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1FE" w:rsidRDefault="00C401FE" w:rsidP="00C401FE">
      <w:pPr>
        <w:spacing w:line="360" w:lineRule="auto"/>
        <w:jc w:val="both"/>
        <w:rPr>
          <w:rFonts w:ascii="Times New Roman" w:hAnsi="Times New Roman" w:cs="Times New Roman"/>
          <w:b/>
          <w:bCs/>
          <w:sz w:val="24"/>
          <w:szCs w:val="24"/>
        </w:rPr>
      </w:pPr>
      <w:r w:rsidRPr="00B41DDF">
        <w:rPr>
          <w:rFonts w:ascii="Times New Roman" w:hAnsi="Times New Roman" w:cs="Times New Roman"/>
          <w:b/>
          <w:bCs/>
          <w:sz w:val="24"/>
          <w:szCs w:val="24"/>
        </w:rPr>
        <w:t xml:space="preserve">Occupational lung </w:t>
      </w:r>
      <w:r>
        <w:rPr>
          <w:rFonts w:ascii="Times New Roman" w:hAnsi="Times New Roman" w:cs="Times New Roman"/>
          <w:b/>
          <w:bCs/>
          <w:sz w:val="24"/>
          <w:szCs w:val="24"/>
        </w:rPr>
        <w:t>diseases</w:t>
      </w:r>
      <w:r w:rsidRPr="00B41DDF">
        <w:rPr>
          <w:rFonts w:ascii="Times New Roman" w:hAnsi="Times New Roman" w:cs="Times New Roman"/>
          <w:b/>
          <w:bCs/>
          <w:sz w:val="24"/>
          <w:szCs w:val="24"/>
        </w:rPr>
        <w:t xml:space="preserve">: </w:t>
      </w:r>
      <w:r>
        <w:rPr>
          <w:rFonts w:ascii="Times New Roman" w:hAnsi="Times New Roman" w:cs="Times New Roman"/>
          <w:b/>
          <w:bCs/>
          <w:sz w:val="24"/>
          <w:szCs w:val="24"/>
        </w:rPr>
        <w:t>F</w:t>
      </w:r>
      <w:r w:rsidRPr="00B41DDF">
        <w:rPr>
          <w:rFonts w:ascii="Times New Roman" w:hAnsi="Times New Roman" w:cs="Times New Roman"/>
          <w:b/>
          <w:bCs/>
          <w:sz w:val="24"/>
          <w:szCs w:val="24"/>
        </w:rPr>
        <w:t xml:space="preserve">rom old </w:t>
      </w:r>
      <w:r>
        <w:rPr>
          <w:rFonts w:ascii="Times New Roman" w:hAnsi="Times New Roman" w:cs="Times New Roman"/>
          <w:b/>
          <w:bCs/>
          <w:sz w:val="24"/>
          <w:szCs w:val="24"/>
        </w:rPr>
        <w:t xml:space="preserve">and novel exposures to effective preventive </w:t>
      </w:r>
      <w:r w:rsidRPr="00B41DDF">
        <w:rPr>
          <w:rFonts w:ascii="Times New Roman" w:hAnsi="Times New Roman" w:cs="Times New Roman"/>
          <w:b/>
          <w:bCs/>
          <w:sz w:val="24"/>
          <w:szCs w:val="24"/>
        </w:rPr>
        <w:t>strategies</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Paul Cullinan, MD</w:t>
      </w:r>
      <w:r>
        <w:rPr>
          <w:rFonts w:ascii="Times New Roman" w:hAnsi="Times New Roman" w:cs="Times New Roman"/>
          <w:sz w:val="24"/>
          <w:szCs w:val="24"/>
          <w:vertAlign w:val="superscript"/>
        </w:rPr>
        <w:t>1</w:t>
      </w:r>
      <w:r>
        <w:rPr>
          <w:rFonts w:ascii="Times New Roman" w:hAnsi="Times New Roman" w:cs="Times New Roman"/>
          <w:sz w:val="24"/>
          <w:szCs w:val="24"/>
        </w:rPr>
        <w:t>, Xavier Munoz</w:t>
      </w:r>
      <w:r>
        <w:rPr>
          <w:rFonts w:ascii="Times New Roman" w:hAnsi="Times New Roman" w:cs="Times New Roman"/>
          <w:sz w:val="24"/>
          <w:szCs w:val="24"/>
          <w:vertAlign w:val="superscript"/>
        </w:rPr>
        <w:t>2,3</w:t>
      </w:r>
      <w:r>
        <w:rPr>
          <w:rFonts w:ascii="Times New Roman" w:hAnsi="Times New Roman" w:cs="Times New Roman"/>
          <w:sz w:val="24"/>
          <w:szCs w:val="24"/>
        </w:rPr>
        <w:t>, Hille Suojalehto, MD</w:t>
      </w:r>
      <w:r>
        <w:rPr>
          <w:rFonts w:ascii="Times New Roman" w:hAnsi="Times New Roman" w:cs="Times New Roman"/>
          <w:sz w:val="24"/>
          <w:szCs w:val="24"/>
          <w:vertAlign w:val="superscript"/>
        </w:rPr>
        <w:t>4</w:t>
      </w:r>
      <w:r>
        <w:rPr>
          <w:rFonts w:ascii="Times New Roman" w:hAnsi="Times New Roman" w:cs="Times New Roman"/>
          <w:sz w:val="24"/>
          <w:szCs w:val="24"/>
        </w:rPr>
        <w:t>, Raymond Agius, MD</w:t>
      </w:r>
      <w:r>
        <w:rPr>
          <w:rFonts w:ascii="Times New Roman" w:hAnsi="Times New Roman" w:cs="Times New Roman"/>
          <w:sz w:val="24"/>
          <w:szCs w:val="24"/>
          <w:vertAlign w:val="superscript"/>
        </w:rPr>
        <w:t>5</w:t>
      </w:r>
      <w:r>
        <w:rPr>
          <w:rFonts w:ascii="Times New Roman" w:hAnsi="Times New Roman" w:cs="Times New Roman"/>
          <w:sz w:val="24"/>
          <w:szCs w:val="24"/>
        </w:rPr>
        <w:t>, Surinder Jindal, MD</w:t>
      </w:r>
      <w:r>
        <w:rPr>
          <w:rFonts w:ascii="Times New Roman" w:hAnsi="Times New Roman" w:cs="Times New Roman"/>
          <w:sz w:val="24"/>
          <w:szCs w:val="24"/>
          <w:vertAlign w:val="superscript"/>
        </w:rPr>
        <w:t>6</w:t>
      </w:r>
      <w:r>
        <w:rPr>
          <w:rFonts w:ascii="Times New Roman" w:hAnsi="Times New Roman" w:cs="Times New Roman"/>
          <w:sz w:val="24"/>
          <w:szCs w:val="24"/>
        </w:rPr>
        <w:t>, Torben Sigsgaard, MD</w:t>
      </w:r>
      <w:r>
        <w:rPr>
          <w:rFonts w:ascii="Times New Roman" w:hAnsi="Times New Roman" w:cs="Times New Roman"/>
          <w:sz w:val="24"/>
          <w:szCs w:val="24"/>
          <w:vertAlign w:val="superscript"/>
        </w:rPr>
        <w:t>7</w:t>
      </w:r>
      <w:r>
        <w:rPr>
          <w:rFonts w:ascii="Times New Roman" w:hAnsi="Times New Roman" w:cs="Times New Roman"/>
          <w:sz w:val="24"/>
          <w:szCs w:val="24"/>
        </w:rPr>
        <w:t>, Anders Blomberg, PhD</w:t>
      </w:r>
      <w:r>
        <w:rPr>
          <w:rFonts w:ascii="Times New Roman" w:hAnsi="Times New Roman" w:cs="Times New Roman"/>
          <w:sz w:val="24"/>
          <w:szCs w:val="24"/>
          <w:vertAlign w:val="superscript"/>
        </w:rPr>
        <w:t>8</w:t>
      </w:r>
      <w:r>
        <w:rPr>
          <w:rFonts w:ascii="Times New Roman" w:hAnsi="Times New Roman" w:cs="Times New Roman"/>
          <w:sz w:val="24"/>
          <w:szCs w:val="24"/>
        </w:rPr>
        <w:t>, Denis Charpin, MPH</w:t>
      </w:r>
      <w:r>
        <w:rPr>
          <w:rFonts w:ascii="Times New Roman" w:hAnsi="Times New Roman" w:cs="Times New Roman"/>
          <w:sz w:val="24"/>
          <w:szCs w:val="24"/>
          <w:vertAlign w:val="superscript"/>
        </w:rPr>
        <w:t>9,10</w:t>
      </w:r>
      <w:r>
        <w:rPr>
          <w:rFonts w:ascii="Times New Roman" w:hAnsi="Times New Roman" w:cs="Times New Roman"/>
          <w:sz w:val="24"/>
          <w:szCs w:val="24"/>
        </w:rPr>
        <w:t>, Isabella Annesi-Maesano, DSc</w:t>
      </w:r>
      <w:r>
        <w:rPr>
          <w:rFonts w:ascii="Times New Roman" w:hAnsi="Times New Roman" w:cs="Times New Roman"/>
          <w:sz w:val="24"/>
          <w:szCs w:val="24"/>
          <w:vertAlign w:val="superscript"/>
        </w:rPr>
        <w:t>11</w:t>
      </w:r>
      <w:r>
        <w:rPr>
          <w:rFonts w:ascii="Times New Roman" w:hAnsi="Times New Roman" w:cs="Times New Roman"/>
          <w:sz w:val="24"/>
          <w:szCs w:val="24"/>
        </w:rPr>
        <w:t>, Mridu Gulati, MD</w:t>
      </w:r>
      <w:r>
        <w:rPr>
          <w:rFonts w:ascii="Times New Roman" w:hAnsi="Times New Roman" w:cs="Times New Roman"/>
          <w:sz w:val="24"/>
          <w:szCs w:val="24"/>
          <w:vertAlign w:val="superscript"/>
        </w:rPr>
        <w:t>12</w:t>
      </w:r>
      <w:r>
        <w:rPr>
          <w:rFonts w:ascii="Times New Roman" w:hAnsi="Times New Roman" w:cs="Times New Roman"/>
          <w:sz w:val="24"/>
          <w:szCs w:val="24"/>
        </w:rPr>
        <w:t>, Yangho Kim, PhD</w:t>
      </w:r>
      <w:r>
        <w:rPr>
          <w:rFonts w:ascii="Times New Roman" w:hAnsi="Times New Roman" w:cs="Times New Roman"/>
          <w:sz w:val="24"/>
          <w:szCs w:val="24"/>
          <w:vertAlign w:val="superscript"/>
        </w:rPr>
        <w:t>13</w:t>
      </w:r>
      <w:r>
        <w:rPr>
          <w:rFonts w:ascii="Times New Roman" w:hAnsi="Times New Roman" w:cs="Times New Roman"/>
          <w:sz w:val="24"/>
          <w:szCs w:val="24"/>
        </w:rPr>
        <w:t>, Arthur L Frank, MD</w:t>
      </w:r>
      <w:r w:rsidRPr="00BD37B1">
        <w:rPr>
          <w:rFonts w:ascii="Times New Roman" w:hAnsi="Times New Roman" w:cs="Times New Roman"/>
          <w:sz w:val="24"/>
          <w:szCs w:val="24"/>
          <w:vertAlign w:val="superscript"/>
        </w:rPr>
        <w:t>14</w:t>
      </w:r>
      <w:r>
        <w:rPr>
          <w:rFonts w:ascii="Times New Roman" w:hAnsi="Times New Roman" w:cs="Times New Roman"/>
          <w:sz w:val="24"/>
          <w:szCs w:val="24"/>
        </w:rPr>
        <w:t>, Metin Akgun, MD</w:t>
      </w:r>
      <w:r w:rsidRPr="00BD37B1">
        <w:rPr>
          <w:rFonts w:ascii="Times New Roman" w:hAnsi="Times New Roman" w:cs="Times New Roman"/>
          <w:sz w:val="24"/>
          <w:szCs w:val="24"/>
          <w:vertAlign w:val="superscript"/>
        </w:rPr>
        <w:t>15</w:t>
      </w:r>
      <w:r>
        <w:rPr>
          <w:rFonts w:ascii="Times New Roman" w:hAnsi="Times New Roman" w:cs="Times New Roman"/>
          <w:sz w:val="24"/>
          <w:szCs w:val="24"/>
        </w:rPr>
        <w:t>, David Fishwick, MD</w:t>
      </w:r>
      <w:r w:rsidRPr="00BD37B1">
        <w:rPr>
          <w:rFonts w:ascii="Times New Roman" w:hAnsi="Times New Roman" w:cs="Times New Roman"/>
          <w:sz w:val="24"/>
          <w:szCs w:val="24"/>
          <w:vertAlign w:val="superscript"/>
        </w:rPr>
        <w:t>16</w:t>
      </w:r>
      <w:r>
        <w:rPr>
          <w:rFonts w:ascii="Times New Roman" w:hAnsi="Times New Roman" w:cs="Times New Roman"/>
          <w:sz w:val="24"/>
          <w:szCs w:val="24"/>
        </w:rPr>
        <w:t>, Rafael E. de la Hoz, MD</w:t>
      </w:r>
      <w:r>
        <w:rPr>
          <w:rFonts w:ascii="Times New Roman" w:hAnsi="Times New Roman" w:cs="Times New Roman"/>
          <w:sz w:val="24"/>
          <w:szCs w:val="24"/>
          <w:vertAlign w:val="superscript"/>
        </w:rPr>
        <w:t>17</w:t>
      </w:r>
      <w:r>
        <w:rPr>
          <w:rFonts w:ascii="Times New Roman" w:hAnsi="Times New Roman" w:cs="Times New Roman"/>
          <w:sz w:val="24"/>
          <w:szCs w:val="24"/>
        </w:rPr>
        <w:t xml:space="preserve"> Subhabrata Moitra, PhD</w:t>
      </w:r>
      <w:r>
        <w:rPr>
          <w:rFonts w:ascii="Times New Roman" w:hAnsi="Times New Roman" w:cs="Times New Roman"/>
          <w:sz w:val="24"/>
          <w:szCs w:val="24"/>
          <w:vertAlign w:val="superscript"/>
        </w:rPr>
        <w:t>18,19</w:t>
      </w:r>
    </w:p>
    <w:p w:rsidR="00C401FE" w:rsidRPr="002E2FF1" w:rsidRDefault="00C401FE" w:rsidP="00C401FE">
      <w:pPr>
        <w:pStyle w:val="NoSpacing"/>
        <w:spacing w:line="360" w:lineRule="auto"/>
        <w:jc w:val="both"/>
        <w:rPr>
          <w:rFonts w:ascii="Times New Roman" w:hAnsi="Times New Roman" w:cs="Times New Roman"/>
          <w:sz w:val="24"/>
          <w:szCs w:val="24"/>
        </w:rPr>
      </w:pPr>
      <w:r w:rsidRPr="002E2FF1">
        <w:rPr>
          <w:rFonts w:ascii="Times New Roman" w:hAnsi="Times New Roman" w:cs="Times New Roman"/>
          <w:sz w:val="24"/>
          <w:szCs w:val="24"/>
          <w:vertAlign w:val="superscript"/>
        </w:rPr>
        <w:t>1</w:t>
      </w:r>
      <w:r w:rsidRPr="002E2FF1">
        <w:rPr>
          <w:rFonts w:ascii="Times New Roman" w:hAnsi="Times New Roman" w:cs="Times New Roman"/>
          <w:sz w:val="24"/>
          <w:szCs w:val="24"/>
        </w:rPr>
        <w:t>Department of Occupational and Environmental Med</w:t>
      </w:r>
      <w:r>
        <w:rPr>
          <w:rFonts w:ascii="Times New Roman" w:hAnsi="Times New Roman" w:cs="Times New Roman"/>
          <w:sz w:val="24"/>
          <w:szCs w:val="24"/>
        </w:rPr>
        <w:t xml:space="preserve">icine, Imperial College (NHLI), </w:t>
      </w:r>
      <w:r w:rsidRPr="002E2FF1">
        <w:rPr>
          <w:rFonts w:ascii="Times New Roman" w:hAnsi="Times New Roman" w:cs="Times New Roman"/>
          <w:sz w:val="24"/>
          <w:szCs w:val="24"/>
        </w:rPr>
        <w:t>London, UK; and MRC-PHE Centre for Environment and Health, London, UK</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lang w:val="es-ES"/>
        </w:rPr>
        <w:t>2</w:t>
      </w:r>
      <w:r w:rsidRPr="002E2FF1">
        <w:rPr>
          <w:rFonts w:ascii="Times New Roman" w:hAnsi="Times New Roman" w:cs="Times New Roman"/>
          <w:sz w:val="24"/>
          <w:szCs w:val="24"/>
          <w:lang w:val="es-ES"/>
        </w:rPr>
        <w:t>Servei de Pneumologia, Hospital Universitari Vall d'Hebron, Barcelona, Spain</w:t>
      </w:r>
      <w:r>
        <w:rPr>
          <w:rFonts w:ascii="Times New Roman" w:hAnsi="Times New Roman" w:cs="Times New Roman"/>
          <w:sz w:val="24"/>
          <w:szCs w:val="24"/>
          <w:lang w:val="es-ES"/>
        </w:rPr>
        <w:t xml:space="preserve">; </w:t>
      </w:r>
      <w:r w:rsidRPr="002E2FF1">
        <w:rPr>
          <w:rFonts w:ascii="Times New Roman" w:hAnsi="Times New Roman" w:cs="Times New Roman"/>
          <w:sz w:val="24"/>
          <w:szCs w:val="24"/>
          <w:vertAlign w:val="superscript"/>
          <w:lang w:val="es-ES"/>
        </w:rPr>
        <w:t>3</w:t>
      </w:r>
      <w:r w:rsidRPr="002E2FF1">
        <w:rPr>
          <w:rFonts w:ascii="Times New Roman" w:hAnsi="Times New Roman" w:cs="Times New Roman"/>
          <w:sz w:val="24"/>
          <w:szCs w:val="24"/>
          <w:lang w:val="es-ES"/>
        </w:rPr>
        <w:t>CIBER de Enfermedades Respiratorias (CIBERES), Barcelona, Spain</w:t>
      </w:r>
      <w:r>
        <w:rPr>
          <w:rFonts w:ascii="Times New Roman" w:hAnsi="Times New Roman" w:cs="Times New Roman"/>
          <w:sz w:val="24"/>
          <w:szCs w:val="24"/>
          <w:lang w:val="es-ES"/>
        </w:rPr>
        <w:t xml:space="preserve">; </w:t>
      </w:r>
      <w:r w:rsidRPr="002E2FF1">
        <w:rPr>
          <w:rFonts w:ascii="Times New Roman" w:hAnsi="Times New Roman" w:cs="Times New Roman"/>
          <w:sz w:val="24"/>
          <w:szCs w:val="24"/>
          <w:vertAlign w:val="superscript"/>
        </w:rPr>
        <w:t>4</w:t>
      </w:r>
      <w:r w:rsidRPr="002E2FF1">
        <w:rPr>
          <w:rFonts w:ascii="Times New Roman" w:hAnsi="Times New Roman" w:cs="Times New Roman"/>
          <w:sz w:val="24"/>
          <w:szCs w:val="24"/>
        </w:rPr>
        <w:t>Occupational Medicine, Finnish Institute of Occupational Health, Helsinki, Finland</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5</w:t>
      </w:r>
      <w:r w:rsidRPr="002E2FF1">
        <w:rPr>
          <w:rFonts w:ascii="Times New Roman" w:hAnsi="Times New Roman" w:cs="Times New Roman"/>
          <w:sz w:val="24"/>
          <w:szCs w:val="24"/>
        </w:rPr>
        <w:t xml:space="preserve">Centre for Occupational and Environmental Health, </w:t>
      </w:r>
      <w:r w:rsidRPr="00036A21">
        <w:rPr>
          <w:rFonts w:ascii="Times New Roman" w:hAnsi="Times New Roman" w:cs="Times New Roman"/>
          <w:sz w:val="24"/>
          <w:szCs w:val="24"/>
        </w:rPr>
        <w:t>School of Health Sciences, Faculty of Biology, Medicine and Health</w:t>
      </w:r>
      <w:r w:rsidRPr="002E2FF1">
        <w:rPr>
          <w:rFonts w:ascii="Times New Roman" w:hAnsi="Times New Roman" w:cs="Times New Roman"/>
          <w:sz w:val="24"/>
          <w:szCs w:val="24"/>
        </w:rPr>
        <w:t>, The University of Manchester, UK</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6</w:t>
      </w:r>
      <w:r w:rsidRPr="002E2FF1">
        <w:rPr>
          <w:rFonts w:ascii="Times New Roman" w:hAnsi="Times New Roman" w:cs="Times New Roman"/>
          <w:sz w:val="24"/>
          <w:szCs w:val="24"/>
        </w:rPr>
        <w:t>Postgraduate Institute of Medical Education and Research, Chandigarh, India</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7</w:t>
      </w:r>
      <w:r w:rsidRPr="002E2FF1">
        <w:rPr>
          <w:rFonts w:ascii="Times New Roman" w:hAnsi="Times New Roman" w:cs="Times New Roman"/>
          <w:sz w:val="24"/>
          <w:szCs w:val="24"/>
        </w:rPr>
        <w:t>Department of Public Health, Aarhus University, Aarhus, Denmark</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8</w:t>
      </w:r>
      <w:r w:rsidRPr="002E2FF1">
        <w:rPr>
          <w:rFonts w:ascii="Times New Roman" w:hAnsi="Times New Roman" w:cs="Times New Roman"/>
          <w:sz w:val="24"/>
          <w:szCs w:val="24"/>
        </w:rPr>
        <w:t>Department of Public Health and Clinical Medicine, Division of Medicine/Respiratory Medicine, Umeå University, Umeå, Sweden</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lang w:val="fr-FR"/>
        </w:rPr>
        <w:t>9</w:t>
      </w:r>
      <w:r w:rsidRPr="002E2FF1">
        <w:rPr>
          <w:rFonts w:ascii="Times New Roman" w:hAnsi="Times New Roman" w:cs="Times New Roman"/>
          <w:sz w:val="24"/>
          <w:szCs w:val="24"/>
          <w:lang w:val="fr-FR"/>
        </w:rPr>
        <w:t xml:space="preserve">Clinique des Bronches, Allergie et Sommeil, Hôpital Nord, Marseille, </w:t>
      </w:r>
      <w:r>
        <w:rPr>
          <w:rFonts w:ascii="Times New Roman" w:hAnsi="Times New Roman" w:cs="Times New Roman"/>
          <w:sz w:val="24"/>
          <w:szCs w:val="24"/>
          <w:lang w:val="fr-FR"/>
        </w:rPr>
        <w:t xml:space="preserve">France ; </w:t>
      </w:r>
      <w:r w:rsidRPr="002E2FF1">
        <w:rPr>
          <w:rFonts w:ascii="Times New Roman" w:hAnsi="Times New Roman" w:cs="Times New Roman"/>
          <w:sz w:val="24"/>
          <w:szCs w:val="24"/>
          <w:vertAlign w:val="superscript"/>
          <w:lang w:val="fr-FR"/>
        </w:rPr>
        <w:t>10</w:t>
      </w:r>
      <w:r w:rsidRPr="002E2FF1">
        <w:rPr>
          <w:rFonts w:ascii="Times New Roman" w:hAnsi="Times New Roman" w:cs="Times New Roman"/>
          <w:sz w:val="24"/>
          <w:szCs w:val="24"/>
          <w:lang w:val="fr-FR"/>
        </w:rPr>
        <w:t xml:space="preserve">INSERM U 1067, Aix-Marseille Université, Marseille, </w:t>
      </w:r>
      <w:r>
        <w:rPr>
          <w:rFonts w:ascii="Times New Roman" w:hAnsi="Times New Roman" w:cs="Times New Roman"/>
          <w:sz w:val="24"/>
          <w:szCs w:val="24"/>
          <w:lang w:val="fr-FR"/>
        </w:rPr>
        <w:t xml:space="preserve">France ; </w:t>
      </w:r>
      <w:r w:rsidRPr="002E2FF1">
        <w:rPr>
          <w:rFonts w:ascii="Times New Roman" w:hAnsi="Times New Roman" w:cs="Times New Roman"/>
          <w:sz w:val="24"/>
          <w:szCs w:val="24"/>
          <w:vertAlign w:val="superscript"/>
          <w:lang w:val="fr-FR"/>
        </w:rPr>
        <w:t>11</w:t>
      </w:r>
      <w:r w:rsidRPr="002E2FF1">
        <w:rPr>
          <w:rFonts w:ascii="Times New Roman" w:hAnsi="Times New Roman" w:cs="Times New Roman"/>
          <w:sz w:val="24"/>
          <w:szCs w:val="24"/>
          <w:lang w:val="fr-FR"/>
        </w:rPr>
        <w:t xml:space="preserve">Epidémiologie des Maladies Respiratoires et Allergiques i-PLESP INSERM et UPMC, Paris, </w:t>
      </w:r>
      <w:r>
        <w:rPr>
          <w:rFonts w:ascii="Times New Roman" w:hAnsi="Times New Roman" w:cs="Times New Roman"/>
          <w:sz w:val="24"/>
          <w:szCs w:val="24"/>
          <w:lang w:val="fr-FR"/>
        </w:rPr>
        <w:t xml:space="preserve">France ; </w:t>
      </w:r>
      <w:r w:rsidRPr="002E2FF1">
        <w:rPr>
          <w:rFonts w:ascii="Times New Roman" w:hAnsi="Times New Roman" w:cs="Times New Roman"/>
          <w:sz w:val="24"/>
          <w:szCs w:val="24"/>
          <w:vertAlign w:val="superscript"/>
        </w:rPr>
        <w:t>12</w:t>
      </w:r>
      <w:r w:rsidRPr="002E2FF1">
        <w:rPr>
          <w:rFonts w:ascii="Times New Roman" w:hAnsi="Times New Roman" w:cs="Times New Roman"/>
          <w:sz w:val="24"/>
          <w:szCs w:val="24"/>
        </w:rPr>
        <w:t>Section of Pulmonary, Critical Care and Sleep Medicine and Yale Occupational and Environmental Medicine Program, Department of Internal Medicine, Yale University School of Medicine, New Haven, Connecticut, USA</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13</w:t>
      </w:r>
      <w:r w:rsidRPr="002E2FF1">
        <w:rPr>
          <w:rFonts w:ascii="Times New Roman" w:hAnsi="Times New Roman" w:cs="Times New Roman"/>
          <w:sz w:val="24"/>
          <w:szCs w:val="24"/>
        </w:rPr>
        <w:t>Department of Occupational and Environmental Medicine, Ulsan University Hospital, University of Ulsan College of Medicine, Ulsan, South Korea</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14</w:t>
      </w:r>
      <w:r w:rsidRPr="00BD37B1">
        <w:rPr>
          <w:rFonts w:ascii="Times New Roman" w:hAnsi="Times New Roman" w:cs="Times New Roman"/>
          <w:sz w:val="24"/>
          <w:szCs w:val="24"/>
        </w:rPr>
        <w:t>Professor, Division of Environmental and Occupational Health, Drexel University School of Public Health, Philadelphia, USA</w:t>
      </w:r>
      <w:r>
        <w:rPr>
          <w:rFonts w:ascii="Times New Roman" w:hAnsi="Times New Roman" w:cs="Times New Roman"/>
          <w:sz w:val="24"/>
          <w:szCs w:val="24"/>
        </w:rPr>
        <w:t xml:space="preserve">; </w:t>
      </w:r>
      <w:r w:rsidRPr="00BD37B1">
        <w:rPr>
          <w:rFonts w:ascii="Times New Roman" w:hAnsi="Times New Roman" w:cs="Times New Roman"/>
          <w:sz w:val="24"/>
          <w:szCs w:val="24"/>
          <w:vertAlign w:val="superscript"/>
        </w:rPr>
        <w:t>15</w:t>
      </w:r>
      <w:r w:rsidRPr="00BD37B1">
        <w:rPr>
          <w:rFonts w:ascii="Times New Roman" w:hAnsi="Times New Roman" w:cs="Times New Roman"/>
          <w:sz w:val="24"/>
          <w:szCs w:val="24"/>
        </w:rPr>
        <w:t>Professor, Department of Chest Diseases, Ataturk University School of Medicine, Erzurum, Turkey</w:t>
      </w:r>
      <w:r>
        <w:rPr>
          <w:rFonts w:ascii="Times New Roman" w:hAnsi="Times New Roman" w:cs="Times New Roman"/>
          <w:sz w:val="24"/>
          <w:szCs w:val="24"/>
        </w:rPr>
        <w:t xml:space="preserve">; </w:t>
      </w:r>
      <w:r w:rsidRPr="00BD37B1">
        <w:rPr>
          <w:rFonts w:ascii="Times New Roman" w:hAnsi="Times New Roman" w:cs="Times New Roman"/>
          <w:sz w:val="24"/>
          <w:szCs w:val="24"/>
          <w:vertAlign w:val="superscript"/>
        </w:rPr>
        <w:t>16</w:t>
      </w:r>
      <w:r w:rsidRPr="00BD37B1">
        <w:rPr>
          <w:rFonts w:ascii="Times New Roman" w:hAnsi="Times New Roman" w:cs="Times New Roman"/>
          <w:sz w:val="24"/>
          <w:szCs w:val="24"/>
        </w:rPr>
        <w:t>Professor, Respiratory Function Unit, Department of Infection, Immunity &amp; Cardiovascular Disease, University of Sheffield, Sheffield, UK</w:t>
      </w:r>
      <w:r>
        <w:rPr>
          <w:rFonts w:ascii="Times New Roman" w:hAnsi="Times New Roman" w:cs="Times New Roman"/>
          <w:sz w:val="24"/>
          <w:szCs w:val="24"/>
        </w:rPr>
        <w:t xml:space="preserve">; </w:t>
      </w:r>
      <w:r w:rsidRPr="00BD37B1">
        <w:rPr>
          <w:rFonts w:ascii="Times New Roman" w:hAnsi="Times New Roman" w:cs="Times New Roman"/>
          <w:sz w:val="24"/>
          <w:szCs w:val="24"/>
          <w:vertAlign w:val="superscript"/>
        </w:rPr>
        <w:t>17</w:t>
      </w:r>
      <w:r w:rsidRPr="00BD37B1">
        <w:rPr>
          <w:rFonts w:ascii="Times New Roman" w:hAnsi="Times New Roman" w:cs="Times New Roman"/>
          <w:sz w:val="24"/>
          <w:szCs w:val="24"/>
        </w:rPr>
        <w:t>Department</w:t>
      </w:r>
      <w:r w:rsidRPr="002E2FF1">
        <w:rPr>
          <w:rFonts w:ascii="Times New Roman" w:hAnsi="Times New Roman" w:cs="Times New Roman"/>
          <w:sz w:val="24"/>
          <w:szCs w:val="24"/>
        </w:rPr>
        <w:t xml:space="preserve"> of Preventive Medicine, Division of Occupational and Environmental Medicine, Icahn School of Medicine at Mount Sinai, New York, USA</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1</w:t>
      </w:r>
      <w:r>
        <w:rPr>
          <w:rFonts w:ascii="Times New Roman" w:hAnsi="Times New Roman" w:cs="Times New Roman"/>
          <w:sz w:val="24"/>
          <w:szCs w:val="24"/>
          <w:vertAlign w:val="superscript"/>
        </w:rPr>
        <w:t>8</w:t>
      </w:r>
      <w:r w:rsidRPr="002E2FF1">
        <w:rPr>
          <w:rFonts w:ascii="Times New Roman" w:hAnsi="Times New Roman" w:cs="Times New Roman"/>
          <w:sz w:val="24"/>
          <w:szCs w:val="24"/>
        </w:rPr>
        <w:t>Department of Respiratory Medicine and Allergology, Faculty of Clinical Sciences, Lund University, Lund, Sweden</w:t>
      </w:r>
      <w:r>
        <w:rPr>
          <w:rFonts w:ascii="Times New Roman" w:hAnsi="Times New Roman" w:cs="Times New Roman"/>
          <w:sz w:val="24"/>
          <w:szCs w:val="24"/>
        </w:rPr>
        <w:t xml:space="preserve">; </w:t>
      </w:r>
      <w:r w:rsidRPr="002E2FF1">
        <w:rPr>
          <w:rFonts w:ascii="Times New Roman" w:hAnsi="Times New Roman" w:cs="Times New Roman"/>
          <w:sz w:val="24"/>
          <w:szCs w:val="24"/>
          <w:vertAlign w:val="superscript"/>
        </w:rPr>
        <w:t>1</w:t>
      </w:r>
      <w:r>
        <w:rPr>
          <w:rFonts w:ascii="Times New Roman" w:hAnsi="Times New Roman" w:cs="Times New Roman"/>
          <w:sz w:val="24"/>
          <w:szCs w:val="24"/>
          <w:vertAlign w:val="superscript"/>
        </w:rPr>
        <w:t>9</w:t>
      </w:r>
      <w:r w:rsidRPr="002E2FF1">
        <w:rPr>
          <w:rFonts w:ascii="Times New Roman" w:hAnsi="Times New Roman" w:cs="Times New Roman"/>
          <w:sz w:val="24"/>
          <w:szCs w:val="24"/>
        </w:rPr>
        <w:t>Department of Pneumology, Allergy and Asthma Research Centre, Kolkata, India</w:t>
      </w:r>
      <w:r>
        <w:rPr>
          <w:rFonts w:ascii="Times New Roman" w:hAnsi="Times New Roman" w:cs="Times New Roman"/>
          <w:sz w:val="24"/>
          <w:szCs w:val="24"/>
        </w:rPr>
        <w:t>.</w:t>
      </w:r>
    </w:p>
    <w:p w:rsidR="00C401FE" w:rsidRDefault="00C401FE" w:rsidP="00C401FE">
      <w:pPr>
        <w:spacing w:after="0" w:line="360" w:lineRule="auto"/>
        <w:jc w:val="both"/>
        <w:rPr>
          <w:rFonts w:ascii="Times New Roman" w:hAnsi="Times New Roman" w:cs="Times New Roman"/>
          <w:b/>
          <w:bCs/>
          <w:sz w:val="24"/>
          <w:szCs w:val="24"/>
        </w:rPr>
      </w:pPr>
    </w:p>
    <w:p w:rsidR="00C401FE" w:rsidRDefault="00C401FE" w:rsidP="00C401F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Author for correspondence</w:t>
      </w:r>
    </w:p>
    <w:p w:rsidR="00C401FE" w:rsidRDefault="00C401FE" w:rsidP="00C401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 Subhabrata Moitra, Department of Pneumology, Allergy and Asthma Research Centre, 48/7 Purna Das Road, Kolkata- 700029, India. Email: </w:t>
      </w:r>
      <w:hyperlink r:id="rId7" w:history="1">
        <w:r>
          <w:rPr>
            <w:rStyle w:val="Hyperlink"/>
            <w:sz w:val="24"/>
            <w:szCs w:val="24"/>
          </w:rPr>
          <w:t>subhabrata2207@gmail.com</w:t>
        </w:r>
      </w:hyperlink>
      <w:r>
        <w:t xml:space="preserve"> </w:t>
      </w:r>
      <w:r>
        <w:rPr>
          <w:rFonts w:ascii="Times New Roman" w:hAnsi="Times New Roman" w:cs="Times New Roman"/>
          <w:sz w:val="24"/>
          <w:szCs w:val="24"/>
        </w:rPr>
        <w:t>and</w:t>
      </w:r>
    </w:p>
    <w:p w:rsidR="00C401FE" w:rsidRDefault="00C401FE" w:rsidP="00C401F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Dr. Rafael E. de la Hoz, Department of Preventive Medicine, Division of Occupational and Environmental Medicine, Icahn School of Medicine at Mount Sinai, New York, USA. Email: </w:t>
      </w:r>
      <w:hyperlink r:id="rId8" w:history="1">
        <w:r>
          <w:rPr>
            <w:rStyle w:val="Hyperlink"/>
            <w:sz w:val="24"/>
            <w:szCs w:val="24"/>
          </w:rPr>
          <w:t>Rafael.delahoz@mssm.edu</w:t>
        </w:r>
      </w:hyperlink>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Default="00C401FE" w:rsidP="00C401FE">
      <w:pPr>
        <w:spacing w:line="360" w:lineRule="auto"/>
        <w:jc w:val="both"/>
        <w:rPr>
          <w:rFonts w:ascii="Times New Roman" w:hAnsi="Times New Roman" w:cs="Times New Roman"/>
          <w:b/>
          <w:sz w:val="24"/>
          <w:szCs w:val="24"/>
        </w:rPr>
      </w:pPr>
    </w:p>
    <w:p w:rsidR="00C401FE" w:rsidRPr="002E2FF1" w:rsidRDefault="00C401FE" w:rsidP="00C401FE">
      <w:pPr>
        <w:spacing w:line="360" w:lineRule="auto"/>
        <w:jc w:val="both"/>
        <w:rPr>
          <w:rFonts w:ascii="Times New Roman" w:hAnsi="Times New Roman" w:cs="Times New Roman"/>
          <w:b/>
          <w:sz w:val="24"/>
          <w:szCs w:val="24"/>
        </w:rPr>
      </w:pPr>
      <w:r w:rsidRPr="002E2FF1">
        <w:rPr>
          <w:rFonts w:ascii="Times New Roman" w:hAnsi="Times New Roman" w:cs="Times New Roman"/>
          <w:b/>
          <w:sz w:val="24"/>
          <w:szCs w:val="24"/>
        </w:rPr>
        <w:lastRenderedPageBreak/>
        <w:t>Summary</w:t>
      </w:r>
    </w:p>
    <w:p w:rsidR="00C401FE" w:rsidRPr="002E2FF1" w:rsidRDefault="00C401FE" w:rsidP="00C401FE">
      <w:pPr>
        <w:spacing w:line="360" w:lineRule="auto"/>
        <w:jc w:val="both"/>
        <w:rPr>
          <w:rFonts w:ascii="Times New Roman" w:hAnsi="Times New Roman" w:cs="Times New Roman"/>
          <w:sz w:val="24"/>
          <w:szCs w:val="24"/>
        </w:rPr>
      </w:pPr>
      <w:r w:rsidRPr="002E2FF1">
        <w:rPr>
          <w:rFonts w:ascii="Times New Roman" w:hAnsi="Times New Roman" w:cs="Times New Roman"/>
          <w:sz w:val="24"/>
          <w:szCs w:val="24"/>
        </w:rPr>
        <w:t xml:space="preserve">Occupational exposure is an important, global cause of respiratory disease. Unlike many other non-communicable lung diseases the proximal causes of many occupational lung diseases are well understood and they should be amenable to control using established and effective approaches. </w:t>
      </w:r>
      <w:r w:rsidRPr="00074605">
        <w:rPr>
          <w:rFonts w:ascii="Times New Roman" w:hAnsi="Times New Roman" w:cs="Times New Roman"/>
          <w:sz w:val="24"/>
          <w:szCs w:val="24"/>
        </w:rPr>
        <w:t>Thus the risks arising from exposure to silica and to asbestos are very well known as are the means of their prevention.</w:t>
      </w:r>
      <w:r>
        <w:rPr>
          <w:rFonts w:ascii="Times New Roman" w:hAnsi="Times New Roman" w:cs="Times New Roman"/>
          <w:sz w:val="24"/>
          <w:szCs w:val="24"/>
        </w:rPr>
        <w:t xml:space="preserve"> While the incidence of occupational lung disease ha</w:t>
      </w:r>
      <w:r w:rsidRPr="00074605">
        <w:rPr>
          <w:rFonts w:ascii="Times New Roman" w:hAnsi="Times New Roman" w:cs="Times New Roman"/>
          <w:sz w:val="24"/>
          <w:szCs w:val="24"/>
        </w:rPr>
        <w:t xml:space="preserve">s reduced </w:t>
      </w:r>
      <w:r>
        <w:rPr>
          <w:rFonts w:ascii="Times New Roman" w:hAnsi="Times New Roman" w:cs="Times New Roman"/>
          <w:sz w:val="24"/>
          <w:szCs w:val="24"/>
        </w:rPr>
        <w:t xml:space="preserve">in many countries, in </w:t>
      </w:r>
      <w:r w:rsidRPr="002E2FF1">
        <w:rPr>
          <w:rFonts w:ascii="Times New Roman" w:hAnsi="Times New Roman" w:cs="Times New Roman"/>
          <w:sz w:val="24"/>
          <w:szCs w:val="24"/>
        </w:rPr>
        <w:t>parts of the world undergoing rapid economic transition and population growth, often with large ‘informal’ and unregulated workforces, occupational exposures continue to im</w:t>
      </w:r>
      <w:r>
        <w:rPr>
          <w:rFonts w:ascii="Times New Roman" w:hAnsi="Times New Roman" w:cs="Times New Roman"/>
          <w:sz w:val="24"/>
          <w:szCs w:val="24"/>
        </w:rPr>
        <w:t>pose a heavy burden of disease.</w:t>
      </w:r>
      <w:r w:rsidR="002D1364">
        <w:rPr>
          <w:rFonts w:ascii="Times New Roman" w:hAnsi="Times New Roman" w:cs="Times New Roman"/>
          <w:sz w:val="24"/>
          <w:szCs w:val="24"/>
        </w:rPr>
        <w:t xml:space="preserve"> </w:t>
      </w:r>
      <w:r w:rsidRPr="00074605">
        <w:rPr>
          <w:rFonts w:ascii="Times New Roman" w:hAnsi="Times New Roman" w:cs="Times New Roman"/>
          <w:sz w:val="24"/>
          <w:szCs w:val="24"/>
        </w:rPr>
        <w:t>The incidence of interstitial/fibrotic and malignant lung diseases remains unacceptably high because control measures are not implemented or because exposures are arising in novel ways (e.g. engineered quart</w:t>
      </w:r>
      <w:r>
        <w:rPr>
          <w:rFonts w:ascii="Times New Roman" w:hAnsi="Times New Roman" w:cs="Times New Roman"/>
          <w:sz w:val="24"/>
          <w:szCs w:val="24"/>
        </w:rPr>
        <w:t>z conglomerates)</w:t>
      </w:r>
      <w:r w:rsidRPr="00074605">
        <w:rPr>
          <w:rFonts w:ascii="Times New Roman" w:hAnsi="Times New Roman" w:cs="Times New Roman"/>
          <w:sz w:val="24"/>
          <w:szCs w:val="24"/>
        </w:rPr>
        <w:t xml:space="preserve">. </w:t>
      </w:r>
      <w:r w:rsidRPr="002E2FF1">
        <w:rPr>
          <w:rFonts w:ascii="Times New Roman" w:hAnsi="Times New Roman" w:cs="Times New Roman"/>
          <w:sz w:val="24"/>
          <w:szCs w:val="24"/>
        </w:rPr>
        <w:t xml:space="preserve">Moreover, with the advent of </w:t>
      </w:r>
      <w:r>
        <w:rPr>
          <w:rFonts w:ascii="Times New Roman" w:hAnsi="Times New Roman" w:cs="Times New Roman"/>
          <w:sz w:val="24"/>
          <w:szCs w:val="24"/>
        </w:rPr>
        <w:t>innovative</w:t>
      </w:r>
      <w:r w:rsidRPr="002E2FF1">
        <w:rPr>
          <w:rFonts w:ascii="Times New Roman" w:hAnsi="Times New Roman" w:cs="Times New Roman"/>
          <w:sz w:val="24"/>
          <w:szCs w:val="24"/>
        </w:rPr>
        <w:t xml:space="preserve"> technologies, new threats are continually introduced to the workpla</w:t>
      </w:r>
      <w:r>
        <w:rPr>
          <w:rFonts w:ascii="Times New Roman" w:hAnsi="Times New Roman" w:cs="Times New Roman"/>
          <w:sz w:val="24"/>
          <w:szCs w:val="24"/>
        </w:rPr>
        <w:t xml:space="preserve">ce </w:t>
      </w:r>
      <w:r w:rsidRPr="00074605">
        <w:rPr>
          <w:rFonts w:ascii="Times New Roman" w:hAnsi="Times New Roman" w:cs="Times New Roman"/>
          <w:sz w:val="24"/>
          <w:szCs w:val="24"/>
        </w:rPr>
        <w:t>(such as indium compounds, and vicinal diketones</w:t>
      </w:r>
      <w:r>
        <w:rPr>
          <w:rFonts w:ascii="Times New Roman" w:hAnsi="Times New Roman" w:cs="Times New Roman"/>
          <w:sz w:val="24"/>
          <w:szCs w:val="24"/>
        </w:rPr>
        <w:t>). In the developed world, work related asthma is the commonest short latency occupational lung disease. Although generic control measures to reduce the risk of developing or exacerbating asthma are well recognised there is still uncertainty, for example as regards the management of workers who develop asthma but remain in the same job. The review provides recommendations</w:t>
      </w:r>
      <w:r w:rsidRPr="002E2FF1">
        <w:rPr>
          <w:rFonts w:ascii="Times New Roman" w:hAnsi="Times New Roman" w:cs="Times New Roman"/>
          <w:sz w:val="24"/>
          <w:szCs w:val="24"/>
        </w:rPr>
        <w:t xml:space="preserve"> for research</w:t>
      </w:r>
      <w:r>
        <w:rPr>
          <w:rFonts w:ascii="Times New Roman" w:hAnsi="Times New Roman" w:cs="Times New Roman"/>
          <w:sz w:val="24"/>
          <w:szCs w:val="24"/>
        </w:rPr>
        <w:t>, surveillance</w:t>
      </w:r>
      <w:r w:rsidRPr="002E2FF1">
        <w:rPr>
          <w:rFonts w:ascii="Times New Roman" w:hAnsi="Times New Roman" w:cs="Times New Roman"/>
          <w:sz w:val="24"/>
          <w:szCs w:val="24"/>
        </w:rPr>
        <w:t xml:space="preserve"> and other action.</w:t>
      </w:r>
    </w:p>
    <w:p w:rsidR="00C401FE" w:rsidRDefault="00C401FE" w:rsidP="00C401FE">
      <w:pPr>
        <w:spacing w:line="360" w:lineRule="auto"/>
        <w:jc w:val="both"/>
        <w:rPr>
          <w:rFonts w:ascii="Times New Roman" w:hAnsi="Times New Roman" w:cs="Times New Roman"/>
          <w:color w:val="FF0000"/>
          <w:sz w:val="24"/>
          <w:szCs w:val="24"/>
        </w:rPr>
      </w:pPr>
    </w:p>
    <w:p w:rsidR="00C401FE" w:rsidRPr="002E2FF1" w:rsidRDefault="00C401FE" w:rsidP="00C401FE">
      <w:pPr>
        <w:spacing w:line="360" w:lineRule="auto"/>
        <w:jc w:val="both"/>
        <w:rPr>
          <w:rFonts w:ascii="Times New Roman" w:hAnsi="Times New Roman" w:cs="Times New Roman"/>
          <w:bCs/>
          <w:sz w:val="24"/>
          <w:szCs w:val="24"/>
        </w:rPr>
      </w:pPr>
      <w:r w:rsidRPr="002E2FF1">
        <w:rPr>
          <w:rFonts w:ascii="Times New Roman" w:hAnsi="Times New Roman" w:cs="Times New Roman"/>
          <w:b/>
          <w:bCs/>
          <w:sz w:val="24"/>
          <w:szCs w:val="24"/>
        </w:rPr>
        <w:t xml:space="preserve">Keywords: </w:t>
      </w:r>
      <w:r w:rsidRPr="002E2FF1">
        <w:rPr>
          <w:rFonts w:ascii="Times New Roman" w:hAnsi="Times New Roman" w:cs="Times New Roman"/>
          <w:bCs/>
          <w:sz w:val="24"/>
          <w:szCs w:val="24"/>
        </w:rPr>
        <w:t xml:space="preserve">Novel exposure; occupational lung disease, obliterative bronchiolitis, </w:t>
      </w:r>
      <w:r>
        <w:rPr>
          <w:rFonts w:ascii="Times New Roman" w:hAnsi="Times New Roman" w:cs="Times New Roman"/>
          <w:bCs/>
          <w:sz w:val="24"/>
          <w:szCs w:val="24"/>
        </w:rPr>
        <w:t xml:space="preserve">prevention, </w:t>
      </w:r>
      <w:r w:rsidRPr="002E2FF1">
        <w:rPr>
          <w:rFonts w:ascii="Times New Roman" w:hAnsi="Times New Roman" w:cs="Times New Roman"/>
          <w:bCs/>
          <w:sz w:val="24"/>
          <w:szCs w:val="24"/>
        </w:rPr>
        <w:t>work-related asthma</w:t>
      </w:r>
    </w:p>
    <w:p w:rsidR="00C401FE" w:rsidRDefault="00C401FE" w:rsidP="00C401FE">
      <w:pPr>
        <w:spacing w:line="360" w:lineRule="auto"/>
        <w:jc w:val="both"/>
        <w:rPr>
          <w:rFonts w:ascii="Times New Roman" w:hAnsi="Times New Roman" w:cs="Times New Roman"/>
          <w:b/>
          <w:bCs/>
          <w:color w:val="FF0000"/>
          <w:sz w:val="24"/>
          <w:szCs w:val="24"/>
        </w:rPr>
      </w:pPr>
    </w:p>
    <w:p w:rsidR="00C401FE" w:rsidRDefault="00C401FE" w:rsidP="00C401FE">
      <w:pPr>
        <w:spacing w:line="360" w:lineRule="auto"/>
        <w:jc w:val="both"/>
        <w:rPr>
          <w:rFonts w:ascii="Times New Roman" w:hAnsi="Times New Roman" w:cs="Times New Roman"/>
          <w:b/>
          <w:bCs/>
          <w:color w:val="FF0000"/>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Pr="006A2E5E" w:rsidRDefault="00C401FE" w:rsidP="00C401FE">
      <w:pPr>
        <w:spacing w:line="360" w:lineRule="auto"/>
        <w:jc w:val="both"/>
        <w:rPr>
          <w:rFonts w:ascii="Times New Roman" w:hAnsi="Times New Roman" w:cs="Times New Roman"/>
          <w:b/>
          <w:bCs/>
          <w:sz w:val="24"/>
          <w:szCs w:val="24"/>
        </w:rPr>
      </w:pPr>
      <w:r w:rsidRPr="00543353">
        <w:rPr>
          <w:rFonts w:ascii="Times New Roman" w:hAnsi="Times New Roman" w:cs="Times New Roman"/>
          <w:b/>
          <w:bCs/>
          <w:sz w:val="24"/>
          <w:szCs w:val="24"/>
        </w:rPr>
        <w:lastRenderedPageBreak/>
        <w:t>Key points</w:t>
      </w:r>
    </w:p>
    <w:p w:rsidR="00C401FE" w:rsidRPr="00543353" w:rsidRDefault="00C401FE" w:rsidP="00C401FE">
      <w:pPr>
        <w:numPr>
          <w:ilvl w:val="0"/>
          <w:numId w:val="10"/>
        </w:numPr>
        <w:spacing w:line="360" w:lineRule="auto"/>
        <w:jc w:val="both"/>
        <w:rPr>
          <w:rFonts w:ascii="Times New Roman" w:hAnsi="Times New Roman" w:cs="Times New Roman"/>
          <w:bCs/>
          <w:sz w:val="24"/>
          <w:szCs w:val="24"/>
        </w:rPr>
      </w:pPr>
      <w:r w:rsidRPr="00543353">
        <w:rPr>
          <w:rFonts w:ascii="Times New Roman" w:hAnsi="Times New Roman" w:cs="Times New Roman"/>
          <w:bCs/>
          <w:sz w:val="24"/>
          <w:szCs w:val="24"/>
        </w:rPr>
        <w:t>Occupational exposures are and remain important contributors to the global burden of respiratory disease, as economic pressures and technological developments create new hazardous exposures and/or hinder the control of well established ones</w:t>
      </w:r>
    </w:p>
    <w:p w:rsidR="00C401FE" w:rsidRPr="00543353" w:rsidRDefault="00C401FE" w:rsidP="00C401FE">
      <w:pPr>
        <w:numPr>
          <w:ilvl w:val="0"/>
          <w:numId w:val="10"/>
        </w:numPr>
        <w:spacing w:line="360" w:lineRule="auto"/>
        <w:jc w:val="both"/>
        <w:rPr>
          <w:rFonts w:ascii="Times New Roman" w:hAnsi="Times New Roman" w:cs="Times New Roman"/>
          <w:bCs/>
          <w:sz w:val="24"/>
          <w:szCs w:val="24"/>
        </w:rPr>
      </w:pPr>
      <w:r w:rsidRPr="00074605">
        <w:rPr>
          <w:rFonts w:ascii="Times New Roman" w:hAnsi="Times New Roman" w:cs="Times New Roman"/>
          <w:bCs/>
          <w:sz w:val="24"/>
          <w:szCs w:val="24"/>
        </w:rPr>
        <w:t>Modern occupational epidemiological research in large populations has increasingly demonstrated the quantitative relationshi</w:t>
      </w:r>
      <w:r>
        <w:rPr>
          <w:rFonts w:ascii="Times New Roman" w:hAnsi="Times New Roman" w:cs="Times New Roman"/>
          <w:bCs/>
          <w:sz w:val="24"/>
          <w:szCs w:val="24"/>
        </w:rPr>
        <w:t>ps between exposure and disease</w:t>
      </w:r>
      <w:r w:rsidRPr="00074605">
        <w:rPr>
          <w:rFonts w:ascii="Times New Roman" w:hAnsi="Times New Roman" w:cs="Times New Roman"/>
          <w:bCs/>
          <w:sz w:val="24"/>
          <w:szCs w:val="24"/>
        </w:rPr>
        <w:t xml:space="preserve"> burden, thus providing a clea</w:t>
      </w:r>
      <w:r>
        <w:rPr>
          <w:rFonts w:ascii="Times New Roman" w:hAnsi="Times New Roman" w:cs="Times New Roman"/>
          <w:bCs/>
          <w:sz w:val="24"/>
          <w:szCs w:val="24"/>
        </w:rPr>
        <w:t>r rationale</w:t>
      </w:r>
      <w:r w:rsidRPr="00074605">
        <w:rPr>
          <w:rFonts w:ascii="Times New Roman" w:hAnsi="Times New Roman" w:cs="Times New Roman"/>
          <w:bCs/>
          <w:sz w:val="24"/>
          <w:szCs w:val="24"/>
        </w:rPr>
        <w:t xml:space="preserve"> for risk reduction.</w:t>
      </w:r>
    </w:p>
    <w:p w:rsidR="00C401FE" w:rsidRPr="006A2E5E" w:rsidRDefault="00C401FE" w:rsidP="00C401FE">
      <w:pPr>
        <w:numPr>
          <w:ilvl w:val="0"/>
          <w:numId w:val="10"/>
        </w:numPr>
        <w:spacing w:line="360" w:lineRule="auto"/>
        <w:jc w:val="both"/>
        <w:rPr>
          <w:rFonts w:ascii="Times New Roman" w:hAnsi="Times New Roman" w:cs="Times New Roman"/>
          <w:bCs/>
          <w:sz w:val="24"/>
          <w:szCs w:val="24"/>
        </w:rPr>
      </w:pPr>
      <w:r w:rsidRPr="00543353">
        <w:rPr>
          <w:rFonts w:ascii="Times New Roman" w:hAnsi="Times New Roman" w:cs="Times New Roman"/>
          <w:bCs/>
          <w:sz w:val="24"/>
          <w:szCs w:val="24"/>
        </w:rPr>
        <w:t>Disease burden is subject to geographic shifts to areas of the world with larger populations, accelerated economic growth, and/or underdeveloped regulatory environment</w:t>
      </w:r>
      <w:r w:rsidRPr="006A2E5E">
        <w:rPr>
          <w:rFonts w:ascii="Times New Roman" w:hAnsi="Times New Roman" w:cs="Times New Roman"/>
          <w:bCs/>
          <w:sz w:val="24"/>
          <w:szCs w:val="24"/>
        </w:rPr>
        <w:t xml:space="preserve">. </w:t>
      </w:r>
      <w:r w:rsidRPr="00543353">
        <w:rPr>
          <w:rFonts w:ascii="Times New Roman" w:hAnsi="Times New Roman" w:cs="Times New Roman"/>
          <w:bCs/>
          <w:sz w:val="24"/>
          <w:szCs w:val="24"/>
        </w:rPr>
        <w:t>Even when disease mechanisms remain unclear, occupational respiratory diseases are preventable through well established approaches ranging from hazard substitution to local ventilation, while personal protection should be the last resort. These preventive approaches rely on regulation and education</w:t>
      </w:r>
    </w:p>
    <w:p w:rsidR="00C401FE" w:rsidRPr="00543353" w:rsidRDefault="00C401FE" w:rsidP="00C401FE">
      <w:pPr>
        <w:numPr>
          <w:ilvl w:val="0"/>
          <w:numId w:val="10"/>
        </w:numPr>
        <w:spacing w:line="360" w:lineRule="auto"/>
        <w:jc w:val="both"/>
        <w:rPr>
          <w:rFonts w:ascii="Times New Roman" w:hAnsi="Times New Roman" w:cs="Times New Roman"/>
          <w:bCs/>
          <w:sz w:val="24"/>
          <w:szCs w:val="24"/>
        </w:rPr>
      </w:pPr>
      <w:r w:rsidRPr="00543353">
        <w:rPr>
          <w:rFonts w:ascii="Times New Roman" w:hAnsi="Times New Roman" w:cs="Times New Roman"/>
          <w:bCs/>
          <w:sz w:val="24"/>
          <w:szCs w:val="24"/>
        </w:rPr>
        <w:t>Physician awareness and diligent disease investigation, surveillance and reporting, and epidemiologic research remain important tools in the identification and monitoring of occupational diseases, and their effective prevention</w:t>
      </w:r>
    </w:p>
    <w:p w:rsidR="00C401FE" w:rsidRDefault="00C401FE" w:rsidP="00C401FE">
      <w:pPr>
        <w:spacing w:line="360" w:lineRule="auto"/>
        <w:ind w:left="360"/>
        <w:jc w:val="both"/>
        <w:rPr>
          <w:rFonts w:ascii="Times New Roman" w:hAnsi="Times New Roman" w:cs="Times New Roman"/>
          <w:b/>
          <w:bCs/>
          <w:color w:val="FF0000"/>
          <w:sz w:val="24"/>
          <w:szCs w:val="24"/>
        </w:rPr>
      </w:pPr>
    </w:p>
    <w:p w:rsidR="00C401FE" w:rsidRPr="002E2FF1" w:rsidRDefault="00C401FE" w:rsidP="00C401FE">
      <w:pPr>
        <w:spacing w:line="360" w:lineRule="auto"/>
        <w:jc w:val="both"/>
        <w:rPr>
          <w:rFonts w:ascii="Times New Roman" w:hAnsi="Times New Roman" w:cs="Times New Roman"/>
          <w:b/>
          <w:bCs/>
          <w:sz w:val="24"/>
          <w:szCs w:val="24"/>
        </w:rPr>
      </w:pPr>
      <w:r w:rsidRPr="002E2FF1">
        <w:rPr>
          <w:rFonts w:ascii="Times New Roman" w:hAnsi="Times New Roman" w:cs="Times New Roman"/>
          <w:b/>
          <w:bCs/>
          <w:sz w:val="24"/>
          <w:szCs w:val="24"/>
        </w:rPr>
        <w:t>Search strategy and selection criteria</w:t>
      </w:r>
    </w:p>
    <w:p w:rsidR="00C401FE" w:rsidRDefault="00C401FE" w:rsidP="00C401FE">
      <w:pPr>
        <w:spacing w:line="360" w:lineRule="auto"/>
        <w:jc w:val="both"/>
        <w:rPr>
          <w:rFonts w:ascii="Times New Roman" w:hAnsi="Times New Roman" w:cs="Times New Roman"/>
          <w:color w:val="FF0000"/>
          <w:sz w:val="24"/>
          <w:szCs w:val="24"/>
        </w:rPr>
      </w:pPr>
      <w:r w:rsidRPr="002E2FF1">
        <w:rPr>
          <w:rFonts w:ascii="Times New Roman" w:hAnsi="Times New Roman" w:cs="Times New Roman"/>
          <w:sz w:val="24"/>
          <w:szCs w:val="24"/>
        </w:rPr>
        <w:t xml:space="preserve">We searched Google Scholar and identified references which were published, in English, up to </w:t>
      </w:r>
      <w:r>
        <w:rPr>
          <w:rFonts w:ascii="Times New Roman" w:hAnsi="Times New Roman" w:cs="Times New Roman"/>
          <w:sz w:val="24"/>
          <w:szCs w:val="24"/>
        </w:rPr>
        <w:t>September</w:t>
      </w:r>
      <w:r w:rsidRPr="002E2FF1">
        <w:rPr>
          <w:rFonts w:ascii="Times New Roman" w:hAnsi="Times New Roman" w:cs="Times New Roman"/>
          <w:sz w:val="24"/>
          <w:szCs w:val="24"/>
        </w:rPr>
        <w:t xml:space="preserve"> 2016, concentrating on those from recent years. We used the terms </w:t>
      </w:r>
      <w:r>
        <w:rPr>
          <w:rFonts w:ascii="Times New Roman" w:hAnsi="Times New Roman" w:cs="Times New Roman"/>
          <w:sz w:val="24"/>
          <w:szCs w:val="24"/>
        </w:rPr>
        <w:t xml:space="preserve">“lung”, “respiratory”, </w:t>
      </w:r>
      <w:r w:rsidRPr="002E2FF1">
        <w:rPr>
          <w:rFonts w:ascii="Times New Roman" w:hAnsi="Times New Roman" w:cs="Times New Roman"/>
          <w:sz w:val="24"/>
          <w:szCs w:val="24"/>
        </w:rPr>
        <w:t xml:space="preserve">“prevention” and “control” along with “occupational exposure” and, to identify publications relating to novel exposures, we used the terms, “artificial stone dust”, “LPG”, “hydraulic fracking”, “diesel exhaust”, “food flavouring agents”, “indium-tin oxide”, “World Trade Centre dust exposure”, “occupational asthma” and “occupational COPD”. We paid particular attention to original research but </w:t>
      </w:r>
      <w:r>
        <w:rPr>
          <w:rFonts w:ascii="Times New Roman" w:hAnsi="Times New Roman" w:cs="Times New Roman"/>
          <w:sz w:val="24"/>
          <w:szCs w:val="24"/>
        </w:rPr>
        <w:t xml:space="preserve">also </w:t>
      </w:r>
      <w:r w:rsidRPr="002E2FF1">
        <w:rPr>
          <w:rFonts w:ascii="Times New Roman" w:hAnsi="Times New Roman" w:cs="Times New Roman"/>
          <w:sz w:val="24"/>
          <w:szCs w:val="24"/>
        </w:rPr>
        <w:t>consulted reviews and commentaries.</w:t>
      </w:r>
      <w:r>
        <w:rPr>
          <w:rFonts w:ascii="Times New Roman" w:hAnsi="Times New Roman" w:cs="Times New Roman"/>
          <w:sz w:val="24"/>
          <w:szCs w:val="24"/>
        </w:rPr>
        <w:t xml:space="preserve"> We considered papers published in English, and also those in other languages provided their abstracts were available in English. </w:t>
      </w: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p>
    <w:p w:rsidR="00C401FE" w:rsidRDefault="00C401FE" w:rsidP="00C401F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Background</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Occupational lung diseases are difficult to enumerate with accuracy but are undoubtedly a significant, global health issue. With worldwide increases in production and consumption on a background of a rapidly increasing global population, the extent of the problem is greater now than ever and no more so than in parts of the world undergoing rapid, economic transformation. The International Labour Organisation, for example, estimates that two million of the world’s 2·5 billion workers die each year from occupational accidents or diseases, a third of the latter comprised of respiratory cancers and interstitial lung disease. Table 1 summarises findings from the Global Burden of Disease project for occupational cancers, asthma and COPD.</w:t>
      </w:r>
      <w:r w:rsidRPr="006A2E5E">
        <w:rPr>
          <w:rFonts w:ascii="Times New Roman" w:hAnsi="Times New Roman" w:cs="Times New Roman"/>
          <w:sz w:val="24"/>
          <w:szCs w:val="24"/>
          <w:vertAlign w:val="superscript"/>
        </w:rPr>
        <w:t>1</w:t>
      </w:r>
      <w:r>
        <w:rPr>
          <w:rFonts w:ascii="Times New Roman" w:hAnsi="Times New Roman" w:cs="Times New Roman"/>
          <w:sz w:val="24"/>
          <w:szCs w:val="24"/>
        </w:rPr>
        <w:t xml:space="preserve">Since many occupational lung diseases are not systematically recorded, the figures are undoubtedly underestimates of the true burden but they suggest, for example, that up to 25% of all lung cancer deaths are attributable to occupational exposure causes. </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Significantly, many workers are still confronted with significant exposures whose risks are well known and for which there are established and effective means of control. In India, for example, an estimated 11·5 million workers are exposed to silica dust with, in some reports, extraordinarily high rates of silicosis and attendant tuberculosis.</w:t>
      </w:r>
      <w:r w:rsidRPr="006A2E5E">
        <w:rPr>
          <w:rFonts w:ascii="Times New Roman" w:hAnsi="Times New Roman" w:cs="Times New Roman"/>
          <w:sz w:val="24"/>
          <w:szCs w:val="24"/>
          <w:vertAlign w:val="superscript"/>
        </w:rPr>
        <w:t>2</w:t>
      </w:r>
      <w:r>
        <w:rPr>
          <w:rFonts w:ascii="Times New Roman" w:hAnsi="Times New Roman" w:cs="Times New Roman"/>
          <w:sz w:val="24"/>
          <w:szCs w:val="24"/>
        </w:rPr>
        <w:t xml:space="preserve"> In China, over half a million cases of silicosis </w:t>
      </w:r>
      <w:r w:rsidRPr="00D11E05">
        <w:rPr>
          <w:rFonts w:ascii="Times New Roman" w:hAnsi="Times New Roman" w:cs="Times New Roman"/>
          <w:sz w:val="24"/>
          <w:szCs w:val="24"/>
        </w:rPr>
        <w:t xml:space="preserve">and more than 24000 annual deaths </w:t>
      </w:r>
      <w:r>
        <w:rPr>
          <w:rFonts w:ascii="Times New Roman" w:hAnsi="Times New Roman" w:cs="Times New Roman"/>
          <w:sz w:val="24"/>
          <w:szCs w:val="24"/>
        </w:rPr>
        <w:t>were recorded between 1991 and 1995,</w:t>
      </w:r>
      <w:r w:rsidRPr="006A2E5E">
        <w:rPr>
          <w:rFonts w:ascii="Times New Roman" w:hAnsi="Times New Roman" w:cs="Times New Roman"/>
          <w:sz w:val="24"/>
          <w:szCs w:val="24"/>
          <w:vertAlign w:val="superscript"/>
        </w:rPr>
        <w:t>3</w:t>
      </w:r>
      <w:r>
        <w:rPr>
          <w:rFonts w:ascii="Times New Roman" w:hAnsi="Times New Roman" w:cs="Times New Roman"/>
          <w:sz w:val="24"/>
          <w:szCs w:val="24"/>
        </w:rPr>
        <w:t xml:space="preserve"> and in South Africa the prevalence of silicosis in gold miners rose inexorably between 1975 and 2007, a trend that could only in part be explained by increasing length of employment.</w:t>
      </w:r>
      <w:r w:rsidRPr="006A2E5E">
        <w:rPr>
          <w:rFonts w:ascii="Times New Roman" w:hAnsi="Times New Roman" w:cs="Times New Roman"/>
          <w:sz w:val="24"/>
          <w:szCs w:val="24"/>
          <w:vertAlign w:val="superscript"/>
        </w:rPr>
        <w:t>4</w:t>
      </w:r>
      <w:r>
        <w:rPr>
          <w:rFonts w:ascii="Times New Roman" w:hAnsi="Times New Roman" w:cs="Times New Roman"/>
          <w:sz w:val="24"/>
          <w:szCs w:val="24"/>
        </w:rPr>
        <w:t xml:space="preserve"> The re-emergence of debilitating coal workers’ pneumoconiosis in the United States [see </w:t>
      </w:r>
      <w:r>
        <w:rPr>
          <w:rFonts w:ascii="Times New Roman" w:hAnsi="Times New Roman" w:cs="Times New Roman"/>
          <w:b/>
          <w:bCs/>
          <w:sz w:val="24"/>
          <w:szCs w:val="24"/>
        </w:rPr>
        <w:t>Figure 1]</w:t>
      </w:r>
      <w:r>
        <w:rPr>
          <w:rFonts w:ascii="Times New Roman" w:hAnsi="Times New Roman" w:cs="Times New Roman"/>
          <w:sz w:val="24"/>
          <w:szCs w:val="24"/>
        </w:rPr>
        <w:t xml:space="preserve"> demonstrates that such experiences are not confined to developing economies.</w:t>
      </w:r>
      <w:r w:rsidRPr="006A2E5E">
        <w:rPr>
          <w:rFonts w:ascii="Times New Roman" w:hAnsi="Times New Roman" w:cs="Times New Roman"/>
          <w:sz w:val="24"/>
          <w:szCs w:val="24"/>
          <w:vertAlign w:val="superscript"/>
        </w:rPr>
        <w:t>5</w:t>
      </w:r>
      <w:r>
        <w:rPr>
          <w:rFonts w:ascii="Times New Roman" w:hAnsi="Times New Roman" w:cs="Times New Roman"/>
          <w:sz w:val="24"/>
          <w:szCs w:val="24"/>
        </w:rPr>
        <w:t xml:space="preserve"> A particularly disheartening example of a new application of a long-recognised hazard was the high incidence of severe silicosis in Turkish men employed to sandblast denim jeans for wealthy consumers who wished to adopt an ‘industrial chic’.</w:t>
      </w:r>
      <w:r w:rsidRPr="006A2E5E">
        <w:rPr>
          <w:rFonts w:ascii="Times New Roman" w:hAnsi="Times New Roman" w:cs="Times New Roman"/>
          <w:sz w:val="24"/>
          <w:szCs w:val="24"/>
          <w:vertAlign w:val="superscript"/>
        </w:rPr>
        <w:t>6</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Apart from these classical forms of hazardous exposure, significant numbers of reports have emerged from non-conventional or newly identified exposure sources, many of which have not been yet been studied systematically. Many of these are observed in developing countries affecting a large number of workers daily, in particular the hazards faced by the large ‘informal’ employment sector, where regulation is lax (see accompanying commentary). </w:t>
      </w:r>
      <w:r w:rsidRPr="0049050F">
        <w:rPr>
          <w:rFonts w:ascii="Times New Roman" w:hAnsi="Times New Roman" w:cs="Times New Roman"/>
          <w:sz w:val="24"/>
          <w:szCs w:val="24"/>
        </w:rPr>
        <w:t>An area of increasing attention is the methodological challenge of considering an integrated view of the totality of occupational and environmental</w:t>
      </w:r>
      <w:r>
        <w:rPr>
          <w:rFonts w:ascii="Times New Roman" w:hAnsi="Times New Roman" w:cs="Times New Roman"/>
          <w:sz w:val="24"/>
          <w:szCs w:val="24"/>
        </w:rPr>
        <w:t xml:space="preserve"> </w:t>
      </w:r>
      <w:r w:rsidRPr="0049050F">
        <w:rPr>
          <w:rFonts w:ascii="Times New Roman" w:hAnsi="Times New Roman" w:cs="Times New Roman"/>
          <w:sz w:val="24"/>
          <w:szCs w:val="24"/>
        </w:rPr>
        <w:t>exposures (exposome) in the context of increasing knowledge about genetic disease susceptibility and behavioural risk factors</w:t>
      </w:r>
      <w:r>
        <w:rPr>
          <w:rFonts w:ascii="Times New Roman" w:hAnsi="Times New Roman" w:cs="Times New Roman"/>
          <w:sz w:val="24"/>
          <w:szCs w:val="24"/>
        </w:rPr>
        <w:t xml:space="preserve">. The purpose of </w:t>
      </w:r>
      <w:r>
        <w:rPr>
          <w:rFonts w:ascii="Times New Roman" w:hAnsi="Times New Roman" w:cs="Times New Roman"/>
          <w:sz w:val="24"/>
          <w:szCs w:val="24"/>
        </w:rPr>
        <w:lastRenderedPageBreak/>
        <w:t>this article is to summarize the aetiological perspectives of the predominant lung diseases caused by a wide range of hazards in the workplace, and to discuss possible avenues for their recognition and prevention.</w:t>
      </w:r>
    </w:p>
    <w:p w:rsidR="00C401FE" w:rsidRDefault="00C401FE" w:rsidP="00C401F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Occupational respiratory diseases: from traditional to novel exposures</w:t>
      </w:r>
    </w:p>
    <w:p w:rsidR="00C401FE" w:rsidRDefault="00C401FE" w:rsidP="00C401FE">
      <w:pPr>
        <w:spacing w:line="360" w:lineRule="auto"/>
        <w:jc w:val="both"/>
        <w:rPr>
          <w:rFonts w:ascii="Times New Roman" w:hAnsi="Times New Roman" w:cs="Times New Roman"/>
          <w:b/>
          <w:bCs/>
          <w:sz w:val="24"/>
          <w:szCs w:val="24"/>
        </w:rPr>
      </w:pPr>
      <w:r>
        <w:rPr>
          <w:rFonts w:ascii="Times New Roman" w:hAnsi="Times New Roman" w:cs="Times New Roman"/>
          <w:b/>
          <w:bCs/>
          <w:i/>
          <w:iCs/>
          <w:sz w:val="24"/>
          <w:szCs w:val="24"/>
        </w:rPr>
        <w:t>Asbestos and silica-related respiratory diseases: the most consistent pandemic</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Asbestos-related diseases remain some of the commonest causes of mortality and morbidity of workers exposed to occupational hazards worldwide. Asbestos, a building material used widely in low-income countries is the most important occupational cause of respiratory tract cancers; effectively the sole cause of malignant mesothelioma; and an important, and probably under-recognised,</w:t>
      </w:r>
      <w:r w:rsidRPr="00543353">
        <w:rPr>
          <w:rFonts w:ascii="Times New Roman" w:hAnsi="Times New Roman" w:cs="Times New Roman"/>
          <w:sz w:val="24"/>
          <w:szCs w:val="24"/>
          <w:vertAlign w:val="superscript"/>
        </w:rPr>
        <w:t>7</w:t>
      </w:r>
      <w:r>
        <w:rPr>
          <w:rFonts w:ascii="Times New Roman" w:hAnsi="Times New Roman" w:cs="Times New Roman"/>
          <w:sz w:val="24"/>
          <w:szCs w:val="24"/>
        </w:rPr>
        <w:t xml:space="preserve"> cause of pulmonary fibrosis (asbestosis), and sometimes debilitating pleural disease. Despite its well-known toxicity, it is estimated that approximately 125 million people in the world are currently exposed to asbestos at work.</w:t>
      </w:r>
      <w:r w:rsidRPr="00543353">
        <w:rPr>
          <w:rFonts w:ascii="Times New Roman" w:hAnsi="Times New Roman" w:cs="Times New Roman"/>
          <w:sz w:val="24"/>
          <w:szCs w:val="24"/>
          <w:vertAlign w:val="superscript"/>
        </w:rPr>
        <w:t>8</w:t>
      </w:r>
      <w:r>
        <w:rPr>
          <w:rFonts w:ascii="Times New Roman" w:hAnsi="Times New Roman" w:cs="Times New Roman"/>
          <w:sz w:val="24"/>
          <w:szCs w:val="24"/>
        </w:rPr>
        <w:t xml:space="preserve"> An even larger number of people have had significant exposure in the past and continue to be at risk of one of the several, long-latency, asbestos-related respiratory diseases.</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Although over 50 countries including those of the European Union, Australia, South Africa and Japan have completely banned,</w:t>
      </w:r>
      <w:r w:rsidRPr="00543353">
        <w:rPr>
          <w:rFonts w:ascii="Times New Roman" w:hAnsi="Times New Roman" w:cs="Times New Roman"/>
          <w:sz w:val="24"/>
          <w:szCs w:val="24"/>
          <w:vertAlign w:val="superscript"/>
        </w:rPr>
        <w:t>9</w:t>
      </w:r>
      <w:r>
        <w:rPr>
          <w:rFonts w:ascii="Times New Roman" w:hAnsi="Times New Roman" w:cs="Times New Roman"/>
          <w:sz w:val="24"/>
          <w:szCs w:val="24"/>
        </w:rPr>
        <w:t xml:space="preserve"> and countries like USA, New Zealand and Canada have restricted, the use of asbestos, it continues to be mined and used in industrially developing countries (almost all in Russia, China, Brazil and Kazakhstan), largely in the manufacture of roofing material and pipes for sanitation and irrigation and often with lax controls on exposure. However, Europeans born after the ban still continue to carry the heaviest overall asbestos disease burden with an anticipated trend of persistence for another decade.</w:t>
      </w:r>
      <w:r w:rsidRPr="00543353">
        <w:rPr>
          <w:rFonts w:ascii="Times New Roman" w:hAnsi="Times New Roman" w:cs="Times New Roman"/>
          <w:sz w:val="24"/>
          <w:szCs w:val="24"/>
          <w:vertAlign w:val="superscript"/>
        </w:rPr>
        <w:t>10,11</w:t>
      </w:r>
      <w:r>
        <w:rPr>
          <w:rFonts w:ascii="Times New Roman" w:hAnsi="Times New Roman" w:cs="Times New Roman"/>
          <w:sz w:val="24"/>
          <w:szCs w:val="24"/>
        </w:rPr>
        <w:t xml:space="preserve"> Meanwhile, there is increasing recognition of cases arising from ‘environmental’ exposure from residence in areas where industrial processes took place for many years before prohibition.</w:t>
      </w:r>
      <w:r w:rsidRPr="00543353">
        <w:rPr>
          <w:rFonts w:ascii="Times New Roman" w:hAnsi="Times New Roman" w:cs="Times New Roman"/>
          <w:sz w:val="24"/>
          <w:szCs w:val="24"/>
          <w:vertAlign w:val="superscript"/>
        </w:rPr>
        <w:t>12</w:t>
      </w:r>
      <w:r>
        <w:rPr>
          <w:rFonts w:ascii="Times New Roman" w:hAnsi="Times New Roman" w:cs="Times New Roman"/>
          <w:sz w:val="24"/>
          <w:szCs w:val="24"/>
        </w:rPr>
        <w:t xml:space="preserve"> Tackling the legacy of asbestos in the built and urban environment is a task that will likely take decades. Presumably, and depressingly, these patterns will be repeated in countries where the use of asbestos continues </w:t>
      </w:r>
      <w:r w:rsidRPr="00160868">
        <w:rPr>
          <w:rFonts w:ascii="Times New Roman" w:hAnsi="Times New Roman" w:cs="Times New Roman"/>
          <w:sz w:val="24"/>
          <w:szCs w:val="24"/>
        </w:rPr>
        <w:t>although their re</w:t>
      </w:r>
      <w:r>
        <w:rPr>
          <w:rFonts w:ascii="Times New Roman" w:hAnsi="Times New Roman" w:cs="Times New Roman"/>
          <w:sz w:val="24"/>
          <w:szCs w:val="24"/>
        </w:rPr>
        <w:t xml:space="preserve">cognition may be long delayed. </w:t>
      </w:r>
      <w:r w:rsidRPr="00160868">
        <w:rPr>
          <w:rFonts w:ascii="Times New Roman" w:hAnsi="Times New Roman" w:cs="Times New Roman"/>
          <w:sz w:val="24"/>
          <w:szCs w:val="24"/>
        </w:rPr>
        <w:t xml:space="preserve">Despite one cancer hospital in Mumbai recognising 32 cases of malignant mesothelioma in one year, </w:t>
      </w:r>
      <w:r>
        <w:rPr>
          <w:rFonts w:ascii="Times New Roman" w:hAnsi="Times New Roman" w:cs="Times New Roman"/>
          <w:sz w:val="24"/>
          <w:szCs w:val="24"/>
        </w:rPr>
        <w:t xml:space="preserve">for example, </w:t>
      </w:r>
      <w:r w:rsidRPr="00160868">
        <w:rPr>
          <w:rFonts w:ascii="Times New Roman" w:hAnsi="Times New Roman" w:cs="Times New Roman"/>
          <w:sz w:val="24"/>
          <w:szCs w:val="24"/>
        </w:rPr>
        <w:t>India has not officially recorded any cases of the disease.</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Silica, another most abundant occupational hazard, has been studied for more than 100 years and, in spite of regulations and strategies for controlled exposure, new cases of silicosis continue to emerge, partly because of non-conventional sources of exposure. S</w:t>
      </w:r>
      <w:r w:rsidRPr="0048471C">
        <w:rPr>
          <w:rFonts w:ascii="Times New Roman" w:hAnsi="Times New Roman" w:cs="Times New Roman"/>
          <w:sz w:val="24"/>
          <w:szCs w:val="24"/>
        </w:rPr>
        <w:t xml:space="preserve">ilica is the </w:t>
      </w:r>
      <w:r w:rsidRPr="0048471C">
        <w:rPr>
          <w:rFonts w:ascii="Times New Roman" w:hAnsi="Times New Roman" w:cs="Times New Roman"/>
          <w:sz w:val="24"/>
          <w:szCs w:val="24"/>
        </w:rPr>
        <w:lastRenderedPageBreak/>
        <w:t>leading cause of occupational respiratory disease worldwide and is now recognized as a lung carcinogen</w:t>
      </w:r>
      <w:r>
        <w:rPr>
          <w:rFonts w:ascii="Times New Roman" w:hAnsi="Times New Roman" w:cs="Times New Roman"/>
          <w:sz w:val="24"/>
          <w:szCs w:val="24"/>
        </w:rPr>
        <w:t xml:space="preserve">. Construction workers and workers engaged in building demolition or refurbishment are the largest occupational group exposed to crystalline silica. </w:t>
      </w:r>
      <w:r w:rsidRPr="0048471C">
        <w:rPr>
          <w:rFonts w:ascii="Times New Roman" w:hAnsi="Times New Roman" w:cs="Times New Roman"/>
          <w:sz w:val="24"/>
          <w:szCs w:val="24"/>
        </w:rPr>
        <w:t>The infamous Hawk’s Nest incident in which hundreds of men developed acute silicosis in the USA, highlighted the extreme hazards of rock drilling in the 1930s,</w:t>
      </w:r>
      <w:r w:rsidRPr="00687BB8">
        <w:rPr>
          <w:rFonts w:ascii="Times New Roman" w:hAnsi="Times New Roman" w:cs="Times New Roman"/>
          <w:sz w:val="24"/>
          <w:szCs w:val="24"/>
          <w:vertAlign w:val="superscript"/>
        </w:rPr>
        <w:t>13</w:t>
      </w:r>
      <w:r w:rsidRPr="0048471C">
        <w:rPr>
          <w:rFonts w:ascii="Times New Roman" w:hAnsi="Times New Roman" w:cs="Times New Roman"/>
          <w:sz w:val="24"/>
          <w:szCs w:val="24"/>
        </w:rPr>
        <w:t xml:space="preserve"> but that risk still exists with, for example, red rock mining in Rajasthan, India, or the building of the Washington, DC subway system where accelerated silicosis occurred in the 1980s. Engineered quartz conglomerates (such as ‘caesarstone’) are being used extensively in kitchen countertops and bathroom fixtures. These new materials can generate significant concentrations of airborne crystalline silica during manufacture or installation with high risks of silicosis, silica-related autoimmune disease, pulmonary alveolar proteinosis and other complex structural changes of the lungs.</w:t>
      </w:r>
      <w:r>
        <w:rPr>
          <w:rFonts w:ascii="Times New Roman" w:hAnsi="Times New Roman" w:cs="Times New Roman"/>
          <w:sz w:val="24"/>
          <w:szCs w:val="24"/>
          <w:vertAlign w:val="superscript"/>
        </w:rPr>
        <w:t>14</w:t>
      </w:r>
      <w:r w:rsidRPr="00D849D7">
        <w:rPr>
          <w:rFonts w:ascii="Times New Roman" w:hAnsi="Times New Roman" w:cs="Times New Roman"/>
          <w:sz w:val="24"/>
          <w:szCs w:val="24"/>
          <w:vertAlign w:val="superscript"/>
        </w:rPr>
        <w:t>–</w:t>
      </w:r>
      <w:r w:rsidRPr="00687BB8">
        <w:rPr>
          <w:rFonts w:ascii="Times New Roman" w:hAnsi="Times New Roman" w:cs="Times New Roman"/>
          <w:sz w:val="24"/>
          <w:szCs w:val="24"/>
          <w:vertAlign w:val="superscript"/>
        </w:rPr>
        <w:t>16</w:t>
      </w:r>
      <w:r w:rsidRPr="0048471C">
        <w:rPr>
          <w:rFonts w:ascii="Times New Roman" w:hAnsi="Times New Roman" w:cs="Times New Roman"/>
          <w:sz w:val="24"/>
          <w:szCs w:val="24"/>
        </w:rPr>
        <w:t xml:space="preserve"> </w:t>
      </w:r>
      <w:r w:rsidRPr="00DB504E">
        <w:rPr>
          <w:rFonts w:ascii="Times New Roman" w:hAnsi="Times New Roman" w:cs="Times New Roman"/>
          <w:b/>
          <w:sz w:val="24"/>
          <w:szCs w:val="24"/>
        </w:rPr>
        <w:t>[Figure 2]</w:t>
      </w:r>
      <w:r>
        <w:rPr>
          <w:rFonts w:ascii="Times New Roman" w:hAnsi="Times New Roman" w:cs="Times New Roman"/>
          <w:sz w:val="24"/>
          <w:szCs w:val="24"/>
        </w:rPr>
        <w:t xml:space="preserve"> </w:t>
      </w:r>
      <w:r w:rsidRPr="0048471C">
        <w:rPr>
          <w:rFonts w:ascii="Times New Roman" w:hAnsi="Times New Roman" w:cs="Times New Roman"/>
          <w:sz w:val="24"/>
          <w:szCs w:val="24"/>
        </w:rPr>
        <w:t>In less economically developed countries many cases of silicosis cases are ‘acute’ or ‘accelerated’, reflecting poorly regulated exposures; however these more rapidly developing forms  continue to be seen in wealthier countries with better developed health and safety systems.</w:t>
      </w:r>
      <w:r w:rsidRPr="00687BB8">
        <w:rPr>
          <w:rFonts w:ascii="Times New Roman" w:hAnsi="Times New Roman" w:cs="Times New Roman"/>
          <w:sz w:val="24"/>
          <w:szCs w:val="24"/>
          <w:vertAlign w:val="superscript"/>
        </w:rPr>
        <w:t>17,18</w:t>
      </w:r>
      <w:r w:rsidRPr="0048471C">
        <w:rPr>
          <w:rFonts w:ascii="Times New Roman" w:hAnsi="Times New Roman" w:cs="Times New Roman"/>
          <w:sz w:val="24"/>
          <w:szCs w:val="24"/>
        </w:rPr>
        <w:t xml:space="preserve"> Silicosis and silica exposure are well known risk factors for pulmonary tuberculosis, particularly in areas of the world with high HIV infection prevalence. The importance of controlling exposures to each of these hazards was recently exemplified by the failure of an isoniazid chemoprophylaxis trial in South African miners.</w:t>
      </w:r>
      <w:r w:rsidRPr="00687BB8">
        <w:rPr>
          <w:rFonts w:ascii="Times New Roman" w:hAnsi="Times New Roman" w:cs="Times New Roman"/>
          <w:sz w:val="24"/>
          <w:szCs w:val="24"/>
          <w:vertAlign w:val="superscript"/>
        </w:rPr>
        <w:t>19,20</w:t>
      </w:r>
      <w:r>
        <w:rPr>
          <w:rFonts w:ascii="Times New Roman" w:hAnsi="Times New Roman" w:cs="Times New Roman"/>
          <w:sz w:val="24"/>
          <w:szCs w:val="24"/>
        </w:rPr>
        <w:t xml:space="preserve"> The prevention of silica-related diseases is based on the control of exposure to inhalable dust. While statutory occupational exposure levels, generally at 0·05–0·1 mg/m</w:t>
      </w:r>
      <w:r w:rsidRPr="00F860E5">
        <w:rPr>
          <w:rFonts w:ascii="Times New Roman" w:hAnsi="Times New Roman" w:cs="Times New Roman"/>
          <w:sz w:val="24"/>
          <w:szCs w:val="24"/>
          <w:vertAlign w:val="superscript"/>
        </w:rPr>
        <w:t>3</w:t>
      </w:r>
      <w:r>
        <w:rPr>
          <w:rFonts w:ascii="Times New Roman" w:hAnsi="Times New Roman" w:cs="Times New Roman"/>
          <w:sz w:val="24"/>
          <w:szCs w:val="24"/>
        </w:rPr>
        <w:t>, are commonly applied they do not entirely eliminate the risk of either silicosis or silica-related lung cancer as it is practically always the case with all statutory exposure levels, which result from a compromise between disease risk and economic viability.</w:t>
      </w:r>
      <w:r w:rsidRPr="00687BB8">
        <w:rPr>
          <w:rFonts w:ascii="Times New Roman" w:hAnsi="Times New Roman" w:cs="Times New Roman"/>
          <w:sz w:val="24"/>
          <w:szCs w:val="24"/>
          <w:vertAlign w:val="superscript"/>
        </w:rPr>
        <w:t>21</w:t>
      </w:r>
      <w:r>
        <w:rPr>
          <w:rFonts w:ascii="Times New Roman" w:hAnsi="Times New Roman" w:cs="Times New Roman"/>
          <w:sz w:val="24"/>
          <w:szCs w:val="24"/>
        </w:rPr>
        <w:t xml:space="preserve"> Engineering controls are claimed to be cost-effective both in economically developed and developing settings;</w:t>
      </w:r>
      <w:r>
        <w:rPr>
          <w:rFonts w:ascii="Times New Roman" w:hAnsi="Times New Roman" w:cs="Times New Roman"/>
          <w:sz w:val="24"/>
          <w:szCs w:val="24"/>
          <w:vertAlign w:val="superscript"/>
        </w:rPr>
        <w:t>22</w:t>
      </w:r>
      <w:r>
        <w:rPr>
          <w:rFonts w:ascii="Times New Roman" w:hAnsi="Times New Roman" w:cs="Times New Roman"/>
          <w:sz w:val="24"/>
          <w:szCs w:val="24"/>
        </w:rPr>
        <w:t xml:space="preserve"> while some such measures are complex and require the expertise of experienced engineers and hygienists, simple techniques such as water-suppression can be effective.</w:t>
      </w:r>
      <w:r>
        <w:rPr>
          <w:rFonts w:ascii="Times New Roman" w:hAnsi="Times New Roman" w:cs="Times New Roman"/>
          <w:sz w:val="24"/>
          <w:szCs w:val="24"/>
          <w:vertAlign w:val="superscript"/>
        </w:rPr>
        <w:t>23</w:t>
      </w:r>
      <w:r>
        <w:rPr>
          <w:rFonts w:ascii="Times New Roman" w:hAnsi="Times New Roman" w:cs="Times New Roman"/>
          <w:sz w:val="24"/>
          <w:szCs w:val="24"/>
        </w:rPr>
        <w:t xml:space="preserve"> The use of respiratory personal protection is suitable only for tasks of short duration for which it is difficult to devise methods of satisfactory control.</w:t>
      </w:r>
    </w:p>
    <w:p w:rsidR="00C401FE" w:rsidRDefault="00C401FE" w:rsidP="00C401FE">
      <w:pPr>
        <w:spacing w:line="360" w:lineRule="auto"/>
        <w:jc w:val="both"/>
        <w:rPr>
          <w:rFonts w:ascii="Times New Roman" w:hAnsi="Times New Roman" w:cs="Times New Roman"/>
          <w:sz w:val="24"/>
          <w:szCs w:val="24"/>
        </w:rPr>
      </w:pPr>
      <w:r w:rsidRPr="00D2283A">
        <w:rPr>
          <w:rFonts w:ascii="Times New Roman" w:hAnsi="Times New Roman" w:cs="Times New Roman"/>
          <w:sz w:val="24"/>
          <w:szCs w:val="24"/>
        </w:rPr>
        <w:t>Regulations for the use of both asbestos and silica have been in place for decades.</w:t>
      </w:r>
      <w:r>
        <w:rPr>
          <w:rFonts w:ascii="Times New Roman" w:hAnsi="Times New Roman" w:cs="Times New Roman"/>
          <w:sz w:val="24"/>
          <w:szCs w:val="24"/>
        </w:rPr>
        <w:t xml:space="preserve"> </w:t>
      </w:r>
      <w:r w:rsidRPr="00D2283A">
        <w:rPr>
          <w:rFonts w:ascii="Times New Roman" w:hAnsi="Times New Roman" w:cs="Times New Roman"/>
          <w:sz w:val="24"/>
          <w:szCs w:val="24"/>
        </w:rPr>
        <w:t>In the United States silica exposure still requires more stringent rules which are now under active consideration.</w:t>
      </w:r>
      <w:r>
        <w:rPr>
          <w:rFonts w:ascii="Times New Roman" w:hAnsi="Times New Roman" w:cs="Times New Roman"/>
          <w:sz w:val="24"/>
          <w:szCs w:val="24"/>
        </w:rPr>
        <w:t xml:space="preserve"> </w:t>
      </w:r>
      <w:r w:rsidRPr="00D2283A">
        <w:rPr>
          <w:rFonts w:ascii="Times New Roman" w:hAnsi="Times New Roman" w:cs="Times New Roman"/>
          <w:sz w:val="24"/>
          <w:szCs w:val="24"/>
        </w:rPr>
        <w:t>Canada is seriously considering banning further use of asbestos now that its mines are closed.</w:t>
      </w:r>
      <w:r>
        <w:rPr>
          <w:rFonts w:ascii="Times New Roman" w:hAnsi="Times New Roman" w:cs="Times New Roman"/>
          <w:sz w:val="24"/>
          <w:szCs w:val="24"/>
        </w:rPr>
        <w:t xml:space="preserve"> </w:t>
      </w:r>
      <w:r w:rsidRPr="00D2283A">
        <w:rPr>
          <w:rFonts w:ascii="Times New Roman" w:hAnsi="Times New Roman" w:cs="Times New Roman"/>
          <w:sz w:val="24"/>
          <w:szCs w:val="24"/>
        </w:rPr>
        <w:t>Data collection regarding</w:t>
      </w:r>
      <w:r>
        <w:rPr>
          <w:rFonts w:ascii="Times New Roman" w:hAnsi="Times New Roman" w:cs="Times New Roman"/>
          <w:sz w:val="24"/>
          <w:szCs w:val="24"/>
        </w:rPr>
        <w:t xml:space="preserve"> pneumoconiosi</w:t>
      </w:r>
      <w:r w:rsidRPr="00D2283A">
        <w:rPr>
          <w:rFonts w:ascii="Times New Roman" w:hAnsi="Times New Roman" w:cs="Times New Roman"/>
          <w:sz w:val="24"/>
          <w:szCs w:val="24"/>
        </w:rPr>
        <w:t>s</w:t>
      </w:r>
      <w:r>
        <w:rPr>
          <w:rFonts w:ascii="Times New Roman" w:hAnsi="Times New Roman" w:cs="Times New Roman"/>
          <w:sz w:val="24"/>
          <w:szCs w:val="24"/>
        </w:rPr>
        <w:t xml:space="preserve"> </w:t>
      </w:r>
      <w:r w:rsidRPr="00D2283A">
        <w:rPr>
          <w:rFonts w:ascii="Times New Roman" w:hAnsi="Times New Roman" w:cs="Times New Roman"/>
          <w:sz w:val="24"/>
          <w:szCs w:val="24"/>
        </w:rPr>
        <w:t xml:space="preserve">related to these exposures suffers inaccuracies everywhere, but especially in the LEDCs. Ways forward are urgently needed </w:t>
      </w:r>
      <w:r w:rsidRPr="00D2283A">
        <w:rPr>
          <w:rFonts w:ascii="Times New Roman" w:hAnsi="Times New Roman" w:cs="Times New Roman"/>
          <w:sz w:val="24"/>
          <w:szCs w:val="24"/>
        </w:rPr>
        <w:lastRenderedPageBreak/>
        <w:t>globally, and these will need to be multidisciplinary. For example, many countries suffer from inadequate health systems that make proper diagnosis of occupational conditions</w:t>
      </w:r>
      <w:r>
        <w:rPr>
          <w:rFonts w:ascii="Times New Roman" w:hAnsi="Times New Roman" w:cs="Times New Roman"/>
          <w:sz w:val="24"/>
          <w:szCs w:val="24"/>
        </w:rPr>
        <w:t xml:space="preserve"> </w:t>
      </w:r>
      <w:r w:rsidRPr="00D2283A">
        <w:rPr>
          <w:rFonts w:ascii="Times New Roman" w:hAnsi="Times New Roman" w:cs="Times New Roman"/>
          <w:sz w:val="24"/>
          <w:szCs w:val="24"/>
        </w:rPr>
        <w:t>difficult. Similarly, high quality clinical, pathological, and radiological support may be needed for those without these important disciplines, or order to emphasize the importance of high quality occupational history taking, and defining appropriate investigative pathways. Policy makers and regulators, health charities, and perhaps most importantly global health organizations, such as the World Health Organization (WHO) and the International Labour</w:t>
      </w:r>
      <w:r>
        <w:rPr>
          <w:rFonts w:ascii="Times New Roman" w:hAnsi="Times New Roman" w:cs="Times New Roman"/>
          <w:sz w:val="24"/>
          <w:szCs w:val="24"/>
        </w:rPr>
        <w:t xml:space="preserve"> </w:t>
      </w:r>
      <w:r w:rsidRPr="00D2283A">
        <w:rPr>
          <w:rFonts w:ascii="Times New Roman" w:hAnsi="Times New Roman" w:cs="Times New Roman"/>
          <w:sz w:val="24"/>
          <w:szCs w:val="24"/>
        </w:rPr>
        <w:t xml:space="preserve">Organization (ILO), have a crucial role to ensure these diseases are, once and </w:t>
      </w:r>
      <w:r>
        <w:rPr>
          <w:rFonts w:ascii="Times New Roman" w:hAnsi="Times New Roman" w:cs="Times New Roman"/>
          <w:sz w:val="24"/>
          <w:szCs w:val="24"/>
        </w:rPr>
        <w:t>for all, committed to the past.</w:t>
      </w:r>
      <w:r w:rsidRPr="00D2283A">
        <w:rPr>
          <w:rFonts w:ascii="Times New Roman" w:hAnsi="Times New Roman" w:cs="Times New Roman"/>
          <w:sz w:val="24"/>
          <w:szCs w:val="24"/>
        </w:rPr>
        <w:t xml:space="preserve"> This is likely done by cessation of </w:t>
      </w:r>
      <w:r>
        <w:rPr>
          <w:rFonts w:ascii="Times New Roman" w:hAnsi="Times New Roman" w:cs="Times New Roman"/>
          <w:sz w:val="24"/>
          <w:szCs w:val="24"/>
        </w:rPr>
        <w:t xml:space="preserve">the </w:t>
      </w:r>
      <w:r w:rsidRPr="00D2283A">
        <w:rPr>
          <w:rFonts w:ascii="Times New Roman" w:hAnsi="Times New Roman" w:cs="Times New Roman"/>
          <w:sz w:val="24"/>
          <w:szCs w:val="24"/>
        </w:rPr>
        <w:t>us</w:t>
      </w:r>
      <w:r>
        <w:rPr>
          <w:rFonts w:ascii="Times New Roman" w:hAnsi="Times New Roman" w:cs="Times New Roman"/>
          <w:sz w:val="24"/>
          <w:szCs w:val="24"/>
        </w:rPr>
        <w:t>e</w:t>
      </w:r>
      <w:r w:rsidRPr="00D2283A">
        <w:rPr>
          <w:rFonts w:ascii="Times New Roman" w:hAnsi="Times New Roman" w:cs="Times New Roman"/>
          <w:sz w:val="24"/>
          <w:szCs w:val="24"/>
        </w:rPr>
        <w:t xml:space="preserve"> of asbestos and better control of silica exposure.</w:t>
      </w:r>
    </w:p>
    <w:p w:rsidR="00C401FE" w:rsidRPr="006A2E5E" w:rsidRDefault="00C401FE" w:rsidP="00C401FE">
      <w:pPr>
        <w:spacing w:line="360" w:lineRule="auto"/>
        <w:jc w:val="both"/>
        <w:rPr>
          <w:rFonts w:ascii="Times New Roman" w:hAnsi="Times New Roman" w:cs="Times New Roman"/>
          <w:b/>
          <w:bCs/>
          <w:i/>
          <w:iCs/>
          <w:sz w:val="24"/>
          <w:szCs w:val="24"/>
        </w:rPr>
      </w:pPr>
      <w:r w:rsidRPr="006A2E5E">
        <w:rPr>
          <w:rFonts w:ascii="Times New Roman" w:hAnsi="Times New Roman" w:cs="Times New Roman"/>
          <w:b/>
          <w:bCs/>
          <w:i/>
          <w:iCs/>
          <w:sz w:val="24"/>
          <w:szCs w:val="24"/>
        </w:rPr>
        <w:t>Work-related asthma</w:t>
      </w:r>
    </w:p>
    <w:p w:rsidR="00C401FE" w:rsidRDefault="00C401FE" w:rsidP="00C401FE">
      <w:pPr>
        <w:spacing w:line="360" w:lineRule="auto"/>
        <w:jc w:val="both"/>
        <w:rPr>
          <w:rFonts w:ascii="Times New Roman" w:hAnsi="Times New Roman" w:cs="Times New Roman"/>
          <w:sz w:val="24"/>
          <w:szCs w:val="24"/>
        </w:rPr>
      </w:pPr>
      <w:r w:rsidRPr="006A2E5E">
        <w:rPr>
          <w:rFonts w:ascii="Times New Roman" w:hAnsi="Times New Roman" w:cs="Times New Roman"/>
          <w:sz w:val="24"/>
          <w:szCs w:val="24"/>
        </w:rPr>
        <w:t>The term ‘work-related asthma’ (WRA) refers to patients whose disease is either caused or exacerbated by agents present in the workplace.</w:t>
      </w:r>
      <w:r w:rsidRPr="00687BB8">
        <w:rPr>
          <w:rFonts w:ascii="Times New Roman" w:hAnsi="Times New Roman" w:cs="Times New Roman"/>
          <w:sz w:val="24"/>
          <w:szCs w:val="24"/>
          <w:vertAlign w:val="superscript"/>
        </w:rPr>
        <w:t>24</w:t>
      </w:r>
      <w:r w:rsidRPr="006A2E5E">
        <w:rPr>
          <w:rFonts w:ascii="Times New Roman" w:hAnsi="Times New Roman" w:cs="Times New Roman"/>
          <w:sz w:val="24"/>
          <w:szCs w:val="24"/>
        </w:rPr>
        <w:t xml:space="preserve"> When the relationship is directly causal, the condition is termed ‘occupational asthma’ (OA). OA may </w:t>
      </w:r>
      <w:r>
        <w:rPr>
          <w:rFonts w:ascii="Times New Roman" w:hAnsi="Times New Roman" w:cs="Times New Roman"/>
          <w:sz w:val="24"/>
          <w:szCs w:val="24"/>
        </w:rPr>
        <w:t xml:space="preserve">result from </w:t>
      </w:r>
      <w:r w:rsidRPr="006A2E5E">
        <w:rPr>
          <w:rFonts w:ascii="Times New Roman" w:hAnsi="Times New Roman" w:cs="Times New Roman"/>
          <w:sz w:val="24"/>
          <w:szCs w:val="24"/>
        </w:rPr>
        <w:t>an allergic response to a specific workplace sensitiser (immunological OA) or</w:t>
      </w:r>
      <w:r>
        <w:rPr>
          <w:rFonts w:ascii="Times New Roman" w:hAnsi="Times New Roman" w:cs="Times New Roman"/>
          <w:sz w:val="24"/>
          <w:szCs w:val="24"/>
        </w:rPr>
        <w:t xml:space="preserve"> from</w:t>
      </w:r>
      <w:r w:rsidRPr="006A2E5E">
        <w:rPr>
          <w:rFonts w:ascii="Times New Roman" w:hAnsi="Times New Roman" w:cs="Times New Roman"/>
          <w:sz w:val="24"/>
          <w:szCs w:val="24"/>
        </w:rPr>
        <w:t xml:space="preserve"> exposure at a ‘toxic’ level of an irritant agent (irritant-induced OA or reactive airways dysfunction syndrome - RADS)</w:t>
      </w:r>
      <w:r>
        <w:rPr>
          <w:rFonts w:ascii="Times New Roman" w:hAnsi="Times New Roman" w:cs="Times New Roman"/>
          <w:sz w:val="24"/>
          <w:szCs w:val="24"/>
        </w:rPr>
        <w:t>.</w:t>
      </w:r>
      <w:r w:rsidRPr="00687BB8">
        <w:rPr>
          <w:rFonts w:ascii="Times New Roman" w:hAnsi="Times New Roman" w:cs="Times New Roman"/>
          <w:sz w:val="24"/>
          <w:szCs w:val="24"/>
          <w:vertAlign w:val="superscript"/>
        </w:rPr>
        <w:t>25,26</w:t>
      </w:r>
      <w:r>
        <w:rPr>
          <w:rFonts w:ascii="Times New Roman" w:hAnsi="Times New Roman" w:cs="Times New Roman"/>
          <w:sz w:val="24"/>
          <w:szCs w:val="24"/>
          <w:vertAlign w:val="superscript"/>
        </w:rPr>
        <w:t xml:space="preserve"> </w:t>
      </w:r>
      <w:r>
        <w:rPr>
          <w:rFonts w:ascii="Times New Roman" w:hAnsi="Times New Roman" w:cs="Times New Roman"/>
          <w:sz w:val="24"/>
          <w:szCs w:val="24"/>
        </w:rPr>
        <w:t>T</w:t>
      </w:r>
      <w:r w:rsidRPr="006A2E5E">
        <w:rPr>
          <w:rFonts w:ascii="Times New Roman" w:hAnsi="Times New Roman" w:cs="Times New Roman"/>
          <w:sz w:val="24"/>
          <w:szCs w:val="24"/>
        </w:rPr>
        <w:t>here is increasing interest in the question of whether persistent exposures to lower levels of respiratory irritants may also induce OA.</w:t>
      </w:r>
      <w:r w:rsidRPr="00687BB8">
        <w:rPr>
          <w:rFonts w:ascii="Times New Roman" w:hAnsi="Times New Roman" w:cs="Times New Roman"/>
          <w:sz w:val="24"/>
          <w:szCs w:val="24"/>
          <w:vertAlign w:val="superscript"/>
        </w:rPr>
        <w:t>27</w:t>
      </w:r>
      <w:r w:rsidRPr="006A2E5E">
        <w:rPr>
          <w:rFonts w:ascii="Times New Roman" w:hAnsi="Times New Roman" w:cs="Times New Roman"/>
          <w:sz w:val="24"/>
          <w:szCs w:val="24"/>
        </w:rPr>
        <w:t xml:space="preserve"> When a workplace exposure aggravates pre-existing or concomitant non-occupational asthma, the condition is termed ‘work-exacerbated asthma’ (WEA)</w:t>
      </w:r>
      <w:r>
        <w:rPr>
          <w:rFonts w:ascii="Times New Roman" w:hAnsi="Times New Roman" w:cs="Times New Roman"/>
          <w:sz w:val="24"/>
          <w:szCs w:val="24"/>
        </w:rPr>
        <w:t>.</w:t>
      </w:r>
      <w:r w:rsidRPr="00687BB8">
        <w:rPr>
          <w:rFonts w:ascii="Times New Roman" w:hAnsi="Times New Roman" w:cs="Times New Roman"/>
          <w:sz w:val="24"/>
          <w:szCs w:val="24"/>
          <w:vertAlign w:val="superscript"/>
        </w:rPr>
        <w:t>28</w:t>
      </w:r>
      <w:r>
        <w:rPr>
          <w:rFonts w:ascii="Times New Roman" w:hAnsi="Times New Roman" w:cs="Times New Roman"/>
          <w:sz w:val="24"/>
          <w:szCs w:val="24"/>
          <w:vertAlign w:val="superscript"/>
        </w:rPr>
        <w:t xml:space="preserve"> </w:t>
      </w:r>
      <w:r w:rsidRPr="00055F3D">
        <w:rPr>
          <w:rFonts w:ascii="Times New Roman" w:hAnsi="Times New Roman" w:cs="Times New Roman"/>
          <w:sz w:val="24"/>
          <w:szCs w:val="24"/>
        </w:rPr>
        <w:t>Work-related asthma is among the commonest of occupational respiratory diseases reported in countries with effective surveillance schemes</w:t>
      </w:r>
      <w:r>
        <w:rPr>
          <w:rFonts w:ascii="Times New Roman" w:hAnsi="Times New Roman" w:cs="Times New Roman"/>
          <w:sz w:val="24"/>
          <w:szCs w:val="24"/>
        </w:rPr>
        <w:t>,</w:t>
      </w:r>
      <w:r w:rsidRPr="00055F3D">
        <w:rPr>
          <w:rFonts w:ascii="Times New Roman" w:hAnsi="Times New Roman" w:cs="Times New Roman"/>
          <w:sz w:val="24"/>
          <w:szCs w:val="24"/>
        </w:rPr>
        <w:t xml:space="preserve"> but is undoubtedly widely unrecognised there and elsewhere.</w:t>
      </w:r>
    </w:p>
    <w:p w:rsidR="00C401FE" w:rsidRPr="006A2E5E" w:rsidRDefault="00C401FE" w:rsidP="00C401FE">
      <w:pPr>
        <w:spacing w:line="360" w:lineRule="auto"/>
        <w:jc w:val="both"/>
        <w:rPr>
          <w:rFonts w:ascii="Times New Roman" w:hAnsi="Times New Roman" w:cs="Times New Roman"/>
          <w:sz w:val="24"/>
          <w:szCs w:val="24"/>
        </w:rPr>
      </w:pPr>
      <w:r w:rsidRPr="006A2E5E">
        <w:rPr>
          <w:rFonts w:ascii="Times New Roman" w:hAnsi="Times New Roman" w:cs="Times New Roman"/>
          <w:sz w:val="24"/>
          <w:szCs w:val="24"/>
        </w:rPr>
        <w:t xml:space="preserve">The distinction </w:t>
      </w:r>
      <w:r>
        <w:rPr>
          <w:rFonts w:ascii="Times New Roman" w:hAnsi="Times New Roman" w:cs="Times New Roman"/>
          <w:sz w:val="24"/>
          <w:szCs w:val="24"/>
        </w:rPr>
        <w:t xml:space="preserve">between </w:t>
      </w:r>
      <w:r w:rsidRPr="00055F3D">
        <w:rPr>
          <w:rFonts w:ascii="Times New Roman" w:hAnsi="Times New Roman" w:cs="Times New Roman"/>
          <w:sz w:val="24"/>
          <w:szCs w:val="24"/>
        </w:rPr>
        <w:t xml:space="preserve">OA and WEA </w:t>
      </w:r>
      <w:r w:rsidRPr="006A2E5E">
        <w:rPr>
          <w:rFonts w:ascii="Times New Roman" w:hAnsi="Times New Roman" w:cs="Times New Roman"/>
          <w:sz w:val="24"/>
          <w:szCs w:val="24"/>
        </w:rPr>
        <w:t xml:space="preserve">is important both in devising effective strategies for prevention and in managing individual patients since continuing exposure in cases of OA (but not WEA) is believed to worsen prognosis of the disease. Since most cases of irritant-induced OA are due to accidental exposure, primary prevention should include measures that ensure the safety of workers in environments where major spills and accidental exposure to irritants is possible. In immunological OA, the primary objective is to prevent sensitisation to the causal agent. Specifically, this may entail the </w:t>
      </w:r>
      <w:r>
        <w:rPr>
          <w:rFonts w:ascii="Times New Roman" w:hAnsi="Times New Roman" w:cs="Times New Roman"/>
          <w:sz w:val="24"/>
          <w:szCs w:val="24"/>
        </w:rPr>
        <w:t>occupational</w:t>
      </w:r>
      <w:r w:rsidRPr="006A2E5E">
        <w:rPr>
          <w:rFonts w:ascii="Times New Roman" w:hAnsi="Times New Roman" w:cs="Times New Roman"/>
          <w:sz w:val="24"/>
          <w:szCs w:val="24"/>
        </w:rPr>
        <w:t xml:space="preserve"> exposure, reduction to known sensitisers</w:t>
      </w:r>
      <w:r>
        <w:rPr>
          <w:rFonts w:ascii="Times New Roman" w:hAnsi="Times New Roman" w:cs="Times New Roman"/>
          <w:sz w:val="24"/>
          <w:szCs w:val="24"/>
        </w:rPr>
        <w:t xml:space="preserve">, </w:t>
      </w:r>
      <w:r w:rsidRPr="00BC09CA">
        <w:rPr>
          <w:rFonts w:ascii="Times New Roman" w:hAnsi="Times New Roman" w:cs="Times New Roman"/>
          <w:sz w:val="24"/>
          <w:szCs w:val="24"/>
        </w:rPr>
        <w:t>irritants, and work-exacerbating factors</w:t>
      </w:r>
      <w:r w:rsidRPr="006A2E5E">
        <w:rPr>
          <w:rFonts w:ascii="Times New Roman" w:hAnsi="Times New Roman" w:cs="Times New Roman"/>
          <w:sz w:val="24"/>
          <w:szCs w:val="24"/>
        </w:rPr>
        <w:t xml:space="preserve"> using the principles of occupational hygiene outlined above.</w:t>
      </w:r>
      <w:r>
        <w:rPr>
          <w:rFonts w:ascii="Times New Roman" w:hAnsi="Times New Roman" w:cs="Times New Roman"/>
          <w:sz w:val="24"/>
          <w:szCs w:val="24"/>
          <w:vertAlign w:val="superscript"/>
        </w:rPr>
        <w:t>29</w:t>
      </w:r>
    </w:p>
    <w:p w:rsidR="00C401FE" w:rsidRPr="00D26D89" w:rsidRDefault="00C401FE" w:rsidP="00C401FE">
      <w:pPr>
        <w:spacing w:line="360" w:lineRule="auto"/>
        <w:jc w:val="both"/>
        <w:rPr>
          <w:rFonts w:ascii="Times New Roman" w:hAnsi="Times New Roman" w:cs="Times New Roman"/>
          <w:sz w:val="24"/>
          <w:szCs w:val="24"/>
        </w:rPr>
      </w:pPr>
      <w:r w:rsidRPr="006A2E5E">
        <w:rPr>
          <w:rFonts w:ascii="Times New Roman" w:hAnsi="Times New Roman" w:cs="Times New Roman"/>
          <w:sz w:val="24"/>
          <w:szCs w:val="24"/>
        </w:rPr>
        <w:lastRenderedPageBreak/>
        <w:t>Complete elimination of exposure is the most effective way to reduce the risk of OA; a clear example is the replacement of natural rubber latex gloves with nitrile gloves.</w:t>
      </w:r>
      <w:r>
        <w:rPr>
          <w:rFonts w:ascii="Times New Roman" w:hAnsi="Times New Roman" w:cs="Times New Roman"/>
          <w:sz w:val="24"/>
          <w:szCs w:val="24"/>
          <w:vertAlign w:val="superscript"/>
        </w:rPr>
        <w:t xml:space="preserve">30 </w:t>
      </w:r>
      <w:r w:rsidRPr="00D26D89">
        <w:rPr>
          <w:rFonts w:ascii="Times New Roman" w:hAnsi="Times New Roman" w:cs="Times New Roman"/>
          <w:sz w:val="24"/>
          <w:szCs w:val="24"/>
        </w:rPr>
        <w:t>Many agents, however, cannot be replaced, in which instances exposure control is required. There is good evidence that the risk of OA increases with higher exposures to sensitising agents,</w:t>
      </w:r>
      <w:r>
        <w:rPr>
          <w:rFonts w:ascii="Times New Roman" w:hAnsi="Times New Roman" w:cs="Times New Roman"/>
          <w:sz w:val="24"/>
          <w:szCs w:val="24"/>
          <w:vertAlign w:val="superscript"/>
        </w:rPr>
        <w:t>31,32</w:t>
      </w:r>
      <w:r w:rsidRPr="00D26D89">
        <w:rPr>
          <w:rFonts w:ascii="Times New Roman" w:hAnsi="Times New Roman" w:cs="Times New Roman"/>
          <w:sz w:val="24"/>
          <w:szCs w:val="24"/>
        </w:rPr>
        <w:t xml:space="preserve"> but there is considerable debate over thresholds below which risk of disease is absent as sensitisation depends on individual susceptibility.</w:t>
      </w:r>
      <w:r>
        <w:rPr>
          <w:rFonts w:ascii="Times New Roman" w:hAnsi="Times New Roman" w:cs="Times New Roman"/>
          <w:sz w:val="24"/>
          <w:szCs w:val="24"/>
          <w:vertAlign w:val="superscript"/>
        </w:rPr>
        <w:t>33</w:t>
      </w:r>
      <w:r w:rsidRPr="00D26D89">
        <w:rPr>
          <w:rFonts w:ascii="Times New Roman" w:hAnsi="Times New Roman" w:cs="Times New Roman"/>
          <w:sz w:val="24"/>
          <w:szCs w:val="24"/>
        </w:rPr>
        <w:t>Three systematic reviews have questioned whether current data are sufficient to establish exposure avoidance as the best clinical management option.</w:t>
      </w:r>
      <w:r w:rsidRPr="00687BB8">
        <w:rPr>
          <w:rFonts w:ascii="Times New Roman" w:hAnsi="Times New Roman" w:cs="Times New Roman"/>
          <w:sz w:val="24"/>
          <w:szCs w:val="24"/>
          <w:vertAlign w:val="superscript"/>
        </w:rPr>
        <w:t>34</w:t>
      </w:r>
      <w:r>
        <w:rPr>
          <w:rFonts w:ascii="Times New Roman" w:hAnsi="Times New Roman" w:cs="Times New Roman"/>
          <w:sz w:val="24"/>
          <w:szCs w:val="24"/>
          <w:vertAlign w:val="superscript"/>
        </w:rPr>
        <w:t>–</w:t>
      </w:r>
      <w:r w:rsidRPr="00687BB8">
        <w:rPr>
          <w:rFonts w:ascii="Times New Roman" w:hAnsi="Times New Roman" w:cs="Times New Roman"/>
          <w:sz w:val="24"/>
          <w:szCs w:val="24"/>
          <w:vertAlign w:val="superscript"/>
        </w:rPr>
        <w:t>36</w:t>
      </w:r>
      <w:r>
        <w:rPr>
          <w:rFonts w:ascii="Times New Roman" w:hAnsi="Times New Roman" w:cs="Times New Roman"/>
          <w:sz w:val="24"/>
          <w:szCs w:val="24"/>
          <w:vertAlign w:val="superscript"/>
        </w:rPr>
        <w:t xml:space="preserve"> </w:t>
      </w:r>
      <w:r w:rsidRPr="00D26D89">
        <w:rPr>
          <w:rFonts w:ascii="Times New Roman" w:hAnsi="Times New Roman" w:cs="Times New Roman"/>
          <w:sz w:val="24"/>
          <w:szCs w:val="24"/>
        </w:rPr>
        <w:t>One recent study concluded that approximately 10-15% of patients with OA deteriorate, whether or not they are moved from their place of work.</w:t>
      </w:r>
      <w:r w:rsidRPr="00E515EB">
        <w:rPr>
          <w:rFonts w:ascii="Times New Roman" w:hAnsi="Times New Roman" w:cs="Times New Roman"/>
          <w:sz w:val="24"/>
          <w:szCs w:val="24"/>
          <w:vertAlign w:val="superscript"/>
        </w:rPr>
        <w:t>37</w:t>
      </w:r>
      <w:r w:rsidRPr="00D26D89">
        <w:rPr>
          <w:rFonts w:ascii="Times New Roman" w:hAnsi="Times New Roman" w:cs="Times New Roman"/>
          <w:sz w:val="24"/>
          <w:szCs w:val="24"/>
        </w:rPr>
        <w:t xml:space="preserve"> Indeed, delay in diagnosis seems to be the main factor in determining prognosis,</w:t>
      </w:r>
      <w:r w:rsidRPr="00C8177C">
        <w:rPr>
          <w:rFonts w:ascii="Times New Roman" w:hAnsi="Times New Roman" w:cs="Times New Roman"/>
          <w:sz w:val="24"/>
          <w:szCs w:val="24"/>
          <w:vertAlign w:val="superscript"/>
        </w:rPr>
        <w:t>34</w:t>
      </w:r>
      <w:r w:rsidRPr="00687BB8">
        <w:rPr>
          <w:rFonts w:ascii="Times New Roman" w:hAnsi="Times New Roman" w:cs="Times New Roman"/>
          <w:sz w:val="24"/>
          <w:szCs w:val="24"/>
          <w:vertAlign w:val="superscript"/>
        </w:rPr>
        <w:t>,</w:t>
      </w:r>
      <w:r>
        <w:rPr>
          <w:rFonts w:ascii="Times New Roman" w:hAnsi="Times New Roman" w:cs="Times New Roman"/>
          <w:sz w:val="24"/>
          <w:szCs w:val="24"/>
          <w:vertAlign w:val="superscript"/>
        </w:rPr>
        <w:t>37</w:t>
      </w:r>
      <w:r w:rsidRPr="00D26D89">
        <w:rPr>
          <w:rFonts w:ascii="Times New Roman" w:hAnsi="Times New Roman" w:cs="Times New Roman"/>
          <w:sz w:val="24"/>
          <w:szCs w:val="24"/>
        </w:rPr>
        <w:t xml:space="preserve"> reinforcing the need for pro</w:t>
      </w:r>
      <w:r>
        <w:rPr>
          <w:rFonts w:ascii="Times New Roman" w:hAnsi="Times New Roman" w:cs="Times New Roman"/>
          <w:sz w:val="24"/>
          <w:szCs w:val="24"/>
        </w:rPr>
        <w:t>mpt recognition of the disease.</w:t>
      </w:r>
    </w:p>
    <w:p w:rsidR="00C401FE" w:rsidRPr="006A2E5E" w:rsidRDefault="00C401FE" w:rsidP="00C401FE">
      <w:pPr>
        <w:spacing w:line="360" w:lineRule="auto"/>
        <w:jc w:val="both"/>
        <w:rPr>
          <w:rFonts w:ascii="Times New Roman" w:hAnsi="Times New Roman" w:cs="Times New Roman"/>
          <w:sz w:val="24"/>
          <w:szCs w:val="24"/>
        </w:rPr>
      </w:pPr>
      <w:r w:rsidRPr="00F44504">
        <w:rPr>
          <w:rFonts w:ascii="Times New Roman" w:hAnsi="Times New Roman" w:cs="Times New Roman"/>
          <w:sz w:val="24"/>
          <w:szCs w:val="24"/>
        </w:rPr>
        <w:t>In animal models, dermal exposure to chemical allergens increases asthma risk</w:t>
      </w:r>
      <w:r>
        <w:rPr>
          <w:rFonts w:ascii="Times New Roman" w:hAnsi="Times New Roman" w:cs="Times New Roman"/>
          <w:sz w:val="24"/>
          <w:szCs w:val="24"/>
        </w:rPr>
        <w:t>,</w:t>
      </w:r>
      <w:r w:rsidRPr="00C8177C">
        <w:rPr>
          <w:rFonts w:ascii="Times New Roman" w:hAnsi="Times New Roman" w:cs="Times New Roman"/>
          <w:sz w:val="24"/>
          <w:szCs w:val="24"/>
          <w:vertAlign w:val="superscript"/>
        </w:rPr>
        <w:t>38</w:t>
      </w:r>
      <w:r w:rsidRPr="00F44504">
        <w:rPr>
          <w:rFonts w:ascii="Times New Roman" w:hAnsi="Times New Roman" w:cs="Times New Roman"/>
          <w:sz w:val="24"/>
          <w:szCs w:val="24"/>
        </w:rPr>
        <w:t xml:space="preserve"> but the relevance of this observation to OA in human is unknown.</w:t>
      </w:r>
      <w:r>
        <w:rPr>
          <w:rFonts w:ascii="Times New Roman" w:hAnsi="Times New Roman" w:cs="Times New Roman"/>
          <w:sz w:val="24"/>
          <w:szCs w:val="24"/>
        </w:rPr>
        <w:t xml:space="preserve"> </w:t>
      </w:r>
      <w:r w:rsidRPr="006A2E5E">
        <w:rPr>
          <w:rFonts w:ascii="Times New Roman" w:hAnsi="Times New Roman" w:cs="Times New Roman"/>
          <w:sz w:val="24"/>
          <w:szCs w:val="24"/>
        </w:rPr>
        <w:t>In WEA, appropriate exposure controls should be accompanied by optimal therapeutic management of the underlying asthma. Since the mechanisms that determine whether an individual’s asthma will worsen in the workplace are unknown, it is particularly difficult to implement prevention measures.</w:t>
      </w:r>
      <w:r>
        <w:rPr>
          <w:rFonts w:ascii="Times New Roman" w:hAnsi="Times New Roman" w:cs="Times New Roman"/>
          <w:sz w:val="24"/>
          <w:szCs w:val="24"/>
          <w:vertAlign w:val="superscript"/>
        </w:rPr>
        <w:t xml:space="preserve">39 </w:t>
      </w:r>
      <w:r w:rsidRPr="007F395C">
        <w:rPr>
          <w:rFonts w:ascii="Times New Roman" w:hAnsi="Times New Roman" w:cs="Times New Roman"/>
          <w:sz w:val="24"/>
          <w:szCs w:val="24"/>
        </w:rPr>
        <w:t xml:space="preserve">An individualized approach is presently necessary, and, in severe </w:t>
      </w:r>
      <w:r>
        <w:rPr>
          <w:rFonts w:ascii="Times New Roman" w:hAnsi="Times New Roman" w:cs="Times New Roman"/>
          <w:sz w:val="24"/>
          <w:szCs w:val="24"/>
        </w:rPr>
        <w:t>cases</w:t>
      </w:r>
      <w:r w:rsidRPr="007F395C">
        <w:rPr>
          <w:rFonts w:ascii="Times New Roman" w:hAnsi="Times New Roman" w:cs="Times New Roman"/>
          <w:sz w:val="24"/>
          <w:szCs w:val="24"/>
        </w:rPr>
        <w:t>, relocation may be the only option.</w:t>
      </w:r>
      <w:r>
        <w:rPr>
          <w:rFonts w:ascii="Times New Roman" w:hAnsi="Times New Roman" w:cs="Times New Roman"/>
          <w:sz w:val="24"/>
          <w:szCs w:val="24"/>
        </w:rPr>
        <w:t xml:space="preserve"> The prevention of WEA may be complicated</w:t>
      </w:r>
      <w:r w:rsidRPr="006A2E5E">
        <w:rPr>
          <w:rFonts w:ascii="Times New Roman" w:hAnsi="Times New Roman" w:cs="Times New Roman"/>
          <w:sz w:val="24"/>
          <w:szCs w:val="24"/>
        </w:rPr>
        <w:t xml:space="preserve"> by the fact that, in most countries, </w:t>
      </w:r>
      <w:r w:rsidRPr="00005B0F">
        <w:rPr>
          <w:rFonts w:ascii="Times New Roman" w:hAnsi="Times New Roman" w:cs="Times New Roman"/>
          <w:sz w:val="24"/>
          <w:szCs w:val="24"/>
        </w:rPr>
        <w:t>employers are seldom held to be responsible and the condition receives little attention from regulators.</w:t>
      </w:r>
    </w:p>
    <w:p w:rsidR="00C401FE" w:rsidRDefault="00C401FE" w:rsidP="00C401FE">
      <w:pPr>
        <w:spacing w:line="360" w:lineRule="auto"/>
        <w:jc w:val="both"/>
        <w:rPr>
          <w:rFonts w:ascii="Times New Roman" w:hAnsi="Times New Roman" w:cs="Times New Roman"/>
          <w:sz w:val="24"/>
          <w:szCs w:val="24"/>
        </w:rPr>
      </w:pPr>
      <w:r w:rsidRPr="006A2E5E">
        <w:rPr>
          <w:rFonts w:ascii="Times New Roman" w:hAnsi="Times New Roman" w:cs="Times New Roman"/>
          <w:sz w:val="24"/>
          <w:szCs w:val="24"/>
        </w:rPr>
        <w:t>Secondary prevention includes the early identification and appropriate management of patients with possible OA or WEA. This is usually achieved through surveillance programmes of workers at risk, ensuring that health care providers have an adequate knowledge of the conditions, and education of workers about the early symptoms of disease.</w:t>
      </w:r>
      <w:r>
        <w:rPr>
          <w:rFonts w:ascii="Times New Roman" w:hAnsi="Times New Roman" w:cs="Times New Roman"/>
          <w:sz w:val="24"/>
          <w:szCs w:val="24"/>
        </w:rPr>
        <w:t xml:space="preserve"> </w:t>
      </w:r>
      <w:r w:rsidRPr="006A2E5E">
        <w:rPr>
          <w:rFonts w:ascii="Times New Roman" w:hAnsi="Times New Roman" w:cs="Times New Roman"/>
          <w:sz w:val="24"/>
          <w:szCs w:val="24"/>
        </w:rPr>
        <w:t>It is generally accept</w:t>
      </w:r>
      <w:r>
        <w:rPr>
          <w:rFonts w:ascii="Times New Roman" w:hAnsi="Times New Roman" w:cs="Times New Roman"/>
          <w:sz w:val="24"/>
          <w:szCs w:val="24"/>
        </w:rPr>
        <w:t>ed that in individuals with WEA</w:t>
      </w:r>
      <w:r w:rsidRPr="006A2E5E">
        <w:rPr>
          <w:rFonts w:ascii="Times New Roman" w:hAnsi="Times New Roman" w:cs="Times New Roman"/>
          <w:sz w:val="24"/>
          <w:szCs w:val="24"/>
        </w:rPr>
        <w:t xml:space="preserve"> the disease can usually be controlled with adjustments to treatment</w:t>
      </w:r>
      <w:r>
        <w:rPr>
          <w:rFonts w:ascii="Times New Roman" w:hAnsi="Times New Roman" w:cs="Times New Roman"/>
          <w:sz w:val="24"/>
          <w:szCs w:val="24"/>
        </w:rPr>
        <w:t>, and</w:t>
      </w:r>
      <w:r w:rsidRPr="006A2E5E">
        <w:rPr>
          <w:rFonts w:ascii="Times New Roman" w:hAnsi="Times New Roman" w:cs="Times New Roman"/>
          <w:sz w:val="24"/>
          <w:szCs w:val="24"/>
        </w:rPr>
        <w:t xml:space="preserve"> minimising environmental exposures.</w:t>
      </w:r>
    </w:p>
    <w:p w:rsidR="00C401FE" w:rsidRDefault="00C401FE" w:rsidP="00C401FE">
      <w:pPr>
        <w:spacing w:line="360" w:lineRule="auto"/>
        <w:jc w:val="both"/>
        <w:rPr>
          <w:rFonts w:ascii="Times New Roman" w:hAnsi="Times New Roman" w:cs="Times New Roman"/>
          <w:sz w:val="24"/>
          <w:szCs w:val="24"/>
        </w:rPr>
      </w:pPr>
    </w:p>
    <w:p w:rsidR="00C401FE" w:rsidRDefault="00C401FE" w:rsidP="00C401FE">
      <w:pPr>
        <w:tabs>
          <w:tab w:val="left" w:pos="5576"/>
        </w:tabs>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Diseases caused by coal mine dust</w:t>
      </w:r>
      <w:r>
        <w:rPr>
          <w:rFonts w:ascii="Times New Roman" w:hAnsi="Times New Roman" w:cs="Times New Roman"/>
          <w:b/>
          <w:bCs/>
          <w:i/>
          <w:iCs/>
          <w:sz w:val="24"/>
          <w:szCs w:val="24"/>
        </w:rPr>
        <w:tab/>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Coal-workers’ pneumoconiosis (CWP) is still a major concern in industrially developing countries; and, indeed, in some long-industrialised countries such as the USA. As with silica–an important co-exposure in some coal mines–the prevention of coal mine dust diseases is </w:t>
      </w:r>
      <w:r>
        <w:rPr>
          <w:rFonts w:ascii="Times New Roman" w:hAnsi="Times New Roman" w:cs="Times New Roman"/>
          <w:sz w:val="24"/>
          <w:szCs w:val="24"/>
        </w:rPr>
        <w:lastRenderedPageBreak/>
        <w:t>achieved through a comprehensive programme of dust control and health surveillance.</w:t>
      </w:r>
      <w:r>
        <w:rPr>
          <w:rFonts w:ascii="Times New Roman" w:hAnsi="Times New Roman" w:cs="Times New Roman"/>
          <w:sz w:val="24"/>
          <w:szCs w:val="24"/>
          <w:vertAlign w:val="superscript"/>
        </w:rPr>
        <w:t>40</w:t>
      </w:r>
      <w:r>
        <w:rPr>
          <w:rFonts w:ascii="Times New Roman" w:hAnsi="Times New Roman" w:cs="Times New Roman"/>
          <w:sz w:val="24"/>
          <w:szCs w:val="24"/>
        </w:rPr>
        <w:t xml:space="preserve"> There is good evidence that the risks of pneumoconiosis in coalminers are determined by their cumulative exposure to coal mine dust, with important modification from the composition of the dust.</w:t>
      </w:r>
      <w:r w:rsidRPr="00ED4E97">
        <w:rPr>
          <w:rFonts w:ascii="Times New Roman" w:hAnsi="Times New Roman" w:cs="Times New Roman"/>
          <w:sz w:val="24"/>
          <w:szCs w:val="24"/>
          <w:vertAlign w:val="superscript"/>
        </w:rPr>
        <w:t>41</w:t>
      </w:r>
      <w:r>
        <w:rPr>
          <w:rFonts w:ascii="Times New Roman" w:hAnsi="Times New Roman" w:cs="Times New Roman"/>
          <w:sz w:val="24"/>
          <w:szCs w:val="24"/>
        </w:rPr>
        <w:t xml:space="preserve"> Furthermore, it is also important to realize that coal miners are also exposed to hazards other than coal dust and silica, e.g., diesel exhaust fume, an established lung carcinogen. In 1986 a group convened by the World Health Organization recommended, tentatively, exposure limits of 0·5–4·0 mg/m</w:t>
      </w:r>
      <w:r>
        <w:rPr>
          <w:rFonts w:ascii="Times New Roman" w:hAnsi="Times New Roman" w:cs="Times New Roman"/>
          <w:sz w:val="24"/>
          <w:szCs w:val="24"/>
          <w:vertAlign w:val="superscript"/>
        </w:rPr>
        <w:t xml:space="preserve">3 </w:t>
      </w:r>
      <w:r>
        <w:rPr>
          <w:rFonts w:ascii="Times New Roman" w:hAnsi="Times New Roman" w:cs="Times New Roman"/>
          <w:sz w:val="24"/>
          <w:szCs w:val="24"/>
        </w:rPr>
        <w:t>for respirable coal mine dust where the proportion of free-silica is &lt;7% (World Health Organization, 1986);</w:t>
      </w:r>
      <w:r>
        <w:rPr>
          <w:rFonts w:ascii="Times New Roman" w:hAnsi="Times New Roman" w:cs="Times New Roman"/>
          <w:sz w:val="24"/>
          <w:szCs w:val="24"/>
          <w:vertAlign w:val="superscript"/>
        </w:rPr>
        <w:t>41</w:t>
      </w:r>
      <w:r>
        <w:rPr>
          <w:rFonts w:ascii="Times New Roman" w:hAnsi="Times New Roman" w:cs="Times New Roman"/>
          <w:sz w:val="24"/>
          <w:szCs w:val="24"/>
        </w:rPr>
        <w:t xml:space="preserve"> limits above 0·5mg/m</w:t>
      </w:r>
      <w:r w:rsidRPr="00543353">
        <w:rPr>
          <w:rFonts w:ascii="Times New Roman" w:hAnsi="Times New Roman" w:cs="Times New Roman"/>
          <w:sz w:val="24"/>
          <w:szCs w:val="24"/>
          <w:vertAlign w:val="superscript"/>
        </w:rPr>
        <w:t>3</w:t>
      </w:r>
      <w:r>
        <w:rPr>
          <w:rFonts w:ascii="Times New Roman" w:hAnsi="Times New Roman" w:cs="Times New Roman"/>
          <w:sz w:val="24"/>
          <w:szCs w:val="24"/>
        </w:rPr>
        <w:t xml:space="preserve"> should be applied only in mines where there is epidemiological evidence of a low risk of coal worker’s pneumoconiosis. These values are broadly in line with those set in many but not all parts of the world. In China for example, the limit for anthracite coal mine dust is 4mg/m</w:t>
      </w:r>
      <w:r>
        <w:rPr>
          <w:rFonts w:ascii="Times New Roman" w:hAnsi="Times New Roman" w:cs="Times New Roman"/>
          <w:sz w:val="24"/>
          <w:szCs w:val="24"/>
          <w:vertAlign w:val="superscript"/>
        </w:rPr>
        <w:t>3</w:t>
      </w:r>
      <w:r>
        <w:rPr>
          <w:rFonts w:ascii="Times New Roman" w:hAnsi="Times New Roman" w:cs="Times New Roman"/>
          <w:sz w:val="24"/>
          <w:szCs w:val="24"/>
        </w:rPr>
        <w:t>,</w:t>
      </w:r>
      <w:r>
        <w:rPr>
          <w:rFonts w:ascii="Times New Roman" w:hAnsi="Times New Roman" w:cs="Times New Roman"/>
          <w:sz w:val="24"/>
          <w:szCs w:val="24"/>
          <w:vertAlign w:val="superscript"/>
        </w:rPr>
        <w:t>42</w:t>
      </w:r>
      <w:r>
        <w:rPr>
          <w:rFonts w:ascii="Times New Roman" w:hAnsi="Times New Roman" w:cs="Times New Roman"/>
          <w:sz w:val="24"/>
          <w:szCs w:val="24"/>
        </w:rPr>
        <w:t xml:space="preserve"> ten times higher than that in the United States. As with other mine dusts, control of exposure is achieved through engineering solutions that include enclosure of processes, ventilation and other dust-suppressing technologies. Respiratory protective equipment should not be used as a primary means of protection although there is (limited) evidence that the use of facemasks by coalminers may be associated, in the short term, with a higher level of lung function.</w:t>
      </w:r>
      <w:r>
        <w:rPr>
          <w:rFonts w:ascii="Times New Roman" w:hAnsi="Times New Roman" w:cs="Times New Roman"/>
          <w:sz w:val="24"/>
          <w:szCs w:val="24"/>
          <w:vertAlign w:val="superscript"/>
        </w:rPr>
        <w:t>43</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The prevention of respiratory disease in coalminers is complex. An analysis of disease rates in the United States, prompted by concerns over rising rates of coal workers’ pneumoconiosis, concluded that variations in incidence were determined not only by measured dust levels but also by low-seam mining, an increasingly prevalent activity in some parts of that country, and by mine size; rates were higher in small mines where fewer resources may be applied to health prevention.</w:t>
      </w:r>
      <w:r>
        <w:rPr>
          <w:rFonts w:ascii="Times New Roman" w:hAnsi="Times New Roman" w:cs="Times New Roman"/>
          <w:sz w:val="24"/>
          <w:szCs w:val="24"/>
          <w:vertAlign w:val="superscript"/>
        </w:rPr>
        <w:t>44</w:t>
      </w:r>
    </w:p>
    <w:p w:rsidR="00C401FE" w:rsidRDefault="00C401FE" w:rsidP="00C401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Hypersensitivity pneumonitis</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A large and bewildering variety of occupational agents have been reported as potential antigens in hypersensitivity pneumonitis (HP) and new ones continue to be identified. Naturally, primary prevention requires the application of exposure control measures, as outlined earlier, even in the absence of any meaningful data on exposure-response relationships for any of the recognized agents. The identification of an index, ‘sentinel’ case generally heralds the presence of others in the same workplace and indicates the need for a risk assessment and survey of other employees to identify further cases.</w:t>
      </w:r>
      <w:r>
        <w:rPr>
          <w:rFonts w:ascii="Times New Roman" w:hAnsi="Times New Roman" w:cs="Times New Roman"/>
          <w:sz w:val="24"/>
          <w:szCs w:val="24"/>
          <w:vertAlign w:val="superscript"/>
        </w:rPr>
        <w:t>45</w:t>
      </w:r>
      <w:r>
        <w:rPr>
          <w:rFonts w:ascii="Times New Roman" w:hAnsi="Times New Roman" w:cs="Times New Roman"/>
          <w:sz w:val="24"/>
          <w:szCs w:val="24"/>
        </w:rPr>
        <w:t xml:space="preserve"> Historical cohort studies suggest a decline in the rate of hypersensitivity pneumonitis among farmers after the introduction of modern techniques,</w:t>
      </w:r>
      <w:r>
        <w:rPr>
          <w:rFonts w:ascii="Times New Roman" w:hAnsi="Times New Roman" w:cs="Times New Roman"/>
          <w:sz w:val="24"/>
          <w:szCs w:val="24"/>
          <w:vertAlign w:val="superscript"/>
        </w:rPr>
        <w:t>46</w:t>
      </w:r>
      <w:r>
        <w:rPr>
          <w:rFonts w:ascii="Times New Roman" w:hAnsi="Times New Roman" w:cs="Times New Roman"/>
          <w:sz w:val="24"/>
          <w:szCs w:val="24"/>
        </w:rPr>
        <w:t xml:space="preserve"> and in metal workers after improvements in the </w:t>
      </w:r>
      <w:r>
        <w:rPr>
          <w:rFonts w:ascii="Times New Roman" w:hAnsi="Times New Roman" w:cs="Times New Roman"/>
          <w:sz w:val="24"/>
          <w:szCs w:val="24"/>
        </w:rPr>
        <w:lastRenderedPageBreak/>
        <w:t>maintenance of metal working fluids, changes in engineering, and increasing awareness of disease risk.</w:t>
      </w:r>
      <w:r>
        <w:rPr>
          <w:rFonts w:ascii="Times New Roman" w:hAnsi="Times New Roman" w:cs="Times New Roman"/>
          <w:sz w:val="24"/>
          <w:szCs w:val="24"/>
          <w:vertAlign w:val="superscript"/>
        </w:rPr>
        <w:t>47</w:t>
      </w:r>
      <w:r>
        <w:rPr>
          <w:rFonts w:ascii="Times New Roman" w:hAnsi="Times New Roman" w:cs="Times New Roman"/>
          <w:sz w:val="24"/>
          <w:szCs w:val="24"/>
        </w:rPr>
        <w:t xml:space="preserve"> In affected cases, removal from the causal agent offers the best chance of a favourable clinical outcome. </w:t>
      </w:r>
    </w:p>
    <w:p w:rsidR="00C401FE" w:rsidRDefault="00C401FE" w:rsidP="00C401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Chronic beryllium disease</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Chronic beryllium disease (CBD) is a granulomatous pneumoconiosis induced by a delayed-type hypersensitivity to beryllium, and is clinically virtually indistinguishable from sarcoidosis. The primary diagnostic tool for testing the cell-mediated immune response is the beryllium lymphocyte proliferation test (BeLPT). The test has been used in workplace surveillance programmes to detect both beryllium sensitisation and workers who have CBD without clinical manifestations.</w:t>
      </w:r>
      <w:r>
        <w:rPr>
          <w:rFonts w:ascii="Times New Roman" w:hAnsi="Times New Roman" w:cs="Times New Roman"/>
          <w:sz w:val="24"/>
          <w:szCs w:val="24"/>
          <w:vertAlign w:val="superscript"/>
        </w:rPr>
        <w:t>48</w:t>
      </w:r>
      <w:r>
        <w:rPr>
          <w:rFonts w:ascii="Times New Roman" w:hAnsi="Times New Roman" w:cs="Times New Roman"/>
          <w:sz w:val="24"/>
          <w:szCs w:val="24"/>
        </w:rPr>
        <w:t xml:space="preserve"> Health surveillance using the BeLPT alongside industrial hygiene measures has been effective in identifying sentinel cases of beryllium sensitization and high-risk processes,</w:t>
      </w:r>
      <w:r>
        <w:rPr>
          <w:rFonts w:ascii="Times New Roman" w:hAnsi="Times New Roman" w:cs="Times New Roman"/>
          <w:sz w:val="24"/>
          <w:szCs w:val="24"/>
          <w:vertAlign w:val="superscript"/>
        </w:rPr>
        <w:t>49</w:t>
      </w:r>
      <w:r>
        <w:rPr>
          <w:rFonts w:ascii="Times New Roman" w:hAnsi="Times New Roman" w:cs="Times New Roman"/>
          <w:sz w:val="24"/>
          <w:szCs w:val="24"/>
        </w:rPr>
        <w:t xml:space="preserve"> although the benefit of the test to an asymptomatic worker has been questioned.</w:t>
      </w:r>
      <w:r>
        <w:rPr>
          <w:rFonts w:ascii="Times New Roman" w:hAnsi="Times New Roman" w:cs="Times New Roman"/>
          <w:sz w:val="24"/>
          <w:szCs w:val="24"/>
          <w:vertAlign w:val="superscript"/>
        </w:rPr>
        <w:t>50</w:t>
      </w:r>
      <w:r>
        <w:rPr>
          <w:rFonts w:ascii="Times New Roman" w:hAnsi="Times New Roman" w:cs="Times New Roman"/>
          <w:sz w:val="24"/>
          <w:szCs w:val="24"/>
        </w:rPr>
        <w:t xml:space="preserve"> Comprehensive programmes that combine exposure reduction with workers’ education have reduced rates of beryllium sensitization and CBD.</w:t>
      </w:r>
      <w:r>
        <w:rPr>
          <w:rFonts w:ascii="Times New Roman" w:hAnsi="Times New Roman" w:cs="Times New Roman"/>
          <w:sz w:val="24"/>
          <w:szCs w:val="24"/>
          <w:vertAlign w:val="superscript"/>
        </w:rPr>
        <w:t>51</w:t>
      </w:r>
      <w:r>
        <w:rPr>
          <w:rFonts w:ascii="Times New Roman" w:hAnsi="Times New Roman" w:cs="Times New Roman"/>
          <w:sz w:val="24"/>
          <w:szCs w:val="24"/>
        </w:rPr>
        <w:t xml:space="preserve"> In workers with either beryllium sensitisation or CBD avoidance of further beryllium exposure is recommended,</w:t>
      </w:r>
      <w:r>
        <w:rPr>
          <w:rFonts w:ascii="Times New Roman" w:hAnsi="Times New Roman" w:cs="Times New Roman"/>
          <w:sz w:val="24"/>
          <w:szCs w:val="24"/>
          <w:vertAlign w:val="superscript"/>
        </w:rPr>
        <w:t>52</w:t>
      </w:r>
      <w:r>
        <w:rPr>
          <w:rFonts w:ascii="Times New Roman" w:hAnsi="Times New Roman" w:cs="Times New Roman"/>
          <w:sz w:val="24"/>
          <w:szCs w:val="24"/>
        </w:rPr>
        <w:t xml:space="preserve"> although it is unknown if this improves the prognosis of either condition. </w:t>
      </w:r>
    </w:p>
    <w:p w:rsidR="00C401FE" w:rsidRDefault="00C401FE" w:rsidP="00C401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Occupational chronic obstructive pulmonary disease (COPD)</w:t>
      </w:r>
    </w:p>
    <w:p w:rsidR="00C401FE" w:rsidRPr="00F26BBC" w:rsidRDefault="00C401FE" w:rsidP="00C401FE">
      <w:pPr>
        <w:spacing w:line="360" w:lineRule="auto"/>
        <w:jc w:val="both"/>
        <w:rPr>
          <w:rFonts w:ascii="Times New Roman" w:hAnsi="Times New Roman" w:cs="Times New Roman"/>
          <w:sz w:val="24"/>
          <w:szCs w:val="24"/>
        </w:rPr>
      </w:pPr>
      <w:r w:rsidRPr="00F26BBC">
        <w:rPr>
          <w:rFonts w:ascii="Times New Roman" w:hAnsi="Times New Roman" w:cs="Times New Roman"/>
          <w:sz w:val="24"/>
          <w:szCs w:val="24"/>
        </w:rPr>
        <w:t xml:space="preserve">The epidemiological evidence supporting the occupational contribution to the causation of COPD by exposures to a wide variety of workplace dusts, fumes or gases </w:t>
      </w:r>
      <w:r>
        <w:rPr>
          <w:rFonts w:ascii="Times New Roman" w:hAnsi="Times New Roman" w:cs="Times New Roman"/>
          <w:sz w:val="24"/>
          <w:szCs w:val="24"/>
        </w:rPr>
        <w:t xml:space="preserve">continues to </w:t>
      </w:r>
      <w:r w:rsidRPr="00F26BBC">
        <w:rPr>
          <w:rFonts w:ascii="Times New Roman" w:hAnsi="Times New Roman" w:cs="Times New Roman"/>
          <w:sz w:val="24"/>
          <w:szCs w:val="24"/>
        </w:rPr>
        <w:t>accrue.</w:t>
      </w:r>
      <w:r>
        <w:rPr>
          <w:rFonts w:ascii="Times New Roman" w:hAnsi="Times New Roman" w:cs="Times New Roman"/>
          <w:sz w:val="24"/>
          <w:szCs w:val="24"/>
          <w:vertAlign w:val="superscript"/>
        </w:rPr>
        <w:t>53</w:t>
      </w:r>
      <w:r>
        <w:rPr>
          <w:rFonts w:ascii="Times New Roman" w:hAnsi="Times New Roman" w:cs="Times New Roman"/>
          <w:sz w:val="24"/>
          <w:szCs w:val="24"/>
        </w:rPr>
        <w:t xml:space="preserve"> The extent of confounding by other socio-economic determinants of lung function, the causal contribution of smoking and the lack of any clear relationships between exposure and risk make it difficult to translate this evidence into a preventive strategy, beyond a call to minimise irritant exposures at work and to promote smoking cessation initiatives. There are some important specific exceptions – notably exposures to coalmine dust and to silica – where the risks are clearly established and, in the case of the former at least, independent of smoking.</w:t>
      </w:r>
      <w:r>
        <w:rPr>
          <w:rFonts w:ascii="Times New Roman" w:hAnsi="Times New Roman" w:cs="Times New Roman"/>
          <w:sz w:val="24"/>
          <w:szCs w:val="24"/>
          <w:vertAlign w:val="superscript"/>
        </w:rPr>
        <w:t>54</w:t>
      </w:r>
      <w:r w:rsidRPr="00F26BBC">
        <w:rPr>
          <w:rFonts w:ascii="Times New Roman" w:hAnsi="Times New Roman" w:cs="Times New Roman"/>
          <w:sz w:val="24"/>
          <w:szCs w:val="24"/>
        </w:rPr>
        <w:t>In addition, obliterative bronchiolitis (OB), often misdiagnosed as COPD, has been described in association with the inhalation of gases, toxic fumes or irritants such as nitrogen dioxide, chlorine gas and mustard gas.</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its clinical features, COPD related to occupation cannot, at an individual level, be distinguished from the same disease arising from other causes. This complicates workplace health surveillance; the potential benefits of lung function measurements in COPD </w:t>
      </w:r>
      <w:r>
        <w:rPr>
          <w:rFonts w:ascii="Times New Roman" w:hAnsi="Times New Roman" w:cs="Times New Roman"/>
          <w:sz w:val="24"/>
          <w:szCs w:val="24"/>
        </w:rPr>
        <w:lastRenderedPageBreak/>
        <w:t xml:space="preserve">surveillance, for example, should be balanced against the risks and costs of misattributing changes in lung function that are unrelated to work. </w:t>
      </w:r>
    </w:p>
    <w:p w:rsidR="00C401FE" w:rsidRDefault="00C401FE" w:rsidP="00C401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Respiratory infections</w:t>
      </w:r>
    </w:p>
    <w:p w:rsidR="00C401FE" w:rsidRDefault="00C401FE" w:rsidP="00C401FE">
      <w:pPr>
        <w:spacing w:line="360" w:lineRule="auto"/>
        <w:jc w:val="both"/>
        <w:rPr>
          <w:rFonts w:ascii="Times New Roman" w:hAnsi="Times New Roman" w:cs="Times New Roman"/>
          <w:sz w:val="24"/>
          <w:szCs w:val="24"/>
        </w:rPr>
      </w:pPr>
      <w:r>
        <w:rPr>
          <w:rFonts w:ascii="Times New Roman" w:hAnsi="Times New Roman" w:cs="Times New Roman"/>
          <w:sz w:val="24"/>
          <w:szCs w:val="24"/>
        </w:rPr>
        <w:t>The risk of pneumococcal infection is increased in welders and probably others with occupational exposure to metal fumes;</w:t>
      </w:r>
      <w:r>
        <w:rPr>
          <w:rFonts w:ascii="Times New Roman" w:hAnsi="Times New Roman" w:cs="Times New Roman"/>
          <w:sz w:val="24"/>
          <w:szCs w:val="24"/>
          <w:vertAlign w:val="superscript"/>
        </w:rPr>
        <w:t>55</w:t>
      </w:r>
      <w:r>
        <w:rPr>
          <w:rFonts w:ascii="Times New Roman" w:hAnsi="Times New Roman" w:cs="Times New Roman"/>
          <w:sz w:val="24"/>
          <w:szCs w:val="24"/>
        </w:rPr>
        <w:t xml:space="preserve"> the risk may extend to other respiratory infections.</w:t>
      </w:r>
      <w:r>
        <w:rPr>
          <w:rFonts w:ascii="Times New Roman" w:hAnsi="Times New Roman" w:cs="Times New Roman"/>
          <w:sz w:val="24"/>
          <w:szCs w:val="24"/>
          <w:vertAlign w:val="superscript"/>
        </w:rPr>
        <w:t>56</w:t>
      </w:r>
      <w:r>
        <w:rPr>
          <w:rFonts w:ascii="Times New Roman" w:hAnsi="Times New Roman" w:cs="Times New Roman"/>
          <w:sz w:val="24"/>
          <w:szCs w:val="24"/>
        </w:rPr>
        <w:t xml:space="preserve"> A small decline in proportional mortality rates from pneumococcal disease in British welders over the period 1991-2010 may reflect improvements in exposure control,</w:t>
      </w:r>
      <w:r>
        <w:rPr>
          <w:rFonts w:ascii="Times New Roman" w:hAnsi="Times New Roman" w:cs="Times New Roman"/>
          <w:sz w:val="24"/>
          <w:szCs w:val="24"/>
          <w:vertAlign w:val="superscript"/>
        </w:rPr>
        <w:t>57</w:t>
      </w:r>
      <w:r>
        <w:rPr>
          <w:rFonts w:ascii="Times New Roman" w:hAnsi="Times New Roman" w:cs="Times New Roman"/>
          <w:sz w:val="24"/>
          <w:szCs w:val="24"/>
        </w:rPr>
        <w:t xml:space="preserve"> but does not necessarily detract from the argument that specific vaccination should be promoted in this workforce.</w:t>
      </w:r>
    </w:p>
    <w:p w:rsidR="00C401FE" w:rsidRDefault="00C401FE" w:rsidP="00C401FE">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Other important respiratory infections acquired at work include those with a zoonotic (anthrax, Q fever, psittacosis etc.) or other environmental (Legionnaires’ disease, melioidosis, leptospirosis etc.) origin. </w:t>
      </w:r>
      <w:r w:rsidRPr="00F26BBC">
        <w:rPr>
          <w:rFonts w:ascii="Times New Roman" w:hAnsi="Times New Roman" w:cs="Times New Roman"/>
          <w:sz w:val="24"/>
          <w:szCs w:val="24"/>
        </w:rPr>
        <w:t>It is also important to recognize that several respiratory viral pandemics began as occupational diseases, and/or posed occupational hazards to healthcare workers caring for affected individuals</w:t>
      </w:r>
      <w:r>
        <w:rPr>
          <w:rFonts w:ascii="Times New Roman" w:hAnsi="Times New Roman" w:cs="Times New Roman"/>
          <w:sz w:val="24"/>
          <w:szCs w:val="24"/>
        </w:rPr>
        <w:t xml:space="preserve">. Of the occupational infections acquired through human transmission, tuberculosis is most prominent, particularly among healthcare and prison workers. </w:t>
      </w:r>
      <w:r w:rsidRPr="00F26BBC">
        <w:rPr>
          <w:rFonts w:ascii="Times New Roman" w:hAnsi="Times New Roman" w:cs="Times New Roman"/>
          <w:sz w:val="24"/>
          <w:szCs w:val="24"/>
        </w:rPr>
        <w:t>Preventive methods, such as those discussed above, have been well established</w:t>
      </w:r>
      <w:r>
        <w:rPr>
          <w:rFonts w:ascii="Times New Roman" w:hAnsi="Times New Roman" w:cs="Times New Roman"/>
          <w:sz w:val="24"/>
          <w:szCs w:val="24"/>
        </w:rPr>
        <w:t>.</w:t>
      </w:r>
    </w:p>
    <w:p w:rsidR="00C401FE" w:rsidRPr="002E2FF1" w:rsidRDefault="00C401FE" w:rsidP="00C401FE">
      <w:pPr>
        <w:pStyle w:val="NoSpacing"/>
        <w:spacing w:line="360" w:lineRule="auto"/>
        <w:jc w:val="both"/>
        <w:rPr>
          <w:rFonts w:ascii="Times New Roman" w:hAnsi="Times New Roman" w:cs="Times New Roman"/>
          <w:b/>
          <w:bCs/>
          <w:i/>
          <w:iCs/>
          <w:sz w:val="24"/>
          <w:szCs w:val="24"/>
        </w:rPr>
      </w:pPr>
      <w:r w:rsidRPr="002E2FF1">
        <w:rPr>
          <w:rFonts w:ascii="Times New Roman" w:hAnsi="Times New Roman" w:cs="Times New Roman"/>
          <w:b/>
          <w:bCs/>
          <w:i/>
          <w:iCs/>
          <w:sz w:val="24"/>
          <w:szCs w:val="24"/>
        </w:rPr>
        <w:t>Byssinosis</w:t>
      </w:r>
    </w:p>
    <w:p w:rsidR="00C401FE" w:rsidRPr="002E2FF1" w:rsidRDefault="00C401FE" w:rsidP="00C401FE">
      <w:pPr>
        <w:spacing w:line="360" w:lineRule="auto"/>
        <w:jc w:val="both"/>
        <w:rPr>
          <w:rFonts w:ascii="Times New Roman" w:hAnsi="Times New Roman" w:cs="Times New Roman"/>
          <w:sz w:val="24"/>
          <w:szCs w:val="24"/>
        </w:rPr>
      </w:pPr>
      <w:r w:rsidRPr="002E2FF1">
        <w:rPr>
          <w:rFonts w:ascii="Times New Roman" w:hAnsi="Times New Roman" w:cs="Times New Roman"/>
          <w:sz w:val="24"/>
          <w:szCs w:val="24"/>
        </w:rPr>
        <w:t xml:space="preserve">The global textile and clothing </w:t>
      </w:r>
      <w:r>
        <w:rPr>
          <w:rFonts w:ascii="Times New Roman" w:hAnsi="Times New Roman" w:cs="Times New Roman"/>
          <w:sz w:val="24"/>
          <w:szCs w:val="24"/>
        </w:rPr>
        <w:t>industries employ</w:t>
      </w:r>
      <w:r w:rsidRPr="002E2FF1">
        <w:rPr>
          <w:rFonts w:ascii="Times New Roman" w:hAnsi="Times New Roman" w:cs="Times New Roman"/>
          <w:sz w:val="24"/>
          <w:szCs w:val="24"/>
        </w:rPr>
        <w:t xml:space="preserve"> over 60 million labourers,</w:t>
      </w:r>
      <w:r>
        <w:rPr>
          <w:rFonts w:ascii="Times New Roman" w:hAnsi="Times New Roman" w:cs="Times New Roman"/>
          <w:sz w:val="24"/>
          <w:szCs w:val="24"/>
          <w:vertAlign w:val="superscript"/>
        </w:rPr>
        <w:t xml:space="preserve">58 </w:t>
      </w:r>
      <w:r>
        <w:rPr>
          <w:rFonts w:ascii="Times New Roman" w:hAnsi="Times New Roman" w:cs="Times New Roman"/>
          <w:sz w:val="24"/>
          <w:szCs w:val="24"/>
        </w:rPr>
        <w:t xml:space="preserve">the </w:t>
      </w:r>
      <w:r w:rsidRPr="002E2FF1">
        <w:rPr>
          <w:rFonts w:ascii="Times New Roman" w:hAnsi="Times New Roman" w:cs="Times New Roman"/>
          <w:sz w:val="24"/>
          <w:szCs w:val="24"/>
        </w:rPr>
        <w:t xml:space="preserve">majority </w:t>
      </w:r>
      <w:r>
        <w:rPr>
          <w:rFonts w:ascii="Times New Roman" w:hAnsi="Times New Roman" w:cs="Times New Roman"/>
          <w:sz w:val="24"/>
          <w:szCs w:val="24"/>
        </w:rPr>
        <w:t>working in</w:t>
      </w:r>
      <w:r w:rsidRPr="002E2FF1">
        <w:rPr>
          <w:rFonts w:ascii="Times New Roman" w:hAnsi="Times New Roman" w:cs="Times New Roman"/>
          <w:sz w:val="24"/>
          <w:szCs w:val="24"/>
        </w:rPr>
        <w:t xml:space="preserve"> economically developing countries. Exposure to cotton dust</w:t>
      </w:r>
      <w:r>
        <w:rPr>
          <w:rFonts w:ascii="Times New Roman" w:hAnsi="Times New Roman" w:cs="Times New Roman"/>
          <w:sz w:val="24"/>
          <w:szCs w:val="24"/>
        </w:rPr>
        <w:t xml:space="preserve"> and endotoxin </w:t>
      </w:r>
      <w:r w:rsidRPr="002E2FF1">
        <w:rPr>
          <w:rFonts w:ascii="Times New Roman" w:hAnsi="Times New Roman" w:cs="Times New Roman"/>
          <w:sz w:val="24"/>
          <w:szCs w:val="24"/>
        </w:rPr>
        <w:t xml:space="preserve">in these sectors is a major health issue </w:t>
      </w:r>
      <w:r>
        <w:rPr>
          <w:rFonts w:ascii="Times New Roman" w:hAnsi="Times New Roman" w:cs="Times New Roman"/>
          <w:sz w:val="24"/>
          <w:szCs w:val="24"/>
        </w:rPr>
        <w:t>with high rate of</w:t>
      </w:r>
      <w:r w:rsidRPr="002E2FF1">
        <w:rPr>
          <w:rFonts w:ascii="Times New Roman" w:hAnsi="Times New Roman" w:cs="Times New Roman"/>
          <w:sz w:val="24"/>
          <w:szCs w:val="24"/>
        </w:rPr>
        <w:t xml:space="preserve"> byssinosis, a progressive respiratory disease characterized by cough, shortness of breath and chest tightness.</w:t>
      </w:r>
      <w:r>
        <w:rPr>
          <w:rFonts w:ascii="Times New Roman" w:hAnsi="Times New Roman" w:cs="Times New Roman"/>
          <w:sz w:val="24"/>
          <w:szCs w:val="24"/>
          <w:vertAlign w:val="superscript"/>
        </w:rPr>
        <w:t>59</w:t>
      </w:r>
      <w:r w:rsidRPr="002E2FF1">
        <w:rPr>
          <w:rFonts w:ascii="Times New Roman" w:hAnsi="Times New Roman" w:cs="Times New Roman"/>
          <w:sz w:val="24"/>
          <w:szCs w:val="24"/>
        </w:rPr>
        <w:t xml:space="preserve">Although the first case of byssinosis was detected several centuries ago, this disease </w:t>
      </w:r>
      <w:r>
        <w:rPr>
          <w:rFonts w:ascii="Times New Roman" w:hAnsi="Times New Roman" w:cs="Times New Roman"/>
          <w:sz w:val="24"/>
          <w:szCs w:val="24"/>
        </w:rPr>
        <w:t>remains</w:t>
      </w:r>
      <w:r w:rsidRPr="002E2FF1">
        <w:rPr>
          <w:rFonts w:ascii="Times New Roman" w:hAnsi="Times New Roman" w:cs="Times New Roman"/>
          <w:sz w:val="24"/>
          <w:szCs w:val="24"/>
        </w:rPr>
        <w:t xml:space="preserve"> prevalent </w:t>
      </w:r>
      <w:r>
        <w:rPr>
          <w:rFonts w:ascii="Times New Roman" w:hAnsi="Times New Roman" w:cs="Times New Roman"/>
          <w:sz w:val="24"/>
          <w:szCs w:val="24"/>
        </w:rPr>
        <w:t>with up to 40% of workers affected in some surveys</w:t>
      </w:r>
      <w:r w:rsidRPr="002E2FF1">
        <w:rPr>
          <w:rFonts w:ascii="Times New Roman" w:hAnsi="Times New Roman" w:cs="Times New Roman"/>
          <w:sz w:val="24"/>
          <w:szCs w:val="24"/>
        </w:rPr>
        <w:t>.</w:t>
      </w:r>
      <w:r>
        <w:rPr>
          <w:rFonts w:ascii="Times New Roman" w:hAnsi="Times New Roman" w:cs="Times New Roman"/>
          <w:sz w:val="24"/>
          <w:szCs w:val="24"/>
          <w:vertAlign w:val="superscript"/>
        </w:rPr>
        <w:t>60,61</w:t>
      </w:r>
    </w:p>
    <w:p w:rsidR="00C401FE" w:rsidRPr="002E2FF1" w:rsidRDefault="00C401FE" w:rsidP="00C401FE">
      <w:pPr>
        <w:spacing w:line="360" w:lineRule="auto"/>
        <w:jc w:val="both"/>
        <w:rPr>
          <w:rFonts w:ascii="Times New Roman" w:hAnsi="Times New Roman" w:cs="Times New Roman"/>
          <w:sz w:val="24"/>
          <w:szCs w:val="24"/>
        </w:rPr>
      </w:pPr>
      <w:r w:rsidRPr="002E2FF1">
        <w:rPr>
          <w:rFonts w:ascii="Times New Roman" w:hAnsi="Times New Roman" w:cs="Times New Roman"/>
          <w:sz w:val="24"/>
          <w:szCs w:val="24"/>
        </w:rPr>
        <w:t xml:space="preserve">The first legal measure </w:t>
      </w:r>
      <w:r>
        <w:rPr>
          <w:rFonts w:ascii="Times New Roman" w:hAnsi="Times New Roman" w:cs="Times New Roman"/>
          <w:sz w:val="24"/>
          <w:szCs w:val="24"/>
        </w:rPr>
        <w:t xml:space="preserve">against byssinosis </w:t>
      </w:r>
      <w:r w:rsidRPr="002E2FF1">
        <w:rPr>
          <w:rFonts w:ascii="Times New Roman" w:hAnsi="Times New Roman" w:cs="Times New Roman"/>
          <w:sz w:val="24"/>
          <w:szCs w:val="24"/>
        </w:rPr>
        <w:t>was in the Factor</w:t>
      </w:r>
      <w:r>
        <w:rPr>
          <w:rFonts w:ascii="Times New Roman" w:hAnsi="Times New Roman" w:cs="Times New Roman"/>
          <w:sz w:val="24"/>
          <w:szCs w:val="24"/>
        </w:rPr>
        <w:t>ies</w:t>
      </w:r>
      <w:r w:rsidRPr="002E2FF1">
        <w:rPr>
          <w:rFonts w:ascii="Times New Roman" w:hAnsi="Times New Roman" w:cs="Times New Roman"/>
          <w:sz w:val="24"/>
          <w:szCs w:val="24"/>
        </w:rPr>
        <w:t xml:space="preserve"> Act </w:t>
      </w:r>
      <w:r>
        <w:rPr>
          <w:rFonts w:ascii="Times New Roman" w:hAnsi="Times New Roman" w:cs="Times New Roman"/>
          <w:sz w:val="24"/>
          <w:szCs w:val="24"/>
        </w:rPr>
        <w:t xml:space="preserve">in the UK </w:t>
      </w:r>
      <w:r w:rsidRPr="002E2FF1">
        <w:rPr>
          <w:rFonts w:ascii="Times New Roman" w:hAnsi="Times New Roman" w:cs="Times New Roman"/>
          <w:sz w:val="24"/>
          <w:szCs w:val="24"/>
        </w:rPr>
        <w:t>in 1937</w:t>
      </w:r>
      <w:r>
        <w:rPr>
          <w:rFonts w:ascii="Times New Roman" w:hAnsi="Times New Roman" w:cs="Times New Roman"/>
          <w:sz w:val="24"/>
          <w:szCs w:val="24"/>
        </w:rPr>
        <w:t>, subsequently</w:t>
      </w:r>
      <w:r w:rsidRPr="002E2FF1">
        <w:rPr>
          <w:rFonts w:ascii="Times New Roman" w:hAnsi="Times New Roman" w:cs="Times New Roman"/>
          <w:sz w:val="24"/>
          <w:szCs w:val="24"/>
        </w:rPr>
        <w:t xml:space="preserve"> modified by the American Conference of Governmental Industrial Hygienists in 1964 and the British Occupational Hygiene Society in 1973. In 1982, OSHA set the upper limit of dust concentration as 0</w:t>
      </w:r>
      <w:r>
        <w:rPr>
          <w:rFonts w:ascii="Times New Roman" w:hAnsi="Times New Roman" w:cs="Times New Roman"/>
          <w:sz w:val="24"/>
          <w:szCs w:val="24"/>
        </w:rPr>
        <w:t>·</w:t>
      </w:r>
      <w:r w:rsidRPr="002E2FF1">
        <w:rPr>
          <w:rFonts w:ascii="Times New Roman" w:hAnsi="Times New Roman" w:cs="Times New Roman"/>
          <w:sz w:val="24"/>
          <w:szCs w:val="24"/>
        </w:rPr>
        <w:t>2mg/m</w:t>
      </w:r>
      <w:r w:rsidRPr="002E2FF1">
        <w:rPr>
          <w:rFonts w:ascii="Times New Roman" w:hAnsi="Times New Roman" w:cs="Times New Roman"/>
          <w:sz w:val="24"/>
          <w:szCs w:val="24"/>
          <w:vertAlign w:val="superscript"/>
        </w:rPr>
        <w:t>3</w:t>
      </w:r>
      <w:r w:rsidRPr="002E2FF1">
        <w:rPr>
          <w:rFonts w:ascii="Times New Roman" w:hAnsi="Times New Roman" w:cs="Times New Roman"/>
          <w:sz w:val="24"/>
          <w:szCs w:val="24"/>
        </w:rPr>
        <w:t>,</w:t>
      </w:r>
      <w:r>
        <w:rPr>
          <w:rFonts w:ascii="Times New Roman" w:hAnsi="Times New Roman" w:cs="Times New Roman"/>
          <w:sz w:val="24"/>
          <w:szCs w:val="24"/>
          <w:vertAlign w:val="superscript"/>
        </w:rPr>
        <w:t>59</w:t>
      </w:r>
      <w:r w:rsidRPr="002E2FF1">
        <w:rPr>
          <w:rFonts w:ascii="Times New Roman" w:hAnsi="Times New Roman" w:cs="Times New Roman"/>
          <w:sz w:val="24"/>
          <w:szCs w:val="24"/>
        </w:rPr>
        <w:t xml:space="preserve"> however, the dust </w:t>
      </w:r>
      <w:r>
        <w:rPr>
          <w:rFonts w:ascii="Times New Roman" w:hAnsi="Times New Roman" w:cs="Times New Roman"/>
          <w:sz w:val="24"/>
          <w:szCs w:val="24"/>
        </w:rPr>
        <w:t>levels</w:t>
      </w:r>
      <w:r w:rsidRPr="002E2FF1">
        <w:rPr>
          <w:rFonts w:ascii="Times New Roman" w:hAnsi="Times New Roman" w:cs="Times New Roman"/>
          <w:sz w:val="24"/>
          <w:szCs w:val="24"/>
        </w:rPr>
        <w:t xml:space="preserve"> in </w:t>
      </w:r>
      <w:r>
        <w:rPr>
          <w:rFonts w:ascii="Times New Roman" w:hAnsi="Times New Roman" w:cs="Times New Roman"/>
          <w:sz w:val="24"/>
          <w:szCs w:val="24"/>
        </w:rPr>
        <w:t>many</w:t>
      </w:r>
      <w:r w:rsidRPr="002E2FF1">
        <w:rPr>
          <w:rFonts w:ascii="Times New Roman" w:hAnsi="Times New Roman" w:cs="Times New Roman"/>
          <w:sz w:val="24"/>
          <w:szCs w:val="24"/>
        </w:rPr>
        <w:t xml:space="preserve"> factories often exceed this limit. </w:t>
      </w:r>
      <w:r>
        <w:rPr>
          <w:rFonts w:ascii="Times New Roman" w:hAnsi="Times New Roman" w:cs="Times New Roman"/>
          <w:sz w:val="24"/>
          <w:szCs w:val="24"/>
        </w:rPr>
        <w:t>I</w:t>
      </w:r>
      <w:r w:rsidRPr="002E2FF1">
        <w:rPr>
          <w:rFonts w:ascii="Times New Roman" w:hAnsi="Times New Roman" w:cs="Times New Roman"/>
          <w:sz w:val="24"/>
          <w:szCs w:val="24"/>
        </w:rPr>
        <w:t xml:space="preserve">n developing countries where industrial laws are </w:t>
      </w:r>
      <w:r>
        <w:rPr>
          <w:rFonts w:ascii="Times New Roman" w:hAnsi="Times New Roman" w:cs="Times New Roman"/>
          <w:sz w:val="24"/>
          <w:szCs w:val="24"/>
        </w:rPr>
        <w:t xml:space="preserve">absent or unenforced, safety measures can be recommended: </w:t>
      </w:r>
      <w:r w:rsidRPr="00AE6AE4">
        <w:rPr>
          <w:rFonts w:ascii="Times New Roman" w:hAnsi="Times New Roman" w:cs="Times New Roman"/>
          <w:sz w:val="24"/>
          <w:szCs w:val="24"/>
        </w:rPr>
        <w:t xml:space="preserve">these include the cleaning of machines and floors by </w:t>
      </w:r>
      <w:r w:rsidRPr="00AE6AE4">
        <w:rPr>
          <w:rFonts w:ascii="Times New Roman" w:hAnsi="Times New Roman" w:cs="Times New Roman"/>
          <w:sz w:val="24"/>
          <w:szCs w:val="24"/>
        </w:rPr>
        <w:lastRenderedPageBreak/>
        <w:t>vacuum cleaners, the maintenance of humidity in spinning rooms and the use of respiratory protection.</w:t>
      </w:r>
    </w:p>
    <w:p w:rsidR="00C401FE" w:rsidRPr="002E2FF1" w:rsidRDefault="00C401FE" w:rsidP="00C401FE">
      <w:pPr>
        <w:spacing w:line="360" w:lineRule="auto"/>
        <w:jc w:val="both"/>
        <w:rPr>
          <w:rFonts w:ascii="Times New Roman" w:hAnsi="Times New Roman" w:cs="Times New Roman"/>
          <w:b/>
          <w:bCs/>
          <w:i/>
          <w:iCs/>
          <w:sz w:val="24"/>
          <w:szCs w:val="24"/>
        </w:rPr>
      </w:pPr>
      <w:r w:rsidRPr="002E2FF1">
        <w:rPr>
          <w:rFonts w:ascii="Times New Roman" w:hAnsi="Times New Roman" w:cs="Times New Roman"/>
          <w:b/>
          <w:bCs/>
          <w:i/>
          <w:iCs/>
          <w:sz w:val="24"/>
          <w:szCs w:val="24"/>
        </w:rPr>
        <w:t>Other non-specific lung diseases due to novel exposure</w:t>
      </w:r>
      <w:r>
        <w:rPr>
          <w:rFonts w:ascii="Times New Roman" w:hAnsi="Times New Roman" w:cs="Times New Roman"/>
          <w:b/>
          <w:bCs/>
          <w:i/>
          <w:iCs/>
          <w:sz w:val="24"/>
          <w:szCs w:val="24"/>
        </w:rPr>
        <w:t>s</w:t>
      </w:r>
    </w:p>
    <w:p w:rsidR="00C401FE" w:rsidRPr="00AE6AE4"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New occupational risks – arising from new agents or new settings for established agents – continue to be recognized..</w:t>
      </w:r>
      <w:r w:rsidRPr="00AE6AE4">
        <w:rPr>
          <w:rFonts w:ascii="Times New Roman" w:hAnsi="Times New Roman" w:cs="Times New Roman"/>
          <w:sz w:val="24"/>
          <w:szCs w:val="24"/>
        </w:rPr>
        <w:t xml:space="preserve"> An example of the latter was provided by the series of silicosis cas</w:t>
      </w:r>
      <w:r>
        <w:rPr>
          <w:rFonts w:ascii="Times New Roman" w:hAnsi="Times New Roman" w:cs="Times New Roman"/>
          <w:sz w:val="24"/>
          <w:szCs w:val="24"/>
        </w:rPr>
        <w:t>es due to denim sandblasting.</w:t>
      </w:r>
      <w:r w:rsidRPr="00687BB8">
        <w:rPr>
          <w:rFonts w:ascii="Times New Roman" w:hAnsi="Times New Roman" w:cs="Times New Roman"/>
          <w:sz w:val="24"/>
          <w:szCs w:val="24"/>
          <w:vertAlign w:val="superscript"/>
        </w:rPr>
        <w:t>6,</w:t>
      </w:r>
      <w:r>
        <w:rPr>
          <w:rFonts w:ascii="Times New Roman" w:hAnsi="Times New Roman" w:cs="Times New Roman"/>
          <w:sz w:val="24"/>
          <w:szCs w:val="24"/>
          <w:vertAlign w:val="superscript"/>
        </w:rPr>
        <w:t xml:space="preserve">62,63 </w:t>
      </w:r>
      <w:r w:rsidRPr="00AE6AE4">
        <w:rPr>
          <w:rFonts w:ascii="Times New Roman" w:hAnsi="Times New Roman" w:cs="Times New Roman"/>
          <w:sz w:val="24"/>
          <w:szCs w:val="24"/>
        </w:rPr>
        <w:t>These workers developed</w:t>
      </w:r>
      <w:r>
        <w:rPr>
          <w:rFonts w:ascii="Times New Roman" w:hAnsi="Times New Roman" w:cs="Times New Roman"/>
          <w:sz w:val="24"/>
          <w:szCs w:val="24"/>
        </w:rPr>
        <w:t xml:space="preserve"> </w:t>
      </w:r>
      <w:r w:rsidRPr="00AE6AE4">
        <w:rPr>
          <w:rFonts w:ascii="Times New Roman" w:hAnsi="Times New Roman" w:cs="Times New Roman"/>
          <w:sz w:val="24"/>
          <w:szCs w:val="24"/>
        </w:rPr>
        <w:t>severe symptoms and lung function impairment even after short exposure durations (average latency period ranges between 2 to 14 years).</w:t>
      </w:r>
      <w:r w:rsidRPr="00687BB8">
        <w:rPr>
          <w:rFonts w:ascii="Times New Roman" w:hAnsi="Times New Roman" w:cs="Times New Roman"/>
          <w:sz w:val="24"/>
          <w:szCs w:val="24"/>
          <w:vertAlign w:val="superscript"/>
        </w:rPr>
        <w:t>6</w:t>
      </w:r>
      <w:r>
        <w:rPr>
          <w:rFonts w:ascii="Times New Roman" w:hAnsi="Times New Roman" w:cs="Times New Roman"/>
          <w:sz w:val="24"/>
          <w:szCs w:val="24"/>
          <w:vertAlign w:val="superscript"/>
        </w:rPr>
        <w:t>4</w:t>
      </w:r>
      <w:r w:rsidRPr="00AE6AE4">
        <w:rPr>
          <w:rFonts w:ascii="Times New Roman" w:hAnsi="Times New Roman" w:cs="Times New Roman"/>
          <w:sz w:val="24"/>
          <w:szCs w:val="24"/>
        </w:rPr>
        <w:t xml:space="preserve"> Although many fabric industries have banned sandblasting, this process is still used in countries like China, Bangladesh and Pakistan and is not expected to be abandoned in the near future. </w:t>
      </w:r>
    </w:p>
    <w:p w:rsidR="00C401FE"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Recently, nanoparticles exposure has emerged as a novel occupational exposure and several human studies have concluded that inhaled nanoparticles contribute to cytotoxic reactions in the lungs. There is a growing demand for engineered nanomaterials of very small dimensions and diverse chemistry, making them strong candidates for agents of respiratory (and systemic) toxicity.  Although studies on human health effects of engineered nanoparticles have been sparse, recently, nonspecific pulmonary inflammation with fibrotic changes and foreign body granulomas have been observed among workers occupationally exposed to p</w:t>
      </w:r>
      <w:r w:rsidRPr="00773F05">
        <w:rPr>
          <w:rFonts w:ascii="Times New Roman" w:hAnsi="Times New Roman" w:cs="Times New Roman"/>
          <w:sz w:val="24"/>
          <w:szCs w:val="24"/>
        </w:rPr>
        <w:t>olyacrylate</w:t>
      </w:r>
      <w:r>
        <w:rPr>
          <w:rFonts w:ascii="Times New Roman" w:hAnsi="Times New Roman" w:cs="Times New Roman"/>
          <w:sz w:val="24"/>
          <w:szCs w:val="24"/>
        </w:rPr>
        <w:t xml:space="preserve"> nanoparticles.</w:t>
      </w:r>
      <w:r w:rsidRPr="00C53FA6">
        <w:rPr>
          <w:rFonts w:ascii="Times New Roman" w:hAnsi="Times New Roman" w:cs="Times New Roman"/>
          <w:sz w:val="24"/>
          <w:szCs w:val="24"/>
          <w:vertAlign w:val="superscript"/>
        </w:rPr>
        <w:t>6</w:t>
      </w:r>
      <w:r>
        <w:rPr>
          <w:rFonts w:ascii="Times New Roman" w:hAnsi="Times New Roman" w:cs="Times New Roman"/>
          <w:sz w:val="24"/>
          <w:szCs w:val="24"/>
          <w:vertAlign w:val="superscript"/>
        </w:rPr>
        <w:t>5</w:t>
      </w:r>
      <w:r>
        <w:rPr>
          <w:rFonts w:ascii="Times New Roman" w:hAnsi="Times New Roman" w:cs="Times New Roman"/>
          <w:sz w:val="24"/>
          <w:szCs w:val="24"/>
        </w:rPr>
        <w:t xml:space="preserve"> Other studies have also demonstrated increased leukotriene levels in the exhaled breath condensate and hypermethylation of the </w:t>
      </w:r>
      <w:r w:rsidRPr="00CC3400">
        <w:rPr>
          <w:rFonts w:ascii="Times New Roman" w:hAnsi="Times New Roman" w:cs="Times New Roman"/>
          <w:sz w:val="24"/>
          <w:szCs w:val="24"/>
        </w:rPr>
        <w:t>DNA</w:t>
      </w:r>
      <w:r>
        <w:rPr>
          <w:rFonts w:ascii="Times New Roman" w:hAnsi="Times New Roman" w:cs="Times New Roman"/>
          <w:sz w:val="24"/>
          <w:szCs w:val="24"/>
        </w:rPr>
        <w:t xml:space="preserve"> (cytosine-5)-methyltransferase </w:t>
      </w:r>
      <w:r w:rsidRPr="00CC3400">
        <w:rPr>
          <w:rFonts w:ascii="Times New Roman" w:hAnsi="Times New Roman" w:cs="Times New Roman"/>
          <w:sz w:val="24"/>
          <w:szCs w:val="24"/>
        </w:rPr>
        <w:t>1</w:t>
      </w:r>
      <w:r>
        <w:rPr>
          <w:rFonts w:ascii="Times New Roman" w:hAnsi="Times New Roman" w:cs="Times New Roman"/>
          <w:sz w:val="24"/>
          <w:szCs w:val="24"/>
        </w:rPr>
        <w:t xml:space="preserve"> (DNMT1) gene among workers occupationally exposed to nanoparticles.</w:t>
      </w:r>
      <w:r w:rsidRPr="00C53FA6">
        <w:rPr>
          <w:rFonts w:ascii="Times New Roman" w:hAnsi="Times New Roman" w:cs="Times New Roman"/>
          <w:sz w:val="24"/>
          <w:szCs w:val="24"/>
          <w:vertAlign w:val="superscript"/>
        </w:rPr>
        <w:t>6</w:t>
      </w:r>
      <w:r>
        <w:rPr>
          <w:rFonts w:ascii="Times New Roman" w:hAnsi="Times New Roman" w:cs="Times New Roman"/>
          <w:sz w:val="24"/>
          <w:szCs w:val="24"/>
          <w:vertAlign w:val="superscript"/>
        </w:rPr>
        <w:t>6</w:t>
      </w:r>
      <w:r w:rsidRPr="00C53FA6">
        <w:rPr>
          <w:rFonts w:ascii="Times New Roman" w:hAnsi="Times New Roman" w:cs="Times New Roman"/>
          <w:sz w:val="24"/>
          <w:szCs w:val="24"/>
          <w:vertAlign w:val="superscript"/>
        </w:rPr>
        <w:t>,6</w:t>
      </w:r>
      <w:r>
        <w:rPr>
          <w:rFonts w:ascii="Times New Roman" w:hAnsi="Times New Roman" w:cs="Times New Roman"/>
          <w:sz w:val="24"/>
          <w:szCs w:val="24"/>
          <w:vertAlign w:val="superscript"/>
        </w:rPr>
        <w:t>7</w:t>
      </w:r>
      <w:r>
        <w:rPr>
          <w:rFonts w:ascii="Times New Roman" w:hAnsi="Times New Roman" w:cs="Times New Roman"/>
          <w:sz w:val="24"/>
          <w:szCs w:val="24"/>
        </w:rPr>
        <w:t>Current approaches to risk control are limited by our rudimentary understanding of the toxicity of these materials, the largely uncontrolled processes of their development and manufacture and the considerable technical difficulties in measuring their airborne concentrations</w:t>
      </w:r>
    </w:p>
    <w:p w:rsidR="00C401FE" w:rsidRDefault="00C401FE" w:rsidP="00C401FE">
      <w:pPr>
        <w:pStyle w:val="NoSpacing"/>
        <w:spacing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t>C</w:t>
      </w:r>
      <w:r w:rsidRPr="002E2FF1">
        <w:rPr>
          <w:rFonts w:ascii="Times New Roman" w:hAnsi="Times New Roman" w:cs="Times New Roman"/>
          <w:sz w:val="24"/>
          <w:szCs w:val="24"/>
        </w:rPr>
        <w:t xml:space="preserve">hemical byproducts such as volatile organic compounds (VOCs) generated during </w:t>
      </w:r>
      <w:r>
        <w:rPr>
          <w:rFonts w:ascii="Times New Roman" w:hAnsi="Times New Roman" w:cs="Times New Roman"/>
          <w:sz w:val="24"/>
          <w:szCs w:val="24"/>
        </w:rPr>
        <w:t xml:space="preserve">the </w:t>
      </w:r>
      <w:r w:rsidRPr="002E2FF1">
        <w:rPr>
          <w:rFonts w:ascii="Times New Roman" w:hAnsi="Times New Roman" w:cs="Times New Roman"/>
          <w:sz w:val="24"/>
          <w:szCs w:val="24"/>
        </w:rPr>
        <w:t xml:space="preserve">combustion of petroleum products can lead to various lung diseases. </w:t>
      </w:r>
      <w:r w:rsidRPr="00BC4A40">
        <w:rPr>
          <w:rFonts w:ascii="Times New Roman" w:hAnsi="Times New Roman" w:cs="Times New Roman"/>
          <w:sz w:val="24"/>
          <w:szCs w:val="24"/>
        </w:rPr>
        <w:t>Forecourt attendants developed a restrictive type of lung disease attributed to exposure to petrol and diesel fumes in fuel-refilling stations</w:t>
      </w:r>
      <w:r>
        <w:rPr>
          <w:rFonts w:ascii="Times New Roman" w:hAnsi="Times New Roman" w:cs="Times New Roman"/>
          <w:sz w:val="24"/>
          <w:szCs w:val="24"/>
        </w:rPr>
        <w:t>;</w:t>
      </w:r>
      <w:r>
        <w:rPr>
          <w:rFonts w:ascii="Times New Roman" w:hAnsi="Times New Roman" w:cs="Times New Roman"/>
          <w:sz w:val="24"/>
          <w:szCs w:val="24"/>
          <w:vertAlign w:val="superscript"/>
        </w:rPr>
        <w:t xml:space="preserve">68 </w:t>
      </w:r>
      <w:r w:rsidRPr="00BC4A40">
        <w:rPr>
          <w:rFonts w:ascii="Times New Roman" w:hAnsi="Times New Roman" w:cs="Times New Roman"/>
          <w:sz w:val="24"/>
          <w:szCs w:val="24"/>
        </w:rPr>
        <w:t xml:space="preserve">continuing exposure may result in a more </w:t>
      </w:r>
      <w:r>
        <w:rPr>
          <w:rFonts w:ascii="Times New Roman" w:hAnsi="Times New Roman" w:cs="Times New Roman"/>
          <w:sz w:val="24"/>
          <w:szCs w:val="24"/>
        </w:rPr>
        <w:t>mixed-type lung disease.</w:t>
      </w:r>
      <w:r>
        <w:rPr>
          <w:rFonts w:ascii="Times New Roman" w:hAnsi="Times New Roman" w:cs="Times New Roman"/>
          <w:sz w:val="24"/>
          <w:szCs w:val="24"/>
          <w:vertAlign w:val="superscript"/>
        </w:rPr>
        <w:t>69</w:t>
      </w:r>
      <w:r w:rsidRPr="00BC4A40">
        <w:rPr>
          <w:rFonts w:ascii="Times New Roman" w:hAnsi="Times New Roman" w:cs="Times New Roman"/>
          <w:sz w:val="24"/>
          <w:szCs w:val="24"/>
        </w:rPr>
        <w:t xml:space="preserve"> Non-combusted liquid petroleum gas (LPG), used to refill small cigare</w:t>
      </w:r>
      <w:r>
        <w:rPr>
          <w:rFonts w:ascii="Times New Roman" w:hAnsi="Times New Roman" w:cs="Times New Roman"/>
          <w:sz w:val="24"/>
          <w:szCs w:val="24"/>
        </w:rPr>
        <w:t xml:space="preserve">tte lighters, may be hazardous. </w:t>
      </w:r>
      <w:r w:rsidRPr="00491A6B">
        <w:rPr>
          <w:rFonts w:ascii="Times New Roman" w:hAnsi="Times New Roman" w:cs="Times New Roman"/>
          <w:b/>
          <w:sz w:val="24"/>
          <w:szCs w:val="24"/>
        </w:rPr>
        <w:t>[Figure 3]</w:t>
      </w:r>
      <w:r>
        <w:rPr>
          <w:rFonts w:ascii="Times New Roman" w:hAnsi="Times New Roman" w:cs="Times New Roman"/>
          <w:sz w:val="24"/>
          <w:szCs w:val="24"/>
        </w:rPr>
        <w:t xml:space="preserve"> In India, street vendors, who refill gas lighters, are systematically exposed to LPG mist released from the pressurized containers and readily inhaled; such exposure causes airflow limitation among these workers.</w:t>
      </w:r>
      <w:r>
        <w:rPr>
          <w:rFonts w:ascii="Times New Roman" w:hAnsi="Times New Roman" w:cs="Times New Roman"/>
          <w:sz w:val="24"/>
          <w:szCs w:val="24"/>
          <w:vertAlign w:val="superscript"/>
        </w:rPr>
        <w:t xml:space="preserve">70 </w:t>
      </w:r>
      <w:r>
        <w:rPr>
          <w:rFonts w:ascii="Times New Roman" w:hAnsi="Times New Roman" w:cs="Times New Roman"/>
          <w:sz w:val="24"/>
          <w:szCs w:val="24"/>
        </w:rPr>
        <w:t xml:space="preserve">Diesel exhaust (DE), </w:t>
      </w:r>
      <w:r>
        <w:rPr>
          <w:rFonts w:ascii="Times New Roman" w:hAnsi="Times New Roman" w:cs="Times New Roman"/>
          <w:sz w:val="24"/>
          <w:szCs w:val="24"/>
        </w:rPr>
        <w:lastRenderedPageBreak/>
        <w:t>a newly recognized lung carcinogen is an unavoidable exposure for workers in many transport and mining occupations</w:t>
      </w:r>
      <w:r w:rsidRPr="00BC4A40">
        <w:rPr>
          <w:rFonts w:ascii="Times New Roman" w:hAnsi="Times New Roman" w:cs="Times New Roman"/>
          <w:sz w:val="24"/>
          <w:szCs w:val="24"/>
        </w:rPr>
        <w:t>.</w:t>
      </w:r>
      <w:r>
        <w:rPr>
          <w:rFonts w:ascii="Times New Roman" w:hAnsi="Times New Roman" w:cs="Times New Roman"/>
          <w:sz w:val="24"/>
          <w:szCs w:val="24"/>
          <w:vertAlign w:val="superscript"/>
        </w:rPr>
        <w:t>71</w:t>
      </w:r>
    </w:p>
    <w:p w:rsidR="00C401FE" w:rsidRDefault="00C401FE" w:rsidP="00C401FE">
      <w:pPr>
        <w:pStyle w:val="NoSpacing"/>
        <w:spacing w:line="360" w:lineRule="auto"/>
        <w:jc w:val="both"/>
        <w:rPr>
          <w:rFonts w:ascii="Times New Roman" w:hAnsi="Times New Roman" w:cs="Times New Roman"/>
          <w:sz w:val="24"/>
          <w:szCs w:val="24"/>
        </w:rPr>
      </w:pPr>
      <w:r w:rsidRPr="00BC4A40">
        <w:rPr>
          <w:rFonts w:ascii="Times New Roman" w:hAnsi="Times New Roman" w:cs="Times New Roman"/>
          <w:sz w:val="24"/>
          <w:szCs w:val="24"/>
        </w:rPr>
        <w:t>In 2000, eight Missouri microwave popcorn workers were diagnosed with obliterative bronchiolitis; 'diacetyl' (2,3-butanedione), a hydrophilic volatile vicinal diketone used as a flavouring material, was iden</w:t>
      </w:r>
      <w:r>
        <w:rPr>
          <w:rFonts w:ascii="Times New Roman" w:hAnsi="Times New Roman" w:cs="Times New Roman"/>
          <w:sz w:val="24"/>
          <w:szCs w:val="24"/>
        </w:rPr>
        <w:t>tified as the culprit exposure.</w:t>
      </w:r>
      <w:r>
        <w:rPr>
          <w:rFonts w:ascii="Times New Roman" w:hAnsi="Times New Roman" w:cs="Times New Roman"/>
          <w:sz w:val="24"/>
          <w:szCs w:val="24"/>
          <w:vertAlign w:val="superscript"/>
        </w:rPr>
        <w:t>72,73</w:t>
      </w:r>
      <w:r w:rsidRPr="00BC4A40">
        <w:rPr>
          <w:rFonts w:ascii="Times New Roman" w:hAnsi="Times New Roman" w:cs="Times New Roman"/>
          <w:sz w:val="24"/>
          <w:szCs w:val="24"/>
        </w:rPr>
        <w:t xml:space="preserve"> Several studies have since confirmed the exposure-disease relationship.</w:t>
      </w:r>
      <w:r>
        <w:rPr>
          <w:rFonts w:ascii="Times New Roman" w:hAnsi="Times New Roman" w:cs="Times New Roman"/>
          <w:sz w:val="24"/>
          <w:szCs w:val="24"/>
          <w:vertAlign w:val="superscript"/>
        </w:rPr>
        <w:t xml:space="preserve">74–76 </w:t>
      </w:r>
      <w:r w:rsidRPr="00BC4A40">
        <w:rPr>
          <w:rFonts w:ascii="Times New Roman" w:hAnsi="Times New Roman" w:cs="Times New Roman"/>
          <w:sz w:val="24"/>
          <w:szCs w:val="24"/>
        </w:rPr>
        <w:t>Diacetyl substitutes such as 2,3-pentanedione may also induce lung disease.</w:t>
      </w:r>
      <w:r>
        <w:rPr>
          <w:rFonts w:ascii="Times New Roman" w:hAnsi="Times New Roman" w:cs="Times New Roman"/>
          <w:sz w:val="24"/>
          <w:szCs w:val="24"/>
          <w:vertAlign w:val="superscript"/>
        </w:rPr>
        <w:t>77</w:t>
      </w:r>
      <w:r w:rsidRPr="00BC4A40">
        <w:rPr>
          <w:rFonts w:ascii="Times New Roman" w:hAnsi="Times New Roman" w:cs="Times New Roman"/>
          <w:sz w:val="24"/>
          <w:szCs w:val="24"/>
        </w:rPr>
        <w:t xml:space="preserve"> Similar exposures and consequent cases have been uncovered in other industries such as a</w:t>
      </w:r>
      <w:r>
        <w:rPr>
          <w:rFonts w:ascii="Times New Roman" w:hAnsi="Times New Roman" w:cs="Times New Roman"/>
          <w:sz w:val="24"/>
          <w:szCs w:val="24"/>
        </w:rPr>
        <w:t xml:space="preserve"> cereal manufacturing facility,</w:t>
      </w:r>
      <w:r w:rsidRPr="00BC4A40">
        <w:rPr>
          <w:rFonts w:ascii="Times New Roman" w:hAnsi="Times New Roman" w:cs="Times New Roman"/>
          <w:sz w:val="24"/>
          <w:szCs w:val="24"/>
        </w:rPr>
        <w:t xml:space="preserve"> a dry bakery mix production facility, and chocolate, potato chips and cookie factories.</w:t>
      </w:r>
      <w:r>
        <w:rPr>
          <w:rFonts w:ascii="Times New Roman" w:hAnsi="Times New Roman" w:cs="Times New Roman"/>
          <w:sz w:val="24"/>
          <w:szCs w:val="24"/>
          <w:vertAlign w:val="superscript"/>
        </w:rPr>
        <w:t xml:space="preserve">78–80 </w:t>
      </w:r>
      <w:r w:rsidRPr="00BC4A40">
        <w:rPr>
          <w:rFonts w:ascii="Times New Roman" w:hAnsi="Times New Roman" w:cs="Times New Roman"/>
          <w:sz w:val="24"/>
          <w:szCs w:val="24"/>
        </w:rPr>
        <w:t>After newly introduced control measures, exposure levels decreased substantially as evidenced by the reduction of TWA diacetyl air concentrations from 57</w:t>
      </w:r>
      <w:r>
        <w:rPr>
          <w:rFonts w:ascii="Times New Roman" w:hAnsi="Times New Roman" w:cs="Times New Roman"/>
          <w:sz w:val="24"/>
          <w:szCs w:val="24"/>
        </w:rPr>
        <w:t>·</w:t>
      </w:r>
      <w:r w:rsidRPr="00BC4A40">
        <w:rPr>
          <w:rFonts w:ascii="Times New Roman" w:hAnsi="Times New Roman" w:cs="Times New Roman"/>
          <w:sz w:val="24"/>
          <w:szCs w:val="24"/>
        </w:rPr>
        <w:t>2 to 2</w:t>
      </w:r>
      <w:r>
        <w:rPr>
          <w:rFonts w:ascii="Times New Roman" w:hAnsi="Times New Roman" w:cs="Times New Roman"/>
          <w:sz w:val="24"/>
          <w:szCs w:val="24"/>
        </w:rPr>
        <w:t>·</w:t>
      </w:r>
      <w:r w:rsidRPr="00BC4A40">
        <w:rPr>
          <w:rFonts w:ascii="Times New Roman" w:hAnsi="Times New Roman" w:cs="Times New Roman"/>
          <w:sz w:val="24"/>
          <w:szCs w:val="24"/>
        </w:rPr>
        <w:t>24 parts per million between 2000 and 2001. Newly hired worke</w:t>
      </w:r>
      <w:r>
        <w:rPr>
          <w:rFonts w:ascii="Times New Roman" w:hAnsi="Times New Roman" w:cs="Times New Roman"/>
          <w:sz w:val="24"/>
          <w:szCs w:val="24"/>
        </w:rPr>
        <w:t>rs experienced reduced symptoms</w:t>
      </w:r>
      <w:r w:rsidRPr="00BC4A40">
        <w:rPr>
          <w:rFonts w:ascii="Times New Roman" w:hAnsi="Times New Roman" w:cs="Times New Roman"/>
          <w:sz w:val="24"/>
          <w:szCs w:val="24"/>
        </w:rPr>
        <w:t xml:space="preserve"> while older workers reported reduced nasal, eye and skin irritation but stable chest symptoms.</w:t>
      </w:r>
      <w:r>
        <w:rPr>
          <w:rFonts w:ascii="Times New Roman" w:hAnsi="Times New Roman" w:cs="Times New Roman"/>
          <w:sz w:val="24"/>
          <w:szCs w:val="24"/>
        </w:rPr>
        <w:t xml:space="preserve"> </w:t>
      </w:r>
      <w:r w:rsidRPr="00BC4A40">
        <w:rPr>
          <w:rFonts w:ascii="Times New Roman" w:hAnsi="Times New Roman" w:cs="Times New Roman"/>
          <w:sz w:val="24"/>
          <w:szCs w:val="24"/>
        </w:rPr>
        <w:t>Obliterative bronchiolitis has also been observed among workers involved in preparing fibreglass who were exposed to a range of chemicals including styrene.</w:t>
      </w:r>
      <w:r>
        <w:rPr>
          <w:rFonts w:ascii="Times New Roman" w:hAnsi="Times New Roman" w:cs="Times New Roman"/>
          <w:sz w:val="24"/>
          <w:szCs w:val="24"/>
          <w:vertAlign w:val="superscript"/>
        </w:rPr>
        <w:t>81</w:t>
      </w:r>
    </w:p>
    <w:p w:rsidR="00C401FE"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Hydraulic fracking to extract natural gas involves the insertion underground of pressurized sand, water and other materials and may impose a serious threat to workers who are often exposed to silica, combusted byproducts of mineral oils, various other inhalable organic materials and hydrogen sulfide with the risk of developing a wide array of respiratory problems including asthma, COPD, silicosis and lung cancer.</w:t>
      </w:r>
      <w:r>
        <w:rPr>
          <w:rFonts w:ascii="Times New Roman" w:hAnsi="Times New Roman" w:cs="Times New Roman"/>
          <w:sz w:val="24"/>
          <w:szCs w:val="24"/>
          <w:vertAlign w:val="superscript"/>
        </w:rPr>
        <w:t>82</w:t>
      </w:r>
      <w:r>
        <w:rPr>
          <w:rFonts w:ascii="Times New Roman" w:hAnsi="Times New Roman" w:cs="Times New Roman"/>
          <w:sz w:val="24"/>
          <w:szCs w:val="24"/>
        </w:rPr>
        <w:t xml:space="preserve"> A recent study has documented high concentrations of silica at fracking sites, posing a serious threat to the workers, since reliance on respirators did not provide enough protection.</w:t>
      </w:r>
      <w:r>
        <w:rPr>
          <w:rFonts w:ascii="Times New Roman" w:hAnsi="Times New Roman" w:cs="Times New Roman"/>
          <w:sz w:val="24"/>
          <w:szCs w:val="24"/>
          <w:vertAlign w:val="superscript"/>
        </w:rPr>
        <w:t>83</w:t>
      </w:r>
      <w:r>
        <w:rPr>
          <w:rFonts w:ascii="Times New Roman" w:hAnsi="Times New Roman" w:cs="Times New Roman"/>
          <w:sz w:val="24"/>
          <w:szCs w:val="24"/>
        </w:rPr>
        <w:t xml:space="preserve"> Fracking also generates nitrogen oxides, ozone and various other air pollutants that expose nearby residents.</w:t>
      </w:r>
      <w:r>
        <w:rPr>
          <w:rFonts w:ascii="Times New Roman" w:hAnsi="Times New Roman" w:cs="Times New Roman"/>
          <w:sz w:val="24"/>
          <w:szCs w:val="24"/>
          <w:vertAlign w:val="superscript"/>
        </w:rPr>
        <w:t>84</w:t>
      </w:r>
      <w:r w:rsidRPr="00B06881">
        <w:rPr>
          <w:rFonts w:ascii="Times New Roman" w:hAnsi="Times New Roman" w:cs="Times New Roman"/>
          <w:sz w:val="24"/>
          <w:szCs w:val="24"/>
        </w:rPr>
        <w:t>Any fracking operations require adequate risk assessments and the implementation of appropriate preventive measures.</w:t>
      </w:r>
    </w:p>
    <w:p w:rsidR="00C401FE" w:rsidRDefault="00C401FE" w:rsidP="00C401FE">
      <w:pPr>
        <w:spacing w:after="0" w:line="360" w:lineRule="auto"/>
        <w:jc w:val="both"/>
        <w:rPr>
          <w:rFonts w:ascii="Times New Roman" w:hAnsi="Times New Roman" w:cs="Times New Roman"/>
          <w:sz w:val="24"/>
          <w:szCs w:val="24"/>
        </w:rPr>
      </w:pPr>
    </w:p>
    <w:p w:rsidR="00C401FE" w:rsidRDefault="00C401FE" w:rsidP="00C401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Indium-tin oxide (ITO) has recently emerged as a new occupational hazard, </w:t>
      </w:r>
      <w:r w:rsidRPr="00B06881">
        <w:rPr>
          <w:rFonts w:ascii="Times New Roman" w:hAnsi="Times New Roman" w:cs="Times New Roman"/>
          <w:sz w:val="24"/>
          <w:szCs w:val="24"/>
        </w:rPr>
        <w:t>from its extensive use in the manufacture of liquid crystal display screens.</w:t>
      </w:r>
      <w:r>
        <w:rPr>
          <w:rFonts w:ascii="Times New Roman" w:hAnsi="Times New Roman" w:cs="Times New Roman"/>
          <w:sz w:val="24"/>
          <w:szCs w:val="24"/>
        </w:rPr>
        <w:t xml:space="preserve"> The first case of ITO associated interstitial pneumonitis was reported in 2003 in a 27-year old Japanese worker;</w:t>
      </w:r>
      <w:r>
        <w:rPr>
          <w:rFonts w:ascii="Times New Roman" w:hAnsi="Times New Roman" w:cs="Times New Roman"/>
          <w:sz w:val="24"/>
          <w:szCs w:val="24"/>
          <w:vertAlign w:val="superscript"/>
        </w:rPr>
        <w:t xml:space="preserve">85 </w:t>
      </w:r>
      <w:r>
        <w:rPr>
          <w:rFonts w:ascii="Times New Roman" w:hAnsi="Times New Roman" w:cs="Times New Roman"/>
          <w:sz w:val="24"/>
          <w:szCs w:val="24"/>
        </w:rPr>
        <w:t>it was followed by a number of cases series describing workers with interstitial lung disease or pulmonary alveolar proteinosis (PAP).</w:t>
      </w:r>
      <w:r>
        <w:rPr>
          <w:rFonts w:ascii="Times New Roman" w:hAnsi="Times New Roman" w:cs="Times New Roman"/>
          <w:sz w:val="24"/>
          <w:szCs w:val="24"/>
          <w:vertAlign w:val="superscript"/>
        </w:rPr>
        <w:t xml:space="preserve">86–88 </w:t>
      </w:r>
      <w:r>
        <w:rPr>
          <w:rFonts w:ascii="Times New Roman" w:hAnsi="Times New Roman" w:cs="Times New Roman"/>
          <w:b/>
          <w:bCs/>
          <w:sz w:val="24"/>
          <w:szCs w:val="24"/>
        </w:rPr>
        <w:t xml:space="preserve">[Figure 4] </w:t>
      </w:r>
    </w:p>
    <w:p w:rsidR="00C401FE" w:rsidRDefault="00C401FE" w:rsidP="00C401FE">
      <w:pPr>
        <w:spacing w:after="0" w:line="360" w:lineRule="auto"/>
        <w:jc w:val="both"/>
        <w:rPr>
          <w:rFonts w:ascii="Times New Roman" w:hAnsi="Times New Roman" w:cs="Times New Roman"/>
          <w:sz w:val="24"/>
          <w:szCs w:val="24"/>
        </w:rPr>
      </w:pPr>
    </w:p>
    <w:p w:rsidR="00C401FE" w:rsidRDefault="00C401FE" w:rsidP="00C401FE">
      <w:pPr>
        <w:spacing w:after="0" w:line="360" w:lineRule="auto"/>
        <w:jc w:val="both"/>
        <w:rPr>
          <w:rFonts w:ascii="Times New Roman" w:hAnsi="Times New Roman" w:cs="Times New Roman"/>
          <w:sz w:val="24"/>
          <w:szCs w:val="24"/>
        </w:rPr>
      </w:pPr>
      <w:r w:rsidRPr="00B06881">
        <w:rPr>
          <w:rFonts w:ascii="Times New Roman" w:hAnsi="Times New Roman" w:cs="Times New Roman"/>
          <w:sz w:val="24"/>
          <w:szCs w:val="24"/>
        </w:rPr>
        <w:t>Another emerging topic is that of occupational respiratory disease in responders to man-made disasters.</w:t>
      </w:r>
      <w:r>
        <w:rPr>
          <w:rFonts w:ascii="Times New Roman" w:hAnsi="Times New Roman" w:cs="Times New Roman"/>
          <w:sz w:val="24"/>
          <w:szCs w:val="24"/>
        </w:rPr>
        <w:t xml:space="preserve"> The terrorist attack on 9/11/2001, and subsequent rescue, recovery, and service </w:t>
      </w:r>
      <w:r>
        <w:rPr>
          <w:rFonts w:ascii="Times New Roman" w:hAnsi="Times New Roman" w:cs="Times New Roman"/>
          <w:sz w:val="24"/>
          <w:szCs w:val="24"/>
        </w:rPr>
        <w:lastRenderedPageBreak/>
        <w:t>restoration of the World Trade Centre in New York City, created an unprecedented and unique occupational and environmental exposure that affected a large and diverse group of rescue workers and volunteers. A variety of acute, and chronic respiratory illnesses have been reported among the fire fighters and rescue workers, and is the subject of large scale ongoing investigation and follow up.</w:t>
      </w:r>
      <w:r>
        <w:rPr>
          <w:rFonts w:ascii="Times New Roman" w:hAnsi="Times New Roman" w:cs="Times New Roman"/>
          <w:sz w:val="24"/>
          <w:szCs w:val="24"/>
          <w:vertAlign w:val="superscript"/>
        </w:rPr>
        <w:t>89,90</w:t>
      </w:r>
      <w:r>
        <w:rPr>
          <w:rFonts w:ascii="Times New Roman" w:hAnsi="Times New Roman" w:cs="Times New Roman"/>
          <w:sz w:val="24"/>
          <w:szCs w:val="24"/>
        </w:rPr>
        <w:t xml:space="preserve"> The predominant WTC related chronic lower airway disorders have been clinically characterized as irritant-induced asthma, nonspecific chronic bronchitis, chronic bronchiolitis, and aggravated pre-existent chronic airway disease.</w:t>
      </w:r>
      <w:r>
        <w:rPr>
          <w:rFonts w:ascii="Times New Roman" w:hAnsi="Times New Roman" w:cs="Times New Roman"/>
          <w:sz w:val="24"/>
          <w:szCs w:val="24"/>
          <w:vertAlign w:val="superscript"/>
        </w:rPr>
        <w:t>91</w:t>
      </w:r>
      <w:r>
        <w:rPr>
          <w:rFonts w:ascii="Times New Roman" w:hAnsi="Times New Roman" w:cs="Times New Roman"/>
          <w:sz w:val="24"/>
          <w:szCs w:val="24"/>
        </w:rPr>
        <w:t xml:space="preserve"> In addition to those, several often single case reports have suggested other associated lung complications among those workers. Lung function surveillance (particularly among fire fighters, who most consistently had data predating the episode), demonstrated an exaggerated one time expiratory flow loss (about 500 ml), followed by an average decline in subsequent years that seems to follow age-related rates.</w:t>
      </w:r>
      <w:r>
        <w:rPr>
          <w:rFonts w:ascii="Times New Roman" w:hAnsi="Times New Roman" w:cs="Times New Roman"/>
          <w:sz w:val="24"/>
          <w:szCs w:val="24"/>
          <w:vertAlign w:val="superscript"/>
        </w:rPr>
        <w:t xml:space="preserve">92 </w:t>
      </w:r>
      <w:r>
        <w:rPr>
          <w:rFonts w:ascii="Times New Roman" w:hAnsi="Times New Roman" w:cs="Times New Roman"/>
          <w:b/>
          <w:bCs/>
          <w:sz w:val="24"/>
          <w:szCs w:val="24"/>
        </w:rPr>
        <w:t xml:space="preserve">[Figure 5] </w:t>
      </w:r>
      <w:r>
        <w:rPr>
          <w:rFonts w:ascii="Times New Roman" w:hAnsi="Times New Roman" w:cs="Times New Roman"/>
          <w:sz w:val="24"/>
          <w:szCs w:val="24"/>
        </w:rPr>
        <w:t>In addition to respiratory ailments, ongoing longitudinal surveillance and other studies are investigating associations with systemic autoimmune diseases (SAIDs),</w:t>
      </w:r>
      <w:r>
        <w:rPr>
          <w:rFonts w:ascii="Times New Roman" w:hAnsi="Times New Roman" w:cs="Times New Roman"/>
          <w:sz w:val="24"/>
          <w:szCs w:val="24"/>
          <w:vertAlign w:val="superscript"/>
        </w:rPr>
        <w:t>93</w:t>
      </w:r>
      <w:r>
        <w:rPr>
          <w:rFonts w:ascii="Times New Roman" w:hAnsi="Times New Roman" w:cs="Times New Roman"/>
          <w:sz w:val="24"/>
          <w:szCs w:val="24"/>
        </w:rPr>
        <w:t xml:space="preserve"> as well as other diseases. </w:t>
      </w:r>
      <w:r w:rsidRPr="0049050F">
        <w:rPr>
          <w:rFonts w:ascii="Times New Roman" w:hAnsi="Times New Roman" w:cs="Times New Roman"/>
          <w:sz w:val="24"/>
          <w:szCs w:val="24"/>
        </w:rPr>
        <w:t>This episode clearly invited reflection on ideal control measures in similar circumstances, which pose particular challenges.</w:t>
      </w:r>
    </w:p>
    <w:p w:rsidR="00C401FE" w:rsidRDefault="00C401FE" w:rsidP="00C401FE">
      <w:pPr>
        <w:spacing w:after="0" w:line="360" w:lineRule="auto"/>
        <w:jc w:val="both"/>
        <w:rPr>
          <w:rFonts w:ascii="Times New Roman" w:hAnsi="Times New Roman" w:cs="Times New Roman"/>
          <w:sz w:val="24"/>
          <w:szCs w:val="24"/>
        </w:rPr>
      </w:pPr>
    </w:p>
    <w:p w:rsidR="00C401FE" w:rsidRDefault="00C401FE" w:rsidP="00C401FE">
      <w:pPr>
        <w:spacing w:after="0" w:line="360" w:lineRule="auto"/>
        <w:jc w:val="both"/>
        <w:rPr>
          <w:rFonts w:ascii="Times New Roman" w:hAnsi="Times New Roman" w:cs="Times New Roman"/>
          <w:b/>
          <w:bCs/>
          <w:sz w:val="24"/>
          <w:szCs w:val="24"/>
        </w:rPr>
      </w:pP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Principles of prevention and control</w:t>
      </w: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sz w:val="24"/>
          <w:szCs w:val="24"/>
        </w:rPr>
        <w:t>In principle, occupational lung diseases are preventable in three stages: Primary prevention aims to reduce disease incidence, secondary prevention- its progression and severity, and tertiary prevention- the complications and consequences of established disease. Primary prevention is desirable and usually comprises a ‘hierarchy of controls’ [</w:t>
      </w:r>
      <w:r>
        <w:rPr>
          <w:rFonts w:ascii="Times New Roman" w:hAnsi="Times New Roman" w:cs="Times New Roman"/>
          <w:b/>
          <w:bCs/>
          <w:sz w:val="24"/>
          <w:szCs w:val="24"/>
        </w:rPr>
        <w:t>Figure 6]</w:t>
      </w:r>
      <w:r>
        <w:rPr>
          <w:rFonts w:ascii="Times New Roman" w:hAnsi="Times New Roman" w:cs="Times New Roman"/>
          <w:sz w:val="24"/>
          <w:szCs w:val="24"/>
        </w:rPr>
        <w:t>. Within this framework, elimination of the hazardous agent altogether is the preferred method. The replacement of asbestos in many parts of the world is an obvious example, the use of asbestos in lagging has been largely substituted by less dangerous (though not necessarily risk-free) man-made mineral fibres (MMMF) such as ‘rockwool’. Industry is constantly developing new potentially hazardous agents, and evidence by analogy such as thorough analysis of Quantitative Structure Activity Relationships,</w:t>
      </w:r>
      <w:r>
        <w:rPr>
          <w:rFonts w:ascii="Times New Roman" w:hAnsi="Times New Roman" w:cs="Times New Roman"/>
          <w:sz w:val="24"/>
          <w:szCs w:val="24"/>
          <w:vertAlign w:val="superscript"/>
        </w:rPr>
        <w:t>94</w:t>
      </w:r>
      <w:r>
        <w:rPr>
          <w:rFonts w:ascii="Times New Roman" w:hAnsi="Times New Roman" w:cs="Times New Roman"/>
          <w:sz w:val="24"/>
          <w:szCs w:val="24"/>
        </w:rPr>
        <w:t xml:space="preserve"> although imperfect, can help predict which novel agents may be associated with a significant hazard of occupational lung disease. Thus steps ranging from more stringent exposure control to searches for safer alternatives may be undertaken prospectively so as to protect workers' health. Frequently–as in the case of many mining and construction operations, or the baking of bread - elimination or substitution are </w:t>
      </w:r>
      <w:r>
        <w:rPr>
          <w:rFonts w:ascii="Times New Roman" w:hAnsi="Times New Roman" w:cs="Times New Roman"/>
          <w:sz w:val="24"/>
          <w:szCs w:val="24"/>
        </w:rPr>
        <w:lastRenderedPageBreak/>
        <w:t>impossible and recourse is made to a variety of engineering controls designed to reduce the generation and inhalation of workplace dusts, vapours, gases, fibres etc. These systems include methods to enclose processes and operations, or to extract their emissions away from workers’ breathing zones. In some cases hazardous agents are re-formulated to render them less inhalable. A notable example was the ‘encapsulation’ of detergent enzymes used in the manufacture of ‘biological’ detergents. The original enzyme formulations were finely powdered and readily inhalable and their introduction was followed by very high rates of occupational asthma in detergent manufacturers and subsequently in consumers. The problem was largely overcome [</w:t>
      </w:r>
      <w:r>
        <w:rPr>
          <w:rFonts w:ascii="Times New Roman" w:hAnsi="Times New Roman" w:cs="Times New Roman"/>
          <w:b/>
          <w:bCs/>
          <w:sz w:val="24"/>
          <w:szCs w:val="24"/>
        </w:rPr>
        <w:t>Figure 7]</w:t>
      </w:r>
      <w:r>
        <w:rPr>
          <w:rFonts w:ascii="Times New Roman" w:hAnsi="Times New Roman" w:cs="Times New Roman"/>
          <w:sz w:val="24"/>
          <w:szCs w:val="24"/>
        </w:rPr>
        <w:t xml:space="preserve"> by improved engineering controls and the use of enzymes coated in a polypropylene shell too large to be inhaled and (largely) resistant to crushing. Engineering solutions may be accompanied by ‘administrative’ controls which include designing work schedules so as to reduce risks, the prominent labelling of hazardous materials and the education and training of workers in safe practices. Contrary to popular belief, the use of personal protective equipment (PPE) such as various forms of respirator, occupies the lowest tier of the hierarchy and is reserved for situations where other methods have failed adequately to control airborne exposures. Long term wearing of respiratory PPE may be intolerable and difficult to enforce.</w:t>
      </w:r>
    </w:p>
    <w:p w:rsidR="00C401FE" w:rsidRPr="00FF6737" w:rsidRDefault="00C401FE" w:rsidP="00C401FE">
      <w:pPr>
        <w:pStyle w:val="ListParagraph"/>
        <w:spacing w:line="360" w:lineRule="auto"/>
        <w:ind w:left="0"/>
        <w:jc w:val="both"/>
        <w:rPr>
          <w:rFonts w:ascii="Times New Roman" w:hAnsi="Times New Roman" w:cs="Times New Roman"/>
          <w:sz w:val="24"/>
          <w:szCs w:val="24"/>
        </w:rPr>
      </w:pPr>
      <w:r w:rsidRPr="00D37274">
        <w:rPr>
          <w:rFonts w:ascii="Times New Roman" w:hAnsi="Times New Roman" w:cs="Times New Roman"/>
          <w:sz w:val="24"/>
          <w:szCs w:val="24"/>
        </w:rPr>
        <w:t>In some settings, pre-employment examinations are used to identify individuals believed to be at increased risk of d</w:t>
      </w:r>
      <w:r>
        <w:rPr>
          <w:rFonts w:ascii="Times New Roman" w:hAnsi="Times New Roman" w:cs="Times New Roman"/>
          <w:sz w:val="24"/>
          <w:szCs w:val="24"/>
        </w:rPr>
        <w:t>eveloping occupational disease.</w:t>
      </w:r>
      <w:r w:rsidRPr="00D37274">
        <w:rPr>
          <w:rFonts w:ascii="Times New Roman" w:hAnsi="Times New Roman" w:cs="Times New Roman"/>
          <w:sz w:val="24"/>
          <w:szCs w:val="24"/>
        </w:rPr>
        <w:t xml:space="preserve"> For instance, identification of atopic individuals, and those with pre-existing nonspecific bronchial hyperresponsiveness</w:t>
      </w:r>
      <w:r>
        <w:rPr>
          <w:rFonts w:ascii="Times New Roman" w:hAnsi="Times New Roman" w:cs="Times New Roman"/>
          <w:sz w:val="24"/>
          <w:szCs w:val="24"/>
        </w:rPr>
        <w:t>,</w:t>
      </w:r>
      <w:r w:rsidRPr="00D37274">
        <w:rPr>
          <w:rFonts w:ascii="Times New Roman" w:hAnsi="Times New Roman" w:cs="Times New Roman"/>
          <w:sz w:val="24"/>
          <w:szCs w:val="24"/>
        </w:rPr>
        <w:t xml:space="preserve"> has been proposed for occupational asthma prevention.</w:t>
      </w:r>
      <w:r w:rsidRPr="00BF4372">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5 </w:t>
      </w:r>
      <w:r w:rsidRPr="00D37274">
        <w:rPr>
          <w:rFonts w:ascii="Times New Roman" w:hAnsi="Times New Roman" w:cs="Times New Roman"/>
          <w:sz w:val="24"/>
          <w:szCs w:val="24"/>
        </w:rPr>
        <w:t>These traits, however, are highly prevalent and confer only a relatively small increase in risk</w:t>
      </w:r>
      <w:r>
        <w:rPr>
          <w:rFonts w:ascii="Times New Roman" w:hAnsi="Times New Roman" w:cs="Times New Roman"/>
          <w:sz w:val="24"/>
          <w:szCs w:val="24"/>
        </w:rPr>
        <w:t>; t</w:t>
      </w:r>
      <w:r w:rsidRPr="00D37274">
        <w:rPr>
          <w:rFonts w:ascii="Times New Roman" w:hAnsi="Times New Roman" w:cs="Times New Roman"/>
          <w:sz w:val="24"/>
          <w:szCs w:val="24"/>
        </w:rPr>
        <w:t xml:space="preserve">heir use in selection of employees is highly inefficient even if it were morally justifiable. </w:t>
      </w:r>
      <w:r w:rsidRPr="00FF6737">
        <w:rPr>
          <w:rFonts w:ascii="Times New Roman" w:hAnsi="Times New Roman" w:cs="Times New Roman"/>
          <w:sz w:val="24"/>
          <w:szCs w:val="24"/>
        </w:rPr>
        <w:t>The evidence-base was</w:t>
      </w:r>
      <w:r>
        <w:rPr>
          <w:rFonts w:ascii="Times New Roman" w:hAnsi="Times New Roman" w:cs="Times New Roman"/>
          <w:sz w:val="24"/>
          <w:szCs w:val="24"/>
        </w:rPr>
        <w:t xml:space="preserve"> </w:t>
      </w:r>
      <w:r w:rsidRPr="00FF6737">
        <w:rPr>
          <w:rFonts w:ascii="Times New Roman" w:hAnsi="Times New Roman" w:cs="Times New Roman"/>
          <w:sz w:val="24"/>
          <w:szCs w:val="24"/>
        </w:rPr>
        <w:t>assessed as generally of very poor quality</w:t>
      </w:r>
      <w:r>
        <w:rPr>
          <w:rFonts w:ascii="Times New Roman" w:hAnsi="Times New Roman" w:cs="Times New Roman"/>
          <w:sz w:val="24"/>
          <w:szCs w:val="24"/>
        </w:rPr>
        <w:t xml:space="preserve"> </w:t>
      </w:r>
      <w:r w:rsidRPr="00FF6737">
        <w:rPr>
          <w:rFonts w:ascii="Times New Roman" w:hAnsi="Times New Roman" w:cs="Times New Roman"/>
          <w:sz w:val="24"/>
          <w:szCs w:val="24"/>
        </w:rPr>
        <w:t>by a recent Cochrane review of pre-employment screening for the reduction or prevention of occupational injury, disease and sickness absence, or to inform risk mitigation</w:t>
      </w:r>
      <w:r>
        <w:rPr>
          <w:rFonts w:ascii="Times New Roman" w:hAnsi="Times New Roman" w:cs="Times New Roman"/>
          <w:sz w:val="24"/>
          <w:szCs w:val="24"/>
        </w:rPr>
        <w:t xml:space="preserve"> and also failed to provide any conclusive support.</w:t>
      </w:r>
      <w:r w:rsidRPr="00D37274">
        <w:rPr>
          <w:rFonts w:ascii="Times New Roman" w:hAnsi="Times New Roman" w:cs="Times New Roman"/>
          <w:sz w:val="24"/>
          <w:szCs w:val="24"/>
        </w:rPr>
        <w:t>.</w:t>
      </w:r>
      <w:r>
        <w:rPr>
          <w:rFonts w:ascii="Times New Roman" w:hAnsi="Times New Roman" w:cs="Times New Roman"/>
          <w:sz w:val="24"/>
          <w:szCs w:val="24"/>
          <w:vertAlign w:val="superscript"/>
        </w:rPr>
        <w:t>96</w:t>
      </w:r>
      <w:r>
        <w:rPr>
          <w:rFonts w:ascii="Times New Roman" w:hAnsi="Times New Roman" w:cs="Times New Roman"/>
          <w:sz w:val="24"/>
          <w:szCs w:val="24"/>
        </w:rPr>
        <w:t xml:space="preserve"> </w:t>
      </w: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sz w:val="24"/>
          <w:szCs w:val="24"/>
        </w:rPr>
        <w:t xml:space="preserve">Where exposure cannot be eliminated below a critical threshold and there is a ‘residual’ risk of occupational disease– or when the exposure-risk relationship is poorly understood-health surveillance for early signs of disease may be appropriate. In well-managed industries it is organized alongside ongoing hazard surveillance and ‘failures’ in either are cross-checked with the other in a ‘root cause’ analysis. In this way surveillance becomes an important component of a preventive strategy. A successful, integrated programme of primary and </w:t>
      </w:r>
      <w:r>
        <w:rPr>
          <w:rFonts w:ascii="Times New Roman" w:hAnsi="Times New Roman" w:cs="Times New Roman"/>
          <w:sz w:val="24"/>
          <w:szCs w:val="24"/>
        </w:rPr>
        <w:lastRenderedPageBreak/>
        <w:t>secondary prevention of diisocyanates asthma in Ontario, for example, resulted in an eventual reduction in both the number and severity of new cases of occupational asthma.</w:t>
      </w:r>
      <w:r>
        <w:rPr>
          <w:rFonts w:ascii="Times New Roman" w:hAnsi="Times New Roman" w:cs="Times New Roman"/>
          <w:sz w:val="24"/>
          <w:szCs w:val="24"/>
          <w:vertAlign w:val="superscript"/>
        </w:rPr>
        <w:t>97</w:t>
      </w: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sz w:val="24"/>
          <w:szCs w:val="24"/>
        </w:rPr>
        <w:t>Workplace surveillance is generally organised and affected by an occupational health service which is either internal (‘in-house’) or provided through an external contractor. The former model, which is increasingly rare, more readily integrates surveillance with other elements of a primary preventive strategy. This may be more difficult when the occupational health service is provided externally. Mackie, in an analysis of surveillance provided to the UK motor vehicle repair industry by an external contractor, provides a clear example of how such a system may stumble at almost every step.</w:t>
      </w:r>
      <w:r>
        <w:rPr>
          <w:rFonts w:ascii="Times New Roman" w:hAnsi="Times New Roman" w:cs="Times New Roman"/>
          <w:sz w:val="24"/>
          <w:szCs w:val="24"/>
          <w:vertAlign w:val="superscript"/>
        </w:rPr>
        <w:t>98</w:t>
      </w:r>
      <w:r>
        <w:rPr>
          <w:rFonts w:ascii="Times New Roman" w:hAnsi="Times New Roman" w:cs="Times New Roman"/>
          <w:sz w:val="24"/>
          <w:szCs w:val="24"/>
        </w:rPr>
        <w:t xml:space="preserve"> Unfortunately surveillance is often conducted simply to satisfy a regulatory requirement and merely becomes an instrument for identifying (and replacing) employees with occupational disease.</w:t>
      </w: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Legislative approaches </w:t>
      </w:r>
    </w:p>
    <w:p w:rsidR="00C401FE" w:rsidRDefault="00C401FE" w:rsidP="00C401FE">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sz w:val="24"/>
          <w:szCs w:val="24"/>
        </w:rPr>
        <w:t>There are a range of ways in which the law can contribute to reducing the risk of occupational lung disease, and these lend themselves to varying degrees of application and evaluation. At one end of the spectrum lie legislative measures banning the use of specific agents such as bans on the use of asbestos either absolutely or in more specific limited contexts (already mentioned). However an absolute legal ban might not eliminate a risk, although it should reduce it significantly. Thus in the case of asbestos, its persistence for example in the fabric of buildings or in industrial plants can be associated with continuing exposure especially when disturbed during refurbishment. A less drastic but perhaps the most commonly adopted ‘legal’ measure is the establishment, and enforcement, of occupational exposure limits of various kinds.  These are seldom set with reference to health risks alone and often incorporate a consideration of what is technically and economically feasible. The benefit of these measures is often inferred from the ‘counterfactual’ i.e. by studying exposure response relationships before the determination of the limit and hence estimating what benefit might arise after its application. Some notable examples of evidence of their value exist,</w:t>
      </w:r>
      <w:r>
        <w:rPr>
          <w:rFonts w:ascii="Times New Roman" w:hAnsi="Times New Roman" w:cs="Times New Roman"/>
          <w:sz w:val="24"/>
          <w:szCs w:val="24"/>
          <w:vertAlign w:val="superscript"/>
        </w:rPr>
        <w:t xml:space="preserve">99 </w:t>
      </w:r>
      <w:r>
        <w:rPr>
          <w:rFonts w:ascii="Times New Roman" w:hAnsi="Times New Roman" w:cs="Times New Roman"/>
          <w:sz w:val="24"/>
          <w:szCs w:val="24"/>
        </w:rPr>
        <w:t>while others have reported mixed results.</w:t>
      </w:r>
      <w:r>
        <w:rPr>
          <w:rFonts w:ascii="Times New Roman" w:hAnsi="Times New Roman" w:cs="Times New Roman"/>
          <w:sz w:val="24"/>
          <w:szCs w:val="24"/>
          <w:vertAlign w:val="superscript"/>
        </w:rPr>
        <w:t>100</w:t>
      </w:r>
      <w:r>
        <w:rPr>
          <w:rFonts w:ascii="Times New Roman" w:hAnsi="Times New Roman" w:cs="Times New Roman"/>
          <w:sz w:val="24"/>
          <w:szCs w:val="24"/>
        </w:rPr>
        <w:t xml:space="preserve"> In many countries, obligations exist for employers to undertake risk assessments, to take steps to control risks as ‘far as reasonably practicable’, and to educate workers in matters ranging from hazard and risk to the provision and use of PPE.</w:t>
      </w:r>
    </w:p>
    <w:p w:rsidR="00C401FE" w:rsidRDefault="00C401FE" w:rsidP="00C401F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Legislative provisions for payment of damages and compensation can also contribute to secondary prevention (though alas not in the workers awarded the money). These legal </w:t>
      </w:r>
      <w:r>
        <w:rPr>
          <w:rFonts w:ascii="Times New Roman" w:hAnsi="Times New Roman" w:cs="Times New Roman"/>
          <w:sz w:val="24"/>
          <w:szCs w:val="24"/>
        </w:rPr>
        <w:lastRenderedPageBreak/>
        <w:t>awards can impose financial, reputational and market pressure on employers, manufacturers and their insurers to reduce risks.</w:t>
      </w:r>
    </w:p>
    <w:p w:rsidR="00C401FE" w:rsidRDefault="00C401FE" w:rsidP="00C401FE">
      <w:pPr>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Conclusions</w:t>
      </w:r>
    </w:p>
    <w:p w:rsidR="00C401FE" w:rsidRDefault="00C401FE" w:rsidP="00C401F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Ironically, the exposure of many millions of workers to serious occupational hazards garners disproportionately less attention compared to ‘lifestyle’ risks such as tobacco, salt, sugar and alcohol overuse. The proximate causes of occupational diseases, after all, are known and in most cases well understood and workplaces are, in principle, environments where it is relatively easy to exert control. In practice, a host of competing interests, some more malign than others, make effective prevention more difficult than it might otherwise be. Better dissemination and awareness is needed amongst all concerned from politicians to employers, workers and physicians regarding the wealth of knowledge of occupational health risks and the means for their prevention. In addition continuing efforts are needed to monitor trends in recognized occupational diseases, evaluating interventions and evolving methods for identifying and predicting new hazards.</w:t>
      </w:r>
    </w:p>
    <w:bookmarkStart w:id="0" w:name="_GoBack"/>
    <w:bookmarkEnd w:id="0"/>
    <w:p w:rsidR="00C401FE" w:rsidRDefault="0000224C" w:rsidP="00C401FE">
      <w:pPr>
        <w:pStyle w:val="ListParagraph"/>
        <w:spacing w:line="360" w:lineRule="auto"/>
        <w:ind w:left="0"/>
        <w:jc w:val="both"/>
        <w:rPr>
          <w:rFonts w:ascii="Times New Roman" w:hAnsi="Times New Roman" w:cs="Times New Roman"/>
          <w:b/>
          <w:bCs/>
          <w:sz w:val="24"/>
          <w:szCs w:val="24"/>
        </w:rPr>
      </w:pPr>
      <w:r w:rsidRPr="0000224C">
        <w:rPr>
          <w:rFonts w:ascii="Times New Roman" w:hAnsi="Times New Roman" w:cs="Times New Roman"/>
          <w:b/>
          <w:bCs/>
          <w:noProof/>
          <w:sz w:val="24"/>
          <w:szCs w:val="24"/>
          <w:lang w:eastAsia="en-GB"/>
        </w:rPr>
      </w:r>
      <w:r w:rsidR="009C4EF7">
        <w:rPr>
          <w:rFonts w:ascii="Times New Roman" w:hAnsi="Times New Roman" w:cs="Times New Roman"/>
          <w:b/>
          <w:bCs/>
          <w:noProof/>
          <w:sz w:val="24"/>
          <w:szCs w:val="24"/>
          <w:lang w:eastAsia="en-GB"/>
        </w:rPr>
        <w:pict>
          <v:shapetype id="_x0000_t202" coordsize="21600,21600" o:spt="202" path="m,l,21600r21600,l21600,xe">
            <v:stroke joinstyle="miter"/>
            <v:path gradientshapeok="t" o:connecttype="rect"/>
          </v:shapetype>
          <v:shape id="Text Box 2" o:spid="_x0000_s1026" type="#_x0000_t202" style="width:450.2pt;height:33.4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">
            <v:textbox style="mso-fit-shape-to-text:t">
              <w:txbxContent>
                <w:p w:rsidR="00C401FE" w:rsidRPr="00543353" w:rsidRDefault="00C401FE" w:rsidP="00C401FE">
                  <w:pPr>
                    <w:pStyle w:val="NoSpacing"/>
                    <w:spacing w:line="360" w:lineRule="auto"/>
                    <w:rPr>
                      <w:rFonts w:ascii="Times New Roman" w:hAnsi="Times New Roman" w:cs="Times New Roman"/>
                      <w:b/>
                      <w:sz w:val="24"/>
                      <w:szCs w:val="24"/>
                      <w:u w:val="single"/>
                    </w:rPr>
                  </w:pPr>
                  <w:r w:rsidRPr="00543353">
                    <w:rPr>
                      <w:rFonts w:ascii="Times New Roman" w:hAnsi="Times New Roman" w:cs="Times New Roman"/>
                      <w:b/>
                      <w:sz w:val="24"/>
                      <w:szCs w:val="24"/>
                      <w:u w:val="single"/>
                    </w:rPr>
                    <w:t xml:space="preserve">Priorities for </w:t>
                  </w:r>
                  <w:r>
                    <w:rPr>
                      <w:rFonts w:ascii="Times New Roman" w:hAnsi="Times New Roman" w:cs="Times New Roman"/>
                      <w:b/>
                      <w:sz w:val="24"/>
                      <w:szCs w:val="24"/>
                      <w:u w:val="single"/>
                    </w:rPr>
                    <w:t xml:space="preserve">Future </w:t>
                  </w:r>
                  <w:r w:rsidRPr="00543353">
                    <w:rPr>
                      <w:rFonts w:ascii="Times New Roman" w:hAnsi="Times New Roman" w:cs="Times New Roman"/>
                      <w:b/>
                      <w:sz w:val="24"/>
                      <w:szCs w:val="24"/>
                      <w:u w:val="single"/>
                    </w:rPr>
                    <w:t>Research and Action</w:t>
                  </w:r>
                </w:p>
                <w:p w:rsidR="00C401FE" w:rsidRPr="00543353" w:rsidRDefault="00C401FE" w:rsidP="00C401FE">
                  <w:pPr>
                    <w:pStyle w:val="NoSpacing"/>
                    <w:spacing w:line="360" w:lineRule="auto"/>
                    <w:jc w:val="both"/>
                    <w:rPr>
                      <w:rFonts w:ascii="Times New Roman" w:hAnsi="Times New Roman" w:cs="Times New Roman"/>
                      <w:sz w:val="24"/>
                      <w:szCs w:val="24"/>
                    </w:rPr>
                  </w:pPr>
                  <w:r w:rsidRPr="00B96457">
                    <w:rPr>
                      <w:rFonts w:ascii="Times New Roman" w:hAnsi="Times New Roman" w:cs="Times New Roman"/>
                      <w:sz w:val="24"/>
                      <w:szCs w:val="24"/>
                    </w:rPr>
                    <w:t xml:space="preserve">Public health strategies need to be better informed by epidemiologic evidence of the population attributable fraction (as well as the attributable risk in specific exposures) in respect of occupational lung disease in general but especially conditions with multiple and/or idiopathic causes such as COPD (common) and IPF (less common but severe).Where there is already a wealth of epidemiologic evidence (such as for asbestos and silica) recommendations for exposure limits should be primarily based on principles of public health and health economic benefits. </w:t>
                  </w:r>
                  <w:r>
                    <w:rPr>
                      <w:rFonts w:ascii="Times New Roman" w:hAnsi="Times New Roman" w:cs="Times New Roman"/>
                      <w:sz w:val="24"/>
                      <w:szCs w:val="24"/>
                    </w:rPr>
                    <w:t xml:space="preserve">There is also </w:t>
                  </w:r>
                  <w:r w:rsidRPr="00085192">
                    <w:rPr>
                      <w:rFonts w:ascii="Times New Roman" w:hAnsi="Times New Roman" w:cs="Times New Roman"/>
                      <w:sz w:val="24"/>
                      <w:szCs w:val="24"/>
                    </w:rPr>
                    <w:t>ne</w:t>
                  </w:r>
                  <w:r>
                    <w:rPr>
                      <w:rFonts w:ascii="Times New Roman" w:hAnsi="Times New Roman" w:cs="Times New Roman"/>
                      <w:sz w:val="24"/>
                      <w:szCs w:val="24"/>
                    </w:rPr>
                    <w:t>cessity</w:t>
                  </w:r>
                  <w:r w:rsidRPr="00085192">
                    <w:rPr>
                      <w:rFonts w:ascii="Times New Roman" w:hAnsi="Times New Roman" w:cs="Times New Roman"/>
                      <w:sz w:val="24"/>
                      <w:szCs w:val="24"/>
                    </w:rPr>
                    <w:t xml:space="preserve"> to embrace modern (‘omic</w:t>
                  </w:r>
                  <w:r>
                    <w:rPr>
                      <w:rFonts w:ascii="Times New Roman" w:hAnsi="Times New Roman" w:cs="Times New Roman"/>
                      <w:sz w:val="24"/>
                      <w:szCs w:val="24"/>
                    </w:rPr>
                    <w:t xml:space="preserve">s </w:t>
                  </w:r>
                  <w:r w:rsidRPr="00085192">
                    <w:rPr>
                      <w:rFonts w:ascii="Times New Roman" w:hAnsi="Times New Roman" w:cs="Times New Roman"/>
                      <w:sz w:val="24"/>
                      <w:szCs w:val="24"/>
                    </w:rPr>
                    <w:t>etc</w:t>
                  </w:r>
                  <w:r>
                    <w:rPr>
                      <w:rFonts w:ascii="Times New Roman" w:hAnsi="Times New Roman" w:cs="Times New Roman"/>
                      <w:sz w:val="24"/>
                      <w:szCs w:val="24"/>
                    </w:rPr>
                    <w:t>.</w:t>
                  </w:r>
                  <w:r w:rsidRPr="00085192">
                    <w:rPr>
                      <w:rFonts w:ascii="Times New Roman" w:hAnsi="Times New Roman" w:cs="Times New Roman"/>
                      <w:sz w:val="24"/>
                      <w:szCs w:val="24"/>
                    </w:rPr>
                    <w:t>) methods of exposure and outcome measu</w:t>
                  </w:r>
                  <w:r>
                    <w:rPr>
                      <w:rFonts w:ascii="Times New Roman" w:hAnsi="Times New Roman" w:cs="Times New Roman"/>
                      <w:sz w:val="24"/>
                      <w:szCs w:val="24"/>
                    </w:rPr>
                    <w:t xml:space="preserve">rement in occupational settings. </w:t>
                  </w:r>
                  <w:r w:rsidRPr="00B96457">
                    <w:rPr>
                      <w:rFonts w:ascii="Times New Roman" w:hAnsi="Times New Roman" w:cs="Times New Roman"/>
                      <w:sz w:val="24"/>
                      <w:szCs w:val="24"/>
                    </w:rPr>
                    <w:t>Other considerations then applied to such limit setting such as political or wider economic aspects should be transparent and therefore open to scrutiny and debate.</w:t>
                  </w:r>
                  <w:r>
                    <w:rPr>
                      <w:rFonts w:ascii="Times New Roman" w:hAnsi="Times New Roman" w:cs="Times New Roman"/>
                      <w:sz w:val="24"/>
                      <w:szCs w:val="24"/>
                    </w:rPr>
                    <w:t xml:space="preserve"> </w:t>
                  </w:r>
                  <w:r w:rsidRPr="00B96457">
                    <w:rPr>
                      <w:rFonts w:ascii="Times New Roman" w:hAnsi="Times New Roman" w:cs="Times New Roman"/>
                      <w:sz w:val="24"/>
                      <w:szCs w:val="24"/>
                    </w:rPr>
                    <w:t>Lessons should be learnt from past mistakes by ensuring a research, regulation and surveillance resource and infrastructure to pre-empt risks from novel technologies and exposures.</w:t>
                  </w:r>
                  <w:r>
                    <w:rPr>
                      <w:rFonts w:ascii="Times New Roman" w:hAnsi="Times New Roman" w:cs="Times New Roman"/>
                      <w:sz w:val="24"/>
                      <w:szCs w:val="24"/>
                    </w:rPr>
                    <w:t xml:space="preserve"> Moreover, we need </w:t>
                  </w:r>
                  <w:r w:rsidRPr="00085192">
                    <w:rPr>
                      <w:rFonts w:ascii="Times New Roman" w:hAnsi="Times New Roman" w:cs="Times New Roman"/>
                      <w:sz w:val="24"/>
                      <w:szCs w:val="24"/>
                    </w:rPr>
                    <w:t>‘political’ and/or ‘professional’ action to raise the profile of these diseases whose perceived importance has diminished in the face of an onslaught from the ‘environmental’ and ‘business’ agendas</w:t>
                  </w:r>
                  <w:r>
                    <w:rPr>
                      <w:rFonts w:ascii="Times New Roman" w:hAnsi="Times New Roman" w:cs="Times New Roman"/>
                      <w:sz w:val="24"/>
                      <w:szCs w:val="24"/>
                    </w:rPr>
                    <w:t>.</w:t>
                  </w:r>
                </w:p>
              </w:txbxContent>
            </v:textbox>
            <w10:wrap type="none"/>
            <w10:anchorlock/>
          </v:shape>
        </w:pict>
      </w:r>
    </w:p>
    <w:p w:rsidR="00F645E0" w:rsidRDefault="00F645E0" w:rsidP="00C401FE">
      <w:pPr>
        <w:spacing w:line="360" w:lineRule="auto"/>
        <w:jc w:val="both"/>
        <w:rPr>
          <w:rFonts w:ascii="Times New Roman" w:hAnsi="Times New Roman" w:cs="Times New Roman"/>
          <w:b/>
          <w:bCs/>
          <w:sz w:val="24"/>
          <w:szCs w:val="24"/>
        </w:rPr>
      </w:pPr>
    </w:p>
    <w:p w:rsidR="00C401FE" w:rsidRPr="002E2FF1" w:rsidRDefault="00C401FE" w:rsidP="00C401FE">
      <w:pPr>
        <w:spacing w:line="360" w:lineRule="auto"/>
        <w:jc w:val="both"/>
        <w:rPr>
          <w:rFonts w:ascii="Times New Roman" w:hAnsi="Times New Roman" w:cs="Times New Roman"/>
          <w:b/>
          <w:bCs/>
          <w:sz w:val="24"/>
          <w:szCs w:val="24"/>
        </w:rPr>
      </w:pPr>
      <w:r w:rsidRPr="002E2FF1">
        <w:rPr>
          <w:rFonts w:ascii="Times New Roman" w:hAnsi="Times New Roman" w:cs="Times New Roman"/>
          <w:b/>
          <w:bCs/>
          <w:sz w:val="24"/>
          <w:szCs w:val="24"/>
        </w:rPr>
        <w:lastRenderedPageBreak/>
        <w:t>Conflicts of interest</w:t>
      </w:r>
    </w:p>
    <w:p w:rsidR="00C401FE" w:rsidRPr="002E2FF1" w:rsidRDefault="009C4EF7" w:rsidP="00C401F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Dr Arthur Frank testifies the ban of asbestos and has legal involvement for such. All t</w:t>
      </w:r>
      <w:r w:rsidR="00F645E0">
        <w:rPr>
          <w:rFonts w:ascii="Times New Roman" w:hAnsi="Times New Roman" w:cs="Times New Roman"/>
          <w:bCs/>
          <w:sz w:val="24"/>
          <w:szCs w:val="24"/>
        </w:rPr>
        <w:t>he</w:t>
      </w:r>
      <w:r>
        <w:rPr>
          <w:rFonts w:ascii="Times New Roman" w:hAnsi="Times New Roman" w:cs="Times New Roman"/>
          <w:bCs/>
          <w:sz w:val="24"/>
          <w:szCs w:val="24"/>
        </w:rPr>
        <w:t xml:space="preserve"> other</w:t>
      </w:r>
      <w:r w:rsidR="00F645E0">
        <w:rPr>
          <w:rFonts w:ascii="Times New Roman" w:hAnsi="Times New Roman" w:cs="Times New Roman"/>
          <w:bCs/>
          <w:sz w:val="24"/>
          <w:szCs w:val="24"/>
        </w:rPr>
        <w:t xml:space="preserve"> authors do not have any conflict of interest to disclose.</w:t>
      </w:r>
    </w:p>
    <w:p w:rsidR="00C401FE" w:rsidRPr="002E2FF1" w:rsidRDefault="00C401FE" w:rsidP="00C401FE">
      <w:pPr>
        <w:spacing w:line="360" w:lineRule="auto"/>
        <w:rPr>
          <w:rFonts w:ascii="Times New Roman" w:hAnsi="Times New Roman" w:cs="Times New Roman"/>
          <w:b/>
          <w:bCs/>
          <w:sz w:val="24"/>
          <w:szCs w:val="24"/>
        </w:rPr>
      </w:pPr>
      <w:r w:rsidRPr="002E2FF1">
        <w:rPr>
          <w:rFonts w:ascii="Times New Roman" w:hAnsi="Times New Roman" w:cs="Times New Roman"/>
          <w:b/>
          <w:bCs/>
          <w:sz w:val="24"/>
          <w:szCs w:val="24"/>
        </w:rPr>
        <w:t>Authorship statement</w:t>
      </w:r>
    </w:p>
    <w:p w:rsidR="00C401FE" w:rsidRPr="002E2FF1" w:rsidRDefault="00C401FE" w:rsidP="00C401FE">
      <w:pPr>
        <w:spacing w:line="360" w:lineRule="auto"/>
        <w:rPr>
          <w:rFonts w:ascii="Times New Roman" w:hAnsi="Times New Roman" w:cs="Times New Roman"/>
          <w:sz w:val="24"/>
          <w:szCs w:val="24"/>
        </w:rPr>
      </w:pPr>
      <w:r w:rsidRPr="002E2FF1">
        <w:rPr>
          <w:rFonts w:ascii="Times New Roman" w:hAnsi="Times New Roman" w:cs="Times New Roman"/>
          <w:sz w:val="24"/>
          <w:szCs w:val="24"/>
        </w:rPr>
        <w:t xml:space="preserve">PC, RED and SM conceived the design and drafted the manuscript along with RA and XM. All authors contributed to the </w:t>
      </w:r>
      <w:r>
        <w:rPr>
          <w:rFonts w:ascii="Times New Roman" w:hAnsi="Times New Roman" w:cs="Times New Roman"/>
          <w:sz w:val="24"/>
          <w:szCs w:val="24"/>
        </w:rPr>
        <w:t xml:space="preserve">searching of literatures and </w:t>
      </w:r>
      <w:r w:rsidRPr="002E2FF1">
        <w:rPr>
          <w:rFonts w:ascii="Times New Roman" w:hAnsi="Times New Roman" w:cs="Times New Roman"/>
          <w:sz w:val="24"/>
          <w:szCs w:val="24"/>
        </w:rPr>
        <w:t>preparation of this manuscript.</w:t>
      </w:r>
    </w:p>
    <w:p w:rsidR="00C401FE" w:rsidRDefault="00C401FE" w:rsidP="00C401FE">
      <w:pPr>
        <w:spacing w:line="360" w:lineRule="auto"/>
        <w:rPr>
          <w:rFonts w:ascii="Times New Roman" w:hAnsi="Times New Roman" w:cs="Times New Roman"/>
          <w:b/>
          <w:sz w:val="24"/>
          <w:szCs w:val="24"/>
        </w:rPr>
      </w:pPr>
      <w:r>
        <w:rPr>
          <w:rFonts w:ascii="Times New Roman" w:hAnsi="Times New Roman" w:cs="Times New Roman"/>
          <w:b/>
          <w:sz w:val="24"/>
          <w:szCs w:val="24"/>
        </w:rPr>
        <w:t>References</w:t>
      </w:r>
    </w:p>
    <w:p w:rsidR="00C401FE" w:rsidRPr="00E21CAD"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550D0D">
        <w:rPr>
          <w:rFonts w:ascii="Times New Roman" w:hAnsi="Times New Roman" w:cs="Times New Roman"/>
          <w:sz w:val="24"/>
          <w:szCs w:val="24"/>
        </w:rPr>
        <w:t xml:space="preserve">Lim SS, Vos T, Flaxman AD, </w:t>
      </w:r>
      <w:r>
        <w:rPr>
          <w:rFonts w:ascii="Times New Roman" w:hAnsi="Times New Roman" w:cs="Times New Roman"/>
          <w:i/>
          <w:sz w:val="24"/>
          <w:szCs w:val="24"/>
        </w:rPr>
        <w:t>et al.</w:t>
      </w:r>
      <w:r w:rsidRPr="00550D0D">
        <w:rPr>
          <w:rFonts w:ascii="Times New Roman" w:hAnsi="Times New Roman" w:cs="Times New Roman"/>
          <w:sz w:val="24"/>
          <w:szCs w:val="24"/>
        </w:rPr>
        <w:t xml:space="preserve"> A comparative risk assessment of burden of disease and injury attributable to 67 risk factors and risk factor clusters in 21 regions, 1990-2010: a systematic analysis for the Global Burden of Disease Study 2010. </w:t>
      </w:r>
      <w:r w:rsidRPr="00550D0D">
        <w:rPr>
          <w:rFonts w:ascii="Times New Roman" w:hAnsi="Times New Roman" w:cs="Times New Roman"/>
          <w:i/>
          <w:sz w:val="24"/>
          <w:szCs w:val="24"/>
        </w:rPr>
        <w:t>Lancet</w:t>
      </w:r>
      <w:r w:rsidRPr="00550D0D">
        <w:rPr>
          <w:rFonts w:ascii="Times New Roman" w:hAnsi="Times New Roman" w:cs="Times New Roman"/>
          <w:sz w:val="24"/>
          <w:szCs w:val="24"/>
        </w:rPr>
        <w:t xml:space="preserve"> 2012; </w:t>
      </w:r>
      <w:r w:rsidRPr="00550D0D">
        <w:rPr>
          <w:rFonts w:ascii="Times New Roman" w:hAnsi="Times New Roman" w:cs="Times New Roman"/>
          <w:b/>
          <w:sz w:val="24"/>
          <w:szCs w:val="24"/>
        </w:rPr>
        <w:t>380:</w:t>
      </w:r>
      <w:r w:rsidRPr="00550D0D">
        <w:rPr>
          <w:rFonts w:ascii="Times New Roman" w:hAnsi="Times New Roman" w:cs="Times New Roman"/>
          <w:sz w:val="24"/>
          <w:szCs w:val="24"/>
        </w:rPr>
        <w:t xml:space="preserve"> 2224–60.</w:t>
      </w:r>
    </w:p>
    <w:p w:rsidR="00C401FE" w:rsidRPr="00E21CAD"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Jindal SK. Silicosis in India: past and present. </w:t>
      </w:r>
      <w:r w:rsidRPr="00550D0D">
        <w:rPr>
          <w:rFonts w:ascii="Times New Roman" w:hAnsi="Times New Roman" w:cs="Times New Roman"/>
          <w:i/>
          <w:sz w:val="24"/>
          <w:szCs w:val="24"/>
        </w:rPr>
        <w:t>Curr Opin Pulm Med</w:t>
      </w:r>
      <w:r>
        <w:rPr>
          <w:rFonts w:ascii="Times New Roman" w:hAnsi="Times New Roman" w:cs="Times New Roman"/>
          <w:sz w:val="24"/>
          <w:szCs w:val="24"/>
        </w:rPr>
        <w:t xml:space="preserve"> 2013; </w:t>
      </w:r>
      <w:r w:rsidRPr="008D55E8">
        <w:rPr>
          <w:rFonts w:ascii="Times New Roman" w:hAnsi="Times New Roman" w:cs="Times New Roman"/>
          <w:b/>
          <w:sz w:val="24"/>
          <w:szCs w:val="24"/>
        </w:rPr>
        <w:t>19(2):</w:t>
      </w:r>
      <w:r>
        <w:rPr>
          <w:rFonts w:ascii="Times New Roman" w:hAnsi="Times New Roman" w:cs="Times New Roman"/>
          <w:sz w:val="24"/>
          <w:szCs w:val="24"/>
        </w:rPr>
        <w:t xml:space="preserve"> 163</w:t>
      </w:r>
      <w:r w:rsidRPr="00550D0D">
        <w:rPr>
          <w:rFonts w:ascii="Times New Roman" w:hAnsi="Times New Roman" w:cs="Times New Roman"/>
          <w:sz w:val="24"/>
          <w:szCs w:val="24"/>
        </w:rPr>
        <w:t>–</w:t>
      </w:r>
      <w:r w:rsidRPr="00E21CAD">
        <w:rPr>
          <w:rFonts w:ascii="Times New Roman" w:hAnsi="Times New Roman" w:cs="Times New Roman"/>
          <w:sz w:val="24"/>
          <w:szCs w:val="24"/>
        </w:rPr>
        <w:t>8.</w:t>
      </w:r>
    </w:p>
    <w:p w:rsidR="00C401FE" w:rsidRPr="00E21CAD"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World Health Organization. Silicosis </w:t>
      </w:r>
      <w:hyperlink r:id="rId9" w:history="1">
        <w:r w:rsidRPr="00D1490B">
          <w:rPr>
            <w:rStyle w:val="Hyperlink"/>
            <w:sz w:val="24"/>
            <w:szCs w:val="24"/>
          </w:rPr>
          <w:t>http://web.archive.org/web/20070510005843/http://www.who.int/mediacentre/factsheets/fs238/en/ed 2000</w:t>
        </w:r>
      </w:hyperlink>
      <w:r w:rsidRPr="00E21CAD">
        <w:rPr>
          <w:rFonts w:ascii="Times New Roman" w:hAnsi="Times New Roman" w:cs="Times New Roman"/>
          <w:sz w:val="24"/>
          <w:szCs w:val="24"/>
        </w:rPr>
        <w:t>.</w:t>
      </w:r>
    </w:p>
    <w:p w:rsidR="00C401FE" w:rsidRPr="00E21CAD"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Nelson G, Girdler-Brown B, Ndlovu N, Murray J. Three decades of silicosis: disease trends at autopsy in South A</w:t>
      </w:r>
      <w:r>
        <w:rPr>
          <w:rFonts w:ascii="Times New Roman" w:hAnsi="Times New Roman" w:cs="Times New Roman"/>
          <w:sz w:val="24"/>
          <w:szCs w:val="24"/>
        </w:rPr>
        <w:t xml:space="preserve">frican gold miners. </w:t>
      </w:r>
      <w:r w:rsidRPr="008D55E8">
        <w:rPr>
          <w:rFonts w:ascii="Times New Roman" w:hAnsi="Times New Roman" w:cs="Times New Roman"/>
          <w:i/>
          <w:sz w:val="24"/>
          <w:szCs w:val="24"/>
        </w:rPr>
        <w:t>Environ Health Perspect</w:t>
      </w:r>
      <w:r w:rsidRPr="00E21CAD">
        <w:rPr>
          <w:rFonts w:ascii="Times New Roman" w:hAnsi="Times New Roman" w:cs="Times New Roman"/>
          <w:sz w:val="24"/>
          <w:szCs w:val="24"/>
        </w:rPr>
        <w:t xml:space="preserve"> 2010;</w:t>
      </w:r>
      <w:r>
        <w:rPr>
          <w:rFonts w:ascii="Times New Roman" w:hAnsi="Times New Roman" w:cs="Times New Roman"/>
          <w:sz w:val="24"/>
          <w:szCs w:val="24"/>
        </w:rPr>
        <w:t xml:space="preserve"> </w:t>
      </w:r>
      <w:r w:rsidRPr="008D55E8">
        <w:rPr>
          <w:rFonts w:ascii="Times New Roman" w:hAnsi="Times New Roman" w:cs="Times New Roman"/>
          <w:b/>
          <w:sz w:val="24"/>
          <w:szCs w:val="24"/>
        </w:rPr>
        <w:t>118(3):</w:t>
      </w:r>
      <w:r>
        <w:rPr>
          <w:rFonts w:ascii="Times New Roman" w:hAnsi="Times New Roman" w:cs="Times New Roman"/>
          <w:sz w:val="24"/>
          <w:szCs w:val="24"/>
        </w:rPr>
        <w:t xml:space="preserve"> 421</w:t>
      </w:r>
      <w:r w:rsidRPr="00550D0D">
        <w:rPr>
          <w:rFonts w:ascii="Times New Roman" w:hAnsi="Times New Roman" w:cs="Times New Roman"/>
          <w:sz w:val="24"/>
          <w:szCs w:val="24"/>
        </w:rPr>
        <w:t>–</w:t>
      </w:r>
      <w:r w:rsidRPr="00E21CAD">
        <w:rPr>
          <w:rFonts w:ascii="Times New Roman" w:hAnsi="Times New Roman" w:cs="Times New Roman"/>
          <w:sz w:val="24"/>
          <w:szCs w:val="24"/>
        </w:rPr>
        <w:t>6.</w:t>
      </w:r>
    </w:p>
    <w:p w:rsidR="00C401FE" w:rsidRPr="00E21CAD"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Blackley DJ, Halldin CN, Laney AS. Resurgence of a debilitating and entirely preventable respiratory disease amo</w:t>
      </w:r>
      <w:r>
        <w:rPr>
          <w:rFonts w:ascii="Times New Roman" w:hAnsi="Times New Roman" w:cs="Times New Roman"/>
          <w:sz w:val="24"/>
          <w:szCs w:val="24"/>
        </w:rPr>
        <w:t xml:space="preserve">ng working coal miners. </w:t>
      </w:r>
      <w:r w:rsidRPr="00B06300">
        <w:rPr>
          <w:rFonts w:ascii="Times New Roman" w:hAnsi="Times New Roman" w:cs="Times New Roman"/>
          <w:i/>
          <w:sz w:val="24"/>
          <w:szCs w:val="24"/>
        </w:rPr>
        <w:t>Am J Respir Crit Care Med</w:t>
      </w:r>
      <w:r w:rsidRPr="00E21CAD">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8D55E8">
        <w:rPr>
          <w:rFonts w:ascii="Times New Roman" w:hAnsi="Times New Roman" w:cs="Times New Roman"/>
          <w:b/>
          <w:sz w:val="24"/>
          <w:szCs w:val="24"/>
        </w:rPr>
        <w:t>190(6):</w:t>
      </w:r>
      <w:r>
        <w:rPr>
          <w:rFonts w:ascii="Times New Roman" w:hAnsi="Times New Roman" w:cs="Times New Roman"/>
          <w:b/>
          <w:sz w:val="24"/>
          <w:szCs w:val="24"/>
        </w:rPr>
        <w:t xml:space="preserve"> </w:t>
      </w:r>
      <w:r w:rsidRPr="00E21CAD">
        <w:rPr>
          <w:rFonts w:ascii="Times New Roman" w:hAnsi="Times New Roman" w:cs="Times New Roman"/>
          <w:sz w:val="24"/>
          <w:szCs w:val="24"/>
        </w:rPr>
        <w:t>708</w:t>
      </w:r>
      <w:r w:rsidRPr="00550D0D">
        <w:rPr>
          <w:rFonts w:ascii="Times New Roman" w:hAnsi="Times New Roman" w:cs="Times New Roman"/>
          <w:sz w:val="24"/>
          <w:szCs w:val="24"/>
        </w:rPr>
        <w:t>–</w:t>
      </w:r>
      <w:r w:rsidRPr="00E21CAD">
        <w:rPr>
          <w:rFonts w:ascii="Times New Roman" w:hAnsi="Times New Roman" w:cs="Times New Roman"/>
          <w:sz w:val="24"/>
          <w:szCs w:val="24"/>
        </w:rPr>
        <w:t>9.</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Akgun M, Mirici A, Ucar EY, Kantarci M, Araz O, Gorguner M. Silicosis in Turkish </w:t>
      </w:r>
      <w:r>
        <w:rPr>
          <w:rFonts w:ascii="Times New Roman" w:hAnsi="Times New Roman" w:cs="Times New Roman"/>
          <w:sz w:val="24"/>
          <w:szCs w:val="24"/>
        </w:rPr>
        <w:t xml:space="preserve">denim sandblasters. </w:t>
      </w:r>
      <w:r w:rsidRPr="008D55E8">
        <w:rPr>
          <w:rFonts w:ascii="Times New Roman" w:hAnsi="Times New Roman" w:cs="Times New Roman"/>
          <w:i/>
          <w:sz w:val="24"/>
          <w:szCs w:val="24"/>
        </w:rPr>
        <w:t>Occup Med</w:t>
      </w:r>
      <w:r>
        <w:rPr>
          <w:rFonts w:ascii="Times New Roman" w:hAnsi="Times New Roman" w:cs="Times New Roman"/>
          <w:i/>
          <w:sz w:val="24"/>
          <w:szCs w:val="24"/>
        </w:rPr>
        <w:t xml:space="preserve"> (London</w:t>
      </w:r>
      <w:r w:rsidRPr="008D55E8">
        <w:rPr>
          <w:rFonts w:ascii="Times New Roman" w:hAnsi="Times New Roman" w:cs="Times New Roman"/>
          <w:i/>
          <w:sz w:val="24"/>
          <w:szCs w:val="24"/>
        </w:rPr>
        <w:t>)</w:t>
      </w:r>
      <w:r w:rsidRPr="00E21CAD">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8D55E8">
        <w:rPr>
          <w:rFonts w:ascii="Times New Roman" w:hAnsi="Times New Roman" w:cs="Times New Roman"/>
          <w:b/>
          <w:sz w:val="24"/>
          <w:szCs w:val="24"/>
        </w:rPr>
        <w:t>56(8):</w:t>
      </w:r>
      <w:r>
        <w:rPr>
          <w:rFonts w:ascii="Times New Roman" w:hAnsi="Times New Roman" w:cs="Times New Roman"/>
          <w:b/>
          <w:sz w:val="24"/>
          <w:szCs w:val="24"/>
        </w:rPr>
        <w:t xml:space="preserve"> </w:t>
      </w:r>
      <w:r w:rsidRPr="00E21CAD">
        <w:rPr>
          <w:rFonts w:ascii="Times New Roman" w:hAnsi="Times New Roman" w:cs="Times New Roman"/>
          <w:sz w:val="24"/>
          <w:szCs w:val="24"/>
        </w:rPr>
        <w:t>554</w:t>
      </w:r>
      <w:r w:rsidRPr="00550D0D">
        <w:rPr>
          <w:rFonts w:ascii="Times New Roman" w:hAnsi="Times New Roman" w:cs="Times New Roman"/>
          <w:sz w:val="24"/>
          <w:szCs w:val="24"/>
        </w:rPr>
        <w:t>–</w:t>
      </w:r>
      <w:r w:rsidRPr="00E21CAD">
        <w:rPr>
          <w:rFonts w:ascii="Times New Roman" w:hAnsi="Times New Roman" w:cs="Times New Roman"/>
          <w:sz w:val="24"/>
          <w:szCs w:val="24"/>
        </w:rPr>
        <w:t>8.</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Barber CM, Wiggans RE, Young C, Fishwick D. UK asbestos imports and mortality due to idiopathic </w:t>
      </w:r>
      <w:r>
        <w:rPr>
          <w:rFonts w:ascii="Times New Roman" w:hAnsi="Times New Roman" w:cs="Times New Roman"/>
          <w:sz w:val="24"/>
          <w:szCs w:val="24"/>
        </w:rPr>
        <w:t xml:space="preserve">pulmonary fibrosis. </w:t>
      </w:r>
      <w:r w:rsidRPr="008D55E8">
        <w:rPr>
          <w:rFonts w:ascii="Times New Roman" w:hAnsi="Times New Roman" w:cs="Times New Roman"/>
          <w:i/>
          <w:sz w:val="24"/>
          <w:szCs w:val="24"/>
        </w:rPr>
        <w:t>Occup Med (</w:t>
      </w:r>
      <w:r>
        <w:rPr>
          <w:rFonts w:ascii="Times New Roman" w:hAnsi="Times New Roman" w:cs="Times New Roman"/>
          <w:i/>
          <w:sz w:val="24"/>
          <w:szCs w:val="24"/>
        </w:rPr>
        <w:t>London</w:t>
      </w:r>
      <w:r w:rsidRPr="008D55E8">
        <w:rPr>
          <w:rFonts w:ascii="Times New Roman" w:hAnsi="Times New Roman" w:cs="Times New Roman"/>
          <w:i/>
          <w:sz w:val="24"/>
          <w:szCs w:val="24"/>
        </w:rPr>
        <w:t>)</w:t>
      </w:r>
      <w:r w:rsidRPr="00E21CAD">
        <w:rPr>
          <w:rFonts w:ascii="Times New Roman" w:hAnsi="Times New Roman" w:cs="Times New Roman"/>
          <w:sz w:val="24"/>
          <w:szCs w:val="24"/>
        </w:rPr>
        <w:t xml:space="preserve"> 2016;</w:t>
      </w:r>
      <w:r>
        <w:rPr>
          <w:rFonts w:ascii="Times New Roman" w:hAnsi="Times New Roman" w:cs="Times New Roman"/>
          <w:sz w:val="24"/>
          <w:szCs w:val="24"/>
        </w:rPr>
        <w:t xml:space="preserve"> </w:t>
      </w:r>
      <w:r w:rsidRPr="008D55E8">
        <w:rPr>
          <w:rFonts w:ascii="Times New Roman" w:hAnsi="Times New Roman" w:cs="Times New Roman"/>
          <w:b/>
          <w:sz w:val="24"/>
          <w:szCs w:val="24"/>
        </w:rPr>
        <w:t>66(2):</w:t>
      </w:r>
      <w:r>
        <w:rPr>
          <w:rFonts w:ascii="Times New Roman" w:hAnsi="Times New Roman" w:cs="Times New Roman"/>
          <w:sz w:val="24"/>
          <w:szCs w:val="24"/>
        </w:rPr>
        <w:t xml:space="preserve"> 106</w:t>
      </w:r>
      <w:r w:rsidRPr="00550D0D">
        <w:rPr>
          <w:rFonts w:ascii="Times New Roman" w:hAnsi="Times New Roman" w:cs="Times New Roman"/>
          <w:sz w:val="24"/>
          <w:szCs w:val="24"/>
        </w:rPr>
        <w:t>–</w:t>
      </w:r>
      <w:r w:rsidRPr="00E21CAD">
        <w:rPr>
          <w:rFonts w:ascii="Times New Roman" w:hAnsi="Times New Roman" w:cs="Times New Roman"/>
          <w:sz w:val="24"/>
          <w:szCs w:val="24"/>
        </w:rPr>
        <w:t>11.</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World Health Organization. Asbestos: Elimination of Asbestos-Related Diseases Fact Sheet no. 343. </w:t>
      </w:r>
      <w:hyperlink r:id="rId10" w:history="1">
        <w:r w:rsidRPr="00E97C62">
          <w:rPr>
            <w:rStyle w:val="Hyperlink"/>
            <w:sz w:val="24"/>
            <w:szCs w:val="24"/>
          </w:rPr>
          <w:t>http://www.who.int/mediacentre/factsheets/fs343/en/</w:t>
        </w:r>
      </w:hyperlink>
      <w:r w:rsidRPr="00E21CAD">
        <w:rPr>
          <w:rFonts w:ascii="Times New Roman" w:hAnsi="Times New Roman" w:cs="Times New Roman"/>
          <w:sz w:val="24"/>
          <w:szCs w:val="24"/>
        </w:rPr>
        <w:t>.</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International Ban Asbestos Secretariat. </w:t>
      </w:r>
      <w:hyperlink r:id="rId11" w:history="1">
        <w:r w:rsidRPr="00E97C62">
          <w:rPr>
            <w:rStyle w:val="Hyperlink"/>
            <w:sz w:val="24"/>
            <w:szCs w:val="24"/>
          </w:rPr>
          <w:t>http://ibasecretariat.org/index.htm 2011</w:t>
        </w:r>
      </w:hyperlink>
      <w:r w:rsidRPr="00E21CAD">
        <w:rPr>
          <w:rFonts w:ascii="Times New Roman" w:hAnsi="Times New Roman" w:cs="Times New Roman"/>
          <w:sz w:val="24"/>
          <w:szCs w:val="24"/>
        </w:rPr>
        <w:t>.</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Kameda T, Takahashi K, Kim R, </w:t>
      </w:r>
      <w:r w:rsidRPr="00912DB7">
        <w:rPr>
          <w:rFonts w:ascii="Times New Roman" w:hAnsi="Times New Roman" w:cs="Times New Roman"/>
          <w:i/>
          <w:sz w:val="24"/>
          <w:szCs w:val="24"/>
        </w:rPr>
        <w:t>et al.</w:t>
      </w:r>
      <w:r w:rsidRPr="00E21CAD">
        <w:rPr>
          <w:rFonts w:ascii="Times New Roman" w:hAnsi="Times New Roman" w:cs="Times New Roman"/>
          <w:sz w:val="24"/>
          <w:szCs w:val="24"/>
        </w:rPr>
        <w:t xml:space="preserve"> Asbestos: use, bans and disease burden in Europe. </w:t>
      </w:r>
      <w:r w:rsidRPr="008D55E8">
        <w:rPr>
          <w:rFonts w:ascii="Times New Roman" w:hAnsi="Times New Roman" w:cs="Times New Roman"/>
          <w:i/>
          <w:sz w:val="24"/>
          <w:szCs w:val="24"/>
        </w:rPr>
        <w:t>Bull World Health Organ</w:t>
      </w:r>
      <w:r w:rsidRPr="00E21CAD">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8D55E8">
        <w:rPr>
          <w:rFonts w:ascii="Times New Roman" w:hAnsi="Times New Roman" w:cs="Times New Roman"/>
          <w:b/>
          <w:sz w:val="24"/>
          <w:szCs w:val="24"/>
        </w:rPr>
        <w:t>92(11):</w:t>
      </w:r>
      <w:r>
        <w:rPr>
          <w:rFonts w:ascii="Times New Roman" w:hAnsi="Times New Roman" w:cs="Times New Roman"/>
          <w:sz w:val="24"/>
          <w:szCs w:val="24"/>
        </w:rPr>
        <w:t xml:space="preserve"> 790</w:t>
      </w:r>
      <w:r w:rsidRPr="00550D0D">
        <w:rPr>
          <w:rFonts w:ascii="Times New Roman" w:hAnsi="Times New Roman" w:cs="Times New Roman"/>
          <w:sz w:val="24"/>
          <w:szCs w:val="24"/>
        </w:rPr>
        <w:t>–</w:t>
      </w:r>
      <w:r w:rsidRPr="00E21CAD">
        <w:rPr>
          <w:rFonts w:ascii="Times New Roman" w:hAnsi="Times New Roman" w:cs="Times New Roman"/>
          <w:sz w:val="24"/>
          <w:szCs w:val="24"/>
        </w:rPr>
        <w:t>7.</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lastRenderedPageBreak/>
        <w:t>Peto J, Decarli A, La Vecchia C, Levi F, Negri E. The Europea</w:t>
      </w:r>
      <w:r>
        <w:rPr>
          <w:rFonts w:ascii="Times New Roman" w:hAnsi="Times New Roman" w:cs="Times New Roman"/>
          <w:sz w:val="24"/>
          <w:szCs w:val="24"/>
        </w:rPr>
        <w:t xml:space="preserve">n mesothelioma epidemic. </w:t>
      </w:r>
      <w:r w:rsidRPr="008D55E8">
        <w:rPr>
          <w:rFonts w:ascii="Times New Roman" w:hAnsi="Times New Roman" w:cs="Times New Roman"/>
          <w:i/>
          <w:sz w:val="24"/>
          <w:szCs w:val="24"/>
        </w:rPr>
        <w:t>Br J Cancer</w:t>
      </w:r>
      <w:r w:rsidRPr="00E21CAD">
        <w:rPr>
          <w:rFonts w:ascii="Times New Roman" w:hAnsi="Times New Roman" w:cs="Times New Roman"/>
          <w:sz w:val="24"/>
          <w:szCs w:val="24"/>
        </w:rPr>
        <w:t xml:space="preserve"> 1999;</w:t>
      </w:r>
      <w:r>
        <w:rPr>
          <w:rFonts w:ascii="Times New Roman" w:hAnsi="Times New Roman" w:cs="Times New Roman"/>
          <w:sz w:val="24"/>
          <w:szCs w:val="24"/>
        </w:rPr>
        <w:t xml:space="preserve"> </w:t>
      </w:r>
      <w:r w:rsidRPr="008D55E8">
        <w:rPr>
          <w:rFonts w:ascii="Times New Roman" w:hAnsi="Times New Roman" w:cs="Times New Roman"/>
          <w:b/>
          <w:sz w:val="24"/>
          <w:szCs w:val="24"/>
        </w:rPr>
        <w:t>79(3</w:t>
      </w:r>
      <w:r>
        <w:rPr>
          <w:rFonts w:ascii="Times New Roman" w:hAnsi="Times New Roman" w:cs="Times New Roman"/>
          <w:b/>
          <w:sz w:val="24"/>
          <w:szCs w:val="24"/>
        </w:rPr>
        <w:t>–</w:t>
      </w:r>
      <w:r w:rsidRPr="008D55E8">
        <w:rPr>
          <w:rFonts w:ascii="Times New Roman" w:hAnsi="Times New Roman" w:cs="Times New Roman"/>
          <w:b/>
          <w:sz w:val="24"/>
          <w:szCs w:val="24"/>
        </w:rPr>
        <w:t>4):</w:t>
      </w:r>
      <w:r>
        <w:rPr>
          <w:rFonts w:ascii="Times New Roman" w:hAnsi="Times New Roman" w:cs="Times New Roman"/>
          <w:b/>
          <w:sz w:val="24"/>
          <w:szCs w:val="24"/>
        </w:rPr>
        <w:t xml:space="preserve"> </w:t>
      </w:r>
      <w:r w:rsidRPr="00E21CAD">
        <w:rPr>
          <w:rFonts w:ascii="Times New Roman" w:hAnsi="Times New Roman" w:cs="Times New Roman"/>
          <w:sz w:val="24"/>
          <w:szCs w:val="24"/>
        </w:rPr>
        <w:t>666</w:t>
      </w:r>
      <w:r w:rsidRPr="00550D0D">
        <w:rPr>
          <w:rFonts w:ascii="Times New Roman" w:hAnsi="Times New Roman" w:cs="Times New Roman"/>
          <w:sz w:val="24"/>
          <w:szCs w:val="24"/>
        </w:rPr>
        <w:t>–</w:t>
      </w:r>
      <w:r w:rsidRPr="00E21CAD">
        <w:rPr>
          <w:rFonts w:ascii="Times New Roman" w:hAnsi="Times New Roman" w:cs="Times New Roman"/>
          <w:sz w:val="24"/>
          <w:szCs w:val="24"/>
        </w:rPr>
        <w:t>72.</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 xml:space="preserve">Marinaccio A, Binazzi A, Bonafede M, </w:t>
      </w:r>
      <w:r w:rsidRPr="00912DB7">
        <w:rPr>
          <w:rFonts w:ascii="Times New Roman" w:hAnsi="Times New Roman" w:cs="Times New Roman"/>
          <w:i/>
          <w:sz w:val="24"/>
          <w:szCs w:val="24"/>
        </w:rPr>
        <w:t>et al.</w:t>
      </w:r>
      <w:r w:rsidRPr="00E21CAD">
        <w:rPr>
          <w:rFonts w:ascii="Times New Roman" w:hAnsi="Times New Roman" w:cs="Times New Roman"/>
          <w:sz w:val="24"/>
          <w:szCs w:val="24"/>
        </w:rPr>
        <w:t xml:space="preserve"> Malignant mesothelioma due to non-occupational asbestos exposure from the Italian national surveillance system (ReNaM): epidemiology and pu</w:t>
      </w:r>
      <w:r>
        <w:rPr>
          <w:rFonts w:ascii="Times New Roman" w:hAnsi="Times New Roman" w:cs="Times New Roman"/>
          <w:sz w:val="24"/>
          <w:szCs w:val="24"/>
        </w:rPr>
        <w:t xml:space="preserve">blic health issues. </w:t>
      </w:r>
      <w:r w:rsidRPr="008D55E8">
        <w:rPr>
          <w:rFonts w:ascii="Times New Roman" w:hAnsi="Times New Roman" w:cs="Times New Roman"/>
          <w:i/>
          <w:sz w:val="24"/>
          <w:szCs w:val="24"/>
        </w:rPr>
        <w:t>Occup Environ Med</w:t>
      </w:r>
      <w:r w:rsidRPr="00E21CAD">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8D55E8">
        <w:rPr>
          <w:rFonts w:ascii="Times New Roman" w:hAnsi="Times New Roman" w:cs="Times New Roman"/>
          <w:b/>
          <w:sz w:val="24"/>
          <w:szCs w:val="24"/>
        </w:rPr>
        <w:t>72(9):</w:t>
      </w:r>
      <w:r>
        <w:rPr>
          <w:rFonts w:ascii="Times New Roman" w:hAnsi="Times New Roman" w:cs="Times New Roman"/>
          <w:b/>
          <w:sz w:val="24"/>
          <w:szCs w:val="24"/>
        </w:rPr>
        <w:t xml:space="preserve"> </w:t>
      </w:r>
      <w:r w:rsidRPr="00E21CAD">
        <w:rPr>
          <w:rFonts w:ascii="Times New Roman" w:hAnsi="Times New Roman" w:cs="Times New Roman"/>
          <w:sz w:val="24"/>
          <w:szCs w:val="24"/>
        </w:rPr>
        <w:t>648</w:t>
      </w:r>
      <w:r w:rsidRPr="00550D0D">
        <w:rPr>
          <w:rFonts w:ascii="Times New Roman" w:hAnsi="Times New Roman" w:cs="Times New Roman"/>
          <w:sz w:val="24"/>
          <w:szCs w:val="24"/>
        </w:rPr>
        <w:t>–</w:t>
      </w:r>
      <w:r w:rsidRPr="00E21CAD">
        <w:rPr>
          <w:rFonts w:ascii="Times New Roman" w:hAnsi="Times New Roman" w:cs="Times New Roman"/>
          <w:sz w:val="24"/>
          <w:szCs w:val="24"/>
        </w:rPr>
        <w:t>55.</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1C24CF">
        <w:rPr>
          <w:rFonts w:ascii="Times New Roman" w:hAnsi="Times New Roman" w:cs="Times New Roman"/>
          <w:sz w:val="24"/>
          <w:szCs w:val="24"/>
        </w:rPr>
        <w:t>Cherniack M. The Hawk’s Nest Incident, America’s Worst Industrial Disaster. Yale University Press, New Haven, CT. 1986, pp. 1–224.</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763F07">
        <w:rPr>
          <w:rFonts w:ascii="Times New Roman" w:hAnsi="Times New Roman" w:cs="Times New Roman"/>
          <w:sz w:val="24"/>
          <w:szCs w:val="24"/>
        </w:rPr>
        <w:t xml:space="preserve">Kramer MR, Blanc PD, Fireman E, </w:t>
      </w:r>
      <w:r w:rsidRPr="00912DB7">
        <w:rPr>
          <w:rFonts w:ascii="Times New Roman" w:hAnsi="Times New Roman" w:cs="Times New Roman"/>
          <w:i/>
          <w:sz w:val="24"/>
          <w:szCs w:val="24"/>
        </w:rPr>
        <w:t>et al.</w:t>
      </w:r>
      <w:r w:rsidRPr="00763F07">
        <w:rPr>
          <w:rFonts w:ascii="Times New Roman" w:hAnsi="Times New Roman" w:cs="Times New Roman"/>
          <w:sz w:val="24"/>
          <w:szCs w:val="24"/>
        </w:rPr>
        <w:t xml:space="preserve"> Artificial stone silicosis: disease resurgence among artificial stone workers. </w:t>
      </w:r>
      <w:r w:rsidRPr="007B716B">
        <w:rPr>
          <w:rFonts w:ascii="Times New Roman" w:hAnsi="Times New Roman" w:cs="Times New Roman"/>
          <w:i/>
          <w:sz w:val="24"/>
          <w:szCs w:val="24"/>
        </w:rPr>
        <w:t>Chest</w:t>
      </w:r>
      <w:r w:rsidRPr="00763F07">
        <w:rPr>
          <w:rFonts w:ascii="Times New Roman" w:hAnsi="Times New Roman" w:cs="Times New Roman"/>
          <w:sz w:val="24"/>
          <w:szCs w:val="24"/>
        </w:rPr>
        <w:t xml:space="preserve"> 2012; </w:t>
      </w:r>
      <w:r w:rsidRPr="007B716B">
        <w:rPr>
          <w:rFonts w:ascii="Times New Roman" w:hAnsi="Times New Roman" w:cs="Times New Roman"/>
          <w:b/>
          <w:sz w:val="24"/>
          <w:szCs w:val="24"/>
        </w:rPr>
        <w:t>142(2):</w:t>
      </w:r>
      <w:r w:rsidRPr="00763F07">
        <w:rPr>
          <w:rFonts w:ascii="Times New Roman" w:hAnsi="Times New Roman" w:cs="Times New Roman"/>
          <w:sz w:val="24"/>
          <w:szCs w:val="24"/>
        </w:rPr>
        <w:t xml:space="preserve"> 419–24.</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763F07">
        <w:rPr>
          <w:rFonts w:ascii="Times New Roman" w:hAnsi="Times New Roman" w:cs="Times New Roman"/>
          <w:sz w:val="24"/>
          <w:szCs w:val="24"/>
        </w:rPr>
        <w:t xml:space="preserve">Pérez-Alonso A, Córdoba-Doña JA, Millares-Lorenzo JL, Figueroa-Murillo E, García-Vadillo C, Romero-Morillos J. Outbreak of silicosis in Spanish quartz conglomerate workers. </w:t>
      </w:r>
      <w:r w:rsidRPr="007B716B">
        <w:rPr>
          <w:rFonts w:ascii="Times New Roman" w:hAnsi="Times New Roman" w:cs="Times New Roman"/>
          <w:i/>
          <w:sz w:val="24"/>
          <w:szCs w:val="24"/>
        </w:rPr>
        <w:t>Int J Occup Environ Health</w:t>
      </w:r>
      <w:r w:rsidRPr="00763F07">
        <w:rPr>
          <w:rFonts w:ascii="Times New Roman" w:hAnsi="Times New Roman" w:cs="Times New Roman"/>
          <w:sz w:val="24"/>
          <w:szCs w:val="24"/>
        </w:rPr>
        <w:t xml:space="preserve"> 2014; </w:t>
      </w:r>
      <w:r w:rsidRPr="007B716B">
        <w:rPr>
          <w:rFonts w:ascii="Times New Roman" w:hAnsi="Times New Roman" w:cs="Times New Roman"/>
          <w:b/>
          <w:sz w:val="24"/>
          <w:szCs w:val="24"/>
        </w:rPr>
        <w:t>20(1):</w:t>
      </w:r>
      <w:r w:rsidRPr="00763F07">
        <w:rPr>
          <w:rFonts w:ascii="Times New Roman" w:hAnsi="Times New Roman" w:cs="Times New Roman"/>
          <w:sz w:val="24"/>
          <w:szCs w:val="24"/>
        </w:rPr>
        <w:t xml:space="preserve"> 26–32.</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763F07">
        <w:rPr>
          <w:rFonts w:ascii="Times New Roman" w:hAnsi="Times New Roman" w:cs="Times New Roman"/>
          <w:sz w:val="24"/>
          <w:szCs w:val="24"/>
        </w:rPr>
        <w:t xml:space="preserve">Ophir N, Shai AB, Alkalay Y, </w:t>
      </w:r>
      <w:r w:rsidRPr="00912DB7">
        <w:rPr>
          <w:rFonts w:ascii="Times New Roman" w:hAnsi="Times New Roman" w:cs="Times New Roman"/>
          <w:i/>
          <w:sz w:val="24"/>
          <w:szCs w:val="24"/>
        </w:rPr>
        <w:t>et al.</w:t>
      </w:r>
      <w:r w:rsidRPr="00763F07">
        <w:rPr>
          <w:rFonts w:ascii="Times New Roman" w:hAnsi="Times New Roman" w:cs="Times New Roman"/>
          <w:sz w:val="24"/>
          <w:szCs w:val="24"/>
        </w:rPr>
        <w:t xml:space="preserve"> Artificial stone dust-induced functional and inflammatory abnormalities in exposed workers monitored quantitatively by biometrics. </w:t>
      </w:r>
      <w:r w:rsidRPr="007B716B">
        <w:rPr>
          <w:rFonts w:ascii="Times New Roman" w:hAnsi="Times New Roman" w:cs="Times New Roman"/>
          <w:i/>
          <w:sz w:val="24"/>
          <w:szCs w:val="24"/>
        </w:rPr>
        <w:t>ERJ Open Res</w:t>
      </w:r>
      <w:r w:rsidRPr="00763F07">
        <w:rPr>
          <w:rFonts w:ascii="Times New Roman" w:hAnsi="Times New Roman" w:cs="Times New Roman"/>
          <w:sz w:val="24"/>
          <w:szCs w:val="24"/>
        </w:rPr>
        <w:t xml:space="preserve"> 2015; </w:t>
      </w:r>
      <w:r w:rsidRPr="007B716B">
        <w:rPr>
          <w:rFonts w:ascii="Times New Roman" w:hAnsi="Times New Roman" w:cs="Times New Roman"/>
          <w:b/>
          <w:sz w:val="24"/>
          <w:szCs w:val="24"/>
        </w:rPr>
        <w:t>2:</w:t>
      </w:r>
      <w:r w:rsidRPr="00763F07">
        <w:rPr>
          <w:rFonts w:ascii="Times New Roman" w:hAnsi="Times New Roman" w:cs="Times New Roman"/>
          <w:sz w:val="24"/>
          <w:szCs w:val="24"/>
        </w:rPr>
        <w:t xml:space="preserve"> 00086–2015. DOI: 10.1183/23120541.00086-2015.</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F975D2">
        <w:rPr>
          <w:rFonts w:ascii="Times New Roman" w:hAnsi="Times New Roman" w:cs="Times New Roman"/>
          <w:sz w:val="24"/>
          <w:szCs w:val="24"/>
        </w:rPr>
        <w:t xml:space="preserve">Aranzazu P-A, Cordoba-Dona JA, Millares-Lorenzo JL, Figueroa-Murillo E, Garcia-Vadillo C, Romero-Morillo J. Outbreak of silicosis in Spanish quartz conglomerate workers. </w:t>
      </w:r>
      <w:r w:rsidRPr="005C4A18">
        <w:rPr>
          <w:rFonts w:ascii="Times New Roman" w:hAnsi="Times New Roman" w:cs="Times New Roman"/>
          <w:i/>
          <w:sz w:val="24"/>
          <w:szCs w:val="24"/>
        </w:rPr>
        <w:t>Int J Occup Environ Health</w:t>
      </w:r>
      <w:r w:rsidRPr="00F975D2">
        <w:rPr>
          <w:rFonts w:ascii="Times New Roman" w:hAnsi="Times New Roman" w:cs="Times New Roman"/>
          <w:sz w:val="24"/>
          <w:szCs w:val="24"/>
        </w:rPr>
        <w:t xml:space="preserve"> 2014; </w:t>
      </w:r>
      <w:r w:rsidRPr="005C4A18">
        <w:rPr>
          <w:rFonts w:ascii="Times New Roman" w:hAnsi="Times New Roman" w:cs="Times New Roman"/>
          <w:b/>
          <w:sz w:val="24"/>
          <w:szCs w:val="24"/>
        </w:rPr>
        <w:t>20:</w:t>
      </w:r>
      <w:r w:rsidRPr="00F975D2">
        <w:rPr>
          <w:rFonts w:ascii="Times New Roman" w:hAnsi="Times New Roman" w:cs="Times New Roman"/>
          <w:sz w:val="24"/>
          <w:szCs w:val="24"/>
        </w:rPr>
        <w:t xml:space="preserve"> 26–32.</w:t>
      </w:r>
    </w:p>
    <w:p w:rsidR="00C401FE" w:rsidRPr="00F975D2"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F975D2">
        <w:rPr>
          <w:rFonts w:ascii="Times New Roman" w:hAnsi="Times New Roman" w:cs="Times New Roman"/>
          <w:sz w:val="24"/>
          <w:szCs w:val="24"/>
        </w:rPr>
        <w:t xml:space="preserve">Nicol LM, McFarlane PA, Hirani N, Reid PT. Six cases of silicosis: implications for health surveillance of stonemasons. </w:t>
      </w:r>
      <w:r w:rsidRPr="00C401FE">
        <w:rPr>
          <w:rFonts w:ascii="Times New Roman" w:hAnsi="Times New Roman" w:cs="Times New Roman"/>
          <w:i/>
          <w:sz w:val="24"/>
          <w:szCs w:val="24"/>
        </w:rPr>
        <w:t>Occup Med</w:t>
      </w:r>
      <w:r w:rsidRPr="00F975D2">
        <w:rPr>
          <w:rFonts w:ascii="Times New Roman" w:hAnsi="Times New Roman" w:cs="Times New Roman"/>
          <w:sz w:val="24"/>
          <w:szCs w:val="24"/>
        </w:rPr>
        <w:t xml:space="preserve"> 2015; </w:t>
      </w:r>
      <w:r w:rsidRPr="00C401FE">
        <w:rPr>
          <w:rFonts w:ascii="Times New Roman" w:hAnsi="Times New Roman" w:cs="Times New Roman"/>
          <w:b/>
          <w:sz w:val="24"/>
          <w:szCs w:val="24"/>
        </w:rPr>
        <w:t>65:</w:t>
      </w:r>
      <w:r w:rsidRPr="00F975D2">
        <w:rPr>
          <w:rFonts w:ascii="Times New Roman" w:hAnsi="Times New Roman" w:cs="Times New Roman"/>
          <w:sz w:val="24"/>
          <w:szCs w:val="24"/>
        </w:rPr>
        <w:t xml:space="preserve"> 220–225</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Rees D, Murray J, Nelson G, Sonnenberg P.</w:t>
      </w:r>
      <w:r>
        <w:rPr>
          <w:rFonts w:ascii="Times New Roman" w:hAnsi="Times New Roman" w:cs="Times New Roman"/>
          <w:sz w:val="24"/>
          <w:szCs w:val="24"/>
        </w:rPr>
        <w:t xml:space="preserve"> </w:t>
      </w:r>
      <w:r w:rsidRPr="00E21CAD">
        <w:rPr>
          <w:rFonts w:ascii="Times New Roman" w:hAnsi="Times New Roman" w:cs="Times New Roman"/>
          <w:sz w:val="24"/>
          <w:szCs w:val="24"/>
        </w:rPr>
        <w:t>Oscillating migration and the epidemics of silicosis, tuberculosis, and HIV infection in South African gold miners.</w:t>
      </w:r>
      <w:r>
        <w:rPr>
          <w:rFonts w:ascii="Times New Roman" w:hAnsi="Times New Roman" w:cs="Times New Roman"/>
          <w:sz w:val="24"/>
          <w:szCs w:val="24"/>
        </w:rPr>
        <w:t xml:space="preserve"> </w:t>
      </w:r>
      <w:r w:rsidRPr="007B716B">
        <w:rPr>
          <w:rFonts w:ascii="Times New Roman" w:hAnsi="Times New Roman" w:cs="Times New Roman"/>
          <w:i/>
          <w:sz w:val="24"/>
          <w:szCs w:val="24"/>
        </w:rPr>
        <w:t>Am J Ind Med</w:t>
      </w:r>
      <w:r w:rsidRPr="00E21CAD">
        <w:rPr>
          <w:rFonts w:ascii="Times New Roman" w:hAnsi="Times New Roman" w:cs="Times New Roman"/>
          <w:sz w:val="24"/>
          <w:szCs w:val="24"/>
        </w:rPr>
        <w:t xml:space="preserve"> 2010;</w:t>
      </w:r>
      <w:r>
        <w:rPr>
          <w:rFonts w:ascii="Times New Roman" w:hAnsi="Times New Roman" w:cs="Times New Roman"/>
          <w:sz w:val="24"/>
          <w:szCs w:val="24"/>
        </w:rPr>
        <w:t xml:space="preserve"> </w:t>
      </w:r>
      <w:r w:rsidRPr="007B716B">
        <w:rPr>
          <w:rFonts w:ascii="Times New Roman" w:hAnsi="Times New Roman" w:cs="Times New Roman"/>
          <w:b/>
          <w:sz w:val="24"/>
          <w:szCs w:val="24"/>
        </w:rPr>
        <w:t>53(4):</w:t>
      </w:r>
      <w:r>
        <w:rPr>
          <w:rFonts w:ascii="Times New Roman" w:hAnsi="Times New Roman" w:cs="Times New Roman"/>
          <w:sz w:val="24"/>
          <w:szCs w:val="24"/>
        </w:rPr>
        <w:t xml:space="preserve"> 398</w:t>
      </w:r>
      <w:r w:rsidRPr="00550D0D">
        <w:rPr>
          <w:rFonts w:ascii="Times New Roman" w:hAnsi="Times New Roman" w:cs="Times New Roman"/>
          <w:sz w:val="24"/>
          <w:szCs w:val="24"/>
        </w:rPr>
        <w:t>–</w:t>
      </w:r>
      <w:r w:rsidRPr="00E21CAD">
        <w:rPr>
          <w:rFonts w:ascii="Times New Roman" w:hAnsi="Times New Roman" w:cs="Times New Roman"/>
          <w:sz w:val="24"/>
          <w:szCs w:val="24"/>
        </w:rPr>
        <w:t>404.</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Stuckler D, Steele S, Lurie M, Basu S.</w:t>
      </w:r>
      <w:r>
        <w:rPr>
          <w:rFonts w:ascii="Times New Roman" w:hAnsi="Times New Roman" w:cs="Times New Roman"/>
          <w:sz w:val="24"/>
          <w:szCs w:val="24"/>
        </w:rPr>
        <w:t xml:space="preserve"> </w:t>
      </w:r>
      <w:r w:rsidRPr="00E21CAD">
        <w:rPr>
          <w:rFonts w:ascii="Times New Roman" w:hAnsi="Times New Roman" w:cs="Times New Roman"/>
          <w:sz w:val="24"/>
          <w:szCs w:val="24"/>
        </w:rPr>
        <w:t>Introduction: 'dying for gold': the effects of mineral miningon HIV, tuberculosis, silicosis, and occupational diseases in southern Africa.</w:t>
      </w:r>
      <w:r>
        <w:rPr>
          <w:rFonts w:ascii="Times New Roman" w:hAnsi="Times New Roman" w:cs="Times New Roman"/>
          <w:sz w:val="24"/>
          <w:szCs w:val="24"/>
        </w:rPr>
        <w:t xml:space="preserve"> </w:t>
      </w:r>
      <w:r w:rsidRPr="007B716B">
        <w:rPr>
          <w:rFonts w:ascii="Times New Roman" w:hAnsi="Times New Roman" w:cs="Times New Roman"/>
          <w:i/>
          <w:sz w:val="24"/>
          <w:szCs w:val="24"/>
        </w:rPr>
        <w:t>Int J Health Serv</w:t>
      </w:r>
      <w:r w:rsidRPr="00E21CAD">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7B716B">
        <w:rPr>
          <w:rFonts w:ascii="Times New Roman" w:hAnsi="Times New Roman" w:cs="Times New Roman"/>
          <w:b/>
          <w:sz w:val="24"/>
          <w:szCs w:val="24"/>
        </w:rPr>
        <w:t>43(4):</w:t>
      </w:r>
      <w:r>
        <w:rPr>
          <w:rFonts w:ascii="Times New Roman" w:hAnsi="Times New Roman" w:cs="Times New Roman"/>
          <w:sz w:val="24"/>
          <w:szCs w:val="24"/>
        </w:rPr>
        <w:t xml:space="preserve"> 639</w:t>
      </w:r>
      <w:r w:rsidRPr="00550D0D">
        <w:rPr>
          <w:rFonts w:ascii="Times New Roman" w:hAnsi="Times New Roman" w:cs="Times New Roman"/>
          <w:sz w:val="24"/>
          <w:szCs w:val="24"/>
        </w:rPr>
        <w:t>–</w:t>
      </w:r>
      <w:r w:rsidRPr="00E21CAD">
        <w:rPr>
          <w:rFonts w:ascii="Times New Roman" w:hAnsi="Times New Roman" w:cs="Times New Roman"/>
          <w:sz w:val="24"/>
          <w:szCs w:val="24"/>
        </w:rPr>
        <w:t>49.</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E21CAD">
        <w:rPr>
          <w:rFonts w:ascii="Times New Roman" w:hAnsi="Times New Roman" w:cs="Times New Roman"/>
          <w:sz w:val="24"/>
          <w:szCs w:val="24"/>
        </w:rPr>
        <w:t>Liu Y, Steenland K, Rong Y,</w:t>
      </w:r>
      <w:r w:rsidRPr="00912DB7">
        <w:rPr>
          <w:rFonts w:ascii="Times New Roman" w:hAnsi="Times New Roman" w:cs="Times New Roman"/>
          <w:i/>
          <w:sz w:val="24"/>
          <w:szCs w:val="24"/>
        </w:rPr>
        <w:t>et al.</w:t>
      </w:r>
      <w:r>
        <w:rPr>
          <w:rFonts w:ascii="Times New Roman" w:hAnsi="Times New Roman" w:cs="Times New Roman"/>
          <w:i/>
          <w:sz w:val="24"/>
          <w:szCs w:val="24"/>
        </w:rPr>
        <w:t xml:space="preserve"> </w:t>
      </w:r>
      <w:r w:rsidRPr="00E21CAD">
        <w:rPr>
          <w:rFonts w:ascii="Times New Roman" w:hAnsi="Times New Roman" w:cs="Times New Roman"/>
          <w:sz w:val="24"/>
          <w:szCs w:val="24"/>
        </w:rPr>
        <w:t>Exposure-response analysis and risk assessment for lung cancer in relationship to silica exposure: a 44-year cohort study of 34,018 workers.</w:t>
      </w:r>
      <w:r>
        <w:rPr>
          <w:rFonts w:ascii="Times New Roman" w:hAnsi="Times New Roman" w:cs="Times New Roman"/>
          <w:sz w:val="24"/>
          <w:szCs w:val="24"/>
        </w:rPr>
        <w:t xml:space="preserve"> </w:t>
      </w:r>
      <w:r w:rsidRPr="00B06300">
        <w:rPr>
          <w:rFonts w:ascii="Times New Roman" w:hAnsi="Times New Roman" w:cs="Times New Roman"/>
          <w:i/>
          <w:sz w:val="24"/>
          <w:szCs w:val="24"/>
        </w:rPr>
        <w:t>Am J Epidemiol</w:t>
      </w:r>
      <w:r w:rsidRPr="00E21CAD">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7B716B">
        <w:rPr>
          <w:rFonts w:ascii="Times New Roman" w:hAnsi="Times New Roman" w:cs="Times New Roman"/>
          <w:b/>
          <w:sz w:val="24"/>
          <w:szCs w:val="24"/>
        </w:rPr>
        <w:t>178(9):</w:t>
      </w:r>
      <w:r>
        <w:rPr>
          <w:rFonts w:ascii="Times New Roman" w:hAnsi="Times New Roman" w:cs="Times New Roman"/>
          <w:sz w:val="24"/>
          <w:szCs w:val="24"/>
        </w:rPr>
        <w:t xml:space="preserve"> 1424</w:t>
      </w:r>
      <w:r w:rsidRPr="00550D0D">
        <w:rPr>
          <w:rFonts w:ascii="Times New Roman" w:hAnsi="Times New Roman" w:cs="Times New Roman"/>
          <w:sz w:val="24"/>
          <w:szCs w:val="24"/>
        </w:rPr>
        <w:t>–</w:t>
      </w:r>
      <w:r w:rsidRPr="00E21CAD">
        <w:rPr>
          <w:rFonts w:ascii="Times New Roman" w:hAnsi="Times New Roman" w:cs="Times New Roman"/>
          <w:sz w:val="24"/>
          <w:szCs w:val="24"/>
        </w:rPr>
        <w:t>33.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CD4083">
        <w:rPr>
          <w:rFonts w:ascii="Times New Roman" w:hAnsi="Times New Roman" w:cs="Times New Roman"/>
          <w:sz w:val="24"/>
          <w:szCs w:val="24"/>
        </w:rPr>
        <w:t>Lahiri S, Levenstein C, Nelson DI, Rosenberg BJ. The cost effectiveness of occupational health interventions: preven</w:t>
      </w:r>
      <w:r>
        <w:rPr>
          <w:rFonts w:ascii="Times New Roman" w:hAnsi="Times New Roman" w:cs="Times New Roman"/>
          <w:sz w:val="24"/>
          <w:szCs w:val="24"/>
        </w:rPr>
        <w:t xml:space="preserve">tion of silicosis. </w:t>
      </w:r>
      <w:r w:rsidRPr="007B716B">
        <w:rPr>
          <w:rFonts w:ascii="Times New Roman" w:hAnsi="Times New Roman" w:cs="Times New Roman"/>
          <w:i/>
          <w:sz w:val="24"/>
          <w:szCs w:val="24"/>
        </w:rPr>
        <w:t>Am J Ind Med</w:t>
      </w:r>
      <w:r w:rsidRPr="00CD4083">
        <w:rPr>
          <w:rFonts w:ascii="Times New Roman" w:hAnsi="Times New Roman" w:cs="Times New Roman"/>
          <w:sz w:val="24"/>
          <w:szCs w:val="24"/>
        </w:rPr>
        <w:t xml:space="preserve"> 2005;</w:t>
      </w:r>
      <w:r>
        <w:rPr>
          <w:rFonts w:ascii="Times New Roman" w:hAnsi="Times New Roman" w:cs="Times New Roman"/>
          <w:sz w:val="24"/>
          <w:szCs w:val="24"/>
        </w:rPr>
        <w:t xml:space="preserve"> </w:t>
      </w:r>
      <w:r w:rsidRPr="007B716B">
        <w:rPr>
          <w:rFonts w:ascii="Times New Roman" w:hAnsi="Times New Roman" w:cs="Times New Roman"/>
          <w:b/>
          <w:sz w:val="24"/>
          <w:szCs w:val="24"/>
        </w:rPr>
        <w:t>48(6):</w:t>
      </w:r>
      <w:r>
        <w:rPr>
          <w:rFonts w:ascii="Times New Roman" w:hAnsi="Times New Roman" w:cs="Times New Roman"/>
          <w:b/>
          <w:sz w:val="24"/>
          <w:szCs w:val="24"/>
        </w:rPr>
        <w:t xml:space="preserve"> </w:t>
      </w:r>
      <w:r w:rsidRPr="00CD4083">
        <w:rPr>
          <w:rFonts w:ascii="Times New Roman" w:hAnsi="Times New Roman" w:cs="Times New Roman"/>
          <w:sz w:val="24"/>
          <w:szCs w:val="24"/>
        </w:rPr>
        <w:t>503</w:t>
      </w:r>
      <w:r w:rsidRPr="00763F07">
        <w:rPr>
          <w:rFonts w:ascii="Times New Roman" w:hAnsi="Times New Roman" w:cs="Times New Roman"/>
          <w:sz w:val="24"/>
          <w:szCs w:val="24"/>
        </w:rPr>
        <w:t>–</w:t>
      </w:r>
      <w:r w:rsidRPr="00CD4083">
        <w:rPr>
          <w:rFonts w:ascii="Times New Roman" w:hAnsi="Times New Roman" w:cs="Times New Roman"/>
          <w:sz w:val="24"/>
          <w:szCs w:val="24"/>
        </w:rPr>
        <w:t>14.</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CD4083">
        <w:rPr>
          <w:rFonts w:ascii="Times New Roman" w:hAnsi="Times New Roman" w:cs="Times New Roman"/>
          <w:sz w:val="24"/>
          <w:szCs w:val="24"/>
        </w:rPr>
        <w:lastRenderedPageBreak/>
        <w:t xml:space="preserve">Gottesfeld P, Nicas M, Kephart JW, Balakrishnan K, Rinehart R. Reduction of respirable silica following the introduction of water spray applications in Indian stone crusher mills. </w:t>
      </w:r>
      <w:r w:rsidRPr="007B716B">
        <w:rPr>
          <w:rFonts w:ascii="Times New Roman" w:hAnsi="Times New Roman" w:cs="Times New Roman"/>
          <w:i/>
          <w:sz w:val="24"/>
          <w:szCs w:val="24"/>
        </w:rPr>
        <w:t>Int J Occup Environ Health</w:t>
      </w:r>
      <w:r w:rsidRPr="00CD4083">
        <w:rPr>
          <w:rFonts w:ascii="Times New Roman" w:hAnsi="Times New Roman" w:cs="Times New Roman"/>
          <w:sz w:val="24"/>
          <w:szCs w:val="24"/>
        </w:rPr>
        <w:t xml:space="preserve"> 2008;</w:t>
      </w:r>
      <w:r>
        <w:rPr>
          <w:rFonts w:ascii="Times New Roman" w:hAnsi="Times New Roman" w:cs="Times New Roman"/>
          <w:sz w:val="24"/>
          <w:szCs w:val="24"/>
        </w:rPr>
        <w:t xml:space="preserve"> </w:t>
      </w:r>
      <w:r w:rsidRPr="007B716B">
        <w:rPr>
          <w:rFonts w:ascii="Times New Roman" w:hAnsi="Times New Roman" w:cs="Times New Roman"/>
          <w:b/>
          <w:sz w:val="24"/>
          <w:szCs w:val="24"/>
        </w:rPr>
        <w:t>14(2):</w:t>
      </w:r>
      <w:r>
        <w:rPr>
          <w:rFonts w:ascii="Times New Roman" w:hAnsi="Times New Roman" w:cs="Times New Roman"/>
          <w:sz w:val="24"/>
          <w:szCs w:val="24"/>
        </w:rPr>
        <w:t xml:space="preserve"> 94</w:t>
      </w:r>
      <w:r w:rsidRPr="00763F07">
        <w:rPr>
          <w:rFonts w:ascii="Times New Roman" w:hAnsi="Times New Roman" w:cs="Times New Roman"/>
          <w:sz w:val="24"/>
          <w:szCs w:val="24"/>
        </w:rPr>
        <w:t>–</w:t>
      </w:r>
      <w:r w:rsidRPr="00CD4083">
        <w:rPr>
          <w:rFonts w:ascii="Times New Roman" w:hAnsi="Times New Roman" w:cs="Times New Roman"/>
          <w:sz w:val="24"/>
          <w:szCs w:val="24"/>
        </w:rPr>
        <w:t>103.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Malo JL, Vandenplas O. Definitions and classification of work-related asthma. </w:t>
      </w:r>
      <w:r w:rsidRPr="001969AB">
        <w:rPr>
          <w:rFonts w:ascii="Times New Roman" w:hAnsi="Times New Roman" w:cs="Times New Roman"/>
          <w:i/>
          <w:sz w:val="24"/>
          <w:szCs w:val="24"/>
        </w:rPr>
        <w:t>Immunol Allergy Clin North Am</w:t>
      </w:r>
      <w:r w:rsidRPr="006A3160">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1969AB">
        <w:rPr>
          <w:rFonts w:ascii="Times New Roman" w:hAnsi="Times New Roman" w:cs="Times New Roman"/>
          <w:b/>
          <w:sz w:val="24"/>
          <w:szCs w:val="24"/>
        </w:rPr>
        <w:t>31(4):</w:t>
      </w:r>
      <w:r>
        <w:rPr>
          <w:rFonts w:ascii="Times New Roman" w:hAnsi="Times New Roman" w:cs="Times New Roman"/>
          <w:sz w:val="24"/>
          <w:szCs w:val="24"/>
        </w:rPr>
        <w:t xml:space="preserve"> 645</w:t>
      </w:r>
      <w:r w:rsidRPr="00763F07">
        <w:rPr>
          <w:rFonts w:ascii="Times New Roman" w:hAnsi="Times New Roman" w:cs="Times New Roman"/>
          <w:sz w:val="24"/>
          <w:szCs w:val="24"/>
        </w:rPr>
        <w:t>–</w:t>
      </w:r>
      <w:r w:rsidRPr="006A3160">
        <w:rPr>
          <w:rFonts w:ascii="Times New Roman" w:hAnsi="Times New Roman" w:cs="Times New Roman"/>
          <w:sz w:val="24"/>
          <w:szCs w:val="24"/>
        </w:rPr>
        <w:t>62</w:t>
      </w:r>
      <w:r>
        <w:rPr>
          <w:rFonts w:ascii="Times New Roman" w:hAnsi="Times New Roman" w:cs="Times New Roman"/>
          <w:sz w:val="24"/>
          <w:szCs w:val="24"/>
        </w:rPr>
        <w:t>.</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Burge S, Hoyle J. Current topics in occupational asthma. </w:t>
      </w:r>
      <w:r w:rsidRPr="00565FED">
        <w:rPr>
          <w:rFonts w:ascii="Times New Roman" w:hAnsi="Times New Roman" w:cs="Times New Roman"/>
          <w:i/>
          <w:sz w:val="24"/>
          <w:szCs w:val="24"/>
        </w:rPr>
        <w:t>Expert Rev Respir Med</w:t>
      </w:r>
      <w:r w:rsidRPr="006A3160">
        <w:rPr>
          <w:rFonts w:ascii="Times New Roman" w:hAnsi="Times New Roman" w:cs="Times New Roman"/>
          <w:sz w:val="24"/>
          <w:szCs w:val="24"/>
        </w:rPr>
        <w:t xml:space="preserve"> 2012;</w:t>
      </w:r>
      <w:r>
        <w:rPr>
          <w:rFonts w:ascii="Times New Roman" w:hAnsi="Times New Roman" w:cs="Times New Roman"/>
          <w:sz w:val="24"/>
          <w:szCs w:val="24"/>
        </w:rPr>
        <w:t xml:space="preserve"> </w:t>
      </w:r>
      <w:r w:rsidRPr="00565FED">
        <w:rPr>
          <w:rFonts w:ascii="Times New Roman" w:hAnsi="Times New Roman" w:cs="Times New Roman"/>
          <w:b/>
          <w:sz w:val="24"/>
          <w:szCs w:val="24"/>
        </w:rPr>
        <w:t>6(6):</w:t>
      </w:r>
      <w:r>
        <w:rPr>
          <w:rFonts w:ascii="Times New Roman" w:hAnsi="Times New Roman" w:cs="Times New Roman"/>
          <w:sz w:val="24"/>
          <w:szCs w:val="24"/>
        </w:rPr>
        <w:t xml:space="preserve"> 615</w:t>
      </w:r>
      <w:r w:rsidRPr="00763F07">
        <w:rPr>
          <w:rFonts w:ascii="Times New Roman" w:hAnsi="Times New Roman" w:cs="Times New Roman"/>
          <w:sz w:val="24"/>
          <w:szCs w:val="24"/>
        </w:rPr>
        <w:t>–</w:t>
      </w:r>
      <w:r w:rsidRPr="006A3160">
        <w:rPr>
          <w:rFonts w:ascii="Times New Roman" w:hAnsi="Times New Roman" w:cs="Times New Roman"/>
          <w:sz w:val="24"/>
          <w:szCs w:val="24"/>
        </w:rPr>
        <w:t>27.</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Brooks SM, Weiss MA, Bernstein IL. Reactive airways dysfunction syndrome (RADS). Persistent asthma syndrome after high level irritant e</w:t>
      </w:r>
      <w:r>
        <w:rPr>
          <w:rFonts w:ascii="Times New Roman" w:hAnsi="Times New Roman" w:cs="Times New Roman"/>
          <w:sz w:val="24"/>
          <w:szCs w:val="24"/>
        </w:rPr>
        <w:t xml:space="preserve">xposures. </w:t>
      </w:r>
      <w:r w:rsidRPr="00565FED">
        <w:rPr>
          <w:rFonts w:ascii="Times New Roman" w:hAnsi="Times New Roman" w:cs="Times New Roman"/>
          <w:i/>
          <w:sz w:val="24"/>
          <w:szCs w:val="24"/>
        </w:rPr>
        <w:t>Chest</w:t>
      </w:r>
      <w:r>
        <w:rPr>
          <w:rFonts w:ascii="Times New Roman" w:hAnsi="Times New Roman" w:cs="Times New Roman"/>
          <w:sz w:val="24"/>
          <w:szCs w:val="24"/>
        </w:rPr>
        <w:t xml:space="preserve"> 1985; </w:t>
      </w:r>
      <w:r w:rsidRPr="00565FED">
        <w:rPr>
          <w:rFonts w:ascii="Times New Roman" w:hAnsi="Times New Roman" w:cs="Times New Roman"/>
          <w:b/>
          <w:sz w:val="24"/>
          <w:szCs w:val="24"/>
        </w:rPr>
        <w:t>88:</w:t>
      </w:r>
      <w:r>
        <w:rPr>
          <w:rFonts w:ascii="Times New Roman" w:hAnsi="Times New Roman" w:cs="Times New Roman"/>
          <w:sz w:val="24"/>
          <w:szCs w:val="24"/>
        </w:rPr>
        <w:t xml:space="preserve"> 376</w:t>
      </w:r>
      <w:r w:rsidRPr="00763F07">
        <w:rPr>
          <w:rFonts w:ascii="Times New Roman" w:hAnsi="Times New Roman" w:cs="Times New Roman"/>
          <w:sz w:val="24"/>
          <w:szCs w:val="24"/>
        </w:rPr>
        <w:t>–</w:t>
      </w:r>
      <w:r>
        <w:rPr>
          <w:rFonts w:ascii="Times New Roman" w:hAnsi="Times New Roman" w:cs="Times New Roman"/>
          <w:sz w:val="24"/>
          <w:szCs w:val="24"/>
        </w:rPr>
        <w:t>84.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Vandenplas O, Wiszniewska M, Raulf M,</w:t>
      </w:r>
      <w:r w:rsidRPr="00912DB7">
        <w:rPr>
          <w:rFonts w:ascii="Times New Roman" w:hAnsi="Times New Roman" w:cs="Times New Roman"/>
          <w:i/>
          <w:sz w:val="24"/>
          <w:szCs w:val="24"/>
        </w:rPr>
        <w:t>et al.</w:t>
      </w:r>
      <w:r>
        <w:rPr>
          <w:rFonts w:ascii="Times New Roman" w:hAnsi="Times New Roman" w:cs="Times New Roman"/>
          <w:i/>
          <w:sz w:val="24"/>
          <w:szCs w:val="24"/>
        </w:rPr>
        <w:t xml:space="preserve"> </w:t>
      </w:r>
      <w:r w:rsidRPr="006A3160">
        <w:rPr>
          <w:rFonts w:ascii="Times New Roman" w:hAnsi="Times New Roman" w:cs="Times New Roman"/>
          <w:sz w:val="24"/>
          <w:szCs w:val="24"/>
        </w:rPr>
        <w:t>EAACI position paper: irritant-induced asthma.</w:t>
      </w:r>
      <w:r>
        <w:rPr>
          <w:rFonts w:ascii="Times New Roman" w:hAnsi="Times New Roman" w:cs="Times New Roman"/>
          <w:sz w:val="24"/>
          <w:szCs w:val="24"/>
        </w:rPr>
        <w:t xml:space="preserve"> </w:t>
      </w:r>
      <w:r w:rsidRPr="00565FED">
        <w:rPr>
          <w:rFonts w:ascii="Times New Roman" w:hAnsi="Times New Roman" w:cs="Times New Roman"/>
          <w:i/>
          <w:sz w:val="24"/>
          <w:szCs w:val="24"/>
        </w:rPr>
        <w:t>Allergy</w:t>
      </w:r>
      <w:r w:rsidRPr="006A3160">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565FED">
        <w:rPr>
          <w:rFonts w:ascii="Times New Roman" w:hAnsi="Times New Roman" w:cs="Times New Roman"/>
          <w:b/>
          <w:sz w:val="24"/>
          <w:szCs w:val="24"/>
        </w:rPr>
        <w:t>69(9):</w:t>
      </w:r>
      <w:r>
        <w:rPr>
          <w:rFonts w:ascii="Times New Roman" w:hAnsi="Times New Roman" w:cs="Times New Roman"/>
          <w:sz w:val="24"/>
          <w:szCs w:val="24"/>
        </w:rPr>
        <w:t xml:space="preserve"> 1141</w:t>
      </w:r>
      <w:r w:rsidRPr="00763F07">
        <w:rPr>
          <w:rFonts w:ascii="Times New Roman" w:hAnsi="Times New Roman" w:cs="Times New Roman"/>
          <w:sz w:val="24"/>
          <w:szCs w:val="24"/>
        </w:rPr>
        <w:t>–</w:t>
      </w:r>
      <w:r w:rsidRPr="006A3160">
        <w:rPr>
          <w:rFonts w:ascii="Times New Roman" w:hAnsi="Times New Roman" w:cs="Times New Roman"/>
          <w:sz w:val="24"/>
          <w:szCs w:val="24"/>
        </w:rPr>
        <w:t>53.</w:t>
      </w:r>
    </w:p>
    <w:p w:rsidR="00C401FE" w:rsidRPr="005C4A1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C4A18">
        <w:rPr>
          <w:rFonts w:ascii="Times New Roman" w:hAnsi="Times New Roman" w:cs="Times New Roman"/>
          <w:sz w:val="24"/>
          <w:szCs w:val="24"/>
        </w:rPr>
        <w:t xml:space="preserve">Fishwick D. Work aggravated asthma; a review of the recent evidence. </w:t>
      </w:r>
      <w:r w:rsidRPr="005C4A18">
        <w:rPr>
          <w:rFonts w:ascii="Times New Roman" w:hAnsi="Times New Roman" w:cs="Times New Roman"/>
          <w:i/>
          <w:sz w:val="24"/>
          <w:szCs w:val="24"/>
        </w:rPr>
        <w:t>Br Med Bull</w:t>
      </w:r>
      <w:r w:rsidRPr="005C4A18">
        <w:rPr>
          <w:rFonts w:ascii="Times New Roman" w:hAnsi="Times New Roman" w:cs="Times New Roman"/>
          <w:sz w:val="24"/>
          <w:szCs w:val="24"/>
        </w:rPr>
        <w:t xml:space="preserve"> 2014; </w:t>
      </w:r>
      <w:r w:rsidRPr="005C4A18">
        <w:rPr>
          <w:rFonts w:ascii="Times New Roman" w:hAnsi="Times New Roman" w:cs="Times New Roman"/>
          <w:b/>
          <w:sz w:val="24"/>
          <w:szCs w:val="24"/>
        </w:rPr>
        <w:t>110(1):</w:t>
      </w:r>
      <w:r w:rsidRPr="005C4A18">
        <w:rPr>
          <w:rFonts w:ascii="Times New Roman" w:hAnsi="Times New Roman" w:cs="Times New Roman"/>
          <w:sz w:val="24"/>
          <w:szCs w:val="24"/>
        </w:rPr>
        <w:t xml:space="preserve"> 77–88.</w:t>
      </w:r>
    </w:p>
    <w:p w:rsidR="00C401FE"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6A3160">
        <w:rPr>
          <w:rFonts w:ascii="Times New Roman" w:hAnsi="Times New Roman" w:cs="Times New Roman"/>
          <w:sz w:val="24"/>
          <w:szCs w:val="24"/>
        </w:rPr>
        <w:t xml:space="preserve">Tarlo SM, Lemiere C. Occupational asthma. </w:t>
      </w:r>
      <w:r w:rsidRPr="00B06300">
        <w:rPr>
          <w:rFonts w:ascii="Times New Roman" w:hAnsi="Times New Roman" w:cs="Times New Roman"/>
          <w:i/>
          <w:sz w:val="24"/>
          <w:szCs w:val="24"/>
        </w:rPr>
        <w:t>N Engl J Med</w:t>
      </w:r>
      <w:r w:rsidRPr="006A3160">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B06300">
        <w:rPr>
          <w:rFonts w:ascii="Times New Roman" w:hAnsi="Times New Roman" w:cs="Times New Roman"/>
          <w:b/>
          <w:sz w:val="24"/>
          <w:szCs w:val="24"/>
        </w:rPr>
        <w:t>370(7):</w:t>
      </w:r>
      <w:r>
        <w:rPr>
          <w:rFonts w:ascii="Times New Roman" w:hAnsi="Times New Roman" w:cs="Times New Roman"/>
          <w:b/>
          <w:sz w:val="24"/>
          <w:szCs w:val="24"/>
        </w:rPr>
        <w:t xml:space="preserve"> </w:t>
      </w:r>
      <w:r w:rsidRPr="006A3160">
        <w:rPr>
          <w:rFonts w:ascii="Times New Roman" w:hAnsi="Times New Roman" w:cs="Times New Roman"/>
          <w:sz w:val="24"/>
          <w:szCs w:val="24"/>
        </w:rPr>
        <w:t>640</w:t>
      </w:r>
      <w:r w:rsidRPr="00763F07">
        <w:rPr>
          <w:rFonts w:ascii="Times New Roman" w:hAnsi="Times New Roman" w:cs="Times New Roman"/>
          <w:sz w:val="24"/>
          <w:szCs w:val="24"/>
        </w:rPr>
        <w:t>–</w:t>
      </w:r>
      <w:r w:rsidRPr="006A3160">
        <w:rPr>
          <w:rFonts w:ascii="Times New Roman" w:hAnsi="Times New Roman" w:cs="Times New Roman"/>
          <w:sz w:val="24"/>
          <w:szCs w:val="24"/>
        </w:rPr>
        <w:t>9.</w:t>
      </w:r>
    </w:p>
    <w:p w:rsidR="00C401FE" w:rsidRPr="00D72AB0" w:rsidRDefault="00C401FE" w:rsidP="00C401FE">
      <w:pPr>
        <w:pStyle w:val="NoSpacing"/>
        <w:numPr>
          <w:ilvl w:val="0"/>
          <w:numId w:val="11"/>
        </w:numPr>
        <w:spacing w:line="360" w:lineRule="auto"/>
        <w:ind w:left="0" w:firstLine="0"/>
        <w:jc w:val="both"/>
        <w:rPr>
          <w:rFonts w:ascii="Times New Roman" w:hAnsi="Times New Roman" w:cs="Times New Roman"/>
          <w:sz w:val="24"/>
          <w:szCs w:val="24"/>
        </w:rPr>
      </w:pPr>
      <w:r w:rsidRPr="006A3160">
        <w:rPr>
          <w:rFonts w:ascii="Times New Roman" w:hAnsi="Times New Roman" w:cs="Times New Roman"/>
          <w:sz w:val="24"/>
          <w:szCs w:val="24"/>
        </w:rPr>
        <w:t xml:space="preserve">LaMontagne AD, Radi S, Elder DS, Abramson MJ, Sim M. Primary prevention of latex related sensitisation and occupational asthma: a systematic review. </w:t>
      </w:r>
      <w:r w:rsidRPr="00B06300">
        <w:rPr>
          <w:rFonts w:ascii="Times New Roman" w:hAnsi="Times New Roman" w:cs="Times New Roman"/>
          <w:i/>
          <w:sz w:val="24"/>
          <w:szCs w:val="24"/>
        </w:rPr>
        <w:t>Occup Environ Med</w:t>
      </w:r>
      <w:r w:rsidRPr="006A3160">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B06300">
        <w:rPr>
          <w:rFonts w:ascii="Times New Roman" w:hAnsi="Times New Roman" w:cs="Times New Roman"/>
          <w:b/>
          <w:sz w:val="24"/>
          <w:szCs w:val="24"/>
        </w:rPr>
        <w:t>63(5):</w:t>
      </w:r>
      <w:r>
        <w:rPr>
          <w:rFonts w:ascii="Times New Roman" w:hAnsi="Times New Roman" w:cs="Times New Roman"/>
          <w:sz w:val="24"/>
          <w:szCs w:val="24"/>
        </w:rPr>
        <w:t xml:space="preserve"> 359</w:t>
      </w:r>
      <w:r w:rsidRPr="00763F07">
        <w:rPr>
          <w:rFonts w:ascii="Times New Roman" w:hAnsi="Times New Roman" w:cs="Times New Roman"/>
          <w:sz w:val="24"/>
          <w:szCs w:val="24"/>
        </w:rPr>
        <w:t>–</w:t>
      </w:r>
      <w:r w:rsidRPr="006A3160">
        <w:rPr>
          <w:rFonts w:ascii="Times New Roman" w:hAnsi="Times New Roman" w:cs="Times New Roman"/>
          <w:sz w:val="24"/>
          <w:szCs w:val="24"/>
        </w:rPr>
        <w:t>64.</w:t>
      </w:r>
    </w:p>
    <w:p w:rsidR="00C401FE" w:rsidRPr="006A3160"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Baur X, Sigsgaard T, Aasen TB, </w:t>
      </w:r>
      <w:r w:rsidRPr="00912DB7">
        <w:rPr>
          <w:rFonts w:ascii="Times New Roman" w:hAnsi="Times New Roman" w:cs="Times New Roman"/>
          <w:i/>
          <w:sz w:val="24"/>
          <w:szCs w:val="24"/>
        </w:rPr>
        <w:t>et al.</w:t>
      </w:r>
      <w:r w:rsidRPr="006A3160">
        <w:rPr>
          <w:rFonts w:ascii="Times New Roman" w:hAnsi="Times New Roman" w:cs="Times New Roman"/>
          <w:sz w:val="24"/>
          <w:szCs w:val="24"/>
        </w:rPr>
        <w:t xml:space="preserve"> Guidelines for the management of work-related asthma. </w:t>
      </w:r>
      <w:r w:rsidRPr="00B06300">
        <w:rPr>
          <w:rFonts w:ascii="Times New Roman" w:hAnsi="Times New Roman" w:cs="Times New Roman"/>
          <w:i/>
          <w:sz w:val="24"/>
          <w:szCs w:val="24"/>
        </w:rPr>
        <w:t>Eur Respir J</w:t>
      </w:r>
      <w:r w:rsidRPr="006A3160">
        <w:rPr>
          <w:rFonts w:ascii="Times New Roman" w:hAnsi="Times New Roman" w:cs="Times New Roman"/>
          <w:sz w:val="24"/>
          <w:szCs w:val="24"/>
        </w:rPr>
        <w:t xml:space="preserve"> 2012;</w:t>
      </w:r>
      <w:r>
        <w:rPr>
          <w:rFonts w:ascii="Times New Roman" w:hAnsi="Times New Roman" w:cs="Times New Roman"/>
          <w:sz w:val="24"/>
          <w:szCs w:val="24"/>
        </w:rPr>
        <w:t xml:space="preserve"> </w:t>
      </w:r>
      <w:r w:rsidRPr="00B06300">
        <w:rPr>
          <w:rFonts w:ascii="Times New Roman" w:hAnsi="Times New Roman" w:cs="Times New Roman"/>
          <w:b/>
          <w:sz w:val="24"/>
          <w:szCs w:val="24"/>
        </w:rPr>
        <w:t>39(3):</w:t>
      </w:r>
      <w:r>
        <w:rPr>
          <w:rFonts w:ascii="Times New Roman" w:hAnsi="Times New Roman" w:cs="Times New Roman"/>
          <w:b/>
          <w:sz w:val="24"/>
          <w:szCs w:val="24"/>
        </w:rPr>
        <w:t xml:space="preserve"> </w:t>
      </w:r>
      <w:r w:rsidRPr="006A3160">
        <w:rPr>
          <w:rFonts w:ascii="Times New Roman" w:hAnsi="Times New Roman" w:cs="Times New Roman"/>
          <w:sz w:val="24"/>
          <w:szCs w:val="24"/>
        </w:rPr>
        <w:t>529</w:t>
      </w:r>
      <w:r w:rsidRPr="00763F07">
        <w:rPr>
          <w:rFonts w:ascii="Times New Roman" w:hAnsi="Times New Roman" w:cs="Times New Roman"/>
          <w:sz w:val="24"/>
          <w:szCs w:val="24"/>
        </w:rPr>
        <w:t>–</w:t>
      </w:r>
      <w:r w:rsidRPr="006A3160">
        <w:rPr>
          <w:rFonts w:ascii="Times New Roman" w:hAnsi="Times New Roman" w:cs="Times New Roman"/>
          <w:sz w:val="24"/>
          <w:szCs w:val="24"/>
        </w:rPr>
        <w:t>45.</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Baur X, Aasen TB, Burge PS, </w:t>
      </w:r>
      <w:r w:rsidRPr="00912DB7">
        <w:rPr>
          <w:rFonts w:ascii="Times New Roman" w:hAnsi="Times New Roman" w:cs="Times New Roman"/>
          <w:i/>
          <w:sz w:val="24"/>
          <w:szCs w:val="24"/>
        </w:rPr>
        <w:t>et al.</w:t>
      </w:r>
      <w:r w:rsidRPr="006A3160">
        <w:rPr>
          <w:rFonts w:ascii="Times New Roman" w:hAnsi="Times New Roman" w:cs="Times New Roman"/>
          <w:sz w:val="24"/>
          <w:szCs w:val="24"/>
        </w:rPr>
        <w:t xml:space="preserve"> The management of work-related asthma guidelines: a broader perspecti</w:t>
      </w:r>
      <w:r>
        <w:rPr>
          <w:rFonts w:ascii="Times New Roman" w:hAnsi="Times New Roman" w:cs="Times New Roman"/>
          <w:sz w:val="24"/>
          <w:szCs w:val="24"/>
        </w:rPr>
        <w:t xml:space="preserve">ve. </w:t>
      </w:r>
      <w:r w:rsidRPr="004D1B1F">
        <w:rPr>
          <w:rFonts w:ascii="Times New Roman" w:hAnsi="Times New Roman" w:cs="Times New Roman"/>
          <w:i/>
          <w:sz w:val="24"/>
          <w:szCs w:val="24"/>
        </w:rPr>
        <w:t>Eur Respir Rev</w:t>
      </w:r>
      <w:r w:rsidRPr="006A3160">
        <w:rPr>
          <w:rFonts w:ascii="Times New Roman" w:hAnsi="Times New Roman" w:cs="Times New Roman"/>
          <w:sz w:val="24"/>
          <w:szCs w:val="24"/>
        </w:rPr>
        <w:t xml:space="preserve"> 2012;</w:t>
      </w:r>
      <w:r>
        <w:rPr>
          <w:rFonts w:ascii="Times New Roman" w:hAnsi="Times New Roman" w:cs="Times New Roman"/>
          <w:sz w:val="24"/>
          <w:szCs w:val="24"/>
        </w:rPr>
        <w:t xml:space="preserve"> </w:t>
      </w:r>
      <w:r w:rsidRPr="004D1B1F">
        <w:rPr>
          <w:rFonts w:ascii="Times New Roman" w:hAnsi="Times New Roman" w:cs="Times New Roman"/>
          <w:b/>
          <w:sz w:val="24"/>
          <w:szCs w:val="24"/>
        </w:rPr>
        <w:t>21(124):</w:t>
      </w:r>
      <w:r>
        <w:rPr>
          <w:rFonts w:ascii="Times New Roman" w:hAnsi="Times New Roman" w:cs="Times New Roman"/>
          <w:b/>
          <w:sz w:val="24"/>
          <w:szCs w:val="24"/>
        </w:rPr>
        <w:t xml:space="preserve"> </w:t>
      </w:r>
      <w:r w:rsidRPr="006A3160">
        <w:rPr>
          <w:rFonts w:ascii="Times New Roman" w:hAnsi="Times New Roman" w:cs="Times New Roman"/>
          <w:sz w:val="24"/>
          <w:szCs w:val="24"/>
        </w:rPr>
        <w:t>125</w:t>
      </w:r>
      <w:r w:rsidRPr="00763F07">
        <w:rPr>
          <w:rFonts w:ascii="Times New Roman" w:hAnsi="Times New Roman" w:cs="Times New Roman"/>
          <w:sz w:val="24"/>
          <w:szCs w:val="24"/>
        </w:rPr>
        <w:t>–</w:t>
      </w:r>
      <w:r w:rsidRPr="006A3160">
        <w:rPr>
          <w:rFonts w:ascii="Times New Roman" w:hAnsi="Times New Roman" w:cs="Times New Roman"/>
          <w:sz w:val="24"/>
          <w:szCs w:val="24"/>
        </w:rPr>
        <w:t>39.</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Dotson GS, Maier A, Siegel PD, </w:t>
      </w:r>
      <w:r w:rsidRPr="00912DB7">
        <w:rPr>
          <w:rFonts w:ascii="Times New Roman" w:hAnsi="Times New Roman" w:cs="Times New Roman"/>
          <w:i/>
          <w:sz w:val="24"/>
          <w:szCs w:val="24"/>
        </w:rPr>
        <w:t>et al.</w:t>
      </w:r>
      <w:r w:rsidRPr="006A3160">
        <w:rPr>
          <w:rFonts w:ascii="Times New Roman" w:hAnsi="Times New Roman" w:cs="Times New Roman"/>
          <w:sz w:val="24"/>
          <w:szCs w:val="24"/>
        </w:rPr>
        <w:t xml:space="preserve"> Setting Occupational Exposure</w:t>
      </w:r>
      <w:r>
        <w:rPr>
          <w:rFonts w:ascii="Times New Roman" w:hAnsi="Times New Roman" w:cs="Times New Roman"/>
          <w:sz w:val="24"/>
          <w:szCs w:val="24"/>
        </w:rPr>
        <w:t xml:space="preserve"> Limits for Chemical Allergens-</w:t>
      </w:r>
      <w:r w:rsidRPr="006A3160">
        <w:rPr>
          <w:rFonts w:ascii="Times New Roman" w:hAnsi="Times New Roman" w:cs="Times New Roman"/>
          <w:sz w:val="24"/>
          <w:szCs w:val="24"/>
        </w:rPr>
        <w:t xml:space="preserve">Understanding the Challenges. </w:t>
      </w:r>
      <w:r w:rsidRPr="004D1B1F">
        <w:rPr>
          <w:rFonts w:ascii="Times New Roman" w:hAnsi="Times New Roman" w:cs="Times New Roman"/>
          <w:i/>
          <w:sz w:val="24"/>
          <w:szCs w:val="24"/>
        </w:rPr>
        <w:t>J Occup Environ Hyg</w:t>
      </w:r>
      <w:r w:rsidRPr="006A3160">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4D1B1F">
        <w:rPr>
          <w:rFonts w:ascii="Times New Roman" w:hAnsi="Times New Roman" w:cs="Times New Roman"/>
          <w:b/>
          <w:sz w:val="24"/>
          <w:szCs w:val="24"/>
        </w:rPr>
        <w:t>12 Suppl 1:</w:t>
      </w:r>
      <w:r>
        <w:rPr>
          <w:rFonts w:ascii="Times New Roman" w:hAnsi="Times New Roman" w:cs="Times New Roman"/>
          <w:b/>
          <w:sz w:val="24"/>
          <w:szCs w:val="24"/>
        </w:rPr>
        <w:t xml:space="preserve"> </w:t>
      </w:r>
      <w:r w:rsidRPr="006A3160">
        <w:rPr>
          <w:rFonts w:ascii="Times New Roman" w:hAnsi="Times New Roman" w:cs="Times New Roman"/>
          <w:sz w:val="24"/>
          <w:szCs w:val="24"/>
        </w:rPr>
        <w:t>S82</w:t>
      </w:r>
      <w:r w:rsidRPr="00763F07">
        <w:rPr>
          <w:rFonts w:ascii="Times New Roman" w:hAnsi="Times New Roman" w:cs="Times New Roman"/>
          <w:sz w:val="24"/>
          <w:szCs w:val="24"/>
        </w:rPr>
        <w:t>–</w:t>
      </w:r>
      <w:r w:rsidRPr="006A3160">
        <w:rPr>
          <w:rFonts w:ascii="Times New Roman" w:hAnsi="Times New Roman" w:cs="Times New Roman"/>
          <w:sz w:val="24"/>
          <w:szCs w:val="24"/>
        </w:rPr>
        <w:t>98.</w:t>
      </w:r>
    </w:p>
    <w:p w:rsidR="00C401FE" w:rsidRPr="00120E30"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120E30">
        <w:rPr>
          <w:rFonts w:ascii="Times New Roman" w:hAnsi="Times New Roman" w:cs="Times New Roman"/>
          <w:sz w:val="24"/>
          <w:szCs w:val="24"/>
        </w:rPr>
        <w:t xml:space="preserve">Rachiotis G, Savani R, Brant A, MacNeill SJ, Newman Taylor A, Cullinan P. Outcome of occupational asthma after cessation of exposure: a systematic review. </w:t>
      </w:r>
      <w:r w:rsidRPr="00C96366">
        <w:rPr>
          <w:rFonts w:ascii="Times New Roman" w:hAnsi="Times New Roman" w:cs="Times New Roman"/>
          <w:i/>
          <w:sz w:val="24"/>
          <w:szCs w:val="24"/>
        </w:rPr>
        <w:t>Thorax</w:t>
      </w:r>
      <w:r w:rsidRPr="00120E30">
        <w:rPr>
          <w:rFonts w:ascii="Times New Roman" w:hAnsi="Times New Roman" w:cs="Times New Roman"/>
          <w:sz w:val="24"/>
          <w:szCs w:val="24"/>
        </w:rPr>
        <w:t xml:space="preserve"> 2007;</w:t>
      </w:r>
      <w:r>
        <w:rPr>
          <w:rFonts w:ascii="Times New Roman" w:hAnsi="Times New Roman" w:cs="Times New Roman"/>
          <w:sz w:val="24"/>
          <w:szCs w:val="24"/>
        </w:rPr>
        <w:t xml:space="preserve"> </w:t>
      </w:r>
      <w:r w:rsidRPr="00C96366">
        <w:rPr>
          <w:rFonts w:ascii="Times New Roman" w:hAnsi="Times New Roman" w:cs="Times New Roman"/>
          <w:b/>
          <w:sz w:val="24"/>
          <w:szCs w:val="24"/>
        </w:rPr>
        <w:t>62(2):</w:t>
      </w:r>
      <w:r>
        <w:rPr>
          <w:rFonts w:ascii="Times New Roman" w:hAnsi="Times New Roman" w:cs="Times New Roman"/>
          <w:b/>
          <w:sz w:val="24"/>
          <w:szCs w:val="24"/>
        </w:rPr>
        <w:t xml:space="preserve"> </w:t>
      </w:r>
      <w:r w:rsidRPr="00120E30">
        <w:rPr>
          <w:rFonts w:ascii="Times New Roman" w:hAnsi="Times New Roman" w:cs="Times New Roman"/>
          <w:sz w:val="24"/>
          <w:szCs w:val="24"/>
        </w:rPr>
        <w:t>147</w:t>
      </w:r>
      <w:r>
        <w:rPr>
          <w:rFonts w:ascii="Times New Roman" w:hAnsi="Times New Roman" w:cs="Times New Roman"/>
          <w:sz w:val="24"/>
          <w:szCs w:val="24"/>
        </w:rPr>
        <w:t>–</w:t>
      </w:r>
      <w:r w:rsidRPr="00120E30">
        <w:rPr>
          <w:rFonts w:ascii="Times New Roman" w:hAnsi="Times New Roman" w:cs="Times New Roman"/>
          <w:sz w:val="24"/>
          <w:szCs w:val="24"/>
        </w:rPr>
        <w:t>52.</w:t>
      </w:r>
    </w:p>
    <w:p w:rsidR="00C401FE" w:rsidRPr="00120E30"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120E30">
        <w:rPr>
          <w:rFonts w:ascii="Times New Roman" w:hAnsi="Times New Roman" w:cs="Times New Roman"/>
          <w:sz w:val="24"/>
          <w:szCs w:val="24"/>
        </w:rPr>
        <w:t xml:space="preserve">Vandenplas O, Dressel H, Wilken D, </w:t>
      </w:r>
      <w:r w:rsidRPr="00912DB7">
        <w:rPr>
          <w:rFonts w:ascii="Times New Roman" w:hAnsi="Times New Roman" w:cs="Times New Roman"/>
          <w:i/>
          <w:sz w:val="24"/>
          <w:szCs w:val="24"/>
        </w:rPr>
        <w:t>et al.</w:t>
      </w:r>
      <w:r w:rsidRPr="00120E30">
        <w:rPr>
          <w:rFonts w:ascii="Times New Roman" w:hAnsi="Times New Roman" w:cs="Times New Roman"/>
          <w:sz w:val="24"/>
          <w:szCs w:val="24"/>
        </w:rPr>
        <w:t xml:space="preserve"> Management of occupational asthma: cessation or reduction of exposure? A systematic review of available evidence. </w:t>
      </w:r>
      <w:r w:rsidRPr="00C96366">
        <w:rPr>
          <w:rFonts w:ascii="Times New Roman" w:hAnsi="Times New Roman" w:cs="Times New Roman"/>
          <w:i/>
          <w:sz w:val="24"/>
          <w:szCs w:val="24"/>
        </w:rPr>
        <w:t>Eur Respir J</w:t>
      </w:r>
      <w:r w:rsidRPr="00120E30">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C96366">
        <w:rPr>
          <w:rFonts w:ascii="Times New Roman" w:hAnsi="Times New Roman" w:cs="Times New Roman"/>
          <w:b/>
          <w:sz w:val="24"/>
          <w:szCs w:val="24"/>
        </w:rPr>
        <w:t>38(4):</w:t>
      </w:r>
      <w:r>
        <w:rPr>
          <w:rFonts w:ascii="Times New Roman" w:hAnsi="Times New Roman" w:cs="Times New Roman"/>
          <w:b/>
          <w:sz w:val="24"/>
          <w:szCs w:val="24"/>
        </w:rPr>
        <w:t xml:space="preserve"> </w:t>
      </w:r>
      <w:r w:rsidRPr="00120E30">
        <w:rPr>
          <w:rFonts w:ascii="Times New Roman" w:hAnsi="Times New Roman" w:cs="Times New Roman"/>
          <w:sz w:val="24"/>
          <w:szCs w:val="24"/>
        </w:rPr>
        <w:t>804</w:t>
      </w:r>
      <w:r>
        <w:rPr>
          <w:rFonts w:ascii="Times New Roman" w:hAnsi="Times New Roman" w:cs="Times New Roman"/>
          <w:sz w:val="24"/>
          <w:szCs w:val="24"/>
        </w:rPr>
        <w:t>–</w:t>
      </w:r>
      <w:r w:rsidRPr="00120E30">
        <w:rPr>
          <w:rFonts w:ascii="Times New Roman" w:hAnsi="Times New Roman" w:cs="Times New Roman"/>
          <w:sz w:val="24"/>
          <w:szCs w:val="24"/>
        </w:rPr>
        <w:t>11.</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120E30">
        <w:rPr>
          <w:rFonts w:ascii="Times New Roman" w:hAnsi="Times New Roman" w:cs="Times New Roman"/>
          <w:sz w:val="24"/>
          <w:szCs w:val="24"/>
        </w:rPr>
        <w:t xml:space="preserve">de Groene GJ, Pal TM, Beach J, </w:t>
      </w:r>
      <w:r w:rsidRPr="00912DB7">
        <w:rPr>
          <w:rFonts w:ascii="Times New Roman" w:hAnsi="Times New Roman" w:cs="Times New Roman"/>
          <w:i/>
          <w:sz w:val="24"/>
          <w:szCs w:val="24"/>
        </w:rPr>
        <w:t>et al.</w:t>
      </w:r>
      <w:r w:rsidRPr="00120E30">
        <w:rPr>
          <w:rFonts w:ascii="Times New Roman" w:hAnsi="Times New Roman" w:cs="Times New Roman"/>
          <w:sz w:val="24"/>
          <w:szCs w:val="24"/>
        </w:rPr>
        <w:t xml:space="preserve"> Workplace interventions for treatment of occupational asthma. </w:t>
      </w:r>
      <w:r w:rsidRPr="006E5A1F">
        <w:rPr>
          <w:rFonts w:ascii="Times New Roman" w:hAnsi="Times New Roman" w:cs="Times New Roman"/>
          <w:i/>
          <w:sz w:val="24"/>
          <w:szCs w:val="24"/>
        </w:rPr>
        <w:t>Cochrane Database Syst Rev</w:t>
      </w:r>
      <w:r w:rsidRPr="00120E30">
        <w:rPr>
          <w:rFonts w:ascii="Times New Roman" w:hAnsi="Times New Roman" w:cs="Times New Roman"/>
          <w:sz w:val="24"/>
          <w:szCs w:val="24"/>
        </w:rPr>
        <w:t xml:space="preserve"> 2011(5):Cd006308.</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120E30">
        <w:rPr>
          <w:rFonts w:ascii="Times New Roman" w:hAnsi="Times New Roman" w:cs="Times New Roman"/>
          <w:sz w:val="24"/>
          <w:szCs w:val="24"/>
        </w:rPr>
        <w:lastRenderedPageBreak/>
        <w:t xml:space="preserve">Munoz X, Viladrich M, Manso L, </w:t>
      </w:r>
      <w:r w:rsidRPr="00912DB7">
        <w:rPr>
          <w:rFonts w:ascii="Times New Roman" w:hAnsi="Times New Roman" w:cs="Times New Roman"/>
          <w:i/>
          <w:sz w:val="24"/>
          <w:szCs w:val="24"/>
        </w:rPr>
        <w:t>et al.</w:t>
      </w:r>
      <w:r w:rsidRPr="00120E30">
        <w:rPr>
          <w:rFonts w:ascii="Times New Roman" w:hAnsi="Times New Roman" w:cs="Times New Roman"/>
          <w:sz w:val="24"/>
          <w:szCs w:val="24"/>
        </w:rPr>
        <w:t xml:space="preserve"> Evolution of occupational asthma: does cessation of exposure really improve prognosis? </w:t>
      </w:r>
      <w:r w:rsidRPr="006E5A1F">
        <w:rPr>
          <w:rFonts w:ascii="Times New Roman" w:hAnsi="Times New Roman" w:cs="Times New Roman"/>
          <w:i/>
          <w:sz w:val="24"/>
          <w:szCs w:val="24"/>
        </w:rPr>
        <w:t>Respir Med</w:t>
      </w:r>
      <w:r w:rsidRPr="00120E30">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6E5A1F">
        <w:rPr>
          <w:rFonts w:ascii="Times New Roman" w:hAnsi="Times New Roman" w:cs="Times New Roman"/>
          <w:b/>
          <w:sz w:val="24"/>
          <w:szCs w:val="24"/>
        </w:rPr>
        <w:t>108(9):</w:t>
      </w:r>
      <w:r>
        <w:rPr>
          <w:rFonts w:ascii="Times New Roman" w:hAnsi="Times New Roman" w:cs="Times New Roman"/>
          <w:b/>
          <w:sz w:val="24"/>
          <w:szCs w:val="24"/>
        </w:rPr>
        <w:t xml:space="preserve"> </w:t>
      </w:r>
      <w:r w:rsidRPr="00120E30">
        <w:rPr>
          <w:rFonts w:ascii="Times New Roman" w:hAnsi="Times New Roman" w:cs="Times New Roman"/>
          <w:sz w:val="24"/>
          <w:szCs w:val="24"/>
        </w:rPr>
        <w:t>1363</w:t>
      </w:r>
      <w:r>
        <w:rPr>
          <w:rFonts w:ascii="Times New Roman" w:hAnsi="Times New Roman" w:cs="Times New Roman"/>
          <w:sz w:val="24"/>
          <w:szCs w:val="24"/>
        </w:rPr>
        <w:t>–</w:t>
      </w:r>
      <w:r w:rsidRPr="00120E30">
        <w:rPr>
          <w:rFonts w:ascii="Times New Roman" w:hAnsi="Times New Roman" w:cs="Times New Roman"/>
          <w:sz w:val="24"/>
          <w:szCs w:val="24"/>
        </w:rPr>
        <w:t>70.</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De Vooght V, Cruz MJ, Haenen S, </w:t>
      </w:r>
      <w:r w:rsidRPr="00912DB7">
        <w:rPr>
          <w:rFonts w:ascii="Times New Roman" w:hAnsi="Times New Roman" w:cs="Times New Roman"/>
          <w:i/>
          <w:sz w:val="24"/>
          <w:szCs w:val="24"/>
        </w:rPr>
        <w:t>et al.</w:t>
      </w:r>
      <w:r w:rsidRPr="006A3160">
        <w:rPr>
          <w:rFonts w:ascii="Times New Roman" w:hAnsi="Times New Roman" w:cs="Times New Roman"/>
          <w:sz w:val="24"/>
          <w:szCs w:val="24"/>
        </w:rPr>
        <w:t xml:space="preserve"> Ammonium persulfate can initiate an asthmatic response in mice. </w:t>
      </w:r>
      <w:r w:rsidRPr="004D1B1F">
        <w:rPr>
          <w:rFonts w:ascii="Times New Roman" w:hAnsi="Times New Roman" w:cs="Times New Roman"/>
          <w:i/>
          <w:sz w:val="24"/>
          <w:szCs w:val="24"/>
        </w:rPr>
        <w:t>Thorax</w:t>
      </w:r>
      <w:r w:rsidRPr="006A3160">
        <w:rPr>
          <w:rFonts w:ascii="Times New Roman" w:hAnsi="Times New Roman" w:cs="Times New Roman"/>
          <w:sz w:val="24"/>
          <w:szCs w:val="24"/>
        </w:rPr>
        <w:t xml:space="preserve"> 2010;</w:t>
      </w:r>
      <w:r>
        <w:rPr>
          <w:rFonts w:ascii="Times New Roman" w:hAnsi="Times New Roman" w:cs="Times New Roman"/>
          <w:sz w:val="24"/>
          <w:szCs w:val="24"/>
        </w:rPr>
        <w:t xml:space="preserve"> </w:t>
      </w:r>
      <w:r w:rsidRPr="004D1B1F">
        <w:rPr>
          <w:rFonts w:ascii="Times New Roman" w:hAnsi="Times New Roman" w:cs="Times New Roman"/>
          <w:b/>
          <w:sz w:val="24"/>
          <w:szCs w:val="24"/>
        </w:rPr>
        <w:t>65(3):</w:t>
      </w:r>
      <w:r>
        <w:rPr>
          <w:rFonts w:ascii="Times New Roman" w:hAnsi="Times New Roman" w:cs="Times New Roman"/>
          <w:sz w:val="24"/>
          <w:szCs w:val="24"/>
        </w:rPr>
        <w:t xml:space="preserve"> 252</w:t>
      </w:r>
      <w:r w:rsidRPr="00763F07">
        <w:rPr>
          <w:rFonts w:ascii="Times New Roman" w:hAnsi="Times New Roman" w:cs="Times New Roman"/>
          <w:sz w:val="24"/>
          <w:szCs w:val="24"/>
        </w:rPr>
        <w:t>–</w:t>
      </w:r>
      <w:r w:rsidRPr="006A3160">
        <w:rPr>
          <w:rFonts w:ascii="Times New Roman" w:hAnsi="Times New Roman" w:cs="Times New Roman"/>
          <w:sz w:val="24"/>
          <w:szCs w:val="24"/>
        </w:rPr>
        <w:t>7.</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85110">
        <w:rPr>
          <w:rFonts w:ascii="Times New Roman" w:hAnsi="Times New Roman" w:cs="Times New Roman"/>
          <w:sz w:val="24"/>
          <w:szCs w:val="24"/>
        </w:rPr>
        <w:t>Tarlo SM. Update on work-e</w:t>
      </w:r>
      <w:r>
        <w:rPr>
          <w:rFonts w:ascii="Times New Roman" w:hAnsi="Times New Roman" w:cs="Times New Roman"/>
          <w:sz w:val="24"/>
          <w:szCs w:val="24"/>
        </w:rPr>
        <w:t xml:space="preserve">xacerbated asthma. </w:t>
      </w:r>
      <w:r w:rsidRPr="004D1B1F">
        <w:rPr>
          <w:rFonts w:ascii="Times New Roman" w:hAnsi="Times New Roman" w:cs="Times New Roman"/>
          <w:i/>
          <w:sz w:val="24"/>
          <w:szCs w:val="24"/>
        </w:rPr>
        <w:t>Int J Occup Med Environ Health</w:t>
      </w:r>
      <w:r w:rsidRPr="00485110">
        <w:rPr>
          <w:rFonts w:ascii="Times New Roman" w:hAnsi="Times New Roman" w:cs="Times New Roman"/>
          <w:sz w:val="24"/>
          <w:szCs w:val="24"/>
        </w:rPr>
        <w:t xml:space="preserve"> 2016;</w:t>
      </w:r>
      <w:r>
        <w:rPr>
          <w:rFonts w:ascii="Times New Roman" w:hAnsi="Times New Roman" w:cs="Times New Roman"/>
          <w:sz w:val="24"/>
          <w:szCs w:val="24"/>
        </w:rPr>
        <w:t xml:space="preserve"> </w:t>
      </w:r>
      <w:r w:rsidRPr="004D1B1F">
        <w:rPr>
          <w:rFonts w:ascii="Times New Roman" w:hAnsi="Times New Roman" w:cs="Times New Roman"/>
          <w:b/>
          <w:sz w:val="24"/>
          <w:szCs w:val="24"/>
        </w:rPr>
        <w:t>29(3):</w:t>
      </w:r>
      <w:r>
        <w:rPr>
          <w:rFonts w:ascii="Times New Roman" w:hAnsi="Times New Roman" w:cs="Times New Roman"/>
          <w:sz w:val="24"/>
          <w:szCs w:val="24"/>
        </w:rPr>
        <w:t xml:space="preserve"> 369</w:t>
      </w:r>
      <w:r w:rsidRPr="00763F07">
        <w:rPr>
          <w:rFonts w:ascii="Times New Roman" w:hAnsi="Times New Roman" w:cs="Times New Roman"/>
          <w:sz w:val="24"/>
          <w:szCs w:val="24"/>
        </w:rPr>
        <w:t>–</w:t>
      </w:r>
      <w:r w:rsidRPr="00485110">
        <w:rPr>
          <w:rFonts w:ascii="Times New Roman" w:hAnsi="Times New Roman" w:cs="Times New Roman"/>
          <w:sz w:val="24"/>
          <w:szCs w:val="24"/>
        </w:rPr>
        <w:t>74.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CD4083">
        <w:rPr>
          <w:rFonts w:ascii="Times New Roman" w:hAnsi="Times New Roman" w:cs="Times New Roman"/>
          <w:sz w:val="24"/>
          <w:szCs w:val="24"/>
        </w:rPr>
        <w:t xml:space="preserve">Cohen RA, Petsonk EL, Rose C, </w:t>
      </w:r>
      <w:r w:rsidRPr="00912DB7">
        <w:rPr>
          <w:rFonts w:ascii="Times New Roman" w:hAnsi="Times New Roman" w:cs="Times New Roman"/>
          <w:i/>
          <w:sz w:val="24"/>
          <w:szCs w:val="24"/>
        </w:rPr>
        <w:t>et al.</w:t>
      </w:r>
      <w:r w:rsidRPr="00CD4083">
        <w:rPr>
          <w:rFonts w:ascii="Times New Roman" w:hAnsi="Times New Roman" w:cs="Times New Roman"/>
          <w:sz w:val="24"/>
          <w:szCs w:val="24"/>
        </w:rPr>
        <w:t xml:space="preserve"> Lung Pathology in U.S. Coal Workers with Rapidly Progressive Pneumoconiosis Implicates Silica and Silic</w:t>
      </w:r>
      <w:r>
        <w:rPr>
          <w:rFonts w:ascii="Times New Roman" w:hAnsi="Times New Roman" w:cs="Times New Roman"/>
          <w:sz w:val="24"/>
          <w:szCs w:val="24"/>
        </w:rPr>
        <w:t xml:space="preserve">ates. </w:t>
      </w:r>
      <w:r w:rsidRPr="007B716B">
        <w:rPr>
          <w:rFonts w:ascii="Times New Roman" w:hAnsi="Times New Roman" w:cs="Times New Roman"/>
          <w:i/>
          <w:sz w:val="24"/>
          <w:szCs w:val="24"/>
        </w:rPr>
        <w:t>Am J Respir Crit Care Med</w:t>
      </w:r>
      <w:r w:rsidRPr="00CD4083">
        <w:rPr>
          <w:rFonts w:ascii="Times New Roman" w:hAnsi="Times New Roman" w:cs="Times New Roman"/>
          <w:sz w:val="24"/>
          <w:szCs w:val="24"/>
        </w:rPr>
        <w:t xml:space="preserve"> 2016;</w:t>
      </w:r>
      <w:r>
        <w:rPr>
          <w:rFonts w:ascii="Times New Roman" w:hAnsi="Times New Roman" w:cs="Times New Roman"/>
          <w:sz w:val="24"/>
          <w:szCs w:val="24"/>
        </w:rPr>
        <w:t xml:space="preserve"> </w:t>
      </w:r>
      <w:r w:rsidRPr="007B716B">
        <w:rPr>
          <w:rFonts w:ascii="Times New Roman" w:hAnsi="Times New Roman" w:cs="Times New Roman"/>
          <w:b/>
          <w:sz w:val="24"/>
          <w:szCs w:val="24"/>
        </w:rPr>
        <w:t>193(6):</w:t>
      </w:r>
      <w:r>
        <w:rPr>
          <w:rFonts w:ascii="Times New Roman" w:hAnsi="Times New Roman" w:cs="Times New Roman"/>
          <w:b/>
          <w:sz w:val="24"/>
          <w:szCs w:val="24"/>
        </w:rPr>
        <w:t xml:space="preserve"> </w:t>
      </w:r>
      <w:r w:rsidRPr="00CD4083">
        <w:rPr>
          <w:rFonts w:ascii="Times New Roman" w:hAnsi="Times New Roman" w:cs="Times New Roman"/>
          <w:sz w:val="24"/>
          <w:szCs w:val="24"/>
        </w:rPr>
        <w:t>673</w:t>
      </w:r>
      <w:r w:rsidRPr="00763F07">
        <w:rPr>
          <w:rFonts w:ascii="Times New Roman" w:hAnsi="Times New Roman" w:cs="Times New Roman"/>
          <w:sz w:val="24"/>
          <w:szCs w:val="24"/>
        </w:rPr>
        <w:t>–</w:t>
      </w:r>
      <w:r w:rsidRPr="00CD4083">
        <w:rPr>
          <w:rFonts w:ascii="Times New Roman" w:hAnsi="Times New Roman" w:cs="Times New Roman"/>
          <w:sz w:val="24"/>
          <w:szCs w:val="24"/>
        </w:rPr>
        <w:t>80.</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E21CAD">
        <w:rPr>
          <w:rFonts w:ascii="Times New Roman" w:hAnsi="Times New Roman" w:cs="Times New Roman"/>
          <w:sz w:val="24"/>
          <w:szCs w:val="24"/>
        </w:rPr>
        <w:t xml:space="preserve">World Health Organization. </w:t>
      </w:r>
      <w:r>
        <w:rPr>
          <w:rFonts w:ascii="Times New Roman" w:hAnsi="Times New Roman" w:cs="Times New Roman"/>
          <w:sz w:val="24"/>
          <w:szCs w:val="24"/>
        </w:rPr>
        <w:t>Recommended health-based limit</w:t>
      </w:r>
      <w:r w:rsidRPr="00E21CAD">
        <w:rPr>
          <w:rFonts w:ascii="Times New Roman" w:hAnsi="Times New Roman" w:cs="Times New Roman"/>
          <w:sz w:val="24"/>
          <w:szCs w:val="24"/>
        </w:rPr>
        <w:t>s</w:t>
      </w:r>
      <w:r>
        <w:rPr>
          <w:rFonts w:ascii="Times New Roman" w:hAnsi="Times New Roman" w:cs="Times New Roman"/>
          <w:sz w:val="24"/>
          <w:szCs w:val="24"/>
        </w:rPr>
        <w:t xml:space="preserve"> in occupational exposure to selected mineral dusts (silica, coal). Technical Report Series 734. </w:t>
      </w:r>
      <w:hyperlink r:id="rId12" w:history="1">
        <w:r w:rsidRPr="00E97C62">
          <w:rPr>
            <w:rStyle w:val="Hyperlink"/>
            <w:sz w:val="24"/>
            <w:szCs w:val="24"/>
          </w:rPr>
          <w:t>http://apps.who.int/iris/bitstream/10665/38001/1/WHO_TRS_734.pdf</w:t>
        </w:r>
      </w:hyperlink>
      <w:r w:rsidRPr="00E21CAD">
        <w:rPr>
          <w:rFonts w:ascii="Times New Roman" w:hAnsi="Times New Roman" w:cs="Times New Roman"/>
          <w:sz w:val="24"/>
          <w:szCs w:val="24"/>
        </w:rPr>
        <w:t>.</w:t>
      </w:r>
    </w:p>
    <w:p w:rsidR="00C401FE" w:rsidRPr="006A3160"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Liang Y, Wong O, Yang L, Li T, Su Z. The development and regulation of occupational exposure limits in China. </w:t>
      </w:r>
      <w:r w:rsidRPr="007B716B">
        <w:rPr>
          <w:rFonts w:ascii="Times New Roman" w:hAnsi="Times New Roman" w:cs="Times New Roman"/>
          <w:i/>
          <w:sz w:val="24"/>
          <w:szCs w:val="24"/>
        </w:rPr>
        <w:t>Regul Toxicol Pharmacol</w:t>
      </w:r>
      <w:r w:rsidRPr="006A3160">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7B716B">
        <w:rPr>
          <w:rFonts w:ascii="Times New Roman" w:hAnsi="Times New Roman" w:cs="Times New Roman"/>
          <w:b/>
          <w:sz w:val="24"/>
          <w:szCs w:val="24"/>
        </w:rPr>
        <w:t>46(2):</w:t>
      </w:r>
      <w:r>
        <w:rPr>
          <w:rFonts w:ascii="Times New Roman" w:hAnsi="Times New Roman" w:cs="Times New Roman"/>
          <w:b/>
          <w:sz w:val="24"/>
          <w:szCs w:val="24"/>
        </w:rPr>
        <w:t xml:space="preserve"> </w:t>
      </w:r>
      <w:r w:rsidRPr="006A3160">
        <w:rPr>
          <w:rFonts w:ascii="Times New Roman" w:hAnsi="Times New Roman" w:cs="Times New Roman"/>
          <w:sz w:val="24"/>
          <w:szCs w:val="24"/>
        </w:rPr>
        <w:t>107</w:t>
      </w:r>
      <w:r w:rsidRPr="00763F07">
        <w:rPr>
          <w:rFonts w:ascii="Times New Roman" w:hAnsi="Times New Roman" w:cs="Times New Roman"/>
          <w:sz w:val="24"/>
          <w:szCs w:val="24"/>
        </w:rPr>
        <w:t>–</w:t>
      </w:r>
      <w:r w:rsidRPr="006A3160">
        <w:rPr>
          <w:rFonts w:ascii="Times New Roman" w:hAnsi="Times New Roman" w:cs="Times New Roman"/>
          <w:sz w:val="24"/>
          <w:szCs w:val="24"/>
        </w:rPr>
        <w:t>13.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Li H, Wang ML, Seixas N, Ducatman A, Petsonk EL. Respiratory protection: associated factors and effectiveness of respirator use among underground coal miners. </w:t>
      </w:r>
      <w:r w:rsidRPr="007B716B">
        <w:rPr>
          <w:rFonts w:ascii="Times New Roman" w:hAnsi="Times New Roman" w:cs="Times New Roman"/>
          <w:i/>
          <w:sz w:val="24"/>
          <w:szCs w:val="24"/>
        </w:rPr>
        <w:t>Am J Ind Med</w:t>
      </w:r>
      <w:r w:rsidRPr="006A3160">
        <w:rPr>
          <w:rFonts w:ascii="Times New Roman" w:hAnsi="Times New Roman" w:cs="Times New Roman"/>
          <w:sz w:val="24"/>
          <w:szCs w:val="24"/>
        </w:rPr>
        <w:t xml:space="preserve"> 2002;</w:t>
      </w:r>
      <w:r>
        <w:rPr>
          <w:rFonts w:ascii="Times New Roman" w:hAnsi="Times New Roman" w:cs="Times New Roman"/>
          <w:sz w:val="24"/>
          <w:szCs w:val="24"/>
        </w:rPr>
        <w:t xml:space="preserve"> </w:t>
      </w:r>
      <w:r w:rsidRPr="007B716B">
        <w:rPr>
          <w:rFonts w:ascii="Times New Roman" w:hAnsi="Times New Roman" w:cs="Times New Roman"/>
          <w:b/>
          <w:sz w:val="24"/>
          <w:szCs w:val="24"/>
        </w:rPr>
        <w:t>42(1):</w:t>
      </w:r>
      <w:r>
        <w:rPr>
          <w:rFonts w:ascii="Times New Roman" w:hAnsi="Times New Roman" w:cs="Times New Roman"/>
          <w:sz w:val="24"/>
          <w:szCs w:val="24"/>
        </w:rPr>
        <w:t xml:space="preserve"> 55</w:t>
      </w:r>
      <w:r w:rsidRPr="00763F07">
        <w:rPr>
          <w:rFonts w:ascii="Times New Roman" w:hAnsi="Times New Roman" w:cs="Times New Roman"/>
          <w:sz w:val="24"/>
          <w:szCs w:val="24"/>
        </w:rPr>
        <w:t>–</w:t>
      </w:r>
      <w:r w:rsidRPr="006A3160">
        <w:rPr>
          <w:rFonts w:ascii="Times New Roman" w:hAnsi="Times New Roman" w:cs="Times New Roman"/>
          <w:sz w:val="24"/>
          <w:szCs w:val="24"/>
        </w:rPr>
        <w:t>62.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6A3160">
        <w:rPr>
          <w:rFonts w:ascii="Times New Roman" w:hAnsi="Times New Roman" w:cs="Times New Roman"/>
          <w:sz w:val="24"/>
          <w:szCs w:val="24"/>
        </w:rPr>
        <w:t xml:space="preserve">Blackley DJ, Halldin CN, Wang ML, Laney AS. Small mine size is associated with lung function abnormality and pneumoconiosis among underground coal miners in Kentucky, Virginia and West Virginia. </w:t>
      </w:r>
      <w:r w:rsidRPr="007B716B">
        <w:rPr>
          <w:rFonts w:ascii="Times New Roman" w:hAnsi="Times New Roman" w:cs="Times New Roman"/>
          <w:i/>
          <w:sz w:val="24"/>
          <w:szCs w:val="24"/>
        </w:rPr>
        <w:t>Occup Environ Med</w:t>
      </w:r>
      <w:r w:rsidRPr="006A3160">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7B716B">
        <w:rPr>
          <w:rFonts w:ascii="Times New Roman" w:hAnsi="Times New Roman" w:cs="Times New Roman"/>
          <w:b/>
          <w:sz w:val="24"/>
          <w:szCs w:val="24"/>
        </w:rPr>
        <w:t>71(10):</w:t>
      </w:r>
      <w:r>
        <w:rPr>
          <w:rFonts w:ascii="Times New Roman" w:hAnsi="Times New Roman" w:cs="Times New Roman"/>
          <w:b/>
          <w:sz w:val="24"/>
          <w:szCs w:val="24"/>
        </w:rPr>
        <w:t xml:space="preserve"> </w:t>
      </w:r>
      <w:r w:rsidRPr="006A3160">
        <w:rPr>
          <w:rFonts w:ascii="Times New Roman" w:hAnsi="Times New Roman" w:cs="Times New Roman"/>
          <w:sz w:val="24"/>
          <w:szCs w:val="24"/>
        </w:rPr>
        <w:t>690</w:t>
      </w:r>
      <w:r w:rsidRPr="00763F07">
        <w:rPr>
          <w:rFonts w:ascii="Times New Roman" w:hAnsi="Times New Roman" w:cs="Times New Roman"/>
          <w:sz w:val="24"/>
          <w:szCs w:val="24"/>
        </w:rPr>
        <w:t>–</w:t>
      </w:r>
      <w:r w:rsidRPr="006A3160">
        <w:rPr>
          <w:rFonts w:ascii="Times New Roman" w:hAnsi="Times New Roman" w:cs="Times New Roman"/>
          <w:sz w:val="24"/>
          <w:szCs w:val="24"/>
        </w:rPr>
        <w:t>4.</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Cullinan P, D'Souza E, Tennant R, Barber C. Lesson of the month: extrinsic allergic (bronchiolo)alveolitis and metal working fluids. </w:t>
      </w:r>
      <w:r w:rsidRPr="006E5A1F">
        <w:rPr>
          <w:rFonts w:ascii="Times New Roman" w:hAnsi="Times New Roman" w:cs="Times New Roman"/>
          <w:i/>
          <w:sz w:val="24"/>
          <w:szCs w:val="24"/>
        </w:rPr>
        <w:t>Thorax</w:t>
      </w:r>
      <w:r w:rsidRPr="003D313C">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6E5A1F">
        <w:rPr>
          <w:rFonts w:ascii="Times New Roman" w:hAnsi="Times New Roman" w:cs="Times New Roman"/>
          <w:b/>
          <w:sz w:val="24"/>
          <w:szCs w:val="24"/>
        </w:rPr>
        <w:t>69(11):</w:t>
      </w:r>
      <w:r>
        <w:rPr>
          <w:rFonts w:ascii="Times New Roman" w:hAnsi="Times New Roman" w:cs="Times New Roman"/>
          <w:b/>
          <w:sz w:val="24"/>
          <w:szCs w:val="24"/>
        </w:rPr>
        <w:t xml:space="preserve"> </w:t>
      </w:r>
      <w:r w:rsidRPr="003D313C">
        <w:rPr>
          <w:rFonts w:ascii="Times New Roman" w:hAnsi="Times New Roman" w:cs="Times New Roman"/>
          <w:sz w:val="24"/>
          <w:szCs w:val="24"/>
        </w:rPr>
        <w:t>1059</w:t>
      </w:r>
      <w:r>
        <w:rPr>
          <w:rFonts w:ascii="Times New Roman" w:hAnsi="Times New Roman" w:cs="Times New Roman"/>
          <w:sz w:val="24"/>
          <w:szCs w:val="24"/>
        </w:rPr>
        <w:t>–</w:t>
      </w:r>
      <w:r w:rsidRPr="003D313C">
        <w:rPr>
          <w:rFonts w:ascii="Times New Roman" w:hAnsi="Times New Roman" w:cs="Times New Roman"/>
          <w:sz w:val="24"/>
          <w:szCs w:val="24"/>
        </w:rPr>
        <w:t>60.</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Grant IW, Blyth W, Wardrop VE, Gordon RM, Pearson JC, Mair A. Prevalence of farmer's lung in Scotland: a pilot survey. </w:t>
      </w:r>
      <w:r w:rsidRPr="006E5A1F">
        <w:rPr>
          <w:rFonts w:ascii="Times New Roman" w:hAnsi="Times New Roman" w:cs="Times New Roman"/>
          <w:i/>
          <w:sz w:val="24"/>
          <w:szCs w:val="24"/>
        </w:rPr>
        <w:t>Br Med J</w:t>
      </w:r>
      <w:r w:rsidRPr="003D313C">
        <w:rPr>
          <w:rFonts w:ascii="Times New Roman" w:hAnsi="Times New Roman" w:cs="Times New Roman"/>
          <w:sz w:val="24"/>
          <w:szCs w:val="24"/>
        </w:rPr>
        <w:t xml:space="preserve"> 1972;</w:t>
      </w:r>
      <w:r>
        <w:rPr>
          <w:rFonts w:ascii="Times New Roman" w:hAnsi="Times New Roman" w:cs="Times New Roman"/>
          <w:sz w:val="24"/>
          <w:szCs w:val="24"/>
        </w:rPr>
        <w:t xml:space="preserve"> </w:t>
      </w:r>
      <w:r w:rsidRPr="006E5A1F">
        <w:rPr>
          <w:rFonts w:ascii="Times New Roman" w:hAnsi="Times New Roman" w:cs="Times New Roman"/>
          <w:b/>
          <w:sz w:val="24"/>
          <w:szCs w:val="24"/>
        </w:rPr>
        <w:t>1(5799):</w:t>
      </w:r>
      <w:r>
        <w:rPr>
          <w:rFonts w:ascii="Times New Roman" w:hAnsi="Times New Roman" w:cs="Times New Roman"/>
          <w:b/>
          <w:sz w:val="24"/>
          <w:szCs w:val="24"/>
        </w:rPr>
        <w:t xml:space="preserve"> </w:t>
      </w:r>
      <w:r w:rsidRPr="003D313C">
        <w:rPr>
          <w:rFonts w:ascii="Times New Roman" w:hAnsi="Times New Roman" w:cs="Times New Roman"/>
          <w:sz w:val="24"/>
          <w:szCs w:val="24"/>
        </w:rPr>
        <w:t>530</w:t>
      </w:r>
      <w:r>
        <w:rPr>
          <w:rFonts w:ascii="Times New Roman" w:hAnsi="Times New Roman" w:cs="Times New Roman"/>
          <w:sz w:val="24"/>
          <w:szCs w:val="24"/>
        </w:rPr>
        <w:t>–</w:t>
      </w:r>
      <w:r w:rsidRPr="003D313C">
        <w:rPr>
          <w:rFonts w:ascii="Times New Roman" w:hAnsi="Times New Roman" w:cs="Times New Roman"/>
          <w:sz w:val="24"/>
          <w:szCs w:val="24"/>
        </w:rPr>
        <w:t>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Burton CM, Crook B, Scaife H, Evans GS, Barber CM. Systematic review of respiratory outbreaks associated with exposure to water-based metalworking fluids. </w:t>
      </w:r>
      <w:r w:rsidRPr="006E5A1F">
        <w:rPr>
          <w:rFonts w:ascii="Times New Roman" w:hAnsi="Times New Roman" w:cs="Times New Roman"/>
          <w:i/>
          <w:sz w:val="24"/>
          <w:szCs w:val="24"/>
        </w:rPr>
        <w:t>Ann Occup Hyg</w:t>
      </w:r>
      <w:r w:rsidRPr="003D313C">
        <w:rPr>
          <w:rFonts w:ascii="Times New Roman" w:hAnsi="Times New Roman" w:cs="Times New Roman"/>
          <w:sz w:val="24"/>
          <w:szCs w:val="24"/>
        </w:rPr>
        <w:t xml:space="preserve"> 2012;</w:t>
      </w:r>
      <w:r>
        <w:rPr>
          <w:rFonts w:ascii="Times New Roman" w:hAnsi="Times New Roman" w:cs="Times New Roman"/>
          <w:sz w:val="24"/>
          <w:szCs w:val="24"/>
        </w:rPr>
        <w:t xml:space="preserve"> </w:t>
      </w:r>
      <w:r w:rsidRPr="006E5A1F">
        <w:rPr>
          <w:rFonts w:ascii="Times New Roman" w:hAnsi="Times New Roman" w:cs="Times New Roman"/>
          <w:b/>
          <w:sz w:val="24"/>
          <w:szCs w:val="24"/>
        </w:rPr>
        <w:t>56(4):</w:t>
      </w:r>
      <w:r>
        <w:rPr>
          <w:rFonts w:ascii="Times New Roman" w:hAnsi="Times New Roman" w:cs="Times New Roman"/>
          <w:b/>
          <w:sz w:val="24"/>
          <w:szCs w:val="24"/>
        </w:rPr>
        <w:t xml:space="preserve"> </w:t>
      </w:r>
      <w:r w:rsidRPr="003D313C">
        <w:rPr>
          <w:rFonts w:ascii="Times New Roman" w:hAnsi="Times New Roman" w:cs="Times New Roman"/>
          <w:sz w:val="24"/>
          <w:szCs w:val="24"/>
        </w:rPr>
        <w:t>374</w:t>
      </w:r>
      <w:r>
        <w:rPr>
          <w:rFonts w:ascii="Times New Roman" w:hAnsi="Times New Roman" w:cs="Times New Roman"/>
          <w:sz w:val="24"/>
          <w:szCs w:val="24"/>
        </w:rPr>
        <w:t>–</w:t>
      </w:r>
      <w:r w:rsidRPr="003D313C">
        <w:rPr>
          <w:rFonts w:ascii="Times New Roman" w:hAnsi="Times New Roman" w:cs="Times New Roman"/>
          <w:sz w:val="24"/>
          <w:szCs w:val="24"/>
        </w:rPr>
        <w:t>88.</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Stange AW, Furman FJ, Hilmas DE. The beryllium lymphocyte proliferation test: Relevant issues in beryllium health surveillance. </w:t>
      </w:r>
      <w:r w:rsidRPr="006E5A1F">
        <w:rPr>
          <w:rFonts w:ascii="Times New Roman" w:hAnsi="Times New Roman" w:cs="Times New Roman"/>
          <w:i/>
          <w:sz w:val="24"/>
          <w:szCs w:val="24"/>
        </w:rPr>
        <w:t>Am J Ind Me</w:t>
      </w:r>
      <w:r>
        <w:rPr>
          <w:rFonts w:ascii="Times New Roman" w:hAnsi="Times New Roman" w:cs="Times New Roman"/>
          <w:i/>
          <w:sz w:val="24"/>
          <w:szCs w:val="24"/>
        </w:rPr>
        <w:t>d</w:t>
      </w:r>
      <w:r w:rsidRPr="003D313C">
        <w:rPr>
          <w:rFonts w:ascii="Times New Roman" w:hAnsi="Times New Roman" w:cs="Times New Roman"/>
          <w:sz w:val="24"/>
          <w:szCs w:val="24"/>
        </w:rPr>
        <w:t xml:space="preserve"> 2004;</w:t>
      </w:r>
      <w:r>
        <w:rPr>
          <w:rFonts w:ascii="Times New Roman" w:hAnsi="Times New Roman" w:cs="Times New Roman"/>
          <w:sz w:val="24"/>
          <w:szCs w:val="24"/>
        </w:rPr>
        <w:t xml:space="preserve"> </w:t>
      </w:r>
      <w:r w:rsidRPr="006E5A1F">
        <w:rPr>
          <w:rFonts w:ascii="Times New Roman" w:hAnsi="Times New Roman" w:cs="Times New Roman"/>
          <w:b/>
          <w:sz w:val="24"/>
          <w:szCs w:val="24"/>
        </w:rPr>
        <w:t>46(5):</w:t>
      </w:r>
      <w:r>
        <w:rPr>
          <w:rFonts w:ascii="Times New Roman" w:hAnsi="Times New Roman" w:cs="Times New Roman"/>
          <w:b/>
          <w:sz w:val="24"/>
          <w:szCs w:val="24"/>
        </w:rPr>
        <w:t xml:space="preserve"> </w:t>
      </w:r>
      <w:r w:rsidRPr="003D313C">
        <w:rPr>
          <w:rFonts w:ascii="Times New Roman" w:hAnsi="Times New Roman" w:cs="Times New Roman"/>
          <w:sz w:val="24"/>
          <w:szCs w:val="24"/>
        </w:rPr>
        <w:t>453</w:t>
      </w:r>
      <w:r>
        <w:rPr>
          <w:rFonts w:ascii="Times New Roman" w:hAnsi="Times New Roman" w:cs="Times New Roman"/>
          <w:sz w:val="24"/>
          <w:szCs w:val="24"/>
        </w:rPr>
        <w:t>–</w:t>
      </w:r>
      <w:r w:rsidRPr="003D313C">
        <w:rPr>
          <w:rFonts w:ascii="Times New Roman" w:hAnsi="Times New Roman" w:cs="Times New Roman"/>
          <w:sz w:val="24"/>
          <w:szCs w:val="24"/>
        </w:rPr>
        <w:t>62.</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Sackett HM, Maier LA, Silveira LJ, </w:t>
      </w:r>
      <w:r w:rsidRPr="00912DB7">
        <w:rPr>
          <w:rFonts w:ascii="Times New Roman" w:hAnsi="Times New Roman" w:cs="Times New Roman"/>
          <w:i/>
          <w:sz w:val="24"/>
          <w:szCs w:val="24"/>
        </w:rPr>
        <w:t>et al.</w:t>
      </w:r>
      <w:r w:rsidRPr="003D313C">
        <w:rPr>
          <w:rFonts w:ascii="Times New Roman" w:hAnsi="Times New Roman" w:cs="Times New Roman"/>
          <w:sz w:val="24"/>
          <w:szCs w:val="24"/>
        </w:rPr>
        <w:t xml:space="preserve"> Beryllium medical surveillance at a former nuclear weapons facility during cleanup operations. </w:t>
      </w:r>
      <w:r w:rsidRPr="006E5A1F">
        <w:rPr>
          <w:rFonts w:ascii="Times New Roman" w:hAnsi="Times New Roman" w:cs="Times New Roman"/>
          <w:i/>
          <w:sz w:val="24"/>
          <w:szCs w:val="24"/>
        </w:rPr>
        <w:t>J Occup Environ Med</w:t>
      </w:r>
      <w:r w:rsidRPr="003D313C">
        <w:rPr>
          <w:rFonts w:ascii="Times New Roman" w:hAnsi="Times New Roman" w:cs="Times New Roman"/>
          <w:sz w:val="24"/>
          <w:szCs w:val="24"/>
        </w:rPr>
        <w:t xml:space="preserve"> 2004;</w:t>
      </w:r>
      <w:r>
        <w:rPr>
          <w:rFonts w:ascii="Times New Roman" w:hAnsi="Times New Roman" w:cs="Times New Roman"/>
          <w:sz w:val="24"/>
          <w:szCs w:val="24"/>
        </w:rPr>
        <w:t xml:space="preserve"> </w:t>
      </w:r>
      <w:r w:rsidRPr="006E5A1F">
        <w:rPr>
          <w:rFonts w:ascii="Times New Roman" w:hAnsi="Times New Roman" w:cs="Times New Roman"/>
          <w:b/>
          <w:sz w:val="24"/>
          <w:szCs w:val="24"/>
        </w:rPr>
        <w:t>46(9):</w:t>
      </w:r>
      <w:r>
        <w:rPr>
          <w:rFonts w:ascii="Times New Roman" w:hAnsi="Times New Roman" w:cs="Times New Roman"/>
          <w:b/>
          <w:sz w:val="24"/>
          <w:szCs w:val="24"/>
        </w:rPr>
        <w:t xml:space="preserve"> </w:t>
      </w:r>
      <w:r w:rsidRPr="003D313C">
        <w:rPr>
          <w:rFonts w:ascii="Times New Roman" w:hAnsi="Times New Roman" w:cs="Times New Roman"/>
          <w:sz w:val="24"/>
          <w:szCs w:val="24"/>
        </w:rPr>
        <w:t>953</w:t>
      </w:r>
      <w:r>
        <w:rPr>
          <w:rFonts w:ascii="Times New Roman" w:hAnsi="Times New Roman" w:cs="Times New Roman"/>
          <w:sz w:val="24"/>
          <w:szCs w:val="24"/>
        </w:rPr>
        <w:t>–</w:t>
      </w:r>
      <w:r w:rsidRPr="003D313C">
        <w:rPr>
          <w:rFonts w:ascii="Times New Roman" w:hAnsi="Times New Roman" w:cs="Times New Roman"/>
          <w:sz w:val="24"/>
          <w:szCs w:val="24"/>
        </w:rPr>
        <w:t>61.</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Darby AF, D. Beryllium: a review of the health effects and the evidence for screening or surveillance in workers exposed to beryllium: HSE Books; 2011.</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lastRenderedPageBreak/>
        <w:t xml:space="preserve">Thomas CA, Deubner DC, Stanton ML, Kreiss K, Schuler CR. Long-term efficacy of a program to prevent beryllium disease. </w:t>
      </w:r>
      <w:r w:rsidRPr="006E5A1F">
        <w:rPr>
          <w:rFonts w:ascii="Times New Roman" w:hAnsi="Times New Roman" w:cs="Times New Roman"/>
          <w:i/>
          <w:sz w:val="24"/>
          <w:szCs w:val="24"/>
        </w:rPr>
        <w:t>Am J Ind Med</w:t>
      </w:r>
      <w:r w:rsidRPr="003D313C">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6E5A1F">
        <w:rPr>
          <w:rFonts w:ascii="Times New Roman" w:hAnsi="Times New Roman" w:cs="Times New Roman"/>
          <w:b/>
          <w:sz w:val="24"/>
          <w:szCs w:val="24"/>
        </w:rPr>
        <w:t>56(7):</w:t>
      </w:r>
      <w:r>
        <w:rPr>
          <w:rFonts w:ascii="Times New Roman" w:hAnsi="Times New Roman" w:cs="Times New Roman"/>
          <w:b/>
          <w:sz w:val="24"/>
          <w:szCs w:val="24"/>
        </w:rPr>
        <w:t xml:space="preserve"> </w:t>
      </w:r>
      <w:r w:rsidRPr="003D313C">
        <w:rPr>
          <w:rFonts w:ascii="Times New Roman" w:hAnsi="Times New Roman" w:cs="Times New Roman"/>
          <w:sz w:val="24"/>
          <w:szCs w:val="24"/>
        </w:rPr>
        <w:t>733</w:t>
      </w:r>
      <w:r>
        <w:rPr>
          <w:rFonts w:ascii="Times New Roman" w:hAnsi="Times New Roman" w:cs="Times New Roman"/>
          <w:sz w:val="24"/>
          <w:szCs w:val="24"/>
        </w:rPr>
        <w:t>–</w:t>
      </w:r>
      <w:r w:rsidRPr="003D313C">
        <w:rPr>
          <w:rFonts w:ascii="Times New Roman" w:hAnsi="Times New Roman" w:cs="Times New Roman"/>
          <w:sz w:val="24"/>
          <w:szCs w:val="24"/>
        </w:rPr>
        <w:t>41.</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Balmes JR, Abraham JL, Dweik RA, </w:t>
      </w:r>
      <w:r w:rsidRPr="00912DB7">
        <w:rPr>
          <w:rFonts w:ascii="Times New Roman" w:hAnsi="Times New Roman" w:cs="Times New Roman"/>
          <w:i/>
          <w:sz w:val="24"/>
          <w:szCs w:val="24"/>
        </w:rPr>
        <w:t>et al.</w:t>
      </w:r>
      <w:r w:rsidRPr="003D313C">
        <w:rPr>
          <w:rFonts w:ascii="Times New Roman" w:hAnsi="Times New Roman" w:cs="Times New Roman"/>
          <w:sz w:val="24"/>
          <w:szCs w:val="24"/>
        </w:rPr>
        <w:t xml:space="preserve"> An official American Thoracic Society statement: diagnosis and management of beryllium sensitivity and chr</w:t>
      </w:r>
      <w:r>
        <w:rPr>
          <w:rFonts w:ascii="Times New Roman" w:hAnsi="Times New Roman" w:cs="Times New Roman"/>
          <w:sz w:val="24"/>
          <w:szCs w:val="24"/>
        </w:rPr>
        <w:t xml:space="preserve">onic beryllium disease. </w:t>
      </w:r>
      <w:r w:rsidRPr="006E5A1F">
        <w:rPr>
          <w:rFonts w:ascii="Times New Roman" w:hAnsi="Times New Roman" w:cs="Times New Roman"/>
          <w:i/>
          <w:sz w:val="24"/>
          <w:szCs w:val="24"/>
        </w:rPr>
        <w:t>Am J Respir Crit Care Med</w:t>
      </w:r>
      <w:r w:rsidRPr="003D313C">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6E5A1F">
        <w:rPr>
          <w:rFonts w:ascii="Times New Roman" w:hAnsi="Times New Roman" w:cs="Times New Roman"/>
          <w:b/>
          <w:sz w:val="24"/>
          <w:szCs w:val="24"/>
        </w:rPr>
        <w:t>190(10):</w:t>
      </w:r>
      <w:r>
        <w:rPr>
          <w:rFonts w:ascii="Times New Roman" w:hAnsi="Times New Roman" w:cs="Times New Roman"/>
          <w:b/>
          <w:sz w:val="24"/>
          <w:szCs w:val="24"/>
        </w:rPr>
        <w:t xml:space="preserve"> </w:t>
      </w:r>
      <w:r w:rsidRPr="003D313C">
        <w:rPr>
          <w:rFonts w:ascii="Times New Roman" w:hAnsi="Times New Roman" w:cs="Times New Roman"/>
          <w:sz w:val="24"/>
          <w:szCs w:val="24"/>
        </w:rPr>
        <w:t>e34</w:t>
      </w:r>
      <w:r>
        <w:rPr>
          <w:rFonts w:ascii="Times New Roman" w:hAnsi="Times New Roman" w:cs="Times New Roman"/>
          <w:sz w:val="24"/>
          <w:szCs w:val="24"/>
        </w:rPr>
        <w:t>–</w:t>
      </w:r>
      <w:r w:rsidRPr="003D313C">
        <w:rPr>
          <w:rFonts w:ascii="Times New Roman" w:hAnsi="Times New Roman" w:cs="Times New Roman"/>
          <w:sz w:val="24"/>
          <w:szCs w:val="24"/>
        </w:rPr>
        <w:t>59.</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Omland O, Wurtz ET, Aasen TB, </w:t>
      </w:r>
      <w:r w:rsidRPr="00912DB7">
        <w:rPr>
          <w:rFonts w:ascii="Times New Roman" w:hAnsi="Times New Roman" w:cs="Times New Roman"/>
          <w:i/>
          <w:sz w:val="24"/>
          <w:szCs w:val="24"/>
        </w:rPr>
        <w:t>et al.</w:t>
      </w:r>
      <w:r w:rsidRPr="003D313C">
        <w:rPr>
          <w:rFonts w:ascii="Times New Roman" w:hAnsi="Times New Roman" w:cs="Times New Roman"/>
          <w:sz w:val="24"/>
          <w:szCs w:val="24"/>
        </w:rPr>
        <w:t xml:space="preserve"> Occupational chronic obstructive pulmonary disease: a systematic literature review. </w:t>
      </w:r>
      <w:r w:rsidRPr="006E5A1F">
        <w:rPr>
          <w:rFonts w:ascii="Times New Roman" w:hAnsi="Times New Roman" w:cs="Times New Roman"/>
          <w:i/>
          <w:sz w:val="24"/>
          <w:szCs w:val="24"/>
        </w:rPr>
        <w:t>Scand J Work Environ Health</w:t>
      </w:r>
      <w:r w:rsidRPr="003D313C">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6E5A1F">
        <w:rPr>
          <w:rFonts w:ascii="Times New Roman" w:hAnsi="Times New Roman" w:cs="Times New Roman"/>
          <w:b/>
          <w:sz w:val="24"/>
          <w:szCs w:val="24"/>
        </w:rPr>
        <w:t>40(1):</w:t>
      </w:r>
      <w:r>
        <w:rPr>
          <w:rFonts w:ascii="Times New Roman" w:hAnsi="Times New Roman" w:cs="Times New Roman"/>
          <w:b/>
          <w:sz w:val="24"/>
          <w:szCs w:val="24"/>
        </w:rPr>
        <w:t xml:space="preserve"> </w:t>
      </w:r>
      <w:r w:rsidRPr="003D313C">
        <w:rPr>
          <w:rFonts w:ascii="Times New Roman" w:hAnsi="Times New Roman" w:cs="Times New Roman"/>
          <w:sz w:val="24"/>
          <w:szCs w:val="24"/>
        </w:rPr>
        <w:t>19</w:t>
      </w:r>
      <w:r>
        <w:rPr>
          <w:rFonts w:ascii="Times New Roman" w:hAnsi="Times New Roman" w:cs="Times New Roman"/>
          <w:sz w:val="24"/>
          <w:szCs w:val="24"/>
        </w:rPr>
        <w:t>–</w:t>
      </w:r>
      <w:r w:rsidRPr="003D313C">
        <w:rPr>
          <w:rFonts w:ascii="Times New Roman" w:hAnsi="Times New Roman" w:cs="Times New Roman"/>
          <w:sz w:val="24"/>
          <w:szCs w:val="24"/>
        </w:rPr>
        <w:t>35.</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Marine WM, Gurr D, Jacobsen M. Clinically important respiratory effects of dust exposure and s</w:t>
      </w:r>
      <w:r>
        <w:rPr>
          <w:rFonts w:ascii="Times New Roman" w:hAnsi="Times New Roman" w:cs="Times New Roman"/>
          <w:sz w:val="24"/>
          <w:szCs w:val="24"/>
        </w:rPr>
        <w:t>moking in British coal miners.</w:t>
      </w:r>
      <w:r>
        <w:rPr>
          <w:rFonts w:ascii="Times New Roman" w:hAnsi="Times New Roman" w:cs="Times New Roman"/>
          <w:i/>
          <w:sz w:val="24"/>
          <w:szCs w:val="24"/>
        </w:rPr>
        <w:t>Am R</w:t>
      </w:r>
      <w:r w:rsidRPr="008A0895">
        <w:rPr>
          <w:rFonts w:ascii="Times New Roman" w:hAnsi="Times New Roman" w:cs="Times New Roman"/>
          <w:i/>
          <w:sz w:val="24"/>
          <w:szCs w:val="24"/>
        </w:rPr>
        <w:t xml:space="preserve">ev </w:t>
      </w:r>
      <w:r>
        <w:rPr>
          <w:rFonts w:ascii="Times New Roman" w:hAnsi="Times New Roman" w:cs="Times New Roman"/>
          <w:i/>
          <w:sz w:val="24"/>
          <w:szCs w:val="24"/>
        </w:rPr>
        <w:t>R</w:t>
      </w:r>
      <w:r w:rsidRPr="008A0895">
        <w:rPr>
          <w:rFonts w:ascii="Times New Roman" w:hAnsi="Times New Roman" w:cs="Times New Roman"/>
          <w:i/>
          <w:sz w:val="24"/>
          <w:szCs w:val="24"/>
        </w:rPr>
        <w:t xml:space="preserve">espir </w:t>
      </w:r>
      <w:r>
        <w:rPr>
          <w:rFonts w:ascii="Times New Roman" w:hAnsi="Times New Roman" w:cs="Times New Roman"/>
          <w:i/>
          <w:sz w:val="24"/>
          <w:szCs w:val="24"/>
        </w:rPr>
        <w:t>D</w:t>
      </w:r>
      <w:r w:rsidRPr="008A0895">
        <w:rPr>
          <w:rFonts w:ascii="Times New Roman" w:hAnsi="Times New Roman" w:cs="Times New Roman"/>
          <w:i/>
          <w:sz w:val="24"/>
          <w:szCs w:val="24"/>
        </w:rPr>
        <w:t>is</w:t>
      </w:r>
      <w:r w:rsidRPr="003D313C">
        <w:rPr>
          <w:rFonts w:ascii="Times New Roman" w:hAnsi="Times New Roman" w:cs="Times New Roman"/>
          <w:sz w:val="24"/>
          <w:szCs w:val="24"/>
        </w:rPr>
        <w:t xml:space="preserve"> 1988;</w:t>
      </w:r>
      <w:r>
        <w:rPr>
          <w:rFonts w:ascii="Times New Roman" w:hAnsi="Times New Roman" w:cs="Times New Roman"/>
          <w:sz w:val="24"/>
          <w:szCs w:val="24"/>
        </w:rPr>
        <w:t xml:space="preserve"> </w:t>
      </w:r>
      <w:r w:rsidRPr="008A0895">
        <w:rPr>
          <w:rFonts w:ascii="Times New Roman" w:hAnsi="Times New Roman" w:cs="Times New Roman"/>
          <w:b/>
          <w:sz w:val="24"/>
          <w:szCs w:val="24"/>
        </w:rPr>
        <w:t>137(1):</w:t>
      </w:r>
      <w:r>
        <w:rPr>
          <w:rFonts w:ascii="Times New Roman" w:hAnsi="Times New Roman" w:cs="Times New Roman"/>
          <w:b/>
          <w:sz w:val="24"/>
          <w:szCs w:val="24"/>
        </w:rPr>
        <w:t xml:space="preserve"> </w:t>
      </w:r>
      <w:r w:rsidRPr="003D313C">
        <w:rPr>
          <w:rFonts w:ascii="Times New Roman" w:hAnsi="Times New Roman" w:cs="Times New Roman"/>
          <w:sz w:val="24"/>
          <w:szCs w:val="24"/>
        </w:rPr>
        <w:t>106</w:t>
      </w:r>
      <w:r>
        <w:rPr>
          <w:rFonts w:ascii="Times New Roman" w:hAnsi="Times New Roman" w:cs="Times New Roman"/>
          <w:sz w:val="24"/>
          <w:szCs w:val="24"/>
        </w:rPr>
        <w:t>–</w:t>
      </w:r>
      <w:r w:rsidRPr="003D313C">
        <w:rPr>
          <w:rFonts w:ascii="Times New Roman" w:hAnsi="Times New Roman" w:cs="Times New Roman"/>
          <w:sz w:val="24"/>
          <w:szCs w:val="24"/>
        </w:rPr>
        <w:t>12.</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Palmer KT, Poole J, Ayres JG, Mann J, Burge PS, Coggon D. Exposure to metal fume and infectious pneumonia. </w:t>
      </w:r>
      <w:r w:rsidRPr="008A0895">
        <w:rPr>
          <w:rFonts w:ascii="Times New Roman" w:hAnsi="Times New Roman" w:cs="Times New Roman"/>
          <w:i/>
          <w:sz w:val="24"/>
          <w:szCs w:val="24"/>
        </w:rPr>
        <w:t>Am J Epidemiol</w:t>
      </w:r>
      <w:r w:rsidRPr="003D313C">
        <w:rPr>
          <w:rFonts w:ascii="Times New Roman" w:hAnsi="Times New Roman" w:cs="Times New Roman"/>
          <w:sz w:val="24"/>
          <w:szCs w:val="24"/>
        </w:rPr>
        <w:t xml:space="preserve"> 2003;</w:t>
      </w:r>
      <w:r>
        <w:rPr>
          <w:rFonts w:ascii="Times New Roman" w:hAnsi="Times New Roman" w:cs="Times New Roman"/>
          <w:sz w:val="24"/>
          <w:szCs w:val="24"/>
        </w:rPr>
        <w:t xml:space="preserve"> </w:t>
      </w:r>
      <w:r w:rsidRPr="008A0895">
        <w:rPr>
          <w:rFonts w:ascii="Times New Roman" w:hAnsi="Times New Roman" w:cs="Times New Roman"/>
          <w:b/>
          <w:sz w:val="24"/>
          <w:szCs w:val="24"/>
        </w:rPr>
        <w:t>157(3):</w:t>
      </w:r>
      <w:r>
        <w:rPr>
          <w:rFonts w:ascii="Times New Roman" w:hAnsi="Times New Roman" w:cs="Times New Roman"/>
          <w:b/>
          <w:sz w:val="24"/>
          <w:szCs w:val="24"/>
        </w:rPr>
        <w:t xml:space="preserve"> </w:t>
      </w:r>
      <w:r w:rsidRPr="003D313C">
        <w:rPr>
          <w:rFonts w:ascii="Times New Roman" w:hAnsi="Times New Roman" w:cs="Times New Roman"/>
          <w:sz w:val="24"/>
          <w:szCs w:val="24"/>
        </w:rPr>
        <w:t>227</w:t>
      </w:r>
      <w:r>
        <w:rPr>
          <w:rFonts w:ascii="Times New Roman" w:hAnsi="Times New Roman" w:cs="Times New Roman"/>
          <w:sz w:val="24"/>
          <w:szCs w:val="24"/>
        </w:rPr>
        <w:t>–</w:t>
      </w:r>
      <w:r w:rsidRPr="003D313C">
        <w:rPr>
          <w:rFonts w:ascii="Times New Roman" w:hAnsi="Times New Roman" w:cs="Times New Roman"/>
          <w:sz w:val="24"/>
          <w:szCs w:val="24"/>
        </w:rPr>
        <w:t>33.</w:t>
      </w:r>
    </w:p>
    <w:p w:rsidR="00C401FE" w:rsidRPr="003D313C"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Marongiu A, Hasan O, Ali A, </w:t>
      </w:r>
      <w:r w:rsidRPr="00912DB7">
        <w:rPr>
          <w:rFonts w:ascii="Times New Roman" w:hAnsi="Times New Roman" w:cs="Times New Roman"/>
          <w:i/>
          <w:sz w:val="24"/>
          <w:szCs w:val="24"/>
        </w:rPr>
        <w:t>et al.</w:t>
      </w:r>
      <w:r w:rsidRPr="003D313C">
        <w:rPr>
          <w:rFonts w:ascii="Times New Roman" w:hAnsi="Times New Roman" w:cs="Times New Roman"/>
          <w:sz w:val="24"/>
          <w:szCs w:val="24"/>
        </w:rPr>
        <w:t xml:space="preserve"> Are welders more at risk of respiratory infections? Findings from a cross-sectional survey and analysis of medical records in shipyard workers: the WELSHIP project. </w:t>
      </w:r>
      <w:r w:rsidRPr="008A0895">
        <w:rPr>
          <w:rFonts w:ascii="Times New Roman" w:hAnsi="Times New Roman" w:cs="Times New Roman"/>
          <w:i/>
          <w:sz w:val="24"/>
          <w:szCs w:val="24"/>
        </w:rPr>
        <w:t>Thorax</w:t>
      </w:r>
      <w:r w:rsidRPr="003D313C">
        <w:rPr>
          <w:rFonts w:ascii="Times New Roman" w:hAnsi="Times New Roman" w:cs="Times New Roman"/>
          <w:sz w:val="24"/>
          <w:szCs w:val="24"/>
        </w:rPr>
        <w:t xml:space="preserve"> 2016</w:t>
      </w:r>
      <w:r>
        <w:rPr>
          <w:rFonts w:ascii="Times New Roman" w:hAnsi="Times New Roman" w:cs="Times New Roman"/>
          <w:sz w:val="24"/>
          <w:szCs w:val="24"/>
        </w:rPr>
        <w:t xml:space="preserve">; </w:t>
      </w:r>
      <w:r>
        <w:rPr>
          <w:rFonts w:ascii="Times New Roman" w:hAnsi="Times New Roman" w:cs="Times New Roman"/>
          <w:b/>
          <w:sz w:val="24"/>
          <w:szCs w:val="24"/>
        </w:rPr>
        <w:t>71(7):</w:t>
      </w:r>
      <w:r>
        <w:rPr>
          <w:rFonts w:ascii="Times New Roman" w:hAnsi="Times New Roman" w:cs="Times New Roman"/>
          <w:sz w:val="24"/>
          <w:szCs w:val="24"/>
        </w:rPr>
        <w:t xml:space="preserve"> 601–6</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313C">
        <w:rPr>
          <w:rFonts w:ascii="Times New Roman" w:hAnsi="Times New Roman" w:cs="Times New Roman"/>
          <w:sz w:val="24"/>
          <w:szCs w:val="24"/>
        </w:rPr>
        <w:t xml:space="preserve">Coggon D, Harris EC, Cox V, Palmer KT. Pneumococcal vaccination for welders. </w:t>
      </w:r>
      <w:r w:rsidRPr="008A0895">
        <w:rPr>
          <w:rFonts w:ascii="Times New Roman" w:hAnsi="Times New Roman" w:cs="Times New Roman"/>
          <w:i/>
          <w:sz w:val="24"/>
          <w:szCs w:val="24"/>
        </w:rPr>
        <w:t>Thorax</w:t>
      </w:r>
      <w:r w:rsidRPr="003D313C">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8A0895">
        <w:rPr>
          <w:rFonts w:ascii="Times New Roman" w:hAnsi="Times New Roman" w:cs="Times New Roman"/>
          <w:b/>
          <w:sz w:val="24"/>
          <w:szCs w:val="24"/>
        </w:rPr>
        <w:t>70(2):</w:t>
      </w:r>
      <w:r>
        <w:rPr>
          <w:rFonts w:ascii="Times New Roman" w:hAnsi="Times New Roman" w:cs="Times New Roman"/>
          <w:b/>
          <w:sz w:val="24"/>
          <w:szCs w:val="24"/>
        </w:rPr>
        <w:t xml:space="preserve"> </w:t>
      </w:r>
      <w:r w:rsidRPr="003D313C">
        <w:rPr>
          <w:rFonts w:ascii="Times New Roman" w:hAnsi="Times New Roman" w:cs="Times New Roman"/>
          <w:sz w:val="24"/>
          <w:szCs w:val="24"/>
        </w:rPr>
        <w:t>198</w:t>
      </w:r>
      <w:r>
        <w:rPr>
          <w:rFonts w:ascii="Times New Roman" w:hAnsi="Times New Roman" w:cs="Times New Roman"/>
          <w:sz w:val="24"/>
          <w:szCs w:val="24"/>
        </w:rPr>
        <w:t>–</w:t>
      </w:r>
      <w:r w:rsidRPr="003D313C">
        <w:rPr>
          <w:rFonts w:ascii="Times New Roman" w:hAnsi="Times New Roman" w:cs="Times New Roman"/>
          <w:sz w:val="24"/>
          <w:szCs w:val="24"/>
        </w:rPr>
        <w:t>9.</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Forstater M. Implications of the global financial and economic crisis on the textile and clothing sector. Geneva: International LabourOrganization. International Labour Office, 2009.</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Kane CD. Environmental and health hazards in spinning industry and their control. </w:t>
      </w:r>
      <w:r w:rsidRPr="008A0895">
        <w:rPr>
          <w:rFonts w:ascii="Times New Roman" w:hAnsi="Times New Roman" w:cs="Times New Roman"/>
          <w:i/>
          <w:sz w:val="24"/>
          <w:szCs w:val="24"/>
        </w:rPr>
        <w:t>Indian J Fibre Text Res</w:t>
      </w:r>
      <w:r w:rsidRPr="00466388">
        <w:rPr>
          <w:rFonts w:ascii="Times New Roman" w:hAnsi="Times New Roman" w:cs="Times New Roman"/>
          <w:sz w:val="24"/>
          <w:szCs w:val="24"/>
        </w:rPr>
        <w:t xml:space="preserve"> 2001; </w:t>
      </w:r>
      <w:r w:rsidRPr="008A0895">
        <w:rPr>
          <w:rFonts w:ascii="Times New Roman" w:hAnsi="Times New Roman" w:cs="Times New Roman"/>
          <w:b/>
          <w:sz w:val="24"/>
          <w:szCs w:val="24"/>
        </w:rPr>
        <w:t>26:</w:t>
      </w:r>
      <w:r w:rsidRPr="00466388">
        <w:rPr>
          <w:rFonts w:ascii="Times New Roman" w:hAnsi="Times New Roman" w:cs="Times New Roman"/>
          <w:sz w:val="24"/>
          <w:szCs w:val="24"/>
        </w:rPr>
        <w:t xml:space="preserve"> 39</w:t>
      </w:r>
      <w:r>
        <w:rPr>
          <w:rFonts w:ascii="Times New Roman" w:hAnsi="Times New Roman" w:cs="Times New Roman"/>
          <w:sz w:val="24"/>
          <w:szCs w:val="24"/>
        </w:rPr>
        <w:t>–</w:t>
      </w:r>
      <w:r w:rsidRPr="00466388">
        <w:rPr>
          <w:rFonts w:ascii="Times New Roman" w:hAnsi="Times New Roman" w:cs="Times New Roman"/>
          <w:sz w:val="24"/>
          <w:szCs w:val="24"/>
        </w:rPr>
        <w:t>43</w:t>
      </w:r>
      <w:r>
        <w:rPr>
          <w:rFonts w:ascii="Times New Roman" w:hAnsi="Times New Roman" w:cs="Times New Roman"/>
          <w:sz w:val="24"/>
          <w:szCs w:val="24"/>
        </w:rPr>
        <w:t>.</w:t>
      </w:r>
    </w:p>
    <w:p w:rsidR="00C401FE" w:rsidRPr="0046638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Khan AW, Moshammer HM, Kundi M. Industrial hygiene, occupational safety andrespiratory symptoms in the Pakistani cotton industry. </w:t>
      </w:r>
      <w:r w:rsidRPr="008A0895">
        <w:rPr>
          <w:rFonts w:ascii="Times New Roman" w:hAnsi="Times New Roman" w:cs="Times New Roman"/>
          <w:i/>
          <w:sz w:val="24"/>
          <w:szCs w:val="24"/>
        </w:rPr>
        <w:t>BMJ Open</w:t>
      </w:r>
      <w:r w:rsidRPr="00466388">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8A0895">
        <w:rPr>
          <w:rFonts w:ascii="Times New Roman" w:hAnsi="Times New Roman" w:cs="Times New Roman"/>
          <w:b/>
          <w:sz w:val="24"/>
          <w:szCs w:val="24"/>
        </w:rPr>
        <w:t>5:</w:t>
      </w:r>
      <w:r>
        <w:rPr>
          <w:rFonts w:ascii="Times New Roman" w:hAnsi="Times New Roman" w:cs="Times New Roman"/>
          <w:b/>
          <w:sz w:val="24"/>
          <w:szCs w:val="24"/>
        </w:rPr>
        <w:t xml:space="preserve"> </w:t>
      </w:r>
      <w:r w:rsidRPr="00466388">
        <w:rPr>
          <w:rFonts w:ascii="Times New Roman" w:hAnsi="Times New Roman" w:cs="Times New Roman"/>
          <w:sz w:val="24"/>
          <w:szCs w:val="24"/>
        </w:rPr>
        <w:t>e007266.</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Er M, Emri SA, Demir AU, </w:t>
      </w:r>
      <w:r w:rsidRPr="00912DB7">
        <w:rPr>
          <w:rFonts w:ascii="Times New Roman" w:hAnsi="Times New Roman" w:cs="Times New Roman"/>
          <w:i/>
          <w:sz w:val="24"/>
          <w:szCs w:val="24"/>
        </w:rPr>
        <w:t>et al.</w:t>
      </w:r>
      <w:r w:rsidRPr="00466388">
        <w:rPr>
          <w:rFonts w:ascii="Times New Roman" w:hAnsi="Times New Roman" w:cs="Times New Roman"/>
          <w:sz w:val="24"/>
          <w:szCs w:val="24"/>
        </w:rPr>
        <w:t xml:space="preserve"> Byssinosis and COPD rates among factory workers manufacturing hemp and jute. </w:t>
      </w:r>
      <w:r w:rsidRPr="008A0895">
        <w:rPr>
          <w:rFonts w:ascii="Times New Roman" w:hAnsi="Times New Roman" w:cs="Times New Roman"/>
          <w:i/>
          <w:sz w:val="24"/>
          <w:szCs w:val="24"/>
        </w:rPr>
        <w:t>Int J Occup Med Environ Health</w:t>
      </w:r>
      <w:r w:rsidRPr="00466388">
        <w:rPr>
          <w:rFonts w:ascii="Times New Roman" w:hAnsi="Times New Roman" w:cs="Times New Roman"/>
          <w:sz w:val="24"/>
          <w:szCs w:val="24"/>
        </w:rPr>
        <w:t xml:space="preserve"> 2016;</w:t>
      </w:r>
      <w:r>
        <w:rPr>
          <w:rFonts w:ascii="Times New Roman" w:hAnsi="Times New Roman" w:cs="Times New Roman"/>
          <w:sz w:val="24"/>
          <w:szCs w:val="24"/>
        </w:rPr>
        <w:t xml:space="preserve"> </w:t>
      </w:r>
      <w:r w:rsidRPr="008A0895">
        <w:rPr>
          <w:rFonts w:ascii="Times New Roman" w:hAnsi="Times New Roman" w:cs="Times New Roman"/>
          <w:b/>
          <w:sz w:val="24"/>
          <w:szCs w:val="24"/>
        </w:rPr>
        <w:t>29(1):</w:t>
      </w:r>
      <w:r>
        <w:rPr>
          <w:rFonts w:ascii="Times New Roman" w:hAnsi="Times New Roman" w:cs="Times New Roman"/>
          <w:b/>
          <w:sz w:val="24"/>
          <w:szCs w:val="24"/>
        </w:rPr>
        <w:t xml:space="preserve"> </w:t>
      </w:r>
      <w:r w:rsidRPr="00466388">
        <w:rPr>
          <w:rFonts w:ascii="Times New Roman" w:hAnsi="Times New Roman" w:cs="Times New Roman"/>
          <w:sz w:val="24"/>
          <w:szCs w:val="24"/>
        </w:rPr>
        <w:t>55</w:t>
      </w:r>
      <w:r>
        <w:rPr>
          <w:rFonts w:ascii="Times New Roman" w:hAnsi="Times New Roman" w:cs="Times New Roman"/>
          <w:sz w:val="24"/>
          <w:szCs w:val="24"/>
        </w:rPr>
        <w:t>–</w:t>
      </w:r>
      <w:r w:rsidRPr="00466388">
        <w:rPr>
          <w:rFonts w:ascii="Times New Roman" w:hAnsi="Times New Roman" w:cs="Times New Roman"/>
          <w:sz w:val="24"/>
          <w:szCs w:val="24"/>
        </w:rPr>
        <w:t>68.</w:t>
      </w:r>
    </w:p>
    <w:p w:rsidR="00C401FE" w:rsidRPr="005C4A1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C4A18">
        <w:rPr>
          <w:rFonts w:ascii="Times New Roman" w:hAnsi="Times New Roman" w:cs="Times New Roman"/>
          <w:sz w:val="24"/>
          <w:szCs w:val="24"/>
        </w:rPr>
        <w:t xml:space="preserve">Akgun M, Araz O, Akkurt I, </w:t>
      </w:r>
      <w:r w:rsidRPr="005C4A18">
        <w:rPr>
          <w:rFonts w:ascii="Times New Roman" w:hAnsi="Times New Roman" w:cs="Times New Roman"/>
          <w:i/>
          <w:sz w:val="24"/>
          <w:szCs w:val="24"/>
        </w:rPr>
        <w:t>et al.</w:t>
      </w:r>
      <w:r w:rsidRPr="005C4A18">
        <w:rPr>
          <w:rFonts w:ascii="Times New Roman" w:hAnsi="Times New Roman" w:cs="Times New Roman"/>
          <w:sz w:val="24"/>
          <w:szCs w:val="24"/>
        </w:rPr>
        <w:t xml:space="preserve"> An epidemic of silicosis among former denim sandblasters. </w:t>
      </w:r>
      <w:r w:rsidRPr="005C4A18">
        <w:rPr>
          <w:rFonts w:ascii="Times New Roman" w:hAnsi="Times New Roman" w:cs="Times New Roman"/>
          <w:i/>
          <w:sz w:val="24"/>
          <w:szCs w:val="24"/>
        </w:rPr>
        <w:t>Eur Respir J</w:t>
      </w:r>
      <w:r w:rsidRPr="005C4A18">
        <w:rPr>
          <w:rFonts w:ascii="Times New Roman" w:hAnsi="Times New Roman" w:cs="Times New Roman"/>
          <w:sz w:val="24"/>
          <w:szCs w:val="24"/>
        </w:rPr>
        <w:t xml:space="preserve"> 2008; </w:t>
      </w:r>
      <w:r w:rsidRPr="005C4A18">
        <w:rPr>
          <w:rFonts w:ascii="Times New Roman" w:hAnsi="Times New Roman" w:cs="Times New Roman"/>
          <w:b/>
          <w:sz w:val="24"/>
          <w:szCs w:val="24"/>
        </w:rPr>
        <w:t>32(5):</w:t>
      </w:r>
      <w:r w:rsidRPr="005C4A18">
        <w:rPr>
          <w:rFonts w:ascii="Times New Roman" w:hAnsi="Times New Roman" w:cs="Times New Roman"/>
          <w:sz w:val="24"/>
          <w:szCs w:val="24"/>
        </w:rPr>
        <w:t xml:space="preserve"> 1295–303.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763F07">
        <w:rPr>
          <w:rFonts w:ascii="Times New Roman" w:hAnsi="Times New Roman" w:cs="Times New Roman"/>
          <w:sz w:val="24"/>
          <w:szCs w:val="24"/>
        </w:rPr>
        <w:t xml:space="preserve">Akgun M, Araz O, Ucar EY, </w:t>
      </w:r>
      <w:r w:rsidRPr="00912DB7">
        <w:rPr>
          <w:rFonts w:ascii="Times New Roman" w:hAnsi="Times New Roman" w:cs="Times New Roman"/>
          <w:i/>
          <w:sz w:val="24"/>
          <w:szCs w:val="24"/>
        </w:rPr>
        <w:t>et al.</w:t>
      </w:r>
      <w:r w:rsidRPr="00763F07">
        <w:rPr>
          <w:rFonts w:ascii="Times New Roman" w:hAnsi="Times New Roman" w:cs="Times New Roman"/>
          <w:sz w:val="24"/>
          <w:szCs w:val="24"/>
        </w:rPr>
        <w:t xml:space="preserve"> Silicosis appears inevitable among former denim sandblasters: A 4-year follow-up study. </w:t>
      </w:r>
      <w:r w:rsidRPr="007B716B">
        <w:rPr>
          <w:rFonts w:ascii="Times New Roman" w:hAnsi="Times New Roman" w:cs="Times New Roman"/>
          <w:i/>
          <w:sz w:val="24"/>
          <w:szCs w:val="24"/>
        </w:rPr>
        <w:t>Chest</w:t>
      </w:r>
      <w:r w:rsidRPr="00763F07">
        <w:rPr>
          <w:rFonts w:ascii="Times New Roman" w:hAnsi="Times New Roman" w:cs="Times New Roman"/>
          <w:sz w:val="24"/>
          <w:szCs w:val="24"/>
        </w:rPr>
        <w:t xml:space="preserve"> 2015; </w:t>
      </w:r>
      <w:r w:rsidRPr="007B716B">
        <w:rPr>
          <w:rFonts w:ascii="Times New Roman" w:hAnsi="Times New Roman" w:cs="Times New Roman"/>
          <w:b/>
          <w:sz w:val="24"/>
          <w:szCs w:val="24"/>
        </w:rPr>
        <w:t>148(3):</w:t>
      </w:r>
      <w:r w:rsidRPr="00763F07">
        <w:rPr>
          <w:rFonts w:ascii="Times New Roman" w:hAnsi="Times New Roman" w:cs="Times New Roman"/>
          <w:sz w:val="24"/>
          <w:szCs w:val="24"/>
        </w:rPr>
        <w:t xml:space="preserve"> 647–54.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Bakan ND, Özkan G, Çamsari G, </w:t>
      </w:r>
      <w:r w:rsidRPr="00912DB7">
        <w:rPr>
          <w:rFonts w:ascii="Times New Roman" w:hAnsi="Times New Roman" w:cs="Times New Roman"/>
          <w:i/>
          <w:sz w:val="24"/>
          <w:szCs w:val="24"/>
        </w:rPr>
        <w:t>et al.</w:t>
      </w:r>
      <w:r w:rsidRPr="00550D0D">
        <w:rPr>
          <w:rFonts w:ascii="Times New Roman" w:hAnsi="Times New Roman" w:cs="Times New Roman"/>
          <w:sz w:val="24"/>
          <w:szCs w:val="24"/>
        </w:rPr>
        <w:t xml:space="preserve"> Silicosis in denim sandblasters. </w:t>
      </w:r>
      <w:r w:rsidRPr="00550D0D">
        <w:rPr>
          <w:rFonts w:ascii="Times New Roman" w:hAnsi="Times New Roman" w:cs="Times New Roman"/>
          <w:i/>
          <w:sz w:val="24"/>
          <w:szCs w:val="24"/>
        </w:rPr>
        <w:t>Chest</w:t>
      </w:r>
      <w:r w:rsidRPr="00550D0D">
        <w:rPr>
          <w:rFonts w:ascii="Times New Roman" w:hAnsi="Times New Roman" w:cs="Times New Roman"/>
          <w:sz w:val="24"/>
          <w:szCs w:val="24"/>
        </w:rPr>
        <w:t xml:space="preserve"> 2011; </w:t>
      </w:r>
      <w:r w:rsidRPr="00550D0D">
        <w:rPr>
          <w:rFonts w:ascii="Times New Roman" w:hAnsi="Times New Roman" w:cs="Times New Roman"/>
          <w:b/>
          <w:sz w:val="24"/>
          <w:szCs w:val="24"/>
        </w:rPr>
        <w:t>140(5):</w:t>
      </w:r>
      <w:r w:rsidRPr="00550D0D">
        <w:rPr>
          <w:rFonts w:ascii="Times New Roman" w:hAnsi="Times New Roman" w:cs="Times New Roman"/>
          <w:sz w:val="24"/>
          <w:szCs w:val="24"/>
        </w:rPr>
        <w:t xml:space="preserve"> 1300–4.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C53FA6">
        <w:rPr>
          <w:rFonts w:ascii="Times New Roman" w:hAnsi="Times New Roman" w:cs="Times New Roman"/>
          <w:sz w:val="24"/>
          <w:szCs w:val="24"/>
        </w:rPr>
        <w:t xml:space="preserve">Song Y, Li X, Du X. Exposure to nanoparticles is related to pleural effusion, pulmonary fibrosis and granuloma. </w:t>
      </w:r>
      <w:r w:rsidRPr="005C4A18">
        <w:rPr>
          <w:rFonts w:ascii="Times New Roman" w:hAnsi="Times New Roman" w:cs="Times New Roman"/>
          <w:i/>
          <w:sz w:val="24"/>
          <w:szCs w:val="24"/>
        </w:rPr>
        <w:t>Eur Respir J</w:t>
      </w:r>
      <w:r w:rsidRPr="00C53FA6">
        <w:rPr>
          <w:rFonts w:ascii="Times New Roman" w:hAnsi="Times New Roman" w:cs="Times New Roman"/>
          <w:sz w:val="24"/>
          <w:szCs w:val="24"/>
        </w:rPr>
        <w:t xml:space="preserve"> 2009; </w:t>
      </w:r>
      <w:r w:rsidRPr="005C4A18">
        <w:rPr>
          <w:rFonts w:ascii="Times New Roman" w:hAnsi="Times New Roman" w:cs="Times New Roman"/>
          <w:b/>
          <w:sz w:val="24"/>
          <w:szCs w:val="24"/>
        </w:rPr>
        <w:t>34:</w:t>
      </w:r>
      <w:r w:rsidRPr="00C53FA6">
        <w:rPr>
          <w:rFonts w:ascii="Times New Roman" w:hAnsi="Times New Roman" w:cs="Times New Roman"/>
          <w:sz w:val="24"/>
          <w:szCs w:val="24"/>
        </w:rPr>
        <w:t xml:space="preserve"> 559–567</w:t>
      </w:r>
      <w:r>
        <w:rPr>
          <w:rFonts w:ascii="Times New Roman" w:hAnsi="Times New Roman" w:cs="Times New Roman"/>
          <w:sz w:val="24"/>
          <w:szCs w:val="24"/>
        </w:rPr>
        <w:t>.</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C53FA6">
        <w:rPr>
          <w:rFonts w:ascii="Times New Roman" w:hAnsi="Times New Roman" w:cs="Times New Roman"/>
          <w:sz w:val="24"/>
          <w:szCs w:val="24"/>
        </w:rPr>
        <w:lastRenderedPageBreak/>
        <w:t xml:space="preserve">Pelclova D, Zdimal V, Fenclova Z, et al. Markers of oxidative damage of nucleic acids and proteins among workers exposed to TiO2 (nano) particles. </w:t>
      </w:r>
      <w:r w:rsidRPr="00C401FE">
        <w:rPr>
          <w:rFonts w:ascii="Times New Roman" w:hAnsi="Times New Roman" w:cs="Times New Roman"/>
          <w:i/>
          <w:sz w:val="24"/>
          <w:szCs w:val="24"/>
        </w:rPr>
        <w:t>Occup Environ Med</w:t>
      </w:r>
      <w:r w:rsidRPr="00C53FA6">
        <w:rPr>
          <w:rFonts w:ascii="Times New Roman" w:hAnsi="Times New Roman" w:cs="Times New Roman"/>
          <w:sz w:val="24"/>
          <w:szCs w:val="24"/>
        </w:rPr>
        <w:t xml:space="preserve"> 2016;</w:t>
      </w:r>
      <w:r>
        <w:rPr>
          <w:rFonts w:ascii="Times New Roman" w:hAnsi="Times New Roman" w:cs="Times New Roman"/>
          <w:sz w:val="24"/>
          <w:szCs w:val="24"/>
        </w:rPr>
        <w:t xml:space="preserve"> </w:t>
      </w:r>
      <w:r w:rsidRPr="00C401FE">
        <w:rPr>
          <w:rFonts w:ascii="Times New Roman" w:hAnsi="Times New Roman" w:cs="Times New Roman"/>
          <w:b/>
          <w:sz w:val="24"/>
          <w:szCs w:val="24"/>
        </w:rPr>
        <w:t>73(2):</w:t>
      </w:r>
      <w:r>
        <w:rPr>
          <w:rFonts w:ascii="Times New Roman" w:hAnsi="Times New Roman" w:cs="Times New Roman"/>
          <w:sz w:val="24"/>
          <w:szCs w:val="24"/>
        </w:rPr>
        <w:t xml:space="preserve"> </w:t>
      </w:r>
      <w:r w:rsidRPr="00C53FA6">
        <w:rPr>
          <w:rFonts w:ascii="Times New Roman" w:hAnsi="Times New Roman" w:cs="Times New Roman"/>
          <w:sz w:val="24"/>
          <w:szCs w:val="24"/>
        </w:rPr>
        <w:t>110</w:t>
      </w:r>
      <w:r w:rsidRPr="00550D0D">
        <w:rPr>
          <w:rFonts w:ascii="Times New Roman" w:hAnsi="Times New Roman" w:cs="Times New Roman"/>
          <w:sz w:val="24"/>
          <w:szCs w:val="24"/>
        </w:rPr>
        <w:t>–</w:t>
      </w:r>
      <w:r w:rsidRPr="00C53FA6">
        <w:rPr>
          <w:rFonts w:ascii="Times New Roman" w:hAnsi="Times New Roman" w:cs="Times New Roman"/>
          <w:sz w:val="24"/>
          <w:szCs w:val="24"/>
        </w:rPr>
        <w:t>8.</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C53FA6">
        <w:rPr>
          <w:rFonts w:ascii="Times New Roman" w:hAnsi="Times New Roman" w:cs="Times New Roman"/>
          <w:sz w:val="24"/>
          <w:szCs w:val="24"/>
        </w:rPr>
        <w:t xml:space="preserve">Ghosh M, Öner D, Tabis A, et al. DNA methylation changes in workers occupational exposed to carbon nanotubes. </w:t>
      </w:r>
      <w:r w:rsidRPr="005C4A18">
        <w:rPr>
          <w:rFonts w:ascii="Times New Roman" w:hAnsi="Times New Roman" w:cs="Times New Roman"/>
          <w:i/>
          <w:sz w:val="24"/>
          <w:szCs w:val="24"/>
        </w:rPr>
        <w:t>Eur Respir J (Suppl)</w:t>
      </w:r>
      <w:r w:rsidRPr="00C53FA6">
        <w:rPr>
          <w:rFonts w:ascii="Times New Roman" w:hAnsi="Times New Roman" w:cs="Times New Roman"/>
          <w:sz w:val="24"/>
          <w:szCs w:val="24"/>
        </w:rPr>
        <w:t xml:space="preserve"> 2016; PA4275</w:t>
      </w:r>
      <w:r>
        <w:rPr>
          <w:rFonts w:ascii="Times New Roman" w:hAnsi="Times New Roman" w:cs="Times New Roman"/>
          <w:sz w:val="24"/>
          <w:szCs w:val="24"/>
        </w:rPr>
        <w:t>.</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Singhal M, Khaliq F, Singhal S, Tandon OP. Pulmonary functions in petrol pump workers: a preliminary study. </w:t>
      </w:r>
      <w:r w:rsidRPr="00550D0D">
        <w:rPr>
          <w:rFonts w:ascii="Times New Roman" w:hAnsi="Times New Roman" w:cs="Times New Roman"/>
          <w:i/>
          <w:sz w:val="24"/>
          <w:szCs w:val="24"/>
        </w:rPr>
        <w:t>Indian J Physiol Pharmacol</w:t>
      </w:r>
      <w:r w:rsidRPr="00550D0D">
        <w:rPr>
          <w:rFonts w:ascii="Times New Roman" w:hAnsi="Times New Roman" w:cs="Times New Roman"/>
          <w:sz w:val="24"/>
          <w:szCs w:val="24"/>
        </w:rPr>
        <w:t xml:space="preserve"> 2007; </w:t>
      </w:r>
      <w:r w:rsidRPr="00550D0D">
        <w:rPr>
          <w:rFonts w:ascii="Times New Roman" w:hAnsi="Times New Roman" w:cs="Times New Roman"/>
          <w:b/>
          <w:sz w:val="24"/>
          <w:szCs w:val="24"/>
        </w:rPr>
        <w:t>51(3):</w:t>
      </w:r>
      <w:r w:rsidRPr="00550D0D">
        <w:rPr>
          <w:rFonts w:ascii="Times New Roman" w:hAnsi="Times New Roman" w:cs="Times New Roman"/>
          <w:sz w:val="24"/>
          <w:szCs w:val="24"/>
        </w:rPr>
        <w:t xml:space="preserve"> 244–8.</w:t>
      </w:r>
    </w:p>
    <w:p w:rsidR="00C401FE" w:rsidRPr="0046638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Uzma N, Salar BM, Kumar BS, Aziz N, David MA, Reddy VD. Impact of organic solvents and environmental pollutants on the physiological function in petrol filling workers. </w:t>
      </w:r>
      <w:r w:rsidRPr="00466388">
        <w:rPr>
          <w:rFonts w:ascii="Times New Roman" w:hAnsi="Times New Roman" w:cs="Times New Roman"/>
          <w:i/>
          <w:sz w:val="24"/>
          <w:szCs w:val="24"/>
        </w:rPr>
        <w:t>Int J Environ Res Public Health</w:t>
      </w:r>
      <w:r w:rsidRPr="00466388">
        <w:rPr>
          <w:rFonts w:ascii="Times New Roman" w:hAnsi="Times New Roman" w:cs="Times New Roman"/>
          <w:sz w:val="24"/>
          <w:szCs w:val="24"/>
        </w:rPr>
        <w:t xml:space="preserve"> 2008; </w:t>
      </w:r>
      <w:r w:rsidRPr="00466388">
        <w:rPr>
          <w:rFonts w:ascii="Times New Roman" w:hAnsi="Times New Roman" w:cs="Times New Roman"/>
          <w:b/>
          <w:sz w:val="24"/>
          <w:szCs w:val="24"/>
        </w:rPr>
        <w:t>5(3):</w:t>
      </w:r>
      <w:r w:rsidRPr="00466388">
        <w:rPr>
          <w:rFonts w:ascii="Times New Roman" w:hAnsi="Times New Roman" w:cs="Times New Roman"/>
          <w:sz w:val="24"/>
          <w:szCs w:val="24"/>
        </w:rPr>
        <w:t xml:space="preserve"> 139–46.</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lang w:val="fr-FR"/>
        </w:rPr>
        <w:t xml:space="preserve">Moitra S, Blanc PD, Brashier BB. </w:t>
      </w:r>
      <w:r w:rsidRPr="00550D0D">
        <w:rPr>
          <w:rFonts w:ascii="Times New Roman" w:hAnsi="Times New Roman" w:cs="Times New Roman"/>
          <w:sz w:val="24"/>
          <w:szCs w:val="24"/>
        </w:rPr>
        <w:t xml:space="preserve">Airflow obstruction among street vendors who refill cigarette lighters with liquefied petroleum gas. </w:t>
      </w:r>
      <w:r w:rsidRPr="00550D0D">
        <w:rPr>
          <w:rFonts w:ascii="Times New Roman" w:hAnsi="Times New Roman" w:cs="Times New Roman"/>
          <w:i/>
          <w:sz w:val="24"/>
          <w:szCs w:val="24"/>
        </w:rPr>
        <w:t>Int J Tuberc Lung Dis</w:t>
      </w:r>
      <w:r w:rsidRPr="00550D0D">
        <w:rPr>
          <w:rFonts w:ascii="Times New Roman" w:hAnsi="Times New Roman" w:cs="Times New Roman"/>
          <w:sz w:val="24"/>
          <w:szCs w:val="24"/>
        </w:rPr>
        <w:t xml:space="preserve"> 2014; </w:t>
      </w:r>
      <w:r w:rsidRPr="00550D0D">
        <w:rPr>
          <w:rFonts w:ascii="Times New Roman" w:hAnsi="Times New Roman" w:cs="Times New Roman"/>
          <w:b/>
          <w:sz w:val="24"/>
          <w:szCs w:val="24"/>
        </w:rPr>
        <w:t>18(9):</w:t>
      </w:r>
      <w:r w:rsidRPr="00550D0D">
        <w:rPr>
          <w:rFonts w:ascii="Times New Roman" w:hAnsi="Times New Roman" w:cs="Times New Roman"/>
          <w:sz w:val="24"/>
          <w:szCs w:val="24"/>
        </w:rPr>
        <w:t xml:space="preserve"> 1126–31.</w:t>
      </w:r>
    </w:p>
    <w:p w:rsidR="00C401FE" w:rsidRPr="0046638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McCreanor J, Cullinan P, Nieuwenhuijsen MJ, </w:t>
      </w:r>
      <w:r w:rsidRPr="00912DB7">
        <w:rPr>
          <w:rFonts w:ascii="Times New Roman" w:hAnsi="Times New Roman" w:cs="Times New Roman"/>
          <w:i/>
          <w:sz w:val="24"/>
          <w:szCs w:val="24"/>
        </w:rPr>
        <w:t>et al.</w:t>
      </w:r>
      <w:r w:rsidRPr="00466388">
        <w:rPr>
          <w:rFonts w:ascii="Times New Roman" w:hAnsi="Times New Roman" w:cs="Times New Roman"/>
          <w:sz w:val="24"/>
          <w:szCs w:val="24"/>
        </w:rPr>
        <w:t xml:space="preserve"> Respiratory effects of exposure to diesel traffic in persons with asthma. </w:t>
      </w:r>
      <w:r w:rsidRPr="00466388">
        <w:rPr>
          <w:rFonts w:ascii="Times New Roman" w:hAnsi="Times New Roman" w:cs="Times New Roman"/>
          <w:i/>
          <w:sz w:val="24"/>
          <w:szCs w:val="24"/>
        </w:rPr>
        <w:t>N Engl J Med</w:t>
      </w:r>
      <w:r w:rsidRPr="00466388">
        <w:rPr>
          <w:rFonts w:ascii="Times New Roman" w:hAnsi="Times New Roman" w:cs="Times New Roman"/>
          <w:sz w:val="24"/>
          <w:szCs w:val="24"/>
        </w:rPr>
        <w:t xml:space="preserve"> 2007; </w:t>
      </w:r>
      <w:r w:rsidRPr="00466388">
        <w:rPr>
          <w:rFonts w:ascii="Times New Roman" w:hAnsi="Times New Roman" w:cs="Times New Roman"/>
          <w:b/>
          <w:sz w:val="24"/>
          <w:szCs w:val="24"/>
        </w:rPr>
        <w:t>357(23):</w:t>
      </w:r>
      <w:r w:rsidRPr="00466388">
        <w:rPr>
          <w:rFonts w:ascii="Times New Roman" w:hAnsi="Times New Roman" w:cs="Times New Roman"/>
          <w:sz w:val="24"/>
          <w:szCs w:val="24"/>
        </w:rPr>
        <w:t xml:space="preserve"> 2348–58.</w:t>
      </w:r>
    </w:p>
    <w:p w:rsidR="00C401FE" w:rsidRPr="003D022B"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022B">
        <w:rPr>
          <w:rFonts w:ascii="Times New Roman" w:hAnsi="Times New Roman" w:cs="Times New Roman"/>
          <w:sz w:val="24"/>
          <w:szCs w:val="24"/>
        </w:rPr>
        <w:t xml:space="preserve">Kreiss K, Gomaa A, Kullman G, Fedan K, Simoes EJ, Enright PL. Clinical bronchiolitis obliterans in workers at a microwave-popcorn plant. </w:t>
      </w:r>
      <w:r w:rsidRPr="008A0895">
        <w:rPr>
          <w:rFonts w:ascii="Times New Roman" w:hAnsi="Times New Roman" w:cs="Times New Roman"/>
          <w:i/>
          <w:sz w:val="24"/>
          <w:szCs w:val="24"/>
        </w:rPr>
        <w:t>N Engl J Med</w:t>
      </w:r>
      <w:r w:rsidRPr="003D022B">
        <w:rPr>
          <w:rFonts w:ascii="Times New Roman" w:hAnsi="Times New Roman" w:cs="Times New Roman"/>
          <w:sz w:val="24"/>
          <w:szCs w:val="24"/>
        </w:rPr>
        <w:t xml:space="preserve"> 2002; </w:t>
      </w:r>
      <w:r w:rsidRPr="008A0895">
        <w:rPr>
          <w:rFonts w:ascii="Times New Roman" w:hAnsi="Times New Roman" w:cs="Times New Roman"/>
          <w:b/>
          <w:sz w:val="24"/>
          <w:szCs w:val="24"/>
        </w:rPr>
        <w:t>347(5):</w:t>
      </w:r>
      <w:r w:rsidRPr="003D022B">
        <w:rPr>
          <w:rFonts w:ascii="Times New Roman" w:hAnsi="Times New Roman" w:cs="Times New Roman"/>
          <w:sz w:val="24"/>
          <w:szCs w:val="24"/>
        </w:rPr>
        <w:t xml:space="preserve"> 330–338</w:t>
      </w:r>
      <w:r>
        <w:rPr>
          <w:rFonts w:ascii="Times New Roman" w:hAnsi="Times New Roman" w:cs="Times New Roman"/>
          <w:sz w:val="24"/>
          <w:szCs w:val="24"/>
        </w:rPr>
        <w:t>.</w:t>
      </w:r>
    </w:p>
    <w:p w:rsidR="00C401FE" w:rsidRPr="003D022B"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022B">
        <w:rPr>
          <w:rFonts w:ascii="Times New Roman" w:hAnsi="Times New Roman" w:cs="Times New Roman"/>
          <w:sz w:val="24"/>
          <w:szCs w:val="24"/>
        </w:rPr>
        <w:t xml:space="preserve">Fedan JS, Dowdy JA, Fedan KB, Hubbs AF. Popcorn worker’s lung: in vitro exposure to diacetyl, an ingredient in microwave popcorn butter flavoring, increases reactivity to methacholine. </w:t>
      </w:r>
      <w:r w:rsidRPr="008A0895">
        <w:rPr>
          <w:rFonts w:ascii="Times New Roman" w:hAnsi="Times New Roman" w:cs="Times New Roman"/>
          <w:i/>
          <w:sz w:val="24"/>
          <w:szCs w:val="24"/>
        </w:rPr>
        <w:t>Toxicol Appl Pharmacol</w:t>
      </w:r>
      <w:r w:rsidRPr="003D022B">
        <w:rPr>
          <w:rFonts w:ascii="Times New Roman" w:hAnsi="Times New Roman" w:cs="Times New Roman"/>
          <w:sz w:val="24"/>
          <w:szCs w:val="24"/>
        </w:rPr>
        <w:t xml:space="preserve"> 2006; </w:t>
      </w:r>
      <w:r w:rsidRPr="008A0895">
        <w:rPr>
          <w:rFonts w:ascii="Times New Roman" w:hAnsi="Times New Roman" w:cs="Times New Roman"/>
          <w:b/>
          <w:sz w:val="24"/>
          <w:szCs w:val="24"/>
        </w:rPr>
        <w:t>215:</w:t>
      </w:r>
      <w:r w:rsidRPr="003D022B">
        <w:rPr>
          <w:rFonts w:ascii="Times New Roman" w:hAnsi="Times New Roman" w:cs="Times New Roman"/>
          <w:sz w:val="24"/>
          <w:szCs w:val="24"/>
        </w:rPr>
        <w:t xml:space="preserve"> 17–22.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022B">
        <w:rPr>
          <w:rFonts w:ascii="Times New Roman" w:hAnsi="Times New Roman" w:cs="Times New Roman"/>
          <w:sz w:val="24"/>
          <w:szCs w:val="24"/>
        </w:rPr>
        <w:t xml:space="preserve">Boylstein R, Piacitelli C, Grote A, Kanwal R, Kullman G, Kreiss K. Diacetyl emissions and airborne dust from butter flavorings used in microwave popcorn production. </w:t>
      </w:r>
      <w:r w:rsidRPr="008A0895">
        <w:rPr>
          <w:rFonts w:ascii="Times New Roman" w:hAnsi="Times New Roman" w:cs="Times New Roman"/>
          <w:i/>
          <w:sz w:val="24"/>
          <w:szCs w:val="24"/>
        </w:rPr>
        <w:t>J Occup Environ Hyg</w:t>
      </w:r>
      <w:r w:rsidRPr="003D022B">
        <w:rPr>
          <w:rFonts w:ascii="Times New Roman" w:hAnsi="Times New Roman" w:cs="Times New Roman"/>
          <w:sz w:val="24"/>
          <w:szCs w:val="24"/>
        </w:rPr>
        <w:t xml:space="preserve"> 2006; </w:t>
      </w:r>
      <w:r w:rsidRPr="008A0895">
        <w:rPr>
          <w:rFonts w:ascii="Times New Roman" w:hAnsi="Times New Roman" w:cs="Times New Roman"/>
          <w:b/>
          <w:sz w:val="24"/>
          <w:szCs w:val="24"/>
        </w:rPr>
        <w:t>3:</w:t>
      </w:r>
      <w:r w:rsidRPr="003D022B">
        <w:rPr>
          <w:rFonts w:ascii="Times New Roman" w:hAnsi="Times New Roman" w:cs="Times New Roman"/>
          <w:sz w:val="24"/>
          <w:szCs w:val="24"/>
        </w:rPr>
        <w:t xml:space="preserve"> 530–35.</w:t>
      </w:r>
    </w:p>
    <w:p w:rsidR="00C401FE" w:rsidRPr="003D022B"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022B">
        <w:rPr>
          <w:rFonts w:ascii="Times New Roman" w:hAnsi="Times New Roman" w:cs="Times New Roman"/>
          <w:sz w:val="24"/>
          <w:szCs w:val="24"/>
        </w:rPr>
        <w:t xml:space="preserve">Lockey JE, Hilbert TJ, Levin LP, </w:t>
      </w:r>
      <w:r w:rsidRPr="00912DB7">
        <w:rPr>
          <w:rFonts w:ascii="Times New Roman" w:hAnsi="Times New Roman" w:cs="Times New Roman"/>
          <w:i/>
          <w:sz w:val="24"/>
          <w:szCs w:val="24"/>
        </w:rPr>
        <w:t>et al.</w:t>
      </w:r>
      <w:r w:rsidRPr="003D022B">
        <w:rPr>
          <w:rFonts w:ascii="Times New Roman" w:hAnsi="Times New Roman" w:cs="Times New Roman"/>
          <w:sz w:val="24"/>
          <w:szCs w:val="24"/>
        </w:rPr>
        <w:t xml:space="preserve"> Airway obstruction related to diacetyl exposure at microwave popcorn production facilities. </w:t>
      </w:r>
      <w:r w:rsidRPr="008A0895">
        <w:rPr>
          <w:rFonts w:ascii="Times New Roman" w:hAnsi="Times New Roman" w:cs="Times New Roman"/>
          <w:i/>
          <w:sz w:val="24"/>
          <w:szCs w:val="24"/>
        </w:rPr>
        <w:t>Eur Respir J</w:t>
      </w:r>
      <w:r w:rsidRPr="003D022B">
        <w:rPr>
          <w:rFonts w:ascii="Times New Roman" w:hAnsi="Times New Roman" w:cs="Times New Roman"/>
          <w:sz w:val="24"/>
          <w:szCs w:val="24"/>
        </w:rPr>
        <w:t xml:space="preserve"> 2009; </w:t>
      </w:r>
      <w:r w:rsidRPr="008A0895">
        <w:rPr>
          <w:rFonts w:ascii="Times New Roman" w:hAnsi="Times New Roman" w:cs="Times New Roman"/>
          <w:b/>
          <w:sz w:val="24"/>
          <w:szCs w:val="24"/>
        </w:rPr>
        <w:t>34(1):</w:t>
      </w:r>
      <w:r w:rsidRPr="003D022B">
        <w:rPr>
          <w:rFonts w:ascii="Times New Roman" w:hAnsi="Times New Roman" w:cs="Times New Roman"/>
          <w:sz w:val="24"/>
          <w:szCs w:val="24"/>
        </w:rPr>
        <w:t xml:space="preserve"> 63–71.</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3D022B">
        <w:rPr>
          <w:rFonts w:ascii="Times New Roman" w:hAnsi="Times New Roman" w:cs="Times New Roman"/>
          <w:sz w:val="24"/>
          <w:szCs w:val="24"/>
        </w:rPr>
        <w:t xml:space="preserve">Kreiss K, Fedan KB, Nasrullah M, </w:t>
      </w:r>
      <w:r w:rsidRPr="00912DB7">
        <w:rPr>
          <w:rFonts w:ascii="Times New Roman" w:hAnsi="Times New Roman" w:cs="Times New Roman"/>
          <w:i/>
          <w:sz w:val="24"/>
          <w:szCs w:val="24"/>
        </w:rPr>
        <w:t>et al.</w:t>
      </w:r>
      <w:r w:rsidRPr="003D022B">
        <w:rPr>
          <w:rFonts w:ascii="Times New Roman" w:hAnsi="Times New Roman" w:cs="Times New Roman"/>
          <w:sz w:val="24"/>
          <w:szCs w:val="24"/>
        </w:rPr>
        <w:t xml:space="preserve"> Longitudinal lung function declines among California flavoring manufacturing workers. </w:t>
      </w:r>
      <w:r w:rsidRPr="008A0895">
        <w:rPr>
          <w:rFonts w:ascii="Times New Roman" w:hAnsi="Times New Roman" w:cs="Times New Roman"/>
          <w:i/>
          <w:sz w:val="24"/>
          <w:szCs w:val="24"/>
        </w:rPr>
        <w:t>Am J Ind Med</w:t>
      </w:r>
      <w:r w:rsidRPr="003D022B">
        <w:rPr>
          <w:rFonts w:ascii="Times New Roman" w:hAnsi="Times New Roman" w:cs="Times New Roman"/>
          <w:sz w:val="24"/>
          <w:szCs w:val="24"/>
        </w:rPr>
        <w:t xml:space="preserve"> 2012; </w:t>
      </w:r>
      <w:r w:rsidRPr="008A0895">
        <w:rPr>
          <w:rFonts w:ascii="Times New Roman" w:hAnsi="Times New Roman" w:cs="Times New Roman"/>
          <w:b/>
          <w:sz w:val="24"/>
          <w:szCs w:val="24"/>
        </w:rPr>
        <w:t>55(8):</w:t>
      </w:r>
      <w:r w:rsidRPr="003D022B">
        <w:rPr>
          <w:rFonts w:ascii="Times New Roman" w:hAnsi="Times New Roman" w:cs="Times New Roman"/>
          <w:sz w:val="24"/>
          <w:szCs w:val="24"/>
        </w:rPr>
        <w:t xml:space="preserve"> 657–68.</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Hubbs AF, Moseley AE, Goldsmith WT, </w:t>
      </w:r>
      <w:r w:rsidRPr="00912DB7">
        <w:rPr>
          <w:rFonts w:ascii="Times New Roman" w:hAnsi="Times New Roman" w:cs="Times New Roman"/>
          <w:i/>
          <w:sz w:val="24"/>
          <w:szCs w:val="24"/>
        </w:rPr>
        <w:t>et al.</w:t>
      </w:r>
      <w:r w:rsidRPr="00466388">
        <w:rPr>
          <w:rFonts w:ascii="Times New Roman" w:hAnsi="Times New Roman" w:cs="Times New Roman"/>
          <w:sz w:val="24"/>
          <w:szCs w:val="24"/>
        </w:rPr>
        <w:t xml:space="preserve"> Airway epithelial toxicity of the flavoring agent, 2,3-pentanedione. </w:t>
      </w:r>
      <w:r w:rsidRPr="008A0895">
        <w:rPr>
          <w:rFonts w:ascii="Times New Roman" w:hAnsi="Times New Roman" w:cs="Times New Roman"/>
          <w:i/>
          <w:sz w:val="24"/>
          <w:szCs w:val="24"/>
        </w:rPr>
        <w:t>J Soc Toxicol</w:t>
      </w:r>
      <w:r w:rsidRPr="00466388">
        <w:rPr>
          <w:rFonts w:ascii="Times New Roman" w:hAnsi="Times New Roman" w:cs="Times New Roman"/>
          <w:sz w:val="24"/>
          <w:szCs w:val="24"/>
        </w:rPr>
        <w:t xml:space="preserve"> 2010; </w:t>
      </w:r>
      <w:r w:rsidRPr="008A0895">
        <w:rPr>
          <w:rFonts w:ascii="Times New Roman" w:hAnsi="Times New Roman" w:cs="Times New Roman"/>
          <w:b/>
          <w:sz w:val="24"/>
          <w:szCs w:val="24"/>
        </w:rPr>
        <w:t>114(S</w:t>
      </w:r>
      <w:r>
        <w:rPr>
          <w:rFonts w:ascii="Times New Roman" w:hAnsi="Times New Roman" w:cs="Times New Roman"/>
          <w:b/>
          <w:sz w:val="24"/>
          <w:szCs w:val="24"/>
        </w:rPr>
        <w:t>–</w:t>
      </w:r>
      <w:r w:rsidRPr="008A0895">
        <w:rPr>
          <w:rFonts w:ascii="Times New Roman" w:hAnsi="Times New Roman" w:cs="Times New Roman"/>
          <w:b/>
          <w:sz w:val="24"/>
          <w:szCs w:val="24"/>
        </w:rPr>
        <w:t>1):</w:t>
      </w:r>
      <w:r w:rsidRPr="00466388">
        <w:rPr>
          <w:rFonts w:ascii="Times New Roman" w:hAnsi="Times New Roman" w:cs="Times New Roman"/>
          <w:sz w:val="24"/>
          <w:szCs w:val="24"/>
        </w:rPr>
        <w:t xml:space="preserve"> 319.</w:t>
      </w:r>
    </w:p>
    <w:p w:rsidR="00C401FE" w:rsidRPr="00466388"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Hendrick DJ. “Popcorn worker’s lung” in Britain in a man making potato crisp flavouring. </w:t>
      </w:r>
      <w:r w:rsidRPr="008A0895">
        <w:rPr>
          <w:rFonts w:ascii="Times New Roman" w:hAnsi="Times New Roman" w:cs="Times New Roman"/>
          <w:i/>
          <w:sz w:val="24"/>
          <w:szCs w:val="24"/>
        </w:rPr>
        <w:t>Thorax</w:t>
      </w:r>
      <w:r w:rsidRPr="00466388">
        <w:rPr>
          <w:rFonts w:ascii="Times New Roman" w:hAnsi="Times New Roman" w:cs="Times New Roman"/>
          <w:sz w:val="24"/>
          <w:szCs w:val="24"/>
        </w:rPr>
        <w:t xml:space="preserve"> 2008; </w:t>
      </w:r>
      <w:r w:rsidRPr="008A0895">
        <w:rPr>
          <w:rFonts w:ascii="Times New Roman" w:hAnsi="Times New Roman" w:cs="Times New Roman"/>
          <w:b/>
          <w:sz w:val="24"/>
          <w:szCs w:val="24"/>
        </w:rPr>
        <w:t>63(3):</w:t>
      </w:r>
      <w:r w:rsidRPr="00466388">
        <w:rPr>
          <w:rFonts w:ascii="Times New Roman" w:hAnsi="Times New Roman" w:cs="Times New Roman"/>
          <w:sz w:val="24"/>
          <w:szCs w:val="24"/>
        </w:rPr>
        <w:t xml:space="preserve"> 267–8.</w:t>
      </w:r>
    </w:p>
    <w:p w:rsidR="00C401FE" w:rsidRPr="00674934"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Day G, LeBouf R, Grote A, </w:t>
      </w:r>
      <w:r w:rsidRPr="00912DB7">
        <w:rPr>
          <w:rFonts w:ascii="Times New Roman" w:hAnsi="Times New Roman" w:cs="Times New Roman"/>
          <w:i/>
          <w:sz w:val="24"/>
          <w:szCs w:val="24"/>
        </w:rPr>
        <w:t>et al.</w:t>
      </w:r>
      <w:r w:rsidRPr="00466388">
        <w:rPr>
          <w:rFonts w:ascii="Times New Roman" w:hAnsi="Times New Roman" w:cs="Times New Roman"/>
          <w:sz w:val="24"/>
          <w:szCs w:val="24"/>
        </w:rPr>
        <w:t xml:space="preserve">  Identification and measurement of diacetyl substitute in dry bakery mix production. </w:t>
      </w:r>
      <w:r w:rsidRPr="008A0895">
        <w:rPr>
          <w:rFonts w:ascii="Times New Roman" w:hAnsi="Times New Roman" w:cs="Times New Roman"/>
          <w:i/>
          <w:sz w:val="24"/>
          <w:szCs w:val="24"/>
        </w:rPr>
        <w:t>J Occup Environ Hyg</w:t>
      </w:r>
      <w:r w:rsidRPr="00466388">
        <w:rPr>
          <w:rFonts w:ascii="Times New Roman" w:hAnsi="Times New Roman" w:cs="Times New Roman"/>
          <w:sz w:val="24"/>
          <w:szCs w:val="24"/>
        </w:rPr>
        <w:t xml:space="preserve"> 2011; </w:t>
      </w:r>
      <w:r w:rsidRPr="008A0895">
        <w:rPr>
          <w:rFonts w:ascii="Times New Roman" w:hAnsi="Times New Roman" w:cs="Times New Roman"/>
          <w:b/>
          <w:sz w:val="24"/>
          <w:szCs w:val="24"/>
        </w:rPr>
        <w:t>8:</w:t>
      </w:r>
      <w:r w:rsidRPr="00466388">
        <w:rPr>
          <w:rFonts w:ascii="Times New Roman" w:hAnsi="Times New Roman" w:cs="Times New Roman"/>
          <w:sz w:val="24"/>
          <w:szCs w:val="24"/>
        </w:rPr>
        <w:t xml:space="preserve"> 93–103.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lastRenderedPageBreak/>
        <w:t xml:space="preserve">Curwin BD, Deddens JA, McKernan, LT. Flavoring exposure in food manufacturing. </w:t>
      </w:r>
      <w:r w:rsidRPr="008A0895">
        <w:rPr>
          <w:rFonts w:ascii="Times New Roman" w:hAnsi="Times New Roman" w:cs="Times New Roman"/>
          <w:i/>
          <w:sz w:val="24"/>
          <w:szCs w:val="24"/>
        </w:rPr>
        <w:t>J Exp Sci Environ Epidemiol</w:t>
      </w:r>
      <w:r w:rsidRPr="00466388">
        <w:rPr>
          <w:rFonts w:ascii="Times New Roman" w:hAnsi="Times New Roman" w:cs="Times New Roman"/>
          <w:sz w:val="24"/>
          <w:szCs w:val="24"/>
        </w:rPr>
        <w:t xml:space="preserve"> 2015; </w:t>
      </w:r>
      <w:r w:rsidRPr="008A0895">
        <w:rPr>
          <w:rFonts w:ascii="Times New Roman" w:hAnsi="Times New Roman" w:cs="Times New Roman"/>
          <w:b/>
          <w:sz w:val="24"/>
          <w:szCs w:val="24"/>
        </w:rPr>
        <w:t>25:</w:t>
      </w:r>
      <w:r w:rsidRPr="00466388">
        <w:rPr>
          <w:rFonts w:ascii="Times New Roman" w:hAnsi="Times New Roman" w:cs="Times New Roman"/>
          <w:sz w:val="24"/>
          <w:szCs w:val="24"/>
        </w:rPr>
        <w:t xml:space="preserve"> 324–333.</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66388">
        <w:rPr>
          <w:rFonts w:ascii="Times New Roman" w:hAnsi="Times New Roman" w:cs="Times New Roman"/>
          <w:sz w:val="24"/>
          <w:szCs w:val="24"/>
        </w:rPr>
        <w:t xml:space="preserve">Cullinan P, McGavin CR, Kreiss K, </w:t>
      </w:r>
      <w:r w:rsidRPr="00912DB7">
        <w:rPr>
          <w:rFonts w:ascii="Times New Roman" w:hAnsi="Times New Roman" w:cs="Times New Roman"/>
          <w:i/>
          <w:sz w:val="24"/>
          <w:szCs w:val="24"/>
        </w:rPr>
        <w:t>et al.</w:t>
      </w:r>
      <w:r w:rsidRPr="00466388">
        <w:rPr>
          <w:rFonts w:ascii="Times New Roman" w:hAnsi="Times New Roman" w:cs="Times New Roman"/>
          <w:sz w:val="24"/>
          <w:szCs w:val="24"/>
        </w:rPr>
        <w:t xml:space="preserve"> Obliterative bronchiolitis in fibreglass workers: a new occupational disease? </w:t>
      </w:r>
      <w:r w:rsidRPr="008A0895">
        <w:rPr>
          <w:rFonts w:ascii="Times New Roman" w:hAnsi="Times New Roman" w:cs="Times New Roman"/>
          <w:i/>
          <w:sz w:val="24"/>
          <w:szCs w:val="24"/>
        </w:rPr>
        <w:t>Occup Environ Med</w:t>
      </w:r>
      <w:r w:rsidRPr="00466388">
        <w:rPr>
          <w:rFonts w:ascii="Times New Roman" w:hAnsi="Times New Roman" w:cs="Times New Roman"/>
          <w:sz w:val="24"/>
          <w:szCs w:val="24"/>
        </w:rPr>
        <w:t xml:space="preserve"> 2013; </w:t>
      </w:r>
      <w:r w:rsidRPr="008A0895">
        <w:rPr>
          <w:rFonts w:ascii="Times New Roman" w:hAnsi="Times New Roman" w:cs="Times New Roman"/>
          <w:b/>
          <w:sz w:val="24"/>
          <w:szCs w:val="24"/>
        </w:rPr>
        <w:t xml:space="preserve">70(5): </w:t>
      </w:r>
      <w:r w:rsidRPr="00466388">
        <w:rPr>
          <w:rFonts w:ascii="Times New Roman" w:hAnsi="Times New Roman" w:cs="Times New Roman"/>
          <w:sz w:val="24"/>
          <w:szCs w:val="24"/>
        </w:rPr>
        <w:t>357–9.</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lang w:val="fr-FR"/>
        </w:rPr>
        <w:t xml:space="preserve">Moitra S, Puri R, Paul D, Huang Y-CT. </w:t>
      </w:r>
      <w:r w:rsidRPr="00550D0D">
        <w:rPr>
          <w:rFonts w:ascii="Times New Roman" w:hAnsi="Times New Roman" w:cs="Times New Roman"/>
          <w:sz w:val="24"/>
          <w:szCs w:val="24"/>
        </w:rPr>
        <w:t xml:space="preserve">Global perspectives of emerging occupational and environmental lung diseases. </w:t>
      </w:r>
      <w:r w:rsidRPr="00550D0D">
        <w:rPr>
          <w:rFonts w:ascii="Times New Roman" w:hAnsi="Times New Roman" w:cs="Times New Roman"/>
          <w:i/>
          <w:sz w:val="24"/>
          <w:szCs w:val="24"/>
        </w:rPr>
        <w:t>Curr Opin Pulm Med</w:t>
      </w:r>
      <w:r w:rsidRPr="00550D0D">
        <w:rPr>
          <w:rFonts w:ascii="Times New Roman" w:hAnsi="Times New Roman" w:cs="Times New Roman"/>
          <w:sz w:val="24"/>
          <w:szCs w:val="24"/>
        </w:rPr>
        <w:t xml:space="preserve"> 2015; </w:t>
      </w:r>
      <w:r w:rsidRPr="00550D0D">
        <w:rPr>
          <w:rFonts w:ascii="Times New Roman" w:hAnsi="Times New Roman" w:cs="Times New Roman"/>
          <w:b/>
          <w:sz w:val="24"/>
          <w:szCs w:val="24"/>
        </w:rPr>
        <w:t>21:</w:t>
      </w:r>
      <w:r w:rsidRPr="00550D0D">
        <w:rPr>
          <w:rFonts w:ascii="Times New Roman" w:hAnsi="Times New Roman" w:cs="Times New Roman"/>
          <w:sz w:val="24"/>
          <w:szCs w:val="24"/>
        </w:rPr>
        <w:t xml:space="preserve"> 114–120.</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Esswein EJ, Breitenstein M, Snawder J, Kiefer M, Sieber WK. Occupational exposures to respirable crystalline silica during hydraulic fracturing. </w:t>
      </w:r>
      <w:r w:rsidRPr="00550D0D">
        <w:rPr>
          <w:rFonts w:ascii="Times New Roman" w:hAnsi="Times New Roman" w:cs="Times New Roman"/>
          <w:i/>
          <w:sz w:val="24"/>
          <w:szCs w:val="24"/>
        </w:rPr>
        <w:t>J Occup Environ Hyg</w:t>
      </w:r>
      <w:r w:rsidRPr="00550D0D">
        <w:rPr>
          <w:rFonts w:ascii="Times New Roman" w:hAnsi="Times New Roman" w:cs="Times New Roman"/>
          <w:sz w:val="24"/>
          <w:szCs w:val="24"/>
        </w:rPr>
        <w:t xml:space="preserve"> 2013; </w:t>
      </w:r>
      <w:r w:rsidRPr="00550D0D">
        <w:rPr>
          <w:rFonts w:ascii="Times New Roman" w:hAnsi="Times New Roman" w:cs="Times New Roman"/>
          <w:b/>
          <w:sz w:val="24"/>
          <w:szCs w:val="24"/>
        </w:rPr>
        <w:t>10:</w:t>
      </w:r>
      <w:r w:rsidRPr="00550D0D">
        <w:rPr>
          <w:rFonts w:ascii="Times New Roman" w:hAnsi="Times New Roman" w:cs="Times New Roman"/>
          <w:sz w:val="24"/>
          <w:szCs w:val="24"/>
        </w:rPr>
        <w:t xml:space="preserve"> 347–56.</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15620">
        <w:rPr>
          <w:rFonts w:ascii="Times New Roman" w:hAnsi="Times New Roman" w:cs="Times New Roman"/>
          <w:sz w:val="24"/>
          <w:szCs w:val="24"/>
        </w:rPr>
        <w:t xml:space="preserve">Litovitz A, Curtright A, Abramzon S, Burger N, Samaras C. Estimation of regional air-quality damages from Marcellus Shale natural gas extraction in Pennsylvania. </w:t>
      </w:r>
      <w:r w:rsidRPr="00515620">
        <w:rPr>
          <w:rFonts w:ascii="Times New Roman" w:hAnsi="Times New Roman" w:cs="Times New Roman"/>
          <w:i/>
          <w:sz w:val="24"/>
          <w:szCs w:val="24"/>
        </w:rPr>
        <w:t>Environ Res Lett</w:t>
      </w:r>
      <w:r w:rsidRPr="00515620">
        <w:rPr>
          <w:rFonts w:ascii="Times New Roman" w:hAnsi="Times New Roman" w:cs="Times New Roman"/>
          <w:sz w:val="24"/>
          <w:szCs w:val="24"/>
        </w:rPr>
        <w:t xml:space="preserve"> 2013; </w:t>
      </w:r>
      <w:r w:rsidRPr="00515620">
        <w:rPr>
          <w:rFonts w:ascii="Times New Roman" w:hAnsi="Times New Roman" w:cs="Times New Roman"/>
          <w:b/>
          <w:sz w:val="24"/>
          <w:szCs w:val="24"/>
        </w:rPr>
        <w:t>8:</w:t>
      </w:r>
      <w:r w:rsidRPr="00515620">
        <w:rPr>
          <w:rFonts w:ascii="Times New Roman" w:hAnsi="Times New Roman" w:cs="Times New Roman"/>
          <w:sz w:val="24"/>
          <w:szCs w:val="24"/>
        </w:rPr>
        <w:t xml:space="preserve"> 014017.</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Homma T, Ueno T, Sekizawa K, Tanaka A, Hirata M. Interstitial pneumonia developed in a worker dealing with particles containing indium-tin oxide. </w:t>
      </w:r>
      <w:r w:rsidRPr="00550D0D">
        <w:rPr>
          <w:rFonts w:ascii="Times New Roman" w:hAnsi="Times New Roman" w:cs="Times New Roman"/>
          <w:i/>
          <w:sz w:val="24"/>
          <w:szCs w:val="24"/>
        </w:rPr>
        <w:t>J Occup Health</w:t>
      </w:r>
      <w:r w:rsidRPr="00550D0D">
        <w:rPr>
          <w:rFonts w:ascii="Times New Roman" w:hAnsi="Times New Roman" w:cs="Times New Roman"/>
          <w:sz w:val="24"/>
          <w:szCs w:val="24"/>
        </w:rPr>
        <w:t xml:space="preserve"> 2003; </w:t>
      </w:r>
      <w:r w:rsidRPr="00550D0D">
        <w:rPr>
          <w:rFonts w:ascii="Times New Roman" w:hAnsi="Times New Roman" w:cs="Times New Roman"/>
          <w:b/>
          <w:sz w:val="24"/>
          <w:szCs w:val="24"/>
        </w:rPr>
        <w:t>45(3):</w:t>
      </w:r>
      <w:r w:rsidRPr="00550D0D">
        <w:rPr>
          <w:rFonts w:ascii="Times New Roman" w:hAnsi="Times New Roman" w:cs="Times New Roman"/>
          <w:sz w:val="24"/>
          <w:szCs w:val="24"/>
        </w:rPr>
        <w:t xml:space="preserve"> 137–9.</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15620">
        <w:rPr>
          <w:rFonts w:ascii="Times New Roman" w:hAnsi="Times New Roman" w:cs="Times New Roman"/>
          <w:sz w:val="24"/>
          <w:szCs w:val="24"/>
        </w:rPr>
        <w:t xml:space="preserve">Chonan T, Taguchi O, Omae K. Interstitial pulmonary disorders in indium-processing workers. </w:t>
      </w:r>
      <w:r w:rsidRPr="00515620">
        <w:rPr>
          <w:rFonts w:ascii="Times New Roman" w:hAnsi="Times New Roman" w:cs="Times New Roman"/>
          <w:i/>
          <w:sz w:val="24"/>
          <w:szCs w:val="24"/>
        </w:rPr>
        <w:t>Eur Respir J</w:t>
      </w:r>
      <w:r w:rsidRPr="00515620">
        <w:rPr>
          <w:rFonts w:ascii="Times New Roman" w:hAnsi="Times New Roman" w:cs="Times New Roman"/>
          <w:sz w:val="24"/>
          <w:szCs w:val="24"/>
        </w:rPr>
        <w:t xml:space="preserve"> 2007; </w:t>
      </w:r>
      <w:r w:rsidRPr="00515620">
        <w:rPr>
          <w:rFonts w:ascii="Times New Roman" w:hAnsi="Times New Roman" w:cs="Times New Roman"/>
          <w:b/>
          <w:sz w:val="24"/>
          <w:szCs w:val="24"/>
        </w:rPr>
        <w:t>29(2):</w:t>
      </w:r>
      <w:r w:rsidRPr="00515620">
        <w:rPr>
          <w:rFonts w:ascii="Times New Roman" w:hAnsi="Times New Roman" w:cs="Times New Roman"/>
          <w:sz w:val="24"/>
          <w:szCs w:val="24"/>
        </w:rPr>
        <w:t xml:space="preserve"> 317–24.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15620">
        <w:rPr>
          <w:rFonts w:ascii="Times New Roman" w:hAnsi="Times New Roman" w:cs="Times New Roman"/>
          <w:sz w:val="24"/>
          <w:szCs w:val="24"/>
          <w:lang w:val="fr-FR"/>
        </w:rPr>
        <w:t xml:space="preserve">Nakano M, Omae K, Tanaka A, </w:t>
      </w:r>
      <w:r w:rsidRPr="00912DB7">
        <w:rPr>
          <w:rFonts w:ascii="Times New Roman" w:hAnsi="Times New Roman" w:cs="Times New Roman"/>
          <w:i/>
          <w:sz w:val="24"/>
          <w:szCs w:val="24"/>
          <w:lang w:val="fr-FR"/>
        </w:rPr>
        <w:t>et al.</w:t>
      </w:r>
      <w:r w:rsidRPr="00515620">
        <w:rPr>
          <w:rFonts w:ascii="Times New Roman" w:hAnsi="Times New Roman" w:cs="Times New Roman"/>
          <w:sz w:val="24"/>
          <w:szCs w:val="24"/>
        </w:rPr>
        <w:t xml:space="preserve">Causal relationship between indium compound inhalation and effects on the lungs. </w:t>
      </w:r>
      <w:r w:rsidRPr="00515620">
        <w:rPr>
          <w:rFonts w:ascii="Times New Roman" w:hAnsi="Times New Roman" w:cs="Times New Roman"/>
          <w:i/>
          <w:sz w:val="24"/>
          <w:szCs w:val="24"/>
        </w:rPr>
        <w:t>J Occup Health</w:t>
      </w:r>
      <w:r w:rsidRPr="00515620">
        <w:rPr>
          <w:rFonts w:ascii="Times New Roman" w:hAnsi="Times New Roman" w:cs="Times New Roman"/>
          <w:sz w:val="24"/>
          <w:szCs w:val="24"/>
        </w:rPr>
        <w:t xml:space="preserve"> 2009; </w:t>
      </w:r>
      <w:r w:rsidRPr="00515620">
        <w:rPr>
          <w:rFonts w:ascii="Times New Roman" w:hAnsi="Times New Roman" w:cs="Times New Roman"/>
          <w:b/>
          <w:sz w:val="24"/>
          <w:szCs w:val="24"/>
        </w:rPr>
        <w:t>51(6):</w:t>
      </w:r>
      <w:r w:rsidRPr="00515620">
        <w:rPr>
          <w:rFonts w:ascii="Times New Roman" w:hAnsi="Times New Roman" w:cs="Times New Roman"/>
          <w:sz w:val="24"/>
          <w:szCs w:val="24"/>
        </w:rPr>
        <w:t xml:space="preserve"> 513–21.</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Cummings KJ, Nakano M, Omae K, </w:t>
      </w:r>
      <w:r w:rsidRPr="00912DB7">
        <w:rPr>
          <w:rFonts w:ascii="Times New Roman" w:hAnsi="Times New Roman" w:cs="Times New Roman"/>
          <w:i/>
          <w:sz w:val="24"/>
          <w:szCs w:val="24"/>
        </w:rPr>
        <w:t>et al.</w:t>
      </w:r>
      <w:r w:rsidRPr="00550D0D">
        <w:rPr>
          <w:rFonts w:ascii="Times New Roman" w:hAnsi="Times New Roman" w:cs="Times New Roman"/>
          <w:sz w:val="24"/>
          <w:szCs w:val="24"/>
        </w:rPr>
        <w:t xml:space="preserve"> Indium lung disease. </w:t>
      </w:r>
      <w:r w:rsidRPr="00550D0D">
        <w:rPr>
          <w:rFonts w:ascii="Times New Roman" w:hAnsi="Times New Roman" w:cs="Times New Roman"/>
          <w:i/>
          <w:sz w:val="24"/>
          <w:szCs w:val="24"/>
        </w:rPr>
        <w:t>Chest</w:t>
      </w:r>
      <w:r w:rsidRPr="00550D0D">
        <w:rPr>
          <w:rFonts w:ascii="Times New Roman" w:hAnsi="Times New Roman" w:cs="Times New Roman"/>
          <w:sz w:val="24"/>
          <w:szCs w:val="24"/>
        </w:rPr>
        <w:t xml:space="preserve"> 2012; </w:t>
      </w:r>
      <w:r w:rsidRPr="00550D0D">
        <w:rPr>
          <w:rFonts w:ascii="Times New Roman" w:hAnsi="Times New Roman" w:cs="Times New Roman"/>
          <w:b/>
          <w:sz w:val="24"/>
          <w:szCs w:val="24"/>
        </w:rPr>
        <w:t>141(6):</w:t>
      </w:r>
      <w:r w:rsidRPr="00550D0D">
        <w:rPr>
          <w:rFonts w:ascii="Times New Roman" w:hAnsi="Times New Roman" w:cs="Times New Roman"/>
          <w:sz w:val="24"/>
          <w:szCs w:val="24"/>
        </w:rPr>
        <w:t xml:space="preserve"> 1512–21.</w:t>
      </w:r>
    </w:p>
    <w:p w:rsidR="00C401FE" w:rsidRPr="004B53D7"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B53D7">
        <w:rPr>
          <w:rFonts w:ascii="Times New Roman" w:hAnsi="Times New Roman" w:cs="Times New Roman"/>
          <w:sz w:val="24"/>
          <w:szCs w:val="24"/>
        </w:rPr>
        <w:t xml:space="preserve">Prezant DJ, Weiden M, Banauch GI, </w:t>
      </w:r>
      <w:r w:rsidRPr="00912DB7">
        <w:rPr>
          <w:rFonts w:ascii="Times New Roman" w:hAnsi="Times New Roman" w:cs="Times New Roman"/>
          <w:i/>
          <w:sz w:val="24"/>
          <w:szCs w:val="24"/>
        </w:rPr>
        <w:t>et al.</w:t>
      </w:r>
      <w:r w:rsidRPr="004B53D7">
        <w:rPr>
          <w:rFonts w:ascii="Times New Roman" w:hAnsi="Times New Roman" w:cs="Times New Roman"/>
          <w:sz w:val="24"/>
          <w:szCs w:val="24"/>
        </w:rPr>
        <w:t xml:space="preserve"> Cough and bronchial responsiveness in firefighters at the World Trade Center site. </w:t>
      </w:r>
      <w:r w:rsidRPr="004B53D7">
        <w:rPr>
          <w:rFonts w:ascii="Times New Roman" w:hAnsi="Times New Roman" w:cs="Times New Roman"/>
          <w:i/>
          <w:sz w:val="24"/>
          <w:szCs w:val="24"/>
        </w:rPr>
        <w:t>N Engl J Med</w:t>
      </w:r>
      <w:r w:rsidRPr="004B53D7">
        <w:rPr>
          <w:rFonts w:ascii="Times New Roman" w:hAnsi="Times New Roman" w:cs="Times New Roman"/>
          <w:sz w:val="24"/>
          <w:szCs w:val="24"/>
        </w:rPr>
        <w:t xml:space="preserve"> 2002; </w:t>
      </w:r>
      <w:r w:rsidRPr="004B53D7">
        <w:rPr>
          <w:rFonts w:ascii="Times New Roman" w:hAnsi="Times New Roman" w:cs="Times New Roman"/>
          <w:b/>
          <w:sz w:val="24"/>
          <w:szCs w:val="24"/>
        </w:rPr>
        <w:t>347(11):</w:t>
      </w:r>
      <w:r w:rsidRPr="004B53D7">
        <w:rPr>
          <w:rFonts w:ascii="Times New Roman" w:hAnsi="Times New Roman" w:cs="Times New Roman"/>
          <w:sz w:val="24"/>
          <w:szCs w:val="24"/>
        </w:rPr>
        <w:t xml:space="preserve"> 806–15.</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de la Hoz RE. Occupational asthma and lower airway disease among World Trade Center workers and volunteers. </w:t>
      </w:r>
      <w:r w:rsidRPr="00550D0D">
        <w:rPr>
          <w:rFonts w:ascii="Times New Roman" w:hAnsi="Times New Roman" w:cs="Times New Roman"/>
          <w:i/>
          <w:sz w:val="24"/>
          <w:szCs w:val="24"/>
        </w:rPr>
        <w:t>Curr Allergy Asthma Rep</w:t>
      </w:r>
      <w:r w:rsidRPr="00550D0D">
        <w:rPr>
          <w:rFonts w:ascii="Times New Roman" w:hAnsi="Times New Roman" w:cs="Times New Roman"/>
          <w:sz w:val="24"/>
          <w:szCs w:val="24"/>
        </w:rPr>
        <w:t xml:space="preserve"> 2010; </w:t>
      </w:r>
      <w:r w:rsidRPr="00550D0D">
        <w:rPr>
          <w:rFonts w:ascii="Times New Roman" w:hAnsi="Times New Roman" w:cs="Times New Roman"/>
          <w:b/>
          <w:sz w:val="24"/>
          <w:szCs w:val="24"/>
        </w:rPr>
        <w:t>10(4):</w:t>
      </w:r>
      <w:r w:rsidRPr="00550D0D">
        <w:rPr>
          <w:rFonts w:ascii="Times New Roman" w:hAnsi="Times New Roman" w:cs="Times New Roman"/>
          <w:sz w:val="24"/>
          <w:szCs w:val="24"/>
        </w:rPr>
        <w:t xml:space="preserve"> 287–94.</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Guidotti TL, Prezant D, de la Hoz R, Miller A. The evolving spectrum of pulmonary disease in responders to the World Trade Center tragedy. </w:t>
      </w:r>
      <w:r w:rsidRPr="00550D0D">
        <w:rPr>
          <w:rFonts w:ascii="Times New Roman" w:hAnsi="Times New Roman" w:cs="Times New Roman"/>
          <w:i/>
          <w:sz w:val="24"/>
          <w:szCs w:val="24"/>
        </w:rPr>
        <w:t>Am J Ind Med</w:t>
      </w:r>
      <w:r w:rsidRPr="00550D0D">
        <w:rPr>
          <w:rFonts w:ascii="Times New Roman" w:hAnsi="Times New Roman" w:cs="Times New Roman"/>
          <w:sz w:val="24"/>
          <w:szCs w:val="24"/>
        </w:rPr>
        <w:t xml:space="preserve"> 2011; </w:t>
      </w:r>
      <w:r w:rsidRPr="00550D0D">
        <w:rPr>
          <w:rFonts w:ascii="Times New Roman" w:hAnsi="Times New Roman" w:cs="Times New Roman"/>
          <w:b/>
          <w:sz w:val="24"/>
          <w:szCs w:val="24"/>
        </w:rPr>
        <w:t>54(9):</w:t>
      </w:r>
      <w:r w:rsidRPr="00550D0D">
        <w:rPr>
          <w:rFonts w:ascii="Times New Roman" w:hAnsi="Times New Roman" w:cs="Times New Roman"/>
          <w:sz w:val="24"/>
          <w:szCs w:val="24"/>
        </w:rPr>
        <w:t xml:space="preserve"> 649–60.</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Aldrich TK, Gustave J, Hall CB, </w:t>
      </w:r>
      <w:r w:rsidRPr="00912DB7">
        <w:rPr>
          <w:rFonts w:ascii="Times New Roman" w:hAnsi="Times New Roman" w:cs="Times New Roman"/>
          <w:i/>
          <w:sz w:val="24"/>
          <w:szCs w:val="24"/>
        </w:rPr>
        <w:t>et al.</w:t>
      </w:r>
      <w:r w:rsidRPr="00550D0D">
        <w:rPr>
          <w:rFonts w:ascii="Times New Roman" w:hAnsi="Times New Roman" w:cs="Times New Roman"/>
          <w:sz w:val="24"/>
          <w:szCs w:val="24"/>
        </w:rPr>
        <w:t xml:space="preserve"> Lung function in rescue workers at the World Trade Center after 7 years. </w:t>
      </w:r>
      <w:r w:rsidRPr="00550D0D">
        <w:rPr>
          <w:rFonts w:ascii="Times New Roman" w:hAnsi="Times New Roman" w:cs="Times New Roman"/>
          <w:i/>
          <w:sz w:val="24"/>
          <w:szCs w:val="24"/>
        </w:rPr>
        <w:t>N Engl J Med</w:t>
      </w:r>
      <w:r w:rsidRPr="00550D0D">
        <w:rPr>
          <w:rFonts w:ascii="Times New Roman" w:hAnsi="Times New Roman" w:cs="Times New Roman"/>
          <w:sz w:val="24"/>
          <w:szCs w:val="24"/>
        </w:rPr>
        <w:t xml:space="preserve"> 2010; </w:t>
      </w:r>
      <w:r w:rsidRPr="00550D0D">
        <w:rPr>
          <w:rFonts w:ascii="Times New Roman" w:hAnsi="Times New Roman" w:cs="Times New Roman"/>
          <w:b/>
          <w:sz w:val="24"/>
          <w:szCs w:val="24"/>
        </w:rPr>
        <w:t>362(14):</w:t>
      </w:r>
      <w:r w:rsidRPr="00550D0D">
        <w:rPr>
          <w:rFonts w:ascii="Times New Roman" w:hAnsi="Times New Roman" w:cs="Times New Roman"/>
          <w:sz w:val="24"/>
          <w:szCs w:val="24"/>
        </w:rPr>
        <w:t xml:space="preserve"> 1263–72.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50D0D">
        <w:rPr>
          <w:rFonts w:ascii="Times New Roman" w:hAnsi="Times New Roman" w:cs="Times New Roman"/>
          <w:sz w:val="24"/>
          <w:szCs w:val="24"/>
        </w:rPr>
        <w:t xml:space="preserve">Webber MP, Moir W, Crowson CS, </w:t>
      </w:r>
      <w:r w:rsidRPr="00912DB7">
        <w:rPr>
          <w:rFonts w:ascii="Times New Roman" w:hAnsi="Times New Roman" w:cs="Times New Roman"/>
          <w:i/>
          <w:sz w:val="24"/>
          <w:szCs w:val="24"/>
        </w:rPr>
        <w:t>et al.</w:t>
      </w:r>
      <w:r w:rsidRPr="00550D0D">
        <w:rPr>
          <w:rFonts w:ascii="Times New Roman" w:hAnsi="Times New Roman" w:cs="Times New Roman"/>
          <w:sz w:val="24"/>
          <w:szCs w:val="24"/>
        </w:rPr>
        <w:t xml:space="preserve"> Post-September 11, 2001, incidence of systemic autoimmune diseases in World Trade Center-exposed firefighters and emergency medical service workers. </w:t>
      </w:r>
      <w:r w:rsidRPr="00550D0D">
        <w:rPr>
          <w:rFonts w:ascii="Times New Roman" w:hAnsi="Times New Roman" w:cs="Times New Roman"/>
          <w:i/>
          <w:sz w:val="24"/>
          <w:szCs w:val="24"/>
        </w:rPr>
        <w:t>Mayo Clin Proc</w:t>
      </w:r>
      <w:r w:rsidRPr="00550D0D">
        <w:rPr>
          <w:rFonts w:ascii="Times New Roman" w:hAnsi="Times New Roman" w:cs="Times New Roman"/>
          <w:sz w:val="24"/>
          <w:szCs w:val="24"/>
        </w:rPr>
        <w:t xml:space="preserve"> 2016; </w:t>
      </w:r>
      <w:r w:rsidRPr="00550D0D">
        <w:rPr>
          <w:rFonts w:ascii="Times New Roman" w:hAnsi="Times New Roman" w:cs="Times New Roman"/>
          <w:b/>
          <w:sz w:val="24"/>
          <w:szCs w:val="24"/>
        </w:rPr>
        <w:t>91(1):</w:t>
      </w:r>
      <w:r w:rsidRPr="00550D0D">
        <w:rPr>
          <w:rFonts w:ascii="Times New Roman" w:hAnsi="Times New Roman" w:cs="Times New Roman"/>
          <w:sz w:val="24"/>
          <w:szCs w:val="24"/>
        </w:rPr>
        <w:t xml:space="preserve"> 23–32.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22637">
        <w:rPr>
          <w:rFonts w:ascii="Times New Roman" w:hAnsi="Times New Roman" w:cs="Times New Roman"/>
          <w:sz w:val="24"/>
          <w:szCs w:val="24"/>
        </w:rPr>
        <w:t xml:space="preserve">Jarvis J, Seed MJ, Stocks SJ, Agius RM. A refined QSAR model for prediction of chemical asthma hazard. </w:t>
      </w:r>
      <w:r w:rsidRPr="008A0895">
        <w:rPr>
          <w:rFonts w:ascii="Times New Roman" w:hAnsi="Times New Roman" w:cs="Times New Roman"/>
          <w:i/>
          <w:sz w:val="24"/>
          <w:szCs w:val="24"/>
        </w:rPr>
        <w:t>Occup Med (Lond)</w:t>
      </w:r>
      <w:r w:rsidRPr="00522637">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8A0895">
        <w:rPr>
          <w:rFonts w:ascii="Times New Roman" w:hAnsi="Times New Roman" w:cs="Times New Roman"/>
          <w:b/>
          <w:sz w:val="24"/>
          <w:szCs w:val="24"/>
        </w:rPr>
        <w:t>65(8):</w:t>
      </w:r>
      <w:r>
        <w:rPr>
          <w:rFonts w:ascii="Times New Roman" w:hAnsi="Times New Roman" w:cs="Times New Roman"/>
          <w:b/>
          <w:sz w:val="24"/>
          <w:szCs w:val="24"/>
        </w:rPr>
        <w:t xml:space="preserve"> </w:t>
      </w:r>
      <w:r w:rsidRPr="00522637">
        <w:rPr>
          <w:rFonts w:ascii="Times New Roman" w:hAnsi="Times New Roman" w:cs="Times New Roman"/>
          <w:sz w:val="24"/>
          <w:szCs w:val="24"/>
        </w:rPr>
        <w:t>659</w:t>
      </w:r>
      <w:r>
        <w:rPr>
          <w:rFonts w:ascii="Times New Roman" w:hAnsi="Times New Roman" w:cs="Times New Roman"/>
          <w:sz w:val="24"/>
          <w:szCs w:val="24"/>
        </w:rPr>
        <w:t>–</w:t>
      </w:r>
      <w:r w:rsidRPr="00522637">
        <w:rPr>
          <w:rFonts w:ascii="Times New Roman" w:hAnsi="Times New Roman" w:cs="Times New Roman"/>
          <w:sz w:val="24"/>
          <w:szCs w:val="24"/>
        </w:rPr>
        <w:t>66.</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D09D4">
        <w:rPr>
          <w:rFonts w:ascii="Times New Roman" w:hAnsi="Times New Roman" w:cs="Times New Roman"/>
          <w:sz w:val="24"/>
          <w:szCs w:val="24"/>
        </w:rPr>
        <w:lastRenderedPageBreak/>
        <w:t xml:space="preserve">Cullinan P, Tarlo S, Nemery B. The prevention of occupational asthma. </w:t>
      </w:r>
      <w:r w:rsidRPr="00C96366">
        <w:rPr>
          <w:rFonts w:ascii="Times New Roman" w:hAnsi="Times New Roman" w:cs="Times New Roman"/>
          <w:i/>
          <w:sz w:val="24"/>
          <w:szCs w:val="24"/>
        </w:rPr>
        <w:t>Eur Respir J</w:t>
      </w:r>
      <w:r w:rsidRPr="004D09D4">
        <w:rPr>
          <w:rFonts w:ascii="Times New Roman" w:hAnsi="Times New Roman" w:cs="Times New Roman"/>
          <w:sz w:val="24"/>
          <w:szCs w:val="24"/>
        </w:rPr>
        <w:t xml:space="preserve"> 2003;</w:t>
      </w:r>
      <w:r>
        <w:rPr>
          <w:rFonts w:ascii="Times New Roman" w:hAnsi="Times New Roman" w:cs="Times New Roman"/>
          <w:sz w:val="24"/>
          <w:szCs w:val="24"/>
        </w:rPr>
        <w:t xml:space="preserve"> </w:t>
      </w:r>
      <w:r w:rsidRPr="00C96366">
        <w:rPr>
          <w:rFonts w:ascii="Times New Roman" w:hAnsi="Times New Roman" w:cs="Times New Roman"/>
          <w:b/>
          <w:sz w:val="24"/>
          <w:szCs w:val="24"/>
        </w:rPr>
        <w:t>22(5):</w:t>
      </w:r>
      <w:r>
        <w:rPr>
          <w:rFonts w:ascii="Times New Roman" w:hAnsi="Times New Roman" w:cs="Times New Roman"/>
          <w:b/>
          <w:sz w:val="24"/>
          <w:szCs w:val="24"/>
        </w:rPr>
        <w:t xml:space="preserve"> </w:t>
      </w:r>
      <w:r w:rsidRPr="004D09D4">
        <w:rPr>
          <w:rFonts w:ascii="Times New Roman" w:hAnsi="Times New Roman" w:cs="Times New Roman"/>
          <w:sz w:val="24"/>
          <w:szCs w:val="24"/>
        </w:rPr>
        <w:t>853</w:t>
      </w:r>
      <w:r>
        <w:rPr>
          <w:rFonts w:ascii="Times New Roman" w:hAnsi="Times New Roman" w:cs="Times New Roman"/>
          <w:sz w:val="24"/>
          <w:szCs w:val="24"/>
        </w:rPr>
        <w:t>–</w:t>
      </w:r>
      <w:r w:rsidRPr="004D09D4">
        <w:rPr>
          <w:rFonts w:ascii="Times New Roman" w:hAnsi="Times New Roman" w:cs="Times New Roman"/>
          <w:sz w:val="24"/>
          <w:szCs w:val="24"/>
        </w:rPr>
        <w:t>60.</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4D09D4">
        <w:rPr>
          <w:rFonts w:ascii="Times New Roman" w:hAnsi="Times New Roman" w:cs="Times New Roman"/>
          <w:sz w:val="24"/>
          <w:szCs w:val="24"/>
        </w:rPr>
        <w:t xml:space="preserve">Schaafsma FG, Mahmud N, Reneman MF, Fassier JB, Jungbauer FH. Pre-employment examinations for preventing injury, disease and sick leave in workers. </w:t>
      </w:r>
      <w:r w:rsidRPr="00C96366">
        <w:rPr>
          <w:rFonts w:ascii="Times New Roman" w:hAnsi="Times New Roman" w:cs="Times New Roman"/>
          <w:i/>
          <w:sz w:val="24"/>
          <w:szCs w:val="24"/>
        </w:rPr>
        <w:t>Cochrane Database Syst Rev</w:t>
      </w:r>
      <w:r w:rsidRPr="004D09D4">
        <w:rPr>
          <w:rFonts w:ascii="Times New Roman" w:hAnsi="Times New Roman" w:cs="Times New Roman"/>
          <w:sz w:val="24"/>
          <w:szCs w:val="24"/>
        </w:rPr>
        <w:t xml:space="preserve"> 2016(1):Cd008881.</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22637">
        <w:rPr>
          <w:rFonts w:ascii="Times New Roman" w:hAnsi="Times New Roman" w:cs="Times New Roman"/>
          <w:sz w:val="24"/>
          <w:szCs w:val="24"/>
        </w:rPr>
        <w:t xml:space="preserve">Tarlo SM, Liss GM, Yeung KS. Changes in rates and severity of compensation claims for asthma due to diisocyanates: a possible effect of medical surveillance measures. </w:t>
      </w:r>
      <w:r w:rsidRPr="008A0895">
        <w:rPr>
          <w:rFonts w:ascii="Times New Roman" w:hAnsi="Times New Roman" w:cs="Times New Roman"/>
          <w:i/>
          <w:sz w:val="24"/>
          <w:szCs w:val="24"/>
        </w:rPr>
        <w:t>Occup Environ Med</w:t>
      </w:r>
      <w:r w:rsidRPr="00522637">
        <w:rPr>
          <w:rFonts w:ascii="Times New Roman" w:hAnsi="Times New Roman" w:cs="Times New Roman"/>
          <w:sz w:val="24"/>
          <w:szCs w:val="24"/>
        </w:rPr>
        <w:t xml:space="preserve"> 2002;</w:t>
      </w:r>
      <w:r>
        <w:rPr>
          <w:rFonts w:ascii="Times New Roman" w:hAnsi="Times New Roman" w:cs="Times New Roman"/>
          <w:sz w:val="24"/>
          <w:szCs w:val="24"/>
        </w:rPr>
        <w:t xml:space="preserve"> </w:t>
      </w:r>
      <w:r w:rsidRPr="008A0895">
        <w:rPr>
          <w:rFonts w:ascii="Times New Roman" w:hAnsi="Times New Roman" w:cs="Times New Roman"/>
          <w:b/>
          <w:sz w:val="24"/>
          <w:szCs w:val="24"/>
        </w:rPr>
        <w:t>59(1):</w:t>
      </w:r>
      <w:r>
        <w:rPr>
          <w:rFonts w:ascii="Times New Roman" w:hAnsi="Times New Roman" w:cs="Times New Roman"/>
          <w:b/>
          <w:sz w:val="24"/>
          <w:szCs w:val="24"/>
        </w:rPr>
        <w:t xml:space="preserve"> </w:t>
      </w:r>
      <w:r w:rsidRPr="00522637">
        <w:rPr>
          <w:rFonts w:ascii="Times New Roman" w:hAnsi="Times New Roman" w:cs="Times New Roman"/>
          <w:sz w:val="24"/>
          <w:szCs w:val="24"/>
        </w:rPr>
        <w:t>58</w:t>
      </w:r>
      <w:r>
        <w:rPr>
          <w:rFonts w:ascii="Times New Roman" w:hAnsi="Times New Roman" w:cs="Times New Roman"/>
          <w:sz w:val="24"/>
          <w:szCs w:val="24"/>
        </w:rPr>
        <w:t>–</w:t>
      </w:r>
      <w:r w:rsidRPr="00522637">
        <w:rPr>
          <w:rFonts w:ascii="Times New Roman" w:hAnsi="Times New Roman" w:cs="Times New Roman"/>
          <w:sz w:val="24"/>
          <w:szCs w:val="24"/>
        </w:rPr>
        <w:t>62.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22637">
        <w:rPr>
          <w:rFonts w:ascii="Times New Roman" w:hAnsi="Times New Roman" w:cs="Times New Roman"/>
          <w:sz w:val="24"/>
          <w:szCs w:val="24"/>
        </w:rPr>
        <w:t xml:space="preserve">Mackie J. Effective health surveillance for occupational asthma in motor vehicle repair. </w:t>
      </w:r>
      <w:r w:rsidRPr="008A0895">
        <w:rPr>
          <w:rFonts w:ascii="Times New Roman" w:hAnsi="Times New Roman" w:cs="Times New Roman"/>
          <w:i/>
          <w:sz w:val="24"/>
          <w:szCs w:val="24"/>
        </w:rPr>
        <w:t>Occup Med (Lond)</w:t>
      </w:r>
      <w:r w:rsidRPr="00522637">
        <w:rPr>
          <w:rFonts w:ascii="Times New Roman" w:hAnsi="Times New Roman" w:cs="Times New Roman"/>
          <w:sz w:val="24"/>
          <w:szCs w:val="24"/>
        </w:rPr>
        <w:t xml:space="preserve"> 2008;</w:t>
      </w:r>
      <w:r>
        <w:rPr>
          <w:rFonts w:ascii="Times New Roman" w:hAnsi="Times New Roman" w:cs="Times New Roman"/>
          <w:sz w:val="24"/>
          <w:szCs w:val="24"/>
        </w:rPr>
        <w:t xml:space="preserve"> </w:t>
      </w:r>
      <w:r w:rsidRPr="00C23FAC">
        <w:rPr>
          <w:rFonts w:ascii="Times New Roman" w:hAnsi="Times New Roman" w:cs="Times New Roman"/>
          <w:b/>
          <w:sz w:val="24"/>
          <w:szCs w:val="24"/>
        </w:rPr>
        <w:t>58(8):</w:t>
      </w:r>
      <w:r>
        <w:rPr>
          <w:rFonts w:ascii="Times New Roman" w:hAnsi="Times New Roman" w:cs="Times New Roman"/>
          <w:b/>
          <w:sz w:val="24"/>
          <w:szCs w:val="24"/>
        </w:rPr>
        <w:t xml:space="preserve"> </w:t>
      </w:r>
      <w:r w:rsidRPr="00522637">
        <w:rPr>
          <w:rFonts w:ascii="Times New Roman" w:hAnsi="Times New Roman" w:cs="Times New Roman"/>
          <w:sz w:val="24"/>
          <w:szCs w:val="24"/>
        </w:rPr>
        <w:t>551</w:t>
      </w:r>
      <w:r>
        <w:rPr>
          <w:rFonts w:ascii="Times New Roman" w:hAnsi="Times New Roman" w:cs="Times New Roman"/>
          <w:sz w:val="24"/>
          <w:szCs w:val="24"/>
        </w:rPr>
        <w:t>–</w:t>
      </w:r>
      <w:r w:rsidRPr="00522637">
        <w:rPr>
          <w:rFonts w:ascii="Times New Roman" w:hAnsi="Times New Roman" w:cs="Times New Roman"/>
          <w:sz w:val="24"/>
          <w:szCs w:val="24"/>
        </w:rPr>
        <w:t>5.</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22637">
        <w:rPr>
          <w:rFonts w:ascii="Times New Roman" w:hAnsi="Times New Roman" w:cs="Times New Roman"/>
          <w:sz w:val="24"/>
          <w:szCs w:val="24"/>
        </w:rPr>
        <w:t>Stocks SJ, McNamee R, Turner S, Carder M, Agius RM. Assessing the impact of national level interventions on workplace respira</w:t>
      </w:r>
      <w:r>
        <w:rPr>
          <w:rFonts w:ascii="Times New Roman" w:hAnsi="Times New Roman" w:cs="Times New Roman"/>
          <w:sz w:val="24"/>
          <w:szCs w:val="24"/>
        </w:rPr>
        <w:t xml:space="preserve">tory disease in the UK: part 1- </w:t>
      </w:r>
      <w:r w:rsidRPr="00522637">
        <w:rPr>
          <w:rFonts w:ascii="Times New Roman" w:hAnsi="Times New Roman" w:cs="Times New Roman"/>
          <w:sz w:val="24"/>
          <w:szCs w:val="24"/>
        </w:rPr>
        <w:t xml:space="preserve">changes in workplace exposure legislation and market forces. </w:t>
      </w:r>
      <w:r w:rsidRPr="00C23FAC">
        <w:rPr>
          <w:rFonts w:ascii="Times New Roman" w:hAnsi="Times New Roman" w:cs="Times New Roman"/>
          <w:i/>
          <w:sz w:val="24"/>
          <w:szCs w:val="24"/>
        </w:rPr>
        <w:t>Occup Environ Med</w:t>
      </w:r>
      <w:r w:rsidRPr="00522637">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C23FAC">
        <w:rPr>
          <w:rFonts w:ascii="Times New Roman" w:hAnsi="Times New Roman" w:cs="Times New Roman"/>
          <w:b/>
          <w:sz w:val="24"/>
          <w:szCs w:val="24"/>
        </w:rPr>
        <w:t>70(7):</w:t>
      </w:r>
      <w:r>
        <w:rPr>
          <w:rFonts w:ascii="Times New Roman" w:hAnsi="Times New Roman" w:cs="Times New Roman"/>
          <w:b/>
          <w:sz w:val="24"/>
          <w:szCs w:val="24"/>
        </w:rPr>
        <w:t xml:space="preserve"> </w:t>
      </w:r>
      <w:r w:rsidRPr="00522637">
        <w:rPr>
          <w:rFonts w:ascii="Times New Roman" w:hAnsi="Times New Roman" w:cs="Times New Roman"/>
          <w:sz w:val="24"/>
          <w:szCs w:val="24"/>
        </w:rPr>
        <w:t>476</w:t>
      </w:r>
      <w:r>
        <w:rPr>
          <w:rFonts w:ascii="Times New Roman" w:hAnsi="Times New Roman" w:cs="Times New Roman"/>
          <w:sz w:val="24"/>
          <w:szCs w:val="24"/>
        </w:rPr>
        <w:t>–</w:t>
      </w:r>
      <w:r w:rsidRPr="00522637">
        <w:rPr>
          <w:rFonts w:ascii="Times New Roman" w:hAnsi="Times New Roman" w:cs="Times New Roman"/>
          <w:sz w:val="24"/>
          <w:szCs w:val="24"/>
        </w:rPr>
        <w:t>82.</w:t>
      </w:r>
    </w:p>
    <w:p w:rsidR="00C401FE" w:rsidRDefault="00C401FE" w:rsidP="00C401FE">
      <w:pPr>
        <w:pStyle w:val="ListParagraph"/>
        <w:numPr>
          <w:ilvl w:val="0"/>
          <w:numId w:val="11"/>
        </w:numPr>
        <w:spacing w:line="360" w:lineRule="auto"/>
        <w:ind w:left="0" w:firstLine="0"/>
        <w:contextualSpacing/>
        <w:jc w:val="both"/>
        <w:rPr>
          <w:rFonts w:ascii="Times New Roman" w:hAnsi="Times New Roman" w:cs="Times New Roman"/>
          <w:sz w:val="24"/>
          <w:szCs w:val="24"/>
        </w:rPr>
      </w:pPr>
      <w:r w:rsidRPr="00522637">
        <w:rPr>
          <w:rFonts w:ascii="Times New Roman" w:hAnsi="Times New Roman" w:cs="Times New Roman"/>
          <w:sz w:val="24"/>
          <w:szCs w:val="24"/>
        </w:rPr>
        <w:t>Stocks SJ, McNamee R, Turner S, Carder M, Agius RM. Assessing the impact of national level interventions on workplace respira</w:t>
      </w:r>
      <w:r>
        <w:rPr>
          <w:rFonts w:ascii="Times New Roman" w:hAnsi="Times New Roman" w:cs="Times New Roman"/>
          <w:sz w:val="24"/>
          <w:szCs w:val="24"/>
        </w:rPr>
        <w:t xml:space="preserve">tory disease in the UK: part 2- </w:t>
      </w:r>
      <w:r w:rsidRPr="00522637">
        <w:rPr>
          <w:rFonts w:ascii="Times New Roman" w:hAnsi="Times New Roman" w:cs="Times New Roman"/>
          <w:sz w:val="24"/>
          <w:szCs w:val="24"/>
        </w:rPr>
        <w:t xml:space="preserve">regulatory activity by the Health and Safety Executive. </w:t>
      </w:r>
      <w:r w:rsidRPr="00C23FAC">
        <w:rPr>
          <w:rFonts w:ascii="Times New Roman" w:hAnsi="Times New Roman" w:cs="Times New Roman"/>
          <w:i/>
          <w:sz w:val="24"/>
          <w:szCs w:val="24"/>
        </w:rPr>
        <w:t>Occup Environ Med</w:t>
      </w:r>
      <w:r w:rsidRPr="00522637">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C23FAC">
        <w:rPr>
          <w:rFonts w:ascii="Times New Roman" w:hAnsi="Times New Roman" w:cs="Times New Roman"/>
          <w:b/>
          <w:sz w:val="24"/>
          <w:szCs w:val="24"/>
        </w:rPr>
        <w:t>70(7):</w:t>
      </w:r>
      <w:r>
        <w:rPr>
          <w:rFonts w:ascii="Times New Roman" w:hAnsi="Times New Roman" w:cs="Times New Roman"/>
          <w:b/>
          <w:sz w:val="24"/>
          <w:szCs w:val="24"/>
        </w:rPr>
        <w:t xml:space="preserve"> </w:t>
      </w:r>
      <w:r w:rsidRPr="00522637">
        <w:rPr>
          <w:rFonts w:ascii="Times New Roman" w:hAnsi="Times New Roman" w:cs="Times New Roman"/>
          <w:sz w:val="24"/>
          <w:szCs w:val="24"/>
        </w:rPr>
        <w:t>483</w:t>
      </w:r>
      <w:r>
        <w:rPr>
          <w:rFonts w:ascii="Times New Roman" w:hAnsi="Times New Roman" w:cs="Times New Roman"/>
          <w:sz w:val="24"/>
          <w:szCs w:val="24"/>
        </w:rPr>
        <w:t>–</w:t>
      </w:r>
      <w:r w:rsidRPr="00522637">
        <w:rPr>
          <w:rFonts w:ascii="Times New Roman" w:hAnsi="Times New Roman" w:cs="Times New Roman"/>
          <w:sz w:val="24"/>
          <w:szCs w:val="24"/>
        </w:rPr>
        <w:t>90.</w:t>
      </w:r>
    </w:p>
    <w:p w:rsidR="00C401FE" w:rsidRPr="00B06300" w:rsidRDefault="00C401FE" w:rsidP="00C401FE">
      <w:pPr>
        <w:pStyle w:val="ListParagraph"/>
        <w:spacing w:line="360" w:lineRule="auto"/>
        <w:ind w:left="0"/>
        <w:contextualSpacing/>
        <w:jc w:val="both"/>
        <w:rPr>
          <w:rFonts w:ascii="Times New Roman" w:hAnsi="Times New Roman" w:cs="Times New Roman"/>
          <w:sz w:val="24"/>
          <w:szCs w:val="24"/>
        </w:rPr>
      </w:pPr>
      <w:r w:rsidRPr="00B06300">
        <w:rPr>
          <w:rFonts w:ascii="Times New Roman" w:hAnsi="Times New Roman" w:cs="Times New Roman"/>
          <w:sz w:val="24"/>
          <w:szCs w:val="24"/>
        </w:rPr>
        <w:br w:type="page"/>
      </w:r>
    </w:p>
    <w:p w:rsidR="00C401FE" w:rsidRDefault="00C401FE" w:rsidP="00C401FE">
      <w:pPr>
        <w:spacing w:line="360" w:lineRule="auto"/>
        <w:rPr>
          <w:rFonts w:ascii="Times New Roman" w:hAnsi="Times New Roman" w:cs="Times New Roman"/>
          <w:sz w:val="24"/>
          <w:szCs w:val="24"/>
        </w:rPr>
      </w:pPr>
      <w:r w:rsidRPr="00543353">
        <w:rPr>
          <w:rFonts w:ascii="Times New Roman" w:hAnsi="Times New Roman" w:cs="Times New Roman"/>
          <w:b/>
          <w:sz w:val="24"/>
          <w:szCs w:val="24"/>
        </w:rPr>
        <w:lastRenderedPageBreak/>
        <w:t>Table 1</w:t>
      </w:r>
      <w:r>
        <w:rPr>
          <w:rFonts w:ascii="Times New Roman" w:hAnsi="Times New Roman" w:cs="Times New Roman"/>
          <w:sz w:val="24"/>
          <w:szCs w:val="24"/>
        </w:rPr>
        <w:t xml:space="preserve"> ‘Global’ estimates of occupational lung cancer, asthma and COPD (adapted from Reference 1)</w:t>
      </w:r>
    </w:p>
    <w:tbl>
      <w:tblPr>
        <w:tblW w:w="0" w:type="auto"/>
        <w:jc w:val="center"/>
        <w:tblBorders>
          <w:top w:val="single" w:sz="4" w:space="0" w:color="auto"/>
        </w:tblBorders>
        <w:tblLayout w:type="fixed"/>
        <w:tblLook w:val="0000"/>
      </w:tblPr>
      <w:tblGrid>
        <w:gridCol w:w="2306"/>
        <w:gridCol w:w="992"/>
        <w:gridCol w:w="1031"/>
        <w:gridCol w:w="954"/>
        <w:gridCol w:w="1247"/>
        <w:gridCol w:w="1238"/>
        <w:gridCol w:w="1275"/>
      </w:tblGrid>
      <w:tr w:rsidR="00C401FE" w:rsidTr="00437706">
        <w:trPr>
          <w:cantSplit/>
          <w:trHeight w:val="416"/>
          <w:jc w:val="center"/>
        </w:trPr>
        <w:tc>
          <w:tcPr>
            <w:tcW w:w="2306" w:type="dxa"/>
            <w:vMerge w:val="restart"/>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p>
        </w:tc>
        <w:tc>
          <w:tcPr>
            <w:tcW w:w="2977" w:type="dxa"/>
            <w:gridSpan w:val="3"/>
            <w:tcBorders>
              <w:top w:val="single" w:sz="4" w:space="0" w:color="auto"/>
              <w:left w:val="nil"/>
              <w:bottom w:val="single" w:sz="4" w:space="0" w:color="auto"/>
              <w:right w:val="nil"/>
            </w:tcBorders>
          </w:tcPr>
          <w:p w:rsidR="00C401FE" w:rsidRDefault="00C401FE" w:rsidP="00437706">
            <w:pPr>
              <w:spacing w:after="0" w:line="360" w:lineRule="auto"/>
              <w:jc w:val="center"/>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Deaths (n)</w:t>
            </w:r>
          </w:p>
        </w:tc>
        <w:tc>
          <w:tcPr>
            <w:tcW w:w="3760" w:type="dxa"/>
            <w:gridSpan w:val="3"/>
            <w:tcBorders>
              <w:top w:val="single" w:sz="4" w:space="0" w:color="auto"/>
              <w:left w:val="nil"/>
              <w:bottom w:val="single" w:sz="4" w:space="0" w:color="auto"/>
              <w:right w:val="nil"/>
            </w:tcBorders>
          </w:tcPr>
          <w:p w:rsidR="00C401FE" w:rsidRDefault="00C401FE" w:rsidP="00437706">
            <w:pPr>
              <w:spacing w:after="0" w:line="360" w:lineRule="auto"/>
              <w:jc w:val="center"/>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Disability adjusted life years (DALYs)</w:t>
            </w:r>
          </w:p>
        </w:tc>
      </w:tr>
      <w:tr w:rsidR="00C401FE" w:rsidTr="00437706">
        <w:trPr>
          <w:cantSplit/>
          <w:jc w:val="center"/>
        </w:trPr>
        <w:tc>
          <w:tcPr>
            <w:tcW w:w="2306" w:type="dxa"/>
            <w:vMerge/>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p>
        </w:tc>
        <w:tc>
          <w:tcPr>
            <w:tcW w:w="992"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Men</w:t>
            </w:r>
          </w:p>
        </w:tc>
        <w:tc>
          <w:tcPr>
            <w:tcW w:w="1031"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Women</w:t>
            </w:r>
          </w:p>
        </w:tc>
        <w:tc>
          <w:tcPr>
            <w:tcW w:w="954"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Total</w:t>
            </w:r>
          </w:p>
        </w:tc>
        <w:tc>
          <w:tcPr>
            <w:tcW w:w="1247"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Men</w:t>
            </w:r>
          </w:p>
        </w:tc>
        <w:tc>
          <w:tcPr>
            <w:tcW w:w="1238"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Women</w:t>
            </w:r>
          </w:p>
        </w:tc>
        <w:tc>
          <w:tcPr>
            <w:tcW w:w="1275"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Total</w:t>
            </w:r>
          </w:p>
        </w:tc>
      </w:tr>
      <w:tr w:rsidR="00C401FE" w:rsidTr="00437706">
        <w:trPr>
          <w:jc w:val="center"/>
        </w:trPr>
        <w:tc>
          <w:tcPr>
            <w:tcW w:w="2306"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Total occupational</w:t>
            </w:r>
          </w:p>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lung cancer</w:t>
            </w:r>
          </w:p>
        </w:tc>
        <w:tc>
          <w:tcPr>
            <w:tcW w:w="992"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91,671</w:t>
            </w:r>
          </w:p>
        </w:tc>
        <w:tc>
          <w:tcPr>
            <w:tcW w:w="1031"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25,041</w:t>
            </w:r>
          </w:p>
        </w:tc>
        <w:tc>
          <w:tcPr>
            <w:tcW w:w="954"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117,696</w:t>
            </w:r>
          </w:p>
        </w:tc>
        <w:tc>
          <w:tcPr>
            <w:tcW w:w="1247"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2,081,000</w:t>
            </w:r>
          </w:p>
        </w:tc>
        <w:tc>
          <w:tcPr>
            <w:tcW w:w="1238"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557,000</w:t>
            </w:r>
          </w:p>
        </w:tc>
        <w:tc>
          <w:tcPr>
            <w:tcW w:w="1275" w:type="dxa"/>
            <w:tcBorders>
              <w:top w:val="single" w:sz="4" w:space="0" w:color="auto"/>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2,637,000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Asbestos</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25,563</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7,047</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33,610</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521,000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132,000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653,000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Arsenic</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1,915</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747</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2,662</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45,000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18,000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63,000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Beryllium</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114</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49</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163</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Cadmium</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410</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145</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555</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10,000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Chromium</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1,361</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570</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1,931</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32,000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45,000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Diesel engine exhaust</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18,773</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3,431</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22,187</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442,000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81,000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523,000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Second-hand smoke</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17,189</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7,046</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24,235</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405,000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167,000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572,000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Nickel</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6,443</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2,702</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9,145</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151,000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64,000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215,000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Polycyclic aromatic hydrocarbons</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3,092</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993</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4,086</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73,000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23,000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96,000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Silica</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14,205</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2,072</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16,277</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333,000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49,000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382,000</w:t>
            </w:r>
          </w:p>
        </w:tc>
      </w:tr>
      <w:tr w:rsidR="00C401FE" w:rsidTr="00437706">
        <w:trPr>
          <w:jc w:val="center"/>
        </w:trPr>
        <w:tc>
          <w:tcPr>
            <w:tcW w:w="2306" w:type="dxa"/>
            <w:tcBorders>
              <w:top w:val="nil"/>
              <w:left w:val="nil"/>
              <w:bottom w:val="nil"/>
              <w:right w:val="nil"/>
            </w:tcBorders>
            <w:vAlign w:val="center"/>
          </w:tcPr>
          <w:p w:rsidR="00C401FE" w:rsidRDefault="00C401FE" w:rsidP="00437706">
            <w:pPr>
              <w:spacing w:after="0" w:line="360" w:lineRule="auto"/>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Sulphuric acid</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2,606</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239</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2,845</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66,000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71,000</w:t>
            </w:r>
          </w:p>
        </w:tc>
      </w:tr>
      <w:tr w:rsidR="00C401FE" w:rsidTr="00437706">
        <w:trPr>
          <w:trHeight w:val="243"/>
          <w:jc w:val="center"/>
        </w:trPr>
        <w:tc>
          <w:tcPr>
            <w:tcW w:w="2306"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Asthma</w:t>
            </w:r>
          </w:p>
        </w:tc>
        <w:tc>
          <w:tcPr>
            <w:tcW w:w="992"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25,364</w:t>
            </w:r>
          </w:p>
        </w:tc>
        <w:tc>
          <w:tcPr>
            <w:tcW w:w="1031"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8,352</w:t>
            </w:r>
          </w:p>
        </w:tc>
        <w:tc>
          <w:tcPr>
            <w:tcW w:w="954"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33,716</w:t>
            </w:r>
          </w:p>
        </w:tc>
        <w:tc>
          <w:tcPr>
            <w:tcW w:w="1247"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1,359,000</w:t>
            </w:r>
          </w:p>
        </w:tc>
        <w:tc>
          <w:tcPr>
            <w:tcW w:w="1238"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661,000</w:t>
            </w:r>
          </w:p>
        </w:tc>
        <w:tc>
          <w:tcPr>
            <w:tcW w:w="1275" w:type="dxa"/>
            <w:tcBorders>
              <w:top w:val="nil"/>
              <w:left w:val="nil"/>
              <w:bottom w:val="nil"/>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2,020,000</w:t>
            </w:r>
          </w:p>
        </w:tc>
      </w:tr>
      <w:tr w:rsidR="00C401FE" w:rsidTr="00437706">
        <w:trPr>
          <w:trHeight w:val="277"/>
          <w:jc w:val="center"/>
        </w:trPr>
        <w:tc>
          <w:tcPr>
            <w:tcW w:w="2306"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COPD</w:t>
            </w:r>
          </w:p>
        </w:tc>
        <w:tc>
          <w:tcPr>
            <w:tcW w:w="992"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171,553</w:t>
            </w:r>
          </w:p>
        </w:tc>
        <w:tc>
          <w:tcPr>
            <w:tcW w:w="1031"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47,311</w:t>
            </w:r>
          </w:p>
        </w:tc>
        <w:tc>
          <w:tcPr>
            <w:tcW w:w="954"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218,864</w:t>
            </w:r>
          </w:p>
        </w:tc>
        <w:tc>
          <w:tcPr>
            <w:tcW w:w="1247"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6,682,000</w:t>
            </w:r>
          </w:p>
        </w:tc>
        <w:tc>
          <w:tcPr>
            <w:tcW w:w="1238"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2,460,000</w:t>
            </w:r>
          </w:p>
        </w:tc>
        <w:tc>
          <w:tcPr>
            <w:tcW w:w="1275" w:type="dxa"/>
            <w:tcBorders>
              <w:top w:val="nil"/>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9,142,000</w:t>
            </w:r>
          </w:p>
        </w:tc>
      </w:tr>
      <w:tr w:rsidR="00C401FE" w:rsidTr="00437706">
        <w:trPr>
          <w:jc w:val="center"/>
        </w:trPr>
        <w:tc>
          <w:tcPr>
            <w:tcW w:w="2306"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b/>
                <w:bCs/>
                <w:sz w:val="24"/>
                <w:szCs w:val="24"/>
                <w:lang w:val="en-AU" w:eastAsia="en-NZ"/>
              </w:rPr>
            </w:pPr>
            <w:r>
              <w:rPr>
                <w:rFonts w:ascii="Times New Roman" w:hAnsi="Times New Roman" w:cs="Times New Roman"/>
                <w:b/>
                <w:bCs/>
                <w:sz w:val="24"/>
                <w:szCs w:val="24"/>
                <w:lang w:val="en-AU" w:eastAsia="en-NZ"/>
              </w:rPr>
              <w:t>All occupational lung diseases</w:t>
            </w:r>
          </w:p>
        </w:tc>
        <w:tc>
          <w:tcPr>
            <w:tcW w:w="992"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288,588</w:t>
            </w:r>
          </w:p>
        </w:tc>
        <w:tc>
          <w:tcPr>
            <w:tcW w:w="1031"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80,704</w:t>
            </w:r>
          </w:p>
        </w:tc>
        <w:tc>
          <w:tcPr>
            <w:tcW w:w="954"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370,276</w:t>
            </w:r>
          </w:p>
        </w:tc>
        <w:tc>
          <w:tcPr>
            <w:tcW w:w="1247"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10,122,000</w:t>
            </w:r>
          </w:p>
        </w:tc>
        <w:tc>
          <w:tcPr>
            <w:tcW w:w="1238"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3,678,000</w:t>
            </w:r>
          </w:p>
        </w:tc>
        <w:tc>
          <w:tcPr>
            <w:tcW w:w="1275" w:type="dxa"/>
            <w:tcBorders>
              <w:top w:val="single" w:sz="4" w:space="0" w:color="auto"/>
              <w:left w:val="nil"/>
              <w:bottom w:val="single" w:sz="4" w:space="0" w:color="auto"/>
              <w:right w:val="nil"/>
            </w:tcBorders>
          </w:tcPr>
          <w:p w:rsidR="00C401FE" w:rsidRDefault="00C401FE" w:rsidP="00437706">
            <w:pPr>
              <w:spacing w:after="0" w:line="360" w:lineRule="auto"/>
              <w:jc w:val="both"/>
              <w:rPr>
                <w:rFonts w:ascii="Times New Roman" w:hAnsi="Times New Roman" w:cs="Times New Roman"/>
                <w:sz w:val="24"/>
                <w:szCs w:val="24"/>
                <w:lang w:val="en-AU" w:eastAsia="en-NZ"/>
              </w:rPr>
            </w:pPr>
            <w:r>
              <w:rPr>
                <w:rFonts w:ascii="Times New Roman" w:hAnsi="Times New Roman" w:cs="Times New Roman"/>
                <w:sz w:val="24"/>
                <w:szCs w:val="24"/>
                <w:lang w:val="en-AU" w:eastAsia="en-NZ"/>
              </w:rPr>
              <w:t>13,799,000</w:t>
            </w:r>
          </w:p>
        </w:tc>
      </w:tr>
    </w:tbl>
    <w:p w:rsidR="00C401FE" w:rsidRDefault="00C401FE" w:rsidP="00C401FE">
      <w:pPr>
        <w:spacing w:line="360" w:lineRule="auto"/>
        <w:rPr>
          <w:rFonts w:ascii="Times New Roman" w:hAnsi="Times New Roman" w:cs="Times New Roman"/>
          <w:sz w:val="24"/>
          <w:szCs w:val="24"/>
        </w:rPr>
      </w:pPr>
    </w:p>
    <w:p w:rsidR="00C401FE" w:rsidRDefault="00C401FE" w:rsidP="00C401FE">
      <w:pPr>
        <w:spacing w:line="360" w:lineRule="auto"/>
        <w:rPr>
          <w:rFonts w:ascii="Times New Roman" w:hAnsi="Times New Roman" w:cs="Times New Roman"/>
          <w:sz w:val="24"/>
          <w:szCs w:val="24"/>
        </w:rPr>
      </w:pPr>
    </w:p>
    <w:p w:rsidR="00C401FE" w:rsidRDefault="00C401FE" w:rsidP="00C401FE">
      <w:pPr>
        <w:pStyle w:val="NoSpacing"/>
        <w:spacing w:line="360" w:lineRule="auto"/>
        <w:jc w:val="both"/>
        <w:rPr>
          <w:rFonts w:ascii="Times New Roman" w:hAnsi="Times New Roman" w:cs="Times New Roman"/>
          <w:b/>
          <w:sz w:val="24"/>
          <w:szCs w:val="24"/>
        </w:rPr>
      </w:pPr>
    </w:p>
    <w:p w:rsidR="00C401FE" w:rsidRDefault="00C401FE" w:rsidP="00C401FE">
      <w:pPr>
        <w:pStyle w:val="NoSpacing"/>
        <w:spacing w:line="360" w:lineRule="auto"/>
        <w:jc w:val="both"/>
        <w:rPr>
          <w:rFonts w:ascii="Times New Roman" w:hAnsi="Times New Roman" w:cs="Times New Roman"/>
          <w:b/>
          <w:sz w:val="24"/>
          <w:szCs w:val="24"/>
        </w:rPr>
      </w:pPr>
    </w:p>
    <w:p w:rsidR="00C401FE" w:rsidRDefault="00C401FE" w:rsidP="00C401FE">
      <w:pPr>
        <w:pStyle w:val="NoSpacing"/>
        <w:spacing w:line="360" w:lineRule="auto"/>
        <w:jc w:val="both"/>
        <w:rPr>
          <w:rFonts w:ascii="Times New Roman" w:hAnsi="Times New Roman" w:cs="Times New Roman"/>
          <w:b/>
          <w:sz w:val="24"/>
          <w:szCs w:val="24"/>
        </w:rPr>
      </w:pPr>
    </w:p>
    <w:p w:rsidR="00C401FE" w:rsidRDefault="00C401FE" w:rsidP="00C401FE">
      <w:pPr>
        <w:pStyle w:val="NoSpacing"/>
        <w:spacing w:line="360" w:lineRule="auto"/>
        <w:jc w:val="both"/>
        <w:rPr>
          <w:rFonts w:ascii="Times New Roman" w:hAnsi="Times New Roman" w:cs="Times New Roman"/>
          <w:b/>
          <w:sz w:val="24"/>
          <w:szCs w:val="24"/>
        </w:rPr>
      </w:pPr>
    </w:p>
    <w:p w:rsidR="00C401FE" w:rsidRDefault="00C401FE" w:rsidP="00C401FE">
      <w:pPr>
        <w:pStyle w:val="NoSpacing"/>
        <w:spacing w:line="360" w:lineRule="auto"/>
        <w:jc w:val="both"/>
        <w:rPr>
          <w:rFonts w:ascii="Times New Roman" w:hAnsi="Times New Roman" w:cs="Times New Roman"/>
          <w:b/>
          <w:sz w:val="24"/>
          <w:szCs w:val="24"/>
        </w:rPr>
      </w:pPr>
    </w:p>
    <w:p w:rsidR="00C401FE" w:rsidRPr="00550D0D" w:rsidRDefault="00C401FE" w:rsidP="00C401FE">
      <w:pPr>
        <w:pStyle w:val="NoSpacing"/>
        <w:spacing w:line="360" w:lineRule="auto"/>
        <w:jc w:val="both"/>
        <w:rPr>
          <w:rFonts w:ascii="Times New Roman" w:hAnsi="Times New Roman" w:cs="Times New Roman"/>
          <w:b/>
          <w:sz w:val="24"/>
          <w:szCs w:val="24"/>
        </w:rPr>
      </w:pPr>
      <w:r w:rsidRPr="00550D0D">
        <w:rPr>
          <w:rFonts w:ascii="Times New Roman" w:hAnsi="Times New Roman" w:cs="Times New Roman"/>
          <w:b/>
          <w:sz w:val="24"/>
          <w:szCs w:val="24"/>
        </w:rPr>
        <w:lastRenderedPageBreak/>
        <w:t>Figure legends</w:t>
      </w:r>
    </w:p>
    <w:p w:rsidR="00C401FE" w:rsidRPr="00550D0D"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b/>
          <w:sz w:val="24"/>
          <w:szCs w:val="24"/>
        </w:rPr>
        <w:t>Figure 1</w:t>
      </w:r>
      <w:r w:rsidRPr="00550D0D">
        <w:rPr>
          <w:rFonts w:ascii="Times New Roman" w:hAnsi="Times New Roman" w:cs="Times New Roman"/>
          <w:b/>
          <w:sz w:val="24"/>
          <w:szCs w:val="24"/>
        </w:rPr>
        <w:t xml:space="preserve">: </w:t>
      </w:r>
      <w:r w:rsidRPr="000E4E6F">
        <w:rPr>
          <w:rFonts w:ascii="Times New Roman" w:hAnsi="Times New Roman" w:cs="Times New Roman"/>
          <w:sz w:val="24"/>
          <w:szCs w:val="24"/>
        </w:rPr>
        <w:t>The prevalence of progressive massive fibrosis in underground coal miners with 25 or more years of exposure in three states of the USA</w:t>
      </w:r>
      <w:r>
        <w:rPr>
          <w:rFonts w:ascii="Times New Roman" w:hAnsi="Times New Roman" w:cs="Times New Roman"/>
          <w:sz w:val="24"/>
          <w:szCs w:val="24"/>
        </w:rPr>
        <w:t>. [</w:t>
      </w:r>
      <w:r w:rsidRPr="00BF3955">
        <w:rPr>
          <w:rFonts w:ascii="Times New Roman" w:hAnsi="Times New Roman" w:cs="Times New Roman"/>
          <w:sz w:val="24"/>
          <w:szCs w:val="24"/>
        </w:rPr>
        <w:t>Reprinted with permission of the Ameri</w:t>
      </w:r>
      <w:r>
        <w:rPr>
          <w:rFonts w:ascii="Times New Roman" w:hAnsi="Times New Roman" w:cs="Times New Roman"/>
          <w:sz w:val="24"/>
          <w:szCs w:val="24"/>
        </w:rPr>
        <w:t>can Thoracic Society. Copyright</w:t>
      </w:r>
      <w:r w:rsidRPr="00BF3955">
        <w:rPr>
          <w:rFonts w:ascii="Times New Roman" w:hAnsi="Times New Roman" w:cs="Times New Roman"/>
          <w:sz w:val="24"/>
          <w:szCs w:val="24"/>
        </w:rPr>
        <w:t>©</w:t>
      </w:r>
      <w:r>
        <w:rPr>
          <w:rFonts w:ascii="Times New Roman" w:hAnsi="Times New Roman" w:cs="Times New Roman"/>
          <w:sz w:val="24"/>
          <w:szCs w:val="24"/>
        </w:rPr>
        <w:t xml:space="preserve"> 2016 American Thoracic Society from </w:t>
      </w:r>
      <w:r w:rsidRPr="00E21CAD">
        <w:rPr>
          <w:rFonts w:ascii="Times New Roman" w:hAnsi="Times New Roman" w:cs="Times New Roman"/>
          <w:sz w:val="24"/>
          <w:szCs w:val="24"/>
        </w:rPr>
        <w:t>Blackley DJ, Halldin CN, Laney AS. Resurgence of a debilitating and entirely preventable respiratory disease amo</w:t>
      </w:r>
      <w:r>
        <w:rPr>
          <w:rFonts w:ascii="Times New Roman" w:hAnsi="Times New Roman" w:cs="Times New Roman"/>
          <w:sz w:val="24"/>
          <w:szCs w:val="24"/>
        </w:rPr>
        <w:t xml:space="preserve">ng working coal miners. </w:t>
      </w:r>
      <w:r w:rsidRPr="00BF3955">
        <w:rPr>
          <w:rFonts w:ascii="Times New Roman" w:hAnsi="Times New Roman" w:cs="Times New Roman"/>
          <w:i/>
          <w:sz w:val="24"/>
          <w:szCs w:val="24"/>
        </w:rPr>
        <w:t>Am J Respir Crit Care Med</w:t>
      </w:r>
      <w:r w:rsidRPr="00E21CAD">
        <w:rPr>
          <w:rFonts w:ascii="Times New Roman" w:hAnsi="Times New Roman" w:cs="Times New Roman"/>
          <w:sz w:val="24"/>
          <w:szCs w:val="24"/>
        </w:rPr>
        <w:t xml:space="preserve"> 2014;</w:t>
      </w:r>
      <w:r w:rsidRPr="008D55E8">
        <w:rPr>
          <w:rFonts w:ascii="Times New Roman" w:hAnsi="Times New Roman" w:cs="Times New Roman"/>
          <w:b/>
          <w:sz w:val="24"/>
          <w:szCs w:val="24"/>
        </w:rPr>
        <w:t>190(6):</w:t>
      </w:r>
      <w:r w:rsidRPr="00E21CAD">
        <w:rPr>
          <w:rFonts w:ascii="Times New Roman" w:hAnsi="Times New Roman" w:cs="Times New Roman"/>
          <w:sz w:val="24"/>
          <w:szCs w:val="24"/>
        </w:rPr>
        <w:t>708</w:t>
      </w:r>
      <w:r w:rsidRPr="00550D0D">
        <w:rPr>
          <w:rFonts w:ascii="Times New Roman" w:hAnsi="Times New Roman" w:cs="Times New Roman"/>
          <w:sz w:val="24"/>
          <w:szCs w:val="24"/>
        </w:rPr>
        <w:t>–</w:t>
      </w:r>
      <w:r w:rsidRPr="00E21CAD">
        <w:rPr>
          <w:rFonts w:ascii="Times New Roman" w:hAnsi="Times New Roman" w:cs="Times New Roman"/>
          <w:sz w:val="24"/>
          <w:szCs w:val="24"/>
        </w:rPr>
        <w:t>9.</w:t>
      </w:r>
      <w:r>
        <w:rPr>
          <w:rFonts w:ascii="Times New Roman" w:hAnsi="Times New Roman" w:cs="Times New Roman"/>
          <w:sz w:val="24"/>
          <w:szCs w:val="24"/>
        </w:rPr>
        <w:t>].</w:t>
      </w:r>
    </w:p>
    <w:p w:rsidR="00C401FE"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b/>
          <w:sz w:val="24"/>
          <w:szCs w:val="24"/>
        </w:rPr>
        <w:t>Figure 2</w:t>
      </w:r>
      <w:r w:rsidRPr="00550D0D">
        <w:rPr>
          <w:rFonts w:ascii="Times New Roman" w:hAnsi="Times New Roman" w:cs="Times New Roman"/>
          <w:b/>
          <w:sz w:val="24"/>
          <w:szCs w:val="24"/>
        </w:rPr>
        <w:t>:</w:t>
      </w:r>
      <w:r w:rsidRPr="00550D0D">
        <w:rPr>
          <w:rFonts w:ascii="Times New Roman" w:hAnsi="Times New Roman" w:cs="Times New Roman"/>
          <w:sz w:val="24"/>
          <w:szCs w:val="24"/>
        </w:rPr>
        <w:t xml:space="preserve"> </w:t>
      </w:r>
      <w:r w:rsidRPr="00DB504E">
        <w:rPr>
          <w:rFonts w:ascii="Times New Roman" w:hAnsi="Times New Roman" w:cs="Times New Roman"/>
          <w:sz w:val="24"/>
          <w:szCs w:val="24"/>
        </w:rPr>
        <w:t>CT scan showing simple silicosis in a UK man who dug tunnels for a living</w:t>
      </w:r>
    </w:p>
    <w:p w:rsidR="00C401FE" w:rsidRPr="00491A6B" w:rsidRDefault="00C401FE" w:rsidP="00C401FE">
      <w:pPr>
        <w:pStyle w:val="NoSpacing"/>
        <w:spacing w:line="360" w:lineRule="auto"/>
        <w:jc w:val="both"/>
        <w:rPr>
          <w:rFonts w:ascii="Times New Roman" w:hAnsi="Times New Roman" w:cs="Times New Roman"/>
          <w:sz w:val="24"/>
          <w:szCs w:val="24"/>
        </w:rPr>
      </w:pPr>
      <w:r w:rsidRPr="00DB504E">
        <w:rPr>
          <w:rFonts w:ascii="Times New Roman" w:hAnsi="Times New Roman" w:cs="Times New Roman"/>
          <w:b/>
          <w:sz w:val="24"/>
          <w:szCs w:val="24"/>
        </w:rPr>
        <w:t>Figure 3:</w:t>
      </w:r>
      <w:r>
        <w:rPr>
          <w:rFonts w:ascii="Times New Roman" w:hAnsi="Times New Roman" w:cs="Times New Roman"/>
          <w:b/>
          <w:sz w:val="24"/>
          <w:szCs w:val="24"/>
        </w:rPr>
        <w:t xml:space="preserve"> </w:t>
      </w:r>
      <w:r>
        <w:rPr>
          <w:rFonts w:ascii="Times New Roman" w:hAnsi="Times New Roman" w:cs="Times New Roman"/>
          <w:sz w:val="24"/>
          <w:szCs w:val="24"/>
        </w:rPr>
        <w:t>Exposure to the mist of non-combusted LPG while refilling a handheld cigarette lighter by an Indian street vendor.</w:t>
      </w:r>
    </w:p>
    <w:p w:rsidR="00C401FE" w:rsidRPr="00550D0D" w:rsidRDefault="00C401FE" w:rsidP="00C401FE">
      <w:pPr>
        <w:pStyle w:val="NoSpacing"/>
        <w:spacing w:line="360" w:lineRule="auto"/>
        <w:jc w:val="both"/>
        <w:rPr>
          <w:rFonts w:ascii="Times New Roman" w:hAnsi="Times New Roman" w:cs="Times New Roman"/>
          <w:sz w:val="24"/>
          <w:szCs w:val="24"/>
        </w:rPr>
      </w:pPr>
      <w:r w:rsidRPr="00DB504E">
        <w:rPr>
          <w:rFonts w:ascii="Times New Roman" w:hAnsi="Times New Roman" w:cs="Times New Roman"/>
          <w:b/>
          <w:sz w:val="24"/>
          <w:szCs w:val="24"/>
        </w:rPr>
        <w:t xml:space="preserve">Figure </w:t>
      </w:r>
      <w:r>
        <w:rPr>
          <w:rFonts w:ascii="Times New Roman" w:hAnsi="Times New Roman" w:cs="Times New Roman"/>
          <w:b/>
          <w:sz w:val="24"/>
          <w:szCs w:val="24"/>
        </w:rPr>
        <w:t>4</w:t>
      </w:r>
      <w:r w:rsidRPr="00DB504E">
        <w:rPr>
          <w:rFonts w:ascii="Times New Roman" w:hAnsi="Times New Roman" w:cs="Times New Roman"/>
          <w:b/>
          <w:sz w:val="24"/>
          <w:szCs w:val="24"/>
        </w:rPr>
        <w:t>:</w:t>
      </w:r>
      <w:r>
        <w:rPr>
          <w:rFonts w:ascii="Times New Roman" w:hAnsi="Times New Roman" w:cs="Times New Roman"/>
          <w:sz w:val="24"/>
          <w:szCs w:val="24"/>
        </w:rPr>
        <w:t xml:space="preserve"> </w:t>
      </w:r>
      <w:r w:rsidRPr="00550D0D">
        <w:rPr>
          <w:rFonts w:ascii="Times New Roman" w:hAnsi="Times New Roman" w:cs="Times New Roman"/>
          <w:sz w:val="24"/>
          <w:szCs w:val="24"/>
        </w:rPr>
        <w:t>Spectrum of histopathologic features of indium lung disease (hematoxylin and eosin stains). A, Case B: intraalveolar exudate characteristic of alveolar proteinosis, with occasional cholesterol clefts (magnification × 200). B, Case D: innumerable cholesterol clefts (magnification × 200). C, Case G: intraalveolar exudate characteristic of alveolar proteinosis, cholesterol clefts, and fibrosis (magnification × 100). D, Case H: cholesterol clefts, associated multinucleated giant cells, interstitial fibrosis, and brown particles composed predominantly of indium (magnification × 200). [Reproduced w</w:t>
      </w:r>
      <w:r>
        <w:rPr>
          <w:rFonts w:ascii="Times New Roman" w:hAnsi="Times New Roman" w:cs="Times New Roman"/>
          <w:sz w:val="24"/>
          <w:szCs w:val="24"/>
        </w:rPr>
        <w:t>ith permission from Reference 88</w:t>
      </w:r>
      <w:r w:rsidRPr="00550D0D">
        <w:rPr>
          <w:rFonts w:ascii="Times New Roman" w:hAnsi="Times New Roman" w:cs="Times New Roman"/>
          <w:sz w:val="24"/>
          <w:szCs w:val="24"/>
        </w:rPr>
        <w:t>]</w:t>
      </w:r>
    </w:p>
    <w:p w:rsidR="00C401FE" w:rsidRPr="00550D0D" w:rsidRDefault="00C401FE" w:rsidP="00C401FE">
      <w:pPr>
        <w:pStyle w:val="NoSpacing"/>
        <w:spacing w:line="360" w:lineRule="auto"/>
        <w:jc w:val="both"/>
        <w:rPr>
          <w:rFonts w:ascii="Times New Roman" w:hAnsi="Times New Roman" w:cs="Times New Roman"/>
          <w:sz w:val="24"/>
          <w:szCs w:val="24"/>
        </w:rPr>
      </w:pPr>
      <w:r>
        <w:rPr>
          <w:rFonts w:ascii="Times New Roman" w:hAnsi="Times New Roman" w:cs="Times New Roman"/>
          <w:b/>
          <w:sz w:val="24"/>
          <w:szCs w:val="24"/>
        </w:rPr>
        <w:t>Figure 5</w:t>
      </w:r>
      <w:r w:rsidRPr="00550D0D">
        <w:rPr>
          <w:rFonts w:ascii="Times New Roman" w:hAnsi="Times New Roman" w:cs="Times New Roman"/>
          <w:b/>
          <w:sz w:val="24"/>
          <w:szCs w:val="24"/>
        </w:rPr>
        <w:t>:</w:t>
      </w:r>
      <w:r w:rsidRPr="00550D0D">
        <w:rPr>
          <w:rFonts w:ascii="Times New Roman" w:hAnsi="Times New Roman" w:cs="Times New Roman"/>
          <w:sz w:val="24"/>
          <w:szCs w:val="24"/>
        </w:rPr>
        <w:t xml:space="preserve"> Change of FEV</w:t>
      </w:r>
      <w:r w:rsidRPr="00550D0D">
        <w:rPr>
          <w:rFonts w:ascii="Times New Roman" w:hAnsi="Times New Roman" w:cs="Times New Roman"/>
          <w:sz w:val="24"/>
          <w:szCs w:val="24"/>
          <w:vertAlign w:val="subscript"/>
        </w:rPr>
        <w:t>1</w:t>
      </w:r>
      <w:r w:rsidRPr="00550D0D">
        <w:rPr>
          <w:rFonts w:ascii="Times New Roman" w:hAnsi="Times New Roman" w:cs="Times New Roman"/>
          <w:sz w:val="24"/>
          <w:szCs w:val="24"/>
        </w:rPr>
        <w:t xml:space="preserve"> in never-smoking and continuously smoking male firefighters exposed to WTC dust over a period of 7 years. Green bars represent the percentage of never smokers at each time period that had FEV</w:t>
      </w:r>
      <w:r w:rsidRPr="00550D0D">
        <w:rPr>
          <w:rFonts w:ascii="Times New Roman" w:hAnsi="Times New Roman" w:cs="Times New Roman"/>
          <w:sz w:val="24"/>
          <w:szCs w:val="24"/>
          <w:vertAlign w:val="subscript"/>
        </w:rPr>
        <w:t>1</w:t>
      </w:r>
      <w:r w:rsidRPr="00550D0D">
        <w:rPr>
          <w:rFonts w:ascii="Times New Roman" w:hAnsi="Times New Roman" w:cs="Times New Roman"/>
          <w:sz w:val="24"/>
          <w:szCs w:val="24"/>
        </w:rPr>
        <w:t xml:space="preserve"> below the lower limit of normal (LLN). Data source: Reference </w:t>
      </w:r>
      <w:r>
        <w:rPr>
          <w:rFonts w:ascii="Times New Roman" w:hAnsi="Times New Roman" w:cs="Times New Roman"/>
          <w:sz w:val="24"/>
          <w:szCs w:val="24"/>
        </w:rPr>
        <w:t>92</w:t>
      </w:r>
      <w:r w:rsidRPr="00550D0D">
        <w:rPr>
          <w:rFonts w:ascii="Times New Roman" w:hAnsi="Times New Roman" w:cs="Times New Roman"/>
          <w:sz w:val="24"/>
          <w:szCs w:val="24"/>
        </w:rPr>
        <w:t>.</w:t>
      </w:r>
    </w:p>
    <w:p w:rsidR="00C401FE" w:rsidRPr="00550D0D" w:rsidRDefault="00C401FE" w:rsidP="00C401FE">
      <w:pPr>
        <w:pStyle w:val="NoSpacing"/>
        <w:spacing w:line="360" w:lineRule="auto"/>
        <w:jc w:val="both"/>
        <w:rPr>
          <w:rFonts w:ascii="Times New Roman" w:hAnsi="Times New Roman" w:cs="Times New Roman"/>
          <w:sz w:val="24"/>
          <w:szCs w:val="24"/>
        </w:rPr>
      </w:pPr>
      <w:r w:rsidRPr="00550D0D">
        <w:rPr>
          <w:rFonts w:ascii="Times New Roman" w:hAnsi="Times New Roman" w:cs="Times New Roman"/>
          <w:b/>
          <w:sz w:val="24"/>
          <w:szCs w:val="24"/>
        </w:rPr>
        <w:t xml:space="preserve">Figure </w:t>
      </w:r>
      <w:r>
        <w:rPr>
          <w:rFonts w:ascii="Times New Roman" w:hAnsi="Times New Roman" w:cs="Times New Roman"/>
          <w:b/>
          <w:sz w:val="24"/>
          <w:szCs w:val="24"/>
        </w:rPr>
        <w:t>6</w:t>
      </w:r>
      <w:r w:rsidRPr="00550D0D">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T</w:t>
      </w:r>
      <w:r w:rsidRPr="000E4E6F">
        <w:rPr>
          <w:rFonts w:ascii="Times New Roman" w:hAnsi="Times New Roman" w:cs="Times New Roman"/>
          <w:sz w:val="24"/>
          <w:szCs w:val="24"/>
        </w:rPr>
        <w:t>he ‘hierarchy of control’ used in managing hazardous exposures in the workplace (PPE = personal protective equipment).</w:t>
      </w:r>
    </w:p>
    <w:p w:rsidR="00C401FE" w:rsidRPr="00550D0D" w:rsidRDefault="00C401FE" w:rsidP="00C401FE">
      <w:pPr>
        <w:pStyle w:val="NoSpacing"/>
        <w:spacing w:line="360" w:lineRule="auto"/>
        <w:jc w:val="both"/>
        <w:rPr>
          <w:rFonts w:ascii="Times New Roman" w:hAnsi="Times New Roman" w:cs="Times New Roman"/>
          <w:sz w:val="24"/>
          <w:szCs w:val="24"/>
        </w:rPr>
      </w:pPr>
      <w:r w:rsidRPr="00550D0D">
        <w:rPr>
          <w:rFonts w:ascii="Times New Roman" w:hAnsi="Times New Roman" w:cs="Times New Roman"/>
          <w:b/>
          <w:sz w:val="24"/>
          <w:szCs w:val="24"/>
        </w:rPr>
        <w:t xml:space="preserve">Figure </w:t>
      </w:r>
      <w:r>
        <w:rPr>
          <w:rFonts w:ascii="Times New Roman" w:hAnsi="Times New Roman" w:cs="Times New Roman"/>
          <w:b/>
          <w:sz w:val="24"/>
          <w:szCs w:val="24"/>
        </w:rPr>
        <w:t>7</w:t>
      </w:r>
      <w:r w:rsidRPr="00550D0D">
        <w:rPr>
          <w:rFonts w:ascii="Times New Roman" w:hAnsi="Times New Roman" w:cs="Times New Roman"/>
          <w:b/>
          <w:sz w:val="24"/>
          <w:szCs w:val="24"/>
        </w:rPr>
        <w:t>:</w:t>
      </w:r>
      <w:r>
        <w:rPr>
          <w:rFonts w:ascii="Times New Roman" w:hAnsi="Times New Roman" w:cs="Times New Roman"/>
          <w:b/>
          <w:sz w:val="24"/>
          <w:szCs w:val="24"/>
        </w:rPr>
        <w:t xml:space="preserve"> </w:t>
      </w:r>
      <w:r w:rsidRPr="007A6724">
        <w:rPr>
          <w:rFonts w:ascii="Times New Roman" w:hAnsi="Times New Roman" w:cs="Times New Roman"/>
          <w:sz w:val="24"/>
          <w:szCs w:val="24"/>
        </w:rPr>
        <w:t>Incident, annual cases of occupational asthma and average concentrations of protease in factory air 1969-1993 in 5 UK detergent powder factories</w:t>
      </w:r>
      <w:r>
        <w:rPr>
          <w:rFonts w:ascii="Times New Roman" w:hAnsi="Times New Roman" w:cs="Times New Roman"/>
          <w:sz w:val="24"/>
          <w:szCs w:val="24"/>
        </w:rPr>
        <w:t xml:space="preserve">. </w:t>
      </w:r>
    </w:p>
    <w:p w:rsidR="00C401FE" w:rsidRDefault="00C401FE" w:rsidP="00C401FE">
      <w:pPr>
        <w:spacing w:line="360" w:lineRule="auto"/>
        <w:rPr>
          <w:rFonts w:ascii="Times New Roman" w:hAnsi="Times New Roman" w:cs="Times New Roman"/>
          <w:sz w:val="24"/>
          <w:szCs w:val="24"/>
        </w:rPr>
      </w:pPr>
    </w:p>
    <w:p w:rsidR="00C401FE" w:rsidRDefault="00C401FE" w:rsidP="00C401FE">
      <w:pPr>
        <w:spacing w:line="360" w:lineRule="auto"/>
        <w:rPr>
          <w:rFonts w:ascii="Times New Roman" w:hAnsi="Times New Roman" w:cs="Times New Roman"/>
          <w:sz w:val="24"/>
          <w:szCs w:val="24"/>
        </w:rPr>
      </w:pPr>
    </w:p>
    <w:p w:rsidR="00C401FE" w:rsidRDefault="00C401FE" w:rsidP="00C401FE"/>
    <w:p w:rsidR="009C43C1" w:rsidRDefault="009C43C1"/>
    <w:sectPr w:rsidR="009C43C1" w:rsidSect="0022286C">
      <w:head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0E8" w:rsidRDefault="001A30E8" w:rsidP="007E4FAC">
      <w:pPr>
        <w:spacing w:after="0" w:line="240" w:lineRule="auto"/>
      </w:pPr>
      <w:r>
        <w:separator/>
      </w:r>
    </w:p>
  </w:endnote>
  <w:endnote w:type="continuationSeparator" w:id="1">
    <w:p w:rsidR="001A30E8" w:rsidRDefault="001A30E8" w:rsidP="007E4F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0E8" w:rsidRDefault="001A30E8" w:rsidP="007E4FAC">
      <w:pPr>
        <w:spacing w:after="0" w:line="240" w:lineRule="auto"/>
      </w:pPr>
      <w:r>
        <w:separator/>
      </w:r>
    </w:p>
  </w:footnote>
  <w:footnote w:type="continuationSeparator" w:id="1">
    <w:p w:rsidR="001A30E8" w:rsidRDefault="001A30E8" w:rsidP="007E4F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6C" w:rsidRDefault="0000224C">
    <w:pPr>
      <w:pStyle w:val="Header"/>
      <w:jc w:val="right"/>
      <w:rPr>
        <w:rFonts w:ascii="Times New Roman" w:hAnsi="Times New Roman" w:cs="Times New Roman"/>
      </w:rPr>
    </w:pPr>
    <w:r>
      <w:fldChar w:fldCharType="begin"/>
    </w:r>
    <w:r w:rsidR="007B1BE8">
      <w:instrText xml:space="preserve"> PAGE   \* MERGEFORMAT </w:instrText>
    </w:r>
    <w:r>
      <w:fldChar w:fldCharType="separate"/>
    </w:r>
    <w:r w:rsidR="009C4EF7">
      <w:rPr>
        <w:noProof/>
      </w:rPr>
      <w:t>19</w:t>
    </w:r>
    <w:r>
      <w:fldChar w:fldCharType="end"/>
    </w:r>
  </w:p>
  <w:p w:rsidR="0022286C" w:rsidRDefault="001A30E8">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45E05"/>
    <w:multiLevelType w:val="hybridMultilevel"/>
    <w:tmpl w:val="9D7C4B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1108B1"/>
    <w:multiLevelType w:val="hybridMultilevel"/>
    <w:tmpl w:val="3FDC5E10"/>
    <w:lvl w:ilvl="0" w:tplc="346ED35E">
      <w:start w:val="1"/>
      <w:numFmt w:val="decimal"/>
      <w:lvlText w:val="%1."/>
      <w:lvlJc w:val="left"/>
      <w:pPr>
        <w:ind w:left="4046"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
    <w:nsid w:val="0ECC5831"/>
    <w:multiLevelType w:val="hybridMultilevel"/>
    <w:tmpl w:val="303CB2A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2A87B6C"/>
    <w:multiLevelType w:val="hybridMultilevel"/>
    <w:tmpl w:val="7DBC06C4"/>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25584753"/>
    <w:multiLevelType w:val="hybridMultilevel"/>
    <w:tmpl w:val="37228DDE"/>
    <w:lvl w:ilvl="0" w:tplc="F6720F4C">
      <w:start w:val="1"/>
      <w:numFmt w:val="decimal"/>
      <w:lvlText w:val="%1"/>
      <w:lvlJc w:val="left"/>
      <w:pPr>
        <w:ind w:left="720" w:hanging="360"/>
      </w:pPr>
      <w:rPr>
        <w:rFonts w:ascii="Times New Roman" w:hAnsi="Times New Roman" w:cs="Times New Roman" w:hint="default"/>
        <w:vertAlign w:val="superscrip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nsid w:val="4AD175D6"/>
    <w:multiLevelType w:val="hybridMultilevel"/>
    <w:tmpl w:val="D062E1CA"/>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6">
    <w:nsid w:val="4B7926F8"/>
    <w:multiLevelType w:val="hybridMultilevel"/>
    <w:tmpl w:val="648848CE"/>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4D212865"/>
    <w:multiLevelType w:val="hybridMultilevel"/>
    <w:tmpl w:val="EA80EAAA"/>
    <w:lvl w:ilvl="0" w:tplc="F1C01B82">
      <w:start w:val="6"/>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nsid w:val="507D20CF"/>
    <w:multiLevelType w:val="hybridMultilevel"/>
    <w:tmpl w:val="944EF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575549"/>
    <w:multiLevelType w:val="hybridMultilevel"/>
    <w:tmpl w:val="14206584"/>
    <w:lvl w:ilvl="0" w:tplc="EFE27AC8">
      <w:start w:val="5"/>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6E934A93"/>
    <w:multiLevelType w:val="hybridMultilevel"/>
    <w:tmpl w:val="DAFA540E"/>
    <w:lvl w:ilvl="0" w:tplc="5D6EBB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7C2374"/>
    <w:multiLevelType w:val="hybridMultilevel"/>
    <w:tmpl w:val="B0FA026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abstractNumId w:val="5"/>
  </w:num>
  <w:num w:numId="2">
    <w:abstractNumId w:val="1"/>
  </w:num>
  <w:num w:numId="3">
    <w:abstractNumId w:val="3"/>
  </w:num>
  <w:num w:numId="4">
    <w:abstractNumId w:val="6"/>
  </w:num>
  <w:num w:numId="5">
    <w:abstractNumId w:val="9"/>
  </w:num>
  <w:num w:numId="6">
    <w:abstractNumId w:val="4"/>
  </w:num>
  <w:num w:numId="7">
    <w:abstractNumId w:val="7"/>
  </w:num>
  <w:num w:numId="8">
    <w:abstractNumId w:val="11"/>
  </w:num>
  <w:num w:numId="9">
    <w:abstractNumId w:val="2"/>
  </w:num>
  <w:num w:numId="10">
    <w:abstractNumId w:val="0"/>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C401FE"/>
    <w:rsid w:val="0000224C"/>
    <w:rsid w:val="000454D6"/>
    <w:rsid w:val="000E1E3C"/>
    <w:rsid w:val="001A30E8"/>
    <w:rsid w:val="001D2CE7"/>
    <w:rsid w:val="001E5EB1"/>
    <w:rsid w:val="002967FA"/>
    <w:rsid w:val="002D1364"/>
    <w:rsid w:val="00340332"/>
    <w:rsid w:val="003A3975"/>
    <w:rsid w:val="003B7F28"/>
    <w:rsid w:val="004225B2"/>
    <w:rsid w:val="004A5D2E"/>
    <w:rsid w:val="00534280"/>
    <w:rsid w:val="005366B0"/>
    <w:rsid w:val="005570BB"/>
    <w:rsid w:val="00566EEF"/>
    <w:rsid w:val="005A6676"/>
    <w:rsid w:val="005C27CE"/>
    <w:rsid w:val="005D6F9C"/>
    <w:rsid w:val="00730808"/>
    <w:rsid w:val="007B1BE8"/>
    <w:rsid w:val="007C0DEA"/>
    <w:rsid w:val="007E4FAC"/>
    <w:rsid w:val="008E2CCE"/>
    <w:rsid w:val="009C43C1"/>
    <w:rsid w:val="009C4EF7"/>
    <w:rsid w:val="009E3B59"/>
    <w:rsid w:val="00A619C5"/>
    <w:rsid w:val="00AA7B05"/>
    <w:rsid w:val="00AD7017"/>
    <w:rsid w:val="00B16B11"/>
    <w:rsid w:val="00B646CE"/>
    <w:rsid w:val="00B96C64"/>
    <w:rsid w:val="00C401FE"/>
    <w:rsid w:val="00C431D4"/>
    <w:rsid w:val="00C679C8"/>
    <w:rsid w:val="00C70582"/>
    <w:rsid w:val="00C95D0B"/>
    <w:rsid w:val="00CA58F6"/>
    <w:rsid w:val="00CF4EB2"/>
    <w:rsid w:val="00D1393F"/>
    <w:rsid w:val="00DF531E"/>
    <w:rsid w:val="00EB2281"/>
    <w:rsid w:val="00F31B85"/>
    <w:rsid w:val="00F3379A"/>
    <w:rsid w:val="00F3612A"/>
    <w:rsid w:val="00F645E0"/>
    <w:rsid w:val="00FB12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FE"/>
    <w:pPr>
      <w:spacing w:line="276" w:lineRule="auto"/>
      <w:jc w:val="left"/>
    </w:pPr>
    <w:rPr>
      <w:rFonts w:ascii="Calibri" w:eastAsiaTheme="minorEastAsia" w:hAnsi="Calibri" w:cs="Calibri"/>
      <w:lang w:val="en-GB"/>
    </w:rPr>
  </w:style>
  <w:style w:type="paragraph" w:styleId="Heading1">
    <w:name w:val="heading 1"/>
    <w:basedOn w:val="Normal"/>
    <w:link w:val="Heading1Char"/>
    <w:uiPriority w:val="99"/>
    <w:qFormat/>
    <w:rsid w:val="00C401FE"/>
    <w:pPr>
      <w:spacing w:before="240" w:after="120" w:line="240" w:lineRule="auto"/>
      <w:outlineLvl w:val="0"/>
    </w:pPr>
    <w:rPr>
      <w:rFonts w:ascii="Times New Roman" w:hAnsi="Times New Roman" w:cstheme="minorBidi"/>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401FE"/>
    <w:rPr>
      <w:rFonts w:ascii="Times New Roman" w:eastAsiaTheme="minorEastAsia" w:hAnsi="Times New Roman"/>
      <w:b/>
      <w:bCs/>
      <w:color w:val="000000"/>
      <w:kern w:val="36"/>
      <w:sz w:val="33"/>
      <w:szCs w:val="33"/>
      <w:lang w:val="en-GB" w:eastAsia="en-GB"/>
    </w:rPr>
  </w:style>
  <w:style w:type="paragraph" w:styleId="BalloonText">
    <w:name w:val="Balloon Text"/>
    <w:basedOn w:val="Normal"/>
    <w:link w:val="BalloonTextChar"/>
    <w:uiPriority w:val="99"/>
    <w:rsid w:val="00C40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401FE"/>
    <w:rPr>
      <w:rFonts w:ascii="Tahoma" w:eastAsiaTheme="minorEastAsia" w:hAnsi="Tahoma" w:cs="Tahoma"/>
      <w:sz w:val="16"/>
      <w:szCs w:val="16"/>
      <w:lang w:val="en-GB"/>
    </w:rPr>
  </w:style>
  <w:style w:type="paragraph" w:styleId="ListParagraph">
    <w:name w:val="List Paragraph"/>
    <w:basedOn w:val="Normal"/>
    <w:uiPriority w:val="34"/>
    <w:qFormat/>
    <w:rsid w:val="00C401FE"/>
    <w:pPr>
      <w:ind w:left="720"/>
    </w:pPr>
  </w:style>
  <w:style w:type="character" w:customStyle="1" w:styleId="jrnl">
    <w:name w:val="jrnl"/>
    <w:basedOn w:val="DefaultParagraphFont"/>
    <w:uiPriority w:val="99"/>
    <w:rsid w:val="00C401FE"/>
    <w:rPr>
      <w:rFonts w:ascii="Times New Roman" w:hAnsi="Times New Roman" w:cs="Times New Roman"/>
    </w:rPr>
  </w:style>
  <w:style w:type="character" w:styleId="Hyperlink">
    <w:name w:val="Hyperlink"/>
    <w:basedOn w:val="DefaultParagraphFont"/>
    <w:uiPriority w:val="99"/>
    <w:rsid w:val="00C401FE"/>
    <w:rPr>
      <w:rFonts w:ascii="Times New Roman" w:hAnsi="Times New Roman" w:cs="Times New Roman"/>
      <w:color w:val="0000FF"/>
      <w:u w:val="single"/>
    </w:rPr>
  </w:style>
  <w:style w:type="paragraph" w:styleId="NormalWeb">
    <w:name w:val="Normal (Web)"/>
    <w:basedOn w:val="Normal"/>
    <w:uiPriority w:val="99"/>
    <w:rsid w:val="00C401FE"/>
    <w:pPr>
      <w:spacing w:before="100" w:beforeAutospacing="1" w:after="100" w:afterAutospacing="1" w:line="240" w:lineRule="auto"/>
    </w:pPr>
    <w:rPr>
      <w:rFonts w:ascii="Times New Roman" w:hAnsi="Times New Roman" w:cstheme="minorBidi"/>
      <w:sz w:val="24"/>
      <w:szCs w:val="24"/>
      <w:lang w:eastAsia="en-GB"/>
    </w:rPr>
  </w:style>
  <w:style w:type="paragraph" w:customStyle="1" w:styleId="EndNoteBibliographyTitle">
    <w:name w:val="EndNote Bibliography Title"/>
    <w:basedOn w:val="Normal"/>
    <w:uiPriority w:val="99"/>
    <w:rsid w:val="00C401FE"/>
    <w:pPr>
      <w:spacing w:after="0"/>
      <w:jc w:val="center"/>
    </w:pPr>
    <w:rPr>
      <w:noProof/>
      <w:lang w:val="en-US"/>
    </w:rPr>
  </w:style>
  <w:style w:type="character" w:customStyle="1" w:styleId="EndNoteBibliographyTitleChar">
    <w:name w:val="EndNote Bibliography Title Char"/>
    <w:basedOn w:val="DefaultParagraphFont"/>
    <w:uiPriority w:val="99"/>
    <w:rsid w:val="00C401FE"/>
    <w:rPr>
      <w:rFonts w:ascii="Calibri" w:hAnsi="Calibri" w:cs="Calibri"/>
      <w:noProof/>
      <w:lang w:val="en-US"/>
    </w:rPr>
  </w:style>
  <w:style w:type="paragraph" w:customStyle="1" w:styleId="EndNoteBibliography">
    <w:name w:val="EndNote Bibliography"/>
    <w:basedOn w:val="Normal"/>
    <w:uiPriority w:val="99"/>
    <w:rsid w:val="00C401FE"/>
    <w:pPr>
      <w:spacing w:line="240" w:lineRule="auto"/>
    </w:pPr>
    <w:rPr>
      <w:noProof/>
      <w:lang w:val="en-US"/>
    </w:rPr>
  </w:style>
  <w:style w:type="character" w:customStyle="1" w:styleId="EndNoteBibliographyChar">
    <w:name w:val="EndNote Bibliography Char"/>
    <w:basedOn w:val="DefaultParagraphFont"/>
    <w:uiPriority w:val="99"/>
    <w:rsid w:val="00C401FE"/>
    <w:rPr>
      <w:rFonts w:ascii="Calibri" w:hAnsi="Calibri" w:cs="Calibri"/>
      <w:noProof/>
      <w:lang w:val="en-US"/>
    </w:rPr>
  </w:style>
  <w:style w:type="character" w:styleId="CommentReference">
    <w:name w:val="annotation reference"/>
    <w:basedOn w:val="DefaultParagraphFont"/>
    <w:uiPriority w:val="99"/>
    <w:rsid w:val="00C401FE"/>
    <w:rPr>
      <w:rFonts w:ascii="Times New Roman" w:hAnsi="Times New Roman" w:cs="Times New Roman"/>
      <w:sz w:val="16"/>
      <w:szCs w:val="16"/>
    </w:rPr>
  </w:style>
  <w:style w:type="paragraph" w:styleId="CommentText">
    <w:name w:val="annotation text"/>
    <w:basedOn w:val="Normal"/>
    <w:link w:val="CommentTextChar"/>
    <w:uiPriority w:val="99"/>
    <w:rsid w:val="00C401FE"/>
    <w:pPr>
      <w:spacing w:line="240" w:lineRule="auto"/>
    </w:pPr>
    <w:rPr>
      <w:sz w:val="20"/>
      <w:szCs w:val="20"/>
    </w:rPr>
  </w:style>
  <w:style w:type="character" w:customStyle="1" w:styleId="CommentTextChar">
    <w:name w:val="Comment Text Char"/>
    <w:basedOn w:val="DefaultParagraphFont"/>
    <w:link w:val="CommentText"/>
    <w:uiPriority w:val="99"/>
    <w:rsid w:val="00C401FE"/>
    <w:rPr>
      <w:rFonts w:ascii="Calibri" w:eastAsiaTheme="minorEastAsia" w:hAnsi="Calibri" w:cs="Calibri"/>
      <w:sz w:val="20"/>
      <w:szCs w:val="20"/>
      <w:lang w:val="en-GB"/>
    </w:rPr>
  </w:style>
  <w:style w:type="paragraph" w:styleId="CommentSubject">
    <w:name w:val="annotation subject"/>
    <w:basedOn w:val="CommentText"/>
    <w:next w:val="CommentText"/>
    <w:link w:val="CommentSubjectChar"/>
    <w:uiPriority w:val="99"/>
    <w:rsid w:val="00C401FE"/>
    <w:rPr>
      <w:b/>
      <w:bCs/>
    </w:rPr>
  </w:style>
  <w:style w:type="character" w:customStyle="1" w:styleId="CommentSubjectChar">
    <w:name w:val="Comment Subject Char"/>
    <w:basedOn w:val="CommentTextChar"/>
    <w:link w:val="CommentSubject"/>
    <w:uiPriority w:val="99"/>
    <w:rsid w:val="00C401FE"/>
    <w:rPr>
      <w:b/>
      <w:bCs/>
    </w:rPr>
  </w:style>
  <w:style w:type="paragraph" w:styleId="Header">
    <w:name w:val="header"/>
    <w:basedOn w:val="Normal"/>
    <w:link w:val="HeaderChar"/>
    <w:uiPriority w:val="99"/>
    <w:rsid w:val="00C40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1FE"/>
    <w:rPr>
      <w:rFonts w:ascii="Calibri" w:eastAsiaTheme="minorEastAsia" w:hAnsi="Calibri" w:cs="Calibri"/>
      <w:lang w:val="en-GB"/>
    </w:rPr>
  </w:style>
  <w:style w:type="paragraph" w:styleId="Footer">
    <w:name w:val="footer"/>
    <w:basedOn w:val="Normal"/>
    <w:link w:val="FooterChar"/>
    <w:uiPriority w:val="99"/>
    <w:rsid w:val="00C40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1FE"/>
    <w:rPr>
      <w:rFonts w:ascii="Calibri" w:eastAsiaTheme="minorEastAsia" w:hAnsi="Calibri" w:cs="Calibri"/>
      <w:lang w:val="en-GB"/>
    </w:rPr>
  </w:style>
  <w:style w:type="paragraph" w:styleId="NoSpacing">
    <w:name w:val="No Spacing"/>
    <w:uiPriority w:val="1"/>
    <w:qFormat/>
    <w:rsid w:val="00C401FE"/>
    <w:pPr>
      <w:spacing w:after="0"/>
      <w:jc w:val="left"/>
    </w:pPr>
    <w:rPr>
      <w:rFonts w:ascii="Calibri" w:eastAsiaTheme="minorEastAsia" w:hAnsi="Calibri" w:cs="Calibri"/>
    </w:rPr>
  </w:style>
  <w:style w:type="character" w:customStyle="1" w:styleId="apple-converted-space">
    <w:name w:val="apple-converted-space"/>
    <w:basedOn w:val="DefaultParagraphFont"/>
    <w:rsid w:val="00C401FE"/>
  </w:style>
  <w:style w:type="character" w:customStyle="1" w:styleId="element-citation">
    <w:name w:val="element-citation"/>
    <w:basedOn w:val="DefaultParagraphFont"/>
    <w:rsid w:val="00C401FE"/>
  </w:style>
  <w:style w:type="character" w:customStyle="1" w:styleId="ref-journal">
    <w:name w:val="ref-journal"/>
    <w:basedOn w:val="DefaultParagraphFont"/>
    <w:rsid w:val="00C401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fael.delahoz@mssm.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ubhabrata2207@gmail.com" TargetMode="External"/><Relationship Id="rId12" Type="http://schemas.openxmlformats.org/officeDocument/2006/relationships/hyperlink" Target="http://apps.who.int/iris/bitstream/10665/38001/1/WHO_TRS_73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basecretariat.org/index.htm%20201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who.int/mediacentre/factsheets/fs343/en/" TargetMode="External"/><Relationship Id="rId4" Type="http://schemas.openxmlformats.org/officeDocument/2006/relationships/webSettings" Target="webSettings.xml"/><Relationship Id="rId9" Type="http://schemas.openxmlformats.org/officeDocument/2006/relationships/hyperlink" Target="http://web.archive.org/web/20070510005843/http://www.who.int/mediacentre/factsheets/fs238/en/ed%20200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28</Pages>
  <Words>9340</Words>
  <Characters>53240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Subhabrata</dc:creator>
  <cp:lastModifiedBy>Subhabrata</cp:lastModifiedBy>
  <cp:revision>4</cp:revision>
  <dcterms:created xsi:type="dcterms:W3CDTF">2016-10-22T12:35:00Z</dcterms:created>
  <dcterms:modified xsi:type="dcterms:W3CDTF">2016-10-22T13:49:00Z</dcterms:modified>
</cp:coreProperties>
</file>