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98892" w14:textId="77777777" w:rsidR="00303FBC" w:rsidRPr="002263F6" w:rsidRDefault="00303FBC" w:rsidP="00713FC1">
      <w:pPr>
        <w:pStyle w:val="Title"/>
      </w:pPr>
      <w:bookmarkStart w:id="0" w:name="_emynxkuwike0" w:colFirst="0" w:colLast="0"/>
      <w:bookmarkEnd w:id="0"/>
      <w:r w:rsidRPr="002263F6">
        <w:t xml:space="preserve">Improving Analytic Reasoning via Crowdsourcing and Structured Analytic Techniques </w:t>
      </w:r>
    </w:p>
    <w:p w14:paraId="68068BD7" w14:textId="2D98362A" w:rsidR="00BE6E3C" w:rsidRDefault="00BE6E3C" w:rsidP="00713FC1"/>
    <w:p w14:paraId="7022BA19" w14:textId="5255450A" w:rsidR="006562C6" w:rsidRDefault="006562C6" w:rsidP="00713FC1">
      <w:r>
        <w:t>Tim van Gelder, University of Melbourne, Australia</w:t>
      </w:r>
    </w:p>
    <w:p w14:paraId="166F04FD" w14:textId="59BF695F" w:rsidR="00C6693E" w:rsidRDefault="00C6693E" w:rsidP="00713FC1">
      <w:r>
        <w:t>Ariel Kruger</w:t>
      </w:r>
      <w:r w:rsidR="006562C6">
        <w:t>, University of Melbourne, Australia</w:t>
      </w:r>
    </w:p>
    <w:p w14:paraId="528A4B86" w14:textId="76F92C71" w:rsidR="00C6693E" w:rsidRDefault="00C6693E" w:rsidP="00713FC1">
      <w:r>
        <w:t>Sujai Thomman</w:t>
      </w:r>
      <w:r w:rsidR="006562C6">
        <w:t>, University of Melbourne, Australia</w:t>
      </w:r>
    </w:p>
    <w:p w14:paraId="785C0575" w14:textId="26BAA2F1" w:rsidR="004E6C40" w:rsidRDefault="004E6C40" w:rsidP="00713FC1">
      <w:r>
        <w:t>Richard de Rozario</w:t>
      </w:r>
      <w:r w:rsidR="006562C6">
        <w:t>, University of Melbourne, Australia</w:t>
      </w:r>
    </w:p>
    <w:p w14:paraId="54666C8C" w14:textId="67FD2B1F" w:rsidR="006562C6" w:rsidRDefault="006562C6" w:rsidP="00713FC1">
      <w:r>
        <w:t>Elizabeth Silver, Silverpond, Australia</w:t>
      </w:r>
    </w:p>
    <w:p w14:paraId="3A7104AC" w14:textId="4B60F097" w:rsidR="00B43AE2" w:rsidRDefault="00B43AE2" w:rsidP="00713FC1">
      <w:r>
        <w:t>Morgan Saletta</w:t>
      </w:r>
      <w:r w:rsidR="006562C6">
        <w:t>, University of Melbourne, Australia</w:t>
      </w:r>
    </w:p>
    <w:p w14:paraId="1CCD142D" w14:textId="5FC70ECF" w:rsidR="00B43AE2" w:rsidRDefault="00B43AE2" w:rsidP="00713FC1">
      <w:r>
        <w:t>Ashley Barnett</w:t>
      </w:r>
      <w:r w:rsidR="006562C6">
        <w:t>, University of Melbourne, Australia</w:t>
      </w:r>
    </w:p>
    <w:p w14:paraId="207334ED" w14:textId="1EF646C6" w:rsidR="002F502D" w:rsidRDefault="002F502D" w:rsidP="00713FC1">
      <w:r>
        <w:t>Richard Sinnott</w:t>
      </w:r>
      <w:r w:rsidR="006562C6">
        <w:t>, University of Melbourne, Australia</w:t>
      </w:r>
    </w:p>
    <w:p w14:paraId="10C087B3" w14:textId="0633AB33" w:rsidR="00F628A9" w:rsidRDefault="00F628A9" w:rsidP="00713FC1">
      <w:r>
        <w:t>Gl</w:t>
      </w:r>
      <w:r w:rsidR="006562C6">
        <w:t>enn Jayaputera, University of Melbourne, Australia</w:t>
      </w:r>
    </w:p>
    <w:p w14:paraId="51828060" w14:textId="4B21A3BD" w:rsidR="00116EF1" w:rsidRDefault="00116EF1" w:rsidP="00713FC1">
      <w:r>
        <w:t>Mark Burgman</w:t>
      </w:r>
      <w:r w:rsidR="006562C6">
        <w:t>, Imperial College, London UK</w:t>
      </w:r>
    </w:p>
    <w:p w14:paraId="5908155C" w14:textId="631137A5" w:rsidR="00625980" w:rsidRDefault="00625980" w:rsidP="00713FC1"/>
    <w:p w14:paraId="2690A662" w14:textId="5094BD51" w:rsidR="00F628A9" w:rsidRDefault="00F628A9" w:rsidP="00713FC1">
      <w:r>
        <w:t>Corresponding author:</w:t>
      </w:r>
    </w:p>
    <w:p w14:paraId="4F73F6B5" w14:textId="4A996045" w:rsidR="00F628A9" w:rsidRDefault="00F628A9" w:rsidP="00713FC1">
      <w:r>
        <w:t>Tim van Gelder</w:t>
      </w:r>
    </w:p>
    <w:p w14:paraId="3F05E14F" w14:textId="384B5EF1" w:rsidR="00F628A9" w:rsidRDefault="00F628A9" w:rsidP="00713FC1">
      <w:r>
        <w:t>School of BioSciences, University of Melbourne, Parkville VIC 3052 Australia.</w:t>
      </w:r>
    </w:p>
    <w:p w14:paraId="790F23B6" w14:textId="7A5F8F35" w:rsidR="00F628A9" w:rsidRDefault="00F628A9" w:rsidP="00713FC1">
      <w:r>
        <w:t>Ph +61 3 9035 5047 tgelder@unimelb.edu.au</w:t>
      </w:r>
    </w:p>
    <w:p w14:paraId="43C47203" w14:textId="77777777" w:rsidR="00F628A9" w:rsidRDefault="00F628A9" w:rsidP="00F628A9"/>
    <w:p w14:paraId="554A0887" w14:textId="026A517A" w:rsidR="00F628A9" w:rsidRPr="003D77D2" w:rsidRDefault="00F628A9" w:rsidP="00F628A9">
      <w:r w:rsidRPr="003D77D2">
        <w:t>Abstract</w:t>
      </w:r>
    </w:p>
    <w:p w14:paraId="1EAF29DA" w14:textId="3E6355FD" w:rsidR="00F628A9" w:rsidRPr="00713FC1" w:rsidRDefault="00F628A9" w:rsidP="00F628A9">
      <w:r w:rsidRPr="00713FC1">
        <w:t xml:space="preserve">How might analytic reasoning in intelligence reports be substantially improved? One conjecture is that this can be achieved through a combination of crowdsourcing and structured analytical techniques. To explore this conjecture, we developed a new crowdsourcing </w:t>
      </w:r>
      <w:r w:rsidR="00C45445">
        <w:t>platform</w:t>
      </w:r>
      <w:r w:rsidRPr="00713FC1">
        <w:t xml:space="preserve"> supporting </w:t>
      </w:r>
      <w:r w:rsidRPr="00713FC1">
        <w:lastRenderedPageBreak/>
        <w:t>groups in collaborative reasoning and intelligence report drafting using a</w:t>
      </w:r>
      <w:r w:rsidR="00D239F5">
        <w:t xml:space="preserve"> novel</w:t>
      </w:r>
      <w:r w:rsidRPr="00713FC1">
        <w:t xml:space="preserve"> structured analytical technique we call “Contending Analyses.” In this paper we present findings from a large study designed to assess whether groups of professional analysts working on the </w:t>
      </w:r>
      <w:r w:rsidR="00C45445">
        <w:t>platform</w:t>
      </w:r>
      <w:r w:rsidRPr="00713FC1">
        <w:t xml:space="preserve"> produce better-reasoned reports than those analysts produce when using methods and tools normally used in their </w:t>
      </w:r>
      <w:r w:rsidR="0011331A" w:rsidRPr="00713FC1">
        <w:t>organizations</w:t>
      </w:r>
      <w:r w:rsidRPr="00713FC1">
        <w:t xml:space="preserve">. Secondary questions were whether professional analysts working on the </w:t>
      </w:r>
      <w:r w:rsidR="00C45445">
        <w:t>platform</w:t>
      </w:r>
      <w:r w:rsidRPr="00713FC1">
        <w:t xml:space="preserve"> produce better reasoning than </w:t>
      </w:r>
      <w:r w:rsidR="003E5A95">
        <w:t>the general public</w:t>
      </w:r>
      <w:r w:rsidRPr="00713FC1">
        <w:t xml:space="preserve"> working on the </w:t>
      </w:r>
      <w:r w:rsidR="00C45445">
        <w:t>platform</w:t>
      </w:r>
      <w:r w:rsidRPr="00713FC1">
        <w:t xml:space="preserve">; and how usable the </w:t>
      </w:r>
      <w:r w:rsidR="00C45445">
        <w:t>platform</w:t>
      </w:r>
      <w:r w:rsidRPr="00713FC1">
        <w:t xml:space="preserve"> is. Our main finding is a large positive effect size (Cohen’s </w:t>
      </w:r>
      <w:r w:rsidRPr="00796943">
        <w:rPr>
          <w:i/>
        </w:rPr>
        <w:t>d</w:t>
      </w:r>
      <w:r w:rsidRPr="00713FC1">
        <w:t xml:space="preserve"> = 1.37</w:t>
      </w:r>
      <w:r w:rsidR="00BA55B6">
        <w:t>) in favo</w:t>
      </w:r>
      <w:r w:rsidRPr="00713FC1">
        <w:t xml:space="preserve">r of working on </w:t>
      </w:r>
      <w:r w:rsidR="00C45445">
        <w:t>platform</w:t>
      </w:r>
      <w:r w:rsidRPr="00713FC1">
        <w:t>. This provides early support for the general conjecture. We discuss limitations of our study, implications for intelligence organizations, and future directions for the work as a whole.</w:t>
      </w:r>
    </w:p>
    <w:p w14:paraId="2D4E83C3" w14:textId="7DC6A6E7" w:rsidR="00C6693E" w:rsidRDefault="00C6693E" w:rsidP="00713FC1"/>
    <w:p w14:paraId="1A955A06" w14:textId="49EACD3A" w:rsidR="00C6693E" w:rsidRDefault="00F628A9" w:rsidP="00713FC1">
      <w:r>
        <w:t>Author biographies</w:t>
      </w:r>
    </w:p>
    <w:p w14:paraId="4FD0034F" w14:textId="11906660" w:rsidR="00F628A9" w:rsidRDefault="00F628A9" w:rsidP="00713FC1">
      <w:r w:rsidRPr="00F628A9">
        <w:t xml:space="preserve">Dr. Tim van Gelder is </w:t>
      </w:r>
      <w:r w:rsidR="001B6DB8">
        <w:t xml:space="preserve">an </w:t>
      </w:r>
      <w:r w:rsidRPr="00F628A9">
        <w:t>Enterprise Research Fellow</w:t>
      </w:r>
      <w:r w:rsidR="00F211B9">
        <w:t>, and Director of the Hunt Laboratory for Intelligence Research,</w:t>
      </w:r>
      <w:r w:rsidRPr="00F628A9">
        <w:t xml:space="preserve"> at the University of Melbourne. He obtained his PhD in Philosophy from the University of Pittsburgh. He is an applied epistemologist with experience developing methods an</w:t>
      </w:r>
      <w:r w:rsidR="00A909FE">
        <w:t xml:space="preserve">d tools for improving reasoning, </w:t>
      </w:r>
      <w:r w:rsidRPr="00F628A9">
        <w:t xml:space="preserve">critical thinking </w:t>
      </w:r>
      <w:r w:rsidR="00A909FE">
        <w:t xml:space="preserve">and collective intelligence </w:t>
      </w:r>
      <w:r w:rsidRPr="00F628A9">
        <w:t>in both educational and workplace contexts.</w:t>
      </w:r>
    </w:p>
    <w:p w14:paraId="4A5B3802" w14:textId="45C51543" w:rsidR="00403990" w:rsidRDefault="00403990" w:rsidP="00713FC1">
      <w:r w:rsidRPr="00403990">
        <w:t xml:space="preserve">Dr. Ariel Kruger is a post-doctoral researcher at the University of Melbourne and team leader </w:t>
      </w:r>
      <w:r w:rsidR="00F211B9">
        <w:t>in the Hunt Lab</w:t>
      </w:r>
      <w:r w:rsidRPr="00403990">
        <w:t>. He obtained his PhD in Philosophy from the University of Melbourne in 2018, focusing on the corroboration of causal explanations. His research includes investigating the use of narrative reasoning in intelligence analysis, team dynamics and their relationship to good reasoning and the effectiveness of structured analytic techniques.</w:t>
      </w:r>
    </w:p>
    <w:p w14:paraId="3B78AC17" w14:textId="4930A1C4" w:rsidR="00403990" w:rsidRDefault="00403990" w:rsidP="00713FC1">
      <w:r w:rsidRPr="00403990">
        <w:t xml:space="preserve">Sujai Thomman is </w:t>
      </w:r>
      <w:r w:rsidR="001B6DB8">
        <w:t>Community Manager</w:t>
      </w:r>
      <w:r w:rsidRPr="00403990">
        <w:t xml:space="preserve"> </w:t>
      </w:r>
      <w:r w:rsidR="00CF06A0">
        <w:t>and a research manager</w:t>
      </w:r>
      <w:r w:rsidR="001B6DB8">
        <w:t xml:space="preserve"> with</w:t>
      </w:r>
      <w:r w:rsidRPr="00403990">
        <w:t xml:space="preserve"> </w:t>
      </w:r>
      <w:r w:rsidR="00F211B9">
        <w:t>the Hunt Lab</w:t>
      </w:r>
      <w:r w:rsidRPr="00403990">
        <w:t xml:space="preserve"> at the University of Melbourne. His focus is on large-scale participant recruitment and achieving high levels of engagement in cognitively demanding research.</w:t>
      </w:r>
    </w:p>
    <w:p w14:paraId="392A3145" w14:textId="43DEBB27" w:rsidR="00403990" w:rsidRDefault="00403990" w:rsidP="00713FC1">
      <w:r>
        <w:lastRenderedPageBreak/>
        <w:t xml:space="preserve">Dr. </w:t>
      </w:r>
      <w:r w:rsidRPr="00403990">
        <w:t xml:space="preserve">Richard de Rozario </w:t>
      </w:r>
      <w:r w:rsidR="00F211B9" w:rsidRPr="00F628A9">
        <w:t xml:space="preserve">is </w:t>
      </w:r>
      <w:r w:rsidR="00F211B9">
        <w:t xml:space="preserve">an </w:t>
      </w:r>
      <w:r w:rsidR="00F211B9" w:rsidRPr="00F628A9">
        <w:t>Enterprise Research Fellow</w:t>
      </w:r>
      <w:r w:rsidR="00F211B9">
        <w:t xml:space="preserve">, and </w:t>
      </w:r>
      <w:r w:rsidR="00F94B05">
        <w:t>Director of Analysis in the Hunt Laboratory for Intelligence Research</w:t>
      </w:r>
      <w:r w:rsidR="00F211B9" w:rsidRPr="00F628A9">
        <w:t xml:space="preserve"> at the University of Melbourne</w:t>
      </w:r>
      <w:r w:rsidR="001B6DB8">
        <w:t>. He</w:t>
      </w:r>
      <w:r w:rsidRPr="00403990">
        <w:t xml:space="preserve"> previously performed scenario analysis and quantitative modelling of extreme risks, such as cybercrimes and pandemics. </w:t>
      </w:r>
      <w:r>
        <w:t>He</w:t>
      </w:r>
      <w:r w:rsidRPr="00403990">
        <w:t xml:space="preserve"> studied computer information systems in the USA, holds a post-graduate diploma in Market Modelling, and completed his PhD at the University of Melbourne in applied ontology.</w:t>
      </w:r>
    </w:p>
    <w:p w14:paraId="5EAD2041" w14:textId="5CCDCFAB" w:rsidR="00F628A9" w:rsidRDefault="00F628A9" w:rsidP="00713FC1">
      <w:r w:rsidRPr="00F628A9">
        <w:t>Professor Richard O. Sinnott is the Director of eResearch at the University of Melbourne and Professor of Applied Computing Systems. He has a PhD in Computing Science, an MSc in Software Engineering and a BSc in Theoretical Physics (Hons). He has over 400 peer-reviewed publications across a range of computing and application-specific domains. He teaches High Performance Computing and Cloud Computing at the University of Melbourne.</w:t>
      </w:r>
    </w:p>
    <w:p w14:paraId="5EA4C77C" w14:textId="7E4F087D" w:rsidR="00403990" w:rsidRDefault="00403990" w:rsidP="00713FC1">
      <w:r>
        <w:t xml:space="preserve">Dr. </w:t>
      </w:r>
      <w:r w:rsidRPr="00403990">
        <w:t xml:space="preserve">Elizabeth Silver is a data scientist at Silverpond, specializing in causal inference from observational data. </w:t>
      </w:r>
      <w:r>
        <w:t>Previously she</w:t>
      </w:r>
      <w:r w:rsidRPr="00403990">
        <w:t xml:space="preserve"> was a </w:t>
      </w:r>
      <w:r>
        <w:t xml:space="preserve">Research Fellow at the University of Melbourne working on analytics for The SWARM Project. </w:t>
      </w:r>
      <w:r w:rsidRPr="00403990">
        <w:t>She obtained her PhD in Logic, Computation and Methodology and her Masters in Machine Learning from Carnegie Mellon University.</w:t>
      </w:r>
    </w:p>
    <w:p w14:paraId="390598F9" w14:textId="26BF3822" w:rsidR="00403990" w:rsidRDefault="00403990" w:rsidP="00713FC1">
      <w:r w:rsidRPr="00403990">
        <w:t>Dr. Morgan Saletta is a philosopher of science and technology. He studied anthropology at the Ecole Des Hautes Etudes En Sciences Sociales before moving to Melbourne and completing his PhD in History and Philosophy of Science. His current research includes narrative reasoning in intelligence analysis, social cognition, and the geopolit</w:t>
      </w:r>
      <w:r>
        <w:t xml:space="preserve">ics of information technologies, </w:t>
      </w:r>
      <w:r w:rsidRPr="00403990">
        <w:t>social media</w:t>
      </w:r>
      <w:r>
        <w:t>, and space.</w:t>
      </w:r>
    </w:p>
    <w:p w14:paraId="10D93D3B" w14:textId="5DEDCD3D" w:rsidR="00403990" w:rsidRDefault="00403990" w:rsidP="00713FC1">
      <w:r w:rsidRPr="00403990">
        <w:t xml:space="preserve">Ashley Barnett is </w:t>
      </w:r>
      <w:r w:rsidR="0011331A" w:rsidRPr="00403990">
        <w:t>PhD</w:t>
      </w:r>
      <w:r w:rsidRPr="00403990">
        <w:t xml:space="preserve"> student at the </w:t>
      </w:r>
      <w:r w:rsidR="0011331A" w:rsidRPr="00403990">
        <w:t>University</w:t>
      </w:r>
      <w:r w:rsidRPr="00403990">
        <w:t xml:space="preserve"> of Melbourne researching the evaluation of arguments.</w:t>
      </w:r>
    </w:p>
    <w:p w14:paraId="1B706E09" w14:textId="318C2D9A" w:rsidR="00F628A9" w:rsidRDefault="0011331A" w:rsidP="00713FC1">
      <w:r w:rsidRPr="00F628A9">
        <w:t>Dr.</w:t>
      </w:r>
      <w:r w:rsidR="00F628A9" w:rsidRPr="00F628A9">
        <w:t xml:space="preserve"> Glenn Tesla Jayaputera is the deputy director of Melbourne eResearch Group – The University of Melbourne. He received PhD degree in Computer Science, MSc (by research) in Computer Science and B.AppSci (Comp. Sci). </w:t>
      </w:r>
      <w:r w:rsidRPr="00F628A9">
        <w:t>Dr.</w:t>
      </w:r>
      <w:r w:rsidR="00F628A9" w:rsidRPr="00F628A9">
        <w:t xml:space="preserve"> Jayaputera has spent 30 years of his career in industry and academia sectors – he has abundant experience in developing and managing </w:t>
      </w:r>
      <w:r w:rsidR="00F628A9" w:rsidRPr="00F628A9">
        <w:lastRenderedPageBreak/>
        <w:t>software development. His research interests are in the area of distributed artificial intelligence and autonomous software agent systems.</w:t>
      </w:r>
    </w:p>
    <w:p w14:paraId="0CD5931B" w14:textId="64A1D816" w:rsidR="00A909FE" w:rsidRDefault="00A909FE" w:rsidP="00A909FE">
      <w:r>
        <w:t xml:space="preserve">Professor Mark Burgman is </w:t>
      </w:r>
      <w:r w:rsidRPr="00A909FE">
        <w:t>Director of the Centre for Environmental Policy at Imperial College London and Editor-in-Chief of the</w:t>
      </w:r>
      <w:r>
        <w:t xml:space="preserve"> journal Conservation Biology. </w:t>
      </w:r>
      <w:r w:rsidRPr="00A909FE">
        <w:t>Previously, he was Adrienne Clarke Chair of Botany at the University of Melbourne, Australia. </w:t>
      </w:r>
      <w:r>
        <w:t xml:space="preserve"> </w:t>
      </w:r>
    </w:p>
    <w:p w14:paraId="23FE8248" w14:textId="77777777" w:rsidR="00A909FE" w:rsidRDefault="00A909FE" w:rsidP="00713FC1"/>
    <w:p w14:paraId="6624FEA8" w14:textId="77777777" w:rsidR="00F628A9" w:rsidRDefault="00F628A9" w:rsidP="00713FC1"/>
    <w:p w14:paraId="6AE50B4F" w14:textId="0DB91E30" w:rsidR="00F628A9" w:rsidRDefault="00F628A9" w:rsidP="00713FC1"/>
    <w:p w14:paraId="0129991B" w14:textId="215A18A7" w:rsidR="00C6693E" w:rsidRDefault="00C6693E" w:rsidP="00713FC1"/>
    <w:p w14:paraId="420E3DDF" w14:textId="19EADBF6" w:rsidR="00C6693E" w:rsidRPr="00303FBC" w:rsidRDefault="00C6693E" w:rsidP="00713FC1">
      <w:pPr>
        <w:sectPr w:rsidR="00C6693E" w:rsidRPr="00303FBC" w:rsidSect="00C61E26">
          <w:headerReference w:type="even" r:id="rId11"/>
          <w:headerReference w:type="default" r:id="rId12"/>
          <w:footerReference w:type="even" r:id="rId13"/>
          <w:footerReference w:type="default" r:id="rId14"/>
          <w:headerReference w:type="first" r:id="rId15"/>
          <w:footerReference w:type="first" r:id="rId16"/>
          <w:pgSz w:w="11901" w:h="16840" w:code="9"/>
          <w:pgMar w:top="1418" w:right="1701" w:bottom="1418" w:left="1701" w:header="709" w:footer="709" w:gutter="0"/>
          <w:cols w:space="708"/>
          <w:titlePg/>
          <w:docGrid w:linePitch="360"/>
        </w:sectPr>
      </w:pPr>
    </w:p>
    <w:p w14:paraId="5F190D80" w14:textId="53BB0F24" w:rsidR="00B70758" w:rsidRPr="002263F6" w:rsidRDefault="00C61E26" w:rsidP="00713FC1">
      <w:pPr>
        <w:pStyle w:val="Title"/>
      </w:pPr>
      <w:r w:rsidRPr="002263F6">
        <w:lastRenderedPageBreak/>
        <w:t>Improving Analytic Reasoning via Crowdsourcing and Structured Analytic Techniques</w:t>
      </w:r>
      <w:r w:rsidR="00F628A9" w:rsidRPr="00FA6CD9">
        <w:rPr>
          <w:rStyle w:val="FootnoteReference"/>
        </w:rPr>
        <w:footnoteReference w:id="2"/>
      </w:r>
      <w:r w:rsidRPr="002263F6">
        <w:t xml:space="preserve"> </w:t>
      </w:r>
    </w:p>
    <w:p w14:paraId="147EDCF7" w14:textId="707707F6" w:rsidR="00C61E26" w:rsidRDefault="00C61E26" w:rsidP="00713FC1"/>
    <w:p w14:paraId="0410C245" w14:textId="5406A70F" w:rsidR="00B14611" w:rsidRPr="002263F6" w:rsidRDefault="00B14611" w:rsidP="00713FC1">
      <w:pPr>
        <w:pStyle w:val="Heading1"/>
      </w:pPr>
      <w:r w:rsidRPr="002263F6">
        <w:t>Introduction</w:t>
      </w:r>
    </w:p>
    <w:p w14:paraId="75ABCCF1" w14:textId="20D44C64" w:rsidR="00521FF8" w:rsidRDefault="0089279E" w:rsidP="00713FC1">
      <w:r>
        <w:t>I</w:t>
      </w:r>
      <w:r w:rsidR="00C61E26" w:rsidRPr="002263F6">
        <w:t xml:space="preserve">ntelligence </w:t>
      </w:r>
      <w:r w:rsidR="00D239F5">
        <w:t xml:space="preserve">organizations </w:t>
      </w:r>
      <w:r w:rsidR="00116EF1">
        <w:t>produce</w:t>
      </w:r>
      <w:r w:rsidR="00C61E26" w:rsidRPr="002263F6">
        <w:t xml:space="preserve"> many </w:t>
      </w:r>
      <w:r w:rsidR="00103362" w:rsidRPr="002263F6">
        <w:t>tens</w:t>
      </w:r>
      <w:r w:rsidR="00BE7601" w:rsidRPr="002263F6">
        <w:t xml:space="preserve"> of thousands of </w:t>
      </w:r>
      <w:r w:rsidR="00B14611" w:rsidRPr="002263F6">
        <w:t>intelligence reports every year</w:t>
      </w:r>
      <w:r w:rsidR="00FF3DCD" w:rsidRPr="002263F6">
        <w:t xml:space="preserve"> </w:t>
      </w:r>
      <w:r w:rsidR="00FF3DCD" w:rsidRPr="63E0057C">
        <w:fldChar w:fldCharType="begin"/>
      </w:r>
      <w:r w:rsidR="007F7176">
        <w:instrText xml:space="preserve"> ADDIN ZOTERO_ITEM CSL_CITATION {"citationID":"A2nKOR5A","properties":{"formattedCitation":"(Priest &amp; Arkin, 2010)","plainCitation":"(Priest &amp; Arkin, 2010)","noteIndex":0},"citationItems":[{"id":627,"uris":["http://zotero.org/users/734994/items/UHSKY27H"],"uri":["http://zotero.org/users/734994/items/UHSKY27H"],"itemData":{"id":627,"type":"article-newspaper","container-title":"The Washington Post","title":"A hidden world, growing beyond control","author":[{"family":"Priest","given":"Dana"},{"family":"Arkin","given":"William H."}],"issued":{"date-parts":[["2010",7,19]]}}}],"schema":"https://github.com/citation-style-language/schema/raw/master/csl-citation.json"} </w:instrText>
      </w:r>
      <w:r w:rsidR="00FF3DCD" w:rsidRPr="63E0057C">
        <w:fldChar w:fldCharType="separate"/>
      </w:r>
      <w:r w:rsidR="00FF3DCD" w:rsidRPr="002263F6">
        <w:rPr>
          <w:rFonts w:cs="Times New Roman"/>
        </w:rPr>
        <w:t>(Priest &amp; Arkin, 2010)</w:t>
      </w:r>
      <w:r w:rsidR="00FF3DCD" w:rsidRPr="63E0057C">
        <w:fldChar w:fldCharType="end"/>
      </w:r>
      <w:r w:rsidR="00B14611" w:rsidRPr="002263F6">
        <w:t xml:space="preserve">. </w:t>
      </w:r>
      <w:r w:rsidR="006F5FA0" w:rsidRPr="002263F6">
        <w:t>These</w:t>
      </w:r>
      <w:r w:rsidR="00B14611" w:rsidRPr="002263F6">
        <w:t xml:space="preserve"> reports are the </w:t>
      </w:r>
      <w:r w:rsidR="00DE130D">
        <w:t>main</w:t>
      </w:r>
      <w:r w:rsidR="00B14611" w:rsidRPr="002263F6">
        <w:t xml:space="preserve"> way</w:t>
      </w:r>
      <w:r w:rsidR="00A712E5">
        <w:t xml:space="preserve"> that</w:t>
      </w:r>
      <w:r w:rsidR="00B14611" w:rsidRPr="002263F6">
        <w:t xml:space="preserve"> intelligence organizations inform decision makers. </w:t>
      </w:r>
      <w:r w:rsidR="00521FF8">
        <w:t>As such, they</w:t>
      </w:r>
      <w:r w:rsidR="00B14611" w:rsidRPr="002263F6">
        <w:t xml:space="preserve"> are </w:t>
      </w:r>
      <w:r w:rsidR="00977E51">
        <w:t>central to</w:t>
      </w:r>
      <w:r w:rsidR="00B14611" w:rsidRPr="002263F6">
        <w:t xml:space="preserve"> the </w:t>
      </w:r>
      <w:r w:rsidR="00977E51">
        <w:t xml:space="preserve">web of </w:t>
      </w:r>
      <w:r w:rsidR="00EB3114">
        <w:t xml:space="preserve">intelligence </w:t>
      </w:r>
      <w:r w:rsidR="00B14611" w:rsidRPr="002263F6">
        <w:t xml:space="preserve">activities intended to </w:t>
      </w:r>
      <w:r w:rsidR="00EB3114">
        <w:t>promote national security and interests</w:t>
      </w:r>
      <w:r w:rsidR="00B14611" w:rsidRPr="002263F6">
        <w:t>.</w:t>
      </w:r>
      <w:r w:rsidR="005638C4" w:rsidRPr="002263F6">
        <w:t xml:space="preserve"> </w:t>
      </w:r>
    </w:p>
    <w:p w14:paraId="019CE6CA" w14:textId="184E1B44" w:rsidR="00382A05" w:rsidRPr="002263F6" w:rsidRDefault="001C245E" w:rsidP="00713FC1">
      <w:r>
        <w:t xml:space="preserve">Following some well-publicized intelligence failures, there has been considerable interest in improving the quality of intelligence reports </w:t>
      </w:r>
      <w:r>
        <w:fldChar w:fldCharType="begin"/>
      </w:r>
      <w:r w:rsidR="007F7176">
        <w:instrText xml:space="preserve"> ADDIN ZOTERO_ITEM CSL_CITATION {"citationID":"lR5IMvWP","properties":{"formattedCitation":"(Gentry, 2015)","plainCitation":"(Gentry, 2015)","noteIndex":0},"citationItems":[{"id":772,"uris":["http://zotero.org/users/734994/items/BWEB32D6"],"uri":["http://zotero.org/users/734994/items/BWEB32D6"],"itemData":{"id":772,"type":"article-journal","container-title":"International Journal of Intelligence and CounterIntelligence","DOI":"10.1080/08850607.2015.1050937","ISSN":"0885-0607","issue":"4","journalAbbreviation":"International Journal of Intelligence and CounterIntelligence","page":"637-661","title":"Has the ODNI Improved U.S. Intelligence Analysis?","volume":"28","author":[{"family":"Gentry","given":"John A."}],"issued":{"date-parts":[["2015",10,2]]}}}],"schema":"https://github.com/citation-style-language/schema/raw/master/csl-citation.json"} </w:instrText>
      </w:r>
      <w:r>
        <w:fldChar w:fldCharType="separate"/>
      </w:r>
      <w:r w:rsidRPr="001C245E">
        <w:rPr>
          <w:rFonts w:cs="Times New Roman"/>
        </w:rPr>
        <w:t>(Gentry, 2015)</w:t>
      </w:r>
      <w:r>
        <w:fldChar w:fldCharType="end"/>
      </w:r>
      <w:r>
        <w:t xml:space="preserve">. </w:t>
      </w:r>
      <w:r w:rsidR="00382A05" w:rsidRPr="002263F6">
        <w:t xml:space="preserve">Doing so is </w:t>
      </w:r>
      <w:r w:rsidR="00464C36" w:rsidRPr="002263F6">
        <w:t>challeng</w:t>
      </w:r>
      <w:r w:rsidR="0089279E">
        <w:t>ing</w:t>
      </w:r>
      <w:r w:rsidR="00382A05" w:rsidRPr="002263F6">
        <w:t xml:space="preserve">, and some authorities doubt significant gains can be made </w:t>
      </w:r>
      <w:r w:rsidR="00382A05" w:rsidRPr="002263F6">
        <w:fldChar w:fldCharType="begin"/>
      </w:r>
      <w:r w:rsidR="007F7176">
        <w:instrText xml:space="preserve"> ADDIN ZOTERO_ITEM CSL_CITATION {"citationID":"Bhf4YUOe","properties":{"formattedCitation":"(Lowenthal &amp; Marks, 2015)","plainCitation":"(Lowenthal &amp; Marks, 2015)","noteIndex":0},"citationItems":[{"id":619,"uris":["http://zotero.org/users/734994/items/K33JWA9Q"],"uri":["http://zotero.org/users/734994/items/K33JWA9Q"],"itemData":{"id":619,"type":"article-journal","container-title":"International Journal of Intelligence and CounterIntelligence","DOI":"10.1080/08850607.2015.1051410","ISSN":"0885-0607, 1521-0561","issue":"4","journalAbbreviation":"International Journal of Intelligence and CounterIntelligence","language":"en","page":"662-665","source":"DOI.org (Crossref)","title":"Intelligence Analysis: Is It As Good As It Gets?","title-short":"Intelligence Analysis","volume":"28","author":[{"family":"Lowenthal","given":"Mark M."},{"family":"Marks","given":"Ronald A."}],"issued":{"date-parts":[["2015",10,2]]}}}],"schema":"https://github.com/citation-style-language/schema/raw/master/csl-citation.json"} </w:instrText>
      </w:r>
      <w:r w:rsidR="00382A05" w:rsidRPr="002263F6">
        <w:fldChar w:fldCharType="separate"/>
      </w:r>
      <w:r w:rsidR="00382A05" w:rsidRPr="002263F6">
        <w:rPr>
          <w:rFonts w:cs="Times New Roman"/>
        </w:rPr>
        <w:t>(Lowenthal &amp; Marks, 2015)</w:t>
      </w:r>
      <w:r w:rsidR="00382A05" w:rsidRPr="002263F6">
        <w:fldChar w:fldCharType="end"/>
      </w:r>
      <w:r w:rsidR="00382A05" w:rsidRPr="002263F6">
        <w:t>.</w:t>
      </w:r>
    </w:p>
    <w:p w14:paraId="5B5EE0FC" w14:textId="07F8B1FE" w:rsidR="000B50B2" w:rsidRPr="002263F6" w:rsidRDefault="00DE130D" w:rsidP="00713FC1">
      <w:r w:rsidRPr="002263F6">
        <w:t>A good intelligence report display</w:t>
      </w:r>
      <w:r w:rsidR="0089279E">
        <w:t>s</w:t>
      </w:r>
      <w:r w:rsidRPr="002263F6">
        <w:t xml:space="preserve"> rigorous analytic reasoning </w:t>
      </w:r>
      <w:r w:rsidRPr="002263F6">
        <w:fldChar w:fldCharType="begin"/>
      </w:r>
      <w:r w:rsidR="007F7176">
        <w:instrText xml:space="preserve"> ADDIN ZOTERO_ITEM CSL_CITATION {"citationID":"XNg2V4My","properties":{"formattedCitation":"(ODNI, 2015a)","plainCitation":"(ODNI, 2015a)","noteIndex":0},"citationItems":[{"id":617,"uris":["http://zotero.org/users/734994/items/UC5I3AAQ"],"uri":["http://zotero.org/users/734994/items/UC5I3AAQ"],"itemData":{"id":617,"type":"book","edition":"02 January 2015","publisher":"Office of the Director of National Intelligence","title":"Intelligence Community Directive 203: Analytic Standards","author":[{"family":"ODNI","given":""}],"issued":{"date-parts":[["2015"]]}}}],"schema":"https://github.com/citation-style-language/schema/raw/master/csl-citation.json"} </w:instrText>
      </w:r>
      <w:r w:rsidRPr="002263F6">
        <w:fldChar w:fldCharType="separate"/>
      </w:r>
      <w:r w:rsidR="0021203C" w:rsidRPr="0021203C">
        <w:rPr>
          <w:rFonts w:cs="Times New Roman"/>
        </w:rPr>
        <w:t>(ODNI, 2015a)</w:t>
      </w:r>
      <w:r w:rsidRPr="002263F6">
        <w:fldChar w:fldCharType="end"/>
      </w:r>
      <w:r w:rsidRPr="002263F6">
        <w:t xml:space="preserve">. </w:t>
      </w:r>
      <w:r w:rsidR="00B14611" w:rsidRPr="002263F6">
        <w:t xml:space="preserve">This </w:t>
      </w:r>
      <w:r w:rsidR="000B50B2" w:rsidRPr="002263F6">
        <w:t>paper describes a test</w:t>
      </w:r>
      <w:r w:rsidR="00B14611" w:rsidRPr="002263F6">
        <w:t xml:space="preserve"> of a new </w:t>
      </w:r>
      <w:r w:rsidR="00C45445">
        <w:t>platform</w:t>
      </w:r>
      <w:r w:rsidR="00B14611" w:rsidRPr="002263F6">
        <w:t xml:space="preserve"> intended to improve analytic reasoning in intelligence repor</w:t>
      </w:r>
      <w:r w:rsidR="006F5FA0" w:rsidRPr="002263F6">
        <w:t xml:space="preserve">ts. The </w:t>
      </w:r>
      <w:r w:rsidR="00C45445">
        <w:t>platform</w:t>
      </w:r>
      <w:r w:rsidR="006F5FA0" w:rsidRPr="002263F6">
        <w:t xml:space="preserve"> was designed to implement </w:t>
      </w:r>
      <w:r w:rsidR="00B14611" w:rsidRPr="002263F6">
        <w:t xml:space="preserve">a theoretical conjecture as to how analytic reasoning might be </w:t>
      </w:r>
      <w:r w:rsidR="006F5FA0" w:rsidRPr="002263F6">
        <w:t>substantially</w:t>
      </w:r>
      <w:r w:rsidR="00B14611" w:rsidRPr="002263F6">
        <w:t xml:space="preserve"> improved.</w:t>
      </w:r>
      <w:r w:rsidR="005638C4" w:rsidRPr="002263F6">
        <w:t xml:space="preserve"> </w:t>
      </w:r>
      <w:r w:rsidR="00B14611" w:rsidRPr="002263F6">
        <w:t xml:space="preserve">We </w:t>
      </w:r>
      <w:r w:rsidR="004E6C40">
        <w:t>articulate</w:t>
      </w:r>
      <w:r w:rsidR="00B14611" w:rsidRPr="002263F6">
        <w:t xml:space="preserve"> that conjecture</w:t>
      </w:r>
      <w:r>
        <w:t xml:space="preserve">, then </w:t>
      </w:r>
      <w:r w:rsidR="004E6C40">
        <w:t>describe</w:t>
      </w:r>
      <w:r>
        <w:t xml:space="preserve"> </w:t>
      </w:r>
      <w:r w:rsidR="00493A5B">
        <w:t xml:space="preserve">the </w:t>
      </w:r>
      <w:r>
        <w:t xml:space="preserve">new </w:t>
      </w:r>
      <w:r w:rsidR="00C45445">
        <w:t>platform</w:t>
      </w:r>
      <w:r w:rsidR="00296273">
        <w:t xml:space="preserve"> and </w:t>
      </w:r>
      <w:r w:rsidR="000B50B2" w:rsidRPr="002263F6">
        <w:t>our study</w:t>
      </w:r>
      <w:r w:rsidR="00493A5B">
        <w:t>,</w:t>
      </w:r>
      <w:r w:rsidR="000B50B2" w:rsidRPr="002263F6">
        <w:t xml:space="preserve"> and</w:t>
      </w:r>
      <w:r w:rsidR="00296273">
        <w:t xml:space="preserve"> present</w:t>
      </w:r>
      <w:r w:rsidR="000B50B2" w:rsidRPr="002263F6">
        <w:t xml:space="preserve"> </w:t>
      </w:r>
      <w:r w:rsidR="009C7D44">
        <w:t xml:space="preserve">high-level results. </w:t>
      </w:r>
      <w:r>
        <w:t xml:space="preserve">We </w:t>
      </w:r>
      <w:r w:rsidR="000B50B2" w:rsidRPr="002263F6">
        <w:t>conclude with general discussion, limitations</w:t>
      </w:r>
      <w:r w:rsidR="004E6C40">
        <w:t xml:space="preserve"> of </w:t>
      </w:r>
      <w:r w:rsidR="00296273">
        <w:t>the</w:t>
      </w:r>
      <w:r w:rsidR="004E6C40">
        <w:t xml:space="preserve"> study</w:t>
      </w:r>
      <w:r w:rsidR="000B50B2" w:rsidRPr="002263F6">
        <w:t>, some implications</w:t>
      </w:r>
      <w:r w:rsidR="00464C36" w:rsidRPr="002263F6">
        <w:t xml:space="preserve"> for intelligence</w:t>
      </w:r>
      <w:r w:rsidR="000B50B2" w:rsidRPr="002263F6">
        <w:t>, and future directions.</w:t>
      </w:r>
    </w:p>
    <w:p w14:paraId="4A368DF0" w14:textId="3330B90A" w:rsidR="000B50B2" w:rsidRPr="002263F6" w:rsidRDefault="000B50B2" w:rsidP="00713FC1">
      <w:r w:rsidRPr="002263F6">
        <w:t xml:space="preserve">Our </w:t>
      </w:r>
      <w:r w:rsidR="00493A5B">
        <w:t>main</w:t>
      </w:r>
      <w:r w:rsidRPr="002263F6">
        <w:t xml:space="preserve"> finding is that the analytic reasoning produced by </w:t>
      </w:r>
      <w:r w:rsidR="0089279E">
        <w:t xml:space="preserve">teams of </w:t>
      </w:r>
      <w:r w:rsidRPr="002263F6">
        <w:t xml:space="preserve">analysts </w:t>
      </w:r>
      <w:r w:rsidR="0089279E">
        <w:t>working</w:t>
      </w:r>
      <w:r w:rsidR="004E6C40">
        <w:t xml:space="preserve"> </w:t>
      </w:r>
      <w:r w:rsidRPr="002263F6">
        <w:t xml:space="preserve">on the new </w:t>
      </w:r>
      <w:r w:rsidR="00C45445">
        <w:t>platform</w:t>
      </w:r>
      <w:r w:rsidRPr="002263F6">
        <w:t xml:space="preserve"> was substantially better than the reasoning they produced using methods </w:t>
      </w:r>
      <w:r w:rsidR="00296273">
        <w:t>similar</w:t>
      </w:r>
      <w:r w:rsidRPr="002263F6">
        <w:t xml:space="preserve"> to those they</w:t>
      </w:r>
      <w:r w:rsidR="004E6C40">
        <w:t xml:space="preserve"> would</w:t>
      </w:r>
      <w:r w:rsidRPr="002263F6">
        <w:t xml:space="preserve"> normally use for </w:t>
      </w:r>
      <w:r w:rsidR="0089279E">
        <w:t>such</w:t>
      </w:r>
      <w:r w:rsidR="0089279E" w:rsidRPr="002263F6">
        <w:t xml:space="preserve"> </w:t>
      </w:r>
      <w:r w:rsidRPr="002263F6">
        <w:t xml:space="preserve">tasks. </w:t>
      </w:r>
      <w:r w:rsidR="00464C36" w:rsidRPr="002263F6">
        <w:t>This provides</w:t>
      </w:r>
      <w:r w:rsidRPr="002263F6">
        <w:t xml:space="preserve"> encouraging </w:t>
      </w:r>
      <w:r w:rsidR="009F2AED">
        <w:t>initial</w:t>
      </w:r>
      <w:r w:rsidRPr="002263F6">
        <w:t xml:space="preserve"> support for the theoretical conjecture just mentioned, and </w:t>
      </w:r>
      <w:r w:rsidR="00521FF8">
        <w:t>some basis for optimism that</w:t>
      </w:r>
      <w:r w:rsidRPr="002263F6">
        <w:t xml:space="preserve"> </w:t>
      </w:r>
      <w:r w:rsidR="00521FF8">
        <w:t xml:space="preserve">significant </w:t>
      </w:r>
      <w:r w:rsidRPr="002263F6">
        <w:t xml:space="preserve">gains in analytic reasoning performance in intelligence organizations </w:t>
      </w:r>
      <w:r w:rsidR="00521FF8">
        <w:t>are</w:t>
      </w:r>
      <w:r w:rsidRPr="002263F6">
        <w:t xml:space="preserve"> achievable.</w:t>
      </w:r>
    </w:p>
    <w:p w14:paraId="6796CE29" w14:textId="23927FC0" w:rsidR="00B14611" w:rsidRPr="002263F6" w:rsidRDefault="00B14611" w:rsidP="00713FC1">
      <w:pPr>
        <w:pStyle w:val="Heading1"/>
      </w:pPr>
      <w:r w:rsidRPr="002263F6">
        <w:lastRenderedPageBreak/>
        <w:t>The Conjecture: C</w:t>
      </w:r>
      <w:r w:rsidR="006F5FA0" w:rsidRPr="002263F6">
        <w:t>ombining</w:t>
      </w:r>
      <w:r w:rsidRPr="002263F6">
        <w:t xml:space="preserve"> Crowdsourcing and Structured Analytical Techniques</w:t>
      </w:r>
    </w:p>
    <w:p w14:paraId="1F6FDB1B" w14:textId="1B21CA56" w:rsidR="00B14611" w:rsidRPr="002263F6" w:rsidRDefault="00B14611" w:rsidP="00713FC1">
      <w:r w:rsidRPr="002263F6">
        <w:t xml:space="preserve">The Intelligence Advanced Research Projects Activity (IARPA) is responsible for scientific research aimed at improving </w:t>
      </w:r>
      <w:r w:rsidR="00EF5954">
        <w:t xml:space="preserve">U.S. </w:t>
      </w:r>
      <w:r w:rsidRPr="002263F6">
        <w:t>intelligence capability.</w:t>
      </w:r>
      <w:r w:rsidR="005638C4" w:rsidRPr="002263F6">
        <w:t xml:space="preserve"> </w:t>
      </w:r>
      <w:r w:rsidRPr="002263F6">
        <w:t xml:space="preserve">IARPA has instigated many research programs </w:t>
      </w:r>
      <w:r w:rsidR="002263F6" w:rsidRPr="002263F6">
        <w:t>focusing</w:t>
      </w:r>
      <w:r w:rsidR="00103362" w:rsidRPr="002263F6">
        <w:t xml:space="preserve"> on</w:t>
      </w:r>
      <w:r w:rsidRPr="002263F6">
        <w:t xml:space="preserve"> intelligence analysis. One </w:t>
      </w:r>
      <w:r w:rsidR="00D239F5">
        <w:t>was</w:t>
      </w:r>
      <w:r w:rsidR="00D239F5" w:rsidRPr="002263F6">
        <w:t xml:space="preserve"> </w:t>
      </w:r>
      <w:r w:rsidRPr="002263F6">
        <w:t>Crowdsourcing Evidence, Argumentation, T</w:t>
      </w:r>
      <w:r w:rsidR="00296273">
        <w:t xml:space="preserve">hinking and Evaluation (CREATE). This </w:t>
      </w:r>
      <w:r w:rsidR="00D239F5">
        <w:t>ran from 2017-19</w:t>
      </w:r>
      <w:r w:rsidR="009C7D44">
        <w:t xml:space="preserve"> with the aim of achieving </w:t>
      </w:r>
      <w:r w:rsidRPr="002263F6">
        <w:t>a “fundamental advance” in analytic reasoning</w:t>
      </w:r>
      <w:r w:rsidR="00B327EA" w:rsidRPr="002263F6">
        <w:t xml:space="preserve"> </w:t>
      </w:r>
      <w:r w:rsidR="00B327EA" w:rsidRPr="002263F6">
        <w:fldChar w:fldCharType="begin"/>
      </w:r>
      <w:r w:rsidR="007F7176">
        <w:instrText xml:space="preserve"> ADDIN ZOTERO_ITEM CSL_CITATION {"citationID":"idnoFznL","properties":{"formattedCitation":"(IARPA, 2016)","plainCitation":"(IARPA, 2016)","noteIndex":0},"citationItems":[{"id":616,"uris":["http://zotero.org/users/734994/items/N2W8DD5W"],"uri":["http://zotero.org/users/734994/items/N2W8DD5W"],"itemData":{"id":616,"type":"book","event-place":"Washington D.C.","publisher":"Intelligence Advanced Research Projects Activity","publisher-place":"Washington D.C.","title":"IARPA-BAA-15-11: Crowdsourcing Evidence, Argumentation, Thinking and Evaluation (CREATE)","author":[{"family":"IARPA","given":""}],"issued":{"date-parts":[["2016"]]}}}],"schema":"https://github.com/citation-style-language/schema/raw/master/csl-citation.json"} </w:instrText>
      </w:r>
      <w:r w:rsidR="00B327EA" w:rsidRPr="002263F6">
        <w:fldChar w:fldCharType="separate"/>
      </w:r>
      <w:r w:rsidR="00B327EA" w:rsidRPr="002263F6">
        <w:rPr>
          <w:rFonts w:cs="Times New Roman"/>
        </w:rPr>
        <w:t>(IARPA, 2016)</w:t>
      </w:r>
      <w:r w:rsidR="00B327EA" w:rsidRPr="002263F6">
        <w:fldChar w:fldCharType="end"/>
      </w:r>
      <w:r w:rsidRPr="002263F6">
        <w:t>.</w:t>
      </w:r>
    </w:p>
    <w:p w14:paraId="213556FA" w14:textId="7A5C07ED" w:rsidR="00B14611" w:rsidRPr="002263F6" w:rsidRDefault="00B14611" w:rsidP="00713FC1">
      <w:r w:rsidRPr="002263F6">
        <w:t xml:space="preserve">The CREATE program was designed around the conjecture that analytic reasoning might be dramatically improved through a combination of crowdsourcing and one or more structured analytical techniques (SATs). As explained below, both crowdsourcing and SATs </w:t>
      </w:r>
      <w:r w:rsidR="000E61E8" w:rsidRPr="002263F6">
        <w:t>hold some promise for</w:t>
      </w:r>
      <w:r w:rsidRPr="002263F6">
        <w:t xml:space="preserve"> improv</w:t>
      </w:r>
      <w:r w:rsidR="000E61E8" w:rsidRPr="002263F6">
        <w:t>ing</w:t>
      </w:r>
      <w:r w:rsidRPr="002263F6">
        <w:t xml:space="preserve"> analytic reasoning.</w:t>
      </w:r>
      <w:r w:rsidR="005638C4" w:rsidRPr="002263F6">
        <w:t xml:space="preserve"> </w:t>
      </w:r>
      <w:r w:rsidR="000E61E8" w:rsidRPr="002263F6">
        <w:t xml:space="preserve">The </w:t>
      </w:r>
      <w:r w:rsidR="00C14FBD" w:rsidRPr="002263F6">
        <w:t>CREATE</w:t>
      </w:r>
      <w:r w:rsidR="000E61E8" w:rsidRPr="002263F6">
        <w:t xml:space="preserve"> program</w:t>
      </w:r>
      <w:r w:rsidR="00C14FBD" w:rsidRPr="002263F6">
        <w:t xml:space="preserve">’s </w:t>
      </w:r>
      <w:r w:rsidR="00296273">
        <w:t>bold bet</w:t>
      </w:r>
      <w:r w:rsidRPr="002263F6">
        <w:t xml:space="preserve"> </w:t>
      </w:r>
      <w:r w:rsidR="00D239F5">
        <w:t>was</w:t>
      </w:r>
      <w:r w:rsidR="00D239F5" w:rsidRPr="002263F6">
        <w:t xml:space="preserve"> </w:t>
      </w:r>
      <w:r w:rsidRPr="002263F6">
        <w:t xml:space="preserve">that crowdsourcing might help </w:t>
      </w:r>
      <w:r w:rsidR="00BE7601" w:rsidRPr="002263F6">
        <w:t>strengthen certain</w:t>
      </w:r>
      <w:r w:rsidRPr="002263F6">
        <w:t xml:space="preserve"> SATs, and suitable SATs might unleash the power of crowdsourcing</w:t>
      </w:r>
      <w:r w:rsidR="007C6B26">
        <w:t xml:space="preserve"> for analytic reasoning</w:t>
      </w:r>
      <w:r w:rsidRPr="002263F6">
        <w:t>.</w:t>
      </w:r>
      <w:r w:rsidR="005638C4" w:rsidRPr="002263F6">
        <w:t xml:space="preserve"> </w:t>
      </w:r>
    </w:p>
    <w:p w14:paraId="16568931" w14:textId="5CE8FA4E" w:rsidR="00B14611" w:rsidRPr="002263F6" w:rsidRDefault="00B14611" w:rsidP="00713FC1">
      <w:pPr>
        <w:pStyle w:val="Heading2"/>
      </w:pPr>
      <w:bookmarkStart w:id="1" w:name="_Ref10296720"/>
      <w:r w:rsidRPr="002263F6">
        <w:t>Crowdsourcing</w:t>
      </w:r>
      <w:bookmarkEnd w:id="1"/>
    </w:p>
    <w:p w14:paraId="10D9E483" w14:textId="08746943" w:rsidR="00B14611" w:rsidRDefault="0021203C" w:rsidP="00713FC1">
      <w:r>
        <w:t>The term</w:t>
      </w:r>
      <w:r w:rsidR="00B14611" w:rsidRPr="002263F6">
        <w:t xml:space="preserve"> </w:t>
      </w:r>
      <w:r w:rsidR="00103362" w:rsidRPr="002263F6">
        <w:t>“</w:t>
      </w:r>
      <w:r w:rsidR="00B14611" w:rsidRPr="002263F6">
        <w:t>crowdsourcing</w:t>
      </w:r>
      <w:r w:rsidR="00103362" w:rsidRPr="002263F6">
        <w:t>”</w:t>
      </w:r>
      <w:r w:rsidR="00B14611" w:rsidRPr="002263F6">
        <w:t xml:space="preserve"> </w:t>
      </w:r>
      <w:r w:rsidR="00116EF1">
        <w:t>is</w:t>
      </w:r>
      <w:r>
        <w:t xml:space="preserve"> used in many ways </w:t>
      </w:r>
      <w:r>
        <w:fldChar w:fldCharType="begin"/>
      </w:r>
      <w:r w:rsidR="007F7176">
        <w:instrText xml:space="preserve"> ADDIN ZOTERO_ITEM CSL_CITATION {"citationID":"Tzo6MMXy","properties":{"formattedCitation":"(Estell\\uc0\\u233{}s-Arolas &amp; Gonz\\uc0\\u225{}lez-Ladr\\uc0\\u243{}n-de-Guevara, 2012)","plainCitation":"(Estellés-Arolas &amp; González-Ladrón-de-Guevara, 2012)","noteIndex":0},"citationItems":[{"id":125,"uris":["http://zotero.org/users/734994/items/2IN7JPBW"],"uri":["http://zotero.org/users/734994/items/2IN7JPBW"],"itemData":{"id":125,"type":"article-journal","abstract":"‘Crowdsourcing’ is a relatively recent concept that encompasses many practices. This diversity leads to the blurring of the limits of crowdsourcing that may be identified virtually with any type of internet-based collaborative activity, such as co-creation or user innovation. Varying definitions of crowdsourcing exist, and therefore some authors present certain specific examples of crowdsourcing as paradigmatic, while others present the same examples as the opposite. In this article, existing definitions of crowdsourcing are analysed to extract common elements and to establish the basic characteristics of any crowdsourcing initiative. Based on these existing definitions, an exhaustive and consistent definition for crowdsourcing is presented and contrasted in 11 cases.","container-title":"Journal of Information Science","DOI":"10.1177/0165551512437638","ISSN":"0165-5515","issue":"2","journalAbbreviation":"Journal of Information Science","language":"en","page":"189-200","source":"SAGE Journals","title":"Towards an integrated crowdsourcing definition","volume":"38","author":[{"family":"Estellés-Arolas","given":"Enrique"},{"family":"González-Ladrón-de-Guevara","given":"Fernando"}],"issued":{"date-parts":[["2012",4,1]]}}}],"schema":"https://github.com/citation-style-language/schema/raw/master/csl-citation.json"} </w:instrText>
      </w:r>
      <w:r>
        <w:fldChar w:fldCharType="separate"/>
      </w:r>
      <w:r w:rsidRPr="0021203C">
        <w:rPr>
          <w:rFonts w:cs="Times New Roman"/>
          <w:szCs w:val="24"/>
        </w:rPr>
        <w:t>(Estellés-Arolas &amp; González-Ladrón-de-Guevara, 2012)</w:t>
      </w:r>
      <w:r>
        <w:fldChar w:fldCharType="end"/>
      </w:r>
      <w:r>
        <w:t xml:space="preserve">. For our purposes, </w:t>
      </w:r>
      <w:r w:rsidR="00116EF1">
        <w:t>crowdsourcing</w:t>
      </w:r>
      <w:r>
        <w:t xml:space="preserve"> is</w:t>
      </w:r>
      <w:r w:rsidRPr="002263F6">
        <w:t xml:space="preserve"> </w:t>
      </w:r>
      <w:r w:rsidR="00B14611" w:rsidRPr="002263F6">
        <w:t xml:space="preserve">using a relatively large group of people </w:t>
      </w:r>
      <w:r w:rsidR="00521FF8">
        <w:t xml:space="preserve">(a </w:t>
      </w:r>
      <w:r w:rsidR="00521FF8" w:rsidRPr="002263F6">
        <w:t>“crowd”</w:t>
      </w:r>
      <w:r w:rsidR="00521FF8">
        <w:t xml:space="preserve">) </w:t>
      </w:r>
      <w:r w:rsidR="00B14611" w:rsidRPr="002263F6">
        <w:t xml:space="preserve">for </w:t>
      </w:r>
      <w:r w:rsidR="00521FF8">
        <w:t xml:space="preserve">tasks </w:t>
      </w:r>
      <w:r w:rsidR="00A712E5">
        <w:t>which might otherwise be</w:t>
      </w:r>
      <w:r w:rsidR="00521FF8">
        <w:t xml:space="preserve"> performed by</w:t>
      </w:r>
      <w:r w:rsidR="00CE3593" w:rsidRPr="002263F6">
        <w:t xml:space="preserve"> an individual or</w:t>
      </w:r>
      <w:r w:rsidR="00A712E5">
        <w:t xml:space="preserve"> </w:t>
      </w:r>
      <w:r w:rsidR="00986F4D">
        <w:t xml:space="preserve">much </w:t>
      </w:r>
      <w:r w:rsidR="00A712E5">
        <w:t>small</w:t>
      </w:r>
      <w:r w:rsidR="00986F4D">
        <w:t>er</w:t>
      </w:r>
      <w:r w:rsidR="00A712E5">
        <w:t xml:space="preserve"> group</w:t>
      </w:r>
      <w:r w:rsidR="00B14611" w:rsidRPr="002263F6">
        <w:t xml:space="preserve">. </w:t>
      </w:r>
    </w:p>
    <w:p w14:paraId="4DD61741" w14:textId="04EDA12C" w:rsidR="0021203C" w:rsidRPr="002263F6" w:rsidRDefault="0021203C" w:rsidP="00713FC1">
      <w:r>
        <w:t>It is well-established that groups</w:t>
      </w:r>
      <w:r w:rsidR="0023746F">
        <w:t xml:space="preserve"> or crowds</w:t>
      </w:r>
      <w:r w:rsidR="00D239F5">
        <w:t xml:space="preserve"> can</w:t>
      </w:r>
      <w:r>
        <w:t xml:space="preserve"> perform considerably better than individuals on a range of analytical and logical tasks</w:t>
      </w:r>
      <w:r w:rsidR="0023746F">
        <w:t xml:space="preserve"> </w:t>
      </w:r>
      <w:r w:rsidR="0023746F">
        <w:fldChar w:fldCharType="begin"/>
      </w:r>
      <w:r w:rsidR="007F7176">
        <w:instrText xml:space="preserve"> ADDIN ZOTERO_ITEM CSL_CITATION {"citationID":"Tr6pxJBs","properties":{"formattedCitation":"(Burgman, 2016)","plainCitation":"(Burgman, 2016)","noteIndex":0},"citationItems":[{"id":99,"uris":["http://zotero.org/users/734994/items/STNHWZ97"],"uri":["http://zotero.org/users/734994/items/STNHWZ97"],"itemData":{"id":99,"type":"book","event-place":"Cambridge UK","publisher":"Cambridge University Press","publisher-place":"Cambridge UK","title":"Trusting Judgements: How to Get the Best out of Experts","author":[{"family":"Burgman","given":"Mark A."}],"issued":{"date-parts":[["2016"]]}}}],"schema":"https://github.com/citation-style-language/schema/raw/master/csl-citation.json"} </w:instrText>
      </w:r>
      <w:r w:rsidR="0023746F">
        <w:fldChar w:fldCharType="separate"/>
      </w:r>
      <w:r w:rsidR="0023746F" w:rsidRPr="0023746F">
        <w:rPr>
          <w:rFonts w:cs="Times New Roman"/>
        </w:rPr>
        <w:t>(Burgman, 2016)</w:t>
      </w:r>
      <w:r w:rsidR="0023746F">
        <w:fldChar w:fldCharType="end"/>
      </w:r>
      <w:r>
        <w:t>. In general, the raw intelligence of nominal groups is much higher than the average individual IQs of the group’s participants</w:t>
      </w:r>
      <w:r w:rsidR="0023746F">
        <w:t xml:space="preserve"> </w:t>
      </w:r>
      <w:r w:rsidR="0023746F">
        <w:fldChar w:fldCharType="begin"/>
      </w:r>
      <w:r w:rsidR="007F7176">
        <w:instrText xml:space="preserve"> ADDIN ZOTERO_ITEM CSL_CITATION {"citationID":"RBHHNmik","properties":{"formattedCitation":"(Vercammen et al., 2019)","plainCitation":"(Vercammen et al., 2019)","noteIndex":0},"citationItems":[{"id":768,"uris":["http://zotero.org/users/734994/items/8KQ7CCI3"],"uri":["http://zotero.org/users/734994/items/8KQ7CCI3"],"itemData":{"id":768,"type":"article-journal","container-title":"Judgment and Decision Making","issue":"1","language":"en","page":"91-98","source":"Zotero","title":"The collective intelligence of random small crowds: A partial replication of Kosinski et al. (2012)","volume":"14","author":[{"family":"Vercammen","given":"Ans"},{"family":"Ji","given":"Yan"},{"family":"Burgman","given":"Mark"}],"issued":{"date-parts":[["2019"]]}}}],"schema":"https://github.com/citation-style-language/schema/raw/master/csl-citation.json"} </w:instrText>
      </w:r>
      <w:r w:rsidR="0023746F">
        <w:fldChar w:fldCharType="separate"/>
      </w:r>
      <w:r w:rsidR="007F7176" w:rsidRPr="007F7176">
        <w:rPr>
          <w:rFonts w:cs="Times New Roman"/>
        </w:rPr>
        <w:t>(Vercammen et al., 2019)</w:t>
      </w:r>
      <w:r w:rsidR="0023746F">
        <w:fldChar w:fldCharType="end"/>
      </w:r>
      <w:r>
        <w:t xml:space="preserve"> and groups that interact do even better </w:t>
      </w:r>
      <w:r w:rsidR="0023746F">
        <w:fldChar w:fldCharType="begin"/>
      </w:r>
      <w:r w:rsidR="007F7176">
        <w:instrText xml:space="preserve"> ADDIN ZOTERO_ITEM CSL_CITATION {"citationID":"hsTzLVcg","properties":{"formattedCitation":"(Graefe &amp; Armstrong, 2011)","plainCitation":"(Graefe &amp; Armstrong, 2011)","noteIndex":0},"citationItems":[{"id":770,"uris":["http://zotero.org/users/734994/items/8B8B6STB"],"uri":["http://zotero.org/users/734994/items/8B8B6STB"],"itemData":{"id":770,"type":"article-journal","container-title":"International Journal of Forecasting","DOI":"10.1016/j.ijforecast.2010.05.004","ISSN":"01692070","issue":"1","journalAbbreviation":"International Journal of Forecasting","language":"en","page":"183-195","source":"DOI.org (Crossref)","title":"Comparing face-to-face meetings, nominal groups, Delphi and prediction markets on an estimation task","volume":"27","author":[{"family":"Graefe","given":"Andreas"},{"family":"Armstrong","given":"J. Scott"}],"issued":{"date-parts":[["2011"]]}}}],"schema":"https://github.com/citation-style-language/schema/raw/master/csl-citation.json"} </w:instrText>
      </w:r>
      <w:r w:rsidR="0023746F">
        <w:fldChar w:fldCharType="separate"/>
      </w:r>
      <w:r w:rsidR="0023746F" w:rsidRPr="0023746F">
        <w:rPr>
          <w:rFonts w:cs="Times New Roman"/>
        </w:rPr>
        <w:t>(Graefe &amp; Armstrong, 2011)</w:t>
      </w:r>
      <w:r w:rsidR="0023746F">
        <w:fldChar w:fldCharType="end"/>
      </w:r>
      <w:r>
        <w:t>.</w:t>
      </w:r>
    </w:p>
    <w:p w14:paraId="75DA2E19" w14:textId="57D425F3" w:rsidR="00B14611" w:rsidRPr="002263F6" w:rsidRDefault="00B14611" w:rsidP="00713FC1">
      <w:r w:rsidRPr="002263F6">
        <w:t xml:space="preserve">For intelligence work, crowds </w:t>
      </w:r>
      <w:r w:rsidR="00E076AD" w:rsidRPr="002263F6">
        <w:t>could</w:t>
      </w:r>
      <w:r w:rsidR="00BE7601" w:rsidRPr="002263F6">
        <w:t xml:space="preserve"> </w:t>
      </w:r>
      <w:r w:rsidRPr="002263F6">
        <w:t xml:space="preserve">have two important advantages. First, they </w:t>
      </w:r>
      <w:r w:rsidR="00BE7601" w:rsidRPr="002263F6">
        <w:t>may be</w:t>
      </w:r>
      <w:r w:rsidRPr="002263F6">
        <w:t xml:space="preserve"> able to </w:t>
      </w:r>
      <w:r w:rsidR="009C7D44">
        <w:t>do more analytical work</w:t>
      </w:r>
      <w:r w:rsidR="00CE3593" w:rsidRPr="002263F6">
        <w:t xml:space="preserve"> than individuals or small teams</w:t>
      </w:r>
      <w:r w:rsidRPr="002263F6">
        <w:t xml:space="preserve">. </w:t>
      </w:r>
      <w:r w:rsidR="00BE7601" w:rsidRPr="002263F6">
        <w:t>Analysis</w:t>
      </w:r>
      <w:r w:rsidRPr="002263F6">
        <w:t xml:space="preserve"> and report drafting can be arduous, particularly when the </w:t>
      </w:r>
      <w:r w:rsidR="00521FF8">
        <w:t>intelligence challenge</w:t>
      </w:r>
      <w:r w:rsidR="009C7D44">
        <w:t xml:space="preserve"> is large and complex</w:t>
      </w:r>
      <w:r w:rsidRPr="002263F6">
        <w:t xml:space="preserve">. The larger the group of workers, the more </w:t>
      </w:r>
      <w:r w:rsidR="006F5FA0" w:rsidRPr="002263F6">
        <w:t>intellectual effort can, potentially, be applied to the task</w:t>
      </w:r>
      <w:r w:rsidRPr="002263F6">
        <w:t xml:space="preserve">. Second, crowds </w:t>
      </w:r>
      <w:r w:rsidR="003979C2" w:rsidRPr="002263F6">
        <w:t>are more diverse</w:t>
      </w:r>
      <w:r w:rsidRPr="002263F6">
        <w:t xml:space="preserve"> than individuals or smaller groups. </w:t>
      </w:r>
      <w:r w:rsidR="00296273">
        <w:t>Crowds members</w:t>
      </w:r>
      <w:r w:rsidR="000E61E8" w:rsidRPr="002263F6">
        <w:t xml:space="preserve"> </w:t>
      </w:r>
      <w:r w:rsidR="00296273">
        <w:t xml:space="preserve">are likely to </w:t>
      </w:r>
      <w:r w:rsidR="000E61E8" w:rsidRPr="002263F6">
        <w:t>have</w:t>
      </w:r>
      <w:r w:rsidR="00296273">
        <w:t xml:space="preserve">, </w:t>
      </w:r>
      <w:r w:rsidR="00296273">
        <w:lastRenderedPageBreak/>
        <w:t>between them,</w:t>
      </w:r>
      <w:r w:rsidR="000E61E8" w:rsidRPr="002263F6">
        <w:t xml:space="preserve"> a wider range of </w:t>
      </w:r>
      <w:r w:rsidRPr="002263F6">
        <w:t xml:space="preserve">information, more forms of expertise, more </w:t>
      </w:r>
      <w:r w:rsidR="000E61E8" w:rsidRPr="002263F6">
        <w:t xml:space="preserve">divergent </w:t>
      </w:r>
      <w:r w:rsidRPr="002263F6">
        <w:t>perspectives, and more varied thinking styles. Properly exploited, this</w:t>
      </w:r>
      <w:r w:rsidR="003979C2" w:rsidRPr="002263F6">
        <w:t xml:space="preserve"> </w:t>
      </w:r>
      <w:r w:rsidRPr="002263F6">
        <w:t xml:space="preserve">diversity </w:t>
      </w:r>
      <w:r w:rsidR="006F5FA0" w:rsidRPr="002263F6">
        <w:t xml:space="preserve">can improve the group’s </w:t>
      </w:r>
      <w:r w:rsidR="00BE7601" w:rsidRPr="002263F6">
        <w:t>collective outputs</w:t>
      </w:r>
      <w:r w:rsidRPr="002263F6">
        <w:t xml:space="preserve"> </w:t>
      </w:r>
      <w:r w:rsidRPr="002263F6">
        <w:fldChar w:fldCharType="begin"/>
      </w:r>
      <w:r w:rsidRPr="002263F6">
        <w:instrText xml:space="preserve"> ADDIN EN.CITE &lt;EndNote&gt;&lt;Cite&gt;&lt;Author&gt;Page&lt;/Author&gt;&lt;Year&gt;2008&lt;/Year&gt;&lt;RecNum&gt;396&lt;/RecNum&gt;&lt;DisplayText&gt;(Page, 2008)&lt;/DisplayText&gt;&lt;record&gt;&lt;rec-number&gt;396&lt;/rec-number&gt;&lt;foreign-keys&gt;&lt;key app="EN" db-id="920axxtfdwtdwrepreu5dtdrrp5efdspwzsf" timestamp="1529125197"&gt;396&lt;/key&gt;&lt;/foreign-keys&gt;&lt;ref-type name="Book"&gt;6&lt;/ref-type&gt;&lt;contributors&gt;&lt;authors&gt;&lt;author&gt;Page, Scott&lt;/author&gt;&lt;/authors&gt;&lt;/contributors&gt;&lt;titles&gt;&lt;title&gt;The Difference: How the Power of Diversity Creates Better Groups, Firms, Schools, and Societies&lt;/title&gt;&lt;/titles&gt;&lt;dates&gt;&lt;year&gt;2008&lt;/year&gt;&lt;/dates&gt;&lt;pub-location&gt;Princeton N.J.&lt;/pub-location&gt;&lt;publisher&gt;Princeton University Press&lt;/publisher&gt;&lt;urls&gt;&lt;/urls&gt;&lt;/record&gt;&lt;/Cite&gt;&lt;/EndNote&gt;</w:instrText>
      </w:r>
      <w:r w:rsidRPr="002263F6">
        <w:fldChar w:fldCharType="separate"/>
      </w:r>
      <w:r w:rsidRPr="002263F6">
        <w:t>(Page, 2008)</w:t>
      </w:r>
      <w:r w:rsidRPr="002263F6">
        <w:fldChar w:fldCharType="end"/>
      </w:r>
      <w:r w:rsidRPr="002263F6">
        <w:t xml:space="preserve">. </w:t>
      </w:r>
    </w:p>
    <w:p w14:paraId="4E275BBC" w14:textId="5E8D54A3" w:rsidR="00B14611" w:rsidRPr="002263F6" w:rsidRDefault="00B14611" w:rsidP="00713FC1">
      <w:r w:rsidRPr="002263F6">
        <w:t>Crowdsourcing has been successful in many domains</w:t>
      </w:r>
      <w:r w:rsidR="00E076AD" w:rsidRPr="002263F6">
        <w:t xml:space="preserve"> </w:t>
      </w:r>
      <w:r w:rsidR="00E076AD" w:rsidRPr="002263F6">
        <w:fldChar w:fldCharType="begin"/>
      </w:r>
      <w:r w:rsidR="007F7176">
        <w:instrText xml:space="preserve"> ADDIN ZOTERO_ITEM CSL_CITATION {"citationID":"mnG6Glek","properties":{"formattedCitation":"(Howe, 2008; Weiss, 2018)","plainCitation":"(Howe, 2008; Weiss, 2018)","noteIndex":0},"citationItems":[{"id":233,"uris":["http://zotero.org/users/734994/items/NHNTN9KA"],"uri":["http://zotero.org/users/734994/items/NHNTN9KA"],"itemData":{"id":233,"type":"book","event-place":"New York, NY","publisher":"Three Rivers","publisher-place":"New York, NY","title":"Crowdsourcing: Why the Power of the Crowd is Driving the Future of Business","author":[{"family":"Howe","given":"Jeff"}],"issued":{"date-parts":[["2008"]]}}},{"id":223,"uris":["http://zotero.org/users/734994/items/2YJXHLNP"],"uri":["http://zotero.org/users/734994/items/2YJXHLNP"],"itemData":{"id":223,"type":"article-journal","container-title":"Open Assembly Quarterly","title":"State of Crowdsourcing Report","author":[{"family":"Weiss","given":"Jean"}],"issued":{"date-parts":[["2018"]]}}}],"schema":"https://github.com/citation-style-language/schema/raw/master/csl-citation.json"} </w:instrText>
      </w:r>
      <w:r w:rsidR="00E076AD" w:rsidRPr="002263F6">
        <w:fldChar w:fldCharType="separate"/>
      </w:r>
      <w:r w:rsidR="00E076AD" w:rsidRPr="002263F6">
        <w:rPr>
          <w:rFonts w:cs="Times New Roman"/>
        </w:rPr>
        <w:t>(Howe, 2008; Weiss, 2018)</w:t>
      </w:r>
      <w:r w:rsidR="00E076AD" w:rsidRPr="002263F6">
        <w:fldChar w:fldCharType="end"/>
      </w:r>
      <w:r w:rsidRPr="002263F6">
        <w:t xml:space="preserve">, and is already used in some ways in the US intelligence community, including the IC Prediction Market and Intellipedia </w:t>
      </w:r>
      <w:r w:rsidRPr="002263F6">
        <w:fldChar w:fldCharType="begin"/>
      </w:r>
      <w:r w:rsidRPr="002263F6">
        <w:instrText xml:space="preserve"> ADDIN EN.CITE &lt;EndNote&gt;&lt;Cite&gt;&lt;Author&gt;Treverton&lt;/Author&gt;&lt;Year&gt;2016&lt;/Year&gt;&lt;RecNum&gt;401&lt;/RecNum&gt;&lt;DisplayText&gt;(Treverton, 2016)&lt;/DisplayText&gt;&lt;record&gt;&lt;rec-number&gt;401&lt;/rec-number&gt;&lt;foreign-keys&gt;&lt;key app="EN" db-id="920axxtfdwtdwrepreu5dtdrrp5efdspwzsf" timestamp="1529216449"&gt;401&lt;/key&gt;&lt;/foreign-keys&gt;&lt;ref-type name="Report"&gt;27&lt;/ref-type&gt;&lt;contributors&gt;&lt;authors&gt;&lt;author&gt;Treverton, Gregory F&lt;/author&gt;&lt;/authors&gt;&lt;/contributors&gt;&lt;titles&gt;&lt;title&gt;New Tools for Collaboration: The Experience of the US Intelligence Community&lt;/title&gt;&lt;/titles&gt;&lt;dates&gt;&lt;year&gt;2016&lt;/year&gt;&lt;/dates&gt;&lt;pub-location&gt;Washington D.C.&lt;/pub-location&gt;&lt;publisher&gt;Center for Strategic and International Studies&lt;/publisher&gt;&lt;urls&gt;&lt;/urls&gt;&lt;/record&gt;&lt;/Cite&gt;&lt;/EndNote&gt;</w:instrText>
      </w:r>
      <w:r w:rsidRPr="002263F6">
        <w:fldChar w:fldCharType="separate"/>
      </w:r>
      <w:r w:rsidRPr="002263F6">
        <w:t>(Treverton, 2016)</w:t>
      </w:r>
      <w:r w:rsidRPr="002263F6">
        <w:fldChar w:fldCharType="end"/>
      </w:r>
      <w:r w:rsidRPr="002263F6">
        <w:t>.</w:t>
      </w:r>
      <w:r w:rsidR="005638C4" w:rsidRPr="002263F6">
        <w:t xml:space="preserve"> </w:t>
      </w:r>
      <w:r w:rsidRPr="002263F6">
        <w:t xml:space="preserve">However, </w:t>
      </w:r>
      <w:r w:rsidR="006F5FA0" w:rsidRPr="002263F6">
        <w:t>we are unaware of crowdsourcing having been applied to intelligence report</w:t>
      </w:r>
      <w:r w:rsidR="00D239F5">
        <w:t xml:space="preserve"> generation</w:t>
      </w:r>
      <w:r w:rsidR="006F5FA0" w:rsidRPr="002263F6">
        <w:t xml:space="preserve">, and </w:t>
      </w:r>
      <w:r w:rsidRPr="002263F6">
        <w:t xml:space="preserve">there are reasons to </w:t>
      </w:r>
      <w:r w:rsidR="00382A05" w:rsidRPr="002263F6">
        <w:t>doubt</w:t>
      </w:r>
      <w:r w:rsidRPr="002263F6">
        <w:t xml:space="preserve"> that high-quality analytic reasoning and report drafting could be crowdsourced. </w:t>
      </w:r>
    </w:p>
    <w:p w14:paraId="56F70F71" w14:textId="7551927C" w:rsidR="00B14611" w:rsidRPr="002263F6" w:rsidRDefault="00B14611" w:rsidP="00713FC1">
      <w:r w:rsidRPr="002263F6">
        <w:t>One</w:t>
      </w:r>
      <w:r w:rsidR="00103362" w:rsidRPr="002263F6">
        <w:t xml:space="preserve"> </w:t>
      </w:r>
      <w:r w:rsidRPr="002263F6">
        <w:t>i</w:t>
      </w:r>
      <w:r w:rsidR="00820D2F" w:rsidRPr="002263F6">
        <w:t>s the challenge of coherence. A good</w:t>
      </w:r>
      <w:r w:rsidRPr="002263F6">
        <w:t xml:space="preserve"> intelligence report will have a coherent overall structure</w:t>
      </w:r>
      <w:r w:rsidR="00885000">
        <w:t>, though this structure may</w:t>
      </w:r>
      <w:r w:rsidRPr="002263F6">
        <w:t xml:space="preserve"> vary from one report type to another</w:t>
      </w:r>
      <w:r w:rsidR="009C7D44">
        <w:t>. Coherence can be improved by strategies</w:t>
      </w:r>
      <w:r w:rsidRPr="002263F6">
        <w:t xml:space="preserve"> such as using a template </w:t>
      </w:r>
      <w:r w:rsidR="00382A05" w:rsidRPr="002263F6">
        <w:t>to ensure</w:t>
      </w:r>
      <w:r w:rsidRPr="002263F6">
        <w:t xml:space="preserve"> that certain components are present</w:t>
      </w:r>
      <w:r w:rsidR="00103362" w:rsidRPr="002263F6">
        <w:t xml:space="preserve"> and</w:t>
      </w:r>
      <w:r w:rsidRPr="002263F6">
        <w:t xml:space="preserve"> in </w:t>
      </w:r>
      <w:r w:rsidR="009C7D44">
        <w:t xml:space="preserve">a </w:t>
      </w:r>
      <w:r w:rsidR="00885000">
        <w:t>suitable</w:t>
      </w:r>
      <w:r w:rsidR="00885000" w:rsidRPr="002263F6">
        <w:t xml:space="preserve"> </w:t>
      </w:r>
      <w:r w:rsidRPr="002263F6">
        <w:t>order. However</w:t>
      </w:r>
      <w:r w:rsidR="00A712E5">
        <w:t>,</w:t>
      </w:r>
      <w:r w:rsidRPr="002263F6">
        <w:t xml:space="preserve"> good reports also generally reflect the effort of a primary author shaping the whole document </w:t>
      </w:r>
      <w:r w:rsidR="009C7D44">
        <w:t>to maintain</w:t>
      </w:r>
      <w:r w:rsidR="00382A05" w:rsidRPr="002263F6">
        <w:t xml:space="preserve"> multiple, layered</w:t>
      </w:r>
      <w:r w:rsidRPr="002263F6">
        <w:t xml:space="preserve"> </w:t>
      </w:r>
      <w:r w:rsidR="00DC31F7" w:rsidRPr="002263F6">
        <w:t xml:space="preserve">“arcs of coherence” </w:t>
      </w:r>
      <w:r w:rsidR="00E076AD" w:rsidRPr="63E0057C">
        <w:fldChar w:fldCharType="begin"/>
      </w:r>
      <w:r w:rsidR="007F7176">
        <w:instrText xml:space="preserve"> ADDIN ZOTERO_ITEM CSL_CITATION {"citationID":"8dAi0fMY","properties":{"formattedCitation":"(Pinker, 2014)","plainCitation":"(Pinker, 2014)","noteIndex":0},"citationItems":[{"id":620,"uris":["http://zotero.org/users/734994/items/E2DQBBAI"],"uri":["http://zotero.org/users/734994/items/E2DQBBAI"],"itemData":{"id":620,"type":"book","event-place":"London","publisher":"Allen Lane","publisher-place":"London","title":"The Sense of Style: The Thinking Person's Guide to Writing in the 21st Century","author":[{"family":"Pinker","given":"Steven"}],"issued":{"date-parts":[["2014"]]}}}],"schema":"https://github.com/citation-style-language/schema/raw/master/csl-citation.json"} </w:instrText>
      </w:r>
      <w:r w:rsidR="00E076AD" w:rsidRPr="63E0057C">
        <w:fldChar w:fldCharType="separate"/>
      </w:r>
      <w:r w:rsidR="00E076AD" w:rsidRPr="002263F6">
        <w:rPr>
          <w:rFonts w:cs="Times New Roman"/>
        </w:rPr>
        <w:t>(Pinker, 2014)</w:t>
      </w:r>
      <w:r w:rsidR="00E076AD" w:rsidRPr="63E0057C">
        <w:fldChar w:fldCharType="end"/>
      </w:r>
      <w:r w:rsidR="00DC31F7" w:rsidRPr="002263F6">
        <w:t xml:space="preserve">. </w:t>
      </w:r>
      <w:r w:rsidR="00103362" w:rsidRPr="002263F6">
        <w:t>In particular</w:t>
      </w:r>
      <w:r w:rsidRPr="002263F6">
        <w:t xml:space="preserve">, analytic reports should be </w:t>
      </w:r>
      <w:r w:rsidRPr="000A6796">
        <w:t>logically</w:t>
      </w:r>
      <w:r w:rsidRPr="002263F6">
        <w:t xml:space="preserve"> </w:t>
      </w:r>
      <w:r w:rsidR="00820D2F" w:rsidRPr="002263F6">
        <w:t>cohesive</w:t>
      </w:r>
      <w:r w:rsidRPr="002263F6">
        <w:t xml:space="preserve">, presenting </w:t>
      </w:r>
      <w:r w:rsidR="00DC31F7" w:rsidRPr="002263F6">
        <w:t>chains</w:t>
      </w:r>
      <w:r w:rsidRPr="002263F6">
        <w:t xml:space="preserve"> of clear and compelling argumentation. These kinds of coherence </w:t>
      </w:r>
      <w:r w:rsidR="00EF5954">
        <w:t>may be</w:t>
      </w:r>
      <w:r w:rsidR="00EF5954" w:rsidRPr="002263F6">
        <w:t xml:space="preserve"> </w:t>
      </w:r>
      <w:r w:rsidRPr="002263F6">
        <w:t>difficult to achieve via crowdsourcing, where authors</w:t>
      </w:r>
      <w:r w:rsidR="00103362" w:rsidRPr="002263F6">
        <w:t xml:space="preserve"> generally</w:t>
      </w:r>
      <w:r w:rsidRPr="002263F6">
        <w:t xml:space="preserve"> contribute with little coordination. In short, for some of the same reasons that crowds can’t write </w:t>
      </w:r>
      <w:r w:rsidR="00D239F5">
        <w:t xml:space="preserve">good </w:t>
      </w:r>
      <w:r w:rsidRPr="002263F6">
        <w:t xml:space="preserve">novels </w:t>
      </w:r>
      <w:r w:rsidRPr="63E0057C">
        <w:fldChar w:fldCharType="begin"/>
      </w:r>
      <w:r w:rsidRPr="002263F6">
        <w:instrText xml:space="preserve"> ADDIN EN.CITE &lt;EndNote&gt;&lt;Cite&gt;&lt;Author&gt;Nielsen&lt;/Author&gt;&lt;Year&gt;2012&lt;/Year&gt;&lt;RecNum&gt;406&lt;/RecNum&gt;&lt;DisplayText&gt;(Nielsen, 2012)&lt;/DisplayText&gt;&lt;record&gt;&lt;rec-number&gt;406&lt;/rec-number&gt;&lt;foreign-keys&gt;&lt;key app="EN" db-id="920axxtfdwtdwrepreu5dtdrrp5efdspwzsf" timestamp="1535163601"&gt;406&lt;/key&gt;&lt;/foreign-keys&gt;&lt;ref-type name="Book"&gt;6&lt;/ref-type&gt;&lt;contributors&gt;&lt;authors&gt;&lt;author&gt;Nielsen, Michael&lt;/author&gt;&lt;/authors&gt;&lt;/contributors&gt;&lt;titles&gt;&lt;title&gt;Reinventing  Discovery: The New Era of Networked Science&lt;/title&gt;&lt;/titles&gt;&lt;dates&gt;&lt;year&gt;2012&lt;/year&gt;&lt;/dates&gt;&lt;pub-location&gt;Princeton NJ&lt;/pub-location&gt;&lt;publisher&gt;Princeton University Press&lt;/publisher&gt;&lt;urls&gt;&lt;/urls&gt;&lt;/record&gt;&lt;/Cite&gt;&lt;/EndNote&gt;</w:instrText>
      </w:r>
      <w:r w:rsidRPr="63E0057C">
        <w:fldChar w:fldCharType="separate"/>
      </w:r>
      <w:r w:rsidRPr="002263F6">
        <w:t>(Nielsen, 2012)</w:t>
      </w:r>
      <w:r w:rsidRPr="63E0057C">
        <w:fldChar w:fldCharType="end"/>
      </w:r>
      <w:r w:rsidRPr="002263F6">
        <w:t xml:space="preserve">, they </w:t>
      </w:r>
      <w:r w:rsidR="00EF5954">
        <w:t>may</w:t>
      </w:r>
      <w:r w:rsidR="00EF5954" w:rsidRPr="002263F6">
        <w:t xml:space="preserve"> </w:t>
      </w:r>
      <w:r w:rsidRPr="002263F6">
        <w:t xml:space="preserve">struggle to deliver well-reasoned intelligence reports. </w:t>
      </w:r>
    </w:p>
    <w:p w14:paraId="5F183B37" w14:textId="501CF8B5" w:rsidR="00B14611" w:rsidRPr="002263F6" w:rsidRDefault="00B14611" w:rsidP="00713FC1">
      <w:r w:rsidRPr="002263F6">
        <w:t xml:space="preserve">Another reason </w:t>
      </w:r>
      <w:r w:rsidR="00820D2F" w:rsidRPr="002263F6">
        <w:t xml:space="preserve">for skepticism </w:t>
      </w:r>
      <w:r w:rsidRPr="002263F6">
        <w:t>is the challenge of</w:t>
      </w:r>
      <w:r w:rsidR="002720D1" w:rsidRPr="002263F6">
        <w:t xml:space="preserve"> timely</w:t>
      </w:r>
      <w:r w:rsidRPr="002263F6">
        <w:t xml:space="preserve"> delivery. Intelligence reports </w:t>
      </w:r>
      <w:r w:rsidR="00820D2F" w:rsidRPr="002263F6">
        <w:t>frequently</w:t>
      </w:r>
      <w:r w:rsidRPr="002263F6">
        <w:t xml:space="preserve"> </w:t>
      </w:r>
      <w:r w:rsidR="00DC31F7" w:rsidRPr="002263F6">
        <w:t>must</w:t>
      </w:r>
      <w:r w:rsidRPr="002263F6">
        <w:t xml:space="preserve"> be completed and </w:t>
      </w:r>
      <w:r w:rsidR="00820D2F" w:rsidRPr="002263F6">
        <w:t>submitted</w:t>
      </w:r>
      <w:r w:rsidRPr="002263F6">
        <w:t xml:space="preserve"> by a deadline</w:t>
      </w:r>
      <w:r w:rsidR="00382A05" w:rsidRPr="002263F6">
        <w:t>, sometimes allowing</w:t>
      </w:r>
      <w:r w:rsidR="00716744">
        <w:t xml:space="preserve"> analysts</w:t>
      </w:r>
      <w:r w:rsidR="00382A05" w:rsidRPr="002263F6">
        <w:t xml:space="preserve"> only a few hours</w:t>
      </w:r>
      <w:r w:rsidR="00296273">
        <w:t xml:space="preserve"> to complete their work</w:t>
      </w:r>
      <w:r w:rsidRPr="002263F6">
        <w:t xml:space="preserve">. A crowd </w:t>
      </w:r>
      <w:r w:rsidR="00716744">
        <w:t xml:space="preserve">generally </w:t>
      </w:r>
      <w:r w:rsidRPr="002263F6">
        <w:t xml:space="preserve">cannot be trusted to show up and complete a report on </w:t>
      </w:r>
      <w:r w:rsidR="00716744">
        <w:t xml:space="preserve">a tight </w:t>
      </w:r>
      <w:r w:rsidRPr="002263F6">
        <w:t xml:space="preserve">schedule. This problem doesn’t arise in many </w:t>
      </w:r>
      <w:r w:rsidR="00016F79">
        <w:t>applications</w:t>
      </w:r>
      <w:r w:rsidRPr="002263F6">
        <w:t xml:space="preserve"> of crowdsourcing, such as Wikipedia or Intellipedia, where there are no delivery deadlines. </w:t>
      </w:r>
    </w:p>
    <w:p w14:paraId="0FADB53B" w14:textId="54A81FDE" w:rsidR="00B14611" w:rsidRPr="002263F6" w:rsidRDefault="00B14611" w:rsidP="00713FC1">
      <w:r w:rsidRPr="002263F6">
        <w:t xml:space="preserve">Finally, there are bureaucratic and cultural barriers to crowdsourcing report generation in intelligence organizations. For example, given the sensitive nature of intelligence work, access restrictions </w:t>
      </w:r>
      <w:r w:rsidR="00551749" w:rsidRPr="002263F6">
        <w:t>may mean</w:t>
      </w:r>
      <w:r w:rsidRPr="002263F6">
        <w:t xml:space="preserve"> only a small number of people</w:t>
      </w:r>
      <w:r w:rsidR="00296273">
        <w:t xml:space="preserve"> can work on a given problem. Another </w:t>
      </w:r>
      <w:r w:rsidRPr="002263F6">
        <w:t xml:space="preserve">example is the problem of attribution. Analysts’ performance is </w:t>
      </w:r>
      <w:r w:rsidR="00382A05" w:rsidRPr="002263F6">
        <w:t xml:space="preserve">often </w:t>
      </w:r>
      <w:r w:rsidRPr="002263F6">
        <w:t xml:space="preserve">judged in part on </w:t>
      </w:r>
      <w:r w:rsidR="00382A05" w:rsidRPr="002263F6">
        <w:t xml:space="preserve">how </w:t>
      </w:r>
      <w:r w:rsidR="00382A05" w:rsidRPr="002263F6">
        <w:lastRenderedPageBreak/>
        <w:t>many</w:t>
      </w:r>
      <w:r w:rsidRPr="002263F6">
        <w:t xml:space="preserve"> re</w:t>
      </w:r>
      <w:r w:rsidR="002720D1" w:rsidRPr="002263F6">
        <w:t xml:space="preserve">ports they deliver </w:t>
      </w:r>
      <w:r w:rsidR="00E974CB" w:rsidRPr="3B949C97">
        <w:fldChar w:fldCharType="begin"/>
      </w:r>
      <w:r w:rsidR="007F7176">
        <w:instrText xml:space="preserve"> ADDIN ZOTERO_ITEM CSL_CITATION {"citationID":"5HJVTymw","properties":{"formattedCitation":"(Nolan, 2013)","plainCitation":"(Nolan, 2013)","noteIndex":0},"citationItems":[{"id":281,"uris":["http://zotero.org/users/734994/items/NGNNVJPH"],"uri":["http://zotero.org/users/734994/items/NGNNVJPH"],"itemData":{"id":281,"type":"thesis","language":"en","publisher":"University of Pennsylvania","source":"Zotero","title":"Information Sharing and Collaboration in the United States Intelligence Community: An Ethnographic Study of the National Counterterrorism Center","author":[{"family":"Nolan","given":"Bridget Rose"}],"issued":{"date-parts":[["2013"]]}}}],"schema":"https://github.com/citation-style-language/schema/raw/master/csl-citation.json"} </w:instrText>
      </w:r>
      <w:r w:rsidR="00E974CB" w:rsidRPr="3B949C97">
        <w:fldChar w:fldCharType="separate"/>
      </w:r>
      <w:r w:rsidR="003D7AC9" w:rsidRPr="003D7AC9">
        <w:rPr>
          <w:rFonts w:cs="Times New Roman"/>
        </w:rPr>
        <w:t>(Nolan, 2013)</w:t>
      </w:r>
      <w:r w:rsidR="00E974CB" w:rsidRPr="3B949C97">
        <w:fldChar w:fldCharType="end"/>
      </w:r>
      <w:r w:rsidRPr="002263F6">
        <w:t xml:space="preserve">. </w:t>
      </w:r>
      <w:r w:rsidR="00551749" w:rsidRPr="002263F6">
        <w:t>Crowdsourcing may make it</w:t>
      </w:r>
      <w:r w:rsidRPr="002263F6">
        <w:t xml:space="preserve"> hard to determine what, or how much, a particular analyst contributed.</w:t>
      </w:r>
      <w:r w:rsidR="005638C4" w:rsidRPr="002263F6">
        <w:t xml:space="preserve"> </w:t>
      </w:r>
      <w:r w:rsidRPr="002263F6">
        <w:t xml:space="preserve">Analysts may be reluctant to </w:t>
      </w:r>
      <w:r w:rsidR="00551749" w:rsidRPr="002263F6">
        <w:t>work hard on</w:t>
      </w:r>
      <w:r w:rsidRPr="002263F6">
        <w:t xml:space="preserve"> a crowdsourced report </w:t>
      </w:r>
      <w:r w:rsidR="00DC31F7" w:rsidRPr="002263F6">
        <w:t>for which</w:t>
      </w:r>
      <w:r w:rsidRPr="002263F6">
        <w:t xml:space="preserve"> they </w:t>
      </w:r>
      <w:r w:rsidR="00551749" w:rsidRPr="002263F6">
        <w:t xml:space="preserve">get </w:t>
      </w:r>
      <w:r w:rsidR="00296273">
        <w:t xml:space="preserve">little or </w:t>
      </w:r>
      <w:r w:rsidR="00551749" w:rsidRPr="002263F6">
        <w:t>no</w:t>
      </w:r>
      <w:r w:rsidRPr="002263F6">
        <w:t xml:space="preserve"> direct credit. </w:t>
      </w:r>
      <w:r w:rsidR="002720D1" w:rsidRPr="002263F6">
        <w:t>Alternatively</w:t>
      </w:r>
      <w:r w:rsidRPr="002263F6">
        <w:t xml:space="preserve">, </w:t>
      </w:r>
      <w:r w:rsidR="002720D1" w:rsidRPr="002263F6">
        <w:t>they</w:t>
      </w:r>
      <w:r w:rsidRPr="002263F6">
        <w:t xml:space="preserve"> might </w:t>
      </w:r>
      <w:r w:rsidR="009C7D44">
        <w:t xml:space="preserve">be tempted to </w:t>
      </w:r>
      <w:r w:rsidR="00016F79">
        <w:t>free-ride</w:t>
      </w:r>
      <w:r w:rsidRPr="002263F6">
        <w:t>, aiming to get</w:t>
      </w:r>
      <w:r w:rsidR="00DC31F7" w:rsidRPr="002263F6">
        <w:t xml:space="preserve"> </w:t>
      </w:r>
      <w:r w:rsidRPr="002263F6">
        <w:t xml:space="preserve">credit for a collective effort to which they contributed little. </w:t>
      </w:r>
    </w:p>
    <w:p w14:paraId="160E5D85" w14:textId="77777777" w:rsidR="00B14611" w:rsidRPr="002263F6" w:rsidRDefault="00B14611" w:rsidP="00713FC1">
      <w:pPr>
        <w:pStyle w:val="Heading2"/>
      </w:pPr>
      <w:r w:rsidRPr="002263F6">
        <w:t>Structured Analytical Techniques</w:t>
      </w:r>
    </w:p>
    <w:p w14:paraId="40267CED" w14:textId="30E4CBF1" w:rsidR="00B14611" w:rsidRPr="002263F6" w:rsidRDefault="007D4EEF" w:rsidP="00713FC1">
      <w:r w:rsidRPr="002263F6">
        <w:t>SATs are procedures</w:t>
      </w:r>
      <w:r w:rsidR="00FE6406" w:rsidRPr="002263F6">
        <w:t xml:space="preserve"> or frameworks</w:t>
      </w:r>
      <w:r w:rsidRPr="002263F6">
        <w:t xml:space="preserve"> intended to improve analytic thinking.</w:t>
      </w:r>
      <w:r w:rsidR="005638C4" w:rsidRPr="002263F6">
        <w:t xml:space="preserve"> </w:t>
      </w:r>
      <w:r w:rsidR="00FE6406" w:rsidRPr="002263F6">
        <w:t xml:space="preserve">They have been </w:t>
      </w:r>
      <w:r w:rsidR="00820D2F" w:rsidRPr="002263F6">
        <w:t>a</w:t>
      </w:r>
      <w:r w:rsidR="00FE6406" w:rsidRPr="002263F6">
        <w:t xml:space="preserve"> mainstay of the intelligence community’s response to the challenge of improving the quality of analysis. </w:t>
      </w:r>
      <w:r w:rsidR="00382A05" w:rsidRPr="002263F6">
        <w:t>Their</w:t>
      </w:r>
      <w:r w:rsidR="00A870DF" w:rsidRPr="002263F6">
        <w:t xml:space="preserve"> use </w:t>
      </w:r>
      <w:r w:rsidR="00382A05" w:rsidRPr="002263F6">
        <w:t xml:space="preserve">in the U.S. </w:t>
      </w:r>
      <w:r w:rsidR="00A870DF" w:rsidRPr="002263F6">
        <w:t xml:space="preserve">is mandated by the Intelligence Reform and Terrorism Prevention Act of 2004. </w:t>
      </w:r>
      <w:r w:rsidR="00FE6406" w:rsidRPr="002263F6">
        <w:t>Scores of SATs have been codified</w:t>
      </w:r>
      <w:r w:rsidR="00046842" w:rsidRPr="002263F6">
        <w:t xml:space="preserve"> </w:t>
      </w:r>
      <w:r w:rsidR="00046842" w:rsidRPr="002263F6">
        <w:fldChar w:fldCharType="begin"/>
      </w:r>
      <w:r w:rsidR="007F7176">
        <w:instrText xml:space="preserve"> ADDIN ZOTERO_ITEM CSL_CITATION {"citationID":"HtAC6Tc1","properties":{"formattedCitation":"(Dhami et al., 2016; Heuer &amp; Pherson, 2015)","plainCitation":"(Dhami et al., 2016; Heuer &amp; Pherson, 2015)","noteIndex":0},"citationItems":[{"id":626,"uris":["http://zotero.org/users/734994/items/LG3GUE4P"],"uri":["http://zotero.org/users/734994/items/LG3GUE4P"],"itemData":{"id":626,"type":"paper-conference","abstract":"In this paper, we classify 75 analytic techniques in terms of their primary function. We then highlight where across the stages of the generic analytic workflow the techniques might be best applied. Importantly, most of the techniques have some shortcomings, and none guarantee an accurate or bias-free analytic conclusion. We discuss how the findings of the present paper can be used to develop criteria for evaluating analytic techniques as well as the performance of analysts. We also discuss which sets of techniques ought to be consolidated as well as reveal gaps that need to be filled by new techniques.","container-title":"2016 European Intelligence and Security Informatics Conference (EISIC)","DOI":"10.1109/EISIC.2016.039","event":"2016 European Intelligence and Security Informatics Conference (EISIC)","event-place":"Uppsala, Sweden","ISBN":"978-1-5090-2857-3","language":"en","page":"152-155","publisher":"IEEE","publisher-place":"Uppsala, Sweden","source":"DOI.org (Crossref)","title":"Critical Review of Analytic Techniques","URL":"http://ieeexplore.ieee.org/document/7870212/","author":[{"family":"Dhami","given":"Mandeep K."},{"family":"Belton","given":"Ian K."},{"family":"Careless","given":"Kathryn E."}],"accessed":{"date-parts":[["2019",6,2]]},"issued":{"date-parts":[["2016",8]]}}},{"id":24,"uris":["http://zotero.org/users/734994/items/DK6STRLZ"],"uri":["http://zotero.org/users/734994/items/DK6STRLZ"],"itemData":{"id":24,"type":"book","edition":"2nd","event-place":"Los Angeles","publisher":"CQ Press","publisher-place":"Los Angeles","title":"Structured Techniques for Intelligence Analysis","author":[{"family":"Heuer","given":"R. J."},{"family":"Pherson","given":"R. H."}],"issued":{"date-parts":[["2015"]]}}}],"schema":"https://github.com/citation-style-language/schema/raw/master/csl-citation.json"} </w:instrText>
      </w:r>
      <w:r w:rsidR="00046842" w:rsidRPr="002263F6">
        <w:fldChar w:fldCharType="separate"/>
      </w:r>
      <w:r w:rsidR="007F7176" w:rsidRPr="007F7176">
        <w:rPr>
          <w:rFonts w:cs="Times New Roman"/>
        </w:rPr>
        <w:t>(Dhami et al., 2016; Heuer &amp; Pherson, 2015)</w:t>
      </w:r>
      <w:r w:rsidR="00046842" w:rsidRPr="002263F6">
        <w:fldChar w:fldCharType="end"/>
      </w:r>
      <w:r w:rsidR="00FE6406" w:rsidRPr="002263F6">
        <w:t xml:space="preserve">, and </w:t>
      </w:r>
      <w:r w:rsidR="00C726FF" w:rsidRPr="002263F6">
        <w:t>they are</w:t>
      </w:r>
      <w:r w:rsidR="00FE6406" w:rsidRPr="002263F6">
        <w:t xml:space="preserve"> part of standard training for analysts in major intelligence organizations </w:t>
      </w:r>
      <w:r w:rsidR="00046842" w:rsidRPr="002263F6">
        <w:fldChar w:fldCharType="begin"/>
      </w:r>
      <w:r w:rsidR="007F7176">
        <w:instrText xml:space="preserve"> ADDIN ZOTERO_ITEM CSL_CITATION {"citationID":"IrSwsDqN","properties":{"formattedCitation":"(Chang et al., 2018)","plainCitation":"(Chang et al., 2018)","noteIndex":0},"citationItems":[{"id":102,"uris":["http://zotero.org/users/734994/items/PIBTH2TT"],"uri":["http://zotero.org/users/734994/items/PIBTH2TT"],"itemData":{"id":102,"type":"article-journal","abstract":"Structured analytic techniques (SATs) are intended to improve intelligence analysis by checking the two canonical sources of error: systematic biases and random noise. Although both goals are achievable, no one knows how close the current generation of SATs comes to achieving either of them. We identify two root problems: (1) SATs treat bipolar biases as unipolar. As a result, we lack metrics for gauging possible over-shooting—and have no way of knowing when SATs that focus on suppressing one bias (e.g., overconfidence) are triggering the opposing bias (e.g., under-confidence); (2) SATs tacitly assume that problem decomposition (e.g., breaking reasoning into rows and columns of matrices corresponding to hypotheses and evidence) is a sound means of reducing noise in assessments. But no one has ever actually tested whether decomposition is adding or subtracting noise from the analytic process—and there are good reasons for suspecting that decomposition will, on balance, degrade the reliability of analytic judgment. The central shortcoming is that SATs have not been subject to sustained scientific of the sort that could reveal when they are helping or harming the cause of delivering accurate assessments of the world to the policy community.","container-title":"Intelligence and National Security","DOI":"10.1080/02684527.2017.1400230","ISSN":"0268-4527, 1743-9019","issue":"3","language":"en","page":"337-356","source":"Crossref","title":"Restructuring structured analytic techniques in intelligence","volume":"33","author":[{"family":"Chang","given":"Welton"},{"family":"Berdini","given":"Elissabeth"},{"family":"Mandel","given":"David R."},{"family":"Tetlock","given":"Philip E."}],"issued":{"date-parts":[["2018",4,16]]}}}],"schema":"https://github.com/citation-style-language/schema/raw/master/csl-citation.json"} </w:instrText>
      </w:r>
      <w:r w:rsidR="00046842" w:rsidRPr="002263F6">
        <w:fldChar w:fldCharType="separate"/>
      </w:r>
      <w:r w:rsidR="007F7176" w:rsidRPr="007F7176">
        <w:rPr>
          <w:rFonts w:cs="Times New Roman"/>
        </w:rPr>
        <w:t>(Chang et al., 2018)</w:t>
      </w:r>
      <w:r w:rsidR="00046842" w:rsidRPr="002263F6">
        <w:fldChar w:fldCharType="end"/>
      </w:r>
      <w:r w:rsidR="00FE6406" w:rsidRPr="002263F6">
        <w:t xml:space="preserve">. </w:t>
      </w:r>
    </w:p>
    <w:p w14:paraId="1F936020" w14:textId="2005B1BA" w:rsidR="00B14611" w:rsidRPr="002263F6" w:rsidRDefault="00000D23" w:rsidP="00713FC1">
      <w:r w:rsidRPr="002263F6">
        <w:t xml:space="preserve">SATs </w:t>
      </w:r>
      <w:r w:rsidR="00382A05" w:rsidRPr="002263F6">
        <w:t xml:space="preserve">certainly </w:t>
      </w:r>
      <w:r w:rsidR="00382A05" w:rsidRPr="0011331A">
        <w:t>seem</w:t>
      </w:r>
      <w:r w:rsidR="00382A05" w:rsidRPr="002263F6">
        <w:t xml:space="preserve"> like a promising way to improve</w:t>
      </w:r>
      <w:r w:rsidR="00D9217B" w:rsidRPr="002263F6">
        <w:t xml:space="preserve"> analysis. </w:t>
      </w:r>
      <w:r w:rsidR="00C726FF" w:rsidRPr="002263F6">
        <w:t xml:space="preserve">Intelligence analysts, like all people, </w:t>
      </w:r>
      <w:r w:rsidR="00D9217B" w:rsidRPr="002263F6">
        <w:t xml:space="preserve">are </w:t>
      </w:r>
      <w:r w:rsidR="00C726FF" w:rsidRPr="002263F6">
        <w:t>afflicted</w:t>
      </w:r>
      <w:r w:rsidR="00D9217B" w:rsidRPr="002263F6">
        <w:t xml:space="preserve"> by </w:t>
      </w:r>
      <w:r w:rsidR="00C726FF" w:rsidRPr="002263F6">
        <w:t>cognitive</w:t>
      </w:r>
      <w:r w:rsidR="00D9217B" w:rsidRPr="002263F6">
        <w:t xml:space="preserve"> biases a</w:t>
      </w:r>
      <w:r w:rsidR="00046842" w:rsidRPr="002263F6">
        <w:t xml:space="preserve">nd capacity limitations </w:t>
      </w:r>
      <w:r w:rsidR="008224D5" w:rsidRPr="114D0FF8">
        <w:fldChar w:fldCharType="begin"/>
      </w:r>
      <w:r w:rsidR="007F7176">
        <w:instrText xml:space="preserve"> ADDIN ZOTERO_ITEM CSL_CITATION {"citationID":"BDPvQT6n","properties":{"formattedCitation":"(Heuer, 1999)","plainCitation":"(Heuer, 1999)","noteIndex":0},"citationItems":[{"id":25,"uris":["http://zotero.org/users/734994/items/S8U3C5B7"],"uri":["http://zotero.org/users/734994/items/S8U3C5B7"],"itemData":{"id":25,"type":"book","event-place":"Langley VA","publisher":"Central Intelligence Agency Center for the Study of Intelligence","publisher-place":"Langley VA","title":"Psychology of Intelligence Analysis","author":[{"family":"Heuer","given":"R. J."}],"issued":{"date-parts":[["1999"]]}}}],"schema":"https://github.com/citation-style-language/schema/raw/master/csl-citation.json"} </w:instrText>
      </w:r>
      <w:r w:rsidR="008224D5" w:rsidRPr="114D0FF8">
        <w:fldChar w:fldCharType="separate"/>
      </w:r>
      <w:r w:rsidR="008224D5" w:rsidRPr="002263F6">
        <w:rPr>
          <w:rFonts w:cs="Times New Roman"/>
        </w:rPr>
        <w:t>(Heuer, 1999)</w:t>
      </w:r>
      <w:r w:rsidR="008224D5" w:rsidRPr="114D0FF8">
        <w:fldChar w:fldCharType="end"/>
      </w:r>
      <w:r w:rsidR="00D9217B" w:rsidRPr="002263F6">
        <w:t>.</w:t>
      </w:r>
      <w:r w:rsidR="005638C4" w:rsidRPr="002263F6">
        <w:t xml:space="preserve"> </w:t>
      </w:r>
      <w:r w:rsidR="00D9217B" w:rsidRPr="002263F6">
        <w:t xml:space="preserve">SATs are </w:t>
      </w:r>
      <w:r w:rsidR="00820D2F" w:rsidRPr="002263F6">
        <w:t>often</w:t>
      </w:r>
      <w:r w:rsidR="00D9217B" w:rsidRPr="002263F6">
        <w:t xml:space="preserve"> designed to correct such problems.</w:t>
      </w:r>
      <w:r w:rsidR="005638C4" w:rsidRPr="002263F6">
        <w:t xml:space="preserve"> </w:t>
      </w:r>
      <w:r w:rsidR="00D956CD" w:rsidRPr="002263F6">
        <w:t>For example, one of the most well-known SATs, the Analysis of Competing Hypotheses (ACH), is intended to mitigate the pervasive problem of confirmation bias</w:t>
      </w:r>
      <w:r w:rsidR="00D271CB">
        <w:t xml:space="preserve"> </w:t>
      </w:r>
      <w:r w:rsidR="00D271CB">
        <w:fldChar w:fldCharType="begin"/>
      </w:r>
      <w:r w:rsidR="00D271CB">
        <w:instrText xml:space="preserve"> ADDIN ZOTERO_ITEM CSL_CITATION {"citationID":"9GRPaDZ7","properties":{"formattedCitation":"(Cook &amp; Smallman, 2008; Whitesmith, 2019)","plainCitation":"(Cook &amp; Smallman, 2008; Whitesmith, 2019)","noteIndex":0},"citationItems":[{"id":1039,"uris":["http://zotero.org/users/734994/items/QQVN239T"],"uri":["http://zotero.org/users/734994/items/QQVN239T"],"itemData":{"id":1039,"type":"article-journal","abstract":"Objective: This study addresses the human factors challenge of designing and validating decision support to promote less biased intelligence analysis. Background: The confirmation bias can compromise objectivity in ambiguous medical and military decision making through neglect of conflicting evidence and judgments not reflective of the entire evidence spectrum. Previous debiasing approaches have had mixed success and have tended to place additional demands on users' decision making. Method: Two new debiasing interventions that help analysts picture the full spectrum of evidence, the relation of evidence to a hypothesis, and other analysts' evidence assessments were manipulated in a repeated-measures design: (a) an integrated graphical evidence layout, compared with a text baseline; and (b) evidence tagged with other analysts' assessments, compared with participants' own assessments. Twenty-seven naval trainee analysts and reservists assessed, selected, and prioritized evidence in analysis vignettes carefully constructed to have balanced supporting and conflicting evidence sets. Bias was measured for all three evidence analysis steps. Results: A bias to select a skewed distribution of confirming evidence occurred across conditions. However, graphical evidence layout, but not other analysts' assessments, significantly reduced this selection bias, resulting in more balanced evidence selection. Participants systematically prioritized the most supportive evidence as most important. Conclusion: Domain experts exhibited confirmation bias in a realistic intelligence analysis task and apparently conflated evidence supportiveness with importance. Graphical evidence layout promoted more balanced and less biased evidence selection. Application: Results have application to real-world decision making, implications for basic decision theory, and lessons for how shrewd visualization can help reduce bias.","container-title":"Human Factors","DOI":"10.1518/001872008X354183","ISSN":"0018-7208","issue":"5","journalAbbreviation":"Hum Factors","page":"745-754","title":"Human Factors of the Confirmation Bias in Intelligence Analysis: Decision Support From Graphical Evidence Landscapes","volume":"50","author":[{"family":"Cook","given":"Maia B."},{"family":"Smallman","given":"Harvey S."}],"issued":{"date-parts":[["2008",10,1]]}}},{"id":237,"uris":["http://zotero.org/users/734994/items/HW9TN629"],"uri":["http://zotero.org/users/734994/items/HW9TN629"],"itemData":{"id":237,"type":"article-journal","abstract":"An experimental study was conducted to test whether the version of the structured analytical method Analysis of Competing Hypotheses (ACH) taught by the Cabinet Oﬃce to the United Kingdom’s intelligence community provides eﬀective mitigation of the cognitive biases of serial position eﬀects and conﬁrmation bias in an intelligence analysis. ACH had no statistically signiﬁcant mitigative impact on the proportion of participants that exhibited serial position eﬀects or conﬁrmation bias, or the impact of conﬁrmation bias on the analytical process. The most signiﬁcant factor that inﬂuenced participants’ judgements of the credibility of information was the possibility of deception or dishonesty.","container-title":"Intelligence and National Security","DOI":"10.1080/02684527.2018.1534640","ISSN":"0268-4527, 1743-9019","issue":"2","language":"en","page":"225-242","source":"Crossref","title":"The efficacy of ACH in mitigating serial position effects and confirmation bias in an intelligence analysis scenario","volume":"34","author":[{"family":"Whitesmith","given":"Martha"}],"issued":{"date-parts":[["2019",2,23]]}}}],"schema":"https://github.com/citation-style-language/schema/raw/master/csl-citation.json"} </w:instrText>
      </w:r>
      <w:r w:rsidR="00D271CB">
        <w:fldChar w:fldCharType="separate"/>
      </w:r>
      <w:r w:rsidR="00D271CB" w:rsidRPr="00D271CB">
        <w:rPr>
          <w:rFonts w:cs="Times New Roman"/>
        </w:rPr>
        <w:t>(Cook &amp; Smallman, 2008; Whitesmith, 2019)</w:t>
      </w:r>
      <w:r w:rsidR="00D271CB">
        <w:fldChar w:fldCharType="end"/>
      </w:r>
      <w:r w:rsidR="00D956CD" w:rsidRPr="002263F6">
        <w:t>.</w:t>
      </w:r>
      <w:r w:rsidR="005638C4" w:rsidRPr="002263F6">
        <w:t xml:space="preserve"> </w:t>
      </w:r>
      <w:r w:rsidR="00D956CD" w:rsidRPr="002263F6">
        <w:t xml:space="preserve">It is superficially plausible that SATs have the effects they were designed to have. Further, SATs frequently operate by making explicit aspects of analytic thinking which might otherwise remain hidden. </w:t>
      </w:r>
      <w:r w:rsidR="00C726FF" w:rsidRPr="002263F6">
        <w:t xml:space="preserve">An analyst using </w:t>
      </w:r>
      <w:r w:rsidR="00D956CD" w:rsidRPr="002263F6">
        <w:t xml:space="preserve">ACH, for example, </w:t>
      </w:r>
      <w:r w:rsidR="00C726FF" w:rsidRPr="002263F6">
        <w:t>constructs</w:t>
      </w:r>
      <w:r w:rsidR="00D956CD" w:rsidRPr="002263F6">
        <w:t xml:space="preserve"> a table with columns for hypotheses, rows for items of evidence</w:t>
      </w:r>
      <w:r w:rsidR="00F532DB" w:rsidRPr="002263F6">
        <w:t xml:space="preserve">, and a cell for </w:t>
      </w:r>
      <w:r w:rsidR="009C7D44">
        <w:t>every</w:t>
      </w:r>
      <w:r w:rsidR="00F532DB" w:rsidRPr="002263F6">
        <w:t xml:space="preserve"> </w:t>
      </w:r>
      <w:r w:rsidR="009C7D44">
        <w:t>pairing</w:t>
      </w:r>
      <w:r w:rsidR="00F532DB" w:rsidRPr="002263F6">
        <w:t xml:space="preserve">. </w:t>
      </w:r>
      <w:r w:rsidR="00296273">
        <w:t>They</w:t>
      </w:r>
      <w:r w:rsidR="00C726FF" w:rsidRPr="002263F6">
        <w:t xml:space="preserve"> </w:t>
      </w:r>
      <w:r w:rsidR="0063129D" w:rsidRPr="002263F6">
        <w:t xml:space="preserve">must then record a </w:t>
      </w:r>
      <w:r w:rsidR="00103362" w:rsidRPr="002263F6">
        <w:t xml:space="preserve">judgement of </w:t>
      </w:r>
      <w:r w:rsidR="0063129D" w:rsidRPr="002263F6">
        <w:t xml:space="preserve">consistency </w:t>
      </w:r>
      <w:r w:rsidR="009C7D44">
        <w:t>in every cell</w:t>
      </w:r>
      <w:r w:rsidR="00571F76" w:rsidRPr="002263F6">
        <w:t>.</w:t>
      </w:r>
      <w:r w:rsidR="005638C4" w:rsidRPr="002263F6">
        <w:t xml:space="preserve"> </w:t>
      </w:r>
      <w:r w:rsidR="00F532DB" w:rsidRPr="002263F6">
        <w:t>When made explicit</w:t>
      </w:r>
      <w:r w:rsidR="00571F76" w:rsidRPr="002263F6">
        <w:t xml:space="preserve"> in this way</w:t>
      </w:r>
      <w:r w:rsidR="00F532DB" w:rsidRPr="002263F6">
        <w:t xml:space="preserve">, </w:t>
      </w:r>
      <w:r w:rsidR="00DC31F7" w:rsidRPr="002263F6">
        <w:t xml:space="preserve">these aspects of the </w:t>
      </w:r>
      <w:r w:rsidR="00F532DB" w:rsidRPr="002263F6">
        <w:t xml:space="preserve">thinking </w:t>
      </w:r>
      <w:r w:rsidR="00DC31F7" w:rsidRPr="002263F6">
        <w:t>are</w:t>
      </w:r>
      <w:r w:rsidR="00F532DB" w:rsidRPr="002263F6">
        <w:t xml:space="preserve"> available for scrutiny by the analyst or others, and the basis for conclusions more easily identified.</w:t>
      </w:r>
      <w:r w:rsidR="005638C4" w:rsidRPr="002263F6">
        <w:t xml:space="preserve"> </w:t>
      </w:r>
    </w:p>
    <w:p w14:paraId="73DB5ECC" w14:textId="14D14862" w:rsidR="00346E87" w:rsidRPr="002263F6" w:rsidRDefault="00C726FF" w:rsidP="00713FC1">
      <w:r w:rsidRPr="002263F6">
        <w:t>Unfortunately,</w:t>
      </w:r>
      <w:r w:rsidR="00716744">
        <w:t xml:space="preserve"> there is little</w:t>
      </w:r>
      <w:r w:rsidRPr="002263F6">
        <w:t xml:space="preserve"> </w:t>
      </w:r>
      <w:r w:rsidR="00382A05" w:rsidRPr="002263F6">
        <w:t>evidence that SAT</w:t>
      </w:r>
      <w:r w:rsidR="00D239F5">
        <w:t xml:space="preserve"> use actually </w:t>
      </w:r>
      <w:r w:rsidR="00DA5F17" w:rsidRPr="002263F6">
        <w:t>improve</w:t>
      </w:r>
      <w:r w:rsidR="00D239F5">
        <w:t>s</w:t>
      </w:r>
      <w:r w:rsidR="00DA5F17" w:rsidRPr="002263F6">
        <w:t xml:space="preserve"> </w:t>
      </w:r>
      <w:r w:rsidR="00382A05" w:rsidRPr="002263F6">
        <w:t>analytic quality</w:t>
      </w:r>
      <w:r w:rsidR="000F553C" w:rsidRPr="002263F6">
        <w:t xml:space="preserve">. </w:t>
      </w:r>
      <w:r w:rsidR="003468A4" w:rsidRPr="002263F6">
        <w:t xml:space="preserve">The U.S. intelligence community </w:t>
      </w:r>
      <w:r w:rsidR="004E620F" w:rsidRPr="002263F6">
        <w:t>does not</w:t>
      </w:r>
      <w:r w:rsidR="003468A4" w:rsidRPr="002263F6">
        <w:t xml:space="preserve"> systematically </w:t>
      </w:r>
      <w:r w:rsidR="0035099D" w:rsidRPr="002263F6">
        <w:t>evaluat</w:t>
      </w:r>
      <w:r w:rsidR="004E620F" w:rsidRPr="002263F6">
        <w:t>e</w:t>
      </w:r>
      <w:r w:rsidR="0035099D" w:rsidRPr="002263F6">
        <w:t xml:space="preserve"> SATs</w:t>
      </w:r>
      <w:r w:rsidR="007375B8" w:rsidRPr="002263F6">
        <w:t xml:space="preserve"> </w:t>
      </w:r>
      <w:r w:rsidR="00125DC8" w:rsidRPr="002263F6">
        <w:fldChar w:fldCharType="begin"/>
      </w:r>
      <w:r w:rsidR="007F7176">
        <w:instrText xml:space="preserve"> ADDIN ZOTERO_ITEM CSL_CITATION {"citationID":"liJRIIJQ","properties":{"formattedCitation":"(Artner et al., 2016)","plainCitation":"(Artner et al., 2016)","noteIndex":0},"citationItems":[{"id":236,"uris":["http://zotero.org/users/734994/items/S5MYDFKS"],"uri":["http://zotero.org/users/734994/items/S5MYDFKS"],"itemData":{"id":236,"type":"report","event-place":"Santa Monica, CA","genre":"Research Report","language":"en","note":"DOI: 10.7249/RR1408","number":"RR-1408-OSD","publisher":"RAND Corporation","publisher-place":"Santa Monica, CA","source":"Crossref","title":"Assessing the Value of Structured Analytic Techniques in the U.S. Intelligence Community","URL":"http://www.rand.org/pubs/research_reports/RR1408.html","author":[{"family":"Artner","given":"Stephen"},{"family":"Girven","given":"Richard"},{"family":"Bruce","given":"James"}],"accessed":{"date-parts":[["2019",3,31]]},"issued":{"date-parts":[["2016"]]}}}],"schema":"https://github.com/citation-style-language/schema/raw/master/csl-citation.json"} </w:instrText>
      </w:r>
      <w:r w:rsidR="00125DC8" w:rsidRPr="002263F6">
        <w:fldChar w:fldCharType="separate"/>
      </w:r>
      <w:r w:rsidR="007F7176" w:rsidRPr="007F7176">
        <w:rPr>
          <w:rFonts w:cs="Times New Roman"/>
        </w:rPr>
        <w:t>(Artner et al., 2016)</w:t>
      </w:r>
      <w:r w:rsidR="00125DC8" w:rsidRPr="002263F6">
        <w:fldChar w:fldCharType="end"/>
      </w:r>
      <w:r w:rsidR="0035099D" w:rsidRPr="002263F6">
        <w:t xml:space="preserve">, and </w:t>
      </w:r>
      <w:r w:rsidR="00AC0FC0" w:rsidRPr="002263F6">
        <w:t xml:space="preserve">the </w:t>
      </w:r>
      <w:r w:rsidR="00382A05" w:rsidRPr="002263F6">
        <w:t xml:space="preserve">little </w:t>
      </w:r>
      <w:r w:rsidR="00B327EA" w:rsidRPr="002263F6">
        <w:t xml:space="preserve">available </w:t>
      </w:r>
      <w:r w:rsidR="00AC0FC0" w:rsidRPr="002263F6">
        <w:t xml:space="preserve">research </w:t>
      </w:r>
      <w:r w:rsidR="0069292C" w:rsidRPr="002263F6">
        <w:t>present</w:t>
      </w:r>
      <w:r w:rsidR="00AC0FC0" w:rsidRPr="002263F6">
        <w:t>s</w:t>
      </w:r>
      <w:r w:rsidR="0069292C" w:rsidRPr="002263F6">
        <w:t xml:space="preserve"> a mixed picture</w:t>
      </w:r>
      <w:r w:rsidR="00966A80" w:rsidRPr="002263F6">
        <w:t xml:space="preserve"> </w:t>
      </w:r>
      <w:r w:rsidR="00966A80" w:rsidRPr="002263F6">
        <w:fldChar w:fldCharType="begin"/>
      </w:r>
      <w:r w:rsidR="007F7176">
        <w:instrText xml:space="preserve"> ADDIN ZOTERO_ITEM CSL_CITATION {"citationID":"80s2OxEP","properties":{"formattedCitation":"(Coulthart, 2017)","plainCitation":"(Coulthart, 2017)","noteIndex":0},"citationItems":[{"id":103,"uris":["http://zotero.org/users/734994/items/PQYW3U4V"],"uri":["http://zotero.org/users/734994/items/PQYW3U4V"],"itemData":{"id":103,"type":"article-journal","container-title":"International Journal of Intelligence and CounterIntelligence","DOI":"10.1080/08850607.2016.1230706","ISSN":"0885-0607, 1521-0561","issue":"2","language":"en","page":"368-391","source":"Crossref","title":"An Evidence-Based Evaluation of 12 Core Structured Analytic Techniques","volume":"30","author":[{"family":"Coulthart","given":"Stephen J."}],"issued":{"date-parts":[["2017",4,3]]}}}],"schema":"https://github.com/citation-style-language/schema/raw/master/csl-citation.json"} </w:instrText>
      </w:r>
      <w:r w:rsidR="00966A80" w:rsidRPr="002263F6">
        <w:fldChar w:fldCharType="separate"/>
      </w:r>
      <w:r w:rsidR="00966A80" w:rsidRPr="002263F6">
        <w:rPr>
          <w:rFonts w:cs="Times New Roman"/>
        </w:rPr>
        <w:t>(Coulthart, 2017)</w:t>
      </w:r>
      <w:r w:rsidR="00966A80" w:rsidRPr="002263F6">
        <w:fldChar w:fldCharType="end"/>
      </w:r>
      <w:r w:rsidR="00DA5F17" w:rsidRPr="002263F6">
        <w:t xml:space="preserve">. </w:t>
      </w:r>
      <w:r w:rsidR="007C048A" w:rsidRPr="002263F6">
        <w:fldChar w:fldCharType="begin"/>
      </w:r>
      <w:r w:rsidR="007F7176">
        <w:instrText xml:space="preserve"> ADDIN ZOTERO_ITEM CSL_CITATION {"citationID":"jsGmTLNZ","properties":{"formattedCitation":"(Chang et al., 2018)","plainCitation":"(Chang et al., 2018)","dontUpdate":true,"noteIndex":0},"citationItems":[{"id":102,"uris":["http://zotero.org/users/734994/items/PIBTH2TT"],"uri":["http://zotero.org/users/734994/items/PIBTH2TT"],"itemData":{"id":102,"type":"article-journal","abstract":"Structured analytic techniques (SATs) are intended to improve intelligence analysis by checking the two canonical sources of error: systematic biases and random noise. Although both goals are achievable, no one knows how close the current generation of SATs comes to achieving either of them. We identify two root problems: (1) SATs treat bipolar biases as unipolar. As a result, we lack metrics for gauging possible over-shooting—and have no way of knowing when SATs that focus on suppressing one bias (e.g., overconfidence) are triggering the opposing bias (e.g., under-confidence); (2) SATs tacitly assume that problem decomposition (e.g., breaking reasoning into rows and columns of matrices corresponding to hypotheses and evidence) is a sound means of reducing noise in assessments. But no one has ever actually tested whether decomposition is adding or subtracting noise from the analytic process—and there are good reasons for suspecting that decomposition will, on balance, degrade the reliability of analytic judgment. The central shortcoming is that SATs have not been subject to sustained scientific of the sort that could reveal when they are helping or harming the cause of delivering accurate assessments of the world to the policy community.","container-title":"Intelligence and National Security","DOI":"10.1080/02684527.2017.1400230","ISSN":"0268-4527, 1743-9019","issue":"3","language":"en","page":"337-356","source":"Crossref","title":"Restructuring structured analytic techniques in intelligence","volume":"33","author":[{"family":"Chang","given":"Welton"},{"family":"Berdini","given":"Elissabeth"},{"family":"Mandel","given":"David R."},{"family":"Tetlock","given":"Philip E."}],"issued":{"date-parts":[["2018",4,16]]}}}],"schema":"https://github.com/citation-style-language/schema/raw/master/csl-citation.json"} </w:instrText>
      </w:r>
      <w:r w:rsidR="007C048A" w:rsidRPr="002263F6">
        <w:fldChar w:fldCharType="separate"/>
      </w:r>
      <w:r w:rsidR="007C048A" w:rsidRPr="00565FE5">
        <w:rPr>
          <w:rFonts w:cs="Times New Roman"/>
        </w:rPr>
        <w:t>Chang et al. (2018)</w:t>
      </w:r>
      <w:r w:rsidR="007C048A" w:rsidRPr="002263F6">
        <w:fldChar w:fldCharType="end"/>
      </w:r>
      <w:r w:rsidR="007C048A">
        <w:t xml:space="preserve"> </w:t>
      </w:r>
      <w:r w:rsidR="00125EB2" w:rsidRPr="002263F6">
        <w:t xml:space="preserve">argue that SATs in general </w:t>
      </w:r>
      <w:r w:rsidR="00654ADF" w:rsidRPr="002263F6">
        <w:t xml:space="preserve">are </w:t>
      </w:r>
      <w:r w:rsidR="00B47792" w:rsidRPr="002263F6">
        <w:t>based on</w:t>
      </w:r>
      <w:r w:rsidR="00125EB2" w:rsidRPr="002263F6">
        <w:t xml:space="preserve"> </w:t>
      </w:r>
      <w:r w:rsidR="0006302B" w:rsidRPr="002263F6">
        <w:t>deep misconceptions</w:t>
      </w:r>
      <w:r w:rsidR="00B47792" w:rsidRPr="002263F6">
        <w:t xml:space="preserve"> about the nature of biases</w:t>
      </w:r>
      <w:r w:rsidRPr="002263F6">
        <w:t xml:space="preserve">, </w:t>
      </w:r>
      <w:r w:rsidR="00B47792" w:rsidRPr="002263F6">
        <w:t xml:space="preserve">and </w:t>
      </w:r>
      <w:r w:rsidRPr="002263F6">
        <w:t xml:space="preserve">about </w:t>
      </w:r>
      <w:r w:rsidR="006A5728" w:rsidRPr="002263F6">
        <w:lastRenderedPageBreak/>
        <w:t>how noise in judgements can be reduced</w:t>
      </w:r>
      <w:r w:rsidR="007C048A">
        <w:t>.</w:t>
      </w:r>
      <w:r w:rsidR="001B6DB8">
        <w:t xml:space="preserve"> </w:t>
      </w:r>
      <w:r w:rsidR="00870C08" w:rsidRPr="002263F6">
        <w:t>Others argue that</w:t>
      </w:r>
      <w:r w:rsidR="003E491C" w:rsidRPr="002263F6">
        <w:t xml:space="preserve"> </w:t>
      </w:r>
      <w:r w:rsidR="00382A05" w:rsidRPr="002263F6">
        <w:t>highly structured approaches to analysis</w:t>
      </w:r>
      <w:r w:rsidR="0012281A" w:rsidRPr="002263F6">
        <w:t xml:space="preserve"> </w:t>
      </w:r>
      <w:r w:rsidR="00FE4207" w:rsidRPr="002263F6">
        <w:t xml:space="preserve">can severely </w:t>
      </w:r>
      <w:r w:rsidR="008D5F4E" w:rsidRPr="002263F6">
        <w:t xml:space="preserve">disrupt </w:t>
      </w:r>
      <w:r w:rsidR="007414AC" w:rsidRPr="002263F6">
        <w:t xml:space="preserve">experts’ intuitive skill </w:t>
      </w:r>
      <w:r w:rsidR="00E11214" w:rsidRPr="002263F6">
        <w:fldChar w:fldCharType="begin"/>
      </w:r>
      <w:r w:rsidR="007F7176">
        <w:instrText xml:space="preserve"> ADDIN ZOTERO_ITEM CSL_CITATION {"citationID":"ipHa2Jtg","properties":{"formattedCitation":"(Klein, 2009; van Gelder, 2012)","plainCitation":"(Klein, 2009; van Gelder, 2012)","noteIndex":0},"citationItems":[{"id":399,"uris":["http://zotero.org/users/734994/items/VIFD3CTJ"],"uri":["http://zotero.org/users/734994/items/VIFD3CTJ"],"itemData":{"id":399,"type":"book","call-number":"Jefferson or Adams Building Reading Rooms BF448 .K54 2009","event-place":"Cambridge, MA","ISBN":"9780262013390","number-of-pages":"xi, 337 p.","publisher":"MIT Press","publisher-place":"Cambridge, MA","title":"Streetlights and shadows : searching for the keys to adaptive decision making","author":[{"family":"Klein","given":"Gary A."}],"issued":{"date-parts":[["2009"]]}}},{"id":173,"uris":["http://zotero.org/users/734994/items/65X2LEG5"],"uri":["http://zotero.org/users/734994/items/65X2LEG5"],"itemData":{"id":173,"type":"article-journal","container-title":"Journal of Public Deliberation","issue":"1","title":"Cultivating Deliberation for Democracy","volume":"8","author":[{"family":"Gelder","given":"T.J.","non-dropping-particle":"van"}],"issued":{"date-parts":[["2012"]]}}}],"schema":"https://github.com/citation-style-language/schema/raw/master/csl-citation.json"} </w:instrText>
      </w:r>
      <w:r w:rsidR="00E11214" w:rsidRPr="002263F6">
        <w:fldChar w:fldCharType="separate"/>
      </w:r>
      <w:r w:rsidR="00426CE2" w:rsidRPr="002263F6">
        <w:rPr>
          <w:rFonts w:cs="Times New Roman"/>
        </w:rPr>
        <w:t>(Klein, 2009; van Gelder, 2012)</w:t>
      </w:r>
      <w:r w:rsidR="00E11214" w:rsidRPr="002263F6">
        <w:fldChar w:fldCharType="end"/>
      </w:r>
      <w:r w:rsidR="004824C5" w:rsidRPr="002263F6">
        <w:t xml:space="preserve">. </w:t>
      </w:r>
    </w:p>
    <w:p w14:paraId="720989CD" w14:textId="3B7D184A" w:rsidR="00B14611" w:rsidRPr="002263F6" w:rsidRDefault="00E5629B" w:rsidP="00713FC1">
      <w:r w:rsidRPr="002263F6">
        <w:t>Another problem</w:t>
      </w:r>
      <w:r w:rsidR="00C726FF" w:rsidRPr="002263F6">
        <w:t xml:space="preserve"> with SATs</w:t>
      </w:r>
      <w:r w:rsidRPr="002263F6">
        <w:t xml:space="preserve"> </w:t>
      </w:r>
      <w:r w:rsidR="005317CF" w:rsidRPr="002263F6">
        <w:t xml:space="preserve">is that analysts </w:t>
      </w:r>
      <w:r w:rsidR="00DC31F7" w:rsidRPr="002263F6">
        <w:t>are often</w:t>
      </w:r>
      <w:r w:rsidR="005317CF" w:rsidRPr="002263F6">
        <w:t xml:space="preserve"> reluctant to use </w:t>
      </w:r>
      <w:r w:rsidR="00C726FF" w:rsidRPr="002263F6">
        <w:t>them</w:t>
      </w:r>
      <w:r w:rsidR="00966A80" w:rsidRPr="002263F6">
        <w:t xml:space="preserve"> </w:t>
      </w:r>
      <w:r w:rsidR="00966A80" w:rsidRPr="002263F6">
        <w:fldChar w:fldCharType="begin"/>
      </w:r>
      <w:r w:rsidR="007F7176">
        <w:instrText xml:space="preserve"> ADDIN ZOTERO_ITEM CSL_CITATION {"citationID":"rMhwCPfO","properties":{"formattedCitation":"(Coulthart, 2016)","plainCitation":"(Coulthart, 2016)","noteIndex":0},"citationItems":[{"id":235,"uris":["http://zotero.org/users/734994/items/65ALXZSM"],"uri":["http://zotero.org/users/734994/items/65ALXZSM"],"itemData":{"id":235,"type":"article-journal","abstract":"This article presents findings from the first publicly available survey generalizable to an intelligence agency to explore why analysts use structured analytic techniques (SATs). Mandated by the Intelligence Reform and Terrorism Prevention Act (2004), SATs are simple methodologies supposed to make analysis more transparent and, hopefully, valid. Despite the US government’s investment in training thousands of analysts, there is no solid evidence on how often or why analysts actually use SATs. A survey of 80 analysts and nine follow-up interviews at the State Department’s Bureau of Intelligence and Research reveals a simple, but important, truth: implementing the techniques requires training and compelling evidence they will improve analysis. Other factors, most notably the amount of time pressure an analyst experiences, were not significantly related with the use of the techniques despite anecdotal accounts and conjecture from the literature. Future research should examine other intelligence agencies to cross-validate these findings. If these findings hold in other cases, intelligence agencies should focus on reforming and incorporating evidence into the training process.","container-title":"Intelligence and National Security","DOI":"10.1080/02684527.2016.1140327","ISSN":"0268-4527, 1743-9019","issue":"7","language":"en","page":"933-948","source":"Crossref","title":"Why do analysts use structured analytic techniques? An in-depth study of an American intelligence agency","title-short":"Why do analysts use structured analytic techniques?","volume":"31","author":[{"family":"Coulthart","given":"Stephen J."}],"issued":{"date-parts":[["2016",11,9]]}}}],"schema":"https://github.com/citation-style-language/schema/raw/master/csl-citation.json"} </w:instrText>
      </w:r>
      <w:r w:rsidR="00966A80" w:rsidRPr="002263F6">
        <w:fldChar w:fldCharType="separate"/>
      </w:r>
      <w:r w:rsidR="00966A80" w:rsidRPr="002263F6">
        <w:rPr>
          <w:rFonts w:cs="Times New Roman"/>
        </w:rPr>
        <w:t>(Coulthart, 2016)</w:t>
      </w:r>
      <w:r w:rsidR="00966A80" w:rsidRPr="002263F6">
        <w:fldChar w:fldCharType="end"/>
      </w:r>
      <w:r w:rsidR="005317CF" w:rsidRPr="002263F6">
        <w:t>.</w:t>
      </w:r>
      <w:r w:rsidR="0032442B" w:rsidRPr="00FA6CD9">
        <w:rPr>
          <w:rStyle w:val="FootnoteReference"/>
        </w:rPr>
        <w:footnoteReference w:id="3"/>
      </w:r>
      <w:r w:rsidR="00F03982" w:rsidRPr="002263F6">
        <w:t xml:space="preserve"> </w:t>
      </w:r>
      <w:r w:rsidR="007C048A">
        <w:t>T</w:t>
      </w:r>
      <w:r w:rsidR="00DC31F7" w:rsidRPr="002263F6">
        <w:t xml:space="preserve">he amount of </w:t>
      </w:r>
      <w:r w:rsidR="00C726FF" w:rsidRPr="002263F6">
        <w:t>work SATs often demand</w:t>
      </w:r>
      <w:r w:rsidR="007C048A">
        <w:t xml:space="preserve"> may be an impediment</w:t>
      </w:r>
      <w:r w:rsidR="00F04979" w:rsidRPr="002263F6">
        <w:t xml:space="preserve">. </w:t>
      </w:r>
      <w:r w:rsidR="00A13ABC" w:rsidRPr="002263F6">
        <w:t xml:space="preserve">For example, </w:t>
      </w:r>
      <w:r w:rsidR="00296273">
        <w:t>for</w:t>
      </w:r>
      <w:r w:rsidR="00C63220" w:rsidRPr="002263F6">
        <w:t xml:space="preserve"> a problem with </w:t>
      </w:r>
      <w:r w:rsidR="00C63220" w:rsidRPr="002263F6">
        <w:rPr>
          <w:i/>
        </w:rPr>
        <w:t>n</w:t>
      </w:r>
      <w:r w:rsidR="00C63220" w:rsidRPr="002263F6">
        <w:t xml:space="preserve"> hypotheses and </w:t>
      </w:r>
      <w:r w:rsidR="00C63220" w:rsidRPr="002263F6">
        <w:rPr>
          <w:i/>
        </w:rPr>
        <w:t>m</w:t>
      </w:r>
      <w:r w:rsidR="00C63220" w:rsidRPr="002263F6">
        <w:t xml:space="preserve"> items of evidence, </w:t>
      </w:r>
      <w:r w:rsidR="00A13ABC" w:rsidRPr="002263F6">
        <w:t xml:space="preserve">ACH requires analysts to make </w:t>
      </w:r>
      <w:r w:rsidR="00A13ABC" w:rsidRPr="002263F6">
        <w:rPr>
          <w:i/>
        </w:rPr>
        <w:t>n</w:t>
      </w:r>
      <w:r w:rsidR="00A13ABC" w:rsidRPr="002263F6">
        <w:t xml:space="preserve"> x </w:t>
      </w:r>
      <w:r w:rsidR="00A13ABC" w:rsidRPr="002263F6">
        <w:rPr>
          <w:i/>
        </w:rPr>
        <w:t>m</w:t>
      </w:r>
      <w:r w:rsidR="00A13ABC" w:rsidRPr="002263F6">
        <w:t xml:space="preserve"> </w:t>
      </w:r>
      <w:r w:rsidR="00935D44" w:rsidRPr="002263F6">
        <w:t xml:space="preserve">discrete </w:t>
      </w:r>
      <w:r w:rsidR="00A13ABC" w:rsidRPr="002263F6">
        <w:t xml:space="preserve">judgements of consistency. This </w:t>
      </w:r>
      <w:r w:rsidR="00DC31F7" w:rsidRPr="002263F6">
        <w:t>number</w:t>
      </w:r>
      <w:r w:rsidR="00C63220" w:rsidRPr="002263F6">
        <w:t xml:space="preserve"> </w:t>
      </w:r>
      <w:r w:rsidR="00A13ABC" w:rsidRPr="002263F6">
        <w:t xml:space="preserve">can become formidably large, even in quite modest intelligence problems. </w:t>
      </w:r>
      <w:r w:rsidR="00935D44" w:rsidRPr="002263F6">
        <w:t xml:space="preserve">Analysts frequently report that SATs take too much time, particularly when deadlines are tight </w:t>
      </w:r>
      <w:r w:rsidR="00935D44" w:rsidRPr="002263F6">
        <w:fldChar w:fldCharType="begin"/>
      </w:r>
      <w:r w:rsidR="007F7176">
        <w:instrText xml:space="preserve"> ADDIN ZOTERO_ITEM CSL_CITATION {"citationID":"Tg32QoOQ","properties":{"formattedCitation":"(Artner et al., 2016)","plainCitation":"(Artner et al., 2016)","noteIndex":0},"citationItems":[{"id":236,"uris":["http://zotero.org/users/734994/items/S5MYDFKS"],"uri":["http://zotero.org/users/734994/items/S5MYDFKS"],"itemData":{"id":236,"type":"report","event-place":"Santa Monica, CA","genre":"Research Report","language":"en","note":"DOI: 10.7249/RR1408","number":"RR-1408-OSD","publisher":"RAND Corporation","publisher-place":"Santa Monica, CA","source":"Crossref","title":"Assessing the Value of Structured Analytic Techniques in the U.S. Intelligence Community","URL":"http://www.rand.org/pubs/research_reports/RR1408.html","author":[{"family":"Artner","given":"Stephen"},{"family":"Girven","given":"Richard"},{"family":"Bruce","given":"James"}],"accessed":{"date-parts":[["2019",3,31]]},"issued":{"date-parts":[["2016"]]}}}],"schema":"https://github.com/citation-style-language/schema/raw/master/csl-citation.json"} </w:instrText>
      </w:r>
      <w:r w:rsidR="00935D44" w:rsidRPr="002263F6">
        <w:fldChar w:fldCharType="separate"/>
      </w:r>
      <w:r w:rsidR="006A1D73" w:rsidRPr="002263F6">
        <w:rPr>
          <w:rFonts w:cs="Times New Roman"/>
        </w:rPr>
        <w:t>(Artner et al., 2016)</w:t>
      </w:r>
      <w:r w:rsidR="00935D44" w:rsidRPr="002263F6">
        <w:fldChar w:fldCharType="end"/>
      </w:r>
      <w:r w:rsidR="00935D44" w:rsidRPr="002263F6">
        <w:t xml:space="preserve">. </w:t>
      </w:r>
      <w:r w:rsidR="00D32407" w:rsidRPr="002263F6">
        <w:t xml:space="preserve">Whatever the explanation, it is </w:t>
      </w:r>
      <w:r w:rsidR="00DC31F7" w:rsidRPr="002263F6">
        <w:t>clear</w:t>
      </w:r>
      <w:r w:rsidR="00D32407" w:rsidRPr="002263F6">
        <w:t xml:space="preserve"> that SATs cannot improve analysis if they aren’t being used. </w:t>
      </w:r>
    </w:p>
    <w:p w14:paraId="72F86492" w14:textId="77777777" w:rsidR="00B14611" w:rsidRPr="002263F6" w:rsidRDefault="00B14611" w:rsidP="00713FC1">
      <w:pPr>
        <w:pStyle w:val="Heading2"/>
      </w:pPr>
      <w:r w:rsidRPr="002263F6">
        <w:t>Combining Crowdsourcing and SATs</w:t>
      </w:r>
    </w:p>
    <w:p w14:paraId="1436D55B" w14:textId="29E1BEEA" w:rsidR="00CD6DE4" w:rsidRPr="002263F6" w:rsidRDefault="00CD6DE4" w:rsidP="00713FC1">
      <w:r>
        <w:t xml:space="preserve">As mentioned, the CREATE conjecture is that a </w:t>
      </w:r>
      <w:r w:rsidR="00DA205C">
        <w:t xml:space="preserve">judicious </w:t>
      </w:r>
      <w:r>
        <w:t>combination of crowdsourcing and suitable SATs might substantially improve analytic reasoning in reports</w:t>
      </w:r>
      <w:r w:rsidR="00DA205C">
        <w:t xml:space="preserve">, where each on its own might be insufficient. </w:t>
      </w:r>
    </w:p>
    <w:p w14:paraId="0A9C14AC" w14:textId="66712D2A" w:rsidR="00D81A0D" w:rsidRPr="002263F6" w:rsidRDefault="007C048A" w:rsidP="00713FC1">
      <w:r>
        <w:t>C</w:t>
      </w:r>
      <w:r w:rsidR="008C504A" w:rsidRPr="002263F6">
        <w:t>rowdsourcing</w:t>
      </w:r>
      <w:r w:rsidR="00E51B64" w:rsidRPr="002263F6">
        <w:t xml:space="preserve"> might </w:t>
      </w:r>
      <w:r w:rsidR="002B51E3" w:rsidRPr="002263F6">
        <w:t>help overcome</w:t>
      </w:r>
      <w:r w:rsidR="00E51B64" w:rsidRPr="002263F6">
        <w:t xml:space="preserve"> </w:t>
      </w:r>
      <w:r w:rsidR="005E4B3F" w:rsidRPr="002263F6">
        <w:t xml:space="preserve">the problem of SATs </w:t>
      </w:r>
      <w:r w:rsidR="0053627D" w:rsidRPr="002263F6">
        <w:t xml:space="preserve">often </w:t>
      </w:r>
      <w:r w:rsidR="005E4B3F" w:rsidRPr="002263F6">
        <w:t>being so laborious</w:t>
      </w:r>
      <w:r w:rsidR="0011331A">
        <w:t xml:space="preserve"> because, </w:t>
      </w:r>
      <w:r>
        <w:t>w</w:t>
      </w:r>
      <w:r w:rsidR="00896954" w:rsidRPr="002263F6">
        <w:t xml:space="preserve">ith relatively more people, a crowd </w:t>
      </w:r>
      <w:r w:rsidR="00A60F98" w:rsidRPr="002263F6">
        <w:t>can apply more effort</w:t>
      </w:r>
      <w:r w:rsidR="009E1471" w:rsidRPr="002263F6">
        <w:t xml:space="preserve">. </w:t>
      </w:r>
      <w:r w:rsidR="00D600A2" w:rsidRPr="002263F6">
        <w:t xml:space="preserve">If the problem and the SAT allow the task to be at least partially broken down into components which can be carried out in parallel, a suitably coordinated crowd can achieve more in </w:t>
      </w:r>
      <w:r w:rsidR="0011331A">
        <w:t>a given</w:t>
      </w:r>
      <w:r w:rsidR="00D600A2" w:rsidRPr="002263F6">
        <w:t xml:space="preserve"> time. </w:t>
      </w:r>
      <w:r w:rsidR="00DA205C">
        <w:t xml:space="preserve">Crowdsourcing might also </w:t>
      </w:r>
      <w:r w:rsidR="0011331A">
        <w:t>improve</w:t>
      </w:r>
      <w:r w:rsidR="00D81A0D" w:rsidRPr="002263F6">
        <w:t xml:space="preserve"> the quality of the judgements required by </w:t>
      </w:r>
      <w:r w:rsidR="00DA205C">
        <w:t>a</w:t>
      </w:r>
      <w:r w:rsidR="00DA205C" w:rsidRPr="002263F6">
        <w:t xml:space="preserve"> </w:t>
      </w:r>
      <w:r w:rsidR="00D81A0D" w:rsidRPr="002263F6">
        <w:t xml:space="preserve">SAT. The wisdom of crowds, in one important sense, is the increase in quality of judgements often obtained by </w:t>
      </w:r>
      <w:r w:rsidR="00DC31F7" w:rsidRPr="002263F6">
        <w:t>combining</w:t>
      </w:r>
      <w:r w:rsidR="00D81A0D" w:rsidRPr="002263F6">
        <w:t xml:space="preserve"> </w:t>
      </w:r>
      <w:r w:rsidR="00DC31F7" w:rsidRPr="002263F6">
        <w:t xml:space="preserve">the </w:t>
      </w:r>
      <w:r w:rsidR="00D81A0D" w:rsidRPr="002263F6">
        <w:t xml:space="preserve">judgements of </w:t>
      </w:r>
      <w:r w:rsidR="00DC31F7" w:rsidRPr="002263F6">
        <w:t xml:space="preserve">many </w:t>
      </w:r>
      <w:r w:rsidR="00CE3593" w:rsidRPr="002263F6">
        <w:t>people</w:t>
      </w:r>
      <w:r w:rsidR="00D81A0D" w:rsidRPr="002263F6">
        <w:t xml:space="preserve"> </w:t>
      </w:r>
      <w:r w:rsidR="006A0039" w:rsidRPr="4877C951">
        <w:fldChar w:fldCharType="begin"/>
      </w:r>
      <w:r w:rsidR="007F7176">
        <w:instrText xml:space="preserve"> ADDIN ZOTERO_ITEM CSL_CITATION {"citationID":"IYt4gxA8","properties":{"formattedCitation":"(Surowiecki, 2004)","plainCitation":"(Surowiecki, 2004)","noteIndex":0},"citationItems":[{"id":232,"uris":["http://zotero.org/users/734994/items/QEB6U4WT"],"uri":["http://zotero.org/users/734994/items/QEB6U4WT"],"itemData":{"id":232,"type":"book","event-place":"London","publisher":"Little, Brown &amp; Co.","publisher-place":"London","title":"The wisdom of crowds : why the many are smarter than the few","author":[{"family":"Surowiecki","given":"James"}],"issued":{"date-parts":[["2004"]]}}}],"schema":"https://github.com/citation-style-language/schema/raw/master/csl-citation.json"} </w:instrText>
      </w:r>
      <w:r w:rsidR="006A0039" w:rsidRPr="4877C951">
        <w:fldChar w:fldCharType="separate"/>
      </w:r>
      <w:r w:rsidR="006A1D73" w:rsidRPr="002263F6">
        <w:rPr>
          <w:rFonts w:cs="Times New Roman"/>
        </w:rPr>
        <w:t>(Surowiecki, 2004)</w:t>
      </w:r>
      <w:r w:rsidR="006A0039" w:rsidRPr="4877C951">
        <w:fldChar w:fldCharType="end"/>
      </w:r>
      <w:r w:rsidR="00D81A0D" w:rsidRPr="002263F6">
        <w:t xml:space="preserve">. As noted, ACH requires discrete judgements of consistency between evidence and hypotheses. </w:t>
      </w:r>
      <w:r w:rsidR="00DC31F7" w:rsidRPr="002263F6">
        <w:t>These</w:t>
      </w:r>
      <w:r w:rsidR="00D81A0D" w:rsidRPr="002263F6">
        <w:t xml:space="preserve"> might be improved by</w:t>
      </w:r>
      <w:r w:rsidR="00DC31F7" w:rsidRPr="002263F6">
        <w:t xml:space="preserve"> </w:t>
      </w:r>
      <w:r w:rsidR="00CD33D3" w:rsidRPr="002263F6">
        <w:t xml:space="preserve">having many crowd members make these judgements </w:t>
      </w:r>
      <w:r w:rsidR="00A712E5">
        <w:t>individually</w:t>
      </w:r>
      <w:r w:rsidR="00CD33D3" w:rsidRPr="002263F6">
        <w:t xml:space="preserve"> and</w:t>
      </w:r>
      <w:r w:rsidR="00A712E5">
        <w:t xml:space="preserve"> then</w:t>
      </w:r>
      <w:r w:rsidR="00CD33D3" w:rsidRPr="002263F6">
        <w:t xml:space="preserve"> aggregating the results</w:t>
      </w:r>
      <w:r w:rsidR="00D81A0D" w:rsidRPr="002263F6">
        <w:t>.</w:t>
      </w:r>
    </w:p>
    <w:p w14:paraId="67C41CB5" w14:textId="312908FA" w:rsidR="00B14611" w:rsidRPr="002263F6" w:rsidRDefault="00E12771" w:rsidP="00713FC1">
      <w:r w:rsidRPr="002263F6">
        <w:lastRenderedPageBreak/>
        <w:t xml:space="preserve">Conversely, </w:t>
      </w:r>
      <w:r w:rsidR="0097737C" w:rsidRPr="002263F6">
        <w:t xml:space="preserve">using SATs </w:t>
      </w:r>
      <w:r w:rsidR="00D2091D" w:rsidRPr="002263F6">
        <w:t>i</w:t>
      </w:r>
      <w:r w:rsidR="00B14611" w:rsidRPr="002263F6">
        <w:t xml:space="preserve">n a crowdsourcing environment </w:t>
      </w:r>
      <w:r w:rsidR="00CD33D3" w:rsidRPr="002263F6">
        <w:t>might</w:t>
      </w:r>
      <w:r w:rsidR="00B14611" w:rsidRPr="002263F6">
        <w:t xml:space="preserve"> </w:t>
      </w:r>
      <w:r w:rsidR="00B148FB" w:rsidRPr="002263F6">
        <w:t>help overcome</w:t>
      </w:r>
      <w:r w:rsidR="0097737C" w:rsidRPr="002263F6">
        <w:t xml:space="preserve"> some of </w:t>
      </w:r>
      <w:r w:rsidR="00B148FB" w:rsidRPr="002263F6">
        <w:t xml:space="preserve">crowdsourcing’s inherent challenges. </w:t>
      </w:r>
      <w:r w:rsidR="00CD33D3" w:rsidRPr="002263F6">
        <w:t>A</w:t>
      </w:r>
      <w:r w:rsidR="00B148FB" w:rsidRPr="002263F6">
        <w:t xml:space="preserve"> SAT might</w:t>
      </w:r>
      <w:r w:rsidR="00CD33D3" w:rsidRPr="002263F6">
        <w:t xml:space="preserve"> mitigate the problem of coherence by</w:t>
      </w:r>
      <w:r w:rsidR="00B148FB" w:rsidRPr="002263F6">
        <w:t xml:space="preserve"> </w:t>
      </w:r>
      <w:r w:rsidR="00CD33D3" w:rsidRPr="002263F6">
        <w:t>providing</w:t>
      </w:r>
      <w:r w:rsidR="00B14611" w:rsidRPr="002263F6">
        <w:t xml:space="preserve"> crowd members with a framework within which to </w:t>
      </w:r>
      <w:r w:rsidR="00B91D22">
        <w:t>contribute</w:t>
      </w:r>
      <w:r w:rsidR="00CD33D3" w:rsidRPr="002263F6">
        <w:t xml:space="preserve">. </w:t>
      </w:r>
      <w:r w:rsidR="00532332" w:rsidRPr="002263F6">
        <w:t xml:space="preserve">Also, by more </w:t>
      </w:r>
      <w:r w:rsidR="00B14611" w:rsidRPr="002263F6">
        <w:t xml:space="preserve">clearly delineating the work to be done, a SAT might help with the </w:t>
      </w:r>
      <w:r w:rsidR="00915AB9" w:rsidRPr="002263F6">
        <w:t>allocation</w:t>
      </w:r>
      <w:r w:rsidR="00A5781B" w:rsidRPr="002263F6">
        <w:t xml:space="preserve"> and </w:t>
      </w:r>
      <w:r w:rsidR="00F875A2" w:rsidRPr="002263F6">
        <w:t xml:space="preserve">timing of </w:t>
      </w:r>
      <w:r w:rsidR="00BE253C" w:rsidRPr="002263F6">
        <w:t>sub-tasks</w:t>
      </w:r>
      <w:r w:rsidR="00A5781B" w:rsidRPr="002263F6">
        <w:t>,</w:t>
      </w:r>
      <w:r w:rsidR="00B14611" w:rsidRPr="002263F6">
        <w:t xml:space="preserve"> and </w:t>
      </w:r>
      <w:r w:rsidR="000D18D1">
        <w:t>thereby</w:t>
      </w:r>
      <w:r w:rsidR="00B14611" w:rsidRPr="002263F6">
        <w:t xml:space="preserve"> </w:t>
      </w:r>
      <w:r w:rsidR="00A5781B" w:rsidRPr="002263F6">
        <w:t>help a</w:t>
      </w:r>
      <w:r w:rsidR="00B14611" w:rsidRPr="002263F6">
        <w:t xml:space="preserve"> crowd complete </w:t>
      </w:r>
      <w:r w:rsidR="00A5781B" w:rsidRPr="002263F6">
        <w:t xml:space="preserve">analysis and </w:t>
      </w:r>
      <w:r w:rsidR="00844ABD" w:rsidRPr="002263F6">
        <w:t xml:space="preserve">report </w:t>
      </w:r>
      <w:r w:rsidR="00A5781B" w:rsidRPr="002263F6">
        <w:t xml:space="preserve">drafting </w:t>
      </w:r>
      <w:r w:rsidR="00F875A2" w:rsidRPr="002263F6">
        <w:t>by a deadline</w:t>
      </w:r>
      <w:r w:rsidR="00B14611" w:rsidRPr="002263F6">
        <w:t xml:space="preserve">. </w:t>
      </w:r>
      <w:r w:rsidR="00BE253C" w:rsidRPr="002263F6">
        <w:t xml:space="preserve">Finally, </w:t>
      </w:r>
      <w:r w:rsidR="009A5497" w:rsidRPr="002263F6">
        <w:t xml:space="preserve">a structured approach </w:t>
      </w:r>
      <w:r w:rsidR="00BD5775" w:rsidRPr="002263F6">
        <w:t>m</w:t>
      </w:r>
      <w:r w:rsidR="0082099D" w:rsidRPr="002263F6">
        <w:t>ight make it easier to ascertai</w:t>
      </w:r>
      <w:r w:rsidR="00E03251" w:rsidRPr="002263F6">
        <w:t xml:space="preserve">n who did what, and so </w:t>
      </w:r>
      <w:r w:rsidR="008224D5" w:rsidRPr="002263F6">
        <w:t>help analysts garner</w:t>
      </w:r>
      <w:r w:rsidR="00E03251" w:rsidRPr="002263F6">
        <w:t xml:space="preserve"> credit for contributions. </w:t>
      </w:r>
    </w:p>
    <w:p w14:paraId="698E41C4" w14:textId="77777777" w:rsidR="00B14611" w:rsidRPr="002263F6" w:rsidRDefault="00B14611" w:rsidP="00713FC1">
      <w:pPr>
        <w:pStyle w:val="Heading2"/>
      </w:pPr>
      <w:r w:rsidRPr="002263F6">
        <w:t>Testing the conjecture</w:t>
      </w:r>
    </w:p>
    <w:p w14:paraId="58323C75" w14:textId="1363284F" w:rsidR="00650DC6" w:rsidRPr="002263F6" w:rsidRDefault="009822C2" w:rsidP="00713FC1">
      <w:r w:rsidRPr="002263F6">
        <w:t xml:space="preserve">The CREATE conjecture would be </w:t>
      </w:r>
      <w:r w:rsidR="0044358B" w:rsidRPr="002263F6">
        <w:t>confirmed</w:t>
      </w:r>
      <w:r w:rsidR="00E83D94" w:rsidRPr="002263F6">
        <w:t xml:space="preserve"> if </w:t>
      </w:r>
      <w:r w:rsidR="00B94398" w:rsidRPr="002263F6">
        <w:t>at least one</w:t>
      </w:r>
      <w:r w:rsidR="00E83D94" w:rsidRPr="002263F6">
        <w:t xml:space="preserve"> combination of crowdsourcing</w:t>
      </w:r>
      <w:r w:rsidR="00820D2F" w:rsidRPr="002263F6">
        <w:t xml:space="preserve"> and</w:t>
      </w:r>
      <w:r w:rsidR="009C6541" w:rsidRPr="002263F6">
        <w:t xml:space="preserve"> </w:t>
      </w:r>
      <w:r w:rsidR="00E83D94" w:rsidRPr="002263F6">
        <w:t xml:space="preserve">SATs </w:t>
      </w:r>
      <w:r w:rsidR="00B94398" w:rsidRPr="002263F6">
        <w:t>turns out to</w:t>
      </w:r>
      <w:r w:rsidR="00E86B19" w:rsidRPr="002263F6">
        <w:t xml:space="preserve"> </w:t>
      </w:r>
      <w:r w:rsidR="00B94398" w:rsidRPr="002263F6">
        <w:t xml:space="preserve">substantially improve </w:t>
      </w:r>
      <w:r w:rsidR="00E86B19" w:rsidRPr="002263F6">
        <w:t>analytic</w:t>
      </w:r>
      <w:r w:rsidR="007F7368" w:rsidRPr="002263F6">
        <w:t xml:space="preserve"> </w:t>
      </w:r>
      <w:r w:rsidR="0044358B" w:rsidRPr="002263F6">
        <w:t>reasoning</w:t>
      </w:r>
      <w:r w:rsidR="00C0680C" w:rsidRPr="002263F6">
        <w:t xml:space="preserve"> in real intelligence work</w:t>
      </w:r>
      <w:r w:rsidR="007F7368" w:rsidRPr="002263F6">
        <w:t xml:space="preserve">. </w:t>
      </w:r>
      <w:r w:rsidR="00BB5836" w:rsidRPr="002263F6">
        <w:t xml:space="preserve">To verify this, </w:t>
      </w:r>
      <w:r w:rsidR="00D600A2" w:rsidRPr="002263F6">
        <w:t>such a</w:t>
      </w:r>
      <w:r w:rsidR="00BB5836" w:rsidRPr="002263F6">
        <w:t xml:space="preserve"> combination would need to be </w:t>
      </w:r>
      <w:r w:rsidR="00820D2F" w:rsidRPr="002263F6">
        <w:t xml:space="preserve">defined, </w:t>
      </w:r>
      <w:r w:rsidR="00BB5836" w:rsidRPr="002263F6">
        <w:t xml:space="preserve">implemented </w:t>
      </w:r>
      <w:r w:rsidR="00334FD0" w:rsidRPr="002263F6">
        <w:t xml:space="preserve">in a </w:t>
      </w:r>
      <w:r w:rsidR="00650DC6" w:rsidRPr="002263F6">
        <w:t xml:space="preserve">working </w:t>
      </w:r>
      <w:r w:rsidR="00334FD0" w:rsidRPr="002263F6">
        <w:t>system, and rigorously tested.</w:t>
      </w:r>
      <w:r w:rsidR="00F03982" w:rsidRPr="002263F6">
        <w:t xml:space="preserve"> </w:t>
      </w:r>
    </w:p>
    <w:p w14:paraId="310E410E" w14:textId="6D95920F" w:rsidR="007C6CD4" w:rsidRPr="002263F6" w:rsidRDefault="00B60FE7" w:rsidP="00713FC1">
      <w:r w:rsidRPr="002263F6">
        <w:t xml:space="preserve">Ideally, </w:t>
      </w:r>
      <w:r w:rsidR="00521F69" w:rsidRPr="002263F6">
        <w:t xml:space="preserve">this testing would happen </w:t>
      </w:r>
      <w:r w:rsidR="008117F2" w:rsidRPr="002263F6">
        <w:t>in situ, i.e. in a</w:t>
      </w:r>
      <w:r w:rsidR="00C0680C" w:rsidRPr="002263F6">
        <w:t>n actual</w:t>
      </w:r>
      <w:r w:rsidR="008117F2" w:rsidRPr="002263F6">
        <w:t xml:space="preserve"> intelligence workplace, and it would </w:t>
      </w:r>
      <w:r w:rsidR="007F7368" w:rsidRPr="002263F6">
        <w:t>determine whether</w:t>
      </w:r>
      <w:r w:rsidR="008117F2" w:rsidRPr="002263F6">
        <w:t xml:space="preserve"> the </w:t>
      </w:r>
      <w:r w:rsidR="00ED2AA9" w:rsidRPr="002263F6">
        <w:t>quality of reports produc</w:t>
      </w:r>
      <w:r w:rsidR="007C048A">
        <w:t>ed</w:t>
      </w:r>
      <w:r w:rsidR="00ED2AA9" w:rsidRPr="002263F6">
        <w:t xml:space="preserve"> using the new method is substantially better than the quality </w:t>
      </w:r>
      <w:r w:rsidR="004873F1" w:rsidRPr="002263F6">
        <w:t xml:space="preserve">of reports produced using </w:t>
      </w:r>
      <w:r w:rsidR="00FA1182">
        <w:t>normal</w:t>
      </w:r>
      <w:r w:rsidR="007C048A">
        <w:t xml:space="preserve"> </w:t>
      </w:r>
      <w:r w:rsidR="00AC00BD">
        <w:t>methods</w:t>
      </w:r>
      <w:r w:rsidR="00EB3655" w:rsidRPr="002263F6">
        <w:t xml:space="preserve">, with everything else </w:t>
      </w:r>
      <w:r w:rsidR="00D82B79">
        <w:t>held</w:t>
      </w:r>
      <w:r w:rsidR="00D82B79" w:rsidRPr="002263F6">
        <w:t xml:space="preserve"> </w:t>
      </w:r>
      <w:r w:rsidR="0044358B" w:rsidRPr="002263F6">
        <w:t>equal</w:t>
      </w:r>
      <w:r w:rsidR="00EB3655" w:rsidRPr="002263F6">
        <w:t>.</w:t>
      </w:r>
      <w:r w:rsidR="00C44AFC" w:rsidRPr="002263F6">
        <w:t xml:space="preserve"> </w:t>
      </w:r>
      <w:r w:rsidR="002B3ED6" w:rsidRPr="002263F6">
        <w:t xml:space="preserve">However, </w:t>
      </w:r>
      <w:r w:rsidR="00C44AFC" w:rsidRPr="002263F6">
        <w:t xml:space="preserve">it is difficult </w:t>
      </w:r>
      <w:r w:rsidR="00D24458" w:rsidRPr="002263F6">
        <w:t xml:space="preserve">to conduct </w:t>
      </w:r>
      <w:r w:rsidR="007F7368" w:rsidRPr="002263F6">
        <w:t>such research</w:t>
      </w:r>
      <w:r w:rsidR="00D24458" w:rsidRPr="002263F6">
        <w:t xml:space="preserve"> </w:t>
      </w:r>
      <w:r w:rsidR="00650DC6" w:rsidRPr="002263F6">
        <w:t>inside</w:t>
      </w:r>
      <w:r w:rsidR="00D24458" w:rsidRPr="002263F6">
        <w:t xml:space="preserve"> intelligence </w:t>
      </w:r>
      <w:r w:rsidR="002263F6" w:rsidRPr="002263F6">
        <w:t>organizations</w:t>
      </w:r>
      <w:r w:rsidR="00D600A2" w:rsidRPr="002263F6">
        <w:t xml:space="preserve"> </w:t>
      </w:r>
      <w:r w:rsidR="00D600A2" w:rsidRPr="7DECB131">
        <w:fldChar w:fldCharType="begin"/>
      </w:r>
      <w:r w:rsidR="007F7176">
        <w:instrText xml:space="preserve"> ADDIN ZOTERO_ITEM CSL_CITATION {"citationID":"4yG8R9dp","properties":{"formattedCitation":"(Nolan, 2018)","plainCitation":"(Nolan, 2018)","noteIndex":0},"citationItems":[{"id":248,"uris":["http://zotero.org/users/734994/items/DQQWVXMN"],"uri":["http://zotero.org/users/734994/items/DQQWVXMN"],"itemData":{"id":248,"type":"article-journal","abstract":"This article considers lessons learned from conducting research inside the intelligence community. Drawing on a year of ethnographic field work and interviews at the National Counterterrorism Center, I show that “boundary personnel”- people who navigate between the worlds of academia and national security - provide value added in the form of tacit knowledge that outside researchers would not be able to deliver. At the same time, these people face delays, challenges to freedom of information, and ethical considerations that are unique to their positions. Despite setbacks, social scientists must continue their engagement with national security organizations to further our understanding of how these powerful institutions operate.","container-title":"Secrecy and Society","issue":"1","language":"en","source":"Zotero","title":"Ethnographic Research in the U.S. Intelligence Community: Opportunities and Challenges","volume":"2","author":[{"family":"Nolan","given":"Bridget Rose"}],"issued":{"date-parts":[["2018"]]}}}],"schema":"https://github.com/citation-style-language/schema/raw/master/csl-citation.json"} </w:instrText>
      </w:r>
      <w:r w:rsidR="00D600A2" w:rsidRPr="7DECB131">
        <w:fldChar w:fldCharType="separate"/>
      </w:r>
      <w:r w:rsidR="00B94398" w:rsidRPr="002263F6">
        <w:rPr>
          <w:rFonts w:cs="Times New Roman"/>
        </w:rPr>
        <w:t>(Nolan, 2018)</w:t>
      </w:r>
      <w:r w:rsidR="00D600A2" w:rsidRPr="7DECB131">
        <w:fldChar w:fldCharType="end"/>
      </w:r>
      <w:r w:rsidR="007F7368" w:rsidRPr="002263F6">
        <w:t xml:space="preserve">. </w:t>
      </w:r>
      <w:r w:rsidR="006644AD" w:rsidRPr="002263F6">
        <w:t>Much intelligence work is classified</w:t>
      </w:r>
      <w:r w:rsidR="00792443" w:rsidRPr="002263F6">
        <w:t xml:space="preserve">; outside </w:t>
      </w:r>
      <w:r w:rsidR="006644AD" w:rsidRPr="002263F6">
        <w:t xml:space="preserve">researchers usually don’t have </w:t>
      </w:r>
      <w:r w:rsidR="003A6315" w:rsidRPr="002263F6">
        <w:t xml:space="preserve">appropriate </w:t>
      </w:r>
      <w:r w:rsidR="00792443" w:rsidRPr="002263F6">
        <w:t xml:space="preserve">clearances, and </w:t>
      </w:r>
      <w:r w:rsidR="00CF1928" w:rsidRPr="002263F6">
        <w:t xml:space="preserve">information about activities in the </w:t>
      </w:r>
      <w:r w:rsidR="002263F6" w:rsidRPr="002263F6">
        <w:t>organization</w:t>
      </w:r>
      <w:r w:rsidR="00CF1928" w:rsidRPr="002263F6">
        <w:t xml:space="preserve"> </w:t>
      </w:r>
      <w:r w:rsidR="006617D4" w:rsidRPr="002263F6">
        <w:t>often</w:t>
      </w:r>
      <w:r w:rsidR="007F7368" w:rsidRPr="002263F6">
        <w:t xml:space="preserve"> </w:t>
      </w:r>
      <w:r w:rsidR="006617D4" w:rsidRPr="002263F6">
        <w:t>cannot</w:t>
      </w:r>
      <w:r w:rsidR="00CF1928" w:rsidRPr="002263F6">
        <w:t xml:space="preserve"> be shared </w:t>
      </w:r>
      <w:r w:rsidR="007F7368" w:rsidRPr="002263F6">
        <w:t xml:space="preserve">through </w:t>
      </w:r>
      <w:r w:rsidR="00D600A2" w:rsidRPr="002263F6">
        <w:t>normal</w:t>
      </w:r>
      <w:r w:rsidR="007F7368" w:rsidRPr="002263F6">
        <w:t xml:space="preserve"> </w:t>
      </w:r>
      <w:r w:rsidR="00D600A2" w:rsidRPr="002263F6">
        <w:t>channels</w:t>
      </w:r>
      <w:r w:rsidR="007F7368" w:rsidRPr="002263F6">
        <w:t xml:space="preserve"> such as journal publication</w:t>
      </w:r>
      <w:r w:rsidR="00CF1928" w:rsidRPr="002263F6">
        <w:t xml:space="preserve">. </w:t>
      </w:r>
      <w:r w:rsidR="0024069D" w:rsidRPr="002263F6">
        <w:t xml:space="preserve">More mundane problems </w:t>
      </w:r>
      <w:r w:rsidR="00341971" w:rsidRPr="002263F6">
        <w:t xml:space="preserve">also arise: intelligence </w:t>
      </w:r>
      <w:r w:rsidR="002263F6" w:rsidRPr="002263F6">
        <w:t>organizations</w:t>
      </w:r>
      <w:r w:rsidR="00341971" w:rsidRPr="002263F6">
        <w:t xml:space="preserve"> are often under great pressure and cannot </w:t>
      </w:r>
      <w:r w:rsidR="002B3ED6" w:rsidRPr="002263F6">
        <w:t>afford</w:t>
      </w:r>
      <w:r w:rsidR="00B94398" w:rsidRPr="002263F6">
        <w:t xml:space="preserve"> to allocate</w:t>
      </w:r>
      <w:r w:rsidR="00986F4D">
        <w:t xml:space="preserve"> significant amounts of</w:t>
      </w:r>
      <w:r w:rsidR="00B94398" w:rsidRPr="002263F6">
        <w:t xml:space="preserve"> </w:t>
      </w:r>
      <w:r w:rsidR="00986F4D">
        <w:t>analysts’ time</w:t>
      </w:r>
      <w:r w:rsidR="00B94398" w:rsidRPr="002263F6">
        <w:t xml:space="preserve"> to</w:t>
      </w:r>
      <w:r w:rsidR="00341971" w:rsidRPr="002263F6">
        <w:t xml:space="preserve"> </w:t>
      </w:r>
      <w:r w:rsidR="00986F4D">
        <w:t xml:space="preserve">participating in </w:t>
      </w:r>
      <w:r w:rsidR="00341971" w:rsidRPr="002263F6">
        <w:t>research</w:t>
      </w:r>
      <w:r w:rsidR="00C44C09" w:rsidRPr="002263F6">
        <w:t xml:space="preserve">, even </w:t>
      </w:r>
      <w:r w:rsidR="00E40EE1">
        <w:t>where it</w:t>
      </w:r>
      <w:r w:rsidR="00C44C09" w:rsidRPr="002263F6">
        <w:t xml:space="preserve"> </w:t>
      </w:r>
      <w:r w:rsidR="005B4102" w:rsidRPr="002263F6">
        <w:t>might</w:t>
      </w:r>
      <w:r w:rsidR="00976FD8" w:rsidRPr="002263F6">
        <w:t xml:space="preserve"> </w:t>
      </w:r>
      <w:r w:rsidR="00C44C09" w:rsidRPr="002263F6">
        <w:t xml:space="preserve">improve </w:t>
      </w:r>
      <w:r w:rsidR="00B94398" w:rsidRPr="002263F6">
        <w:t xml:space="preserve">quality or </w:t>
      </w:r>
      <w:r w:rsidR="00C44C09" w:rsidRPr="002263F6">
        <w:t>productivity.</w:t>
      </w:r>
      <w:r w:rsidR="00F03982" w:rsidRPr="002263F6">
        <w:t xml:space="preserve"> </w:t>
      </w:r>
    </w:p>
    <w:p w14:paraId="5F01E0A7" w14:textId="1E112C0F" w:rsidR="00B14611" w:rsidRPr="002263F6" w:rsidRDefault="00C0680C" w:rsidP="00713FC1">
      <w:r w:rsidRPr="002263F6">
        <w:t xml:space="preserve">In following sections, we describe a research exercise designed to be as similar as </w:t>
      </w:r>
      <w:r w:rsidR="00D82B79">
        <w:t>possible</w:t>
      </w:r>
      <w:r w:rsidRPr="002263F6">
        <w:t xml:space="preserve"> to in-situ testing</w:t>
      </w:r>
      <w:r w:rsidR="00F44C68" w:rsidRPr="002263F6">
        <w:t xml:space="preserve">. </w:t>
      </w:r>
      <w:r w:rsidR="003A6315" w:rsidRPr="002263F6">
        <w:t>W</w:t>
      </w:r>
      <w:r w:rsidR="00F44C68" w:rsidRPr="002263F6">
        <w:t>e recruited teams of</w:t>
      </w:r>
      <w:r w:rsidR="00AC00BD">
        <w:t xml:space="preserve"> professional</w:t>
      </w:r>
      <w:r w:rsidR="00F44C68" w:rsidRPr="002263F6">
        <w:t xml:space="preserve"> analysts, gave them realistic intelligence-type problem</w:t>
      </w:r>
      <w:r w:rsidR="0044358B" w:rsidRPr="002263F6">
        <w:t xml:space="preserve">s, and asked them to complete </w:t>
      </w:r>
      <w:r w:rsidR="00F44C68" w:rsidRPr="002263F6">
        <w:t>written report</w:t>
      </w:r>
      <w:r w:rsidR="0044358B" w:rsidRPr="002263F6">
        <w:t>s</w:t>
      </w:r>
      <w:r w:rsidR="00F44C68" w:rsidRPr="002263F6">
        <w:t xml:space="preserve"> displaying their reasoning. For some </w:t>
      </w:r>
      <w:r w:rsidR="00D239F5">
        <w:t>reports</w:t>
      </w:r>
      <w:r w:rsidR="00F44C68" w:rsidRPr="002263F6">
        <w:t xml:space="preserve">, </w:t>
      </w:r>
      <w:r w:rsidR="00905F9C">
        <w:t>we asked</w:t>
      </w:r>
      <w:r w:rsidR="00AC00BD">
        <w:t xml:space="preserve"> </w:t>
      </w:r>
      <w:r w:rsidR="00F44C68" w:rsidRPr="002263F6">
        <w:t xml:space="preserve">analysts to use their </w:t>
      </w:r>
      <w:r w:rsidR="00FA1182">
        <w:t>normal</w:t>
      </w:r>
      <w:r w:rsidR="00D82B79" w:rsidRPr="002263F6">
        <w:t xml:space="preserve"> </w:t>
      </w:r>
      <w:r w:rsidR="00F44C68" w:rsidRPr="002263F6">
        <w:t xml:space="preserve">methods; for others, they worked on a new </w:t>
      </w:r>
      <w:r w:rsidR="00C45445">
        <w:t>platform</w:t>
      </w:r>
      <w:r w:rsidR="00F44C68" w:rsidRPr="002263F6">
        <w:t xml:space="preserve"> combining crowdsourcing and a SAT.</w:t>
      </w:r>
      <w:r w:rsidR="00F03982" w:rsidRPr="002263F6">
        <w:t xml:space="preserve"> </w:t>
      </w:r>
    </w:p>
    <w:p w14:paraId="66144CF1" w14:textId="39B96396" w:rsidR="00B14611" w:rsidRPr="002263F6" w:rsidRDefault="00B14611" w:rsidP="00713FC1">
      <w:pPr>
        <w:pStyle w:val="Heading1"/>
      </w:pPr>
      <w:bookmarkStart w:id="2" w:name="_e3rc6twlwtf2" w:colFirst="0" w:colLast="0"/>
      <w:bookmarkStart w:id="3" w:name="_6llv9g6s8hp4" w:colFirst="0" w:colLast="0"/>
      <w:bookmarkStart w:id="4" w:name="_jqhtmydc6vpq" w:colFirst="0" w:colLast="0"/>
      <w:bookmarkEnd w:id="2"/>
      <w:bookmarkEnd w:id="3"/>
      <w:bookmarkEnd w:id="4"/>
      <w:r w:rsidRPr="002263F6">
        <w:lastRenderedPageBreak/>
        <w:t xml:space="preserve">The SWARM </w:t>
      </w:r>
      <w:r w:rsidR="00C45445">
        <w:t>Platform</w:t>
      </w:r>
    </w:p>
    <w:p w14:paraId="3B0FA701" w14:textId="1747524A" w:rsidR="00462248" w:rsidRPr="002263F6" w:rsidRDefault="00462248" w:rsidP="00713FC1">
      <w:r w:rsidRPr="002263F6">
        <w:t xml:space="preserve">In late 2016, IARPA selected four </w:t>
      </w:r>
      <w:r w:rsidR="00FA1182">
        <w:t>teams</w:t>
      </w:r>
      <w:r w:rsidRPr="002263F6">
        <w:t xml:space="preserve"> to participate in the CREATE program, </w:t>
      </w:r>
      <w:r w:rsidR="002B3ED6" w:rsidRPr="002263F6">
        <w:t>tasked to develop</w:t>
      </w:r>
      <w:r w:rsidRPr="002263F6">
        <w:t xml:space="preserve"> systems combining crowdsourcing and SATs, and </w:t>
      </w:r>
      <w:r w:rsidR="002B3ED6" w:rsidRPr="002263F6">
        <w:t>to conduct</w:t>
      </w:r>
      <w:r w:rsidRPr="002263F6">
        <w:t xml:space="preserve"> relat</w:t>
      </w:r>
      <w:r w:rsidR="00E64557" w:rsidRPr="002263F6">
        <w:t>ed research</w:t>
      </w:r>
      <w:r w:rsidR="003D7AC9">
        <w:t xml:space="preserve"> </w:t>
      </w:r>
      <w:r w:rsidR="003D7AC9">
        <w:fldChar w:fldCharType="begin"/>
      </w:r>
      <w:r w:rsidR="007F7176">
        <w:instrText xml:space="preserve"> ADDIN ZOTERO_ITEM CSL_CITATION {"citationID":"ZDKNxH51","properties":{"formattedCitation":"(Tecuci, 2018)","plainCitation":"(Tecuci, 2018)","noteIndex":0},"citationItems":[{"id":753,"uris":["http://zotero.org/users/734994/items/GB7R8GDY"],"uri":["http://zotero.org/users/734994/items/GB7R8GDY"],"itemData":{"id":753,"type":"article-journal","container-title":"Computing in Science &amp; Engineering","issue":"6","page":"6-8","title":"Evidence-Based Reasoning and Applications","volume":"20","author":[{"family":"Tecuci","given":"Gheorghe"}],"issued":{"date-parts":[["2018"]]}}}],"schema":"https://github.com/citation-style-language/schema/raw/master/csl-citation.json"} </w:instrText>
      </w:r>
      <w:r w:rsidR="003D7AC9">
        <w:fldChar w:fldCharType="separate"/>
      </w:r>
      <w:r w:rsidR="003D7AC9" w:rsidRPr="003D7AC9">
        <w:rPr>
          <w:rFonts w:cs="Times New Roman"/>
        </w:rPr>
        <w:t>(Tecuci, 2018)</w:t>
      </w:r>
      <w:r w:rsidR="003D7AC9">
        <w:fldChar w:fldCharType="end"/>
      </w:r>
      <w:r w:rsidR="00E64557" w:rsidRPr="002263F6">
        <w:t xml:space="preserve">. </w:t>
      </w:r>
      <w:r w:rsidR="00FA1182">
        <w:t xml:space="preserve">Our research group, </w:t>
      </w:r>
      <w:r w:rsidR="002C2E92">
        <w:t>The</w:t>
      </w:r>
      <w:r w:rsidR="00FA1182">
        <w:t xml:space="preserve"> SWARM Project,</w:t>
      </w:r>
      <w:r w:rsidRPr="002263F6">
        <w:t xml:space="preserve"> was one of those teams. This section provides a brief, high-level description </w:t>
      </w:r>
      <w:r w:rsidR="003A6315" w:rsidRPr="002263F6">
        <w:t xml:space="preserve">of </w:t>
      </w:r>
      <w:r w:rsidR="00FA1182">
        <w:t xml:space="preserve">the </w:t>
      </w:r>
      <w:r w:rsidR="00C45445">
        <w:t>platform</w:t>
      </w:r>
      <w:r w:rsidR="00FA1182">
        <w:t xml:space="preserve"> we developed (</w:t>
      </w:r>
      <w:r w:rsidR="0044358B" w:rsidRPr="002263F6">
        <w:t>SWARM</w:t>
      </w:r>
      <w:r w:rsidR="00403990">
        <w:t>)</w:t>
      </w:r>
      <w:r w:rsidRPr="00FA6CD9">
        <w:rPr>
          <w:rStyle w:val="FootnoteReference"/>
        </w:rPr>
        <w:footnoteReference w:id="4"/>
      </w:r>
      <w:r w:rsidR="00FA1182">
        <w:t>.</w:t>
      </w:r>
      <w:r w:rsidR="00F03982" w:rsidRPr="002263F6">
        <w:t xml:space="preserve"> </w:t>
      </w:r>
      <w:r w:rsidR="000A39D9" w:rsidRPr="002263F6">
        <w:t>We describe the particular combination of crowdsourcing and SATs</w:t>
      </w:r>
      <w:r w:rsidR="003A6315" w:rsidRPr="002263F6">
        <w:t xml:space="preserve"> used</w:t>
      </w:r>
      <w:r w:rsidR="002C2E92">
        <w:t xml:space="preserve"> in SWARM,</w:t>
      </w:r>
      <w:r w:rsidR="000A39D9" w:rsidRPr="002263F6">
        <w:t xml:space="preserve"> and </w:t>
      </w:r>
      <w:r w:rsidR="00E64557" w:rsidRPr="002263F6">
        <w:t xml:space="preserve">provide </w:t>
      </w:r>
      <w:r w:rsidR="000A39D9" w:rsidRPr="002263F6">
        <w:t>a glimpse of its interface</w:t>
      </w:r>
      <w:r w:rsidRPr="002263F6">
        <w:t>.</w:t>
      </w:r>
    </w:p>
    <w:p w14:paraId="0D9A0FCD" w14:textId="7AC28E2D" w:rsidR="00B14611" w:rsidRPr="002263F6" w:rsidRDefault="00B14611" w:rsidP="00713FC1">
      <w:pPr>
        <w:pStyle w:val="Heading2"/>
      </w:pPr>
      <w:bookmarkStart w:id="5" w:name="_Ref29742612"/>
      <w:r w:rsidRPr="002263F6">
        <w:t>Crowdsourcing</w:t>
      </w:r>
      <w:r w:rsidR="00426CE2" w:rsidRPr="002263F6">
        <w:t xml:space="preserve"> in SWARM</w:t>
      </w:r>
      <w:bookmarkEnd w:id="5"/>
    </w:p>
    <w:p w14:paraId="6A5CEE15" w14:textId="4F0BCD81" w:rsidR="00B14611" w:rsidRPr="002263F6" w:rsidRDefault="003A6315" w:rsidP="00713FC1">
      <w:r w:rsidRPr="002263F6">
        <w:t xml:space="preserve">Crowdsourcing in </w:t>
      </w:r>
      <w:r w:rsidR="00B14611" w:rsidRPr="002263F6">
        <w:t xml:space="preserve">SWARM </w:t>
      </w:r>
      <w:r w:rsidR="0095297D">
        <w:t>is</w:t>
      </w:r>
      <w:r w:rsidR="00E40EE1">
        <w:t xml:space="preserve"> a version of</w:t>
      </w:r>
      <w:r w:rsidR="005B4102" w:rsidRPr="002263F6">
        <w:t xml:space="preserve"> the question and answer</w:t>
      </w:r>
      <w:r w:rsidR="00B14611" w:rsidRPr="002263F6">
        <w:t xml:space="preserve"> (Q&amp;A) model </w:t>
      </w:r>
      <w:r w:rsidR="00E40EE1">
        <w:t>found</w:t>
      </w:r>
      <w:r w:rsidR="00B14611" w:rsidRPr="002263F6">
        <w:t xml:space="preserve"> in popular websites such as Stack Overflow and Quora. On </w:t>
      </w:r>
      <w:r w:rsidR="002B3ED6" w:rsidRPr="002263F6">
        <w:t>these</w:t>
      </w:r>
      <w:r w:rsidR="00AC00BD">
        <w:t xml:space="preserve"> sites, anyone on the internet can </w:t>
      </w:r>
      <w:r w:rsidR="00B94398" w:rsidRPr="002263F6">
        <w:t>pose</w:t>
      </w:r>
      <w:r w:rsidR="00B14611" w:rsidRPr="002263F6">
        <w:t xml:space="preserve"> question</w:t>
      </w:r>
      <w:r w:rsidR="00B94398" w:rsidRPr="002263F6">
        <w:t>s</w:t>
      </w:r>
      <w:r w:rsidR="00B14611" w:rsidRPr="002263F6">
        <w:t xml:space="preserve">, and </w:t>
      </w:r>
      <w:r w:rsidR="000A39D9" w:rsidRPr="002263F6">
        <w:t>other</w:t>
      </w:r>
      <w:r w:rsidR="00AC00BD">
        <w:t xml:space="preserve">s </w:t>
      </w:r>
      <w:r w:rsidR="00B94398" w:rsidRPr="002263F6">
        <w:t>post answers</w:t>
      </w:r>
      <w:r w:rsidR="00B14611" w:rsidRPr="002263F6">
        <w:t xml:space="preserve">. </w:t>
      </w:r>
      <w:r w:rsidR="00E40EE1">
        <w:t>U</w:t>
      </w:r>
      <w:r w:rsidR="00B14611" w:rsidRPr="002263F6">
        <w:t xml:space="preserve">sers can </w:t>
      </w:r>
      <w:r w:rsidR="000A39D9" w:rsidRPr="002263F6">
        <w:t xml:space="preserve">also </w:t>
      </w:r>
      <w:r w:rsidR="00E40EE1">
        <w:t xml:space="preserve">rate and comment on </w:t>
      </w:r>
      <w:r w:rsidR="000A39D9" w:rsidRPr="002263F6">
        <w:t>answers</w:t>
      </w:r>
      <w:r w:rsidR="00B14611" w:rsidRPr="002263F6">
        <w:t xml:space="preserve">, </w:t>
      </w:r>
      <w:r w:rsidR="008A4770" w:rsidRPr="002263F6">
        <w:t xml:space="preserve">and </w:t>
      </w:r>
      <w:r w:rsidR="00B14611" w:rsidRPr="002263F6">
        <w:t>the author</w:t>
      </w:r>
      <w:r w:rsidR="00AC00BD">
        <w:t>s</w:t>
      </w:r>
      <w:r w:rsidR="00B14611" w:rsidRPr="002263F6">
        <w:t xml:space="preserve"> can revise answer</w:t>
      </w:r>
      <w:r w:rsidR="00AC00BD">
        <w:t>s</w:t>
      </w:r>
      <w:r w:rsidR="00B14611" w:rsidRPr="002263F6">
        <w:t xml:space="preserve">. The crowd’s wisdom (aggregated ratings) </w:t>
      </w:r>
      <w:r w:rsidR="005B4102" w:rsidRPr="002263F6">
        <w:t>ranks the</w:t>
      </w:r>
      <w:r w:rsidR="00B14611" w:rsidRPr="002263F6">
        <w:t xml:space="preserve"> answers, </w:t>
      </w:r>
      <w:r w:rsidR="000A39D9" w:rsidRPr="002263F6">
        <w:t xml:space="preserve">and </w:t>
      </w:r>
      <w:r w:rsidR="00B14611" w:rsidRPr="002263F6">
        <w:t xml:space="preserve">the best </w:t>
      </w:r>
      <w:r w:rsidR="000A39D9" w:rsidRPr="002263F6">
        <w:t>answer</w:t>
      </w:r>
      <w:r w:rsidR="00B14611" w:rsidRPr="002263F6">
        <w:t xml:space="preserve"> </w:t>
      </w:r>
      <w:r w:rsidR="000A39D9" w:rsidRPr="002263F6">
        <w:t>is made most prominent</w:t>
      </w:r>
      <w:r w:rsidR="00B14611" w:rsidRPr="002263F6">
        <w:t>.</w:t>
      </w:r>
    </w:p>
    <w:p w14:paraId="193B8DF6" w14:textId="7B29B54A" w:rsidR="000045EF" w:rsidRPr="002263F6" w:rsidRDefault="00B14611" w:rsidP="00713FC1">
      <w:r w:rsidRPr="002263F6">
        <w:t>Simi</w:t>
      </w:r>
      <w:r w:rsidR="00B94398" w:rsidRPr="002263F6">
        <w:t xml:space="preserve">larly, on SWARM, an analytic </w:t>
      </w:r>
      <w:r w:rsidRPr="002263F6">
        <w:t xml:space="preserve">reasoning exercise commences </w:t>
      </w:r>
      <w:r w:rsidR="00727614">
        <w:t>when</w:t>
      </w:r>
      <w:r w:rsidRPr="002263F6">
        <w:t xml:space="preserve"> </w:t>
      </w:r>
      <w:r w:rsidR="000A39D9" w:rsidRPr="002263F6">
        <w:t>a</w:t>
      </w:r>
      <w:r w:rsidR="00B94398" w:rsidRPr="002263F6">
        <w:t xml:space="preserve">n intelligence-type </w:t>
      </w:r>
      <w:r w:rsidR="000045EF" w:rsidRPr="002263F6">
        <w:t xml:space="preserve">problem </w:t>
      </w:r>
      <w:r w:rsidR="00727614">
        <w:t>is</w:t>
      </w:r>
      <w:r w:rsidR="000045EF" w:rsidRPr="002263F6">
        <w:t xml:space="preserve"> posed</w:t>
      </w:r>
      <w:r w:rsidR="0044358B" w:rsidRPr="002263F6">
        <w:t xml:space="preserve"> to a crowd</w:t>
      </w:r>
      <w:r w:rsidRPr="002263F6">
        <w:t xml:space="preserve">. </w:t>
      </w:r>
      <w:r w:rsidR="00462248" w:rsidRPr="002263F6">
        <w:t xml:space="preserve">The intended </w:t>
      </w:r>
      <w:r w:rsidR="00B94398" w:rsidRPr="002263F6">
        <w:t>outcome</w:t>
      </w:r>
      <w:r w:rsidRPr="002263F6">
        <w:t xml:space="preserve"> is a </w:t>
      </w:r>
      <w:r w:rsidR="00462248" w:rsidRPr="002263F6">
        <w:t xml:space="preserve">finished </w:t>
      </w:r>
      <w:r w:rsidRPr="002263F6">
        <w:t xml:space="preserve">report </w:t>
      </w:r>
      <w:r w:rsidR="00462248" w:rsidRPr="002263F6">
        <w:t xml:space="preserve">presenting </w:t>
      </w:r>
      <w:r w:rsidRPr="002263F6">
        <w:t xml:space="preserve">findings and supporting reasoning. </w:t>
      </w:r>
      <w:r w:rsidR="000045EF" w:rsidRPr="002263F6">
        <w:t xml:space="preserve">Candidate reports are posted, other </w:t>
      </w:r>
      <w:r w:rsidR="00727614">
        <w:t>crowd members</w:t>
      </w:r>
      <w:r w:rsidR="000045EF" w:rsidRPr="002263F6">
        <w:t xml:space="preserve"> can provide comments and ratings, and the best report floats to the top. When the deadline arrives, the </w:t>
      </w:r>
      <w:r w:rsidR="00C45445">
        <w:t>platform</w:t>
      </w:r>
      <w:r w:rsidR="00120DC4" w:rsidRPr="002263F6">
        <w:t xml:space="preserve"> takes the </w:t>
      </w:r>
      <w:r w:rsidR="000045EF" w:rsidRPr="002263F6">
        <w:t xml:space="preserve">highest-rated report </w:t>
      </w:r>
      <w:r w:rsidR="00120DC4" w:rsidRPr="002263F6">
        <w:t>to be</w:t>
      </w:r>
      <w:r w:rsidR="000045EF" w:rsidRPr="002263F6">
        <w:t xml:space="preserve"> the crowd’s output. </w:t>
      </w:r>
    </w:p>
    <w:p w14:paraId="03358E96" w14:textId="4BA38239" w:rsidR="00B14611" w:rsidRPr="002263F6" w:rsidRDefault="00727614" w:rsidP="00713FC1">
      <w:r>
        <w:t>In this process,</w:t>
      </w:r>
      <w:r w:rsidR="00E40EE1">
        <w:t xml:space="preserve"> </w:t>
      </w:r>
      <w:r>
        <w:t xml:space="preserve">crowd </w:t>
      </w:r>
      <w:r w:rsidR="00120DC4" w:rsidRPr="002263F6">
        <w:t>members can</w:t>
      </w:r>
      <w:r w:rsidR="00334322" w:rsidRPr="002263F6">
        <w:t xml:space="preserve"> </w:t>
      </w:r>
      <w:r w:rsidR="002B3ED6" w:rsidRPr="002263F6">
        <w:t>post</w:t>
      </w:r>
      <w:r w:rsidR="00334322" w:rsidRPr="002263F6">
        <w:t xml:space="preserve"> two </w:t>
      </w:r>
      <w:r w:rsidR="00120DC4" w:rsidRPr="002263F6">
        <w:t>types</w:t>
      </w:r>
      <w:r w:rsidR="00334322" w:rsidRPr="002263F6">
        <w:t xml:space="preserve"> of responses</w:t>
      </w:r>
      <w:r w:rsidR="00120DC4" w:rsidRPr="002263F6">
        <w:t xml:space="preserve"> to the problem</w:t>
      </w:r>
      <w:r w:rsidR="00334322" w:rsidRPr="002263F6">
        <w:t xml:space="preserve">. </w:t>
      </w:r>
      <w:r w:rsidR="00F03982" w:rsidRPr="002263F6">
        <w:t xml:space="preserve">One is a </w:t>
      </w:r>
      <w:r w:rsidR="00F03982" w:rsidRPr="002263F6">
        <w:rPr>
          <w:i/>
        </w:rPr>
        <w:t>Report</w:t>
      </w:r>
      <w:r w:rsidR="00F03982" w:rsidRPr="002263F6">
        <w:t xml:space="preserve">, which should be a candidate for selection by the </w:t>
      </w:r>
      <w:r w:rsidR="0044358B" w:rsidRPr="002263F6">
        <w:t>crowd</w:t>
      </w:r>
      <w:r w:rsidR="00F03982" w:rsidRPr="002263F6">
        <w:t xml:space="preserve"> as </w:t>
      </w:r>
      <w:r w:rsidR="006617D4" w:rsidRPr="002263F6">
        <w:t>their</w:t>
      </w:r>
      <w:r w:rsidR="00F03982" w:rsidRPr="002263F6">
        <w:t xml:space="preserve"> final report. </w:t>
      </w:r>
      <w:r w:rsidR="000045EF" w:rsidRPr="002263F6">
        <w:t xml:space="preserve">Other users </w:t>
      </w:r>
      <w:r w:rsidR="000045EF" w:rsidRPr="002263F6">
        <w:lastRenderedPageBreak/>
        <w:t xml:space="preserve">can rate </w:t>
      </w:r>
      <w:r w:rsidR="006617D4" w:rsidRPr="002263F6">
        <w:t>the draft Report</w:t>
      </w:r>
      <w:r w:rsidR="000045EF" w:rsidRPr="002263F6">
        <w:t xml:space="preserve"> </w:t>
      </w:r>
      <w:r w:rsidR="00292A90" w:rsidRPr="002263F6">
        <w:t xml:space="preserve">for </w:t>
      </w:r>
      <w:r w:rsidR="00292A90" w:rsidRPr="002263F6">
        <w:rPr>
          <w:i/>
        </w:rPr>
        <w:t>readiness</w:t>
      </w:r>
      <w:r w:rsidR="00292A90" w:rsidRPr="002263F6">
        <w:t xml:space="preserve"> for submission as the </w:t>
      </w:r>
      <w:r w:rsidR="0044358B" w:rsidRPr="002263F6">
        <w:t xml:space="preserve">crowd’s </w:t>
      </w:r>
      <w:r w:rsidR="00292A90" w:rsidRPr="002263F6">
        <w:t xml:space="preserve">final report. </w:t>
      </w:r>
      <w:r w:rsidR="00F03982" w:rsidRPr="002263F6">
        <w:t xml:space="preserve">The second kind is a </w:t>
      </w:r>
      <w:r w:rsidR="00F03982" w:rsidRPr="002263F6">
        <w:rPr>
          <w:i/>
        </w:rPr>
        <w:t>Resource</w:t>
      </w:r>
      <w:r w:rsidR="00F03982" w:rsidRPr="002263F6">
        <w:t xml:space="preserve">, which </w:t>
      </w:r>
      <w:r w:rsidR="00C229B1" w:rsidRPr="002263F6">
        <w:t>holds</w:t>
      </w:r>
      <w:r w:rsidR="00F03982" w:rsidRPr="002263F6">
        <w:t xml:space="preserve"> </w:t>
      </w:r>
      <w:r w:rsidR="00D82B79">
        <w:t>other</w:t>
      </w:r>
      <w:r w:rsidR="00F03982" w:rsidRPr="002263F6">
        <w:t xml:space="preserve"> </w:t>
      </w:r>
      <w:r w:rsidR="00462248" w:rsidRPr="002263F6">
        <w:t>contribution</w:t>
      </w:r>
      <w:r w:rsidR="00D82B79">
        <w:t>s</w:t>
      </w:r>
      <w:r w:rsidR="00F03982" w:rsidRPr="002263F6">
        <w:t xml:space="preserve"> which might be useful in helping the group move towards a good final report</w:t>
      </w:r>
      <w:r w:rsidR="00B14611" w:rsidRPr="002263F6">
        <w:t>.</w:t>
      </w:r>
      <w:r w:rsidR="005638C4" w:rsidRPr="002263F6">
        <w:t xml:space="preserve"> </w:t>
      </w:r>
      <w:r w:rsidR="00292A90" w:rsidRPr="002263F6">
        <w:t xml:space="preserve">For example, a </w:t>
      </w:r>
      <w:r w:rsidR="0044358B" w:rsidRPr="002263F6">
        <w:t xml:space="preserve">crowd </w:t>
      </w:r>
      <w:r w:rsidR="00292A90" w:rsidRPr="002263F6">
        <w:t xml:space="preserve">member might post a Resource containing a timeline of events relevant to the problem. </w:t>
      </w:r>
      <w:r w:rsidR="008A4770" w:rsidRPr="002263F6">
        <w:t xml:space="preserve">Resources </w:t>
      </w:r>
      <w:r w:rsidR="00D82B79">
        <w:t>are</w:t>
      </w:r>
      <w:r w:rsidR="00D82B79" w:rsidRPr="002263F6">
        <w:t xml:space="preserve"> </w:t>
      </w:r>
      <w:r w:rsidR="008A4770" w:rsidRPr="002263F6">
        <w:t xml:space="preserve">rated </w:t>
      </w:r>
      <w:r w:rsidR="00116EF1">
        <w:t>by</w:t>
      </w:r>
      <w:r w:rsidR="00D82B79">
        <w:t xml:space="preserve"> the crowd </w:t>
      </w:r>
      <w:r w:rsidR="008A4770" w:rsidRPr="002263F6">
        <w:t xml:space="preserve">for </w:t>
      </w:r>
      <w:r w:rsidR="008A4770" w:rsidRPr="002263F6">
        <w:rPr>
          <w:i/>
        </w:rPr>
        <w:t>usefulness</w:t>
      </w:r>
      <w:r w:rsidR="008A4770" w:rsidRPr="002263F6">
        <w:t xml:space="preserve">, with the most useful Resources gaining prominence. </w:t>
      </w:r>
    </w:p>
    <w:p w14:paraId="1FE11F1F" w14:textId="5F80574F" w:rsidR="005B4B33" w:rsidRPr="0048623E" w:rsidRDefault="005B4B33" w:rsidP="0048623E">
      <w:r w:rsidRPr="002263F6">
        <w:t xml:space="preserve">An important difference between SWARM and </w:t>
      </w:r>
      <w:r w:rsidR="00716744">
        <w:t>popular Q&amp;A sites is that</w:t>
      </w:r>
      <w:r w:rsidRPr="002263F6">
        <w:t xml:space="preserve"> the latter allow any member of a</w:t>
      </w:r>
      <w:r w:rsidR="00120DC4" w:rsidRPr="002263F6">
        <w:t xml:space="preserve">n indefinitely large </w:t>
      </w:r>
      <w:r w:rsidRPr="002263F6">
        <w:t xml:space="preserve">crowd </w:t>
      </w:r>
      <w:r w:rsidR="006617D4" w:rsidRPr="002263F6">
        <w:t>to</w:t>
      </w:r>
      <w:r w:rsidRPr="002263F6">
        <w:t xml:space="preserve"> engage with any question. On SWARM, users are assigned to groups or teams, and different groups can produce final reports f</w:t>
      </w:r>
      <w:r w:rsidR="005836B3" w:rsidRPr="002263F6">
        <w:t xml:space="preserve">or the same problem. </w:t>
      </w:r>
      <w:r w:rsidRPr="002263F6">
        <w:t xml:space="preserve">Within a group, </w:t>
      </w:r>
      <w:r w:rsidR="00120DC4" w:rsidRPr="002263F6">
        <w:t xml:space="preserve">however, </w:t>
      </w:r>
      <w:r w:rsidRPr="002263F6">
        <w:t xml:space="preserve">SWARM is very like Stack Overflow and Quora, and many other crowdsourcing platforms such as Wikipedia, in that, by default, users are allowed </w:t>
      </w:r>
      <w:r w:rsidR="006617D4" w:rsidRPr="002263F6">
        <w:t xml:space="preserve">considerable </w:t>
      </w:r>
      <w:r w:rsidRPr="0050498E">
        <w:t>latitude</w:t>
      </w:r>
      <w:r w:rsidRPr="002263F6">
        <w:t xml:space="preserve"> </w:t>
      </w:r>
      <w:r w:rsidRPr="002263F6">
        <w:fldChar w:fldCharType="begin"/>
      </w:r>
      <w:r w:rsidR="007F7176">
        <w:instrText xml:space="preserve"> ADDIN ZOTERO_ITEM CSL_CITATION {"citationID":"0hqbn1EC","properties":{"formattedCitation":"(van Gelder et al., 2018)","plainCitation":"(van Gelder et al., 2018)","noteIndex":0},"citationItems":[{"id":238,"uris":["http://zotero.org/users/734994/items/958KQD3M"],"uri":["http://zotero.org/users/734994/items/958KQD3M"],"itemData":{"id":238,"type":"article-journal","container-title":"Computing in Science &amp; Engineering","DOI":"10.1109/MCSE.2018.2873860","ISSN":"1521-9615, 1558-366X","issue":"6","language":"en","page":"22-34","source":"Crossref","title":"SWARM: Cultivating Evidence Based Reasoning","title-short":"SWARM","volume":"20","author":[{"family":"Gelder","given":"T.J.","non-dropping-particle":"van"},{"family":"Rozario","given":"Richard","non-dropping-particle":"de"},{"family":"Sinnott","given":"Richard O."}],"issued":{"date-parts":[["2018"]]}}}],"schema":"https://github.com/citation-style-language/schema/raw/master/csl-citation.json"} </w:instrText>
      </w:r>
      <w:r w:rsidRPr="002263F6">
        <w:fldChar w:fldCharType="separate"/>
      </w:r>
      <w:r w:rsidR="007F7176" w:rsidRPr="007F7176">
        <w:rPr>
          <w:rFonts w:cs="Times New Roman"/>
        </w:rPr>
        <w:t>(van Gelder et al., 2018)</w:t>
      </w:r>
      <w:r w:rsidRPr="002263F6">
        <w:fldChar w:fldCharType="end"/>
      </w:r>
      <w:r w:rsidRPr="002263F6">
        <w:t xml:space="preserve">. Roughly, this means that they are free to contribute however and whenever they want. This </w:t>
      </w:r>
      <w:r w:rsidR="00120DC4" w:rsidRPr="002263F6">
        <w:t xml:space="preserve">design feature </w:t>
      </w:r>
      <w:r w:rsidRPr="002263F6">
        <w:t xml:space="preserve">is </w:t>
      </w:r>
      <w:r w:rsidR="00E64557" w:rsidRPr="002263F6">
        <w:t>driven by</w:t>
      </w:r>
      <w:r w:rsidRPr="002263F6">
        <w:t xml:space="preserve"> the idea that users themselves are best able to tell how</w:t>
      </w:r>
      <w:r w:rsidR="00CA309B">
        <w:t xml:space="preserve"> and when</w:t>
      </w:r>
      <w:r w:rsidRPr="002263F6">
        <w:t xml:space="preserve"> they can usefully contribute to the collective effort. </w:t>
      </w:r>
      <w:r w:rsidR="00CA309B">
        <w:t>One consequence is that, when a group must deal with a series of problems, different sub-groups can emerge in self-</w:t>
      </w:r>
      <w:r w:rsidR="00F211B9">
        <w:t>organizing</w:t>
      </w:r>
      <w:r w:rsidR="00CA309B">
        <w:t xml:space="preserve"> manner to tackle different problems. We call this pattern </w:t>
      </w:r>
      <w:r w:rsidR="00CA309B" w:rsidRPr="00FA6CD9">
        <w:rPr>
          <w:i/>
        </w:rPr>
        <w:t>groupsourcing</w:t>
      </w:r>
      <w:r w:rsidR="00CA309B">
        <w:t xml:space="preserve"> </w:t>
      </w:r>
      <w:r w:rsidR="002828D4">
        <w:t>to distinguish it from</w:t>
      </w:r>
      <w:r w:rsidR="00CA309B">
        <w:t xml:space="preserve"> more traditional crowdsourcing. </w:t>
      </w:r>
      <w:r w:rsidR="002828D4">
        <w:t>Sub-groups in a groupsourcing approach are similar to</w:t>
      </w:r>
      <w:r w:rsidR="0048623E">
        <w:t xml:space="preserve"> what Hackman describes as</w:t>
      </w:r>
      <w:r w:rsidR="002828D4">
        <w:t xml:space="preserve"> “sand dune” teams in the intelligence workplace</w:t>
      </w:r>
      <w:r w:rsidR="0048623E">
        <w:t xml:space="preserve">: </w:t>
      </w:r>
      <w:r w:rsidR="0048623E" w:rsidRPr="0048623E">
        <w:t>“</w:t>
      </w:r>
      <w:r w:rsidR="0048623E" w:rsidRPr="00FA6CD9">
        <w:t>Sand</w:t>
      </w:r>
      <w:r w:rsidR="0048623E" w:rsidRPr="0048623E">
        <w:t xml:space="preserve"> </w:t>
      </w:r>
      <w:r w:rsidR="0048623E" w:rsidRPr="00FA6CD9">
        <w:t>dune teams are dynamic</w:t>
      </w:r>
      <w:r w:rsidR="0048623E">
        <w:rPr>
          <w:lang w:val="x-none"/>
        </w:rPr>
        <w:t xml:space="preserve"> social systems that have fl</w:t>
      </w:r>
      <w:r w:rsidR="0048623E" w:rsidRPr="002828D4">
        <w:rPr>
          <w:sz w:val="20"/>
          <w:szCs w:val="20"/>
          <w:lang w:val="x-none"/>
        </w:rPr>
        <w:t>uid rather than</w:t>
      </w:r>
      <w:r w:rsidR="0048623E">
        <w:t xml:space="preserve"> fixed composition and boundaries. Just as sand dunes change in number and shape as winds and tides change, teams of various sizes and kinds form and re-form within a larger organizational unit as external demands and requirements change. Sand dune teams can assume different forms for different tasks, which may make them especially </w:t>
      </w:r>
      <w:r w:rsidR="00F211B9">
        <w:t>well-suited</w:t>
      </w:r>
      <w:r w:rsidR="0048623E">
        <w:t xml:space="preserve"> for intelligence work that does not lend itself to the formation of simple, stable teams… The organizational units within which sand dune teams operate typically are small (perhaps fewer than 30 members) and have reasonably stable membership, which permits the development of unit-wide norms and routines that allow teams to form and re-form smoothly and efficiently</w:t>
      </w:r>
      <w:r w:rsidR="0048623E" w:rsidRPr="0048623E">
        <w:t xml:space="preserve">.” </w:t>
      </w:r>
      <w:r w:rsidR="00C63E82">
        <w:t>(</w:t>
      </w:r>
      <w:r w:rsidR="0048623E">
        <w:fldChar w:fldCharType="begin"/>
      </w:r>
      <w:r w:rsidR="0048623E">
        <w:instrText xml:space="preserve"> ADDIN ZOTERO_ITEM CSL_CITATION {"citationID":"1SCi2tqy","properties":{"formattedCitation":"(Hackman, 2011)","plainCitation":"(Hackman, 2011)","noteIndex":0},"citationItems":[{"id":33,"uris":["http://zotero.org/users/734994/items/ESIA7823"],"uri":["http://zotero.org/users/734994/items/ESIA7823"],"itemData":{"id":33,"type":"book","call-number":"HD66 .H335 2011","event-place":"San Francisco, CA","ISBN":"9781605099903","number-of-pages":"xiii, 220 p.","publisher":"Berrett-Koehler Publishers","publisher-place":"San Francisco, CA","title":"Collaborative intelligence : using teams to solve hard problems","author":[{"family":"Hackman","given":"J. Richard"}],"issued":{"date-parts":[["2011"]]}}}],"schema":"https://github.com/citation-style-language/schema/raw/master/csl-citation.json"} </w:instrText>
      </w:r>
      <w:r w:rsidR="0048623E">
        <w:fldChar w:fldCharType="separate"/>
      </w:r>
      <w:r w:rsidR="0048623E" w:rsidRPr="002828D4">
        <w:rPr>
          <w:rFonts w:cs="Times New Roman"/>
        </w:rPr>
        <w:t>(Hackman, 2011)</w:t>
      </w:r>
      <w:r w:rsidR="0048623E">
        <w:fldChar w:fldCharType="end"/>
      </w:r>
      <w:r w:rsidR="0048623E">
        <w:t xml:space="preserve"> pp.33-4</w:t>
      </w:r>
      <w:r w:rsidR="00C63E82">
        <w:t>)</w:t>
      </w:r>
      <w:r w:rsidR="0048623E">
        <w:t>.</w:t>
      </w:r>
    </w:p>
    <w:p w14:paraId="5C425D87" w14:textId="74F1E223" w:rsidR="008A4770" w:rsidRPr="002263F6" w:rsidRDefault="000B50B2" w:rsidP="00713FC1">
      <w:pPr>
        <w:pStyle w:val="Heading2"/>
      </w:pPr>
      <w:bookmarkStart w:id="6" w:name="_Ref10358520"/>
      <w:bookmarkEnd w:id="6"/>
      <w:r w:rsidRPr="002263F6">
        <w:lastRenderedPageBreak/>
        <w:t>SATs in SWARM</w:t>
      </w:r>
    </w:p>
    <w:p w14:paraId="2A910BC9" w14:textId="46F5C83B" w:rsidR="007457B7" w:rsidRDefault="006A1D73" w:rsidP="00713FC1">
      <w:r w:rsidRPr="002263F6">
        <w:t>SWARM</w:t>
      </w:r>
      <w:r w:rsidR="00C74449" w:rsidRPr="002263F6">
        <w:t xml:space="preserve"> </w:t>
      </w:r>
      <w:r w:rsidR="00B14611" w:rsidRPr="002263F6">
        <w:t xml:space="preserve">supports a </w:t>
      </w:r>
      <w:r w:rsidR="007D186C" w:rsidRPr="002263F6">
        <w:t xml:space="preserve">single </w:t>
      </w:r>
      <w:r w:rsidR="007457B7">
        <w:t>high-level</w:t>
      </w:r>
      <w:r w:rsidR="007457B7" w:rsidRPr="002263F6">
        <w:t xml:space="preserve"> </w:t>
      </w:r>
      <w:r w:rsidR="00C74449" w:rsidRPr="002263F6">
        <w:t>SAT, tightly integrated with the crowdsourcing method just described</w:t>
      </w:r>
      <w:r w:rsidR="00AC00BD">
        <w:t xml:space="preserve">, </w:t>
      </w:r>
      <w:r w:rsidR="00F901E3">
        <w:t xml:space="preserve">called </w:t>
      </w:r>
      <w:r w:rsidR="0050498E">
        <w:t>“</w:t>
      </w:r>
      <w:r w:rsidR="00B718BE" w:rsidRPr="0050498E">
        <w:rPr>
          <w:rStyle w:val="Emphasis"/>
          <w:i w:val="0"/>
        </w:rPr>
        <w:t>Contending A</w:t>
      </w:r>
      <w:r w:rsidR="00B14611" w:rsidRPr="0050498E">
        <w:rPr>
          <w:rStyle w:val="Emphasis"/>
          <w:i w:val="0"/>
        </w:rPr>
        <w:t>nalyses</w:t>
      </w:r>
      <w:r w:rsidR="0050498E">
        <w:rPr>
          <w:rStyle w:val="Emphasis"/>
          <w:i w:val="0"/>
        </w:rPr>
        <w:t>”</w:t>
      </w:r>
      <w:r w:rsidR="00426CE2" w:rsidRPr="002263F6">
        <w:t xml:space="preserve"> </w:t>
      </w:r>
      <w:r w:rsidR="00426CE2" w:rsidRPr="002263F6">
        <w:fldChar w:fldCharType="begin"/>
      </w:r>
      <w:r w:rsidR="00426CE2" w:rsidRPr="002263F6">
        <w:instrText xml:space="preserve"> ADDIN EN.CITE &lt;EndNote&gt;&lt;Cite&gt;&lt;Author&gt;van Gelder&lt;/Author&gt;&lt;Year&gt;2018&lt;/Year&gt;&lt;RecNum&gt;409&lt;/RecNum&gt;&lt;DisplayText&gt;(van Gelder &amp;amp; de Rozario, 2018)&lt;/DisplayText&gt;&lt;record&gt;&lt;rec-number&gt;409&lt;/rec-number&gt;&lt;foreign-keys&gt;&lt;key app="EN" db-id="920axxtfdwtdwrepreu5dtdrrp5efdspwzsf" timestamp="1535529512"&gt;409&lt;/key&gt;&lt;/foreign-keys&gt;&lt;ref-type name="Journal Article"&gt;17&lt;/ref-type&gt;&lt;contributors&gt;&lt;authors&gt;&lt;author&gt;van Gelder, Timothy&lt;/author&gt;&lt;author&gt;de Rozario, Richard&lt;/author&gt;&lt;/authors&gt;&lt;/contributors&gt;&lt;titles&gt;&lt;title&gt;Contending analyses: A new model of collaboration for intelligence analysis&lt;/title&gt;&lt;secondary-title&gt;Journal of the Australian Institute of Professional Intelligence Officers&lt;/secondary-title&gt;&lt;/titles&gt;&lt;periodical&gt;&lt;full-title&gt;Journal of the Australian Institute of Professional Intelligence Officers&lt;/full-title&gt;&lt;/periodical&gt;&lt;dates&gt;&lt;year&gt;2018&lt;/year&gt;&lt;/dates&gt;&lt;urls&gt;&lt;/urls&gt;&lt;/record&gt;&lt;/Cite&gt;&lt;/EndNote&gt;</w:instrText>
      </w:r>
      <w:r w:rsidR="00426CE2" w:rsidRPr="002263F6">
        <w:fldChar w:fldCharType="separate"/>
      </w:r>
      <w:r w:rsidR="00426CE2" w:rsidRPr="002263F6">
        <w:t>(van Gelder &amp; de Rozario, 2018)</w:t>
      </w:r>
      <w:r w:rsidR="00426CE2" w:rsidRPr="002263F6">
        <w:fldChar w:fldCharType="end"/>
      </w:r>
      <w:r w:rsidR="00426CE2" w:rsidRPr="002263F6">
        <w:t xml:space="preserve">. </w:t>
      </w:r>
      <w:r w:rsidR="00C90584" w:rsidRPr="002263F6">
        <w:t xml:space="preserve">The essence of </w:t>
      </w:r>
      <w:r w:rsidR="00B718BE">
        <w:t>Contending Analyses</w:t>
      </w:r>
      <w:r w:rsidR="00C90584" w:rsidRPr="002263F6">
        <w:t xml:space="preserve"> is </w:t>
      </w:r>
      <w:r w:rsidR="00997D9B">
        <w:t>generating</w:t>
      </w:r>
      <w:r w:rsidR="0044358B" w:rsidRPr="002263F6">
        <w:t xml:space="preserve"> </w:t>
      </w:r>
      <w:r w:rsidR="00B14611" w:rsidRPr="002263F6">
        <w:t>multiple different analyses</w:t>
      </w:r>
      <w:r w:rsidR="00C90584" w:rsidRPr="002263F6">
        <w:t xml:space="preserve"> of the problem,</w:t>
      </w:r>
      <w:r w:rsidR="00B14611" w:rsidRPr="002263F6">
        <w:t xml:space="preserve"> </w:t>
      </w:r>
      <w:r w:rsidR="00997D9B">
        <w:t>selecting</w:t>
      </w:r>
      <w:r w:rsidR="00C90584" w:rsidRPr="002263F6">
        <w:t xml:space="preserve"> one</w:t>
      </w:r>
      <w:r w:rsidR="00B14611" w:rsidRPr="002263F6">
        <w:t xml:space="preserve"> as the most</w:t>
      </w:r>
      <w:r w:rsidR="00C90584" w:rsidRPr="002263F6">
        <w:t xml:space="preserve"> promising, and </w:t>
      </w:r>
      <w:r w:rsidR="00997D9B">
        <w:t>collaboratively developing</w:t>
      </w:r>
      <w:r w:rsidR="00CA1F61">
        <w:t xml:space="preserve"> </w:t>
      </w:r>
      <w:r w:rsidR="00C90584" w:rsidRPr="002263F6">
        <w:t xml:space="preserve">that </w:t>
      </w:r>
      <w:r w:rsidR="0044358B" w:rsidRPr="002263F6">
        <w:t>analysis into a</w:t>
      </w:r>
      <w:r w:rsidR="009F2AED">
        <w:t xml:space="preserve"> final</w:t>
      </w:r>
      <w:r w:rsidR="0044358B" w:rsidRPr="002263F6">
        <w:t xml:space="preserve"> report</w:t>
      </w:r>
      <w:r w:rsidR="00B14611" w:rsidRPr="002263F6">
        <w:t>.</w:t>
      </w:r>
      <w:r w:rsidR="005638C4" w:rsidRPr="002263F6">
        <w:t xml:space="preserve"> </w:t>
      </w:r>
      <w:r w:rsidR="007457B7">
        <w:t>The different analyses thus “contend” to be chosen as best way to think about the problem, and so to be the basis of the report.</w:t>
      </w:r>
    </w:p>
    <w:p w14:paraId="65EBB212" w14:textId="0BF837AF" w:rsidR="00B14611" w:rsidRPr="002263F6" w:rsidRDefault="00C90584" w:rsidP="00713FC1">
      <w:r w:rsidRPr="002263F6">
        <w:t xml:space="preserve">In this </w:t>
      </w:r>
      <w:r w:rsidR="000008DB" w:rsidRPr="002263F6">
        <w:t>context,</w:t>
      </w:r>
      <w:r w:rsidR="00AC00BD">
        <w:t xml:space="preserve"> an </w:t>
      </w:r>
      <w:r w:rsidRPr="002263F6">
        <w:t xml:space="preserve">analysis is a </w:t>
      </w:r>
      <w:r w:rsidR="000450F7">
        <w:t xml:space="preserve">write-up of one </w:t>
      </w:r>
      <w:r w:rsidR="000008DB" w:rsidRPr="002263F6">
        <w:t>way</w:t>
      </w:r>
      <w:r w:rsidRPr="002263F6">
        <w:t xml:space="preserve"> of constructing and presenting the reasoning related to an intelligence problem. </w:t>
      </w:r>
      <w:r w:rsidR="007457B7">
        <w:t xml:space="preserve">When using Contending Analyses, the different analyses might be built around more specific SATs. </w:t>
      </w:r>
      <w:r w:rsidRPr="002263F6">
        <w:t xml:space="preserve">For example, </w:t>
      </w:r>
      <w:r w:rsidR="000450F7">
        <w:t>one</w:t>
      </w:r>
      <w:r w:rsidR="000450F7" w:rsidRPr="002263F6">
        <w:t xml:space="preserve"> </w:t>
      </w:r>
      <w:r w:rsidRPr="002263F6">
        <w:t xml:space="preserve">analysis might be </w:t>
      </w:r>
      <w:r w:rsidR="007457B7">
        <w:t>based on</w:t>
      </w:r>
      <w:r w:rsidR="000E7F15">
        <w:t xml:space="preserve"> argument mapping (</w:t>
      </w:r>
      <w:r w:rsidR="000E7F15">
        <w:fldChar w:fldCharType="begin"/>
      </w:r>
      <w:r w:rsidR="000E7F15">
        <w:instrText xml:space="preserve"> ADDIN ZOTERO_ITEM CSL_CITATION {"citationID":"7WSA9iBA","properties":{"formattedCitation":"(Heuer &amp; Pherson, 2015)","plainCitation":"(Heuer &amp; Pherson, 2015)","noteIndex":0},"citationItems":[{"id":24,"uris":["http://zotero.org/users/734994/items/DK6STRLZ"],"uri":["http://zotero.org/users/734994/items/DK6STRLZ"],"itemData":{"id":24,"type":"book","edition":"2nd","event-place":"Los Angeles","publisher":"CQ Press","publisher-place":"Los Angeles","title":"Structured Techniques for Intelligence Analysis","author":[{"family":"Heuer","given":"R. J."},{"family":"Pherson","given":"R. H."}],"issued":{"date-parts":[["2015"]]}}}],"schema":"https://github.com/citation-style-language/schema/raw/master/csl-citation.json"} </w:instrText>
      </w:r>
      <w:r w:rsidR="000E7F15">
        <w:fldChar w:fldCharType="separate"/>
      </w:r>
      <w:r w:rsidR="000E7F15" w:rsidRPr="000E7F15">
        <w:rPr>
          <w:rFonts w:cs="Times New Roman"/>
        </w:rPr>
        <w:t>(Heuer &amp; Pherson, 2015)</w:t>
      </w:r>
      <w:r w:rsidR="000E7F15">
        <w:fldChar w:fldCharType="end"/>
      </w:r>
      <w:r w:rsidR="000E7F15">
        <w:t xml:space="preserve">, Ch.7), while another might </w:t>
      </w:r>
      <w:r w:rsidR="00D239F5">
        <w:t>apply the</w:t>
      </w:r>
      <w:r w:rsidRPr="002263F6">
        <w:t xml:space="preserve"> </w:t>
      </w:r>
      <w:r w:rsidR="000450F7">
        <w:t>Analysis of Competing Hypotheses</w:t>
      </w:r>
      <w:r w:rsidR="007457B7">
        <w:t>.</w:t>
      </w:r>
      <w:r w:rsidR="007457B7" w:rsidRPr="00FA6CD9">
        <w:rPr>
          <w:rStyle w:val="FootnoteReference"/>
        </w:rPr>
        <w:footnoteReference w:id="5"/>
      </w:r>
      <w:r w:rsidRPr="002263F6">
        <w:t xml:space="preserve"> </w:t>
      </w:r>
      <w:r w:rsidR="00404EF0" w:rsidRPr="002263F6">
        <w:t>An</w:t>
      </w:r>
      <w:r w:rsidRPr="002263F6">
        <w:t xml:space="preserve"> analysis in this sense need </w:t>
      </w:r>
      <w:r w:rsidR="00120DC4" w:rsidRPr="002263F6">
        <w:t xml:space="preserve">not be - </w:t>
      </w:r>
      <w:r w:rsidR="00404EF0" w:rsidRPr="002263F6">
        <w:t xml:space="preserve">and </w:t>
      </w:r>
      <w:r w:rsidR="00120DC4" w:rsidRPr="002263F6">
        <w:t>initially</w:t>
      </w:r>
      <w:r w:rsidR="00404EF0" w:rsidRPr="002263F6">
        <w:t xml:space="preserve"> should </w:t>
      </w:r>
      <w:r w:rsidRPr="002263F6">
        <w:t xml:space="preserve">not be </w:t>
      </w:r>
      <w:r w:rsidR="00120DC4" w:rsidRPr="002263F6">
        <w:t xml:space="preserve">- </w:t>
      </w:r>
      <w:r w:rsidRPr="002263F6">
        <w:t xml:space="preserve">a full draft report. It only needs to be substantial enough for others in the group to understand the approach and evaluate it in comparison with alternative analyses. </w:t>
      </w:r>
      <w:r w:rsidR="00404EF0" w:rsidRPr="002263F6">
        <w:t xml:space="preserve">The idea is that the group should </w:t>
      </w:r>
      <w:r w:rsidR="009F2AED">
        <w:t xml:space="preserve">develop </w:t>
      </w:r>
      <w:r w:rsidR="00404EF0" w:rsidRPr="002263F6">
        <w:t xml:space="preserve">alternative analyses </w:t>
      </w:r>
      <w:r w:rsidR="009F2AED">
        <w:t xml:space="preserve">to the point </w:t>
      </w:r>
      <w:r w:rsidR="000E7F15">
        <w:t>where</w:t>
      </w:r>
      <w:r w:rsidR="000E7F15" w:rsidRPr="002263F6">
        <w:t xml:space="preserve"> </w:t>
      </w:r>
      <w:r w:rsidR="00404EF0" w:rsidRPr="002263F6">
        <w:t>their merits can be assessed, but no</w:t>
      </w:r>
      <w:r w:rsidR="00120DC4" w:rsidRPr="002263F6">
        <w:t>t</w:t>
      </w:r>
      <w:r w:rsidR="00404EF0" w:rsidRPr="002263F6">
        <w:t xml:space="preserve"> so much that </w:t>
      </w:r>
      <w:r w:rsidR="009F2AED">
        <w:t>effort is</w:t>
      </w:r>
      <w:r w:rsidR="00404EF0" w:rsidRPr="002263F6">
        <w:t xml:space="preserve"> wasted elaborating </w:t>
      </w:r>
      <w:r w:rsidR="00D239F5">
        <w:t>an</w:t>
      </w:r>
      <w:r w:rsidR="00D82B79">
        <w:t xml:space="preserve"> </w:t>
      </w:r>
      <w:r w:rsidR="00404EF0" w:rsidRPr="002263F6">
        <w:t>approach</w:t>
      </w:r>
      <w:r w:rsidR="00D239F5">
        <w:t xml:space="preserve"> that will be abandoned</w:t>
      </w:r>
      <w:r w:rsidR="00404EF0" w:rsidRPr="002263F6">
        <w:t>.</w:t>
      </w:r>
      <w:r w:rsidR="002E38FD">
        <w:t xml:space="preserve"> </w:t>
      </w:r>
    </w:p>
    <w:p w14:paraId="1E1B557A" w14:textId="2D4FBCF8" w:rsidR="00B14611" w:rsidRPr="002263F6" w:rsidRDefault="00B718BE" w:rsidP="00713FC1">
      <w:r>
        <w:t>Contending Analyses</w:t>
      </w:r>
      <w:r w:rsidR="00B14611" w:rsidRPr="002263F6">
        <w:t xml:space="preserve"> contrasts with the way intelligence </w:t>
      </w:r>
      <w:r w:rsidR="009F2AED">
        <w:t>reports</w:t>
      </w:r>
      <w:r w:rsidR="00B14611" w:rsidRPr="002263F6">
        <w:t xml:space="preserve"> are often produced. </w:t>
      </w:r>
      <w:r w:rsidR="00482F59">
        <w:t>Typically</w:t>
      </w:r>
      <w:r w:rsidR="00B14611" w:rsidRPr="002263F6">
        <w:t xml:space="preserve"> in intelligence agencies</w:t>
      </w:r>
      <w:r w:rsidR="00482F59">
        <w:t xml:space="preserve">, </w:t>
      </w:r>
      <w:r w:rsidR="00B14611" w:rsidRPr="002263F6">
        <w:t xml:space="preserve">a single analyst </w:t>
      </w:r>
      <w:r w:rsidR="00482F59">
        <w:t>is</w:t>
      </w:r>
      <w:r w:rsidR="00482F59" w:rsidRPr="002263F6">
        <w:t xml:space="preserve"> </w:t>
      </w:r>
      <w:r w:rsidR="00B14611" w:rsidRPr="002263F6">
        <w:t xml:space="preserve">wholly or primarily responsible for producing a given </w:t>
      </w:r>
      <w:r w:rsidR="009F2AED">
        <w:t>report</w:t>
      </w:r>
      <w:r w:rsidR="005836B3" w:rsidRPr="002263F6">
        <w:t xml:space="preserve"> </w:t>
      </w:r>
      <w:r w:rsidR="005836B3" w:rsidRPr="7914130D">
        <w:fldChar w:fldCharType="begin"/>
      </w:r>
      <w:r w:rsidR="007F7176">
        <w:instrText xml:space="preserve"> ADDIN ZOTERO_ITEM CSL_CITATION {"citationID":"mrO4gMNZ","properties":{"formattedCitation":"(Johnston, 2005; Nolan, 2013)","plainCitation":"(Johnston, 2005; Nolan, 2013)","noteIndex":0},"citationItems":[{"id":247,"uris":["http://zotero.org/users/734994/items/C6FU4QGP"],"uri":["http://zotero.org/users/734994/items/C6FU4QGP"],"itemData":{"id":247,"type":"book","event-place":"Washington D.C.","ISBN":"978-1-929667-13-0","language":"en","note":"OCLC: 768807479","publisher":"Center for the Study of Intelligence, CIA","publisher-place":"Washington D.C.","source":"Open WorldCat","title":"Analytic culture in the US intelligence community: an ethnographic study","title-short":"Analytic culture in the US intelligence community","author":[{"family":"Johnston","given":"Rob"}],"issued":{"date-parts":[["2005"]]}}},{"id":281,"uris":["http://zotero.org/users/734994/items/NGNNVJPH"],"uri":["http://zotero.org/users/734994/items/NGNNVJPH"],"itemData":{"id":281,"type":"thesis","language":"en","publisher":"University of Pennsylvania","source":"Zotero","title":"Information Sharing and Collaboration in the United States Intelligence Community: An Ethnographic Study of the National Counterterrorism Center","author":[{"family":"Nolan","given":"Bridget Rose"}],"issued":{"date-parts":[["2013"]]}}}],"schema":"https://github.com/citation-style-language/schema/raw/master/csl-citation.json"} </w:instrText>
      </w:r>
      <w:r w:rsidR="005836B3" w:rsidRPr="7914130D">
        <w:fldChar w:fldCharType="separate"/>
      </w:r>
      <w:r w:rsidR="00B94398" w:rsidRPr="002263F6">
        <w:rPr>
          <w:rFonts w:cs="Times New Roman"/>
        </w:rPr>
        <w:t>(Johnston, 2005; Nolan, 2013)</w:t>
      </w:r>
      <w:r w:rsidR="005836B3" w:rsidRPr="7914130D">
        <w:fldChar w:fldCharType="end"/>
      </w:r>
      <w:r w:rsidR="00B14611" w:rsidRPr="002263F6">
        <w:t xml:space="preserve">. </w:t>
      </w:r>
      <w:r w:rsidR="00482F59">
        <w:t>Usually, a</w:t>
      </w:r>
      <w:r w:rsidR="00482F59" w:rsidRPr="002263F6">
        <w:t xml:space="preserve"> </w:t>
      </w:r>
      <w:r w:rsidR="00B14611" w:rsidRPr="002263F6">
        <w:t xml:space="preserve">draft </w:t>
      </w:r>
      <w:r w:rsidR="009F2AED">
        <w:t>report</w:t>
      </w:r>
      <w:r w:rsidR="00B14611" w:rsidRPr="002263F6">
        <w:t xml:space="preserve"> will embody a </w:t>
      </w:r>
      <w:r w:rsidR="006617D4" w:rsidRPr="002263F6">
        <w:t>particular</w:t>
      </w:r>
      <w:r w:rsidR="00B14611" w:rsidRPr="002263F6">
        <w:t xml:space="preserve"> analytical approach.</w:t>
      </w:r>
      <w:r w:rsidR="005638C4" w:rsidRPr="002263F6">
        <w:t xml:space="preserve"> </w:t>
      </w:r>
      <w:r w:rsidR="009F2AED">
        <w:t xml:space="preserve">The report </w:t>
      </w:r>
      <w:r w:rsidR="00B14611" w:rsidRPr="002263F6">
        <w:t xml:space="preserve">is circulated for </w:t>
      </w:r>
      <w:r w:rsidR="006617D4" w:rsidRPr="002263F6">
        <w:t>input from others</w:t>
      </w:r>
      <w:r w:rsidR="00B14611" w:rsidRPr="002263F6">
        <w:t xml:space="preserve"> </w:t>
      </w:r>
      <w:r w:rsidR="000A1AAA" w:rsidRPr="002263F6">
        <w:t>before</w:t>
      </w:r>
      <w:r w:rsidR="00B14611" w:rsidRPr="002263F6">
        <w:t xml:space="preserve"> delivery to the decision maker. This input may </w:t>
      </w:r>
      <w:r w:rsidR="000A1AAA" w:rsidRPr="002263F6">
        <w:t xml:space="preserve">improve the </w:t>
      </w:r>
      <w:r w:rsidR="009F2AED">
        <w:t>report</w:t>
      </w:r>
      <w:r w:rsidR="000A1AAA" w:rsidRPr="002263F6">
        <w:t xml:space="preserve"> incrementally</w:t>
      </w:r>
      <w:r w:rsidR="00B14611" w:rsidRPr="002263F6">
        <w:t xml:space="preserve">, but </w:t>
      </w:r>
      <w:r w:rsidR="00A712E5">
        <w:t xml:space="preserve">it </w:t>
      </w:r>
      <w:r w:rsidR="00D239F5">
        <w:t xml:space="preserve">usually would </w:t>
      </w:r>
      <w:r w:rsidR="00A712E5">
        <w:t>not challenge</w:t>
      </w:r>
      <w:r w:rsidR="00B14611" w:rsidRPr="002263F6">
        <w:t xml:space="preserve"> the </w:t>
      </w:r>
      <w:r w:rsidR="00426CE2" w:rsidRPr="002263F6">
        <w:t xml:space="preserve">author’s </w:t>
      </w:r>
      <w:r w:rsidR="00B14611" w:rsidRPr="002263F6">
        <w:t>analytical app</w:t>
      </w:r>
      <w:r w:rsidR="00A712E5">
        <w:t xml:space="preserve">roach in a deep way, or </w:t>
      </w:r>
      <w:r w:rsidR="00AC00BD">
        <w:t>offer</w:t>
      </w:r>
      <w:r w:rsidR="00B14611" w:rsidRPr="002263F6">
        <w:t xml:space="preserve"> </w:t>
      </w:r>
      <w:r w:rsidR="00AC00BD">
        <w:t xml:space="preserve">any </w:t>
      </w:r>
      <w:r w:rsidR="00B14611" w:rsidRPr="002263F6">
        <w:t xml:space="preserve">significant alternative. </w:t>
      </w:r>
    </w:p>
    <w:p w14:paraId="02C6AB41" w14:textId="653270B8" w:rsidR="00C90584" w:rsidRPr="002263F6" w:rsidRDefault="00C74449" w:rsidP="00713FC1">
      <w:r w:rsidRPr="002263F6">
        <w:lastRenderedPageBreak/>
        <w:t xml:space="preserve">The key idea behind </w:t>
      </w:r>
      <w:r w:rsidR="00B718BE">
        <w:t>Contending Analyses</w:t>
      </w:r>
      <w:r w:rsidR="00B718BE" w:rsidRPr="002263F6">
        <w:t xml:space="preserve"> </w:t>
      </w:r>
      <w:r w:rsidRPr="002263F6">
        <w:t>is that</w:t>
      </w:r>
      <w:r w:rsidR="00B14611" w:rsidRPr="002263F6">
        <w:t xml:space="preserve"> good analytic reasoning </w:t>
      </w:r>
      <w:r w:rsidRPr="002263F6">
        <w:t xml:space="preserve">in the final report </w:t>
      </w:r>
      <w:r w:rsidR="00B14611" w:rsidRPr="002263F6">
        <w:t xml:space="preserve">is more likely when </w:t>
      </w:r>
      <w:r w:rsidR="000008DB" w:rsidRPr="002263F6">
        <w:t>several</w:t>
      </w:r>
      <w:r w:rsidR="00C90584" w:rsidRPr="002263F6">
        <w:t xml:space="preserve"> different ways of thinking about the problem </w:t>
      </w:r>
      <w:r w:rsidR="00AC00BD">
        <w:t>are</w:t>
      </w:r>
      <w:r w:rsidR="00C90584" w:rsidRPr="002263F6">
        <w:t xml:space="preserve"> developed and collectively assessed.</w:t>
      </w:r>
      <w:r w:rsidR="002E38FD">
        <w:t xml:space="preserve"> </w:t>
      </w:r>
      <w:r w:rsidR="005836B3" w:rsidRPr="002263F6">
        <w:t>This simple idea</w:t>
      </w:r>
      <w:r w:rsidR="00B14611" w:rsidRPr="002263F6">
        <w:t xml:space="preserve"> has </w:t>
      </w:r>
      <w:r w:rsidR="00B718BE">
        <w:t>important</w:t>
      </w:r>
      <w:r w:rsidR="00B14611" w:rsidRPr="002263F6">
        <w:t xml:space="preserve"> epistemological antecedents. It is similar to </w:t>
      </w:r>
      <w:r w:rsidR="00426CE2" w:rsidRPr="002263F6">
        <w:t>the scientific method</w:t>
      </w:r>
      <w:r w:rsidR="00B14611" w:rsidRPr="002263F6">
        <w:t xml:space="preserve">, </w:t>
      </w:r>
      <w:r w:rsidR="00F901E3">
        <w:t>in which</w:t>
      </w:r>
      <w:r w:rsidR="00B14611" w:rsidRPr="002263F6">
        <w:t xml:space="preserve"> different theories arise </w:t>
      </w:r>
      <w:r w:rsidR="000A1AAA" w:rsidRPr="002263F6">
        <w:t xml:space="preserve">and contend for adoption by the community of </w:t>
      </w:r>
      <w:r w:rsidR="00B14611" w:rsidRPr="002263F6">
        <w:t>scientists</w:t>
      </w:r>
      <w:r w:rsidR="000A1AAA" w:rsidRPr="002263F6">
        <w:t xml:space="preserve"> </w:t>
      </w:r>
      <w:r w:rsidR="00B14611" w:rsidRPr="002263F6">
        <w:fldChar w:fldCharType="begin"/>
      </w:r>
      <w:r w:rsidR="007F7176">
        <w:instrText xml:space="preserve"> ADDIN ZOTERO_ITEM CSL_CITATION {"citationID":"1ao0lmwi","properties":{"formattedCitation":"(Kuhn, 2012)","plainCitation":"(Kuhn, 2012)","noteIndex":0},"citationItems":[{"id":123,"uris":["http://zotero.org/users/734994/items/A2KM9WT7"],"uri":["http://zotero.org/users/734994/items/A2KM9WT7"],"itemData":{"id":123,"type":"book","abstract":"A good book may have the power to change the way we see the world, but a great book actually becomes part of our daily consciousness, pervading our thinking to the point that we take it for granted, and we forget how provocative and challenging its ideas once were—and still are. The Structure of Scientific Revolutions is that kind of book. When it was first published in 1962, it was a landmark event in the history and philosophy of science. Fifty years later, it still has many lessons to teach.  With The Structure of Scientific Revolutions, Kuhn challenged long-standing linear notions of scientific progress, arguing that transformative ideas don’t arise from the day-to-day, gradual process of experimentation and data accumulation but that the revolutions in science, those breakthrough moments that disrupt accepted thinking and offer unanticipated ideas, occur outside of “normal science,” as he called it. Though Kuhn was writing when physics ruled the sciences, his ideas on how scientific revolutions bring order to the anomalies that amass over time in research experiments are still instructive in our biotech age.  This new edition of Kuhn’s essential work in the history of science includes an insightful introduction by Ian Hacking, which clarifies terms popularized by Kuhn, including paradigm and incommensurability, and applies Kuhn’s ideas to the science of today. Usefully keyed to the separate sections of the book, Hacking’s introduction provides important background information as well as a contemporary context. Newly designed, with an expanded index, this edition will be eagerly welcomed by the next generation of readers seeking to understand the history of our perspectives on science.","ISBN":"978-0-226-45814-4","language":"en","note":"Google-Books-ID: 3eP5Y_OOuzwC","number-of-pages":"264","publisher":"University of Chicago Press","source":"Google Books","title":"The Structure of Scientific Revolutions: 50th Anniversary Edition","title-short":"The Structure of Scientific Revolutions","author":[{"family":"Kuhn","given":"Thomas S."}],"issued":{"date-parts":[["2012",4,18]]}}}],"schema":"https://github.com/citation-style-language/schema/raw/master/csl-citation.json"} </w:instrText>
      </w:r>
      <w:r w:rsidR="00B14611" w:rsidRPr="002263F6">
        <w:fldChar w:fldCharType="separate"/>
      </w:r>
      <w:r w:rsidR="006A1D73" w:rsidRPr="002263F6">
        <w:rPr>
          <w:rFonts w:cs="Times New Roman"/>
        </w:rPr>
        <w:t>(Kuhn, 2012)</w:t>
      </w:r>
      <w:r w:rsidR="00B14611" w:rsidRPr="002263F6">
        <w:fldChar w:fldCharType="end"/>
      </w:r>
      <w:r w:rsidR="00B14611" w:rsidRPr="002263F6">
        <w:t xml:space="preserve">. It also mirrors the </w:t>
      </w:r>
      <w:r w:rsidR="000A1AAA" w:rsidRPr="002263F6">
        <w:t>classic argument</w:t>
      </w:r>
      <w:r w:rsidR="00B14611" w:rsidRPr="002263F6">
        <w:t xml:space="preserve"> for freedom of speech: it must be possible for multiple viewpoints to be presented, so that society as a whole can adjudicate truth </w:t>
      </w:r>
      <w:r w:rsidR="00B14611" w:rsidRPr="002263F6">
        <w:fldChar w:fldCharType="begin"/>
      </w:r>
      <w:r w:rsidR="00B14611" w:rsidRPr="002263F6">
        <w:instrText xml:space="preserve"> ADDIN EN.CITE &lt;EndNote&gt;&lt;Cite&gt;&lt;Author&gt;Mill&lt;/Author&gt;&lt;Year&gt;1865&lt;/Year&gt;&lt;RecNum&gt;216&lt;/RecNum&gt;&lt;DisplayText&gt;(Mill, 1865)&lt;/DisplayText&gt;&lt;record&gt;&lt;rec-number&gt;216&lt;/rec-number&gt;&lt;foreign-keys&gt;&lt;key app="EN" db-id="920axxtfdwtdwrepreu5dtdrrp5efdspwzsf" timestamp="1527126204"&gt;216&lt;/key&gt;&lt;/foreign-keys&gt;&lt;ref-type name="Journal Article"&gt;17&lt;/ref-type&gt;&lt;contributors&gt;&lt;authors&gt;&lt;author&gt;Mill, J S&lt;/author&gt;&lt;/authors&gt;&lt;/contributors&gt;&lt;titles&gt;&lt;title&gt;On Liberty&lt;/title&gt;&lt;/titles&gt;&lt;dates&gt;&lt;year&gt;1865&lt;/year&gt;&lt;/dates&gt;&lt;pub-location&gt;London&lt;/pub-location&gt;&lt;publisher&gt;Longmans, Green &amp;amp; Co.&lt;/publisher&gt;&lt;urls&gt;&lt;/urls&gt;&lt;/record&gt;&lt;/Cite&gt;&lt;/EndNote&gt;</w:instrText>
      </w:r>
      <w:r w:rsidR="00B14611" w:rsidRPr="002263F6">
        <w:fldChar w:fldCharType="separate"/>
      </w:r>
      <w:r w:rsidR="00B14611" w:rsidRPr="002263F6">
        <w:t>(Mill, 1865)</w:t>
      </w:r>
      <w:r w:rsidR="00B14611" w:rsidRPr="002263F6">
        <w:fldChar w:fldCharType="end"/>
      </w:r>
      <w:r w:rsidR="00B14611" w:rsidRPr="002263F6">
        <w:t xml:space="preserve">. </w:t>
      </w:r>
    </w:p>
    <w:p w14:paraId="4C2FA065" w14:textId="78598C6B" w:rsidR="00C74449" w:rsidRPr="002263F6" w:rsidRDefault="00B14611" w:rsidP="00713FC1">
      <w:r w:rsidRPr="002263F6">
        <w:t xml:space="preserve">The need for multiple perspectives and a contest of ideas is </w:t>
      </w:r>
      <w:r w:rsidR="00362953" w:rsidRPr="002263F6">
        <w:t xml:space="preserve">also </w:t>
      </w:r>
      <w:r w:rsidRPr="002263F6">
        <w:t xml:space="preserve">well recognized in the intelligence community. A number of existing SATs attempt to exploit this principle; these include Devil’s Advocacy and Red Teaming </w:t>
      </w:r>
      <w:r w:rsidRPr="002263F6">
        <w:fldChar w:fldCharType="begin"/>
      </w:r>
      <w:r w:rsidR="007F7176">
        <w:instrText xml:space="preserve"> ADDIN ZOTERO_ITEM CSL_CITATION {"citationID":"VPSfOJDH","properties":{"formattedCitation":"(Heuer &amp; Pherson, 2015)","plainCitation":"(Heuer &amp; Pherson, 2015)","noteIndex":0},"citationItems":[{"id":24,"uris":["http://zotero.org/users/734994/items/DK6STRLZ"],"uri":["http://zotero.org/users/734994/items/DK6STRLZ"],"itemData":{"id":24,"type":"book","edition":"2nd","event-place":"Los Angeles","publisher":"CQ Press","publisher-place":"Los Angeles","title":"Structured Techniques for Intelligence Analysis","author":[{"family":"Heuer","given":"R. J."},{"family":"Pherson","given":"R. H."}],"issued":{"date-parts":[["2015"]]}}}],"schema":"https://github.com/citation-style-language/schema/raw/master/csl-citation.json"} </w:instrText>
      </w:r>
      <w:r w:rsidRPr="002263F6">
        <w:fldChar w:fldCharType="separate"/>
      </w:r>
      <w:r w:rsidR="006A1D73" w:rsidRPr="002263F6">
        <w:rPr>
          <w:rFonts w:cs="Times New Roman"/>
        </w:rPr>
        <w:t>(Heuer &amp; Pherson, 2015)</w:t>
      </w:r>
      <w:r w:rsidRPr="002263F6">
        <w:fldChar w:fldCharType="end"/>
      </w:r>
      <w:r w:rsidRPr="002263F6">
        <w:t xml:space="preserve">. </w:t>
      </w:r>
      <w:r w:rsidR="00C90584" w:rsidRPr="002263F6">
        <w:t xml:space="preserve">The widely-used Delphi technique and its recent adaptation </w:t>
      </w:r>
      <w:r w:rsidR="00482F59">
        <w:t xml:space="preserve">in </w:t>
      </w:r>
      <w:r w:rsidR="00C90584" w:rsidRPr="002263F6">
        <w:t xml:space="preserve">the IDEA Protocol </w:t>
      </w:r>
      <w:r w:rsidR="00C90584" w:rsidRPr="002263F6">
        <w:fldChar w:fldCharType="begin"/>
      </w:r>
      <w:r w:rsidR="007F7176">
        <w:instrText xml:space="preserve"> ADDIN ZOTERO_ITEM CSL_CITATION {"citationID":"ULPO7voQ","properties":{"formattedCitation":"(Hanea et al., 2018)","plainCitation":"(Hanea et al., 2018)","noteIndex":0},"citationItems":[{"id":622,"uris":["http://zotero.org/users/734994/items/W4N8LSQD"],"uri":["http://zotero.org/users/734994/items/W4N8LSQD"],"itemData":{"id":622,"type":"article-journal","container-title":"Journal of Risk Research","DOI":"10.1080/13669877.2016.1215346","ISSN":"1366-9877, 1466-4461","issue":"4","journalAbbreviation":"Journal of Risk Research","language":"en","page":"417-433","source":"DOI.org (Crossref)","title":"Classical meets modern in the IDEA protocol for structured expert judgement","volume":"21","author":[{"family":"Hanea","given":"A.M."},{"family":"McBride","given":"M.F."},{"family":"Burgman","given":"M.A."},{"family":"Wintle","given":"B.C."}],"issued":{"date-parts":[["2018"]]}}}],"schema":"https://github.com/citation-style-language/schema/raw/master/csl-citation.json"} </w:instrText>
      </w:r>
      <w:r w:rsidR="00C90584" w:rsidRPr="002263F6">
        <w:fldChar w:fldCharType="separate"/>
      </w:r>
      <w:r w:rsidR="007F7176" w:rsidRPr="007F7176">
        <w:rPr>
          <w:rFonts w:cs="Times New Roman"/>
        </w:rPr>
        <w:t>(Hanea et al., 2018)</w:t>
      </w:r>
      <w:r w:rsidR="00C90584" w:rsidRPr="002263F6">
        <w:fldChar w:fldCharType="end"/>
      </w:r>
      <w:r w:rsidR="00C90584" w:rsidRPr="002263F6">
        <w:t xml:space="preserve"> incorporate the </w:t>
      </w:r>
      <w:r w:rsidR="000008DB" w:rsidRPr="002263F6">
        <w:t>initial</w:t>
      </w:r>
      <w:r w:rsidR="00C90584" w:rsidRPr="002263F6">
        <w:t xml:space="preserve"> expression of multiple independent viewpoints. </w:t>
      </w:r>
      <w:r w:rsidR="00B718BE">
        <w:t>Contending Analyses</w:t>
      </w:r>
      <w:r w:rsidR="00B718BE" w:rsidRPr="002263F6">
        <w:t xml:space="preserve"> </w:t>
      </w:r>
      <w:r w:rsidRPr="002263F6">
        <w:t>has deep kinship with</w:t>
      </w:r>
      <w:r w:rsidR="00B66F03" w:rsidRPr="002263F6">
        <w:t xml:space="preserve"> all</w:t>
      </w:r>
      <w:r w:rsidRPr="002263F6">
        <w:t xml:space="preserve"> these </w:t>
      </w:r>
      <w:r w:rsidR="00C66F62" w:rsidRPr="002263F6">
        <w:t>methods</w:t>
      </w:r>
      <w:r w:rsidR="005836B3" w:rsidRPr="002263F6">
        <w:t>, but</w:t>
      </w:r>
      <w:r w:rsidRPr="002263F6">
        <w:t xml:space="preserve"> has been designed for use in the context of a </w:t>
      </w:r>
      <w:r w:rsidR="00AC00BD">
        <w:t>scalable, cloud-based</w:t>
      </w:r>
      <w:r w:rsidRPr="002263F6">
        <w:t xml:space="preserve"> </w:t>
      </w:r>
      <w:r w:rsidR="00C45445">
        <w:t>platform</w:t>
      </w:r>
      <w:r w:rsidRPr="002263F6">
        <w:t xml:space="preserve"> for crowdsourcing intelligence </w:t>
      </w:r>
      <w:r w:rsidR="009F2AED">
        <w:t>report</w:t>
      </w:r>
      <w:r w:rsidRPr="002263F6">
        <w:t xml:space="preserve"> development, and as a result is different </w:t>
      </w:r>
      <w:r w:rsidR="005836B3" w:rsidRPr="002263F6">
        <w:t xml:space="preserve">in </w:t>
      </w:r>
      <w:r w:rsidR="00B94398" w:rsidRPr="002263F6">
        <w:t xml:space="preserve">detail and </w:t>
      </w:r>
      <w:r w:rsidR="005836B3" w:rsidRPr="002263F6">
        <w:t xml:space="preserve">practice </w:t>
      </w:r>
      <w:r w:rsidRPr="002263F6">
        <w:fldChar w:fldCharType="begin"/>
      </w:r>
      <w:r w:rsidRPr="002263F6">
        <w:instrText xml:space="preserve"> ADDIN EN.CITE &lt;EndNote&gt;&lt;Cite&gt;&lt;Author&gt;van Gelder&lt;/Author&gt;&lt;Year&gt;2018&lt;/Year&gt;&lt;RecNum&gt;409&lt;/RecNum&gt;&lt;DisplayText&gt;(van Gelder &amp;amp; de Rozario, 2018)&lt;/DisplayText&gt;&lt;record&gt;&lt;rec-number&gt;409&lt;/rec-number&gt;&lt;foreign-keys&gt;&lt;key app="EN" db-id="920axxtfdwtdwrepreu5dtdrrp5efdspwzsf" timestamp="1535529512"&gt;409&lt;/key&gt;&lt;/foreign-keys&gt;&lt;ref-type name="Journal Article"&gt;17&lt;/ref-type&gt;&lt;contributors&gt;&lt;authors&gt;&lt;author&gt;van Gelder, Timothy&lt;/author&gt;&lt;author&gt;de Rozario, Richard&lt;/author&gt;&lt;/authors&gt;&lt;/contributors&gt;&lt;titles&gt;&lt;title&gt;Contending analyses: A new model of collaboration for intelligence analysis&lt;/title&gt;&lt;secondary-title&gt;Journal of the Australian Institute of Professional Intelligence Officers&lt;/secondary-title&gt;&lt;/titles&gt;&lt;periodical&gt;&lt;full-title&gt;Journal of the Australian Institute of Professional Intelligence Officers&lt;/full-title&gt;&lt;/periodical&gt;&lt;dates&gt;&lt;year&gt;2018&lt;/year&gt;&lt;/dates&gt;&lt;urls&gt;&lt;/urls&gt;&lt;/record&gt;&lt;/Cite&gt;&lt;/EndNote&gt;</w:instrText>
      </w:r>
      <w:r w:rsidRPr="002263F6">
        <w:fldChar w:fldCharType="separate"/>
      </w:r>
      <w:r w:rsidRPr="002263F6">
        <w:t>(van Gelder &amp; de Rozario, 2018)</w:t>
      </w:r>
      <w:r w:rsidRPr="002263F6">
        <w:fldChar w:fldCharType="end"/>
      </w:r>
      <w:r w:rsidRPr="002263F6">
        <w:t xml:space="preserve">. </w:t>
      </w:r>
    </w:p>
    <w:p w14:paraId="527D12EE" w14:textId="6068EB78" w:rsidR="00E64557" w:rsidRPr="002263F6" w:rsidRDefault="00B718BE" w:rsidP="00713FC1">
      <w:r>
        <w:t>Under the umbrella of Contending Analyses,</w:t>
      </w:r>
      <w:r w:rsidR="00875E8F" w:rsidRPr="002263F6">
        <w:t xml:space="preserve"> SWARM encourages the use of any </w:t>
      </w:r>
      <w:r w:rsidR="00AC00BD">
        <w:t xml:space="preserve">other </w:t>
      </w:r>
      <w:r w:rsidR="00875E8F" w:rsidRPr="002263F6">
        <w:t xml:space="preserve">SATs </w:t>
      </w:r>
      <w:r w:rsidR="00B94398" w:rsidRPr="002263F6">
        <w:t>analysts</w:t>
      </w:r>
      <w:r w:rsidR="00875E8F" w:rsidRPr="002263F6">
        <w:t xml:space="preserve"> deem useful in developing their </w:t>
      </w:r>
      <w:r w:rsidR="00B94398" w:rsidRPr="002263F6">
        <w:t>reports</w:t>
      </w:r>
      <w:r w:rsidR="00875E8F" w:rsidRPr="002263F6">
        <w:t xml:space="preserve">. </w:t>
      </w:r>
      <w:r w:rsidR="000008DB" w:rsidRPr="002263F6">
        <w:t>Indeed,</w:t>
      </w:r>
      <w:r w:rsidR="00875E8F" w:rsidRPr="002263F6">
        <w:t xml:space="preserve"> the critical diffe</w:t>
      </w:r>
      <w:r>
        <w:t xml:space="preserve">rence between two </w:t>
      </w:r>
      <w:r w:rsidR="00875E8F" w:rsidRPr="002263F6">
        <w:t xml:space="preserve">analyses might </w:t>
      </w:r>
      <w:r w:rsidR="00B94398" w:rsidRPr="002263F6">
        <w:t xml:space="preserve">be that </w:t>
      </w:r>
      <w:r w:rsidR="00875E8F" w:rsidRPr="002263F6">
        <w:t>they are constructed around different SAT</w:t>
      </w:r>
      <w:r>
        <w:t>s</w:t>
      </w:r>
      <w:r w:rsidR="00875E8F" w:rsidRPr="002263F6">
        <w:t xml:space="preserve">. SWARM </w:t>
      </w:r>
      <w:r>
        <w:t>supports</w:t>
      </w:r>
      <w:r w:rsidR="00875E8F" w:rsidRPr="002263F6">
        <w:t xml:space="preserve"> </w:t>
      </w:r>
      <w:r w:rsidR="003531F2">
        <w:t xml:space="preserve">the </w:t>
      </w:r>
      <w:r w:rsidR="00875E8F" w:rsidRPr="002263F6">
        <w:t xml:space="preserve">use of a wide range of SATs by providing a “Lens Kit.” This is a compendium of resources </w:t>
      </w:r>
      <w:r>
        <w:t>we call</w:t>
      </w:r>
      <w:r w:rsidR="00875E8F" w:rsidRPr="002263F6">
        <w:t xml:space="preserve"> “logical lenses,” where a logical lens is anything</w:t>
      </w:r>
      <w:r w:rsidR="00B91D22">
        <w:t>, such as a SAT,</w:t>
      </w:r>
      <w:r w:rsidR="00727614">
        <w:t xml:space="preserve"> </w:t>
      </w:r>
      <w:r w:rsidR="003531F2">
        <w:t>that</w:t>
      </w:r>
      <w:r w:rsidR="00875E8F" w:rsidRPr="002263F6">
        <w:t xml:space="preserve"> analysts might find helpful in developing and presenting their reasoning. SWARM guidance materials emphasize the</w:t>
      </w:r>
      <w:r w:rsidR="00727614">
        <w:t xml:space="preserve"> use of logical lenses, </w:t>
      </w:r>
      <w:r w:rsidR="00875E8F" w:rsidRPr="002263F6">
        <w:t>and</w:t>
      </w:r>
      <w:r w:rsidR="00727614">
        <w:t xml:space="preserve"> indeed</w:t>
      </w:r>
      <w:r w:rsidR="00875E8F" w:rsidRPr="002263F6">
        <w:t xml:space="preserve"> the use of multiple lenses in a single analysis, which we call the </w:t>
      </w:r>
      <w:r>
        <w:t>“</w:t>
      </w:r>
      <w:r w:rsidR="00875E8F" w:rsidRPr="002263F6">
        <w:t>multi-focal</w:t>
      </w:r>
      <w:r>
        <w:t>”</w:t>
      </w:r>
      <w:r w:rsidR="00875E8F" w:rsidRPr="002263F6">
        <w:t xml:space="preserve"> method </w:t>
      </w:r>
      <w:r w:rsidR="00875E8F" w:rsidRPr="26FCC74B">
        <w:fldChar w:fldCharType="begin"/>
      </w:r>
      <w:r w:rsidR="007F7176">
        <w:instrText xml:space="preserve"> ADDIN ZOTERO_ITEM CSL_CITATION {"citationID":"fO7Rd0gu","properties":{"formattedCitation":"(van Gelder et al., 2018)","plainCitation":"(van Gelder et al., 2018)","noteIndex":0},"citationItems":[{"id":238,"uris":["http://zotero.org/users/734994/items/958KQD3M"],"uri":["http://zotero.org/users/734994/items/958KQD3M"],"itemData":{"id":238,"type":"article-journal","container-title":"Computing in Science &amp; Engineering","DOI":"10.1109/MCSE.2018.2873860","ISSN":"1521-9615, 1558-366X","issue":"6","language":"en","page":"22-34","source":"Crossref","title":"SWARM: Cultivating Evidence Based Reasoning","title-short":"SWARM","volume":"20","author":[{"family":"Gelder","given":"T.J.","non-dropping-particle":"van"},{"family":"Rozario","given":"Richard","non-dropping-particle":"de"},{"family":"Sinnott","given":"Richard O."}],"issued":{"date-parts":[["2018"]]}}}],"schema":"https://github.com/citation-style-language/schema/raw/master/csl-citation.json"} </w:instrText>
      </w:r>
      <w:r w:rsidR="00875E8F" w:rsidRPr="26FCC74B">
        <w:fldChar w:fldCharType="separate"/>
      </w:r>
      <w:r w:rsidR="00875E8F" w:rsidRPr="002263F6">
        <w:rPr>
          <w:rFonts w:cs="Times New Roman"/>
        </w:rPr>
        <w:t>(van Gelder et al., 2018)</w:t>
      </w:r>
      <w:r w:rsidR="00875E8F" w:rsidRPr="26FCC74B">
        <w:fldChar w:fldCharType="end"/>
      </w:r>
      <w:r w:rsidR="00875E8F" w:rsidRPr="002263F6">
        <w:t xml:space="preserve">. </w:t>
      </w:r>
    </w:p>
    <w:p w14:paraId="02F2E384" w14:textId="0C42C3B8" w:rsidR="007D186C" w:rsidRPr="002263F6" w:rsidRDefault="007D186C" w:rsidP="00713FC1">
      <w:pPr>
        <w:pStyle w:val="Heading2"/>
      </w:pPr>
      <w:bookmarkStart w:id="7" w:name="_Ref10295019"/>
      <w:r w:rsidRPr="002263F6">
        <w:t>SWARM Interface</w:t>
      </w:r>
      <w:bookmarkEnd w:id="7"/>
    </w:p>
    <w:p w14:paraId="257351EC" w14:textId="5E74BE71" w:rsidR="008D4275" w:rsidRDefault="00E64557" w:rsidP="00713FC1">
      <w:r w:rsidRPr="002263F6">
        <w:t xml:space="preserve">SWARM </w:t>
      </w:r>
      <w:r w:rsidR="003D683E" w:rsidRPr="002263F6">
        <w:t xml:space="preserve">supports </w:t>
      </w:r>
      <w:r w:rsidR="008932F4" w:rsidRPr="002263F6">
        <w:t xml:space="preserve">the combination of </w:t>
      </w:r>
      <w:r w:rsidR="003D683E" w:rsidRPr="002263F6">
        <w:t>Q&amp;A-style crowdsourcing</w:t>
      </w:r>
      <w:r w:rsidR="00AE2316">
        <w:t xml:space="preserve"> </w:t>
      </w:r>
      <w:r w:rsidR="003D683E" w:rsidRPr="002263F6">
        <w:t xml:space="preserve">and Contending Analyses </w:t>
      </w:r>
      <w:r w:rsidR="008932F4" w:rsidRPr="002263F6">
        <w:t xml:space="preserve">with a cloud </w:t>
      </w:r>
      <w:r w:rsidR="00C45445">
        <w:t>platform</w:t>
      </w:r>
      <w:r w:rsidR="008932F4" w:rsidRPr="002263F6">
        <w:t xml:space="preserve"> incorporating a distinctive user interface</w:t>
      </w:r>
      <w:r w:rsidR="00B94398" w:rsidRPr="002263F6">
        <w:t xml:space="preserve"> </w:t>
      </w:r>
      <w:r w:rsidR="00B94398" w:rsidRPr="26FCC74B">
        <w:fldChar w:fldCharType="begin"/>
      </w:r>
      <w:r w:rsidR="007F7176">
        <w:instrText xml:space="preserve"> ADDIN ZOTERO_ITEM CSL_CITATION {"citationID":"e0VD8yVn","properties":{"formattedCitation":"(Sinnott et al., 2019)","plainCitation":"(Sinnott et al., 2019)","noteIndex":0},"citationItems":[{"id":209,"uris":["http://zotero.org/users/734994/items/KRZZL3PC"],"uri":["http://zotero.org/users/734994/items/KRZZL3PC"],"itemData":{"id":209,"type":"paper-conference","abstract":"The Smartly-assembled Wiki-style Argument Marshalling project (SWARM) commenced in 2017 as part of the US Intelligence Advanced Research Projects Activity (IARPA) funded Crowdsourcing Evidence, Argumentation, Thinking and Evaluation (CREATE) Program. The SWARM project has developed an online platform allowing groups to produce evidence-based reasoning. This paper provides a summary of the core requirements and rationale that have driven the SWARM platform implementation. We present the technical architecture and associated design implementation. We also introduce core capabilities that have been introduced to encourage user interaction and social acceptance of the platform by the crowds.","container-title":"Proceedings of the 52nd Hawaii International Conference on System Sciences","event":"The 52nd Hawaii International Conference on System Sciences","event-place":"Hawaii","language":"en","page":"410-419","publisher":"HICSS","publisher-place":"Hawaii","source":"Zotero","title":"The Design and Development of a Cloud-based Platform Supporting Team-oriented Evidence-based Reasoning: SWARM Systems Paper","author":[{"family":"Sinnott","given":"R O"},{"family":"Bayliss","given":"C"},{"family":"Guest","given":"C"},{"family":"Jayaputera","given":"G"},{"family":"Karami","given":"G"},{"family":"Kim","given":"J"},{"family":"Pan","given":"Y"},{"family":"Susanto","given":"R"},{"family":"Vu","given":"D"},{"family":"Widjaja","given":"I"},{"family":"Zhao","given":"Z"},{"family":"Rozario","given":"Richard","non-dropping-particle":"de"},{"family":"Silver","given":"Elizabeth"},{"family":"Thomman","given":"Sujai"},{"family":"Gelder","given":"T.J.","non-dropping-particle":"van"},{"family":"Ades","given":"Y."},{"family":"Dwyer","given":"Tim"},{"family":"Marriot","given":"Kim"},{"family":"Schwarz","given":"Monika"}],"issued":{"date-parts":[["2019"]]}}}],"schema":"https://github.com/citation-style-language/schema/raw/master/csl-citation.json"} </w:instrText>
      </w:r>
      <w:r w:rsidR="00B94398" w:rsidRPr="26FCC74B">
        <w:fldChar w:fldCharType="separate"/>
      </w:r>
      <w:r w:rsidR="00B94398" w:rsidRPr="002263F6">
        <w:rPr>
          <w:rFonts w:cs="Times New Roman"/>
        </w:rPr>
        <w:t>(Sinnott et al., 2019)</w:t>
      </w:r>
      <w:r w:rsidR="00B94398" w:rsidRPr="26FCC74B">
        <w:fldChar w:fldCharType="end"/>
      </w:r>
      <w:r w:rsidR="00490581">
        <w:t xml:space="preserve">, shown in </w:t>
      </w:r>
      <w:r w:rsidR="00490581" w:rsidRPr="26FCC74B">
        <w:fldChar w:fldCharType="begin"/>
      </w:r>
      <w:r w:rsidR="00490581">
        <w:instrText xml:space="preserve"> REF _Ref10385541 </w:instrText>
      </w:r>
      <w:r w:rsidR="00490581" w:rsidRPr="26FCC74B">
        <w:fldChar w:fldCharType="separate"/>
      </w:r>
      <w:r w:rsidR="003B5640" w:rsidRPr="002263F6">
        <w:t xml:space="preserve">Figure </w:t>
      </w:r>
      <w:r w:rsidR="003B5640">
        <w:rPr>
          <w:noProof/>
        </w:rPr>
        <w:t>1</w:t>
      </w:r>
      <w:r w:rsidR="00490581" w:rsidRPr="26FCC74B">
        <w:fldChar w:fldCharType="end"/>
      </w:r>
      <w:r w:rsidR="008932F4" w:rsidRPr="002263F6">
        <w:t xml:space="preserve">. </w:t>
      </w:r>
    </w:p>
    <w:p w14:paraId="06AC72F9" w14:textId="77777777" w:rsidR="007B1CD1" w:rsidRPr="002263F6" w:rsidRDefault="007B1CD1" w:rsidP="007B1CD1">
      <w:r>
        <w:rPr>
          <w:noProof/>
        </w:rPr>
        <w:lastRenderedPageBreak/>
        <w:drawing>
          <wp:inline distT="0" distB="0" distL="0" distR="0" wp14:anchorId="074E599E" wp14:editId="36E14E4A">
            <wp:extent cx="5184182" cy="2904066"/>
            <wp:effectExtent l="0" t="0" r="0" b="0"/>
            <wp:docPr id="1" name="Picture 1" descr="C:\Users\tgelder\AppData\Local\Microsoft\Windows\INetCacheContent.Word\Screen Shot 2020-01-04 at 3.01.4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gelder\AppData\Local\Microsoft\Windows\INetCacheContent.Word\Screen Shot 2020-01-04 at 3.01.43 pm.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101" cy="2954437"/>
                    </a:xfrm>
                    <a:prstGeom prst="rect">
                      <a:avLst/>
                    </a:prstGeom>
                    <a:noFill/>
                    <a:ln>
                      <a:noFill/>
                    </a:ln>
                  </pic:spPr>
                </pic:pic>
              </a:graphicData>
            </a:graphic>
          </wp:inline>
        </w:drawing>
      </w:r>
    </w:p>
    <w:p w14:paraId="20C38191" w14:textId="77777777" w:rsidR="007B1CD1" w:rsidRDefault="007B1CD1" w:rsidP="007B1CD1">
      <w:pPr>
        <w:pStyle w:val="Caption"/>
      </w:pPr>
      <w:r w:rsidRPr="002263F6">
        <w:t xml:space="preserve">Figure </w:t>
      </w:r>
      <w:r w:rsidRPr="002263F6">
        <w:fldChar w:fldCharType="begin"/>
      </w:r>
      <w:r w:rsidRPr="002263F6">
        <w:instrText xml:space="preserve"> SEQ Figure \* ARABIC </w:instrText>
      </w:r>
      <w:r w:rsidRPr="002263F6">
        <w:fldChar w:fldCharType="separate"/>
      </w:r>
      <w:r>
        <w:rPr>
          <w:noProof/>
        </w:rPr>
        <w:t>1</w:t>
      </w:r>
      <w:r w:rsidRPr="002263F6">
        <w:fldChar w:fldCharType="end"/>
      </w:r>
      <w:r>
        <w:t>.</w:t>
      </w:r>
      <w:r w:rsidRPr="002263F6">
        <w:t xml:space="preserve"> The primary user interface of the SWARM </w:t>
      </w:r>
      <w:r>
        <w:t>platform</w:t>
      </w:r>
      <w:r w:rsidRPr="002263F6">
        <w:t xml:space="preserve"> as used in the 2018 Challenge. </w:t>
      </w:r>
    </w:p>
    <w:p w14:paraId="22E4C39A" w14:textId="4007F608" w:rsidR="008D4275" w:rsidRDefault="008D4275" w:rsidP="00713FC1"/>
    <w:p w14:paraId="79B11306" w14:textId="237B0DFE" w:rsidR="00F75DA1" w:rsidRDefault="001E6A4E" w:rsidP="00713FC1">
      <w:r>
        <w:t xml:space="preserve">The interface is dominated by three </w:t>
      </w:r>
      <w:r w:rsidR="00F211B9">
        <w:t>resizable</w:t>
      </w:r>
      <w:r>
        <w:t xml:space="preserve"> panels. The left panel presents information about the intelligence challenge the group is currently tackling. The right panel is a simple chat facility for discussion relating to that challenge. This tends to be heavily used, consistent with other evidence on the importance of </w:t>
      </w:r>
      <w:r w:rsidR="00296631">
        <w:t xml:space="preserve">supporting </w:t>
      </w:r>
      <w:r>
        <w:t xml:space="preserve">informal conversation </w:t>
      </w:r>
      <w:r w:rsidR="00296631">
        <w:t xml:space="preserve">in platforms for collaborative problem solving </w:t>
      </w:r>
      <w:r w:rsidR="00296631">
        <w:fldChar w:fldCharType="begin"/>
      </w:r>
      <w:r w:rsidR="00296631">
        <w:instrText xml:space="preserve"> ADDIN ZOTERO_ITEM CSL_CITATION {"citationID":"6txV4tmi","properties":{"formattedCitation":"(Iandoli et al., 2016)","plainCitation":"(Iandoli et al., 2016)","noteIndex":0},"citationItems":[{"id":1037,"uris":["http://zotero.org/users/734994/items/HTL2EK4K"],"uri":["http://zotero.org/users/734994/items/HTL2EK4K"],"itemData":{"id":1037,"type":"article-journal","abstract":"Collaborative Computer-Supported Argument Visualization (CCSAV) has often been proposed as an alternative over more conventional, mainstream platforms for online discussion (e.g., online forums and wikis). CCSAV tools require users to contribute to the creation of a joint artifact (argument map) instead of contributing to a conversation. In this paper we assess empirically the effects of this fundamental design choice and show that the absence of conversational affordances and socially salient information in representation-centric tools is detrimental to the users' collaboration experience. We report empirical findings from a study in which subjects using different collaborative platforms (a forum, an argumentation platform, and a socially augmented argumentation tool) were asked to discuss and predict the price of a commodity. By comparing users' experience across several metrics we found evidence that the collaborative performance decreases gradually when we remove conversational interaction and other types of socially salient information. We interpret these findings through theories developed in conversational analysis (common ground theory) and communities of practice and discuss design implications. In particular, we propose balancing the trade-off between knowledge reification and participation in representation-centric tools with the provision of social feedback and functionalities supporting meaning negotiation.","container-title":"Journal of the Association for Information Science and Technology","DOI":"10.1002/asi.23481","ISSN":"2330-1635","issue":"5","journalAbbreviation":"Journal of the Association for Information Science and Technology","page":"1052-1067","title":"On online collaboration and construction of shared knowledge: Assessing mediation capability in computer supported argument visualization tools","volume":"67","author":[{"family":"Iandoli","given":"Luca"},{"family":"Quinto","given":"Ivana"},{"family":"De Liddo","given":"Anna"},{"family":"Buckingham Shum","given":"Simon"}],"issued":{"date-parts":[["2016",5,1]]}}}],"schema":"https://github.com/citation-style-language/schema/raw/master/csl-citation.json"} </w:instrText>
      </w:r>
      <w:r w:rsidR="00296631">
        <w:fldChar w:fldCharType="separate"/>
      </w:r>
      <w:r w:rsidR="00296631" w:rsidRPr="00296631">
        <w:rPr>
          <w:rFonts w:cs="Times New Roman"/>
        </w:rPr>
        <w:t>(Iandoli et al., 2016)</w:t>
      </w:r>
      <w:r w:rsidR="00296631">
        <w:fldChar w:fldCharType="end"/>
      </w:r>
      <w:r>
        <w:t xml:space="preserve">. </w:t>
      </w:r>
    </w:p>
    <w:p w14:paraId="3BBFB9EB" w14:textId="21067BD9" w:rsidR="00E27D73" w:rsidRDefault="001E6A4E" w:rsidP="00713FC1">
      <w:r>
        <w:t xml:space="preserve">The center panel </w:t>
      </w:r>
      <w:r w:rsidR="00296631">
        <w:t xml:space="preserve">is the primary workspace. This is where group members create, edit and share their </w:t>
      </w:r>
      <w:r w:rsidR="0001344A">
        <w:t>responses (</w:t>
      </w:r>
      <w:r w:rsidR="00296631">
        <w:t>Resources and Reports</w:t>
      </w:r>
      <w:r w:rsidR="0001344A">
        <w:t>)</w:t>
      </w:r>
      <w:r w:rsidR="00296631">
        <w:t xml:space="preserve">, and rate and comment on those provided by others. </w:t>
      </w:r>
      <w:r w:rsidR="00AD2D60">
        <w:t xml:space="preserve">In </w:t>
      </w:r>
      <w:r w:rsidR="00296631" w:rsidRPr="26FCC74B">
        <w:fldChar w:fldCharType="begin"/>
      </w:r>
      <w:r w:rsidR="00296631">
        <w:instrText xml:space="preserve"> REF _Ref10385541 </w:instrText>
      </w:r>
      <w:r w:rsidR="00296631" w:rsidRPr="26FCC74B">
        <w:fldChar w:fldCharType="separate"/>
      </w:r>
      <w:r w:rsidR="003B5640" w:rsidRPr="002263F6">
        <w:t xml:space="preserve">Figure </w:t>
      </w:r>
      <w:r w:rsidR="003B5640">
        <w:rPr>
          <w:noProof/>
        </w:rPr>
        <w:t>1</w:t>
      </w:r>
      <w:r w:rsidR="00296631" w:rsidRPr="26FCC74B">
        <w:fldChar w:fldCharType="end"/>
      </w:r>
      <w:r w:rsidR="00AD2D60">
        <w:t xml:space="preserve"> the group is well underway in</w:t>
      </w:r>
      <w:r w:rsidR="0001344A">
        <w:t xml:space="preserve"> the Contending Analyses process, with quite a few responses already shared. In the Figure these responses are being viewed in “collapsed” format so that the set of responses can be easily scanned. Responses can be filtered and sorted in various ways using the drop-downs at the top of the panel. One useful sorting is by rating, so the most ready Reports and </w:t>
      </w:r>
      <w:r w:rsidR="00CE1FD9">
        <w:t xml:space="preserve">the </w:t>
      </w:r>
      <w:r w:rsidR="0001344A">
        <w:t xml:space="preserve">most useful Resources, as rated by the group, float to the top. </w:t>
      </w:r>
      <w:r w:rsidR="00130305">
        <w:t>Another useful sorting is by how recently the resource was last updated</w:t>
      </w:r>
      <w:r w:rsidR="002F0A25">
        <w:t>, so group members can review new changes</w:t>
      </w:r>
      <w:r w:rsidR="00130305">
        <w:t>. These are some of the ways the interface helps</w:t>
      </w:r>
      <w:r w:rsidR="0001344A">
        <w:t xml:space="preserve"> users </w:t>
      </w:r>
      <w:r w:rsidR="002F0A25">
        <w:t>efficiently</w:t>
      </w:r>
      <w:r w:rsidR="0001344A">
        <w:t xml:space="preserve"> </w:t>
      </w:r>
      <w:r w:rsidR="002F0A25">
        <w:t xml:space="preserve">allocate their </w:t>
      </w:r>
      <w:r w:rsidR="0001344A">
        <w:t xml:space="preserve">attention. </w:t>
      </w:r>
    </w:p>
    <w:p w14:paraId="49BBFDBB" w14:textId="5DA822A1" w:rsidR="00E27D73" w:rsidRDefault="002F0A25" w:rsidP="00713FC1">
      <w:r>
        <w:lastRenderedPageBreak/>
        <w:fldChar w:fldCharType="begin"/>
      </w:r>
      <w:r>
        <w:instrText xml:space="preserve"> REF _Ref28937419 </w:instrText>
      </w:r>
      <w:r>
        <w:fldChar w:fldCharType="separate"/>
      </w:r>
      <w:r w:rsidR="003B5640">
        <w:t xml:space="preserve">Figure </w:t>
      </w:r>
      <w:r w:rsidR="003B5640">
        <w:rPr>
          <w:noProof/>
        </w:rPr>
        <w:t>2</w:t>
      </w:r>
      <w:r>
        <w:fldChar w:fldCharType="end"/>
      </w:r>
      <w:r>
        <w:t xml:space="preserve"> shows a closer view of the center panel, with one Report expanded to reveal its content. Also shown is the Report’s current readiness rating (59 out of 100), the number of raters so far (6), and a drop-down showing a h</w:t>
      </w:r>
      <w:r w:rsidR="00E27D73">
        <w:t xml:space="preserve">istogram of the detailed ratings </w:t>
      </w:r>
      <w:r>
        <w:t xml:space="preserve">on seven dimensions loosely corresponding to major analytic tradecraft standards </w:t>
      </w:r>
      <w:r>
        <w:fldChar w:fldCharType="begin"/>
      </w:r>
      <w:r>
        <w:instrText xml:space="preserve"> ADDIN ZOTERO_ITEM CSL_CITATION {"citationID":"Hzotc8to","properties":{"formattedCitation":"(ODNI, 2015a)","plainCitation":"(ODNI, 2015a)","noteIndex":0},"citationItems":[{"id":617,"uris":["http://zotero.org/users/734994/items/UC5I3AAQ"],"uri":["http://zotero.org/users/734994/items/UC5I3AAQ"],"itemData":{"id":617,"type":"book","edition":"02 January 2015","publisher":"Office of the Director of National Intelligence","title":"Intelligence Community Directive 203: Analytic Standards","author":[{"family":"ODNI","given":""}],"issued":{"date-parts":[["2015"]]}}}],"schema":"https://github.com/citation-style-language/schema/raw/master/csl-citation.json"} </w:instrText>
      </w:r>
      <w:r>
        <w:fldChar w:fldCharType="separate"/>
      </w:r>
      <w:r w:rsidRPr="002F0A25">
        <w:rPr>
          <w:rFonts w:cs="Times New Roman"/>
        </w:rPr>
        <w:t>(ODNI, 2015a)</w:t>
      </w:r>
      <w:r>
        <w:fldChar w:fldCharType="end"/>
      </w:r>
      <w:r>
        <w:t xml:space="preserve">. Ratings are entered, or adjusted, via a rating widget (not shown). </w:t>
      </w:r>
      <w:r w:rsidR="00E27D73">
        <w:t>The histogram presents a snapshot of the group’s current assessment of how ready the Report is for submission as the group’s final report. Such assessments serve two main functions. They provide useful feedback for Report authors, who can continue to improve their Report; and they enable ranking of Reports so that the best Report can be submitted at the appropriate time.</w:t>
      </w:r>
    </w:p>
    <w:p w14:paraId="4A7CA298" w14:textId="77777777" w:rsidR="007B1CD1" w:rsidRDefault="007B1CD1" w:rsidP="007B1CD1">
      <w:pPr>
        <w:keepNext/>
      </w:pPr>
      <w:r>
        <w:rPr>
          <w:noProof/>
        </w:rPr>
        <w:drawing>
          <wp:inline distT="0" distB="0" distL="0" distR="0" wp14:anchorId="1F27D6F1" wp14:editId="5F52975C">
            <wp:extent cx="5020734" cy="3204614"/>
            <wp:effectExtent l="0" t="0" r="8890" b="0"/>
            <wp:docPr id="3" name="Picture 3" descr="C:\Users\tgelder\AppData\Local\Microsoft\Windows\INetCacheContent.Word\Screen Shot 2020-01-04 at 3.01.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gelder\AppData\Local\Microsoft\Windows\INetCacheContent.Word\Screen Shot 2020-01-04 at 3.01.12 pm.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480" t="3963" r="13048" b="20298"/>
                    <a:stretch/>
                  </pic:blipFill>
                  <pic:spPr bwMode="auto">
                    <a:xfrm>
                      <a:off x="0" y="0"/>
                      <a:ext cx="5103240" cy="3257276"/>
                    </a:xfrm>
                    <a:prstGeom prst="rect">
                      <a:avLst/>
                    </a:prstGeom>
                    <a:noFill/>
                    <a:ln>
                      <a:noFill/>
                    </a:ln>
                    <a:extLst>
                      <a:ext uri="{53640926-AAD7-44D8-BBD7-CCE9431645EC}">
                        <a14:shadowObscured xmlns:a14="http://schemas.microsoft.com/office/drawing/2010/main"/>
                      </a:ext>
                    </a:extLst>
                  </pic:spPr>
                </pic:pic>
              </a:graphicData>
            </a:graphic>
          </wp:inline>
        </w:drawing>
      </w:r>
    </w:p>
    <w:p w14:paraId="2A768061" w14:textId="77777777" w:rsidR="007B1CD1" w:rsidRDefault="007B1CD1" w:rsidP="007B1CD1">
      <w:pPr>
        <w:pStyle w:val="Caption"/>
      </w:pPr>
      <w:r>
        <w:t xml:space="preserve">Figure </w:t>
      </w:r>
      <w:r>
        <w:fldChar w:fldCharType="begin"/>
      </w:r>
      <w:r>
        <w:instrText xml:space="preserve"> SEQ Figure \* ARABIC </w:instrText>
      </w:r>
      <w:r>
        <w:fldChar w:fldCharType="separate"/>
      </w:r>
      <w:r>
        <w:rPr>
          <w:noProof/>
        </w:rPr>
        <w:t>2</w:t>
      </w:r>
      <w:r>
        <w:fldChar w:fldCharType="end"/>
      </w:r>
      <w:r>
        <w:t xml:space="preserve">. Closer view of the center panel, showing an expanded Report and the readiness rating display. </w:t>
      </w:r>
    </w:p>
    <w:p w14:paraId="1943513A" w14:textId="57CFD865" w:rsidR="00E64557" w:rsidRPr="002263F6" w:rsidRDefault="00660209" w:rsidP="00713FC1">
      <w:r w:rsidRPr="002263F6">
        <w:t>An</w:t>
      </w:r>
      <w:r w:rsidR="00B94398" w:rsidRPr="002263F6">
        <w:t>onymity is a</w:t>
      </w:r>
      <w:r w:rsidRPr="002263F6">
        <w:t xml:space="preserve"> </w:t>
      </w:r>
      <w:r w:rsidR="00F75DA1">
        <w:t>noteworthy</w:t>
      </w:r>
      <w:r w:rsidR="00F75DA1" w:rsidRPr="002263F6">
        <w:t xml:space="preserve"> </w:t>
      </w:r>
      <w:r w:rsidRPr="002263F6">
        <w:t>feature</w:t>
      </w:r>
      <w:r w:rsidR="00AC00BD">
        <w:t xml:space="preserve"> of SWARM in its current f</w:t>
      </w:r>
      <w:bookmarkStart w:id="8" w:name="_GoBack"/>
      <w:bookmarkEnd w:id="8"/>
      <w:r w:rsidR="00AC00BD">
        <w:t>orm</w:t>
      </w:r>
      <w:r w:rsidRPr="002263F6">
        <w:t>.</w:t>
      </w:r>
      <w:r w:rsidR="00774795" w:rsidRPr="002263F6">
        <w:t xml:space="preserve"> </w:t>
      </w:r>
      <w:r w:rsidRPr="002263F6">
        <w:t xml:space="preserve">Each user is assigned a unique pseudonym. </w:t>
      </w:r>
      <w:r w:rsidR="00533A42" w:rsidRPr="002263F6">
        <w:t xml:space="preserve">Anonymity </w:t>
      </w:r>
      <w:r w:rsidRPr="002263F6">
        <w:t>is intended to help users’ contributions to be assessed on their merits, mitigating</w:t>
      </w:r>
      <w:r w:rsidR="006576FD">
        <w:t xml:space="preserve"> </w:t>
      </w:r>
      <w:r w:rsidRPr="002263F6">
        <w:t>biases</w:t>
      </w:r>
      <w:r w:rsidR="006576FD">
        <w:t xml:space="preserve"> due to factors such as social status and gender</w:t>
      </w:r>
      <w:r w:rsidRPr="002263F6">
        <w:t xml:space="preserve">. It also helps </w:t>
      </w:r>
      <w:r w:rsidR="006576FD">
        <w:t>reduce</w:t>
      </w:r>
      <w:r w:rsidRPr="002263F6">
        <w:t xml:space="preserve"> </w:t>
      </w:r>
      <w:r w:rsidR="006576FD">
        <w:t>unproductive</w:t>
      </w:r>
      <w:r w:rsidRPr="002263F6">
        <w:t xml:space="preserve"> </w:t>
      </w:r>
      <w:r w:rsidR="006576FD">
        <w:t>behaviors</w:t>
      </w:r>
      <w:r w:rsidRPr="002263F6">
        <w:t xml:space="preserve"> such as </w:t>
      </w:r>
      <w:r w:rsidR="008224D5" w:rsidRPr="002263F6">
        <w:t xml:space="preserve">self-censoring of divergent viewpoints, </w:t>
      </w:r>
      <w:r w:rsidR="00833132" w:rsidRPr="002263F6">
        <w:t xml:space="preserve">or </w:t>
      </w:r>
      <w:r w:rsidR="008224D5" w:rsidRPr="002263F6">
        <w:t xml:space="preserve">avoiding </w:t>
      </w:r>
      <w:r w:rsidR="006576FD">
        <w:t>disagreement</w:t>
      </w:r>
      <w:r w:rsidR="00833132" w:rsidRPr="002263F6">
        <w:t xml:space="preserve"> with high-status group members</w:t>
      </w:r>
      <w:r w:rsidR="00533A42" w:rsidRPr="002263F6">
        <w:t xml:space="preserve"> </w:t>
      </w:r>
      <w:r w:rsidR="00533A42" w:rsidRPr="002263F6">
        <w:fldChar w:fldCharType="begin"/>
      </w:r>
      <w:r w:rsidR="007F7176">
        <w:instrText xml:space="preserve"> ADDIN ZOTERO_ITEM CSL_CITATION {"citationID":"qtuZPIfk","properties":{"formattedCitation":"(Straus et al., 2011)","plainCitation":"(Straus et al., 2011)","noteIndex":0},"citationItems":[{"id":633,"uris":["http://zotero.org/users/734994/items/33YN4IFP"],"uri":["http://zotero.org/users/734994/items/33YN4IFP"],"itemData":{"id":633,"type":"article-journal","abstract":"The work of intelligence analysts is fundamentally cognitive in nature. Intelligence analysis consists largely of identifying problems, generating and evaluating hypotheses, identifying and assessing open source and classiﬁed information, recognizing patterns in large sets of data, aggregating information, and providing results in the form of judgments, forecasts, and insights to policymakers. These activities are often conducted by individuals; however, intelligence agencies and experts have called increasingly for the use of teams in intelligence analysis. This article reviews the research literature on group-level phenomena (that is, process losses) that are most relevant to the work of intelligence analysts, including productivity losses in brainstorming, the common knowledge effect, group polarization, conﬁrmation bias, overconﬁdence, and pressures toward uniformity. We describe how features of intelligence analysis teams’ tasks, context, and structure affect these processes, present methods to minimize these process losses and increase process gains, and discuss directions for future research. Although our focus is on intelligence analysis teams, these processes and interventions are relevant to a range of analytical teams that share common characteristics.","container-title":"Group Dynamics: Theory, Research, and Practice","DOI":"10.1037/a0022734","ISSN":"1930-7802, 1089-2699","issue":"2","journalAbbreviation":"Group Dynamics: Theory, Research, and Practice","language":"en","page":"128-146","source":"DOI.org (Crossref)","title":"The group matters: A review of processes and outcomes in intelligence analysis.","title-short":"The group matters","volume":"15","author":[{"family":"Straus","given":"Susan G."},{"family":"Parker","given":"Andrew M."},{"family":"Bruce","given":"James B."}],"issued":{"date-parts":[["2011",6]]}}}],"schema":"https://github.com/citation-style-language/schema/raw/master/csl-citation.json"} </w:instrText>
      </w:r>
      <w:r w:rsidR="00533A42" w:rsidRPr="002263F6">
        <w:fldChar w:fldCharType="separate"/>
      </w:r>
      <w:r w:rsidR="007F7176" w:rsidRPr="007F7176">
        <w:rPr>
          <w:rFonts w:cs="Times New Roman"/>
        </w:rPr>
        <w:t>(Straus et al., 2011)</w:t>
      </w:r>
      <w:r w:rsidR="00533A42" w:rsidRPr="002263F6">
        <w:fldChar w:fldCharType="end"/>
      </w:r>
      <w:r w:rsidR="00833132" w:rsidRPr="002263F6">
        <w:t xml:space="preserve">. </w:t>
      </w:r>
      <w:r w:rsidR="006576FD">
        <w:t xml:space="preserve">Of course </w:t>
      </w:r>
      <w:r w:rsidR="00DA205C">
        <w:t>in</w:t>
      </w:r>
      <w:r w:rsidR="00D239F5">
        <w:t xml:space="preserve"> many</w:t>
      </w:r>
      <w:r w:rsidR="00DA205C">
        <w:t xml:space="preserve"> online </w:t>
      </w:r>
      <w:r w:rsidR="00DA205C">
        <w:lastRenderedPageBreak/>
        <w:t xml:space="preserve">contexts </w:t>
      </w:r>
      <w:r w:rsidR="006576FD">
        <w:t xml:space="preserve">anonymity can </w:t>
      </w:r>
      <w:r w:rsidR="0050498E">
        <w:t xml:space="preserve">lead to </w:t>
      </w:r>
      <w:r w:rsidR="006576FD">
        <w:t xml:space="preserve">problems </w:t>
      </w:r>
      <w:r w:rsidR="0029087D">
        <w:t xml:space="preserve">such as </w:t>
      </w:r>
      <w:r w:rsidR="00905F9C">
        <w:t>vandalism or abuse</w:t>
      </w:r>
      <w:r w:rsidR="0050498E">
        <w:t xml:space="preserve"> </w:t>
      </w:r>
      <w:r w:rsidR="006576FD">
        <w:fldChar w:fldCharType="begin"/>
      </w:r>
      <w:r w:rsidR="007F7176">
        <w:instrText xml:space="preserve"> ADDIN ZOTERO_ITEM CSL_CITATION {"citationID":"v5LWlYbU","properties":{"formattedCitation":"(Levmore, 2012)","plainCitation":"(Levmore, 2012)","noteIndex":0},"citationItems":[{"id":696,"uris":["http://zotero.org/users/734994/items/7PV72TTK"],"uri":["http://zotero.org/users/734994/items/7PV72TTK"],"itemData":{"id":696,"type":"chapter","container-title":"The Offensive Internet","event-place":"Harvard","ISBN":"978-0-674-05089-1","note":"DOI: 10.2307/j.ctvjf9zc8.6","page":"50-67","publisher":"Harvard University Press","publisher-place":"Harvard","title":"The Internet’s Anonymity Problem","author":[{"family":"Levmore","given":"Saul"}],"editor":[{"family":"Levmore","given":"Saul"},{"family":"Nussbaum","given":"Martha"}],"issued":{"date-parts":[["2012"]]}}}],"schema":"https://github.com/citation-style-language/schema/raw/master/csl-citation.json"} </w:instrText>
      </w:r>
      <w:r w:rsidR="006576FD">
        <w:fldChar w:fldCharType="separate"/>
      </w:r>
      <w:r w:rsidR="00E6124F" w:rsidRPr="00E6124F">
        <w:rPr>
          <w:rFonts w:cs="Times New Roman"/>
        </w:rPr>
        <w:t>(Levmore, 2012)</w:t>
      </w:r>
      <w:r w:rsidR="006576FD">
        <w:fldChar w:fldCharType="end"/>
      </w:r>
      <w:r w:rsidR="006576FD">
        <w:t xml:space="preserve">, </w:t>
      </w:r>
      <w:r w:rsidR="00E6124F">
        <w:t xml:space="preserve">but </w:t>
      </w:r>
      <w:r w:rsidR="00AC15A8">
        <w:t xml:space="preserve">in our experience </w:t>
      </w:r>
      <w:r w:rsidR="00E6124F">
        <w:t xml:space="preserve">these problems </w:t>
      </w:r>
      <w:r w:rsidR="00AC15A8">
        <w:t>do not arise</w:t>
      </w:r>
      <w:r w:rsidR="00E6124F">
        <w:t xml:space="preserve"> on SWARM to any significant extent.</w:t>
      </w:r>
    </w:p>
    <w:p w14:paraId="1FDFC553" w14:textId="5D9DA0DD" w:rsidR="00B14611" w:rsidRPr="002263F6" w:rsidRDefault="00AC00BD" w:rsidP="00713FC1">
      <w:pPr>
        <w:pStyle w:val="Heading1"/>
      </w:pPr>
      <w:bookmarkStart w:id="9" w:name="_q68yobo20y1t" w:colFirst="0" w:colLast="0"/>
      <w:bookmarkEnd w:id="9"/>
      <w:r>
        <w:t>Evaluating</w:t>
      </w:r>
      <w:r w:rsidR="00B14611" w:rsidRPr="002263F6">
        <w:t xml:space="preserve"> SWARM</w:t>
      </w:r>
    </w:p>
    <w:p w14:paraId="58E1216F" w14:textId="6738F7CC" w:rsidR="00CD6537" w:rsidRPr="002263F6" w:rsidRDefault="00CD6537" w:rsidP="00713FC1">
      <w:r w:rsidRPr="002263F6">
        <w:t xml:space="preserve">In 2018 </w:t>
      </w:r>
      <w:r w:rsidR="00482F59">
        <w:t>we</w:t>
      </w:r>
      <w:r w:rsidRPr="002263F6">
        <w:t xml:space="preserve"> conducted a large-scale tournament-style experimental </w:t>
      </w:r>
      <w:r w:rsidR="00AC00BD">
        <w:t>evaluation</w:t>
      </w:r>
      <w:r w:rsidRPr="002263F6">
        <w:t xml:space="preserve"> of </w:t>
      </w:r>
      <w:r w:rsidR="00C45445">
        <w:t>SWARM</w:t>
      </w:r>
      <w:r w:rsidRPr="002263F6">
        <w:t>, called the SWARM 2018 Challenge.</w:t>
      </w:r>
      <w:r w:rsidR="000A1AAA" w:rsidRPr="00FA6CD9">
        <w:rPr>
          <w:rStyle w:val="FootnoteReference"/>
        </w:rPr>
        <w:footnoteReference w:id="6"/>
      </w:r>
      <w:r w:rsidR="000A1AAA" w:rsidRPr="002263F6">
        <w:t xml:space="preserve"> </w:t>
      </w:r>
    </w:p>
    <w:p w14:paraId="343BE341" w14:textId="72963E52" w:rsidR="00CD6537" w:rsidRPr="002263F6" w:rsidRDefault="00CD6537" w:rsidP="00713FC1">
      <w:pPr>
        <w:pStyle w:val="Heading2"/>
      </w:pPr>
      <w:r w:rsidRPr="002263F6">
        <w:t>Research Questions</w:t>
      </w:r>
    </w:p>
    <w:p w14:paraId="422C717D" w14:textId="3C21660E" w:rsidR="00AC15A8" w:rsidRDefault="00B14611" w:rsidP="00713FC1">
      <w:r w:rsidRPr="002263F6">
        <w:t xml:space="preserve">Our </w:t>
      </w:r>
      <w:r w:rsidR="00362953" w:rsidRPr="002263F6">
        <w:t>primary</w:t>
      </w:r>
      <w:r w:rsidRPr="002263F6">
        <w:t xml:space="preserve"> </w:t>
      </w:r>
      <w:r w:rsidR="0072194D" w:rsidRPr="002263F6">
        <w:t>research question was whether SWAR</w:t>
      </w:r>
      <w:r w:rsidR="00E64557" w:rsidRPr="002263F6">
        <w:t xml:space="preserve">M helps analysts </w:t>
      </w:r>
      <w:r w:rsidR="00AC15A8">
        <w:t xml:space="preserve">produce </w:t>
      </w:r>
      <w:r w:rsidR="00482F59">
        <w:t xml:space="preserve">relatively </w:t>
      </w:r>
      <w:r w:rsidR="00AC15A8">
        <w:t>well-reasoned reports</w:t>
      </w:r>
      <w:r w:rsidR="00E64557" w:rsidRPr="002263F6">
        <w:t>. S</w:t>
      </w:r>
      <w:r w:rsidR="0072194D" w:rsidRPr="002263F6">
        <w:t>pecifically</w:t>
      </w:r>
      <w:r w:rsidR="00E64557" w:rsidRPr="002263F6">
        <w:t xml:space="preserve">, we </w:t>
      </w:r>
      <w:r w:rsidR="003D683E" w:rsidRPr="002263F6">
        <w:t>asked</w:t>
      </w:r>
      <w:r w:rsidR="0072194D" w:rsidRPr="002263F6">
        <w:t xml:space="preserve">: How does the quality of reasoning (QofR) of professional analyst teams using SWARM compare with the QofR of the same professional analysts using </w:t>
      </w:r>
      <w:r w:rsidR="00FA1182">
        <w:t>normal</w:t>
      </w:r>
      <w:r w:rsidR="0072194D" w:rsidRPr="002263F6">
        <w:t xml:space="preserve"> methods</w:t>
      </w:r>
      <w:r w:rsidR="00DF1DDF" w:rsidRPr="002263F6">
        <w:t xml:space="preserve"> and tools</w:t>
      </w:r>
      <w:r w:rsidR="0072194D" w:rsidRPr="002263F6">
        <w:t xml:space="preserve">? </w:t>
      </w:r>
      <w:r w:rsidR="00051010" w:rsidRPr="002263F6">
        <w:t xml:space="preserve">We hypothesized that the SWARM </w:t>
      </w:r>
      <w:r w:rsidR="000A1AAA" w:rsidRPr="002263F6">
        <w:t xml:space="preserve">reports would be better </w:t>
      </w:r>
      <w:r w:rsidR="00051010" w:rsidRPr="002263F6">
        <w:t xml:space="preserve">with an effect </w:t>
      </w:r>
      <w:r w:rsidR="00E64557" w:rsidRPr="002263F6">
        <w:t xml:space="preserve">size (Cohen’s </w:t>
      </w:r>
      <w:r w:rsidR="00E64557" w:rsidRPr="002263F6">
        <w:rPr>
          <w:i/>
        </w:rPr>
        <w:t>d</w:t>
      </w:r>
      <w:r w:rsidR="00E64557" w:rsidRPr="002263F6">
        <w:t xml:space="preserve">) of 0.42 </w:t>
      </w:r>
      <w:r w:rsidR="00051010" w:rsidRPr="002263F6">
        <w:t xml:space="preserve">or </w:t>
      </w:r>
      <w:r w:rsidR="00E64557" w:rsidRPr="002263F6">
        <w:t>more</w:t>
      </w:r>
      <w:r w:rsidR="00051010" w:rsidRPr="002263F6">
        <w:t>.</w:t>
      </w:r>
      <w:r w:rsidR="00AC15A8" w:rsidRPr="00FA6CD9">
        <w:rPr>
          <w:rStyle w:val="FootnoteReference"/>
        </w:rPr>
        <w:footnoteReference w:id="7"/>
      </w:r>
      <w:r w:rsidR="00051010" w:rsidRPr="002263F6">
        <w:t xml:space="preserve"> </w:t>
      </w:r>
    </w:p>
    <w:p w14:paraId="678BEA62" w14:textId="7B48A921" w:rsidR="00AC15A8" w:rsidRDefault="00727614" w:rsidP="00713FC1">
      <w:r>
        <w:t>We were also interested in</w:t>
      </w:r>
      <w:r w:rsidR="00051010" w:rsidRPr="002263F6">
        <w:t xml:space="preserve"> </w:t>
      </w:r>
      <w:r w:rsidR="00AC00BD">
        <w:t>how</w:t>
      </w:r>
      <w:r w:rsidR="00051010" w:rsidRPr="002263F6">
        <w:t xml:space="preserve"> professional analysts perform </w:t>
      </w:r>
      <w:r w:rsidR="00AC00BD">
        <w:t>in comparison to</w:t>
      </w:r>
      <w:r w:rsidR="00051010" w:rsidRPr="002263F6">
        <w:t xml:space="preserve"> </w:t>
      </w:r>
      <w:r w:rsidR="00A207B7">
        <w:t>members of the public who are not professional analysts</w:t>
      </w:r>
      <w:r w:rsidR="003D683E" w:rsidRPr="002263F6">
        <w:t>. Specifically</w:t>
      </w:r>
      <w:r w:rsidR="00051010" w:rsidRPr="002263F6">
        <w:t xml:space="preserve">: </w:t>
      </w:r>
      <w:r w:rsidR="0072194D" w:rsidRPr="002263F6">
        <w:t>How does the QofR of professional analyst teams using SWARM compa</w:t>
      </w:r>
      <w:r w:rsidR="00AC00BD">
        <w:t xml:space="preserve">re with the QofR of </w:t>
      </w:r>
      <w:r w:rsidR="00A207B7">
        <w:t>general public</w:t>
      </w:r>
      <w:r w:rsidR="00AC00BD">
        <w:t xml:space="preserve"> teams</w:t>
      </w:r>
      <w:r w:rsidR="0072194D" w:rsidRPr="002263F6">
        <w:t xml:space="preserve"> using SWARM</w:t>
      </w:r>
      <w:r w:rsidR="00051010" w:rsidRPr="002263F6">
        <w:t>? We hypothesized that professional analyst</w:t>
      </w:r>
      <w:r w:rsidR="00E64557" w:rsidRPr="002263F6">
        <w:t xml:space="preserve"> teams’ </w:t>
      </w:r>
      <w:r w:rsidR="00051010" w:rsidRPr="002263F6">
        <w:t xml:space="preserve">reports would be better by </w:t>
      </w:r>
      <w:r w:rsidR="00051010" w:rsidRPr="002263F6">
        <w:rPr>
          <w:i/>
        </w:rPr>
        <w:t>d</w:t>
      </w:r>
      <w:r w:rsidR="00051010" w:rsidRPr="002263F6">
        <w:t xml:space="preserve"> = 0.25 or </w:t>
      </w:r>
      <w:r w:rsidR="00E64557" w:rsidRPr="002263F6">
        <w:t>more</w:t>
      </w:r>
      <w:r w:rsidR="00051010" w:rsidRPr="002263F6">
        <w:t>.</w:t>
      </w:r>
      <w:r w:rsidR="003D683E" w:rsidRPr="002263F6">
        <w:t xml:space="preserve"> </w:t>
      </w:r>
    </w:p>
    <w:p w14:paraId="66394389" w14:textId="1CEC22CE" w:rsidR="00B14611" w:rsidRPr="002263F6" w:rsidRDefault="00E64557" w:rsidP="00713FC1">
      <w:r w:rsidRPr="002263F6">
        <w:t>Third</w:t>
      </w:r>
      <w:r w:rsidR="00051010" w:rsidRPr="002263F6">
        <w:t>, we wanted to know how</w:t>
      </w:r>
      <w:r w:rsidR="0072194D" w:rsidRPr="002263F6">
        <w:t xml:space="preserve"> useable professional analysts </w:t>
      </w:r>
      <w:r w:rsidR="00051010" w:rsidRPr="002263F6">
        <w:t xml:space="preserve">found </w:t>
      </w:r>
      <w:r w:rsidR="00C45445">
        <w:t>SWARM</w:t>
      </w:r>
      <w:r w:rsidR="00051010" w:rsidRPr="002263F6">
        <w:t xml:space="preserve">. We hypothesized that professional analysts would rate SWARM as having high marginal (60+) or greater usability on the System Usability Scale </w:t>
      </w:r>
      <w:r w:rsidR="003F6AA9" w:rsidRPr="002263F6">
        <w:fldChar w:fldCharType="begin"/>
      </w:r>
      <w:r w:rsidR="007F7176">
        <w:instrText xml:space="preserve"> ADDIN ZOTERO_ITEM CSL_CITATION {"citationID":"v6cJuJyd","properties":{"formattedCitation":"(Kortum &amp; Bangor, 2013)","plainCitation":"(Kortum &amp; Bangor, 2013)","noteIndex":0},"citationItems":[{"id":133,"uris":["http://zotero.org/users/734994/items/SF9SKDA3"],"uri":["http://zotero.org/users/734994/items/SF9SKDA3"],"itemData":{"id":133,"type":"article-journal","container-title":"International Journal of Human-Computer Interaction","DOI":"10.1080/10447318.2012.681221","ISSN":"1044-7318, 1532-7590","issue":"2","language":"en","page":"67-76","source":"Crossref","title":"Usability Ratings for Everyday Products Measured With the System Usability Scale","volume":"29","author":[{"family":"Kortum","given":"Philip T."},{"family":"Bangor","given":"Aaron"}],"issued":{"date-parts":[["2013",1]]}}}],"schema":"https://github.com/citation-style-language/schema/raw/master/csl-citation.json"} </w:instrText>
      </w:r>
      <w:r w:rsidR="003F6AA9" w:rsidRPr="002263F6">
        <w:fldChar w:fldCharType="separate"/>
      </w:r>
      <w:r w:rsidR="003F6AA9" w:rsidRPr="002263F6">
        <w:rPr>
          <w:rFonts w:cs="Times New Roman"/>
        </w:rPr>
        <w:t>(Kortum &amp; Bangor, 2013)</w:t>
      </w:r>
      <w:r w:rsidR="003F6AA9" w:rsidRPr="002263F6">
        <w:fldChar w:fldCharType="end"/>
      </w:r>
      <w:r w:rsidR="00051010" w:rsidRPr="002263F6">
        <w:t>.</w:t>
      </w:r>
    </w:p>
    <w:p w14:paraId="1523E957" w14:textId="2A000976" w:rsidR="00051010" w:rsidRPr="002263F6" w:rsidRDefault="00727614" w:rsidP="00713FC1">
      <w:r>
        <w:t>We addressed these</w:t>
      </w:r>
      <w:r w:rsidR="00051010" w:rsidRPr="002263F6">
        <w:t xml:space="preserve"> research questions by </w:t>
      </w:r>
      <w:r w:rsidR="003F6AA9" w:rsidRPr="002263F6">
        <w:t xml:space="preserve">having professional analysts, and </w:t>
      </w:r>
      <w:r w:rsidR="00A207B7">
        <w:t>non-analyst members of the public</w:t>
      </w:r>
      <w:r w:rsidR="003F6AA9" w:rsidRPr="002263F6">
        <w:t>, tackle four difficult intelligence-type problems over four weeks</w:t>
      </w:r>
      <w:r w:rsidR="00413016" w:rsidRPr="002263F6">
        <w:t xml:space="preserve"> and deliver reports</w:t>
      </w:r>
      <w:r w:rsidR="003F6AA9" w:rsidRPr="002263F6">
        <w:t xml:space="preserve">. In the first week, analysts were asked to tackle a problem using </w:t>
      </w:r>
      <w:r w:rsidR="00FA1182">
        <w:t>normal</w:t>
      </w:r>
      <w:r w:rsidR="00F901E3" w:rsidRPr="002263F6">
        <w:t xml:space="preserve"> </w:t>
      </w:r>
      <w:r w:rsidR="003F6AA9" w:rsidRPr="002263F6">
        <w:t>methods</w:t>
      </w:r>
      <w:r w:rsidR="00F901E3">
        <w:t xml:space="preserve"> of their own choosing</w:t>
      </w:r>
      <w:r w:rsidR="00413016" w:rsidRPr="002263F6">
        <w:t xml:space="preserve">. </w:t>
      </w:r>
      <w:r w:rsidR="003F6AA9" w:rsidRPr="002263F6">
        <w:t>In the remaining weeks, analysts worked in teams on SWARM. Non-</w:t>
      </w:r>
      <w:r w:rsidR="003F6AA9" w:rsidRPr="002263F6">
        <w:lastRenderedPageBreak/>
        <w:t xml:space="preserve">analysts worked in teams on SWARM for all four problems. </w:t>
      </w:r>
      <w:r w:rsidR="00413016" w:rsidRPr="002263F6">
        <w:t>R</w:t>
      </w:r>
      <w:r w:rsidR="003F6AA9" w:rsidRPr="002263F6">
        <w:t xml:space="preserve">eports were rated for </w:t>
      </w:r>
      <w:r w:rsidR="003D683E" w:rsidRPr="002263F6">
        <w:t>QofR</w:t>
      </w:r>
      <w:r w:rsidR="003F6AA9" w:rsidRPr="002263F6">
        <w:t xml:space="preserve">, and the results compared for the various conditions. </w:t>
      </w:r>
      <w:r>
        <w:t>Participants completed</w:t>
      </w:r>
      <w:r w:rsidR="00413016" w:rsidRPr="002263F6">
        <w:t xml:space="preserve"> </w:t>
      </w:r>
      <w:r w:rsidR="003D683E" w:rsidRPr="002263F6">
        <w:t>four surveys</w:t>
      </w:r>
      <w:r w:rsidR="008870C1">
        <w:t xml:space="preserve">, including the </w:t>
      </w:r>
      <w:r w:rsidR="008870C1" w:rsidRPr="002263F6">
        <w:t>System Usability Scale</w:t>
      </w:r>
      <w:r w:rsidR="003D683E" w:rsidRPr="002263F6">
        <w:t xml:space="preserve">. </w:t>
      </w:r>
    </w:p>
    <w:p w14:paraId="7413A7F1" w14:textId="77777777" w:rsidR="00B14611" w:rsidRPr="002263F6" w:rsidRDefault="00B14611" w:rsidP="00713FC1">
      <w:pPr>
        <w:pStyle w:val="Heading2"/>
      </w:pPr>
      <w:r w:rsidRPr="002263F6">
        <w:t>Participants and Teams</w:t>
      </w:r>
    </w:p>
    <w:p w14:paraId="4855ECED" w14:textId="219ED271" w:rsidR="00BE2220" w:rsidRPr="002263F6" w:rsidRDefault="00B14611" w:rsidP="00713FC1">
      <w:r w:rsidRPr="002263F6">
        <w:t xml:space="preserve">The 2018 Challenge commenced </w:t>
      </w:r>
      <w:r w:rsidR="00362953" w:rsidRPr="002263F6">
        <w:t xml:space="preserve">with </w:t>
      </w:r>
      <w:r w:rsidR="00A47C14" w:rsidRPr="002263F6">
        <w:t>64</w:t>
      </w:r>
      <w:r w:rsidR="00A47C14">
        <w:t>1</w:t>
      </w:r>
      <w:r w:rsidR="00A47C14" w:rsidRPr="002263F6">
        <w:t xml:space="preserve"> </w:t>
      </w:r>
      <w:r w:rsidRPr="002263F6">
        <w:t xml:space="preserve">participants </w:t>
      </w:r>
      <w:r w:rsidR="003F6AA9" w:rsidRPr="002263F6">
        <w:t>assigned to</w:t>
      </w:r>
      <w:r w:rsidRPr="002263F6">
        <w:t xml:space="preserve"> 24 teams</w:t>
      </w:r>
      <w:r w:rsidR="00576255" w:rsidRPr="002263F6">
        <w:t xml:space="preserve"> of three kind</w:t>
      </w:r>
      <w:r w:rsidR="00727614">
        <w:t>s.</w:t>
      </w:r>
      <w:r w:rsidR="00BE2220" w:rsidRPr="002263F6">
        <w:t xml:space="preserve"> </w:t>
      </w:r>
      <w:r w:rsidR="00986F4D">
        <w:t xml:space="preserve">Nine </w:t>
      </w:r>
      <w:r w:rsidR="00A207B7">
        <w:t>O</w:t>
      </w:r>
      <w:r w:rsidR="00346E87" w:rsidRPr="002263F6">
        <w:t xml:space="preserve">rganizational </w:t>
      </w:r>
      <w:r w:rsidR="00A207B7">
        <w:t>A</w:t>
      </w:r>
      <w:r w:rsidR="00F622D0">
        <w:t>nalyst (OA)</w:t>
      </w:r>
      <w:r w:rsidR="00BA5128" w:rsidRPr="002263F6">
        <w:t xml:space="preserve"> </w:t>
      </w:r>
      <w:r w:rsidR="00727614">
        <w:t xml:space="preserve">teams were </w:t>
      </w:r>
      <w:r w:rsidR="00905F9C">
        <w:t>made up</w:t>
      </w:r>
      <w:r w:rsidR="00346E87" w:rsidRPr="002263F6">
        <w:t xml:space="preserve"> of professional analysts</w:t>
      </w:r>
      <w:r w:rsidR="00727614">
        <w:t xml:space="preserve"> drawn from organizations</w:t>
      </w:r>
      <w:r w:rsidR="00986F4D">
        <w:t xml:space="preserve">. Six </w:t>
      </w:r>
      <w:r w:rsidR="00A207B7">
        <w:t>P</w:t>
      </w:r>
      <w:r w:rsidR="00532146">
        <w:t>ublic</w:t>
      </w:r>
      <w:r w:rsidR="00532146" w:rsidRPr="002263F6">
        <w:t xml:space="preserve"> </w:t>
      </w:r>
      <w:r w:rsidR="00A207B7">
        <w:t>A</w:t>
      </w:r>
      <w:r w:rsidR="00346E87" w:rsidRPr="002263F6">
        <w:t>nalyst</w:t>
      </w:r>
      <w:r w:rsidR="00BA5128" w:rsidRPr="002263F6">
        <w:t xml:space="preserve"> (</w:t>
      </w:r>
      <w:r w:rsidR="00532146">
        <w:t>P</w:t>
      </w:r>
      <w:r w:rsidR="00BA5128" w:rsidRPr="002263F6">
        <w:t>A)</w:t>
      </w:r>
      <w:r w:rsidR="00727614">
        <w:t xml:space="preserve"> teams were </w:t>
      </w:r>
      <w:r w:rsidR="00905F9C">
        <w:t>made up of</w:t>
      </w:r>
      <w:r w:rsidR="0017297E" w:rsidRPr="002263F6">
        <w:t xml:space="preserve"> analysts</w:t>
      </w:r>
      <w:r w:rsidR="00100476" w:rsidRPr="002263F6">
        <w:t xml:space="preserve"> </w:t>
      </w:r>
      <w:r w:rsidR="00E6124F">
        <w:t xml:space="preserve">recruited via the internet and participating independently of any </w:t>
      </w:r>
      <w:r w:rsidR="00727614">
        <w:t>organization</w:t>
      </w:r>
      <w:r w:rsidR="0072798A">
        <w:t>; and</w:t>
      </w:r>
      <w:r w:rsidR="00986F4D">
        <w:t xml:space="preserve"> nine</w:t>
      </w:r>
      <w:r w:rsidR="0072798A">
        <w:t xml:space="preserve"> </w:t>
      </w:r>
      <w:r w:rsidR="00A207B7">
        <w:t>G</w:t>
      </w:r>
      <w:r w:rsidR="003E5A95">
        <w:t xml:space="preserve">eneral </w:t>
      </w:r>
      <w:r w:rsidR="00A207B7">
        <w:t>P</w:t>
      </w:r>
      <w:r w:rsidR="00346E87" w:rsidRPr="002263F6">
        <w:t>ublic</w:t>
      </w:r>
      <w:r w:rsidR="00532146">
        <w:t xml:space="preserve"> </w:t>
      </w:r>
      <w:r w:rsidR="00F622D0">
        <w:t>(</w:t>
      </w:r>
      <w:r w:rsidR="003E5A95">
        <w:t>GP</w:t>
      </w:r>
      <w:r w:rsidR="00BA5128" w:rsidRPr="002263F6">
        <w:t>)</w:t>
      </w:r>
      <w:r w:rsidR="00727614">
        <w:t xml:space="preserve"> teams</w:t>
      </w:r>
      <w:r w:rsidR="00346E87" w:rsidRPr="002263F6">
        <w:t xml:space="preserve"> </w:t>
      </w:r>
      <w:r w:rsidR="00986F4D">
        <w:t xml:space="preserve">were comprised </w:t>
      </w:r>
      <w:r w:rsidR="0017297E" w:rsidRPr="002263F6">
        <w:t>of non-analysts</w:t>
      </w:r>
      <w:r w:rsidR="00E6124F">
        <w:t xml:space="preserve"> recruited via the internet</w:t>
      </w:r>
      <w:r w:rsidR="00F622D0">
        <w:t xml:space="preserve"> or via security studies programs. </w:t>
      </w:r>
    </w:p>
    <w:p w14:paraId="390D4CB2" w14:textId="7371A787" w:rsidR="003F6AA9" w:rsidRPr="002263F6" w:rsidRDefault="0072798A" w:rsidP="00713FC1">
      <w:r>
        <w:t>Fourteen</w:t>
      </w:r>
      <w:r w:rsidRPr="002263F6">
        <w:t xml:space="preserve"> organizations, predominantly Australian and New Zealand government bodies with intelligence functions</w:t>
      </w:r>
      <w:r>
        <w:t xml:space="preserve">, contributed </w:t>
      </w:r>
      <w:r w:rsidR="00B13433">
        <w:t xml:space="preserve">to the </w:t>
      </w:r>
      <w:r w:rsidR="00346E87" w:rsidRPr="002263F6">
        <w:t xml:space="preserve">nine </w:t>
      </w:r>
      <w:r w:rsidR="00BA5128" w:rsidRPr="002263F6">
        <w:t>OA</w:t>
      </w:r>
      <w:r w:rsidR="00B14611" w:rsidRPr="002263F6">
        <w:t xml:space="preserve"> teams. </w:t>
      </w:r>
      <w:r w:rsidR="00532146">
        <w:t>In six cases, a whole team was drawn from a single organization; in three cases, a team combined analysts from</w:t>
      </w:r>
      <w:r w:rsidR="0017297E" w:rsidRPr="002263F6">
        <w:t xml:space="preserve"> similar </w:t>
      </w:r>
      <w:r w:rsidR="000008DB" w:rsidRPr="002263F6">
        <w:t>organizations</w:t>
      </w:r>
      <w:r w:rsidR="0017297E" w:rsidRPr="002263F6">
        <w:t xml:space="preserve">. </w:t>
      </w:r>
      <w:r w:rsidR="00CC5D0C">
        <w:t>We recruited o</w:t>
      </w:r>
      <w:r w:rsidR="0017297E" w:rsidRPr="002263F6">
        <w:t xml:space="preserve">rganizations </w:t>
      </w:r>
      <w:r w:rsidR="00CC5D0C">
        <w:t>by various means</w:t>
      </w:r>
      <w:r w:rsidR="0017297E" w:rsidRPr="002263F6">
        <w:t xml:space="preserve"> including approaching organizations directly, and </w:t>
      </w:r>
      <w:r w:rsidR="00CC5D0C">
        <w:t xml:space="preserve">presenting in </w:t>
      </w:r>
      <w:r w:rsidR="0017297E" w:rsidRPr="002263F6">
        <w:t>seminars ar</w:t>
      </w:r>
      <w:r>
        <w:t>ranged by a professional association</w:t>
      </w:r>
      <w:r w:rsidR="0017297E" w:rsidRPr="002263F6">
        <w:t>.</w:t>
      </w:r>
      <w:r w:rsidRPr="00FA6CD9">
        <w:rPr>
          <w:rStyle w:val="FootnoteReference"/>
        </w:rPr>
        <w:footnoteReference w:id="8"/>
      </w:r>
      <w:r w:rsidR="0017297E" w:rsidRPr="002263F6">
        <w:t xml:space="preserve"> </w:t>
      </w:r>
      <w:r w:rsidR="00533A42" w:rsidRPr="002263F6">
        <w:t>We</w:t>
      </w:r>
      <w:r w:rsidR="00C337CF">
        <w:t xml:space="preserve"> began</w:t>
      </w:r>
      <w:r w:rsidR="00120CBD" w:rsidRPr="002263F6">
        <w:t xml:space="preserve"> target</w:t>
      </w:r>
      <w:r w:rsidR="00C337CF">
        <w:t>ing</w:t>
      </w:r>
      <w:r w:rsidR="00120CBD" w:rsidRPr="002263F6">
        <w:t xml:space="preserve"> </w:t>
      </w:r>
      <w:r w:rsidR="00533A42" w:rsidRPr="002263F6">
        <w:t xml:space="preserve">professional </w:t>
      </w:r>
      <w:r w:rsidR="00120CBD" w:rsidRPr="002263F6">
        <w:t xml:space="preserve">intelligence analysts, </w:t>
      </w:r>
      <w:r w:rsidR="00533A42" w:rsidRPr="002263F6">
        <w:t xml:space="preserve">but to increase </w:t>
      </w:r>
      <w:r w:rsidR="00C337CF">
        <w:t xml:space="preserve">the </w:t>
      </w:r>
      <w:r w:rsidR="00533A42" w:rsidRPr="002263F6">
        <w:t>statistical power</w:t>
      </w:r>
      <w:r w:rsidR="00C337CF">
        <w:t xml:space="preserve"> of our study</w:t>
      </w:r>
      <w:r w:rsidR="00533A42" w:rsidRPr="002263F6">
        <w:t xml:space="preserve"> we</w:t>
      </w:r>
      <w:r w:rsidR="00120CBD" w:rsidRPr="002263F6">
        <w:t xml:space="preserve"> widened the net to </w:t>
      </w:r>
      <w:r w:rsidR="00835E4A" w:rsidRPr="002263F6">
        <w:t>include</w:t>
      </w:r>
      <w:r w:rsidR="00120CBD" w:rsidRPr="002263F6">
        <w:t xml:space="preserve"> </w:t>
      </w:r>
      <w:r w:rsidR="00576255" w:rsidRPr="002263F6">
        <w:t xml:space="preserve">analysts in related fields </w:t>
      </w:r>
      <w:r w:rsidR="00120CBD" w:rsidRPr="002263F6">
        <w:t>such as biosecurity</w:t>
      </w:r>
      <w:r w:rsidR="00D75F5A">
        <w:t>,</w:t>
      </w:r>
      <w:r w:rsidR="00120CBD" w:rsidRPr="002263F6">
        <w:t xml:space="preserve"> risk</w:t>
      </w:r>
      <w:r w:rsidR="00D75F5A">
        <w:t>, and financial services</w:t>
      </w:r>
      <w:r w:rsidR="00120CBD" w:rsidRPr="002263F6">
        <w:t xml:space="preserve">. </w:t>
      </w:r>
      <w:r w:rsidR="007942FD">
        <w:t xml:space="preserve">We ended up with an even split between intelligence analysts, with an average of 7.1 </w:t>
      </w:r>
      <w:r w:rsidR="00F211B9">
        <w:t>years’ experience</w:t>
      </w:r>
      <w:r w:rsidR="007942FD">
        <w:t xml:space="preserve">, and other kinds of analysts (6.1 years). </w:t>
      </w:r>
      <w:r w:rsidR="007920B8" w:rsidRPr="002263F6">
        <w:t xml:space="preserve">Organizations agreed that participating staff could not be required to participate as part of their job, and that they would be allowed time away from regular </w:t>
      </w:r>
      <w:r w:rsidR="00576255" w:rsidRPr="002263F6">
        <w:t xml:space="preserve">duties </w:t>
      </w:r>
      <w:r w:rsidR="000008DB" w:rsidRPr="002263F6">
        <w:t>to</w:t>
      </w:r>
      <w:r w:rsidR="00576255" w:rsidRPr="002263F6">
        <w:t xml:space="preserve"> participate.</w:t>
      </w:r>
    </w:p>
    <w:p w14:paraId="233897A2" w14:textId="617010CD" w:rsidR="00120CBD" w:rsidRPr="002263F6" w:rsidRDefault="0072798A" w:rsidP="00713FC1">
      <w:r>
        <w:t>We recruited</w:t>
      </w:r>
      <w:r w:rsidR="00532146">
        <w:t xml:space="preserve"> participants for</w:t>
      </w:r>
      <w:r>
        <w:t xml:space="preserve"> </w:t>
      </w:r>
      <w:r w:rsidR="00AC360B">
        <w:t xml:space="preserve">the public </w:t>
      </w:r>
      <w:r w:rsidR="00100476" w:rsidRPr="002263F6">
        <w:t>teams</w:t>
      </w:r>
      <w:r w:rsidR="00F622D0">
        <w:t xml:space="preserve"> </w:t>
      </w:r>
      <w:r w:rsidR="00B14611" w:rsidRPr="002263F6">
        <w:t>via a</w:t>
      </w:r>
      <w:r w:rsidR="00117D67" w:rsidRPr="002263F6">
        <w:t xml:space="preserve"> Facebook campaign conducted </w:t>
      </w:r>
      <w:r w:rsidR="00120CBD" w:rsidRPr="002263F6">
        <w:t xml:space="preserve">with help </w:t>
      </w:r>
      <w:r w:rsidR="00AC360B">
        <w:t>from</w:t>
      </w:r>
      <w:r w:rsidR="00AC360B" w:rsidRPr="002263F6">
        <w:t xml:space="preserve"> </w:t>
      </w:r>
      <w:r w:rsidR="00532146">
        <w:t>our university</w:t>
      </w:r>
      <w:r w:rsidR="00576255" w:rsidRPr="002263F6">
        <w:t xml:space="preserve"> communications office</w:t>
      </w:r>
      <w:r w:rsidR="00120CBD" w:rsidRPr="002263F6">
        <w:t xml:space="preserve">. </w:t>
      </w:r>
      <w:r w:rsidR="00BA5128" w:rsidRPr="002263F6">
        <w:t>Volunteers</w:t>
      </w:r>
      <w:r w:rsidR="00576255" w:rsidRPr="002263F6">
        <w:t xml:space="preserve"> </w:t>
      </w:r>
      <w:r w:rsidR="00120CBD" w:rsidRPr="002263F6">
        <w:t>were recruited as individuals and randomly all</w:t>
      </w:r>
      <w:r>
        <w:t>ocated to teams of 30 or more. We classified i</w:t>
      </w:r>
      <w:r w:rsidR="00120CBD" w:rsidRPr="002263F6">
        <w:t>ndividuals</w:t>
      </w:r>
      <w:r w:rsidR="00C40CFF" w:rsidRPr="002263F6">
        <w:t xml:space="preserve"> as</w:t>
      </w:r>
      <w:r w:rsidR="00120CBD" w:rsidRPr="002263F6">
        <w:t xml:space="preserve"> analysts or </w:t>
      </w:r>
      <w:r w:rsidR="003E5A95">
        <w:t xml:space="preserve">general </w:t>
      </w:r>
      <w:r w:rsidR="003E5A95">
        <w:lastRenderedPageBreak/>
        <w:t>public (</w:t>
      </w:r>
      <w:r w:rsidR="00120CBD" w:rsidRPr="002263F6">
        <w:t>non-analysts</w:t>
      </w:r>
      <w:r w:rsidR="003E5A95">
        <w:t>)</w:t>
      </w:r>
      <w:r w:rsidR="00120CBD" w:rsidRPr="002263F6">
        <w:t xml:space="preserve"> </w:t>
      </w:r>
      <w:r w:rsidR="00C40CFF" w:rsidRPr="002263F6">
        <w:t>based on their</w:t>
      </w:r>
      <w:r w:rsidR="00120CBD" w:rsidRPr="002263F6">
        <w:t xml:space="preserve"> answer</w:t>
      </w:r>
      <w:r w:rsidR="00C40CFF" w:rsidRPr="002263F6">
        <w:t>s</w:t>
      </w:r>
      <w:r w:rsidR="00120CBD" w:rsidRPr="002263F6">
        <w:t xml:space="preserve"> </w:t>
      </w:r>
      <w:r w:rsidR="00C40CFF" w:rsidRPr="002263F6">
        <w:t xml:space="preserve">to </w:t>
      </w:r>
      <w:r w:rsidR="009902B4">
        <w:t>three</w:t>
      </w:r>
      <w:r w:rsidR="00C40CFF" w:rsidRPr="002263F6">
        <w:t xml:space="preserve"> </w:t>
      </w:r>
      <w:r w:rsidR="00120CBD" w:rsidRPr="002263F6">
        <w:t>question</w:t>
      </w:r>
      <w:r w:rsidR="00C40CFF" w:rsidRPr="002263F6">
        <w:t>s</w:t>
      </w:r>
      <w:r w:rsidR="00120CBD" w:rsidRPr="002263F6">
        <w:t xml:space="preserve"> in the entry survey.</w:t>
      </w:r>
      <w:r w:rsidR="00C40CFF" w:rsidRPr="00FA6CD9">
        <w:rPr>
          <w:rStyle w:val="FootnoteReference"/>
        </w:rPr>
        <w:footnoteReference w:id="9"/>
      </w:r>
      <w:r w:rsidR="00774795" w:rsidRPr="002263F6">
        <w:t xml:space="preserve"> </w:t>
      </w:r>
      <w:r w:rsidR="008C295F">
        <w:t xml:space="preserve">Two undergraduate security studies </w:t>
      </w:r>
      <w:r w:rsidR="008C2779">
        <w:t>programs</w:t>
      </w:r>
      <w:r w:rsidR="00C337CF">
        <w:t xml:space="preserve"> at other universities</w:t>
      </w:r>
      <w:r w:rsidR="008C2779">
        <w:t xml:space="preserve"> </w:t>
      </w:r>
      <w:r w:rsidR="008C295F">
        <w:t xml:space="preserve">also provided a team each. Since the members of these teams did not have experience as professional analysts, we classified these </w:t>
      </w:r>
      <w:r w:rsidR="008C2779">
        <w:t xml:space="preserve">teams </w:t>
      </w:r>
      <w:r w:rsidR="008C295F">
        <w:t xml:space="preserve">as </w:t>
      </w:r>
      <w:r w:rsidR="003E5A95">
        <w:t>general public</w:t>
      </w:r>
      <w:r w:rsidR="008C295F">
        <w:t xml:space="preserve">. </w:t>
      </w:r>
    </w:p>
    <w:p w14:paraId="7D3C234C" w14:textId="37AC701F" w:rsidR="00346E87" w:rsidRDefault="00576255" w:rsidP="00713FC1">
      <w:r w:rsidRPr="002263F6">
        <w:t xml:space="preserve">Demographically, based on our entry survey </w:t>
      </w:r>
      <w:r w:rsidR="00E6124F">
        <w:t>data</w:t>
      </w:r>
      <w:r w:rsidRPr="002263F6">
        <w:t xml:space="preserve">, the participants </w:t>
      </w:r>
      <w:r w:rsidR="004D4101">
        <w:t>were relatively</w:t>
      </w:r>
      <w:r w:rsidR="004D4101" w:rsidRPr="002263F6">
        <w:t xml:space="preserve"> </w:t>
      </w:r>
      <w:r w:rsidRPr="002263F6">
        <w:t xml:space="preserve">young, with 33% in the 25-34 bracket and 22% in the 35-44 bracket; were almost evenly split between male and female; had mostly attained a bachelor’s or master’s degree; and were mostly located in Australia. </w:t>
      </w:r>
      <w:r w:rsidR="0072798A">
        <w:t>We excluded p</w:t>
      </w:r>
      <w:r w:rsidR="007920B8" w:rsidRPr="002263F6">
        <w:t xml:space="preserve">articipants if they had previously </w:t>
      </w:r>
      <w:r w:rsidR="00413016" w:rsidRPr="002263F6">
        <w:t>been involved</w:t>
      </w:r>
      <w:r w:rsidR="007920B8" w:rsidRPr="002263F6">
        <w:t xml:space="preserve"> in SWARM research activities, but </w:t>
      </w:r>
      <w:r w:rsidR="0072798A">
        <w:t>imposed</w:t>
      </w:r>
      <w:r w:rsidR="007920B8" w:rsidRPr="002263F6">
        <w:t xml:space="preserve"> no other restrictions.</w:t>
      </w:r>
      <w:r w:rsidR="00774795" w:rsidRPr="002263F6">
        <w:t xml:space="preserve"> </w:t>
      </w:r>
      <w:r w:rsidR="0072798A">
        <w:t xml:space="preserve">We did not offer or provide </w:t>
      </w:r>
      <w:r w:rsidR="001C448D" w:rsidRPr="002263F6">
        <w:t>any payment or other extrinsic incentive</w:t>
      </w:r>
      <w:r w:rsidR="0072798A">
        <w:t xml:space="preserve"> to participants</w:t>
      </w:r>
      <w:r w:rsidR="001C448D" w:rsidRPr="002263F6">
        <w:t xml:space="preserve">. </w:t>
      </w:r>
    </w:p>
    <w:p w14:paraId="698F8D89" w14:textId="11D8B148" w:rsidR="009902B4" w:rsidRDefault="009902B4" w:rsidP="00713FC1">
      <w:r>
        <w:t xml:space="preserve">Team sizes varied </w:t>
      </w:r>
      <w:r w:rsidR="00F31198">
        <w:t>(</w:t>
      </w:r>
      <w:r w:rsidR="0002410C" w:rsidRPr="00511189">
        <w:fldChar w:fldCharType="begin"/>
      </w:r>
      <w:r w:rsidR="0002410C">
        <w:instrText xml:space="preserve"> REF _Ref13998061 </w:instrText>
      </w:r>
      <w:r w:rsidR="0002410C" w:rsidRPr="00511189">
        <w:fldChar w:fldCharType="separate"/>
      </w:r>
      <w:r w:rsidR="003B5640">
        <w:t xml:space="preserve">Table </w:t>
      </w:r>
      <w:r w:rsidR="003B5640">
        <w:rPr>
          <w:noProof/>
        </w:rPr>
        <w:t>1</w:t>
      </w:r>
      <w:r w:rsidR="0002410C" w:rsidRPr="00511189">
        <w:fldChar w:fldCharType="end"/>
      </w:r>
      <w:r w:rsidR="00BE6A1C">
        <w:t>)</w:t>
      </w:r>
      <w:r>
        <w:t xml:space="preserve">. </w:t>
      </w:r>
      <w:r w:rsidR="00D239F5">
        <w:t>Organizational team sizes were mostly determined by what the organizations could manage to provide, though we recommended that they field at least 12 people per team. The public team sizes were set by us</w:t>
      </w:r>
      <w:r w:rsidR="005B12FF">
        <w:t>, based on two considerations</w:t>
      </w:r>
      <w:r w:rsidR="00D239F5">
        <w:t xml:space="preserve">. </w:t>
      </w:r>
      <w:r w:rsidR="005B12FF">
        <w:t>First, informal observation of previous exercises on SWARM suggested that, for the platform to function as designed, a minimum of around five people must work</w:t>
      </w:r>
      <w:r w:rsidR="005B12FF" w:rsidRPr="004D4101">
        <w:t xml:space="preserve"> </w:t>
      </w:r>
      <w:r w:rsidR="005B12FF">
        <w:t xml:space="preserve">actively on a problem, and that teams had a small core of very active people while other participants were either inactive, or only peripherally involved. This is broadly consistent with the literature on online participation </w:t>
      </w:r>
      <w:r w:rsidR="005B12FF">
        <w:fldChar w:fldCharType="begin"/>
      </w:r>
      <w:r w:rsidR="005B12FF">
        <w:instrText xml:space="preserve"> ADDIN ZOTERO_ITEM CSL_CITATION {"citationID":"vIqugVGa","properties":{"formattedCitation":"(Klug &amp; Bagrow, 2016; Shirky, 2008)","plainCitation":"(Klug &amp; Bagrow, 2016; Shirky, 2008)","noteIndex":0},"citationItems":[{"id":127,"uris":["http://zotero.org/users/734994/items/Q6INYJCG"],"uri":["http://zotero.org/users/734994/items/Q6INYJCG"],"itemData":{"id":127,"type":"article-journal","container-title":"Royal Society Open Science","DOI":"10.1098/rsos.160007","ISSN":"2054-5703","issue":"4","language":"en","page":"160007","source":"Crossref","title":"Understanding the group dynamics and success of teams","volume":"3","author":[{"family":"Klug","given":"Michael"},{"family":"Bagrow","given":"James P."}],"issued":{"date-parts":[["2016",4]]}}},{"id":723,"uris":["http://zotero.org/users/734994/items/6BL6V45G"],"uri":["http://zotero.org/users/734994/items/6BL6V45G"],"itemData":{"id":723,"type":"book","event-place":"London U.K.","publisher":"Penguin","publisher-place":"London U.K.","title":"Here Comes Everybody: The Power of Organizing without Organizations","author":[{"family":"Shirky","given":"Clay"}],"issued":{"date-parts":[["2008"]]}}}],"schema":"https://github.com/citation-style-language/schema/raw/master/csl-citation.json"} </w:instrText>
      </w:r>
      <w:r w:rsidR="005B12FF">
        <w:fldChar w:fldCharType="separate"/>
      </w:r>
      <w:r w:rsidR="005B12FF" w:rsidRPr="003531F2">
        <w:rPr>
          <w:rFonts w:cs="Times New Roman"/>
        </w:rPr>
        <w:t>(Klug &amp; Bagrow, 2016; Shirky, 2008)</w:t>
      </w:r>
      <w:r w:rsidR="005B12FF">
        <w:fldChar w:fldCharType="end"/>
      </w:r>
      <w:r w:rsidR="005B12FF">
        <w:t xml:space="preserve">. Second, we wanted to minimize the risk that public teams would fail to have critical mass. These considerations led us to assign around 30 or more people to public teams. </w:t>
      </w:r>
    </w:p>
    <w:p w14:paraId="0806214A" w14:textId="225E44CB" w:rsidR="007920B8" w:rsidRPr="002263F6" w:rsidRDefault="007920B8" w:rsidP="00713FC1">
      <w:pPr>
        <w:pStyle w:val="Heading2"/>
      </w:pPr>
      <w:r w:rsidRPr="002263F6">
        <w:lastRenderedPageBreak/>
        <w:t>Materials</w:t>
      </w:r>
    </w:p>
    <w:p w14:paraId="39311075" w14:textId="77777777" w:rsidR="0002410C" w:rsidRPr="002263F6" w:rsidRDefault="0002410C" w:rsidP="00713FC1">
      <w:pPr>
        <w:pStyle w:val="Heading3"/>
      </w:pPr>
      <w:r w:rsidRPr="002263F6">
        <w:t>Problems</w:t>
      </w:r>
    </w:p>
    <w:p w14:paraId="2A51211C" w14:textId="3CFBB469" w:rsidR="0002410C" w:rsidRPr="002263F6" w:rsidRDefault="0002410C" w:rsidP="00713FC1">
      <w:r>
        <w:t>We used four challenging</w:t>
      </w:r>
      <w:r w:rsidR="00DE08F2">
        <w:t xml:space="preserve"> fictional</w:t>
      </w:r>
      <w:r>
        <w:t xml:space="preserve"> </w:t>
      </w:r>
      <w:r w:rsidRPr="002263F6">
        <w:t xml:space="preserve">intelligence-type problems. </w:t>
      </w:r>
      <w:r w:rsidR="00DE08F2">
        <w:t>T</w:t>
      </w:r>
      <w:r>
        <w:t>hese problems</w:t>
      </w:r>
      <w:r w:rsidRPr="002263F6">
        <w:t xml:space="preserve"> were “constrained” in the sense that all information needed to tackle the problem was provided in the problem description. Participants could use only this information, plus common knowledge and plausible assumptions</w:t>
      </w:r>
      <w:r w:rsidR="00CD26D7">
        <w:t>, in developing their reports</w:t>
      </w:r>
      <w:r w:rsidRPr="002263F6">
        <w:t xml:space="preserve">. The four problems were quite different in </w:t>
      </w:r>
      <w:r>
        <w:t>their settings</w:t>
      </w:r>
      <w:r w:rsidRPr="002263F6">
        <w:t xml:space="preserve"> and in the reasoning challenges they posed. For example, one problem </w:t>
      </w:r>
      <w:r>
        <w:t>was set</w:t>
      </w:r>
      <w:r w:rsidRPr="002263F6">
        <w:t xml:space="preserve"> in the fictional central Asian country of Kalukistan, and focused on evidence evaluation and hypothesis testing</w:t>
      </w:r>
      <w:r>
        <w:t xml:space="preserve"> in relation to counterterrorism</w:t>
      </w:r>
      <w:r w:rsidRPr="002263F6">
        <w:t xml:space="preserve">. </w:t>
      </w:r>
      <w:r w:rsidR="003E57ED">
        <w:t xml:space="preserve">A second problem focused on hypothesis generation and testing with regard to poisoning of a politician. A third involved predicting the optimal placement of assets for interdiction of drug smuggling </w:t>
      </w:r>
      <w:r w:rsidR="003E57ED">
        <w:fldChar w:fldCharType="begin"/>
      </w:r>
      <w:r w:rsidR="007F7176">
        <w:instrText xml:space="preserve"> ADDIN ZOTERO_ITEM CSL_CITATION {"citationID":"cY3MJuOj","properties":{"formattedCitation":"(Clegg et al., 2018)","plainCitation":"(Clegg et al., 2018)","noteIndex":0},"citationItems":[{"id":122,"uris":["http://zotero.org/users/734994/items/PVFY3T55"],"uri":["http://zotero.org/users/734994/items/PVFY3T55"],"itemData":{"id":122,"type":"article","publisher":"The Trace Project","title":"Drug Interdiction_13.0","URL":"https://traceproject.syr.edu","author":[{"family":"Clegg","given":"B"},{"family":"Russell","given":"G"},{"family":"Boichak","given":"O"},{"family":"Kenski","given":"K"},{"family":"Folkestad","given":"J"},{"family":"McCracken","given":"N"},{"family":"Schooler","given":"L"},{"family":"Oesterlund","given":"B"},{"family":"McKernan","given":"B"},{"family":"Plochocki","given":"D"},{"family":"Stromer-Galley","given":"J"}],"issued":{"date-parts":[["2018"]]}}}],"schema":"https://github.com/citation-style-language/schema/raw/master/csl-citation.json"} </w:instrText>
      </w:r>
      <w:r w:rsidR="003E57ED">
        <w:fldChar w:fldCharType="separate"/>
      </w:r>
      <w:r w:rsidR="003E57ED" w:rsidRPr="006A1D73">
        <w:rPr>
          <w:rFonts w:cs="Times New Roman"/>
        </w:rPr>
        <w:t>(Clegg et al., 2018)</w:t>
      </w:r>
      <w:r w:rsidR="003E57ED">
        <w:fldChar w:fldCharType="end"/>
      </w:r>
      <w:r w:rsidR="003E57ED">
        <w:t xml:space="preserve">; and the fourth </w:t>
      </w:r>
      <w:r w:rsidRPr="002263F6">
        <w:t>dealt with the likelihood of two countries having acquired a dangerous weapon, and required updating probabilities in accordance with Bayes’ theorem.</w:t>
      </w:r>
      <w:r w:rsidRPr="00FA6CD9">
        <w:rPr>
          <w:rStyle w:val="FootnoteReference"/>
        </w:rPr>
        <w:footnoteReference w:id="10"/>
      </w:r>
      <w:r w:rsidRPr="002263F6">
        <w:t xml:space="preserve"> Only this problem had an objectively correct answer. </w:t>
      </w:r>
    </w:p>
    <w:p w14:paraId="1581D480" w14:textId="410FE8AF" w:rsidR="007920B8" w:rsidRPr="002263F6" w:rsidRDefault="0002410C" w:rsidP="00713FC1">
      <w:pPr>
        <w:pStyle w:val="Heading3"/>
      </w:pPr>
      <w:r w:rsidRPr="002263F6">
        <w:t xml:space="preserve"> </w:t>
      </w:r>
      <w:r w:rsidR="007920B8" w:rsidRPr="002263F6">
        <w:t>Survey</w:t>
      </w:r>
      <w:r w:rsidR="0009668E" w:rsidRPr="002263F6">
        <w:t>s</w:t>
      </w:r>
    </w:p>
    <w:p w14:paraId="719FA31C" w14:textId="62018358" w:rsidR="00B3385D" w:rsidRDefault="0072798A" w:rsidP="00713FC1">
      <w:r>
        <w:t>We used an</w:t>
      </w:r>
      <w:r w:rsidR="004D4101">
        <w:t xml:space="preserve"> </w:t>
      </w:r>
      <w:r w:rsidR="00413016" w:rsidRPr="002263F6">
        <w:t xml:space="preserve">entry survey </w:t>
      </w:r>
      <w:r>
        <w:t>to gather</w:t>
      </w:r>
      <w:r w:rsidR="00FE6102" w:rsidRPr="002263F6">
        <w:t xml:space="preserve"> </w:t>
      </w:r>
      <w:r w:rsidR="005B28B2">
        <w:t xml:space="preserve">demographic </w:t>
      </w:r>
      <w:r w:rsidR="00FE6102" w:rsidRPr="002263F6">
        <w:t>data</w:t>
      </w:r>
      <w:r w:rsidR="005B28B2">
        <w:t>, and data</w:t>
      </w:r>
      <w:r w:rsidR="00FE6102" w:rsidRPr="002263F6">
        <w:t xml:space="preserve"> about</w:t>
      </w:r>
      <w:r w:rsidR="00413016" w:rsidRPr="002263F6">
        <w:t xml:space="preserve"> </w:t>
      </w:r>
      <w:r w:rsidR="00C40CFF" w:rsidRPr="002263F6">
        <w:t xml:space="preserve">individual differences </w:t>
      </w:r>
      <w:r w:rsidR="00FE6102" w:rsidRPr="002263F6">
        <w:t>between participants of potential relevance to u</w:t>
      </w:r>
      <w:r w:rsidR="00EF7370" w:rsidRPr="002263F6">
        <w:t xml:space="preserve">nderstanding differences in QofR in </w:t>
      </w:r>
      <w:r w:rsidR="00100476" w:rsidRPr="002263F6">
        <w:t xml:space="preserve">final </w:t>
      </w:r>
      <w:r w:rsidR="00EF7370" w:rsidRPr="002263F6">
        <w:t xml:space="preserve">reports. </w:t>
      </w:r>
      <w:r w:rsidR="00533A42" w:rsidRPr="002263F6">
        <w:t xml:space="preserve">When analysts submitted their </w:t>
      </w:r>
      <w:r w:rsidR="005B28B2">
        <w:t>off-</w:t>
      </w:r>
      <w:r w:rsidR="00C45445">
        <w:t>platform</w:t>
      </w:r>
      <w:r w:rsidR="005B28B2">
        <w:t xml:space="preserve"> </w:t>
      </w:r>
      <w:r w:rsidR="00533A42" w:rsidRPr="002263F6">
        <w:t xml:space="preserve">reports at the end of Week 1, they </w:t>
      </w:r>
      <w:r>
        <w:t>completed</w:t>
      </w:r>
      <w:r w:rsidR="00533A42" w:rsidRPr="002263F6">
        <w:t xml:space="preserve"> a brief survey covering how they worked during that week.</w:t>
      </w:r>
      <w:r w:rsidR="002E38FD">
        <w:t xml:space="preserve"> </w:t>
      </w:r>
      <w:r w:rsidR="00533A42" w:rsidRPr="002263F6">
        <w:t xml:space="preserve">After completion of the Week 4 problem, </w:t>
      </w:r>
      <w:r>
        <w:t>we asked all</w:t>
      </w:r>
      <w:r w:rsidR="00533A42" w:rsidRPr="002263F6">
        <w:t xml:space="preserve"> participants to complete </w:t>
      </w:r>
      <w:r w:rsidR="002B76D9">
        <w:t>two surveys. One was</w:t>
      </w:r>
      <w:r w:rsidR="00F627D5">
        <w:t xml:space="preserve"> the System Usability Scale, which asks</w:t>
      </w:r>
      <w:r w:rsidR="00F627D5" w:rsidRPr="002263F6">
        <w:t xml:space="preserve"> subjects for their reaction to </w:t>
      </w:r>
      <w:r w:rsidR="00F627D5">
        <w:t>ten</w:t>
      </w:r>
      <w:r w:rsidR="00F627D5" w:rsidRPr="002263F6">
        <w:t xml:space="preserve"> statements like “I think that I would like to use this system frequently.” and “I found the system unnecessarily complex”</w:t>
      </w:r>
      <w:r w:rsidR="00F627D5">
        <w:t xml:space="preserve"> </w:t>
      </w:r>
      <w:r w:rsidR="00F627D5">
        <w:fldChar w:fldCharType="begin"/>
      </w:r>
      <w:r w:rsidR="00F627D5">
        <w:instrText xml:space="preserve"> ADDIN ZOTERO_ITEM CSL_CITATION {"citationID":"qJsQ5Nyv","properties":{"formattedCitation":"(Bangor et al., 2008)","plainCitation":"(Bangor et al., 2008)","noteIndex":0},"citationItems":[{"id":134,"uris":["http://zotero.org/users/734994/items/8DEMQX8D"],"uri":["http://zotero.org/users/734994/items/8DEMQX8D"],"itemData":{"id":134,"type":"article-journal","container-title":"International Journal of Human-Computer Interaction","DOI":"10.1080/10447310802205776","ISSN":"1044-7318, 1532-7590","issue":"6","language":"en","page":"574-594","source":"Crossref","title":"An Empirical Evaluation of the System Usability Scale","volume":"24","author":[{"family":"Bangor","given":"Aaron"},{"family":"Kortum","given":"Philip T."},{"family":"Miller","given":"James T."}],"issued":{"date-parts":[["2008",7,29]]}}}],"schema":"https://github.com/citation-style-language/schema/raw/master/csl-citation.json"} </w:instrText>
      </w:r>
      <w:r w:rsidR="00F627D5">
        <w:fldChar w:fldCharType="separate"/>
      </w:r>
      <w:r w:rsidR="00F627D5" w:rsidRPr="00F627D5">
        <w:rPr>
          <w:rFonts w:cs="Times New Roman"/>
        </w:rPr>
        <w:t>(Bangor et al., 2008)</w:t>
      </w:r>
      <w:r w:rsidR="00F627D5">
        <w:fldChar w:fldCharType="end"/>
      </w:r>
      <w:r w:rsidR="00F627D5">
        <w:t>.</w:t>
      </w:r>
      <w:r w:rsidR="00F627D5" w:rsidRPr="002263F6">
        <w:t xml:space="preserve"> </w:t>
      </w:r>
      <w:r w:rsidR="002B76D9">
        <w:t>The other</w:t>
      </w:r>
      <w:r w:rsidR="00F627D5">
        <w:t xml:space="preserve"> was</w:t>
      </w:r>
      <w:r w:rsidR="002B76D9">
        <w:t xml:space="preserve"> </w:t>
      </w:r>
      <w:r w:rsidR="00F627D5">
        <w:t>a general user</w:t>
      </w:r>
      <w:r w:rsidR="00F627D5" w:rsidRPr="002263F6">
        <w:t xml:space="preserve"> experience</w:t>
      </w:r>
      <w:r w:rsidR="00F627D5">
        <w:t xml:space="preserve"> survey focusing on SWARM, </w:t>
      </w:r>
      <w:r w:rsidR="00F57FAC">
        <w:t>includ</w:t>
      </w:r>
      <w:r w:rsidR="00B3385D">
        <w:t xml:space="preserve">ing </w:t>
      </w:r>
      <w:r w:rsidR="00B3385D">
        <w:lastRenderedPageBreak/>
        <w:t xml:space="preserve">Likert-scale questions asking for level of agreement </w:t>
      </w:r>
      <w:r w:rsidR="00F21D09">
        <w:t xml:space="preserve">(Strongly disagree, Disagree, Neither agree nor disagree, Agree, Strongly Agree) </w:t>
      </w:r>
      <w:r w:rsidR="00B3385D">
        <w:t xml:space="preserve">with the following five statements: : </w:t>
      </w:r>
    </w:p>
    <w:p w14:paraId="5C0CADC7" w14:textId="0D04EE3D" w:rsidR="00B3385D" w:rsidRDefault="00B3385D" w:rsidP="00FA6CD9">
      <w:pPr>
        <w:pStyle w:val="ListParagraph"/>
        <w:numPr>
          <w:ilvl w:val="0"/>
          <w:numId w:val="15"/>
        </w:numPr>
      </w:pPr>
      <w:r w:rsidRPr="002263F6">
        <w:t xml:space="preserve">Using SWARM as a team enabled us to produce better reasoned reports than the methods I would normally use. </w:t>
      </w:r>
    </w:p>
    <w:p w14:paraId="5F05641F" w14:textId="08EBACCB" w:rsidR="00B3385D" w:rsidRDefault="00B3385D" w:rsidP="00FA6CD9">
      <w:pPr>
        <w:pStyle w:val="ListParagraph"/>
        <w:numPr>
          <w:ilvl w:val="0"/>
          <w:numId w:val="15"/>
        </w:numPr>
      </w:pPr>
      <w:r w:rsidRPr="002263F6">
        <w:t xml:space="preserve">My team’s reports were better than I </w:t>
      </w:r>
      <w:r>
        <w:t xml:space="preserve">could have produced on my own. </w:t>
      </w:r>
    </w:p>
    <w:p w14:paraId="794A352C" w14:textId="7ED05D66" w:rsidR="00B3385D" w:rsidRDefault="00B3385D" w:rsidP="00FA6CD9">
      <w:pPr>
        <w:pStyle w:val="ListParagraph"/>
        <w:numPr>
          <w:ilvl w:val="0"/>
          <w:numId w:val="15"/>
        </w:numPr>
      </w:pPr>
      <w:r w:rsidRPr="002263F6">
        <w:t>SWARM (suitably developed) has great potent</w:t>
      </w:r>
      <w:r>
        <w:t xml:space="preserve">ial for intelligence analysis. </w:t>
      </w:r>
    </w:p>
    <w:p w14:paraId="167331CE" w14:textId="2807E76C" w:rsidR="00B3385D" w:rsidRDefault="00B3385D" w:rsidP="00FA6CD9">
      <w:pPr>
        <w:pStyle w:val="ListParagraph"/>
        <w:numPr>
          <w:ilvl w:val="0"/>
          <w:numId w:val="15"/>
        </w:numPr>
      </w:pPr>
      <w:r w:rsidRPr="002263F6">
        <w:t xml:space="preserve">If my organization introduced </w:t>
      </w:r>
      <w:r>
        <w:t xml:space="preserve">SWARM, I would want to use it. </w:t>
      </w:r>
    </w:p>
    <w:p w14:paraId="5318F2E1" w14:textId="2E2838BA" w:rsidR="0009668E" w:rsidRPr="002263F6" w:rsidRDefault="00B3385D" w:rsidP="00FA6CD9">
      <w:pPr>
        <w:pStyle w:val="ListParagraph"/>
        <w:numPr>
          <w:ilvl w:val="0"/>
          <w:numId w:val="15"/>
        </w:numPr>
      </w:pPr>
      <w:r w:rsidRPr="002263F6">
        <w:t>Participating in the 2018 Challenge was a valuable learning or professional development experience.</w:t>
      </w:r>
    </w:p>
    <w:p w14:paraId="63F084A9" w14:textId="28652366" w:rsidR="00B14611" w:rsidRPr="002263F6" w:rsidRDefault="00B14611" w:rsidP="00713FC1">
      <w:pPr>
        <w:pStyle w:val="Heading2"/>
      </w:pPr>
      <w:r w:rsidRPr="002263F6">
        <w:t>Procedure</w:t>
      </w:r>
    </w:p>
    <w:p w14:paraId="16C7D3CF" w14:textId="6B66EEDA" w:rsidR="00374545" w:rsidRPr="002263F6" w:rsidRDefault="00B14611" w:rsidP="00713FC1">
      <w:r w:rsidRPr="002263F6">
        <w:t xml:space="preserve">The Challenge unfolded over four weeks, with teams tackling one problem each week. </w:t>
      </w:r>
      <w:r w:rsidR="002B76D9" w:rsidRPr="002263F6">
        <w:t xml:space="preserve">To minimize the </w:t>
      </w:r>
      <w:r w:rsidR="002B76D9">
        <w:t xml:space="preserve">potential </w:t>
      </w:r>
      <w:r w:rsidR="002B76D9" w:rsidRPr="002263F6">
        <w:t xml:space="preserve">impact of </w:t>
      </w:r>
      <w:r w:rsidR="002B76D9">
        <w:t>presenting the problems in a particular order</w:t>
      </w:r>
      <w:r w:rsidR="002B76D9" w:rsidRPr="002263F6">
        <w:t xml:space="preserve">, </w:t>
      </w:r>
      <w:r w:rsidR="001C4682">
        <w:t>we distributed the</w:t>
      </w:r>
      <w:r w:rsidR="002B76D9" w:rsidRPr="002263F6">
        <w:t xml:space="preserve"> 24 teams across four blocks, and assigned </w:t>
      </w:r>
      <w:r w:rsidR="001C4682">
        <w:t xml:space="preserve">problems </w:t>
      </w:r>
      <w:r w:rsidR="002B76D9" w:rsidRPr="002263F6">
        <w:t xml:space="preserve">to the blocks </w:t>
      </w:r>
      <w:r w:rsidR="001C4682">
        <w:t xml:space="preserve">in </w:t>
      </w:r>
      <w:r w:rsidR="002B76D9" w:rsidRPr="002263F6">
        <w:t>Latin square</w:t>
      </w:r>
      <w:r w:rsidR="005B28B2">
        <w:t xml:space="preserve"> </w:t>
      </w:r>
      <w:r w:rsidR="005B28B2">
        <w:fldChar w:fldCharType="begin"/>
      </w:r>
      <w:r w:rsidR="007F7176">
        <w:instrText xml:space="preserve"> ADDIN ZOTERO_ITEM CSL_CITATION {"citationID":"i8vXrLqF","properties":{"formattedCitation":"(Bradley, 1958)","plainCitation":"(Bradley, 1958)","noteIndex":0},"citationItems":[{"id":771,"uris":["http://zotero.org/users/734994/items/42EJCUCP"],"uri":["http://zotero.org/users/734994/items/42EJCUCP"],"itemData":{"id":771,"type":"article-journal","abstract":"[If there is an even number of experimental conditions (Latin letters), it is possible to construct a Latin Square in which each condition is preceded by a different condition in every row (and in every column, if desired). These designs are useful in counterbalancing immediate sequential, or other order, effects. A simple, and easily remembered, procedure by which to construct such squares is described and illustrated. A proof is offered which shows that the procedure is valid for any size square having an even number of cells on a side.]","archive":"JSTOR","container-title":"Journal of the American Statistical Association","DOI":"10.2307/2281872","ISSN":"01621459","issue":"282","page":"525-528","title":"Complete Counterbalancing of Immediate Sequential Effects in a Latin Square Design","volume":"53","author":[{"family":"Bradley","given":"James V."}],"issued":{"date-parts":[["1958"]]}}}],"schema":"https://github.com/citation-style-language/schema/raw/master/csl-citation.json"} </w:instrText>
      </w:r>
      <w:r w:rsidR="005B28B2">
        <w:fldChar w:fldCharType="separate"/>
      </w:r>
      <w:r w:rsidR="005B28B2" w:rsidRPr="005B28B2">
        <w:rPr>
          <w:rFonts w:cs="Times New Roman"/>
        </w:rPr>
        <w:t>(Bradley, 1958)</w:t>
      </w:r>
      <w:r w:rsidR="005B28B2">
        <w:fldChar w:fldCharType="end"/>
      </w:r>
      <w:r w:rsidR="002B76D9" w:rsidRPr="002263F6">
        <w:t xml:space="preserve">. </w:t>
      </w:r>
      <w:r w:rsidR="001C4682">
        <w:t>We distributed</w:t>
      </w:r>
      <w:r w:rsidR="002B76D9" w:rsidRPr="002263F6">
        <w:t xml:space="preserve"> of each of the three types (OA, </w:t>
      </w:r>
      <w:r w:rsidR="00532146">
        <w:t>PA</w:t>
      </w:r>
      <w:r w:rsidR="002B76D9" w:rsidRPr="002263F6">
        <w:t xml:space="preserve">, and </w:t>
      </w:r>
      <w:r w:rsidR="003E5A95">
        <w:t>GP</w:t>
      </w:r>
      <w:r w:rsidR="002B76D9" w:rsidRPr="002263F6">
        <w:t>) approximately evenly across blocks.</w:t>
      </w:r>
      <w:r w:rsidR="002B76D9">
        <w:t xml:space="preserve"> </w:t>
      </w:r>
      <w:r w:rsidR="00E021A4">
        <w:t xml:space="preserve">In </w:t>
      </w:r>
      <w:r w:rsidR="002B76D9">
        <w:t xml:space="preserve">Week 1, </w:t>
      </w:r>
      <w:r w:rsidR="00A207B7">
        <w:t>G</w:t>
      </w:r>
      <w:r w:rsidR="003E5A95">
        <w:t xml:space="preserve">eneral </w:t>
      </w:r>
      <w:r w:rsidR="00A207B7">
        <w:t>P</w:t>
      </w:r>
      <w:r w:rsidR="003E5A95">
        <w:t>ublic</w:t>
      </w:r>
      <w:r w:rsidR="002B76D9">
        <w:t xml:space="preserve"> (</w:t>
      </w:r>
      <w:r w:rsidR="003E5A95">
        <w:t>GP</w:t>
      </w:r>
      <w:r w:rsidR="002B76D9">
        <w:t xml:space="preserve">) </w:t>
      </w:r>
      <w:r w:rsidRPr="002263F6">
        <w:t xml:space="preserve">teams tackled their problem as </w:t>
      </w:r>
      <w:r w:rsidR="0002410C">
        <w:t>groups</w:t>
      </w:r>
      <w:r w:rsidRPr="002263F6">
        <w:t xml:space="preserve"> on SWARM</w:t>
      </w:r>
      <w:r w:rsidR="002B76D9">
        <w:t>, as did all teams W</w:t>
      </w:r>
      <w:r w:rsidR="00C337CF">
        <w:t>eeks 2-</w:t>
      </w:r>
      <w:r w:rsidR="002B76D9" w:rsidRPr="002263F6">
        <w:t>4</w:t>
      </w:r>
      <w:r w:rsidRPr="002263F6">
        <w:t>. At an appointed time, a problem was opened f</w:t>
      </w:r>
      <w:r w:rsidR="00374545" w:rsidRPr="002263F6">
        <w:t xml:space="preserve">or a team to work on, and team members </w:t>
      </w:r>
      <w:r w:rsidRPr="002263F6">
        <w:t xml:space="preserve">were notified by email. </w:t>
      </w:r>
      <w:r w:rsidR="001C4682">
        <w:t>A</w:t>
      </w:r>
      <w:r w:rsidR="0002410C">
        <w:t xml:space="preserve"> week</w:t>
      </w:r>
      <w:r w:rsidR="001C4682">
        <w:t xml:space="preserve"> later</w:t>
      </w:r>
      <w:r w:rsidR="00D91F57" w:rsidRPr="002263F6">
        <w:t xml:space="preserve"> the problem closed, and the </w:t>
      </w:r>
      <w:r w:rsidR="00C45445">
        <w:t>platform</w:t>
      </w:r>
      <w:r w:rsidR="001C4682">
        <w:t xml:space="preserve"> took the </w:t>
      </w:r>
      <w:r w:rsidR="00D91F57" w:rsidRPr="002263F6">
        <w:t>team’s</w:t>
      </w:r>
      <w:r w:rsidRPr="002263F6">
        <w:t xml:space="preserve"> highest-rated </w:t>
      </w:r>
      <w:r w:rsidR="00D91F57" w:rsidRPr="002263F6">
        <w:t>R</w:t>
      </w:r>
      <w:r w:rsidRPr="002263F6">
        <w:t xml:space="preserve">eport as </w:t>
      </w:r>
      <w:r w:rsidR="00C337CF">
        <w:t>the team’s</w:t>
      </w:r>
      <w:r w:rsidRPr="002263F6">
        <w:t xml:space="preserve"> collective answer. </w:t>
      </w:r>
    </w:p>
    <w:p w14:paraId="0538ACB7" w14:textId="66E619FA" w:rsidR="00374545" w:rsidRPr="002263F6" w:rsidRDefault="00B14611" w:rsidP="00713FC1">
      <w:pPr>
        <w:rPr>
          <w:rStyle w:val="Strong"/>
          <w:b w:val="0"/>
          <w:bCs w:val="0"/>
        </w:rPr>
      </w:pPr>
      <w:r w:rsidRPr="002263F6">
        <w:t xml:space="preserve">In </w:t>
      </w:r>
      <w:r w:rsidR="0004538D" w:rsidRPr="002263F6">
        <w:t>Week 1</w:t>
      </w:r>
      <w:r w:rsidRPr="002263F6">
        <w:t xml:space="preserve">, </w:t>
      </w:r>
      <w:r w:rsidR="001C4682">
        <w:t xml:space="preserve">we asked </w:t>
      </w:r>
      <w:r w:rsidRPr="002263F6">
        <w:t xml:space="preserve">analysts </w:t>
      </w:r>
      <w:r w:rsidR="00CD6537" w:rsidRPr="002263F6">
        <w:t xml:space="preserve">in the </w:t>
      </w:r>
      <w:r w:rsidR="00BA5128" w:rsidRPr="002263F6">
        <w:t xml:space="preserve">OA and </w:t>
      </w:r>
      <w:r w:rsidR="00532146">
        <w:t>P</w:t>
      </w:r>
      <w:r w:rsidR="00BA5128" w:rsidRPr="002263F6">
        <w:t>A</w:t>
      </w:r>
      <w:r w:rsidR="00CD6537" w:rsidRPr="002263F6">
        <w:t xml:space="preserve"> teams </w:t>
      </w:r>
      <w:r w:rsidRPr="002263F6">
        <w:t xml:space="preserve">to deliver a report completed using methods and tools </w:t>
      </w:r>
      <w:r w:rsidR="00FA1182">
        <w:t>normal</w:t>
      </w:r>
      <w:r w:rsidR="005B28B2" w:rsidRPr="002263F6">
        <w:t xml:space="preserve"> </w:t>
      </w:r>
      <w:r w:rsidRPr="002263F6">
        <w:t>in their organization</w:t>
      </w:r>
      <w:r w:rsidR="00CD166E">
        <w:t>s</w:t>
      </w:r>
      <w:r w:rsidRPr="002263F6">
        <w:t>.</w:t>
      </w:r>
      <w:r w:rsidR="008C295F" w:rsidRPr="00FA6CD9">
        <w:rPr>
          <w:rStyle w:val="FootnoteReference"/>
        </w:rPr>
        <w:footnoteReference w:id="11"/>
      </w:r>
      <w:r w:rsidRPr="002263F6">
        <w:t xml:space="preserve"> </w:t>
      </w:r>
      <w:r w:rsidR="001C4682">
        <w:t>We</w:t>
      </w:r>
      <w:r w:rsidRPr="002263F6">
        <w:t xml:space="preserve"> encouraged</w:t>
      </w:r>
      <w:r w:rsidR="001C4682">
        <w:t xml:space="preserve"> them</w:t>
      </w:r>
      <w:r w:rsidRPr="002263F6">
        <w:t xml:space="preserve"> to collaborate with others, but </w:t>
      </w:r>
      <w:r w:rsidR="001C4682">
        <w:t>for statistical reasons asked them</w:t>
      </w:r>
      <w:r w:rsidRPr="002263F6">
        <w:t xml:space="preserve"> to avoid collaborating with anyone who was also part</w:t>
      </w:r>
      <w:r w:rsidR="00116EF1">
        <w:t>icipating in the 2018 Challenge</w:t>
      </w:r>
      <w:r w:rsidRPr="002263F6">
        <w:t xml:space="preserve">. </w:t>
      </w:r>
    </w:p>
    <w:p w14:paraId="66BCE603" w14:textId="510F8563" w:rsidR="00A20A3B" w:rsidRPr="002263F6" w:rsidRDefault="00BE74C4" w:rsidP="00713FC1">
      <w:r w:rsidRPr="002263F6">
        <w:lastRenderedPageBreak/>
        <w:t>Participants were asked to complete</w:t>
      </w:r>
      <w:r w:rsidR="00CD166E">
        <w:t xml:space="preserve"> </w:t>
      </w:r>
      <w:r w:rsidR="00137DB9">
        <w:t>a</w:t>
      </w:r>
      <w:r w:rsidR="00137DB9" w:rsidRPr="002263F6">
        <w:t xml:space="preserve"> </w:t>
      </w:r>
      <w:r w:rsidRPr="002263F6">
        <w:t xml:space="preserve">SWARM training module prior to commencing work on SWARM. </w:t>
      </w:r>
      <w:r w:rsidR="003E5A95">
        <w:t xml:space="preserve">General </w:t>
      </w:r>
      <w:r w:rsidR="00A207B7">
        <w:t>P</w:t>
      </w:r>
      <w:r w:rsidR="003E5A95">
        <w:t>ublic</w:t>
      </w:r>
      <w:r w:rsidR="001639BF" w:rsidRPr="002263F6">
        <w:t xml:space="preserve"> (</w:t>
      </w:r>
      <w:r w:rsidR="003E5A95">
        <w:t>GP</w:t>
      </w:r>
      <w:r w:rsidR="001639BF" w:rsidRPr="002263F6">
        <w:t>)</w:t>
      </w:r>
      <w:r w:rsidRPr="002263F6">
        <w:t xml:space="preserve"> teams di</w:t>
      </w:r>
      <w:r w:rsidR="003D683E" w:rsidRPr="002263F6">
        <w:t xml:space="preserve">d their training before Week 1, and </w:t>
      </w:r>
      <w:r w:rsidR="001639BF" w:rsidRPr="002263F6">
        <w:t>analyst (</w:t>
      </w:r>
      <w:r w:rsidRPr="002263F6">
        <w:t>O</w:t>
      </w:r>
      <w:r w:rsidR="001639BF" w:rsidRPr="002263F6">
        <w:t>A</w:t>
      </w:r>
      <w:r w:rsidRPr="002263F6">
        <w:t xml:space="preserve"> and </w:t>
      </w:r>
      <w:r w:rsidR="00532146">
        <w:t>P</w:t>
      </w:r>
      <w:r w:rsidR="001639BF" w:rsidRPr="002263F6">
        <w:t>A)</w:t>
      </w:r>
      <w:r w:rsidRPr="002263F6">
        <w:t xml:space="preserve"> teams did theirs at t</w:t>
      </w:r>
      <w:r w:rsidR="003D683E" w:rsidRPr="002263F6">
        <w:t xml:space="preserve">he start of Week 2. This was to ensure that the methods analysts used </w:t>
      </w:r>
      <w:r w:rsidR="001639BF" w:rsidRPr="002263F6">
        <w:t>for</w:t>
      </w:r>
      <w:r w:rsidR="003D683E" w:rsidRPr="002263F6">
        <w:t xml:space="preserve"> their Week 1 reports </w:t>
      </w:r>
      <w:r w:rsidR="001639BF" w:rsidRPr="002263F6">
        <w:t xml:space="preserve">would not be </w:t>
      </w:r>
      <w:r w:rsidR="00137DB9">
        <w:t>confounded</w:t>
      </w:r>
      <w:r w:rsidR="00137DB9" w:rsidRPr="002263F6">
        <w:t xml:space="preserve"> </w:t>
      </w:r>
      <w:r w:rsidRPr="002263F6">
        <w:t xml:space="preserve">by exposure to the SWARM approach. </w:t>
      </w:r>
    </w:p>
    <w:p w14:paraId="0E04E42A" w14:textId="646129F3" w:rsidR="00B14611" w:rsidRPr="002263F6" w:rsidRDefault="00E021A4" w:rsidP="00713FC1">
      <w:r>
        <w:t>Soon after</w:t>
      </w:r>
      <w:r w:rsidR="00B14611" w:rsidRPr="002263F6">
        <w:t xml:space="preserve"> a problem closed, </w:t>
      </w:r>
      <w:r w:rsidR="001C4682">
        <w:t>we provided an</w:t>
      </w:r>
      <w:r w:rsidR="008216F6">
        <w:t xml:space="preserve"> example of a </w:t>
      </w:r>
      <w:r w:rsidR="00E6124F">
        <w:t>good</w:t>
      </w:r>
      <w:r w:rsidR="00B14611" w:rsidRPr="002263F6">
        <w:t xml:space="preserve"> answer as one form of feedback. </w:t>
      </w:r>
      <w:r w:rsidR="00CF0288">
        <w:t xml:space="preserve">(We did this to help maintain engagement in the study; model answers would not, of course, be available to teams using a future version of SWARM in real work contexts.) </w:t>
      </w:r>
      <w:r w:rsidR="00B14611" w:rsidRPr="002263F6">
        <w:t>When their answer had been scored</w:t>
      </w:r>
      <w:r w:rsidR="00137DB9">
        <w:t xml:space="preserve"> (see below)</w:t>
      </w:r>
      <w:r w:rsidR="00B14611" w:rsidRPr="002263F6">
        <w:t xml:space="preserve">, </w:t>
      </w:r>
      <w:r w:rsidR="001C4682">
        <w:t xml:space="preserve">we provided the </w:t>
      </w:r>
      <w:r w:rsidR="00B14611" w:rsidRPr="002263F6">
        <w:t>scores and comments. A public leaderboard showed the overall scores for each team for each report, plus a cumulative total score</w:t>
      </w:r>
      <w:r w:rsidR="00137DB9">
        <w:t>, which</w:t>
      </w:r>
      <w:r w:rsidR="00B14611" w:rsidRPr="002263F6">
        <w:t xml:space="preserve"> determined their ranking on the leaderboard. </w:t>
      </w:r>
      <w:r w:rsidR="008216F6">
        <w:t>Team names on the leaderboard were pseudonyms (e.g. Bogong</w:t>
      </w:r>
      <w:r w:rsidR="00F014F1">
        <w:t>1</w:t>
      </w:r>
      <w:r w:rsidR="008216F6">
        <w:t xml:space="preserve">) to </w:t>
      </w:r>
      <w:r>
        <w:t>avoid revealing</w:t>
      </w:r>
      <w:r w:rsidR="008216F6">
        <w:t xml:space="preserve"> the identity of participating organizations.</w:t>
      </w:r>
      <w:r w:rsidR="002E38FD">
        <w:t xml:space="preserve"> </w:t>
      </w:r>
    </w:p>
    <w:p w14:paraId="2EB89720" w14:textId="289EA763" w:rsidR="00A764DE" w:rsidRPr="002263F6" w:rsidRDefault="00A764DE" w:rsidP="00713FC1">
      <w:pPr>
        <w:pStyle w:val="Heading2"/>
      </w:pPr>
      <w:r w:rsidRPr="002263F6">
        <w:t>Analysis</w:t>
      </w:r>
    </w:p>
    <w:p w14:paraId="14168514" w14:textId="77777777" w:rsidR="008A0631" w:rsidRPr="002263F6" w:rsidRDefault="008A0631" w:rsidP="00713FC1">
      <w:pPr>
        <w:pStyle w:val="Heading3"/>
      </w:pPr>
      <w:r w:rsidRPr="002263F6">
        <w:t>Scoring</w:t>
      </w:r>
    </w:p>
    <w:p w14:paraId="1F445D06" w14:textId="6D8ED639" w:rsidR="007E07BD" w:rsidRDefault="008A0631" w:rsidP="00713FC1">
      <w:r w:rsidRPr="002263F6">
        <w:t xml:space="preserve">Reports were assessed using the </w:t>
      </w:r>
      <w:r w:rsidR="000C0AD8" w:rsidRPr="002263F6">
        <w:t>Office of the Director of National Intelligence</w:t>
      </w:r>
      <w:r w:rsidRPr="002263F6">
        <w:t xml:space="preserve"> Rating Scale</w:t>
      </w:r>
      <w:r w:rsidR="000C0AD8" w:rsidRPr="002263F6">
        <w:t xml:space="preserve"> for Evaluating Analytic Tradecraft Standards</w:t>
      </w:r>
      <w:r w:rsidR="001A7E96" w:rsidRPr="002263F6">
        <w:t xml:space="preserve"> </w:t>
      </w:r>
      <w:r w:rsidR="001A7E96" w:rsidRPr="002263F6">
        <w:fldChar w:fldCharType="begin"/>
      </w:r>
      <w:r w:rsidR="007F7176">
        <w:instrText xml:space="preserve"> ADDIN ZOTERO_ITEM CSL_CITATION {"citationID":"lauTbJz4","properties":{"formattedCitation":"(ODNI, 2015b)","plainCitation":"(ODNI, 2015b)","noteIndex":0},"citationItems":[{"id":202,"uris":["http://zotero.org/users/734994/items/9FSKPC7P"],"uri":["http://zotero.org/users/734994/items/9FSKPC7P"],"itemData":{"id":202,"type":"book","publisher":"Office of the Director of National Intelligence","title":"Rating Scale for Evaluating Analytic Tradecraft Standards with Amplified Guidance for Evaluators (last revised on 6 November 2015)","author":[{"family":"ODNI","given":""}],"issued":{"date-parts":[["2015"]]}}}],"schema":"https://github.com/citation-style-language/schema/raw/master/csl-citation.json"} </w:instrText>
      </w:r>
      <w:r w:rsidR="001A7E96" w:rsidRPr="002263F6">
        <w:fldChar w:fldCharType="separate"/>
      </w:r>
      <w:r w:rsidR="0021203C" w:rsidRPr="0021203C">
        <w:rPr>
          <w:rFonts w:cs="Times New Roman"/>
        </w:rPr>
        <w:t>(ODNI, 2015b)</w:t>
      </w:r>
      <w:r w:rsidR="001A7E96" w:rsidRPr="002263F6">
        <w:fldChar w:fldCharType="end"/>
      </w:r>
      <w:r w:rsidR="007E07BD">
        <w:t xml:space="preserve">. </w:t>
      </w:r>
      <w:r w:rsidR="000F52F6">
        <w:t>This document</w:t>
      </w:r>
      <w:r w:rsidR="007E07BD">
        <w:t xml:space="preserve"> provides guidance</w:t>
      </w:r>
      <w:r w:rsidR="000F52F6">
        <w:t xml:space="preserve"> evaluating the extent to which an intelligence report meets</w:t>
      </w:r>
      <w:r w:rsidR="007E07BD">
        <w:t xml:space="preserve"> </w:t>
      </w:r>
      <w:r w:rsidR="000F52F6">
        <w:t>the nine analytic tradecraft standards specified in ODNI’s Intelligence Community Directive 203: Analytic Standards</w:t>
      </w:r>
      <w:r w:rsidR="007F7176">
        <w:t xml:space="preserve"> </w:t>
      </w:r>
      <w:r w:rsidR="007F7176">
        <w:fldChar w:fldCharType="begin"/>
      </w:r>
      <w:r w:rsidR="007F7176">
        <w:instrText xml:space="preserve"> ADDIN ZOTERO_ITEM CSL_CITATION {"citationID":"27guvbkA","properties":{"formattedCitation":"(ODNI, 2015a)","plainCitation":"(ODNI, 2015a)","noteIndex":0},"citationItems":[{"id":617,"uris":["http://zotero.org/users/734994/items/UC5I3AAQ"],"uri":["http://zotero.org/users/734994/items/UC5I3AAQ"],"itemData":{"id":617,"type":"book","edition":"02 January 2015","publisher":"Office of the Director of National Intelligence","title":"Intelligence Community Directive 203: Analytic Standards","author":[{"family":"ODNI","given":""}],"issued":{"date-parts":[["2015"]]}}}],"schema":"https://github.com/citation-style-language/schema/raw/master/csl-citation.json"} </w:instrText>
      </w:r>
      <w:r w:rsidR="007F7176">
        <w:fldChar w:fldCharType="separate"/>
      </w:r>
      <w:r w:rsidR="007F7176" w:rsidRPr="007F7176">
        <w:rPr>
          <w:rFonts w:cs="Times New Roman"/>
        </w:rPr>
        <w:t>(ODNI, 2015a)</w:t>
      </w:r>
      <w:r w:rsidR="007F7176">
        <w:fldChar w:fldCharType="end"/>
      </w:r>
      <w:r w:rsidR="000F52F6">
        <w:t>. Those tradecraft standards are:</w:t>
      </w:r>
    </w:p>
    <w:p w14:paraId="3F694382" w14:textId="2B6E1675" w:rsidR="000F52F6" w:rsidRDefault="000F52F6" w:rsidP="00FA6CD9">
      <w:pPr>
        <w:pStyle w:val="ListParagraph"/>
        <w:numPr>
          <w:ilvl w:val="0"/>
          <w:numId w:val="13"/>
        </w:numPr>
      </w:pPr>
      <w:r>
        <w:t>Properly describes quality and credibility of underlying sources, data, and methodologies.</w:t>
      </w:r>
    </w:p>
    <w:p w14:paraId="39605614" w14:textId="5DFB6224" w:rsidR="000F52F6" w:rsidRDefault="000F52F6" w:rsidP="00FA6CD9">
      <w:pPr>
        <w:pStyle w:val="ListParagraph"/>
        <w:numPr>
          <w:ilvl w:val="0"/>
          <w:numId w:val="13"/>
        </w:numPr>
      </w:pPr>
      <w:r>
        <w:t>Properly expresses and explains uncertainties associated with major analytic judgements.</w:t>
      </w:r>
    </w:p>
    <w:p w14:paraId="0FF0F1B9" w14:textId="1D0B2DDC" w:rsidR="000F52F6" w:rsidRDefault="000F52F6" w:rsidP="00FA6CD9">
      <w:pPr>
        <w:pStyle w:val="ListParagraph"/>
        <w:numPr>
          <w:ilvl w:val="0"/>
          <w:numId w:val="13"/>
        </w:numPr>
      </w:pPr>
      <w:r>
        <w:t>Properly distinguishes between underlying intelligence information and analysts’ assumptions and judgements.</w:t>
      </w:r>
    </w:p>
    <w:p w14:paraId="50EB000D" w14:textId="011D7575" w:rsidR="000F52F6" w:rsidRDefault="000F52F6" w:rsidP="00FA6CD9">
      <w:pPr>
        <w:pStyle w:val="ListParagraph"/>
        <w:numPr>
          <w:ilvl w:val="0"/>
          <w:numId w:val="13"/>
        </w:numPr>
      </w:pPr>
      <w:r>
        <w:t xml:space="preserve">Incorporates analysis of alternatives. </w:t>
      </w:r>
    </w:p>
    <w:p w14:paraId="622FB470" w14:textId="5D38CEEF" w:rsidR="00C80D66" w:rsidRDefault="00C80D66" w:rsidP="00FA6CD9">
      <w:pPr>
        <w:pStyle w:val="ListParagraph"/>
        <w:numPr>
          <w:ilvl w:val="0"/>
          <w:numId w:val="13"/>
        </w:numPr>
      </w:pPr>
      <w:r>
        <w:t>Demonstrates customer relevance and addresses implications.</w:t>
      </w:r>
    </w:p>
    <w:p w14:paraId="5DBCBE2A" w14:textId="075378B0" w:rsidR="00C80D66" w:rsidRDefault="00C80D66" w:rsidP="00FA6CD9">
      <w:pPr>
        <w:pStyle w:val="ListParagraph"/>
        <w:numPr>
          <w:ilvl w:val="0"/>
          <w:numId w:val="13"/>
        </w:numPr>
      </w:pPr>
      <w:r>
        <w:lastRenderedPageBreak/>
        <w:t>Uses clear and logical argumentation.</w:t>
      </w:r>
    </w:p>
    <w:p w14:paraId="2849BBC0" w14:textId="7D2A4DAF" w:rsidR="00C80D66" w:rsidRDefault="00C80D66" w:rsidP="00FA6CD9">
      <w:pPr>
        <w:pStyle w:val="ListParagraph"/>
        <w:numPr>
          <w:ilvl w:val="0"/>
          <w:numId w:val="13"/>
        </w:numPr>
      </w:pPr>
      <w:r>
        <w:t>Explains change to or consistency of analytic judgements [with those presented in previous reports].</w:t>
      </w:r>
    </w:p>
    <w:p w14:paraId="61B84EAB" w14:textId="53DB91DC" w:rsidR="00C80D66" w:rsidRDefault="00C80D66" w:rsidP="00FA6CD9">
      <w:pPr>
        <w:pStyle w:val="ListParagraph"/>
        <w:numPr>
          <w:ilvl w:val="0"/>
          <w:numId w:val="13"/>
        </w:numPr>
      </w:pPr>
      <w:r>
        <w:t>Makes accurate judgements and assessments.</w:t>
      </w:r>
    </w:p>
    <w:p w14:paraId="297796E4" w14:textId="236B2835" w:rsidR="00C80D66" w:rsidRDefault="00C80D66" w:rsidP="00FA6CD9">
      <w:pPr>
        <w:pStyle w:val="ListParagraph"/>
        <w:numPr>
          <w:ilvl w:val="0"/>
          <w:numId w:val="13"/>
        </w:numPr>
      </w:pPr>
      <w:r>
        <w:t>Incorporates effective visual information where appropriate.</w:t>
      </w:r>
    </w:p>
    <w:p w14:paraId="60F23652" w14:textId="7358B767" w:rsidR="00C80D66" w:rsidRDefault="007F7176" w:rsidP="00C80D66">
      <w:r>
        <w:t xml:space="preserve">For each of </w:t>
      </w:r>
      <w:r w:rsidR="00AC7518">
        <w:t>these st</w:t>
      </w:r>
      <w:r>
        <w:t>andards, the Rating Scale provides two pages of guidance, including the definition</w:t>
      </w:r>
      <w:r w:rsidR="00F72B20">
        <w:t>;</w:t>
      </w:r>
      <w:r>
        <w:t xml:space="preserve"> </w:t>
      </w:r>
      <w:r w:rsidR="00AC7518">
        <w:t>instructions for evaluating a report as Poor, Fair, Goo</w:t>
      </w:r>
      <w:r w:rsidR="00F72B20">
        <w:t>d, or Excellent;</w:t>
      </w:r>
      <w:r w:rsidR="00AC7518">
        <w:t xml:space="preserve"> and some clarificatory notes. </w:t>
      </w:r>
    </w:p>
    <w:p w14:paraId="6EC991F3" w14:textId="62D1A777" w:rsidR="007B140A" w:rsidRPr="002263F6" w:rsidRDefault="00AC7518" w:rsidP="00713FC1">
      <w:r>
        <w:t>We simplified the Rating Scale slightly by dropping the seventh standard (“Explains change to or consistency of analytic judgements”) since this was not relevant in a laboratory study</w:t>
      </w:r>
      <w:r w:rsidR="005B12FF">
        <w:t xml:space="preserve">. </w:t>
      </w:r>
      <w:r w:rsidR="001A29DF">
        <w:t xml:space="preserve">Thus, using our version, reports were given a score from one to four on each of </w:t>
      </w:r>
      <w:r w:rsidR="000C0AD8" w:rsidRPr="002263F6">
        <w:t>eight dimensions</w:t>
      </w:r>
      <w:r w:rsidR="001A29DF">
        <w:t xml:space="preserve">, which we </w:t>
      </w:r>
      <w:r w:rsidR="008C57F1">
        <w:t>combined into a</w:t>
      </w:r>
      <w:r w:rsidR="00105158" w:rsidRPr="002263F6">
        <w:t xml:space="preserve"> single</w:t>
      </w:r>
      <w:r w:rsidR="008A0631" w:rsidRPr="002263F6">
        <w:t xml:space="preserve"> score </w:t>
      </w:r>
      <w:r w:rsidR="000C0AD8" w:rsidRPr="002263F6">
        <w:t xml:space="preserve">of </w:t>
      </w:r>
      <w:r w:rsidR="008A0631" w:rsidRPr="002263F6">
        <w:t xml:space="preserve">between 8 and 32 points. </w:t>
      </w:r>
      <w:r w:rsidR="00D03B74">
        <w:t xml:space="preserve">Three raters assessed each report, and </w:t>
      </w:r>
      <w:r w:rsidR="00FE0CCF">
        <w:t>we averaged their</w:t>
      </w:r>
      <w:r w:rsidR="00D03B74">
        <w:t xml:space="preserve"> </w:t>
      </w:r>
      <w:r w:rsidR="00AB60F2" w:rsidRPr="002263F6">
        <w:t>scores to produce the overall score</w:t>
      </w:r>
      <w:r w:rsidR="008216F6">
        <w:t>. A</w:t>
      </w:r>
      <w:r w:rsidR="008216F6" w:rsidRPr="002263F6">
        <w:t>ggregating scores from three trained raters has been found to substantially improve inter-r</w:t>
      </w:r>
      <w:r w:rsidR="007B3A0E">
        <w:t>ater reliability with ODNI Rating S</w:t>
      </w:r>
      <w:r w:rsidR="008216F6" w:rsidRPr="002263F6">
        <w:t xml:space="preserve">cale </w:t>
      </w:r>
      <w:r w:rsidR="008216F6" w:rsidRPr="002263F6">
        <w:fldChar w:fldCharType="begin"/>
      </w:r>
      <w:r w:rsidR="007F7176">
        <w:instrText xml:space="preserve"> ADDIN ZOTERO_ITEM CSL_CITATION {"citationID":"UjFjGlo8","properties":{"formattedCitation":"(Marcoci et al., 2019)","plainCitation":"(Marcoci et al., 2019)","noteIndex":0},"citationItems":[{"id":239,"uris":["http://zotero.org/users/734994/items/G99BNH8T"],"uri":["http://zotero.org/users/734994/items/G99BNH8T"],"itemData":{"id":239,"type":"article-journal","container-title":"Frontiers in Psychology","DOI":"10.3389/fpsyg.2018.02634","journalAbbreviation":"Front. Psychol.","page":"Article 2634","title":"Better Together: Reliable Application of the Post-9/11 and Post-Iraq US Intelligence Tradecraft Standards Requires Collective Analysis","volume":"9","author":[{"family":"Marcoci","given":"A"},{"family":"Burgman","given":"Mark A."},{"family":"Kruger","given":"Ariel"},{"family":"Silver","given":"Elizabeth"},{"family":"McBride","given":"Marissa"},{"family":"Singleton","given":"Thorne G."},{"family":"Fraser","given":"H."},{"family":"Wintle","given":"B."},{"family":"Fidler","given":"Fiona"},{"family":"Vercammen","given":"Ans"}],"issued":{"date-parts":[["2019"]]}}}],"schema":"https://github.com/citation-style-language/schema/raw/master/csl-citation.json"} </w:instrText>
      </w:r>
      <w:r w:rsidR="008216F6" w:rsidRPr="002263F6">
        <w:fldChar w:fldCharType="separate"/>
      </w:r>
      <w:r w:rsidR="008216F6" w:rsidRPr="002263F6">
        <w:rPr>
          <w:rFonts w:cs="Times New Roman"/>
        </w:rPr>
        <w:t>(Marcoci et al., 2019)</w:t>
      </w:r>
      <w:r w:rsidR="008216F6" w:rsidRPr="002263F6">
        <w:fldChar w:fldCharType="end"/>
      </w:r>
      <w:r w:rsidR="008216F6" w:rsidRPr="002263F6">
        <w:t xml:space="preserve">. </w:t>
      </w:r>
      <w:r w:rsidR="00D03B74">
        <w:t>We hired and trained r</w:t>
      </w:r>
      <w:r w:rsidR="006D7A85" w:rsidRPr="002263F6">
        <w:t xml:space="preserve">aters specifically for this task; they were not part of the main SWARM Project team. </w:t>
      </w:r>
      <w:r w:rsidR="002B76D9">
        <w:t>To blind r</w:t>
      </w:r>
      <w:r w:rsidR="008A0631" w:rsidRPr="002263F6">
        <w:t>aters as to</w:t>
      </w:r>
      <w:r w:rsidR="00137DB9">
        <w:t xml:space="preserve"> how a</w:t>
      </w:r>
      <w:r w:rsidR="008A0631" w:rsidRPr="002263F6">
        <w:t xml:space="preserve"> report was produced</w:t>
      </w:r>
      <w:r w:rsidR="006D7A85" w:rsidRPr="002263F6">
        <w:t xml:space="preserve"> </w:t>
      </w:r>
      <w:r w:rsidR="00137DB9">
        <w:t xml:space="preserve">or </w:t>
      </w:r>
      <w:r w:rsidR="006D7A85" w:rsidRPr="002263F6">
        <w:t xml:space="preserve">by </w:t>
      </w:r>
      <w:r w:rsidR="00137DB9">
        <w:t>whom</w:t>
      </w:r>
      <w:r w:rsidR="002B76D9">
        <w:t>,</w:t>
      </w:r>
      <w:r w:rsidR="00137DB9">
        <w:t xml:space="preserve"> </w:t>
      </w:r>
      <w:r w:rsidR="00D03B74">
        <w:t xml:space="preserve">we put </w:t>
      </w:r>
      <w:r w:rsidR="008216F6">
        <w:t xml:space="preserve">all reports into a neutral format and </w:t>
      </w:r>
      <w:r w:rsidR="007451AB">
        <w:t xml:space="preserve">varied </w:t>
      </w:r>
      <w:r w:rsidR="00D03B74">
        <w:t>the order of presentation to raters. The r</w:t>
      </w:r>
      <w:r w:rsidR="008A0631" w:rsidRPr="002263F6">
        <w:t xml:space="preserve">aters also provided brief comments on reports. </w:t>
      </w:r>
    </w:p>
    <w:p w14:paraId="69885B7A" w14:textId="35C72280" w:rsidR="00A764DE" w:rsidRPr="002263F6" w:rsidRDefault="00160F0C" w:rsidP="00713FC1">
      <w:pPr>
        <w:pStyle w:val="Heading3"/>
      </w:pPr>
      <w:r w:rsidRPr="002263F6">
        <w:t xml:space="preserve">Effect size </w:t>
      </w:r>
      <w:r w:rsidR="005921DA" w:rsidRPr="002263F6">
        <w:t>calculation</w:t>
      </w:r>
    </w:p>
    <w:p w14:paraId="1A40676F" w14:textId="5AC5C826" w:rsidR="00F33D25" w:rsidRDefault="008103A3" w:rsidP="00713FC1">
      <w:r w:rsidRPr="002263F6">
        <w:t xml:space="preserve">For research questions 1 and 2, we want </w:t>
      </w:r>
      <w:r w:rsidR="00EC4F88" w:rsidRPr="002263F6">
        <w:t>to compare the</w:t>
      </w:r>
      <w:r w:rsidRPr="002263F6">
        <w:t xml:space="preserve"> QofR between </w:t>
      </w:r>
      <w:r w:rsidR="00EC4F88" w:rsidRPr="002263F6">
        <w:t xml:space="preserve">two </w:t>
      </w:r>
      <w:r w:rsidRPr="002263F6">
        <w:t>sets of reports. Effect size (</w:t>
      </w:r>
      <w:r w:rsidR="000008DB" w:rsidRPr="002263F6">
        <w:t>Cohen’s</w:t>
      </w:r>
      <w:r w:rsidRPr="002263F6">
        <w:t xml:space="preserve"> </w:t>
      </w:r>
      <w:r w:rsidRPr="002263F6">
        <w:rPr>
          <w:i/>
        </w:rPr>
        <w:t>d</w:t>
      </w:r>
      <w:r w:rsidRPr="002263F6">
        <w:t xml:space="preserve">) is broadly appropriate for </w:t>
      </w:r>
      <w:r w:rsidR="00ED6D79">
        <w:t>such</w:t>
      </w:r>
      <w:r w:rsidR="00EC4F88" w:rsidRPr="002263F6">
        <w:t xml:space="preserve"> comparison</w:t>
      </w:r>
      <w:r w:rsidR="00ED6D79">
        <w:t>s</w:t>
      </w:r>
      <w:r w:rsidRPr="002263F6">
        <w:t xml:space="preserve">, but the specific </w:t>
      </w:r>
      <w:r w:rsidR="00ED6D79">
        <w:t xml:space="preserve">version of Cohen’s </w:t>
      </w:r>
      <w:r w:rsidR="00ED6D79" w:rsidRPr="00ED6D79">
        <w:rPr>
          <w:i/>
        </w:rPr>
        <w:t>d</w:t>
      </w:r>
      <w:r w:rsidRPr="002263F6">
        <w:t xml:space="preserve"> </w:t>
      </w:r>
      <w:r w:rsidR="007625CE" w:rsidRPr="002263F6">
        <w:t>depend</w:t>
      </w:r>
      <w:r w:rsidR="00ED6D79">
        <w:t>s</w:t>
      </w:r>
      <w:r w:rsidR="007625CE" w:rsidRPr="002263F6">
        <w:t xml:space="preserve"> on the details of the experimental design</w:t>
      </w:r>
      <w:r w:rsidR="00527FDD" w:rsidRPr="002263F6">
        <w:t>.</w:t>
      </w:r>
      <w:r w:rsidR="00CA1F61">
        <w:t xml:space="preserve"> </w:t>
      </w:r>
      <w:r w:rsidR="007625CE" w:rsidRPr="002263F6">
        <w:t>For research question 1, we</w:t>
      </w:r>
      <w:r w:rsidR="009B7CBE" w:rsidRPr="002263F6">
        <w:t xml:space="preserve"> </w:t>
      </w:r>
      <w:r w:rsidR="00D03B74">
        <w:t>are comparing</w:t>
      </w:r>
      <w:r w:rsidR="00723B56">
        <w:t xml:space="preserve"> QofR scores for report</w:t>
      </w:r>
      <w:r w:rsidR="007625CE" w:rsidRPr="002263F6">
        <w:t xml:space="preserve">s developed by analysts using </w:t>
      </w:r>
      <w:r w:rsidR="00FA1182">
        <w:t>normal</w:t>
      </w:r>
      <w:r w:rsidR="00137DB9" w:rsidRPr="002263F6">
        <w:t xml:space="preserve"> </w:t>
      </w:r>
      <w:r w:rsidR="007625CE" w:rsidRPr="002263F6">
        <w:t xml:space="preserve">methods with </w:t>
      </w:r>
      <w:r w:rsidR="00723B56">
        <w:t xml:space="preserve">scores for </w:t>
      </w:r>
      <w:r w:rsidR="007625CE" w:rsidRPr="002263F6">
        <w:t>reports developed by those same an</w:t>
      </w:r>
      <w:r w:rsidR="00723B56">
        <w:t xml:space="preserve">alysts, working in teams </w:t>
      </w:r>
      <w:r w:rsidR="00D03B74">
        <w:t>on</w:t>
      </w:r>
      <w:r w:rsidR="00723B56">
        <w:t xml:space="preserve"> SWARM</w:t>
      </w:r>
      <w:r w:rsidR="00001891">
        <w:t>. E</w:t>
      </w:r>
      <w:r w:rsidR="007625CE" w:rsidRPr="002263F6">
        <w:t>ach team on SWA</w:t>
      </w:r>
      <w:r w:rsidR="00527FDD" w:rsidRPr="002263F6">
        <w:t xml:space="preserve">RM delivered multiple reports. </w:t>
      </w:r>
      <w:r w:rsidR="009B7CBE" w:rsidRPr="002263F6">
        <w:t xml:space="preserve">Given these </w:t>
      </w:r>
      <w:r w:rsidR="00171E98" w:rsidRPr="002263F6">
        <w:t>features</w:t>
      </w:r>
      <w:r w:rsidR="007625CE" w:rsidRPr="002263F6">
        <w:t xml:space="preserve">, the </w:t>
      </w:r>
      <w:r w:rsidR="00ED6D79">
        <w:t>appropriate</w:t>
      </w:r>
      <w:r w:rsidR="007625CE" w:rsidRPr="002263F6">
        <w:t xml:space="preserve"> form is Cohen’s</w:t>
      </w:r>
      <w:r w:rsidR="00723B56">
        <w:t xml:space="preserve"> </w:t>
      </w:r>
      <w:r w:rsidR="00723B56" w:rsidRPr="00723B56">
        <w:rPr>
          <w:i/>
        </w:rPr>
        <w:t>d</w:t>
      </w:r>
      <w:r w:rsidR="00723B56">
        <w:t xml:space="preserve"> for repeated measures</w:t>
      </w:r>
      <w:r w:rsidR="00D03B74">
        <w:t xml:space="preserve">, </w:t>
      </w:r>
      <w:r w:rsidR="007625CE" w:rsidRPr="002263F6">
        <w:rPr>
          <w:i/>
        </w:rPr>
        <w:t>d</w:t>
      </w:r>
      <w:r w:rsidR="007625CE" w:rsidRPr="002263F6">
        <w:rPr>
          <w:i/>
          <w:vertAlign w:val="subscript"/>
        </w:rPr>
        <w:t>rm</w:t>
      </w:r>
      <w:r w:rsidR="00EF0CEC">
        <w:rPr>
          <w:i/>
          <w:vertAlign w:val="subscript"/>
        </w:rPr>
        <w:t xml:space="preserve"> </w:t>
      </w:r>
      <w:r w:rsidR="00EF0CEC" w:rsidRPr="002263F6">
        <w:fldChar w:fldCharType="begin"/>
      </w:r>
      <w:r w:rsidR="007F7176">
        <w:instrText xml:space="preserve"> ADDIN ZOTERO_ITEM CSL_CITATION {"citationID":"Ajvg5GCi","properties":{"formattedCitation":"(Lakens, 2013)","plainCitation":"(Lakens, 2013)","noteIndex":0},"citationItems":[{"id":614,"uris":["http://zotero.org/users/734994/items/46NS7FC5"],"uri":["http://zotero.org/users/734994/items/46NS7FC5"],"itemData":{"id":614,"type":"article-journal","abstract":"Effect sizes are the most important outcome of empirical studies. Most articles on effect sizes highlight their importance to communicate the practical signiﬁcance of results. For scientists themselves, effect sizes are most useful because they facilitate cumulative science. Effect sizes can be used to determine the sample size for follow-up studies, or examining effects across studies. This article aims to provide a practical primer on how to calculate and report effect sizes for t-tests and ANOVA’s such that effect sizes can be used in a-priori power analyses and meta-analyses. Whereas many articles about effect sizes focus on between-subjects designs and address within-subjects designs only brieﬂy, I provide a detailed overview of the similarities and differences between withinand between-subjects designs. I suggest that some research questions in experimental psychology examine inherently intra-individual effects, which makes effect sizes that incorporate the correlation between measures the best summary of the results. Finally, a supplementary spreadsheet is provided to make it as easy as possible for researchers to incorporate effect size calculations into their workﬂow.","container-title":"Frontiers in Psychology","DOI":"10.3389/fpsyg.2013.00863","ISSN":"1664-1078","journalAbbreviation":"Front. Psychol.","language":"en","page":"1-12","source":"DOI.org (Crossref)","title":"Calculating and reporting effect sizes to facilitate cumulative science: a practical primer for t-tests and ANOVAs","title-short":"Calculating and reporting effect sizes to facilitate cumulative science","volume":"4","author":[{"family":"Lakens","given":"Daniël"}],"issued":{"date-parts":[["2013"]]}}}],"schema":"https://github.com/citation-style-language/schema/raw/master/csl-citation.json"} </w:instrText>
      </w:r>
      <w:r w:rsidR="00EF0CEC" w:rsidRPr="002263F6">
        <w:fldChar w:fldCharType="separate"/>
      </w:r>
      <w:r w:rsidR="00EF0CEC" w:rsidRPr="002263F6">
        <w:rPr>
          <w:rFonts w:cs="Times New Roman"/>
        </w:rPr>
        <w:t>(Lakens, 2013)</w:t>
      </w:r>
      <w:r w:rsidR="00EF0CEC" w:rsidRPr="002263F6">
        <w:fldChar w:fldCharType="end"/>
      </w:r>
      <w:r w:rsidR="00723B56">
        <w:t xml:space="preserve">. </w:t>
      </w:r>
      <w:r w:rsidR="00C41169" w:rsidRPr="002263F6">
        <w:t xml:space="preserve">For research question 2, we </w:t>
      </w:r>
      <w:r w:rsidR="00D03B74">
        <w:t>are comparing</w:t>
      </w:r>
      <w:r w:rsidR="00C41169" w:rsidRPr="002263F6">
        <w:t xml:space="preserve"> QofR </w:t>
      </w:r>
      <w:r w:rsidR="00723B56">
        <w:t>scores of</w:t>
      </w:r>
      <w:r w:rsidR="00C41169" w:rsidRPr="002263F6">
        <w:t xml:space="preserve"> reports produced </w:t>
      </w:r>
      <w:r w:rsidR="00527FDD" w:rsidRPr="002263F6">
        <w:t xml:space="preserve">on SWARM </w:t>
      </w:r>
      <w:r w:rsidR="00C41169" w:rsidRPr="002263F6">
        <w:t xml:space="preserve">by </w:t>
      </w:r>
      <w:r w:rsidR="00527FDD" w:rsidRPr="002263F6">
        <w:t xml:space="preserve">analyst teams and </w:t>
      </w:r>
      <w:r w:rsidR="003E5A95">
        <w:t>general public</w:t>
      </w:r>
      <w:r w:rsidR="00C41169" w:rsidRPr="002263F6">
        <w:t xml:space="preserve"> teams.</w:t>
      </w:r>
      <w:r w:rsidR="00774795" w:rsidRPr="002263F6">
        <w:t xml:space="preserve"> </w:t>
      </w:r>
      <w:r w:rsidR="00C41169" w:rsidRPr="002263F6">
        <w:t xml:space="preserve">For this we can use </w:t>
      </w:r>
      <w:r w:rsidR="00EC4F88" w:rsidRPr="002263F6">
        <w:lastRenderedPageBreak/>
        <w:t xml:space="preserve">Cohen’s </w:t>
      </w:r>
      <w:r w:rsidR="00EC4F88" w:rsidRPr="002263F6">
        <w:rPr>
          <w:i/>
        </w:rPr>
        <w:t>d</w:t>
      </w:r>
      <w:r w:rsidR="00723B56">
        <w:t xml:space="preserve"> for independent groups </w:t>
      </w:r>
      <w:r w:rsidR="00723B56">
        <w:fldChar w:fldCharType="begin"/>
      </w:r>
      <w:r w:rsidR="007F7176">
        <w:instrText xml:space="preserve"> ADDIN ZOTERO_ITEM CSL_CITATION {"citationID":"o10QG3ie","properties":{"formattedCitation":"(Cohen, 1988)","plainCitation":"(Cohen, 1988)","noteIndex":0},"citationItems":[{"id":87,"uris":["http://zotero.org/users/734994/items/DDDHXTPX"],"uri":["http://zotero.org/users/734994/items/DDDHXTPX"],"itemData":{"id":87,"type":"book","publisher":"Routledge","title":"Statistical Power Analysis for the Behavioral Sciences","author":[{"family":"Cohen","given":"Jacob"}],"issued":{"date-parts":[["1988"]]}}}],"schema":"https://github.com/citation-style-language/schema/raw/master/csl-citation.json"} </w:instrText>
      </w:r>
      <w:r w:rsidR="00723B56">
        <w:fldChar w:fldCharType="separate"/>
      </w:r>
      <w:r w:rsidR="00723B56" w:rsidRPr="00723B56">
        <w:rPr>
          <w:rFonts w:cs="Times New Roman"/>
        </w:rPr>
        <w:t>(Cohen, 1988)</w:t>
      </w:r>
      <w:r w:rsidR="00723B56">
        <w:fldChar w:fldCharType="end"/>
      </w:r>
      <w:r w:rsidR="00723B56">
        <w:t>.</w:t>
      </w:r>
      <w:r w:rsidR="00ED6D79">
        <w:t xml:space="preserve"> </w:t>
      </w:r>
      <w:r w:rsidR="00D03B74">
        <w:t xml:space="preserve">Our study preregistration </w:t>
      </w:r>
      <w:r w:rsidR="00ED6D79" w:rsidRPr="00ED6D79">
        <w:fldChar w:fldCharType="begin"/>
      </w:r>
      <w:r w:rsidR="007F7176">
        <w:instrText xml:space="preserve"> ADDIN ZOTERO_ITEM CSL_CITATION {"citationID":"U86Y74Lq","properties":{"formattedCitation":"(Fraser et al., 2018)","plainCitation":"(Fraser et al., 2018)","noteIndex":0},"citationItems":[{"id":733,"uris":["http://zotero.org/users/734994/items/GNYV7ZVE"],"uri":["http://zotero.org/users/734994/items/GNYV7ZVE"],"itemData":{"id":733,"type":"post-weblog","title":"Performance and usability of SWARM by professional analysts","URL":"osf.io/64apg","author":[{"family":"Fraser","given":"Hannah"},{"family":"Gelder","given":"T.J.","non-dropping-particle":"van"},{"family":"Rozario","given":"Richard","non-dropping-particle":"de"},{"family":"Silver","given":"Elizabeth"},{"family":"Kruger","given":"Ariel"}],"issued":{"date-parts":[["2018"]]}}}],"schema":"https://github.com/citation-style-language/schema/raw/master/csl-citation.json"} </w:instrText>
      </w:r>
      <w:r w:rsidR="00ED6D79" w:rsidRPr="00ED6D79">
        <w:fldChar w:fldCharType="separate"/>
      </w:r>
      <w:r w:rsidR="007F7176" w:rsidRPr="007F7176">
        <w:rPr>
          <w:rFonts w:cs="Times New Roman"/>
        </w:rPr>
        <w:t>(Fraser et al., 2018)</w:t>
      </w:r>
      <w:r w:rsidR="00ED6D79" w:rsidRPr="00ED6D79">
        <w:fldChar w:fldCharType="end"/>
      </w:r>
      <w:r w:rsidR="00D03B74">
        <w:t xml:space="preserve"> explains in more detail</w:t>
      </w:r>
      <w:r w:rsidR="00D03B74" w:rsidRPr="00ED6D79">
        <w:t xml:space="preserve"> </w:t>
      </w:r>
      <w:r w:rsidR="00D03B74">
        <w:t xml:space="preserve">how </w:t>
      </w:r>
      <w:r w:rsidR="00D03B74" w:rsidRPr="00ED6D79">
        <w:t xml:space="preserve">these formulas </w:t>
      </w:r>
      <w:r w:rsidR="00D03B74">
        <w:t>are</w:t>
      </w:r>
      <w:r w:rsidR="00D03B74" w:rsidRPr="00ED6D79">
        <w:t xml:space="preserve"> applied in our case</w:t>
      </w:r>
      <w:r w:rsidR="00ED6D79">
        <w:t>.</w:t>
      </w:r>
    </w:p>
    <w:p w14:paraId="4655D906" w14:textId="3216463D" w:rsidR="00DD68F0" w:rsidRPr="002263F6" w:rsidRDefault="00B14611" w:rsidP="00713FC1">
      <w:pPr>
        <w:pStyle w:val="Heading2"/>
      </w:pPr>
      <w:bookmarkStart w:id="10" w:name="_457iowoarxv8" w:colFirst="0" w:colLast="0"/>
      <w:bookmarkEnd w:id="10"/>
      <w:r w:rsidRPr="002263F6">
        <w:t>Results</w:t>
      </w:r>
    </w:p>
    <w:p w14:paraId="48011D8E" w14:textId="422A6C9F" w:rsidR="00FD48F9" w:rsidRDefault="00FD48F9" w:rsidP="00713FC1">
      <w:pPr>
        <w:pStyle w:val="Heading3"/>
      </w:pPr>
      <w:r>
        <w:t>Report</w:t>
      </w:r>
      <w:r w:rsidR="00690FB5">
        <w:t>s and</w:t>
      </w:r>
      <w:r>
        <w:t xml:space="preserve"> Scores</w:t>
      </w:r>
    </w:p>
    <w:p w14:paraId="6E902473" w14:textId="613DC308" w:rsidR="0026284F" w:rsidRDefault="00690FB5" w:rsidP="00AB2F5A">
      <w:pPr>
        <w:rPr>
          <w:iCs/>
        </w:rPr>
      </w:pPr>
      <w:r>
        <w:t>Teams on SWARM submitted almost all of their expected reports (76 out of 81, or 94%)</w:t>
      </w:r>
      <w:r w:rsidR="001B2FEE">
        <w:t xml:space="preserve">. </w:t>
      </w:r>
      <w:r w:rsidR="00F25927">
        <w:t xml:space="preserve">Three teams failed to complete at least one report. </w:t>
      </w:r>
      <w:r>
        <w:t>In most cases, these reports were substantial, well-organized pieces of work, and included tables and graphics of various kinds. Report lengths</w:t>
      </w:r>
      <w:r w:rsidR="00FA400D">
        <w:t>, in words,</w:t>
      </w:r>
      <w:r>
        <w:t xml:space="preserve"> ranged from</w:t>
      </w:r>
      <w:r w:rsidR="00FA400D">
        <w:t xml:space="preserve"> 36 </w:t>
      </w:r>
      <w:r>
        <w:t xml:space="preserve">to </w:t>
      </w:r>
      <w:r w:rsidR="00FA400D">
        <w:t>6981</w:t>
      </w:r>
      <w:r>
        <w:t xml:space="preserve">, with </w:t>
      </w:r>
      <w:r w:rsidR="00FA400D">
        <w:t>a mean of 1932 (SD = 1415)</w:t>
      </w:r>
      <w:r>
        <w:t xml:space="preserve">. </w:t>
      </w:r>
      <w:r>
        <w:fldChar w:fldCharType="begin"/>
      </w:r>
      <w:r>
        <w:instrText xml:space="preserve"> REF _Ref13998061 </w:instrText>
      </w:r>
      <w:r>
        <w:fldChar w:fldCharType="separate"/>
      </w:r>
      <w:r w:rsidR="003B5640">
        <w:t xml:space="preserve">Table </w:t>
      </w:r>
      <w:r w:rsidR="003B5640">
        <w:rPr>
          <w:noProof/>
        </w:rPr>
        <w:t>1</w:t>
      </w:r>
      <w:r>
        <w:fldChar w:fldCharType="end"/>
      </w:r>
      <w:r>
        <w:t xml:space="preserve"> shows the overall scores for reports submitted by teams on SWARM. </w:t>
      </w:r>
      <w:r w:rsidR="0026033D">
        <w:t>The</w:t>
      </w:r>
      <w:r w:rsidR="008A4002">
        <w:t xml:space="preserve"> m</w:t>
      </w:r>
      <w:r w:rsidR="00F25927">
        <w:t>ean overall score</w:t>
      </w:r>
      <w:r w:rsidR="008A4002">
        <w:t xml:space="preserve"> was 22.0 (SD = 4.7) out of a maximum 32.  There was </w:t>
      </w:r>
      <w:r w:rsidR="0026033D">
        <w:t>small</w:t>
      </w:r>
      <w:r w:rsidR="008A4002">
        <w:t xml:space="preserve"> variation in mean score across team types, with Organizational Analyst</w:t>
      </w:r>
      <w:r w:rsidR="00A3735F">
        <w:t xml:space="preserve"> team</w:t>
      </w:r>
      <w:r w:rsidR="008A4002">
        <w:t xml:space="preserve">s scoring 20.3 (SD = 5.1), </w:t>
      </w:r>
      <w:r w:rsidR="00532146">
        <w:t>Public</w:t>
      </w:r>
      <w:r w:rsidR="00D56FFD">
        <w:t xml:space="preserve"> Analyst</w:t>
      </w:r>
      <w:r w:rsidR="00A3735F">
        <w:t xml:space="preserve"> teams </w:t>
      </w:r>
      <w:r w:rsidR="00D56FFD">
        <w:t xml:space="preserve">23.1 (SD = 3.5), and </w:t>
      </w:r>
      <w:r w:rsidR="00A207B7">
        <w:t>General Public</w:t>
      </w:r>
      <w:r w:rsidR="00D56FFD">
        <w:t xml:space="preserve"> teams 22.6 (SD = 4.7). </w:t>
      </w:r>
    </w:p>
    <w:p w14:paraId="3747FCB3" w14:textId="0DC8E1EE" w:rsidR="0026284F" w:rsidRPr="006A51DE" w:rsidRDefault="0026284F" w:rsidP="0026284F">
      <w:pPr>
        <w:pStyle w:val="Caption"/>
      </w:pPr>
      <w:r>
        <w:t xml:space="preserve">Table </w:t>
      </w:r>
      <w:r>
        <w:fldChar w:fldCharType="begin"/>
      </w:r>
      <w:r>
        <w:instrText xml:space="preserve"> SEQ Table \* ARABIC </w:instrText>
      </w:r>
      <w:r>
        <w:fldChar w:fldCharType="separate"/>
      </w:r>
      <w:r>
        <w:rPr>
          <w:noProof/>
        </w:rPr>
        <w:t>1</w:t>
      </w:r>
      <w:r>
        <w:fldChar w:fldCharType="end"/>
      </w:r>
      <w:r>
        <w:t>. 2018 Challenge Teams, showing team type, size, and report scores.</w:t>
      </w:r>
    </w:p>
    <w:tbl>
      <w:tblPr>
        <w:tblStyle w:val="TableGrid"/>
        <w:tblW w:w="0" w:type="auto"/>
        <w:tblLook w:val="04A0" w:firstRow="1" w:lastRow="0" w:firstColumn="1" w:lastColumn="0" w:noHBand="0" w:noVBand="1"/>
      </w:tblPr>
      <w:tblGrid>
        <w:gridCol w:w="1380"/>
        <w:gridCol w:w="916"/>
        <w:gridCol w:w="933"/>
        <w:gridCol w:w="933"/>
        <w:gridCol w:w="933"/>
        <w:gridCol w:w="933"/>
        <w:gridCol w:w="672"/>
        <w:gridCol w:w="572"/>
      </w:tblGrid>
      <w:tr w:rsidR="0026284F" w:rsidRPr="006A51DE" w14:paraId="05AB3C84" w14:textId="77777777" w:rsidTr="009B6F66">
        <w:trPr>
          <w:trHeight w:val="290"/>
        </w:trPr>
        <w:tc>
          <w:tcPr>
            <w:tcW w:w="1380" w:type="dxa"/>
            <w:noWrap/>
            <w:hideMark/>
          </w:tcPr>
          <w:p w14:paraId="5FB63E7C" w14:textId="77777777" w:rsidR="0026284F" w:rsidRPr="006A51DE" w:rsidRDefault="0026284F" w:rsidP="009B6F66">
            <w:pPr>
              <w:pStyle w:val="TableText"/>
            </w:pPr>
          </w:p>
        </w:tc>
        <w:tc>
          <w:tcPr>
            <w:tcW w:w="916" w:type="dxa"/>
            <w:noWrap/>
            <w:hideMark/>
          </w:tcPr>
          <w:p w14:paraId="6D88049E" w14:textId="77777777" w:rsidR="0026284F" w:rsidRPr="006A51DE" w:rsidRDefault="0026284F" w:rsidP="009B6F66">
            <w:pPr>
              <w:pStyle w:val="TableText"/>
              <w:rPr>
                <w:lang w:val="en-GB"/>
              </w:rPr>
            </w:pPr>
          </w:p>
        </w:tc>
        <w:tc>
          <w:tcPr>
            <w:tcW w:w="3732" w:type="dxa"/>
            <w:gridSpan w:val="4"/>
            <w:noWrap/>
            <w:hideMark/>
          </w:tcPr>
          <w:p w14:paraId="16261EFB" w14:textId="77777777" w:rsidR="0026284F" w:rsidRPr="006A51DE" w:rsidRDefault="0026284F" w:rsidP="009B6F66">
            <w:pPr>
              <w:pStyle w:val="TableText"/>
              <w:rPr>
                <w:lang w:val="en-GB"/>
              </w:rPr>
            </w:pPr>
            <w:r>
              <w:rPr>
                <w:lang w:val="en-GB"/>
              </w:rPr>
              <w:t>Report Scores</w:t>
            </w:r>
          </w:p>
        </w:tc>
        <w:tc>
          <w:tcPr>
            <w:tcW w:w="672" w:type="dxa"/>
            <w:noWrap/>
            <w:hideMark/>
          </w:tcPr>
          <w:p w14:paraId="4F7F4725" w14:textId="77777777" w:rsidR="0026284F" w:rsidRPr="006A51DE" w:rsidRDefault="0026284F" w:rsidP="009B6F66">
            <w:pPr>
              <w:pStyle w:val="TableText"/>
              <w:rPr>
                <w:lang w:val="en-GB"/>
              </w:rPr>
            </w:pPr>
          </w:p>
        </w:tc>
        <w:tc>
          <w:tcPr>
            <w:tcW w:w="572" w:type="dxa"/>
            <w:noWrap/>
            <w:hideMark/>
          </w:tcPr>
          <w:p w14:paraId="60D9269D" w14:textId="77777777" w:rsidR="0026284F" w:rsidRPr="006A51DE" w:rsidRDefault="0026284F" w:rsidP="009B6F66">
            <w:pPr>
              <w:pStyle w:val="TableText"/>
              <w:rPr>
                <w:lang w:val="en-GB"/>
              </w:rPr>
            </w:pPr>
          </w:p>
        </w:tc>
      </w:tr>
      <w:tr w:rsidR="0026284F" w:rsidRPr="006A51DE" w14:paraId="206C9694" w14:textId="77777777" w:rsidTr="009B6F66">
        <w:trPr>
          <w:trHeight w:val="290"/>
        </w:trPr>
        <w:tc>
          <w:tcPr>
            <w:tcW w:w="1380" w:type="dxa"/>
            <w:noWrap/>
            <w:hideMark/>
          </w:tcPr>
          <w:p w14:paraId="153D4183" w14:textId="77777777" w:rsidR="0026284F" w:rsidRPr="006A51DE" w:rsidRDefault="0026284F" w:rsidP="009B6F66">
            <w:pPr>
              <w:pStyle w:val="TableText"/>
              <w:rPr>
                <w:lang w:val="en-GB"/>
              </w:rPr>
            </w:pPr>
          </w:p>
        </w:tc>
        <w:tc>
          <w:tcPr>
            <w:tcW w:w="916" w:type="dxa"/>
            <w:noWrap/>
            <w:hideMark/>
          </w:tcPr>
          <w:p w14:paraId="6A0702D9" w14:textId="77777777" w:rsidR="0026284F" w:rsidRPr="006A51DE" w:rsidRDefault="0026284F" w:rsidP="009B6F66">
            <w:pPr>
              <w:pStyle w:val="TableText"/>
              <w:rPr>
                <w:lang w:val="en-GB"/>
              </w:rPr>
            </w:pPr>
            <w:r w:rsidRPr="006A51DE">
              <w:rPr>
                <w:lang w:val="en-GB"/>
              </w:rPr>
              <w:t>Size</w:t>
            </w:r>
          </w:p>
        </w:tc>
        <w:tc>
          <w:tcPr>
            <w:tcW w:w="933" w:type="dxa"/>
            <w:noWrap/>
            <w:hideMark/>
          </w:tcPr>
          <w:p w14:paraId="2A052AE1" w14:textId="77777777" w:rsidR="0026284F" w:rsidRPr="006A51DE" w:rsidRDefault="0026284F" w:rsidP="009B6F66">
            <w:pPr>
              <w:pStyle w:val="TableText"/>
              <w:rPr>
                <w:lang w:val="en-GB"/>
              </w:rPr>
            </w:pPr>
            <w:r>
              <w:rPr>
                <w:lang w:val="en-GB"/>
              </w:rPr>
              <w:t xml:space="preserve">Week </w:t>
            </w:r>
            <w:r w:rsidRPr="006A51DE">
              <w:rPr>
                <w:lang w:val="en-GB"/>
              </w:rPr>
              <w:t>1</w:t>
            </w:r>
          </w:p>
        </w:tc>
        <w:tc>
          <w:tcPr>
            <w:tcW w:w="933" w:type="dxa"/>
            <w:noWrap/>
            <w:hideMark/>
          </w:tcPr>
          <w:p w14:paraId="234AD0BB" w14:textId="77777777" w:rsidR="0026284F" w:rsidRPr="006A51DE" w:rsidRDefault="0026284F" w:rsidP="009B6F66">
            <w:pPr>
              <w:pStyle w:val="TableText"/>
              <w:rPr>
                <w:lang w:val="en-GB"/>
              </w:rPr>
            </w:pPr>
            <w:r>
              <w:rPr>
                <w:lang w:val="en-GB"/>
              </w:rPr>
              <w:t xml:space="preserve">Week </w:t>
            </w:r>
            <w:r w:rsidRPr="006A51DE">
              <w:rPr>
                <w:lang w:val="en-GB"/>
              </w:rPr>
              <w:t>2</w:t>
            </w:r>
          </w:p>
        </w:tc>
        <w:tc>
          <w:tcPr>
            <w:tcW w:w="933" w:type="dxa"/>
            <w:noWrap/>
            <w:hideMark/>
          </w:tcPr>
          <w:p w14:paraId="08366B5B" w14:textId="77777777" w:rsidR="0026284F" w:rsidRPr="006A51DE" w:rsidRDefault="0026284F" w:rsidP="009B6F66">
            <w:pPr>
              <w:pStyle w:val="TableText"/>
              <w:rPr>
                <w:lang w:val="en-GB"/>
              </w:rPr>
            </w:pPr>
            <w:r>
              <w:rPr>
                <w:lang w:val="en-GB"/>
              </w:rPr>
              <w:t xml:space="preserve">Week </w:t>
            </w:r>
            <w:r w:rsidRPr="006A51DE">
              <w:rPr>
                <w:lang w:val="en-GB"/>
              </w:rPr>
              <w:t>3</w:t>
            </w:r>
          </w:p>
        </w:tc>
        <w:tc>
          <w:tcPr>
            <w:tcW w:w="933" w:type="dxa"/>
            <w:noWrap/>
            <w:hideMark/>
          </w:tcPr>
          <w:p w14:paraId="2AC1383C" w14:textId="77777777" w:rsidR="0026284F" w:rsidRPr="006A51DE" w:rsidRDefault="0026284F" w:rsidP="009B6F66">
            <w:pPr>
              <w:pStyle w:val="TableText"/>
              <w:rPr>
                <w:lang w:val="en-GB"/>
              </w:rPr>
            </w:pPr>
            <w:r>
              <w:rPr>
                <w:lang w:val="en-GB"/>
              </w:rPr>
              <w:t xml:space="preserve">Week </w:t>
            </w:r>
            <w:r w:rsidRPr="006A51DE">
              <w:rPr>
                <w:lang w:val="en-GB"/>
              </w:rPr>
              <w:t>4</w:t>
            </w:r>
          </w:p>
        </w:tc>
        <w:tc>
          <w:tcPr>
            <w:tcW w:w="672" w:type="dxa"/>
            <w:noWrap/>
            <w:hideMark/>
          </w:tcPr>
          <w:p w14:paraId="519715C9" w14:textId="77777777" w:rsidR="0026284F" w:rsidRPr="006A51DE" w:rsidRDefault="0026284F" w:rsidP="009B6F66">
            <w:pPr>
              <w:pStyle w:val="TableText"/>
              <w:rPr>
                <w:lang w:val="en-GB"/>
              </w:rPr>
            </w:pPr>
            <w:r w:rsidRPr="006A51DE">
              <w:rPr>
                <w:lang w:val="en-GB"/>
              </w:rPr>
              <w:t>Mean</w:t>
            </w:r>
          </w:p>
        </w:tc>
        <w:tc>
          <w:tcPr>
            <w:tcW w:w="572" w:type="dxa"/>
            <w:noWrap/>
            <w:hideMark/>
          </w:tcPr>
          <w:p w14:paraId="2C2B9E81" w14:textId="77777777" w:rsidR="0026284F" w:rsidRPr="006A51DE" w:rsidRDefault="0026284F" w:rsidP="009B6F66">
            <w:pPr>
              <w:pStyle w:val="TableText"/>
              <w:rPr>
                <w:lang w:val="en-GB"/>
              </w:rPr>
            </w:pPr>
            <w:r w:rsidRPr="006A51DE">
              <w:rPr>
                <w:lang w:val="en-GB"/>
              </w:rPr>
              <w:t>SD</w:t>
            </w:r>
          </w:p>
        </w:tc>
      </w:tr>
      <w:tr w:rsidR="0026284F" w:rsidRPr="006A51DE" w14:paraId="300A8978" w14:textId="77777777" w:rsidTr="009B6F66">
        <w:trPr>
          <w:trHeight w:val="290"/>
        </w:trPr>
        <w:tc>
          <w:tcPr>
            <w:tcW w:w="7272" w:type="dxa"/>
            <w:gridSpan w:val="8"/>
            <w:noWrap/>
            <w:hideMark/>
          </w:tcPr>
          <w:p w14:paraId="00D96BD5" w14:textId="77777777" w:rsidR="0026284F" w:rsidRPr="00FA6CD9" w:rsidRDefault="0026284F" w:rsidP="009B6F66">
            <w:pPr>
              <w:pStyle w:val="TableText"/>
              <w:rPr>
                <w:b/>
                <w:lang w:val="en-GB"/>
              </w:rPr>
            </w:pPr>
            <w:r w:rsidRPr="00FA6CD9">
              <w:rPr>
                <w:b/>
                <w:lang w:val="en-GB"/>
              </w:rPr>
              <w:t>Organizational Analyst (OA) teams</w:t>
            </w:r>
          </w:p>
        </w:tc>
      </w:tr>
      <w:tr w:rsidR="0026284F" w:rsidRPr="006A51DE" w14:paraId="09CEFD17" w14:textId="77777777" w:rsidTr="009B6F66">
        <w:trPr>
          <w:trHeight w:val="290"/>
        </w:trPr>
        <w:tc>
          <w:tcPr>
            <w:tcW w:w="1380" w:type="dxa"/>
            <w:noWrap/>
            <w:hideMark/>
          </w:tcPr>
          <w:p w14:paraId="1F489830" w14:textId="77777777" w:rsidR="0026284F" w:rsidRPr="006A51DE" w:rsidRDefault="0026284F" w:rsidP="009B6F66">
            <w:pPr>
              <w:pStyle w:val="TableText"/>
              <w:rPr>
                <w:lang w:val="en-GB"/>
              </w:rPr>
            </w:pPr>
            <w:r w:rsidRPr="006A51DE">
              <w:rPr>
                <w:lang w:val="en-GB"/>
              </w:rPr>
              <w:t>Bogong1</w:t>
            </w:r>
          </w:p>
        </w:tc>
        <w:tc>
          <w:tcPr>
            <w:tcW w:w="916" w:type="dxa"/>
            <w:noWrap/>
            <w:hideMark/>
          </w:tcPr>
          <w:p w14:paraId="3F033561" w14:textId="77777777" w:rsidR="0026284F" w:rsidRPr="006A51DE" w:rsidRDefault="0026284F" w:rsidP="009B6F66">
            <w:pPr>
              <w:pStyle w:val="TableText"/>
              <w:rPr>
                <w:lang w:val="en-GB"/>
              </w:rPr>
            </w:pPr>
            <w:r>
              <w:rPr>
                <w:lang w:val="en-GB"/>
              </w:rPr>
              <w:t>10</w:t>
            </w:r>
          </w:p>
        </w:tc>
        <w:tc>
          <w:tcPr>
            <w:tcW w:w="933" w:type="dxa"/>
            <w:noWrap/>
            <w:hideMark/>
          </w:tcPr>
          <w:p w14:paraId="79239474" w14:textId="77777777" w:rsidR="0026284F" w:rsidRPr="006A51DE" w:rsidRDefault="0026284F" w:rsidP="009B6F66">
            <w:pPr>
              <w:pStyle w:val="TableText"/>
              <w:rPr>
                <w:lang w:val="en-GB"/>
              </w:rPr>
            </w:pPr>
            <w:r w:rsidRPr="006A51DE">
              <w:rPr>
                <w:lang w:val="en-GB"/>
              </w:rPr>
              <w:t>-</w:t>
            </w:r>
          </w:p>
        </w:tc>
        <w:tc>
          <w:tcPr>
            <w:tcW w:w="933" w:type="dxa"/>
            <w:noWrap/>
            <w:hideMark/>
          </w:tcPr>
          <w:p w14:paraId="65030FF0" w14:textId="77777777" w:rsidR="0026284F" w:rsidRPr="006A51DE" w:rsidRDefault="0026284F" w:rsidP="009B6F66">
            <w:pPr>
              <w:pStyle w:val="TableText"/>
              <w:rPr>
                <w:lang w:val="en-GB"/>
              </w:rPr>
            </w:pPr>
            <w:r w:rsidRPr="006A51DE">
              <w:rPr>
                <w:lang w:val="en-GB"/>
              </w:rPr>
              <w:t>20.7</w:t>
            </w:r>
          </w:p>
        </w:tc>
        <w:tc>
          <w:tcPr>
            <w:tcW w:w="933" w:type="dxa"/>
            <w:noWrap/>
            <w:hideMark/>
          </w:tcPr>
          <w:p w14:paraId="4187564F" w14:textId="77777777" w:rsidR="0026284F" w:rsidRPr="006A51DE" w:rsidRDefault="0026284F" w:rsidP="009B6F66">
            <w:pPr>
              <w:pStyle w:val="TableText"/>
              <w:rPr>
                <w:lang w:val="en-GB"/>
              </w:rPr>
            </w:pPr>
            <w:r w:rsidRPr="006A51DE">
              <w:rPr>
                <w:lang w:val="en-GB"/>
              </w:rPr>
              <w:t>15.7</w:t>
            </w:r>
          </w:p>
        </w:tc>
        <w:tc>
          <w:tcPr>
            <w:tcW w:w="933" w:type="dxa"/>
            <w:noWrap/>
            <w:hideMark/>
          </w:tcPr>
          <w:p w14:paraId="0006F2AA" w14:textId="77777777" w:rsidR="0026284F" w:rsidRPr="006A51DE" w:rsidRDefault="0026284F" w:rsidP="009B6F66">
            <w:pPr>
              <w:pStyle w:val="TableText"/>
              <w:rPr>
                <w:lang w:val="en-GB"/>
              </w:rPr>
            </w:pPr>
            <w:r w:rsidRPr="006A51DE">
              <w:rPr>
                <w:lang w:val="en-GB"/>
              </w:rPr>
              <w:t>11.3</w:t>
            </w:r>
          </w:p>
        </w:tc>
        <w:tc>
          <w:tcPr>
            <w:tcW w:w="672" w:type="dxa"/>
            <w:noWrap/>
            <w:hideMark/>
          </w:tcPr>
          <w:p w14:paraId="25980EB2" w14:textId="77777777" w:rsidR="0026284F" w:rsidRPr="006A51DE" w:rsidRDefault="0026284F" w:rsidP="009B6F66">
            <w:pPr>
              <w:pStyle w:val="TableText"/>
              <w:rPr>
                <w:lang w:val="en-GB"/>
              </w:rPr>
            </w:pPr>
            <w:r w:rsidRPr="006A51DE">
              <w:rPr>
                <w:lang w:val="en-GB"/>
              </w:rPr>
              <w:t>15.9</w:t>
            </w:r>
          </w:p>
        </w:tc>
        <w:tc>
          <w:tcPr>
            <w:tcW w:w="572" w:type="dxa"/>
            <w:noWrap/>
            <w:hideMark/>
          </w:tcPr>
          <w:p w14:paraId="55787936" w14:textId="77777777" w:rsidR="0026284F" w:rsidRPr="006A51DE" w:rsidRDefault="0026284F" w:rsidP="009B6F66">
            <w:pPr>
              <w:pStyle w:val="TableText"/>
              <w:rPr>
                <w:lang w:val="en-GB"/>
              </w:rPr>
            </w:pPr>
            <w:r w:rsidRPr="006A51DE">
              <w:rPr>
                <w:lang w:val="en-GB"/>
              </w:rPr>
              <w:t>4.7</w:t>
            </w:r>
          </w:p>
        </w:tc>
      </w:tr>
      <w:tr w:rsidR="0026284F" w:rsidRPr="006A51DE" w14:paraId="70AD62E5" w14:textId="77777777" w:rsidTr="009B6F66">
        <w:trPr>
          <w:trHeight w:val="290"/>
        </w:trPr>
        <w:tc>
          <w:tcPr>
            <w:tcW w:w="1380" w:type="dxa"/>
            <w:noWrap/>
            <w:hideMark/>
          </w:tcPr>
          <w:p w14:paraId="64D0011E" w14:textId="77777777" w:rsidR="0026284F" w:rsidRPr="006A51DE" w:rsidRDefault="0026284F" w:rsidP="009B6F66">
            <w:pPr>
              <w:pStyle w:val="TableText"/>
              <w:rPr>
                <w:lang w:val="en-GB"/>
              </w:rPr>
            </w:pPr>
            <w:r w:rsidRPr="006A51DE">
              <w:rPr>
                <w:lang w:val="en-GB"/>
              </w:rPr>
              <w:t>Brindabella1</w:t>
            </w:r>
          </w:p>
        </w:tc>
        <w:tc>
          <w:tcPr>
            <w:tcW w:w="916" w:type="dxa"/>
            <w:noWrap/>
            <w:hideMark/>
          </w:tcPr>
          <w:p w14:paraId="1AC7CAB8" w14:textId="77777777" w:rsidR="0026284F" w:rsidRPr="006A51DE" w:rsidRDefault="0026284F" w:rsidP="009B6F66">
            <w:pPr>
              <w:pStyle w:val="TableText"/>
              <w:rPr>
                <w:lang w:val="en-GB"/>
              </w:rPr>
            </w:pPr>
            <w:r>
              <w:rPr>
                <w:lang w:val="en-GB"/>
              </w:rPr>
              <w:t>16</w:t>
            </w:r>
          </w:p>
        </w:tc>
        <w:tc>
          <w:tcPr>
            <w:tcW w:w="933" w:type="dxa"/>
            <w:noWrap/>
            <w:hideMark/>
          </w:tcPr>
          <w:p w14:paraId="7DB8C11E" w14:textId="77777777" w:rsidR="0026284F" w:rsidRPr="006A51DE" w:rsidRDefault="0026284F" w:rsidP="009B6F66">
            <w:pPr>
              <w:pStyle w:val="TableText"/>
              <w:rPr>
                <w:lang w:val="en-GB"/>
              </w:rPr>
            </w:pPr>
            <w:r w:rsidRPr="006A51DE">
              <w:rPr>
                <w:lang w:val="en-GB"/>
              </w:rPr>
              <w:t>-</w:t>
            </w:r>
          </w:p>
        </w:tc>
        <w:tc>
          <w:tcPr>
            <w:tcW w:w="933" w:type="dxa"/>
            <w:noWrap/>
            <w:hideMark/>
          </w:tcPr>
          <w:p w14:paraId="33D598A8" w14:textId="77777777" w:rsidR="0026284F" w:rsidRPr="006A51DE" w:rsidRDefault="0026284F" w:rsidP="009B6F66">
            <w:pPr>
              <w:pStyle w:val="TableText"/>
              <w:rPr>
                <w:lang w:val="en-GB"/>
              </w:rPr>
            </w:pPr>
            <w:r w:rsidRPr="006A51DE">
              <w:rPr>
                <w:lang w:val="en-GB"/>
              </w:rPr>
              <w:t>20.0</w:t>
            </w:r>
          </w:p>
        </w:tc>
        <w:tc>
          <w:tcPr>
            <w:tcW w:w="933" w:type="dxa"/>
            <w:noWrap/>
            <w:hideMark/>
          </w:tcPr>
          <w:p w14:paraId="244E2925" w14:textId="77777777" w:rsidR="0026284F" w:rsidRPr="006A51DE" w:rsidRDefault="0026284F" w:rsidP="009B6F66">
            <w:pPr>
              <w:pStyle w:val="TableText"/>
              <w:rPr>
                <w:lang w:val="en-GB"/>
              </w:rPr>
            </w:pPr>
            <w:r w:rsidRPr="006A51DE">
              <w:rPr>
                <w:lang w:val="en-GB"/>
              </w:rPr>
              <w:t>18.0</w:t>
            </w:r>
          </w:p>
        </w:tc>
        <w:tc>
          <w:tcPr>
            <w:tcW w:w="933" w:type="dxa"/>
            <w:noWrap/>
            <w:hideMark/>
          </w:tcPr>
          <w:p w14:paraId="658D2830" w14:textId="77777777" w:rsidR="0026284F" w:rsidRPr="006A51DE" w:rsidRDefault="0026284F" w:rsidP="009B6F66">
            <w:pPr>
              <w:pStyle w:val="TableText"/>
              <w:rPr>
                <w:lang w:val="en-GB"/>
              </w:rPr>
            </w:pPr>
            <w:r w:rsidRPr="006A51DE">
              <w:rPr>
                <w:lang w:val="en-GB"/>
              </w:rPr>
              <w:t>14.0</w:t>
            </w:r>
          </w:p>
        </w:tc>
        <w:tc>
          <w:tcPr>
            <w:tcW w:w="672" w:type="dxa"/>
            <w:noWrap/>
            <w:hideMark/>
          </w:tcPr>
          <w:p w14:paraId="734B98AB" w14:textId="77777777" w:rsidR="0026284F" w:rsidRPr="006A51DE" w:rsidRDefault="0026284F" w:rsidP="009B6F66">
            <w:pPr>
              <w:pStyle w:val="TableText"/>
              <w:rPr>
                <w:lang w:val="en-GB"/>
              </w:rPr>
            </w:pPr>
            <w:r w:rsidRPr="006A51DE">
              <w:rPr>
                <w:lang w:val="en-GB"/>
              </w:rPr>
              <w:t>17.3</w:t>
            </w:r>
          </w:p>
        </w:tc>
        <w:tc>
          <w:tcPr>
            <w:tcW w:w="572" w:type="dxa"/>
            <w:noWrap/>
            <w:hideMark/>
          </w:tcPr>
          <w:p w14:paraId="362CD327" w14:textId="77777777" w:rsidR="0026284F" w:rsidRPr="006A51DE" w:rsidRDefault="0026284F" w:rsidP="009B6F66">
            <w:pPr>
              <w:pStyle w:val="TableText"/>
              <w:rPr>
                <w:lang w:val="en-GB"/>
              </w:rPr>
            </w:pPr>
            <w:r w:rsidRPr="006A51DE">
              <w:rPr>
                <w:lang w:val="en-GB"/>
              </w:rPr>
              <w:t>3.1</w:t>
            </w:r>
          </w:p>
        </w:tc>
      </w:tr>
      <w:tr w:rsidR="0026284F" w:rsidRPr="006A51DE" w14:paraId="39A6C341" w14:textId="77777777" w:rsidTr="009B6F66">
        <w:trPr>
          <w:trHeight w:val="290"/>
        </w:trPr>
        <w:tc>
          <w:tcPr>
            <w:tcW w:w="1380" w:type="dxa"/>
            <w:noWrap/>
            <w:hideMark/>
          </w:tcPr>
          <w:p w14:paraId="46B7E254" w14:textId="77777777" w:rsidR="0026284F" w:rsidRPr="006A51DE" w:rsidRDefault="0026284F" w:rsidP="009B6F66">
            <w:pPr>
              <w:pStyle w:val="TableText"/>
              <w:rPr>
                <w:lang w:val="en-GB"/>
              </w:rPr>
            </w:pPr>
            <w:r w:rsidRPr="006A51DE">
              <w:rPr>
                <w:lang w:val="en-GB"/>
              </w:rPr>
              <w:t>Cocoparra1</w:t>
            </w:r>
          </w:p>
        </w:tc>
        <w:tc>
          <w:tcPr>
            <w:tcW w:w="916" w:type="dxa"/>
            <w:noWrap/>
            <w:hideMark/>
          </w:tcPr>
          <w:p w14:paraId="1772832A" w14:textId="77777777" w:rsidR="0026284F" w:rsidRPr="006A51DE" w:rsidRDefault="0026284F" w:rsidP="009B6F66">
            <w:pPr>
              <w:pStyle w:val="TableText"/>
              <w:rPr>
                <w:lang w:val="en-GB"/>
              </w:rPr>
            </w:pPr>
            <w:r>
              <w:rPr>
                <w:lang w:val="en-GB"/>
              </w:rPr>
              <w:t>12</w:t>
            </w:r>
          </w:p>
        </w:tc>
        <w:tc>
          <w:tcPr>
            <w:tcW w:w="933" w:type="dxa"/>
            <w:noWrap/>
            <w:hideMark/>
          </w:tcPr>
          <w:p w14:paraId="1F1EA326" w14:textId="77777777" w:rsidR="0026284F" w:rsidRPr="006A51DE" w:rsidRDefault="0026284F" w:rsidP="009B6F66">
            <w:pPr>
              <w:pStyle w:val="TableText"/>
              <w:rPr>
                <w:lang w:val="en-GB"/>
              </w:rPr>
            </w:pPr>
            <w:r w:rsidRPr="006A51DE">
              <w:rPr>
                <w:lang w:val="en-GB"/>
              </w:rPr>
              <w:t>-</w:t>
            </w:r>
          </w:p>
        </w:tc>
        <w:tc>
          <w:tcPr>
            <w:tcW w:w="933" w:type="dxa"/>
            <w:noWrap/>
            <w:hideMark/>
          </w:tcPr>
          <w:p w14:paraId="7565A7D1" w14:textId="77777777" w:rsidR="0026284F" w:rsidRPr="006A51DE" w:rsidRDefault="0026284F" w:rsidP="009B6F66">
            <w:pPr>
              <w:pStyle w:val="TableText"/>
              <w:rPr>
                <w:lang w:val="en-GB"/>
              </w:rPr>
            </w:pPr>
            <w:r w:rsidRPr="006A51DE">
              <w:rPr>
                <w:lang w:val="en-GB"/>
              </w:rPr>
              <w:t>18.3</w:t>
            </w:r>
          </w:p>
        </w:tc>
        <w:tc>
          <w:tcPr>
            <w:tcW w:w="933" w:type="dxa"/>
            <w:noWrap/>
            <w:hideMark/>
          </w:tcPr>
          <w:p w14:paraId="57E3F3E9" w14:textId="77777777" w:rsidR="0026284F" w:rsidRPr="006A51DE" w:rsidRDefault="0026284F" w:rsidP="009B6F66">
            <w:pPr>
              <w:pStyle w:val="TableText"/>
              <w:rPr>
                <w:lang w:val="en-GB"/>
              </w:rPr>
            </w:pPr>
            <w:r w:rsidRPr="006A51DE">
              <w:rPr>
                <w:lang w:val="en-GB"/>
              </w:rPr>
              <w:t>22.3</w:t>
            </w:r>
          </w:p>
        </w:tc>
        <w:tc>
          <w:tcPr>
            <w:tcW w:w="933" w:type="dxa"/>
            <w:noWrap/>
            <w:hideMark/>
          </w:tcPr>
          <w:p w14:paraId="5F111C91" w14:textId="77777777" w:rsidR="0026284F" w:rsidRPr="006A51DE" w:rsidRDefault="0026284F" w:rsidP="009B6F66">
            <w:pPr>
              <w:pStyle w:val="TableText"/>
              <w:rPr>
                <w:lang w:val="en-GB"/>
              </w:rPr>
            </w:pPr>
          </w:p>
        </w:tc>
        <w:tc>
          <w:tcPr>
            <w:tcW w:w="672" w:type="dxa"/>
            <w:noWrap/>
            <w:hideMark/>
          </w:tcPr>
          <w:p w14:paraId="2E81C83C" w14:textId="77777777" w:rsidR="0026284F" w:rsidRPr="006A51DE" w:rsidRDefault="0026284F" w:rsidP="009B6F66">
            <w:pPr>
              <w:pStyle w:val="TableText"/>
              <w:rPr>
                <w:lang w:val="en-GB"/>
              </w:rPr>
            </w:pPr>
            <w:r w:rsidRPr="006A51DE">
              <w:rPr>
                <w:lang w:val="en-GB"/>
              </w:rPr>
              <w:t>20.3</w:t>
            </w:r>
          </w:p>
        </w:tc>
        <w:tc>
          <w:tcPr>
            <w:tcW w:w="572" w:type="dxa"/>
            <w:noWrap/>
            <w:hideMark/>
          </w:tcPr>
          <w:p w14:paraId="43EB6C4E" w14:textId="77777777" w:rsidR="0026284F" w:rsidRPr="006A51DE" w:rsidRDefault="0026284F" w:rsidP="009B6F66">
            <w:pPr>
              <w:pStyle w:val="TableText"/>
              <w:rPr>
                <w:lang w:val="en-GB"/>
              </w:rPr>
            </w:pPr>
            <w:r w:rsidRPr="006A51DE">
              <w:rPr>
                <w:lang w:val="en-GB"/>
              </w:rPr>
              <w:t>2.8</w:t>
            </w:r>
          </w:p>
        </w:tc>
      </w:tr>
      <w:tr w:rsidR="0026284F" w:rsidRPr="006A51DE" w14:paraId="0E6AAA1C" w14:textId="77777777" w:rsidTr="009B6F66">
        <w:trPr>
          <w:trHeight w:val="290"/>
        </w:trPr>
        <w:tc>
          <w:tcPr>
            <w:tcW w:w="1380" w:type="dxa"/>
            <w:noWrap/>
            <w:hideMark/>
          </w:tcPr>
          <w:p w14:paraId="4D9D6310" w14:textId="77777777" w:rsidR="0026284F" w:rsidRPr="006A51DE" w:rsidRDefault="0026284F" w:rsidP="009B6F66">
            <w:pPr>
              <w:pStyle w:val="TableText"/>
              <w:rPr>
                <w:lang w:val="en-GB"/>
              </w:rPr>
            </w:pPr>
            <w:r w:rsidRPr="006A51DE">
              <w:rPr>
                <w:lang w:val="en-GB"/>
              </w:rPr>
              <w:t>Gundabooka2</w:t>
            </w:r>
          </w:p>
        </w:tc>
        <w:tc>
          <w:tcPr>
            <w:tcW w:w="916" w:type="dxa"/>
            <w:noWrap/>
            <w:hideMark/>
          </w:tcPr>
          <w:p w14:paraId="29EE3D79" w14:textId="77777777" w:rsidR="0026284F" w:rsidRPr="006A51DE" w:rsidRDefault="0026284F" w:rsidP="009B6F66">
            <w:pPr>
              <w:pStyle w:val="TableText"/>
              <w:rPr>
                <w:lang w:val="en-GB"/>
              </w:rPr>
            </w:pPr>
            <w:r>
              <w:rPr>
                <w:lang w:val="en-GB"/>
              </w:rPr>
              <w:t>13</w:t>
            </w:r>
          </w:p>
        </w:tc>
        <w:tc>
          <w:tcPr>
            <w:tcW w:w="933" w:type="dxa"/>
            <w:noWrap/>
            <w:hideMark/>
          </w:tcPr>
          <w:p w14:paraId="33B90A92" w14:textId="77777777" w:rsidR="0026284F" w:rsidRPr="006A51DE" w:rsidRDefault="0026284F" w:rsidP="009B6F66">
            <w:pPr>
              <w:pStyle w:val="TableText"/>
              <w:rPr>
                <w:lang w:val="en-GB"/>
              </w:rPr>
            </w:pPr>
            <w:r w:rsidRPr="006A51DE">
              <w:rPr>
                <w:lang w:val="en-GB"/>
              </w:rPr>
              <w:t>-</w:t>
            </w:r>
          </w:p>
        </w:tc>
        <w:tc>
          <w:tcPr>
            <w:tcW w:w="933" w:type="dxa"/>
            <w:noWrap/>
            <w:hideMark/>
          </w:tcPr>
          <w:p w14:paraId="5CD7650B" w14:textId="77777777" w:rsidR="0026284F" w:rsidRPr="006A51DE" w:rsidRDefault="0026284F" w:rsidP="009B6F66">
            <w:pPr>
              <w:pStyle w:val="TableText"/>
              <w:rPr>
                <w:lang w:val="en-GB"/>
              </w:rPr>
            </w:pPr>
            <w:r w:rsidRPr="006A51DE">
              <w:rPr>
                <w:lang w:val="en-GB"/>
              </w:rPr>
              <w:t>22.3</w:t>
            </w:r>
          </w:p>
        </w:tc>
        <w:tc>
          <w:tcPr>
            <w:tcW w:w="933" w:type="dxa"/>
            <w:noWrap/>
            <w:hideMark/>
          </w:tcPr>
          <w:p w14:paraId="4E4C4750" w14:textId="77777777" w:rsidR="0026284F" w:rsidRPr="006A51DE" w:rsidRDefault="0026284F" w:rsidP="009B6F66">
            <w:pPr>
              <w:pStyle w:val="TableText"/>
              <w:rPr>
                <w:lang w:val="en-GB"/>
              </w:rPr>
            </w:pPr>
            <w:r w:rsidRPr="006A51DE">
              <w:rPr>
                <w:lang w:val="en-GB"/>
              </w:rPr>
              <w:t>21.7</w:t>
            </w:r>
          </w:p>
        </w:tc>
        <w:tc>
          <w:tcPr>
            <w:tcW w:w="933" w:type="dxa"/>
            <w:noWrap/>
            <w:hideMark/>
          </w:tcPr>
          <w:p w14:paraId="5F58AC9D" w14:textId="77777777" w:rsidR="0026284F" w:rsidRPr="006A51DE" w:rsidRDefault="0026284F" w:rsidP="009B6F66">
            <w:pPr>
              <w:pStyle w:val="TableText"/>
              <w:rPr>
                <w:lang w:val="en-GB"/>
              </w:rPr>
            </w:pPr>
            <w:r w:rsidRPr="006A51DE">
              <w:rPr>
                <w:lang w:val="en-GB"/>
              </w:rPr>
              <w:t>19.0</w:t>
            </w:r>
          </w:p>
        </w:tc>
        <w:tc>
          <w:tcPr>
            <w:tcW w:w="672" w:type="dxa"/>
            <w:noWrap/>
            <w:hideMark/>
          </w:tcPr>
          <w:p w14:paraId="67E2FA18" w14:textId="77777777" w:rsidR="0026284F" w:rsidRPr="006A51DE" w:rsidRDefault="0026284F" w:rsidP="009B6F66">
            <w:pPr>
              <w:pStyle w:val="TableText"/>
              <w:rPr>
                <w:lang w:val="en-GB"/>
              </w:rPr>
            </w:pPr>
            <w:r w:rsidRPr="006A51DE">
              <w:rPr>
                <w:lang w:val="en-GB"/>
              </w:rPr>
              <w:t>21.0</w:t>
            </w:r>
          </w:p>
        </w:tc>
        <w:tc>
          <w:tcPr>
            <w:tcW w:w="572" w:type="dxa"/>
            <w:noWrap/>
            <w:hideMark/>
          </w:tcPr>
          <w:p w14:paraId="09A15C9D" w14:textId="77777777" w:rsidR="0026284F" w:rsidRPr="006A51DE" w:rsidRDefault="0026284F" w:rsidP="009B6F66">
            <w:pPr>
              <w:pStyle w:val="TableText"/>
              <w:rPr>
                <w:lang w:val="en-GB"/>
              </w:rPr>
            </w:pPr>
            <w:r w:rsidRPr="006A51DE">
              <w:rPr>
                <w:lang w:val="en-GB"/>
              </w:rPr>
              <w:t>1.8</w:t>
            </w:r>
          </w:p>
        </w:tc>
      </w:tr>
      <w:tr w:rsidR="0026284F" w:rsidRPr="006A51DE" w14:paraId="7FC798D3" w14:textId="77777777" w:rsidTr="009B6F66">
        <w:trPr>
          <w:trHeight w:val="290"/>
        </w:trPr>
        <w:tc>
          <w:tcPr>
            <w:tcW w:w="1380" w:type="dxa"/>
            <w:noWrap/>
            <w:hideMark/>
          </w:tcPr>
          <w:p w14:paraId="2D0CBB0E" w14:textId="77777777" w:rsidR="0026284F" w:rsidRPr="006A51DE" w:rsidRDefault="0026284F" w:rsidP="009B6F66">
            <w:pPr>
              <w:pStyle w:val="TableText"/>
              <w:rPr>
                <w:lang w:val="en-GB"/>
              </w:rPr>
            </w:pPr>
            <w:r w:rsidRPr="006A51DE">
              <w:rPr>
                <w:lang w:val="en-GB"/>
              </w:rPr>
              <w:t>Indwarra2</w:t>
            </w:r>
          </w:p>
        </w:tc>
        <w:tc>
          <w:tcPr>
            <w:tcW w:w="916" w:type="dxa"/>
            <w:noWrap/>
            <w:hideMark/>
          </w:tcPr>
          <w:p w14:paraId="5C70DB7B" w14:textId="77777777" w:rsidR="0026284F" w:rsidRPr="006A51DE" w:rsidRDefault="0026284F" w:rsidP="009B6F66">
            <w:pPr>
              <w:pStyle w:val="TableText"/>
              <w:rPr>
                <w:lang w:val="en-GB"/>
              </w:rPr>
            </w:pPr>
            <w:r>
              <w:rPr>
                <w:lang w:val="en-GB"/>
              </w:rPr>
              <w:t>21</w:t>
            </w:r>
          </w:p>
        </w:tc>
        <w:tc>
          <w:tcPr>
            <w:tcW w:w="933" w:type="dxa"/>
            <w:noWrap/>
            <w:hideMark/>
          </w:tcPr>
          <w:p w14:paraId="70A0DDE4" w14:textId="77777777" w:rsidR="0026284F" w:rsidRPr="006A51DE" w:rsidRDefault="0026284F" w:rsidP="009B6F66">
            <w:pPr>
              <w:pStyle w:val="TableText"/>
              <w:rPr>
                <w:lang w:val="en-GB"/>
              </w:rPr>
            </w:pPr>
            <w:r w:rsidRPr="006A51DE">
              <w:rPr>
                <w:lang w:val="en-GB"/>
              </w:rPr>
              <w:t>-</w:t>
            </w:r>
          </w:p>
        </w:tc>
        <w:tc>
          <w:tcPr>
            <w:tcW w:w="933" w:type="dxa"/>
            <w:noWrap/>
            <w:hideMark/>
          </w:tcPr>
          <w:p w14:paraId="666D565B" w14:textId="77777777" w:rsidR="0026284F" w:rsidRPr="006A51DE" w:rsidRDefault="0026284F" w:rsidP="009B6F66">
            <w:pPr>
              <w:pStyle w:val="TableText"/>
              <w:rPr>
                <w:lang w:val="en-GB"/>
              </w:rPr>
            </w:pPr>
            <w:r w:rsidRPr="006A51DE">
              <w:rPr>
                <w:lang w:val="en-GB"/>
              </w:rPr>
              <w:t>22.7</w:t>
            </w:r>
          </w:p>
        </w:tc>
        <w:tc>
          <w:tcPr>
            <w:tcW w:w="933" w:type="dxa"/>
            <w:noWrap/>
            <w:hideMark/>
          </w:tcPr>
          <w:p w14:paraId="0B96DBDF" w14:textId="77777777" w:rsidR="0026284F" w:rsidRPr="006A51DE" w:rsidRDefault="0026284F" w:rsidP="009B6F66">
            <w:pPr>
              <w:pStyle w:val="TableText"/>
              <w:rPr>
                <w:lang w:val="en-GB"/>
              </w:rPr>
            </w:pPr>
            <w:r w:rsidRPr="006A51DE">
              <w:rPr>
                <w:lang w:val="en-GB"/>
              </w:rPr>
              <w:t>24.0</w:t>
            </w:r>
          </w:p>
        </w:tc>
        <w:tc>
          <w:tcPr>
            <w:tcW w:w="933" w:type="dxa"/>
            <w:noWrap/>
            <w:hideMark/>
          </w:tcPr>
          <w:p w14:paraId="357DA253" w14:textId="77777777" w:rsidR="0026284F" w:rsidRPr="006A51DE" w:rsidRDefault="0026284F" w:rsidP="009B6F66">
            <w:pPr>
              <w:pStyle w:val="TableText"/>
              <w:rPr>
                <w:lang w:val="en-GB"/>
              </w:rPr>
            </w:pPr>
            <w:r w:rsidRPr="006A51DE">
              <w:rPr>
                <w:lang w:val="en-GB"/>
              </w:rPr>
              <w:t>30.7</w:t>
            </w:r>
          </w:p>
        </w:tc>
        <w:tc>
          <w:tcPr>
            <w:tcW w:w="672" w:type="dxa"/>
            <w:noWrap/>
            <w:hideMark/>
          </w:tcPr>
          <w:p w14:paraId="2FC9195A" w14:textId="77777777" w:rsidR="0026284F" w:rsidRPr="006A51DE" w:rsidRDefault="0026284F" w:rsidP="009B6F66">
            <w:pPr>
              <w:pStyle w:val="TableText"/>
              <w:rPr>
                <w:lang w:val="en-GB"/>
              </w:rPr>
            </w:pPr>
            <w:r w:rsidRPr="006A51DE">
              <w:rPr>
                <w:lang w:val="en-GB"/>
              </w:rPr>
              <w:t>25.8</w:t>
            </w:r>
          </w:p>
        </w:tc>
        <w:tc>
          <w:tcPr>
            <w:tcW w:w="572" w:type="dxa"/>
            <w:noWrap/>
            <w:hideMark/>
          </w:tcPr>
          <w:p w14:paraId="50DE6B4F" w14:textId="77777777" w:rsidR="0026284F" w:rsidRPr="006A51DE" w:rsidRDefault="0026284F" w:rsidP="009B6F66">
            <w:pPr>
              <w:pStyle w:val="TableText"/>
              <w:rPr>
                <w:lang w:val="en-GB"/>
              </w:rPr>
            </w:pPr>
            <w:r w:rsidRPr="006A51DE">
              <w:rPr>
                <w:lang w:val="en-GB"/>
              </w:rPr>
              <w:t>4.3</w:t>
            </w:r>
          </w:p>
        </w:tc>
      </w:tr>
      <w:tr w:rsidR="0026284F" w:rsidRPr="006A51DE" w14:paraId="10CDCB53" w14:textId="77777777" w:rsidTr="009B6F66">
        <w:trPr>
          <w:trHeight w:val="290"/>
        </w:trPr>
        <w:tc>
          <w:tcPr>
            <w:tcW w:w="1380" w:type="dxa"/>
            <w:noWrap/>
            <w:hideMark/>
          </w:tcPr>
          <w:p w14:paraId="273EE2C5" w14:textId="77777777" w:rsidR="0026284F" w:rsidRPr="006A51DE" w:rsidRDefault="0026284F" w:rsidP="009B6F66">
            <w:pPr>
              <w:pStyle w:val="TableText"/>
              <w:rPr>
                <w:lang w:val="en-GB"/>
              </w:rPr>
            </w:pPr>
            <w:r w:rsidRPr="006A51DE">
              <w:rPr>
                <w:lang w:val="en-GB"/>
              </w:rPr>
              <w:t>Ningaloo3</w:t>
            </w:r>
          </w:p>
        </w:tc>
        <w:tc>
          <w:tcPr>
            <w:tcW w:w="916" w:type="dxa"/>
            <w:noWrap/>
            <w:hideMark/>
          </w:tcPr>
          <w:p w14:paraId="328E6CD2" w14:textId="77777777" w:rsidR="0026284F" w:rsidRPr="006A51DE" w:rsidRDefault="0026284F" w:rsidP="009B6F66">
            <w:pPr>
              <w:pStyle w:val="TableText"/>
              <w:rPr>
                <w:lang w:val="en-GB"/>
              </w:rPr>
            </w:pPr>
            <w:r>
              <w:rPr>
                <w:lang w:val="en-GB"/>
              </w:rPr>
              <w:t>15</w:t>
            </w:r>
          </w:p>
        </w:tc>
        <w:tc>
          <w:tcPr>
            <w:tcW w:w="933" w:type="dxa"/>
            <w:noWrap/>
            <w:hideMark/>
          </w:tcPr>
          <w:p w14:paraId="1CF1722F" w14:textId="77777777" w:rsidR="0026284F" w:rsidRPr="006A51DE" w:rsidRDefault="0026284F" w:rsidP="009B6F66">
            <w:pPr>
              <w:pStyle w:val="TableText"/>
              <w:rPr>
                <w:lang w:val="en-GB"/>
              </w:rPr>
            </w:pPr>
            <w:r w:rsidRPr="006A51DE">
              <w:rPr>
                <w:lang w:val="en-GB"/>
              </w:rPr>
              <w:t>-</w:t>
            </w:r>
          </w:p>
        </w:tc>
        <w:tc>
          <w:tcPr>
            <w:tcW w:w="933" w:type="dxa"/>
            <w:noWrap/>
            <w:hideMark/>
          </w:tcPr>
          <w:p w14:paraId="75B629E5" w14:textId="77777777" w:rsidR="0026284F" w:rsidRPr="006A51DE" w:rsidRDefault="0026284F" w:rsidP="009B6F66">
            <w:pPr>
              <w:pStyle w:val="TableText"/>
              <w:rPr>
                <w:lang w:val="en-GB"/>
              </w:rPr>
            </w:pPr>
            <w:r w:rsidRPr="006A51DE">
              <w:rPr>
                <w:lang w:val="en-GB"/>
              </w:rPr>
              <w:t>8.7</w:t>
            </w:r>
          </w:p>
        </w:tc>
        <w:tc>
          <w:tcPr>
            <w:tcW w:w="933" w:type="dxa"/>
            <w:noWrap/>
            <w:hideMark/>
          </w:tcPr>
          <w:p w14:paraId="68723891" w14:textId="77777777" w:rsidR="0026284F" w:rsidRPr="006A51DE" w:rsidRDefault="0026284F" w:rsidP="009B6F66">
            <w:pPr>
              <w:pStyle w:val="TableText"/>
              <w:rPr>
                <w:lang w:val="en-GB"/>
              </w:rPr>
            </w:pPr>
          </w:p>
        </w:tc>
        <w:tc>
          <w:tcPr>
            <w:tcW w:w="933" w:type="dxa"/>
            <w:noWrap/>
            <w:hideMark/>
          </w:tcPr>
          <w:p w14:paraId="00F0EE9E" w14:textId="77777777" w:rsidR="0026284F" w:rsidRPr="006A51DE" w:rsidRDefault="0026284F" w:rsidP="009B6F66">
            <w:pPr>
              <w:pStyle w:val="TableText"/>
              <w:rPr>
                <w:lang w:val="en-GB"/>
              </w:rPr>
            </w:pPr>
          </w:p>
        </w:tc>
        <w:tc>
          <w:tcPr>
            <w:tcW w:w="672" w:type="dxa"/>
            <w:noWrap/>
            <w:hideMark/>
          </w:tcPr>
          <w:p w14:paraId="35FED201" w14:textId="77777777" w:rsidR="0026284F" w:rsidRPr="006A51DE" w:rsidRDefault="0026284F" w:rsidP="009B6F66">
            <w:pPr>
              <w:pStyle w:val="TableText"/>
              <w:rPr>
                <w:lang w:val="en-GB"/>
              </w:rPr>
            </w:pPr>
            <w:r w:rsidRPr="006A51DE">
              <w:rPr>
                <w:lang w:val="en-GB"/>
              </w:rPr>
              <w:t>8.7</w:t>
            </w:r>
          </w:p>
        </w:tc>
        <w:tc>
          <w:tcPr>
            <w:tcW w:w="572" w:type="dxa"/>
            <w:noWrap/>
            <w:hideMark/>
          </w:tcPr>
          <w:p w14:paraId="0BCB4975" w14:textId="77777777" w:rsidR="0026284F" w:rsidRPr="006A51DE" w:rsidRDefault="0026284F" w:rsidP="009B6F66">
            <w:pPr>
              <w:pStyle w:val="TableText"/>
              <w:rPr>
                <w:lang w:val="en-GB"/>
              </w:rPr>
            </w:pPr>
            <w:r w:rsidRPr="006A51DE">
              <w:rPr>
                <w:lang w:val="en-GB"/>
              </w:rPr>
              <w:t>-</w:t>
            </w:r>
          </w:p>
        </w:tc>
      </w:tr>
      <w:tr w:rsidR="0026284F" w:rsidRPr="006A51DE" w14:paraId="1CC0D2E0" w14:textId="77777777" w:rsidTr="009B6F66">
        <w:trPr>
          <w:trHeight w:val="290"/>
        </w:trPr>
        <w:tc>
          <w:tcPr>
            <w:tcW w:w="1380" w:type="dxa"/>
            <w:noWrap/>
            <w:hideMark/>
          </w:tcPr>
          <w:p w14:paraId="41FDDD02" w14:textId="77777777" w:rsidR="0026284F" w:rsidRPr="006A51DE" w:rsidRDefault="0026284F" w:rsidP="009B6F66">
            <w:pPr>
              <w:pStyle w:val="TableText"/>
              <w:rPr>
                <w:lang w:val="en-GB"/>
              </w:rPr>
            </w:pPr>
            <w:r w:rsidRPr="006A51DE">
              <w:rPr>
                <w:lang w:val="en-GB"/>
              </w:rPr>
              <w:t>Nymboida3</w:t>
            </w:r>
          </w:p>
        </w:tc>
        <w:tc>
          <w:tcPr>
            <w:tcW w:w="916" w:type="dxa"/>
            <w:noWrap/>
            <w:hideMark/>
          </w:tcPr>
          <w:p w14:paraId="431475DC" w14:textId="77777777" w:rsidR="0026284F" w:rsidRPr="006A51DE" w:rsidRDefault="0026284F" w:rsidP="009B6F66">
            <w:pPr>
              <w:pStyle w:val="TableText"/>
              <w:rPr>
                <w:lang w:val="en-GB"/>
              </w:rPr>
            </w:pPr>
            <w:r w:rsidRPr="006A51DE">
              <w:rPr>
                <w:lang w:val="en-GB"/>
              </w:rPr>
              <w:t>1</w:t>
            </w:r>
            <w:r>
              <w:rPr>
                <w:lang w:val="en-GB"/>
              </w:rPr>
              <w:t>3</w:t>
            </w:r>
          </w:p>
        </w:tc>
        <w:tc>
          <w:tcPr>
            <w:tcW w:w="933" w:type="dxa"/>
            <w:noWrap/>
            <w:hideMark/>
          </w:tcPr>
          <w:p w14:paraId="02FA547D" w14:textId="77777777" w:rsidR="0026284F" w:rsidRPr="006A51DE" w:rsidRDefault="0026284F" w:rsidP="009B6F66">
            <w:pPr>
              <w:pStyle w:val="TableText"/>
              <w:rPr>
                <w:lang w:val="en-GB"/>
              </w:rPr>
            </w:pPr>
            <w:r w:rsidRPr="006A51DE">
              <w:rPr>
                <w:lang w:val="en-GB"/>
              </w:rPr>
              <w:t>-</w:t>
            </w:r>
          </w:p>
        </w:tc>
        <w:tc>
          <w:tcPr>
            <w:tcW w:w="933" w:type="dxa"/>
            <w:noWrap/>
            <w:hideMark/>
          </w:tcPr>
          <w:p w14:paraId="5887F189" w14:textId="77777777" w:rsidR="0026284F" w:rsidRPr="006A51DE" w:rsidRDefault="0026284F" w:rsidP="009B6F66">
            <w:pPr>
              <w:pStyle w:val="TableText"/>
              <w:rPr>
                <w:lang w:val="en-GB"/>
              </w:rPr>
            </w:pPr>
            <w:r w:rsidRPr="006A51DE">
              <w:rPr>
                <w:lang w:val="en-GB"/>
              </w:rPr>
              <w:t>19.7</w:t>
            </w:r>
          </w:p>
        </w:tc>
        <w:tc>
          <w:tcPr>
            <w:tcW w:w="933" w:type="dxa"/>
            <w:noWrap/>
            <w:hideMark/>
          </w:tcPr>
          <w:p w14:paraId="724A0277" w14:textId="77777777" w:rsidR="0026284F" w:rsidRPr="006A51DE" w:rsidRDefault="0026284F" w:rsidP="009B6F66">
            <w:pPr>
              <w:pStyle w:val="TableText"/>
              <w:rPr>
                <w:lang w:val="en-GB"/>
              </w:rPr>
            </w:pPr>
            <w:r w:rsidRPr="006A51DE">
              <w:rPr>
                <w:lang w:val="en-GB"/>
              </w:rPr>
              <w:t>27.0</w:t>
            </w:r>
          </w:p>
        </w:tc>
        <w:tc>
          <w:tcPr>
            <w:tcW w:w="933" w:type="dxa"/>
            <w:noWrap/>
            <w:hideMark/>
          </w:tcPr>
          <w:p w14:paraId="1C4D7D14" w14:textId="77777777" w:rsidR="0026284F" w:rsidRPr="006A51DE" w:rsidRDefault="0026284F" w:rsidP="009B6F66">
            <w:pPr>
              <w:pStyle w:val="TableText"/>
              <w:rPr>
                <w:lang w:val="en-GB"/>
              </w:rPr>
            </w:pPr>
            <w:r w:rsidRPr="006A51DE">
              <w:rPr>
                <w:lang w:val="en-GB"/>
              </w:rPr>
              <w:t>28.3</w:t>
            </w:r>
          </w:p>
        </w:tc>
        <w:tc>
          <w:tcPr>
            <w:tcW w:w="672" w:type="dxa"/>
            <w:noWrap/>
            <w:hideMark/>
          </w:tcPr>
          <w:p w14:paraId="63C426D4" w14:textId="77777777" w:rsidR="0026284F" w:rsidRPr="006A51DE" w:rsidRDefault="0026284F" w:rsidP="009B6F66">
            <w:pPr>
              <w:pStyle w:val="TableText"/>
              <w:rPr>
                <w:lang w:val="en-GB"/>
              </w:rPr>
            </w:pPr>
            <w:r w:rsidRPr="006A51DE">
              <w:rPr>
                <w:lang w:val="en-GB"/>
              </w:rPr>
              <w:t>25.0</w:t>
            </w:r>
          </w:p>
        </w:tc>
        <w:tc>
          <w:tcPr>
            <w:tcW w:w="572" w:type="dxa"/>
            <w:noWrap/>
            <w:hideMark/>
          </w:tcPr>
          <w:p w14:paraId="7712868D" w14:textId="77777777" w:rsidR="0026284F" w:rsidRPr="006A51DE" w:rsidRDefault="0026284F" w:rsidP="009B6F66">
            <w:pPr>
              <w:pStyle w:val="TableText"/>
              <w:rPr>
                <w:lang w:val="en-GB"/>
              </w:rPr>
            </w:pPr>
            <w:r w:rsidRPr="006A51DE">
              <w:rPr>
                <w:lang w:val="en-GB"/>
              </w:rPr>
              <w:t>4.6</w:t>
            </w:r>
          </w:p>
        </w:tc>
      </w:tr>
      <w:tr w:rsidR="0026284F" w:rsidRPr="006A51DE" w14:paraId="461D3B79" w14:textId="77777777" w:rsidTr="009B6F66">
        <w:trPr>
          <w:trHeight w:val="290"/>
        </w:trPr>
        <w:tc>
          <w:tcPr>
            <w:tcW w:w="1380" w:type="dxa"/>
            <w:noWrap/>
            <w:hideMark/>
          </w:tcPr>
          <w:p w14:paraId="2C669466" w14:textId="77777777" w:rsidR="0026284F" w:rsidRPr="006A51DE" w:rsidRDefault="0026284F" w:rsidP="009B6F66">
            <w:pPr>
              <w:pStyle w:val="TableText"/>
              <w:rPr>
                <w:lang w:val="en-GB"/>
              </w:rPr>
            </w:pPr>
            <w:r w:rsidRPr="006A51DE">
              <w:rPr>
                <w:lang w:val="en-GB"/>
              </w:rPr>
              <w:t>Ulidarra4</w:t>
            </w:r>
          </w:p>
        </w:tc>
        <w:tc>
          <w:tcPr>
            <w:tcW w:w="916" w:type="dxa"/>
            <w:noWrap/>
            <w:hideMark/>
          </w:tcPr>
          <w:p w14:paraId="7657C94B" w14:textId="77777777" w:rsidR="0026284F" w:rsidRPr="006A51DE" w:rsidRDefault="0026284F" w:rsidP="009B6F66">
            <w:pPr>
              <w:pStyle w:val="TableText"/>
              <w:rPr>
                <w:lang w:val="en-GB"/>
              </w:rPr>
            </w:pPr>
            <w:r w:rsidRPr="006A51DE">
              <w:rPr>
                <w:lang w:val="en-GB"/>
              </w:rPr>
              <w:t>14</w:t>
            </w:r>
          </w:p>
        </w:tc>
        <w:tc>
          <w:tcPr>
            <w:tcW w:w="933" w:type="dxa"/>
            <w:noWrap/>
            <w:hideMark/>
          </w:tcPr>
          <w:p w14:paraId="20D243F3" w14:textId="77777777" w:rsidR="0026284F" w:rsidRPr="006A51DE" w:rsidRDefault="0026284F" w:rsidP="009B6F66">
            <w:pPr>
              <w:pStyle w:val="TableText"/>
              <w:rPr>
                <w:lang w:val="en-GB"/>
              </w:rPr>
            </w:pPr>
            <w:r w:rsidRPr="006A51DE">
              <w:rPr>
                <w:lang w:val="en-GB"/>
              </w:rPr>
              <w:t>-</w:t>
            </w:r>
          </w:p>
        </w:tc>
        <w:tc>
          <w:tcPr>
            <w:tcW w:w="933" w:type="dxa"/>
            <w:noWrap/>
            <w:hideMark/>
          </w:tcPr>
          <w:p w14:paraId="3D8584F0" w14:textId="77777777" w:rsidR="0026284F" w:rsidRPr="006A51DE" w:rsidRDefault="0026284F" w:rsidP="009B6F66">
            <w:pPr>
              <w:pStyle w:val="TableText"/>
              <w:rPr>
                <w:lang w:val="en-GB"/>
              </w:rPr>
            </w:pPr>
            <w:r w:rsidRPr="006A51DE">
              <w:rPr>
                <w:lang w:val="en-GB"/>
              </w:rPr>
              <w:t>22.7</w:t>
            </w:r>
          </w:p>
        </w:tc>
        <w:tc>
          <w:tcPr>
            <w:tcW w:w="933" w:type="dxa"/>
            <w:noWrap/>
            <w:hideMark/>
          </w:tcPr>
          <w:p w14:paraId="4649C5DA" w14:textId="77777777" w:rsidR="0026284F" w:rsidRPr="006A51DE" w:rsidRDefault="0026284F" w:rsidP="009B6F66">
            <w:pPr>
              <w:pStyle w:val="TableText"/>
              <w:rPr>
                <w:lang w:val="en-GB"/>
              </w:rPr>
            </w:pPr>
            <w:r w:rsidRPr="006A51DE">
              <w:rPr>
                <w:lang w:val="en-GB"/>
              </w:rPr>
              <w:t>18.3</w:t>
            </w:r>
          </w:p>
        </w:tc>
        <w:tc>
          <w:tcPr>
            <w:tcW w:w="933" w:type="dxa"/>
            <w:noWrap/>
            <w:hideMark/>
          </w:tcPr>
          <w:p w14:paraId="17380DCC" w14:textId="77777777" w:rsidR="0026284F" w:rsidRPr="006A51DE" w:rsidRDefault="0026284F" w:rsidP="009B6F66">
            <w:pPr>
              <w:pStyle w:val="TableText"/>
              <w:rPr>
                <w:lang w:val="en-GB"/>
              </w:rPr>
            </w:pPr>
            <w:r w:rsidRPr="006A51DE">
              <w:rPr>
                <w:lang w:val="en-GB"/>
              </w:rPr>
              <w:t>15.3</w:t>
            </w:r>
          </w:p>
        </w:tc>
        <w:tc>
          <w:tcPr>
            <w:tcW w:w="672" w:type="dxa"/>
            <w:noWrap/>
            <w:hideMark/>
          </w:tcPr>
          <w:p w14:paraId="5C75F72A" w14:textId="77777777" w:rsidR="0026284F" w:rsidRPr="006A51DE" w:rsidRDefault="0026284F" w:rsidP="009B6F66">
            <w:pPr>
              <w:pStyle w:val="TableText"/>
              <w:rPr>
                <w:lang w:val="en-GB"/>
              </w:rPr>
            </w:pPr>
            <w:r w:rsidRPr="006A51DE">
              <w:rPr>
                <w:lang w:val="en-GB"/>
              </w:rPr>
              <w:t>18.8</w:t>
            </w:r>
          </w:p>
        </w:tc>
        <w:tc>
          <w:tcPr>
            <w:tcW w:w="572" w:type="dxa"/>
            <w:noWrap/>
            <w:hideMark/>
          </w:tcPr>
          <w:p w14:paraId="3497FEF8" w14:textId="77777777" w:rsidR="0026284F" w:rsidRPr="006A51DE" w:rsidRDefault="0026284F" w:rsidP="009B6F66">
            <w:pPr>
              <w:pStyle w:val="TableText"/>
              <w:rPr>
                <w:lang w:val="en-GB"/>
              </w:rPr>
            </w:pPr>
            <w:r w:rsidRPr="006A51DE">
              <w:rPr>
                <w:lang w:val="en-GB"/>
              </w:rPr>
              <w:t>3.7</w:t>
            </w:r>
          </w:p>
        </w:tc>
      </w:tr>
      <w:tr w:rsidR="0026284F" w:rsidRPr="006A51DE" w14:paraId="1D212EA0" w14:textId="77777777" w:rsidTr="009B6F66">
        <w:trPr>
          <w:trHeight w:val="290"/>
        </w:trPr>
        <w:tc>
          <w:tcPr>
            <w:tcW w:w="1380" w:type="dxa"/>
            <w:noWrap/>
            <w:hideMark/>
          </w:tcPr>
          <w:p w14:paraId="6A7F6074" w14:textId="77777777" w:rsidR="0026284F" w:rsidRPr="006A51DE" w:rsidRDefault="0026284F" w:rsidP="009B6F66">
            <w:pPr>
              <w:pStyle w:val="TableText"/>
              <w:rPr>
                <w:lang w:val="en-GB"/>
              </w:rPr>
            </w:pPr>
            <w:r w:rsidRPr="006A51DE">
              <w:rPr>
                <w:lang w:val="en-GB"/>
              </w:rPr>
              <w:t>Warrabah4</w:t>
            </w:r>
          </w:p>
        </w:tc>
        <w:tc>
          <w:tcPr>
            <w:tcW w:w="916" w:type="dxa"/>
            <w:noWrap/>
            <w:hideMark/>
          </w:tcPr>
          <w:p w14:paraId="33A437A1" w14:textId="77777777" w:rsidR="0026284F" w:rsidRPr="006A51DE" w:rsidRDefault="0026284F" w:rsidP="009B6F66">
            <w:pPr>
              <w:pStyle w:val="TableText"/>
              <w:rPr>
                <w:lang w:val="en-GB"/>
              </w:rPr>
            </w:pPr>
            <w:r>
              <w:rPr>
                <w:lang w:val="en-GB"/>
              </w:rPr>
              <w:t>21</w:t>
            </w:r>
          </w:p>
        </w:tc>
        <w:tc>
          <w:tcPr>
            <w:tcW w:w="933" w:type="dxa"/>
            <w:noWrap/>
            <w:hideMark/>
          </w:tcPr>
          <w:p w14:paraId="3DF6EE22" w14:textId="77777777" w:rsidR="0026284F" w:rsidRPr="006A51DE" w:rsidRDefault="0026284F" w:rsidP="009B6F66">
            <w:pPr>
              <w:pStyle w:val="TableText"/>
              <w:rPr>
                <w:lang w:val="en-GB"/>
              </w:rPr>
            </w:pPr>
            <w:r w:rsidRPr="006A51DE">
              <w:rPr>
                <w:lang w:val="en-GB"/>
              </w:rPr>
              <w:t>-</w:t>
            </w:r>
          </w:p>
        </w:tc>
        <w:tc>
          <w:tcPr>
            <w:tcW w:w="933" w:type="dxa"/>
            <w:noWrap/>
            <w:hideMark/>
          </w:tcPr>
          <w:p w14:paraId="451A759A" w14:textId="77777777" w:rsidR="0026284F" w:rsidRPr="006A51DE" w:rsidRDefault="0026284F" w:rsidP="009B6F66">
            <w:pPr>
              <w:pStyle w:val="TableText"/>
              <w:rPr>
                <w:lang w:val="en-GB"/>
              </w:rPr>
            </w:pPr>
            <w:r w:rsidRPr="006A51DE">
              <w:rPr>
                <w:lang w:val="en-GB"/>
              </w:rPr>
              <w:t>22.3</w:t>
            </w:r>
          </w:p>
        </w:tc>
        <w:tc>
          <w:tcPr>
            <w:tcW w:w="933" w:type="dxa"/>
            <w:noWrap/>
            <w:hideMark/>
          </w:tcPr>
          <w:p w14:paraId="231E7A53" w14:textId="77777777" w:rsidR="0026284F" w:rsidRPr="006A51DE" w:rsidRDefault="0026284F" w:rsidP="009B6F66">
            <w:pPr>
              <w:pStyle w:val="TableText"/>
              <w:rPr>
                <w:lang w:val="en-GB"/>
              </w:rPr>
            </w:pPr>
            <w:r w:rsidRPr="006A51DE">
              <w:rPr>
                <w:lang w:val="en-GB"/>
              </w:rPr>
              <w:t>25.7</w:t>
            </w:r>
          </w:p>
        </w:tc>
        <w:tc>
          <w:tcPr>
            <w:tcW w:w="933" w:type="dxa"/>
            <w:noWrap/>
            <w:hideMark/>
          </w:tcPr>
          <w:p w14:paraId="634792C6" w14:textId="77777777" w:rsidR="0026284F" w:rsidRPr="006A51DE" w:rsidRDefault="0026284F" w:rsidP="009B6F66">
            <w:pPr>
              <w:pStyle w:val="TableText"/>
              <w:rPr>
                <w:lang w:val="en-GB"/>
              </w:rPr>
            </w:pPr>
            <w:r w:rsidRPr="006A51DE">
              <w:rPr>
                <w:lang w:val="en-GB"/>
              </w:rPr>
              <w:t>18.0</w:t>
            </w:r>
          </w:p>
        </w:tc>
        <w:tc>
          <w:tcPr>
            <w:tcW w:w="672" w:type="dxa"/>
            <w:noWrap/>
            <w:hideMark/>
          </w:tcPr>
          <w:p w14:paraId="4BD6A0DA" w14:textId="77777777" w:rsidR="0026284F" w:rsidRPr="006A51DE" w:rsidRDefault="0026284F" w:rsidP="009B6F66">
            <w:pPr>
              <w:pStyle w:val="TableText"/>
              <w:rPr>
                <w:lang w:val="en-GB"/>
              </w:rPr>
            </w:pPr>
            <w:r w:rsidRPr="006A51DE">
              <w:rPr>
                <w:lang w:val="en-GB"/>
              </w:rPr>
              <w:t>22.0</w:t>
            </w:r>
          </w:p>
        </w:tc>
        <w:tc>
          <w:tcPr>
            <w:tcW w:w="572" w:type="dxa"/>
            <w:noWrap/>
            <w:hideMark/>
          </w:tcPr>
          <w:p w14:paraId="03E5ACC2" w14:textId="77777777" w:rsidR="0026284F" w:rsidRPr="006A51DE" w:rsidRDefault="0026284F" w:rsidP="009B6F66">
            <w:pPr>
              <w:pStyle w:val="TableText"/>
              <w:rPr>
                <w:lang w:val="en-GB"/>
              </w:rPr>
            </w:pPr>
            <w:r w:rsidRPr="006A51DE">
              <w:rPr>
                <w:lang w:val="en-GB"/>
              </w:rPr>
              <w:t>3.9</w:t>
            </w:r>
          </w:p>
        </w:tc>
      </w:tr>
      <w:tr w:rsidR="0026284F" w:rsidRPr="006A51DE" w14:paraId="237C562A" w14:textId="77777777" w:rsidTr="009B6F66">
        <w:trPr>
          <w:trHeight w:val="290"/>
        </w:trPr>
        <w:tc>
          <w:tcPr>
            <w:tcW w:w="1380" w:type="dxa"/>
            <w:noWrap/>
            <w:hideMark/>
          </w:tcPr>
          <w:p w14:paraId="1D0660AE" w14:textId="77777777" w:rsidR="0026284F" w:rsidRPr="006A51DE" w:rsidRDefault="0026284F" w:rsidP="009B6F66">
            <w:pPr>
              <w:pStyle w:val="TableText"/>
              <w:rPr>
                <w:lang w:val="en-GB"/>
              </w:rPr>
            </w:pPr>
            <w:r w:rsidRPr="006A51DE">
              <w:rPr>
                <w:lang w:val="en-GB"/>
              </w:rPr>
              <w:t>Mean</w:t>
            </w:r>
          </w:p>
        </w:tc>
        <w:tc>
          <w:tcPr>
            <w:tcW w:w="916" w:type="dxa"/>
            <w:noWrap/>
            <w:hideMark/>
          </w:tcPr>
          <w:p w14:paraId="18B7C1AA" w14:textId="77777777" w:rsidR="0026284F" w:rsidRPr="006A51DE" w:rsidRDefault="0026284F" w:rsidP="009B6F66">
            <w:pPr>
              <w:pStyle w:val="TableText"/>
              <w:rPr>
                <w:lang w:val="en-GB"/>
              </w:rPr>
            </w:pPr>
            <w:r w:rsidRPr="006A51DE">
              <w:rPr>
                <w:lang w:val="en-GB"/>
              </w:rPr>
              <w:t>15.0</w:t>
            </w:r>
          </w:p>
        </w:tc>
        <w:tc>
          <w:tcPr>
            <w:tcW w:w="933" w:type="dxa"/>
            <w:noWrap/>
            <w:hideMark/>
          </w:tcPr>
          <w:p w14:paraId="5C8D510D" w14:textId="77777777" w:rsidR="0026284F" w:rsidRPr="006A51DE" w:rsidRDefault="0026284F" w:rsidP="009B6F66">
            <w:pPr>
              <w:pStyle w:val="TableText"/>
              <w:rPr>
                <w:lang w:val="en-GB"/>
              </w:rPr>
            </w:pPr>
          </w:p>
        </w:tc>
        <w:tc>
          <w:tcPr>
            <w:tcW w:w="933" w:type="dxa"/>
            <w:noWrap/>
            <w:hideMark/>
          </w:tcPr>
          <w:p w14:paraId="346B45B3" w14:textId="77777777" w:rsidR="0026284F" w:rsidRPr="006A51DE" w:rsidRDefault="0026284F" w:rsidP="009B6F66">
            <w:pPr>
              <w:pStyle w:val="TableText"/>
              <w:rPr>
                <w:lang w:val="en-GB"/>
              </w:rPr>
            </w:pPr>
            <w:r w:rsidRPr="006A51DE">
              <w:rPr>
                <w:lang w:val="en-GB"/>
              </w:rPr>
              <w:t>19.7</w:t>
            </w:r>
          </w:p>
        </w:tc>
        <w:tc>
          <w:tcPr>
            <w:tcW w:w="933" w:type="dxa"/>
            <w:noWrap/>
            <w:hideMark/>
          </w:tcPr>
          <w:p w14:paraId="125DC609" w14:textId="77777777" w:rsidR="0026284F" w:rsidRPr="006A51DE" w:rsidRDefault="0026284F" w:rsidP="009B6F66">
            <w:pPr>
              <w:pStyle w:val="TableText"/>
              <w:rPr>
                <w:lang w:val="en-GB"/>
              </w:rPr>
            </w:pPr>
            <w:r w:rsidRPr="006A51DE">
              <w:rPr>
                <w:lang w:val="en-GB"/>
              </w:rPr>
              <w:t>21.6</w:t>
            </w:r>
          </w:p>
        </w:tc>
        <w:tc>
          <w:tcPr>
            <w:tcW w:w="933" w:type="dxa"/>
            <w:noWrap/>
            <w:hideMark/>
          </w:tcPr>
          <w:p w14:paraId="3283113A" w14:textId="77777777" w:rsidR="0026284F" w:rsidRPr="006A51DE" w:rsidRDefault="0026284F" w:rsidP="009B6F66">
            <w:pPr>
              <w:pStyle w:val="TableText"/>
              <w:rPr>
                <w:lang w:val="en-GB"/>
              </w:rPr>
            </w:pPr>
            <w:r w:rsidRPr="006A51DE">
              <w:rPr>
                <w:lang w:val="en-GB"/>
              </w:rPr>
              <w:t>19.5</w:t>
            </w:r>
          </w:p>
        </w:tc>
        <w:tc>
          <w:tcPr>
            <w:tcW w:w="672" w:type="dxa"/>
            <w:noWrap/>
            <w:hideMark/>
          </w:tcPr>
          <w:p w14:paraId="69389C42" w14:textId="77777777" w:rsidR="0026284F" w:rsidRPr="006A51DE" w:rsidRDefault="0026284F" w:rsidP="009B6F66">
            <w:pPr>
              <w:pStyle w:val="TableText"/>
              <w:rPr>
                <w:lang w:val="en-GB"/>
              </w:rPr>
            </w:pPr>
            <w:r w:rsidRPr="006A51DE">
              <w:rPr>
                <w:lang w:val="en-GB"/>
              </w:rPr>
              <w:t>20.3</w:t>
            </w:r>
          </w:p>
        </w:tc>
        <w:tc>
          <w:tcPr>
            <w:tcW w:w="572" w:type="dxa"/>
            <w:noWrap/>
            <w:hideMark/>
          </w:tcPr>
          <w:p w14:paraId="3BCF870A" w14:textId="77777777" w:rsidR="0026284F" w:rsidRPr="006A51DE" w:rsidRDefault="0026284F" w:rsidP="009B6F66">
            <w:pPr>
              <w:pStyle w:val="TableText"/>
              <w:rPr>
                <w:lang w:val="en-GB"/>
              </w:rPr>
            </w:pPr>
          </w:p>
        </w:tc>
      </w:tr>
      <w:tr w:rsidR="0026284F" w:rsidRPr="006A51DE" w14:paraId="2FA22D44" w14:textId="77777777" w:rsidTr="009B6F66">
        <w:trPr>
          <w:trHeight w:val="290"/>
        </w:trPr>
        <w:tc>
          <w:tcPr>
            <w:tcW w:w="1380" w:type="dxa"/>
            <w:noWrap/>
            <w:hideMark/>
          </w:tcPr>
          <w:p w14:paraId="74024054" w14:textId="77777777" w:rsidR="0026284F" w:rsidRPr="006A51DE" w:rsidRDefault="0026284F" w:rsidP="009B6F66">
            <w:pPr>
              <w:pStyle w:val="TableText"/>
              <w:rPr>
                <w:lang w:val="en-GB"/>
              </w:rPr>
            </w:pPr>
            <w:r w:rsidRPr="006A51DE">
              <w:rPr>
                <w:lang w:val="en-GB"/>
              </w:rPr>
              <w:t>SD</w:t>
            </w:r>
          </w:p>
        </w:tc>
        <w:tc>
          <w:tcPr>
            <w:tcW w:w="916" w:type="dxa"/>
            <w:noWrap/>
            <w:hideMark/>
          </w:tcPr>
          <w:p w14:paraId="156AC3C4" w14:textId="77777777" w:rsidR="0026284F" w:rsidRPr="006A51DE" w:rsidRDefault="0026284F" w:rsidP="009B6F66">
            <w:pPr>
              <w:pStyle w:val="TableText"/>
              <w:rPr>
                <w:lang w:val="en-GB"/>
              </w:rPr>
            </w:pPr>
            <w:r w:rsidRPr="006A51DE">
              <w:rPr>
                <w:lang w:val="en-GB"/>
              </w:rPr>
              <w:t>3.</w:t>
            </w:r>
            <w:r>
              <w:rPr>
                <w:lang w:val="en-GB"/>
              </w:rPr>
              <w:t>8</w:t>
            </w:r>
          </w:p>
        </w:tc>
        <w:tc>
          <w:tcPr>
            <w:tcW w:w="933" w:type="dxa"/>
            <w:noWrap/>
            <w:hideMark/>
          </w:tcPr>
          <w:p w14:paraId="3BE4E363" w14:textId="77777777" w:rsidR="0026284F" w:rsidRPr="006A51DE" w:rsidRDefault="0026284F" w:rsidP="009B6F66">
            <w:pPr>
              <w:pStyle w:val="TableText"/>
              <w:rPr>
                <w:lang w:val="en-GB"/>
              </w:rPr>
            </w:pPr>
          </w:p>
        </w:tc>
        <w:tc>
          <w:tcPr>
            <w:tcW w:w="933" w:type="dxa"/>
            <w:noWrap/>
            <w:hideMark/>
          </w:tcPr>
          <w:p w14:paraId="56F414BF" w14:textId="77777777" w:rsidR="0026284F" w:rsidRPr="006A51DE" w:rsidRDefault="0026284F" w:rsidP="009B6F66">
            <w:pPr>
              <w:pStyle w:val="TableText"/>
              <w:rPr>
                <w:lang w:val="en-GB"/>
              </w:rPr>
            </w:pPr>
            <w:r w:rsidRPr="006A51DE">
              <w:rPr>
                <w:lang w:val="en-GB"/>
              </w:rPr>
              <w:t>4.4</w:t>
            </w:r>
          </w:p>
        </w:tc>
        <w:tc>
          <w:tcPr>
            <w:tcW w:w="933" w:type="dxa"/>
            <w:noWrap/>
            <w:hideMark/>
          </w:tcPr>
          <w:p w14:paraId="6CCCBDAC" w14:textId="77777777" w:rsidR="0026284F" w:rsidRPr="006A51DE" w:rsidRDefault="0026284F" w:rsidP="009B6F66">
            <w:pPr>
              <w:pStyle w:val="TableText"/>
              <w:rPr>
                <w:lang w:val="en-GB"/>
              </w:rPr>
            </w:pPr>
            <w:r w:rsidRPr="006A51DE">
              <w:rPr>
                <w:lang w:val="en-GB"/>
              </w:rPr>
              <w:t>4.0</w:t>
            </w:r>
          </w:p>
        </w:tc>
        <w:tc>
          <w:tcPr>
            <w:tcW w:w="933" w:type="dxa"/>
            <w:noWrap/>
            <w:hideMark/>
          </w:tcPr>
          <w:p w14:paraId="05956AF8" w14:textId="77777777" w:rsidR="0026284F" w:rsidRPr="006A51DE" w:rsidRDefault="0026284F" w:rsidP="009B6F66">
            <w:pPr>
              <w:pStyle w:val="TableText"/>
              <w:rPr>
                <w:lang w:val="en-GB"/>
              </w:rPr>
            </w:pPr>
            <w:r w:rsidRPr="006A51DE">
              <w:rPr>
                <w:lang w:val="en-GB"/>
              </w:rPr>
              <w:t>7.3</w:t>
            </w:r>
          </w:p>
        </w:tc>
        <w:tc>
          <w:tcPr>
            <w:tcW w:w="672" w:type="dxa"/>
            <w:noWrap/>
            <w:hideMark/>
          </w:tcPr>
          <w:p w14:paraId="50356CC2" w14:textId="77777777" w:rsidR="0026284F" w:rsidRPr="006A51DE" w:rsidRDefault="0026284F" w:rsidP="009B6F66">
            <w:pPr>
              <w:pStyle w:val="TableText"/>
              <w:rPr>
                <w:lang w:val="en-GB"/>
              </w:rPr>
            </w:pPr>
          </w:p>
        </w:tc>
        <w:tc>
          <w:tcPr>
            <w:tcW w:w="572" w:type="dxa"/>
            <w:noWrap/>
            <w:hideMark/>
          </w:tcPr>
          <w:p w14:paraId="2C9A1EF3" w14:textId="77777777" w:rsidR="0026284F" w:rsidRPr="006A51DE" w:rsidRDefault="0026284F" w:rsidP="009B6F66">
            <w:pPr>
              <w:pStyle w:val="TableText"/>
              <w:rPr>
                <w:lang w:val="en-GB"/>
              </w:rPr>
            </w:pPr>
            <w:r w:rsidRPr="006A51DE">
              <w:rPr>
                <w:lang w:val="en-GB"/>
              </w:rPr>
              <w:t>5.1</w:t>
            </w:r>
          </w:p>
        </w:tc>
      </w:tr>
      <w:tr w:rsidR="0026284F" w:rsidRPr="006A51DE" w14:paraId="0F2F23D7" w14:textId="77777777" w:rsidTr="009B6F66">
        <w:trPr>
          <w:trHeight w:val="290"/>
        </w:trPr>
        <w:tc>
          <w:tcPr>
            <w:tcW w:w="7272" w:type="dxa"/>
            <w:gridSpan w:val="8"/>
            <w:noWrap/>
            <w:hideMark/>
          </w:tcPr>
          <w:p w14:paraId="7BAF4D23" w14:textId="77777777" w:rsidR="0026284F" w:rsidRPr="00FA6CD9" w:rsidRDefault="0026284F" w:rsidP="009B6F66">
            <w:pPr>
              <w:pStyle w:val="TableText"/>
              <w:rPr>
                <w:b/>
                <w:lang w:val="en-GB"/>
              </w:rPr>
            </w:pPr>
            <w:r>
              <w:rPr>
                <w:b/>
                <w:lang w:val="en-GB"/>
              </w:rPr>
              <w:t>Public</w:t>
            </w:r>
            <w:r w:rsidRPr="00FA6CD9">
              <w:rPr>
                <w:b/>
                <w:lang w:val="en-GB"/>
              </w:rPr>
              <w:t xml:space="preserve"> Analyst (</w:t>
            </w:r>
            <w:r>
              <w:rPr>
                <w:b/>
                <w:lang w:val="en-GB"/>
              </w:rPr>
              <w:t>P</w:t>
            </w:r>
            <w:r w:rsidRPr="00FA6CD9">
              <w:rPr>
                <w:b/>
                <w:lang w:val="en-GB"/>
              </w:rPr>
              <w:t>A) teams</w:t>
            </w:r>
          </w:p>
        </w:tc>
      </w:tr>
      <w:tr w:rsidR="0026284F" w:rsidRPr="006A51DE" w14:paraId="241B7FDE" w14:textId="77777777" w:rsidTr="009B6F66">
        <w:trPr>
          <w:trHeight w:val="290"/>
        </w:trPr>
        <w:tc>
          <w:tcPr>
            <w:tcW w:w="1380" w:type="dxa"/>
            <w:noWrap/>
            <w:hideMark/>
          </w:tcPr>
          <w:p w14:paraId="1E7EA6C8" w14:textId="77777777" w:rsidR="0026284F" w:rsidRPr="006A51DE" w:rsidRDefault="0026284F" w:rsidP="009B6F66">
            <w:pPr>
              <w:pStyle w:val="TableText"/>
              <w:rPr>
                <w:lang w:val="en-GB"/>
              </w:rPr>
            </w:pPr>
            <w:r w:rsidRPr="006A51DE">
              <w:rPr>
                <w:lang w:val="en-GB"/>
              </w:rPr>
              <w:t>Coorong1</w:t>
            </w:r>
          </w:p>
        </w:tc>
        <w:tc>
          <w:tcPr>
            <w:tcW w:w="916" w:type="dxa"/>
            <w:noWrap/>
            <w:hideMark/>
          </w:tcPr>
          <w:p w14:paraId="7BD0F88E" w14:textId="77777777" w:rsidR="0026284F" w:rsidRPr="006A51DE" w:rsidRDefault="0026284F" w:rsidP="009B6F66">
            <w:pPr>
              <w:pStyle w:val="TableText"/>
              <w:rPr>
                <w:lang w:val="en-GB"/>
              </w:rPr>
            </w:pPr>
            <w:r>
              <w:rPr>
                <w:lang w:val="en-GB"/>
              </w:rPr>
              <w:t>37</w:t>
            </w:r>
          </w:p>
        </w:tc>
        <w:tc>
          <w:tcPr>
            <w:tcW w:w="933" w:type="dxa"/>
            <w:noWrap/>
            <w:hideMark/>
          </w:tcPr>
          <w:p w14:paraId="1ADC5EBE" w14:textId="77777777" w:rsidR="0026284F" w:rsidRPr="006A51DE" w:rsidRDefault="0026284F" w:rsidP="009B6F66">
            <w:pPr>
              <w:pStyle w:val="TableText"/>
              <w:rPr>
                <w:lang w:val="en-GB"/>
              </w:rPr>
            </w:pPr>
            <w:r w:rsidRPr="006A51DE">
              <w:rPr>
                <w:lang w:val="en-GB"/>
              </w:rPr>
              <w:t>-</w:t>
            </w:r>
          </w:p>
        </w:tc>
        <w:tc>
          <w:tcPr>
            <w:tcW w:w="933" w:type="dxa"/>
            <w:noWrap/>
            <w:hideMark/>
          </w:tcPr>
          <w:p w14:paraId="132B5BF1" w14:textId="77777777" w:rsidR="0026284F" w:rsidRPr="006A51DE" w:rsidRDefault="0026284F" w:rsidP="009B6F66">
            <w:pPr>
              <w:pStyle w:val="TableText"/>
              <w:rPr>
                <w:lang w:val="en-GB"/>
              </w:rPr>
            </w:pPr>
            <w:r w:rsidRPr="006A51DE">
              <w:rPr>
                <w:lang w:val="en-GB"/>
              </w:rPr>
              <w:t>25.7</w:t>
            </w:r>
          </w:p>
        </w:tc>
        <w:tc>
          <w:tcPr>
            <w:tcW w:w="933" w:type="dxa"/>
            <w:noWrap/>
            <w:hideMark/>
          </w:tcPr>
          <w:p w14:paraId="0172F9E2" w14:textId="77777777" w:rsidR="0026284F" w:rsidRPr="006A51DE" w:rsidRDefault="0026284F" w:rsidP="009B6F66">
            <w:pPr>
              <w:pStyle w:val="TableText"/>
              <w:rPr>
                <w:lang w:val="en-GB"/>
              </w:rPr>
            </w:pPr>
            <w:r w:rsidRPr="006A51DE">
              <w:rPr>
                <w:lang w:val="en-GB"/>
              </w:rPr>
              <w:t>25.3</w:t>
            </w:r>
          </w:p>
        </w:tc>
        <w:tc>
          <w:tcPr>
            <w:tcW w:w="933" w:type="dxa"/>
            <w:noWrap/>
            <w:hideMark/>
          </w:tcPr>
          <w:p w14:paraId="32E8F199" w14:textId="77777777" w:rsidR="0026284F" w:rsidRPr="006A51DE" w:rsidRDefault="0026284F" w:rsidP="009B6F66">
            <w:pPr>
              <w:pStyle w:val="TableText"/>
              <w:rPr>
                <w:lang w:val="en-GB"/>
              </w:rPr>
            </w:pPr>
            <w:r w:rsidRPr="006A51DE">
              <w:rPr>
                <w:lang w:val="en-GB"/>
              </w:rPr>
              <w:t>30.7</w:t>
            </w:r>
          </w:p>
        </w:tc>
        <w:tc>
          <w:tcPr>
            <w:tcW w:w="672" w:type="dxa"/>
            <w:noWrap/>
            <w:hideMark/>
          </w:tcPr>
          <w:p w14:paraId="2D8951A7" w14:textId="77777777" w:rsidR="0026284F" w:rsidRPr="006A51DE" w:rsidRDefault="0026284F" w:rsidP="009B6F66">
            <w:pPr>
              <w:pStyle w:val="TableText"/>
              <w:rPr>
                <w:lang w:val="en-GB"/>
              </w:rPr>
            </w:pPr>
            <w:r w:rsidRPr="006A51DE">
              <w:rPr>
                <w:lang w:val="en-GB"/>
              </w:rPr>
              <w:t>27.2</w:t>
            </w:r>
          </w:p>
        </w:tc>
        <w:tc>
          <w:tcPr>
            <w:tcW w:w="572" w:type="dxa"/>
            <w:noWrap/>
            <w:hideMark/>
          </w:tcPr>
          <w:p w14:paraId="080E3532" w14:textId="77777777" w:rsidR="0026284F" w:rsidRPr="006A51DE" w:rsidRDefault="0026284F" w:rsidP="009B6F66">
            <w:pPr>
              <w:pStyle w:val="TableText"/>
              <w:rPr>
                <w:lang w:val="en-GB"/>
              </w:rPr>
            </w:pPr>
            <w:r w:rsidRPr="006A51DE">
              <w:rPr>
                <w:lang w:val="en-GB"/>
              </w:rPr>
              <w:t>3.0</w:t>
            </w:r>
          </w:p>
        </w:tc>
      </w:tr>
      <w:tr w:rsidR="0026284F" w:rsidRPr="006A51DE" w14:paraId="4322C896" w14:textId="77777777" w:rsidTr="009B6F66">
        <w:trPr>
          <w:trHeight w:val="290"/>
        </w:trPr>
        <w:tc>
          <w:tcPr>
            <w:tcW w:w="1380" w:type="dxa"/>
            <w:noWrap/>
            <w:hideMark/>
          </w:tcPr>
          <w:p w14:paraId="4E05286C" w14:textId="77777777" w:rsidR="0026284F" w:rsidRPr="006A51DE" w:rsidRDefault="0026284F" w:rsidP="009B6F66">
            <w:pPr>
              <w:pStyle w:val="TableText"/>
              <w:rPr>
                <w:lang w:val="en-GB"/>
              </w:rPr>
            </w:pPr>
            <w:r w:rsidRPr="006A51DE">
              <w:rPr>
                <w:lang w:val="en-GB"/>
              </w:rPr>
              <w:t>Karijini2</w:t>
            </w:r>
          </w:p>
        </w:tc>
        <w:tc>
          <w:tcPr>
            <w:tcW w:w="916" w:type="dxa"/>
            <w:noWrap/>
            <w:hideMark/>
          </w:tcPr>
          <w:p w14:paraId="36ECA558" w14:textId="77777777" w:rsidR="0026284F" w:rsidRPr="006A51DE" w:rsidRDefault="0026284F" w:rsidP="009B6F66">
            <w:pPr>
              <w:pStyle w:val="TableText"/>
              <w:rPr>
                <w:lang w:val="en-GB"/>
              </w:rPr>
            </w:pPr>
            <w:r>
              <w:rPr>
                <w:lang w:val="en-GB"/>
              </w:rPr>
              <w:t>36</w:t>
            </w:r>
          </w:p>
        </w:tc>
        <w:tc>
          <w:tcPr>
            <w:tcW w:w="933" w:type="dxa"/>
            <w:noWrap/>
            <w:hideMark/>
          </w:tcPr>
          <w:p w14:paraId="2F8FE48E" w14:textId="77777777" w:rsidR="0026284F" w:rsidRPr="006A51DE" w:rsidRDefault="0026284F" w:rsidP="009B6F66">
            <w:pPr>
              <w:pStyle w:val="TableText"/>
              <w:rPr>
                <w:lang w:val="en-GB"/>
              </w:rPr>
            </w:pPr>
            <w:r w:rsidRPr="006A51DE">
              <w:rPr>
                <w:lang w:val="en-GB"/>
              </w:rPr>
              <w:t>-</w:t>
            </w:r>
          </w:p>
        </w:tc>
        <w:tc>
          <w:tcPr>
            <w:tcW w:w="933" w:type="dxa"/>
            <w:noWrap/>
            <w:hideMark/>
          </w:tcPr>
          <w:p w14:paraId="3E3FEF48" w14:textId="77777777" w:rsidR="0026284F" w:rsidRPr="006A51DE" w:rsidRDefault="0026284F" w:rsidP="009B6F66">
            <w:pPr>
              <w:pStyle w:val="TableText"/>
              <w:rPr>
                <w:lang w:val="en-GB"/>
              </w:rPr>
            </w:pPr>
            <w:r w:rsidRPr="006A51DE">
              <w:rPr>
                <w:lang w:val="en-GB"/>
              </w:rPr>
              <w:t>24.0</w:t>
            </w:r>
          </w:p>
        </w:tc>
        <w:tc>
          <w:tcPr>
            <w:tcW w:w="933" w:type="dxa"/>
            <w:noWrap/>
            <w:hideMark/>
          </w:tcPr>
          <w:p w14:paraId="35CB72E0" w14:textId="77777777" w:rsidR="0026284F" w:rsidRPr="006A51DE" w:rsidRDefault="0026284F" w:rsidP="009B6F66">
            <w:pPr>
              <w:pStyle w:val="TableText"/>
              <w:rPr>
                <w:lang w:val="en-GB"/>
              </w:rPr>
            </w:pPr>
            <w:r w:rsidRPr="006A51DE">
              <w:rPr>
                <w:lang w:val="en-GB"/>
              </w:rPr>
              <w:t>25.7</w:t>
            </w:r>
          </w:p>
        </w:tc>
        <w:tc>
          <w:tcPr>
            <w:tcW w:w="933" w:type="dxa"/>
            <w:noWrap/>
            <w:hideMark/>
          </w:tcPr>
          <w:p w14:paraId="5902CD6C" w14:textId="77777777" w:rsidR="0026284F" w:rsidRPr="006A51DE" w:rsidRDefault="0026284F" w:rsidP="009B6F66">
            <w:pPr>
              <w:pStyle w:val="TableText"/>
              <w:rPr>
                <w:lang w:val="en-GB"/>
              </w:rPr>
            </w:pPr>
            <w:r w:rsidRPr="006A51DE">
              <w:rPr>
                <w:lang w:val="en-GB"/>
              </w:rPr>
              <w:t>26.7</w:t>
            </w:r>
          </w:p>
        </w:tc>
        <w:tc>
          <w:tcPr>
            <w:tcW w:w="672" w:type="dxa"/>
            <w:noWrap/>
            <w:hideMark/>
          </w:tcPr>
          <w:p w14:paraId="5B8F7E1A" w14:textId="77777777" w:rsidR="0026284F" w:rsidRPr="006A51DE" w:rsidRDefault="0026284F" w:rsidP="009B6F66">
            <w:pPr>
              <w:pStyle w:val="TableText"/>
              <w:rPr>
                <w:lang w:val="en-GB"/>
              </w:rPr>
            </w:pPr>
            <w:r w:rsidRPr="006A51DE">
              <w:rPr>
                <w:lang w:val="en-GB"/>
              </w:rPr>
              <w:t>25.4</w:t>
            </w:r>
          </w:p>
        </w:tc>
        <w:tc>
          <w:tcPr>
            <w:tcW w:w="572" w:type="dxa"/>
            <w:noWrap/>
            <w:hideMark/>
          </w:tcPr>
          <w:p w14:paraId="2AE58B6E" w14:textId="77777777" w:rsidR="0026284F" w:rsidRPr="006A51DE" w:rsidRDefault="0026284F" w:rsidP="009B6F66">
            <w:pPr>
              <w:pStyle w:val="TableText"/>
              <w:rPr>
                <w:lang w:val="en-GB"/>
              </w:rPr>
            </w:pPr>
            <w:r w:rsidRPr="006A51DE">
              <w:rPr>
                <w:lang w:val="en-GB"/>
              </w:rPr>
              <w:t>1.4</w:t>
            </w:r>
          </w:p>
        </w:tc>
      </w:tr>
      <w:tr w:rsidR="0026284F" w:rsidRPr="006A51DE" w14:paraId="3662137C" w14:textId="77777777" w:rsidTr="009B6F66">
        <w:trPr>
          <w:trHeight w:val="290"/>
        </w:trPr>
        <w:tc>
          <w:tcPr>
            <w:tcW w:w="1380" w:type="dxa"/>
            <w:noWrap/>
            <w:hideMark/>
          </w:tcPr>
          <w:p w14:paraId="2876033A" w14:textId="77777777" w:rsidR="0026284F" w:rsidRPr="006A51DE" w:rsidRDefault="0026284F" w:rsidP="009B6F66">
            <w:pPr>
              <w:pStyle w:val="TableText"/>
              <w:rPr>
                <w:lang w:val="en-GB"/>
              </w:rPr>
            </w:pPr>
            <w:r w:rsidRPr="006A51DE">
              <w:rPr>
                <w:lang w:val="en-GB"/>
              </w:rPr>
              <w:t>Koreelah2</w:t>
            </w:r>
          </w:p>
        </w:tc>
        <w:tc>
          <w:tcPr>
            <w:tcW w:w="916" w:type="dxa"/>
            <w:noWrap/>
            <w:hideMark/>
          </w:tcPr>
          <w:p w14:paraId="52668EA7" w14:textId="77777777" w:rsidR="0026284F" w:rsidRPr="006A51DE" w:rsidRDefault="0026284F" w:rsidP="009B6F66">
            <w:pPr>
              <w:pStyle w:val="TableText"/>
              <w:rPr>
                <w:lang w:val="en-GB"/>
              </w:rPr>
            </w:pPr>
            <w:r w:rsidRPr="006A51DE">
              <w:rPr>
                <w:lang w:val="en-GB"/>
              </w:rPr>
              <w:t>3</w:t>
            </w:r>
            <w:r>
              <w:rPr>
                <w:lang w:val="en-GB"/>
              </w:rPr>
              <w:t>8</w:t>
            </w:r>
          </w:p>
        </w:tc>
        <w:tc>
          <w:tcPr>
            <w:tcW w:w="933" w:type="dxa"/>
            <w:noWrap/>
            <w:hideMark/>
          </w:tcPr>
          <w:p w14:paraId="437B7A8E" w14:textId="77777777" w:rsidR="0026284F" w:rsidRPr="006A51DE" w:rsidRDefault="0026284F" w:rsidP="009B6F66">
            <w:pPr>
              <w:pStyle w:val="TableText"/>
              <w:rPr>
                <w:lang w:val="en-GB"/>
              </w:rPr>
            </w:pPr>
            <w:r w:rsidRPr="006A51DE">
              <w:rPr>
                <w:lang w:val="en-GB"/>
              </w:rPr>
              <w:t>-</w:t>
            </w:r>
          </w:p>
        </w:tc>
        <w:tc>
          <w:tcPr>
            <w:tcW w:w="933" w:type="dxa"/>
            <w:noWrap/>
            <w:hideMark/>
          </w:tcPr>
          <w:p w14:paraId="731963E9" w14:textId="77777777" w:rsidR="0026284F" w:rsidRPr="006A51DE" w:rsidRDefault="0026284F" w:rsidP="009B6F66">
            <w:pPr>
              <w:pStyle w:val="TableText"/>
              <w:rPr>
                <w:lang w:val="en-GB"/>
              </w:rPr>
            </w:pPr>
            <w:r w:rsidRPr="006A51DE">
              <w:rPr>
                <w:lang w:val="en-GB"/>
              </w:rPr>
              <w:t>20.3</w:t>
            </w:r>
          </w:p>
        </w:tc>
        <w:tc>
          <w:tcPr>
            <w:tcW w:w="933" w:type="dxa"/>
            <w:noWrap/>
            <w:hideMark/>
          </w:tcPr>
          <w:p w14:paraId="301AE90B" w14:textId="77777777" w:rsidR="0026284F" w:rsidRPr="006A51DE" w:rsidRDefault="0026284F" w:rsidP="009B6F66">
            <w:pPr>
              <w:pStyle w:val="TableText"/>
              <w:rPr>
                <w:lang w:val="en-GB"/>
              </w:rPr>
            </w:pPr>
          </w:p>
        </w:tc>
        <w:tc>
          <w:tcPr>
            <w:tcW w:w="933" w:type="dxa"/>
            <w:noWrap/>
            <w:hideMark/>
          </w:tcPr>
          <w:p w14:paraId="136B072B" w14:textId="77777777" w:rsidR="0026284F" w:rsidRPr="006A51DE" w:rsidRDefault="0026284F" w:rsidP="009B6F66">
            <w:pPr>
              <w:pStyle w:val="TableText"/>
              <w:rPr>
                <w:lang w:val="en-GB"/>
              </w:rPr>
            </w:pPr>
          </w:p>
        </w:tc>
        <w:tc>
          <w:tcPr>
            <w:tcW w:w="672" w:type="dxa"/>
            <w:noWrap/>
            <w:hideMark/>
          </w:tcPr>
          <w:p w14:paraId="0BFEAAA1" w14:textId="77777777" w:rsidR="0026284F" w:rsidRPr="006A51DE" w:rsidRDefault="0026284F" w:rsidP="009B6F66">
            <w:pPr>
              <w:pStyle w:val="TableText"/>
              <w:rPr>
                <w:lang w:val="en-GB"/>
              </w:rPr>
            </w:pPr>
            <w:r w:rsidRPr="006A51DE">
              <w:rPr>
                <w:lang w:val="en-GB"/>
              </w:rPr>
              <w:t>20.3</w:t>
            </w:r>
          </w:p>
        </w:tc>
        <w:tc>
          <w:tcPr>
            <w:tcW w:w="572" w:type="dxa"/>
            <w:noWrap/>
            <w:hideMark/>
          </w:tcPr>
          <w:p w14:paraId="43E4AA32" w14:textId="77777777" w:rsidR="0026284F" w:rsidRPr="006A51DE" w:rsidRDefault="0026284F" w:rsidP="009B6F66">
            <w:pPr>
              <w:pStyle w:val="TableText"/>
              <w:rPr>
                <w:lang w:val="en-GB"/>
              </w:rPr>
            </w:pPr>
            <w:r w:rsidRPr="006A51DE">
              <w:rPr>
                <w:lang w:val="en-GB"/>
              </w:rPr>
              <w:t>-</w:t>
            </w:r>
          </w:p>
        </w:tc>
      </w:tr>
      <w:tr w:rsidR="0026284F" w:rsidRPr="006A51DE" w14:paraId="19B7A21D" w14:textId="77777777" w:rsidTr="009B6F66">
        <w:trPr>
          <w:trHeight w:val="290"/>
        </w:trPr>
        <w:tc>
          <w:tcPr>
            <w:tcW w:w="1380" w:type="dxa"/>
            <w:noWrap/>
            <w:hideMark/>
          </w:tcPr>
          <w:p w14:paraId="6B925549" w14:textId="77777777" w:rsidR="0026284F" w:rsidRPr="006A51DE" w:rsidRDefault="0026284F" w:rsidP="009B6F66">
            <w:pPr>
              <w:pStyle w:val="TableText"/>
              <w:rPr>
                <w:lang w:val="en-GB"/>
              </w:rPr>
            </w:pPr>
            <w:r w:rsidRPr="006A51DE">
              <w:rPr>
                <w:lang w:val="en-GB"/>
              </w:rPr>
              <w:t>Tanami3</w:t>
            </w:r>
          </w:p>
        </w:tc>
        <w:tc>
          <w:tcPr>
            <w:tcW w:w="916" w:type="dxa"/>
            <w:noWrap/>
            <w:hideMark/>
          </w:tcPr>
          <w:p w14:paraId="67DEB82B" w14:textId="77777777" w:rsidR="0026284F" w:rsidRPr="006A51DE" w:rsidRDefault="0026284F" w:rsidP="009B6F66">
            <w:pPr>
              <w:pStyle w:val="TableText"/>
              <w:rPr>
                <w:lang w:val="en-GB"/>
              </w:rPr>
            </w:pPr>
            <w:r w:rsidRPr="006A51DE">
              <w:rPr>
                <w:lang w:val="en-GB"/>
              </w:rPr>
              <w:t>3</w:t>
            </w:r>
            <w:r>
              <w:rPr>
                <w:lang w:val="en-GB"/>
              </w:rPr>
              <w:t>7</w:t>
            </w:r>
          </w:p>
        </w:tc>
        <w:tc>
          <w:tcPr>
            <w:tcW w:w="933" w:type="dxa"/>
            <w:noWrap/>
            <w:hideMark/>
          </w:tcPr>
          <w:p w14:paraId="664C4420" w14:textId="77777777" w:rsidR="0026284F" w:rsidRPr="006A51DE" w:rsidRDefault="0026284F" w:rsidP="009B6F66">
            <w:pPr>
              <w:pStyle w:val="TableText"/>
              <w:rPr>
                <w:lang w:val="en-GB"/>
              </w:rPr>
            </w:pPr>
            <w:r w:rsidRPr="006A51DE">
              <w:rPr>
                <w:lang w:val="en-GB"/>
              </w:rPr>
              <w:t>-</w:t>
            </w:r>
          </w:p>
        </w:tc>
        <w:tc>
          <w:tcPr>
            <w:tcW w:w="933" w:type="dxa"/>
            <w:noWrap/>
            <w:hideMark/>
          </w:tcPr>
          <w:p w14:paraId="16DE7F28" w14:textId="77777777" w:rsidR="0026284F" w:rsidRPr="006A51DE" w:rsidRDefault="0026284F" w:rsidP="009B6F66">
            <w:pPr>
              <w:pStyle w:val="TableText"/>
              <w:rPr>
                <w:lang w:val="en-GB"/>
              </w:rPr>
            </w:pPr>
            <w:r w:rsidRPr="006A51DE">
              <w:rPr>
                <w:lang w:val="en-GB"/>
              </w:rPr>
              <w:t>19.3</w:t>
            </w:r>
          </w:p>
        </w:tc>
        <w:tc>
          <w:tcPr>
            <w:tcW w:w="933" w:type="dxa"/>
            <w:noWrap/>
            <w:hideMark/>
          </w:tcPr>
          <w:p w14:paraId="70C0DAD9" w14:textId="77777777" w:rsidR="0026284F" w:rsidRPr="006A51DE" w:rsidRDefault="0026284F" w:rsidP="009B6F66">
            <w:pPr>
              <w:pStyle w:val="TableText"/>
              <w:rPr>
                <w:lang w:val="en-GB"/>
              </w:rPr>
            </w:pPr>
            <w:r w:rsidRPr="006A51DE">
              <w:rPr>
                <w:lang w:val="en-GB"/>
              </w:rPr>
              <w:t>22.7</w:t>
            </w:r>
          </w:p>
        </w:tc>
        <w:tc>
          <w:tcPr>
            <w:tcW w:w="933" w:type="dxa"/>
            <w:noWrap/>
            <w:hideMark/>
          </w:tcPr>
          <w:p w14:paraId="3198B550" w14:textId="77777777" w:rsidR="0026284F" w:rsidRPr="006A51DE" w:rsidRDefault="0026284F" w:rsidP="009B6F66">
            <w:pPr>
              <w:pStyle w:val="TableText"/>
              <w:rPr>
                <w:lang w:val="en-GB"/>
              </w:rPr>
            </w:pPr>
            <w:r w:rsidRPr="006A51DE">
              <w:rPr>
                <w:lang w:val="en-GB"/>
              </w:rPr>
              <w:t>24.7</w:t>
            </w:r>
          </w:p>
        </w:tc>
        <w:tc>
          <w:tcPr>
            <w:tcW w:w="672" w:type="dxa"/>
            <w:noWrap/>
            <w:hideMark/>
          </w:tcPr>
          <w:p w14:paraId="4A7088EA" w14:textId="77777777" w:rsidR="0026284F" w:rsidRPr="006A51DE" w:rsidRDefault="0026284F" w:rsidP="009B6F66">
            <w:pPr>
              <w:pStyle w:val="TableText"/>
              <w:rPr>
                <w:lang w:val="en-GB"/>
              </w:rPr>
            </w:pPr>
            <w:r w:rsidRPr="006A51DE">
              <w:rPr>
                <w:lang w:val="en-GB"/>
              </w:rPr>
              <w:t>22.2</w:t>
            </w:r>
          </w:p>
        </w:tc>
        <w:tc>
          <w:tcPr>
            <w:tcW w:w="572" w:type="dxa"/>
            <w:noWrap/>
            <w:hideMark/>
          </w:tcPr>
          <w:p w14:paraId="5A416474" w14:textId="77777777" w:rsidR="0026284F" w:rsidRPr="006A51DE" w:rsidRDefault="0026284F" w:rsidP="009B6F66">
            <w:pPr>
              <w:pStyle w:val="TableText"/>
              <w:rPr>
                <w:lang w:val="en-GB"/>
              </w:rPr>
            </w:pPr>
            <w:r w:rsidRPr="006A51DE">
              <w:rPr>
                <w:lang w:val="en-GB"/>
              </w:rPr>
              <w:t>2.7</w:t>
            </w:r>
          </w:p>
        </w:tc>
      </w:tr>
      <w:tr w:rsidR="0026284F" w:rsidRPr="006A51DE" w14:paraId="32824D74" w14:textId="77777777" w:rsidTr="009B6F66">
        <w:trPr>
          <w:trHeight w:val="290"/>
        </w:trPr>
        <w:tc>
          <w:tcPr>
            <w:tcW w:w="1380" w:type="dxa"/>
            <w:noWrap/>
            <w:hideMark/>
          </w:tcPr>
          <w:p w14:paraId="34D3028F" w14:textId="77777777" w:rsidR="0026284F" w:rsidRPr="006A51DE" w:rsidRDefault="0026284F" w:rsidP="009B6F66">
            <w:pPr>
              <w:pStyle w:val="TableText"/>
              <w:rPr>
                <w:lang w:val="en-GB"/>
              </w:rPr>
            </w:pPr>
            <w:r w:rsidRPr="006A51DE">
              <w:rPr>
                <w:lang w:val="en-GB"/>
              </w:rPr>
              <w:t>Tidbinbilla3</w:t>
            </w:r>
          </w:p>
        </w:tc>
        <w:tc>
          <w:tcPr>
            <w:tcW w:w="916" w:type="dxa"/>
            <w:noWrap/>
            <w:hideMark/>
          </w:tcPr>
          <w:p w14:paraId="1E16017E" w14:textId="77777777" w:rsidR="0026284F" w:rsidRPr="006A51DE" w:rsidRDefault="0026284F" w:rsidP="009B6F66">
            <w:pPr>
              <w:pStyle w:val="TableText"/>
              <w:rPr>
                <w:lang w:val="en-GB"/>
              </w:rPr>
            </w:pPr>
            <w:r w:rsidRPr="006A51DE">
              <w:rPr>
                <w:lang w:val="en-GB"/>
              </w:rPr>
              <w:t>3</w:t>
            </w:r>
            <w:r>
              <w:rPr>
                <w:lang w:val="en-GB"/>
              </w:rPr>
              <w:t>6</w:t>
            </w:r>
          </w:p>
        </w:tc>
        <w:tc>
          <w:tcPr>
            <w:tcW w:w="933" w:type="dxa"/>
            <w:noWrap/>
            <w:hideMark/>
          </w:tcPr>
          <w:p w14:paraId="4D43F492" w14:textId="77777777" w:rsidR="0026284F" w:rsidRPr="006A51DE" w:rsidRDefault="0026284F" w:rsidP="009B6F66">
            <w:pPr>
              <w:pStyle w:val="TableText"/>
              <w:rPr>
                <w:lang w:val="en-GB"/>
              </w:rPr>
            </w:pPr>
            <w:r w:rsidRPr="006A51DE">
              <w:rPr>
                <w:lang w:val="en-GB"/>
              </w:rPr>
              <w:t>-</w:t>
            </w:r>
          </w:p>
        </w:tc>
        <w:tc>
          <w:tcPr>
            <w:tcW w:w="933" w:type="dxa"/>
            <w:noWrap/>
            <w:hideMark/>
          </w:tcPr>
          <w:p w14:paraId="430A6EEA" w14:textId="77777777" w:rsidR="0026284F" w:rsidRPr="006A51DE" w:rsidRDefault="0026284F" w:rsidP="009B6F66">
            <w:pPr>
              <w:pStyle w:val="TableText"/>
              <w:rPr>
                <w:lang w:val="en-GB"/>
              </w:rPr>
            </w:pPr>
            <w:r w:rsidRPr="006A51DE">
              <w:rPr>
                <w:lang w:val="en-GB"/>
              </w:rPr>
              <w:t>17.3</w:t>
            </w:r>
          </w:p>
        </w:tc>
        <w:tc>
          <w:tcPr>
            <w:tcW w:w="933" w:type="dxa"/>
            <w:noWrap/>
            <w:hideMark/>
          </w:tcPr>
          <w:p w14:paraId="024DD3BD" w14:textId="77777777" w:rsidR="0026284F" w:rsidRPr="006A51DE" w:rsidRDefault="0026284F" w:rsidP="009B6F66">
            <w:pPr>
              <w:pStyle w:val="TableText"/>
              <w:rPr>
                <w:lang w:val="en-GB"/>
              </w:rPr>
            </w:pPr>
            <w:r w:rsidRPr="006A51DE">
              <w:rPr>
                <w:lang w:val="en-GB"/>
              </w:rPr>
              <w:t>22.3</w:t>
            </w:r>
          </w:p>
        </w:tc>
        <w:tc>
          <w:tcPr>
            <w:tcW w:w="933" w:type="dxa"/>
            <w:noWrap/>
            <w:hideMark/>
          </w:tcPr>
          <w:p w14:paraId="7EC0AD22" w14:textId="77777777" w:rsidR="0026284F" w:rsidRPr="006A51DE" w:rsidRDefault="0026284F" w:rsidP="009B6F66">
            <w:pPr>
              <w:pStyle w:val="TableText"/>
              <w:rPr>
                <w:lang w:val="en-GB"/>
              </w:rPr>
            </w:pPr>
            <w:r w:rsidRPr="006A51DE">
              <w:rPr>
                <w:lang w:val="en-GB"/>
              </w:rPr>
              <w:t>24.3</w:t>
            </w:r>
          </w:p>
        </w:tc>
        <w:tc>
          <w:tcPr>
            <w:tcW w:w="672" w:type="dxa"/>
            <w:noWrap/>
            <w:hideMark/>
          </w:tcPr>
          <w:p w14:paraId="40BEE964" w14:textId="77777777" w:rsidR="0026284F" w:rsidRPr="006A51DE" w:rsidRDefault="0026284F" w:rsidP="009B6F66">
            <w:pPr>
              <w:pStyle w:val="TableText"/>
              <w:rPr>
                <w:lang w:val="en-GB"/>
              </w:rPr>
            </w:pPr>
            <w:r w:rsidRPr="006A51DE">
              <w:rPr>
                <w:lang w:val="en-GB"/>
              </w:rPr>
              <w:t>21.3</w:t>
            </w:r>
          </w:p>
        </w:tc>
        <w:tc>
          <w:tcPr>
            <w:tcW w:w="572" w:type="dxa"/>
            <w:noWrap/>
            <w:hideMark/>
          </w:tcPr>
          <w:p w14:paraId="770C6B6E" w14:textId="77777777" w:rsidR="0026284F" w:rsidRPr="006A51DE" w:rsidRDefault="0026284F" w:rsidP="009B6F66">
            <w:pPr>
              <w:pStyle w:val="TableText"/>
              <w:rPr>
                <w:lang w:val="en-GB"/>
              </w:rPr>
            </w:pPr>
            <w:r w:rsidRPr="006A51DE">
              <w:rPr>
                <w:lang w:val="en-GB"/>
              </w:rPr>
              <w:t>3.6</w:t>
            </w:r>
          </w:p>
        </w:tc>
      </w:tr>
      <w:tr w:rsidR="0026284F" w:rsidRPr="006A51DE" w14:paraId="4360ED63" w14:textId="77777777" w:rsidTr="009B6F66">
        <w:trPr>
          <w:trHeight w:val="290"/>
        </w:trPr>
        <w:tc>
          <w:tcPr>
            <w:tcW w:w="1380" w:type="dxa"/>
            <w:noWrap/>
            <w:hideMark/>
          </w:tcPr>
          <w:p w14:paraId="4BE22399" w14:textId="77777777" w:rsidR="0026284F" w:rsidRPr="006A51DE" w:rsidRDefault="0026284F" w:rsidP="009B6F66">
            <w:pPr>
              <w:pStyle w:val="TableText"/>
              <w:rPr>
                <w:lang w:val="en-GB"/>
              </w:rPr>
            </w:pPr>
            <w:r w:rsidRPr="006A51DE">
              <w:rPr>
                <w:lang w:val="en-GB"/>
              </w:rPr>
              <w:t>Witjirra4</w:t>
            </w:r>
          </w:p>
        </w:tc>
        <w:tc>
          <w:tcPr>
            <w:tcW w:w="916" w:type="dxa"/>
            <w:noWrap/>
            <w:hideMark/>
          </w:tcPr>
          <w:p w14:paraId="3D7C70DC" w14:textId="77777777" w:rsidR="0026284F" w:rsidRPr="006A51DE" w:rsidRDefault="0026284F" w:rsidP="009B6F66">
            <w:pPr>
              <w:pStyle w:val="TableText"/>
              <w:rPr>
                <w:lang w:val="en-GB"/>
              </w:rPr>
            </w:pPr>
            <w:r w:rsidRPr="006A51DE">
              <w:rPr>
                <w:lang w:val="en-GB"/>
              </w:rPr>
              <w:t>3</w:t>
            </w:r>
            <w:r>
              <w:rPr>
                <w:lang w:val="en-GB"/>
              </w:rPr>
              <w:t>5</w:t>
            </w:r>
          </w:p>
        </w:tc>
        <w:tc>
          <w:tcPr>
            <w:tcW w:w="933" w:type="dxa"/>
            <w:noWrap/>
            <w:hideMark/>
          </w:tcPr>
          <w:p w14:paraId="6A027E50" w14:textId="77777777" w:rsidR="0026284F" w:rsidRPr="006A51DE" w:rsidRDefault="0026284F" w:rsidP="009B6F66">
            <w:pPr>
              <w:pStyle w:val="TableText"/>
              <w:rPr>
                <w:lang w:val="en-GB"/>
              </w:rPr>
            </w:pPr>
            <w:r w:rsidRPr="006A51DE">
              <w:rPr>
                <w:lang w:val="en-GB"/>
              </w:rPr>
              <w:t>-</w:t>
            </w:r>
          </w:p>
        </w:tc>
        <w:tc>
          <w:tcPr>
            <w:tcW w:w="933" w:type="dxa"/>
            <w:noWrap/>
            <w:hideMark/>
          </w:tcPr>
          <w:p w14:paraId="7CB4AD75" w14:textId="77777777" w:rsidR="0026284F" w:rsidRPr="006A51DE" w:rsidRDefault="0026284F" w:rsidP="009B6F66">
            <w:pPr>
              <w:pStyle w:val="TableText"/>
              <w:rPr>
                <w:lang w:val="en-GB"/>
              </w:rPr>
            </w:pPr>
            <w:r w:rsidRPr="006A51DE">
              <w:rPr>
                <w:lang w:val="en-GB"/>
              </w:rPr>
              <w:t>21.3</w:t>
            </w:r>
          </w:p>
        </w:tc>
        <w:tc>
          <w:tcPr>
            <w:tcW w:w="933" w:type="dxa"/>
            <w:noWrap/>
            <w:hideMark/>
          </w:tcPr>
          <w:p w14:paraId="3A6F5F02" w14:textId="77777777" w:rsidR="0026284F" w:rsidRPr="006A51DE" w:rsidRDefault="0026284F" w:rsidP="009B6F66">
            <w:pPr>
              <w:pStyle w:val="TableText"/>
              <w:rPr>
                <w:lang w:val="en-GB"/>
              </w:rPr>
            </w:pPr>
            <w:r w:rsidRPr="006A51DE">
              <w:rPr>
                <w:lang w:val="en-GB"/>
              </w:rPr>
              <w:t>22.3</w:t>
            </w:r>
          </w:p>
        </w:tc>
        <w:tc>
          <w:tcPr>
            <w:tcW w:w="933" w:type="dxa"/>
            <w:noWrap/>
            <w:hideMark/>
          </w:tcPr>
          <w:p w14:paraId="5D9CB328" w14:textId="77777777" w:rsidR="0026284F" w:rsidRPr="006A51DE" w:rsidRDefault="0026284F" w:rsidP="009B6F66">
            <w:pPr>
              <w:pStyle w:val="TableText"/>
              <w:rPr>
                <w:lang w:val="en-GB"/>
              </w:rPr>
            </w:pPr>
            <w:r w:rsidRPr="006A51DE">
              <w:rPr>
                <w:lang w:val="en-GB"/>
              </w:rPr>
              <w:t>17.3</w:t>
            </w:r>
          </w:p>
        </w:tc>
        <w:tc>
          <w:tcPr>
            <w:tcW w:w="672" w:type="dxa"/>
            <w:noWrap/>
            <w:hideMark/>
          </w:tcPr>
          <w:p w14:paraId="5F91E0CB" w14:textId="77777777" w:rsidR="0026284F" w:rsidRPr="006A51DE" w:rsidRDefault="0026284F" w:rsidP="009B6F66">
            <w:pPr>
              <w:pStyle w:val="TableText"/>
              <w:rPr>
                <w:lang w:val="en-GB"/>
              </w:rPr>
            </w:pPr>
            <w:r w:rsidRPr="006A51DE">
              <w:rPr>
                <w:lang w:val="en-GB"/>
              </w:rPr>
              <w:t>20.3</w:t>
            </w:r>
          </w:p>
        </w:tc>
        <w:tc>
          <w:tcPr>
            <w:tcW w:w="572" w:type="dxa"/>
            <w:noWrap/>
            <w:hideMark/>
          </w:tcPr>
          <w:p w14:paraId="7A69AEB9" w14:textId="77777777" w:rsidR="0026284F" w:rsidRPr="006A51DE" w:rsidRDefault="0026284F" w:rsidP="009B6F66">
            <w:pPr>
              <w:pStyle w:val="TableText"/>
              <w:rPr>
                <w:lang w:val="en-GB"/>
              </w:rPr>
            </w:pPr>
            <w:r w:rsidRPr="006A51DE">
              <w:rPr>
                <w:lang w:val="en-GB"/>
              </w:rPr>
              <w:t>2.6</w:t>
            </w:r>
          </w:p>
        </w:tc>
      </w:tr>
      <w:tr w:rsidR="0026284F" w:rsidRPr="006A51DE" w14:paraId="09D78292" w14:textId="77777777" w:rsidTr="009B6F66">
        <w:trPr>
          <w:trHeight w:val="290"/>
        </w:trPr>
        <w:tc>
          <w:tcPr>
            <w:tcW w:w="1380" w:type="dxa"/>
            <w:noWrap/>
            <w:hideMark/>
          </w:tcPr>
          <w:p w14:paraId="787FC44E" w14:textId="77777777" w:rsidR="0026284F" w:rsidRPr="006A51DE" w:rsidRDefault="0026284F" w:rsidP="009B6F66">
            <w:pPr>
              <w:pStyle w:val="TableText"/>
              <w:rPr>
                <w:lang w:val="en-GB"/>
              </w:rPr>
            </w:pPr>
            <w:r w:rsidRPr="006A51DE">
              <w:rPr>
                <w:lang w:val="en-GB"/>
              </w:rPr>
              <w:t>Mean</w:t>
            </w:r>
          </w:p>
        </w:tc>
        <w:tc>
          <w:tcPr>
            <w:tcW w:w="916" w:type="dxa"/>
            <w:noWrap/>
            <w:hideMark/>
          </w:tcPr>
          <w:p w14:paraId="589AE044" w14:textId="77777777" w:rsidR="0026284F" w:rsidRPr="006A51DE" w:rsidRDefault="0026284F" w:rsidP="009B6F66">
            <w:pPr>
              <w:pStyle w:val="TableText"/>
              <w:rPr>
                <w:lang w:val="en-GB"/>
              </w:rPr>
            </w:pPr>
            <w:r>
              <w:rPr>
                <w:lang w:val="en-GB"/>
              </w:rPr>
              <w:t>36.5</w:t>
            </w:r>
          </w:p>
        </w:tc>
        <w:tc>
          <w:tcPr>
            <w:tcW w:w="933" w:type="dxa"/>
            <w:noWrap/>
            <w:hideMark/>
          </w:tcPr>
          <w:p w14:paraId="489A7B53" w14:textId="77777777" w:rsidR="0026284F" w:rsidRPr="006A51DE" w:rsidRDefault="0026284F" w:rsidP="009B6F66">
            <w:pPr>
              <w:pStyle w:val="TableText"/>
              <w:rPr>
                <w:lang w:val="en-GB"/>
              </w:rPr>
            </w:pPr>
          </w:p>
        </w:tc>
        <w:tc>
          <w:tcPr>
            <w:tcW w:w="933" w:type="dxa"/>
            <w:noWrap/>
            <w:hideMark/>
          </w:tcPr>
          <w:p w14:paraId="697A0B32" w14:textId="77777777" w:rsidR="0026284F" w:rsidRPr="006A51DE" w:rsidRDefault="0026284F" w:rsidP="009B6F66">
            <w:pPr>
              <w:pStyle w:val="TableText"/>
              <w:rPr>
                <w:lang w:val="en-GB"/>
              </w:rPr>
            </w:pPr>
            <w:r w:rsidRPr="006A51DE">
              <w:rPr>
                <w:lang w:val="en-GB"/>
              </w:rPr>
              <w:t>21.3</w:t>
            </w:r>
          </w:p>
        </w:tc>
        <w:tc>
          <w:tcPr>
            <w:tcW w:w="933" w:type="dxa"/>
            <w:noWrap/>
            <w:hideMark/>
          </w:tcPr>
          <w:p w14:paraId="0A0C7A86" w14:textId="77777777" w:rsidR="0026284F" w:rsidRPr="006A51DE" w:rsidRDefault="0026284F" w:rsidP="009B6F66">
            <w:pPr>
              <w:pStyle w:val="TableText"/>
              <w:rPr>
                <w:lang w:val="en-GB"/>
              </w:rPr>
            </w:pPr>
            <w:r w:rsidRPr="006A51DE">
              <w:rPr>
                <w:lang w:val="en-GB"/>
              </w:rPr>
              <w:t>23.7</w:t>
            </w:r>
          </w:p>
        </w:tc>
        <w:tc>
          <w:tcPr>
            <w:tcW w:w="933" w:type="dxa"/>
            <w:noWrap/>
            <w:hideMark/>
          </w:tcPr>
          <w:p w14:paraId="1BC515BD" w14:textId="77777777" w:rsidR="0026284F" w:rsidRPr="006A51DE" w:rsidRDefault="0026284F" w:rsidP="009B6F66">
            <w:pPr>
              <w:pStyle w:val="TableText"/>
              <w:rPr>
                <w:lang w:val="en-GB"/>
              </w:rPr>
            </w:pPr>
            <w:r w:rsidRPr="006A51DE">
              <w:rPr>
                <w:lang w:val="en-GB"/>
              </w:rPr>
              <w:t>24.7</w:t>
            </w:r>
          </w:p>
        </w:tc>
        <w:tc>
          <w:tcPr>
            <w:tcW w:w="672" w:type="dxa"/>
            <w:noWrap/>
            <w:hideMark/>
          </w:tcPr>
          <w:p w14:paraId="72DFA9D5" w14:textId="77777777" w:rsidR="0026284F" w:rsidRPr="006A51DE" w:rsidRDefault="0026284F" w:rsidP="009B6F66">
            <w:pPr>
              <w:pStyle w:val="TableText"/>
              <w:rPr>
                <w:lang w:val="en-GB"/>
              </w:rPr>
            </w:pPr>
            <w:r w:rsidRPr="006A51DE">
              <w:rPr>
                <w:lang w:val="en-GB"/>
              </w:rPr>
              <w:t>23.1</w:t>
            </w:r>
          </w:p>
        </w:tc>
        <w:tc>
          <w:tcPr>
            <w:tcW w:w="572" w:type="dxa"/>
            <w:noWrap/>
            <w:hideMark/>
          </w:tcPr>
          <w:p w14:paraId="098336BC" w14:textId="77777777" w:rsidR="0026284F" w:rsidRPr="006A51DE" w:rsidRDefault="0026284F" w:rsidP="009B6F66">
            <w:pPr>
              <w:pStyle w:val="TableText"/>
              <w:rPr>
                <w:lang w:val="en-GB"/>
              </w:rPr>
            </w:pPr>
          </w:p>
        </w:tc>
      </w:tr>
      <w:tr w:rsidR="0026284F" w:rsidRPr="006A51DE" w14:paraId="37F96CC8" w14:textId="77777777" w:rsidTr="009B6F66">
        <w:trPr>
          <w:trHeight w:val="290"/>
        </w:trPr>
        <w:tc>
          <w:tcPr>
            <w:tcW w:w="1380" w:type="dxa"/>
            <w:noWrap/>
            <w:hideMark/>
          </w:tcPr>
          <w:p w14:paraId="2BB8DE54" w14:textId="77777777" w:rsidR="0026284F" w:rsidRPr="006A51DE" w:rsidRDefault="0026284F" w:rsidP="009B6F66">
            <w:pPr>
              <w:pStyle w:val="TableText"/>
              <w:rPr>
                <w:lang w:val="en-GB"/>
              </w:rPr>
            </w:pPr>
            <w:r w:rsidRPr="006A51DE">
              <w:rPr>
                <w:lang w:val="en-GB"/>
              </w:rPr>
              <w:t>SD</w:t>
            </w:r>
          </w:p>
        </w:tc>
        <w:tc>
          <w:tcPr>
            <w:tcW w:w="916" w:type="dxa"/>
            <w:noWrap/>
            <w:hideMark/>
          </w:tcPr>
          <w:p w14:paraId="6E35F456" w14:textId="77777777" w:rsidR="0026284F" w:rsidRPr="006A51DE" w:rsidRDefault="0026284F" w:rsidP="009B6F66">
            <w:pPr>
              <w:pStyle w:val="TableText"/>
              <w:rPr>
                <w:lang w:val="en-GB"/>
              </w:rPr>
            </w:pPr>
            <w:r>
              <w:rPr>
                <w:lang w:val="en-GB"/>
              </w:rPr>
              <w:t>1.0</w:t>
            </w:r>
          </w:p>
        </w:tc>
        <w:tc>
          <w:tcPr>
            <w:tcW w:w="933" w:type="dxa"/>
            <w:noWrap/>
            <w:hideMark/>
          </w:tcPr>
          <w:p w14:paraId="26EB6D72" w14:textId="77777777" w:rsidR="0026284F" w:rsidRPr="006A51DE" w:rsidRDefault="0026284F" w:rsidP="009B6F66">
            <w:pPr>
              <w:pStyle w:val="TableText"/>
              <w:rPr>
                <w:lang w:val="en-GB"/>
              </w:rPr>
            </w:pPr>
          </w:p>
        </w:tc>
        <w:tc>
          <w:tcPr>
            <w:tcW w:w="933" w:type="dxa"/>
            <w:noWrap/>
            <w:hideMark/>
          </w:tcPr>
          <w:p w14:paraId="30D27EF7" w14:textId="77777777" w:rsidR="0026284F" w:rsidRPr="006A51DE" w:rsidRDefault="0026284F" w:rsidP="009B6F66">
            <w:pPr>
              <w:pStyle w:val="TableText"/>
              <w:rPr>
                <w:lang w:val="en-GB"/>
              </w:rPr>
            </w:pPr>
            <w:r w:rsidRPr="006A51DE">
              <w:rPr>
                <w:lang w:val="en-GB"/>
              </w:rPr>
              <w:t>3.1</w:t>
            </w:r>
          </w:p>
        </w:tc>
        <w:tc>
          <w:tcPr>
            <w:tcW w:w="933" w:type="dxa"/>
            <w:noWrap/>
            <w:hideMark/>
          </w:tcPr>
          <w:p w14:paraId="165D8753" w14:textId="77777777" w:rsidR="0026284F" w:rsidRPr="006A51DE" w:rsidRDefault="0026284F" w:rsidP="009B6F66">
            <w:pPr>
              <w:pStyle w:val="TableText"/>
              <w:rPr>
                <w:lang w:val="en-GB"/>
              </w:rPr>
            </w:pPr>
            <w:r w:rsidRPr="006A51DE">
              <w:rPr>
                <w:lang w:val="en-GB"/>
              </w:rPr>
              <w:t>1.7</w:t>
            </w:r>
          </w:p>
        </w:tc>
        <w:tc>
          <w:tcPr>
            <w:tcW w:w="933" w:type="dxa"/>
            <w:noWrap/>
            <w:hideMark/>
          </w:tcPr>
          <w:p w14:paraId="1D1D3A78" w14:textId="77777777" w:rsidR="0026284F" w:rsidRPr="006A51DE" w:rsidRDefault="0026284F" w:rsidP="009B6F66">
            <w:pPr>
              <w:pStyle w:val="TableText"/>
              <w:rPr>
                <w:lang w:val="en-GB"/>
              </w:rPr>
            </w:pPr>
            <w:r w:rsidRPr="006A51DE">
              <w:rPr>
                <w:lang w:val="en-GB"/>
              </w:rPr>
              <w:t>4.9</w:t>
            </w:r>
          </w:p>
        </w:tc>
        <w:tc>
          <w:tcPr>
            <w:tcW w:w="672" w:type="dxa"/>
            <w:noWrap/>
            <w:hideMark/>
          </w:tcPr>
          <w:p w14:paraId="0558D3BB" w14:textId="77777777" w:rsidR="0026284F" w:rsidRPr="006A51DE" w:rsidRDefault="0026284F" w:rsidP="009B6F66">
            <w:pPr>
              <w:pStyle w:val="TableText"/>
              <w:rPr>
                <w:lang w:val="en-GB"/>
              </w:rPr>
            </w:pPr>
          </w:p>
        </w:tc>
        <w:tc>
          <w:tcPr>
            <w:tcW w:w="572" w:type="dxa"/>
            <w:noWrap/>
            <w:hideMark/>
          </w:tcPr>
          <w:p w14:paraId="3BBF6102" w14:textId="77777777" w:rsidR="0026284F" w:rsidRPr="006A51DE" w:rsidRDefault="0026284F" w:rsidP="009B6F66">
            <w:pPr>
              <w:pStyle w:val="TableText"/>
              <w:rPr>
                <w:lang w:val="en-GB"/>
              </w:rPr>
            </w:pPr>
            <w:r w:rsidRPr="006A51DE">
              <w:rPr>
                <w:lang w:val="en-GB"/>
              </w:rPr>
              <w:t>3.5</w:t>
            </w:r>
          </w:p>
        </w:tc>
      </w:tr>
      <w:tr w:rsidR="0026284F" w:rsidRPr="006A51DE" w14:paraId="613C761D" w14:textId="77777777" w:rsidTr="009B6F66">
        <w:trPr>
          <w:trHeight w:val="290"/>
        </w:trPr>
        <w:tc>
          <w:tcPr>
            <w:tcW w:w="3229" w:type="dxa"/>
            <w:gridSpan w:val="3"/>
            <w:noWrap/>
            <w:hideMark/>
          </w:tcPr>
          <w:p w14:paraId="76CF1370" w14:textId="77777777" w:rsidR="0026284F" w:rsidRPr="00FA6CD9" w:rsidRDefault="0026284F" w:rsidP="009B6F66">
            <w:pPr>
              <w:pStyle w:val="TableText"/>
              <w:rPr>
                <w:b/>
                <w:lang w:val="en-GB"/>
              </w:rPr>
            </w:pPr>
            <w:r>
              <w:rPr>
                <w:b/>
                <w:lang w:val="en-GB"/>
              </w:rPr>
              <w:lastRenderedPageBreak/>
              <w:t xml:space="preserve">General Public </w:t>
            </w:r>
            <w:r w:rsidRPr="00FA6CD9">
              <w:rPr>
                <w:b/>
                <w:lang w:val="en-GB"/>
              </w:rPr>
              <w:t>(</w:t>
            </w:r>
            <w:r>
              <w:rPr>
                <w:b/>
                <w:lang w:val="en-GB"/>
              </w:rPr>
              <w:t>GP</w:t>
            </w:r>
            <w:r w:rsidRPr="00FA6CD9">
              <w:rPr>
                <w:b/>
                <w:lang w:val="en-GB"/>
              </w:rPr>
              <w:t>) teams</w:t>
            </w:r>
          </w:p>
        </w:tc>
        <w:tc>
          <w:tcPr>
            <w:tcW w:w="933" w:type="dxa"/>
            <w:noWrap/>
            <w:hideMark/>
          </w:tcPr>
          <w:p w14:paraId="0129A747" w14:textId="77777777" w:rsidR="0026284F" w:rsidRPr="006A51DE" w:rsidRDefault="0026284F" w:rsidP="009B6F66">
            <w:pPr>
              <w:pStyle w:val="TableText"/>
              <w:rPr>
                <w:lang w:val="en-GB"/>
              </w:rPr>
            </w:pPr>
          </w:p>
        </w:tc>
        <w:tc>
          <w:tcPr>
            <w:tcW w:w="933" w:type="dxa"/>
            <w:noWrap/>
            <w:hideMark/>
          </w:tcPr>
          <w:p w14:paraId="3602FE60" w14:textId="77777777" w:rsidR="0026284F" w:rsidRPr="006A51DE" w:rsidRDefault="0026284F" w:rsidP="009B6F66">
            <w:pPr>
              <w:pStyle w:val="TableText"/>
              <w:rPr>
                <w:lang w:val="en-GB"/>
              </w:rPr>
            </w:pPr>
          </w:p>
        </w:tc>
        <w:tc>
          <w:tcPr>
            <w:tcW w:w="933" w:type="dxa"/>
            <w:noWrap/>
            <w:hideMark/>
          </w:tcPr>
          <w:p w14:paraId="2BE56977" w14:textId="77777777" w:rsidR="0026284F" w:rsidRPr="006A51DE" w:rsidRDefault="0026284F" w:rsidP="009B6F66">
            <w:pPr>
              <w:pStyle w:val="TableText"/>
              <w:rPr>
                <w:lang w:val="en-GB"/>
              </w:rPr>
            </w:pPr>
          </w:p>
        </w:tc>
        <w:tc>
          <w:tcPr>
            <w:tcW w:w="672" w:type="dxa"/>
            <w:noWrap/>
            <w:hideMark/>
          </w:tcPr>
          <w:p w14:paraId="1B0BCF34" w14:textId="77777777" w:rsidR="0026284F" w:rsidRPr="006A51DE" w:rsidRDefault="0026284F" w:rsidP="009B6F66">
            <w:pPr>
              <w:pStyle w:val="TableText"/>
              <w:rPr>
                <w:lang w:val="en-GB"/>
              </w:rPr>
            </w:pPr>
          </w:p>
        </w:tc>
        <w:tc>
          <w:tcPr>
            <w:tcW w:w="572" w:type="dxa"/>
            <w:noWrap/>
            <w:hideMark/>
          </w:tcPr>
          <w:p w14:paraId="2F18B09E" w14:textId="77777777" w:rsidR="0026284F" w:rsidRPr="006A51DE" w:rsidRDefault="0026284F" w:rsidP="009B6F66">
            <w:pPr>
              <w:pStyle w:val="TableText"/>
              <w:rPr>
                <w:lang w:val="en-GB"/>
              </w:rPr>
            </w:pPr>
          </w:p>
        </w:tc>
      </w:tr>
      <w:tr w:rsidR="0026284F" w:rsidRPr="006A51DE" w14:paraId="17EECA55" w14:textId="77777777" w:rsidTr="009B6F66">
        <w:trPr>
          <w:trHeight w:val="290"/>
        </w:trPr>
        <w:tc>
          <w:tcPr>
            <w:tcW w:w="1380" w:type="dxa"/>
            <w:noWrap/>
            <w:hideMark/>
          </w:tcPr>
          <w:p w14:paraId="678C12C5" w14:textId="77777777" w:rsidR="0026284F" w:rsidRPr="006A51DE" w:rsidRDefault="0026284F" w:rsidP="009B6F66">
            <w:pPr>
              <w:pStyle w:val="TableText"/>
              <w:rPr>
                <w:lang w:val="en-GB"/>
              </w:rPr>
            </w:pPr>
            <w:r w:rsidRPr="006A51DE">
              <w:rPr>
                <w:lang w:val="en-GB"/>
              </w:rPr>
              <w:t>Danbulla1</w:t>
            </w:r>
          </w:p>
        </w:tc>
        <w:tc>
          <w:tcPr>
            <w:tcW w:w="916" w:type="dxa"/>
            <w:noWrap/>
            <w:hideMark/>
          </w:tcPr>
          <w:p w14:paraId="03B9006A" w14:textId="77777777" w:rsidR="0026284F" w:rsidRPr="006A51DE" w:rsidRDefault="0026284F" w:rsidP="009B6F66">
            <w:pPr>
              <w:pStyle w:val="TableText"/>
              <w:rPr>
                <w:lang w:val="en-GB"/>
              </w:rPr>
            </w:pPr>
            <w:r w:rsidRPr="006A51DE">
              <w:rPr>
                <w:lang w:val="en-GB"/>
              </w:rPr>
              <w:t>1</w:t>
            </w:r>
            <w:r>
              <w:rPr>
                <w:lang w:val="en-GB"/>
              </w:rPr>
              <w:t>4</w:t>
            </w:r>
          </w:p>
        </w:tc>
        <w:tc>
          <w:tcPr>
            <w:tcW w:w="933" w:type="dxa"/>
            <w:noWrap/>
            <w:hideMark/>
          </w:tcPr>
          <w:p w14:paraId="6B5184BF" w14:textId="77777777" w:rsidR="0026284F" w:rsidRPr="006A51DE" w:rsidRDefault="0026284F" w:rsidP="009B6F66">
            <w:pPr>
              <w:pStyle w:val="TableText"/>
              <w:rPr>
                <w:lang w:val="en-GB"/>
              </w:rPr>
            </w:pPr>
            <w:r w:rsidRPr="006A51DE">
              <w:rPr>
                <w:lang w:val="en-GB"/>
              </w:rPr>
              <w:t>25.3</w:t>
            </w:r>
          </w:p>
        </w:tc>
        <w:tc>
          <w:tcPr>
            <w:tcW w:w="933" w:type="dxa"/>
            <w:noWrap/>
            <w:hideMark/>
          </w:tcPr>
          <w:p w14:paraId="315E93F7" w14:textId="77777777" w:rsidR="0026284F" w:rsidRPr="006A51DE" w:rsidRDefault="0026284F" w:rsidP="009B6F66">
            <w:pPr>
              <w:pStyle w:val="TableText"/>
              <w:rPr>
                <w:lang w:val="en-GB"/>
              </w:rPr>
            </w:pPr>
            <w:r w:rsidRPr="006A51DE">
              <w:rPr>
                <w:lang w:val="en-GB"/>
              </w:rPr>
              <w:t>20.3</w:t>
            </w:r>
          </w:p>
        </w:tc>
        <w:tc>
          <w:tcPr>
            <w:tcW w:w="933" w:type="dxa"/>
            <w:noWrap/>
            <w:hideMark/>
          </w:tcPr>
          <w:p w14:paraId="145F38E2" w14:textId="77777777" w:rsidR="0026284F" w:rsidRPr="006A51DE" w:rsidRDefault="0026284F" w:rsidP="009B6F66">
            <w:pPr>
              <w:pStyle w:val="TableText"/>
              <w:rPr>
                <w:lang w:val="en-GB"/>
              </w:rPr>
            </w:pPr>
            <w:r w:rsidRPr="006A51DE">
              <w:rPr>
                <w:lang w:val="en-GB"/>
              </w:rPr>
              <w:t>17.7</w:t>
            </w:r>
          </w:p>
        </w:tc>
        <w:tc>
          <w:tcPr>
            <w:tcW w:w="933" w:type="dxa"/>
            <w:noWrap/>
            <w:hideMark/>
          </w:tcPr>
          <w:p w14:paraId="2415FAE3" w14:textId="77777777" w:rsidR="0026284F" w:rsidRPr="006A51DE" w:rsidRDefault="0026284F" w:rsidP="009B6F66">
            <w:pPr>
              <w:pStyle w:val="TableText"/>
              <w:rPr>
                <w:lang w:val="en-GB"/>
              </w:rPr>
            </w:pPr>
            <w:r w:rsidRPr="006A51DE">
              <w:rPr>
                <w:lang w:val="en-GB"/>
              </w:rPr>
              <w:t>15.3</w:t>
            </w:r>
          </w:p>
        </w:tc>
        <w:tc>
          <w:tcPr>
            <w:tcW w:w="672" w:type="dxa"/>
            <w:noWrap/>
            <w:hideMark/>
          </w:tcPr>
          <w:p w14:paraId="7A46A68F" w14:textId="77777777" w:rsidR="0026284F" w:rsidRPr="006A51DE" w:rsidRDefault="0026284F" w:rsidP="009B6F66">
            <w:pPr>
              <w:pStyle w:val="TableText"/>
              <w:rPr>
                <w:lang w:val="en-GB"/>
              </w:rPr>
            </w:pPr>
            <w:r w:rsidRPr="006A51DE">
              <w:rPr>
                <w:lang w:val="en-GB"/>
              </w:rPr>
              <w:t>19.7</w:t>
            </w:r>
          </w:p>
        </w:tc>
        <w:tc>
          <w:tcPr>
            <w:tcW w:w="572" w:type="dxa"/>
            <w:noWrap/>
            <w:hideMark/>
          </w:tcPr>
          <w:p w14:paraId="0370C2D3" w14:textId="77777777" w:rsidR="0026284F" w:rsidRPr="006A51DE" w:rsidRDefault="0026284F" w:rsidP="009B6F66">
            <w:pPr>
              <w:pStyle w:val="TableText"/>
              <w:rPr>
                <w:lang w:val="en-GB"/>
              </w:rPr>
            </w:pPr>
            <w:r w:rsidRPr="006A51DE">
              <w:rPr>
                <w:lang w:val="en-GB"/>
              </w:rPr>
              <w:t>2.5</w:t>
            </w:r>
          </w:p>
        </w:tc>
      </w:tr>
      <w:tr w:rsidR="0026284F" w:rsidRPr="006A51DE" w14:paraId="017B6D62" w14:textId="77777777" w:rsidTr="009B6F66">
        <w:trPr>
          <w:trHeight w:val="290"/>
        </w:trPr>
        <w:tc>
          <w:tcPr>
            <w:tcW w:w="1380" w:type="dxa"/>
            <w:noWrap/>
            <w:hideMark/>
          </w:tcPr>
          <w:p w14:paraId="3ED4E2C4" w14:textId="77777777" w:rsidR="0026284F" w:rsidRPr="006A51DE" w:rsidRDefault="0026284F" w:rsidP="009B6F66">
            <w:pPr>
              <w:pStyle w:val="TableText"/>
              <w:rPr>
                <w:lang w:val="en-GB"/>
              </w:rPr>
            </w:pPr>
            <w:r w:rsidRPr="006A51DE">
              <w:rPr>
                <w:lang w:val="en-GB"/>
              </w:rPr>
              <w:t>Garrawilla1</w:t>
            </w:r>
          </w:p>
        </w:tc>
        <w:tc>
          <w:tcPr>
            <w:tcW w:w="916" w:type="dxa"/>
            <w:noWrap/>
            <w:hideMark/>
          </w:tcPr>
          <w:p w14:paraId="080C4269" w14:textId="77777777" w:rsidR="0026284F" w:rsidRPr="006A51DE" w:rsidRDefault="0026284F" w:rsidP="009B6F66">
            <w:pPr>
              <w:pStyle w:val="TableText"/>
              <w:rPr>
                <w:lang w:val="en-GB"/>
              </w:rPr>
            </w:pPr>
            <w:r>
              <w:rPr>
                <w:lang w:val="en-GB"/>
              </w:rPr>
              <w:t>37</w:t>
            </w:r>
          </w:p>
        </w:tc>
        <w:tc>
          <w:tcPr>
            <w:tcW w:w="933" w:type="dxa"/>
            <w:noWrap/>
            <w:hideMark/>
          </w:tcPr>
          <w:p w14:paraId="595C7B61" w14:textId="77777777" w:rsidR="0026284F" w:rsidRPr="006A51DE" w:rsidRDefault="0026284F" w:rsidP="009B6F66">
            <w:pPr>
              <w:pStyle w:val="TableText"/>
              <w:rPr>
                <w:lang w:val="en-GB"/>
              </w:rPr>
            </w:pPr>
            <w:r w:rsidRPr="006A51DE">
              <w:rPr>
                <w:lang w:val="en-GB"/>
              </w:rPr>
              <w:t>18.7</w:t>
            </w:r>
          </w:p>
        </w:tc>
        <w:tc>
          <w:tcPr>
            <w:tcW w:w="933" w:type="dxa"/>
            <w:noWrap/>
            <w:hideMark/>
          </w:tcPr>
          <w:p w14:paraId="4BF60BC8" w14:textId="77777777" w:rsidR="0026284F" w:rsidRPr="006A51DE" w:rsidRDefault="0026284F" w:rsidP="009B6F66">
            <w:pPr>
              <w:pStyle w:val="TableText"/>
              <w:rPr>
                <w:lang w:val="en-GB"/>
              </w:rPr>
            </w:pPr>
            <w:r w:rsidRPr="006A51DE">
              <w:rPr>
                <w:lang w:val="en-GB"/>
              </w:rPr>
              <w:t>19.3</w:t>
            </w:r>
          </w:p>
        </w:tc>
        <w:tc>
          <w:tcPr>
            <w:tcW w:w="933" w:type="dxa"/>
            <w:noWrap/>
            <w:hideMark/>
          </w:tcPr>
          <w:p w14:paraId="392EE5CD" w14:textId="77777777" w:rsidR="0026284F" w:rsidRPr="006A51DE" w:rsidRDefault="0026284F" w:rsidP="009B6F66">
            <w:pPr>
              <w:pStyle w:val="TableText"/>
              <w:rPr>
                <w:lang w:val="en-GB"/>
              </w:rPr>
            </w:pPr>
            <w:r w:rsidRPr="006A51DE">
              <w:rPr>
                <w:lang w:val="en-GB"/>
              </w:rPr>
              <w:t>18.0</w:t>
            </w:r>
          </w:p>
        </w:tc>
        <w:tc>
          <w:tcPr>
            <w:tcW w:w="933" w:type="dxa"/>
            <w:noWrap/>
            <w:hideMark/>
          </w:tcPr>
          <w:p w14:paraId="5732C3C3" w14:textId="77777777" w:rsidR="0026284F" w:rsidRPr="006A51DE" w:rsidRDefault="0026284F" w:rsidP="009B6F66">
            <w:pPr>
              <w:pStyle w:val="TableText"/>
              <w:rPr>
                <w:lang w:val="en-GB"/>
              </w:rPr>
            </w:pPr>
            <w:r w:rsidRPr="006A51DE">
              <w:rPr>
                <w:lang w:val="en-GB"/>
              </w:rPr>
              <w:t>18.7</w:t>
            </w:r>
          </w:p>
        </w:tc>
        <w:tc>
          <w:tcPr>
            <w:tcW w:w="672" w:type="dxa"/>
            <w:noWrap/>
            <w:hideMark/>
          </w:tcPr>
          <w:p w14:paraId="518CE4F5" w14:textId="77777777" w:rsidR="0026284F" w:rsidRPr="006A51DE" w:rsidRDefault="0026284F" w:rsidP="009B6F66">
            <w:pPr>
              <w:pStyle w:val="TableText"/>
              <w:rPr>
                <w:lang w:val="en-GB"/>
              </w:rPr>
            </w:pPr>
            <w:r w:rsidRPr="006A51DE">
              <w:rPr>
                <w:lang w:val="en-GB"/>
              </w:rPr>
              <w:t>18.7</w:t>
            </w:r>
          </w:p>
        </w:tc>
        <w:tc>
          <w:tcPr>
            <w:tcW w:w="572" w:type="dxa"/>
            <w:noWrap/>
            <w:hideMark/>
          </w:tcPr>
          <w:p w14:paraId="25387208" w14:textId="77777777" w:rsidR="0026284F" w:rsidRPr="006A51DE" w:rsidRDefault="0026284F" w:rsidP="009B6F66">
            <w:pPr>
              <w:pStyle w:val="TableText"/>
              <w:rPr>
                <w:lang w:val="en-GB"/>
              </w:rPr>
            </w:pPr>
            <w:r w:rsidRPr="006A51DE">
              <w:rPr>
                <w:lang w:val="en-GB"/>
              </w:rPr>
              <w:t>0.7</w:t>
            </w:r>
          </w:p>
        </w:tc>
      </w:tr>
      <w:tr w:rsidR="0026284F" w:rsidRPr="006A51DE" w14:paraId="6E86784C" w14:textId="77777777" w:rsidTr="009B6F66">
        <w:trPr>
          <w:trHeight w:val="290"/>
        </w:trPr>
        <w:tc>
          <w:tcPr>
            <w:tcW w:w="1380" w:type="dxa"/>
            <w:noWrap/>
            <w:hideMark/>
          </w:tcPr>
          <w:p w14:paraId="771FFF39" w14:textId="77777777" w:rsidR="0026284F" w:rsidRPr="006A51DE" w:rsidRDefault="0026284F" w:rsidP="009B6F66">
            <w:pPr>
              <w:pStyle w:val="TableText"/>
              <w:rPr>
                <w:lang w:val="en-GB"/>
              </w:rPr>
            </w:pPr>
            <w:r w:rsidRPr="006A51DE">
              <w:rPr>
                <w:lang w:val="en-GB"/>
              </w:rPr>
              <w:t>Meroo2</w:t>
            </w:r>
          </w:p>
        </w:tc>
        <w:tc>
          <w:tcPr>
            <w:tcW w:w="916" w:type="dxa"/>
            <w:noWrap/>
            <w:hideMark/>
          </w:tcPr>
          <w:p w14:paraId="218F1782" w14:textId="77777777" w:rsidR="0026284F" w:rsidRPr="006A51DE" w:rsidRDefault="0026284F" w:rsidP="009B6F66">
            <w:pPr>
              <w:pStyle w:val="TableText"/>
              <w:rPr>
                <w:lang w:val="en-GB"/>
              </w:rPr>
            </w:pPr>
            <w:r w:rsidRPr="006A51DE">
              <w:rPr>
                <w:lang w:val="en-GB"/>
              </w:rPr>
              <w:t>3</w:t>
            </w:r>
            <w:r>
              <w:rPr>
                <w:lang w:val="en-GB"/>
              </w:rPr>
              <w:t>5</w:t>
            </w:r>
          </w:p>
        </w:tc>
        <w:tc>
          <w:tcPr>
            <w:tcW w:w="933" w:type="dxa"/>
            <w:noWrap/>
            <w:hideMark/>
          </w:tcPr>
          <w:p w14:paraId="0985A787" w14:textId="77777777" w:rsidR="0026284F" w:rsidRPr="006A51DE" w:rsidRDefault="0026284F" w:rsidP="009B6F66">
            <w:pPr>
              <w:pStyle w:val="TableText"/>
              <w:rPr>
                <w:lang w:val="en-GB"/>
              </w:rPr>
            </w:pPr>
            <w:r w:rsidRPr="006A51DE">
              <w:rPr>
                <w:lang w:val="en-GB"/>
              </w:rPr>
              <w:t>21.0</w:t>
            </w:r>
          </w:p>
        </w:tc>
        <w:tc>
          <w:tcPr>
            <w:tcW w:w="933" w:type="dxa"/>
            <w:noWrap/>
            <w:hideMark/>
          </w:tcPr>
          <w:p w14:paraId="67789C97" w14:textId="77777777" w:rsidR="0026284F" w:rsidRPr="006A51DE" w:rsidRDefault="0026284F" w:rsidP="009B6F66">
            <w:pPr>
              <w:pStyle w:val="TableText"/>
              <w:rPr>
                <w:lang w:val="en-GB"/>
              </w:rPr>
            </w:pPr>
            <w:r w:rsidRPr="006A51DE">
              <w:rPr>
                <w:lang w:val="en-GB"/>
              </w:rPr>
              <w:t>22.3</w:t>
            </w:r>
          </w:p>
        </w:tc>
        <w:tc>
          <w:tcPr>
            <w:tcW w:w="933" w:type="dxa"/>
            <w:noWrap/>
            <w:hideMark/>
          </w:tcPr>
          <w:p w14:paraId="191C2FB0" w14:textId="77777777" w:rsidR="0026284F" w:rsidRPr="006A51DE" w:rsidRDefault="0026284F" w:rsidP="009B6F66">
            <w:pPr>
              <w:pStyle w:val="TableText"/>
              <w:rPr>
                <w:lang w:val="en-GB"/>
              </w:rPr>
            </w:pPr>
            <w:r w:rsidRPr="006A51DE">
              <w:rPr>
                <w:lang w:val="en-GB"/>
              </w:rPr>
              <w:t>26.3</w:t>
            </w:r>
          </w:p>
        </w:tc>
        <w:tc>
          <w:tcPr>
            <w:tcW w:w="933" w:type="dxa"/>
            <w:noWrap/>
            <w:hideMark/>
          </w:tcPr>
          <w:p w14:paraId="695E3CD1" w14:textId="77777777" w:rsidR="0026284F" w:rsidRPr="006A51DE" w:rsidRDefault="0026284F" w:rsidP="009B6F66">
            <w:pPr>
              <w:pStyle w:val="TableText"/>
              <w:rPr>
                <w:lang w:val="en-GB"/>
              </w:rPr>
            </w:pPr>
            <w:r w:rsidRPr="006A51DE">
              <w:rPr>
                <w:lang w:val="en-GB"/>
              </w:rPr>
              <w:t>29.3</w:t>
            </w:r>
          </w:p>
        </w:tc>
        <w:tc>
          <w:tcPr>
            <w:tcW w:w="672" w:type="dxa"/>
            <w:noWrap/>
            <w:hideMark/>
          </w:tcPr>
          <w:p w14:paraId="5F4FFB82" w14:textId="77777777" w:rsidR="0026284F" w:rsidRPr="006A51DE" w:rsidRDefault="0026284F" w:rsidP="009B6F66">
            <w:pPr>
              <w:pStyle w:val="TableText"/>
              <w:rPr>
                <w:lang w:val="en-GB"/>
              </w:rPr>
            </w:pPr>
            <w:r w:rsidRPr="006A51DE">
              <w:rPr>
                <w:lang w:val="en-GB"/>
              </w:rPr>
              <w:t>24.7</w:t>
            </w:r>
          </w:p>
        </w:tc>
        <w:tc>
          <w:tcPr>
            <w:tcW w:w="572" w:type="dxa"/>
            <w:noWrap/>
            <w:hideMark/>
          </w:tcPr>
          <w:p w14:paraId="1A70A569" w14:textId="77777777" w:rsidR="0026284F" w:rsidRPr="006A51DE" w:rsidRDefault="0026284F" w:rsidP="009B6F66">
            <w:pPr>
              <w:pStyle w:val="TableText"/>
              <w:rPr>
                <w:lang w:val="en-GB"/>
              </w:rPr>
            </w:pPr>
            <w:r w:rsidRPr="006A51DE">
              <w:rPr>
                <w:lang w:val="en-GB"/>
              </w:rPr>
              <w:t>3.5</w:t>
            </w:r>
          </w:p>
        </w:tc>
      </w:tr>
      <w:tr w:rsidR="0026284F" w:rsidRPr="006A51DE" w14:paraId="4D9EAA63" w14:textId="77777777" w:rsidTr="009B6F66">
        <w:trPr>
          <w:trHeight w:val="290"/>
        </w:trPr>
        <w:tc>
          <w:tcPr>
            <w:tcW w:w="1380" w:type="dxa"/>
            <w:noWrap/>
            <w:hideMark/>
          </w:tcPr>
          <w:p w14:paraId="37C1DC91" w14:textId="77777777" w:rsidR="0026284F" w:rsidRPr="006A51DE" w:rsidRDefault="0026284F" w:rsidP="009B6F66">
            <w:pPr>
              <w:pStyle w:val="TableText"/>
              <w:rPr>
                <w:lang w:val="en-GB"/>
              </w:rPr>
            </w:pPr>
            <w:r w:rsidRPr="006A51DE">
              <w:rPr>
                <w:lang w:val="en-GB"/>
              </w:rPr>
              <w:t>Moorrinya2</w:t>
            </w:r>
          </w:p>
        </w:tc>
        <w:tc>
          <w:tcPr>
            <w:tcW w:w="916" w:type="dxa"/>
            <w:noWrap/>
            <w:hideMark/>
          </w:tcPr>
          <w:p w14:paraId="23378251" w14:textId="77777777" w:rsidR="0026284F" w:rsidRPr="006A51DE" w:rsidRDefault="0026284F" w:rsidP="009B6F66">
            <w:pPr>
              <w:pStyle w:val="TableText"/>
              <w:rPr>
                <w:lang w:val="en-GB"/>
              </w:rPr>
            </w:pPr>
            <w:r>
              <w:rPr>
                <w:lang w:val="en-GB"/>
              </w:rPr>
              <w:t>34</w:t>
            </w:r>
          </w:p>
        </w:tc>
        <w:tc>
          <w:tcPr>
            <w:tcW w:w="933" w:type="dxa"/>
            <w:noWrap/>
            <w:hideMark/>
          </w:tcPr>
          <w:p w14:paraId="238F1686" w14:textId="77777777" w:rsidR="0026284F" w:rsidRPr="006A51DE" w:rsidRDefault="0026284F" w:rsidP="009B6F66">
            <w:pPr>
              <w:pStyle w:val="TableText"/>
              <w:rPr>
                <w:lang w:val="en-GB"/>
              </w:rPr>
            </w:pPr>
            <w:r w:rsidRPr="006A51DE">
              <w:rPr>
                <w:lang w:val="en-GB"/>
              </w:rPr>
              <w:t>26.7</w:t>
            </w:r>
          </w:p>
        </w:tc>
        <w:tc>
          <w:tcPr>
            <w:tcW w:w="933" w:type="dxa"/>
            <w:noWrap/>
            <w:hideMark/>
          </w:tcPr>
          <w:p w14:paraId="435FD5E4" w14:textId="77777777" w:rsidR="0026284F" w:rsidRPr="006A51DE" w:rsidRDefault="0026284F" w:rsidP="009B6F66">
            <w:pPr>
              <w:pStyle w:val="TableText"/>
              <w:rPr>
                <w:lang w:val="en-GB"/>
              </w:rPr>
            </w:pPr>
            <w:r w:rsidRPr="006A51DE">
              <w:rPr>
                <w:lang w:val="en-GB"/>
              </w:rPr>
              <w:t>25.0</w:t>
            </w:r>
          </w:p>
        </w:tc>
        <w:tc>
          <w:tcPr>
            <w:tcW w:w="933" w:type="dxa"/>
            <w:noWrap/>
            <w:hideMark/>
          </w:tcPr>
          <w:p w14:paraId="4E9D630B" w14:textId="77777777" w:rsidR="0026284F" w:rsidRPr="006A51DE" w:rsidRDefault="0026284F" w:rsidP="009B6F66">
            <w:pPr>
              <w:pStyle w:val="TableText"/>
              <w:rPr>
                <w:lang w:val="en-GB"/>
              </w:rPr>
            </w:pPr>
            <w:r w:rsidRPr="006A51DE">
              <w:rPr>
                <w:lang w:val="en-GB"/>
              </w:rPr>
              <w:t>30.0</w:t>
            </w:r>
          </w:p>
        </w:tc>
        <w:tc>
          <w:tcPr>
            <w:tcW w:w="933" w:type="dxa"/>
            <w:noWrap/>
            <w:hideMark/>
          </w:tcPr>
          <w:p w14:paraId="06ED8753" w14:textId="77777777" w:rsidR="0026284F" w:rsidRPr="006A51DE" w:rsidRDefault="0026284F" w:rsidP="009B6F66">
            <w:pPr>
              <w:pStyle w:val="TableText"/>
              <w:rPr>
                <w:lang w:val="en-GB"/>
              </w:rPr>
            </w:pPr>
            <w:r w:rsidRPr="006A51DE">
              <w:rPr>
                <w:lang w:val="en-GB"/>
              </w:rPr>
              <w:t>28.7</w:t>
            </w:r>
          </w:p>
        </w:tc>
        <w:tc>
          <w:tcPr>
            <w:tcW w:w="672" w:type="dxa"/>
            <w:noWrap/>
            <w:hideMark/>
          </w:tcPr>
          <w:p w14:paraId="616D24F6" w14:textId="77777777" w:rsidR="0026284F" w:rsidRPr="006A51DE" w:rsidRDefault="0026284F" w:rsidP="009B6F66">
            <w:pPr>
              <w:pStyle w:val="TableText"/>
              <w:rPr>
                <w:lang w:val="en-GB"/>
              </w:rPr>
            </w:pPr>
            <w:r w:rsidRPr="006A51DE">
              <w:rPr>
                <w:lang w:val="en-GB"/>
              </w:rPr>
              <w:t>27.6</w:t>
            </w:r>
          </w:p>
        </w:tc>
        <w:tc>
          <w:tcPr>
            <w:tcW w:w="572" w:type="dxa"/>
            <w:noWrap/>
            <w:hideMark/>
          </w:tcPr>
          <w:p w14:paraId="332FD8D8" w14:textId="77777777" w:rsidR="0026284F" w:rsidRPr="006A51DE" w:rsidRDefault="0026284F" w:rsidP="009B6F66">
            <w:pPr>
              <w:pStyle w:val="TableText"/>
              <w:rPr>
                <w:lang w:val="en-GB"/>
              </w:rPr>
            </w:pPr>
            <w:r w:rsidRPr="006A51DE">
              <w:rPr>
                <w:lang w:val="en-GB"/>
              </w:rPr>
              <w:t>2.6</w:t>
            </w:r>
          </w:p>
        </w:tc>
      </w:tr>
      <w:tr w:rsidR="0026284F" w:rsidRPr="006A51DE" w14:paraId="6A807C99" w14:textId="77777777" w:rsidTr="009B6F66">
        <w:trPr>
          <w:trHeight w:val="290"/>
        </w:trPr>
        <w:tc>
          <w:tcPr>
            <w:tcW w:w="1380" w:type="dxa"/>
            <w:noWrap/>
            <w:hideMark/>
          </w:tcPr>
          <w:p w14:paraId="5AFB8296" w14:textId="77777777" w:rsidR="0026284F" w:rsidRPr="006A51DE" w:rsidRDefault="0026284F" w:rsidP="009B6F66">
            <w:pPr>
              <w:pStyle w:val="TableText"/>
              <w:rPr>
                <w:lang w:val="en-GB"/>
              </w:rPr>
            </w:pPr>
            <w:r w:rsidRPr="006A51DE">
              <w:rPr>
                <w:lang w:val="en-GB"/>
              </w:rPr>
              <w:t>Tooloom3</w:t>
            </w:r>
          </w:p>
        </w:tc>
        <w:tc>
          <w:tcPr>
            <w:tcW w:w="916" w:type="dxa"/>
            <w:noWrap/>
            <w:hideMark/>
          </w:tcPr>
          <w:p w14:paraId="7DCDA089" w14:textId="77777777" w:rsidR="0026284F" w:rsidRPr="006A51DE" w:rsidRDefault="0026284F" w:rsidP="009B6F66">
            <w:pPr>
              <w:pStyle w:val="TableText"/>
              <w:rPr>
                <w:lang w:val="en-GB"/>
              </w:rPr>
            </w:pPr>
            <w:r>
              <w:rPr>
                <w:lang w:val="en-GB"/>
              </w:rPr>
              <w:t>35</w:t>
            </w:r>
          </w:p>
        </w:tc>
        <w:tc>
          <w:tcPr>
            <w:tcW w:w="933" w:type="dxa"/>
            <w:noWrap/>
            <w:hideMark/>
          </w:tcPr>
          <w:p w14:paraId="5494A520" w14:textId="77777777" w:rsidR="0026284F" w:rsidRPr="006A51DE" w:rsidRDefault="0026284F" w:rsidP="009B6F66">
            <w:pPr>
              <w:pStyle w:val="TableText"/>
              <w:rPr>
                <w:lang w:val="en-GB"/>
              </w:rPr>
            </w:pPr>
            <w:r w:rsidRPr="006A51DE">
              <w:rPr>
                <w:lang w:val="en-GB"/>
              </w:rPr>
              <w:t>21.0</w:t>
            </w:r>
          </w:p>
        </w:tc>
        <w:tc>
          <w:tcPr>
            <w:tcW w:w="933" w:type="dxa"/>
            <w:noWrap/>
            <w:hideMark/>
          </w:tcPr>
          <w:p w14:paraId="658F921E" w14:textId="77777777" w:rsidR="0026284F" w:rsidRPr="006A51DE" w:rsidRDefault="0026284F" w:rsidP="009B6F66">
            <w:pPr>
              <w:pStyle w:val="TableText"/>
              <w:rPr>
                <w:lang w:val="en-GB"/>
              </w:rPr>
            </w:pPr>
            <w:r w:rsidRPr="006A51DE">
              <w:rPr>
                <w:lang w:val="en-GB"/>
              </w:rPr>
              <w:t>26.7</w:t>
            </w:r>
          </w:p>
        </w:tc>
        <w:tc>
          <w:tcPr>
            <w:tcW w:w="933" w:type="dxa"/>
            <w:noWrap/>
            <w:hideMark/>
          </w:tcPr>
          <w:p w14:paraId="4FE56C67" w14:textId="77777777" w:rsidR="0026284F" w:rsidRPr="006A51DE" w:rsidRDefault="0026284F" w:rsidP="009B6F66">
            <w:pPr>
              <w:pStyle w:val="TableText"/>
              <w:rPr>
                <w:lang w:val="en-GB"/>
              </w:rPr>
            </w:pPr>
            <w:r w:rsidRPr="006A51DE">
              <w:rPr>
                <w:lang w:val="en-GB"/>
              </w:rPr>
              <w:t>30.0</w:t>
            </w:r>
          </w:p>
        </w:tc>
        <w:tc>
          <w:tcPr>
            <w:tcW w:w="933" w:type="dxa"/>
            <w:noWrap/>
            <w:hideMark/>
          </w:tcPr>
          <w:p w14:paraId="2F7C8DA6" w14:textId="77777777" w:rsidR="0026284F" w:rsidRPr="006A51DE" w:rsidRDefault="0026284F" w:rsidP="009B6F66">
            <w:pPr>
              <w:pStyle w:val="TableText"/>
              <w:rPr>
                <w:lang w:val="en-GB"/>
              </w:rPr>
            </w:pPr>
            <w:r w:rsidRPr="006A51DE">
              <w:rPr>
                <w:lang w:val="en-GB"/>
              </w:rPr>
              <w:t>28.0</w:t>
            </w:r>
          </w:p>
        </w:tc>
        <w:tc>
          <w:tcPr>
            <w:tcW w:w="672" w:type="dxa"/>
            <w:noWrap/>
            <w:hideMark/>
          </w:tcPr>
          <w:p w14:paraId="5852F82A" w14:textId="77777777" w:rsidR="0026284F" w:rsidRPr="006A51DE" w:rsidRDefault="0026284F" w:rsidP="009B6F66">
            <w:pPr>
              <w:pStyle w:val="TableText"/>
              <w:rPr>
                <w:lang w:val="en-GB"/>
              </w:rPr>
            </w:pPr>
            <w:r w:rsidRPr="006A51DE">
              <w:rPr>
                <w:lang w:val="en-GB"/>
              </w:rPr>
              <w:t>26.4</w:t>
            </w:r>
          </w:p>
        </w:tc>
        <w:tc>
          <w:tcPr>
            <w:tcW w:w="572" w:type="dxa"/>
            <w:noWrap/>
            <w:hideMark/>
          </w:tcPr>
          <w:p w14:paraId="02073B74" w14:textId="77777777" w:rsidR="0026284F" w:rsidRPr="006A51DE" w:rsidRDefault="0026284F" w:rsidP="009B6F66">
            <w:pPr>
              <w:pStyle w:val="TableText"/>
              <w:rPr>
                <w:lang w:val="en-GB"/>
              </w:rPr>
            </w:pPr>
            <w:r w:rsidRPr="006A51DE">
              <w:rPr>
                <w:lang w:val="en-GB"/>
              </w:rPr>
              <w:t>1.7</w:t>
            </w:r>
          </w:p>
        </w:tc>
      </w:tr>
      <w:tr w:rsidR="0026284F" w:rsidRPr="006A51DE" w14:paraId="626D6EC0" w14:textId="77777777" w:rsidTr="009B6F66">
        <w:trPr>
          <w:trHeight w:val="290"/>
        </w:trPr>
        <w:tc>
          <w:tcPr>
            <w:tcW w:w="1380" w:type="dxa"/>
            <w:noWrap/>
            <w:hideMark/>
          </w:tcPr>
          <w:p w14:paraId="5E38E0E9" w14:textId="77777777" w:rsidR="0026284F" w:rsidRPr="006A51DE" w:rsidRDefault="0026284F" w:rsidP="009B6F66">
            <w:pPr>
              <w:pStyle w:val="TableText"/>
              <w:rPr>
                <w:lang w:val="en-GB"/>
              </w:rPr>
            </w:pPr>
            <w:r w:rsidRPr="006A51DE">
              <w:rPr>
                <w:lang w:val="en-GB"/>
              </w:rPr>
              <w:t>Torndirrup3</w:t>
            </w:r>
          </w:p>
        </w:tc>
        <w:tc>
          <w:tcPr>
            <w:tcW w:w="916" w:type="dxa"/>
            <w:noWrap/>
            <w:hideMark/>
          </w:tcPr>
          <w:p w14:paraId="471927A1" w14:textId="77777777" w:rsidR="0026284F" w:rsidRPr="006A51DE" w:rsidRDefault="0026284F" w:rsidP="009B6F66">
            <w:pPr>
              <w:pStyle w:val="TableText"/>
              <w:rPr>
                <w:lang w:val="en-GB"/>
              </w:rPr>
            </w:pPr>
            <w:r>
              <w:rPr>
                <w:lang w:val="en-GB"/>
              </w:rPr>
              <w:t>38</w:t>
            </w:r>
          </w:p>
        </w:tc>
        <w:tc>
          <w:tcPr>
            <w:tcW w:w="933" w:type="dxa"/>
            <w:noWrap/>
            <w:hideMark/>
          </w:tcPr>
          <w:p w14:paraId="2B12354A" w14:textId="77777777" w:rsidR="0026284F" w:rsidRPr="006A51DE" w:rsidRDefault="0026284F" w:rsidP="009B6F66">
            <w:pPr>
              <w:pStyle w:val="TableText"/>
              <w:rPr>
                <w:lang w:val="en-GB"/>
              </w:rPr>
            </w:pPr>
            <w:r w:rsidRPr="006A51DE">
              <w:rPr>
                <w:lang w:val="en-GB"/>
              </w:rPr>
              <w:t>25.0</w:t>
            </w:r>
          </w:p>
        </w:tc>
        <w:tc>
          <w:tcPr>
            <w:tcW w:w="933" w:type="dxa"/>
            <w:noWrap/>
            <w:hideMark/>
          </w:tcPr>
          <w:p w14:paraId="74931DA3" w14:textId="77777777" w:rsidR="0026284F" w:rsidRPr="006A51DE" w:rsidRDefault="0026284F" w:rsidP="009B6F66">
            <w:pPr>
              <w:pStyle w:val="TableText"/>
              <w:rPr>
                <w:lang w:val="en-GB"/>
              </w:rPr>
            </w:pPr>
            <w:r w:rsidRPr="006A51DE">
              <w:rPr>
                <w:lang w:val="en-GB"/>
              </w:rPr>
              <w:t>25.7</w:t>
            </w:r>
          </w:p>
        </w:tc>
        <w:tc>
          <w:tcPr>
            <w:tcW w:w="933" w:type="dxa"/>
            <w:noWrap/>
            <w:hideMark/>
          </w:tcPr>
          <w:p w14:paraId="4AE4FA8A" w14:textId="77777777" w:rsidR="0026284F" w:rsidRPr="006A51DE" w:rsidRDefault="0026284F" w:rsidP="009B6F66">
            <w:pPr>
              <w:pStyle w:val="TableText"/>
              <w:rPr>
                <w:lang w:val="en-GB"/>
              </w:rPr>
            </w:pPr>
            <w:r w:rsidRPr="006A51DE">
              <w:rPr>
                <w:lang w:val="en-GB"/>
              </w:rPr>
              <w:t>25.3</w:t>
            </w:r>
          </w:p>
        </w:tc>
        <w:tc>
          <w:tcPr>
            <w:tcW w:w="933" w:type="dxa"/>
            <w:noWrap/>
            <w:hideMark/>
          </w:tcPr>
          <w:p w14:paraId="4D6C5194" w14:textId="77777777" w:rsidR="0026284F" w:rsidRPr="006A51DE" w:rsidRDefault="0026284F" w:rsidP="009B6F66">
            <w:pPr>
              <w:pStyle w:val="TableText"/>
              <w:rPr>
                <w:lang w:val="en-GB"/>
              </w:rPr>
            </w:pPr>
            <w:r w:rsidRPr="006A51DE">
              <w:rPr>
                <w:lang w:val="en-GB"/>
              </w:rPr>
              <w:t>25.0</w:t>
            </w:r>
          </w:p>
        </w:tc>
        <w:tc>
          <w:tcPr>
            <w:tcW w:w="672" w:type="dxa"/>
            <w:noWrap/>
            <w:hideMark/>
          </w:tcPr>
          <w:p w14:paraId="4F82859D" w14:textId="77777777" w:rsidR="0026284F" w:rsidRPr="006A51DE" w:rsidRDefault="0026284F" w:rsidP="009B6F66">
            <w:pPr>
              <w:pStyle w:val="TableText"/>
              <w:rPr>
                <w:lang w:val="en-GB"/>
              </w:rPr>
            </w:pPr>
            <w:r w:rsidRPr="006A51DE">
              <w:rPr>
                <w:lang w:val="en-GB"/>
              </w:rPr>
              <w:t>25.3</w:t>
            </w:r>
          </w:p>
        </w:tc>
        <w:tc>
          <w:tcPr>
            <w:tcW w:w="572" w:type="dxa"/>
            <w:noWrap/>
            <w:hideMark/>
          </w:tcPr>
          <w:p w14:paraId="5D4CB29F" w14:textId="77777777" w:rsidR="0026284F" w:rsidRPr="006A51DE" w:rsidRDefault="0026284F" w:rsidP="009B6F66">
            <w:pPr>
              <w:pStyle w:val="TableText"/>
              <w:rPr>
                <w:lang w:val="en-GB"/>
              </w:rPr>
            </w:pPr>
            <w:r w:rsidRPr="006A51DE">
              <w:rPr>
                <w:lang w:val="en-GB"/>
              </w:rPr>
              <w:t>0.4</w:t>
            </w:r>
          </w:p>
        </w:tc>
      </w:tr>
      <w:tr w:rsidR="0026284F" w:rsidRPr="006A51DE" w14:paraId="32F159C6" w14:textId="77777777" w:rsidTr="009B6F66">
        <w:trPr>
          <w:trHeight w:val="290"/>
        </w:trPr>
        <w:tc>
          <w:tcPr>
            <w:tcW w:w="1380" w:type="dxa"/>
            <w:noWrap/>
            <w:hideMark/>
          </w:tcPr>
          <w:p w14:paraId="1B3EB8A8" w14:textId="77777777" w:rsidR="0026284F" w:rsidRPr="006A51DE" w:rsidRDefault="0026284F" w:rsidP="009B6F66">
            <w:pPr>
              <w:pStyle w:val="TableText"/>
              <w:rPr>
                <w:lang w:val="en-GB"/>
              </w:rPr>
            </w:pPr>
            <w:r w:rsidRPr="006A51DE">
              <w:rPr>
                <w:lang w:val="en-GB"/>
              </w:rPr>
              <w:t>Watarrka4</w:t>
            </w:r>
          </w:p>
        </w:tc>
        <w:tc>
          <w:tcPr>
            <w:tcW w:w="916" w:type="dxa"/>
            <w:noWrap/>
            <w:hideMark/>
          </w:tcPr>
          <w:p w14:paraId="503ED701" w14:textId="77777777" w:rsidR="0026284F" w:rsidRPr="006A51DE" w:rsidRDefault="0026284F" w:rsidP="009B6F66">
            <w:pPr>
              <w:pStyle w:val="TableText"/>
              <w:rPr>
                <w:lang w:val="en-GB"/>
              </w:rPr>
            </w:pPr>
            <w:r>
              <w:rPr>
                <w:lang w:val="en-GB"/>
              </w:rPr>
              <w:t>23</w:t>
            </w:r>
          </w:p>
        </w:tc>
        <w:tc>
          <w:tcPr>
            <w:tcW w:w="933" w:type="dxa"/>
            <w:noWrap/>
            <w:hideMark/>
          </w:tcPr>
          <w:p w14:paraId="15CB1044" w14:textId="77777777" w:rsidR="0026284F" w:rsidRPr="006A51DE" w:rsidRDefault="0026284F" w:rsidP="009B6F66">
            <w:pPr>
              <w:pStyle w:val="TableText"/>
              <w:rPr>
                <w:lang w:val="en-GB"/>
              </w:rPr>
            </w:pPr>
            <w:r w:rsidRPr="006A51DE">
              <w:rPr>
                <w:lang w:val="en-GB"/>
              </w:rPr>
              <w:t>16.7</w:t>
            </w:r>
          </w:p>
        </w:tc>
        <w:tc>
          <w:tcPr>
            <w:tcW w:w="933" w:type="dxa"/>
            <w:noWrap/>
            <w:hideMark/>
          </w:tcPr>
          <w:p w14:paraId="2A3BBE72" w14:textId="77777777" w:rsidR="0026284F" w:rsidRPr="006A51DE" w:rsidRDefault="0026284F" w:rsidP="009B6F66">
            <w:pPr>
              <w:pStyle w:val="TableText"/>
              <w:rPr>
                <w:lang w:val="en-GB"/>
              </w:rPr>
            </w:pPr>
            <w:r w:rsidRPr="006A51DE">
              <w:rPr>
                <w:lang w:val="en-GB"/>
              </w:rPr>
              <w:t>25.7</w:t>
            </w:r>
          </w:p>
        </w:tc>
        <w:tc>
          <w:tcPr>
            <w:tcW w:w="933" w:type="dxa"/>
            <w:noWrap/>
            <w:hideMark/>
          </w:tcPr>
          <w:p w14:paraId="5105E8AA" w14:textId="77777777" w:rsidR="0026284F" w:rsidRPr="006A51DE" w:rsidRDefault="0026284F" w:rsidP="009B6F66">
            <w:pPr>
              <w:pStyle w:val="TableText"/>
              <w:rPr>
                <w:lang w:val="en-GB"/>
              </w:rPr>
            </w:pPr>
            <w:r w:rsidRPr="006A51DE">
              <w:rPr>
                <w:lang w:val="en-GB"/>
              </w:rPr>
              <w:t>19.7</w:t>
            </w:r>
          </w:p>
        </w:tc>
        <w:tc>
          <w:tcPr>
            <w:tcW w:w="933" w:type="dxa"/>
            <w:noWrap/>
            <w:hideMark/>
          </w:tcPr>
          <w:p w14:paraId="6ABBA602" w14:textId="77777777" w:rsidR="0026284F" w:rsidRPr="006A51DE" w:rsidRDefault="0026284F" w:rsidP="009B6F66">
            <w:pPr>
              <w:pStyle w:val="TableText"/>
              <w:rPr>
                <w:lang w:val="en-GB"/>
              </w:rPr>
            </w:pPr>
            <w:r w:rsidRPr="006A51DE">
              <w:rPr>
                <w:lang w:val="en-GB"/>
              </w:rPr>
              <w:t>17.0</w:t>
            </w:r>
          </w:p>
        </w:tc>
        <w:tc>
          <w:tcPr>
            <w:tcW w:w="672" w:type="dxa"/>
            <w:noWrap/>
            <w:hideMark/>
          </w:tcPr>
          <w:p w14:paraId="3BDC9C47" w14:textId="77777777" w:rsidR="0026284F" w:rsidRPr="006A51DE" w:rsidRDefault="0026284F" w:rsidP="009B6F66">
            <w:pPr>
              <w:pStyle w:val="TableText"/>
              <w:rPr>
                <w:lang w:val="en-GB"/>
              </w:rPr>
            </w:pPr>
            <w:r w:rsidRPr="006A51DE">
              <w:rPr>
                <w:lang w:val="en-GB"/>
              </w:rPr>
              <w:t>19.8</w:t>
            </w:r>
          </w:p>
        </w:tc>
        <w:tc>
          <w:tcPr>
            <w:tcW w:w="572" w:type="dxa"/>
            <w:noWrap/>
            <w:hideMark/>
          </w:tcPr>
          <w:p w14:paraId="19642BCF" w14:textId="77777777" w:rsidR="0026284F" w:rsidRPr="006A51DE" w:rsidRDefault="0026284F" w:rsidP="009B6F66">
            <w:pPr>
              <w:pStyle w:val="TableText"/>
              <w:rPr>
                <w:lang w:val="en-GB"/>
              </w:rPr>
            </w:pPr>
            <w:r w:rsidRPr="006A51DE">
              <w:rPr>
                <w:lang w:val="en-GB"/>
              </w:rPr>
              <w:t>4.5</w:t>
            </w:r>
          </w:p>
        </w:tc>
      </w:tr>
      <w:tr w:rsidR="0026284F" w:rsidRPr="006A51DE" w14:paraId="4C52F99D" w14:textId="77777777" w:rsidTr="009B6F66">
        <w:trPr>
          <w:trHeight w:val="290"/>
        </w:trPr>
        <w:tc>
          <w:tcPr>
            <w:tcW w:w="1380" w:type="dxa"/>
            <w:noWrap/>
            <w:hideMark/>
          </w:tcPr>
          <w:p w14:paraId="700DD5E5" w14:textId="77777777" w:rsidR="0026284F" w:rsidRPr="006A51DE" w:rsidRDefault="0026284F" w:rsidP="009B6F66">
            <w:pPr>
              <w:pStyle w:val="TableText"/>
              <w:rPr>
                <w:lang w:val="en-GB"/>
              </w:rPr>
            </w:pPr>
            <w:r w:rsidRPr="006A51DE">
              <w:rPr>
                <w:lang w:val="en-GB"/>
              </w:rPr>
              <w:t>Wollemi4</w:t>
            </w:r>
          </w:p>
        </w:tc>
        <w:tc>
          <w:tcPr>
            <w:tcW w:w="916" w:type="dxa"/>
            <w:noWrap/>
            <w:hideMark/>
          </w:tcPr>
          <w:p w14:paraId="5DD3B1A5" w14:textId="77777777" w:rsidR="0026284F" w:rsidRPr="006A51DE" w:rsidRDefault="0026284F" w:rsidP="009B6F66">
            <w:pPr>
              <w:pStyle w:val="TableText"/>
              <w:rPr>
                <w:lang w:val="en-GB"/>
              </w:rPr>
            </w:pPr>
            <w:r>
              <w:rPr>
                <w:lang w:val="en-GB"/>
              </w:rPr>
              <w:t>36</w:t>
            </w:r>
          </w:p>
        </w:tc>
        <w:tc>
          <w:tcPr>
            <w:tcW w:w="933" w:type="dxa"/>
            <w:noWrap/>
            <w:hideMark/>
          </w:tcPr>
          <w:p w14:paraId="1D52DFBC" w14:textId="77777777" w:rsidR="0026284F" w:rsidRPr="006A51DE" w:rsidRDefault="0026284F" w:rsidP="009B6F66">
            <w:pPr>
              <w:pStyle w:val="TableText"/>
              <w:rPr>
                <w:lang w:val="en-GB"/>
              </w:rPr>
            </w:pPr>
            <w:r w:rsidRPr="006A51DE">
              <w:rPr>
                <w:lang w:val="en-GB"/>
              </w:rPr>
              <w:t>28.0</w:t>
            </w:r>
          </w:p>
        </w:tc>
        <w:tc>
          <w:tcPr>
            <w:tcW w:w="933" w:type="dxa"/>
            <w:noWrap/>
            <w:hideMark/>
          </w:tcPr>
          <w:p w14:paraId="0F5DEC24" w14:textId="77777777" w:rsidR="0026284F" w:rsidRPr="006A51DE" w:rsidRDefault="0026284F" w:rsidP="009B6F66">
            <w:pPr>
              <w:pStyle w:val="TableText"/>
              <w:rPr>
                <w:lang w:val="en-GB"/>
              </w:rPr>
            </w:pPr>
            <w:r w:rsidRPr="006A51DE">
              <w:rPr>
                <w:lang w:val="en-GB"/>
              </w:rPr>
              <w:t>24.3</w:t>
            </w:r>
          </w:p>
        </w:tc>
        <w:tc>
          <w:tcPr>
            <w:tcW w:w="933" w:type="dxa"/>
            <w:noWrap/>
            <w:hideMark/>
          </w:tcPr>
          <w:p w14:paraId="2138E770" w14:textId="77777777" w:rsidR="0026284F" w:rsidRPr="006A51DE" w:rsidRDefault="0026284F" w:rsidP="009B6F66">
            <w:pPr>
              <w:pStyle w:val="TableText"/>
              <w:rPr>
                <w:lang w:val="en-GB"/>
              </w:rPr>
            </w:pPr>
            <w:r w:rsidRPr="006A51DE">
              <w:rPr>
                <w:lang w:val="en-GB"/>
              </w:rPr>
              <w:t>23.3</w:t>
            </w:r>
          </w:p>
        </w:tc>
        <w:tc>
          <w:tcPr>
            <w:tcW w:w="933" w:type="dxa"/>
            <w:noWrap/>
            <w:hideMark/>
          </w:tcPr>
          <w:p w14:paraId="1F137CAC" w14:textId="77777777" w:rsidR="0026284F" w:rsidRPr="006A51DE" w:rsidRDefault="0026284F" w:rsidP="009B6F66">
            <w:pPr>
              <w:pStyle w:val="TableText"/>
              <w:rPr>
                <w:lang w:val="en-GB"/>
              </w:rPr>
            </w:pPr>
            <w:r w:rsidRPr="006A51DE">
              <w:rPr>
                <w:lang w:val="en-GB"/>
              </w:rPr>
              <w:t>14.0</w:t>
            </w:r>
          </w:p>
        </w:tc>
        <w:tc>
          <w:tcPr>
            <w:tcW w:w="672" w:type="dxa"/>
            <w:noWrap/>
            <w:hideMark/>
          </w:tcPr>
          <w:p w14:paraId="49A282D0" w14:textId="77777777" w:rsidR="0026284F" w:rsidRPr="006A51DE" w:rsidRDefault="0026284F" w:rsidP="009B6F66">
            <w:pPr>
              <w:pStyle w:val="TableText"/>
              <w:rPr>
                <w:lang w:val="en-GB"/>
              </w:rPr>
            </w:pPr>
            <w:r w:rsidRPr="006A51DE">
              <w:rPr>
                <w:lang w:val="en-GB"/>
              </w:rPr>
              <w:t>22.4</w:t>
            </w:r>
          </w:p>
        </w:tc>
        <w:tc>
          <w:tcPr>
            <w:tcW w:w="572" w:type="dxa"/>
            <w:noWrap/>
            <w:hideMark/>
          </w:tcPr>
          <w:p w14:paraId="7A814578" w14:textId="77777777" w:rsidR="0026284F" w:rsidRPr="006A51DE" w:rsidRDefault="0026284F" w:rsidP="009B6F66">
            <w:pPr>
              <w:pStyle w:val="TableText"/>
              <w:rPr>
                <w:lang w:val="en-GB"/>
              </w:rPr>
            </w:pPr>
            <w:r w:rsidRPr="006A51DE">
              <w:rPr>
                <w:lang w:val="en-GB"/>
              </w:rPr>
              <w:t>5.7</w:t>
            </w:r>
          </w:p>
        </w:tc>
      </w:tr>
      <w:tr w:rsidR="0026284F" w:rsidRPr="006A51DE" w14:paraId="10992062" w14:textId="77777777" w:rsidTr="009B6F66">
        <w:trPr>
          <w:trHeight w:val="290"/>
        </w:trPr>
        <w:tc>
          <w:tcPr>
            <w:tcW w:w="1380" w:type="dxa"/>
            <w:noWrap/>
            <w:hideMark/>
          </w:tcPr>
          <w:p w14:paraId="263EE0F7" w14:textId="77777777" w:rsidR="0026284F" w:rsidRPr="006A51DE" w:rsidRDefault="0026284F" w:rsidP="009B6F66">
            <w:pPr>
              <w:pStyle w:val="TableText"/>
              <w:rPr>
                <w:lang w:val="en-GB"/>
              </w:rPr>
            </w:pPr>
            <w:r w:rsidRPr="006A51DE">
              <w:rPr>
                <w:lang w:val="en-GB"/>
              </w:rPr>
              <w:t>Yarrobil4</w:t>
            </w:r>
          </w:p>
        </w:tc>
        <w:tc>
          <w:tcPr>
            <w:tcW w:w="916" w:type="dxa"/>
            <w:noWrap/>
            <w:hideMark/>
          </w:tcPr>
          <w:p w14:paraId="554930E8" w14:textId="77777777" w:rsidR="0026284F" w:rsidRPr="006A51DE" w:rsidRDefault="0026284F" w:rsidP="009B6F66">
            <w:pPr>
              <w:pStyle w:val="TableText"/>
              <w:rPr>
                <w:lang w:val="en-GB"/>
              </w:rPr>
            </w:pPr>
            <w:r w:rsidRPr="006A51DE">
              <w:rPr>
                <w:lang w:val="en-GB"/>
              </w:rPr>
              <w:t>3</w:t>
            </w:r>
            <w:r>
              <w:rPr>
                <w:lang w:val="en-GB"/>
              </w:rPr>
              <w:t>5</w:t>
            </w:r>
          </w:p>
        </w:tc>
        <w:tc>
          <w:tcPr>
            <w:tcW w:w="933" w:type="dxa"/>
            <w:noWrap/>
            <w:hideMark/>
          </w:tcPr>
          <w:p w14:paraId="73E61190" w14:textId="77777777" w:rsidR="0026284F" w:rsidRPr="006A51DE" w:rsidRDefault="0026284F" w:rsidP="009B6F66">
            <w:pPr>
              <w:pStyle w:val="TableText"/>
              <w:rPr>
                <w:lang w:val="en-GB"/>
              </w:rPr>
            </w:pPr>
            <w:r w:rsidRPr="006A51DE">
              <w:rPr>
                <w:lang w:val="en-GB"/>
              </w:rPr>
              <w:t>15.0</w:t>
            </w:r>
          </w:p>
        </w:tc>
        <w:tc>
          <w:tcPr>
            <w:tcW w:w="933" w:type="dxa"/>
            <w:noWrap/>
            <w:hideMark/>
          </w:tcPr>
          <w:p w14:paraId="5C3CC6FC" w14:textId="77777777" w:rsidR="0026284F" w:rsidRPr="006A51DE" w:rsidRDefault="0026284F" w:rsidP="009B6F66">
            <w:pPr>
              <w:pStyle w:val="TableText"/>
              <w:rPr>
                <w:lang w:val="en-GB"/>
              </w:rPr>
            </w:pPr>
            <w:r w:rsidRPr="006A51DE">
              <w:rPr>
                <w:lang w:val="en-GB"/>
              </w:rPr>
              <w:t>17.7</w:t>
            </w:r>
          </w:p>
        </w:tc>
        <w:tc>
          <w:tcPr>
            <w:tcW w:w="933" w:type="dxa"/>
            <w:noWrap/>
            <w:hideMark/>
          </w:tcPr>
          <w:p w14:paraId="22AA8D30" w14:textId="77777777" w:rsidR="0026284F" w:rsidRPr="006A51DE" w:rsidRDefault="0026284F" w:rsidP="009B6F66">
            <w:pPr>
              <w:pStyle w:val="TableText"/>
              <w:rPr>
                <w:lang w:val="en-GB"/>
              </w:rPr>
            </w:pPr>
            <w:r w:rsidRPr="006A51DE">
              <w:rPr>
                <w:lang w:val="en-GB"/>
              </w:rPr>
              <w:t>18.0</w:t>
            </w:r>
          </w:p>
        </w:tc>
        <w:tc>
          <w:tcPr>
            <w:tcW w:w="933" w:type="dxa"/>
            <w:noWrap/>
            <w:hideMark/>
          </w:tcPr>
          <w:p w14:paraId="03F72389" w14:textId="77777777" w:rsidR="0026284F" w:rsidRPr="006A51DE" w:rsidRDefault="0026284F" w:rsidP="009B6F66">
            <w:pPr>
              <w:pStyle w:val="TableText"/>
              <w:rPr>
                <w:lang w:val="en-GB"/>
              </w:rPr>
            </w:pPr>
            <w:r w:rsidRPr="006A51DE">
              <w:rPr>
                <w:lang w:val="en-GB"/>
              </w:rPr>
              <w:t>25.0</w:t>
            </w:r>
          </w:p>
        </w:tc>
        <w:tc>
          <w:tcPr>
            <w:tcW w:w="672" w:type="dxa"/>
            <w:noWrap/>
            <w:hideMark/>
          </w:tcPr>
          <w:p w14:paraId="3B1B01FB" w14:textId="77777777" w:rsidR="0026284F" w:rsidRPr="006A51DE" w:rsidRDefault="0026284F" w:rsidP="009B6F66">
            <w:pPr>
              <w:pStyle w:val="TableText"/>
              <w:rPr>
                <w:lang w:val="en-GB"/>
              </w:rPr>
            </w:pPr>
            <w:r w:rsidRPr="006A51DE">
              <w:rPr>
                <w:lang w:val="en-GB"/>
              </w:rPr>
              <w:t>18.9</w:t>
            </w:r>
          </w:p>
        </w:tc>
        <w:tc>
          <w:tcPr>
            <w:tcW w:w="572" w:type="dxa"/>
            <w:noWrap/>
            <w:hideMark/>
          </w:tcPr>
          <w:p w14:paraId="1627D167" w14:textId="77777777" w:rsidR="0026284F" w:rsidRPr="006A51DE" w:rsidRDefault="0026284F" w:rsidP="009B6F66">
            <w:pPr>
              <w:pStyle w:val="TableText"/>
              <w:rPr>
                <w:lang w:val="en-GB"/>
              </w:rPr>
            </w:pPr>
            <w:r w:rsidRPr="006A51DE">
              <w:rPr>
                <w:lang w:val="en-GB"/>
              </w:rPr>
              <w:t>4.1</w:t>
            </w:r>
          </w:p>
        </w:tc>
      </w:tr>
      <w:tr w:rsidR="0026284F" w:rsidRPr="006A51DE" w14:paraId="12C5C816" w14:textId="77777777" w:rsidTr="009B6F66">
        <w:trPr>
          <w:trHeight w:val="290"/>
        </w:trPr>
        <w:tc>
          <w:tcPr>
            <w:tcW w:w="1380" w:type="dxa"/>
            <w:noWrap/>
            <w:hideMark/>
          </w:tcPr>
          <w:p w14:paraId="5D7BF969" w14:textId="77777777" w:rsidR="0026284F" w:rsidRPr="006A51DE" w:rsidRDefault="0026284F" w:rsidP="009B6F66">
            <w:pPr>
              <w:pStyle w:val="TableText"/>
              <w:rPr>
                <w:lang w:val="en-GB"/>
              </w:rPr>
            </w:pPr>
            <w:r w:rsidRPr="006A51DE">
              <w:rPr>
                <w:lang w:val="en-GB"/>
              </w:rPr>
              <w:t>Mean</w:t>
            </w:r>
          </w:p>
        </w:tc>
        <w:tc>
          <w:tcPr>
            <w:tcW w:w="916" w:type="dxa"/>
            <w:noWrap/>
            <w:hideMark/>
          </w:tcPr>
          <w:p w14:paraId="781C189E" w14:textId="77777777" w:rsidR="0026284F" w:rsidRPr="006A51DE" w:rsidRDefault="0026284F" w:rsidP="009B6F66">
            <w:pPr>
              <w:pStyle w:val="TableText"/>
              <w:rPr>
                <w:lang w:val="en-GB"/>
              </w:rPr>
            </w:pPr>
            <w:r>
              <w:rPr>
                <w:lang w:val="en-GB"/>
              </w:rPr>
              <w:t>31.9</w:t>
            </w:r>
          </w:p>
        </w:tc>
        <w:tc>
          <w:tcPr>
            <w:tcW w:w="933" w:type="dxa"/>
            <w:noWrap/>
            <w:hideMark/>
          </w:tcPr>
          <w:p w14:paraId="68E95FAE" w14:textId="77777777" w:rsidR="0026284F" w:rsidRPr="006A51DE" w:rsidRDefault="0026284F" w:rsidP="009B6F66">
            <w:pPr>
              <w:pStyle w:val="TableText"/>
              <w:rPr>
                <w:lang w:val="en-GB"/>
              </w:rPr>
            </w:pPr>
            <w:r w:rsidRPr="006A51DE">
              <w:rPr>
                <w:lang w:val="en-GB"/>
              </w:rPr>
              <w:t>21.9</w:t>
            </w:r>
          </w:p>
        </w:tc>
        <w:tc>
          <w:tcPr>
            <w:tcW w:w="933" w:type="dxa"/>
            <w:noWrap/>
            <w:hideMark/>
          </w:tcPr>
          <w:p w14:paraId="5C0880D5" w14:textId="77777777" w:rsidR="0026284F" w:rsidRPr="006A51DE" w:rsidRDefault="0026284F" w:rsidP="009B6F66">
            <w:pPr>
              <w:pStyle w:val="TableText"/>
              <w:rPr>
                <w:lang w:val="en-GB"/>
              </w:rPr>
            </w:pPr>
            <w:r w:rsidRPr="006A51DE">
              <w:rPr>
                <w:lang w:val="en-GB"/>
              </w:rPr>
              <w:t>23.0</w:t>
            </w:r>
          </w:p>
        </w:tc>
        <w:tc>
          <w:tcPr>
            <w:tcW w:w="933" w:type="dxa"/>
            <w:noWrap/>
            <w:hideMark/>
          </w:tcPr>
          <w:p w14:paraId="4D43576D" w14:textId="77777777" w:rsidR="0026284F" w:rsidRPr="006A51DE" w:rsidRDefault="0026284F" w:rsidP="009B6F66">
            <w:pPr>
              <w:pStyle w:val="TableText"/>
              <w:rPr>
                <w:lang w:val="en-GB"/>
              </w:rPr>
            </w:pPr>
            <w:r w:rsidRPr="006A51DE">
              <w:rPr>
                <w:lang w:val="en-GB"/>
              </w:rPr>
              <w:t>23.1</w:t>
            </w:r>
          </w:p>
        </w:tc>
        <w:tc>
          <w:tcPr>
            <w:tcW w:w="933" w:type="dxa"/>
            <w:noWrap/>
            <w:hideMark/>
          </w:tcPr>
          <w:p w14:paraId="2B7DC797" w14:textId="77777777" w:rsidR="0026284F" w:rsidRPr="006A51DE" w:rsidRDefault="0026284F" w:rsidP="009B6F66">
            <w:pPr>
              <w:pStyle w:val="TableText"/>
              <w:rPr>
                <w:lang w:val="en-GB"/>
              </w:rPr>
            </w:pPr>
            <w:r w:rsidRPr="006A51DE">
              <w:rPr>
                <w:lang w:val="en-GB"/>
              </w:rPr>
              <w:t>22.3</w:t>
            </w:r>
          </w:p>
        </w:tc>
        <w:tc>
          <w:tcPr>
            <w:tcW w:w="672" w:type="dxa"/>
            <w:noWrap/>
            <w:hideMark/>
          </w:tcPr>
          <w:p w14:paraId="135EC147" w14:textId="77777777" w:rsidR="0026284F" w:rsidRPr="006A51DE" w:rsidRDefault="0026284F" w:rsidP="009B6F66">
            <w:pPr>
              <w:pStyle w:val="TableText"/>
              <w:rPr>
                <w:lang w:val="en-GB"/>
              </w:rPr>
            </w:pPr>
            <w:r w:rsidRPr="006A51DE">
              <w:rPr>
                <w:lang w:val="en-GB"/>
              </w:rPr>
              <w:t>22.6</w:t>
            </w:r>
          </w:p>
        </w:tc>
        <w:tc>
          <w:tcPr>
            <w:tcW w:w="572" w:type="dxa"/>
            <w:noWrap/>
            <w:hideMark/>
          </w:tcPr>
          <w:p w14:paraId="352976F8" w14:textId="77777777" w:rsidR="0026284F" w:rsidRPr="006A51DE" w:rsidRDefault="0026284F" w:rsidP="009B6F66">
            <w:pPr>
              <w:pStyle w:val="TableText"/>
              <w:rPr>
                <w:lang w:val="en-GB"/>
              </w:rPr>
            </w:pPr>
          </w:p>
        </w:tc>
      </w:tr>
      <w:tr w:rsidR="0026284F" w:rsidRPr="006A51DE" w14:paraId="6331FE5B" w14:textId="77777777" w:rsidTr="009B6F66">
        <w:trPr>
          <w:trHeight w:val="290"/>
        </w:trPr>
        <w:tc>
          <w:tcPr>
            <w:tcW w:w="1380" w:type="dxa"/>
            <w:noWrap/>
            <w:hideMark/>
          </w:tcPr>
          <w:p w14:paraId="4899AC1D" w14:textId="77777777" w:rsidR="0026284F" w:rsidRPr="006A51DE" w:rsidRDefault="0026284F" w:rsidP="009B6F66">
            <w:pPr>
              <w:pStyle w:val="TableText"/>
              <w:rPr>
                <w:lang w:val="en-GB"/>
              </w:rPr>
            </w:pPr>
            <w:r w:rsidRPr="006A51DE">
              <w:rPr>
                <w:lang w:val="en-GB"/>
              </w:rPr>
              <w:t>SD</w:t>
            </w:r>
          </w:p>
        </w:tc>
        <w:tc>
          <w:tcPr>
            <w:tcW w:w="916" w:type="dxa"/>
            <w:noWrap/>
            <w:hideMark/>
          </w:tcPr>
          <w:p w14:paraId="4A6CB03F" w14:textId="77777777" w:rsidR="0026284F" w:rsidRPr="006A51DE" w:rsidRDefault="0026284F" w:rsidP="009B6F66">
            <w:pPr>
              <w:pStyle w:val="TableText"/>
              <w:rPr>
                <w:lang w:val="en-GB"/>
              </w:rPr>
            </w:pPr>
            <w:r>
              <w:rPr>
                <w:lang w:val="en-GB"/>
              </w:rPr>
              <w:t>8.0</w:t>
            </w:r>
          </w:p>
        </w:tc>
        <w:tc>
          <w:tcPr>
            <w:tcW w:w="933" w:type="dxa"/>
            <w:noWrap/>
            <w:hideMark/>
          </w:tcPr>
          <w:p w14:paraId="46B24750" w14:textId="77777777" w:rsidR="0026284F" w:rsidRPr="006A51DE" w:rsidRDefault="0026284F" w:rsidP="009B6F66">
            <w:pPr>
              <w:pStyle w:val="TableText"/>
              <w:rPr>
                <w:lang w:val="en-GB"/>
              </w:rPr>
            </w:pPr>
            <w:r w:rsidRPr="006A51DE">
              <w:rPr>
                <w:lang w:val="en-GB"/>
              </w:rPr>
              <w:t>4.6</w:t>
            </w:r>
          </w:p>
        </w:tc>
        <w:tc>
          <w:tcPr>
            <w:tcW w:w="933" w:type="dxa"/>
            <w:noWrap/>
            <w:hideMark/>
          </w:tcPr>
          <w:p w14:paraId="4066AD84" w14:textId="77777777" w:rsidR="0026284F" w:rsidRPr="006A51DE" w:rsidRDefault="0026284F" w:rsidP="009B6F66">
            <w:pPr>
              <w:pStyle w:val="TableText"/>
              <w:rPr>
                <w:lang w:val="en-GB"/>
              </w:rPr>
            </w:pPr>
            <w:r w:rsidRPr="006A51DE">
              <w:rPr>
                <w:lang w:val="en-GB"/>
              </w:rPr>
              <w:t>3.2</w:t>
            </w:r>
          </w:p>
        </w:tc>
        <w:tc>
          <w:tcPr>
            <w:tcW w:w="933" w:type="dxa"/>
            <w:noWrap/>
            <w:hideMark/>
          </w:tcPr>
          <w:p w14:paraId="3E1B788B" w14:textId="77777777" w:rsidR="0026284F" w:rsidRPr="006A51DE" w:rsidRDefault="0026284F" w:rsidP="009B6F66">
            <w:pPr>
              <w:pStyle w:val="TableText"/>
              <w:rPr>
                <w:lang w:val="en-GB"/>
              </w:rPr>
            </w:pPr>
            <w:r w:rsidRPr="006A51DE">
              <w:rPr>
                <w:lang w:val="en-GB"/>
              </w:rPr>
              <w:t>5.0</w:t>
            </w:r>
          </w:p>
        </w:tc>
        <w:tc>
          <w:tcPr>
            <w:tcW w:w="933" w:type="dxa"/>
            <w:noWrap/>
            <w:hideMark/>
          </w:tcPr>
          <w:p w14:paraId="3EEC534C" w14:textId="77777777" w:rsidR="0026284F" w:rsidRPr="006A51DE" w:rsidRDefault="0026284F" w:rsidP="009B6F66">
            <w:pPr>
              <w:pStyle w:val="TableText"/>
              <w:rPr>
                <w:lang w:val="en-GB"/>
              </w:rPr>
            </w:pPr>
            <w:r w:rsidRPr="006A51DE">
              <w:rPr>
                <w:lang w:val="en-GB"/>
              </w:rPr>
              <w:t>6.1</w:t>
            </w:r>
          </w:p>
        </w:tc>
        <w:tc>
          <w:tcPr>
            <w:tcW w:w="672" w:type="dxa"/>
            <w:noWrap/>
            <w:hideMark/>
          </w:tcPr>
          <w:p w14:paraId="0B446C8B" w14:textId="77777777" w:rsidR="0026284F" w:rsidRPr="006A51DE" w:rsidRDefault="0026284F" w:rsidP="009B6F66">
            <w:pPr>
              <w:pStyle w:val="TableText"/>
              <w:rPr>
                <w:lang w:val="en-GB"/>
              </w:rPr>
            </w:pPr>
          </w:p>
        </w:tc>
        <w:tc>
          <w:tcPr>
            <w:tcW w:w="572" w:type="dxa"/>
            <w:noWrap/>
            <w:hideMark/>
          </w:tcPr>
          <w:p w14:paraId="5B04D37B" w14:textId="77777777" w:rsidR="0026284F" w:rsidRPr="006A51DE" w:rsidRDefault="0026284F" w:rsidP="009B6F66">
            <w:pPr>
              <w:pStyle w:val="TableText"/>
              <w:rPr>
                <w:lang w:val="en-GB"/>
              </w:rPr>
            </w:pPr>
            <w:r w:rsidRPr="006A51DE">
              <w:rPr>
                <w:lang w:val="en-GB"/>
              </w:rPr>
              <w:t>4.7</w:t>
            </w:r>
          </w:p>
        </w:tc>
      </w:tr>
      <w:tr w:rsidR="0026284F" w:rsidRPr="006A51DE" w14:paraId="334F7170" w14:textId="77777777" w:rsidTr="009B6F66">
        <w:trPr>
          <w:trHeight w:val="290"/>
        </w:trPr>
        <w:tc>
          <w:tcPr>
            <w:tcW w:w="7272" w:type="dxa"/>
            <w:gridSpan w:val="8"/>
            <w:noWrap/>
            <w:hideMark/>
          </w:tcPr>
          <w:p w14:paraId="0FF7DFC0" w14:textId="77777777" w:rsidR="0026284F" w:rsidRPr="00FA6CD9" w:rsidRDefault="0026284F" w:rsidP="009B6F66">
            <w:pPr>
              <w:pStyle w:val="TableText"/>
              <w:rPr>
                <w:b/>
                <w:lang w:val="en-GB"/>
              </w:rPr>
            </w:pPr>
            <w:r w:rsidRPr="00FA6CD9">
              <w:rPr>
                <w:b/>
                <w:lang w:val="en-GB"/>
              </w:rPr>
              <w:t>All teams</w:t>
            </w:r>
          </w:p>
        </w:tc>
      </w:tr>
      <w:tr w:rsidR="0026284F" w:rsidRPr="006A51DE" w14:paraId="2E0B688A" w14:textId="77777777" w:rsidTr="009B6F66">
        <w:trPr>
          <w:trHeight w:val="290"/>
        </w:trPr>
        <w:tc>
          <w:tcPr>
            <w:tcW w:w="1380" w:type="dxa"/>
            <w:noWrap/>
            <w:hideMark/>
          </w:tcPr>
          <w:p w14:paraId="09BFA15E" w14:textId="77777777" w:rsidR="0026284F" w:rsidRPr="006A51DE" w:rsidRDefault="0026284F" w:rsidP="009B6F66">
            <w:pPr>
              <w:pStyle w:val="TableText"/>
              <w:rPr>
                <w:lang w:val="en-GB"/>
              </w:rPr>
            </w:pPr>
            <w:r w:rsidRPr="006A51DE">
              <w:rPr>
                <w:lang w:val="en-GB"/>
              </w:rPr>
              <w:t>Mean</w:t>
            </w:r>
          </w:p>
        </w:tc>
        <w:tc>
          <w:tcPr>
            <w:tcW w:w="916" w:type="dxa"/>
            <w:noWrap/>
            <w:hideMark/>
          </w:tcPr>
          <w:p w14:paraId="179E5829" w14:textId="77777777" w:rsidR="0026284F" w:rsidRPr="006A51DE" w:rsidRDefault="0026284F" w:rsidP="009B6F66">
            <w:pPr>
              <w:pStyle w:val="TableText"/>
              <w:rPr>
                <w:lang w:val="en-GB"/>
              </w:rPr>
            </w:pPr>
            <w:r w:rsidRPr="006A51DE">
              <w:rPr>
                <w:lang w:val="en-GB"/>
              </w:rPr>
              <w:t>2</w:t>
            </w:r>
            <w:r>
              <w:rPr>
                <w:lang w:val="en-GB"/>
              </w:rPr>
              <w:t>6.7</w:t>
            </w:r>
          </w:p>
        </w:tc>
        <w:tc>
          <w:tcPr>
            <w:tcW w:w="933" w:type="dxa"/>
            <w:noWrap/>
            <w:hideMark/>
          </w:tcPr>
          <w:p w14:paraId="30A8DB89" w14:textId="77777777" w:rsidR="0026284F" w:rsidRPr="006A51DE" w:rsidRDefault="0026284F" w:rsidP="009B6F66">
            <w:pPr>
              <w:pStyle w:val="TableText"/>
              <w:rPr>
                <w:lang w:val="en-GB"/>
              </w:rPr>
            </w:pPr>
            <w:r w:rsidRPr="006A51DE">
              <w:rPr>
                <w:lang w:val="en-GB"/>
              </w:rPr>
              <w:t>21.9</w:t>
            </w:r>
          </w:p>
        </w:tc>
        <w:tc>
          <w:tcPr>
            <w:tcW w:w="933" w:type="dxa"/>
            <w:noWrap/>
            <w:hideMark/>
          </w:tcPr>
          <w:p w14:paraId="58FAEAEA" w14:textId="77777777" w:rsidR="0026284F" w:rsidRPr="006A51DE" w:rsidRDefault="0026284F" w:rsidP="009B6F66">
            <w:pPr>
              <w:pStyle w:val="TableText"/>
              <w:rPr>
                <w:lang w:val="en-GB"/>
              </w:rPr>
            </w:pPr>
            <w:r w:rsidRPr="006A51DE">
              <w:rPr>
                <w:lang w:val="en-GB"/>
              </w:rPr>
              <w:t>21.3</w:t>
            </w:r>
          </w:p>
        </w:tc>
        <w:tc>
          <w:tcPr>
            <w:tcW w:w="933" w:type="dxa"/>
            <w:noWrap/>
            <w:hideMark/>
          </w:tcPr>
          <w:p w14:paraId="2D12EC2D" w14:textId="77777777" w:rsidR="0026284F" w:rsidRPr="006A51DE" w:rsidRDefault="0026284F" w:rsidP="009B6F66">
            <w:pPr>
              <w:pStyle w:val="TableText"/>
              <w:rPr>
                <w:lang w:val="en-GB"/>
              </w:rPr>
            </w:pPr>
            <w:r w:rsidRPr="006A51DE">
              <w:rPr>
                <w:lang w:val="en-GB"/>
              </w:rPr>
              <w:t>22.7</w:t>
            </w:r>
          </w:p>
        </w:tc>
        <w:tc>
          <w:tcPr>
            <w:tcW w:w="933" w:type="dxa"/>
            <w:noWrap/>
            <w:hideMark/>
          </w:tcPr>
          <w:p w14:paraId="49FB33AB" w14:textId="77777777" w:rsidR="0026284F" w:rsidRPr="006A51DE" w:rsidRDefault="0026284F" w:rsidP="009B6F66">
            <w:pPr>
              <w:pStyle w:val="TableText"/>
              <w:rPr>
                <w:lang w:val="en-GB"/>
              </w:rPr>
            </w:pPr>
            <w:r w:rsidRPr="006A51DE">
              <w:rPr>
                <w:lang w:val="en-GB"/>
              </w:rPr>
              <w:t>22.0</w:t>
            </w:r>
          </w:p>
        </w:tc>
        <w:tc>
          <w:tcPr>
            <w:tcW w:w="672" w:type="dxa"/>
            <w:noWrap/>
            <w:hideMark/>
          </w:tcPr>
          <w:p w14:paraId="44F9FF3D" w14:textId="77777777" w:rsidR="0026284F" w:rsidRPr="006A51DE" w:rsidRDefault="0026284F" w:rsidP="009B6F66">
            <w:pPr>
              <w:pStyle w:val="TableText"/>
              <w:rPr>
                <w:lang w:val="en-GB"/>
              </w:rPr>
            </w:pPr>
            <w:r w:rsidRPr="006A51DE">
              <w:rPr>
                <w:lang w:val="en-GB"/>
              </w:rPr>
              <w:t>22.0</w:t>
            </w:r>
          </w:p>
        </w:tc>
        <w:tc>
          <w:tcPr>
            <w:tcW w:w="572" w:type="dxa"/>
            <w:noWrap/>
            <w:hideMark/>
          </w:tcPr>
          <w:p w14:paraId="45C19203" w14:textId="77777777" w:rsidR="0026284F" w:rsidRPr="006A51DE" w:rsidRDefault="0026284F" w:rsidP="009B6F66">
            <w:pPr>
              <w:pStyle w:val="TableText"/>
              <w:rPr>
                <w:lang w:val="en-GB"/>
              </w:rPr>
            </w:pPr>
          </w:p>
        </w:tc>
      </w:tr>
      <w:tr w:rsidR="0026284F" w:rsidRPr="006A51DE" w14:paraId="087675DC" w14:textId="77777777" w:rsidTr="009B6F66">
        <w:trPr>
          <w:trHeight w:val="290"/>
        </w:trPr>
        <w:tc>
          <w:tcPr>
            <w:tcW w:w="1380" w:type="dxa"/>
            <w:noWrap/>
            <w:hideMark/>
          </w:tcPr>
          <w:p w14:paraId="06B63BBF" w14:textId="77777777" w:rsidR="0026284F" w:rsidRPr="006A51DE" w:rsidRDefault="0026284F" w:rsidP="009B6F66">
            <w:pPr>
              <w:pStyle w:val="TableText"/>
              <w:rPr>
                <w:lang w:val="en-GB"/>
              </w:rPr>
            </w:pPr>
            <w:r w:rsidRPr="006A51DE">
              <w:rPr>
                <w:lang w:val="en-GB"/>
              </w:rPr>
              <w:t>SD</w:t>
            </w:r>
          </w:p>
        </w:tc>
        <w:tc>
          <w:tcPr>
            <w:tcW w:w="916" w:type="dxa"/>
            <w:noWrap/>
            <w:hideMark/>
          </w:tcPr>
          <w:p w14:paraId="181EB80D" w14:textId="77777777" w:rsidR="0026284F" w:rsidRPr="006A51DE" w:rsidRDefault="0026284F" w:rsidP="009B6F66">
            <w:pPr>
              <w:pStyle w:val="TableText"/>
              <w:rPr>
                <w:lang w:val="en-GB"/>
              </w:rPr>
            </w:pPr>
            <w:r w:rsidRPr="006A51DE">
              <w:rPr>
                <w:lang w:val="en-GB"/>
              </w:rPr>
              <w:t>10.</w:t>
            </w:r>
            <w:r>
              <w:rPr>
                <w:lang w:val="en-GB"/>
              </w:rPr>
              <w:t>8</w:t>
            </w:r>
          </w:p>
        </w:tc>
        <w:tc>
          <w:tcPr>
            <w:tcW w:w="933" w:type="dxa"/>
            <w:noWrap/>
            <w:hideMark/>
          </w:tcPr>
          <w:p w14:paraId="6D877DE5" w14:textId="77777777" w:rsidR="0026284F" w:rsidRPr="006A51DE" w:rsidRDefault="0026284F" w:rsidP="009B6F66">
            <w:pPr>
              <w:pStyle w:val="TableText"/>
              <w:rPr>
                <w:lang w:val="en-GB"/>
              </w:rPr>
            </w:pPr>
            <w:r w:rsidRPr="006A51DE">
              <w:rPr>
                <w:lang w:val="en-GB"/>
              </w:rPr>
              <w:t>4.6</w:t>
            </w:r>
          </w:p>
        </w:tc>
        <w:tc>
          <w:tcPr>
            <w:tcW w:w="933" w:type="dxa"/>
            <w:noWrap/>
            <w:hideMark/>
          </w:tcPr>
          <w:p w14:paraId="01F5BCB8" w14:textId="77777777" w:rsidR="0026284F" w:rsidRPr="006A51DE" w:rsidRDefault="0026284F" w:rsidP="009B6F66">
            <w:pPr>
              <w:pStyle w:val="TableText"/>
              <w:rPr>
                <w:lang w:val="en-GB"/>
              </w:rPr>
            </w:pPr>
            <w:r w:rsidRPr="006A51DE">
              <w:rPr>
                <w:lang w:val="en-GB"/>
              </w:rPr>
              <w:t>3.8</w:t>
            </w:r>
          </w:p>
        </w:tc>
        <w:tc>
          <w:tcPr>
            <w:tcW w:w="933" w:type="dxa"/>
            <w:noWrap/>
            <w:hideMark/>
          </w:tcPr>
          <w:p w14:paraId="4B55A281" w14:textId="77777777" w:rsidR="0026284F" w:rsidRPr="006A51DE" w:rsidRDefault="0026284F" w:rsidP="009B6F66">
            <w:pPr>
              <w:pStyle w:val="TableText"/>
              <w:rPr>
                <w:lang w:val="en-GB"/>
              </w:rPr>
            </w:pPr>
            <w:r w:rsidRPr="006A51DE">
              <w:rPr>
                <w:lang w:val="en-GB"/>
              </w:rPr>
              <w:t>4.0</w:t>
            </w:r>
          </w:p>
        </w:tc>
        <w:tc>
          <w:tcPr>
            <w:tcW w:w="933" w:type="dxa"/>
            <w:noWrap/>
            <w:hideMark/>
          </w:tcPr>
          <w:p w14:paraId="2F480988" w14:textId="77777777" w:rsidR="0026284F" w:rsidRPr="006A51DE" w:rsidRDefault="0026284F" w:rsidP="009B6F66">
            <w:pPr>
              <w:pStyle w:val="TableText"/>
              <w:rPr>
                <w:lang w:val="en-GB"/>
              </w:rPr>
            </w:pPr>
            <w:r w:rsidRPr="006A51DE">
              <w:rPr>
                <w:lang w:val="en-GB"/>
              </w:rPr>
              <w:t>6.3</w:t>
            </w:r>
          </w:p>
        </w:tc>
        <w:tc>
          <w:tcPr>
            <w:tcW w:w="672" w:type="dxa"/>
            <w:noWrap/>
            <w:hideMark/>
          </w:tcPr>
          <w:p w14:paraId="79A268A4" w14:textId="77777777" w:rsidR="0026284F" w:rsidRPr="006A51DE" w:rsidRDefault="0026284F" w:rsidP="009B6F66">
            <w:pPr>
              <w:pStyle w:val="TableText"/>
              <w:rPr>
                <w:lang w:val="en-GB"/>
              </w:rPr>
            </w:pPr>
            <w:r w:rsidRPr="006A51DE">
              <w:rPr>
                <w:lang w:val="en-GB"/>
              </w:rPr>
              <w:t>4.7</w:t>
            </w:r>
          </w:p>
        </w:tc>
        <w:tc>
          <w:tcPr>
            <w:tcW w:w="572" w:type="dxa"/>
            <w:noWrap/>
            <w:hideMark/>
          </w:tcPr>
          <w:p w14:paraId="66954B4B" w14:textId="77777777" w:rsidR="0026284F" w:rsidRPr="006A51DE" w:rsidRDefault="0026284F" w:rsidP="009B6F66">
            <w:pPr>
              <w:pStyle w:val="TableText"/>
              <w:rPr>
                <w:lang w:val="en-GB"/>
              </w:rPr>
            </w:pPr>
          </w:p>
        </w:tc>
      </w:tr>
    </w:tbl>
    <w:p w14:paraId="1A57CD50" w14:textId="77777777" w:rsidR="0026284F" w:rsidRDefault="0026284F" w:rsidP="00713FC1"/>
    <w:p w14:paraId="4E7B7B14" w14:textId="3A4E6508" w:rsidR="006536E8" w:rsidRDefault="001B2FEE" w:rsidP="00713FC1">
      <w:r>
        <w:t xml:space="preserve">As shown in </w:t>
      </w:r>
      <w:r>
        <w:fldChar w:fldCharType="begin"/>
      </w:r>
      <w:r>
        <w:instrText xml:space="preserve"> REF _Ref14018379 </w:instrText>
      </w:r>
      <w:r>
        <w:fldChar w:fldCharType="separate"/>
      </w:r>
      <w:r w:rsidR="003B5640">
        <w:t xml:space="preserve">Table </w:t>
      </w:r>
      <w:r w:rsidR="003B5640">
        <w:rPr>
          <w:noProof/>
        </w:rPr>
        <w:t>2</w:t>
      </w:r>
      <w:r>
        <w:fldChar w:fldCharType="end"/>
      </w:r>
      <w:r>
        <w:t xml:space="preserve">, 167 reports were submitted by analysts using </w:t>
      </w:r>
      <w:r w:rsidR="00FA1182">
        <w:t>normal</w:t>
      </w:r>
      <w:r w:rsidR="00001891">
        <w:t xml:space="preserve"> </w:t>
      </w:r>
      <w:r>
        <w:t>methods in Week</w:t>
      </w:r>
      <w:r w:rsidR="00CA1F61">
        <w:t xml:space="preserve"> 1, with a mean score of 15.9</w:t>
      </w:r>
      <w:r w:rsidR="00D56FFD">
        <w:t xml:space="preserve"> (SD = 3.7)</w:t>
      </w:r>
      <w:r w:rsidR="00CA1F61">
        <w:t xml:space="preserve">. </w:t>
      </w:r>
      <w:r>
        <w:t xml:space="preserve">Since the analyst teams started with </w:t>
      </w:r>
      <w:r w:rsidR="00FA6CD9">
        <w:t>354</w:t>
      </w:r>
      <w:r>
        <w:t xml:space="preserve"> total members, </w:t>
      </w:r>
      <w:r w:rsidR="00FA6CD9">
        <w:t>the submission rate was 45</w:t>
      </w:r>
      <w:r w:rsidR="00325789">
        <w:t xml:space="preserve">%. </w:t>
      </w:r>
      <w:r w:rsidR="00690FB5">
        <w:t xml:space="preserve">Reports were </w:t>
      </w:r>
      <w:r w:rsidR="00FA400D">
        <w:t>only about half as long as</w:t>
      </w:r>
      <w:r w:rsidR="00690FB5">
        <w:t xml:space="preserve"> those produced by teams on SWARM; lengths ranged from </w:t>
      </w:r>
      <w:r w:rsidR="00FA400D">
        <w:t>58</w:t>
      </w:r>
      <w:r w:rsidR="00690FB5">
        <w:t xml:space="preserve"> to </w:t>
      </w:r>
      <w:r w:rsidR="00FA400D">
        <w:t>3622 words</w:t>
      </w:r>
      <w:r w:rsidR="00690FB5">
        <w:t xml:space="preserve">, with </w:t>
      </w:r>
      <w:r w:rsidR="00FA400D">
        <w:t>mean of 910 (SD = 650)</w:t>
      </w:r>
      <w:r w:rsidR="00690FB5">
        <w:t xml:space="preserve">. </w:t>
      </w:r>
      <w:r w:rsidR="0026033D">
        <w:t>There was little difference</w:t>
      </w:r>
      <w:r w:rsidR="00532146">
        <w:t xml:space="preserve"> in score</w:t>
      </w:r>
      <w:r w:rsidR="0026033D">
        <w:t xml:space="preserve"> between Organizational Analyst</w:t>
      </w:r>
      <w:r w:rsidR="00A3735F">
        <w:t xml:space="preserve"> teams</w:t>
      </w:r>
      <w:r w:rsidR="0026033D">
        <w:t xml:space="preserve"> (M = 15.8, SD = 3.5) and </w:t>
      </w:r>
      <w:r w:rsidR="00532146">
        <w:t>Public</w:t>
      </w:r>
      <w:r w:rsidR="0026033D">
        <w:t xml:space="preserve"> Analyst</w:t>
      </w:r>
      <w:r w:rsidR="00A3735F">
        <w:t xml:space="preserve"> teams</w:t>
      </w:r>
      <w:r w:rsidR="0026033D">
        <w:t xml:space="preserve"> (M = 16.1, SD = 4.0). </w:t>
      </w:r>
    </w:p>
    <w:p w14:paraId="5508D805" w14:textId="77777777" w:rsidR="0026284F" w:rsidRDefault="0026284F" w:rsidP="0026284F">
      <w:pPr>
        <w:pStyle w:val="Caption"/>
      </w:pPr>
      <w:r>
        <w:t xml:space="preserve">Table </w:t>
      </w:r>
      <w:r>
        <w:fldChar w:fldCharType="begin"/>
      </w:r>
      <w:r>
        <w:instrText xml:space="preserve"> SEQ Table \* ARABIC </w:instrText>
      </w:r>
      <w:r>
        <w:fldChar w:fldCharType="separate"/>
      </w:r>
      <w:r>
        <w:rPr>
          <w:noProof/>
        </w:rPr>
        <w:t>2</w:t>
      </w:r>
      <w:r>
        <w:fldChar w:fldCharType="end"/>
      </w:r>
      <w:r>
        <w:t xml:space="preserve">. Summary statistics for reports produced by analysts in Week 1 using normal methods. </w:t>
      </w:r>
    </w:p>
    <w:tbl>
      <w:tblPr>
        <w:tblStyle w:val="TableGrid"/>
        <w:tblW w:w="0" w:type="auto"/>
        <w:tblLook w:val="04A0" w:firstRow="1" w:lastRow="0" w:firstColumn="1" w:lastColumn="0" w:noHBand="0" w:noVBand="1"/>
      </w:tblPr>
      <w:tblGrid>
        <w:gridCol w:w="1474"/>
        <w:gridCol w:w="1433"/>
        <w:gridCol w:w="1144"/>
        <w:gridCol w:w="1144"/>
        <w:gridCol w:w="1144"/>
        <w:gridCol w:w="1035"/>
        <w:gridCol w:w="1012"/>
      </w:tblGrid>
      <w:tr w:rsidR="0026284F" w:rsidRPr="00CA26ED" w14:paraId="02A193E7" w14:textId="77777777" w:rsidTr="009B6F66">
        <w:trPr>
          <w:trHeight w:val="290"/>
        </w:trPr>
        <w:tc>
          <w:tcPr>
            <w:tcW w:w="1474" w:type="dxa"/>
            <w:noWrap/>
            <w:vAlign w:val="center"/>
          </w:tcPr>
          <w:p w14:paraId="4F541793" w14:textId="77777777" w:rsidR="0026284F" w:rsidRPr="006A51DE" w:rsidRDefault="0026284F" w:rsidP="009B6F66">
            <w:pPr>
              <w:pStyle w:val="TableText"/>
            </w:pPr>
          </w:p>
        </w:tc>
        <w:tc>
          <w:tcPr>
            <w:tcW w:w="1433" w:type="dxa"/>
            <w:noWrap/>
            <w:vAlign w:val="center"/>
          </w:tcPr>
          <w:p w14:paraId="6819417C" w14:textId="77777777" w:rsidR="0026284F" w:rsidRPr="006A51DE" w:rsidRDefault="0026284F" w:rsidP="009B6F66">
            <w:pPr>
              <w:pStyle w:val="TableText"/>
            </w:pPr>
          </w:p>
        </w:tc>
        <w:tc>
          <w:tcPr>
            <w:tcW w:w="5479" w:type="dxa"/>
            <w:gridSpan w:val="5"/>
            <w:noWrap/>
            <w:vAlign w:val="center"/>
          </w:tcPr>
          <w:p w14:paraId="2BF21F25" w14:textId="77777777" w:rsidR="0026284F" w:rsidRPr="006A51DE" w:rsidRDefault="0026284F" w:rsidP="009B6F66">
            <w:pPr>
              <w:pStyle w:val="TableText"/>
            </w:pPr>
            <w:r>
              <w:t>Problem</w:t>
            </w:r>
          </w:p>
        </w:tc>
      </w:tr>
      <w:tr w:rsidR="0026284F" w:rsidRPr="00CA26ED" w14:paraId="4C080E95" w14:textId="77777777" w:rsidTr="009B6F66">
        <w:trPr>
          <w:trHeight w:val="290"/>
        </w:trPr>
        <w:tc>
          <w:tcPr>
            <w:tcW w:w="1474" w:type="dxa"/>
            <w:noWrap/>
            <w:vAlign w:val="center"/>
            <w:hideMark/>
          </w:tcPr>
          <w:p w14:paraId="0BB3C702" w14:textId="77777777" w:rsidR="0026284F" w:rsidRPr="006A51DE" w:rsidRDefault="0026284F" w:rsidP="009B6F66">
            <w:pPr>
              <w:pStyle w:val="TableText"/>
            </w:pPr>
          </w:p>
        </w:tc>
        <w:tc>
          <w:tcPr>
            <w:tcW w:w="1433" w:type="dxa"/>
            <w:noWrap/>
            <w:vAlign w:val="center"/>
            <w:hideMark/>
          </w:tcPr>
          <w:p w14:paraId="0AE65327" w14:textId="77777777" w:rsidR="0026284F" w:rsidRPr="006A51DE" w:rsidRDefault="0026284F" w:rsidP="009B6F66">
            <w:pPr>
              <w:pStyle w:val="TableText"/>
            </w:pPr>
          </w:p>
        </w:tc>
        <w:tc>
          <w:tcPr>
            <w:tcW w:w="1144" w:type="dxa"/>
            <w:noWrap/>
            <w:vAlign w:val="center"/>
            <w:hideMark/>
          </w:tcPr>
          <w:p w14:paraId="4110A4D9" w14:textId="77777777" w:rsidR="0026284F" w:rsidRPr="006A51DE" w:rsidRDefault="0026284F" w:rsidP="009B6F66">
            <w:pPr>
              <w:pStyle w:val="TableText"/>
            </w:pPr>
            <w:r w:rsidRPr="006A51DE">
              <w:t>1</w:t>
            </w:r>
          </w:p>
        </w:tc>
        <w:tc>
          <w:tcPr>
            <w:tcW w:w="1144" w:type="dxa"/>
            <w:noWrap/>
            <w:vAlign w:val="center"/>
            <w:hideMark/>
          </w:tcPr>
          <w:p w14:paraId="3690F16D" w14:textId="77777777" w:rsidR="0026284F" w:rsidRPr="006A51DE" w:rsidRDefault="0026284F" w:rsidP="009B6F66">
            <w:pPr>
              <w:pStyle w:val="TableText"/>
            </w:pPr>
            <w:r w:rsidRPr="006A51DE">
              <w:t>2</w:t>
            </w:r>
          </w:p>
        </w:tc>
        <w:tc>
          <w:tcPr>
            <w:tcW w:w="1144" w:type="dxa"/>
            <w:noWrap/>
            <w:vAlign w:val="center"/>
            <w:hideMark/>
          </w:tcPr>
          <w:p w14:paraId="718AB850" w14:textId="77777777" w:rsidR="0026284F" w:rsidRPr="006A51DE" w:rsidRDefault="0026284F" w:rsidP="009B6F66">
            <w:pPr>
              <w:pStyle w:val="TableText"/>
            </w:pPr>
            <w:r w:rsidRPr="006A51DE">
              <w:t>3</w:t>
            </w:r>
          </w:p>
        </w:tc>
        <w:tc>
          <w:tcPr>
            <w:tcW w:w="1035" w:type="dxa"/>
            <w:noWrap/>
            <w:vAlign w:val="center"/>
            <w:hideMark/>
          </w:tcPr>
          <w:p w14:paraId="71CDCD78" w14:textId="77777777" w:rsidR="0026284F" w:rsidRPr="006A51DE" w:rsidRDefault="0026284F" w:rsidP="009B6F66">
            <w:pPr>
              <w:pStyle w:val="TableText"/>
            </w:pPr>
            <w:r w:rsidRPr="006A51DE">
              <w:t>4</w:t>
            </w:r>
          </w:p>
        </w:tc>
        <w:tc>
          <w:tcPr>
            <w:tcW w:w="1012" w:type="dxa"/>
            <w:noWrap/>
            <w:vAlign w:val="center"/>
            <w:hideMark/>
          </w:tcPr>
          <w:p w14:paraId="7F5070E5" w14:textId="77777777" w:rsidR="0026284F" w:rsidRPr="006A51DE" w:rsidRDefault="0026284F" w:rsidP="009B6F66">
            <w:pPr>
              <w:pStyle w:val="TableText"/>
            </w:pPr>
            <w:r w:rsidRPr="006A51DE">
              <w:t>All</w:t>
            </w:r>
            <w:r>
              <w:t xml:space="preserve"> </w:t>
            </w:r>
          </w:p>
        </w:tc>
      </w:tr>
      <w:tr w:rsidR="0026284F" w:rsidRPr="00CA26ED" w14:paraId="53180C19" w14:textId="77777777" w:rsidTr="009B6F66">
        <w:trPr>
          <w:trHeight w:val="290"/>
        </w:trPr>
        <w:tc>
          <w:tcPr>
            <w:tcW w:w="1474" w:type="dxa"/>
            <w:noWrap/>
            <w:vAlign w:val="center"/>
            <w:hideMark/>
          </w:tcPr>
          <w:p w14:paraId="6C243AAD" w14:textId="77777777" w:rsidR="0026284F" w:rsidRPr="006A51DE" w:rsidRDefault="0026284F" w:rsidP="009B6F66">
            <w:pPr>
              <w:pStyle w:val="TableText"/>
            </w:pPr>
            <w:r w:rsidRPr="006A51DE">
              <w:t>Organization</w:t>
            </w:r>
            <w:r>
              <w:t>al</w:t>
            </w:r>
            <w:r w:rsidRPr="006A51DE">
              <w:t xml:space="preserve"> Analysts</w:t>
            </w:r>
            <w:r>
              <w:t xml:space="preserve"> (OA)</w:t>
            </w:r>
          </w:p>
        </w:tc>
        <w:tc>
          <w:tcPr>
            <w:tcW w:w="1433" w:type="dxa"/>
            <w:noWrap/>
            <w:vAlign w:val="center"/>
            <w:hideMark/>
          </w:tcPr>
          <w:p w14:paraId="44EBE2CD" w14:textId="77777777" w:rsidR="0026284F" w:rsidRPr="006A51DE" w:rsidRDefault="0026284F" w:rsidP="009B6F66">
            <w:pPr>
              <w:pStyle w:val="TableText"/>
            </w:pPr>
            <w:r w:rsidRPr="006A51DE">
              <w:t>No. of reports</w:t>
            </w:r>
          </w:p>
        </w:tc>
        <w:tc>
          <w:tcPr>
            <w:tcW w:w="1144" w:type="dxa"/>
            <w:noWrap/>
            <w:vAlign w:val="center"/>
            <w:hideMark/>
          </w:tcPr>
          <w:p w14:paraId="2868B84D" w14:textId="77777777" w:rsidR="0026284F" w:rsidRPr="00CA26ED" w:rsidRDefault="0026284F" w:rsidP="009B6F66">
            <w:pPr>
              <w:pStyle w:val="TableText"/>
            </w:pPr>
            <w:r w:rsidRPr="00CA26ED">
              <w:t>29</w:t>
            </w:r>
          </w:p>
        </w:tc>
        <w:tc>
          <w:tcPr>
            <w:tcW w:w="1144" w:type="dxa"/>
            <w:noWrap/>
            <w:vAlign w:val="center"/>
            <w:hideMark/>
          </w:tcPr>
          <w:p w14:paraId="5473360B" w14:textId="77777777" w:rsidR="0026284F" w:rsidRPr="00CA26ED" w:rsidRDefault="0026284F" w:rsidP="009B6F66">
            <w:pPr>
              <w:pStyle w:val="TableText"/>
            </w:pPr>
            <w:r w:rsidRPr="00CA26ED">
              <w:t>23</w:t>
            </w:r>
          </w:p>
        </w:tc>
        <w:tc>
          <w:tcPr>
            <w:tcW w:w="1144" w:type="dxa"/>
            <w:noWrap/>
            <w:vAlign w:val="center"/>
            <w:hideMark/>
          </w:tcPr>
          <w:p w14:paraId="62ED1631" w14:textId="77777777" w:rsidR="0026284F" w:rsidRPr="00CA26ED" w:rsidRDefault="0026284F" w:rsidP="009B6F66">
            <w:pPr>
              <w:pStyle w:val="TableText"/>
            </w:pPr>
            <w:r w:rsidRPr="00CA26ED">
              <w:t>17</w:t>
            </w:r>
          </w:p>
        </w:tc>
        <w:tc>
          <w:tcPr>
            <w:tcW w:w="1035" w:type="dxa"/>
            <w:noWrap/>
            <w:vAlign w:val="center"/>
            <w:hideMark/>
          </w:tcPr>
          <w:p w14:paraId="3C79399B" w14:textId="77777777" w:rsidR="0026284F" w:rsidRPr="00CA26ED" w:rsidRDefault="0026284F" w:rsidP="009B6F66">
            <w:pPr>
              <w:pStyle w:val="TableText"/>
            </w:pPr>
            <w:r w:rsidRPr="00CA26ED">
              <w:t>26</w:t>
            </w:r>
          </w:p>
        </w:tc>
        <w:tc>
          <w:tcPr>
            <w:tcW w:w="1012" w:type="dxa"/>
            <w:noWrap/>
            <w:vAlign w:val="center"/>
            <w:hideMark/>
          </w:tcPr>
          <w:p w14:paraId="11A3C70E" w14:textId="77777777" w:rsidR="0026284F" w:rsidRPr="00CA26ED" w:rsidRDefault="0026284F" w:rsidP="009B6F66">
            <w:pPr>
              <w:pStyle w:val="TableText"/>
            </w:pPr>
            <w:r w:rsidRPr="00CA26ED">
              <w:t>95</w:t>
            </w:r>
          </w:p>
        </w:tc>
      </w:tr>
      <w:tr w:rsidR="0026284F" w:rsidRPr="00CA26ED" w14:paraId="0A7CC938" w14:textId="77777777" w:rsidTr="009B6F66">
        <w:trPr>
          <w:trHeight w:val="290"/>
        </w:trPr>
        <w:tc>
          <w:tcPr>
            <w:tcW w:w="1474" w:type="dxa"/>
            <w:noWrap/>
            <w:vAlign w:val="center"/>
            <w:hideMark/>
          </w:tcPr>
          <w:p w14:paraId="5C94F4C5" w14:textId="77777777" w:rsidR="0026284F" w:rsidRPr="006A51DE" w:rsidRDefault="0026284F" w:rsidP="009B6F66">
            <w:pPr>
              <w:pStyle w:val="TableText"/>
            </w:pPr>
          </w:p>
        </w:tc>
        <w:tc>
          <w:tcPr>
            <w:tcW w:w="1433" w:type="dxa"/>
            <w:noWrap/>
            <w:vAlign w:val="center"/>
            <w:hideMark/>
          </w:tcPr>
          <w:p w14:paraId="597F13AA" w14:textId="77777777" w:rsidR="0026284F" w:rsidRPr="006A51DE" w:rsidRDefault="0026284F" w:rsidP="009B6F66">
            <w:pPr>
              <w:pStyle w:val="TableText"/>
            </w:pPr>
            <w:r w:rsidRPr="006A51DE">
              <w:t>Mean</w:t>
            </w:r>
            <w:r>
              <w:t xml:space="preserve"> Score</w:t>
            </w:r>
          </w:p>
        </w:tc>
        <w:tc>
          <w:tcPr>
            <w:tcW w:w="1144" w:type="dxa"/>
            <w:noWrap/>
            <w:vAlign w:val="center"/>
            <w:hideMark/>
          </w:tcPr>
          <w:p w14:paraId="7B224263" w14:textId="77777777" w:rsidR="0026284F" w:rsidRPr="00CA26ED" w:rsidRDefault="0026284F" w:rsidP="009B6F66">
            <w:pPr>
              <w:pStyle w:val="TableText"/>
            </w:pPr>
            <w:r w:rsidRPr="00CA26ED">
              <w:t>17.6</w:t>
            </w:r>
          </w:p>
        </w:tc>
        <w:tc>
          <w:tcPr>
            <w:tcW w:w="1144" w:type="dxa"/>
            <w:noWrap/>
            <w:vAlign w:val="center"/>
            <w:hideMark/>
          </w:tcPr>
          <w:p w14:paraId="6C59C3CD" w14:textId="77777777" w:rsidR="0026284F" w:rsidRPr="00CA26ED" w:rsidRDefault="0026284F" w:rsidP="009B6F66">
            <w:pPr>
              <w:pStyle w:val="TableText"/>
            </w:pPr>
            <w:r w:rsidRPr="00CA26ED">
              <w:t>16.3</w:t>
            </w:r>
          </w:p>
        </w:tc>
        <w:tc>
          <w:tcPr>
            <w:tcW w:w="1144" w:type="dxa"/>
            <w:noWrap/>
            <w:vAlign w:val="center"/>
            <w:hideMark/>
          </w:tcPr>
          <w:p w14:paraId="4AB988C8" w14:textId="77777777" w:rsidR="0026284F" w:rsidRPr="00CA26ED" w:rsidRDefault="0026284F" w:rsidP="009B6F66">
            <w:pPr>
              <w:pStyle w:val="TableText"/>
            </w:pPr>
            <w:r w:rsidRPr="00CA26ED">
              <w:t>16.5</w:t>
            </w:r>
          </w:p>
        </w:tc>
        <w:tc>
          <w:tcPr>
            <w:tcW w:w="1035" w:type="dxa"/>
            <w:noWrap/>
            <w:vAlign w:val="center"/>
            <w:hideMark/>
          </w:tcPr>
          <w:p w14:paraId="4AC13D7E" w14:textId="77777777" w:rsidR="0026284F" w:rsidRPr="00CA26ED" w:rsidRDefault="0026284F" w:rsidP="009B6F66">
            <w:pPr>
              <w:pStyle w:val="TableText"/>
            </w:pPr>
            <w:r w:rsidRPr="00CA26ED">
              <w:t>12.9</w:t>
            </w:r>
          </w:p>
        </w:tc>
        <w:tc>
          <w:tcPr>
            <w:tcW w:w="1012" w:type="dxa"/>
            <w:noWrap/>
            <w:vAlign w:val="center"/>
            <w:hideMark/>
          </w:tcPr>
          <w:p w14:paraId="7260E6A2" w14:textId="77777777" w:rsidR="0026284F" w:rsidRPr="00CA26ED" w:rsidRDefault="0026284F" w:rsidP="009B6F66">
            <w:pPr>
              <w:pStyle w:val="TableText"/>
            </w:pPr>
            <w:r w:rsidRPr="00CA26ED">
              <w:t>15.8</w:t>
            </w:r>
          </w:p>
        </w:tc>
      </w:tr>
      <w:tr w:rsidR="0026284F" w:rsidRPr="00CA26ED" w14:paraId="5FE86B18" w14:textId="77777777" w:rsidTr="009B6F66">
        <w:trPr>
          <w:trHeight w:val="290"/>
        </w:trPr>
        <w:tc>
          <w:tcPr>
            <w:tcW w:w="1474" w:type="dxa"/>
            <w:noWrap/>
            <w:vAlign w:val="center"/>
            <w:hideMark/>
          </w:tcPr>
          <w:p w14:paraId="70402043" w14:textId="77777777" w:rsidR="0026284F" w:rsidRPr="006A51DE" w:rsidRDefault="0026284F" w:rsidP="009B6F66">
            <w:pPr>
              <w:pStyle w:val="TableText"/>
            </w:pPr>
          </w:p>
        </w:tc>
        <w:tc>
          <w:tcPr>
            <w:tcW w:w="1433" w:type="dxa"/>
            <w:noWrap/>
            <w:vAlign w:val="center"/>
            <w:hideMark/>
          </w:tcPr>
          <w:p w14:paraId="6722B003" w14:textId="77777777" w:rsidR="0026284F" w:rsidRPr="006A51DE" w:rsidRDefault="0026284F" w:rsidP="009B6F66">
            <w:pPr>
              <w:pStyle w:val="TableText"/>
            </w:pPr>
            <w:r w:rsidRPr="006A51DE">
              <w:t>SD</w:t>
            </w:r>
          </w:p>
        </w:tc>
        <w:tc>
          <w:tcPr>
            <w:tcW w:w="1144" w:type="dxa"/>
            <w:noWrap/>
            <w:vAlign w:val="center"/>
            <w:hideMark/>
          </w:tcPr>
          <w:p w14:paraId="38C73EBA" w14:textId="77777777" w:rsidR="0026284F" w:rsidRPr="00CA26ED" w:rsidRDefault="0026284F" w:rsidP="009B6F66">
            <w:pPr>
              <w:pStyle w:val="TableText"/>
            </w:pPr>
            <w:r w:rsidRPr="00CA26ED">
              <w:t>3.3</w:t>
            </w:r>
          </w:p>
        </w:tc>
        <w:tc>
          <w:tcPr>
            <w:tcW w:w="1144" w:type="dxa"/>
            <w:noWrap/>
            <w:vAlign w:val="center"/>
            <w:hideMark/>
          </w:tcPr>
          <w:p w14:paraId="4EBE4507" w14:textId="77777777" w:rsidR="0026284F" w:rsidRPr="00CA26ED" w:rsidRDefault="0026284F" w:rsidP="009B6F66">
            <w:pPr>
              <w:pStyle w:val="TableText"/>
            </w:pPr>
            <w:r w:rsidRPr="00CA26ED">
              <w:t>2.9</w:t>
            </w:r>
          </w:p>
        </w:tc>
        <w:tc>
          <w:tcPr>
            <w:tcW w:w="1144" w:type="dxa"/>
            <w:noWrap/>
            <w:vAlign w:val="center"/>
            <w:hideMark/>
          </w:tcPr>
          <w:p w14:paraId="746B071D" w14:textId="77777777" w:rsidR="0026284F" w:rsidRPr="00CA26ED" w:rsidRDefault="0026284F" w:rsidP="009B6F66">
            <w:pPr>
              <w:pStyle w:val="TableText"/>
            </w:pPr>
            <w:r w:rsidRPr="00CA26ED">
              <w:t>3.3</w:t>
            </w:r>
          </w:p>
        </w:tc>
        <w:tc>
          <w:tcPr>
            <w:tcW w:w="1035" w:type="dxa"/>
            <w:noWrap/>
            <w:vAlign w:val="center"/>
            <w:hideMark/>
          </w:tcPr>
          <w:p w14:paraId="48FCE11D" w14:textId="77777777" w:rsidR="0026284F" w:rsidRPr="00CA26ED" w:rsidRDefault="0026284F" w:rsidP="009B6F66">
            <w:pPr>
              <w:pStyle w:val="TableText"/>
            </w:pPr>
            <w:r w:rsidRPr="00CA26ED">
              <w:t>2.6</w:t>
            </w:r>
          </w:p>
        </w:tc>
        <w:tc>
          <w:tcPr>
            <w:tcW w:w="1012" w:type="dxa"/>
            <w:noWrap/>
            <w:vAlign w:val="center"/>
            <w:hideMark/>
          </w:tcPr>
          <w:p w14:paraId="2854FFDC" w14:textId="77777777" w:rsidR="0026284F" w:rsidRPr="00CA26ED" w:rsidRDefault="0026284F" w:rsidP="009B6F66">
            <w:pPr>
              <w:pStyle w:val="TableText"/>
            </w:pPr>
            <w:r w:rsidRPr="00CA26ED">
              <w:t>3.5</w:t>
            </w:r>
          </w:p>
        </w:tc>
      </w:tr>
      <w:tr w:rsidR="0026284F" w:rsidRPr="00CA26ED" w14:paraId="4FBBEF37" w14:textId="77777777" w:rsidTr="009B6F66">
        <w:trPr>
          <w:trHeight w:val="290"/>
        </w:trPr>
        <w:tc>
          <w:tcPr>
            <w:tcW w:w="1474" w:type="dxa"/>
            <w:noWrap/>
            <w:vAlign w:val="center"/>
            <w:hideMark/>
          </w:tcPr>
          <w:p w14:paraId="72615F31" w14:textId="77777777" w:rsidR="0026284F" w:rsidRPr="006A51DE" w:rsidRDefault="0026284F" w:rsidP="009B6F66">
            <w:pPr>
              <w:pStyle w:val="TableText"/>
            </w:pPr>
            <w:r>
              <w:t>Public</w:t>
            </w:r>
            <w:r w:rsidRPr="006A51DE">
              <w:t xml:space="preserve"> Analysts</w:t>
            </w:r>
            <w:r>
              <w:t xml:space="preserve"> (PA)</w:t>
            </w:r>
          </w:p>
        </w:tc>
        <w:tc>
          <w:tcPr>
            <w:tcW w:w="1433" w:type="dxa"/>
            <w:noWrap/>
            <w:vAlign w:val="center"/>
            <w:hideMark/>
          </w:tcPr>
          <w:p w14:paraId="1C8DD516" w14:textId="77777777" w:rsidR="0026284F" w:rsidRPr="006A51DE" w:rsidRDefault="0026284F" w:rsidP="009B6F66">
            <w:pPr>
              <w:pStyle w:val="TableText"/>
            </w:pPr>
            <w:r w:rsidRPr="006A51DE">
              <w:t>No. of reports</w:t>
            </w:r>
          </w:p>
        </w:tc>
        <w:tc>
          <w:tcPr>
            <w:tcW w:w="1144" w:type="dxa"/>
            <w:noWrap/>
            <w:vAlign w:val="center"/>
            <w:hideMark/>
          </w:tcPr>
          <w:p w14:paraId="08347141" w14:textId="77777777" w:rsidR="0026284F" w:rsidRPr="00CA26ED" w:rsidRDefault="0026284F" w:rsidP="009B6F66">
            <w:pPr>
              <w:pStyle w:val="TableText"/>
            </w:pPr>
            <w:r w:rsidRPr="00CA26ED">
              <w:t>13</w:t>
            </w:r>
          </w:p>
        </w:tc>
        <w:tc>
          <w:tcPr>
            <w:tcW w:w="1144" w:type="dxa"/>
            <w:noWrap/>
            <w:vAlign w:val="center"/>
            <w:hideMark/>
          </w:tcPr>
          <w:p w14:paraId="5EE9904C" w14:textId="77777777" w:rsidR="0026284F" w:rsidRPr="00CA26ED" w:rsidRDefault="0026284F" w:rsidP="009B6F66">
            <w:pPr>
              <w:pStyle w:val="TableText"/>
            </w:pPr>
            <w:r w:rsidRPr="00CA26ED">
              <w:t>26</w:t>
            </w:r>
          </w:p>
        </w:tc>
        <w:tc>
          <w:tcPr>
            <w:tcW w:w="1144" w:type="dxa"/>
            <w:noWrap/>
            <w:vAlign w:val="center"/>
            <w:hideMark/>
          </w:tcPr>
          <w:p w14:paraId="41518A9A" w14:textId="77777777" w:rsidR="0026284F" w:rsidRPr="00CA26ED" w:rsidRDefault="0026284F" w:rsidP="009B6F66">
            <w:pPr>
              <w:pStyle w:val="TableText"/>
            </w:pPr>
            <w:r w:rsidRPr="00CA26ED">
              <w:t>25</w:t>
            </w:r>
          </w:p>
        </w:tc>
        <w:tc>
          <w:tcPr>
            <w:tcW w:w="1035" w:type="dxa"/>
            <w:noWrap/>
            <w:vAlign w:val="center"/>
            <w:hideMark/>
          </w:tcPr>
          <w:p w14:paraId="703F0B5C" w14:textId="77777777" w:rsidR="0026284F" w:rsidRPr="00CA26ED" w:rsidRDefault="0026284F" w:rsidP="009B6F66">
            <w:pPr>
              <w:pStyle w:val="TableText"/>
            </w:pPr>
            <w:r w:rsidRPr="00CA26ED">
              <w:t>8</w:t>
            </w:r>
          </w:p>
        </w:tc>
        <w:tc>
          <w:tcPr>
            <w:tcW w:w="1012" w:type="dxa"/>
            <w:noWrap/>
            <w:vAlign w:val="center"/>
            <w:hideMark/>
          </w:tcPr>
          <w:p w14:paraId="3DA3CB52" w14:textId="77777777" w:rsidR="0026284F" w:rsidRPr="00CA26ED" w:rsidRDefault="0026284F" w:rsidP="009B6F66">
            <w:pPr>
              <w:pStyle w:val="TableText"/>
            </w:pPr>
            <w:r w:rsidRPr="00CA26ED">
              <w:t>72</w:t>
            </w:r>
          </w:p>
        </w:tc>
      </w:tr>
      <w:tr w:rsidR="0026284F" w:rsidRPr="00CA26ED" w14:paraId="28C234B2" w14:textId="77777777" w:rsidTr="009B6F66">
        <w:trPr>
          <w:trHeight w:val="290"/>
        </w:trPr>
        <w:tc>
          <w:tcPr>
            <w:tcW w:w="1474" w:type="dxa"/>
            <w:noWrap/>
            <w:vAlign w:val="center"/>
            <w:hideMark/>
          </w:tcPr>
          <w:p w14:paraId="77D4F66E" w14:textId="77777777" w:rsidR="0026284F" w:rsidRPr="006A51DE" w:rsidRDefault="0026284F" w:rsidP="009B6F66">
            <w:pPr>
              <w:pStyle w:val="TableText"/>
            </w:pPr>
          </w:p>
        </w:tc>
        <w:tc>
          <w:tcPr>
            <w:tcW w:w="1433" w:type="dxa"/>
            <w:noWrap/>
            <w:vAlign w:val="center"/>
            <w:hideMark/>
          </w:tcPr>
          <w:p w14:paraId="3FFED7EA" w14:textId="77777777" w:rsidR="0026284F" w:rsidRPr="006A51DE" w:rsidRDefault="0026284F" w:rsidP="009B6F66">
            <w:pPr>
              <w:pStyle w:val="TableText"/>
            </w:pPr>
            <w:r w:rsidRPr="006A51DE">
              <w:t>Mean</w:t>
            </w:r>
            <w:r>
              <w:t xml:space="preserve"> Score</w:t>
            </w:r>
          </w:p>
        </w:tc>
        <w:tc>
          <w:tcPr>
            <w:tcW w:w="1144" w:type="dxa"/>
            <w:noWrap/>
            <w:vAlign w:val="center"/>
            <w:hideMark/>
          </w:tcPr>
          <w:p w14:paraId="2EAE12E3" w14:textId="77777777" w:rsidR="0026284F" w:rsidRPr="00CA26ED" w:rsidRDefault="0026284F" w:rsidP="009B6F66">
            <w:pPr>
              <w:pStyle w:val="TableText"/>
            </w:pPr>
            <w:r w:rsidRPr="00CA26ED">
              <w:t>16.5</w:t>
            </w:r>
          </w:p>
        </w:tc>
        <w:tc>
          <w:tcPr>
            <w:tcW w:w="1144" w:type="dxa"/>
            <w:noWrap/>
            <w:vAlign w:val="center"/>
            <w:hideMark/>
          </w:tcPr>
          <w:p w14:paraId="67175100" w14:textId="77777777" w:rsidR="0026284F" w:rsidRPr="00CA26ED" w:rsidRDefault="0026284F" w:rsidP="009B6F66">
            <w:pPr>
              <w:pStyle w:val="TableText"/>
            </w:pPr>
            <w:r w:rsidRPr="00CA26ED">
              <w:t>17.0</w:t>
            </w:r>
          </w:p>
        </w:tc>
        <w:tc>
          <w:tcPr>
            <w:tcW w:w="1144" w:type="dxa"/>
            <w:noWrap/>
            <w:vAlign w:val="center"/>
            <w:hideMark/>
          </w:tcPr>
          <w:p w14:paraId="048B523B" w14:textId="77777777" w:rsidR="0026284F" w:rsidRPr="00CA26ED" w:rsidRDefault="0026284F" w:rsidP="009B6F66">
            <w:pPr>
              <w:pStyle w:val="TableText"/>
            </w:pPr>
            <w:r w:rsidRPr="00CA26ED">
              <w:t>16.0</w:t>
            </w:r>
          </w:p>
        </w:tc>
        <w:tc>
          <w:tcPr>
            <w:tcW w:w="1035" w:type="dxa"/>
            <w:noWrap/>
            <w:vAlign w:val="center"/>
            <w:hideMark/>
          </w:tcPr>
          <w:p w14:paraId="6FDE641E" w14:textId="77777777" w:rsidR="0026284F" w:rsidRPr="00CA26ED" w:rsidRDefault="0026284F" w:rsidP="009B6F66">
            <w:pPr>
              <w:pStyle w:val="TableText"/>
            </w:pPr>
            <w:r w:rsidRPr="00CA26ED">
              <w:t>12.9</w:t>
            </w:r>
          </w:p>
        </w:tc>
        <w:tc>
          <w:tcPr>
            <w:tcW w:w="1012" w:type="dxa"/>
            <w:noWrap/>
            <w:vAlign w:val="center"/>
            <w:hideMark/>
          </w:tcPr>
          <w:p w14:paraId="41B3C610" w14:textId="77777777" w:rsidR="0026284F" w:rsidRPr="00CA26ED" w:rsidRDefault="0026284F" w:rsidP="009B6F66">
            <w:pPr>
              <w:pStyle w:val="TableText"/>
            </w:pPr>
            <w:r w:rsidRPr="00CA26ED">
              <w:t>16.1</w:t>
            </w:r>
          </w:p>
        </w:tc>
      </w:tr>
      <w:tr w:rsidR="0026284F" w:rsidRPr="00CA26ED" w14:paraId="5EDA6767" w14:textId="77777777" w:rsidTr="009B6F66">
        <w:trPr>
          <w:trHeight w:val="290"/>
        </w:trPr>
        <w:tc>
          <w:tcPr>
            <w:tcW w:w="1474" w:type="dxa"/>
            <w:noWrap/>
            <w:vAlign w:val="center"/>
            <w:hideMark/>
          </w:tcPr>
          <w:p w14:paraId="3D6C652F" w14:textId="77777777" w:rsidR="0026284F" w:rsidRPr="006A51DE" w:rsidRDefault="0026284F" w:rsidP="009B6F66">
            <w:pPr>
              <w:pStyle w:val="TableText"/>
            </w:pPr>
          </w:p>
        </w:tc>
        <w:tc>
          <w:tcPr>
            <w:tcW w:w="1433" w:type="dxa"/>
            <w:noWrap/>
            <w:vAlign w:val="center"/>
            <w:hideMark/>
          </w:tcPr>
          <w:p w14:paraId="027291B9" w14:textId="77777777" w:rsidR="0026284F" w:rsidRPr="006A51DE" w:rsidRDefault="0026284F" w:rsidP="009B6F66">
            <w:pPr>
              <w:pStyle w:val="TableText"/>
            </w:pPr>
            <w:r w:rsidRPr="006A51DE">
              <w:t>SD</w:t>
            </w:r>
          </w:p>
        </w:tc>
        <w:tc>
          <w:tcPr>
            <w:tcW w:w="1144" w:type="dxa"/>
            <w:noWrap/>
            <w:vAlign w:val="center"/>
            <w:hideMark/>
          </w:tcPr>
          <w:p w14:paraId="004D0AED" w14:textId="77777777" w:rsidR="0026284F" w:rsidRPr="00CA26ED" w:rsidRDefault="0026284F" w:rsidP="009B6F66">
            <w:pPr>
              <w:pStyle w:val="TableText"/>
            </w:pPr>
            <w:r w:rsidRPr="00CA26ED">
              <w:t>3.9</w:t>
            </w:r>
          </w:p>
        </w:tc>
        <w:tc>
          <w:tcPr>
            <w:tcW w:w="1144" w:type="dxa"/>
            <w:noWrap/>
            <w:vAlign w:val="center"/>
            <w:hideMark/>
          </w:tcPr>
          <w:p w14:paraId="26A8D9BA" w14:textId="77777777" w:rsidR="0026284F" w:rsidRPr="00CA26ED" w:rsidRDefault="0026284F" w:rsidP="009B6F66">
            <w:pPr>
              <w:pStyle w:val="TableText"/>
            </w:pPr>
            <w:r w:rsidRPr="00CA26ED">
              <w:t>4.5</w:t>
            </w:r>
          </w:p>
        </w:tc>
        <w:tc>
          <w:tcPr>
            <w:tcW w:w="1144" w:type="dxa"/>
            <w:noWrap/>
            <w:vAlign w:val="center"/>
            <w:hideMark/>
          </w:tcPr>
          <w:p w14:paraId="36B584D0" w14:textId="77777777" w:rsidR="0026284F" w:rsidRPr="00CA26ED" w:rsidRDefault="0026284F" w:rsidP="009B6F66">
            <w:pPr>
              <w:pStyle w:val="TableText"/>
            </w:pPr>
            <w:r w:rsidRPr="00CA26ED">
              <w:t>3.5</w:t>
            </w:r>
          </w:p>
        </w:tc>
        <w:tc>
          <w:tcPr>
            <w:tcW w:w="1035" w:type="dxa"/>
            <w:noWrap/>
            <w:vAlign w:val="center"/>
            <w:hideMark/>
          </w:tcPr>
          <w:p w14:paraId="6CB4FDBF" w14:textId="77777777" w:rsidR="0026284F" w:rsidRPr="00CA26ED" w:rsidRDefault="0026284F" w:rsidP="009B6F66">
            <w:pPr>
              <w:pStyle w:val="TableText"/>
            </w:pPr>
            <w:r w:rsidRPr="00CA26ED">
              <w:t>3.1</w:t>
            </w:r>
          </w:p>
        </w:tc>
        <w:tc>
          <w:tcPr>
            <w:tcW w:w="1012" w:type="dxa"/>
            <w:noWrap/>
            <w:vAlign w:val="center"/>
            <w:hideMark/>
          </w:tcPr>
          <w:p w14:paraId="76776E96" w14:textId="77777777" w:rsidR="0026284F" w:rsidRPr="00CA26ED" w:rsidRDefault="0026284F" w:rsidP="009B6F66">
            <w:pPr>
              <w:pStyle w:val="TableText"/>
            </w:pPr>
            <w:r w:rsidRPr="00CA26ED">
              <w:t>4.0</w:t>
            </w:r>
          </w:p>
        </w:tc>
      </w:tr>
      <w:tr w:rsidR="0026284F" w:rsidRPr="00CA26ED" w14:paraId="2F40B82D" w14:textId="77777777" w:rsidTr="009B6F66">
        <w:trPr>
          <w:trHeight w:val="290"/>
        </w:trPr>
        <w:tc>
          <w:tcPr>
            <w:tcW w:w="1474" w:type="dxa"/>
            <w:noWrap/>
            <w:vAlign w:val="center"/>
            <w:hideMark/>
          </w:tcPr>
          <w:p w14:paraId="7BBDBE72" w14:textId="77777777" w:rsidR="0026284F" w:rsidRPr="006A51DE" w:rsidRDefault="0026284F" w:rsidP="009B6F66">
            <w:pPr>
              <w:pStyle w:val="TableText"/>
            </w:pPr>
            <w:r w:rsidRPr="006A51DE">
              <w:t>All Analysts</w:t>
            </w:r>
          </w:p>
        </w:tc>
        <w:tc>
          <w:tcPr>
            <w:tcW w:w="1433" w:type="dxa"/>
            <w:noWrap/>
            <w:vAlign w:val="center"/>
            <w:hideMark/>
          </w:tcPr>
          <w:p w14:paraId="39400810" w14:textId="77777777" w:rsidR="0026284F" w:rsidRPr="006A51DE" w:rsidRDefault="0026284F" w:rsidP="009B6F66">
            <w:pPr>
              <w:pStyle w:val="TableText"/>
            </w:pPr>
            <w:r w:rsidRPr="006A51DE">
              <w:t>No. of reports</w:t>
            </w:r>
          </w:p>
        </w:tc>
        <w:tc>
          <w:tcPr>
            <w:tcW w:w="1144" w:type="dxa"/>
            <w:noWrap/>
            <w:vAlign w:val="center"/>
            <w:hideMark/>
          </w:tcPr>
          <w:p w14:paraId="68820FF9" w14:textId="77777777" w:rsidR="0026284F" w:rsidRPr="00CA26ED" w:rsidRDefault="0026284F" w:rsidP="009B6F66">
            <w:pPr>
              <w:pStyle w:val="TableText"/>
            </w:pPr>
            <w:r w:rsidRPr="00CA26ED">
              <w:t>42</w:t>
            </w:r>
          </w:p>
        </w:tc>
        <w:tc>
          <w:tcPr>
            <w:tcW w:w="1144" w:type="dxa"/>
            <w:noWrap/>
            <w:vAlign w:val="center"/>
            <w:hideMark/>
          </w:tcPr>
          <w:p w14:paraId="60ABAC35" w14:textId="77777777" w:rsidR="0026284F" w:rsidRPr="00CA26ED" w:rsidRDefault="0026284F" w:rsidP="009B6F66">
            <w:pPr>
              <w:pStyle w:val="TableText"/>
            </w:pPr>
            <w:r w:rsidRPr="00CA26ED">
              <w:t>49</w:t>
            </w:r>
          </w:p>
        </w:tc>
        <w:tc>
          <w:tcPr>
            <w:tcW w:w="1144" w:type="dxa"/>
            <w:noWrap/>
            <w:vAlign w:val="center"/>
            <w:hideMark/>
          </w:tcPr>
          <w:p w14:paraId="34FA448C" w14:textId="77777777" w:rsidR="0026284F" w:rsidRPr="00CA26ED" w:rsidRDefault="0026284F" w:rsidP="009B6F66">
            <w:pPr>
              <w:pStyle w:val="TableText"/>
            </w:pPr>
            <w:r w:rsidRPr="00CA26ED">
              <w:t>42</w:t>
            </w:r>
          </w:p>
        </w:tc>
        <w:tc>
          <w:tcPr>
            <w:tcW w:w="1035" w:type="dxa"/>
            <w:noWrap/>
            <w:vAlign w:val="center"/>
            <w:hideMark/>
          </w:tcPr>
          <w:p w14:paraId="002479CB" w14:textId="77777777" w:rsidR="0026284F" w:rsidRPr="00CA26ED" w:rsidRDefault="0026284F" w:rsidP="009B6F66">
            <w:pPr>
              <w:pStyle w:val="TableText"/>
            </w:pPr>
            <w:r w:rsidRPr="00CA26ED">
              <w:t>34</w:t>
            </w:r>
          </w:p>
        </w:tc>
        <w:tc>
          <w:tcPr>
            <w:tcW w:w="1012" w:type="dxa"/>
            <w:noWrap/>
            <w:vAlign w:val="center"/>
            <w:hideMark/>
          </w:tcPr>
          <w:p w14:paraId="12610670" w14:textId="77777777" w:rsidR="0026284F" w:rsidRPr="00CA26ED" w:rsidRDefault="0026284F" w:rsidP="009B6F66">
            <w:pPr>
              <w:pStyle w:val="TableText"/>
            </w:pPr>
            <w:r w:rsidRPr="00CA26ED">
              <w:t>167</w:t>
            </w:r>
          </w:p>
        </w:tc>
      </w:tr>
      <w:tr w:rsidR="0026284F" w:rsidRPr="00CA26ED" w14:paraId="75F30782" w14:textId="77777777" w:rsidTr="009B6F66">
        <w:trPr>
          <w:trHeight w:val="290"/>
        </w:trPr>
        <w:tc>
          <w:tcPr>
            <w:tcW w:w="1474" w:type="dxa"/>
            <w:noWrap/>
            <w:vAlign w:val="center"/>
            <w:hideMark/>
          </w:tcPr>
          <w:p w14:paraId="60E6751D" w14:textId="77777777" w:rsidR="0026284F" w:rsidRPr="006A51DE" w:rsidRDefault="0026284F" w:rsidP="009B6F66">
            <w:pPr>
              <w:pStyle w:val="TableText"/>
            </w:pPr>
          </w:p>
        </w:tc>
        <w:tc>
          <w:tcPr>
            <w:tcW w:w="1433" w:type="dxa"/>
            <w:noWrap/>
            <w:vAlign w:val="center"/>
            <w:hideMark/>
          </w:tcPr>
          <w:p w14:paraId="0427B2A1" w14:textId="77777777" w:rsidR="0026284F" w:rsidRPr="006A51DE" w:rsidRDefault="0026284F" w:rsidP="009B6F66">
            <w:pPr>
              <w:pStyle w:val="TableText"/>
            </w:pPr>
            <w:r w:rsidRPr="006A51DE">
              <w:t>Mean</w:t>
            </w:r>
            <w:r>
              <w:t xml:space="preserve"> Score</w:t>
            </w:r>
          </w:p>
        </w:tc>
        <w:tc>
          <w:tcPr>
            <w:tcW w:w="1144" w:type="dxa"/>
            <w:noWrap/>
            <w:vAlign w:val="center"/>
            <w:hideMark/>
          </w:tcPr>
          <w:p w14:paraId="01FC7CD8" w14:textId="77777777" w:rsidR="0026284F" w:rsidRPr="00CA26ED" w:rsidRDefault="0026284F" w:rsidP="009B6F66">
            <w:pPr>
              <w:pStyle w:val="TableText"/>
            </w:pPr>
            <w:r w:rsidRPr="00CA26ED">
              <w:t>17.2</w:t>
            </w:r>
          </w:p>
        </w:tc>
        <w:tc>
          <w:tcPr>
            <w:tcW w:w="1144" w:type="dxa"/>
            <w:noWrap/>
            <w:vAlign w:val="center"/>
            <w:hideMark/>
          </w:tcPr>
          <w:p w14:paraId="4E4E2057" w14:textId="77777777" w:rsidR="0026284F" w:rsidRPr="00CA26ED" w:rsidRDefault="0026284F" w:rsidP="009B6F66">
            <w:pPr>
              <w:pStyle w:val="TableText"/>
            </w:pPr>
            <w:r w:rsidRPr="00CA26ED">
              <w:t>16.7</w:t>
            </w:r>
          </w:p>
        </w:tc>
        <w:tc>
          <w:tcPr>
            <w:tcW w:w="1144" w:type="dxa"/>
            <w:noWrap/>
            <w:vAlign w:val="center"/>
            <w:hideMark/>
          </w:tcPr>
          <w:p w14:paraId="263B9A74" w14:textId="77777777" w:rsidR="0026284F" w:rsidRPr="00CA26ED" w:rsidRDefault="0026284F" w:rsidP="009B6F66">
            <w:pPr>
              <w:pStyle w:val="TableText"/>
            </w:pPr>
            <w:r w:rsidRPr="00CA26ED">
              <w:t>16.2</w:t>
            </w:r>
          </w:p>
        </w:tc>
        <w:tc>
          <w:tcPr>
            <w:tcW w:w="1035" w:type="dxa"/>
            <w:noWrap/>
            <w:vAlign w:val="center"/>
            <w:hideMark/>
          </w:tcPr>
          <w:p w14:paraId="57A10D62" w14:textId="77777777" w:rsidR="0026284F" w:rsidRPr="00CA26ED" w:rsidRDefault="0026284F" w:rsidP="009B6F66">
            <w:pPr>
              <w:pStyle w:val="TableText"/>
            </w:pPr>
            <w:r w:rsidRPr="00CA26ED">
              <w:t>12.9</w:t>
            </w:r>
          </w:p>
        </w:tc>
        <w:tc>
          <w:tcPr>
            <w:tcW w:w="1012" w:type="dxa"/>
            <w:noWrap/>
            <w:vAlign w:val="center"/>
            <w:hideMark/>
          </w:tcPr>
          <w:p w14:paraId="588B601C" w14:textId="77777777" w:rsidR="0026284F" w:rsidRPr="00CA26ED" w:rsidRDefault="0026284F" w:rsidP="009B6F66">
            <w:pPr>
              <w:pStyle w:val="TableText"/>
            </w:pPr>
            <w:r w:rsidRPr="00CA26ED">
              <w:t>15.9</w:t>
            </w:r>
          </w:p>
        </w:tc>
      </w:tr>
      <w:tr w:rsidR="0026284F" w:rsidRPr="00CA26ED" w14:paraId="6543CA23" w14:textId="77777777" w:rsidTr="009B6F66">
        <w:trPr>
          <w:trHeight w:val="290"/>
        </w:trPr>
        <w:tc>
          <w:tcPr>
            <w:tcW w:w="1474" w:type="dxa"/>
            <w:noWrap/>
            <w:vAlign w:val="center"/>
            <w:hideMark/>
          </w:tcPr>
          <w:p w14:paraId="0773F14E" w14:textId="77777777" w:rsidR="0026284F" w:rsidRPr="006A51DE" w:rsidRDefault="0026284F" w:rsidP="009B6F66">
            <w:pPr>
              <w:pStyle w:val="TableText"/>
            </w:pPr>
          </w:p>
        </w:tc>
        <w:tc>
          <w:tcPr>
            <w:tcW w:w="1433" w:type="dxa"/>
            <w:noWrap/>
            <w:vAlign w:val="center"/>
            <w:hideMark/>
          </w:tcPr>
          <w:p w14:paraId="05FCE02E" w14:textId="77777777" w:rsidR="0026284F" w:rsidRPr="006A51DE" w:rsidRDefault="0026284F" w:rsidP="009B6F66">
            <w:pPr>
              <w:pStyle w:val="TableText"/>
            </w:pPr>
            <w:r w:rsidRPr="006A51DE">
              <w:t>SD</w:t>
            </w:r>
          </w:p>
        </w:tc>
        <w:tc>
          <w:tcPr>
            <w:tcW w:w="1144" w:type="dxa"/>
            <w:noWrap/>
            <w:vAlign w:val="center"/>
            <w:hideMark/>
          </w:tcPr>
          <w:p w14:paraId="513109F2" w14:textId="77777777" w:rsidR="0026284F" w:rsidRPr="00CA26ED" w:rsidRDefault="0026284F" w:rsidP="009B6F66">
            <w:pPr>
              <w:pStyle w:val="TableText"/>
            </w:pPr>
            <w:r w:rsidRPr="00CA26ED">
              <w:t>3.5</w:t>
            </w:r>
          </w:p>
        </w:tc>
        <w:tc>
          <w:tcPr>
            <w:tcW w:w="1144" w:type="dxa"/>
            <w:noWrap/>
            <w:vAlign w:val="center"/>
            <w:hideMark/>
          </w:tcPr>
          <w:p w14:paraId="61575C75" w14:textId="77777777" w:rsidR="0026284F" w:rsidRPr="00CA26ED" w:rsidRDefault="0026284F" w:rsidP="009B6F66">
            <w:pPr>
              <w:pStyle w:val="TableText"/>
            </w:pPr>
            <w:r w:rsidRPr="00CA26ED">
              <w:t>3.8</w:t>
            </w:r>
          </w:p>
        </w:tc>
        <w:tc>
          <w:tcPr>
            <w:tcW w:w="1144" w:type="dxa"/>
            <w:noWrap/>
            <w:vAlign w:val="center"/>
            <w:hideMark/>
          </w:tcPr>
          <w:p w14:paraId="6F82E2A5" w14:textId="77777777" w:rsidR="0026284F" w:rsidRPr="00CA26ED" w:rsidRDefault="0026284F" w:rsidP="009B6F66">
            <w:pPr>
              <w:pStyle w:val="TableText"/>
            </w:pPr>
            <w:r w:rsidRPr="00CA26ED">
              <w:t>3.4</w:t>
            </w:r>
          </w:p>
        </w:tc>
        <w:tc>
          <w:tcPr>
            <w:tcW w:w="1035" w:type="dxa"/>
            <w:noWrap/>
            <w:vAlign w:val="center"/>
            <w:hideMark/>
          </w:tcPr>
          <w:p w14:paraId="0B3DD499" w14:textId="77777777" w:rsidR="0026284F" w:rsidRPr="00CA26ED" w:rsidRDefault="0026284F" w:rsidP="009B6F66">
            <w:pPr>
              <w:pStyle w:val="TableText"/>
            </w:pPr>
            <w:r w:rsidRPr="00CA26ED">
              <w:t>2.7</w:t>
            </w:r>
          </w:p>
        </w:tc>
        <w:tc>
          <w:tcPr>
            <w:tcW w:w="1012" w:type="dxa"/>
            <w:noWrap/>
            <w:vAlign w:val="center"/>
            <w:hideMark/>
          </w:tcPr>
          <w:p w14:paraId="5E11A069" w14:textId="77777777" w:rsidR="0026284F" w:rsidRPr="00CA26ED" w:rsidRDefault="0026284F" w:rsidP="009B6F66">
            <w:pPr>
              <w:pStyle w:val="TableText"/>
            </w:pPr>
            <w:r w:rsidRPr="00CA26ED">
              <w:t>3.7</w:t>
            </w:r>
          </w:p>
        </w:tc>
      </w:tr>
    </w:tbl>
    <w:p w14:paraId="74AE936D" w14:textId="77777777" w:rsidR="0026284F" w:rsidRDefault="0026284F" w:rsidP="0026284F"/>
    <w:p w14:paraId="0AEC78BA" w14:textId="4E34FA30" w:rsidR="00CD7330" w:rsidRPr="002263F6" w:rsidRDefault="0026284F" w:rsidP="00713FC1">
      <w:pPr>
        <w:pStyle w:val="Heading3"/>
      </w:pPr>
      <w:r>
        <w:lastRenderedPageBreak/>
        <w:t>R</w:t>
      </w:r>
      <w:r w:rsidR="00CD7330" w:rsidRPr="002263F6">
        <w:t>esearch Question 1 –</w:t>
      </w:r>
      <w:r w:rsidR="003714CD" w:rsidRPr="002263F6">
        <w:t xml:space="preserve"> Normal Methods versus SWARM</w:t>
      </w:r>
    </w:p>
    <w:p w14:paraId="5E5134E8" w14:textId="2E5ED72A" w:rsidR="007B1CD1" w:rsidRDefault="00674A04" w:rsidP="00880223">
      <w:r>
        <w:t xml:space="preserve">The mean score for </w:t>
      </w:r>
      <w:r w:rsidR="00880223">
        <w:t xml:space="preserve">the 40 reports produced by </w:t>
      </w:r>
      <w:r>
        <w:t xml:space="preserve">analyst (both OA and PA) teams </w:t>
      </w:r>
      <w:r w:rsidR="00880223">
        <w:t xml:space="preserve">on SWARM was 21.4. The difference between this and the mean score of 15.9 for the normal methods reports is significant (p&lt;.01, t = 6.86, df = 51.2). The  effect size </w:t>
      </w:r>
      <w:r w:rsidR="00274719">
        <w:t>(Cohen’s</w:t>
      </w:r>
      <w:r w:rsidR="00274719" w:rsidRPr="002263F6">
        <w:t xml:space="preserve"> </w:t>
      </w:r>
      <w:r w:rsidR="00E2376C" w:rsidRPr="002263F6">
        <w:rPr>
          <w:i/>
        </w:rPr>
        <w:t>d</w:t>
      </w:r>
      <w:r w:rsidR="00E2376C" w:rsidRPr="002263F6">
        <w:rPr>
          <w:i/>
          <w:vertAlign w:val="subscript"/>
        </w:rPr>
        <w:t>rm</w:t>
      </w:r>
      <w:r w:rsidR="00274719">
        <w:t xml:space="preserve">) </w:t>
      </w:r>
      <w:r w:rsidR="00880223">
        <w:t>is</w:t>
      </w:r>
      <w:r w:rsidR="00274719">
        <w:t xml:space="preserve"> </w:t>
      </w:r>
      <w:r w:rsidR="00E2376C" w:rsidRPr="002263F6">
        <w:t>1.37 with a 95% two-tai</w:t>
      </w:r>
      <w:r w:rsidR="007268C8">
        <w:t>led confidence interval of [0.56, 2.2</w:t>
      </w:r>
      <w:r w:rsidR="00E2376C" w:rsidRPr="002263F6">
        <w:t>3]</w:t>
      </w:r>
      <w:r w:rsidR="00880223">
        <w:t xml:space="preserve"> (see </w:t>
      </w:r>
      <w:r w:rsidR="00880223">
        <w:fldChar w:fldCharType="begin"/>
      </w:r>
      <w:r w:rsidR="00880223">
        <w:instrText xml:space="preserve"> REF _Ref29141304 \h </w:instrText>
      </w:r>
      <w:r w:rsidR="00880223">
        <w:fldChar w:fldCharType="separate"/>
      </w:r>
      <w:r w:rsidR="003B5640">
        <w:t xml:space="preserve">Figure </w:t>
      </w:r>
      <w:r w:rsidR="003B5640">
        <w:rPr>
          <w:noProof/>
        </w:rPr>
        <w:t>3</w:t>
      </w:r>
      <w:r w:rsidR="00880223">
        <w:fldChar w:fldCharType="end"/>
      </w:r>
      <w:r w:rsidR="00880223">
        <w:t>)</w:t>
      </w:r>
      <w:r w:rsidR="00E2376C" w:rsidRPr="002263F6">
        <w:t>.</w:t>
      </w:r>
      <w:r w:rsidR="006D7A85" w:rsidRPr="00FA6CD9">
        <w:rPr>
          <w:rStyle w:val="FootnoteReference"/>
        </w:rPr>
        <w:footnoteReference w:id="12"/>
      </w:r>
      <w:r w:rsidR="00880223">
        <w:t xml:space="preserve"> </w:t>
      </w:r>
    </w:p>
    <w:p w14:paraId="26FFDDB8" w14:textId="10863078" w:rsidR="003714CD" w:rsidRPr="002263F6" w:rsidRDefault="003714CD" w:rsidP="00713FC1">
      <w:pPr>
        <w:pStyle w:val="Heading3"/>
      </w:pPr>
      <w:r w:rsidRPr="002263F6">
        <w:t>Research Question 2: Analysts versus Non-Analysts</w:t>
      </w:r>
      <w:r w:rsidR="00A207B7">
        <w:t xml:space="preserve"> (General Public)</w:t>
      </w:r>
    </w:p>
    <w:p w14:paraId="615EF3E5" w14:textId="499DBB41" w:rsidR="00DD68F0" w:rsidRDefault="00E2376C" w:rsidP="00713FC1">
      <w:r w:rsidRPr="002263F6">
        <w:t xml:space="preserve">The QofR of reports produced by </w:t>
      </w:r>
      <w:r w:rsidR="00C3340F">
        <w:t>G</w:t>
      </w:r>
      <w:r w:rsidR="003E5A95">
        <w:t xml:space="preserve">eneral </w:t>
      </w:r>
      <w:r w:rsidR="00C3340F">
        <w:t>P</w:t>
      </w:r>
      <w:r w:rsidR="003E5A95">
        <w:t>ublic</w:t>
      </w:r>
      <w:r w:rsidRPr="002263F6">
        <w:t xml:space="preserve"> </w:t>
      </w:r>
      <w:r w:rsidR="00FD48F9">
        <w:t>(</w:t>
      </w:r>
      <w:r w:rsidR="003E5A95">
        <w:t>GP</w:t>
      </w:r>
      <w:r w:rsidR="00532146">
        <w:t>)</w:t>
      </w:r>
      <w:r w:rsidR="00FD48F9">
        <w:t xml:space="preserve"> </w:t>
      </w:r>
      <w:r w:rsidRPr="002263F6">
        <w:t xml:space="preserve">teams on SWARM </w:t>
      </w:r>
      <w:r w:rsidR="002721E5">
        <w:t xml:space="preserve">was superior to that of reports </w:t>
      </w:r>
      <w:r w:rsidR="002721E5" w:rsidRPr="002263F6">
        <w:t xml:space="preserve">produced by </w:t>
      </w:r>
      <w:r w:rsidR="00C3340F">
        <w:t>A</w:t>
      </w:r>
      <w:r w:rsidR="002721E5" w:rsidRPr="002263F6">
        <w:t>nalyst</w:t>
      </w:r>
      <w:r w:rsidR="002721E5">
        <w:t xml:space="preserve"> </w:t>
      </w:r>
      <w:r w:rsidR="002721E5" w:rsidRPr="002263F6">
        <w:t xml:space="preserve">teams </w:t>
      </w:r>
      <w:r w:rsidR="002721E5">
        <w:t xml:space="preserve">(OA and </w:t>
      </w:r>
      <w:r w:rsidR="00532146">
        <w:t>P</w:t>
      </w:r>
      <w:r w:rsidR="002721E5">
        <w:t xml:space="preserve">A) </w:t>
      </w:r>
      <w:r w:rsidRPr="002263F6">
        <w:t xml:space="preserve">with an effect size </w:t>
      </w:r>
      <w:r w:rsidR="00274719">
        <w:t>(Cohen’s</w:t>
      </w:r>
      <w:r w:rsidR="00274719" w:rsidRPr="002263F6">
        <w:t xml:space="preserve"> </w:t>
      </w:r>
      <w:r w:rsidRPr="002263F6">
        <w:rPr>
          <w:i/>
        </w:rPr>
        <w:t>d</w:t>
      </w:r>
      <w:r w:rsidR="00274719">
        <w:t>) of</w:t>
      </w:r>
      <w:r w:rsidRPr="002263F6">
        <w:t xml:space="preserve"> 0.43 with a 95% two-tailed confidence interval of [-</w:t>
      </w:r>
      <w:r w:rsidR="00D271CB">
        <w:t>0.4</w:t>
      </w:r>
      <w:r w:rsidRPr="002263F6">
        <w:t xml:space="preserve">, </w:t>
      </w:r>
      <w:r w:rsidR="00D271CB">
        <w:t>1.27</w:t>
      </w:r>
      <w:r w:rsidRPr="002263F6">
        <w:t>]</w:t>
      </w:r>
      <w:r w:rsidR="00B65027">
        <w:t xml:space="preserve"> (</w:t>
      </w:r>
      <w:r w:rsidR="00880223">
        <w:t xml:space="preserve">see </w:t>
      </w:r>
      <w:r w:rsidR="00B65027">
        <w:fldChar w:fldCharType="begin"/>
      </w:r>
      <w:r w:rsidR="00B65027">
        <w:instrText xml:space="preserve"> REF _Ref29141304 \h </w:instrText>
      </w:r>
      <w:r w:rsidR="00B65027">
        <w:fldChar w:fldCharType="separate"/>
      </w:r>
      <w:r w:rsidR="003B5640">
        <w:t xml:space="preserve">Figure </w:t>
      </w:r>
      <w:r w:rsidR="003B5640">
        <w:rPr>
          <w:noProof/>
        </w:rPr>
        <w:t>3</w:t>
      </w:r>
      <w:r w:rsidR="00B65027">
        <w:fldChar w:fldCharType="end"/>
      </w:r>
      <w:r w:rsidR="00B65027">
        <w:t>)</w:t>
      </w:r>
      <w:r w:rsidRPr="002263F6">
        <w:t>.</w:t>
      </w:r>
      <w:r w:rsidR="00255E9E" w:rsidRPr="002263F6">
        <w:t xml:space="preserve"> This surprising result is discussed below.</w:t>
      </w:r>
    </w:p>
    <w:p w14:paraId="6D5F451C" w14:textId="77777777" w:rsidR="007B1CD1" w:rsidRDefault="007B1CD1" w:rsidP="007B1CD1">
      <w:pPr>
        <w:keepNext/>
      </w:pPr>
      <w:r>
        <w:rPr>
          <w:noProof/>
        </w:rPr>
        <w:lastRenderedPageBreak/>
        <w:drawing>
          <wp:inline distT="0" distB="0" distL="0" distR="0" wp14:anchorId="2EA42A47" wp14:editId="44D62713">
            <wp:extent cx="3107267" cy="4065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9393" cy="4107109"/>
                    </a:xfrm>
                    <a:prstGeom prst="rect">
                      <a:avLst/>
                    </a:prstGeom>
                    <a:noFill/>
                  </pic:spPr>
                </pic:pic>
              </a:graphicData>
            </a:graphic>
          </wp:inline>
        </w:drawing>
      </w:r>
    </w:p>
    <w:p w14:paraId="7AEB4432" w14:textId="77777777" w:rsidR="007B1CD1" w:rsidRPr="00FA6CD9" w:rsidRDefault="007B1CD1" w:rsidP="007B1CD1">
      <w:pPr>
        <w:pStyle w:val="Caption"/>
        <w:rPr>
          <w:vertAlign w:val="subscript"/>
        </w:rPr>
      </w:pPr>
      <w:r>
        <w:t xml:space="preserve">Figure </w:t>
      </w:r>
      <w:r>
        <w:fldChar w:fldCharType="begin"/>
      </w:r>
      <w:r>
        <w:instrText xml:space="preserve"> SEQ Figure \* ARABIC </w:instrText>
      </w:r>
      <w:r>
        <w:fldChar w:fldCharType="separate"/>
      </w:r>
      <w:r>
        <w:rPr>
          <w:noProof/>
        </w:rPr>
        <w:t>3</w:t>
      </w:r>
      <w:r>
        <w:fldChar w:fldCharType="end"/>
      </w:r>
      <w:r>
        <w:t xml:space="preserve">. Effect sizes and 95% confidence intervals for Research Questions 1 and 2. The left column shows Cohen’s </w:t>
      </w:r>
      <w:r w:rsidRPr="002263F6">
        <w:rPr>
          <w:i/>
        </w:rPr>
        <w:t>d</w:t>
      </w:r>
      <w:r w:rsidRPr="002263F6">
        <w:rPr>
          <w:i/>
          <w:vertAlign w:val="subscript"/>
        </w:rPr>
        <w:t>rm</w:t>
      </w:r>
      <w:r>
        <w:t xml:space="preserve"> for the scores of reports produced by teams on SWARM versus those produced using normal methods. The right column shows Cohen’s </w:t>
      </w:r>
      <w:r w:rsidRPr="00FA6CD9">
        <w:rPr>
          <w:i/>
        </w:rPr>
        <w:t>d</w:t>
      </w:r>
      <w:r>
        <w:t xml:space="preserve"> for scores of reports produced by general public teams versus those produced by analyst teams.</w:t>
      </w:r>
    </w:p>
    <w:p w14:paraId="7C2F9FF2" w14:textId="71413AD7" w:rsidR="00274719" w:rsidRPr="002263F6" w:rsidRDefault="00274719" w:rsidP="00713FC1"/>
    <w:p w14:paraId="4FF1CEBD" w14:textId="711C918D" w:rsidR="003714CD" w:rsidRPr="002263F6" w:rsidRDefault="003714CD" w:rsidP="00713FC1">
      <w:pPr>
        <w:pStyle w:val="Heading3"/>
      </w:pPr>
      <w:r w:rsidRPr="002263F6">
        <w:t>Research Question 3: Attitudes to SWARM</w:t>
      </w:r>
    </w:p>
    <w:p w14:paraId="35DCF024" w14:textId="31E88D08" w:rsidR="006D2CA6" w:rsidRDefault="00A059BD" w:rsidP="00713FC1">
      <w:r w:rsidRPr="002263F6">
        <w:t xml:space="preserve">122 participants completed the System Usability Scale </w:t>
      </w:r>
      <w:r w:rsidR="00CF4115" w:rsidRPr="002263F6">
        <w:t xml:space="preserve">(SUS) </w:t>
      </w:r>
      <w:r w:rsidRPr="002263F6">
        <w:t>as part of their exit survey. The mean SUS</w:t>
      </w:r>
      <w:r w:rsidR="00CF4115" w:rsidRPr="002263F6">
        <w:t xml:space="preserve"> score</w:t>
      </w:r>
      <w:r w:rsidRPr="002263F6">
        <w:t xml:space="preserve"> for SWARM was 6</w:t>
      </w:r>
      <w:r w:rsidR="00A8349E">
        <w:t>1</w:t>
      </w:r>
      <w:r w:rsidR="0085151D">
        <w:t xml:space="preserve">.1 </w:t>
      </w:r>
      <w:r w:rsidR="00CF4115" w:rsidRPr="002263F6">
        <w:t>on a scale of 0-100</w:t>
      </w:r>
      <w:r w:rsidR="005E4EE4">
        <w:t xml:space="preserve">. </w:t>
      </w:r>
      <w:r w:rsidR="0085151D">
        <w:t>There were noticeabl</w:t>
      </w:r>
      <w:r w:rsidR="00F627D5">
        <w:t xml:space="preserve">e differences in SUS scores awarded </w:t>
      </w:r>
      <w:r w:rsidR="00B65027">
        <w:t>by the different participant</w:t>
      </w:r>
      <w:r w:rsidR="00B3385D">
        <w:t xml:space="preserve"> types</w:t>
      </w:r>
      <w:r w:rsidR="00B65027">
        <w:t>; f</w:t>
      </w:r>
      <w:r w:rsidR="00F627D5">
        <w:t>or Organizational Analysts the mean was 51.6</w:t>
      </w:r>
      <w:r w:rsidR="00FE3110">
        <w:t xml:space="preserve"> (n=29)</w:t>
      </w:r>
      <w:r w:rsidR="00F627D5">
        <w:t xml:space="preserve">; for </w:t>
      </w:r>
      <w:r w:rsidR="00532146">
        <w:t>Public</w:t>
      </w:r>
      <w:r w:rsidR="00F627D5">
        <w:t xml:space="preserve"> Analysts, 59.7</w:t>
      </w:r>
      <w:r w:rsidR="00FE3110">
        <w:t xml:space="preserve"> (n=39)</w:t>
      </w:r>
      <w:r w:rsidR="00F627D5">
        <w:t xml:space="preserve">; and for </w:t>
      </w:r>
      <w:r w:rsidR="00A207B7">
        <w:t>General Public</w:t>
      </w:r>
      <w:r w:rsidR="00F627D5">
        <w:t xml:space="preserve">, </w:t>
      </w:r>
      <w:r w:rsidR="00FE3110">
        <w:t>67.2 (n=29)</w:t>
      </w:r>
      <w:r w:rsidR="00F627D5">
        <w:t xml:space="preserve">. </w:t>
      </w:r>
    </w:p>
    <w:p w14:paraId="0B4848FE" w14:textId="133D20AF" w:rsidR="00A059BD" w:rsidRDefault="00B3385D" w:rsidP="00713FC1">
      <w:r>
        <w:t>Participants</w:t>
      </w:r>
      <w:r w:rsidR="00B65027">
        <w:t>’ answers to the five Likert-scale questions about SWARM in the general experience survey</w:t>
      </w:r>
      <w:r w:rsidR="00325789">
        <w:t xml:space="preserve">, </w:t>
      </w:r>
      <w:r w:rsidR="00C65FBF" w:rsidRPr="002263F6">
        <w:t>shown in</w:t>
      </w:r>
      <w:r w:rsidR="008A4002">
        <w:t xml:space="preserve"> </w:t>
      </w:r>
      <w:r w:rsidR="008A4002">
        <w:fldChar w:fldCharType="begin"/>
      </w:r>
      <w:r w:rsidR="008A4002">
        <w:instrText xml:space="preserve"> REF _Ref10277181 \h </w:instrText>
      </w:r>
      <w:r w:rsidR="008A4002">
        <w:fldChar w:fldCharType="separate"/>
      </w:r>
      <w:r w:rsidR="003B5640" w:rsidRPr="002263F6">
        <w:t xml:space="preserve">Figure </w:t>
      </w:r>
      <w:r w:rsidR="003B5640">
        <w:rPr>
          <w:noProof/>
        </w:rPr>
        <w:t>4</w:t>
      </w:r>
      <w:r w:rsidR="008A4002">
        <w:fldChar w:fldCharType="end"/>
      </w:r>
      <w:r w:rsidR="00325789">
        <w:t xml:space="preserve">, show </w:t>
      </w:r>
      <w:r w:rsidR="00B13433">
        <w:t>largely</w:t>
      </w:r>
      <w:r w:rsidR="008512BA">
        <w:t xml:space="preserve"> </w:t>
      </w:r>
      <w:r w:rsidR="00325789">
        <w:t>positive attitudes towards SWARM</w:t>
      </w:r>
      <w:r>
        <w:t xml:space="preserve"> and its potential utility for intelligence analysis</w:t>
      </w:r>
      <w:r w:rsidR="00325789">
        <w:t xml:space="preserve">. </w:t>
      </w:r>
      <w:r w:rsidR="00742022">
        <w:t>Converting to a five-point scale, the mean score was 3.9, with little difference between team types; for Organizational Analysts the mean was 3.8 (n=40); for Public Analysts 3.7 (n=30); and for General Public, 4.0 (n=56).</w:t>
      </w:r>
    </w:p>
    <w:p w14:paraId="3925D40C" w14:textId="77777777" w:rsidR="007B1CD1" w:rsidRPr="002263F6" w:rsidRDefault="007B1CD1" w:rsidP="007B1CD1">
      <w:pPr>
        <w:keepNext/>
      </w:pPr>
      <w:r>
        <w:rPr>
          <w:noProof/>
        </w:rPr>
        <w:lastRenderedPageBreak/>
        <w:drawing>
          <wp:inline distT="0" distB="0" distL="0" distR="0" wp14:anchorId="12BB49CA" wp14:editId="7449D00F">
            <wp:extent cx="5037667" cy="2736700"/>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24974" cy="2784129"/>
                    </a:xfrm>
                    <a:prstGeom prst="rect">
                      <a:avLst/>
                    </a:prstGeom>
                    <a:noFill/>
                  </pic:spPr>
                </pic:pic>
              </a:graphicData>
            </a:graphic>
          </wp:inline>
        </w:drawing>
      </w:r>
    </w:p>
    <w:p w14:paraId="7B44A001" w14:textId="77777777" w:rsidR="007B1CD1" w:rsidRDefault="007B1CD1" w:rsidP="007B1CD1">
      <w:pPr>
        <w:pStyle w:val="Caption"/>
        <w:keepLines/>
      </w:pPr>
      <w:r w:rsidRPr="002263F6">
        <w:t xml:space="preserve">Figure </w:t>
      </w:r>
      <w:r w:rsidRPr="002263F6">
        <w:fldChar w:fldCharType="begin"/>
      </w:r>
      <w:r w:rsidRPr="002263F6">
        <w:instrText xml:space="preserve"> SEQ Figure \* ARABIC </w:instrText>
      </w:r>
      <w:r w:rsidRPr="002263F6">
        <w:fldChar w:fldCharType="separate"/>
      </w:r>
      <w:r>
        <w:rPr>
          <w:noProof/>
        </w:rPr>
        <w:t>4</w:t>
      </w:r>
      <w:r w:rsidRPr="002263F6">
        <w:fldChar w:fldCharType="end"/>
      </w:r>
      <w:r w:rsidRPr="002263F6">
        <w:t xml:space="preserve">. Summary of </w:t>
      </w:r>
      <w:r>
        <w:t xml:space="preserve">all 122 </w:t>
      </w:r>
      <w:r w:rsidRPr="002263F6">
        <w:t xml:space="preserve">responses to five questions about SWARM in the exit survey. </w:t>
      </w:r>
      <w:r>
        <w:t>Segments from left to right are Strongly Disagree, Somewhat Disagree, Neither Agree nor Disagree, Somewhat Agree, Strongly Agree. The numbers within the segments are percentages of respondents selecting that option.</w:t>
      </w:r>
    </w:p>
    <w:p w14:paraId="17232E20" w14:textId="489608C3" w:rsidR="00331295" w:rsidRDefault="00331295" w:rsidP="00FA6CD9">
      <w:pPr>
        <w:pStyle w:val="Heading3"/>
      </w:pPr>
      <w:r>
        <w:t>Participation</w:t>
      </w:r>
    </w:p>
    <w:p w14:paraId="04A3C947" w14:textId="3AC4A0D0" w:rsidR="00D83C6A" w:rsidRDefault="00657947" w:rsidP="00D94C8E">
      <w:r>
        <w:t>T</w:t>
      </w:r>
      <w:r w:rsidR="00F75DB9">
        <w:t xml:space="preserve">he </w:t>
      </w:r>
      <w:r w:rsidR="00EF1696">
        <w:t xml:space="preserve">mean </w:t>
      </w:r>
      <w:r w:rsidR="007B64AC">
        <w:t xml:space="preserve">individual </w:t>
      </w:r>
      <w:r w:rsidR="00F75DB9">
        <w:t xml:space="preserve">participation rate across all weeks, problems and </w:t>
      </w:r>
      <w:r w:rsidR="00EF1696">
        <w:t>team</w:t>
      </w:r>
      <w:r w:rsidR="00F75DB9">
        <w:t xml:space="preserve"> types was 38%</w:t>
      </w:r>
      <w:r w:rsidR="007B64AC">
        <w:t>, or 35% for teams on SWARM</w:t>
      </w:r>
      <w:r w:rsidR="00F75DB9">
        <w:t>. For this purpose we define participation</w:t>
      </w:r>
      <w:r w:rsidR="00B238FC">
        <w:t xml:space="preserve"> as</w:t>
      </w:r>
      <w:r w:rsidR="00F75DB9">
        <w:t xml:space="preserve"> the number of </w:t>
      </w:r>
      <w:r w:rsidR="002F10F8">
        <w:t xml:space="preserve">participants </w:t>
      </w:r>
      <w:r w:rsidR="007B64AC">
        <w:t>showing</w:t>
      </w:r>
      <w:r w:rsidR="00F75DB9">
        <w:t xml:space="preserve"> any activity at al</w:t>
      </w:r>
      <w:r w:rsidR="00B238FC">
        <w:t xml:space="preserve">l on SWARM for a given problem, </w:t>
      </w:r>
      <w:r w:rsidR="00F75DB9">
        <w:t xml:space="preserve">or </w:t>
      </w:r>
      <w:r w:rsidR="00F211B9">
        <w:t>submitting</w:t>
      </w:r>
      <w:r w:rsidR="00F75DB9">
        <w:t xml:space="preserve"> a normal-methods report (Week 1, OA and PA teams). </w:t>
      </w:r>
      <w:r w:rsidR="00702B37">
        <w:fldChar w:fldCharType="begin"/>
      </w:r>
      <w:r w:rsidR="00702B37">
        <w:instrText xml:space="preserve"> REF _Ref29645199 \h </w:instrText>
      </w:r>
      <w:r w:rsidR="00702B37">
        <w:fldChar w:fldCharType="separate"/>
      </w:r>
      <w:r w:rsidR="003B5640">
        <w:t xml:space="preserve">Figure </w:t>
      </w:r>
      <w:r w:rsidR="003B5640">
        <w:rPr>
          <w:noProof/>
        </w:rPr>
        <w:t>5</w:t>
      </w:r>
      <w:r w:rsidR="00702B37">
        <w:fldChar w:fldCharType="end"/>
      </w:r>
      <w:r w:rsidR="00702B37">
        <w:t xml:space="preserve"> shows a </w:t>
      </w:r>
      <w:r w:rsidR="00F75DB9">
        <w:t xml:space="preserve">breakdown of participation </w:t>
      </w:r>
      <w:r w:rsidR="00702B37">
        <w:t>rates</w:t>
      </w:r>
      <w:r w:rsidR="00EF1696">
        <w:t xml:space="preserve"> by week and team type</w:t>
      </w:r>
      <w:r w:rsidR="00F75DB9">
        <w:t>.</w:t>
      </w:r>
      <w:r w:rsidR="008D77C9">
        <w:t xml:space="preserve"> </w:t>
      </w:r>
    </w:p>
    <w:p w14:paraId="5D9CEEED" w14:textId="77777777" w:rsidR="007B1CD1" w:rsidRDefault="007B1CD1" w:rsidP="007B1CD1">
      <w:pPr>
        <w:keepNext/>
      </w:pPr>
      <w:r>
        <w:rPr>
          <w:noProof/>
        </w:rPr>
        <w:lastRenderedPageBreak/>
        <w:drawing>
          <wp:inline distT="0" distB="0" distL="0" distR="0" wp14:anchorId="18F31F0D" wp14:editId="7E0A5D5F">
            <wp:extent cx="5090404" cy="30988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9077" t="13729" r="1002" b="2233"/>
                    <a:stretch/>
                  </pic:blipFill>
                  <pic:spPr bwMode="auto">
                    <a:xfrm>
                      <a:off x="0" y="0"/>
                      <a:ext cx="5171882" cy="3148400"/>
                    </a:xfrm>
                    <a:prstGeom prst="rect">
                      <a:avLst/>
                    </a:prstGeom>
                    <a:noFill/>
                    <a:ln>
                      <a:noFill/>
                    </a:ln>
                    <a:extLst>
                      <a:ext uri="{53640926-AAD7-44D8-BBD7-CCE9431645EC}">
                        <a14:shadowObscured xmlns:a14="http://schemas.microsoft.com/office/drawing/2010/main"/>
                      </a:ext>
                    </a:extLst>
                  </pic:spPr>
                </pic:pic>
              </a:graphicData>
            </a:graphic>
          </wp:inline>
        </w:drawing>
      </w:r>
    </w:p>
    <w:p w14:paraId="6886DDAD" w14:textId="77777777" w:rsidR="007B1CD1" w:rsidRPr="00490581" w:rsidRDefault="007B1CD1" w:rsidP="007B1CD1">
      <w:pPr>
        <w:pStyle w:val="Caption"/>
      </w:pPr>
      <w:r>
        <w:t xml:space="preserve">Figure </w:t>
      </w:r>
      <w:r>
        <w:rPr>
          <w:iCs w:val="0"/>
        </w:rPr>
        <w:fldChar w:fldCharType="begin"/>
      </w:r>
      <w:r>
        <w:instrText xml:space="preserve"> SEQ Figure \* ARABIC </w:instrText>
      </w:r>
      <w:r>
        <w:rPr>
          <w:iCs w:val="0"/>
        </w:rPr>
        <w:fldChar w:fldCharType="separate"/>
      </w:r>
      <w:r>
        <w:rPr>
          <w:noProof/>
        </w:rPr>
        <w:t>5</w:t>
      </w:r>
      <w:r>
        <w:rPr>
          <w:iCs w:val="0"/>
        </w:rPr>
        <w:fldChar w:fldCharType="end"/>
      </w:r>
      <w:r>
        <w:t>. Participation by week and team type, expressed as percentages, and raw numbers (in parentheses). OA is organizational analyst teams; GP is general public teams; and PA is public analyst teams. Solid dots are participation on SWARM; rings are submission of a normal-methods report.</w:t>
      </w:r>
    </w:p>
    <w:p w14:paraId="1CCDF493" w14:textId="77777777" w:rsidR="007B1CD1" w:rsidRDefault="007B1CD1" w:rsidP="00331295"/>
    <w:p w14:paraId="1F701A55" w14:textId="1CFC7980" w:rsidR="00FF09EA" w:rsidRDefault="00B238FC" w:rsidP="00331295">
      <w:r>
        <w:t xml:space="preserve">Among those </w:t>
      </w:r>
      <w:r w:rsidR="00657947">
        <w:t xml:space="preserve">who did participate in any given week, </w:t>
      </w:r>
      <w:r w:rsidR="00D83C6A">
        <w:t>the</w:t>
      </w:r>
      <w:r w:rsidR="00657947">
        <w:t xml:space="preserve"> level of involvement</w:t>
      </w:r>
      <w:r w:rsidR="00D83C6A">
        <w:t xml:space="preserve"> varied widely</w:t>
      </w:r>
      <w:r w:rsidR="00657947">
        <w:t xml:space="preserve">. This is reflected in participants’estimates of the time they </w:t>
      </w:r>
      <w:r w:rsidR="008D77C9">
        <w:t>put in</w:t>
      </w:r>
      <w:r w:rsidR="002F10F8">
        <w:t xml:space="preserve"> per week</w:t>
      </w:r>
      <w:r w:rsidR="00657947">
        <w:t xml:space="preserve">. When analysts submitted their Week 1 (normal methods) report, they estimated </w:t>
      </w:r>
      <w:r w:rsidR="009F22C7">
        <w:t xml:space="preserve">that they personally had spent </w:t>
      </w:r>
      <w:r w:rsidR="00657947">
        <w:t xml:space="preserve">an average of </w:t>
      </w:r>
      <w:r w:rsidR="009F22C7">
        <w:t>3.3</w:t>
      </w:r>
      <w:r w:rsidR="00657947">
        <w:t xml:space="preserve"> hours</w:t>
      </w:r>
      <w:r w:rsidR="002F10F8">
        <w:t xml:space="preserve"> (SD = 2.3)</w:t>
      </w:r>
      <w:r w:rsidR="009F22C7">
        <w:t xml:space="preserve"> working on the</w:t>
      </w:r>
      <w:r w:rsidR="008D77C9">
        <w:t>ir</w:t>
      </w:r>
      <w:r w:rsidR="009F22C7">
        <w:t xml:space="preserve"> report</w:t>
      </w:r>
      <w:r w:rsidR="00657947">
        <w:t xml:space="preserve">. </w:t>
      </w:r>
      <w:r w:rsidR="00840455">
        <w:t xml:space="preserve">In the exit survey, </w:t>
      </w:r>
      <w:r w:rsidR="005B12FF">
        <w:t xml:space="preserve">we asked </w:t>
      </w:r>
      <w:r w:rsidR="00840455">
        <w:t xml:space="preserve">participants how much </w:t>
      </w:r>
      <w:r w:rsidR="00B8701E">
        <w:t xml:space="preserve">time </w:t>
      </w:r>
      <w:r w:rsidR="00840455">
        <w:t xml:space="preserve">they spent in each </w:t>
      </w:r>
      <w:r w:rsidR="00B8701E">
        <w:t>week</w:t>
      </w:r>
      <w:r w:rsidR="00840455">
        <w:t>. The mean for Weeks 2-4, when all participants were using SWARM, was 5.3 hours</w:t>
      </w:r>
      <w:r w:rsidR="002F10F8">
        <w:t xml:space="preserve"> (SD = 6.2)</w:t>
      </w:r>
      <w:r w:rsidR="00840455">
        <w:t xml:space="preserve">. </w:t>
      </w:r>
      <w:r w:rsidR="00C1437F">
        <w:t>The large standard deviation reflects the skewed distribution of participation,</w:t>
      </w:r>
      <w:r w:rsidR="000B1AF2">
        <w:t xml:space="preserve"> with a long tail to the right. T</w:t>
      </w:r>
      <w:r w:rsidR="00D83C6A">
        <w:t xml:space="preserve">he highest estimated time spent by a single person </w:t>
      </w:r>
      <w:r w:rsidR="004305AD">
        <w:t xml:space="preserve">on a problem on SWARM </w:t>
      </w:r>
      <w:r w:rsidR="00D83C6A">
        <w:t xml:space="preserve">was 40 hours, and participants reported spending 10 or more hours </w:t>
      </w:r>
      <w:r w:rsidR="00162248">
        <w:t xml:space="preserve">on a problem </w:t>
      </w:r>
      <w:r w:rsidR="00D83C6A">
        <w:t xml:space="preserve">around 12% </w:t>
      </w:r>
      <w:r w:rsidR="00162248">
        <w:t>of the time.</w:t>
      </w:r>
      <w:r w:rsidR="005D70C5">
        <w:t xml:space="preserve"> </w:t>
      </w:r>
      <w:r w:rsidR="002F10F8">
        <w:t xml:space="preserve">The means of 3.3 hours for analysts in Week 1, and 5.3 hours for all problems on SWARM, are close to what we advised participants </w:t>
      </w:r>
      <w:r w:rsidR="00F37129">
        <w:t>at the outset</w:t>
      </w:r>
      <w:r w:rsidR="002F10F8">
        <w:t>. In onboarding materials, they were told “</w:t>
      </w:r>
      <w:r w:rsidR="002F10F8" w:rsidRPr="00E21A90">
        <w:t>We estimate that you will need to spend, on average, about 3 hours per week participating in the 2018 Challenge.</w:t>
      </w:r>
      <w:r w:rsidR="002F10F8">
        <w:t xml:space="preserve">” </w:t>
      </w:r>
    </w:p>
    <w:p w14:paraId="10F9F158" w14:textId="0ADBAF20" w:rsidR="00883113" w:rsidRDefault="00D94C8E" w:rsidP="00840455">
      <w:r w:rsidRPr="00D94C8E">
        <w:lastRenderedPageBreak/>
        <w:t xml:space="preserve">How much time </w:t>
      </w:r>
      <w:r w:rsidR="00B8701E">
        <w:t>was taken to produce reports</w:t>
      </w:r>
      <w:r w:rsidRPr="00D94C8E">
        <w:t>?</w:t>
      </w:r>
      <w:r w:rsidR="009F22C7">
        <w:t xml:space="preserve"> When analysts submitted their Week 1 (normal methods) report, they estimated that the total time spent working on their report, by all collaborators, was on avera</w:t>
      </w:r>
      <w:r w:rsidR="00C1437F">
        <w:t>g</w:t>
      </w:r>
      <w:r w:rsidR="009F22C7">
        <w:t>e 3.7 hours</w:t>
      </w:r>
      <w:r w:rsidR="002F10F8">
        <w:t xml:space="preserve"> (SD =</w:t>
      </w:r>
      <w:r w:rsidR="009F22C7">
        <w:t xml:space="preserve"> 4.8</w:t>
      </w:r>
      <w:r w:rsidR="002F10F8">
        <w:t>)</w:t>
      </w:r>
      <w:r w:rsidR="009F22C7">
        <w:t xml:space="preserve">. For reports produced on SWARM, we can estimate the total time taken </w:t>
      </w:r>
      <w:r w:rsidR="002F10F8">
        <w:t xml:space="preserve">for a report </w:t>
      </w:r>
      <w:r w:rsidR="009F22C7">
        <w:t xml:space="preserve">by multiplying the number of active participants by the mean </w:t>
      </w:r>
      <w:r w:rsidR="002776AE">
        <w:t xml:space="preserve">estimated </w:t>
      </w:r>
      <w:r w:rsidR="009F22C7">
        <w:t xml:space="preserve">time spent per week. </w:t>
      </w:r>
      <w:r w:rsidR="00AA44F2">
        <w:t xml:space="preserve">These figures are shown in </w:t>
      </w:r>
      <w:r w:rsidR="00883113">
        <w:fldChar w:fldCharType="begin"/>
      </w:r>
      <w:r w:rsidR="00883113">
        <w:instrText xml:space="preserve"> REF _Ref29654148 \h </w:instrText>
      </w:r>
      <w:r w:rsidR="00883113">
        <w:fldChar w:fldCharType="separate"/>
      </w:r>
      <w:r w:rsidR="003B5640">
        <w:t xml:space="preserve">Table </w:t>
      </w:r>
      <w:r w:rsidR="003B5640">
        <w:rPr>
          <w:noProof/>
        </w:rPr>
        <w:t>3</w:t>
      </w:r>
      <w:r w:rsidR="00883113">
        <w:fldChar w:fldCharType="end"/>
      </w:r>
      <w:r w:rsidR="00AA44F2">
        <w:t xml:space="preserve">. </w:t>
      </w:r>
      <w:r w:rsidR="009F22C7">
        <w:t xml:space="preserve">Overall, this was </w:t>
      </w:r>
      <w:r w:rsidR="00883113">
        <w:t>48.2</w:t>
      </w:r>
      <w:r w:rsidR="00AA44F2">
        <w:t xml:space="preserve"> hours (SD = 25.7</w:t>
      </w:r>
      <w:r w:rsidR="009F22C7">
        <w:t xml:space="preserve">). </w:t>
      </w:r>
      <w:r w:rsidR="00FC0FDF">
        <w:t xml:space="preserve">Notably, however, it appears that by Week 4, teams of all types were converging on spending, in aggregate, about 30-35 hours per report. </w:t>
      </w:r>
    </w:p>
    <w:p w14:paraId="57236821" w14:textId="77777777" w:rsidR="0026284F" w:rsidRDefault="0026284F" w:rsidP="0026284F">
      <w:pPr>
        <w:pStyle w:val="Caption"/>
      </w:pPr>
      <w:r>
        <w:t xml:space="preserve">Table </w:t>
      </w:r>
      <w:r>
        <w:fldChar w:fldCharType="begin"/>
      </w:r>
      <w:r>
        <w:instrText xml:space="preserve"> SEQ Table \* ARABIC </w:instrText>
      </w:r>
      <w:r>
        <w:fldChar w:fldCharType="separate"/>
      </w:r>
      <w:r>
        <w:rPr>
          <w:noProof/>
        </w:rPr>
        <w:t>3</w:t>
      </w:r>
      <w:r>
        <w:fldChar w:fldCharType="end"/>
      </w:r>
      <w:r>
        <w:t>. Mean (SD) number of active participants,</w:t>
      </w:r>
      <w:r w:rsidRPr="005C18D2">
        <w:t xml:space="preserve"> and</w:t>
      </w:r>
      <w:r>
        <w:t xml:space="preserve"> mean (SD)</w:t>
      </w:r>
      <w:r w:rsidRPr="005C18D2">
        <w:t xml:space="preserve"> </w:t>
      </w:r>
      <w:r>
        <w:t>estimated time taken to complete the final report, for all</w:t>
      </w:r>
      <w:r w:rsidRPr="005C18D2">
        <w:t xml:space="preserve"> </w:t>
      </w:r>
      <w:r>
        <w:t>problems completed on the SWARM platform</w:t>
      </w:r>
      <w:r w:rsidRPr="005C18D2">
        <w:t xml:space="preserve">, by </w:t>
      </w:r>
      <w:r>
        <w:t xml:space="preserve">week and team type. OA = Organizational Analyst teams; PA = Public Analyst teams; GP = General Public teams. </w:t>
      </w:r>
    </w:p>
    <w:tbl>
      <w:tblPr>
        <w:tblStyle w:val="TableGrid"/>
        <w:tblW w:w="8725" w:type="dxa"/>
        <w:tblLook w:val="04A0" w:firstRow="1" w:lastRow="0" w:firstColumn="1" w:lastColumn="0" w:noHBand="0" w:noVBand="1"/>
      </w:tblPr>
      <w:tblGrid>
        <w:gridCol w:w="908"/>
        <w:gridCol w:w="790"/>
        <w:gridCol w:w="745"/>
        <w:gridCol w:w="789"/>
        <w:gridCol w:w="882"/>
        <w:gridCol w:w="750"/>
        <w:gridCol w:w="882"/>
        <w:gridCol w:w="750"/>
        <w:gridCol w:w="705"/>
        <w:gridCol w:w="750"/>
        <w:gridCol w:w="808"/>
      </w:tblGrid>
      <w:tr w:rsidR="0026284F" w:rsidRPr="005C18D2" w14:paraId="42F45B79" w14:textId="77777777" w:rsidTr="009B6F66">
        <w:trPr>
          <w:trHeight w:val="315"/>
        </w:trPr>
        <w:tc>
          <w:tcPr>
            <w:tcW w:w="908" w:type="dxa"/>
            <w:noWrap/>
            <w:hideMark/>
          </w:tcPr>
          <w:p w14:paraId="045EA511" w14:textId="77777777" w:rsidR="0026284F" w:rsidRPr="005C18D2" w:rsidRDefault="0026284F" w:rsidP="009B6F66">
            <w:pPr>
              <w:pStyle w:val="TableText"/>
            </w:pPr>
          </w:p>
        </w:tc>
        <w:tc>
          <w:tcPr>
            <w:tcW w:w="1535" w:type="dxa"/>
            <w:gridSpan w:val="2"/>
            <w:noWrap/>
            <w:hideMark/>
          </w:tcPr>
          <w:p w14:paraId="3DEF1FF1" w14:textId="77777777" w:rsidR="0026284F" w:rsidRPr="005C18D2" w:rsidRDefault="0026284F" w:rsidP="009B6F66">
            <w:pPr>
              <w:pStyle w:val="TableText"/>
            </w:pPr>
            <w:r w:rsidRPr="005C18D2">
              <w:t>Week 1</w:t>
            </w:r>
          </w:p>
        </w:tc>
        <w:tc>
          <w:tcPr>
            <w:tcW w:w="1671" w:type="dxa"/>
            <w:gridSpan w:val="2"/>
            <w:noWrap/>
            <w:hideMark/>
          </w:tcPr>
          <w:p w14:paraId="19A9452F" w14:textId="77777777" w:rsidR="0026284F" w:rsidRPr="005C18D2" w:rsidRDefault="0026284F" w:rsidP="009B6F66">
            <w:pPr>
              <w:pStyle w:val="TableText"/>
            </w:pPr>
            <w:r w:rsidRPr="005C18D2">
              <w:t>Week 2</w:t>
            </w:r>
          </w:p>
        </w:tc>
        <w:tc>
          <w:tcPr>
            <w:tcW w:w="1620" w:type="dxa"/>
            <w:gridSpan w:val="2"/>
            <w:noWrap/>
            <w:hideMark/>
          </w:tcPr>
          <w:p w14:paraId="0DCFCD61" w14:textId="77777777" w:rsidR="0026284F" w:rsidRPr="005C18D2" w:rsidRDefault="0026284F" w:rsidP="009B6F66">
            <w:pPr>
              <w:pStyle w:val="TableText"/>
            </w:pPr>
            <w:r w:rsidRPr="005C18D2">
              <w:t>Week 3</w:t>
            </w:r>
          </w:p>
        </w:tc>
        <w:tc>
          <w:tcPr>
            <w:tcW w:w="1434" w:type="dxa"/>
            <w:gridSpan w:val="2"/>
            <w:noWrap/>
            <w:hideMark/>
          </w:tcPr>
          <w:p w14:paraId="7806C9A4" w14:textId="77777777" w:rsidR="0026284F" w:rsidRPr="005C18D2" w:rsidRDefault="0026284F" w:rsidP="009B6F66">
            <w:pPr>
              <w:pStyle w:val="TableText"/>
            </w:pPr>
            <w:r w:rsidRPr="005C18D2">
              <w:t>Week 4</w:t>
            </w:r>
          </w:p>
        </w:tc>
        <w:tc>
          <w:tcPr>
            <w:tcW w:w="1557" w:type="dxa"/>
            <w:gridSpan w:val="2"/>
            <w:noWrap/>
            <w:hideMark/>
          </w:tcPr>
          <w:p w14:paraId="37729CC1" w14:textId="77777777" w:rsidR="0026284F" w:rsidRPr="005C18D2" w:rsidRDefault="0026284F" w:rsidP="009B6F66">
            <w:pPr>
              <w:pStyle w:val="TableText"/>
            </w:pPr>
            <w:r w:rsidRPr="005C18D2">
              <w:t>All Weeks</w:t>
            </w:r>
          </w:p>
        </w:tc>
      </w:tr>
      <w:tr w:rsidR="0026284F" w:rsidRPr="005C18D2" w14:paraId="6E7340F5" w14:textId="77777777" w:rsidTr="009B6F66">
        <w:trPr>
          <w:trHeight w:val="315"/>
        </w:trPr>
        <w:tc>
          <w:tcPr>
            <w:tcW w:w="908" w:type="dxa"/>
            <w:noWrap/>
            <w:hideMark/>
          </w:tcPr>
          <w:p w14:paraId="3366161C" w14:textId="77777777" w:rsidR="0026284F" w:rsidRPr="005C18D2" w:rsidRDefault="0026284F" w:rsidP="009B6F66">
            <w:pPr>
              <w:pStyle w:val="TableText"/>
            </w:pPr>
          </w:p>
        </w:tc>
        <w:tc>
          <w:tcPr>
            <w:tcW w:w="790" w:type="dxa"/>
            <w:noWrap/>
            <w:hideMark/>
          </w:tcPr>
          <w:p w14:paraId="6E6B1240" w14:textId="77777777" w:rsidR="0026284F" w:rsidRPr="005C18D2" w:rsidRDefault="0026284F" w:rsidP="009B6F66">
            <w:pPr>
              <w:pStyle w:val="TableText"/>
            </w:pPr>
            <w:r w:rsidRPr="005C18D2">
              <w:t>Active</w:t>
            </w:r>
          </w:p>
        </w:tc>
        <w:tc>
          <w:tcPr>
            <w:tcW w:w="745" w:type="dxa"/>
            <w:noWrap/>
            <w:hideMark/>
          </w:tcPr>
          <w:p w14:paraId="1CA8188A" w14:textId="77777777" w:rsidR="0026284F" w:rsidRPr="005C18D2" w:rsidRDefault="0026284F" w:rsidP="009B6F66">
            <w:pPr>
              <w:pStyle w:val="TableText"/>
            </w:pPr>
            <w:r w:rsidRPr="005C18D2">
              <w:t>Hours</w:t>
            </w:r>
          </w:p>
        </w:tc>
        <w:tc>
          <w:tcPr>
            <w:tcW w:w="789" w:type="dxa"/>
            <w:noWrap/>
            <w:hideMark/>
          </w:tcPr>
          <w:p w14:paraId="77C22033" w14:textId="77777777" w:rsidR="0026284F" w:rsidRPr="005C18D2" w:rsidRDefault="0026284F" w:rsidP="009B6F66">
            <w:pPr>
              <w:pStyle w:val="TableText"/>
            </w:pPr>
            <w:r w:rsidRPr="005C18D2">
              <w:t>Active</w:t>
            </w:r>
          </w:p>
        </w:tc>
        <w:tc>
          <w:tcPr>
            <w:tcW w:w="882" w:type="dxa"/>
            <w:noWrap/>
            <w:hideMark/>
          </w:tcPr>
          <w:p w14:paraId="6D5A3BF6" w14:textId="77777777" w:rsidR="0026284F" w:rsidRPr="005C18D2" w:rsidRDefault="0026284F" w:rsidP="009B6F66">
            <w:pPr>
              <w:pStyle w:val="TableText"/>
            </w:pPr>
            <w:r w:rsidRPr="005C18D2">
              <w:t>Hours</w:t>
            </w:r>
          </w:p>
        </w:tc>
        <w:tc>
          <w:tcPr>
            <w:tcW w:w="738" w:type="dxa"/>
            <w:noWrap/>
            <w:hideMark/>
          </w:tcPr>
          <w:p w14:paraId="39BB3AE3" w14:textId="77777777" w:rsidR="0026284F" w:rsidRPr="005C18D2" w:rsidRDefault="0026284F" w:rsidP="009B6F66">
            <w:pPr>
              <w:pStyle w:val="TableText"/>
            </w:pPr>
            <w:r w:rsidRPr="005C18D2">
              <w:t>Active</w:t>
            </w:r>
          </w:p>
        </w:tc>
        <w:tc>
          <w:tcPr>
            <w:tcW w:w="882" w:type="dxa"/>
            <w:noWrap/>
            <w:hideMark/>
          </w:tcPr>
          <w:p w14:paraId="5ECEED4E" w14:textId="77777777" w:rsidR="0026284F" w:rsidRPr="005C18D2" w:rsidRDefault="0026284F" w:rsidP="009B6F66">
            <w:pPr>
              <w:pStyle w:val="TableText"/>
            </w:pPr>
            <w:r w:rsidRPr="005C18D2">
              <w:t>Hours</w:t>
            </w:r>
          </w:p>
        </w:tc>
        <w:tc>
          <w:tcPr>
            <w:tcW w:w="738" w:type="dxa"/>
            <w:noWrap/>
            <w:hideMark/>
          </w:tcPr>
          <w:p w14:paraId="4372B72E" w14:textId="77777777" w:rsidR="0026284F" w:rsidRPr="005C18D2" w:rsidRDefault="0026284F" w:rsidP="009B6F66">
            <w:pPr>
              <w:pStyle w:val="TableText"/>
            </w:pPr>
            <w:r w:rsidRPr="005C18D2">
              <w:t>Active</w:t>
            </w:r>
          </w:p>
        </w:tc>
        <w:tc>
          <w:tcPr>
            <w:tcW w:w="696" w:type="dxa"/>
            <w:noWrap/>
            <w:hideMark/>
          </w:tcPr>
          <w:p w14:paraId="22EA447E" w14:textId="77777777" w:rsidR="0026284F" w:rsidRPr="005C18D2" w:rsidRDefault="0026284F" w:rsidP="009B6F66">
            <w:pPr>
              <w:pStyle w:val="TableText"/>
            </w:pPr>
            <w:r w:rsidRPr="005C18D2">
              <w:t>Hours</w:t>
            </w:r>
          </w:p>
        </w:tc>
        <w:tc>
          <w:tcPr>
            <w:tcW w:w="749" w:type="dxa"/>
            <w:noWrap/>
            <w:hideMark/>
          </w:tcPr>
          <w:p w14:paraId="10525504" w14:textId="77777777" w:rsidR="0026284F" w:rsidRPr="005C18D2" w:rsidRDefault="0026284F" w:rsidP="009B6F66">
            <w:pPr>
              <w:pStyle w:val="TableText"/>
            </w:pPr>
            <w:r w:rsidRPr="005C18D2">
              <w:t>Active</w:t>
            </w:r>
          </w:p>
        </w:tc>
        <w:tc>
          <w:tcPr>
            <w:tcW w:w="808" w:type="dxa"/>
            <w:noWrap/>
            <w:hideMark/>
          </w:tcPr>
          <w:p w14:paraId="4194399E" w14:textId="77777777" w:rsidR="0026284F" w:rsidRPr="005C18D2" w:rsidRDefault="0026284F" w:rsidP="009B6F66">
            <w:pPr>
              <w:pStyle w:val="TableText"/>
            </w:pPr>
            <w:r w:rsidRPr="005C18D2">
              <w:t>Hours</w:t>
            </w:r>
          </w:p>
        </w:tc>
      </w:tr>
      <w:tr w:rsidR="0026284F" w:rsidRPr="005C18D2" w14:paraId="51A20BDC" w14:textId="77777777" w:rsidTr="009B6F66">
        <w:trPr>
          <w:trHeight w:val="315"/>
        </w:trPr>
        <w:tc>
          <w:tcPr>
            <w:tcW w:w="908" w:type="dxa"/>
            <w:noWrap/>
            <w:hideMark/>
          </w:tcPr>
          <w:p w14:paraId="568FD9AF" w14:textId="77777777" w:rsidR="0026284F" w:rsidRPr="005C18D2" w:rsidRDefault="0026284F" w:rsidP="009B6F66">
            <w:pPr>
              <w:pStyle w:val="TableText"/>
            </w:pPr>
            <w:r w:rsidRPr="005C18D2">
              <w:t>OA</w:t>
            </w:r>
          </w:p>
        </w:tc>
        <w:tc>
          <w:tcPr>
            <w:tcW w:w="790" w:type="dxa"/>
            <w:noWrap/>
            <w:hideMark/>
          </w:tcPr>
          <w:p w14:paraId="679EF0F4" w14:textId="77777777" w:rsidR="0026284F" w:rsidRPr="005C18D2" w:rsidRDefault="0026284F" w:rsidP="009B6F66">
            <w:pPr>
              <w:pStyle w:val="TableText"/>
            </w:pPr>
          </w:p>
        </w:tc>
        <w:tc>
          <w:tcPr>
            <w:tcW w:w="745" w:type="dxa"/>
            <w:noWrap/>
            <w:hideMark/>
          </w:tcPr>
          <w:p w14:paraId="578EAD6F" w14:textId="77777777" w:rsidR="0026284F" w:rsidRPr="005C18D2" w:rsidRDefault="0026284F" w:rsidP="009B6F66">
            <w:pPr>
              <w:pStyle w:val="TableText"/>
            </w:pPr>
          </w:p>
        </w:tc>
        <w:tc>
          <w:tcPr>
            <w:tcW w:w="789" w:type="dxa"/>
            <w:noWrap/>
            <w:hideMark/>
          </w:tcPr>
          <w:p w14:paraId="17A071A4" w14:textId="77777777" w:rsidR="0026284F" w:rsidRPr="005C18D2" w:rsidRDefault="0026284F" w:rsidP="009B6F66">
            <w:pPr>
              <w:pStyle w:val="TableText"/>
            </w:pPr>
            <w:r w:rsidRPr="005C18D2">
              <w:t xml:space="preserve">7.7 </w:t>
            </w:r>
            <w:r>
              <w:br/>
            </w:r>
            <w:r w:rsidRPr="005C18D2">
              <w:t>(4)</w:t>
            </w:r>
          </w:p>
        </w:tc>
        <w:tc>
          <w:tcPr>
            <w:tcW w:w="882" w:type="dxa"/>
            <w:noWrap/>
            <w:hideMark/>
          </w:tcPr>
          <w:p w14:paraId="01344CCA" w14:textId="77777777" w:rsidR="0026284F" w:rsidRPr="005C18D2" w:rsidRDefault="0026284F" w:rsidP="009B6F66">
            <w:pPr>
              <w:pStyle w:val="TableText"/>
            </w:pPr>
            <w:r w:rsidRPr="005C18D2">
              <w:t>40.4 (21.3)</w:t>
            </w:r>
          </w:p>
        </w:tc>
        <w:tc>
          <w:tcPr>
            <w:tcW w:w="738" w:type="dxa"/>
            <w:noWrap/>
            <w:hideMark/>
          </w:tcPr>
          <w:p w14:paraId="4E729B4D" w14:textId="77777777" w:rsidR="0026284F" w:rsidRPr="005C18D2" w:rsidRDefault="0026284F" w:rsidP="009B6F66">
            <w:pPr>
              <w:pStyle w:val="TableText"/>
            </w:pPr>
            <w:r w:rsidRPr="005C18D2">
              <w:t xml:space="preserve">6.1 </w:t>
            </w:r>
            <w:r>
              <w:br/>
            </w:r>
            <w:r w:rsidRPr="005C18D2">
              <w:t>(4)</w:t>
            </w:r>
          </w:p>
        </w:tc>
        <w:tc>
          <w:tcPr>
            <w:tcW w:w="882" w:type="dxa"/>
            <w:noWrap/>
            <w:hideMark/>
          </w:tcPr>
          <w:p w14:paraId="1DBCC27A" w14:textId="77777777" w:rsidR="0026284F" w:rsidRPr="005C18D2" w:rsidRDefault="0026284F" w:rsidP="009B6F66">
            <w:pPr>
              <w:pStyle w:val="TableText"/>
            </w:pPr>
            <w:r w:rsidRPr="005C18D2">
              <w:t>32.2 (21)</w:t>
            </w:r>
          </w:p>
        </w:tc>
        <w:tc>
          <w:tcPr>
            <w:tcW w:w="738" w:type="dxa"/>
            <w:noWrap/>
            <w:hideMark/>
          </w:tcPr>
          <w:p w14:paraId="6D7D77AB" w14:textId="77777777" w:rsidR="0026284F" w:rsidRPr="005C18D2" w:rsidRDefault="0026284F" w:rsidP="009B6F66">
            <w:pPr>
              <w:pStyle w:val="TableText"/>
            </w:pPr>
            <w:r w:rsidRPr="005C18D2">
              <w:t>5.9 (3.5)</w:t>
            </w:r>
          </w:p>
        </w:tc>
        <w:tc>
          <w:tcPr>
            <w:tcW w:w="696" w:type="dxa"/>
            <w:noWrap/>
            <w:hideMark/>
          </w:tcPr>
          <w:p w14:paraId="0164C18D" w14:textId="77777777" w:rsidR="0026284F" w:rsidRPr="005C18D2" w:rsidRDefault="0026284F" w:rsidP="009B6F66">
            <w:pPr>
              <w:pStyle w:val="TableText"/>
            </w:pPr>
            <w:r w:rsidRPr="005C18D2">
              <w:t>30.9 (18.6)</w:t>
            </w:r>
          </w:p>
        </w:tc>
        <w:tc>
          <w:tcPr>
            <w:tcW w:w="749" w:type="dxa"/>
            <w:noWrap/>
            <w:hideMark/>
          </w:tcPr>
          <w:p w14:paraId="1161FD64" w14:textId="77777777" w:rsidR="0026284F" w:rsidRPr="005C18D2" w:rsidRDefault="0026284F" w:rsidP="009B6F66">
            <w:pPr>
              <w:pStyle w:val="TableText"/>
            </w:pPr>
            <w:r w:rsidRPr="005C18D2">
              <w:t>6.1 (4.1)</w:t>
            </w:r>
          </w:p>
        </w:tc>
        <w:tc>
          <w:tcPr>
            <w:tcW w:w="808" w:type="dxa"/>
            <w:noWrap/>
            <w:hideMark/>
          </w:tcPr>
          <w:p w14:paraId="77429D86" w14:textId="77777777" w:rsidR="0026284F" w:rsidRPr="005C18D2" w:rsidRDefault="0026284F" w:rsidP="009B6F66">
            <w:pPr>
              <w:pStyle w:val="TableText"/>
            </w:pPr>
            <w:r w:rsidRPr="005C18D2">
              <w:t>34.8 (20.1)</w:t>
            </w:r>
          </w:p>
        </w:tc>
      </w:tr>
      <w:tr w:rsidR="0026284F" w:rsidRPr="005C18D2" w14:paraId="7FF040E2" w14:textId="77777777" w:rsidTr="009B6F66">
        <w:trPr>
          <w:trHeight w:val="315"/>
        </w:trPr>
        <w:tc>
          <w:tcPr>
            <w:tcW w:w="908" w:type="dxa"/>
            <w:noWrap/>
            <w:hideMark/>
          </w:tcPr>
          <w:p w14:paraId="50ADE7FD" w14:textId="77777777" w:rsidR="0026284F" w:rsidRPr="005C18D2" w:rsidRDefault="0026284F" w:rsidP="009B6F66">
            <w:pPr>
              <w:pStyle w:val="TableText"/>
            </w:pPr>
            <w:r w:rsidRPr="005C18D2">
              <w:t>PA</w:t>
            </w:r>
          </w:p>
        </w:tc>
        <w:tc>
          <w:tcPr>
            <w:tcW w:w="790" w:type="dxa"/>
            <w:noWrap/>
            <w:hideMark/>
          </w:tcPr>
          <w:p w14:paraId="3AA9B26C" w14:textId="77777777" w:rsidR="0026284F" w:rsidRPr="005C18D2" w:rsidRDefault="0026284F" w:rsidP="009B6F66">
            <w:pPr>
              <w:pStyle w:val="TableText"/>
            </w:pPr>
          </w:p>
        </w:tc>
        <w:tc>
          <w:tcPr>
            <w:tcW w:w="745" w:type="dxa"/>
            <w:noWrap/>
            <w:hideMark/>
          </w:tcPr>
          <w:p w14:paraId="1B2EA716" w14:textId="77777777" w:rsidR="0026284F" w:rsidRPr="005C18D2" w:rsidRDefault="0026284F" w:rsidP="009B6F66">
            <w:pPr>
              <w:pStyle w:val="TableText"/>
            </w:pPr>
          </w:p>
        </w:tc>
        <w:tc>
          <w:tcPr>
            <w:tcW w:w="789" w:type="dxa"/>
            <w:noWrap/>
            <w:hideMark/>
          </w:tcPr>
          <w:p w14:paraId="67CCC644" w14:textId="77777777" w:rsidR="0026284F" w:rsidRPr="005C18D2" w:rsidRDefault="0026284F" w:rsidP="009B6F66">
            <w:pPr>
              <w:pStyle w:val="TableText"/>
            </w:pPr>
            <w:r w:rsidRPr="005C18D2">
              <w:t>11 (2.4)</w:t>
            </w:r>
          </w:p>
        </w:tc>
        <w:tc>
          <w:tcPr>
            <w:tcW w:w="882" w:type="dxa"/>
            <w:noWrap/>
            <w:hideMark/>
          </w:tcPr>
          <w:p w14:paraId="35DEFF49" w14:textId="77777777" w:rsidR="0026284F" w:rsidRPr="005C18D2" w:rsidRDefault="0026284F" w:rsidP="009B6F66">
            <w:pPr>
              <w:pStyle w:val="TableText"/>
            </w:pPr>
            <w:r w:rsidRPr="005C18D2">
              <w:t>58 (12.5)</w:t>
            </w:r>
          </w:p>
        </w:tc>
        <w:tc>
          <w:tcPr>
            <w:tcW w:w="738" w:type="dxa"/>
            <w:noWrap/>
            <w:hideMark/>
          </w:tcPr>
          <w:p w14:paraId="46F47287" w14:textId="77777777" w:rsidR="0026284F" w:rsidRPr="005C18D2" w:rsidRDefault="0026284F" w:rsidP="009B6F66">
            <w:pPr>
              <w:pStyle w:val="TableText"/>
            </w:pPr>
            <w:r w:rsidRPr="005C18D2">
              <w:t>7.2 (2.6)</w:t>
            </w:r>
          </w:p>
        </w:tc>
        <w:tc>
          <w:tcPr>
            <w:tcW w:w="882" w:type="dxa"/>
            <w:noWrap/>
            <w:hideMark/>
          </w:tcPr>
          <w:p w14:paraId="2ADA8B2C" w14:textId="77777777" w:rsidR="0026284F" w:rsidRPr="005C18D2" w:rsidRDefault="0026284F" w:rsidP="009B6F66">
            <w:pPr>
              <w:pStyle w:val="TableText"/>
            </w:pPr>
            <w:r w:rsidRPr="005C18D2">
              <w:t>37.8 (13.9)</w:t>
            </w:r>
          </w:p>
        </w:tc>
        <w:tc>
          <w:tcPr>
            <w:tcW w:w="738" w:type="dxa"/>
            <w:noWrap/>
            <w:hideMark/>
          </w:tcPr>
          <w:p w14:paraId="1D19E091" w14:textId="77777777" w:rsidR="0026284F" w:rsidRPr="005C18D2" w:rsidRDefault="0026284F" w:rsidP="009B6F66">
            <w:pPr>
              <w:pStyle w:val="TableText"/>
            </w:pPr>
            <w:r w:rsidRPr="005C18D2">
              <w:t>5.8 (2.8)</w:t>
            </w:r>
          </w:p>
        </w:tc>
        <w:tc>
          <w:tcPr>
            <w:tcW w:w="696" w:type="dxa"/>
            <w:noWrap/>
            <w:hideMark/>
          </w:tcPr>
          <w:p w14:paraId="04C8DC64" w14:textId="77777777" w:rsidR="0026284F" w:rsidRPr="005C18D2" w:rsidRDefault="0026284F" w:rsidP="009B6F66">
            <w:pPr>
              <w:pStyle w:val="TableText"/>
            </w:pPr>
            <w:r w:rsidRPr="005C18D2">
              <w:t>30.8 (14.7)</w:t>
            </w:r>
          </w:p>
        </w:tc>
        <w:tc>
          <w:tcPr>
            <w:tcW w:w="749" w:type="dxa"/>
            <w:noWrap/>
            <w:hideMark/>
          </w:tcPr>
          <w:p w14:paraId="28BBA745" w14:textId="77777777" w:rsidR="0026284F" w:rsidRPr="005C18D2" w:rsidRDefault="0026284F" w:rsidP="009B6F66">
            <w:pPr>
              <w:pStyle w:val="TableText"/>
            </w:pPr>
            <w:r w:rsidRPr="005C18D2">
              <w:t xml:space="preserve">8 </w:t>
            </w:r>
            <w:r>
              <w:br/>
            </w:r>
            <w:r w:rsidRPr="005C18D2">
              <w:t>(3.3)</w:t>
            </w:r>
          </w:p>
        </w:tc>
        <w:tc>
          <w:tcPr>
            <w:tcW w:w="808" w:type="dxa"/>
            <w:noWrap/>
            <w:hideMark/>
          </w:tcPr>
          <w:p w14:paraId="420CCBB9" w14:textId="77777777" w:rsidR="0026284F" w:rsidRPr="005C18D2" w:rsidRDefault="0026284F" w:rsidP="009B6F66">
            <w:pPr>
              <w:pStyle w:val="TableText"/>
            </w:pPr>
            <w:r w:rsidRPr="005C18D2">
              <w:t>42.2 (17.6)</w:t>
            </w:r>
          </w:p>
        </w:tc>
      </w:tr>
      <w:tr w:rsidR="0026284F" w:rsidRPr="005C18D2" w14:paraId="55A918B9" w14:textId="77777777" w:rsidTr="009B6F66">
        <w:trPr>
          <w:trHeight w:val="315"/>
        </w:trPr>
        <w:tc>
          <w:tcPr>
            <w:tcW w:w="908" w:type="dxa"/>
            <w:noWrap/>
            <w:hideMark/>
          </w:tcPr>
          <w:p w14:paraId="3EF625A6" w14:textId="77777777" w:rsidR="0026284F" w:rsidRPr="005C18D2" w:rsidRDefault="0026284F" w:rsidP="009B6F66">
            <w:pPr>
              <w:pStyle w:val="TableText"/>
            </w:pPr>
            <w:r w:rsidRPr="005C18D2">
              <w:t>GP</w:t>
            </w:r>
          </w:p>
        </w:tc>
        <w:tc>
          <w:tcPr>
            <w:tcW w:w="790" w:type="dxa"/>
            <w:noWrap/>
            <w:hideMark/>
          </w:tcPr>
          <w:p w14:paraId="040F1B6A" w14:textId="77777777" w:rsidR="0026284F" w:rsidRPr="005C18D2" w:rsidRDefault="0026284F" w:rsidP="009B6F66">
            <w:pPr>
              <w:pStyle w:val="TableText"/>
            </w:pPr>
            <w:r w:rsidRPr="005C18D2">
              <w:t>17.9 (4.2)</w:t>
            </w:r>
          </w:p>
        </w:tc>
        <w:tc>
          <w:tcPr>
            <w:tcW w:w="745" w:type="dxa"/>
            <w:noWrap/>
            <w:hideMark/>
          </w:tcPr>
          <w:p w14:paraId="529B5745" w14:textId="77777777" w:rsidR="0026284F" w:rsidRPr="005C18D2" w:rsidRDefault="0026284F" w:rsidP="009B6F66">
            <w:pPr>
              <w:pStyle w:val="TableText"/>
            </w:pPr>
            <w:r w:rsidRPr="005C18D2">
              <w:t>94.3 (22)</w:t>
            </w:r>
          </w:p>
        </w:tc>
        <w:tc>
          <w:tcPr>
            <w:tcW w:w="789" w:type="dxa"/>
            <w:noWrap/>
            <w:hideMark/>
          </w:tcPr>
          <w:p w14:paraId="2C6FE0E3" w14:textId="77777777" w:rsidR="0026284F" w:rsidRPr="005C18D2" w:rsidRDefault="0026284F" w:rsidP="009B6F66">
            <w:pPr>
              <w:pStyle w:val="TableText"/>
            </w:pPr>
            <w:r w:rsidRPr="005C18D2">
              <w:t>12 (3.1)</w:t>
            </w:r>
          </w:p>
        </w:tc>
        <w:tc>
          <w:tcPr>
            <w:tcW w:w="882" w:type="dxa"/>
            <w:noWrap/>
            <w:hideMark/>
          </w:tcPr>
          <w:p w14:paraId="5B1330BE" w14:textId="77777777" w:rsidR="0026284F" w:rsidRPr="005C18D2" w:rsidRDefault="0026284F" w:rsidP="009B6F66">
            <w:pPr>
              <w:pStyle w:val="TableText"/>
            </w:pPr>
            <w:r w:rsidRPr="005C18D2">
              <w:t>63.3 (16.5)</w:t>
            </w:r>
          </w:p>
        </w:tc>
        <w:tc>
          <w:tcPr>
            <w:tcW w:w="738" w:type="dxa"/>
            <w:noWrap/>
            <w:hideMark/>
          </w:tcPr>
          <w:p w14:paraId="0A41BF6B" w14:textId="77777777" w:rsidR="0026284F" w:rsidRPr="005C18D2" w:rsidRDefault="0026284F" w:rsidP="009B6F66">
            <w:pPr>
              <w:pStyle w:val="TableText"/>
            </w:pPr>
            <w:r w:rsidRPr="005C18D2">
              <w:t>9.2 (2.8)</w:t>
            </w:r>
          </w:p>
        </w:tc>
        <w:tc>
          <w:tcPr>
            <w:tcW w:w="882" w:type="dxa"/>
            <w:noWrap/>
            <w:hideMark/>
          </w:tcPr>
          <w:p w14:paraId="17592FE9" w14:textId="77777777" w:rsidR="0026284F" w:rsidRPr="005C18D2" w:rsidRDefault="0026284F" w:rsidP="009B6F66">
            <w:pPr>
              <w:pStyle w:val="TableText"/>
            </w:pPr>
            <w:r w:rsidRPr="005C18D2">
              <w:t>48.6 (14.9)</w:t>
            </w:r>
          </w:p>
        </w:tc>
        <w:tc>
          <w:tcPr>
            <w:tcW w:w="738" w:type="dxa"/>
            <w:noWrap/>
            <w:hideMark/>
          </w:tcPr>
          <w:p w14:paraId="538FAE6C" w14:textId="77777777" w:rsidR="0026284F" w:rsidRPr="005C18D2" w:rsidRDefault="0026284F" w:rsidP="009B6F66">
            <w:pPr>
              <w:pStyle w:val="TableText"/>
            </w:pPr>
            <w:r w:rsidRPr="005C18D2">
              <w:t>6.8 (2.4)</w:t>
            </w:r>
          </w:p>
        </w:tc>
        <w:tc>
          <w:tcPr>
            <w:tcW w:w="696" w:type="dxa"/>
            <w:noWrap/>
            <w:hideMark/>
          </w:tcPr>
          <w:p w14:paraId="4A234897" w14:textId="77777777" w:rsidR="0026284F" w:rsidRPr="005C18D2" w:rsidRDefault="0026284F" w:rsidP="009B6F66">
            <w:pPr>
              <w:pStyle w:val="TableText"/>
            </w:pPr>
            <w:r>
              <w:t>35.7</w:t>
            </w:r>
            <w:r w:rsidRPr="005C18D2">
              <w:t xml:space="preserve"> (</w:t>
            </w:r>
            <w:r>
              <w:t>12.6</w:t>
            </w:r>
            <w:r w:rsidRPr="005C18D2">
              <w:t>)</w:t>
            </w:r>
          </w:p>
        </w:tc>
        <w:tc>
          <w:tcPr>
            <w:tcW w:w="749" w:type="dxa"/>
            <w:noWrap/>
            <w:hideMark/>
          </w:tcPr>
          <w:p w14:paraId="46A49D26" w14:textId="77777777" w:rsidR="0026284F" w:rsidRPr="005C18D2" w:rsidRDefault="0026284F" w:rsidP="009B6F66">
            <w:pPr>
              <w:pStyle w:val="TableText"/>
            </w:pPr>
            <w:r w:rsidRPr="005C18D2">
              <w:t>11.5 (5.2)</w:t>
            </w:r>
          </w:p>
        </w:tc>
        <w:tc>
          <w:tcPr>
            <w:tcW w:w="808" w:type="dxa"/>
            <w:noWrap/>
            <w:hideMark/>
          </w:tcPr>
          <w:p w14:paraId="342DA1E8" w14:textId="77777777" w:rsidR="0026284F" w:rsidRPr="005C18D2" w:rsidRDefault="0026284F" w:rsidP="009B6F66">
            <w:pPr>
              <w:pStyle w:val="TableText"/>
            </w:pPr>
            <w:r w:rsidRPr="005C18D2">
              <w:t>60.5 (27.4)</w:t>
            </w:r>
          </w:p>
        </w:tc>
      </w:tr>
      <w:tr w:rsidR="0026284F" w:rsidRPr="005C18D2" w14:paraId="35FC6EF6" w14:textId="77777777" w:rsidTr="009B6F66">
        <w:trPr>
          <w:trHeight w:val="315"/>
        </w:trPr>
        <w:tc>
          <w:tcPr>
            <w:tcW w:w="908" w:type="dxa"/>
            <w:noWrap/>
            <w:hideMark/>
          </w:tcPr>
          <w:p w14:paraId="53264A12" w14:textId="77777777" w:rsidR="0026284F" w:rsidRPr="005C18D2" w:rsidRDefault="0026284F" w:rsidP="009B6F66">
            <w:pPr>
              <w:pStyle w:val="TableText"/>
            </w:pPr>
            <w:r w:rsidRPr="005C18D2">
              <w:t xml:space="preserve">All </w:t>
            </w:r>
            <w:r>
              <w:t>teams</w:t>
            </w:r>
          </w:p>
        </w:tc>
        <w:tc>
          <w:tcPr>
            <w:tcW w:w="790" w:type="dxa"/>
            <w:noWrap/>
            <w:hideMark/>
          </w:tcPr>
          <w:p w14:paraId="7EF47EB5" w14:textId="77777777" w:rsidR="0026284F" w:rsidRPr="005C18D2" w:rsidRDefault="0026284F" w:rsidP="009B6F66">
            <w:pPr>
              <w:pStyle w:val="TableText"/>
            </w:pPr>
            <w:r w:rsidRPr="005C18D2">
              <w:t>17.9 (4.2)</w:t>
            </w:r>
          </w:p>
        </w:tc>
        <w:tc>
          <w:tcPr>
            <w:tcW w:w="745" w:type="dxa"/>
            <w:noWrap/>
            <w:hideMark/>
          </w:tcPr>
          <w:p w14:paraId="04ADF4B9" w14:textId="77777777" w:rsidR="0026284F" w:rsidRPr="005C18D2" w:rsidRDefault="0026284F" w:rsidP="009B6F66">
            <w:pPr>
              <w:pStyle w:val="TableText"/>
            </w:pPr>
            <w:r w:rsidRPr="005C18D2">
              <w:t>94.3 (22)</w:t>
            </w:r>
          </w:p>
        </w:tc>
        <w:tc>
          <w:tcPr>
            <w:tcW w:w="789" w:type="dxa"/>
            <w:noWrap/>
            <w:hideMark/>
          </w:tcPr>
          <w:p w14:paraId="20920033" w14:textId="77777777" w:rsidR="0026284F" w:rsidRPr="005C18D2" w:rsidRDefault="0026284F" w:rsidP="009B6F66">
            <w:pPr>
              <w:pStyle w:val="TableText"/>
            </w:pPr>
            <w:r w:rsidRPr="005C18D2">
              <w:t>10.1 (3.8)</w:t>
            </w:r>
          </w:p>
        </w:tc>
        <w:tc>
          <w:tcPr>
            <w:tcW w:w="882" w:type="dxa"/>
            <w:noWrap/>
            <w:hideMark/>
          </w:tcPr>
          <w:p w14:paraId="1C1E77B3" w14:textId="77777777" w:rsidR="0026284F" w:rsidRPr="005C18D2" w:rsidRDefault="0026284F" w:rsidP="009B6F66">
            <w:pPr>
              <w:pStyle w:val="TableText"/>
            </w:pPr>
            <w:r w:rsidRPr="005C18D2">
              <w:t>53.4 (19.9)</w:t>
            </w:r>
          </w:p>
        </w:tc>
        <w:tc>
          <w:tcPr>
            <w:tcW w:w="738" w:type="dxa"/>
            <w:noWrap/>
            <w:hideMark/>
          </w:tcPr>
          <w:p w14:paraId="57E2D954" w14:textId="77777777" w:rsidR="0026284F" w:rsidRPr="005C18D2" w:rsidRDefault="0026284F" w:rsidP="009B6F66">
            <w:pPr>
              <w:pStyle w:val="TableText"/>
            </w:pPr>
            <w:r w:rsidRPr="005C18D2">
              <w:t>7.5 (3.4)</w:t>
            </w:r>
          </w:p>
        </w:tc>
        <w:tc>
          <w:tcPr>
            <w:tcW w:w="882" w:type="dxa"/>
            <w:noWrap/>
            <w:hideMark/>
          </w:tcPr>
          <w:p w14:paraId="34B85A69" w14:textId="77777777" w:rsidR="0026284F" w:rsidRPr="005C18D2" w:rsidRDefault="0026284F" w:rsidP="009B6F66">
            <w:pPr>
              <w:pStyle w:val="TableText"/>
            </w:pPr>
            <w:r w:rsidRPr="005C18D2">
              <w:t>39.8 (18.1)</w:t>
            </w:r>
          </w:p>
        </w:tc>
        <w:tc>
          <w:tcPr>
            <w:tcW w:w="738" w:type="dxa"/>
            <w:noWrap/>
            <w:hideMark/>
          </w:tcPr>
          <w:p w14:paraId="1F714164" w14:textId="77777777" w:rsidR="0026284F" w:rsidRPr="005C18D2" w:rsidRDefault="0026284F" w:rsidP="009B6F66">
            <w:pPr>
              <w:pStyle w:val="TableText"/>
            </w:pPr>
            <w:r w:rsidRPr="005C18D2">
              <w:t>6.2 (3.2)</w:t>
            </w:r>
          </w:p>
        </w:tc>
        <w:tc>
          <w:tcPr>
            <w:tcW w:w="696" w:type="dxa"/>
            <w:noWrap/>
            <w:hideMark/>
          </w:tcPr>
          <w:p w14:paraId="56E66B99" w14:textId="77777777" w:rsidR="0026284F" w:rsidRPr="005C18D2" w:rsidRDefault="0026284F" w:rsidP="009B6F66">
            <w:pPr>
              <w:pStyle w:val="TableText"/>
            </w:pPr>
            <w:r w:rsidRPr="005C18D2">
              <w:t>32.8 (14.7)</w:t>
            </w:r>
          </w:p>
        </w:tc>
        <w:tc>
          <w:tcPr>
            <w:tcW w:w="749" w:type="dxa"/>
            <w:noWrap/>
            <w:hideMark/>
          </w:tcPr>
          <w:p w14:paraId="60BAB75A" w14:textId="77777777" w:rsidR="0026284F" w:rsidRPr="005C18D2" w:rsidRDefault="0026284F" w:rsidP="009B6F66">
            <w:pPr>
              <w:pStyle w:val="TableText"/>
            </w:pPr>
            <w:r w:rsidRPr="005C18D2">
              <w:t xml:space="preserve">9.2 </w:t>
            </w:r>
            <w:r>
              <w:br/>
            </w:r>
            <w:r w:rsidRPr="005C18D2">
              <w:t>(5)</w:t>
            </w:r>
          </w:p>
        </w:tc>
        <w:tc>
          <w:tcPr>
            <w:tcW w:w="808" w:type="dxa"/>
            <w:noWrap/>
            <w:hideMark/>
          </w:tcPr>
          <w:p w14:paraId="7618F1AD" w14:textId="77777777" w:rsidR="0026284F" w:rsidRPr="005C18D2" w:rsidRDefault="0026284F" w:rsidP="009B6F66">
            <w:pPr>
              <w:pStyle w:val="TableText"/>
            </w:pPr>
            <w:r w:rsidRPr="005C18D2">
              <w:t>48.2 (25.7)</w:t>
            </w:r>
          </w:p>
        </w:tc>
      </w:tr>
    </w:tbl>
    <w:p w14:paraId="3A96BA1C" w14:textId="0FB36B75" w:rsidR="00156DF1" w:rsidRDefault="00156DF1" w:rsidP="00331295"/>
    <w:p w14:paraId="0DD07750" w14:textId="48571EF8" w:rsidR="00331295" w:rsidRDefault="00331295" w:rsidP="00FA6CD9">
      <w:pPr>
        <w:pStyle w:val="Heading3"/>
      </w:pPr>
      <w:bookmarkStart w:id="11" w:name="_Ref31549833"/>
      <w:r>
        <w:t>Interface use</w:t>
      </w:r>
      <w:bookmarkEnd w:id="11"/>
    </w:p>
    <w:p w14:paraId="514BD879" w14:textId="3B8C6D5E" w:rsidR="00331295" w:rsidRDefault="007841EC">
      <w:r>
        <w:t xml:space="preserve">How did teams use the SWARM interface, and how did this relate to quality </w:t>
      </w:r>
      <w:r w:rsidR="008A3774">
        <w:t>of reasoning</w:t>
      </w:r>
      <w:r>
        <w:t xml:space="preserve">? As described in </w:t>
      </w:r>
      <w:r w:rsidR="0037254F">
        <w:t xml:space="preserve">Section </w:t>
      </w:r>
      <w:r w:rsidR="0037254F">
        <w:fldChar w:fldCharType="begin"/>
      </w:r>
      <w:r w:rsidR="0037254F">
        <w:instrText xml:space="preserve"> REF _Ref10295019 \r \h </w:instrText>
      </w:r>
      <w:r w:rsidR="0037254F">
        <w:fldChar w:fldCharType="separate"/>
      </w:r>
      <w:r w:rsidR="003B5640">
        <w:t>3.3</w:t>
      </w:r>
      <w:r w:rsidR="0037254F">
        <w:fldChar w:fldCharType="end"/>
      </w:r>
      <w:r w:rsidR="0037254F">
        <w:t xml:space="preserve">, the platform designed to support groups to use the Contending Analyses technique. That technique requires that the group generate multiple alternative analytical “takes” on a problem, and collectively assess which of these is most promising. The interface supports these group activities </w:t>
      </w:r>
      <w:r w:rsidR="00AB0FBB">
        <w:t xml:space="preserve">with two major features. The first feature is the central pane where </w:t>
      </w:r>
      <w:r w:rsidR="0037254F">
        <w:t xml:space="preserve">group members </w:t>
      </w:r>
      <w:r w:rsidR="00AB0FBB">
        <w:t xml:space="preserve">can </w:t>
      </w:r>
      <w:r w:rsidR="00F06E92">
        <w:t>share</w:t>
      </w:r>
      <w:r w:rsidR="0037254F">
        <w:t xml:space="preserve"> </w:t>
      </w:r>
      <w:r w:rsidR="00AB0FBB">
        <w:t xml:space="preserve">different responses (draft Reports, and Resources) </w:t>
      </w:r>
      <w:r w:rsidR="00F06E92">
        <w:t>in</w:t>
      </w:r>
      <w:r w:rsidR="00AB0FBB">
        <w:t xml:space="preserve"> a </w:t>
      </w:r>
      <w:r w:rsidR="00F06E92">
        <w:t>central</w:t>
      </w:r>
      <w:r w:rsidR="00AB0FBB">
        <w:t xml:space="preserve"> workspace. The second feature consists of the rating widgets enabling other group members to public</w:t>
      </w:r>
      <w:r w:rsidR="00F06E92">
        <w:t>ly</w:t>
      </w:r>
      <w:r w:rsidR="00AB0FBB">
        <w:t xml:space="preserve"> rate </w:t>
      </w:r>
      <w:r w:rsidR="00F06E92">
        <w:t xml:space="preserve">others’ </w:t>
      </w:r>
      <w:r w:rsidR="00AB0FBB">
        <w:t>responses</w:t>
      </w:r>
      <w:r w:rsidR="0037254F">
        <w:t xml:space="preserve">. We should therefore look </w:t>
      </w:r>
      <w:r w:rsidR="00AB0FBB">
        <w:t xml:space="preserve">at the usage of these </w:t>
      </w:r>
      <w:r w:rsidR="005D70C5">
        <w:t xml:space="preserve">major </w:t>
      </w:r>
      <w:r w:rsidR="00AB0FBB">
        <w:t>features</w:t>
      </w:r>
      <w:r w:rsidR="0037254F">
        <w:t xml:space="preserve"> and how </w:t>
      </w:r>
      <w:r w:rsidR="005D70C5">
        <w:t>that usage</w:t>
      </w:r>
      <w:r w:rsidR="0037254F">
        <w:t xml:space="preserve"> relates to </w:t>
      </w:r>
      <w:r w:rsidR="008A3774">
        <w:t>report scores</w:t>
      </w:r>
      <w:r w:rsidR="0037254F">
        <w:t xml:space="preserve">. </w:t>
      </w:r>
    </w:p>
    <w:p w14:paraId="4A30881B" w14:textId="77777777" w:rsidR="0026284F" w:rsidRDefault="0026284F" w:rsidP="0026284F">
      <w:pPr>
        <w:pStyle w:val="Caption"/>
      </w:pPr>
      <w:r>
        <w:t xml:space="preserve">Table </w:t>
      </w:r>
      <w:r>
        <w:fldChar w:fldCharType="begin"/>
      </w:r>
      <w:r>
        <w:instrText xml:space="preserve"> SEQ Table \* ARABIC </w:instrText>
      </w:r>
      <w:r>
        <w:fldChar w:fldCharType="separate"/>
      </w:r>
      <w:r>
        <w:rPr>
          <w:noProof/>
        </w:rPr>
        <w:t>4</w:t>
      </w:r>
      <w:r>
        <w:fldChar w:fldCharType="end"/>
      </w:r>
      <w:r>
        <w:t xml:space="preserve">. Usage of key aspects of the SWARM interface, and relationship with quality of reasoning. </w:t>
      </w:r>
    </w:p>
    <w:tbl>
      <w:tblPr>
        <w:tblStyle w:val="TableGrid"/>
        <w:tblW w:w="0" w:type="auto"/>
        <w:tblLook w:val="04A0" w:firstRow="1" w:lastRow="0" w:firstColumn="1" w:lastColumn="0" w:noHBand="0" w:noVBand="1"/>
      </w:tblPr>
      <w:tblGrid>
        <w:gridCol w:w="3114"/>
        <w:gridCol w:w="712"/>
        <w:gridCol w:w="666"/>
        <w:gridCol w:w="3158"/>
      </w:tblGrid>
      <w:tr w:rsidR="0026284F" w:rsidRPr="008E1680" w14:paraId="254D81B5" w14:textId="77777777" w:rsidTr="009B6F66">
        <w:trPr>
          <w:trHeight w:val="290"/>
        </w:trPr>
        <w:tc>
          <w:tcPr>
            <w:tcW w:w="3114" w:type="dxa"/>
            <w:noWrap/>
            <w:hideMark/>
          </w:tcPr>
          <w:p w14:paraId="42E255AA" w14:textId="77777777" w:rsidR="0026284F" w:rsidRPr="008E1680" w:rsidRDefault="0026284F" w:rsidP="009B6F66">
            <w:pPr>
              <w:pStyle w:val="TableText"/>
            </w:pPr>
            <w:r>
              <w:lastRenderedPageBreak/>
              <w:t>Per team per problem:</w:t>
            </w:r>
          </w:p>
        </w:tc>
        <w:tc>
          <w:tcPr>
            <w:tcW w:w="712" w:type="dxa"/>
            <w:noWrap/>
            <w:hideMark/>
          </w:tcPr>
          <w:p w14:paraId="7FFD3D23" w14:textId="77777777" w:rsidR="0026284F" w:rsidRPr="008E1680" w:rsidRDefault="0026284F" w:rsidP="009B6F66">
            <w:pPr>
              <w:pStyle w:val="TableText"/>
            </w:pPr>
            <w:r w:rsidRPr="008E1680">
              <w:t>Mean</w:t>
            </w:r>
          </w:p>
        </w:tc>
        <w:tc>
          <w:tcPr>
            <w:tcW w:w="666" w:type="dxa"/>
            <w:noWrap/>
            <w:hideMark/>
          </w:tcPr>
          <w:p w14:paraId="311F5483" w14:textId="77777777" w:rsidR="0026284F" w:rsidRPr="008E1680" w:rsidRDefault="0026284F" w:rsidP="009B6F66">
            <w:pPr>
              <w:pStyle w:val="TableText"/>
            </w:pPr>
            <w:r w:rsidRPr="008E1680">
              <w:t>SD</w:t>
            </w:r>
          </w:p>
        </w:tc>
        <w:tc>
          <w:tcPr>
            <w:tcW w:w="3158" w:type="dxa"/>
            <w:noWrap/>
            <w:hideMark/>
          </w:tcPr>
          <w:p w14:paraId="19F9F58A" w14:textId="77777777" w:rsidR="0026284F" w:rsidRPr="008E1680" w:rsidRDefault="0026284F" w:rsidP="009B6F66">
            <w:pPr>
              <w:pStyle w:val="TableText"/>
            </w:pPr>
            <w:r w:rsidRPr="008E1680">
              <w:t xml:space="preserve">Correlation with </w:t>
            </w:r>
            <w:r>
              <w:t xml:space="preserve">final Report </w:t>
            </w:r>
            <w:r w:rsidRPr="008E1680">
              <w:t>score</w:t>
            </w:r>
          </w:p>
        </w:tc>
      </w:tr>
      <w:tr w:rsidR="0026284F" w:rsidRPr="008E1680" w14:paraId="3A3945C0" w14:textId="77777777" w:rsidTr="009B6F66">
        <w:trPr>
          <w:trHeight w:val="290"/>
        </w:trPr>
        <w:tc>
          <w:tcPr>
            <w:tcW w:w="3114" w:type="dxa"/>
            <w:noWrap/>
            <w:hideMark/>
          </w:tcPr>
          <w:p w14:paraId="2975B6AD" w14:textId="77777777" w:rsidR="0026284F" w:rsidRPr="008E1680" w:rsidRDefault="0026284F" w:rsidP="009B6F66">
            <w:pPr>
              <w:pStyle w:val="TableText"/>
            </w:pPr>
            <w:r>
              <w:t xml:space="preserve">Number of </w:t>
            </w:r>
            <w:r w:rsidRPr="008E1680">
              <w:t>Reports</w:t>
            </w:r>
            <w:r>
              <w:t xml:space="preserve"> </w:t>
            </w:r>
          </w:p>
        </w:tc>
        <w:tc>
          <w:tcPr>
            <w:tcW w:w="712" w:type="dxa"/>
            <w:noWrap/>
            <w:hideMark/>
          </w:tcPr>
          <w:p w14:paraId="23EDCDFC" w14:textId="77777777" w:rsidR="0026284F" w:rsidRPr="008E1680" w:rsidRDefault="0026284F" w:rsidP="009B6F66">
            <w:pPr>
              <w:pStyle w:val="TableText"/>
            </w:pPr>
            <w:r w:rsidRPr="008E1680">
              <w:t>2.4</w:t>
            </w:r>
          </w:p>
        </w:tc>
        <w:tc>
          <w:tcPr>
            <w:tcW w:w="666" w:type="dxa"/>
            <w:noWrap/>
            <w:hideMark/>
          </w:tcPr>
          <w:p w14:paraId="75040CCB" w14:textId="77777777" w:rsidR="0026284F" w:rsidRPr="008E1680" w:rsidRDefault="0026284F" w:rsidP="009B6F66">
            <w:pPr>
              <w:pStyle w:val="TableText"/>
            </w:pPr>
            <w:r w:rsidRPr="008E1680">
              <w:t>1.6</w:t>
            </w:r>
          </w:p>
        </w:tc>
        <w:tc>
          <w:tcPr>
            <w:tcW w:w="3158" w:type="dxa"/>
            <w:noWrap/>
            <w:hideMark/>
          </w:tcPr>
          <w:p w14:paraId="376BB631" w14:textId="77777777" w:rsidR="0026284F" w:rsidRPr="008E1680" w:rsidRDefault="0026284F" w:rsidP="009B6F66">
            <w:pPr>
              <w:pStyle w:val="TableText"/>
            </w:pPr>
            <w:r w:rsidRPr="008E1680">
              <w:t>0.19</w:t>
            </w:r>
          </w:p>
        </w:tc>
      </w:tr>
      <w:tr w:rsidR="0026284F" w:rsidRPr="008E1680" w14:paraId="4BA4A02F" w14:textId="77777777" w:rsidTr="009B6F66">
        <w:trPr>
          <w:trHeight w:val="290"/>
        </w:trPr>
        <w:tc>
          <w:tcPr>
            <w:tcW w:w="3114" w:type="dxa"/>
            <w:noWrap/>
            <w:hideMark/>
          </w:tcPr>
          <w:p w14:paraId="4235A952" w14:textId="77777777" w:rsidR="0026284F" w:rsidRPr="008E1680" w:rsidRDefault="0026284F" w:rsidP="009B6F66">
            <w:pPr>
              <w:pStyle w:val="TableText"/>
            </w:pPr>
            <w:r>
              <w:t xml:space="preserve">Number of </w:t>
            </w:r>
            <w:r w:rsidRPr="008E1680">
              <w:t>Report ratings</w:t>
            </w:r>
            <w:r>
              <w:t xml:space="preserve"> (total) </w:t>
            </w:r>
          </w:p>
        </w:tc>
        <w:tc>
          <w:tcPr>
            <w:tcW w:w="712" w:type="dxa"/>
            <w:noWrap/>
            <w:hideMark/>
          </w:tcPr>
          <w:p w14:paraId="1FAD8F13" w14:textId="77777777" w:rsidR="0026284F" w:rsidRPr="008E1680" w:rsidRDefault="0026284F" w:rsidP="009B6F66">
            <w:pPr>
              <w:pStyle w:val="TableText"/>
            </w:pPr>
            <w:r w:rsidRPr="008E1680">
              <w:t>9.1</w:t>
            </w:r>
          </w:p>
        </w:tc>
        <w:tc>
          <w:tcPr>
            <w:tcW w:w="666" w:type="dxa"/>
            <w:noWrap/>
            <w:hideMark/>
          </w:tcPr>
          <w:p w14:paraId="60568F09" w14:textId="77777777" w:rsidR="0026284F" w:rsidRPr="008E1680" w:rsidRDefault="0026284F" w:rsidP="009B6F66">
            <w:pPr>
              <w:pStyle w:val="TableText"/>
            </w:pPr>
            <w:r w:rsidRPr="008E1680">
              <w:t>7.2</w:t>
            </w:r>
          </w:p>
        </w:tc>
        <w:tc>
          <w:tcPr>
            <w:tcW w:w="3158" w:type="dxa"/>
            <w:noWrap/>
            <w:hideMark/>
          </w:tcPr>
          <w:p w14:paraId="73BA42E1" w14:textId="77777777" w:rsidR="0026284F" w:rsidRPr="008E1680" w:rsidRDefault="0026284F" w:rsidP="009B6F66">
            <w:pPr>
              <w:pStyle w:val="TableText"/>
            </w:pPr>
            <w:r w:rsidRPr="008E1680">
              <w:t>0.28</w:t>
            </w:r>
          </w:p>
        </w:tc>
      </w:tr>
      <w:tr w:rsidR="0026284F" w:rsidRPr="008E1680" w14:paraId="00E56B09" w14:textId="77777777" w:rsidTr="009B6F66">
        <w:trPr>
          <w:trHeight w:val="290"/>
        </w:trPr>
        <w:tc>
          <w:tcPr>
            <w:tcW w:w="3114" w:type="dxa"/>
            <w:noWrap/>
            <w:hideMark/>
          </w:tcPr>
          <w:p w14:paraId="05A1FB07" w14:textId="77777777" w:rsidR="0026284F" w:rsidRPr="008E1680" w:rsidRDefault="0026284F" w:rsidP="009B6F66">
            <w:pPr>
              <w:pStyle w:val="TableText"/>
            </w:pPr>
            <w:r w:rsidRPr="008E1680">
              <w:t>Ratings per report</w:t>
            </w:r>
          </w:p>
        </w:tc>
        <w:tc>
          <w:tcPr>
            <w:tcW w:w="712" w:type="dxa"/>
            <w:noWrap/>
            <w:hideMark/>
          </w:tcPr>
          <w:p w14:paraId="3227E7C0" w14:textId="77777777" w:rsidR="0026284F" w:rsidRPr="008E1680" w:rsidRDefault="0026284F" w:rsidP="009B6F66">
            <w:pPr>
              <w:pStyle w:val="TableText"/>
            </w:pPr>
            <w:r w:rsidRPr="008E1680">
              <w:t>3.9</w:t>
            </w:r>
          </w:p>
        </w:tc>
        <w:tc>
          <w:tcPr>
            <w:tcW w:w="666" w:type="dxa"/>
            <w:noWrap/>
            <w:hideMark/>
          </w:tcPr>
          <w:p w14:paraId="3FF29108" w14:textId="77777777" w:rsidR="0026284F" w:rsidRPr="008E1680" w:rsidRDefault="0026284F" w:rsidP="009B6F66">
            <w:pPr>
              <w:pStyle w:val="TableText"/>
            </w:pPr>
            <w:r w:rsidRPr="008E1680">
              <w:t>2.2</w:t>
            </w:r>
          </w:p>
        </w:tc>
        <w:tc>
          <w:tcPr>
            <w:tcW w:w="3158" w:type="dxa"/>
            <w:noWrap/>
            <w:hideMark/>
          </w:tcPr>
          <w:p w14:paraId="57B2C967" w14:textId="77777777" w:rsidR="0026284F" w:rsidRPr="008E1680" w:rsidRDefault="0026284F" w:rsidP="009B6F66">
            <w:pPr>
              <w:pStyle w:val="TableText"/>
            </w:pPr>
            <w:r w:rsidRPr="008E1680">
              <w:t>0.25</w:t>
            </w:r>
          </w:p>
        </w:tc>
      </w:tr>
      <w:tr w:rsidR="0026284F" w:rsidRPr="008E1680" w14:paraId="6803391A" w14:textId="77777777" w:rsidTr="009B6F66">
        <w:trPr>
          <w:trHeight w:val="290"/>
        </w:trPr>
        <w:tc>
          <w:tcPr>
            <w:tcW w:w="3114" w:type="dxa"/>
            <w:noWrap/>
            <w:hideMark/>
          </w:tcPr>
          <w:p w14:paraId="7C47D9FC" w14:textId="77777777" w:rsidR="0026284F" w:rsidRPr="008E1680" w:rsidRDefault="0026284F" w:rsidP="009B6F66">
            <w:pPr>
              <w:pStyle w:val="TableText"/>
            </w:pPr>
            <w:r>
              <w:t xml:space="preserve">Number of </w:t>
            </w:r>
            <w:r w:rsidRPr="008E1680">
              <w:t>Resources</w:t>
            </w:r>
          </w:p>
        </w:tc>
        <w:tc>
          <w:tcPr>
            <w:tcW w:w="712" w:type="dxa"/>
            <w:noWrap/>
            <w:hideMark/>
          </w:tcPr>
          <w:p w14:paraId="6B828EB5" w14:textId="77777777" w:rsidR="0026284F" w:rsidRPr="008E1680" w:rsidRDefault="0026284F" w:rsidP="009B6F66">
            <w:pPr>
              <w:pStyle w:val="TableText"/>
            </w:pPr>
            <w:r w:rsidRPr="008E1680">
              <w:t>6.9</w:t>
            </w:r>
          </w:p>
        </w:tc>
        <w:tc>
          <w:tcPr>
            <w:tcW w:w="666" w:type="dxa"/>
            <w:noWrap/>
            <w:hideMark/>
          </w:tcPr>
          <w:p w14:paraId="0AA9AC5E" w14:textId="77777777" w:rsidR="0026284F" w:rsidRPr="008E1680" w:rsidRDefault="0026284F" w:rsidP="009B6F66">
            <w:pPr>
              <w:pStyle w:val="TableText"/>
            </w:pPr>
            <w:r w:rsidRPr="008E1680">
              <w:t>5.5</w:t>
            </w:r>
          </w:p>
        </w:tc>
        <w:tc>
          <w:tcPr>
            <w:tcW w:w="3158" w:type="dxa"/>
            <w:noWrap/>
            <w:hideMark/>
          </w:tcPr>
          <w:p w14:paraId="2A465A4E" w14:textId="77777777" w:rsidR="0026284F" w:rsidRPr="008E1680" w:rsidRDefault="0026284F" w:rsidP="009B6F66">
            <w:pPr>
              <w:pStyle w:val="TableText"/>
            </w:pPr>
            <w:r w:rsidRPr="008E1680">
              <w:t>0.29</w:t>
            </w:r>
          </w:p>
        </w:tc>
      </w:tr>
      <w:tr w:rsidR="0026284F" w:rsidRPr="008E1680" w14:paraId="43C10B01" w14:textId="77777777" w:rsidTr="009B6F66">
        <w:trPr>
          <w:trHeight w:val="290"/>
        </w:trPr>
        <w:tc>
          <w:tcPr>
            <w:tcW w:w="3114" w:type="dxa"/>
            <w:noWrap/>
            <w:hideMark/>
          </w:tcPr>
          <w:p w14:paraId="5EB28152" w14:textId="77777777" w:rsidR="0026284F" w:rsidRPr="008E1680" w:rsidRDefault="0026284F" w:rsidP="009B6F66">
            <w:pPr>
              <w:pStyle w:val="TableText"/>
            </w:pPr>
            <w:r>
              <w:t xml:space="preserve">Number of </w:t>
            </w:r>
            <w:r w:rsidRPr="008E1680">
              <w:t>Resource ratings</w:t>
            </w:r>
            <w:r>
              <w:t xml:space="preserve"> (total)</w:t>
            </w:r>
          </w:p>
        </w:tc>
        <w:tc>
          <w:tcPr>
            <w:tcW w:w="712" w:type="dxa"/>
            <w:noWrap/>
            <w:hideMark/>
          </w:tcPr>
          <w:p w14:paraId="01180FB1" w14:textId="77777777" w:rsidR="0026284F" w:rsidRPr="008E1680" w:rsidRDefault="0026284F" w:rsidP="009B6F66">
            <w:pPr>
              <w:pStyle w:val="TableText"/>
            </w:pPr>
            <w:r w:rsidRPr="008E1680">
              <w:t>15.0</w:t>
            </w:r>
          </w:p>
        </w:tc>
        <w:tc>
          <w:tcPr>
            <w:tcW w:w="666" w:type="dxa"/>
            <w:noWrap/>
            <w:hideMark/>
          </w:tcPr>
          <w:p w14:paraId="131EB82B" w14:textId="77777777" w:rsidR="0026284F" w:rsidRPr="008E1680" w:rsidRDefault="0026284F" w:rsidP="009B6F66">
            <w:pPr>
              <w:pStyle w:val="TableText"/>
            </w:pPr>
            <w:r w:rsidRPr="008E1680">
              <w:t>13.7</w:t>
            </w:r>
          </w:p>
        </w:tc>
        <w:tc>
          <w:tcPr>
            <w:tcW w:w="3158" w:type="dxa"/>
            <w:noWrap/>
            <w:hideMark/>
          </w:tcPr>
          <w:p w14:paraId="1C8C0C50" w14:textId="77777777" w:rsidR="0026284F" w:rsidRPr="008E1680" w:rsidRDefault="0026284F" w:rsidP="009B6F66">
            <w:pPr>
              <w:pStyle w:val="TableText"/>
            </w:pPr>
            <w:r w:rsidRPr="008E1680">
              <w:t>0.28</w:t>
            </w:r>
          </w:p>
        </w:tc>
      </w:tr>
      <w:tr w:rsidR="0026284F" w:rsidRPr="008E1680" w14:paraId="5E3F6514" w14:textId="77777777" w:rsidTr="009B6F66">
        <w:trPr>
          <w:trHeight w:val="290"/>
        </w:trPr>
        <w:tc>
          <w:tcPr>
            <w:tcW w:w="3114" w:type="dxa"/>
            <w:noWrap/>
            <w:hideMark/>
          </w:tcPr>
          <w:p w14:paraId="5FCFEE74" w14:textId="77777777" w:rsidR="0026284F" w:rsidRPr="008E1680" w:rsidRDefault="0026284F" w:rsidP="009B6F66">
            <w:pPr>
              <w:pStyle w:val="TableText"/>
            </w:pPr>
            <w:r w:rsidRPr="008E1680">
              <w:t>Ratings per resource</w:t>
            </w:r>
          </w:p>
        </w:tc>
        <w:tc>
          <w:tcPr>
            <w:tcW w:w="712" w:type="dxa"/>
            <w:noWrap/>
            <w:hideMark/>
          </w:tcPr>
          <w:p w14:paraId="46FBCC6E" w14:textId="77777777" w:rsidR="0026284F" w:rsidRPr="008E1680" w:rsidRDefault="0026284F" w:rsidP="009B6F66">
            <w:pPr>
              <w:pStyle w:val="TableText"/>
            </w:pPr>
            <w:r w:rsidRPr="008E1680">
              <w:t>2.0</w:t>
            </w:r>
          </w:p>
        </w:tc>
        <w:tc>
          <w:tcPr>
            <w:tcW w:w="666" w:type="dxa"/>
            <w:noWrap/>
            <w:hideMark/>
          </w:tcPr>
          <w:p w14:paraId="44DE6E34" w14:textId="77777777" w:rsidR="0026284F" w:rsidRPr="008E1680" w:rsidRDefault="0026284F" w:rsidP="009B6F66">
            <w:pPr>
              <w:pStyle w:val="TableText"/>
            </w:pPr>
            <w:r w:rsidRPr="008E1680">
              <w:t>0.7</w:t>
            </w:r>
          </w:p>
        </w:tc>
        <w:tc>
          <w:tcPr>
            <w:tcW w:w="3158" w:type="dxa"/>
            <w:noWrap/>
            <w:hideMark/>
          </w:tcPr>
          <w:p w14:paraId="24369D5B" w14:textId="77777777" w:rsidR="0026284F" w:rsidRPr="008E1680" w:rsidRDefault="0026284F" w:rsidP="009B6F66">
            <w:pPr>
              <w:pStyle w:val="TableText"/>
            </w:pPr>
            <w:r w:rsidRPr="008E1680">
              <w:t>0.19</w:t>
            </w:r>
          </w:p>
        </w:tc>
      </w:tr>
    </w:tbl>
    <w:p w14:paraId="67119131" w14:textId="4B752466" w:rsidR="007A2159" w:rsidRDefault="007A2159" w:rsidP="00331295"/>
    <w:p w14:paraId="1DC37C8F" w14:textId="3D971606" w:rsidR="0037254F" w:rsidRPr="00331295" w:rsidRDefault="007A2159" w:rsidP="00331295">
      <w:r>
        <w:fldChar w:fldCharType="begin"/>
      </w:r>
      <w:r>
        <w:instrText xml:space="preserve"> REF _Ref31549037 \h </w:instrText>
      </w:r>
      <w:r>
        <w:fldChar w:fldCharType="separate"/>
      </w:r>
      <w:r w:rsidR="003B5640">
        <w:t xml:space="preserve">Table </w:t>
      </w:r>
      <w:r w:rsidR="003B5640">
        <w:rPr>
          <w:noProof/>
        </w:rPr>
        <w:t>4</w:t>
      </w:r>
      <w:r>
        <w:fldChar w:fldCharType="end"/>
      </w:r>
      <w:r>
        <w:t xml:space="preserve"> </w:t>
      </w:r>
      <w:r w:rsidR="005B0B87">
        <w:t>summarizes this data. Generally, team</w:t>
      </w:r>
      <w:r w:rsidR="003C6C57">
        <w:t>s</w:t>
      </w:r>
      <w:r w:rsidR="005B0B87">
        <w:t xml:space="preserve"> were producing around two Reports per problem, with each of those Reports given around 4 ratings. They were also producing multiple Resources, with each of those getting about 2 ratings.  </w:t>
      </w:r>
      <w:r w:rsidR="003C6C57">
        <w:t>This</w:t>
      </w:r>
      <w:r w:rsidR="005B0B87">
        <w:t xml:space="preserve"> </w:t>
      </w:r>
      <w:r w:rsidR="00F06E92">
        <w:t>activity all</w:t>
      </w:r>
      <w:r w:rsidR="005B0B87">
        <w:t xml:space="preserve"> </w:t>
      </w:r>
      <w:r>
        <w:t xml:space="preserve">correlates weakly but consistently with the quality of reasoning score </w:t>
      </w:r>
      <w:r w:rsidR="005D70C5">
        <w:t>for</w:t>
      </w:r>
      <w:r>
        <w:t xml:space="preserve"> the final Report.</w:t>
      </w:r>
    </w:p>
    <w:p w14:paraId="0E2EE7BB" w14:textId="1142516A" w:rsidR="008F3337" w:rsidRPr="002263F6" w:rsidRDefault="00B14611" w:rsidP="00713FC1">
      <w:pPr>
        <w:pStyle w:val="Heading1"/>
      </w:pPr>
      <w:r w:rsidRPr="002263F6">
        <w:t>Discussion</w:t>
      </w:r>
    </w:p>
    <w:p w14:paraId="7A603399" w14:textId="1C46CE1B" w:rsidR="008C421D" w:rsidRDefault="008C421D" w:rsidP="00713FC1">
      <w:pPr>
        <w:pStyle w:val="Heading2"/>
      </w:pPr>
      <w:r w:rsidRPr="002263F6">
        <w:t>Interpretation of results</w:t>
      </w:r>
    </w:p>
    <w:p w14:paraId="635DB008" w14:textId="29B1AEF0" w:rsidR="0026033D" w:rsidRDefault="0026033D" w:rsidP="00FA6CD9">
      <w:pPr>
        <w:pStyle w:val="Heading3"/>
      </w:pPr>
      <w:r>
        <w:t>Report Scores</w:t>
      </w:r>
    </w:p>
    <w:p w14:paraId="2090E3F6" w14:textId="36492682" w:rsidR="0026033D" w:rsidRDefault="0026033D" w:rsidP="00FA6CD9">
      <w:r>
        <w:t xml:space="preserve">The </w:t>
      </w:r>
      <w:r w:rsidR="00F72B20">
        <w:t xml:space="preserve">mean score for Week 1 (normal methods) reports of 15.9 out of 32 </w:t>
      </w:r>
      <w:r w:rsidR="00D37339">
        <w:t xml:space="preserve">(50%) </w:t>
      </w:r>
      <w:r w:rsidR="00F72B20">
        <w:t xml:space="preserve">can be interpreted as indicating that those reports were on average Fair in the degree to which they were meeting the ODNI analytic tradecraft standards. Similarly, reports produced on SWARM </w:t>
      </w:r>
      <w:r w:rsidR="00D37339">
        <w:t xml:space="preserve">(22.0 out of 32, or 69%) </w:t>
      </w:r>
      <w:r w:rsidR="00F72B20">
        <w:t>were on average just under Good. How does th</w:t>
      </w:r>
      <w:r w:rsidR="00D37339">
        <w:t xml:space="preserve">is compare with the quality of reports in real intelligence work? We cannot answer this, since to our knowledge no organization has released any data on how well their reports score on the ODNI Rating Scale. </w:t>
      </w:r>
      <w:r w:rsidR="00EF1696">
        <w:t>A</w:t>
      </w:r>
      <w:r w:rsidR="008C57F1">
        <w:t>verage</w:t>
      </w:r>
      <w:r w:rsidR="00D37339">
        <w:t xml:space="preserve"> scores of 50% or 69%</w:t>
      </w:r>
      <w:r w:rsidR="00EF1696">
        <w:t xml:space="preserve"> may</w:t>
      </w:r>
      <w:r w:rsidR="00D37339">
        <w:t xml:space="preserve"> seem low</w:t>
      </w:r>
      <w:r w:rsidR="00344757">
        <w:t xml:space="preserve">, but </w:t>
      </w:r>
      <w:r w:rsidR="008C57F1">
        <w:t xml:space="preserve">intelligence analysis is demanding cognitive work, and scoring well </w:t>
      </w:r>
      <w:r w:rsidR="00EF1696">
        <w:t xml:space="preserve">simultaneously </w:t>
      </w:r>
      <w:r w:rsidR="008C57F1">
        <w:t xml:space="preserve">across </w:t>
      </w:r>
      <w:r w:rsidR="00EF1696">
        <w:t xml:space="preserve">all </w:t>
      </w:r>
      <w:r w:rsidR="008C57F1">
        <w:t xml:space="preserve">eight dimensions </w:t>
      </w:r>
      <w:r w:rsidR="00EF1696">
        <w:t xml:space="preserve">in the Rating Scale </w:t>
      </w:r>
      <w:r w:rsidR="008C57F1">
        <w:t xml:space="preserve">is very challenging. </w:t>
      </w:r>
    </w:p>
    <w:p w14:paraId="7193B1AF" w14:textId="3B95E41C" w:rsidR="008C57F1" w:rsidRPr="0026033D" w:rsidRDefault="008C57F1" w:rsidP="00FA6CD9">
      <w:r w:rsidRPr="008C57F1">
        <w:t xml:space="preserve">Most of the reports in the top score bracket (26-32 points) were produced on SWARM. These top-end reports are worth some attention. </w:t>
      </w:r>
      <w:r w:rsidR="00186813">
        <w:t>In our judgement they</w:t>
      </w:r>
      <w:r w:rsidRPr="008C57F1">
        <w:t xml:space="preserve"> were superb pieces of analytical work. According to three trained raters, they scored full marks, or nearly full marks, on all eight dimensions of the modified ODNI scale. Beyond that, they showed considerable analytic sophistication, in that they were very clear about the analytical methods, or </w:t>
      </w:r>
      <w:r w:rsidRPr="008C57F1">
        <w:lastRenderedPageBreak/>
        <w:t>combination of such methods, they were bringing to the problem, and they used those methods with impressive proficiency.</w:t>
      </w:r>
    </w:p>
    <w:p w14:paraId="507DFAAE" w14:textId="4FF429BC" w:rsidR="00A44D50" w:rsidRPr="002263F6" w:rsidRDefault="00F9027F" w:rsidP="00713FC1">
      <w:pPr>
        <w:pStyle w:val="Heading3"/>
      </w:pPr>
      <w:bookmarkStart w:id="12" w:name="_br8lra86av5d" w:colFirst="0" w:colLast="0"/>
      <w:bookmarkEnd w:id="12"/>
      <w:r w:rsidRPr="002263F6">
        <w:t xml:space="preserve">Research Question 1 – </w:t>
      </w:r>
      <w:r w:rsidR="00FA1182">
        <w:t>Normal</w:t>
      </w:r>
      <w:r w:rsidRPr="002263F6">
        <w:t xml:space="preserve"> Methods versus SWARM</w:t>
      </w:r>
    </w:p>
    <w:p w14:paraId="54B0CC5A" w14:textId="596D84B3" w:rsidR="00116EF1" w:rsidRPr="002263F6" w:rsidRDefault="00C859BB" w:rsidP="00713FC1">
      <w:r w:rsidRPr="002263F6">
        <w:t xml:space="preserve">In </w:t>
      </w:r>
      <w:r w:rsidR="00E752B5">
        <w:t>this</w:t>
      </w:r>
      <w:r w:rsidRPr="002263F6">
        <w:t xml:space="preserve"> study</w:t>
      </w:r>
      <w:r w:rsidR="00A44D50" w:rsidRPr="002263F6">
        <w:t>,</w:t>
      </w:r>
      <w:r w:rsidR="00835E4A" w:rsidRPr="002263F6">
        <w:t xml:space="preserve"> analyst</w:t>
      </w:r>
      <w:r w:rsidR="00A44D50" w:rsidRPr="002263F6">
        <w:t xml:space="preserve"> teams on SWARM </w:t>
      </w:r>
      <w:r w:rsidR="00CA1F61">
        <w:t>substantially</w:t>
      </w:r>
      <w:r w:rsidR="00A44D50" w:rsidRPr="002263F6">
        <w:t xml:space="preserve"> outperformed </w:t>
      </w:r>
      <w:r w:rsidR="00835E4A" w:rsidRPr="002263F6">
        <w:t xml:space="preserve">those same </w:t>
      </w:r>
      <w:r w:rsidR="00A44D50" w:rsidRPr="002263F6">
        <w:t>analysts u</w:t>
      </w:r>
      <w:r w:rsidR="00835E4A" w:rsidRPr="002263F6">
        <w:t xml:space="preserve">sing </w:t>
      </w:r>
      <w:r w:rsidR="00FA1182">
        <w:t>normal</w:t>
      </w:r>
      <w:r w:rsidR="00001891">
        <w:t xml:space="preserve"> approaches</w:t>
      </w:r>
      <w:r w:rsidR="00835E4A" w:rsidRPr="002263F6">
        <w:t xml:space="preserve">. </w:t>
      </w:r>
      <w:r w:rsidR="00A44D50" w:rsidRPr="002263F6">
        <w:t xml:space="preserve">The </w:t>
      </w:r>
      <w:r w:rsidR="00E752B5">
        <w:t xml:space="preserve">measured </w:t>
      </w:r>
      <w:r w:rsidR="00A44D50" w:rsidRPr="002263F6">
        <w:t xml:space="preserve">effect size of </w:t>
      </w:r>
      <w:r w:rsidR="00A44D50" w:rsidRPr="002263F6">
        <w:rPr>
          <w:i/>
        </w:rPr>
        <w:t>d</w:t>
      </w:r>
      <w:r w:rsidR="00A44D50" w:rsidRPr="002263F6">
        <w:rPr>
          <w:i/>
          <w:vertAlign w:val="subscript"/>
        </w:rPr>
        <w:t>rm</w:t>
      </w:r>
      <w:r w:rsidR="00A44D50" w:rsidRPr="002263F6">
        <w:t xml:space="preserve"> = 1.37 is </w:t>
      </w:r>
      <w:r w:rsidRPr="002263F6">
        <w:t xml:space="preserve">very </w:t>
      </w:r>
      <w:r w:rsidR="00A44D50" w:rsidRPr="002263F6">
        <w:t xml:space="preserve">large by </w:t>
      </w:r>
      <w:r w:rsidR="00D03B74">
        <w:t>standard</w:t>
      </w:r>
      <w:r w:rsidR="00C65FBF" w:rsidRPr="002263F6">
        <w:t xml:space="preserve"> reckoning</w:t>
      </w:r>
      <w:r w:rsidR="005E4EE4">
        <w:t xml:space="preserve"> </w:t>
      </w:r>
      <w:r w:rsidR="008A4002">
        <w:fldChar w:fldCharType="begin"/>
      </w:r>
      <w:r w:rsidR="008A4002">
        <w:instrText xml:space="preserve"> ADDIN ZOTERO_ITEM CSL_CITATION {"citationID":"JXDihAt0","properties":{"formattedCitation":"(Cohen, 1988)","plainCitation":"(Cohen, 1988)","noteIndex":0},"citationItems":[{"id":87,"uris":["http://zotero.org/users/734994/items/DDDHXTPX"],"uri":["http://zotero.org/users/734994/items/DDDHXTPX"],"itemData":{"id":87,"type":"book","publisher":"Routledge","title":"Statistical Power Analysis for the Behavioral Sciences","author":[{"family":"Cohen","given":"Jacob"}],"issued":{"date-parts":[["1988"]]}}}],"schema":"https://github.com/citation-style-language/schema/raw/master/csl-citation.json"} </w:instrText>
      </w:r>
      <w:r w:rsidR="008A4002">
        <w:fldChar w:fldCharType="separate"/>
      </w:r>
      <w:r w:rsidR="008A4002" w:rsidRPr="008A4002">
        <w:rPr>
          <w:rFonts w:cs="Times New Roman"/>
        </w:rPr>
        <w:t>(Cohen, 1988)</w:t>
      </w:r>
      <w:r w:rsidR="008A4002">
        <w:fldChar w:fldCharType="end"/>
      </w:r>
      <w:r w:rsidR="00880223">
        <w:t xml:space="preserve">; is much </w:t>
      </w:r>
      <w:r w:rsidR="00880223" w:rsidRPr="002263F6">
        <w:t>larger than our pre-registered estimate of 0.42</w:t>
      </w:r>
      <w:r w:rsidR="00880223">
        <w:t xml:space="preserve">; </w:t>
      </w:r>
      <w:r w:rsidR="00A44D50" w:rsidRPr="002263F6">
        <w:t xml:space="preserve">and </w:t>
      </w:r>
      <w:r w:rsidR="00C07FDF" w:rsidRPr="002263F6">
        <w:t>appears to meet the benchmarks</w:t>
      </w:r>
      <w:r w:rsidR="009B5733" w:rsidRPr="002263F6">
        <w:t xml:space="preserve"> of</w:t>
      </w:r>
      <w:r w:rsidR="00A44D50" w:rsidRPr="002263F6">
        <w:t xml:space="preserve"> the CREATE program as a whole, which</w:t>
      </w:r>
      <w:r w:rsidR="009B5733" w:rsidRPr="002263F6">
        <w:t xml:space="preserve"> aimed for an effect size of </w:t>
      </w:r>
      <w:r w:rsidR="009B5733" w:rsidRPr="002263F6">
        <w:rPr>
          <w:i/>
        </w:rPr>
        <w:t>d</w:t>
      </w:r>
      <w:r w:rsidR="00C07FDF" w:rsidRPr="002263F6">
        <w:rPr>
          <w:i/>
        </w:rPr>
        <w:t xml:space="preserve"> </w:t>
      </w:r>
      <w:r w:rsidR="009B5733" w:rsidRPr="002263F6">
        <w:rPr>
          <w:rFonts w:cs="Times New Roman"/>
        </w:rPr>
        <w:t>≥</w:t>
      </w:r>
      <w:r w:rsidR="00C07FDF" w:rsidRPr="002263F6">
        <w:rPr>
          <w:rFonts w:cs="Times New Roman"/>
        </w:rPr>
        <w:t xml:space="preserve"> </w:t>
      </w:r>
      <w:r w:rsidR="009B5733" w:rsidRPr="002263F6">
        <w:t>1 relative to suitable controls</w:t>
      </w:r>
      <w:r w:rsidR="00B327EA" w:rsidRPr="002263F6">
        <w:t xml:space="preserve"> </w:t>
      </w:r>
      <w:r w:rsidR="00B327EA" w:rsidRPr="002263F6">
        <w:fldChar w:fldCharType="begin"/>
      </w:r>
      <w:r w:rsidR="007F7176">
        <w:instrText xml:space="preserve"> ADDIN ZOTERO_ITEM CSL_CITATION {"citationID":"XPE7pG6l","properties":{"formattedCitation":"(IARPA, 2016)","plainCitation":"(IARPA, 2016)","noteIndex":0},"citationItems":[{"id":616,"uris":["http://zotero.org/users/734994/items/N2W8DD5W"],"uri":["http://zotero.org/users/734994/items/N2W8DD5W"],"itemData":{"id":616,"type":"book","event-place":"Washington D.C.","publisher":"Intelligence Advanced Research Projects Activity","publisher-place":"Washington D.C.","title":"IARPA-BAA-15-11: Crowdsourcing Evidence, Argumentation, Thinking and Evaluation (CREATE)","author":[{"family":"IARPA","given":""}],"issued":{"date-parts":[["2016"]]}}}],"schema":"https://github.com/citation-style-language/schema/raw/master/csl-citation.json"} </w:instrText>
      </w:r>
      <w:r w:rsidR="00B327EA" w:rsidRPr="002263F6">
        <w:fldChar w:fldCharType="separate"/>
      </w:r>
      <w:r w:rsidR="00B327EA" w:rsidRPr="002263F6">
        <w:rPr>
          <w:rFonts w:cs="Times New Roman"/>
        </w:rPr>
        <w:t>(IARPA, 2016)</w:t>
      </w:r>
      <w:r w:rsidR="00B327EA" w:rsidRPr="002263F6">
        <w:fldChar w:fldCharType="end"/>
      </w:r>
      <w:r w:rsidR="00F65DFF" w:rsidRPr="002263F6">
        <w:t xml:space="preserve">. </w:t>
      </w:r>
    </w:p>
    <w:p w14:paraId="6D4ECEB9" w14:textId="5BE52FA5" w:rsidR="00C65FBF" w:rsidRPr="002263F6" w:rsidRDefault="00C859BB" w:rsidP="00713FC1">
      <w:r w:rsidRPr="002263F6">
        <w:t xml:space="preserve">In some </w:t>
      </w:r>
      <w:r w:rsidR="000008DB" w:rsidRPr="002263F6">
        <w:t>respects,</w:t>
      </w:r>
      <w:r w:rsidR="009B5733" w:rsidRPr="002263F6">
        <w:t xml:space="preserve"> </w:t>
      </w:r>
      <w:r w:rsidR="00E752B5">
        <w:t>our</w:t>
      </w:r>
      <w:r w:rsidR="009B5733" w:rsidRPr="002263F6">
        <w:t xml:space="preserve"> experimental design </w:t>
      </w:r>
      <w:r w:rsidR="00186813">
        <w:t>would have</w:t>
      </w:r>
      <w:r w:rsidR="009B5733" w:rsidRPr="002263F6">
        <w:t xml:space="preserve"> artific</w:t>
      </w:r>
      <w:r w:rsidRPr="002263F6">
        <w:t xml:space="preserve">ially inflated the effect size in SWARM’s </w:t>
      </w:r>
      <w:r w:rsidR="000008DB" w:rsidRPr="002263F6">
        <w:t>favor</w:t>
      </w:r>
      <w:r w:rsidRPr="002263F6">
        <w:t xml:space="preserve">. </w:t>
      </w:r>
      <w:r w:rsidR="00255E9E" w:rsidRPr="002263F6">
        <w:t>For exa</w:t>
      </w:r>
      <w:r w:rsidR="008216F6">
        <w:t>mple, as the experiment</w:t>
      </w:r>
      <w:r w:rsidR="00255E9E" w:rsidRPr="002263F6">
        <w:t xml:space="preserve"> progressed, analysts may have learned how to </w:t>
      </w:r>
      <w:r w:rsidR="008216F6">
        <w:t>perform better</w:t>
      </w:r>
      <w:r w:rsidR="00255E9E" w:rsidRPr="002263F6">
        <w:t>.</w:t>
      </w:r>
      <w:r w:rsidR="000D1AE6" w:rsidRPr="002263F6">
        <w:t xml:space="preserve"> One way this may have occurred is through the provision of </w:t>
      </w:r>
      <w:r w:rsidR="00E752B5">
        <w:t>exemplar</w:t>
      </w:r>
      <w:r w:rsidR="008216F6">
        <w:t xml:space="preserve"> </w:t>
      </w:r>
      <w:r w:rsidR="000D1AE6" w:rsidRPr="002263F6">
        <w:t xml:space="preserve">answers. </w:t>
      </w:r>
      <w:r w:rsidR="008216F6">
        <w:t>These were</w:t>
      </w:r>
      <w:r w:rsidR="000D1AE6" w:rsidRPr="002263F6">
        <w:t xml:space="preserve"> </w:t>
      </w:r>
      <w:r w:rsidR="008216F6">
        <w:t xml:space="preserve">provided to help </w:t>
      </w:r>
      <w:r w:rsidR="000D1AE6" w:rsidRPr="002263F6">
        <w:t xml:space="preserve">maintain engagement over the four weeks of the study. However, </w:t>
      </w:r>
      <w:r w:rsidR="008216F6">
        <w:t>they</w:t>
      </w:r>
      <w:r w:rsidR="000D1AE6" w:rsidRPr="002263F6">
        <w:t xml:space="preserve"> may have helped participants better understand what a good report </w:t>
      </w:r>
      <w:r w:rsidR="008216F6">
        <w:t>looks</w:t>
      </w:r>
      <w:r w:rsidR="000D1AE6" w:rsidRPr="002263F6">
        <w:t xml:space="preserve"> like, and this may have helped them perform better in subsequent weeks. </w:t>
      </w:r>
      <w:r w:rsidR="00255E9E" w:rsidRPr="002263F6">
        <w:t>Since the S</w:t>
      </w:r>
      <w:r w:rsidR="00325789">
        <w:t>WARM reports were developed in W</w:t>
      </w:r>
      <w:r w:rsidR="00255E9E" w:rsidRPr="002263F6">
        <w:t xml:space="preserve">eeks 2-4, any such learning would advantage SWARM reports over </w:t>
      </w:r>
      <w:r w:rsidR="008216F6">
        <w:t xml:space="preserve">the </w:t>
      </w:r>
      <w:r w:rsidR="00325789">
        <w:t>W</w:t>
      </w:r>
      <w:r w:rsidR="00255E9E" w:rsidRPr="002263F6">
        <w:t xml:space="preserve">eek 1 </w:t>
      </w:r>
      <w:r w:rsidR="00FA1182">
        <w:t>normal</w:t>
      </w:r>
      <w:r w:rsidR="00186813">
        <w:t xml:space="preserve"> </w:t>
      </w:r>
      <w:r w:rsidR="00FA1182">
        <w:t>methods</w:t>
      </w:r>
      <w:r w:rsidR="008216F6">
        <w:t xml:space="preserve"> </w:t>
      </w:r>
      <w:r w:rsidR="00255E9E" w:rsidRPr="002263F6">
        <w:t>reports</w:t>
      </w:r>
      <w:r w:rsidR="000D1AE6" w:rsidRPr="002263F6">
        <w:t xml:space="preserve">. </w:t>
      </w:r>
    </w:p>
    <w:p w14:paraId="687F0367" w14:textId="253BD9C6" w:rsidR="00C65FBF" w:rsidRPr="002263F6" w:rsidRDefault="000D1AE6" w:rsidP="00713FC1">
      <w:r w:rsidRPr="002263F6">
        <w:t xml:space="preserve">At the same time, our design </w:t>
      </w:r>
      <w:r w:rsidR="00BA27E8" w:rsidRPr="002263F6">
        <w:t>might have</w:t>
      </w:r>
      <w:r w:rsidRPr="002263F6">
        <w:t xml:space="preserve"> artifi</w:t>
      </w:r>
      <w:r w:rsidR="00BA27E8" w:rsidRPr="002263F6">
        <w:t xml:space="preserve">cially deflated the effect size in </w:t>
      </w:r>
      <w:r w:rsidR="008216F6">
        <w:t>other</w:t>
      </w:r>
      <w:r w:rsidR="00BA27E8" w:rsidRPr="002263F6">
        <w:t xml:space="preserve"> ways. </w:t>
      </w:r>
      <w:r w:rsidR="00F4145E" w:rsidRPr="002263F6">
        <w:t xml:space="preserve">In a study of this kind, relying on volunteers working hard over many weeks, participant attrition is a </w:t>
      </w:r>
      <w:r w:rsidR="00986F4D">
        <w:t xml:space="preserve">severe </w:t>
      </w:r>
      <w:r w:rsidR="00F4145E" w:rsidRPr="002263F6">
        <w:t>problem</w:t>
      </w:r>
      <w:r w:rsidR="00986F4D">
        <w:t>, and can affect results in many ways</w:t>
      </w:r>
      <w:r w:rsidR="00F4145E" w:rsidRPr="002263F6">
        <w:t xml:space="preserve">. </w:t>
      </w:r>
      <w:r w:rsidR="00986F4D">
        <w:t>For example, submission of reports in Week 1</w:t>
      </w:r>
      <w:r w:rsidR="00C65FBF" w:rsidRPr="002263F6">
        <w:t xml:space="preserve"> was voluntary, and there were no consequences for failing to submit. Only around half </w:t>
      </w:r>
      <w:r w:rsidR="00F4145E" w:rsidRPr="002263F6">
        <w:t>the</w:t>
      </w:r>
      <w:r w:rsidR="00C65FBF" w:rsidRPr="002263F6">
        <w:t xml:space="preserve"> analysts </w:t>
      </w:r>
      <w:r w:rsidR="00F4145E" w:rsidRPr="002263F6">
        <w:t xml:space="preserve">submitted </w:t>
      </w:r>
      <w:r w:rsidR="00C65FBF" w:rsidRPr="002263F6">
        <w:t xml:space="preserve">reports. If </w:t>
      </w:r>
      <w:r w:rsidR="00F4145E" w:rsidRPr="002263F6">
        <w:t>submitters</w:t>
      </w:r>
      <w:r w:rsidR="00C65FBF" w:rsidRPr="002263F6">
        <w:t xml:space="preserve"> were, on average, more capable, the impact of SWARM would be understated; conversely, if those submitting </w:t>
      </w:r>
      <w:r w:rsidR="00E752B5">
        <w:t xml:space="preserve">reports </w:t>
      </w:r>
      <w:r w:rsidR="00C65FBF" w:rsidRPr="002263F6">
        <w:t xml:space="preserve">were less capable, the impact of SWARM would </w:t>
      </w:r>
      <w:r w:rsidRPr="002263F6">
        <w:t xml:space="preserve">be exaggerated. </w:t>
      </w:r>
    </w:p>
    <w:p w14:paraId="1FACA07F" w14:textId="3025C789" w:rsidR="00C859BB" w:rsidRPr="002263F6" w:rsidRDefault="00C859BB" w:rsidP="00713FC1">
      <w:r w:rsidRPr="002263F6">
        <w:t xml:space="preserve">The net </w:t>
      </w:r>
      <w:r w:rsidR="0004538D" w:rsidRPr="002263F6">
        <w:t>impact</w:t>
      </w:r>
      <w:r w:rsidRPr="002263F6">
        <w:t xml:space="preserve"> of these</w:t>
      </w:r>
      <w:r w:rsidR="00F4145E" w:rsidRPr="002263F6">
        <w:t xml:space="preserve"> </w:t>
      </w:r>
      <w:r w:rsidR="0004538D" w:rsidRPr="002263F6">
        <w:t>design flaws</w:t>
      </w:r>
      <w:r w:rsidRPr="002263F6">
        <w:t xml:space="preserve"> is </w:t>
      </w:r>
      <w:r w:rsidR="00671CCB">
        <w:t>unclear</w:t>
      </w:r>
      <w:r w:rsidR="00F4145E" w:rsidRPr="002263F6">
        <w:t>. Our view is that</w:t>
      </w:r>
      <w:r w:rsidRPr="002263F6">
        <w:t xml:space="preserve"> </w:t>
      </w:r>
      <w:r w:rsidR="008216F6">
        <w:t>the</w:t>
      </w:r>
      <w:r w:rsidR="00F4145E" w:rsidRPr="002263F6">
        <w:t xml:space="preserve"> </w:t>
      </w:r>
      <w:r w:rsidR="00F4145E" w:rsidRPr="002263F6">
        <w:rPr>
          <w:i/>
        </w:rPr>
        <w:t>d</w:t>
      </w:r>
      <w:r w:rsidR="002E38FD">
        <w:t xml:space="preserve"> </w:t>
      </w:r>
      <w:r w:rsidR="00F4145E" w:rsidRPr="002263F6">
        <w:t xml:space="preserve">= </w:t>
      </w:r>
      <w:r w:rsidR="00C07FDF" w:rsidRPr="002263F6">
        <w:t>1.37 figure</w:t>
      </w:r>
      <w:r w:rsidR="00F4145E" w:rsidRPr="002263F6">
        <w:t xml:space="preserve"> should be treated </w:t>
      </w:r>
      <w:r w:rsidR="00BB1620">
        <w:t xml:space="preserve">only as </w:t>
      </w:r>
      <w:r w:rsidR="000460DD">
        <w:t>indicating</w:t>
      </w:r>
      <w:r w:rsidR="00F4145E" w:rsidRPr="002263F6">
        <w:t xml:space="preserve"> that the t</w:t>
      </w:r>
      <w:r w:rsidR="0004538D" w:rsidRPr="002263F6">
        <w:t xml:space="preserve">rue effect size is </w:t>
      </w:r>
      <w:r w:rsidR="00001891">
        <w:t xml:space="preserve">probably </w:t>
      </w:r>
      <w:r w:rsidR="0004538D" w:rsidRPr="002263F6">
        <w:t>large by conv</w:t>
      </w:r>
      <w:r w:rsidR="000460DD">
        <w:t>entional standards</w:t>
      </w:r>
      <w:r w:rsidR="00CA1F61">
        <w:t xml:space="preserve"> (i.e. 0.8 or greater; </w:t>
      </w:r>
      <w:r w:rsidR="00CA1F61">
        <w:fldChar w:fldCharType="begin"/>
      </w:r>
      <w:r w:rsidR="007F7176">
        <w:instrText xml:space="preserve"> ADDIN ZOTERO_ITEM CSL_CITATION {"citationID":"OQkUXdN7","properties":{"formattedCitation":"(Cohen, 1988)","plainCitation":"(Cohen, 1988)","noteIndex":0},"citationItems":[{"id":87,"uris":["http://zotero.org/users/734994/items/DDDHXTPX"],"uri":["http://zotero.org/users/734994/items/DDDHXTPX"],"itemData":{"id":87,"type":"book","publisher":"Routledge","title":"Statistical Power Analysis for the Behavioral Sciences","author":[{"family":"Cohen","given":"Jacob"}],"issued":{"date-parts":[["1988"]]}}}],"schema":"https://github.com/citation-style-language/schema/raw/master/csl-citation.json"} </w:instrText>
      </w:r>
      <w:r w:rsidR="00CA1F61">
        <w:fldChar w:fldCharType="separate"/>
      </w:r>
      <w:r w:rsidR="00CA1F61" w:rsidRPr="00CA1F61">
        <w:rPr>
          <w:rFonts w:cs="Times New Roman"/>
        </w:rPr>
        <w:t>(Cohen, 1988)</w:t>
      </w:r>
      <w:r w:rsidR="00CA1F61">
        <w:fldChar w:fldCharType="end"/>
      </w:r>
      <w:r w:rsidR="00CA1F61">
        <w:t>)</w:t>
      </w:r>
      <w:r w:rsidR="000460DD">
        <w:t>.</w:t>
      </w:r>
    </w:p>
    <w:p w14:paraId="46959160" w14:textId="56343EE2" w:rsidR="009B5733" w:rsidRPr="002263F6" w:rsidRDefault="00F9027F" w:rsidP="00713FC1">
      <w:pPr>
        <w:pStyle w:val="Heading3"/>
      </w:pPr>
      <w:r w:rsidRPr="002263F6">
        <w:lastRenderedPageBreak/>
        <w:t>Research Question 2: Analysts versus Non-Analysts</w:t>
      </w:r>
      <w:r w:rsidR="00A207B7">
        <w:t xml:space="preserve"> (General Public)</w:t>
      </w:r>
    </w:p>
    <w:p w14:paraId="1966B509" w14:textId="3676B74A" w:rsidR="00B66F03" w:rsidRPr="002263F6" w:rsidRDefault="00C07FDF" w:rsidP="00713FC1">
      <w:r w:rsidRPr="002263F6">
        <w:t>A</w:t>
      </w:r>
      <w:r w:rsidR="00E752B5">
        <w:t xml:space="preserve"> surprising </w:t>
      </w:r>
      <w:r w:rsidR="00D83C6A">
        <w:t xml:space="preserve">result </w:t>
      </w:r>
      <w:r w:rsidR="00E752B5">
        <w:t xml:space="preserve">in this </w:t>
      </w:r>
      <w:r w:rsidR="00F77B89" w:rsidRPr="002263F6">
        <w:t>study was the superior</w:t>
      </w:r>
      <w:r w:rsidR="00037FF5" w:rsidRPr="002263F6">
        <w:t>ity</w:t>
      </w:r>
      <w:r w:rsidR="00F77B89" w:rsidRPr="002263F6">
        <w:t xml:space="preserve"> QofR in reports produced by </w:t>
      </w:r>
      <w:r w:rsidR="003E5A95">
        <w:t>general public</w:t>
      </w:r>
      <w:r w:rsidR="00F77B89" w:rsidRPr="002263F6">
        <w:t xml:space="preserve"> </w:t>
      </w:r>
      <w:r w:rsidR="003F50A2" w:rsidRPr="002263F6">
        <w:t>(</w:t>
      </w:r>
      <w:r w:rsidR="003E5A95">
        <w:t>GP</w:t>
      </w:r>
      <w:r w:rsidR="00210135" w:rsidRPr="002263F6">
        <w:t xml:space="preserve">) </w:t>
      </w:r>
      <w:r w:rsidR="00F77B89" w:rsidRPr="002263F6">
        <w:t>teams on SWARM compared with reports produced by professional analysts</w:t>
      </w:r>
      <w:r w:rsidR="00F701EC" w:rsidRPr="002263F6">
        <w:t xml:space="preserve"> (O</w:t>
      </w:r>
      <w:r w:rsidR="003F50A2" w:rsidRPr="002263F6">
        <w:t xml:space="preserve">A and </w:t>
      </w:r>
      <w:r w:rsidR="00532146">
        <w:t>P</w:t>
      </w:r>
      <w:r w:rsidR="00F701EC" w:rsidRPr="002263F6">
        <w:t>A teams)</w:t>
      </w:r>
      <w:r w:rsidR="00F77B89" w:rsidRPr="002263F6">
        <w:t xml:space="preserve">. </w:t>
      </w:r>
      <w:r w:rsidR="00B66F03" w:rsidRPr="002263F6">
        <w:t xml:space="preserve">Superficially, it seems that </w:t>
      </w:r>
      <w:r w:rsidR="00210135" w:rsidRPr="002263F6">
        <w:t xml:space="preserve">barely-trained members of the public </w:t>
      </w:r>
      <w:r w:rsidR="00671CCB">
        <w:t>can outperform</w:t>
      </w:r>
      <w:r w:rsidR="00210135" w:rsidRPr="002263F6">
        <w:t xml:space="preserve"> professionals at analytic reasoning on</w:t>
      </w:r>
      <w:r w:rsidR="00F37129">
        <w:t xml:space="preserve"> realistic</w:t>
      </w:r>
      <w:r w:rsidR="00210135" w:rsidRPr="002263F6">
        <w:t xml:space="preserve"> intelligence-type problems. </w:t>
      </w:r>
      <w:r w:rsidR="00B66F03" w:rsidRPr="002263F6">
        <w:t>Such</w:t>
      </w:r>
      <w:r w:rsidR="00A72278" w:rsidRPr="002263F6">
        <w:t xml:space="preserve"> a conclusion </w:t>
      </w:r>
      <w:r w:rsidR="00B66F03" w:rsidRPr="002263F6">
        <w:t>would be premature</w:t>
      </w:r>
      <w:r w:rsidR="00210135" w:rsidRPr="002263F6">
        <w:t xml:space="preserve">. </w:t>
      </w:r>
      <w:r w:rsidR="00B66F03" w:rsidRPr="002263F6">
        <w:t xml:space="preserve">Incidental factors may explain </w:t>
      </w:r>
      <w:r w:rsidR="00E752B5">
        <w:t xml:space="preserve">the </w:t>
      </w:r>
      <w:r w:rsidR="00671CCB">
        <w:t xml:space="preserve">apparent </w:t>
      </w:r>
      <w:r w:rsidR="00E752B5">
        <w:t>superiority</w:t>
      </w:r>
      <w:r w:rsidR="00B66F03" w:rsidRPr="002263F6">
        <w:t xml:space="preserve"> of the </w:t>
      </w:r>
      <w:r w:rsidR="003E5A95">
        <w:t>general public</w:t>
      </w:r>
      <w:r w:rsidR="00B66F03" w:rsidRPr="002263F6">
        <w:t xml:space="preserve"> teams. For </w:t>
      </w:r>
      <w:r w:rsidR="000008DB" w:rsidRPr="002263F6">
        <w:t>example,</w:t>
      </w:r>
      <w:r w:rsidR="00B66F03" w:rsidRPr="002263F6">
        <w:t xml:space="preserve"> t</w:t>
      </w:r>
      <w:r w:rsidR="00A72278" w:rsidRPr="002263F6">
        <w:t>h</w:t>
      </w:r>
      <w:r w:rsidRPr="002263F6">
        <w:t xml:space="preserve">e </w:t>
      </w:r>
      <w:r w:rsidR="003E5A95">
        <w:t>general public</w:t>
      </w:r>
      <w:r w:rsidRPr="002263F6">
        <w:t xml:space="preserve"> teams were larger, </w:t>
      </w:r>
      <w:r w:rsidR="00A72278" w:rsidRPr="002263F6">
        <w:t xml:space="preserve">on average, than the analyst teams, and </w:t>
      </w:r>
      <w:r w:rsidR="00671CCB">
        <w:t xml:space="preserve">they invested considerably more hours per report. </w:t>
      </w:r>
      <w:r w:rsidR="00B66F03" w:rsidRPr="002263F6">
        <w:t xml:space="preserve"> </w:t>
      </w:r>
    </w:p>
    <w:p w14:paraId="082B63BB" w14:textId="036251F3" w:rsidR="009B5733" w:rsidRPr="002263F6" w:rsidRDefault="00456EE9" w:rsidP="00713FC1">
      <w:r w:rsidRPr="002263F6">
        <w:t>Setting aside the comparison with analyst</w:t>
      </w:r>
      <w:r w:rsidR="00BB1620">
        <w:t>s</w:t>
      </w:r>
      <w:r w:rsidRPr="002263F6">
        <w:t xml:space="preserve">, </w:t>
      </w:r>
      <w:r w:rsidR="00C57732">
        <w:t>our results establish that it</w:t>
      </w:r>
      <w:r w:rsidR="00F77B89" w:rsidRPr="002263F6">
        <w:t xml:space="preserve"> is possible to get very </w:t>
      </w:r>
      <w:r w:rsidR="00671CCB">
        <w:t>good</w:t>
      </w:r>
      <w:r w:rsidR="00F77B89" w:rsidRPr="002263F6">
        <w:t xml:space="preserve"> analytic reasoning from people recruited through social media, assigned ran</w:t>
      </w:r>
      <w:r w:rsidR="003F50A2" w:rsidRPr="002263F6">
        <w:t>domly into large groups, given very basic</w:t>
      </w:r>
      <w:r w:rsidR="00F77B89" w:rsidRPr="002263F6">
        <w:t xml:space="preserve"> training</w:t>
      </w:r>
      <w:r w:rsidR="00037FF5" w:rsidRPr="002263F6">
        <w:t xml:space="preserve">, and offered no payment or other extrinsic reward. </w:t>
      </w:r>
      <w:r w:rsidR="00F10D83" w:rsidRPr="002263F6">
        <w:t>Some</w:t>
      </w:r>
      <w:r w:rsidR="00A72278" w:rsidRPr="002263F6">
        <w:t xml:space="preserve"> implications of this are discussed briefly below. </w:t>
      </w:r>
    </w:p>
    <w:p w14:paraId="52DEC551" w14:textId="0CD2513E" w:rsidR="009B5733" w:rsidRPr="002263F6" w:rsidRDefault="00F9027F" w:rsidP="00713FC1">
      <w:pPr>
        <w:pStyle w:val="Heading3"/>
      </w:pPr>
      <w:r w:rsidRPr="002263F6">
        <w:t>Research Question 3: Attitudes to SWARM</w:t>
      </w:r>
    </w:p>
    <w:p w14:paraId="4945E3DB" w14:textId="0CD8B15A" w:rsidR="00796BE5" w:rsidRPr="002263F6" w:rsidRDefault="00671CCB" w:rsidP="00713FC1">
      <w:r>
        <w:t xml:space="preserve">The mean SUS score of 61.1 was in line with our pre-registered hypothesis that users would rate SWARM as having </w:t>
      </w:r>
      <w:r w:rsidRPr="002263F6">
        <w:t>high marginal (60+) or greater</w:t>
      </w:r>
      <w:r>
        <w:t xml:space="preserve"> usability. </w:t>
      </w:r>
      <w:r w:rsidR="00742022">
        <w:t>Comparing with</w:t>
      </w:r>
      <w:r>
        <w:t xml:space="preserve"> the benchmark</w:t>
      </w:r>
      <w:r w:rsidR="00742022">
        <w:t xml:space="preserve"> data reported in </w:t>
      </w:r>
      <w:r w:rsidR="00945BE5" w:rsidRPr="002263F6">
        <w:fldChar w:fldCharType="begin"/>
      </w:r>
      <w:r w:rsidR="007F7176">
        <w:instrText xml:space="preserve"> ADDIN ZOTERO_ITEM CSL_CITATION {"citationID":"KoV92AoW","properties":{"formattedCitation":"(Kortum &amp; Bangor, 2013)","plainCitation":"(Kortum &amp; Bangor, 2013)","noteIndex":0},"citationItems":[{"id":133,"uris":["http://zotero.org/users/734994/items/SF9SKDA3"],"uri":["http://zotero.org/users/734994/items/SF9SKDA3"],"itemData":{"id":133,"type":"article-journal","container-title":"International Journal of Human-Computer Interaction","DOI":"10.1080/10447318.2012.681221","ISSN":"1044-7318, 1532-7590","issue":"2","language":"en","page":"67-76","source":"Crossref","title":"Usability Ratings for Everyday Products Measured With the System Usability Scale","volume":"29","author":[{"family":"Kortum","given":"Philip T."},{"family":"Bangor","given":"Aaron"}],"issued":{"date-parts":[["2013",1]]}}}],"schema":"https://github.com/citation-style-language/schema/raw/master/csl-citation.json"} </w:instrText>
      </w:r>
      <w:r w:rsidR="00945BE5" w:rsidRPr="002263F6">
        <w:fldChar w:fldCharType="separate"/>
      </w:r>
      <w:r w:rsidR="00945BE5" w:rsidRPr="002263F6">
        <w:rPr>
          <w:rFonts w:cs="Times New Roman"/>
        </w:rPr>
        <w:t>(Kortum &amp; Bangor, 2013)</w:t>
      </w:r>
      <w:r w:rsidR="00945BE5" w:rsidRPr="002263F6">
        <w:fldChar w:fldCharType="end"/>
      </w:r>
      <w:r w:rsidR="00945BE5" w:rsidRPr="002263F6">
        <w:t xml:space="preserve">, </w:t>
      </w:r>
      <w:r w:rsidR="00742022">
        <w:t>the SUS scores from our participants indicate that SWARM is approximately as usable as</w:t>
      </w:r>
      <w:r w:rsidR="00CF4115" w:rsidRPr="002263F6">
        <w:t xml:space="preserve"> Microsoft Excel but much less </w:t>
      </w:r>
      <w:r w:rsidR="00796BE5" w:rsidRPr="002263F6">
        <w:t>so</w:t>
      </w:r>
      <w:r w:rsidR="00CF4115" w:rsidRPr="002263F6">
        <w:t xml:space="preserve"> than other widely used systems such as Microsoft Word, Gmail, and the Amazon website. Since</w:t>
      </w:r>
      <w:r w:rsidR="00C07FDF" w:rsidRPr="002263F6">
        <w:t xml:space="preserve"> the version of </w:t>
      </w:r>
      <w:r w:rsidR="00CF4115" w:rsidRPr="002263F6">
        <w:t xml:space="preserve">SWARM </w:t>
      </w:r>
      <w:r w:rsidR="00C07FDF" w:rsidRPr="002263F6">
        <w:t xml:space="preserve">used in our study </w:t>
      </w:r>
      <w:r w:rsidR="00CF4115" w:rsidRPr="002263F6">
        <w:t>was essentially a research prototype, this evaluation is promising</w:t>
      </w:r>
      <w:r w:rsidR="00C57732">
        <w:t>,</w:t>
      </w:r>
      <w:r w:rsidR="00CF4115" w:rsidRPr="002263F6">
        <w:t xml:space="preserve"> even as it highlights the</w:t>
      </w:r>
      <w:r w:rsidR="00F10D83" w:rsidRPr="002263F6">
        <w:t xml:space="preserve"> considerable</w:t>
      </w:r>
      <w:r w:rsidR="00CF4115" w:rsidRPr="002263F6">
        <w:t xml:space="preserve"> room</w:t>
      </w:r>
      <w:r w:rsidR="00521E81" w:rsidRPr="002263F6">
        <w:t xml:space="preserve"> for improvement.</w:t>
      </w:r>
    </w:p>
    <w:p w14:paraId="1F1DD38A" w14:textId="71A2A4CD" w:rsidR="00742022" w:rsidRDefault="00945BE5" w:rsidP="00713FC1">
      <w:r w:rsidRPr="002263F6">
        <w:t>Of more interest is</w:t>
      </w:r>
      <w:r w:rsidR="00796BE5" w:rsidRPr="002263F6">
        <w:t xml:space="preserve"> participant</w:t>
      </w:r>
      <w:r w:rsidR="00F10D83" w:rsidRPr="002263F6">
        <w:t>s’</w:t>
      </w:r>
      <w:r w:rsidRPr="002263F6">
        <w:t xml:space="preserve"> </w:t>
      </w:r>
      <w:r w:rsidR="00CF4115" w:rsidRPr="002263F6">
        <w:t xml:space="preserve">attitudes </w:t>
      </w:r>
      <w:r w:rsidRPr="002263F6">
        <w:t xml:space="preserve">to SWARM as a way to improve analytic reasoning. The data shown in </w:t>
      </w:r>
      <w:r w:rsidRPr="002263F6">
        <w:fldChar w:fldCharType="begin"/>
      </w:r>
      <w:r w:rsidRPr="002263F6">
        <w:instrText xml:space="preserve"> REF _Ref10277181 </w:instrText>
      </w:r>
      <w:r w:rsidRPr="002263F6">
        <w:fldChar w:fldCharType="separate"/>
      </w:r>
      <w:r w:rsidR="003B5640" w:rsidRPr="002263F6">
        <w:t xml:space="preserve">Figure </w:t>
      </w:r>
      <w:r w:rsidR="003B5640">
        <w:rPr>
          <w:noProof/>
        </w:rPr>
        <w:t>4</w:t>
      </w:r>
      <w:r w:rsidRPr="002263F6">
        <w:fldChar w:fldCharType="end"/>
      </w:r>
      <w:r w:rsidRPr="002263F6">
        <w:t xml:space="preserve"> suggest that participants generally felt that SWARM enabled them to produce better reasoning</w:t>
      </w:r>
      <w:r w:rsidR="00C07FDF" w:rsidRPr="002263F6">
        <w:t>, which broadly agrees</w:t>
      </w:r>
      <w:r w:rsidR="00F10D83" w:rsidRPr="002263F6">
        <w:t xml:space="preserve"> </w:t>
      </w:r>
      <w:r w:rsidRPr="002263F6">
        <w:t xml:space="preserve">with the picture painted by the QofR </w:t>
      </w:r>
      <w:r w:rsidR="00F10D83" w:rsidRPr="002263F6">
        <w:t>results</w:t>
      </w:r>
      <w:r w:rsidRPr="002263F6">
        <w:t xml:space="preserve">. </w:t>
      </w:r>
    </w:p>
    <w:p w14:paraId="5997FBB8" w14:textId="77777777" w:rsidR="00194484" w:rsidRDefault="00194484" w:rsidP="00194484">
      <w:r w:rsidRPr="002263F6">
        <w:t xml:space="preserve">Note however that </w:t>
      </w:r>
      <w:r>
        <w:t>both the SUS and</w:t>
      </w:r>
      <w:r w:rsidRPr="002263F6">
        <w:t xml:space="preserve"> exit survey data </w:t>
      </w:r>
      <w:r>
        <w:t>are</w:t>
      </w:r>
      <w:r w:rsidRPr="002263F6">
        <w:t xml:space="preserve"> </w:t>
      </w:r>
      <w:r>
        <w:t>likely to be</w:t>
      </w:r>
      <w:r w:rsidRPr="002263F6">
        <w:t xml:space="preserve"> biased in favor of a positive attitude towards SWARM, because participants who disliked SWARM or found it unhelpful would have been more likely to drop out without completing the exit survey</w:t>
      </w:r>
      <w:r>
        <w:t>s</w:t>
      </w:r>
      <w:r w:rsidRPr="002263F6">
        <w:t xml:space="preserve">. </w:t>
      </w:r>
    </w:p>
    <w:p w14:paraId="55496598" w14:textId="236ED827" w:rsidR="00742022" w:rsidRDefault="00194484" w:rsidP="00713FC1">
      <w:r>
        <w:lastRenderedPageBreak/>
        <w:t xml:space="preserve">The data suggest that the general public participants looked on SWARM more </w:t>
      </w:r>
      <w:r w:rsidR="00F211B9">
        <w:t>favorably</w:t>
      </w:r>
      <w:r>
        <w:t xml:space="preserve"> than did the professional analysts, particularly those on organizational teams. We speculate that this is due in part to the professional analysts already having toolsets they </w:t>
      </w:r>
      <w:r w:rsidR="00671CCB">
        <w:t>standardly</w:t>
      </w:r>
      <w:r>
        <w:t xml:space="preserve"> use for tackling the kinds of problems posed in the Challenge. </w:t>
      </w:r>
      <w:r w:rsidR="00671CCB">
        <w:t>Some of the major</w:t>
      </w:r>
      <w:r>
        <w:t xml:space="preserve"> differences between SWARM and these familiar toolsets may be experienced negativel</w:t>
      </w:r>
      <w:r w:rsidR="00D01985">
        <w:t>y, at least initially.</w:t>
      </w:r>
    </w:p>
    <w:p w14:paraId="4E2DB52E" w14:textId="25CCB0AA" w:rsidR="00331295" w:rsidRDefault="00331295" w:rsidP="00FA6CD9">
      <w:pPr>
        <w:pStyle w:val="Heading3"/>
      </w:pPr>
      <w:r>
        <w:t>Participation</w:t>
      </w:r>
    </w:p>
    <w:p w14:paraId="063D6A9D" w14:textId="07AEDA63" w:rsidR="007B64AC" w:rsidRDefault="00C1437F" w:rsidP="00B13433">
      <w:r>
        <w:t>The overall pictur</w:t>
      </w:r>
      <w:r w:rsidR="007E5D0C">
        <w:t xml:space="preserve">e for participation on SWARM is: </w:t>
      </w:r>
      <w:r>
        <w:t xml:space="preserve">on average about a third of participants were active on any given problem; participation decreased </w:t>
      </w:r>
      <w:r w:rsidR="00F80445">
        <w:t>steeply at first then monotonically</w:t>
      </w:r>
      <w:r>
        <w:t xml:space="preserve"> over </w:t>
      </w:r>
      <w:r w:rsidR="00F80445">
        <w:t>remaining weeks</w:t>
      </w:r>
      <w:r>
        <w:t xml:space="preserve">; and </w:t>
      </w:r>
      <w:r w:rsidR="00CA309B">
        <w:t xml:space="preserve">some people participated far more than most others. </w:t>
      </w:r>
      <w:r w:rsidR="004305AD">
        <w:t xml:space="preserve">This might seem disappointing, if you assume that, ideally, everyone in the study would be quite active. In fact we think that these patterns suggest that </w:t>
      </w:r>
      <w:r w:rsidR="004B1D4A">
        <w:t xml:space="preserve">teams on SWARM </w:t>
      </w:r>
      <w:r w:rsidR="00344757">
        <w:t xml:space="preserve">actually </w:t>
      </w:r>
      <w:r w:rsidR="004B1D4A">
        <w:t xml:space="preserve">were </w:t>
      </w:r>
      <w:r w:rsidR="00344757">
        <w:t>falling into</w:t>
      </w:r>
      <w:r w:rsidR="004B1D4A">
        <w:t xml:space="preserve"> a </w:t>
      </w:r>
      <w:r w:rsidR="007E5D0C">
        <w:t xml:space="preserve">groupsourcing version of crowdsourcing as described above (s. </w:t>
      </w:r>
      <w:r w:rsidR="007E5D0C">
        <w:fldChar w:fldCharType="begin"/>
      </w:r>
      <w:r w:rsidR="007E5D0C">
        <w:instrText xml:space="preserve"> REF _Ref29742612 \r \h </w:instrText>
      </w:r>
      <w:r w:rsidR="007E5D0C">
        <w:fldChar w:fldCharType="separate"/>
      </w:r>
      <w:r w:rsidR="003B5640">
        <w:t>3.1</w:t>
      </w:r>
      <w:r w:rsidR="007E5D0C">
        <w:fldChar w:fldCharType="end"/>
      </w:r>
      <w:r w:rsidR="007E5D0C">
        <w:t xml:space="preserve">). </w:t>
      </w:r>
      <w:r w:rsidR="0048623E">
        <w:t xml:space="preserve">In almost all cases, teams managed to deliver a report, whose quality was on average much better than those of the professional analysts using </w:t>
      </w:r>
      <w:r w:rsidR="000D3969">
        <w:t>more</w:t>
      </w:r>
      <w:r w:rsidR="0048623E">
        <w:t xml:space="preserve"> normal methods. This was achieved by starting with large groups, out of which much smaller groups spontaneously emerged for each problem. </w:t>
      </w:r>
    </w:p>
    <w:p w14:paraId="7F6404AC" w14:textId="4E6ADE56" w:rsidR="00D34C2D" w:rsidRDefault="000D3969" w:rsidP="00331295">
      <w:r>
        <w:t>Teams</w:t>
      </w:r>
      <w:r w:rsidR="00C63E82">
        <w:t xml:space="preserve"> on SWARM </w:t>
      </w:r>
      <w:r>
        <w:t xml:space="preserve">put </w:t>
      </w:r>
      <w:r w:rsidRPr="0037254F">
        <w:t>far</w:t>
      </w:r>
      <w:r>
        <w:t xml:space="preserve"> more time into their reports than analysts using more normal methods</w:t>
      </w:r>
      <w:r w:rsidR="007D2B9C">
        <w:t xml:space="preserve"> (</w:t>
      </w:r>
      <w:r>
        <w:t xml:space="preserve">indeed, </w:t>
      </w:r>
      <w:r w:rsidR="007D2B9C">
        <w:t>the estimates above suggest</w:t>
      </w:r>
      <w:r>
        <w:t xml:space="preserve"> this difference </w:t>
      </w:r>
      <w:r w:rsidR="007D2B9C">
        <w:t>is</w:t>
      </w:r>
      <w:r>
        <w:t xml:space="preserve"> around an order of magnitude</w:t>
      </w:r>
      <w:r w:rsidR="007D2B9C">
        <w:t>)</w:t>
      </w:r>
      <w:r>
        <w:t xml:space="preserve">. </w:t>
      </w:r>
      <w:r w:rsidR="007D2B9C">
        <w:t>This</w:t>
      </w:r>
      <w:r>
        <w:t xml:space="preserve"> was </w:t>
      </w:r>
      <w:r w:rsidR="00344757">
        <w:t>expected</w:t>
      </w:r>
      <w:r>
        <w:t xml:space="preserve">. Recall that, above, we mentioned the potential for a crowd to put </w:t>
      </w:r>
      <w:r w:rsidR="00344757">
        <w:t xml:space="preserve">much </w:t>
      </w:r>
      <w:r>
        <w:t xml:space="preserve">more effort into a task as the first of two reasons to think that crowdsourcing might help improve intelligence reports, if the problem of coordinating that effort can be solved. Broadly, our results suggest that the coordination problem can </w:t>
      </w:r>
      <w:r w:rsidR="00344757">
        <w:t xml:space="preserve">in fact </w:t>
      </w:r>
      <w:r>
        <w:t xml:space="preserve">be solved. That said, two important issues arise. One is </w:t>
      </w:r>
      <w:r w:rsidR="007D2B9C">
        <w:t>whether</w:t>
      </w:r>
      <w:r>
        <w:t xml:space="preserve"> </w:t>
      </w:r>
      <w:r w:rsidR="007D2B9C">
        <w:t xml:space="preserve">and how much </w:t>
      </w:r>
      <w:r>
        <w:t xml:space="preserve">crowdsourcing </w:t>
      </w:r>
      <w:r w:rsidR="007D2B9C">
        <w:t xml:space="preserve">on SWARM improves quality over and above using normal methods for a similar amount of time. </w:t>
      </w:r>
      <w:r w:rsidR="00D34C2D">
        <w:t xml:space="preserve">Our view is that the mere fact of additional effort could account for some of the difference in quality, but far from all of it. General theoretical considerations, and our own empirical findings in this study, both described elsewhere in this paper, point towards the SWARM approach playing a positive role. However </w:t>
      </w:r>
      <w:r w:rsidR="00D34C2D">
        <w:lastRenderedPageBreak/>
        <w:t xml:space="preserve">it would require a further study or studies, of different design, to get a more accurate fix on the relative contributions here. </w:t>
      </w:r>
    </w:p>
    <w:p w14:paraId="60A5B383" w14:textId="24D7E8DB" w:rsidR="00331295" w:rsidRDefault="007D2B9C" w:rsidP="00331295">
      <w:r>
        <w:t xml:space="preserve">The second </w:t>
      </w:r>
      <w:r w:rsidR="00D34C2D">
        <w:t xml:space="preserve">important issue </w:t>
      </w:r>
      <w:r>
        <w:t xml:space="preserve">is whether crowdsourcing is a practical way to improve </w:t>
      </w:r>
      <w:r w:rsidR="00D34C2D">
        <w:t>quality of reasoning in the intelligence workplace</w:t>
      </w:r>
      <w:r>
        <w:t xml:space="preserve">, given </w:t>
      </w:r>
      <w:r w:rsidR="007A2D49">
        <w:t xml:space="preserve">how much more effort it apparently requires. </w:t>
      </w:r>
      <w:r>
        <w:t>This is addressed below.</w:t>
      </w:r>
    </w:p>
    <w:p w14:paraId="655122F5" w14:textId="63D8DEDE" w:rsidR="00331295" w:rsidRDefault="00331295" w:rsidP="00FA6CD9">
      <w:pPr>
        <w:pStyle w:val="Heading3"/>
      </w:pPr>
      <w:r>
        <w:t>Interface Use</w:t>
      </w:r>
    </w:p>
    <w:p w14:paraId="7A803BFE" w14:textId="18984218" w:rsidR="00FF50AA" w:rsidRDefault="006972C5" w:rsidP="00331295">
      <w:r>
        <w:t xml:space="preserve">The data on interface use described in </w:t>
      </w:r>
      <w:r w:rsidR="00AB0FBB">
        <w:t xml:space="preserve">Section </w:t>
      </w:r>
      <w:r w:rsidR="00AB0FBB">
        <w:fldChar w:fldCharType="begin"/>
      </w:r>
      <w:r w:rsidR="00AB0FBB">
        <w:instrText xml:space="preserve"> REF _Ref31549833 \r \h </w:instrText>
      </w:r>
      <w:r w:rsidR="00AB0FBB">
        <w:fldChar w:fldCharType="separate"/>
      </w:r>
      <w:r w:rsidR="003B5640">
        <w:t>4.6.6</w:t>
      </w:r>
      <w:r w:rsidR="00AB0FBB">
        <w:fldChar w:fldCharType="end"/>
      </w:r>
      <w:r w:rsidR="00AB0FBB">
        <w:t xml:space="preserve"> </w:t>
      </w:r>
      <w:r>
        <w:t xml:space="preserve">suggested that teams were in fact taking advantage of the major features of SWARM intended to support Contending Analyses, and that doing so was conducive to better quality of reasoning in their final output. </w:t>
      </w:r>
      <w:r w:rsidR="00EA4435">
        <w:t xml:space="preserve">We did some supplementary analysis to further explore whether the use of Contending Analyses was contributing to quality of reasoning. The essence of Contending Analyses is trying out multiple different ways of thinking about a problem. </w:t>
      </w:r>
      <w:r w:rsidR="00711B7C">
        <w:t xml:space="preserve">Genuinely different ways of </w:t>
      </w:r>
      <w:r w:rsidR="00EA4435">
        <w:t xml:space="preserve">thinking ought to be reflected in differences in the wording of draft Reports. </w:t>
      </w:r>
      <w:r w:rsidR="00711B7C">
        <w:t>We found a weak positive correlation between the extent to which a team’s draft Reports were differently worded, and the quality of reasoning score for their final Report.</w:t>
      </w:r>
      <w:r w:rsidR="00711B7C" w:rsidRPr="00FA6CD9">
        <w:rPr>
          <w:rStyle w:val="FootnoteReference"/>
        </w:rPr>
        <w:footnoteReference w:id="13"/>
      </w:r>
      <w:r w:rsidR="00711B7C">
        <w:t xml:space="preserve"> </w:t>
      </w:r>
      <w:r w:rsidR="00D747F2">
        <w:t>Thus,</w:t>
      </w:r>
      <w:r w:rsidR="00711B7C">
        <w:t xml:space="preserve"> teams tend to perform better not just when they generate more draft Reports, but also </w:t>
      </w:r>
      <w:r w:rsidR="00D747F2">
        <w:t>when</w:t>
      </w:r>
      <w:r w:rsidR="00711B7C">
        <w:t xml:space="preserve"> those draft Reports are more different from each other. </w:t>
      </w:r>
      <w:r w:rsidR="00D747F2">
        <w:t xml:space="preserve">In other words, the platform does appear to be supporting Contending Analyses, which does appear to improve quality of reasoning. </w:t>
      </w:r>
    </w:p>
    <w:p w14:paraId="241ADB19" w14:textId="77777777" w:rsidR="00B14611" w:rsidRPr="002263F6" w:rsidRDefault="00B14611" w:rsidP="00713FC1">
      <w:pPr>
        <w:pStyle w:val="Heading2"/>
      </w:pPr>
      <w:bookmarkStart w:id="13" w:name="_zay5garz41jh" w:colFirst="0" w:colLast="0"/>
      <w:bookmarkEnd w:id="13"/>
      <w:r w:rsidRPr="002263F6">
        <w:t>Limitations</w:t>
      </w:r>
    </w:p>
    <w:p w14:paraId="218A0DF1" w14:textId="0B67141D" w:rsidR="00DF1DDF" w:rsidRPr="002263F6" w:rsidRDefault="00DF1DDF" w:rsidP="00713FC1">
      <w:r w:rsidRPr="002263F6">
        <w:t>Our s</w:t>
      </w:r>
      <w:r w:rsidR="003F50A2" w:rsidRPr="002263F6">
        <w:t xml:space="preserve">tudy has </w:t>
      </w:r>
      <w:r w:rsidR="000008DB" w:rsidRPr="002263F6">
        <w:t>several</w:t>
      </w:r>
      <w:r w:rsidR="003F50A2" w:rsidRPr="002263F6">
        <w:t xml:space="preserve"> limitations</w:t>
      </w:r>
      <w:r w:rsidR="00C06288">
        <w:t xml:space="preserve"> in addition to those discussed</w:t>
      </w:r>
      <w:r w:rsidR="003F50A2" w:rsidRPr="002263F6">
        <w:t xml:space="preserve">. </w:t>
      </w:r>
      <w:r w:rsidRPr="002263F6">
        <w:t xml:space="preserve">Ideally </w:t>
      </w:r>
      <w:r w:rsidR="00BB1620">
        <w:t>we would have conducted</w:t>
      </w:r>
      <w:r w:rsidRPr="002263F6">
        <w:t xml:space="preserve"> a randomized controlled trial, in which professional intelligence analysts </w:t>
      </w:r>
      <w:r w:rsidR="00BB1620">
        <w:t>are</w:t>
      </w:r>
      <w:r w:rsidRPr="002263F6">
        <w:t xml:space="preserve"> randomly assigned to </w:t>
      </w:r>
      <w:r w:rsidR="00B15EF8" w:rsidRPr="002263F6">
        <w:t>either</w:t>
      </w:r>
      <w:r w:rsidRPr="002263F6">
        <w:t xml:space="preserve"> tackle all problems with </w:t>
      </w:r>
      <w:r w:rsidR="00FA1182">
        <w:t>normal</w:t>
      </w:r>
      <w:r w:rsidR="00C57732" w:rsidRPr="002263F6">
        <w:t xml:space="preserve"> </w:t>
      </w:r>
      <w:r w:rsidR="00C57732">
        <w:t>approaches</w:t>
      </w:r>
      <w:r w:rsidRPr="002263F6">
        <w:t xml:space="preserve">, </w:t>
      </w:r>
      <w:r w:rsidR="00B15EF8" w:rsidRPr="002263F6">
        <w:t xml:space="preserve">or </w:t>
      </w:r>
      <w:r w:rsidR="00C07FDF" w:rsidRPr="002263F6">
        <w:t>tackle them all</w:t>
      </w:r>
      <w:r w:rsidR="00B15EF8" w:rsidRPr="002263F6">
        <w:t xml:space="preserve"> as teams on SWARM. </w:t>
      </w:r>
      <w:r w:rsidR="00C07FDF" w:rsidRPr="002263F6">
        <w:t>When</w:t>
      </w:r>
      <w:r w:rsidR="00B15EF8" w:rsidRPr="002263F6">
        <w:t xml:space="preserve"> designing the study</w:t>
      </w:r>
      <w:r w:rsidR="00C07FDF" w:rsidRPr="002263F6">
        <w:t>,</w:t>
      </w:r>
      <w:r w:rsidR="00B15EF8" w:rsidRPr="002263F6">
        <w:t xml:space="preserve"> we </w:t>
      </w:r>
      <w:r w:rsidR="00E752B5">
        <w:t>estimated</w:t>
      </w:r>
      <w:r w:rsidR="00B15EF8" w:rsidRPr="002263F6">
        <w:t xml:space="preserve"> that we would </w:t>
      </w:r>
      <w:r w:rsidR="008D76D2" w:rsidRPr="002263F6">
        <w:t>struggle to</w:t>
      </w:r>
      <w:r w:rsidR="003F50A2" w:rsidRPr="002263F6">
        <w:t xml:space="preserve"> recruit </w:t>
      </w:r>
      <w:r w:rsidR="003F50A2" w:rsidRPr="002263F6">
        <w:lastRenderedPageBreak/>
        <w:t xml:space="preserve">enough analyst teams </w:t>
      </w:r>
      <w:r w:rsidR="008D76D2" w:rsidRPr="002263F6">
        <w:t>because</w:t>
      </w:r>
      <w:r w:rsidR="00B15EF8" w:rsidRPr="002263F6">
        <w:t xml:space="preserve"> </w:t>
      </w:r>
      <w:r w:rsidR="008D76D2" w:rsidRPr="002263F6">
        <w:t xml:space="preserve">the </w:t>
      </w:r>
      <w:r w:rsidR="00FA1182">
        <w:t>normal</w:t>
      </w:r>
      <w:r w:rsidR="00C57732" w:rsidRPr="002263F6">
        <w:t xml:space="preserve"> </w:t>
      </w:r>
      <w:r w:rsidR="00C57732">
        <w:t>approaches</w:t>
      </w:r>
      <w:r w:rsidR="00C57732" w:rsidRPr="002263F6" w:rsidDel="00C57732">
        <w:t xml:space="preserve"> </w:t>
      </w:r>
      <w:r w:rsidR="008D76D2" w:rsidRPr="002263F6">
        <w:t xml:space="preserve">would be less </w:t>
      </w:r>
      <w:r w:rsidR="003F50A2" w:rsidRPr="002263F6">
        <w:t>attractive</w:t>
      </w:r>
      <w:r w:rsidR="008D76D2" w:rsidRPr="002263F6">
        <w:t xml:space="preserve"> than working on a new </w:t>
      </w:r>
      <w:r w:rsidR="00C45445">
        <w:t>platform</w:t>
      </w:r>
      <w:r w:rsidR="00B15EF8" w:rsidRPr="002263F6">
        <w:t>.</w:t>
      </w:r>
      <w:r w:rsidR="002B74D4" w:rsidRPr="002263F6">
        <w:t xml:space="preserve"> </w:t>
      </w:r>
      <w:r w:rsidR="00BB1620">
        <w:t>Consequently</w:t>
      </w:r>
      <w:r w:rsidR="00B15EF8" w:rsidRPr="002263F6">
        <w:t xml:space="preserve"> we designed the study so that </w:t>
      </w:r>
      <w:r w:rsidR="00BB1620">
        <w:t xml:space="preserve">all </w:t>
      </w:r>
      <w:r w:rsidR="00B15EF8" w:rsidRPr="002263F6">
        <w:t xml:space="preserve">analysts </w:t>
      </w:r>
      <w:r w:rsidR="00BB1620">
        <w:t xml:space="preserve">were able to use SWARM, but only after completing a problem using </w:t>
      </w:r>
      <w:r w:rsidR="00FA1182">
        <w:t>normal</w:t>
      </w:r>
      <w:r w:rsidR="00BB1620">
        <w:t xml:space="preserve"> methods</w:t>
      </w:r>
      <w:r w:rsidR="00B15EF8" w:rsidRPr="002263F6">
        <w:t xml:space="preserve">. This had drawbacks including the learning confound described above. </w:t>
      </w:r>
    </w:p>
    <w:p w14:paraId="1235CDEC" w14:textId="50F8448F" w:rsidR="008104A5" w:rsidRPr="002263F6" w:rsidRDefault="00B15EF8" w:rsidP="00713FC1">
      <w:r w:rsidRPr="002263F6">
        <w:t xml:space="preserve">Another limitation is </w:t>
      </w:r>
      <w:r w:rsidR="00E95522" w:rsidRPr="002263F6">
        <w:t xml:space="preserve">that </w:t>
      </w:r>
      <w:r w:rsidR="00BB1620">
        <w:t>the study</w:t>
      </w:r>
      <w:r w:rsidR="00E95522" w:rsidRPr="002263F6">
        <w:t xml:space="preserve"> does not enable us </w:t>
      </w:r>
      <w:r w:rsidR="007451AB">
        <w:t xml:space="preserve">to </w:t>
      </w:r>
      <w:r w:rsidR="00E95522" w:rsidRPr="002263F6">
        <w:t xml:space="preserve">estimate the extent to which various aspects of SWARM contributed to the gain in performance relative to </w:t>
      </w:r>
      <w:r w:rsidR="00FA1182">
        <w:t>normal</w:t>
      </w:r>
      <w:r w:rsidR="00E95522" w:rsidRPr="002263F6">
        <w:t xml:space="preserve"> methods. For example, as described in </w:t>
      </w:r>
      <w:r w:rsidR="00880983" w:rsidRPr="002263F6">
        <w:t xml:space="preserve">Section </w:t>
      </w:r>
      <w:r w:rsidR="00E95522" w:rsidRPr="002263F6">
        <w:fldChar w:fldCharType="begin"/>
      </w:r>
      <w:r w:rsidR="00E95522" w:rsidRPr="002263F6">
        <w:instrText xml:space="preserve"> REF _Ref10295019 \w </w:instrText>
      </w:r>
      <w:r w:rsidR="00E95522" w:rsidRPr="002263F6">
        <w:fldChar w:fldCharType="separate"/>
      </w:r>
      <w:r w:rsidR="003B5640">
        <w:t>3.3</w:t>
      </w:r>
      <w:r w:rsidR="00E95522" w:rsidRPr="002263F6">
        <w:fldChar w:fldCharType="end"/>
      </w:r>
      <w:r w:rsidR="00E95522" w:rsidRPr="002263F6">
        <w:t xml:space="preserve">, anonymity </w:t>
      </w:r>
      <w:r w:rsidR="00BB1620">
        <w:t>on</w:t>
      </w:r>
      <w:r w:rsidR="00880983" w:rsidRPr="002263F6">
        <w:t xml:space="preserve"> SWARM </w:t>
      </w:r>
      <w:r w:rsidR="00C57732">
        <w:t>is intended</w:t>
      </w:r>
      <w:r w:rsidR="00880983" w:rsidRPr="002263F6">
        <w:t xml:space="preserve"> </w:t>
      </w:r>
      <w:r w:rsidR="00C57732">
        <w:t xml:space="preserve">to </w:t>
      </w:r>
      <w:r w:rsidR="00880983" w:rsidRPr="002263F6">
        <w:t>mitigat</w:t>
      </w:r>
      <w:r w:rsidR="00C57732">
        <w:t>e</w:t>
      </w:r>
      <w:r w:rsidR="00880983" w:rsidRPr="002263F6">
        <w:t xml:space="preserve"> biases and unhelpful </w:t>
      </w:r>
      <w:r w:rsidR="00C57732">
        <w:t xml:space="preserve">personal </w:t>
      </w:r>
      <w:r w:rsidR="00880983" w:rsidRPr="002263F6">
        <w:t xml:space="preserve">interactions. To estimate </w:t>
      </w:r>
      <w:r w:rsidR="00C57732">
        <w:t xml:space="preserve">whether this feature </w:t>
      </w:r>
      <w:r w:rsidR="00C57732" w:rsidRPr="002263F6">
        <w:t>in fact improve</w:t>
      </w:r>
      <w:r w:rsidR="00C57732">
        <w:t>s</w:t>
      </w:r>
      <w:r w:rsidR="00C57732" w:rsidRPr="002263F6">
        <w:t xml:space="preserve"> QofR</w:t>
      </w:r>
      <w:r w:rsidR="000008DB" w:rsidRPr="002263F6">
        <w:t>,</w:t>
      </w:r>
      <w:r w:rsidR="00880983" w:rsidRPr="002263F6">
        <w:t xml:space="preserve"> we</w:t>
      </w:r>
      <w:r w:rsidR="001B6DB8">
        <w:t xml:space="preserve"> </w:t>
      </w:r>
      <w:r w:rsidR="00C67746">
        <w:t xml:space="preserve">could </w:t>
      </w:r>
      <w:r w:rsidR="00BB1620">
        <w:t>conduct and experiment</w:t>
      </w:r>
      <w:r w:rsidR="00880983" w:rsidRPr="002263F6">
        <w:t xml:space="preserve"> using teams on SWARM with, and without, anonymity.</w:t>
      </w:r>
      <w:r w:rsidR="008D76D2" w:rsidRPr="002263F6">
        <w:t xml:space="preserve"> </w:t>
      </w:r>
      <w:r w:rsidR="00C67746">
        <w:t>However m</w:t>
      </w:r>
      <w:r w:rsidR="00880983" w:rsidRPr="002263F6">
        <w:t xml:space="preserve">any of </w:t>
      </w:r>
      <w:r w:rsidR="00C67746">
        <w:t>SWARM’s</w:t>
      </w:r>
      <w:r w:rsidR="00C67746" w:rsidRPr="002263F6">
        <w:t xml:space="preserve"> </w:t>
      </w:r>
      <w:r w:rsidR="00880983" w:rsidRPr="002263F6">
        <w:t xml:space="preserve">most important aspects, such as Contending Analyses, </w:t>
      </w:r>
      <w:r w:rsidR="008D76D2" w:rsidRPr="002263F6">
        <w:t>make their impact</w:t>
      </w:r>
      <w:r w:rsidR="00880983" w:rsidRPr="002263F6">
        <w:t xml:space="preserve"> in conjunction with other aspects, such as SWARM’s user interface</w:t>
      </w:r>
      <w:r w:rsidR="00C57732">
        <w:t xml:space="preserve"> and Lens Kit</w:t>
      </w:r>
      <w:r w:rsidR="00880983" w:rsidRPr="002263F6">
        <w:t xml:space="preserve">. Teasing out the </w:t>
      </w:r>
      <w:r w:rsidR="008D76D2" w:rsidRPr="002263F6">
        <w:t xml:space="preserve">various </w:t>
      </w:r>
      <w:r w:rsidR="00880983" w:rsidRPr="002263F6">
        <w:t xml:space="preserve">causal </w:t>
      </w:r>
      <w:r w:rsidR="008D76D2" w:rsidRPr="002263F6">
        <w:t>contributions</w:t>
      </w:r>
      <w:r w:rsidR="00880983" w:rsidRPr="002263F6">
        <w:t xml:space="preserve"> would require a much larger s</w:t>
      </w:r>
      <w:r w:rsidR="00F10D83" w:rsidRPr="002263F6">
        <w:t xml:space="preserve">tudy, or set of studies, with </w:t>
      </w:r>
      <w:r w:rsidR="00880983" w:rsidRPr="002263F6">
        <w:t xml:space="preserve">more complex design. </w:t>
      </w:r>
    </w:p>
    <w:p w14:paraId="7D207493" w14:textId="22FCDAE5" w:rsidR="008E4573" w:rsidRPr="002263F6" w:rsidRDefault="008D76D2" w:rsidP="00713FC1">
      <w:r w:rsidRPr="002263F6">
        <w:t xml:space="preserve">Our study </w:t>
      </w:r>
      <w:r w:rsidR="008104A5" w:rsidRPr="002263F6">
        <w:t xml:space="preserve">compared reports produced by large groups on SWARM with reports produced by individuals or small groups using </w:t>
      </w:r>
      <w:r w:rsidR="00FA1182">
        <w:t>normal</w:t>
      </w:r>
      <w:r w:rsidR="00C57732">
        <w:t xml:space="preserve"> approaches</w:t>
      </w:r>
      <w:r w:rsidRPr="002263F6">
        <w:t xml:space="preserve">. </w:t>
      </w:r>
      <w:r w:rsidR="008A4417">
        <w:t>It might be claimed that our results are therefore confounded by group size differences</w:t>
      </w:r>
      <w:r w:rsidR="008104A5" w:rsidRPr="002263F6">
        <w:t xml:space="preserve">. </w:t>
      </w:r>
      <w:r w:rsidR="00A445AD">
        <w:t xml:space="preserve">However, </w:t>
      </w:r>
      <w:r w:rsidR="008104A5" w:rsidRPr="002263F6">
        <w:t>CREATE’s conjecture is that a suitable combination of crowdsourcing and SATs can substantially improve analytic reasoning</w:t>
      </w:r>
      <w:r w:rsidR="00BB1620">
        <w:t xml:space="preserve"> relative to standard practice</w:t>
      </w:r>
      <w:r w:rsidR="008104A5" w:rsidRPr="002263F6">
        <w:t xml:space="preserve">. </w:t>
      </w:r>
      <w:r w:rsidR="00A445AD">
        <w:t xml:space="preserve">This experiment tests that conjecture. </w:t>
      </w:r>
      <w:r w:rsidR="008104A5" w:rsidRPr="002263F6">
        <w:t xml:space="preserve">As mentioned in Section </w:t>
      </w:r>
      <w:r w:rsidR="008104A5" w:rsidRPr="002263F6">
        <w:fldChar w:fldCharType="begin"/>
      </w:r>
      <w:r w:rsidR="008104A5" w:rsidRPr="002263F6">
        <w:instrText xml:space="preserve"> REF _Ref10296720 \r </w:instrText>
      </w:r>
      <w:r w:rsidR="008104A5" w:rsidRPr="002263F6">
        <w:fldChar w:fldCharType="separate"/>
      </w:r>
      <w:r w:rsidR="003B5640">
        <w:t>2.1</w:t>
      </w:r>
      <w:r w:rsidR="008104A5" w:rsidRPr="002263F6">
        <w:fldChar w:fldCharType="end"/>
      </w:r>
      <w:r w:rsidR="008104A5" w:rsidRPr="002263F6">
        <w:t xml:space="preserve">, we </w:t>
      </w:r>
      <w:r w:rsidR="00A445AD">
        <w:t>interpret</w:t>
      </w:r>
      <w:r w:rsidR="00A445AD" w:rsidRPr="002263F6">
        <w:t xml:space="preserve"> </w:t>
      </w:r>
      <w:r w:rsidR="008104A5" w:rsidRPr="002263F6">
        <w:t xml:space="preserve">“crowdsourcing” as using a relatively large and unstructured group. The larger group size in SWARM teams is </w:t>
      </w:r>
      <w:r w:rsidR="00A445AD">
        <w:t xml:space="preserve">an </w:t>
      </w:r>
      <w:r w:rsidR="008104A5" w:rsidRPr="002263F6">
        <w:t xml:space="preserve">essential </w:t>
      </w:r>
      <w:r w:rsidR="00A445AD">
        <w:t>element of</w:t>
      </w:r>
      <w:r w:rsidR="00A445AD" w:rsidRPr="002263F6">
        <w:t xml:space="preserve"> </w:t>
      </w:r>
      <w:r w:rsidR="008104A5" w:rsidRPr="002263F6">
        <w:t xml:space="preserve">the hypothesis we </w:t>
      </w:r>
      <w:r w:rsidR="00C67746">
        <w:t>have been testing</w:t>
      </w:r>
      <w:r w:rsidR="008104A5" w:rsidRPr="002263F6">
        <w:t xml:space="preserve">. </w:t>
      </w:r>
      <w:r w:rsidR="00565FE5">
        <w:t xml:space="preserve">That said, SWARM facilitates interactions between participants with a particular approach, outlined above. It remains to be seen whether the performance gains on </w:t>
      </w:r>
      <w:r w:rsidR="00C45445">
        <w:t>SWARM</w:t>
      </w:r>
      <w:r w:rsidR="00565FE5">
        <w:t xml:space="preserve"> for such problem types can be matched by interacting groups of similar size, working on </w:t>
      </w:r>
      <w:r w:rsidR="00344757">
        <w:t xml:space="preserve">a </w:t>
      </w:r>
      <w:r w:rsidR="00565FE5">
        <w:t xml:space="preserve">generic </w:t>
      </w:r>
      <w:r w:rsidR="00344757">
        <w:t>collaboration platfor</w:t>
      </w:r>
      <w:r w:rsidR="00BA0FF1">
        <w:t>m</w:t>
      </w:r>
      <w:r w:rsidR="00565FE5">
        <w:t xml:space="preserve"> such as Microsoft Teams.</w:t>
      </w:r>
    </w:p>
    <w:p w14:paraId="342C4DBA" w14:textId="21815499" w:rsidR="005265E6" w:rsidRPr="002263F6" w:rsidRDefault="00565FE5" w:rsidP="00713FC1">
      <w:r>
        <w:t xml:space="preserve">Another concern is </w:t>
      </w:r>
      <w:r w:rsidR="00BB1620">
        <w:t>the degree of similarity between</w:t>
      </w:r>
      <w:r w:rsidR="00A445AD">
        <w:t xml:space="preserve"> the </w:t>
      </w:r>
      <w:r w:rsidR="00FA1182">
        <w:t>normal</w:t>
      </w:r>
      <w:r w:rsidR="00A445AD">
        <w:t xml:space="preserve"> methods</w:t>
      </w:r>
      <w:r w:rsidR="002B74D4" w:rsidRPr="002263F6">
        <w:t xml:space="preserve"> used by </w:t>
      </w:r>
      <w:r w:rsidR="008216F6">
        <w:t xml:space="preserve">our </w:t>
      </w:r>
      <w:r w:rsidR="002B74D4" w:rsidRPr="002263F6">
        <w:t xml:space="preserve">participants </w:t>
      </w:r>
      <w:r w:rsidR="00BB1620">
        <w:t>and</w:t>
      </w:r>
      <w:r w:rsidR="002B74D4" w:rsidRPr="002263F6">
        <w:t xml:space="preserve"> </w:t>
      </w:r>
      <w:r w:rsidR="00A445AD">
        <w:t>those</w:t>
      </w:r>
      <w:r w:rsidR="002B74D4" w:rsidRPr="002263F6">
        <w:t xml:space="preserve"> used in </w:t>
      </w:r>
      <w:r w:rsidR="003F50A2" w:rsidRPr="002263F6">
        <w:t xml:space="preserve">real </w:t>
      </w:r>
      <w:r w:rsidR="000008DB" w:rsidRPr="002263F6">
        <w:t>organizations</w:t>
      </w:r>
      <w:r w:rsidR="002B74D4" w:rsidRPr="002263F6">
        <w:t xml:space="preserve">. Any </w:t>
      </w:r>
      <w:r w:rsidR="008A4417">
        <w:t>major</w:t>
      </w:r>
      <w:r w:rsidR="002B74D4" w:rsidRPr="002263F6">
        <w:t xml:space="preserve"> difference would limit our ability to draw conclusions about the CREATE conjecture.</w:t>
      </w:r>
      <w:r w:rsidR="00BB1620">
        <w:t xml:space="preserve"> S</w:t>
      </w:r>
      <w:r w:rsidR="005265E6" w:rsidRPr="002263F6">
        <w:t xml:space="preserve">ome considerations suggest that the </w:t>
      </w:r>
      <w:r w:rsidR="00FA1182">
        <w:t>normal</w:t>
      </w:r>
      <w:r w:rsidR="00A445AD">
        <w:t xml:space="preserve"> </w:t>
      </w:r>
      <w:r w:rsidR="00A445AD">
        <w:lastRenderedPageBreak/>
        <w:t>approaches</w:t>
      </w:r>
      <w:r w:rsidR="005265E6" w:rsidRPr="002263F6">
        <w:t xml:space="preserve"> used by analysts in Week 1 </w:t>
      </w:r>
      <w:r w:rsidR="00BB1620">
        <w:t>would in fact have been</w:t>
      </w:r>
      <w:r w:rsidR="005265E6" w:rsidRPr="002263F6">
        <w:t xml:space="preserve"> close to </w:t>
      </w:r>
      <w:r w:rsidR="00A445AD">
        <w:t>those used routinely</w:t>
      </w:r>
      <w:r w:rsidR="00A445AD" w:rsidRPr="002263F6">
        <w:t xml:space="preserve"> </w:t>
      </w:r>
      <w:r w:rsidR="005265E6" w:rsidRPr="002263F6">
        <w:t xml:space="preserve">in their organizations. The participants were professional analysts, asked to </w:t>
      </w:r>
      <w:r w:rsidR="00A445AD">
        <w:t>complete</w:t>
      </w:r>
      <w:r w:rsidR="00A445AD" w:rsidRPr="002263F6">
        <w:t xml:space="preserve"> </w:t>
      </w:r>
      <w:r w:rsidR="005265E6" w:rsidRPr="002263F6">
        <w:t xml:space="preserve">an intelligence-type problem. They were specifically </w:t>
      </w:r>
      <w:r w:rsidR="003F50A2" w:rsidRPr="002263F6">
        <w:t>asked</w:t>
      </w:r>
      <w:r w:rsidR="005265E6" w:rsidRPr="002263F6">
        <w:t xml:space="preserve"> to use their normal methods, in a context where they had signed up </w:t>
      </w:r>
      <w:r w:rsidR="00A445AD">
        <w:t>to participate in</w:t>
      </w:r>
      <w:r w:rsidR="00A445AD" w:rsidRPr="002263F6">
        <w:t xml:space="preserve"> </w:t>
      </w:r>
      <w:r w:rsidR="005265E6" w:rsidRPr="002263F6">
        <w:t xml:space="preserve">scientific research </w:t>
      </w:r>
      <w:r w:rsidR="00707852" w:rsidRPr="002263F6">
        <w:t>aiming to compare</w:t>
      </w:r>
      <w:r w:rsidR="005265E6" w:rsidRPr="002263F6">
        <w:t xml:space="preserve"> </w:t>
      </w:r>
      <w:r w:rsidR="00707852" w:rsidRPr="002263F6">
        <w:t xml:space="preserve">normal methods with a new approach. </w:t>
      </w:r>
      <w:r w:rsidR="00AD05EC" w:rsidRPr="002263F6">
        <w:t>They</w:t>
      </w:r>
      <w:r w:rsidR="005265E6" w:rsidRPr="002263F6">
        <w:t xml:space="preserve"> had </w:t>
      </w:r>
      <w:r w:rsidR="00A445AD">
        <w:t>sufficient</w:t>
      </w:r>
      <w:r w:rsidR="00BA27E8" w:rsidRPr="002263F6">
        <w:t xml:space="preserve"> time, </w:t>
      </w:r>
      <w:r w:rsidR="005265E6" w:rsidRPr="002263F6">
        <w:t xml:space="preserve">could work however or wherever they wanted, and were invited to collaborate with others. </w:t>
      </w:r>
    </w:p>
    <w:p w14:paraId="5AD731AE" w14:textId="0D7F2F17" w:rsidR="00F10D83" w:rsidRPr="002263F6" w:rsidRDefault="00707852" w:rsidP="00713FC1">
      <w:r w:rsidRPr="002263F6">
        <w:t xml:space="preserve">That said, the fidelity to </w:t>
      </w:r>
      <w:r w:rsidR="00FA1182">
        <w:t>normal</w:t>
      </w:r>
      <w:r w:rsidR="00A445AD">
        <w:t xml:space="preserve"> approaches</w:t>
      </w:r>
      <w:r w:rsidRPr="002263F6">
        <w:t xml:space="preserve"> in intelligence organizations was surely imperfect. One key difference </w:t>
      </w:r>
      <w:r w:rsidR="00A445AD">
        <w:t>is likely to</w:t>
      </w:r>
      <w:r w:rsidR="00A445AD" w:rsidRPr="002263F6">
        <w:t xml:space="preserve"> </w:t>
      </w:r>
      <w:r w:rsidRPr="002263F6">
        <w:t xml:space="preserve">be the level of input from others. Intelligence </w:t>
      </w:r>
      <w:r w:rsidR="009F2AED">
        <w:t>reports</w:t>
      </w:r>
      <w:r w:rsidRPr="002263F6">
        <w:t xml:space="preserve"> are typically circulated to others for review, whether informally, or as part of coordination processes or managerial review</w:t>
      </w:r>
      <w:r w:rsidR="00F10D83" w:rsidRPr="002263F6">
        <w:t xml:space="preserve">, with the goal of improving the </w:t>
      </w:r>
      <w:r w:rsidRPr="002263F6">
        <w:t xml:space="preserve">quality of the report generally, and </w:t>
      </w:r>
      <w:r w:rsidR="00F10D83" w:rsidRPr="002263F6">
        <w:t>its</w:t>
      </w:r>
      <w:r w:rsidRPr="002263F6">
        <w:t xml:space="preserve"> analytic reasoning in particular. </w:t>
      </w:r>
      <w:r w:rsidR="00CA1F61">
        <w:t>O</w:t>
      </w:r>
      <w:r w:rsidR="00BA27E8" w:rsidRPr="002263F6">
        <w:t xml:space="preserve">ur survey data indicated that the </w:t>
      </w:r>
      <w:r w:rsidRPr="002263F6">
        <w:t xml:space="preserve">analysts in our study </w:t>
      </w:r>
      <w:r w:rsidR="00BA27E8" w:rsidRPr="002263F6">
        <w:t>mostly</w:t>
      </w:r>
      <w:r w:rsidRPr="002263F6">
        <w:t xml:space="preserve"> worked </w:t>
      </w:r>
      <w:r w:rsidR="00BA27E8" w:rsidRPr="002263F6">
        <w:t xml:space="preserve">alone </w:t>
      </w:r>
      <w:r w:rsidRPr="002263F6">
        <w:t>on their Week 1 report</w:t>
      </w:r>
      <w:r w:rsidR="00F10D83" w:rsidRPr="002263F6">
        <w:t xml:space="preserve">. </w:t>
      </w:r>
      <w:r w:rsidR="00A445AD">
        <w:t>T</w:t>
      </w:r>
      <w:r w:rsidR="00F10D83" w:rsidRPr="002263F6">
        <w:t xml:space="preserve">hese points suggest that </w:t>
      </w:r>
      <w:r w:rsidR="00BB450D" w:rsidRPr="002263F6">
        <w:t xml:space="preserve">real </w:t>
      </w:r>
      <w:r w:rsidR="00F10D83" w:rsidRPr="002263F6">
        <w:t xml:space="preserve">reports in an intelligence organization would have </w:t>
      </w:r>
      <w:r w:rsidR="00BB450D" w:rsidRPr="002263F6">
        <w:t>better analytic reasoning than the Week 1 reports in our study.</w:t>
      </w:r>
    </w:p>
    <w:p w14:paraId="7C9B8AB4" w14:textId="77777777" w:rsidR="00D75F5A" w:rsidRDefault="00BB450D" w:rsidP="00713FC1">
      <w:r w:rsidRPr="002263F6">
        <w:t>Various other</w:t>
      </w:r>
      <w:r w:rsidR="00F10D83" w:rsidRPr="002263F6">
        <w:t xml:space="preserve"> limitations </w:t>
      </w:r>
      <w:r w:rsidRPr="002263F6">
        <w:t>also hamper our ability to make</w:t>
      </w:r>
      <w:r w:rsidR="000460DD">
        <w:t xml:space="preserve"> strong</w:t>
      </w:r>
      <w:r w:rsidRPr="002263F6">
        <w:t xml:space="preserve"> inferences about the likely performance gains in </w:t>
      </w:r>
      <w:r w:rsidR="00FA1182">
        <w:t>the intelligence workplace</w:t>
      </w:r>
      <w:r w:rsidRPr="002263F6">
        <w:t xml:space="preserve">. </w:t>
      </w:r>
    </w:p>
    <w:p w14:paraId="29A3352C" w14:textId="295D91D3" w:rsidR="00D75F5A" w:rsidRDefault="00AD05EC" w:rsidP="00FA6CD9">
      <w:pPr>
        <w:pStyle w:val="ListParagraph"/>
        <w:numPr>
          <w:ilvl w:val="0"/>
          <w:numId w:val="16"/>
        </w:numPr>
      </w:pPr>
      <w:r w:rsidRPr="002263F6">
        <w:t xml:space="preserve">The analysts in our sample were all volunteers, and so may </w:t>
      </w:r>
      <w:r w:rsidR="00FA1182">
        <w:t>differ from</w:t>
      </w:r>
      <w:r w:rsidRPr="002263F6">
        <w:t xml:space="preserve"> intelligence analysts generally. A</w:t>
      </w:r>
      <w:r w:rsidR="008D76D2" w:rsidRPr="002263F6">
        <w:t>nalysts who self-select</w:t>
      </w:r>
      <w:r w:rsidRPr="002263F6">
        <w:t xml:space="preserve"> for a research study involving exercises on a new </w:t>
      </w:r>
      <w:r w:rsidR="00C45445">
        <w:t>platform</w:t>
      </w:r>
      <w:r w:rsidRPr="002263F6">
        <w:t xml:space="preserve"> such as SWARM might be more likely than others to use the </w:t>
      </w:r>
      <w:r w:rsidR="00C45445">
        <w:t>platform</w:t>
      </w:r>
      <w:r w:rsidRPr="002263F6">
        <w:t xml:space="preserve"> well, and show larger gains due to use of SWARM than</w:t>
      </w:r>
      <w:r w:rsidR="00BB450D" w:rsidRPr="002263F6">
        <w:t xml:space="preserve"> </w:t>
      </w:r>
      <w:r w:rsidRPr="002263F6">
        <w:t xml:space="preserve">less </w:t>
      </w:r>
      <w:r w:rsidR="008D76D2" w:rsidRPr="002263F6">
        <w:t>adventurous</w:t>
      </w:r>
      <w:r w:rsidRPr="002263F6">
        <w:t xml:space="preserve"> colleagues. </w:t>
      </w:r>
    </w:p>
    <w:p w14:paraId="05B00846" w14:textId="23A5A7D0" w:rsidR="00D75F5A" w:rsidRDefault="00D75F5A" w:rsidP="00FA6CD9">
      <w:pPr>
        <w:pStyle w:val="ListParagraph"/>
        <w:numPr>
          <w:ilvl w:val="0"/>
          <w:numId w:val="16"/>
        </w:numPr>
      </w:pPr>
      <w:r>
        <w:t xml:space="preserve">Only about half of </w:t>
      </w:r>
      <w:r w:rsidR="000F2883">
        <w:t>our analysts worked in intelligence specifically.</w:t>
      </w:r>
    </w:p>
    <w:p w14:paraId="4F2B3696" w14:textId="59664DBE" w:rsidR="00D75F5A" w:rsidRDefault="00D75F5A" w:rsidP="00FA6CD9">
      <w:pPr>
        <w:pStyle w:val="ListParagraph"/>
        <w:numPr>
          <w:ilvl w:val="0"/>
          <w:numId w:val="16"/>
        </w:numPr>
      </w:pPr>
      <w:r>
        <w:t>The</w:t>
      </w:r>
      <w:r w:rsidR="00AD05EC" w:rsidRPr="002263F6">
        <w:t xml:space="preserve"> fictional probl</w:t>
      </w:r>
      <w:r w:rsidR="001D6BF7" w:rsidRPr="002263F6">
        <w:t xml:space="preserve">ems we used, while </w:t>
      </w:r>
      <w:r>
        <w:t xml:space="preserve">intentionally </w:t>
      </w:r>
      <w:r w:rsidR="001D6BF7" w:rsidRPr="002263F6">
        <w:t xml:space="preserve">diverse, might </w:t>
      </w:r>
      <w:r w:rsidR="008D76D2" w:rsidRPr="002263F6">
        <w:t>differ in crucial ways</w:t>
      </w:r>
      <w:r w:rsidR="001D6BF7" w:rsidRPr="002263F6">
        <w:t xml:space="preserve"> </w:t>
      </w:r>
      <w:r w:rsidR="008216F6">
        <w:t>from</w:t>
      </w:r>
      <w:r w:rsidR="00AD05EC" w:rsidRPr="002263F6">
        <w:t xml:space="preserve"> </w:t>
      </w:r>
      <w:r w:rsidR="001D6BF7" w:rsidRPr="002263F6">
        <w:t>the</w:t>
      </w:r>
      <w:r w:rsidR="00AD05EC" w:rsidRPr="002263F6">
        <w:t xml:space="preserve"> problems analysts</w:t>
      </w:r>
      <w:r w:rsidR="001D6BF7" w:rsidRPr="002263F6">
        <w:t xml:space="preserve"> usually encounter. </w:t>
      </w:r>
    </w:p>
    <w:p w14:paraId="111C25D5" w14:textId="4F501B11" w:rsidR="00F10D83" w:rsidRPr="002263F6" w:rsidRDefault="001D6BF7" w:rsidP="00FA6CD9">
      <w:pPr>
        <w:pStyle w:val="ListParagraph"/>
        <w:numPr>
          <w:ilvl w:val="0"/>
          <w:numId w:val="16"/>
        </w:numPr>
      </w:pPr>
      <w:r w:rsidRPr="002263F6">
        <w:t xml:space="preserve">Finally, the </w:t>
      </w:r>
      <w:r w:rsidR="00BA27E8" w:rsidRPr="002263F6">
        <w:t>context is different. Analysts under the pressures and expectations of real work may perform better than analysts in a low-stakes research exercise.</w:t>
      </w:r>
      <w:r w:rsidR="002E38FD">
        <w:t xml:space="preserve"> </w:t>
      </w:r>
    </w:p>
    <w:p w14:paraId="7942438A" w14:textId="5E6547FF" w:rsidR="00160F0C" w:rsidRPr="002263F6" w:rsidRDefault="00160F0C" w:rsidP="00713FC1">
      <w:pPr>
        <w:pStyle w:val="Heading2"/>
      </w:pPr>
      <w:r w:rsidRPr="002263F6">
        <w:lastRenderedPageBreak/>
        <w:t>Implications</w:t>
      </w:r>
    </w:p>
    <w:p w14:paraId="178910B9" w14:textId="1D2867F8" w:rsidR="006F384A" w:rsidRPr="002263F6" w:rsidRDefault="00BA0FF1" w:rsidP="00713FC1">
      <w:r>
        <w:t>While acknowledging these limitations</w:t>
      </w:r>
      <w:r w:rsidR="00FA44F1" w:rsidRPr="002263F6">
        <w:t xml:space="preserve">, </w:t>
      </w:r>
      <w:r>
        <w:t xml:space="preserve">we think </w:t>
      </w:r>
      <w:r w:rsidR="00B15FCB" w:rsidRPr="002263F6">
        <w:t>this research</w:t>
      </w:r>
      <w:r w:rsidR="00FA44F1" w:rsidRPr="002263F6">
        <w:t xml:space="preserve"> </w:t>
      </w:r>
      <w:r w:rsidR="00B15FCB" w:rsidRPr="002263F6">
        <w:t>has</w:t>
      </w:r>
      <w:r w:rsidR="001A7E96" w:rsidRPr="002263F6">
        <w:t xml:space="preserve"> </w:t>
      </w:r>
      <w:r w:rsidR="00FA44F1" w:rsidRPr="002263F6">
        <w:t xml:space="preserve">implications for the intelligence community. First, our </w:t>
      </w:r>
      <w:r w:rsidR="00C66F62" w:rsidRPr="002263F6">
        <w:t xml:space="preserve">finding that </w:t>
      </w:r>
      <w:r>
        <w:t>crowdsourcing on</w:t>
      </w:r>
      <w:r w:rsidR="00C66F62" w:rsidRPr="002263F6">
        <w:t xml:space="preserve"> SWARM produced substantially better reasoning than analysts using </w:t>
      </w:r>
      <w:r w:rsidR="00BB450D" w:rsidRPr="002263F6">
        <w:t xml:space="preserve">(something like) their </w:t>
      </w:r>
      <w:r w:rsidR="00C66F62" w:rsidRPr="002263F6">
        <w:t>normal methods</w:t>
      </w:r>
      <w:r w:rsidR="00FA44F1" w:rsidRPr="002263F6">
        <w:t xml:space="preserve"> lend</w:t>
      </w:r>
      <w:r w:rsidR="00C66F62" w:rsidRPr="002263F6">
        <w:t>s</w:t>
      </w:r>
      <w:r w:rsidR="00FA44F1" w:rsidRPr="002263F6">
        <w:t xml:space="preserve"> </w:t>
      </w:r>
      <w:r w:rsidR="006F384A" w:rsidRPr="002263F6">
        <w:t xml:space="preserve">early </w:t>
      </w:r>
      <w:r w:rsidR="00FA44F1" w:rsidRPr="002263F6">
        <w:t xml:space="preserve">support to the CREATE conjecture that substantial gains in analytic reasoning </w:t>
      </w:r>
      <w:r w:rsidR="00FF50AA">
        <w:t>might</w:t>
      </w:r>
      <w:r w:rsidR="00FF50AA" w:rsidRPr="002263F6">
        <w:t xml:space="preserve"> </w:t>
      </w:r>
      <w:r w:rsidR="00FA44F1" w:rsidRPr="002263F6">
        <w:t xml:space="preserve">be obtained by </w:t>
      </w:r>
      <w:r w:rsidR="000008DB" w:rsidRPr="002263F6">
        <w:t>using</w:t>
      </w:r>
      <w:r w:rsidR="00FA44F1" w:rsidRPr="002263F6">
        <w:t xml:space="preserve"> systems </w:t>
      </w:r>
      <w:r w:rsidR="00CA1F61">
        <w:t>integrating</w:t>
      </w:r>
      <w:r w:rsidR="00FA44F1" w:rsidRPr="002263F6">
        <w:t xml:space="preserve"> crowdsourcing with appropriate SATs. </w:t>
      </w:r>
      <w:r w:rsidR="006F384A" w:rsidRPr="002263F6">
        <w:t xml:space="preserve">This implies more broadly that substantial improvements in intelligence reports may </w:t>
      </w:r>
      <w:r w:rsidR="00C66F62" w:rsidRPr="002263F6">
        <w:t xml:space="preserve">still </w:t>
      </w:r>
      <w:r w:rsidR="006F384A" w:rsidRPr="002263F6">
        <w:t xml:space="preserve">be achievable, contrary to the pessimism expressed </w:t>
      </w:r>
      <w:r w:rsidR="00565FE5">
        <w:t>in</w:t>
      </w:r>
      <w:r w:rsidR="00565FE5" w:rsidRPr="002263F6">
        <w:t xml:space="preserve"> </w:t>
      </w:r>
      <w:r w:rsidR="006F384A" w:rsidRPr="002263F6">
        <w:fldChar w:fldCharType="begin"/>
      </w:r>
      <w:r w:rsidR="007F7176">
        <w:instrText xml:space="preserve"> ADDIN ZOTERO_ITEM CSL_CITATION {"citationID":"zRapnF4E","properties":{"formattedCitation":"(Lowenthal &amp; Marks, 2015)","plainCitation":"(Lowenthal &amp; Marks, 2015)","noteIndex":0},"citationItems":[{"id":619,"uris":["http://zotero.org/users/734994/items/K33JWA9Q"],"uri":["http://zotero.org/users/734994/items/K33JWA9Q"],"itemData":{"id":619,"type":"article-journal","container-title":"International Journal of Intelligence and CounterIntelligence","DOI":"10.1080/08850607.2015.1051410","ISSN":"0885-0607, 1521-0561","issue":"4","journalAbbreviation":"International Journal of Intelligence and CounterIntelligence","language":"en","page":"662-665","source":"DOI.org (Crossref)","title":"Intelligence Analysis: Is It As Good As It Gets?","title-short":"Intelligence Analysis","volume":"28","author":[{"family":"Lowenthal","given":"Mark M."},{"family":"Marks","given":"Ronald A."}],"issued":{"date-parts":[["2015",10,2]]}}}],"schema":"https://github.com/citation-style-language/schema/raw/master/csl-citation.json"} </w:instrText>
      </w:r>
      <w:r w:rsidR="006F384A" w:rsidRPr="002263F6">
        <w:fldChar w:fldCharType="separate"/>
      </w:r>
      <w:r w:rsidR="0021203C" w:rsidRPr="0021203C">
        <w:rPr>
          <w:rFonts w:cs="Times New Roman"/>
        </w:rPr>
        <w:t>(Lowenthal &amp; Marks, 2015)</w:t>
      </w:r>
      <w:r w:rsidR="006F384A" w:rsidRPr="002263F6">
        <w:fldChar w:fldCharType="end"/>
      </w:r>
      <w:r w:rsidR="006F384A" w:rsidRPr="002263F6">
        <w:t xml:space="preserve">. </w:t>
      </w:r>
    </w:p>
    <w:p w14:paraId="6C98C723" w14:textId="111C1229" w:rsidR="00C9194B" w:rsidRPr="002263F6" w:rsidRDefault="006F384A" w:rsidP="00713FC1">
      <w:r w:rsidRPr="002263F6">
        <w:t xml:space="preserve">Second, </w:t>
      </w:r>
      <w:r w:rsidR="00E11E41" w:rsidRPr="002263F6">
        <w:t xml:space="preserve">intelligence managers should consider how they might modify existing practices to take advantage of the process at the heart of SWARM, </w:t>
      </w:r>
      <w:r w:rsidR="000460DD">
        <w:t xml:space="preserve">namely </w:t>
      </w:r>
      <w:r w:rsidR="00E11E41" w:rsidRPr="002263F6">
        <w:t xml:space="preserve">Contending Analyses. This approach differs from </w:t>
      </w:r>
      <w:r w:rsidR="00C66F62" w:rsidRPr="002263F6">
        <w:t xml:space="preserve">what we have called “normal methods” (see Section </w:t>
      </w:r>
      <w:r w:rsidR="00C66F62" w:rsidRPr="374D9055">
        <w:fldChar w:fldCharType="begin"/>
      </w:r>
      <w:r w:rsidR="00C66F62" w:rsidRPr="002263F6">
        <w:instrText xml:space="preserve"> REF _Ref10358520 \r </w:instrText>
      </w:r>
      <w:r w:rsidR="00C66F62" w:rsidRPr="374D9055">
        <w:fldChar w:fldCharType="separate"/>
      </w:r>
      <w:r w:rsidR="003B5640">
        <w:t>3.2</w:t>
      </w:r>
      <w:r w:rsidR="00C66F62" w:rsidRPr="374D9055">
        <w:fldChar w:fldCharType="end"/>
      </w:r>
      <w:r w:rsidR="00C66F62" w:rsidRPr="002263F6">
        <w:t>)</w:t>
      </w:r>
      <w:r w:rsidR="00E11E41" w:rsidRPr="002263F6">
        <w:t xml:space="preserve"> in that it requires the development of </w:t>
      </w:r>
      <w:r w:rsidR="002126E8">
        <w:t>separate</w:t>
      </w:r>
      <w:r w:rsidR="002126E8" w:rsidRPr="002263F6">
        <w:t xml:space="preserve"> </w:t>
      </w:r>
      <w:r w:rsidR="00E11E41" w:rsidRPr="002263F6">
        <w:t xml:space="preserve">analytical “takes” on a problem, with the most promising being selected by the group for further development. </w:t>
      </w:r>
      <w:r w:rsidR="00C45445">
        <w:t>SWARM</w:t>
      </w:r>
      <w:r w:rsidR="00C66F62" w:rsidRPr="002263F6">
        <w:t xml:space="preserve"> </w:t>
      </w:r>
      <w:r w:rsidR="00B66F03" w:rsidRPr="002263F6">
        <w:t>offer</w:t>
      </w:r>
      <w:r w:rsidR="00C9194B">
        <w:t>s</w:t>
      </w:r>
      <w:r w:rsidR="00C66F62" w:rsidRPr="002263F6">
        <w:t xml:space="preserve"> one way to support this approach, but imaginative redesign of practices and creative redeployment of existing tools might </w:t>
      </w:r>
      <w:r w:rsidR="00B66F03" w:rsidRPr="002263F6">
        <w:t>result in</w:t>
      </w:r>
      <w:r w:rsidR="00C66F62" w:rsidRPr="002263F6">
        <w:t xml:space="preserve"> </w:t>
      </w:r>
      <w:r w:rsidR="00BB450D" w:rsidRPr="002263F6">
        <w:t>satisfactory</w:t>
      </w:r>
      <w:r w:rsidR="00C66F62" w:rsidRPr="002263F6">
        <w:t xml:space="preserve"> alternatives. </w:t>
      </w:r>
    </w:p>
    <w:p w14:paraId="1E7ED49A" w14:textId="66993839" w:rsidR="00B15FCB" w:rsidRPr="002263F6" w:rsidRDefault="00B66F03" w:rsidP="00713FC1">
      <w:r w:rsidRPr="002263F6">
        <w:t xml:space="preserve">Our finding that members of the public </w:t>
      </w:r>
      <w:r w:rsidR="00C66F62" w:rsidRPr="002263F6">
        <w:t xml:space="preserve">recruited via Facebook can produce </w:t>
      </w:r>
      <w:r w:rsidRPr="002263F6">
        <w:t xml:space="preserve">intelligence-type reports showing </w:t>
      </w:r>
      <w:r w:rsidR="00C66F62" w:rsidRPr="002263F6">
        <w:t>high-quality</w:t>
      </w:r>
      <w:r w:rsidRPr="002263F6">
        <w:t xml:space="preserve"> analytic reasoning </w:t>
      </w:r>
      <w:r w:rsidR="00B15FCB" w:rsidRPr="002263F6">
        <w:t xml:space="preserve">has implications for the management of intelligence </w:t>
      </w:r>
      <w:r w:rsidR="001A7E96" w:rsidRPr="002263F6">
        <w:t>analysis</w:t>
      </w:r>
      <w:r w:rsidR="00B15FCB" w:rsidRPr="002263F6">
        <w:t xml:space="preserve">. The </w:t>
      </w:r>
      <w:r w:rsidR="003E5A95">
        <w:t>general public</w:t>
      </w:r>
      <w:r w:rsidR="00B15FCB" w:rsidRPr="002263F6">
        <w:t xml:space="preserve"> teams in our study may have benefited from</w:t>
      </w:r>
      <w:r w:rsidR="00BB450D" w:rsidRPr="002263F6">
        <w:t xml:space="preserve"> having</w:t>
      </w:r>
      <w:r w:rsidR="00B15FCB" w:rsidRPr="002263F6">
        <w:t xml:space="preserve"> greater cognitive diversity than </w:t>
      </w:r>
      <w:r w:rsidR="00BB450D" w:rsidRPr="002263F6">
        <w:t xml:space="preserve">the </w:t>
      </w:r>
      <w:r w:rsidR="00B15FCB" w:rsidRPr="002263F6">
        <w:t xml:space="preserve">analyst teams. Recall that one </w:t>
      </w:r>
      <w:r w:rsidR="00344757">
        <w:t>underpinning for</w:t>
      </w:r>
      <w:r w:rsidR="00B15FCB" w:rsidRPr="002263F6">
        <w:t xml:space="preserve"> the CREATE conjecture was </w:t>
      </w:r>
      <w:r w:rsidR="00344757">
        <w:t>the idea that</w:t>
      </w:r>
      <w:r w:rsidR="00344757" w:rsidRPr="002263F6">
        <w:t xml:space="preserve"> </w:t>
      </w:r>
      <w:r w:rsidR="00B15FCB" w:rsidRPr="002263F6">
        <w:t xml:space="preserve">more diverse groups may produce better reasoning. Professional analysts are the output of organizations’ extensive and rigorous selection, development and promotion processes. </w:t>
      </w:r>
      <w:r w:rsidR="00CE38D5" w:rsidRPr="002263F6">
        <w:t xml:space="preserve">These processes may </w:t>
      </w:r>
      <w:r w:rsidR="00B15FCB" w:rsidRPr="002263F6">
        <w:t>inadvertently filter for people who think in similar ways, and reinforc</w:t>
      </w:r>
      <w:r w:rsidR="00C9194B">
        <w:t>e</w:t>
      </w:r>
      <w:r w:rsidR="00B15FCB" w:rsidRPr="002263F6">
        <w:t xml:space="preserve"> this similarity through training and enculturation. </w:t>
      </w:r>
      <w:r w:rsidR="00C9194B">
        <w:t>It may be worthwhile for m</w:t>
      </w:r>
      <w:r w:rsidR="00715B57" w:rsidRPr="002263F6">
        <w:t xml:space="preserve">anagers </w:t>
      </w:r>
      <w:r w:rsidR="00C9194B">
        <w:t>to</w:t>
      </w:r>
      <w:r w:rsidR="00715B57" w:rsidRPr="002263F6">
        <w:t xml:space="preserve"> explor</w:t>
      </w:r>
      <w:r w:rsidR="00C9194B">
        <w:t>e</w:t>
      </w:r>
      <w:r w:rsidR="00715B57" w:rsidRPr="002263F6">
        <w:t xml:space="preserve"> </w:t>
      </w:r>
      <w:r w:rsidR="00C9194B">
        <w:t xml:space="preserve">whether such </w:t>
      </w:r>
      <w:r w:rsidR="000376EC">
        <w:t>filters</w:t>
      </w:r>
      <w:r w:rsidR="00C9194B">
        <w:t xml:space="preserve"> exist, </w:t>
      </w:r>
      <w:r w:rsidR="00715B57" w:rsidRPr="002263F6">
        <w:t>and how a more diverse analytic</w:t>
      </w:r>
      <w:r w:rsidR="00CE38D5" w:rsidRPr="002263F6">
        <w:t xml:space="preserve"> workforce can be accommodated.</w:t>
      </w:r>
    </w:p>
    <w:p w14:paraId="6ADDBC3A" w14:textId="00E52741" w:rsidR="00835E4A" w:rsidRPr="002263F6" w:rsidRDefault="00B15FCB" w:rsidP="00713FC1">
      <w:r w:rsidRPr="002263F6">
        <w:t xml:space="preserve">Another implication is that intelligence agencies should explore ways to exploit the latent analytical power of the public. In related work, our team has been exploring the emerging </w:t>
      </w:r>
      <w:r w:rsidRPr="002263F6">
        <w:lastRenderedPageBreak/>
        <w:t>phenomenon of citizen intelligence, which we define as intelligence-type work done by citizens operating outside the traditional intelligence ecosystem</w:t>
      </w:r>
      <w:r w:rsidR="00CE38D5" w:rsidRPr="002263F6">
        <w:t>, and the opportunities and problems this may present for intelligence agencies</w:t>
      </w:r>
      <w:r w:rsidRPr="002263F6">
        <w:t xml:space="preserve"> </w:t>
      </w:r>
      <w:r w:rsidR="00CE38D5" w:rsidRPr="374D9055">
        <w:fldChar w:fldCharType="begin"/>
      </w:r>
      <w:r w:rsidR="007F7176">
        <w:instrText xml:space="preserve"> ADDIN ZOTERO_ITEM CSL_CITATION {"citationID":"muQW8CgT","properties":{"formattedCitation":"(van Gelder et al., 2019)","plainCitation":"(van Gelder et al., 2019)","noteIndex":0},"citationItems":[{"id":210,"uris":["http://zotero.org/users/734994/items/U2W7B2R5"],"uri":["http://zotero.org/users/734994/items/U2W7B2R5"],"itemData":{"id":210,"type":"paper-conference","container-title":"Proceedings of the Technology Surprise Forum, Safeguarding Australia 2019","event-place":"Canberra, Australia","publisher":"Defence Science and Technology (DST) Group","publisher-place":"Canberra, Australia","title":"Crowdsourcing citizen intelligence","author":[{"family":"Gelder","given":"T.J.","non-dropping-particle":"van"},{"family":"Rozario","given":"Richard","non-dropping-particle":"de"},{"family":"Saletta","given":"Morgan"}],"editor":[{"family":"National Security College","given":""},{"family":"The Australian National University","given":""},{"family":"Defence Science and Technology (DST) Group, Australian Department of Defence.","given":""}],"issued":{"date-parts":[["2019"]]}}}],"schema":"https://github.com/citation-style-language/schema/raw/master/csl-citation.json"} </w:instrText>
      </w:r>
      <w:r w:rsidR="00CE38D5" w:rsidRPr="374D9055">
        <w:fldChar w:fldCharType="separate"/>
      </w:r>
      <w:r w:rsidR="007F7176" w:rsidRPr="007F7176">
        <w:rPr>
          <w:rFonts w:cs="Times New Roman"/>
        </w:rPr>
        <w:t>(van Gelder et al., 2019)</w:t>
      </w:r>
      <w:r w:rsidR="00CE38D5" w:rsidRPr="374D9055">
        <w:fldChar w:fldCharType="end"/>
      </w:r>
      <w:r w:rsidRPr="002263F6">
        <w:t xml:space="preserve">. </w:t>
      </w:r>
      <w:r w:rsidR="00ED1DCA" w:rsidRPr="002263F6">
        <w:t xml:space="preserve">One of the opportunities may be supplementing in-house analytical capability by involving crowds of citizen analysts using open-source information. This would obviously require a suitable crowdsourcing </w:t>
      </w:r>
      <w:r w:rsidR="00C45445">
        <w:t>system</w:t>
      </w:r>
      <w:r w:rsidR="00ED1DCA" w:rsidRPr="002263F6">
        <w:t xml:space="preserve">, and careful consideration of (a) </w:t>
      </w:r>
      <w:r w:rsidR="00C9194B">
        <w:t>appropriate</w:t>
      </w:r>
      <w:r w:rsidR="00ED1DCA" w:rsidRPr="002263F6">
        <w:t xml:space="preserve"> analytical challenges, and (b) potential problems which might arise, such as attempts </w:t>
      </w:r>
      <w:r w:rsidR="00763922" w:rsidRPr="002263F6">
        <w:t xml:space="preserve">by hostile parties to provide false information or deliberately biased analyses. </w:t>
      </w:r>
    </w:p>
    <w:p w14:paraId="05B2783A" w14:textId="06979126" w:rsidR="00B14611" w:rsidRPr="002263F6" w:rsidRDefault="00B14611" w:rsidP="00713FC1">
      <w:pPr>
        <w:pStyle w:val="Heading2"/>
      </w:pPr>
      <w:r w:rsidRPr="002263F6">
        <w:t xml:space="preserve">Future </w:t>
      </w:r>
      <w:r w:rsidR="00940104" w:rsidRPr="002263F6">
        <w:t>Work</w:t>
      </w:r>
    </w:p>
    <w:p w14:paraId="06567CCD" w14:textId="7AEED885" w:rsidR="00355535" w:rsidRPr="002263F6" w:rsidRDefault="00355535" w:rsidP="00713FC1">
      <w:r w:rsidRPr="002263F6">
        <w:t xml:space="preserve">We will be continuing to develop </w:t>
      </w:r>
      <w:r w:rsidR="00C45445">
        <w:t>SWARM</w:t>
      </w:r>
      <w:r w:rsidRPr="002263F6">
        <w:t xml:space="preserve">, retaining its essential design, but extending or modifying it in various ways. In particular we will be reshaping the </w:t>
      </w:r>
      <w:r w:rsidR="00C45445">
        <w:t>platform</w:t>
      </w:r>
      <w:r w:rsidRPr="002263F6">
        <w:t xml:space="preserve"> for use in the intelligence workplace, based </w:t>
      </w:r>
      <w:r w:rsidR="00384712" w:rsidRPr="002263F6">
        <w:t xml:space="preserve">in part </w:t>
      </w:r>
      <w:r w:rsidRPr="002263F6">
        <w:t xml:space="preserve">on human factors research </w:t>
      </w:r>
      <w:r w:rsidRPr="002263F6">
        <w:fldChar w:fldCharType="begin"/>
      </w:r>
      <w:r w:rsidR="007F7176">
        <w:instrText xml:space="preserve"> ADDIN ZOTERO_ITEM CSL_CITATION {"citationID":"mym01XYI","properties":{"formattedCitation":"(McNeese et al., 2015)","plainCitation":"(McNeese et al., 2015)","noteIndex":0},"citationItems":[{"id":282,"uris":["http://zotero.org/users/734994/items/PFRMNDGL"],"uri":["http://zotero.org/users/734994/items/PFRMNDGL"],"itemData":{"id":282,"type":"paper-conference","container-title":"Proceedings of the Human Factors and Ergonomics Society 59th Annual Meeting","event":"Human Factors and Ergonomics Society 59th Annual Meeting","page":"821-5","title":"Human Factors Guidelines for Developing Collaborative Intelligence Analysis Technologies","author":[{"family":"McNeese","given":"Nathan"},{"family":"Cooke","given":"Nancy"},{"family":"Buchanan","given":"Verica"}],"issued":{"date-parts":[["2015"]]}}}],"schema":"https://github.com/citation-style-language/schema/raw/master/csl-citation.json"} </w:instrText>
      </w:r>
      <w:r w:rsidRPr="002263F6">
        <w:fldChar w:fldCharType="separate"/>
      </w:r>
      <w:r w:rsidR="007F7176" w:rsidRPr="007F7176">
        <w:rPr>
          <w:rFonts w:cs="Times New Roman"/>
        </w:rPr>
        <w:t>(McNeese et al., 2015)</w:t>
      </w:r>
      <w:r w:rsidRPr="002263F6">
        <w:fldChar w:fldCharType="end"/>
      </w:r>
      <w:r w:rsidRPr="002263F6">
        <w:t xml:space="preserve"> and in-situ trials</w:t>
      </w:r>
      <w:r w:rsidR="00C9194B">
        <w:t>. B</w:t>
      </w:r>
      <w:r w:rsidRPr="002263F6">
        <w:t xml:space="preserve">oth </w:t>
      </w:r>
      <w:r w:rsidR="00C9194B">
        <w:t xml:space="preserve">will be </w:t>
      </w:r>
      <w:r w:rsidRPr="002263F6">
        <w:t xml:space="preserve">conducted in collaboration with intelligence organizations. </w:t>
      </w:r>
    </w:p>
    <w:p w14:paraId="4C3EE8B2" w14:textId="50ACB068" w:rsidR="00E974CB" w:rsidRDefault="00AD0DC4" w:rsidP="00713FC1">
      <w:r w:rsidRPr="002263F6">
        <w:t xml:space="preserve">As part of its normal operation, </w:t>
      </w:r>
      <w:r w:rsidR="00C45445">
        <w:t>SWARM</w:t>
      </w:r>
      <w:r w:rsidRPr="002263F6">
        <w:t xml:space="preserve"> logs the activity of users, generating large datasets which can be used to understand how users and groups behave and interact on the </w:t>
      </w:r>
      <w:r w:rsidR="00C45445">
        <w:t>platform</w:t>
      </w:r>
      <w:r w:rsidRPr="002263F6">
        <w:t xml:space="preserve">. We have begun combining the 2018 Challenge user activity data with our other data sources (quality of reasoning scores, survey answers) to elucidate the factors which contribute to </w:t>
      </w:r>
      <w:r w:rsidR="003E4AE9" w:rsidRPr="002263F6">
        <w:t xml:space="preserve">strong performance </w:t>
      </w:r>
      <w:r w:rsidR="003E4AE9" w:rsidRPr="002263F6">
        <w:fldChar w:fldCharType="begin"/>
      </w:r>
      <w:r w:rsidR="005A1EF3">
        <w:instrText xml:space="preserve"> ADDIN ZOTERO_ITEM CSL_CITATION {"citationID":"XlF7XhLP","properties":{"formattedCitation":"(Schwarz et al., 2020)","plainCitation":"(Schwarz et al., 2020)","noteIndex":0},"citationItems":[{"id":215,"uris":["http://zotero.org/users/734994/items/J457Z2RE"],"uri":["http://zotero.org/users/734994/items/J457Z2RE"],"itemData":{"id":215,"type":"report","event-place":"Hunt Laboratory for Intelligence Research","genre":"Research Report","publisher":"University of Melbourne","publisher-place":"Hunt Laboratory for Intelligence Research","title":"What makes a team successful? Group dynamics in online collaborative problem solving","author":[{"family":"Schwarz","given":"Monika"},{"family":"Dwyer","given":"Tim"},{"family":"Marriot","given":"Kim"},{"family":"Gelder","given":"T.J.","non-dropping-particle":"van"},{"family":"Rozario","given":"Richard","non-dropping-particle":"de"}],"issued":{"date-parts":[["2020"]]}}}],"schema":"https://github.com/citation-style-language/schema/raw/master/csl-citation.json"} </w:instrText>
      </w:r>
      <w:r w:rsidR="003E4AE9" w:rsidRPr="002263F6">
        <w:fldChar w:fldCharType="separate"/>
      </w:r>
      <w:r w:rsidR="005A1EF3" w:rsidRPr="00FA6CD9">
        <w:rPr>
          <w:rFonts w:cs="Times New Roman"/>
        </w:rPr>
        <w:t>(Schwarz et al., 2020)</w:t>
      </w:r>
      <w:r w:rsidR="003E4AE9" w:rsidRPr="002263F6">
        <w:fldChar w:fldCharType="end"/>
      </w:r>
      <w:r w:rsidR="003E4AE9" w:rsidRPr="002263F6">
        <w:t xml:space="preserve">, and plan to continue this line of inquiry with current and future datasets. </w:t>
      </w:r>
      <w:r w:rsidR="005B4ED2">
        <w:t xml:space="preserve">Insights from this research will inform redesign of SWARM. </w:t>
      </w:r>
    </w:p>
    <w:p w14:paraId="669BB473" w14:textId="5C19A762" w:rsidR="00B14611" w:rsidRDefault="00384712" w:rsidP="00713FC1">
      <w:r w:rsidRPr="002263F6">
        <w:t xml:space="preserve">The extent to </w:t>
      </w:r>
      <w:r w:rsidR="00E752B5">
        <w:t xml:space="preserve">which an upgraded </w:t>
      </w:r>
      <w:r w:rsidR="00C45445">
        <w:t>platform</w:t>
      </w:r>
      <w:r w:rsidR="00E752B5">
        <w:t xml:space="preserve"> improves</w:t>
      </w:r>
      <w:r w:rsidRPr="002263F6">
        <w:t xml:space="preserve"> analytic reasoning must be rigorously evaluated. We therefore intend to conduct </w:t>
      </w:r>
      <w:r w:rsidR="005B4ED2">
        <w:t>further</w:t>
      </w:r>
      <w:r w:rsidRPr="002263F6">
        <w:t xml:space="preserve"> studies broadly similar to the </w:t>
      </w:r>
      <w:r w:rsidR="00E752B5">
        <w:t>one described here</w:t>
      </w:r>
      <w:r w:rsidRPr="002263F6">
        <w:t>, but taking steps to negate or mitigate</w:t>
      </w:r>
      <w:r w:rsidR="00E752B5">
        <w:t xml:space="preserve"> some of</w:t>
      </w:r>
      <w:r w:rsidRPr="002263F6">
        <w:t xml:space="preserve"> </w:t>
      </w:r>
      <w:r w:rsidR="000376EC">
        <w:t xml:space="preserve">the </w:t>
      </w:r>
      <w:r w:rsidRPr="002263F6">
        <w:t xml:space="preserve">limitations described above. In addition, we hope to conduct experiments within one or more intelligence agencies, directly comparing the SWARM approach with </w:t>
      </w:r>
      <w:r w:rsidR="00FA1182">
        <w:t>normal</w:t>
      </w:r>
      <w:r w:rsidR="00C9194B">
        <w:t xml:space="preserve"> approaches</w:t>
      </w:r>
      <w:r w:rsidRPr="002263F6">
        <w:t xml:space="preserve"> on real intelligence problems.</w:t>
      </w:r>
      <w:r w:rsidR="002E38FD">
        <w:t xml:space="preserve"> </w:t>
      </w:r>
    </w:p>
    <w:p w14:paraId="5F373F27" w14:textId="5F045C7C" w:rsidR="000C0D1E" w:rsidRPr="002263F6" w:rsidRDefault="000C0D1E" w:rsidP="00713FC1">
      <w:r>
        <w:t xml:space="preserve">We earlier noted that reports produced on SWARM, while being much better in quality, also took far more effort to produce. This raises the question whether the SWARM approach would </w:t>
      </w:r>
      <w:r>
        <w:lastRenderedPageBreak/>
        <w:t xml:space="preserve">be viable in real intelligence workplaces with their severe resource constraints. </w:t>
      </w:r>
      <w:r w:rsidR="00A62E0E">
        <w:t xml:space="preserve">We think it is too early to take a stand on this. We need further research to clarify key issues. One line of research would try to assess </w:t>
      </w:r>
      <w:r>
        <w:t>just how much more demanding the SWARM approach would</w:t>
      </w:r>
      <w:r w:rsidR="00A62E0E">
        <w:t xml:space="preserve"> actually</w:t>
      </w:r>
      <w:r>
        <w:t xml:space="preserve"> be, in the full context of real intelligence wo</w:t>
      </w:r>
      <w:r w:rsidR="00A62E0E">
        <w:t xml:space="preserve">rk. The SWARM approach might not be as costly as it seems. For example, spending additional hours producing better reports might save considerable time and effort in internal review processes. A second line of research would explore ways to make SWARM more efficient. Our team already knows of many potential ways to enhance efficiency; these need to be implemented and tested. </w:t>
      </w:r>
    </w:p>
    <w:p w14:paraId="2AE169AE" w14:textId="68905859" w:rsidR="00B14611" w:rsidRPr="002263F6" w:rsidRDefault="00B14611" w:rsidP="00713FC1">
      <w:pPr>
        <w:pStyle w:val="Heading1"/>
      </w:pPr>
      <w:r w:rsidRPr="002263F6">
        <w:t>References</w:t>
      </w:r>
    </w:p>
    <w:p w14:paraId="2D1CA07E" w14:textId="06DFE319" w:rsidR="005A1EF3" w:rsidRDefault="004477CC" w:rsidP="00FA6CD9">
      <w:pPr>
        <w:pStyle w:val="Bibliography"/>
        <w:rPr>
          <w:rFonts w:cs="Times New Roman"/>
          <w:sz w:val="24"/>
          <w:szCs w:val="24"/>
        </w:rPr>
      </w:pPr>
      <w:r w:rsidRPr="002263F6">
        <w:fldChar w:fldCharType="begin"/>
      </w:r>
      <w:r w:rsidR="005A1EF3">
        <w:instrText xml:space="preserve"> ADDIN ZOTERO_BIBL {"uncited":[],"omitted":[],"custom":[]} CSL_BIBLIOGRAPHY </w:instrText>
      </w:r>
      <w:r w:rsidRPr="002263F6">
        <w:fldChar w:fldCharType="separate"/>
      </w:r>
      <w:r w:rsidR="005A1EF3">
        <w:rPr>
          <w:rFonts w:cs="Times New Roman"/>
          <w:sz w:val="24"/>
          <w:szCs w:val="24"/>
        </w:rPr>
        <w:t xml:space="preserve">Artner, S., Girven, R., &amp; Bruce, J. (2016). </w:t>
      </w:r>
      <w:r w:rsidR="005A1EF3">
        <w:rPr>
          <w:rFonts w:cs="Times New Roman"/>
          <w:i/>
          <w:iCs/>
          <w:sz w:val="24"/>
          <w:szCs w:val="24"/>
        </w:rPr>
        <w:t>Assessing the Value of Structured Analytic Techniques in the U.S. Intelligence Community</w:t>
      </w:r>
      <w:r w:rsidR="005A1EF3">
        <w:rPr>
          <w:rFonts w:cs="Times New Roman"/>
          <w:sz w:val="24"/>
          <w:szCs w:val="24"/>
        </w:rPr>
        <w:t xml:space="preserve"> (Research Report RR-1408-OSD). RAND Corporation. https://doi.org/10.7249/RR1408</w:t>
      </w:r>
    </w:p>
    <w:p w14:paraId="3E45C2BD" w14:textId="77777777" w:rsidR="005A1EF3" w:rsidRDefault="005A1EF3" w:rsidP="00FA6CD9">
      <w:pPr>
        <w:pStyle w:val="Bibliography"/>
        <w:rPr>
          <w:rFonts w:cs="Times New Roman"/>
          <w:sz w:val="24"/>
          <w:szCs w:val="24"/>
        </w:rPr>
      </w:pPr>
      <w:r>
        <w:rPr>
          <w:rFonts w:cs="Times New Roman"/>
          <w:sz w:val="24"/>
          <w:szCs w:val="24"/>
        </w:rPr>
        <w:t xml:space="preserve">Bangor, A., Kortum, P. T., &amp; Miller, J. T. (2008). An Empirical Evaluation of the System Usability Scale. </w:t>
      </w:r>
      <w:r>
        <w:rPr>
          <w:rFonts w:cs="Times New Roman"/>
          <w:i/>
          <w:iCs/>
          <w:sz w:val="24"/>
          <w:szCs w:val="24"/>
        </w:rPr>
        <w:t>International Journal of Human-Computer Interaction</w:t>
      </w:r>
      <w:r>
        <w:rPr>
          <w:rFonts w:cs="Times New Roman"/>
          <w:sz w:val="24"/>
          <w:szCs w:val="24"/>
        </w:rPr>
        <w:t xml:space="preserve">, </w:t>
      </w:r>
      <w:r>
        <w:rPr>
          <w:rFonts w:cs="Times New Roman"/>
          <w:i/>
          <w:iCs/>
          <w:sz w:val="24"/>
          <w:szCs w:val="24"/>
        </w:rPr>
        <w:t>24</w:t>
      </w:r>
      <w:r>
        <w:rPr>
          <w:rFonts w:cs="Times New Roman"/>
          <w:sz w:val="24"/>
          <w:szCs w:val="24"/>
        </w:rPr>
        <w:t>(6), 574–594. https://doi.org/10.1080/10447310802205776</w:t>
      </w:r>
    </w:p>
    <w:p w14:paraId="154C92A5" w14:textId="77777777" w:rsidR="005A1EF3" w:rsidRDefault="005A1EF3" w:rsidP="00FA6CD9">
      <w:pPr>
        <w:pStyle w:val="Bibliography"/>
        <w:rPr>
          <w:rFonts w:cs="Times New Roman"/>
          <w:sz w:val="24"/>
          <w:szCs w:val="24"/>
        </w:rPr>
      </w:pPr>
      <w:r>
        <w:rPr>
          <w:rFonts w:cs="Times New Roman"/>
          <w:sz w:val="24"/>
          <w:szCs w:val="24"/>
        </w:rPr>
        <w:t xml:space="preserve">Bradley, J. V. (1958). Complete Counterbalancing of Immediate Sequential Effects in a Latin Square Design. </w:t>
      </w:r>
      <w:r>
        <w:rPr>
          <w:rFonts w:cs="Times New Roman"/>
          <w:i/>
          <w:iCs/>
          <w:sz w:val="24"/>
          <w:szCs w:val="24"/>
        </w:rPr>
        <w:t>Journal of the American Statistical Association</w:t>
      </w:r>
      <w:r>
        <w:rPr>
          <w:rFonts w:cs="Times New Roman"/>
          <w:sz w:val="24"/>
          <w:szCs w:val="24"/>
        </w:rPr>
        <w:t xml:space="preserve">, </w:t>
      </w:r>
      <w:r>
        <w:rPr>
          <w:rFonts w:cs="Times New Roman"/>
          <w:i/>
          <w:iCs/>
          <w:sz w:val="24"/>
          <w:szCs w:val="24"/>
        </w:rPr>
        <w:t>53</w:t>
      </w:r>
      <w:r>
        <w:rPr>
          <w:rFonts w:cs="Times New Roman"/>
          <w:sz w:val="24"/>
          <w:szCs w:val="24"/>
        </w:rPr>
        <w:t>(282), 525–528. JSTOR. https://doi.org/10.2307/2281872</w:t>
      </w:r>
    </w:p>
    <w:p w14:paraId="35A29072" w14:textId="77777777" w:rsidR="005A1EF3" w:rsidRDefault="005A1EF3" w:rsidP="00FA6CD9">
      <w:pPr>
        <w:pStyle w:val="Bibliography"/>
        <w:rPr>
          <w:rFonts w:cs="Times New Roman"/>
          <w:sz w:val="24"/>
          <w:szCs w:val="24"/>
        </w:rPr>
      </w:pPr>
      <w:r>
        <w:rPr>
          <w:rFonts w:cs="Times New Roman"/>
          <w:sz w:val="24"/>
          <w:szCs w:val="24"/>
        </w:rPr>
        <w:t xml:space="preserve">Burgman, M. A. (2016). </w:t>
      </w:r>
      <w:r>
        <w:rPr>
          <w:rFonts w:cs="Times New Roman"/>
          <w:i/>
          <w:iCs/>
          <w:sz w:val="24"/>
          <w:szCs w:val="24"/>
        </w:rPr>
        <w:t>Trusting Judgements: How to Get the Best out of Experts</w:t>
      </w:r>
      <w:r>
        <w:rPr>
          <w:rFonts w:cs="Times New Roman"/>
          <w:sz w:val="24"/>
          <w:szCs w:val="24"/>
        </w:rPr>
        <w:t>. Cambridge University Press.</w:t>
      </w:r>
    </w:p>
    <w:p w14:paraId="388C2A59" w14:textId="77777777" w:rsidR="005A1EF3" w:rsidRDefault="005A1EF3" w:rsidP="00FA6CD9">
      <w:pPr>
        <w:pStyle w:val="Bibliography"/>
        <w:rPr>
          <w:rFonts w:cs="Times New Roman"/>
          <w:sz w:val="24"/>
          <w:szCs w:val="24"/>
        </w:rPr>
      </w:pPr>
      <w:r>
        <w:rPr>
          <w:rFonts w:cs="Times New Roman"/>
          <w:sz w:val="24"/>
          <w:szCs w:val="24"/>
        </w:rPr>
        <w:t xml:space="preserve">Chang, W., Berdini, E., Mandel, D. R., &amp; Tetlock, P. E. (2018). Restructuring structured analytic techniques in intelligence. </w:t>
      </w:r>
      <w:r>
        <w:rPr>
          <w:rFonts w:cs="Times New Roman"/>
          <w:i/>
          <w:iCs/>
          <w:sz w:val="24"/>
          <w:szCs w:val="24"/>
        </w:rPr>
        <w:t>Intelligence and National Security</w:t>
      </w:r>
      <w:r>
        <w:rPr>
          <w:rFonts w:cs="Times New Roman"/>
          <w:sz w:val="24"/>
          <w:szCs w:val="24"/>
        </w:rPr>
        <w:t xml:space="preserve">, </w:t>
      </w:r>
      <w:r>
        <w:rPr>
          <w:rFonts w:cs="Times New Roman"/>
          <w:i/>
          <w:iCs/>
          <w:sz w:val="24"/>
          <w:szCs w:val="24"/>
        </w:rPr>
        <w:t>33</w:t>
      </w:r>
      <w:r>
        <w:rPr>
          <w:rFonts w:cs="Times New Roman"/>
          <w:sz w:val="24"/>
          <w:szCs w:val="24"/>
        </w:rPr>
        <w:t>(3), 337–356. https://doi.org/10.1080/02684527.2017.1400230</w:t>
      </w:r>
    </w:p>
    <w:p w14:paraId="7441765D" w14:textId="77777777" w:rsidR="005A1EF3" w:rsidRDefault="005A1EF3" w:rsidP="00FA6CD9">
      <w:pPr>
        <w:pStyle w:val="Bibliography"/>
        <w:rPr>
          <w:rFonts w:cs="Times New Roman"/>
          <w:sz w:val="24"/>
          <w:szCs w:val="24"/>
        </w:rPr>
      </w:pPr>
      <w:r>
        <w:rPr>
          <w:rFonts w:cs="Times New Roman"/>
          <w:sz w:val="24"/>
          <w:szCs w:val="24"/>
        </w:rPr>
        <w:t xml:space="preserve">Clegg, B., Russell, G., Boichak, O., Kenski, K., Folkestad, J., McCracken, N., Schooler, L., Oesterlund, B., McKernan, B., Plochocki, D., &amp; Stromer-Galley, J. (2018). </w:t>
      </w:r>
      <w:r>
        <w:rPr>
          <w:rFonts w:cs="Times New Roman"/>
          <w:i/>
          <w:iCs/>
          <w:sz w:val="24"/>
          <w:szCs w:val="24"/>
        </w:rPr>
        <w:t>Drug Interdiction_13.0</w:t>
      </w:r>
      <w:r>
        <w:rPr>
          <w:rFonts w:cs="Times New Roman"/>
          <w:sz w:val="24"/>
          <w:szCs w:val="24"/>
        </w:rPr>
        <w:t>. The Trace Project. https://traceproject.syr.edu</w:t>
      </w:r>
    </w:p>
    <w:p w14:paraId="0E66CC6B" w14:textId="77777777" w:rsidR="005A1EF3" w:rsidRDefault="005A1EF3" w:rsidP="00FA6CD9">
      <w:pPr>
        <w:pStyle w:val="Bibliography"/>
        <w:rPr>
          <w:rFonts w:cs="Times New Roman"/>
          <w:sz w:val="24"/>
          <w:szCs w:val="24"/>
        </w:rPr>
      </w:pPr>
      <w:r>
        <w:rPr>
          <w:rFonts w:cs="Times New Roman"/>
          <w:sz w:val="24"/>
          <w:szCs w:val="24"/>
        </w:rPr>
        <w:lastRenderedPageBreak/>
        <w:t xml:space="preserve">Cohen, J. (1988). </w:t>
      </w:r>
      <w:r>
        <w:rPr>
          <w:rFonts w:cs="Times New Roman"/>
          <w:i/>
          <w:iCs/>
          <w:sz w:val="24"/>
          <w:szCs w:val="24"/>
        </w:rPr>
        <w:t>Statistical Power Analysis for the Behavioral Sciences</w:t>
      </w:r>
      <w:r>
        <w:rPr>
          <w:rFonts w:cs="Times New Roman"/>
          <w:sz w:val="24"/>
          <w:szCs w:val="24"/>
        </w:rPr>
        <w:t>. Routledge.</w:t>
      </w:r>
    </w:p>
    <w:p w14:paraId="18BCD773" w14:textId="77777777" w:rsidR="005A1EF3" w:rsidRDefault="005A1EF3" w:rsidP="00FA6CD9">
      <w:pPr>
        <w:pStyle w:val="Bibliography"/>
        <w:rPr>
          <w:rFonts w:cs="Times New Roman"/>
          <w:sz w:val="24"/>
          <w:szCs w:val="24"/>
        </w:rPr>
      </w:pPr>
      <w:r>
        <w:rPr>
          <w:rFonts w:cs="Times New Roman"/>
          <w:sz w:val="24"/>
          <w:szCs w:val="24"/>
        </w:rPr>
        <w:t xml:space="preserve">Cook, M. B., &amp; Smallman, H. S. (2008). Human Factors of the Confirmation Bias in Intelligence Analysis: Decision Support From Graphical Evidence Landscapes. </w:t>
      </w:r>
      <w:r>
        <w:rPr>
          <w:rFonts w:cs="Times New Roman"/>
          <w:i/>
          <w:iCs/>
          <w:sz w:val="24"/>
          <w:szCs w:val="24"/>
        </w:rPr>
        <w:t>Human Factors</w:t>
      </w:r>
      <w:r>
        <w:rPr>
          <w:rFonts w:cs="Times New Roman"/>
          <w:sz w:val="24"/>
          <w:szCs w:val="24"/>
        </w:rPr>
        <w:t xml:space="preserve">, </w:t>
      </w:r>
      <w:r>
        <w:rPr>
          <w:rFonts w:cs="Times New Roman"/>
          <w:i/>
          <w:iCs/>
          <w:sz w:val="24"/>
          <w:szCs w:val="24"/>
        </w:rPr>
        <w:t>50</w:t>
      </w:r>
      <w:r>
        <w:rPr>
          <w:rFonts w:cs="Times New Roman"/>
          <w:sz w:val="24"/>
          <w:szCs w:val="24"/>
        </w:rPr>
        <w:t>(5), 745–754. https://doi.org/10.1518/001872008X354183</w:t>
      </w:r>
    </w:p>
    <w:p w14:paraId="1FA2218F" w14:textId="77777777" w:rsidR="005A1EF3" w:rsidRDefault="005A1EF3" w:rsidP="00FA6CD9">
      <w:pPr>
        <w:pStyle w:val="Bibliography"/>
        <w:rPr>
          <w:rFonts w:cs="Times New Roman"/>
          <w:sz w:val="24"/>
          <w:szCs w:val="24"/>
        </w:rPr>
      </w:pPr>
      <w:r>
        <w:rPr>
          <w:rFonts w:cs="Times New Roman"/>
          <w:sz w:val="24"/>
          <w:szCs w:val="24"/>
        </w:rPr>
        <w:t xml:space="preserve">Coulthart, S. J. (2016). Why do analysts use structured analytic techniques? An in-depth study of an American intelligence agency. </w:t>
      </w:r>
      <w:r>
        <w:rPr>
          <w:rFonts w:cs="Times New Roman"/>
          <w:i/>
          <w:iCs/>
          <w:sz w:val="24"/>
          <w:szCs w:val="24"/>
        </w:rPr>
        <w:t>Intelligence and National Security</w:t>
      </w:r>
      <w:r>
        <w:rPr>
          <w:rFonts w:cs="Times New Roman"/>
          <w:sz w:val="24"/>
          <w:szCs w:val="24"/>
        </w:rPr>
        <w:t xml:space="preserve">, </w:t>
      </w:r>
      <w:r>
        <w:rPr>
          <w:rFonts w:cs="Times New Roman"/>
          <w:i/>
          <w:iCs/>
          <w:sz w:val="24"/>
          <w:szCs w:val="24"/>
        </w:rPr>
        <w:t>31</w:t>
      </w:r>
      <w:r>
        <w:rPr>
          <w:rFonts w:cs="Times New Roman"/>
          <w:sz w:val="24"/>
          <w:szCs w:val="24"/>
        </w:rPr>
        <w:t>(7), 933–948. https://doi.org/10.1080/02684527.2016.1140327</w:t>
      </w:r>
    </w:p>
    <w:p w14:paraId="29EE2911" w14:textId="77777777" w:rsidR="005A1EF3" w:rsidRDefault="005A1EF3" w:rsidP="00FA6CD9">
      <w:pPr>
        <w:pStyle w:val="Bibliography"/>
        <w:rPr>
          <w:rFonts w:cs="Times New Roman"/>
          <w:sz w:val="24"/>
          <w:szCs w:val="24"/>
        </w:rPr>
      </w:pPr>
      <w:r>
        <w:rPr>
          <w:rFonts w:cs="Times New Roman"/>
          <w:sz w:val="24"/>
          <w:szCs w:val="24"/>
        </w:rPr>
        <w:t xml:space="preserve">Coulthart, S. J. (2017). An Evidence-Based Evaluation of 12 Core Structured Analytic Techniques. </w:t>
      </w:r>
      <w:r>
        <w:rPr>
          <w:rFonts w:cs="Times New Roman"/>
          <w:i/>
          <w:iCs/>
          <w:sz w:val="24"/>
          <w:szCs w:val="24"/>
        </w:rPr>
        <w:t>International Journal of Intelligence and CounterIntelligence</w:t>
      </w:r>
      <w:r>
        <w:rPr>
          <w:rFonts w:cs="Times New Roman"/>
          <w:sz w:val="24"/>
          <w:szCs w:val="24"/>
        </w:rPr>
        <w:t xml:space="preserve">, </w:t>
      </w:r>
      <w:r>
        <w:rPr>
          <w:rFonts w:cs="Times New Roman"/>
          <w:i/>
          <w:iCs/>
          <w:sz w:val="24"/>
          <w:szCs w:val="24"/>
        </w:rPr>
        <w:t>30</w:t>
      </w:r>
      <w:r>
        <w:rPr>
          <w:rFonts w:cs="Times New Roman"/>
          <w:sz w:val="24"/>
          <w:szCs w:val="24"/>
        </w:rPr>
        <w:t>(2), 368–391. https://doi.org/10.1080/08850607.2016.1230706</w:t>
      </w:r>
    </w:p>
    <w:p w14:paraId="30AA3AE8" w14:textId="77777777" w:rsidR="005A1EF3" w:rsidRDefault="005A1EF3" w:rsidP="00FA6CD9">
      <w:pPr>
        <w:pStyle w:val="Bibliography"/>
        <w:rPr>
          <w:rFonts w:cs="Times New Roman"/>
          <w:sz w:val="24"/>
          <w:szCs w:val="24"/>
        </w:rPr>
      </w:pPr>
      <w:r>
        <w:rPr>
          <w:rFonts w:cs="Times New Roman"/>
          <w:sz w:val="24"/>
          <w:szCs w:val="24"/>
        </w:rPr>
        <w:t xml:space="preserve">Dhami, M. K., Belton, I. K., &amp; Careless, K. E. (2016). Critical Review of Analytic Techniques. </w:t>
      </w:r>
      <w:r>
        <w:rPr>
          <w:rFonts w:cs="Times New Roman"/>
          <w:i/>
          <w:iCs/>
          <w:sz w:val="24"/>
          <w:szCs w:val="24"/>
        </w:rPr>
        <w:t>2016 European Intelligence and Security Informatics Conference (EISIC)</w:t>
      </w:r>
      <w:r>
        <w:rPr>
          <w:rFonts w:cs="Times New Roman"/>
          <w:sz w:val="24"/>
          <w:szCs w:val="24"/>
        </w:rPr>
        <w:t>, 152–155. https://doi.org/10.1109/EISIC.2016.039</w:t>
      </w:r>
    </w:p>
    <w:p w14:paraId="0DA2A5EF" w14:textId="77777777" w:rsidR="005A1EF3" w:rsidRDefault="005A1EF3" w:rsidP="00FA6CD9">
      <w:pPr>
        <w:pStyle w:val="Bibliography"/>
        <w:rPr>
          <w:rFonts w:cs="Times New Roman"/>
          <w:sz w:val="24"/>
          <w:szCs w:val="24"/>
        </w:rPr>
      </w:pPr>
      <w:r>
        <w:rPr>
          <w:rFonts w:cs="Times New Roman"/>
          <w:sz w:val="24"/>
          <w:szCs w:val="24"/>
        </w:rPr>
        <w:t xml:space="preserve">Estellés-Arolas, E., &amp; González-Ladrón-de-Guevara, F. (2012). Towards an integrated crowdsourcing definition. </w:t>
      </w:r>
      <w:r>
        <w:rPr>
          <w:rFonts w:cs="Times New Roman"/>
          <w:i/>
          <w:iCs/>
          <w:sz w:val="24"/>
          <w:szCs w:val="24"/>
        </w:rPr>
        <w:t>Journal of Information Science</w:t>
      </w:r>
      <w:r>
        <w:rPr>
          <w:rFonts w:cs="Times New Roman"/>
          <w:sz w:val="24"/>
          <w:szCs w:val="24"/>
        </w:rPr>
        <w:t xml:space="preserve">, </w:t>
      </w:r>
      <w:r>
        <w:rPr>
          <w:rFonts w:cs="Times New Roman"/>
          <w:i/>
          <w:iCs/>
          <w:sz w:val="24"/>
          <w:szCs w:val="24"/>
        </w:rPr>
        <w:t>38</w:t>
      </w:r>
      <w:r>
        <w:rPr>
          <w:rFonts w:cs="Times New Roman"/>
          <w:sz w:val="24"/>
          <w:szCs w:val="24"/>
        </w:rPr>
        <w:t>(2), 189–200. https://doi.org/10.1177/0165551512437638</w:t>
      </w:r>
    </w:p>
    <w:p w14:paraId="33C47886" w14:textId="77777777" w:rsidR="005A1EF3" w:rsidRDefault="005A1EF3" w:rsidP="00FA6CD9">
      <w:pPr>
        <w:pStyle w:val="Bibliography"/>
        <w:rPr>
          <w:rFonts w:cs="Times New Roman"/>
          <w:sz w:val="24"/>
          <w:szCs w:val="24"/>
        </w:rPr>
      </w:pPr>
      <w:r>
        <w:rPr>
          <w:rFonts w:cs="Times New Roman"/>
          <w:sz w:val="24"/>
          <w:szCs w:val="24"/>
        </w:rPr>
        <w:t xml:space="preserve">Fraser, H., van Gelder, T. J., de Rozario, R., Silver, E., &amp; Kruger, A. (2018). </w:t>
      </w:r>
      <w:r>
        <w:rPr>
          <w:rFonts w:cs="Times New Roman"/>
          <w:i/>
          <w:iCs/>
          <w:sz w:val="24"/>
          <w:szCs w:val="24"/>
        </w:rPr>
        <w:t>Performance and usability of SWARM by professional analysts</w:t>
      </w:r>
      <w:r>
        <w:rPr>
          <w:rFonts w:cs="Times New Roman"/>
          <w:sz w:val="24"/>
          <w:szCs w:val="24"/>
        </w:rPr>
        <w:t>. osf.io/64apg</w:t>
      </w:r>
    </w:p>
    <w:p w14:paraId="13507716" w14:textId="77777777" w:rsidR="005A1EF3" w:rsidRDefault="005A1EF3" w:rsidP="00FA6CD9">
      <w:pPr>
        <w:pStyle w:val="Bibliography"/>
        <w:rPr>
          <w:rFonts w:cs="Times New Roman"/>
          <w:sz w:val="24"/>
          <w:szCs w:val="24"/>
        </w:rPr>
      </w:pPr>
      <w:r>
        <w:rPr>
          <w:rFonts w:cs="Times New Roman"/>
          <w:sz w:val="24"/>
          <w:szCs w:val="24"/>
        </w:rPr>
        <w:t xml:space="preserve">Gentry, J. A. (2015). Has the ODNI Improved U.S. Intelligence Analysis? </w:t>
      </w:r>
      <w:r>
        <w:rPr>
          <w:rFonts w:cs="Times New Roman"/>
          <w:i/>
          <w:iCs/>
          <w:sz w:val="24"/>
          <w:szCs w:val="24"/>
        </w:rPr>
        <w:t>International Journal of Intelligence and CounterIntelligence</w:t>
      </w:r>
      <w:r>
        <w:rPr>
          <w:rFonts w:cs="Times New Roman"/>
          <w:sz w:val="24"/>
          <w:szCs w:val="24"/>
        </w:rPr>
        <w:t xml:space="preserve">, </w:t>
      </w:r>
      <w:r>
        <w:rPr>
          <w:rFonts w:cs="Times New Roman"/>
          <w:i/>
          <w:iCs/>
          <w:sz w:val="24"/>
          <w:szCs w:val="24"/>
        </w:rPr>
        <w:t>28</w:t>
      </w:r>
      <w:r>
        <w:rPr>
          <w:rFonts w:cs="Times New Roman"/>
          <w:sz w:val="24"/>
          <w:szCs w:val="24"/>
        </w:rPr>
        <w:t>(4), 637–661. https://doi.org/10.1080/08850607.2015.1050937</w:t>
      </w:r>
    </w:p>
    <w:p w14:paraId="10F548A2" w14:textId="77777777" w:rsidR="005A1EF3" w:rsidRDefault="005A1EF3" w:rsidP="00FA6CD9">
      <w:pPr>
        <w:pStyle w:val="Bibliography"/>
        <w:rPr>
          <w:rFonts w:cs="Times New Roman"/>
          <w:sz w:val="24"/>
          <w:szCs w:val="24"/>
        </w:rPr>
      </w:pPr>
      <w:r>
        <w:rPr>
          <w:rFonts w:cs="Times New Roman"/>
          <w:sz w:val="24"/>
          <w:szCs w:val="24"/>
        </w:rPr>
        <w:t xml:space="preserve">Graefe, A., &amp; Armstrong, J. S. (2011). Comparing face-to-face meetings, nominal groups, Delphi and prediction markets on an estimation task. </w:t>
      </w:r>
      <w:r>
        <w:rPr>
          <w:rFonts w:cs="Times New Roman"/>
          <w:i/>
          <w:iCs/>
          <w:sz w:val="24"/>
          <w:szCs w:val="24"/>
        </w:rPr>
        <w:t>International Journal of Forecasting</w:t>
      </w:r>
      <w:r>
        <w:rPr>
          <w:rFonts w:cs="Times New Roman"/>
          <w:sz w:val="24"/>
          <w:szCs w:val="24"/>
        </w:rPr>
        <w:t xml:space="preserve">, </w:t>
      </w:r>
      <w:r>
        <w:rPr>
          <w:rFonts w:cs="Times New Roman"/>
          <w:i/>
          <w:iCs/>
          <w:sz w:val="24"/>
          <w:szCs w:val="24"/>
        </w:rPr>
        <w:t>27</w:t>
      </w:r>
      <w:r>
        <w:rPr>
          <w:rFonts w:cs="Times New Roman"/>
          <w:sz w:val="24"/>
          <w:szCs w:val="24"/>
        </w:rPr>
        <w:t>(1), 183–195. https://doi.org/10.1016/j.ijforecast.2010.05.004</w:t>
      </w:r>
    </w:p>
    <w:p w14:paraId="2CF026D3" w14:textId="77777777" w:rsidR="005A1EF3" w:rsidRDefault="005A1EF3" w:rsidP="00FA6CD9">
      <w:pPr>
        <w:pStyle w:val="Bibliography"/>
        <w:rPr>
          <w:rFonts w:cs="Times New Roman"/>
          <w:sz w:val="24"/>
          <w:szCs w:val="24"/>
        </w:rPr>
      </w:pPr>
      <w:r>
        <w:rPr>
          <w:rFonts w:cs="Times New Roman"/>
          <w:sz w:val="24"/>
          <w:szCs w:val="24"/>
        </w:rPr>
        <w:lastRenderedPageBreak/>
        <w:t xml:space="preserve">Hackman, J. R. (2011). </w:t>
      </w:r>
      <w:r>
        <w:rPr>
          <w:rFonts w:cs="Times New Roman"/>
          <w:i/>
          <w:iCs/>
          <w:sz w:val="24"/>
          <w:szCs w:val="24"/>
        </w:rPr>
        <w:t>Collaborative intelligence: Using teams to solve hard problems</w:t>
      </w:r>
      <w:r>
        <w:rPr>
          <w:rFonts w:cs="Times New Roman"/>
          <w:sz w:val="24"/>
          <w:szCs w:val="24"/>
        </w:rPr>
        <w:t>. Berrett-Koehler Publishers.</w:t>
      </w:r>
    </w:p>
    <w:p w14:paraId="140E3A6E" w14:textId="77777777" w:rsidR="005A1EF3" w:rsidRDefault="005A1EF3" w:rsidP="00FA6CD9">
      <w:pPr>
        <w:pStyle w:val="Bibliography"/>
        <w:rPr>
          <w:rFonts w:cs="Times New Roman"/>
          <w:sz w:val="24"/>
          <w:szCs w:val="24"/>
        </w:rPr>
      </w:pPr>
      <w:r>
        <w:rPr>
          <w:rFonts w:cs="Times New Roman"/>
          <w:sz w:val="24"/>
          <w:szCs w:val="24"/>
        </w:rPr>
        <w:t xml:space="preserve">Hanea, A. M., McBride, M. F., Burgman, M. A., &amp; Wintle, B. C. (2018). Classical meets modern in the IDEA protocol for structured expert judgement. </w:t>
      </w:r>
      <w:r>
        <w:rPr>
          <w:rFonts w:cs="Times New Roman"/>
          <w:i/>
          <w:iCs/>
          <w:sz w:val="24"/>
          <w:szCs w:val="24"/>
        </w:rPr>
        <w:t>Journal of Risk Research</w:t>
      </w:r>
      <w:r>
        <w:rPr>
          <w:rFonts w:cs="Times New Roman"/>
          <w:sz w:val="24"/>
          <w:szCs w:val="24"/>
        </w:rPr>
        <w:t xml:space="preserve">, </w:t>
      </w:r>
      <w:r>
        <w:rPr>
          <w:rFonts w:cs="Times New Roman"/>
          <w:i/>
          <w:iCs/>
          <w:sz w:val="24"/>
          <w:szCs w:val="24"/>
        </w:rPr>
        <w:t>21</w:t>
      </w:r>
      <w:r>
        <w:rPr>
          <w:rFonts w:cs="Times New Roman"/>
          <w:sz w:val="24"/>
          <w:szCs w:val="24"/>
        </w:rPr>
        <w:t>(4), 417–433. https://doi.org/10.1080/13669877.2016.1215346</w:t>
      </w:r>
    </w:p>
    <w:p w14:paraId="00E45645" w14:textId="77777777" w:rsidR="005A1EF3" w:rsidRDefault="005A1EF3" w:rsidP="00FA6CD9">
      <w:pPr>
        <w:pStyle w:val="Bibliography"/>
        <w:rPr>
          <w:rFonts w:cs="Times New Roman"/>
          <w:sz w:val="24"/>
          <w:szCs w:val="24"/>
        </w:rPr>
      </w:pPr>
      <w:r>
        <w:rPr>
          <w:rFonts w:cs="Times New Roman"/>
          <w:sz w:val="24"/>
          <w:szCs w:val="24"/>
        </w:rPr>
        <w:t xml:space="preserve">Heuer, R. J. (1999). </w:t>
      </w:r>
      <w:r>
        <w:rPr>
          <w:rFonts w:cs="Times New Roman"/>
          <w:i/>
          <w:iCs/>
          <w:sz w:val="24"/>
          <w:szCs w:val="24"/>
        </w:rPr>
        <w:t>Psychology of Intelligence Analysis</w:t>
      </w:r>
      <w:r>
        <w:rPr>
          <w:rFonts w:cs="Times New Roman"/>
          <w:sz w:val="24"/>
          <w:szCs w:val="24"/>
        </w:rPr>
        <w:t>. Central Intelligence Agency Center for the Study of Intelligence.</w:t>
      </w:r>
    </w:p>
    <w:p w14:paraId="52CE5368" w14:textId="77777777" w:rsidR="005A1EF3" w:rsidRDefault="005A1EF3" w:rsidP="00FA6CD9">
      <w:pPr>
        <w:pStyle w:val="Bibliography"/>
        <w:rPr>
          <w:rFonts w:cs="Times New Roman"/>
          <w:sz w:val="24"/>
          <w:szCs w:val="24"/>
        </w:rPr>
      </w:pPr>
      <w:r>
        <w:rPr>
          <w:rFonts w:cs="Times New Roman"/>
          <w:sz w:val="24"/>
          <w:szCs w:val="24"/>
        </w:rPr>
        <w:t xml:space="preserve">Heuer, R. J., &amp; Pherson, R. H. (2015). </w:t>
      </w:r>
      <w:r>
        <w:rPr>
          <w:rFonts w:cs="Times New Roman"/>
          <w:i/>
          <w:iCs/>
          <w:sz w:val="24"/>
          <w:szCs w:val="24"/>
        </w:rPr>
        <w:t>Structured Techniques for Intelligence Analysis</w:t>
      </w:r>
      <w:r>
        <w:rPr>
          <w:rFonts w:cs="Times New Roman"/>
          <w:sz w:val="24"/>
          <w:szCs w:val="24"/>
        </w:rPr>
        <w:t xml:space="preserve"> (2nd ed.). CQ Press.</w:t>
      </w:r>
    </w:p>
    <w:p w14:paraId="50629B6B" w14:textId="77777777" w:rsidR="005A1EF3" w:rsidRDefault="005A1EF3" w:rsidP="00FA6CD9">
      <w:pPr>
        <w:pStyle w:val="Bibliography"/>
        <w:rPr>
          <w:rFonts w:cs="Times New Roman"/>
          <w:sz w:val="24"/>
          <w:szCs w:val="24"/>
        </w:rPr>
      </w:pPr>
      <w:r>
        <w:rPr>
          <w:rFonts w:cs="Times New Roman"/>
          <w:sz w:val="24"/>
          <w:szCs w:val="24"/>
        </w:rPr>
        <w:t xml:space="preserve">Howe, J. (2008). </w:t>
      </w:r>
      <w:r>
        <w:rPr>
          <w:rFonts w:cs="Times New Roman"/>
          <w:i/>
          <w:iCs/>
          <w:sz w:val="24"/>
          <w:szCs w:val="24"/>
        </w:rPr>
        <w:t>Crowdsourcing: Why the Power of the Crowd is Driving the Future of Business</w:t>
      </w:r>
      <w:r>
        <w:rPr>
          <w:rFonts w:cs="Times New Roman"/>
          <w:sz w:val="24"/>
          <w:szCs w:val="24"/>
        </w:rPr>
        <w:t>. Three Rivers.</w:t>
      </w:r>
    </w:p>
    <w:p w14:paraId="71F1269E" w14:textId="77777777" w:rsidR="005A1EF3" w:rsidRDefault="005A1EF3" w:rsidP="00FA6CD9">
      <w:pPr>
        <w:pStyle w:val="Bibliography"/>
        <w:rPr>
          <w:rFonts w:cs="Times New Roman"/>
          <w:sz w:val="24"/>
          <w:szCs w:val="24"/>
        </w:rPr>
      </w:pPr>
      <w:r>
        <w:rPr>
          <w:rFonts w:cs="Times New Roman"/>
          <w:sz w:val="24"/>
          <w:szCs w:val="24"/>
        </w:rPr>
        <w:t xml:space="preserve">Iandoli, L., Quinto, I., De Liddo, A., &amp; Buckingham Shum, S. (2016). On online collaboration and construction of shared knowledge: Assessing mediation capability in computer supported argument visualization tools. </w:t>
      </w:r>
      <w:r>
        <w:rPr>
          <w:rFonts w:cs="Times New Roman"/>
          <w:i/>
          <w:iCs/>
          <w:sz w:val="24"/>
          <w:szCs w:val="24"/>
        </w:rPr>
        <w:t>Journal of the Association for Information Science and Technology</w:t>
      </w:r>
      <w:r>
        <w:rPr>
          <w:rFonts w:cs="Times New Roman"/>
          <w:sz w:val="24"/>
          <w:szCs w:val="24"/>
        </w:rPr>
        <w:t xml:space="preserve">, </w:t>
      </w:r>
      <w:r>
        <w:rPr>
          <w:rFonts w:cs="Times New Roman"/>
          <w:i/>
          <w:iCs/>
          <w:sz w:val="24"/>
          <w:szCs w:val="24"/>
        </w:rPr>
        <w:t>67</w:t>
      </w:r>
      <w:r>
        <w:rPr>
          <w:rFonts w:cs="Times New Roman"/>
          <w:sz w:val="24"/>
          <w:szCs w:val="24"/>
        </w:rPr>
        <w:t>(5), 1052–1067. https://doi.org/10.1002/asi.23481</w:t>
      </w:r>
    </w:p>
    <w:p w14:paraId="4B6377EE" w14:textId="77777777" w:rsidR="005A1EF3" w:rsidRDefault="005A1EF3" w:rsidP="00FA6CD9">
      <w:pPr>
        <w:pStyle w:val="Bibliography"/>
        <w:rPr>
          <w:rFonts w:cs="Times New Roman"/>
          <w:sz w:val="24"/>
          <w:szCs w:val="24"/>
        </w:rPr>
      </w:pPr>
      <w:r>
        <w:rPr>
          <w:rFonts w:cs="Times New Roman"/>
          <w:sz w:val="24"/>
          <w:szCs w:val="24"/>
        </w:rPr>
        <w:t xml:space="preserve">IARPA. (2016). </w:t>
      </w:r>
      <w:r>
        <w:rPr>
          <w:rFonts w:cs="Times New Roman"/>
          <w:i/>
          <w:iCs/>
          <w:sz w:val="24"/>
          <w:szCs w:val="24"/>
        </w:rPr>
        <w:t>IARPA-BAA-15-11: Crowdsourcing Evidence, Argumentation, Thinking and Evaluation (CREATE)</w:t>
      </w:r>
      <w:r>
        <w:rPr>
          <w:rFonts w:cs="Times New Roman"/>
          <w:sz w:val="24"/>
          <w:szCs w:val="24"/>
        </w:rPr>
        <w:t>. Intelligence Advanced Research Projects Activity.</w:t>
      </w:r>
    </w:p>
    <w:p w14:paraId="41FCBB1B" w14:textId="77777777" w:rsidR="005A1EF3" w:rsidRDefault="005A1EF3" w:rsidP="00FA6CD9">
      <w:pPr>
        <w:pStyle w:val="Bibliography"/>
        <w:rPr>
          <w:rFonts w:cs="Times New Roman"/>
          <w:sz w:val="24"/>
          <w:szCs w:val="24"/>
        </w:rPr>
      </w:pPr>
      <w:r>
        <w:rPr>
          <w:rFonts w:cs="Times New Roman"/>
          <w:sz w:val="24"/>
          <w:szCs w:val="24"/>
        </w:rPr>
        <w:t xml:space="preserve">Johnston, R. (2005). </w:t>
      </w:r>
      <w:r>
        <w:rPr>
          <w:rFonts w:cs="Times New Roman"/>
          <w:i/>
          <w:iCs/>
          <w:sz w:val="24"/>
          <w:szCs w:val="24"/>
        </w:rPr>
        <w:t>Analytic culture in the US intelligence community: An ethnographic study</w:t>
      </w:r>
      <w:r>
        <w:rPr>
          <w:rFonts w:cs="Times New Roman"/>
          <w:sz w:val="24"/>
          <w:szCs w:val="24"/>
        </w:rPr>
        <w:t>. Center for the Study of Intelligence, CIA.</w:t>
      </w:r>
    </w:p>
    <w:p w14:paraId="17A2C5E4" w14:textId="77777777" w:rsidR="005A1EF3" w:rsidRDefault="005A1EF3" w:rsidP="00FA6CD9">
      <w:pPr>
        <w:pStyle w:val="Bibliography"/>
        <w:rPr>
          <w:rFonts w:cs="Times New Roman"/>
          <w:sz w:val="24"/>
          <w:szCs w:val="24"/>
        </w:rPr>
      </w:pPr>
      <w:r>
        <w:rPr>
          <w:rFonts w:cs="Times New Roman"/>
          <w:sz w:val="24"/>
          <w:szCs w:val="24"/>
        </w:rPr>
        <w:t xml:space="preserve">Klein, G. A. (2009). </w:t>
      </w:r>
      <w:r>
        <w:rPr>
          <w:rFonts w:cs="Times New Roman"/>
          <w:i/>
          <w:iCs/>
          <w:sz w:val="24"/>
          <w:szCs w:val="24"/>
        </w:rPr>
        <w:t>Streetlights and shadows: Searching for the keys to adaptive decision making</w:t>
      </w:r>
      <w:r>
        <w:rPr>
          <w:rFonts w:cs="Times New Roman"/>
          <w:sz w:val="24"/>
          <w:szCs w:val="24"/>
        </w:rPr>
        <w:t>. MIT Press.</w:t>
      </w:r>
    </w:p>
    <w:p w14:paraId="5A8E6F74" w14:textId="77777777" w:rsidR="005A1EF3" w:rsidRDefault="005A1EF3" w:rsidP="00FA6CD9">
      <w:pPr>
        <w:pStyle w:val="Bibliography"/>
        <w:rPr>
          <w:rFonts w:cs="Times New Roman"/>
          <w:sz w:val="24"/>
          <w:szCs w:val="24"/>
        </w:rPr>
      </w:pPr>
      <w:r>
        <w:rPr>
          <w:rFonts w:cs="Times New Roman"/>
          <w:sz w:val="24"/>
          <w:szCs w:val="24"/>
        </w:rPr>
        <w:lastRenderedPageBreak/>
        <w:t xml:space="preserve">Klug, M., &amp; Bagrow, J. P. (2016). Understanding the group dynamics and success of teams. </w:t>
      </w:r>
      <w:r>
        <w:rPr>
          <w:rFonts w:cs="Times New Roman"/>
          <w:i/>
          <w:iCs/>
          <w:sz w:val="24"/>
          <w:szCs w:val="24"/>
        </w:rPr>
        <w:t>Royal Society Open Science</w:t>
      </w:r>
      <w:r>
        <w:rPr>
          <w:rFonts w:cs="Times New Roman"/>
          <w:sz w:val="24"/>
          <w:szCs w:val="24"/>
        </w:rPr>
        <w:t xml:space="preserve">, </w:t>
      </w:r>
      <w:r>
        <w:rPr>
          <w:rFonts w:cs="Times New Roman"/>
          <w:i/>
          <w:iCs/>
          <w:sz w:val="24"/>
          <w:szCs w:val="24"/>
        </w:rPr>
        <w:t>3</w:t>
      </w:r>
      <w:r>
        <w:rPr>
          <w:rFonts w:cs="Times New Roman"/>
          <w:sz w:val="24"/>
          <w:szCs w:val="24"/>
        </w:rPr>
        <w:t>(4), 160007. https://doi.org/10.1098/rsos.160007</w:t>
      </w:r>
    </w:p>
    <w:p w14:paraId="255694C0" w14:textId="77777777" w:rsidR="005A1EF3" w:rsidRDefault="005A1EF3" w:rsidP="00FA6CD9">
      <w:pPr>
        <w:pStyle w:val="Bibliography"/>
        <w:rPr>
          <w:rFonts w:cs="Times New Roman"/>
          <w:sz w:val="24"/>
          <w:szCs w:val="24"/>
        </w:rPr>
      </w:pPr>
      <w:r>
        <w:rPr>
          <w:rFonts w:cs="Times New Roman"/>
          <w:sz w:val="24"/>
          <w:szCs w:val="24"/>
        </w:rPr>
        <w:t xml:space="preserve">Kortum, P. T., &amp; Bangor, A. (2013). Usability Ratings for Everyday Products Measured With the System Usability Scale. </w:t>
      </w:r>
      <w:r>
        <w:rPr>
          <w:rFonts w:cs="Times New Roman"/>
          <w:i/>
          <w:iCs/>
          <w:sz w:val="24"/>
          <w:szCs w:val="24"/>
        </w:rPr>
        <w:t>International Journal of Human-Computer Interaction</w:t>
      </w:r>
      <w:r>
        <w:rPr>
          <w:rFonts w:cs="Times New Roman"/>
          <w:sz w:val="24"/>
          <w:szCs w:val="24"/>
        </w:rPr>
        <w:t xml:space="preserve">, </w:t>
      </w:r>
      <w:r>
        <w:rPr>
          <w:rFonts w:cs="Times New Roman"/>
          <w:i/>
          <w:iCs/>
          <w:sz w:val="24"/>
          <w:szCs w:val="24"/>
        </w:rPr>
        <w:t>29</w:t>
      </w:r>
      <w:r>
        <w:rPr>
          <w:rFonts w:cs="Times New Roman"/>
          <w:sz w:val="24"/>
          <w:szCs w:val="24"/>
        </w:rPr>
        <w:t>(2), 67–76. https://doi.org/10.1080/10447318.2012.681221</w:t>
      </w:r>
    </w:p>
    <w:p w14:paraId="05955AE7" w14:textId="77777777" w:rsidR="005A1EF3" w:rsidRDefault="005A1EF3" w:rsidP="00FA6CD9">
      <w:pPr>
        <w:pStyle w:val="Bibliography"/>
        <w:rPr>
          <w:rFonts w:cs="Times New Roman"/>
          <w:sz w:val="24"/>
          <w:szCs w:val="24"/>
        </w:rPr>
      </w:pPr>
      <w:r>
        <w:rPr>
          <w:rFonts w:cs="Times New Roman"/>
          <w:sz w:val="24"/>
          <w:szCs w:val="24"/>
        </w:rPr>
        <w:t xml:space="preserve">Kuhn, T. S. (2012). </w:t>
      </w:r>
      <w:r>
        <w:rPr>
          <w:rFonts w:cs="Times New Roman"/>
          <w:i/>
          <w:iCs/>
          <w:sz w:val="24"/>
          <w:szCs w:val="24"/>
        </w:rPr>
        <w:t>The Structure of Scientific Revolutions: 50th Anniversary Edition</w:t>
      </w:r>
      <w:r>
        <w:rPr>
          <w:rFonts w:cs="Times New Roman"/>
          <w:sz w:val="24"/>
          <w:szCs w:val="24"/>
        </w:rPr>
        <w:t>. University of Chicago Press.</w:t>
      </w:r>
    </w:p>
    <w:p w14:paraId="4DCCF887" w14:textId="77777777" w:rsidR="005A1EF3" w:rsidRDefault="005A1EF3" w:rsidP="00FA6CD9">
      <w:pPr>
        <w:pStyle w:val="Bibliography"/>
        <w:rPr>
          <w:rFonts w:cs="Times New Roman"/>
          <w:sz w:val="24"/>
          <w:szCs w:val="24"/>
        </w:rPr>
      </w:pPr>
      <w:r>
        <w:rPr>
          <w:rFonts w:cs="Times New Roman"/>
          <w:sz w:val="24"/>
          <w:szCs w:val="24"/>
        </w:rPr>
        <w:t xml:space="preserve">Lakens, D. (2013). Calculating and reporting effect sizes to facilitate cumulative science: A practical primer for t-tests and ANOVAs. </w:t>
      </w:r>
      <w:r>
        <w:rPr>
          <w:rFonts w:cs="Times New Roman"/>
          <w:i/>
          <w:iCs/>
          <w:sz w:val="24"/>
          <w:szCs w:val="24"/>
        </w:rPr>
        <w:t>Frontiers in Psychology</w:t>
      </w:r>
      <w:r>
        <w:rPr>
          <w:rFonts w:cs="Times New Roman"/>
          <w:sz w:val="24"/>
          <w:szCs w:val="24"/>
        </w:rPr>
        <w:t xml:space="preserve">, </w:t>
      </w:r>
      <w:r>
        <w:rPr>
          <w:rFonts w:cs="Times New Roman"/>
          <w:i/>
          <w:iCs/>
          <w:sz w:val="24"/>
          <w:szCs w:val="24"/>
        </w:rPr>
        <w:t>4</w:t>
      </w:r>
      <w:r>
        <w:rPr>
          <w:rFonts w:cs="Times New Roman"/>
          <w:sz w:val="24"/>
          <w:szCs w:val="24"/>
        </w:rPr>
        <w:t>, 1–12. https://doi.org/10.3389/fpsyg.2013.00863</w:t>
      </w:r>
    </w:p>
    <w:p w14:paraId="4B673E1D" w14:textId="77777777" w:rsidR="005A1EF3" w:rsidRDefault="005A1EF3" w:rsidP="00FA6CD9">
      <w:pPr>
        <w:pStyle w:val="Bibliography"/>
        <w:rPr>
          <w:rFonts w:cs="Times New Roman"/>
          <w:sz w:val="24"/>
          <w:szCs w:val="24"/>
        </w:rPr>
      </w:pPr>
      <w:r>
        <w:rPr>
          <w:rFonts w:cs="Times New Roman"/>
          <w:sz w:val="24"/>
          <w:szCs w:val="24"/>
        </w:rPr>
        <w:t xml:space="preserve">Levmore, S. (2012). The Internet’s Anonymity Problem. In S. Levmore &amp; M. Nussbaum (Eds.), </w:t>
      </w:r>
      <w:r>
        <w:rPr>
          <w:rFonts w:cs="Times New Roman"/>
          <w:i/>
          <w:iCs/>
          <w:sz w:val="24"/>
          <w:szCs w:val="24"/>
        </w:rPr>
        <w:t>The Offensive Internet</w:t>
      </w:r>
      <w:r>
        <w:rPr>
          <w:rFonts w:cs="Times New Roman"/>
          <w:sz w:val="24"/>
          <w:szCs w:val="24"/>
        </w:rPr>
        <w:t xml:space="preserve"> (pp. 50–67). Harvard University Press. https://doi.org/10.2307/j.ctvjf9zc8.6</w:t>
      </w:r>
    </w:p>
    <w:p w14:paraId="52C6CE07" w14:textId="77777777" w:rsidR="005A1EF3" w:rsidRDefault="005A1EF3" w:rsidP="00FA6CD9">
      <w:pPr>
        <w:pStyle w:val="Bibliography"/>
        <w:rPr>
          <w:rFonts w:cs="Times New Roman"/>
          <w:sz w:val="24"/>
          <w:szCs w:val="24"/>
        </w:rPr>
      </w:pPr>
      <w:r>
        <w:rPr>
          <w:rFonts w:cs="Times New Roman"/>
          <w:sz w:val="24"/>
          <w:szCs w:val="24"/>
        </w:rPr>
        <w:t xml:space="preserve">Lowenthal, M. M., &amp; Marks, R. A. (2015). Intelligence Analysis: Is It As Good As It Gets? </w:t>
      </w:r>
      <w:r>
        <w:rPr>
          <w:rFonts w:cs="Times New Roman"/>
          <w:i/>
          <w:iCs/>
          <w:sz w:val="24"/>
          <w:szCs w:val="24"/>
        </w:rPr>
        <w:t>International Journal of Intelligence and CounterIntelligence</w:t>
      </w:r>
      <w:r>
        <w:rPr>
          <w:rFonts w:cs="Times New Roman"/>
          <w:sz w:val="24"/>
          <w:szCs w:val="24"/>
        </w:rPr>
        <w:t xml:space="preserve">, </w:t>
      </w:r>
      <w:r>
        <w:rPr>
          <w:rFonts w:cs="Times New Roman"/>
          <w:i/>
          <w:iCs/>
          <w:sz w:val="24"/>
          <w:szCs w:val="24"/>
        </w:rPr>
        <w:t>28</w:t>
      </w:r>
      <w:r>
        <w:rPr>
          <w:rFonts w:cs="Times New Roman"/>
          <w:sz w:val="24"/>
          <w:szCs w:val="24"/>
        </w:rPr>
        <w:t>(4), 662–665. https://doi.org/10.1080/08850607.2015.1051410</w:t>
      </w:r>
    </w:p>
    <w:p w14:paraId="2FDAC72C" w14:textId="77777777" w:rsidR="005A1EF3" w:rsidRDefault="005A1EF3" w:rsidP="00FA6CD9">
      <w:pPr>
        <w:pStyle w:val="Bibliography"/>
        <w:rPr>
          <w:rFonts w:cs="Times New Roman"/>
          <w:sz w:val="24"/>
          <w:szCs w:val="24"/>
        </w:rPr>
      </w:pPr>
      <w:r>
        <w:rPr>
          <w:rFonts w:cs="Times New Roman"/>
          <w:sz w:val="24"/>
          <w:szCs w:val="24"/>
        </w:rPr>
        <w:t xml:space="preserve">Marcoci, A., Burgman, M. A., Kruger, A., Silver, E., McBride, M., Singleton, T. G., Fraser, H., Wintle, B., Fidler, F., &amp; Vercammen, A. (2019). Better Together: Reliable Application of the Post-9/11 and Post-Iraq US Intelligence Tradecraft Standards Requires Collective Analysis. </w:t>
      </w:r>
      <w:r>
        <w:rPr>
          <w:rFonts w:cs="Times New Roman"/>
          <w:i/>
          <w:iCs/>
          <w:sz w:val="24"/>
          <w:szCs w:val="24"/>
        </w:rPr>
        <w:t>Frontiers in Psychology</w:t>
      </w:r>
      <w:r>
        <w:rPr>
          <w:rFonts w:cs="Times New Roman"/>
          <w:sz w:val="24"/>
          <w:szCs w:val="24"/>
        </w:rPr>
        <w:t xml:space="preserve">, </w:t>
      </w:r>
      <w:r>
        <w:rPr>
          <w:rFonts w:cs="Times New Roman"/>
          <w:i/>
          <w:iCs/>
          <w:sz w:val="24"/>
          <w:szCs w:val="24"/>
        </w:rPr>
        <w:t>9</w:t>
      </w:r>
      <w:r>
        <w:rPr>
          <w:rFonts w:cs="Times New Roman"/>
          <w:sz w:val="24"/>
          <w:szCs w:val="24"/>
        </w:rPr>
        <w:t>, Article 2634. https://doi.org/10.3389/fpsyg.2018.02634</w:t>
      </w:r>
    </w:p>
    <w:p w14:paraId="7717BAA6" w14:textId="77777777" w:rsidR="005A1EF3" w:rsidRDefault="005A1EF3" w:rsidP="00FA6CD9">
      <w:pPr>
        <w:pStyle w:val="Bibliography"/>
        <w:rPr>
          <w:rFonts w:cs="Times New Roman"/>
          <w:sz w:val="24"/>
          <w:szCs w:val="24"/>
        </w:rPr>
      </w:pPr>
      <w:r>
        <w:rPr>
          <w:rFonts w:cs="Times New Roman"/>
          <w:sz w:val="24"/>
          <w:szCs w:val="24"/>
        </w:rPr>
        <w:t xml:space="preserve">McNeese, N., Cooke, N., &amp; Buchanan, V. (2015). Human Factors Guidelines for Developing Collaborative Intelligence Analysis Technologies. </w:t>
      </w:r>
      <w:r>
        <w:rPr>
          <w:rFonts w:cs="Times New Roman"/>
          <w:i/>
          <w:iCs/>
          <w:sz w:val="24"/>
          <w:szCs w:val="24"/>
        </w:rPr>
        <w:t>Proceedings of the Human Factors and Ergonomics Society 59th Annual Meeting</w:t>
      </w:r>
      <w:r>
        <w:rPr>
          <w:rFonts w:cs="Times New Roman"/>
          <w:sz w:val="24"/>
          <w:szCs w:val="24"/>
        </w:rPr>
        <w:t>, 821–825.</w:t>
      </w:r>
    </w:p>
    <w:p w14:paraId="64606013" w14:textId="77777777" w:rsidR="005A1EF3" w:rsidRDefault="005A1EF3" w:rsidP="00FA6CD9">
      <w:pPr>
        <w:pStyle w:val="Bibliography"/>
        <w:rPr>
          <w:rFonts w:cs="Times New Roman"/>
          <w:sz w:val="24"/>
          <w:szCs w:val="24"/>
        </w:rPr>
      </w:pPr>
      <w:r>
        <w:rPr>
          <w:rFonts w:cs="Times New Roman"/>
          <w:sz w:val="24"/>
          <w:szCs w:val="24"/>
        </w:rPr>
        <w:lastRenderedPageBreak/>
        <w:t xml:space="preserve">Nolan, B. R. (2013). </w:t>
      </w:r>
      <w:r>
        <w:rPr>
          <w:rFonts w:cs="Times New Roman"/>
          <w:i/>
          <w:iCs/>
          <w:sz w:val="24"/>
          <w:szCs w:val="24"/>
        </w:rPr>
        <w:t>Information Sharing and Collaboration in the United States Intelligence Community: An Ethnographic Study of the National Counterterrorism Center</w:t>
      </w:r>
      <w:r>
        <w:rPr>
          <w:rFonts w:cs="Times New Roman"/>
          <w:sz w:val="24"/>
          <w:szCs w:val="24"/>
        </w:rPr>
        <w:t>. University of Pennsylvania.</w:t>
      </w:r>
    </w:p>
    <w:p w14:paraId="605296C9" w14:textId="77777777" w:rsidR="005A1EF3" w:rsidRDefault="005A1EF3" w:rsidP="00FA6CD9">
      <w:pPr>
        <w:pStyle w:val="Bibliography"/>
        <w:rPr>
          <w:rFonts w:cs="Times New Roman"/>
          <w:sz w:val="24"/>
          <w:szCs w:val="24"/>
        </w:rPr>
      </w:pPr>
      <w:r>
        <w:rPr>
          <w:rFonts w:cs="Times New Roman"/>
          <w:sz w:val="24"/>
          <w:szCs w:val="24"/>
        </w:rPr>
        <w:t xml:space="preserve">Nolan, B. R. (2018). Ethnographic Research in the U.S. Intelligence Community: Opportunities and Challenges. </w:t>
      </w:r>
      <w:r>
        <w:rPr>
          <w:rFonts w:cs="Times New Roman"/>
          <w:i/>
          <w:iCs/>
          <w:sz w:val="24"/>
          <w:szCs w:val="24"/>
        </w:rPr>
        <w:t>Secrecy and Society</w:t>
      </w:r>
      <w:r>
        <w:rPr>
          <w:rFonts w:cs="Times New Roman"/>
          <w:sz w:val="24"/>
          <w:szCs w:val="24"/>
        </w:rPr>
        <w:t xml:space="preserve">, </w:t>
      </w:r>
      <w:r>
        <w:rPr>
          <w:rFonts w:cs="Times New Roman"/>
          <w:i/>
          <w:iCs/>
          <w:sz w:val="24"/>
          <w:szCs w:val="24"/>
        </w:rPr>
        <w:t>2</w:t>
      </w:r>
      <w:r>
        <w:rPr>
          <w:rFonts w:cs="Times New Roman"/>
          <w:sz w:val="24"/>
          <w:szCs w:val="24"/>
        </w:rPr>
        <w:t>(1).</w:t>
      </w:r>
    </w:p>
    <w:p w14:paraId="5B6F8DB6" w14:textId="77777777" w:rsidR="005A1EF3" w:rsidRDefault="005A1EF3" w:rsidP="00FA6CD9">
      <w:pPr>
        <w:pStyle w:val="Bibliography"/>
        <w:rPr>
          <w:rFonts w:cs="Times New Roman"/>
          <w:sz w:val="24"/>
          <w:szCs w:val="24"/>
        </w:rPr>
      </w:pPr>
      <w:r>
        <w:rPr>
          <w:rFonts w:cs="Times New Roman"/>
          <w:sz w:val="24"/>
          <w:szCs w:val="24"/>
        </w:rPr>
        <w:t xml:space="preserve">ODNI. (2015a). </w:t>
      </w:r>
      <w:r>
        <w:rPr>
          <w:rFonts w:cs="Times New Roman"/>
          <w:i/>
          <w:iCs/>
          <w:sz w:val="24"/>
          <w:szCs w:val="24"/>
        </w:rPr>
        <w:t>Intelligence Community Directive 203: Analytic Standards</w:t>
      </w:r>
      <w:r>
        <w:rPr>
          <w:rFonts w:cs="Times New Roman"/>
          <w:sz w:val="24"/>
          <w:szCs w:val="24"/>
        </w:rPr>
        <w:t xml:space="preserve"> (02 January 2015). Office of the Director of National Intelligence.</w:t>
      </w:r>
    </w:p>
    <w:p w14:paraId="619C6026" w14:textId="77777777" w:rsidR="005A1EF3" w:rsidRDefault="005A1EF3" w:rsidP="00FA6CD9">
      <w:pPr>
        <w:pStyle w:val="Bibliography"/>
        <w:rPr>
          <w:rFonts w:cs="Times New Roman"/>
          <w:sz w:val="24"/>
          <w:szCs w:val="24"/>
        </w:rPr>
      </w:pPr>
      <w:r>
        <w:rPr>
          <w:rFonts w:cs="Times New Roman"/>
          <w:sz w:val="24"/>
          <w:szCs w:val="24"/>
        </w:rPr>
        <w:t xml:space="preserve">ODNI. (2015b). </w:t>
      </w:r>
      <w:r>
        <w:rPr>
          <w:rFonts w:cs="Times New Roman"/>
          <w:i/>
          <w:iCs/>
          <w:sz w:val="24"/>
          <w:szCs w:val="24"/>
        </w:rPr>
        <w:t>Rating Scale for Evaluating Analytic Tradecraft Standards with Amplified Guidance for Evaluators (last revised on 6 November 2015)</w:t>
      </w:r>
      <w:r>
        <w:rPr>
          <w:rFonts w:cs="Times New Roman"/>
          <w:sz w:val="24"/>
          <w:szCs w:val="24"/>
        </w:rPr>
        <w:t>. Office of the Director of National Intelligence.</w:t>
      </w:r>
    </w:p>
    <w:p w14:paraId="47217443" w14:textId="77777777" w:rsidR="005A1EF3" w:rsidRDefault="005A1EF3" w:rsidP="00FA6CD9">
      <w:pPr>
        <w:pStyle w:val="Bibliography"/>
        <w:rPr>
          <w:rFonts w:cs="Times New Roman"/>
          <w:sz w:val="24"/>
          <w:szCs w:val="24"/>
        </w:rPr>
      </w:pPr>
      <w:r>
        <w:rPr>
          <w:rFonts w:cs="Times New Roman"/>
          <w:sz w:val="24"/>
          <w:szCs w:val="24"/>
        </w:rPr>
        <w:t xml:space="preserve">Pinker, S. (2014). </w:t>
      </w:r>
      <w:r>
        <w:rPr>
          <w:rFonts w:cs="Times New Roman"/>
          <w:i/>
          <w:iCs/>
          <w:sz w:val="24"/>
          <w:szCs w:val="24"/>
        </w:rPr>
        <w:t>The Sense of Style: The Thinking Person’s Guide to Writing in the 21st Century</w:t>
      </w:r>
      <w:r>
        <w:rPr>
          <w:rFonts w:cs="Times New Roman"/>
          <w:sz w:val="24"/>
          <w:szCs w:val="24"/>
        </w:rPr>
        <w:t>. Allen Lane.</w:t>
      </w:r>
    </w:p>
    <w:p w14:paraId="6975FBBD" w14:textId="77777777" w:rsidR="005A1EF3" w:rsidRDefault="005A1EF3" w:rsidP="00FA6CD9">
      <w:pPr>
        <w:pStyle w:val="Bibliography"/>
        <w:rPr>
          <w:rFonts w:cs="Times New Roman"/>
          <w:sz w:val="24"/>
          <w:szCs w:val="24"/>
        </w:rPr>
      </w:pPr>
      <w:r>
        <w:rPr>
          <w:rFonts w:cs="Times New Roman"/>
          <w:sz w:val="24"/>
          <w:szCs w:val="24"/>
        </w:rPr>
        <w:t xml:space="preserve">Priest, D., &amp; Arkin, W. H. (2010, July 19). A hidden world, growing beyond control. </w:t>
      </w:r>
      <w:r>
        <w:rPr>
          <w:rFonts w:cs="Times New Roman"/>
          <w:i/>
          <w:iCs/>
          <w:sz w:val="24"/>
          <w:szCs w:val="24"/>
        </w:rPr>
        <w:t>The Washington Post</w:t>
      </w:r>
      <w:r>
        <w:rPr>
          <w:rFonts w:cs="Times New Roman"/>
          <w:sz w:val="24"/>
          <w:szCs w:val="24"/>
        </w:rPr>
        <w:t>.</w:t>
      </w:r>
    </w:p>
    <w:p w14:paraId="6E4773D9" w14:textId="77777777" w:rsidR="005A1EF3" w:rsidRDefault="005A1EF3" w:rsidP="00FA6CD9">
      <w:pPr>
        <w:pStyle w:val="Bibliography"/>
        <w:rPr>
          <w:rFonts w:cs="Times New Roman"/>
          <w:sz w:val="24"/>
          <w:szCs w:val="24"/>
        </w:rPr>
      </w:pPr>
      <w:r>
        <w:rPr>
          <w:rFonts w:cs="Times New Roman"/>
          <w:sz w:val="24"/>
          <w:szCs w:val="24"/>
        </w:rPr>
        <w:t xml:space="preserve">Rosenberg, L., &amp; Pescetelli, N. (2017). Amplifying prediction accuracy using Swarm A.I. </w:t>
      </w:r>
      <w:r>
        <w:rPr>
          <w:rFonts w:cs="Times New Roman"/>
          <w:i/>
          <w:iCs/>
          <w:sz w:val="24"/>
          <w:szCs w:val="24"/>
        </w:rPr>
        <w:t>2017 Intelligent Systems Conference (IntelliSys)</w:t>
      </w:r>
      <w:r>
        <w:rPr>
          <w:rFonts w:cs="Times New Roman"/>
          <w:sz w:val="24"/>
          <w:szCs w:val="24"/>
        </w:rPr>
        <w:t>, 61–65. https://doi.org/10.1109/IntelliSys.2017.8324329</w:t>
      </w:r>
    </w:p>
    <w:p w14:paraId="46344524" w14:textId="77777777" w:rsidR="005A1EF3" w:rsidRDefault="005A1EF3" w:rsidP="00FA6CD9">
      <w:pPr>
        <w:pStyle w:val="Bibliography"/>
        <w:rPr>
          <w:rFonts w:cs="Times New Roman"/>
          <w:sz w:val="24"/>
          <w:szCs w:val="24"/>
        </w:rPr>
      </w:pPr>
      <w:r>
        <w:rPr>
          <w:rFonts w:cs="Times New Roman"/>
          <w:sz w:val="24"/>
          <w:szCs w:val="24"/>
        </w:rPr>
        <w:t xml:space="preserve">Schwarz, M., Dwyer, T., Marriot, K., van Gelder, T. J., &amp; de Rozario, R. (2020). </w:t>
      </w:r>
      <w:r>
        <w:rPr>
          <w:rFonts w:cs="Times New Roman"/>
          <w:i/>
          <w:iCs/>
          <w:sz w:val="24"/>
          <w:szCs w:val="24"/>
        </w:rPr>
        <w:t>What makes a team successful? Group dynamics in online collaborative problem solving</w:t>
      </w:r>
      <w:r>
        <w:rPr>
          <w:rFonts w:cs="Times New Roman"/>
          <w:sz w:val="24"/>
          <w:szCs w:val="24"/>
        </w:rPr>
        <w:t xml:space="preserve"> [Research Report]. University of Melbourne.</w:t>
      </w:r>
    </w:p>
    <w:p w14:paraId="5E4D52EA" w14:textId="77777777" w:rsidR="005A1EF3" w:rsidRDefault="005A1EF3" w:rsidP="00FA6CD9">
      <w:pPr>
        <w:pStyle w:val="Bibliography"/>
        <w:rPr>
          <w:rFonts w:cs="Times New Roman"/>
          <w:sz w:val="24"/>
          <w:szCs w:val="24"/>
        </w:rPr>
      </w:pPr>
      <w:r>
        <w:rPr>
          <w:rFonts w:cs="Times New Roman"/>
          <w:sz w:val="24"/>
          <w:szCs w:val="24"/>
        </w:rPr>
        <w:t xml:space="preserve">Shirky, C. (2008). </w:t>
      </w:r>
      <w:r>
        <w:rPr>
          <w:rFonts w:cs="Times New Roman"/>
          <w:i/>
          <w:iCs/>
          <w:sz w:val="24"/>
          <w:szCs w:val="24"/>
        </w:rPr>
        <w:t>Here Comes Everybody: The Power of Organizing without Organizations</w:t>
      </w:r>
      <w:r>
        <w:rPr>
          <w:rFonts w:cs="Times New Roman"/>
          <w:sz w:val="24"/>
          <w:szCs w:val="24"/>
        </w:rPr>
        <w:t>. Penguin.</w:t>
      </w:r>
    </w:p>
    <w:p w14:paraId="5772B6DE" w14:textId="77777777" w:rsidR="005A1EF3" w:rsidRDefault="005A1EF3" w:rsidP="00FA6CD9">
      <w:pPr>
        <w:pStyle w:val="Bibliography"/>
        <w:rPr>
          <w:rFonts w:cs="Times New Roman"/>
          <w:sz w:val="24"/>
          <w:szCs w:val="24"/>
        </w:rPr>
      </w:pPr>
      <w:r>
        <w:rPr>
          <w:rFonts w:cs="Times New Roman"/>
          <w:sz w:val="24"/>
          <w:szCs w:val="24"/>
        </w:rPr>
        <w:t xml:space="preserve">Sinnott, R. O., Bayliss, C., Guest, C., Jayaputera, G., Karami, G., Kim, J., Pan, Y., Susanto, R., Vu, D., Widjaja, I., Zhao, Z., de Rozario, R., Silver, E., Thomman, S., van Gelder, T. J., Ades, Y., Dwyer, T., Marriot, K., &amp; Schwarz, M. (2019). </w:t>
      </w:r>
      <w:r>
        <w:rPr>
          <w:rFonts w:cs="Times New Roman"/>
          <w:sz w:val="24"/>
          <w:szCs w:val="24"/>
        </w:rPr>
        <w:lastRenderedPageBreak/>
        <w:t xml:space="preserve">The Design and Development of a Cloud-based Platform Supporting Team-oriented Evidence-based Reasoning: SWARM Systems Paper. </w:t>
      </w:r>
      <w:r>
        <w:rPr>
          <w:rFonts w:cs="Times New Roman"/>
          <w:i/>
          <w:iCs/>
          <w:sz w:val="24"/>
          <w:szCs w:val="24"/>
        </w:rPr>
        <w:t>Proceedings of the 52nd Hawaii International Conference on System Sciences</w:t>
      </w:r>
      <w:r>
        <w:rPr>
          <w:rFonts w:cs="Times New Roman"/>
          <w:sz w:val="24"/>
          <w:szCs w:val="24"/>
        </w:rPr>
        <w:t>, 410–419.</w:t>
      </w:r>
    </w:p>
    <w:p w14:paraId="66DE5703" w14:textId="77777777" w:rsidR="005A1EF3" w:rsidRDefault="005A1EF3" w:rsidP="00FA6CD9">
      <w:pPr>
        <w:pStyle w:val="Bibliography"/>
        <w:rPr>
          <w:rFonts w:cs="Times New Roman"/>
          <w:sz w:val="24"/>
          <w:szCs w:val="24"/>
        </w:rPr>
      </w:pPr>
      <w:r>
        <w:rPr>
          <w:rFonts w:cs="Times New Roman"/>
          <w:sz w:val="24"/>
          <w:szCs w:val="24"/>
        </w:rPr>
        <w:t xml:space="preserve">Straus, S. G., Parker, A. M., &amp; Bruce, J. B. (2011). The group matters: A review of processes and outcomes in intelligence analysis. </w:t>
      </w:r>
      <w:r>
        <w:rPr>
          <w:rFonts w:cs="Times New Roman"/>
          <w:i/>
          <w:iCs/>
          <w:sz w:val="24"/>
          <w:szCs w:val="24"/>
        </w:rPr>
        <w:t>Group Dynamics: Theory, Research, and Practice</w:t>
      </w:r>
      <w:r>
        <w:rPr>
          <w:rFonts w:cs="Times New Roman"/>
          <w:sz w:val="24"/>
          <w:szCs w:val="24"/>
        </w:rPr>
        <w:t xml:space="preserve">, </w:t>
      </w:r>
      <w:r>
        <w:rPr>
          <w:rFonts w:cs="Times New Roman"/>
          <w:i/>
          <w:iCs/>
          <w:sz w:val="24"/>
          <w:szCs w:val="24"/>
        </w:rPr>
        <w:t>15</w:t>
      </w:r>
      <w:r>
        <w:rPr>
          <w:rFonts w:cs="Times New Roman"/>
          <w:sz w:val="24"/>
          <w:szCs w:val="24"/>
        </w:rPr>
        <w:t>(2), 128–146. https://doi.org/10.1037/a0022734</w:t>
      </w:r>
    </w:p>
    <w:p w14:paraId="7ABCEB4C" w14:textId="77777777" w:rsidR="005A1EF3" w:rsidRDefault="005A1EF3" w:rsidP="00FA6CD9">
      <w:pPr>
        <w:pStyle w:val="Bibliography"/>
        <w:rPr>
          <w:rFonts w:cs="Times New Roman"/>
          <w:sz w:val="24"/>
          <w:szCs w:val="24"/>
        </w:rPr>
      </w:pPr>
      <w:r>
        <w:rPr>
          <w:rFonts w:cs="Times New Roman"/>
          <w:sz w:val="24"/>
          <w:szCs w:val="24"/>
        </w:rPr>
        <w:t xml:space="preserve">Surowiecki, J. (2004). </w:t>
      </w:r>
      <w:r>
        <w:rPr>
          <w:rFonts w:cs="Times New Roman"/>
          <w:i/>
          <w:iCs/>
          <w:sz w:val="24"/>
          <w:szCs w:val="24"/>
        </w:rPr>
        <w:t>The wisdom of crowds: Why the many are smarter than the few</w:t>
      </w:r>
      <w:r>
        <w:rPr>
          <w:rFonts w:cs="Times New Roman"/>
          <w:sz w:val="24"/>
          <w:szCs w:val="24"/>
        </w:rPr>
        <w:t>. Little, Brown &amp; Co.</w:t>
      </w:r>
    </w:p>
    <w:p w14:paraId="3C9BC150" w14:textId="77777777" w:rsidR="005A1EF3" w:rsidRDefault="005A1EF3" w:rsidP="00FA6CD9">
      <w:pPr>
        <w:pStyle w:val="Bibliography"/>
        <w:rPr>
          <w:rFonts w:cs="Times New Roman"/>
          <w:sz w:val="24"/>
          <w:szCs w:val="24"/>
        </w:rPr>
      </w:pPr>
      <w:r>
        <w:rPr>
          <w:rFonts w:cs="Times New Roman"/>
          <w:sz w:val="24"/>
          <w:szCs w:val="24"/>
        </w:rPr>
        <w:t xml:space="preserve">Tecuci, G. (2018). Evidence-Based Reasoning and Applications. </w:t>
      </w:r>
      <w:r>
        <w:rPr>
          <w:rFonts w:cs="Times New Roman"/>
          <w:i/>
          <w:iCs/>
          <w:sz w:val="24"/>
          <w:szCs w:val="24"/>
        </w:rPr>
        <w:t>Computing in Science &amp; Engineering</w:t>
      </w:r>
      <w:r>
        <w:rPr>
          <w:rFonts w:cs="Times New Roman"/>
          <w:sz w:val="24"/>
          <w:szCs w:val="24"/>
        </w:rPr>
        <w:t xml:space="preserve">, </w:t>
      </w:r>
      <w:r>
        <w:rPr>
          <w:rFonts w:cs="Times New Roman"/>
          <w:i/>
          <w:iCs/>
          <w:sz w:val="24"/>
          <w:szCs w:val="24"/>
        </w:rPr>
        <w:t>20</w:t>
      </w:r>
      <w:r>
        <w:rPr>
          <w:rFonts w:cs="Times New Roman"/>
          <w:sz w:val="24"/>
          <w:szCs w:val="24"/>
        </w:rPr>
        <w:t>(6), 6–8.</w:t>
      </w:r>
    </w:p>
    <w:p w14:paraId="3E53F9E5" w14:textId="77777777" w:rsidR="005A1EF3" w:rsidRDefault="005A1EF3" w:rsidP="00FA6CD9">
      <w:pPr>
        <w:pStyle w:val="Bibliography"/>
        <w:rPr>
          <w:rFonts w:cs="Times New Roman"/>
          <w:sz w:val="24"/>
          <w:szCs w:val="24"/>
        </w:rPr>
      </w:pPr>
      <w:r>
        <w:rPr>
          <w:rFonts w:cs="Times New Roman"/>
          <w:sz w:val="24"/>
          <w:szCs w:val="24"/>
        </w:rPr>
        <w:t xml:space="preserve">van Gelder, T. J. (2012). Cultivating Deliberation for Democracy. </w:t>
      </w:r>
      <w:r>
        <w:rPr>
          <w:rFonts w:cs="Times New Roman"/>
          <w:i/>
          <w:iCs/>
          <w:sz w:val="24"/>
          <w:szCs w:val="24"/>
        </w:rPr>
        <w:t>Journal of Public Deliberation</w:t>
      </w:r>
      <w:r>
        <w:rPr>
          <w:rFonts w:cs="Times New Roman"/>
          <w:sz w:val="24"/>
          <w:szCs w:val="24"/>
        </w:rPr>
        <w:t xml:space="preserve">, </w:t>
      </w:r>
      <w:r>
        <w:rPr>
          <w:rFonts w:cs="Times New Roman"/>
          <w:i/>
          <w:iCs/>
          <w:sz w:val="24"/>
          <w:szCs w:val="24"/>
        </w:rPr>
        <w:t>8</w:t>
      </w:r>
      <w:r>
        <w:rPr>
          <w:rFonts w:cs="Times New Roman"/>
          <w:sz w:val="24"/>
          <w:szCs w:val="24"/>
        </w:rPr>
        <w:t>(1).</w:t>
      </w:r>
    </w:p>
    <w:p w14:paraId="36A6AC3F" w14:textId="77777777" w:rsidR="005A1EF3" w:rsidRDefault="005A1EF3" w:rsidP="00FA6CD9">
      <w:pPr>
        <w:pStyle w:val="Bibliography"/>
        <w:rPr>
          <w:rFonts w:cs="Times New Roman"/>
          <w:sz w:val="24"/>
          <w:szCs w:val="24"/>
        </w:rPr>
      </w:pPr>
      <w:r>
        <w:rPr>
          <w:rFonts w:cs="Times New Roman"/>
          <w:sz w:val="24"/>
          <w:szCs w:val="24"/>
        </w:rPr>
        <w:t xml:space="preserve">van Gelder, T. J. (2018). Crowdsourcing security intelligence. </w:t>
      </w:r>
      <w:r>
        <w:rPr>
          <w:rFonts w:cs="Times New Roman"/>
          <w:i/>
          <w:iCs/>
          <w:sz w:val="24"/>
          <w:szCs w:val="24"/>
        </w:rPr>
        <w:t>Pursuit</w:t>
      </w:r>
      <w:r>
        <w:rPr>
          <w:rFonts w:cs="Times New Roman"/>
          <w:sz w:val="24"/>
          <w:szCs w:val="24"/>
        </w:rPr>
        <w:t>. https://pursuit.unimelb.edu.au/articles/crowdsourcing-security-intelligence</w:t>
      </w:r>
    </w:p>
    <w:p w14:paraId="332AAF80" w14:textId="77777777" w:rsidR="005A1EF3" w:rsidRDefault="005A1EF3" w:rsidP="00FA6CD9">
      <w:pPr>
        <w:pStyle w:val="Bibliography"/>
        <w:rPr>
          <w:rFonts w:cs="Times New Roman"/>
          <w:sz w:val="24"/>
          <w:szCs w:val="24"/>
        </w:rPr>
      </w:pPr>
      <w:r>
        <w:rPr>
          <w:rFonts w:cs="Times New Roman"/>
          <w:sz w:val="24"/>
          <w:szCs w:val="24"/>
        </w:rPr>
        <w:t xml:space="preserve">van Gelder, T. J., &amp; de Rozario, R. (2018). Contending analyses: A new model of collaboration for intelligence analysis. </w:t>
      </w:r>
      <w:r>
        <w:rPr>
          <w:rFonts w:cs="Times New Roman"/>
          <w:i/>
          <w:iCs/>
          <w:sz w:val="24"/>
          <w:szCs w:val="24"/>
        </w:rPr>
        <w:t>Journal of the Australian Institute of Professional Intelligence Officers</w:t>
      </w:r>
      <w:r>
        <w:rPr>
          <w:rFonts w:cs="Times New Roman"/>
          <w:sz w:val="24"/>
          <w:szCs w:val="24"/>
        </w:rPr>
        <w:t xml:space="preserve">, </w:t>
      </w:r>
      <w:r>
        <w:rPr>
          <w:rFonts w:cs="Times New Roman"/>
          <w:i/>
          <w:iCs/>
          <w:sz w:val="24"/>
          <w:szCs w:val="24"/>
        </w:rPr>
        <w:t>26</w:t>
      </w:r>
      <w:r>
        <w:rPr>
          <w:rFonts w:cs="Times New Roman"/>
          <w:sz w:val="24"/>
          <w:szCs w:val="24"/>
        </w:rPr>
        <w:t>(3), 19–31.</w:t>
      </w:r>
    </w:p>
    <w:p w14:paraId="079B8756" w14:textId="77777777" w:rsidR="005A1EF3" w:rsidRDefault="005A1EF3" w:rsidP="00FA6CD9">
      <w:pPr>
        <w:pStyle w:val="Bibliography"/>
        <w:rPr>
          <w:rFonts w:cs="Times New Roman"/>
          <w:sz w:val="24"/>
          <w:szCs w:val="24"/>
        </w:rPr>
      </w:pPr>
      <w:r>
        <w:rPr>
          <w:rFonts w:cs="Times New Roman"/>
          <w:sz w:val="24"/>
          <w:szCs w:val="24"/>
        </w:rPr>
        <w:t xml:space="preserve">van Gelder, T. J., de Rozario, R., &amp; Saletta, M. (2019). Crowdsourcing citizen intelligence. In National Security College, The Australian National University, &amp; Defence Science and Technology (DST) Group, Australian Department of Defence. (Eds.), </w:t>
      </w:r>
      <w:r>
        <w:rPr>
          <w:rFonts w:cs="Times New Roman"/>
          <w:i/>
          <w:iCs/>
          <w:sz w:val="24"/>
          <w:szCs w:val="24"/>
        </w:rPr>
        <w:t>Proceedings of the Technology Surprise Forum, Safeguarding Australia 2019</w:t>
      </w:r>
      <w:r>
        <w:rPr>
          <w:rFonts w:cs="Times New Roman"/>
          <w:sz w:val="24"/>
          <w:szCs w:val="24"/>
        </w:rPr>
        <w:t>. Defence Science and Technology (DST) Group.</w:t>
      </w:r>
    </w:p>
    <w:p w14:paraId="74A3ACCE" w14:textId="77777777" w:rsidR="005A1EF3" w:rsidRDefault="005A1EF3" w:rsidP="00FA6CD9">
      <w:pPr>
        <w:pStyle w:val="Bibliography"/>
        <w:rPr>
          <w:rFonts w:cs="Times New Roman"/>
          <w:sz w:val="24"/>
          <w:szCs w:val="24"/>
        </w:rPr>
      </w:pPr>
      <w:r>
        <w:rPr>
          <w:rFonts w:cs="Times New Roman"/>
          <w:sz w:val="24"/>
          <w:szCs w:val="24"/>
        </w:rPr>
        <w:t xml:space="preserve">van Gelder, T. J., de Rozario, R., &amp; Sinnott, R. O. (2018). SWARM: Cultivating Evidence Based Reasoning. </w:t>
      </w:r>
      <w:r>
        <w:rPr>
          <w:rFonts w:cs="Times New Roman"/>
          <w:i/>
          <w:iCs/>
          <w:sz w:val="24"/>
          <w:szCs w:val="24"/>
        </w:rPr>
        <w:t>Computing in Science &amp; Engineering</w:t>
      </w:r>
      <w:r>
        <w:rPr>
          <w:rFonts w:cs="Times New Roman"/>
          <w:sz w:val="24"/>
          <w:szCs w:val="24"/>
        </w:rPr>
        <w:t xml:space="preserve">, </w:t>
      </w:r>
      <w:r>
        <w:rPr>
          <w:rFonts w:cs="Times New Roman"/>
          <w:i/>
          <w:iCs/>
          <w:sz w:val="24"/>
          <w:szCs w:val="24"/>
        </w:rPr>
        <w:t>20</w:t>
      </w:r>
      <w:r>
        <w:rPr>
          <w:rFonts w:cs="Times New Roman"/>
          <w:sz w:val="24"/>
          <w:szCs w:val="24"/>
        </w:rPr>
        <w:t>(6), 22–34. https://doi.org/10.1109/MCSE.2018.2873860</w:t>
      </w:r>
    </w:p>
    <w:p w14:paraId="46294E60" w14:textId="77777777" w:rsidR="005A1EF3" w:rsidRDefault="005A1EF3" w:rsidP="00FA6CD9">
      <w:pPr>
        <w:pStyle w:val="Bibliography"/>
        <w:rPr>
          <w:rFonts w:cs="Times New Roman"/>
          <w:sz w:val="24"/>
          <w:szCs w:val="24"/>
        </w:rPr>
      </w:pPr>
      <w:r>
        <w:rPr>
          <w:rFonts w:cs="Times New Roman"/>
          <w:sz w:val="24"/>
          <w:szCs w:val="24"/>
        </w:rPr>
        <w:lastRenderedPageBreak/>
        <w:t xml:space="preserve">Vercammen, A., Ji, Y., &amp; Burgman, M. (2019). The collective intelligence of random small crowds: A partial replication of Kosinski et al. (2012). </w:t>
      </w:r>
      <w:r>
        <w:rPr>
          <w:rFonts w:cs="Times New Roman"/>
          <w:i/>
          <w:iCs/>
          <w:sz w:val="24"/>
          <w:szCs w:val="24"/>
        </w:rPr>
        <w:t>Judgment and Decision Making</w:t>
      </w:r>
      <w:r>
        <w:rPr>
          <w:rFonts w:cs="Times New Roman"/>
          <w:sz w:val="24"/>
          <w:szCs w:val="24"/>
        </w:rPr>
        <w:t xml:space="preserve">, </w:t>
      </w:r>
      <w:r>
        <w:rPr>
          <w:rFonts w:cs="Times New Roman"/>
          <w:i/>
          <w:iCs/>
          <w:sz w:val="24"/>
          <w:szCs w:val="24"/>
        </w:rPr>
        <w:t>14</w:t>
      </w:r>
      <w:r>
        <w:rPr>
          <w:rFonts w:cs="Times New Roman"/>
          <w:sz w:val="24"/>
          <w:szCs w:val="24"/>
        </w:rPr>
        <w:t>(1), 91–98.</w:t>
      </w:r>
    </w:p>
    <w:p w14:paraId="39B09650" w14:textId="77777777" w:rsidR="005A1EF3" w:rsidRDefault="005A1EF3" w:rsidP="00FA6CD9">
      <w:pPr>
        <w:pStyle w:val="Bibliography"/>
        <w:rPr>
          <w:rFonts w:cs="Times New Roman"/>
          <w:sz w:val="24"/>
          <w:szCs w:val="24"/>
        </w:rPr>
      </w:pPr>
      <w:r>
        <w:rPr>
          <w:rFonts w:cs="Times New Roman"/>
          <w:sz w:val="24"/>
          <w:szCs w:val="24"/>
        </w:rPr>
        <w:t xml:space="preserve">Weiss, J. (2018). State of Crowdsourcing Report. </w:t>
      </w:r>
      <w:r>
        <w:rPr>
          <w:rFonts w:cs="Times New Roman"/>
          <w:i/>
          <w:iCs/>
          <w:sz w:val="24"/>
          <w:szCs w:val="24"/>
        </w:rPr>
        <w:t>Open Assembly Quarterly</w:t>
      </w:r>
      <w:r>
        <w:rPr>
          <w:rFonts w:cs="Times New Roman"/>
          <w:sz w:val="24"/>
          <w:szCs w:val="24"/>
        </w:rPr>
        <w:t>.</w:t>
      </w:r>
    </w:p>
    <w:p w14:paraId="468341F2" w14:textId="77777777" w:rsidR="005A1EF3" w:rsidRDefault="005A1EF3" w:rsidP="00FA6CD9">
      <w:pPr>
        <w:pStyle w:val="Bibliography"/>
        <w:rPr>
          <w:rFonts w:cs="Times New Roman"/>
          <w:sz w:val="24"/>
          <w:szCs w:val="24"/>
        </w:rPr>
      </w:pPr>
      <w:r>
        <w:rPr>
          <w:rFonts w:cs="Times New Roman"/>
          <w:sz w:val="24"/>
          <w:szCs w:val="24"/>
        </w:rPr>
        <w:t xml:space="preserve">Whitesmith, M. (2019). The efficacy of ACH in mitigating serial position effects and confirmation bias in an intelligence analysis scenario. </w:t>
      </w:r>
      <w:r>
        <w:rPr>
          <w:rFonts w:cs="Times New Roman"/>
          <w:i/>
          <w:iCs/>
          <w:sz w:val="24"/>
          <w:szCs w:val="24"/>
        </w:rPr>
        <w:t>Intelligence and National Security</w:t>
      </w:r>
      <w:r>
        <w:rPr>
          <w:rFonts w:cs="Times New Roman"/>
          <w:sz w:val="24"/>
          <w:szCs w:val="24"/>
        </w:rPr>
        <w:t xml:space="preserve">, </w:t>
      </w:r>
      <w:r>
        <w:rPr>
          <w:rFonts w:cs="Times New Roman"/>
          <w:i/>
          <w:iCs/>
          <w:sz w:val="24"/>
          <w:szCs w:val="24"/>
        </w:rPr>
        <w:t>34</w:t>
      </w:r>
      <w:r>
        <w:rPr>
          <w:rFonts w:cs="Times New Roman"/>
          <w:sz w:val="24"/>
          <w:szCs w:val="24"/>
        </w:rPr>
        <w:t>(2), 225–242. https://doi.org/10.1080/02684527.2018.1534640</w:t>
      </w:r>
    </w:p>
    <w:p w14:paraId="2332B84E" w14:textId="626E58E7" w:rsidR="00490581" w:rsidRPr="00594361" w:rsidRDefault="004477CC" w:rsidP="00594361">
      <w:pPr>
        <w:pStyle w:val="Bibliography"/>
        <w:ind w:left="0" w:firstLine="0"/>
      </w:pPr>
      <w:r w:rsidRPr="002263F6">
        <w:fldChar w:fldCharType="end"/>
      </w:r>
    </w:p>
    <w:sectPr w:rsidR="00490581" w:rsidRPr="00594361" w:rsidSect="00C6693E">
      <w:pgSz w:w="11901" w:h="16840" w:code="9"/>
      <w:pgMar w:top="1418" w:right="1701" w:bottom="1418" w:left="1701" w:header="709" w:footer="709"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0C1100" w16cid:durableId="20DC259C"/>
  <w16cid:commentId w16cid:paraId="2135748B" w16cid:durableId="20DC2724"/>
  <w16cid:commentId w16cid:paraId="525C08F5" w16cid:durableId="20DC2A6A"/>
  <w16cid:commentId w16cid:paraId="41EEE548" w16cid:durableId="20DC7308"/>
  <w16cid:commentId w16cid:paraId="73CDB19B" w16cid:durableId="20DC73AA"/>
  <w16cid:commentId w16cid:paraId="4F75E951" w16cid:durableId="20DD80D1"/>
  <w16cid:commentId w16cid:paraId="3C8943C5" w16cid:durableId="20DC760C"/>
  <w16cid:commentId w16cid:paraId="6815A206" w16cid:durableId="20DD84AF"/>
  <w16cid:commentId w16cid:paraId="14286F37" w16cid:durableId="20DD84FB"/>
  <w16cid:commentId w16cid:paraId="67612A92" w16cid:durableId="20DD8546"/>
  <w16cid:commentId w16cid:paraId="38B0FB4B" w16cid:durableId="20DD85E2"/>
  <w16cid:commentId w16cid:paraId="50B89259" w16cid:durableId="20DD8735"/>
  <w16cid:commentId w16cid:paraId="62DFA599" w16cid:durableId="20DD88A7"/>
  <w16cid:commentId w16cid:paraId="0FEB5983" w16cid:durableId="20DD88E1"/>
  <w16cid:commentId w16cid:paraId="427F1943" w16cid:durableId="20DD88F3"/>
  <w16cid:commentId w16cid:paraId="6165FCBC" w16cid:durableId="20DD894A"/>
  <w16cid:commentId w16cid:paraId="604D2088" w16cid:durableId="20DD8981"/>
  <w16cid:commentId w16cid:paraId="14E2272D" w16cid:durableId="20DD8DC6"/>
  <w16cid:commentId w16cid:paraId="6C8F2929" w16cid:durableId="20DD8E59"/>
  <w16cid:commentId w16cid:paraId="21E8CBD1" w16cid:durableId="20DD933F"/>
  <w16cid:commentId w16cid:paraId="188108C3" w16cid:durableId="20DD9521"/>
  <w16cid:commentId w16cid:paraId="38A75BEB" w16cid:durableId="20DD94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AFED1" w14:textId="77777777" w:rsidR="00E32855" w:rsidRDefault="00E32855" w:rsidP="00713FC1">
      <w:r>
        <w:separator/>
      </w:r>
    </w:p>
  </w:endnote>
  <w:endnote w:type="continuationSeparator" w:id="0">
    <w:p w14:paraId="1C02071E" w14:textId="77777777" w:rsidR="00E32855" w:rsidRDefault="00E32855" w:rsidP="00713FC1">
      <w:r>
        <w:continuationSeparator/>
      </w:r>
    </w:p>
  </w:endnote>
  <w:endnote w:type="continuationNotice" w:id="1">
    <w:p w14:paraId="371DD44B" w14:textId="77777777" w:rsidR="00E32855" w:rsidRDefault="00E32855" w:rsidP="00713F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2BACA" w14:textId="77777777" w:rsidR="00344757" w:rsidRDefault="00344757" w:rsidP="00713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5A7FD" w14:textId="49AD1AE7" w:rsidR="00344757" w:rsidRPr="00C91C7A" w:rsidRDefault="00344757" w:rsidP="00713FC1">
    <w:pPr>
      <w:pStyle w:val="Header"/>
    </w:pPr>
    <w:r w:rsidRPr="00521FF8">
      <w:t>p.</w:t>
    </w:r>
    <w:sdt>
      <w:sdtPr>
        <w:id w:val="1919446067"/>
        <w:docPartObj>
          <w:docPartGallery w:val="Page Numbers (Top of Page)"/>
          <w:docPartUnique/>
        </w:docPartObj>
      </w:sdtPr>
      <w:sdtEndPr>
        <w:rPr>
          <w:noProof/>
        </w:rPr>
      </w:sdtEndPr>
      <w:sdtContent>
        <w:r w:rsidRPr="00521FF8">
          <w:fldChar w:fldCharType="begin"/>
        </w:r>
        <w:r w:rsidRPr="00521FF8">
          <w:instrText xml:space="preserve"> PAGE   \* MERGEFORMAT </w:instrText>
        </w:r>
        <w:r w:rsidRPr="00521FF8">
          <w:fldChar w:fldCharType="separate"/>
        </w:r>
        <w:r w:rsidR="00D750AD">
          <w:rPr>
            <w:noProof/>
          </w:rPr>
          <w:t>13</w:t>
        </w:r>
        <w:r w:rsidRPr="00521FF8">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33894" w14:textId="77777777" w:rsidR="00344757" w:rsidRDefault="00344757" w:rsidP="00713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C7D6E" w14:textId="77777777" w:rsidR="00E32855" w:rsidRDefault="00E32855" w:rsidP="00713FC1">
      <w:r>
        <w:separator/>
      </w:r>
    </w:p>
  </w:footnote>
  <w:footnote w:type="continuationSeparator" w:id="0">
    <w:p w14:paraId="563FA5D0" w14:textId="77777777" w:rsidR="00E32855" w:rsidRDefault="00E32855" w:rsidP="00713FC1">
      <w:r>
        <w:continuationSeparator/>
      </w:r>
    </w:p>
  </w:footnote>
  <w:footnote w:type="continuationNotice" w:id="1">
    <w:p w14:paraId="55E8F953" w14:textId="77777777" w:rsidR="00E32855" w:rsidRDefault="00E32855" w:rsidP="00713FC1"/>
  </w:footnote>
  <w:footnote w:id="2">
    <w:p w14:paraId="4A40B0B8" w14:textId="5A5BA814" w:rsidR="00344757" w:rsidRDefault="00344757">
      <w:pPr>
        <w:pStyle w:val="FootnoteText"/>
      </w:pPr>
      <w:r w:rsidRPr="00FA6CD9">
        <w:rPr>
          <w:rStyle w:val="FootnoteReference"/>
        </w:rPr>
        <w:footnoteRef/>
      </w:r>
      <w:r>
        <w:t xml:space="preserve"> </w:t>
      </w:r>
      <w:r w:rsidRPr="00390D3D">
        <w:t>This</w:t>
      </w:r>
      <w:r>
        <w:t xml:space="preserve"> </w:t>
      </w:r>
      <w:r w:rsidRPr="00390D3D">
        <w:t>research</w:t>
      </w:r>
      <w:r>
        <w:t xml:space="preserve"> </w:t>
      </w:r>
      <w:r w:rsidRPr="00390D3D">
        <w:t>is</w:t>
      </w:r>
      <w:r>
        <w:t xml:space="preserve"> </w:t>
      </w:r>
      <w:r w:rsidRPr="00390D3D">
        <w:t>based</w:t>
      </w:r>
      <w:r>
        <w:t xml:space="preserve"> </w:t>
      </w:r>
      <w:r w:rsidRPr="00390D3D">
        <w:t>upon</w:t>
      </w:r>
      <w:r>
        <w:t xml:space="preserve"> </w:t>
      </w:r>
      <w:r w:rsidRPr="00390D3D">
        <w:t>work</w:t>
      </w:r>
      <w:r>
        <w:t xml:space="preserve"> </w:t>
      </w:r>
      <w:r w:rsidRPr="00390D3D">
        <w:t>supported</w:t>
      </w:r>
      <w:r>
        <w:t xml:space="preserve"> </w:t>
      </w:r>
      <w:r w:rsidRPr="00390D3D">
        <w:t>in</w:t>
      </w:r>
      <w:r>
        <w:t xml:space="preserve"> </w:t>
      </w:r>
      <w:r w:rsidRPr="00390D3D">
        <w:t>part</w:t>
      </w:r>
      <w:r>
        <w:t xml:space="preserve"> </w:t>
      </w:r>
      <w:r w:rsidRPr="00390D3D">
        <w:t>by</w:t>
      </w:r>
      <w:r>
        <w:t xml:space="preserve"> </w:t>
      </w:r>
      <w:r w:rsidRPr="00390D3D">
        <w:t>the</w:t>
      </w:r>
      <w:r>
        <w:t xml:space="preserve"> </w:t>
      </w:r>
      <w:r w:rsidRPr="00390D3D">
        <w:t>Office</w:t>
      </w:r>
      <w:r>
        <w:t xml:space="preserve"> </w:t>
      </w:r>
      <w:r w:rsidRPr="00390D3D">
        <w:t>of</w:t>
      </w:r>
      <w:r>
        <w:t xml:space="preserve"> </w:t>
      </w:r>
      <w:r w:rsidRPr="00390D3D">
        <w:t>the</w:t>
      </w:r>
      <w:r>
        <w:t xml:space="preserve"> </w:t>
      </w:r>
      <w:r w:rsidRPr="00390D3D">
        <w:t>Director</w:t>
      </w:r>
      <w:r>
        <w:t xml:space="preserve"> </w:t>
      </w:r>
      <w:r w:rsidRPr="00390D3D">
        <w:t>of</w:t>
      </w:r>
      <w:r>
        <w:t xml:space="preserve"> </w:t>
      </w:r>
      <w:r w:rsidRPr="00390D3D">
        <w:t>National</w:t>
      </w:r>
      <w:r>
        <w:t xml:space="preserve"> </w:t>
      </w:r>
      <w:r w:rsidRPr="00390D3D">
        <w:t>Intelligence</w:t>
      </w:r>
      <w:r>
        <w:t xml:space="preserve"> </w:t>
      </w:r>
      <w:r w:rsidRPr="00390D3D">
        <w:t>(ODNI),</w:t>
      </w:r>
      <w:r>
        <w:t xml:space="preserve"> </w:t>
      </w:r>
      <w:r w:rsidRPr="00390D3D">
        <w:t>Intelligence</w:t>
      </w:r>
      <w:r>
        <w:t xml:space="preserve"> </w:t>
      </w:r>
      <w:r w:rsidRPr="00390D3D">
        <w:t>Advanced</w:t>
      </w:r>
      <w:r>
        <w:t xml:space="preserve"> </w:t>
      </w:r>
      <w:r w:rsidRPr="00390D3D">
        <w:t>Research</w:t>
      </w:r>
      <w:r>
        <w:t xml:space="preserve"> P</w:t>
      </w:r>
      <w:r w:rsidRPr="00390D3D">
        <w:t>rojects</w:t>
      </w:r>
      <w:r>
        <w:t xml:space="preserve"> </w:t>
      </w:r>
      <w:r w:rsidRPr="00390D3D">
        <w:t>Activity</w:t>
      </w:r>
      <w:r>
        <w:t xml:space="preserve"> </w:t>
      </w:r>
      <w:r w:rsidRPr="00390D3D">
        <w:t>(IARPA),</w:t>
      </w:r>
      <w:r>
        <w:t xml:space="preserve"> </w:t>
      </w:r>
      <w:r w:rsidRPr="00390D3D">
        <w:t>under</w:t>
      </w:r>
      <w:r>
        <w:t xml:space="preserve"> </w:t>
      </w:r>
      <w:r w:rsidRPr="00390D3D">
        <w:t>Contract</w:t>
      </w:r>
      <w:r>
        <w:t xml:space="preserve"> </w:t>
      </w:r>
      <w:r w:rsidRPr="00390D3D">
        <w:t>[2017-16122000002].</w:t>
      </w:r>
      <w:r>
        <w:t xml:space="preserve"> </w:t>
      </w:r>
      <w:r w:rsidRPr="00390D3D">
        <w:t>The</w:t>
      </w:r>
      <w:r>
        <w:t xml:space="preserve"> </w:t>
      </w:r>
      <w:r w:rsidRPr="00390D3D">
        <w:t>views</w:t>
      </w:r>
      <w:r>
        <w:t xml:space="preserve"> </w:t>
      </w:r>
      <w:r w:rsidRPr="00390D3D">
        <w:t>and</w:t>
      </w:r>
      <w:r>
        <w:t xml:space="preserve"> </w:t>
      </w:r>
      <w:r w:rsidRPr="00390D3D">
        <w:t>conclusions</w:t>
      </w:r>
      <w:r>
        <w:t xml:space="preserve"> </w:t>
      </w:r>
      <w:r w:rsidRPr="00390D3D">
        <w:t>contained</w:t>
      </w:r>
      <w:r>
        <w:t xml:space="preserve"> </w:t>
      </w:r>
      <w:r w:rsidRPr="00390D3D">
        <w:t>herein</w:t>
      </w:r>
      <w:r>
        <w:t xml:space="preserve"> </w:t>
      </w:r>
      <w:r w:rsidRPr="00390D3D">
        <w:t>are</w:t>
      </w:r>
      <w:r>
        <w:t xml:space="preserve"> </w:t>
      </w:r>
      <w:r w:rsidRPr="00390D3D">
        <w:t>those</w:t>
      </w:r>
      <w:r>
        <w:t xml:space="preserve"> </w:t>
      </w:r>
      <w:r w:rsidRPr="00390D3D">
        <w:t>of</w:t>
      </w:r>
      <w:r>
        <w:t xml:space="preserve"> </w:t>
      </w:r>
      <w:r w:rsidRPr="00390D3D">
        <w:t>the</w:t>
      </w:r>
      <w:r>
        <w:t xml:space="preserve"> </w:t>
      </w:r>
      <w:r w:rsidRPr="00390D3D">
        <w:t>authors</w:t>
      </w:r>
      <w:r>
        <w:t xml:space="preserve"> </w:t>
      </w:r>
      <w:r w:rsidRPr="00390D3D">
        <w:t>and</w:t>
      </w:r>
      <w:r>
        <w:t xml:space="preserve"> </w:t>
      </w:r>
      <w:r w:rsidRPr="00390D3D">
        <w:t>should</w:t>
      </w:r>
      <w:r>
        <w:t xml:space="preserve"> </w:t>
      </w:r>
      <w:r w:rsidRPr="00390D3D">
        <w:t>not</w:t>
      </w:r>
      <w:r>
        <w:t xml:space="preserve"> </w:t>
      </w:r>
      <w:r w:rsidRPr="00390D3D">
        <w:t>be</w:t>
      </w:r>
      <w:r>
        <w:t xml:space="preserve"> </w:t>
      </w:r>
      <w:r w:rsidRPr="00390D3D">
        <w:t>interpreted</w:t>
      </w:r>
      <w:r>
        <w:t xml:space="preserve"> </w:t>
      </w:r>
      <w:r w:rsidRPr="00390D3D">
        <w:t>as</w:t>
      </w:r>
      <w:r>
        <w:t xml:space="preserve"> </w:t>
      </w:r>
      <w:r w:rsidRPr="00390D3D">
        <w:t>necessarily</w:t>
      </w:r>
      <w:r>
        <w:t xml:space="preserve"> </w:t>
      </w:r>
      <w:r w:rsidRPr="00390D3D">
        <w:t>representing</w:t>
      </w:r>
      <w:r>
        <w:t xml:space="preserve"> </w:t>
      </w:r>
      <w:r w:rsidRPr="00390D3D">
        <w:t>the</w:t>
      </w:r>
      <w:r>
        <w:t xml:space="preserve"> </w:t>
      </w:r>
      <w:r w:rsidRPr="00390D3D">
        <w:t>official</w:t>
      </w:r>
      <w:r>
        <w:t xml:space="preserve"> </w:t>
      </w:r>
      <w:r w:rsidRPr="00390D3D">
        <w:t>policies,</w:t>
      </w:r>
      <w:r>
        <w:t xml:space="preserve"> </w:t>
      </w:r>
      <w:r w:rsidRPr="00390D3D">
        <w:t>either</w:t>
      </w:r>
      <w:r>
        <w:t xml:space="preserve"> </w:t>
      </w:r>
      <w:r w:rsidRPr="00390D3D">
        <w:t>expressed</w:t>
      </w:r>
      <w:r>
        <w:t xml:space="preserve"> </w:t>
      </w:r>
      <w:r w:rsidRPr="00390D3D">
        <w:t>or</w:t>
      </w:r>
      <w:r>
        <w:t xml:space="preserve"> </w:t>
      </w:r>
      <w:r w:rsidRPr="00390D3D">
        <w:t>implied,</w:t>
      </w:r>
      <w:r>
        <w:t xml:space="preserve"> </w:t>
      </w:r>
      <w:r w:rsidRPr="00390D3D">
        <w:t>of</w:t>
      </w:r>
      <w:r>
        <w:t xml:space="preserve"> </w:t>
      </w:r>
      <w:r w:rsidRPr="00390D3D">
        <w:t>ODNI,</w:t>
      </w:r>
      <w:r>
        <w:t xml:space="preserve"> </w:t>
      </w:r>
      <w:r w:rsidRPr="00390D3D">
        <w:t>IARPA,</w:t>
      </w:r>
      <w:r>
        <w:t xml:space="preserve"> </w:t>
      </w:r>
      <w:r w:rsidRPr="00390D3D">
        <w:t>or</w:t>
      </w:r>
      <w:r>
        <w:t xml:space="preserve"> </w:t>
      </w:r>
      <w:r w:rsidRPr="00390D3D">
        <w:t>the</w:t>
      </w:r>
      <w:r>
        <w:t xml:space="preserve"> </w:t>
      </w:r>
      <w:r w:rsidRPr="00390D3D">
        <w:t>U.S.</w:t>
      </w:r>
      <w:r>
        <w:t xml:space="preserve"> </w:t>
      </w:r>
      <w:r w:rsidRPr="00390D3D">
        <w:t>Government.</w:t>
      </w:r>
      <w:r>
        <w:t xml:space="preserve"> </w:t>
      </w:r>
      <w:r w:rsidRPr="00390D3D">
        <w:t>The</w:t>
      </w:r>
      <w:r>
        <w:t xml:space="preserve"> </w:t>
      </w:r>
      <w:r w:rsidRPr="00390D3D">
        <w:t>U.S.</w:t>
      </w:r>
      <w:r>
        <w:t xml:space="preserve"> </w:t>
      </w:r>
      <w:r w:rsidRPr="00390D3D">
        <w:t>Government</w:t>
      </w:r>
      <w:r>
        <w:t xml:space="preserve"> </w:t>
      </w:r>
      <w:r w:rsidRPr="00390D3D">
        <w:t>is</w:t>
      </w:r>
      <w:r>
        <w:t xml:space="preserve"> </w:t>
      </w:r>
      <w:r w:rsidRPr="00390D3D">
        <w:t>authorized</w:t>
      </w:r>
      <w:r>
        <w:t xml:space="preserve"> </w:t>
      </w:r>
      <w:r w:rsidRPr="00390D3D">
        <w:t>to</w:t>
      </w:r>
      <w:r>
        <w:t xml:space="preserve"> </w:t>
      </w:r>
      <w:r w:rsidRPr="00390D3D">
        <w:t>reproduce</w:t>
      </w:r>
      <w:r>
        <w:t xml:space="preserve"> </w:t>
      </w:r>
      <w:r w:rsidRPr="00390D3D">
        <w:t>and</w:t>
      </w:r>
      <w:r>
        <w:t xml:space="preserve"> </w:t>
      </w:r>
      <w:r w:rsidRPr="00390D3D">
        <w:t>distribute</w:t>
      </w:r>
      <w:r>
        <w:t xml:space="preserve"> </w:t>
      </w:r>
      <w:r w:rsidRPr="00390D3D">
        <w:t>reprints</w:t>
      </w:r>
      <w:r>
        <w:t xml:space="preserve"> </w:t>
      </w:r>
      <w:r w:rsidRPr="00390D3D">
        <w:t>for</w:t>
      </w:r>
      <w:r>
        <w:t xml:space="preserve"> </w:t>
      </w:r>
      <w:r w:rsidRPr="00390D3D">
        <w:t>governmental</w:t>
      </w:r>
      <w:r>
        <w:t xml:space="preserve"> </w:t>
      </w:r>
      <w:r w:rsidRPr="00390D3D">
        <w:t>purposes</w:t>
      </w:r>
      <w:r>
        <w:t xml:space="preserve"> </w:t>
      </w:r>
      <w:r w:rsidRPr="00390D3D">
        <w:t>notwithstanding</w:t>
      </w:r>
      <w:r>
        <w:t xml:space="preserve"> </w:t>
      </w:r>
      <w:r w:rsidRPr="00390D3D">
        <w:t>any</w:t>
      </w:r>
      <w:r>
        <w:t xml:space="preserve"> </w:t>
      </w:r>
      <w:r w:rsidRPr="00390D3D">
        <w:t>copyright</w:t>
      </w:r>
      <w:r>
        <w:t xml:space="preserve"> </w:t>
      </w:r>
      <w:r w:rsidRPr="00390D3D">
        <w:t>annotation</w:t>
      </w:r>
      <w:r>
        <w:t xml:space="preserve"> </w:t>
      </w:r>
      <w:r w:rsidRPr="00390D3D">
        <w:t>therein.</w:t>
      </w:r>
    </w:p>
  </w:footnote>
  <w:footnote w:id="3">
    <w:p w14:paraId="56EE5369" w14:textId="626CBFAA" w:rsidR="00344757" w:rsidRPr="0032442B" w:rsidRDefault="00344757" w:rsidP="00713FC1">
      <w:pPr>
        <w:pStyle w:val="FootnoteText"/>
        <w:rPr>
          <w:lang w:val="en-AU"/>
        </w:rPr>
      </w:pPr>
      <w:r w:rsidRPr="00FA6CD9">
        <w:rPr>
          <w:rStyle w:val="FootnoteReference"/>
        </w:rPr>
        <w:footnoteRef/>
      </w:r>
      <w:r>
        <w:t xml:space="preserve"> </w:t>
      </w:r>
      <w:r>
        <w:rPr>
          <w:lang w:val="en-AU"/>
        </w:rPr>
        <w:t xml:space="preserve">Coulthart studied this issue at a U.S. intelligence agency and reports that “the survey responses and interview data suggested that SATs are not commonly used at INR. In fact, approximately one-third of analysts report never using the technique on the job. The remaining two-thirds of analysts are split between those that rarely (33 per cent) or sometimes (21 per cent) use the techniques.” </w:t>
      </w:r>
      <w:r>
        <w:rPr>
          <w:lang w:val="en-AU"/>
        </w:rPr>
        <w:fldChar w:fldCharType="begin"/>
      </w:r>
      <w:r>
        <w:rPr>
          <w:lang w:val="en-AU"/>
        </w:rPr>
        <w:instrText xml:space="preserve"> ADDIN ZOTERO_ITEM CSL_CITATION {"citationID":"0Utjbr7Z","properties":{"formattedCitation":"(Coulthart, 2016)","plainCitation":"(Coulthart, 2016)","noteIndex":2},"citationItems":[{"id":235,"uris":["http://zotero.org/users/734994/items/65ALXZSM"],"uri":["http://zotero.org/users/734994/items/65ALXZSM"],"itemData":{"id":235,"type":"article-journal","abstract":"This article presents findings from the first publicly available survey generalizable to an intelligence agency to explore why analysts use structured analytic techniques (SATs). Mandated by the Intelligence Reform and Terrorism Prevention Act (2004), SATs are simple methodologies supposed to make analysis more transparent and, hopefully, valid. Despite the US government’s investment in training thousands of analysts, there is no solid evidence on how often or why analysts actually use SATs. A survey of 80 analysts and nine follow-up interviews at the State Department’s Bureau of Intelligence and Research reveals a simple, but important, truth: implementing the techniques requires training and compelling evidence they will improve analysis. Other factors, most notably the amount of time pressure an analyst experiences, were not significantly related with the use of the techniques despite anecdotal accounts and conjecture from the literature. Future research should examine other intelligence agencies to cross-validate these findings. If these findings hold in other cases, intelligence agencies should focus on reforming and incorporating evidence into the training process.","container-title":"Intelligence and National Security","DOI":"10.1080/02684527.2016.1140327","ISSN":"0268-4527, 1743-9019","issue":"7","language":"en","page":"933-948","source":"Crossref","title":"Why do analysts use structured analytic techniques? An in-depth study of an American intelligence agency","title-short":"Why do analysts use structured analytic techniques?","volume":"31","author":[{"family":"Coulthart","given":"Stephen J."}],"issued":{"date-parts":[["2016",11,9]]}}}],"schema":"https://github.com/citation-style-language/schema/raw/master/csl-citation.json"} </w:instrText>
      </w:r>
      <w:r>
        <w:rPr>
          <w:lang w:val="en-AU"/>
        </w:rPr>
        <w:fldChar w:fldCharType="separate"/>
      </w:r>
      <w:r w:rsidRPr="00966A80">
        <w:rPr>
          <w:rFonts w:cs="Times New Roman"/>
        </w:rPr>
        <w:t>(Coulthart, 2016)</w:t>
      </w:r>
      <w:r>
        <w:rPr>
          <w:lang w:val="en-AU"/>
        </w:rPr>
        <w:fldChar w:fldCharType="end"/>
      </w:r>
      <w:r>
        <w:rPr>
          <w:lang w:val="en-AU"/>
        </w:rPr>
        <w:t xml:space="preserve"> p.8. On the other hand Artner et al report that “some regional IC offices use SATs widely” </w:t>
      </w:r>
      <w:r>
        <w:rPr>
          <w:lang w:val="en-AU"/>
        </w:rPr>
        <w:fldChar w:fldCharType="begin"/>
      </w:r>
      <w:r>
        <w:rPr>
          <w:lang w:val="en-AU"/>
        </w:rPr>
        <w:instrText xml:space="preserve"> ADDIN ZOTERO_ITEM CSL_CITATION {"citationID":"n0RZHkw6","properties":{"formattedCitation":"(Artner et al., 2016)","plainCitation":"(Artner et al., 2016)","noteIndex":2},"citationItems":[{"id":236,"uris":["http://zotero.org/users/734994/items/S5MYDFKS"],"uri":["http://zotero.org/users/734994/items/S5MYDFKS"],"itemData":{"id":236,"type":"report","event-place":"Santa Monica, CA","genre":"Research Report","language":"en","note":"DOI: 10.7249/RR1408","number":"RR-1408-OSD","publisher":"RAND Corporation","publisher-place":"Santa Monica, CA","source":"Crossref","title":"Assessing the Value of Structured Analytic Techniques in the U.S. Intelligence Community","URL":"http://www.rand.org/pubs/research_reports/RR1408.html","author":[{"family":"Artner","given":"Stephen"},{"family":"Girven","given":"Richard"},{"family":"Bruce","given":"James"}],"accessed":{"date-parts":[["2019",3,31]]},"issued":{"date-parts":[["2016"]]}}}],"schema":"https://github.com/citation-style-language/schema/raw/master/csl-citation.json"} </w:instrText>
      </w:r>
      <w:r>
        <w:rPr>
          <w:lang w:val="en-AU"/>
        </w:rPr>
        <w:fldChar w:fldCharType="separate"/>
      </w:r>
      <w:r w:rsidRPr="007F7176">
        <w:rPr>
          <w:rFonts w:cs="Times New Roman"/>
        </w:rPr>
        <w:t>(Artner et al., 2016)</w:t>
      </w:r>
      <w:r>
        <w:rPr>
          <w:lang w:val="en-AU"/>
        </w:rPr>
        <w:fldChar w:fldCharType="end"/>
      </w:r>
      <w:r>
        <w:rPr>
          <w:lang w:val="en-AU"/>
        </w:rPr>
        <w:t xml:space="preserve"> p.3. </w:t>
      </w:r>
    </w:p>
  </w:footnote>
  <w:footnote w:id="4">
    <w:p w14:paraId="492833A9" w14:textId="31BA8AA7" w:rsidR="00344757" w:rsidRDefault="00344757" w:rsidP="00713FC1">
      <w:pPr>
        <w:pStyle w:val="FootnoteText"/>
      </w:pPr>
      <w:r w:rsidRPr="00FA6CD9">
        <w:rPr>
          <w:rStyle w:val="FootnoteReference"/>
        </w:rPr>
        <w:footnoteRef/>
      </w:r>
      <w:r>
        <w:t xml:space="preserve"> The swarm concept, and variations on the term “swarm,” are increasingly common in research in areas such as artificial intelligence, collective intelligence, and military conflict. The SWARM Project and system has no relation to any other organizations or technologies using “SWARM” or similar terms. In particular, SWARM as used in this paper should not be confused with “SWARM AI” </w:t>
      </w:r>
      <w:r>
        <w:fldChar w:fldCharType="begin"/>
      </w:r>
      <w:r>
        <w:instrText xml:space="preserve"> ADDIN ZOTERO_ITEM CSL_CITATION {"citationID":"Jk1gk3lW","properties":{"formattedCitation":"(Rosenberg &amp; Pescetelli, 2017)","plainCitation":"(Rosenberg &amp; Pescetelli, 2017)","noteIndex":3},"citationItems":[{"id":775,"uris":["http://zotero.org/users/734994/items/BWISSE3K"],"uri":["http://zotero.org/users/734994/items/BWISSE3K"],"itemData":{"id":775,"type":"paper-conference","abstract":"In the natural world, many species amplify the accuracy of their decision-making abilities by working together real-time closed-loop systems that converge on optimal solutions in synchrony. Known as Swarm Intelligence (SI), the process has been deeply studied in schools of fish, flocks of birds, and swarms of bees. The present study looks at the ability of human groups to make decisions as an Artificial Swarm Intelligence (ASI) by forming similar real-time closed-loop systems online. More specifically, the present study tasked groups of typical sports fans with predicting English Premier League matches over a period of five consecutive weeks by working together in real-time as swarm-based systems. Results showed that individuals, who averaged 55% accuracy when predicting games alone, were able to amplify their accuracy to 72% when predicting together as real-time swarms. This corresponds to 131% amplification in predictive accuracy across five consecutive weeks (50 games).","container-title":"2017 Intelligent Systems Conference (IntelliSys)","DOI":"10.1109/IntelliSys.2017.8324329","event":"2017 Intelligent Systems Conference (IntelliSys)","event-place":"London","ISBN":"978-1-5090-6435-9","language":"en","page":"61-65","publisher":"IEEE","publisher-place":"London","source":"DOI.org (Crossref)","title":"Amplifying prediction accuracy using Swarm A.I.","URL":"http://ieeexplore.ieee.org/document/8324329/","author":[{"family":"Rosenberg","given":"Louis"},{"family":"Pescetelli","given":"Niccolo"}],"accessed":{"date-parts":[["2019",7,24]]},"issued":{"date-parts":[["2017",9]]}}}],"schema":"https://github.com/citation-style-language/schema/raw/master/csl-citation.json"} </w:instrText>
      </w:r>
      <w:r>
        <w:fldChar w:fldCharType="separate"/>
      </w:r>
      <w:r w:rsidRPr="00FE0CCF">
        <w:rPr>
          <w:rFonts w:cs="Times New Roman"/>
        </w:rPr>
        <w:t>(Rosenberg &amp; Pescetelli, 2017)</w:t>
      </w:r>
      <w:r>
        <w:fldChar w:fldCharType="end"/>
      </w:r>
      <w:r>
        <w:t xml:space="preserve">. For our project, the acronym SWARM initially stood for “Smartly Assembled Wiki-style Argument Marshalling,” which described our initial best-guess as to what combination of crowdsourcing and SATs would have the best prospects for achieving CREATE’s ambition. Early testing showed that this approach had serious problems so we quickly pivoted to the approach described in this paper. In the research described in this paper we retained the term “SWARM” despite the severing of its acronymic roots, partly because the SWARM system has some similarity to the way swarms of bees make decisions </w:t>
      </w:r>
      <w:r>
        <w:fldChar w:fldCharType="begin"/>
      </w:r>
      <w:r w:rsidR="005A1EF3">
        <w:instrText xml:space="preserve"> ADDIN ZOTERO_ITEM CSL_CITATION {"citationID":"KNDiOYUr","properties":{"formattedCitation":"(van Gelder, 2018)","plainCitation":"(van Gelder, 2018)","noteIndex":3},"citationItems":[{"id":"cH2rWdqx/tSDhSWGo","uris":["http://zotero.org/users/734994/items/AY9AKA2P"],"uri":["http://zotero.org/users/734994/items/AY9AKA2P"],"itemData":{"id":208,"type":"article-magazine","title":"Crowdsourcing security intelligence","container-title":"Pursuit","URL":"https://pursuit.unimelb.edu.au/articles/crowdsourcing-security-intelligence","author":[{"family":"Gelder","given":"T.J.","non-dropping-particle":"van"}],"issued":{"date-parts":[["2018"]]}}}],"schema":"https://github.com/citation-style-language/schema/raw/master/csl-citation.json"} </w:instrText>
      </w:r>
      <w:r>
        <w:fldChar w:fldCharType="separate"/>
      </w:r>
      <w:r w:rsidRPr="00426CE2">
        <w:rPr>
          <w:rFonts w:cs="Times New Roman"/>
        </w:rPr>
        <w:t>(van Gelder, 2018)</w:t>
      </w:r>
      <w:r>
        <w:fldChar w:fldCharType="end"/>
      </w:r>
      <w:r>
        <w:t xml:space="preserve">. </w:t>
      </w:r>
    </w:p>
  </w:footnote>
  <w:footnote w:id="5">
    <w:p w14:paraId="3161F484" w14:textId="74CC4BB3" w:rsidR="00344757" w:rsidRDefault="00344757">
      <w:pPr>
        <w:pStyle w:val="FootnoteText"/>
      </w:pPr>
      <w:r w:rsidRPr="00FA6CD9">
        <w:rPr>
          <w:rStyle w:val="FootnoteReference"/>
        </w:rPr>
        <w:footnoteRef/>
      </w:r>
      <w:r>
        <w:t xml:space="preserve"> Note that Contending Analyses and the Analysis of Competing Hypotheses (ACH) are two different SATs. Contending Analyses is a new SAT, developed by our team as part of the SWARM Project </w:t>
      </w:r>
      <w:r>
        <w:fldChar w:fldCharType="begin"/>
      </w:r>
      <w:r>
        <w:instrText xml:space="preserve"> ADDIN ZOTERO_ITEM CSL_CITATION {"citationID":"LnQz0yi6","properties":{"formattedCitation":"(van Gelder &amp; de Rozario, 2018)","plainCitation":"(van Gelder &amp; de Rozario, 2018)","noteIndex":4},"citationItems":[{"id":214,"uris":["http://zotero.org/users/734994/items/N6SHDUQG"],"uri":["http://zotero.org/users/734994/items/N6SHDUQG"],"itemData":{"id":214,"type":"article-journal","container-title":"Journal of the Australian Institute of Professional Intelligence Officers","issue":"3","page":"19-31","title":"Contending analyses: A new model of collaboration for intelligence analysis","volume":"26","author":[{"family":"Gelder","given":"T.J.","non-dropping-particle":"van"},{"family":"Rozario","given":"R.","non-dropping-particle":"de"}],"issued":{"date-parts":[["2018"]]}}}],"schema":"https://github.com/citation-style-language/schema/raw/master/csl-citation.json"} </w:instrText>
      </w:r>
      <w:r>
        <w:fldChar w:fldCharType="separate"/>
      </w:r>
      <w:r w:rsidRPr="008E1F76">
        <w:rPr>
          <w:rFonts w:cs="Times New Roman"/>
        </w:rPr>
        <w:t>(van Gelder &amp; de Rozario, 2018)</w:t>
      </w:r>
      <w:r>
        <w:fldChar w:fldCharType="end"/>
      </w:r>
      <w:r>
        <w:t xml:space="preserve">. ACH has been well-known in the intelligence community for decades </w:t>
      </w:r>
      <w:r>
        <w:fldChar w:fldCharType="begin"/>
      </w:r>
      <w:r>
        <w:instrText xml:space="preserve"> ADDIN ZOTERO_ITEM CSL_CITATION {"citationID":"eEGyQXIL","properties":{"formattedCitation":"(Heuer, 1999)","plainCitation":"(Heuer, 1999)","noteIndex":4},"citationItems":[{"id":25,"uris":["http://zotero.org/users/734994/items/S8U3C5B7"],"uri":["http://zotero.org/users/734994/items/S8U3C5B7"],"itemData":{"id":25,"type":"book","event-place":"Langley VA","publisher":"Central Intelligence Agency Center for the Study of Intelligence","publisher-place":"Langley VA","title":"Psychology of Intelligence Analysis","author":[{"family":"Heuer","given":"R. J."}],"issued":{"date-parts":[["1999"]]}}}],"schema":"https://github.com/citation-style-language/schema/raw/master/csl-citation.json"} </w:instrText>
      </w:r>
      <w:r>
        <w:fldChar w:fldCharType="separate"/>
      </w:r>
      <w:r w:rsidRPr="008E1F76">
        <w:rPr>
          <w:rFonts w:cs="Times New Roman"/>
        </w:rPr>
        <w:t>(Heuer, 1999)</w:t>
      </w:r>
      <w:r>
        <w:fldChar w:fldCharType="end"/>
      </w:r>
      <w:r>
        <w:t>. ACH can be used under the umbrella of Contending Analyses, but not the other way around.</w:t>
      </w:r>
    </w:p>
  </w:footnote>
  <w:footnote w:id="6">
    <w:p w14:paraId="7B75C545" w14:textId="590B5AF4" w:rsidR="00344757" w:rsidRPr="000A1AAA" w:rsidRDefault="00344757" w:rsidP="00713FC1">
      <w:pPr>
        <w:pStyle w:val="FootnoteText"/>
      </w:pPr>
      <w:r w:rsidRPr="00FA6CD9">
        <w:rPr>
          <w:rStyle w:val="FootnoteReference"/>
        </w:rPr>
        <w:footnoteRef/>
      </w:r>
      <w:r>
        <w:t xml:space="preserve"> The </w:t>
      </w:r>
      <w:r w:rsidRPr="73E2FA22">
        <w:rPr>
          <w:noProof/>
        </w:rPr>
        <w:t>pre-registration</w:t>
      </w:r>
      <w:r>
        <w:rPr>
          <w:noProof/>
        </w:rPr>
        <w:t xml:space="preserve"> for this study</w:t>
      </w:r>
      <w:r w:rsidRPr="73E2FA22">
        <w:rPr>
          <w:noProof/>
        </w:rPr>
        <w:t xml:space="preserve">, </w:t>
      </w:r>
      <w:r>
        <w:rPr>
          <w:noProof/>
        </w:rPr>
        <w:t>along with</w:t>
      </w:r>
      <w:r w:rsidRPr="73E2FA22">
        <w:rPr>
          <w:noProof/>
        </w:rPr>
        <w:t xml:space="preserve"> our</w:t>
      </w:r>
      <w:r>
        <w:rPr>
          <w:noProof/>
        </w:rPr>
        <w:t xml:space="preserve"> materials and</w:t>
      </w:r>
      <w:r w:rsidRPr="73E2FA22">
        <w:rPr>
          <w:noProof/>
        </w:rPr>
        <w:t xml:space="preserve"> data</w:t>
      </w:r>
      <w:r>
        <w:rPr>
          <w:noProof/>
        </w:rPr>
        <w:t>, are available</w:t>
      </w:r>
      <w:r w:rsidRPr="73E2FA22">
        <w:rPr>
          <w:noProof/>
        </w:rPr>
        <w:t xml:space="preserve"> on</w:t>
      </w:r>
      <w:r>
        <w:rPr>
          <w:noProof/>
        </w:rPr>
        <w:t xml:space="preserve"> the Open Science platform; see </w:t>
      </w:r>
      <w:r>
        <w:rPr>
          <w:noProof/>
        </w:rPr>
        <w:fldChar w:fldCharType="begin"/>
      </w:r>
      <w:r>
        <w:rPr>
          <w:noProof/>
        </w:rPr>
        <w:instrText xml:space="preserve"> ADDIN ZOTERO_ITEM CSL_CITATION {"citationID":"fQh7J1Mm","properties":{"formattedCitation":"(Fraser et al., 2018)","plainCitation":"(Fraser et al., 2018)","noteIndex":5},"citationItems":[{"id":733,"uris":["http://zotero.org/users/734994/items/GNYV7ZVE"],"uri":["http://zotero.org/users/734994/items/GNYV7ZVE"],"itemData":{"id":733,"type":"post-weblog","title":"Performance and usability of SWARM by professional analysts","URL":"osf.io/64apg","author":[{"family":"Fraser","given":"Hannah"},{"family":"Gelder","given":"T.J.","non-dropping-particle":"van"},{"family":"Rozario","given":"Richard","non-dropping-particle":"de"},{"family":"Silver","given":"Elizabeth"},{"family":"Kruger","given":"Ariel"}],"issued":{"date-parts":[["2018"]]}}}],"schema":"https://github.com/citation-style-language/schema/raw/master/csl-citation.json"} </w:instrText>
      </w:r>
      <w:r>
        <w:rPr>
          <w:noProof/>
        </w:rPr>
        <w:fldChar w:fldCharType="separate"/>
      </w:r>
      <w:r w:rsidRPr="007F7176">
        <w:rPr>
          <w:rFonts w:cs="Times New Roman"/>
        </w:rPr>
        <w:t>(Fraser et al., 2018)</w:t>
      </w:r>
      <w:r>
        <w:rPr>
          <w:noProof/>
        </w:rPr>
        <w:fldChar w:fldCharType="end"/>
      </w:r>
      <w:r>
        <w:rPr>
          <w:noProof/>
        </w:rPr>
        <w:t>.</w:t>
      </w:r>
    </w:p>
  </w:footnote>
  <w:footnote w:id="7">
    <w:p w14:paraId="319B5A80" w14:textId="434E957D" w:rsidR="00344757" w:rsidRPr="00AC15A8" w:rsidRDefault="00344757" w:rsidP="00713FC1">
      <w:pPr>
        <w:pStyle w:val="FootnoteText"/>
      </w:pPr>
      <w:r w:rsidRPr="00FA6CD9">
        <w:rPr>
          <w:rStyle w:val="FootnoteReference"/>
        </w:rPr>
        <w:footnoteRef/>
      </w:r>
      <w:r>
        <w:t xml:space="preserve"> Since there were no directly relevant prior studies or literature, the figure of 0.42 was derived using a crude “wisdom of crowds” approach: averaged estimates provided semi-independently by members of our team. </w:t>
      </w:r>
    </w:p>
  </w:footnote>
  <w:footnote w:id="8">
    <w:p w14:paraId="53104E94" w14:textId="22F17353" w:rsidR="00344757" w:rsidRPr="0072798A" w:rsidRDefault="00344757" w:rsidP="00713FC1">
      <w:pPr>
        <w:pStyle w:val="FootnoteText"/>
      </w:pPr>
      <w:r w:rsidRPr="00FA6CD9">
        <w:rPr>
          <w:rStyle w:val="FootnoteReference"/>
        </w:rPr>
        <w:footnoteRef/>
      </w:r>
      <w:r>
        <w:t xml:space="preserve"> The </w:t>
      </w:r>
      <w:r w:rsidRPr="002263F6">
        <w:t>Australian Institute of Professional Intelligence Officers</w:t>
      </w:r>
      <w:r>
        <w:t xml:space="preserve">. </w:t>
      </w:r>
    </w:p>
  </w:footnote>
  <w:footnote w:id="9">
    <w:p w14:paraId="0BD4202A" w14:textId="6EE03751" w:rsidR="00344757" w:rsidRDefault="00344757" w:rsidP="00713FC1">
      <w:pPr>
        <w:pStyle w:val="FootnoteText"/>
      </w:pPr>
      <w:r w:rsidRPr="00FA6CD9">
        <w:rPr>
          <w:rStyle w:val="FootnoteReference"/>
        </w:rPr>
        <w:footnoteRef/>
      </w:r>
      <w:r>
        <w:t xml:space="preserve"> The three questions were: “Do you have experience working as an intelligence analyst?”; “Do you have experience working as an analyst, though not in intelligence? (e.g., a risk analyst, policy analyst, etc.)”; and “Please briefly describe your experience as an analyst.” </w:t>
      </w:r>
    </w:p>
  </w:footnote>
  <w:footnote w:id="10">
    <w:p w14:paraId="3624E91E" w14:textId="20D019CB" w:rsidR="00344757" w:rsidRPr="00906328" w:rsidRDefault="00344757" w:rsidP="00713FC1">
      <w:pPr>
        <w:pStyle w:val="FootnoteText"/>
      </w:pPr>
      <w:r w:rsidRPr="00FA6CD9">
        <w:rPr>
          <w:rStyle w:val="FootnoteReference"/>
        </w:rPr>
        <w:footnoteRef/>
      </w:r>
      <w:r>
        <w:t xml:space="preserve"> This was a modified version of a problem provided by the BARD Project, Monash University..</w:t>
      </w:r>
    </w:p>
  </w:footnote>
  <w:footnote w:id="11">
    <w:p w14:paraId="736A8871" w14:textId="105794E7" w:rsidR="00344757" w:rsidRPr="008C295F" w:rsidRDefault="00344757" w:rsidP="00713FC1">
      <w:pPr>
        <w:pStyle w:val="FootnoteText"/>
      </w:pPr>
      <w:r w:rsidRPr="00FA6CD9">
        <w:rPr>
          <w:rStyle w:val="FootnoteReference"/>
        </w:rPr>
        <w:footnoteRef/>
      </w:r>
      <w:r>
        <w:t xml:space="preserve"> </w:t>
      </w:r>
      <w:r w:rsidRPr="008C295F">
        <w:t>Their instructions included the following: “The SWARM 2018 Challenge is part of a broader research project. We’re trying to find out if the platform we’ve been developing can help improve analytical reasoning. To find this out, we need to compare problems tackled by analysts using normal methods, with problems tackled by teams on the SWARM Platform. That’s why we’re asking you to do your first problem off-platform and using your normal methods.”</w:t>
      </w:r>
      <w:r>
        <w:t xml:space="preserve"> </w:t>
      </w:r>
    </w:p>
  </w:footnote>
  <w:footnote w:id="12">
    <w:p w14:paraId="2ECD1934" w14:textId="5073E82E" w:rsidR="00344757" w:rsidRDefault="00344757" w:rsidP="00713FC1">
      <w:pPr>
        <w:pStyle w:val="FootnoteText"/>
      </w:pPr>
      <w:r w:rsidRPr="00FA6CD9">
        <w:rPr>
          <w:rStyle w:val="FootnoteReference"/>
        </w:rPr>
        <w:footnoteRef/>
      </w:r>
      <w:r>
        <w:t xml:space="preserve"> As discussed in our preregistration </w:t>
      </w:r>
      <w:r>
        <w:fldChar w:fldCharType="begin"/>
      </w:r>
      <w:r>
        <w:instrText xml:space="preserve"> ADDIN ZOTERO_ITEM CSL_CITATION {"citationID":"c2tro61O","properties":{"formattedCitation":"(Fraser et al., 2018)","plainCitation":"(Fraser et al., 2018)","noteIndex":11},"citationItems":[{"id":733,"uris":["http://zotero.org/users/734994/items/GNYV7ZVE"],"uri":["http://zotero.org/users/734994/items/GNYV7ZVE"],"itemData":{"id":733,"type":"post-weblog","title":"Performance and usability of SWARM by professional analysts","URL":"osf.io/64apg","author":[{"family":"Fraser","given":"Hannah"},{"family":"Gelder","given":"T.J.","non-dropping-particle":"van"},{"family":"Rozario","given":"Richard","non-dropping-particle":"de"},{"family":"Silver","given":"Elizabeth"},{"family":"Kruger","given":"Ariel"}],"issued":{"date-parts":[["2018"]]}}}],"schema":"https://github.com/citation-style-language/schema/raw/master/csl-citation.json"} </w:instrText>
      </w:r>
      <w:r>
        <w:fldChar w:fldCharType="separate"/>
      </w:r>
      <w:r w:rsidRPr="00FE0CCF">
        <w:rPr>
          <w:rFonts w:cs="Times New Roman"/>
        </w:rPr>
        <w:t>(Fraser et al., 2018)</w:t>
      </w:r>
      <w:r>
        <w:fldChar w:fldCharType="end"/>
      </w:r>
      <w:r>
        <w:t xml:space="preserve">, figures were calculated with a team’s missing reports being assigned a score equal to the average of the scores for reports submitted by that team. It could be argued that this is generous; if a team had been forced to submit a report for every problem, the scores for reports they did not in fact submit would probably have been lower, though not zero. Consequently for an alternative perspective we calculated the effect size with missing reports being assigned a score equal to half of the average for submitted reports. Since there were not many missing reports, this made little difference: the result was </w:t>
      </w:r>
      <w:r w:rsidRPr="002263F6">
        <w:rPr>
          <w:i/>
        </w:rPr>
        <w:t>d</w:t>
      </w:r>
      <w:r w:rsidRPr="002263F6">
        <w:rPr>
          <w:i/>
          <w:vertAlign w:val="subscript"/>
        </w:rPr>
        <w:t>rm</w:t>
      </w:r>
      <w:r>
        <w:t xml:space="preserve"> = 1.2</w:t>
      </w:r>
      <w:r w:rsidRPr="002263F6">
        <w:t xml:space="preserve"> with a 95% two-tailed confidence interval of [0.42, 2.03]</w:t>
      </w:r>
      <w:r>
        <w:t>.</w:t>
      </w:r>
    </w:p>
  </w:footnote>
  <w:footnote w:id="13">
    <w:p w14:paraId="02DE67BF" w14:textId="5E22656F" w:rsidR="00344757" w:rsidRDefault="00344757">
      <w:pPr>
        <w:pStyle w:val="FootnoteText"/>
      </w:pPr>
      <w:r w:rsidRPr="00FA6CD9">
        <w:rPr>
          <w:rStyle w:val="FootnoteReference"/>
        </w:rPr>
        <w:footnoteRef/>
      </w:r>
      <w:r>
        <w:t xml:space="preserve"> Specifically, we calculated difference in wording between any two Reports using Cosine Difference, which can be understood as a distance measure between texts treated as “bags of words.” The average Cosine Difference between any two Reports produced by a team for problem, normalized (i.e. divided) by the length of the Reports, was used as the “text diversity” measure. A linear regression analysis of the text diversity against the final QoR score found an R-squared of 0.19 (p&lt;.0001).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E7D8B" w14:textId="77777777" w:rsidR="00344757" w:rsidRDefault="00344757" w:rsidP="00713F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C605C" w14:textId="53E5BE05" w:rsidR="00344757" w:rsidRPr="00C91C7A" w:rsidRDefault="00344757" w:rsidP="00713FC1">
    <w:pPr>
      <w:pStyle w:val="Header"/>
    </w:pPr>
    <w:r w:rsidRPr="00C91C7A">
      <w:t>Improving Analytic Reasoning via Crowdsourcing and Structured Analytic Techniques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07B07" w14:textId="77777777" w:rsidR="00344757" w:rsidRDefault="00344757" w:rsidP="00713F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F3528"/>
    <w:multiLevelType w:val="hybridMultilevel"/>
    <w:tmpl w:val="00E6C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02D82"/>
    <w:multiLevelType w:val="hybridMultilevel"/>
    <w:tmpl w:val="FAA66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63318"/>
    <w:multiLevelType w:val="multilevel"/>
    <w:tmpl w:val="ED9AD31C"/>
    <w:lvl w:ilvl="0">
      <w:start w:val="1"/>
      <w:numFmt w:val="decimal"/>
      <w:pStyle w:val="Heading1"/>
      <w:lvlText w:val="%1"/>
      <w:lvlJc w:val="left"/>
      <w:pPr>
        <w:ind w:left="432" w:hanging="432"/>
      </w:pPr>
    </w:lvl>
    <w:lvl w:ilvl="1">
      <w:start w:val="1"/>
      <w:numFmt w:val="decimal"/>
      <w:pStyle w:val="Heading2"/>
      <w:lvlText w:val="%1.%2"/>
      <w:lvlJc w:val="left"/>
      <w:pPr>
        <w:ind w:left="3816" w:hanging="576"/>
      </w:pPr>
    </w:lvl>
    <w:lvl w:ilvl="2">
      <w:start w:val="1"/>
      <w:numFmt w:val="decimal"/>
      <w:pStyle w:val="Heading3"/>
      <w:lvlText w:val="%1.%2.%3"/>
      <w:lvlJc w:val="left"/>
      <w:pPr>
        <w:ind w:left="117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9E218DC"/>
    <w:multiLevelType w:val="hybridMultilevel"/>
    <w:tmpl w:val="D8C49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D7C3D"/>
    <w:multiLevelType w:val="hybridMultilevel"/>
    <w:tmpl w:val="D1486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930F9"/>
    <w:multiLevelType w:val="hybridMultilevel"/>
    <w:tmpl w:val="1BB69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51B25"/>
    <w:multiLevelType w:val="hybridMultilevel"/>
    <w:tmpl w:val="45A2C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EC633A"/>
    <w:multiLevelType w:val="multilevel"/>
    <w:tmpl w:val="0E321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191B90"/>
    <w:multiLevelType w:val="hybridMultilevel"/>
    <w:tmpl w:val="59CED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AD1A0D"/>
    <w:multiLevelType w:val="hybridMultilevel"/>
    <w:tmpl w:val="2A72D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52A02"/>
    <w:multiLevelType w:val="hybridMultilevel"/>
    <w:tmpl w:val="A332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07C8D"/>
    <w:multiLevelType w:val="hybridMultilevel"/>
    <w:tmpl w:val="DFB48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580ED0"/>
    <w:multiLevelType w:val="hybridMultilevel"/>
    <w:tmpl w:val="D0666E1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350AAD"/>
    <w:multiLevelType w:val="hybridMultilevel"/>
    <w:tmpl w:val="88583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812979"/>
    <w:multiLevelType w:val="hybridMultilevel"/>
    <w:tmpl w:val="2A86C4B6"/>
    <w:lvl w:ilvl="0" w:tplc="95AC86BA">
      <w:start w:val="2021"/>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F3C6427"/>
    <w:multiLevelType w:val="hybridMultilevel"/>
    <w:tmpl w:val="DF763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0"/>
  </w:num>
  <w:num w:numId="4">
    <w:abstractNumId w:val="8"/>
  </w:num>
  <w:num w:numId="5">
    <w:abstractNumId w:val="14"/>
  </w:num>
  <w:num w:numId="6">
    <w:abstractNumId w:val="12"/>
  </w:num>
  <w:num w:numId="7">
    <w:abstractNumId w:val="13"/>
  </w:num>
  <w:num w:numId="8">
    <w:abstractNumId w:val="2"/>
  </w:num>
  <w:num w:numId="9">
    <w:abstractNumId w:val="1"/>
  </w:num>
  <w:num w:numId="10">
    <w:abstractNumId w:val="4"/>
  </w:num>
  <w:num w:numId="11">
    <w:abstractNumId w:val="11"/>
  </w:num>
  <w:num w:numId="12">
    <w:abstractNumId w:val="15"/>
  </w:num>
  <w:num w:numId="13">
    <w:abstractNumId w:val="3"/>
  </w:num>
  <w:num w:numId="14">
    <w:abstractNumId w:val="9"/>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611"/>
    <w:rsid w:val="000008DB"/>
    <w:rsid w:val="00000D23"/>
    <w:rsid w:val="00001891"/>
    <w:rsid w:val="00001E75"/>
    <w:rsid w:val="000045EF"/>
    <w:rsid w:val="00010D08"/>
    <w:rsid w:val="000118DA"/>
    <w:rsid w:val="0001344A"/>
    <w:rsid w:val="00016F79"/>
    <w:rsid w:val="000225B5"/>
    <w:rsid w:val="0002410C"/>
    <w:rsid w:val="0002781F"/>
    <w:rsid w:val="00032CED"/>
    <w:rsid w:val="0003491C"/>
    <w:rsid w:val="00036980"/>
    <w:rsid w:val="000376EC"/>
    <w:rsid w:val="00037FF5"/>
    <w:rsid w:val="00040F6A"/>
    <w:rsid w:val="00041756"/>
    <w:rsid w:val="000450F7"/>
    <w:rsid w:val="0004538D"/>
    <w:rsid w:val="000460DD"/>
    <w:rsid w:val="00046842"/>
    <w:rsid w:val="00051010"/>
    <w:rsid w:val="0006302B"/>
    <w:rsid w:val="00063B3C"/>
    <w:rsid w:val="00065092"/>
    <w:rsid w:val="00067646"/>
    <w:rsid w:val="00070B33"/>
    <w:rsid w:val="0007116C"/>
    <w:rsid w:val="00073A15"/>
    <w:rsid w:val="00083CA3"/>
    <w:rsid w:val="00085C89"/>
    <w:rsid w:val="00095532"/>
    <w:rsid w:val="0009668E"/>
    <w:rsid w:val="000977DF"/>
    <w:rsid w:val="000A1AAA"/>
    <w:rsid w:val="000A1C8B"/>
    <w:rsid w:val="000A39D9"/>
    <w:rsid w:val="000A6796"/>
    <w:rsid w:val="000B0EBE"/>
    <w:rsid w:val="000B128A"/>
    <w:rsid w:val="000B1AF2"/>
    <w:rsid w:val="000B50B2"/>
    <w:rsid w:val="000C0AD8"/>
    <w:rsid w:val="000C0D1E"/>
    <w:rsid w:val="000C12AE"/>
    <w:rsid w:val="000C24A2"/>
    <w:rsid w:val="000C270F"/>
    <w:rsid w:val="000C5E7D"/>
    <w:rsid w:val="000D18D1"/>
    <w:rsid w:val="000D1AE6"/>
    <w:rsid w:val="000D3969"/>
    <w:rsid w:val="000D4992"/>
    <w:rsid w:val="000E14FF"/>
    <w:rsid w:val="000E61E8"/>
    <w:rsid w:val="000E7F15"/>
    <w:rsid w:val="000F0704"/>
    <w:rsid w:val="000F2883"/>
    <w:rsid w:val="000F52F6"/>
    <w:rsid w:val="000F553C"/>
    <w:rsid w:val="00100476"/>
    <w:rsid w:val="00103362"/>
    <w:rsid w:val="00105158"/>
    <w:rsid w:val="0011331A"/>
    <w:rsid w:val="00116EF1"/>
    <w:rsid w:val="00117D67"/>
    <w:rsid w:val="00120CBD"/>
    <w:rsid w:val="00120DC4"/>
    <w:rsid w:val="0012281A"/>
    <w:rsid w:val="00125DC8"/>
    <w:rsid w:val="00125EB2"/>
    <w:rsid w:val="00130305"/>
    <w:rsid w:val="00132921"/>
    <w:rsid w:val="001342AD"/>
    <w:rsid w:val="00137111"/>
    <w:rsid w:val="00137DB9"/>
    <w:rsid w:val="001424E1"/>
    <w:rsid w:val="0014308C"/>
    <w:rsid w:val="00143F0B"/>
    <w:rsid w:val="00145CEF"/>
    <w:rsid w:val="001514C0"/>
    <w:rsid w:val="0015306D"/>
    <w:rsid w:val="00156DF1"/>
    <w:rsid w:val="00160F0C"/>
    <w:rsid w:val="00162248"/>
    <w:rsid w:val="001639BF"/>
    <w:rsid w:val="00171E98"/>
    <w:rsid w:val="0017297E"/>
    <w:rsid w:val="00177D15"/>
    <w:rsid w:val="00186813"/>
    <w:rsid w:val="00187BBD"/>
    <w:rsid w:val="00191F79"/>
    <w:rsid w:val="00194484"/>
    <w:rsid w:val="00194F18"/>
    <w:rsid w:val="001959BD"/>
    <w:rsid w:val="001A29DF"/>
    <w:rsid w:val="001A49F8"/>
    <w:rsid w:val="001A57A8"/>
    <w:rsid w:val="001A7E96"/>
    <w:rsid w:val="001B0158"/>
    <w:rsid w:val="001B2FEE"/>
    <w:rsid w:val="001B3056"/>
    <w:rsid w:val="001B3C92"/>
    <w:rsid w:val="001B6DB8"/>
    <w:rsid w:val="001C245E"/>
    <w:rsid w:val="001C3F4B"/>
    <w:rsid w:val="001C448D"/>
    <w:rsid w:val="001C4682"/>
    <w:rsid w:val="001C4FA5"/>
    <w:rsid w:val="001C7113"/>
    <w:rsid w:val="001C72FE"/>
    <w:rsid w:val="001C737A"/>
    <w:rsid w:val="001C798A"/>
    <w:rsid w:val="001D2233"/>
    <w:rsid w:val="001D6BF7"/>
    <w:rsid w:val="001D716E"/>
    <w:rsid w:val="001E0DBB"/>
    <w:rsid w:val="001E6A4E"/>
    <w:rsid w:val="002024F1"/>
    <w:rsid w:val="00210135"/>
    <w:rsid w:val="0021203C"/>
    <w:rsid w:val="002126E8"/>
    <w:rsid w:val="00212959"/>
    <w:rsid w:val="00215754"/>
    <w:rsid w:val="00216480"/>
    <w:rsid w:val="0022408F"/>
    <w:rsid w:val="00224D6C"/>
    <w:rsid w:val="002263F6"/>
    <w:rsid w:val="002324F7"/>
    <w:rsid w:val="002327D0"/>
    <w:rsid w:val="00233845"/>
    <w:rsid w:val="0023746F"/>
    <w:rsid w:val="0024069D"/>
    <w:rsid w:val="002420E3"/>
    <w:rsid w:val="00242B8F"/>
    <w:rsid w:val="002510B4"/>
    <w:rsid w:val="00255E9E"/>
    <w:rsid w:val="00260291"/>
    <w:rsid w:val="0026033D"/>
    <w:rsid w:val="0026284F"/>
    <w:rsid w:val="00270303"/>
    <w:rsid w:val="002706B2"/>
    <w:rsid w:val="002720D1"/>
    <w:rsid w:val="002721E5"/>
    <w:rsid w:val="00272D5E"/>
    <w:rsid w:val="00272DD1"/>
    <w:rsid w:val="00274719"/>
    <w:rsid w:val="00275979"/>
    <w:rsid w:val="00276115"/>
    <w:rsid w:val="002776AE"/>
    <w:rsid w:val="002828D4"/>
    <w:rsid w:val="00283E21"/>
    <w:rsid w:val="0029087D"/>
    <w:rsid w:val="00292273"/>
    <w:rsid w:val="00292A90"/>
    <w:rsid w:val="002949B0"/>
    <w:rsid w:val="0029586F"/>
    <w:rsid w:val="00296273"/>
    <w:rsid w:val="00296631"/>
    <w:rsid w:val="00296A8D"/>
    <w:rsid w:val="002A2141"/>
    <w:rsid w:val="002B3ED6"/>
    <w:rsid w:val="002B43CB"/>
    <w:rsid w:val="002B4F8A"/>
    <w:rsid w:val="002B51E3"/>
    <w:rsid w:val="002B7242"/>
    <w:rsid w:val="002B74D4"/>
    <w:rsid w:val="002B76D9"/>
    <w:rsid w:val="002C2E92"/>
    <w:rsid w:val="002C41B3"/>
    <w:rsid w:val="002D06C4"/>
    <w:rsid w:val="002D1340"/>
    <w:rsid w:val="002D1A6A"/>
    <w:rsid w:val="002D7351"/>
    <w:rsid w:val="002E32DA"/>
    <w:rsid w:val="002E38FD"/>
    <w:rsid w:val="002E7CE5"/>
    <w:rsid w:val="002F0A25"/>
    <w:rsid w:val="002F10F8"/>
    <w:rsid w:val="002F502D"/>
    <w:rsid w:val="00301C9C"/>
    <w:rsid w:val="00303FBC"/>
    <w:rsid w:val="00305B77"/>
    <w:rsid w:val="00310D1C"/>
    <w:rsid w:val="00323769"/>
    <w:rsid w:val="0032442B"/>
    <w:rsid w:val="00324670"/>
    <w:rsid w:val="00325789"/>
    <w:rsid w:val="0032788A"/>
    <w:rsid w:val="00331295"/>
    <w:rsid w:val="00334322"/>
    <w:rsid w:val="00334FD0"/>
    <w:rsid w:val="00341971"/>
    <w:rsid w:val="00344757"/>
    <w:rsid w:val="003468A4"/>
    <w:rsid w:val="003468FD"/>
    <w:rsid w:val="00346E87"/>
    <w:rsid w:val="0035099D"/>
    <w:rsid w:val="00350F4B"/>
    <w:rsid w:val="00352BE6"/>
    <w:rsid w:val="003531F2"/>
    <w:rsid w:val="003551D5"/>
    <w:rsid w:val="00355535"/>
    <w:rsid w:val="003559DB"/>
    <w:rsid w:val="00357B81"/>
    <w:rsid w:val="00362953"/>
    <w:rsid w:val="003648BA"/>
    <w:rsid w:val="003665F6"/>
    <w:rsid w:val="003714CD"/>
    <w:rsid w:val="0037254F"/>
    <w:rsid w:val="003735C3"/>
    <w:rsid w:val="00374545"/>
    <w:rsid w:val="00375CAD"/>
    <w:rsid w:val="00380703"/>
    <w:rsid w:val="00382A05"/>
    <w:rsid w:val="00383B9B"/>
    <w:rsid w:val="00384712"/>
    <w:rsid w:val="0038774F"/>
    <w:rsid w:val="003979C2"/>
    <w:rsid w:val="003A03F9"/>
    <w:rsid w:val="003A0721"/>
    <w:rsid w:val="003A1D9F"/>
    <w:rsid w:val="003A6315"/>
    <w:rsid w:val="003A7E41"/>
    <w:rsid w:val="003B5640"/>
    <w:rsid w:val="003B7612"/>
    <w:rsid w:val="003C4A23"/>
    <w:rsid w:val="003C66D1"/>
    <w:rsid w:val="003C6C57"/>
    <w:rsid w:val="003D3571"/>
    <w:rsid w:val="003D683E"/>
    <w:rsid w:val="003D77D2"/>
    <w:rsid w:val="003D7AC9"/>
    <w:rsid w:val="003E0F67"/>
    <w:rsid w:val="003E2E83"/>
    <w:rsid w:val="003E491C"/>
    <w:rsid w:val="003E4AE9"/>
    <w:rsid w:val="003E57ED"/>
    <w:rsid w:val="003E5A95"/>
    <w:rsid w:val="003F50A2"/>
    <w:rsid w:val="003F6AA9"/>
    <w:rsid w:val="00403990"/>
    <w:rsid w:val="00404EF0"/>
    <w:rsid w:val="00413016"/>
    <w:rsid w:val="00414895"/>
    <w:rsid w:val="0042193F"/>
    <w:rsid w:val="00426CE2"/>
    <w:rsid w:val="004305AD"/>
    <w:rsid w:val="00433C37"/>
    <w:rsid w:val="004422D3"/>
    <w:rsid w:val="0044358B"/>
    <w:rsid w:val="00443713"/>
    <w:rsid w:val="004477CC"/>
    <w:rsid w:val="0045210A"/>
    <w:rsid w:val="00456EE9"/>
    <w:rsid w:val="004607EE"/>
    <w:rsid w:val="00462248"/>
    <w:rsid w:val="00463951"/>
    <w:rsid w:val="00464C36"/>
    <w:rsid w:val="004824C5"/>
    <w:rsid w:val="00482F59"/>
    <w:rsid w:val="0048623E"/>
    <w:rsid w:val="004873F1"/>
    <w:rsid w:val="0049014E"/>
    <w:rsid w:val="00490581"/>
    <w:rsid w:val="00493A5B"/>
    <w:rsid w:val="004941C8"/>
    <w:rsid w:val="004A0084"/>
    <w:rsid w:val="004A3701"/>
    <w:rsid w:val="004A38A4"/>
    <w:rsid w:val="004A4349"/>
    <w:rsid w:val="004B1D4A"/>
    <w:rsid w:val="004B3346"/>
    <w:rsid w:val="004B5AAA"/>
    <w:rsid w:val="004C01B9"/>
    <w:rsid w:val="004C0B87"/>
    <w:rsid w:val="004D07DF"/>
    <w:rsid w:val="004D1828"/>
    <w:rsid w:val="004D4101"/>
    <w:rsid w:val="004D5166"/>
    <w:rsid w:val="004E38DD"/>
    <w:rsid w:val="004E620F"/>
    <w:rsid w:val="004E6C40"/>
    <w:rsid w:val="004E790D"/>
    <w:rsid w:val="004F07CE"/>
    <w:rsid w:val="004F3CE8"/>
    <w:rsid w:val="004F57E0"/>
    <w:rsid w:val="0050498E"/>
    <w:rsid w:val="005067E8"/>
    <w:rsid w:val="00511189"/>
    <w:rsid w:val="00521E81"/>
    <w:rsid w:val="00521F69"/>
    <w:rsid w:val="00521FF8"/>
    <w:rsid w:val="005250E0"/>
    <w:rsid w:val="005265E6"/>
    <w:rsid w:val="00527FDD"/>
    <w:rsid w:val="005317CF"/>
    <w:rsid w:val="00532146"/>
    <w:rsid w:val="00532332"/>
    <w:rsid w:val="00532B69"/>
    <w:rsid w:val="00533A42"/>
    <w:rsid w:val="0053627D"/>
    <w:rsid w:val="00536F5B"/>
    <w:rsid w:val="00545A46"/>
    <w:rsid w:val="00551137"/>
    <w:rsid w:val="005515D0"/>
    <w:rsid w:val="00551749"/>
    <w:rsid w:val="005638C4"/>
    <w:rsid w:val="0056592E"/>
    <w:rsid w:val="00565FE5"/>
    <w:rsid w:val="00566365"/>
    <w:rsid w:val="005679F2"/>
    <w:rsid w:val="00571F76"/>
    <w:rsid w:val="00576255"/>
    <w:rsid w:val="00583145"/>
    <w:rsid w:val="005836B3"/>
    <w:rsid w:val="005858A1"/>
    <w:rsid w:val="005921DA"/>
    <w:rsid w:val="00592BF5"/>
    <w:rsid w:val="00594361"/>
    <w:rsid w:val="005955ED"/>
    <w:rsid w:val="005A1EF3"/>
    <w:rsid w:val="005A3FF1"/>
    <w:rsid w:val="005A7196"/>
    <w:rsid w:val="005A7279"/>
    <w:rsid w:val="005B0B87"/>
    <w:rsid w:val="005B12FF"/>
    <w:rsid w:val="005B28B2"/>
    <w:rsid w:val="005B4102"/>
    <w:rsid w:val="005B4B33"/>
    <w:rsid w:val="005B4ED2"/>
    <w:rsid w:val="005B509F"/>
    <w:rsid w:val="005B5E28"/>
    <w:rsid w:val="005C18D2"/>
    <w:rsid w:val="005C2569"/>
    <w:rsid w:val="005D70C5"/>
    <w:rsid w:val="005E2236"/>
    <w:rsid w:val="005E3DA5"/>
    <w:rsid w:val="005E4B3F"/>
    <w:rsid w:val="005E4EE4"/>
    <w:rsid w:val="005F0318"/>
    <w:rsid w:val="005F4BC2"/>
    <w:rsid w:val="005F62C1"/>
    <w:rsid w:val="005F721B"/>
    <w:rsid w:val="005F759D"/>
    <w:rsid w:val="00623737"/>
    <w:rsid w:val="00625980"/>
    <w:rsid w:val="00627E7F"/>
    <w:rsid w:val="006302E5"/>
    <w:rsid w:val="0063129D"/>
    <w:rsid w:val="006335ED"/>
    <w:rsid w:val="006437BA"/>
    <w:rsid w:val="00647C22"/>
    <w:rsid w:val="00650DC6"/>
    <w:rsid w:val="00652351"/>
    <w:rsid w:val="006536E8"/>
    <w:rsid w:val="0065393B"/>
    <w:rsid w:val="00654ADF"/>
    <w:rsid w:val="006562C6"/>
    <w:rsid w:val="006576FD"/>
    <w:rsid w:val="00657947"/>
    <w:rsid w:val="00660209"/>
    <w:rsid w:val="00660EDD"/>
    <w:rsid w:val="006617D4"/>
    <w:rsid w:val="006644AD"/>
    <w:rsid w:val="00667979"/>
    <w:rsid w:val="00671CCB"/>
    <w:rsid w:val="00674A04"/>
    <w:rsid w:val="00674E3C"/>
    <w:rsid w:val="00675C76"/>
    <w:rsid w:val="006817E0"/>
    <w:rsid w:val="00682563"/>
    <w:rsid w:val="00687889"/>
    <w:rsid w:val="00690FB5"/>
    <w:rsid w:val="0069292C"/>
    <w:rsid w:val="00694DFD"/>
    <w:rsid w:val="006961E9"/>
    <w:rsid w:val="006972C5"/>
    <w:rsid w:val="006A0039"/>
    <w:rsid w:val="006A1D73"/>
    <w:rsid w:val="006A5099"/>
    <w:rsid w:val="006A51DE"/>
    <w:rsid w:val="006A5728"/>
    <w:rsid w:val="006B3F9E"/>
    <w:rsid w:val="006D2CA6"/>
    <w:rsid w:val="006D5922"/>
    <w:rsid w:val="006D7A85"/>
    <w:rsid w:val="006E1A34"/>
    <w:rsid w:val="006E1E1D"/>
    <w:rsid w:val="006E4CA6"/>
    <w:rsid w:val="006E702B"/>
    <w:rsid w:val="006F384A"/>
    <w:rsid w:val="006F5FA0"/>
    <w:rsid w:val="00700A44"/>
    <w:rsid w:val="00702B37"/>
    <w:rsid w:val="007053B0"/>
    <w:rsid w:val="00706BAC"/>
    <w:rsid w:val="00707852"/>
    <w:rsid w:val="00711B7C"/>
    <w:rsid w:val="00713FC1"/>
    <w:rsid w:val="00715B57"/>
    <w:rsid w:val="00716744"/>
    <w:rsid w:val="00716CB2"/>
    <w:rsid w:val="0072194D"/>
    <w:rsid w:val="0072336A"/>
    <w:rsid w:val="00723B56"/>
    <w:rsid w:val="007268C8"/>
    <w:rsid w:val="00727614"/>
    <w:rsid w:val="0072798A"/>
    <w:rsid w:val="0073195E"/>
    <w:rsid w:val="007375B8"/>
    <w:rsid w:val="0074147A"/>
    <w:rsid w:val="007414AC"/>
    <w:rsid w:val="00742022"/>
    <w:rsid w:val="007451AB"/>
    <w:rsid w:val="007457B7"/>
    <w:rsid w:val="00757321"/>
    <w:rsid w:val="007606D9"/>
    <w:rsid w:val="00762252"/>
    <w:rsid w:val="007625CE"/>
    <w:rsid w:val="00763922"/>
    <w:rsid w:val="0076587F"/>
    <w:rsid w:val="00774795"/>
    <w:rsid w:val="00781DA1"/>
    <w:rsid w:val="007830A1"/>
    <w:rsid w:val="007841EC"/>
    <w:rsid w:val="00784A15"/>
    <w:rsid w:val="00786B26"/>
    <w:rsid w:val="007920B8"/>
    <w:rsid w:val="00792443"/>
    <w:rsid w:val="007942FD"/>
    <w:rsid w:val="00796943"/>
    <w:rsid w:val="00796BE5"/>
    <w:rsid w:val="00796DEB"/>
    <w:rsid w:val="007A2159"/>
    <w:rsid w:val="007A2D49"/>
    <w:rsid w:val="007A7982"/>
    <w:rsid w:val="007B140A"/>
    <w:rsid w:val="007B1CD1"/>
    <w:rsid w:val="007B223F"/>
    <w:rsid w:val="007B3A0E"/>
    <w:rsid w:val="007B64AC"/>
    <w:rsid w:val="007B78F5"/>
    <w:rsid w:val="007C048A"/>
    <w:rsid w:val="007C1A26"/>
    <w:rsid w:val="007C6B26"/>
    <w:rsid w:val="007C6CD4"/>
    <w:rsid w:val="007C7C1F"/>
    <w:rsid w:val="007D186C"/>
    <w:rsid w:val="007D2B9C"/>
    <w:rsid w:val="007D4EEF"/>
    <w:rsid w:val="007E07BD"/>
    <w:rsid w:val="007E5D0C"/>
    <w:rsid w:val="007F0DA6"/>
    <w:rsid w:val="007F5C3D"/>
    <w:rsid w:val="007F7176"/>
    <w:rsid w:val="007F7368"/>
    <w:rsid w:val="00805455"/>
    <w:rsid w:val="008103A3"/>
    <w:rsid w:val="008104A5"/>
    <w:rsid w:val="00810E6F"/>
    <w:rsid w:val="008117F2"/>
    <w:rsid w:val="00816767"/>
    <w:rsid w:val="0082099D"/>
    <w:rsid w:val="00820D2F"/>
    <w:rsid w:val="008216F6"/>
    <w:rsid w:val="008224D5"/>
    <w:rsid w:val="00823BB8"/>
    <w:rsid w:val="0082714E"/>
    <w:rsid w:val="00833132"/>
    <w:rsid w:val="00835E4A"/>
    <w:rsid w:val="00840455"/>
    <w:rsid w:val="00844ABD"/>
    <w:rsid w:val="00845451"/>
    <w:rsid w:val="008512BA"/>
    <w:rsid w:val="0085151D"/>
    <w:rsid w:val="00856257"/>
    <w:rsid w:val="00857CD1"/>
    <w:rsid w:val="00857FFD"/>
    <w:rsid w:val="00870C08"/>
    <w:rsid w:val="00874F63"/>
    <w:rsid w:val="00875DB6"/>
    <w:rsid w:val="00875E8F"/>
    <w:rsid w:val="00880223"/>
    <w:rsid w:val="00880983"/>
    <w:rsid w:val="00883113"/>
    <w:rsid w:val="00885000"/>
    <w:rsid w:val="008870C1"/>
    <w:rsid w:val="0088732C"/>
    <w:rsid w:val="0089124F"/>
    <w:rsid w:val="00891AF8"/>
    <w:rsid w:val="0089279E"/>
    <w:rsid w:val="008932F4"/>
    <w:rsid w:val="00896954"/>
    <w:rsid w:val="008A0631"/>
    <w:rsid w:val="008A3774"/>
    <w:rsid w:val="008A4002"/>
    <w:rsid w:val="008A4417"/>
    <w:rsid w:val="008A4770"/>
    <w:rsid w:val="008A59C9"/>
    <w:rsid w:val="008C1C02"/>
    <w:rsid w:val="008C2779"/>
    <w:rsid w:val="008C295F"/>
    <w:rsid w:val="008C31C6"/>
    <w:rsid w:val="008C421D"/>
    <w:rsid w:val="008C504A"/>
    <w:rsid w:val="008C57F1"/>
    <w:rsid w:val="008C60DB"/>
    <w:rsid w:val="008C7B98"/>
    <w:rsid w:val="008D3A58"/>
    <w:rsid w:val="008D3B55"/>
    <w:rsid w:val="008D4275"/>
    <w:rsid w:val="008D4FB0"/>
    <w:rsid w:val="008D5F4E"/>
    <w:rsid w:val="008D76D2"/>
    <w:rsid w:val="008D77C9"/>
    <w:rsid w:val="008E1F76"/>
    <w:rsid w:val="008E4573"/>
    <w:rsid w:val="008E75D3"/>
    <w:rsid w:val="008F3337"/>
    <w:rsid w:val="008F3F0D"/>
    <w:rsid w:val="008F59C7"/>
    <w:rsid w:val="0090366E"/>
    <w:rsid w:val="00905F9C"/>
    <w:rsid w:val="00911AED"/>
    <w:rsid w:val="00915AB9"/>
    <w:rsid w:val="00931E98"/>
    <w:rsid w:val="00935D44"/>
    <w:rsid w:val="00936D27"/>
    <w:rsid w:val="00940104"/>
    <w:rsid w:val="009427E5"/>
    <w:rsid w:val="00942ED6"/>
    <w:rsid w:val="00944B5D"/>
    <w:rsid w:val="00945BE5"/>
    <w:rsid w:val="0095256D"/>
    <w:rsid w:val="0095297D"/>
    <w:rsid w:val="00953233"/>
    <w:rsid w:val="00960FB3"/>
    <w:rsid w:val="00962B17"/>
    <w:rsid w:val="00963EA6"/>
    <w:rsid w:val="00964ADA"/>
    <w:rsid w:val="009663A0"/>
    <w:rsid w:val="00966A80"/>
    <w:rsid w:val="00971A3B"/>
    <w:rsid w:val="009725CD"/>
    <w:rsid w:val="00976FD8"/>
    <w:rsid w:val="0097737C"/>
    <w:rsid w:val="00977E51"/>
    <w:rsid w:val="009822C2"/>
    <w:rsid w:val="00986F4D"/>
    <w:rsid w:val="009902B4"/>
    <w:rsid w:val="00992504"/>
    <w:rsid w:val="0099401C"/>
    <w:rsid w:val="00994F54"/>
    <w:rsid w:val="00997D9B"/>
    <w:rsid w:val="009A0700"/>
    <w:rsid w:val="009A5497"/>
    <w:rsid w:val="009A5BE7"/>
    <w:rsid w:val="009B296D"/>
    <w:rsid w:val="009B4BC2"/>
    <w:rsid w:val="009B5733"/>
    <w:rsid w:val="009B7CBE"/>
    <w:rsid w:val="009C0297"/>
    <w:rsid w:val="009C072C"/>
    <w:rsid w:val="009C1D00"/>
    <w:rsid w:val="009C25DE"/>
    <w:rsid w:val="009C6541"/>
    <w:rsid w:val="009C7D44"/>
    <w:rsid w:val="009E1471"/>
    <w:rsid w:val="009F1EC8"/>
    <w:rsid w:val="009F22C7"/>
    <w:rsid w:val="009F2AED"/>
    <w:rsid w:val="009F31BB"/>
    <w:rsid w:val="009F4E87"/>
    <w:rsid w:val="009F5C52"/>
    <w:rsid w:val="009F6F28"/>
    <w:rsid w:val="00A059BD"/>
    <w:rsid w:val="00A05E2B"/>
    <w:rsid w:val="00A13ABC"/>
    <w:rsid w:val="00A207B7"/>
    <w:rsid w:val="00A20A3B"/>
    <w:rsid w:val="00A2267D"/>
    <w:rsid w:val="00A237F5"/>
    <w:rsid w:val="00A35E7C"/>
    <w:rsid w:val="00A3735F"/>
    <w:rsid w:val="00A445AD"/>
    <w:rsid w:val="00A44D50"/>
    <w:rsid w:val="00A46160"/>
    <w:rsid w:val="00A47C14"/>
    <w:rsid w:val="00A47F3B"/>
    <w:rsid w:val="00A5094C"/>
    <w:rsid w:val="00A5520C"/>
    <w:rsid w:val="00A5781B"/>
    <w:rsid w:val="00A60F98"/>
    <w:rsid w:val="00A62E0E"/>
    <w:rsid w:val="00A712E5"/>
    <w:rsid w:val="00A71E3A"/>
    <w:rsid w:val="00A72278"/>
    <w:rsid w:val="00A764DE"/>
    <w:rsid w:val="00A819AC"/>
    <w:rsid w:val="00A8349E"/>
    <w:rsid w:val="00A870DF"/>
    <w:rsid w:val="00A909FE"/>
    <w:rsid w:val="00A95FD3"/>
    <w:rsid w:val="00AA35C4"/>
    <w:rsid w:val="00AA44F2"/>
    <w:rsid w:val="00AA7B64"/>
    <w:rsid w:val="00AB0FBB"/>
    <w:rsid w:val="00AB2F5A"/>
    <w:rsid w:val="00AB60F2"/>
    <w:rsid w:val="00AC00BD"/>
    <w:rsid w:val="00AC0FC0"/>
    <w:rsid w:val="00AC15A8"/>
    <w:rsid w:val="00AC360B"/>
    <w:rsid w:val="00AC7518"/>
    <w:rsid w:val="00AD014F"/>
    <w:rsid w:val="00AD015D"/>
    <w:rsid w:val="00AD05EC"/>
    <w:rsid w:val="00AD0DC4"/>
    <w:rsid w:val="00AD2D60"/>
    <w:rsid w:val="00AD621B"/>
    <w:rsid w:val="00AD645E"/>
    <w:rsid w:val="00AE2316"/>
    <w:rsid w:val="00AE776A"/>
    <w:rsid w:val="00AF7B18"/>
    <w:rsid w:val="00B01712"/>
    <w:rsid w:val="00B03589"/>
    <w:rsid w:val="00B1295F"/>
    <w:rsid w:val="00B13433"/>
    <w:rsid w:val="00B14611"/>
    <w:rsid w:val="00B148FB"/>
    <w:rsid w:val="00B15EF8"/>
    <w:rsid w:val="00B15FCB"/>
    <w:rsid w:val="00B238FC"/>
    <w:rsid w:val="00B25944"/>
    <w:rsid w:val="00B30819"/>
    <w:rsid w:val="00B327EA"/>
    <w:rsid w:val="00B32E7F"/>
    <w:rsid w:val="00B3385D"/>
    <w:rsid w:val="00B35FE2"/>
    <w:rsid w:val="00B43AE2"/>
    <w:rsid w:val="00B47792"/>
    <w:rsid w:val="00B53165"/>
    <w:rsid w:val="00B60FE7"/>
    <w:rsid w:val="00B62CE3"/>
    <w:rsid w:val="00B65027"/>
    <w:rsid w:val="00B66F03"/>
    <w:rsid w:val="00B70758"/>
    <w:rsid w:val="00B718BE"/>
    <w:rsid w:val="00B851ED"/>
    <w:rsid w:val="00B8701E"/>
    <w:rsid w:val="00B87DFD"/>
    <w:rsid w:val="00B9026B"/>
    <w:rsid w:val="00B91D22"/>
    <w:rsid w:val="00B94398"/>
    <w:rsid w:val="00B96CBD"/>
    <w:rsid w:val="00BA0FF1"/>
    <w:rsid w:val="00BA27E8"/>
    <w:rsid w:val="00BA4FC0"/>
    <w:rsid w:val="00BA5128"/>
    <w:rsid w:val="00BA55B6"/>
    <w:rsid w:val="00BB1620"/>
    <w:rsid w:val="00BB450D"/>
    <w:rsid w:val="00BB5836"/>
    <w:rsid w:val="00BC3A9F"/>
    <w:rsid w:val="00BC773F"/>
    <w:rsid w:val="00BD5775"/>
    <w:rsid w:val="00BE2220"/>
    <w:rsid w:val="00BE253C"/>
    <w:rsid w:val="00BE5158"/>
    <w:rsid w:val="00BE6A1C"/>
    <w:rsid w:val="00BE6E3C"/>
    <w:rsid w:val="00BE74C4"/>
    <w:rsid w:val="00BE7601"/>
    <w:rsid w:val="00BF7898"/>
    <w:rsid w:val="00C06288"/>
    <w:rsid w:val="00C0680C"/>
    <w:rsid w:val="00C07FDF"/>
    <w:rsid w:val="00C131A3"/>
    <w:rsid w:val="00C1437F"/>
    <w:rsid w:val="00C14FBD"/>
    <w:rsid w:val="00C15408"/>
    <w:rsid w:val="00C20E47"/>
    <w:rsid w:val="00C229B1"/>
    <w:rsid w:val="00C3340F"/>
    <w:rsid w:val="00C337CF"/>
    <w:rsid w:val="00C359A5"/>
    <w:rsid w:val="00C374BC"/>
    <w:rsid w:val="00C375AF"/>
    <w:rsid w:val="00C40CFF"/>
    <w:rsid w:val="00C41169"/>
    <w:rsid w:val="00C42549"/>
    <w:rsid w:val="00C42C23"/>
    <w:rsid w:val="00C431E8"/>
    <w:rsid w:val="00C44AFC"/>
    <w:rsid w:val="00C44C09"/>
    <w:rsid w:val="00C45445"/>
    <w:rsid w:val="00C51DA5"/>
    <w:rsid w:val="00C53E0A"/>
    <w:rsid w:val="00C57732"/>
    <w:rsid w:val="00C61E26"/>
    <w:rsid w:val="00C63220"/>
    <w:rsid w:val="00C63E82"/>
    <w:rsid w:val="00C65FBF"/>
    <w:rsid w:val="00C6693E"/>
    <w:rsid w:val="00C66DD0"/>
    <w:rsid w:val="00C66F62"/>
    <w:rsid w:val="00C67746"/>
    <w:rsid w:val="00C726FF"/>
    <w:rsid w:val="00C7379A"/>
    <w:rsid w:val="00C74449"/>
    <w:rsid w:val="00C76F81"/>
    <w:rsid w:val="00C80D66"/>
    <w:rsid w:val="00C859BB"/>
    <w:rsid w:val="00C90584"/>
    <w:rsid w:val="00C9194B"/>
    <w:rsid w:val="00C91C7A"/>
    <w:rsid w:val="00C93F1F"/>
    <w:rsid w:val="00CA1F61"/>
    <w:rsid w:val="00CA2090"/>
    <w:rsid w:val="00CA26ED"/>
    <w:rsid w:val="00CA309B"/>
    <w:rsid w:val="00CB1D35"/>
    <w:rsid w:val="00CB1E9B"/>
    <w:rsid w:val="00CB4D2C"/>
    <w:rsid w:val="00CB59EE"/>
    <w:rsid w:val="00CB73BE"/>
    <w:rsid w:val="00CC0D1D"/>
    <w:rsid w:val="00CC4048"/>
    <w:rsid w:val="00CC46FA"/>
    <w:rsid w:val="00CC596F"/>
    <w:rsid w:val="00CC5D0C"/>
    <w:rsid w:val="00CD166E"/>
    <w:rsid w:val="00CD26D7"/>
    <w:rsid w:val="00CD33D3"/>
    <w:rsid w:val="00CD4F0C"/>
    <w:rsid w:val="00CD6537"/>
    <w:rsid w:val="00CD6DE4"/>
    <w:rsid w:val="00CD7330"/>
    <w:rsid w:val="00CE1FD9"/>
    <w:rsid w:val="00CE3593"/>
    <w:rsid w:val="00CE38D5"/>
    <w:rsid w:val="00CE6E49"/>
    <w:rsid w:val="00CE7B00"/>
    <w:rsid w:val="00CF0288"/>
    <w:rsid w:val="00CF06A0"/>
    <w:rsid w:val="00CF1928"/>
    <w:rsid w:val="00CF4115"/>
    <w:rsid w:val="00D01985"/>
    <w:rsid w:val="00D03B74"/>
    <w:rsid w:val="00D2091D"/>
    <w:rsid w:val="00D22BAA"/>
    <w:rsid w:val="00D239F5"/>
    <w:rsid w:val="00D24458"/>
    <w:rsid w:val="00D271CB"/>
    <w:rsid w:val="00D32407"/>
    <w:rsid w:val="00D34428"/>
    <w:rsid w:val="00D34C2D"/>
    <w:rsid w:val="00D361EA"/>
    <w:rsid w:val="00D37085"/>
    <w:rsid w:val="00D37339"/>
    <w:rsid w:val="00D45121"/>
    <w:rsid w:val="00D45A7C"/>
    <w:rsid w:val="00D5149B"/>
    <w:rsid w:val="00D56FFD"/>
    <w:rsid w:val="00D600A2"/>
    <w:rsid w:val="00D613AB"/>
    <w:rsid w:val="00D71D3C"/>
    <w:rsid w:val="00D73B97"/>
    <w:rsid w:val="00D747F2"/>
    <w:rsid w:val="00D74B57"/>
    <w:rsid w:val="00D750AD"/>
    <w:rsid w:val="00D75F5A"/>
    <w:rsid w:val="00D774C3"/>
    <w:rsid w:val="00D81A0D"/>
    <w:rsid w:val="00D8239A"/>
    <w:rsid w:val="00D82B79"/>
    <w:rsid w:val="00D83C6A"/>
    <w:rsid w:val="00D91304"/>
    <w:rsid w:val="00D91F57"/>
    <w:rsid w:val="00D9217B"/>
    <w:rsid w:val="00D94C8E"/>
    <w:rsid w:val="00D956CD"/>
    <w:rsid w:val="00DA205C"/>
    <w:rsid w:val="00DA28E5"/>
    <w:rsid w:val="00DA2FD4"/>
    <w:rsid w:val="00DA473E"/>
    <w:rsid w:val="00DA5F17"/>
    <w:rsid w:val="00DA5F3F"/>
    <w:rsid w:val="00DB3991"/>
    <w:rsid w:val="00DC31F7"/>
    <w:rsid w:val="00DD68F0"/>
    <w:rsid w:val="00DE08F2"/>
    <w:rsid w:val="00DE130D"/>
    <w:rsid w:val="00DE284D"/>
    <w:rsid w:val="00DE3563"/>
    <w:rsid w:val="00DF1DDF"/>
    <w:rsid w:val="00DF26EE"/>
    <w:rsid w:val="00DF393A"/>
    <w:rsid w:val="00E021A4"/>
    <w:rsid w:val="00E03251"/>
    <w:rsid w:val="00E06210"/>
    <w:rsid w:val="00E063B7"/>
    <w:rsid w:val="00E076AD"/>
    <w:rsid w:val="00E11214"/>
    <w:rsid w:val="00E11E41"/>
    <w:rsid w:val="00E12771"/>
    <w:rsid w:val="00E150B7"/>
    <w:rsid w:val="00E21A90"/>
    <w:rsid w:val="00E2376C"/>
    <w:rsid w:val="00E27D73"/>
    <w:rsid w:val="00E32855"/>
    <w:rsid w:val="00E350F7"/>
    <w:rsid w:val="00E40EE1"/>
    <w:rsid w:val="00E51B64"/>
    <w:rsid w:val="00E55169"/>
    <w:rsid w:val="00E5629B"/>
    <w:rsid w:val="00E6124F"/>
    <w:rsid w:val="00E64557"/>
    <w:rsid w:val="00E66483"/>
    <w:rsid w:val="00E73EF1"/>
    <w:rsid w:val="00E74956"/>
    <w:rsid w:val="00E752A6"/>
    <w:rsid w:val="00E752B5"/>
    <w:rsid w:val="00E83D94"/>
    <w:rsid w:val="00E85B8E"/>
    <w:rsid w:val="00E86B19"/>
    <w:rsid w:val="00E94A34"/>
    <w:rsid w:val="00E95522"/>
    <w:rsid w:val="00E974CB"/>
    <w:rsid w:val="00EA4435"/>
    <w:rsid w:val="00EA5327"/>
    <w:rsid w:val="00EB3114"/>
    <w:rsid w:val="00EB3655"/>
    <w:rsid w:val="00EB3DC6"/>
    <w:rsid w:val="00EB62F9"/>
    <w:rsid w:val="00EB63A3"/>
    <w:rsid w:val="00EB74A3"/>
    <w:rsid w:val="00EB7621"/>
    <w:rsid w:val="00EC05A2"/>
    <w:rsid w:val="00EC4510"/>
    <w:rsid w:val="00EC4F88"/>
    <w:rsid w:val="00EC73FC"/>
    <w:rsid w:val="00ED1DCA"/>
    <w:rsid w:val="00ED2AA9"/>
    <w:rsid w:val="00ED3790"/>
    <w:rsid w:val="00ED6D79"/>
    <w:rsid w:val="00EF0CEC"/>
    <w:rsid w:val="00EF1696"/>
    <w:rsid w:val="00EF5954"/>
    <w:rsid w:val="00EF7370"/>
    <w:rsid w:val="00F014F1"/>
    <w:rsid w:val="00F02EB3"/>
    <w:rsid w:val="00F03982"/>
    <w:rsid w:val="00F04979"/>
    <w:rsid w:val="00F0648C"/>
    <w:rsid w:val="00F066D2"/>
    <w:rsid w:val="00F06E92"/>
    <w:rsid w:val="00F10D83"/>
    <w:rsid w:val="00F136A9"/>
    <w:rsid w:val="00F146F6"/>
    <w:rsid w:val="00F211B9"/>
    <w:rsid w:val="00F21D09"/>
    <w:rsid w:val="00F25927"/>
    <w:rsid w:val="00F31198"/>
    <w:rsid w:val="00F33D25"/>
    <w:rsid w:val="00F35660"/>
    <w:rsid w:val="00F37129"/>
    <w:rsid w:val="00F3797E"/>
    <w:rsid w:val="00F4145E"/>
    <w:rsid w:val="00F44C68"/>
    <w:rsid w:val="00F532DB"/>
    <w:rsid w:val="00F57FAC"/>
    <w:rsid w:val="00F605D1"/>
    <w:rsid w:val="00F622D0"/>
    <w:rsid w:val="00F627D5"/>
    <w:rsid w:val="00F628A9"/>
    <w:rsid w:val="00F65DFF"/>
    <w:rsid w:val="00F701EC"/>
    <w:rsid w:val="00F72B20"/>
    <w:rsid w:val="00F75705"/>
    <w:rsid w:val="00F75BA1"/>
    <w:rsid w:val="00F75DA1"/>
    <w:rsid w:val="00F75DB9"/>
    <w:rsid w:val="00F77B89"/>
    <w:rsid w:val="00F80445"/>
    <w:rsid w:val="00F875A2"/>
    <w:rsid w:val="00F901E3"/>
    <w:rsid w:val="00F9027F"/>
    <w:rsid w:val="00F90476"/>
    <w:rsid w:val="00F94B05"/>
    <w:rsid w:val="00F96B05"/>
    <w:rsid w:val="00F97747"/>
    <w:rsid w:val="00FA1182"/>
    <w:rsid w:val="00FA400D"/>
    <w:rsid w:val="00FA44F1"/>
    <w:rsid w:val="00FA6CD9"/>
    <w:rsid w:val="00FA7692"/>
    <w:rsid w:val="00FB3883"/>
    <w:rsid w:val="00FB5BAC"/>
    <w:rsid w:val="00FB7083"/>
    <w:rsid w:val="00FC0FDF"/>
    <w:rsid w:val="00FC42CB"/>
    <w:rsid w:val="00FC4447"/>
    <w:rsid w:val="00FC794C"/>
    <w:rsid w:val="00FD0B71"/>
    <w:rsid w:val="00FD1F09"/>
    <w:rsid w:val="00FD48F9"/>
    <w:rsid w:val="00FE02CC"/>
    <w:rsid w:val="00FE0CCF"/>
    <w:rsid w:val="00FE3110"/>
    <w:rsid w:val="00FE3C88"/>
    <w:rsid w:val="00FE4207"/>
    <w:rsid w:val="00FE6102"/>
    <w:rsid w:val="00FE6406"/>
    <w:rsid w:val="00FF09EA"/>
    <w:rsid w:val="00FF1DB4"/>
    <w:rsid w:val="00FF3DCD"/>
    <w:rsid w:val="00FF4708"/>
    <w:rsid w:val="00FF4C6F"/>
    <w:rsid w:val="00FF50AA"/>
    <w:rsid w:val="00FF7853"/>
    <w:rsid w:val="00FF796D"/>
    <w:rsid w:val="0A6BB226"/>
    <w:rsid w:val="114D0FF8"/>
    <w:rsid w:val="20D0C142"/>
    <w:rsid w:val="26FCC74B"/>
    <w:rsid w:val="374D9055"/>
    <w:rsid w:val="3B949C97"/>
    <w:rsid w:val="3F5BF915"/>
    <w:rsid w:val="4877C951"/>
    <w:rsid w:val="4BFBBB01"/>
    <w:rsid w:val="4CEB8830"/>
    <w:rsid w:val="5EE8381A"/>
    <w:rsid w:val="63E0057C"/>
    <w:rsid w:val="6929806C"/>
    <w:rsid w:val="6C3652AE"/>
    <w:rsid w:val="76CDD341"/>
    <w:rsid w:val="7914130D"/>
    <w:rsid w:val="7DECB131"/>
    <w:rsid w:val="7E8F6A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9CA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13FC1"/>
    <w:pPr>
      <w:spacing w:after="120" w:line="480" w:lineRule="auto"/>
    </w:pPr>
    <w:rPr>
      <w:rFonts w:ascii="Times New Roman" w:hAnsi="Times New Roman"/>
      <w:lang w:val="en-US"/>
    </w:rPr>
  </w:style>
  <w:style w:type="paragraph" w:styleId="Heading1">
    <w:name w:val="heading 1"/>
    <w:basedOn w:val="Normal"/>
    <w:next w:val="Normal"/>
    <w:link w:val="Heading1Char"/>
    <w:uiPriority w:val="9"/>
    <w:qFormat/>
    <w:rsid w:val="00464C36"/>
    <w:pPr>
      <w:keepNext/>
      <w:keepLines/>
      <w:numPr>
        <w:numId w:val="8"/>
      </w:numPr>
      <w:spacing w:before="240" w:after="240" w:line="240" w:lineRule="auto"/>
      <w:outlineLvl w:val="0"/>
    </w:pPr>
    <w:rPr>
      <w:rFonts w:asciiTheme="majorHAnsi" w:eastAsiaTheme="majorEastAsia" w:hAnsiTheme="majorHAnsi" w:cstheme="majorBidi"/>
      <w:color w:val="2F5496" w:themeColor="accent1" w:themeShade="BF"/>
      <w:sz w:val="28"/>
      <w:szCs w:val="28"/>
    </w:rPr>
  </w:style>
  <w:style w:type="paragraph" w:styleId="Heading2">
    <w:name w:val="heading 2"/>
    <w:basedOn w:val="Normal"/>
    <w:next w:val="Normal"/>
    <w:link w:val="Heading2Char"/>
    <w:uiPriority w:val="9"/>
    <w:unhideWhenUsed/>
    <w:qFormat/>
    <w:rsid w:val="001C448D"/>
    <w:pPr>
      <w:keepNext/>
      <w:keepLines/>
      <w:numPr>
        <w:ilvl w:val="1"/>
        <w:numId w:val="8"/>
      </w:numPr>
      <w:spacing w:before="40" w:after="0"/>
      <w:ind w:left="5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4D50"/>
    <w:pPr>
      <w:keepNext/>
      <w:keepLines/>
      <w:numPr>
        <w:ilvl w:val="2"/>
        <w:numId w:val="8"/>
      </w:numPr>
      <w:spacing w:before="40" w:after="0"/>
      <w:ind w:left="72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D6537"/>
    <w:pPr>
      <w:keepNext/>
      <w:keepLines/>
      <w:numPr>
        <w:ilvl w:val="3"/>
        <w:numId w:val="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D6537"/>
    <w:pPr>
      <w:keepNext/>
      <w:keepLines/>
      <w:numPr>
        <w:ilvl w:val="4"/>
        <w:numId w:val="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D6537"/>
    <w:pPr>
      <w:keepNext/>
      <w:keepLines/>
      <w:numPr>
        <w:ilvl w:val="5"/>
        <w:numId w:val="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D6537"/>
    <w:pPr>
      <w:keepNext/>
      <w:keepLines/>
      <w:numPr>
        <w:ilvl w:val="6"/>
        <w:numId w:val="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D6537"/>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D6537"/>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14611"/>
    <w:pPr>
      <w:spacing w:after="0" w:line="240" w:lineRule="auto"/>
    </w:pPr>
    <w:rPr>
      <w:sz w:val="20"/>
      <w:szCs w:val="20"/>
    </w:rPr>
  </w:style>
  <w:style w:type="character" w:customStyle="1" w:styleId="FootnoteTextChar">
    <w:name w:val="Footnote Text Char"/>
    <w:basedOn w:val="DefaultParagraphFont"/>
    <w:link w:val="FootnoteText"/>
    <w:uiPriority w:val="99"/>
    <w:rsid w:val="00B14611"/>
    <w:rPr>
      <w:sz w:val="20"/>
      <w:szCs w:val="20"/>
    </w:rPr>
  </w:style>
  <w:style w:type="table" w:styleId="TableGrid">
    <w:name w:val="Table Grid"/>
    <w:basedOn w:val="TableNormal"/>
    <w:uiPriority w:val="39"/>
    <w:rsid w:val="00B14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rsid w:val="00B14611"/>
    <w:rPr>
      <w:vertAlign w:val="superscript"/>
    </w:rPr>
  </w:style>
  <w:style w:type="character" w:styleId="Hyperlink">
    <w:name w:val="Hyperlink"/>
    <w:basedOn w:val="DefaultParagraphFont"/>
    <w:uiPriority w:val="99"/>
    <w:unhideWhenUsed/>
    <w:rsid w:val="00B14611"/>
    <w:rPr>
      <w:color w:val="0563C1" w:themeColor="hyperlink"/>
      <w:u w:val="single"/>
    </w:rPr>
  </w:style>
  <w:style w:type="character" w:customStyle="1" w:styleId="UnresolvedMention1">
    <w:name w:val="Unresolved Mention1"/>
    <w:basedOn w:val="DefaultParagraphFont"/>
    <w:uiPriority w:val="99"/>
    <w:semiHidden/>
    <w:unhideWhenUsed/>
    <w:rsid w:val="00B14611"/>
    <w:rPr>
      <w:color w:val="605E5C"/>
      <w:shd w:val="clear" w:color="auto" w:fill="E1DFDD"/>
    </w:rPr>
  </w:style>
  <w:style w:type="paragraph" w:styleId="ListParagraph">
    <w:name w:val="List Paragraph"/>
    <w:basedOn w:val="Normal"/>
    <w:uiPriority w:val="34"/>
    <w:qFormat/>
    <w:rsid w:val="00B14611"/>
    <w:pPr>
      <w:ind w:left="720"/>
      <w:contextualSpacing/>
    </w:pPr>
  </w:style>
  <w:style w:type="character" w:customStyle="1" w:styleId="Heading2Char">
    <w:name w:val="Heading 2 Char"/>
    <w:basedOn w:val="DefaultParagraphFont"/>
    <w:link w:val="Heading2"/>
    <w:uiPriority w:val="9"/>
    <w:rsid w:val="001C448D"/>
    <w:rPr>
      <w:rFonts w:asciiTheme="majorHAnsi" w:eastAsiaTheme="majorEastAsia" w:hAnsiTheme="majorHAnsi" w:cstheme="majorBidi"/>
      <w:color w:val="2F5496" w:themeColor="accent1" w:themeShade="BF"/>
      <w:sz w:val="26"/>
      <w:szCs w:val="26"/>
      <w:lang w:val="en-US"/>
    </w:rPr>
  </w:style>
  <w:style w:type="character" w:customStyle="1" w:styleId="Heading1Char">
    <w:name w:val="Heading 1 Char"/>
    <w:basedOn w:val="DefaultParagraphFont"/>
    <w:link w:val="Heading1"/>
    <w:uiPriority w:val="9"/>
    <w:rsid w:val="00464C36"/>
    <w:rPr>
      <w:rFonts w:asciiTheme="majorHAnsi" w:eastAsiaTheme="majorEastAsia" w:hAnsiTheme="majorHAnsi" w:cstheme="majorBidi"/>
      <w:color w:val="2F5496" w:themeColor="accent1" w:themeShade="BF"/>
      <w:sz w:val="28"/>
      <w:szCs w:val="28"/>
      <w:lang w:val="en-GB"/>
    </w:rPr>
  </w:style>
  <w:style w:type="paragraph" w:styleId="Bibliography">
    <w:name w:val="Bibliography"/>
    <w:basedOn w:val="Normal"/>
    <w:next w:val="Normal"/>
    <w:uiPriority w:val="37"/>
    <w:unhideWhenUsed/>
    <w:rsid w:val="001C448D"/>
    <w:pPr>
      <w:spacing w:after="0"/>
      <w:ind w:left="720" w:hanging="720"/>
    </w:pPr>
  </w:style>
  <w:style w:type="character" w:customStyle="1" w:styleId="Heading3Char">
    <w:name w:val="Heading 3 Char"/>
    <w:basedOn w:val="DefaultParagraphFont"/>
    <w:link w:val="Heading3"/>
    <w:uiPriority w:val="9"/>
    <w:rsid w:val="00A44D50"/>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CD6537"/>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CD6537"/>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CD6537"/>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rsid w:val="00CD6537"/>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rsid w:val="00CD653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CD6537"/>
    <w:rPr>
      <w:rFonts w:asciiTheme="majorHAnsi" w:eastAsiaTheme="majorEastAsia" w:hAnsiTheme="majorHAnsi" w:cstheme="majorBidi"/>
      <w:i/>
      <w:iCs/>
      <w:color w:val="272727" w:themeColor="text1" w:themeTint="D8"/>
      <w:sz w:val="21"/>
      <w:szCs w:val="21"/>
      <w:lang w:val="en-US"/>
    </w:rPr>
  </w:style>
  <w:style w:type="character" w:styleId="CommentReference">
    <w:name w:val="annotation reference"/>
    <w:basedOn w:val="DefaultParagraphFont"/>
    <w:uiPriority w:val="99"/>
    <w:semiHidden/>
    <w:unhideWhenUsed/>
    <w:rsid w:val="00301C9C"/>
    <w:rPr>
      <w:sz w:val="16"/>
      <w:szCs w:val="16"/>
    </w:rPr>
  </w:style>
  <w:style w:type="paragraph" w:styleId="CommentText">
    <w:name w:val="annotation text"/>
    <w:basedOn w:val="Normal"/>
    <w:link w:val="CommentTextChar"/>
    <w:uiPriority w:val="99"/>
    <w:unhideWhenUsed/>
    <w:rsid w:val="00301C9C"/>
    <w:pPr>
      <w:spacing w:line="240" w:lineRule="auto"/>
    </w:pPr>
    <w:rPr>
      <w:sz w:val="20"/>
      <w:szCs w:val="20"/>
    </w:rPr>
  </w:style>
  <w:style w:type="character" w:customStyle="1" w:styleId="CommentTextChar">
    <w:name w:val="Comment Text Char"/>
    <w:basedOn w:val="DefaultParagraphFont"/>
    <w:link w:val="CommentText"/>
    <w:uiPriority w:val="99"/>
    <w:rsid w:val="00301C9C"/>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301C9C"/>
    <w:rPr>
      <w:b/>
      <w:bCs/>
    </w:rPr>
  </w:style>
  <w:style w:type="character" w:customStyle="1" w:styleId="CommentSubjectChar">
    <w:name w:val="Comment Subject Char"/>
    <w:basedOn w:val="CommentTextChar"/>
    <w:link w:val="CommentSubject"/>
    <w:uiPriority w:val="99"/>
    <w:semiHidden/>
    <w:rsid w:val="00301C9C"/>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301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C9C"/>
    <w:rPr>
      <w:rFonts w:ascii="Segoe UI" w:hAnsi="Segoe UI" w:cs="Segoe UI"/>
      <w:sz w:val="18"/>
      <w:szCs w:val="18"/>
      <w:lang w:val="en-US"/>
    </w:rPr>
  </w:style>
  <w:style w:type="character" w:styleId="PlaceholderText">
    <w:name w:val="Placeholder Text"/>
    <w:basedOn w:val="DefaultParagraphFont"/>
    <w:uiPriority w:val="99"/>
    <w:semiHidden/>
    <w:rsid w:val="007625CE"/>
    <w:rPr>
      <w:color w:val="808080"/>
    </w:rPr>
  </w:style>
  <w:style w:type="paragraph" w:styleId="Caption">
    <w:name w:val="caption"/>
    <w:basedOn w:val="Normal"/>
    <w:next w:val="Normal"/>
    <w:uiPriority w:val="35"/>
    <w:unhideWhenUsed/>
    <w:qFormat/>
    <w:rsid w:val="0076587F"/>
    <w:pPr>
      <w:spacing w:before="120" w:after="200" w:line="240" w:lineRule="auto"/>
    </w:pPr>
    <w:rPr>
      <w:iCs/>
    </w:rPr>
  </w:style>
  <w:style w:type="paragraph" w:styleId="Header">
    <w:name w:val="header"/>
    <w:basedOn w:val="Normal"/>
    <w:link w:val="HeaderChar"/>
    <w:uiPriority w:val="99"/>
    <w:unhideWhenUsed/>
    <w:rsid w:val="00171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E98"/>
    <w:rPr>
      <w:rFonts w:ascii="Times New Roman" w:hAnsi="Times New Roman"/>
      <w:lang w:val="en-US"/>
    </w:rPr>
  </w:style>
  <w:style w:type="paragraph" w:styleId="Footer">
    <w:name w:val="footer"/>
    <w:basedOn w:val="Normal"/>
    <w:link w:val="FooterChar"/>
    <w:uiPriority w:val="99"/>
    <w:unhideWhenUsed/>
    <w:rsid w:val="00171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E98"/>
    <w:rPr>
      <w:rFonts w:ascii="Times New Roman" w:hAnsi="Times New Roman"/>
      <w:lang w:val="en-US"/>
    </w:rPr>
  </w:style>
  <w:style w:type="character" w:customStyle="1" w:styleId="table-fixed-label">
    <w:name w:val="table-fixed-label"/>
    <w:basedOn w:val="DefaultParagraphFont"/>
    <w:rsid w:val="00FB7083"/>
  </w:style>
  <w:style w:type="character" w:customStyle="1" w:styleId="col-0">
    <w:name w:val="col-0"/>
    <w:basedOn w:val="DefaultParagraphFont"/>
    <w:rsid w:val="00FB7083"/>
  </w:style>
  <w:style w:type="character" w:customStyle="1" w:styleId="col-1">
    <w:name w:val="col-1"/>
    <w:basedOn w:val="DefaultParagraphFont"/>
    <w:rsid w:val="00FB7083"/>
  </w:style>
  <w:style w:type="character" w:customStyle="1" w:styleId="col-2">
    <w:name w:val="col-2"/>
    <w:basedOn w:val="DefaultParagraphFont"/>
    <w:rsid w:val="00FB7083"/>
  </w:style>
  <w:style w:type="character" w:customStyle="1" w:styleId="col-3">
    <w:name w:val="col-3"/>
    <w:basedOn w:val="DefaultParagraphFont"/>
    <w:rsid w:val="00FB7083"/>
  </w:style>
  <w:style w:type="character" w:customStyle="1" w:styleId="col-4">
    <w:name w:val="col-4"/>
    <w:basedOn w:val="DefaultParagraphFont"/>
    <w:rsid w:val="00FB7083"/>
  </w:style>
  <w:style w:type="character" w:customStyle="1" w:styleId="col-5">
    <w:name w:val="col-5"/>
    <w:basedOn w:val="DefaultParagraphFont"/>
    <w:rsid w:val="00FB7083"/>
  </w:style>
  <w:style w:type="character" w:customStyle="1" w:styleId="col-6">
    <w:name w:val="col-6"/>
    <w:basedOn w:val="DefaultParagraphFont"/>
    <w:rsid w:val="00FB7083"/>
  </w:style>
  <w:style w:type="character" w:customStyle="1" w:styleId="col-7">
    <w:name w:val="col-7"/>
    <w:basedOn w:val="DefaultParagraphFont"/>
    <w:rsid w:val="00FB7083"/>
  </w:style>
  <w:style w:type="character" w:styleId="FollowedHyperlink">
    <w:name w:val="FollowedHyperlink"/>
    <w:basedOn w:val="DefaultParagraphFont"/>
    <w:uiPriority w:val="99"/>
    <w:semiHidden/>
    <w:unhideWhenUsed/>
    <w:rsid w:val="00FB7083"/>
    <w:rPr>
      <w:color w:val="954F72" w:themeColor="followedHyperlink"/>
      <w:u w:val="single"/>
    </w:rPr>
  </w:style>
  <w:style w:type="table" w:styleId="TableGridLight">
    <w:name w:val="Grid Table Light"/>
    <w:basedOn w:val="TableNormal"/>
    <w:uiPriority w:val="40"/>
    <w:rsid w:val="00374545"/>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374545"/>
    <w:rPr>
      <w:b/>
      <w:bCs/>
    </w:rPr>
  </w:style>
  <w:style w:type="table" w:styleId="PlainTable1">
    <w:name w:val="Plain Table 1"/>
    <w:basedOn w:val="TableNormal"/>
    <w:uiPriority w:val="41"/>
    <w:rsid w:val="00374545"/>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F77B89"/>
    <w:pPr>
      <w:spacing w:after="0" w:line="240" w:lineRule="auto"/>
    </w:pPr>
    <w:rPr>
      <w:rFonts w:ascii="Times New Roman" w:hAnsi="Times New Roman"/>
      <w:lang w:val="en-US"/>
    </w:rPr>
  </w:style>
  <w:style w:type="paragraph" w:styleId="Title">
    <w:name w:val="Title"/>
    <w:basedOn w:val="Normal"/>
    <w:next w:val="Normal"/>
    <w:link w:val="TitleChar"/>
    <w:uiPriority w:val="10"/>
    <w:qFormat/>
    <w:rsid w:val="00C61E26"/>
    <w:pPr>
      <w:spacing w:after="0" w:line="240" w:lineRule="auto"/>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C61E26"/>
    <w:rPr>
      <w:rFonts w:asciiTheme="majorHAnsi" w:eastAsiaTheme="majorEastAsia" w:hAnsiTheme="majorHAnsi" w:cstheme="majorBidi"/>
      <w:spacing w:val="-10"/>
      <w:kern w:val="28"/>
      <w:sz w:val="44"/>
      <w:szCs w:val="56"/>
      <w:lang w:val="en-US"/>
    </w:rPr>
  </w:style>
  <w:style w:type="character" w:styleId="Emphasis">
    <w:name w:val="Emphasis"/>
    <w:basedOn w:val="DefaultParagraphFont"/>
    <w:uiPriority w:val="20"/>
    <w:qFormat/>
    <w:rsid w:val="00464C36"/>
    <w:rPr>
      <w:i/>
      <w:iCs/>
    </w:rPr>
  </w:style>
  <w:style w:type="paragraph" w:customStyle="1" w:styleId="TableText">
    <w:name w:val="Table Text"/>
    <w:basedOn w:val="Normal"/>
    <w:qFormat/>
    <w:rsid w:val="00F014F1"/>
    <w:pPr>
      <w:spacing w:after="0" w:line="240" w:lineRule="auto"/>
    </w:pPr>
    <w:rPr>
      <w:sz w:val="20"/>
    </w:rPr>
  </w:style>
  <w:style w:type="character" w:styleId="EndnoteReference">
    <w:name w:val="endnote reference"/>
    <w:basedOn w:val="DefaultParagraphFont"/>
    <w:uiPriority w:val="99"/>
    <w:semiHidden/>
    <w:unhideWhenUsed/>
    <w:rsid w:val="00C375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7920">
      <w:bodyDiv w:val="1"/>
      <w:marLeft w:val="0"/>
      <w:marRight w:val="0"/>
      <w:marTop w:val="0"/>
      <w:marBottom w:val="0"/>
      <w:divBdr>
        <w:top w:val="none" w:sz="0" w:space="0" w:color="auto"/>
        <w:left w:val="none" w:sz="0" w:space="0" w:color="auto"/>
        <w:bottom w:val="none" w:sz="0" w:space="0" w:color="auto"/>
        <w:right w:val="none" w:sz="0" w:space="0" w:color="auto"/>
      </w:divBdr>
    </w:div>
    <w:div w:id="60371527">
      <w:bodyDiv w:val="1"/>
      <w:marLeft w:val="0"/>
      <w:marRight w:val="0"/>
      <w:marTop w:val="0"/>
      <w:marBottom w:val="0"/>
      <w:divBdr>
        <w:top w:val="none" w:sz="0" w:space="0" w:color="auto"/>
        <w:left w:val="none" w:sz="0" w:space="0" w:color="auto"/>
        <w:bottom w:val="none" w:sz="0" w:space="0" w:color="auto"/>
        <w:right w:val="none" w:sz="0" w:space="0" w:color="auto"/>
      </w:divBdr>
    </w:div>
    <w:div w:id="132067965">
      <w:bodyDiv w:val="1"/>
      <w:marLeft w:val="0"/>
      <w:marRight w:val="0"/>
      <w:marTop w:val="0"/>
      <w:marBottom w:val="0"/>
      <w:divBdr>
        <w:top w:val="none" w:sz="0" w:space="0" w:color="auto"/>
        <w:left w:val="none" w:sz="0" w:space="0" w:color="auto"/>
        <w:bottom w:val="none" w:sz="0" w:space="0" w:color="auto"/>
        <w:right w:val="none" w:sz="0" w:space="0" w:color="auto"/>
      </w:divBdr>
    </w:div>
    <w:div w:id="155613370">
      <w:bodyDiv w:val="1"/>
      <w:marLeft w:val="0"/>
      <w:marRight w:val="0"/>
      <w:marTop w:val="0"/>
      <w:marBottom w:val="0"/>
      <w:divBdr>
        <w:top w:val="none" w:sz="0" w:space="0" w:color="auto"/>
        <w:left w:val="none" w:sz="0" w:space="0" w:color="auto"/>
        <w:bottom w:val="none" w:sz="0" w:space="0" w:color="auto"/>
        <w:right w:val="none" w:sz="0" w:space="0" w:color="auto"/>
      </w:divBdr>
    </w:div>
    <w:div w:id="235746286">
      <w:bodyDiv w:val="1"/>
      <w:marLeft w:val="0"/>
      <w:marRight w:val="0"/>
      <w:marTop w:val="0"/>
      <w:marBottom w:val="0"/>
      <w:divBdr>
        <w:top w:val="none" w:sz="0" w:space="0" w:color="auto"/>
        <w:left w:val="none" w:sz="0" w:space="0" w:color="auto"/>
        <w:bottom w:val="none" w:sz="0" w:space="0" w:color="auto"/>
        <w:right w:val="none" w:sz="0" w:space="0" w:color="auto"/>
      </w:divBdr>
    </w:div>
    <w:div w:id="358092956">
      <w:bodyDiv w:val="1"/>
      <w:marLeft w:val="0"/>
      <w:marRight w:val="0"/>
      <w:marTop w:val="0"/>
      <w:marBottom w:val="0"/>
      <w:divBdr>
        <w:top w:val="none" w:sz="0" w:space="0" w:color="auto"/>
        <w:left w:val="none" w:sz="0" w:space="0" w:color="auto"/>
        <w:bottom w:val="none" w:sz="0" w:space="0" w:color="auto"/>
        <w:right w:val="none" w:sz="0" w:space="0" w:color="auto"/>
      </w:divBdr>
    </w:div>
    <w:div w:id="401294563">
      <w:bodyDiv w:val="1"/>
      <w:marLeft w:val="0"/>
      <w:marRight w:val="0"/>
      <w:marTop w:val="0"/>
      <w:marBottom w:val="0"/>
      <w:divBdr>
        <w:top w:val="none" w:sz="0" w:space="0" w:color="auto"/>
        <w:left w:val="none" w:sz="0" w:space="0" w:color="auto"/>
        <w:bottom w:val="none" w:sz="0" w:space="0" w:color="auto"/>
        <w:right w:val="none" w:sz="0" w:space="0" w:color="auto"/>
      </w:divBdr>
    </w:div>
    <w:div w:id="411312896">
      <w:bodyDiv w:val="1"/>
      <w:marLeft w:val="0"/>
      <w:marRight w:val="0"/>
      <w:marTop w:val="0"/>
      <w:marBottom w:val="0"/>
      <w:divBdr>
        <w:top w:val="none" w:sz="0" w:space="0" w:color="auto"/>
        <w:left w:val="none" w:sz="0" w:space="0" w:color="auto"/>
        <w:bottom w:val="none" w:sz="0" w:space="0" w:color="auto"/>
        <w:right w:val="none" w:sz="0" w:space="0" w:color="auto"/>
      </w:divBdr>
    </w:div>
    <w:div w:id="429853853">
      <w:bodyDiv w:val="1"/>
      <w:marLeft w:val="0"/>
      <w:marRight w:val="0"/>
      <w:marTop w:val="0"/>
      <w:marBottom w:val="0"/>
      <w:divBdr>
        <w:top w:val="none" w:sz="0" w:space="0" w:color="auto"/>
        <w:left w:val="none" w:sz="0" w:space="0" w:color="auto"/>
        <w:bottom w:val="none" w:sz="0" w:space="0" w:color="auto"/>
        <w:right w:val="none" w:sz="0" w:space="0" w:color="auto"/>
      </w:divBdr>
    </w:div>
    <w:div w:id="475531066">
      <w:bodyDiv w:val="1"/>
      <w:marLeft w:val="0"/>
      <w:marRight w:val="0"/>
      <w:marTop w:val="0"/>
      <w:marBottom w:val="0"/>
      <w:divBdr>
        <w:top w:val="none" w:sz="0" w:space="0" w:color="auto"/>
        <w:left w:val="none" w:sz="0" w:space="0" w:color="auto"/>
        <w:bottom w:val="none" w:sz="0" w:space="0" w:color="auto"/>
        <w:right w:val="none" w:sz="0" w:space="0" w:color="auto"/>
      </w:divBdr>
    </w:div>
    <w:div w:id="594092841">
      <w:bodyDiv w:val="1"/>
      <w:marLeft w:val="0"/>
      <w:marRight w:val="0"/>
      <w:marTop w:val="0"/>
      <w:marBottom w:val="0"/>
      <w:divBdr>
        <w:top w:val="none" w:sz="0" w:space="0" w:color="auto"/>
        <w:left w:val="none" w:sz="0" w:space="0" w:color="auto"/>
        <w:bottom w:val="none" w:sz="0" w:space="0" w:color="auto"/>
        <w:right w:val="none" w:sz="0" w:space="0" w:color="auto"/>
      </w:divBdr>
    </w:div>
    <w:div w:id="625740563">
      <w:bodyDiv w:val="1"/>
      <w:marLeft w:val="0"/>
      <w:marRight w:val="0"/>
      <w:marTop w:val="0"/>
      <w:marBottom w:val="0"/>
      <w:divBdr>
        <w:top w:val="none" w:sz="0" w:space="0" w:color="auto"/>
        <w:left w:val="none" w:sz="0" w:space="0" w:color="auto"/>
        <w:bottom w:val="none" w:sz="0" w:space="0" w:color="auto"/>
        <w:right w:val="none" w:sz="0" w:space="0" w:color="auto"/>
      </w:divBdr>
    </w:div>
    <w:div w:id="673992599">
      <w:bodyDiv w:val="1"/>
      <w:marLeft w:val="0"/>
      <w:marRight w:val="0"/>
      <w:marTop w:val="0"/>
      <w:marBottom w:val="0"/>
      <w:divBdr>
        <w:top w:val="none" w:sz="0" w:space="0" w:color="auto"/>
        <w:left w:val="none" w:sz="0" w:space="0" w:color="auto"/>
        <w:bottom w:val="none" w:sz="0" w:space="0" w:color="auto"/>
        <w:right w:val="none" w:sz="0" w:space="0" w:color="auto"/>
      </w:divBdr>
    </w:div>
    <w:div w:id="691228542">
      <w:bodyDiv w:val="1"/>
      <w:marLeft w:val="0"/>
      <w:marRight w:val="0"/>
      <w:marTop w:val="0"/>
      <w:marBottom w:val="0"/>
      <w:divBdr>
        <w:top w:val="none" w:sz="0" w:space="0" w:color="auto"/>
        <w:left w:val="none" w:sz="0" w:space="0" w:color="auto"/>
        <w:bottom w:val="none" w:sz="0" w:space="0" w:color="auto"/>
        <w:right w:val="none" w:sz="0" w:space="0" w:color="auto"/>
      </w:divBdr>
    </w:div>
    <w:div w:id="756093817">
      <w:bodyDiv w:val="1"/>
      <w:marLeft w:val="0"/>
      <w:marRight w:val="0"/>
      <w:marTop w:val="0"/>
      <w:marBottom w:val="0"/>
      <w:divBdr>
        <w:top w:val="none" w:sz="0" w:space="0" w:color="auto"/>
        <w:left w:val="none" w:sz="0" w:space="0" w:color="auto"/>
        <w:bottom w:val="none" w:sz="0" w:space="0" w:color="auto"/>
        <w:right w:val="none" w:sz="0" w:space="0" w:color="auto"/>
      </w:divBdr>
    </w:div>
    <w:div w:id="811481195">
      <w:bodyDiv w:val="1"/>
      <w:marLeft w:val="0"/>
      <w:marRight w:val="0"/>
      <w:marTop w:val="0"/>
      <w:marBottom w:val="0"/>
      <w:divBdr>
        <w:top w:val="none" w:sz="0" w:space="0" w:color="auto"/>
        <w:left w:val="none" w:sz="0" w:space="0" w:color="auto"/>
        <w:bottom w:val="none" w:sz="0" w:space="0" w:color="auto"/>
        <w:right w:val="none" w:sz="0" w:space="0" w:color="auto"/>
      </w:divBdr>
    </w:div>
    <w:div w:id="892077489">
      <w:bodyDiv w:val="1"/>
      <w:marLeft w:val="0"/>
      <w:marRight w:val="0"/>
      <w:marTop w:val="0"/>
      <w:marBottom w:val="0"/>
      <w:divBdr>
        <w:top w:val="none" w:sz="0" w:space="0" w:color="auto"/>
        <w:left w:val="none" w:sz="0" w:space="0" w:color="auto"/>
        <w:bottom w:val="none" w:sz="0" w:space="0" w:color="auto"/>
        <w:right w:val="none" w:sz="0" w:space="0" w:color="auto"/>
      </w:divBdr>
    </w:div>
    <w:div w:id="993483828">
      <w:bodyDiv w:val="1"/>
      <w:marLeft w:val="0"/>
      <w:marRight w:val="0"/>
      <w:marTop w:val="0"/>
      <w:marBottom w:val="0"/>
      <w:divBdr>
        <w:top w:val="none" w:sz="0" w:space="0" w:color="auto"/>
        <w:left w:val="none" w:sz="0" w:space="0" w:color="auto"/>
        <w:bottom w:val="none" w:sz="0" w:space="0" w:color="auto"/>
        <w:right w:val="none" w:sz="0" w:space="0" w:color="auto"/>
      </w:divBdr>
    </w:div>
    <w:div w:id="1021737218">
      <w:bodyDiv w:val="1"/>
      <w:marLeft w:val="0"/>
      <w:marRight w:val="0"/>
      <w:marTop w:val="0"/>
      <w:marBottom w:val="0"/>
      <w:divBdr>
        <w:top w:val="none" w:sz="0" w:space="0" w:color="auto"/>
        <w:left w:val="none" w:sz="0" w:space="0" w:color="auto"/>
        <w:bottom w:val="none" w:sz="0" w:space="0" w:color="auto"/>
        <w:right w:val="none" w:sz="0" w:space="0" w:color="auto"/>
      </w:divBdr>
    </w:div>
    <w:div w:id="1035958409">
      <w:bodyDiv w:val="1"/>
      <w:marLeft w:val="0"/>
      <w:marRight w:val="0"/>
      <w:marTop w:val="0"/>
      <w:marBottom w:val="0"/>
      <w:divBdr>
        <w:top w:val="none" w:sz="0" w:space="0" w:color="auto"/>
        <w:left w:val="none" w:sz="0" w:space="0" w:color="auto"/>
        <w:bottom w:val="none" w:sz="0" w:space="0" w:color="auto"/>
        <w:right w:val="none" w:sz="0" w:space="0" w:color="auto"/>
      </w:divBdr>
    </w:div>
    <w:div w:id="1091926574">
      <w:bodyDiv w:val="1"/>
      <w:marLeft w:val="0"/>
      <w:marRight w:val="0"/>
      <w:marTop w:val="0"/>
      <w:marBottom w:val="0"/>
      <w:divBdr>
        <w:top w:val="none" w:sz="0" w:space="0" w:color="auto"/>
        <w:left w:val="none" w:sz="0" w:space="0" w:color="auto"/>
        <w:bottom w:val="none" w:sz="0" w:space="0" w:color="auto"/>
        <w:right w:val="none" w:sz="0" w:space="0" w:color="auto"/>
      </w:divBdr>
    </w:div>
    <w:div w:id="1147433136">
      <w:bodyDiv w:val="1"/>
      <w:marLeft w:val="0"/>
      <w:marRight w:val="0"/>
      <w:marTop w:val="0"/>
      <w:marBottom w:val="0"/>
      <w:divBdr>
        <w:top w:val="none" w:sz="0" w:space="0" w:color="auto"/>
        <w:left w:val="none" w:sz="0" w:space="0" w:color="auto"/>
        <w:bottom w:val="none" w:sz="0" w:space="0" w:color="auto"/>
        <w:right w:val="none" w:sz="0" w:space="0" w:color="auto"/>
      </w:divBdr>
    </w:div>
    <w:div w:id="1164586935">
      <w:bodyDiv w:val="1"/>
      <w:marLeft w:val="0"/>
      <w:marRight w:val="0"/>
      <w:marTop w:val="0"/>
      <w:marBottom w:val="0"/>
      <w:divBdr>
        <w:top w:val="none" w:sz="0" w:space="0" w:color="auto"/>
        <w:left w:val="none" w:sz="0" w:space="0" w:color="auto"/>
        <w:bottom w:val="none" w:sz="0" w:space="0" w:color="auto"/>
        <w:right w:val="none" w:sz="0" w:space="0" w:color="auto"/>
      </w:divBdr>
    </w:div>
    <w:div w:id="1205168505">
      <w:bodyDiv w:val="1"/>
      <w:marLeft w:val="0"/>
      <w:marRight w:val="0"/>
      <w:marTop w:val="0"/>
      <w:marBottom w:val="0"/>
      <w:divBdr>
        <w:top w:val="none" w:sz="0" w:space="0" w:color="auto"/>
        <w:left w:val="none" w:sz="0" w:space="0" w:color="auto"/>
        <w:bottom w:val="none" w:sz="0" w:space="0" w:color="auto"/>
        <w:right w:val="none" w:sz="0" w:space="0" w:color="auto"/>
      </w:divBdr>
    </w:div>
    <w:div w:id="1282149875">
      <w:bodyDiv w:val="1"/>
      <w:marLeft w:val="0"/>
      <w:marRight w:val="0"/>
      <w:marTop w:val="0"/>
      <w:marBottom w:val="0"/>
      <w:divBdr>
        <w:top w:val="none" w:sz="0" w:space="0" w:color="auto"/>
        <w:left w:val="none" w:sz="0" w:space="0" w:color="auto"/>
        <w:bottom w:val="none" w:sz="0" w:space="0" w:color="auto"/>
        <w:right w:val="none" w:sz="0" w:space="0" w:color="auto"/>
      </w:divBdr>
    </w:div>
    <w:div w:id="1293055005">
      <w:bodyDiv w:val="1"/>
      <w:marLeft w:val="0"/>
      <w:marRight w:val="0"/>
      <w:marTop w:val="0"/>
      <w:marBottom w:val="0"/>
      <w:divBdr>
        <w:top w:val="none" w:sz="0" w:space="0" w:color="auto"/>
        <w:left w:val="none" w:sz="0" w:space="0" w:color="auto"/>
        <w:bottom w:val="none" w:sz="0" w:space="0" w:color="auto"/>
        <w:right w:val="none" w:sz="0" w:space="0" w:color="auto"/>
      </w:divBdr>
    </w:div>
    <w:div w:id="1314792177">
      <w:bodyDiv w:val="1"/>
      <w:marLeft w:val="0"/>
      <w:marRight w:val="0"/>
      <w:marTop w:val="0"/>
      <w:marBottom w:val="0"/>
      <w:divBdr>
        <w:top w:val="none" w:sz="0" w:space="0" w:color="auto"/>
        <w:left w:val="none" w:sz="0" w:space="0" w:color="auto"/>
        <w:bottom w:val="none" w:sz="0" w:space="0" w:color="auto"/>
        <w:right w:val="none" w:sz="0" w:space="0" w:color="auto"/>
      </w:divBdr>
    </w:div>
    <w:div w:id="1378822945">
      <w:bodyDiv w:val="1"/>
      <w:marLeft w:val="0"/>
      <w:marRight w:val="0"/>
      <w:marTop w:val="0"/>
      <w:marBottom w:val="0"/>
      <w:divBdr>
        <w:top w:val="none" w:sz="0" w:space="0" w:color="auto"/>
        <w:left w:val="none" w:sz="0" w:space="0" w:color="auto"/>
        <w:bottom w:val="none" w:sz="0" w:space="0" w:color="auto"/>
        <w:right w:val="none" w:sz="0" w:space="0" w:color="auto"/>
      </w:divBdr>
    </w:div>
    <w:div w:id="1396273780">
      <w:bodyDiv w:val="1"/>
      <w:marLeft w:val="0"/>
      <w:marRight w:val="0"/>
      <w:marTop w:val="0"/>
      <w:marBottom w:val="0"/>
      <w:divBdr>
        <w:top w:val="none" w:sz="0" w:space="0" w:color="auto"/>
        <w:left w:val="none" w:sz="0" w:space="0" w:color="auto"/>
        <w:bottom w:val="none" w:sz="0" w:space="0" w:color="auto"/>
        <w:right w:val="none" w:sz="0" w:space="0" w:color="auto"/>
      </w:divBdr>
    </w:div>
    <w:div w:id="1403329115">
      <w:bodyDiv w:val="1"/>
      <w:marLeft w:val="0"/>
      <w:marRight w:val="0"/>
      <w:marTop w:val="0"/>
      <w:marBottom w:val="0"/>
      <w:divBdr>
        <w:top w:val="none" w:sz="0" w:space="0" w:color="auto"/>
        <w:left w:val="none" w:sz="0" w:space="0" w:color="auto"/>
        <w:bottom w:val="none" w:sz="0" w:space="0" w:color="auto"/>
        <w:right w:val="none" w:sz="0" w:space="0" w:color="auto"/>
      </w:divBdr>
    </w:div>
    <w:div w:id="1407920265">
      <w:bodyDiv w:val="1"/>
      <w:marLeft w:val="0"/>
      <w:marRight w:val="0"/>
      <w:marTop w:val="0"/>
      <w:marBottom w:val="0"/>
      <w:divBdr>
        <w:top w:val="none" w:sz="0" w:space="0" w:color="auto"/>
        <w:left w:val="none" w:sz="0" w:space="0" w:color="auto"/>
        <w:bottom w:val="none" w:sz="0" w:space="0" w:color="auto"/>
        <w:right w:val="none" w:sz="0" w:space="0" w:color="auto"/>
      </w:divBdr>
    </w:div>
    <w:div w:id="1532495112">
      <w:bodyDiv w:val="1"/>
      <w:marLeft w:val="0"/>
      <w:marRight w:val="0"/>
      <w:marTop w:val="0"/>
      <w:marBottom w:val="0"/>
      <w:divBdr>
        <w:top w:val="none" w:sz="0" w:space="0" w:color="auto"/>
        <w:left w:val="none" w:sz="0" w:space="0" w:color="auto"/>
        <w:bottom w:val="none" w:sz="0" w:space="0" w:color="auto"/>
        <w:right w:val="none" w:sz="0" w:space="0" w:color="auto"/>
      </w:divBdr>
    </w:div>
    <w:div w:id="1546018231">
      <w:bodyDiv w:val="1"/>
      <w:marLeft w:val="0"/>
      <w:marRight w:val="0"/>
      <w:marTop w:val="0"/>
      <w:marBottom w:val="0"/>
      <w:divBdr>
        <w:top w:val="none" w:sz="0" w:space="0" w:color="auto"/>
        <w:left w:val="none" w:sz="0" w:space="0" w:color="auto"/>
        <w:bottom w:val="none" w:sz="0" w:space="0" w:color="auto"/>
        <w:right w:val="none" w:sz="0" w:space="0" w:color="auto"/>
      </w:divBdr>
    </w:div>
    <w:div w:id="1569074020">
      <w:bodyDiv w:val="1"/>
      <w:marLeft w:val="0"/>
      <w:marRight w:val="0"/>
      <w:marTop w:val="0"/>
      <w:marBottom w:val="0"/>
      <w:divBdr>
        <w:top w:val="none" w:sz="0" w:space="0" w:color="auto"/>
        <w:left w:val="none" w:sz="0" w:space="0" w:color="auto"/>
        <w:bottom w:val="none" w:sz="0" w:space="0" w:color="auto"/>
        <w:right w:val="none" w:sz="0" w:space="0" w:color="auto"/>
      </w:divBdr>
    </w:div>
    <w:div w:id="1583104540">
      <w:bodyDiv w:val="1"/>
      <w:marLeft w:val="0"/>
      <w:marRight w:val="0"/>
      <w:marTop w:val="0"/>
      <w:marBottom w:val="0"/>
      <w:divBdr>
        <w:top w:val="none" w:sz="0" w:space="0" w:color="auto"/>
        <w:left w:val="none" w:sz="0" w:space="0" w:color="auto"/>
        <w:bottom w:val="none" w:sz="0" w:space="0" w:color="auto"/>
        <w:right w:val="none" w:sz="0" w:space="0" w:color="auto"/>
      </w:divBdr>
    </w:div>
    <w:div w:id="1645890356">
      <w:bodyDiv w:val="1"/>
      <w:marLeft w:val="0"/>
      <w:marRight w:val="0"/>
      <w:marTop w:val="0"/>
      <w:marBottom w:val="0"/>
      <w:divBdr>
        <w:top w:val="none" w:sz="0" w:space="0" w:color="auto"/>
        <w:left w:val="none" w:sz="0" w:space="0" w:color="auto"/>
        <w:bottom w:val="none" w:sz="0" w:space="0" w:color="auto"/>
        <w:right w:val="none" w:sz="0" w:space="0" w:color="auto"/>
      </w:divBdr>
    </w:div>
    <w:div w:id="1721859413">
      <w:bodyDiv w:val="1"/>
      <w:marLeft w:val="0"/>
      <w:marRight w:val="0"/>
      <w:marTop w:val="0"/>
      <w:marBottom w:val="0"/>
      <w:divBdr>
        <w:top w:val="none" w:sz="0" w:space="0" w:color="auto"/>
        <w:left w:val="none" w:sz="0" w:space="0" w:color="auto"/>
        <w:bottom w:val="none" w:sz="0" w:space="0" w:color="auto"/>
        <w:right w:val="none" w:sz="0" w:space="0" w:color="auto"/>
      </w:divBdr>
    </w:div>
    <w:div w:id="1730884456">
      <w:bodyDiv w:val="1"/>
      <w:marLeft w:val="0"/>
      <w:marRight w:val="0"/>
      <w:marTop w:val="0"/>
      <w:marBottom w:val="0"/>
      <w:divBdr>
        <w:top w:val="none" w:sz="0" w:space="0" w:color="auto"/>
        <w:left w:val="none" w:sz="0" w:space="0" w:color="auto"/>
        <w:bottom w:val="none" w:sz="0" w:space="0" w:color="auto"/>
        <w:right w:val="none" w:sz="0" w:space="0" w:color="auto"/>
      </w:divBdr>
    </w:div>
    <w:div w:id="1844469981">
      <w:bodyDiv w:val="1"/>
      <w:marLeft w:val="0"/>
      <w:marRight w:val="0"/>
      <w:marTop w:val="0"/>
      <w:marBottom w:val="0"/>
      <w:divBdr>
        <w:top w:val="none" w:sz="0" w:space="0" w:color="auto"/>
        <w:left w:val="none" w:sz="0" w:space="0" w:color="auto"/>
        <w:bottom w:val="none" w:sz="0" w:space="0" w:color="auto"/>
        <w:right w:val="none" w:sz="0" w:space="0" w:color="auto"/>
      </w:divBdr>
    </w:div>
    <w:div w:id="1942293791">
      <w:bodyDiv w:val="1"/>
      <w:marLeft w:val="0"/>
      <w:marRight w:val="0"/>
      <w:marTop w:val="0"/>
      <w:marBottom w:val="0"/>
      <w:divBdr>
        <w:top w:val="none" w:sz="0" w:space="0" w:color="auto"/>
        <w:left w:val="none" w:sz="0" w:space="0" w:color="auto"/>
        <w:bottom w:val="none" w:sz="0" w:space="0" w:color="auto"/>
        <w:right w:val="none" w:sz="0" w:space="0" w:color="auto"/>
      </w:divBdr>
    </w:div>
    <w:div w:id="1954747889">
      <w:bodyDiv w:val="1"/>
      <w:marLeft w:val="0"/>
      <w:marRight w:val="0"/>
      <w:marTop w:val="0"/>
      <w:marBottom w:val="0"/>
      <w:divBdr>
        <w:top w:val="none" w:sz="0" w:space="0" w:color="auto"/>
        <w:left w:val="none" w:sz="0" w:space="0" w:color="auto"/>
        <w:bottom w:val="none" w:sz="0" w:space="0" w:color="auto"/>
        <w:right w:val="none" w:sz="0" w:space="0" w:color="auto"/>
      </w:divBdr>
    </w:div>
    <w:div w:id="1959485311">
      <w:bodyDiv w:val="1"/>
      <w:marLeft w:val="0"/>
      <w:marRight w:val="0"/>
      <w:marTop w:val="0"/>
      <w:marBottom w:val="0"/>
      <w:divBdr>
        <w:top w:val="none" w:sz="0" w:space="0" w:color="auto"/>
        <w:left w:val="none" w:sz="0" w:space="0" w:color="auto"/>
        <w:bottom w:val="none" w:sz="0" w:space="0" w:color="auto"/>
        <w:right w:val="none" w:sz="0" w:space="0" w:color="auto"/>
      </w:divBdr>
    </w:div>
    <w:div w:id="2012557855">
      <w:bodyDiv w:val="1"/>
      <w:marLeft w:val="0"/>
      <w:marRight w:val="0"/>
      <w:marTop w:val="0"/>
      <w:marBottom w:val="0"/>
      <w:divBdr>
        <w:top w:val="none" w:sz="0" w:space="0" w:color="auto"/>
        <w:left w:val="none" w:sz="0" w:space="0" w:color="auto"/>
        <w:bottom w:val="none" w:sz="0" w:space="0" w:color="auto"/>
        <w:right w:val="none" w:sz="0" w:space="0" w:color="auto"/>
      </w:divBdr>
    </w:div>
    <w:div w:id="2086955788">
      <w:bodyDiv w:val="1"/>
      <w:marLeft w:val="0"/>
      <w:marRight w:val="0"/>
      <w:marTop w:val="0"/>
      <w:marBottom w:val="0"/>
      <w:divBdr>
        <w:top w:val="none" w:sz="0" w:space="0" w:color="auto"/>
        <w:left w:val="none" w:sz="0" w:space="0" w:color="auto"/>
        <w:bottom w:val="none" w:sz="0" w:space="0" w:color="auto"/>
        <w:right w:val="none" w:sz="0" w:space="0" w:color="auto"/>
      </w:divBdr>
    </w:div>
    <w:div w:id="2114469683">
      <w:bodyDiv w:val="1"/>
      <w:marLeft w:val="0"/>
      <w:marRight w:val="0"/>
      <w:marTop w:val="0"/>
      <w:marBottom w:val="0"/>
      <w:divBdr>
        <w:top w:val="none" w:sz="0" w:space="0" w:color="auto"/>
        <w:left w:val="none" w:sz="0" w:space="0" w:color="auto"/>
        <w:bottom w:val="none" w:sz="0" w:space="0" w:color="auto"/>
        <w:right w:val="none" w:sz="0" w:space="0" w:color="auto"/>
      </w:divBdr>
    </w:div>
    <w:div w:id="214453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FC55D1DEF7304887BCBD38D5C81F8F" ma:contentTypeVersion="10" ma:contentTypeDescription="Create a new document." ma:contentTypeScope="" ma:versionID="17d057968e9dd39b4d815a75e5e5c807">
  <xsd:schema xmlns:xsd="http://www.w3.org/2001/XMLSchema" xmlns:xs="http://www.w3.org/2001/XMLSchema" xmlns:p="http://schemas.microsoft.com/office/2006/metadata/properties" xmlns:ns3="b8d4f493-1f15-40ec-a50c-fb334238712c" xmlns:ns4="96bed17c-f498-4707-b12a-aaf38ffc252e" targetNamespace="http://schemas.microsoft.com/office/2006/metadata/properties" ma:root="true" ma:fieldsID="079c144e0f74769c0b9c89b21de2d8b5" ns3:_="" ns4:_="">
    <xsd:import namespace="b8d4f493-1f15-40ec-a50c-fb334238712c"/>
    <xsd:import namespace="96bed17c-f498-4707-b12a-aaf38ffc252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4f493-1f15-40ec-a50c-fb33423871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bed17c-f498-4707-b12a-aaf38ffc25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E64A4-1D16-4FD1-8B75-8B648DEB2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4f493-1f15-40ec-a50c-fb334238712c"/>
    <ds:schemaRef ds:uri="96bed17c-f498-4707-b12a-aaf38ffc25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592295-04C9-46DB-825C-B56755C722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8406B0-43CD-4677-90E5-1FC16EEA913C}">
  <ds:schemaRefs>
    <ds:schemaRef ds:uri="http://schemas.microsoft.com/sharepoint/v3/contenttype/forms"/>
  </ds:schemaRefs>
</ds:datastoreItem>
</file>

<file path=customXml/itemProps4.xml><?xml version="1.0" encoding="utf-8"?>
<ds:datastoreItem xmlns:ds="http://schemas.openxmlformats.org/officeDocument/2006/customXml" ds:itemID="{99DB9D2B-4613-41CC-9B76-59B03A557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22870</Words>
  <Characters>130359</Characters>
  <Application>Microsoft Office Word</Application>
  <DocSecurity>0</DocSecurity>
  <Lines>1086</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2020-04-11T00:57:00Z</dcterms:created>
  <dcterms:modified xsi:type="dcterms:W3CDTF">2020-04-11T03:02:00Z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id="cH2rWdqx"/&gt;&lt;style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ContentTypeId">
    <vt:lpwstr>0x01010053FC55D1DEF7304887BCBD38D5C81F8F</vt:lpwstr>
  </property>
</Properties>
</file>