
<file path=[Content_Types].xml><?xml version="1.0" encoding="utf-8"?>
<Types xmlns="http://schemas.openxmlformats.org/package/2006/content-types">
  <Override PartName="/word/webSettings.xml" ContentType="application/vnd.openxmlformats-officedocument.wordprocessingml.webSettings+xml"/>
  <Override PartName="/word/footnotes.xml" ContentType="application/vnd.openxmlformats-officedocument.wordprocessingml.footnotes+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er6.xml" ContentType="application/vnd.openxmlformats-officedocument.wordprocessingml.footer+xml"/>
  <Override PartName="/word/header3.xml" ContentType="application/vnd.openxmlformats-officedocument.wordprocessingml.header+xml"/>
  <Default Extension="png" ContentType="image/png"/>
  <Override PartName="/word/numbering.xml" ContentType="application/vnd.openxmlformats-officedocument.wordprocessingml.numbering+xml"/>
  <Override PartName="/word/document.xml" ContentType="application/vnd.openxmlformats-officedocument.wordprocessingml.document.main+xml"/>
  <Default Extension="xml" ContentType="application/xml"/>
  <Override PartName="/word/header5.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customXml/itemProps1.xml" ContentType="application/vnd.openxmlformats-officedocument.customXmlProperties+xml"/>
  <Default Extension="tiff" ContentType="image/tiff"/>
  <Override PartName="/word/theme/theme1.xml" ContentType="application/vnd.openxmlformats-officedocument.theme+xml"/>
  <Override PartName="/word/footer3.xml" ContentType="application/vnd.openxmlformats-officedocument.wordprocessingml.footer+xml"/>
  <Override PartName="/docProps/app.xml" ContentType="application/vnd.openxmlformats-officedocument.extended-properties+xml"/>
  <Override PartName="/word/footer5.xml" ContentType="application/vnd.openxmlformats-officedocument.wordprocessingml.footer+xml"/>
  <Override PartName="/word/header2.xml" ContentType="application/vnd.openxmlformats-officedocument.wordprocessingml.header+xml"/>
  <Override PartName="/word/settings.xml" ContentType="application/vnd.openxmlformats-officedocument.wordprocessingml.settings+xml"/>
  <Default Extension="rels" ContentType="application/vnd.openxmlformats-package.relationships+xml"/>
  <Override PartName="/word/header4.xml" ContentType="application/vnd.openxmlformats-officedocument.wordprocessingml.header+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29DD" w:rsidRPr="00EA15AC" w:rsidRDefault="00EB29DD" w:rsidP="00EB29DD">
      <w:pPr>
        <w:spacing w:before="720" w:after="0" w:line="180" w:lineRule="exact"/>
        <w:rPr>
          <w:rFonts w:ascii="Myriad Pro" w:hAnsi="Myriad Pro"/>
          <w:b/>
          <w:sz w:val="14"/>
          <w:szCs w:val="14"/>
        </w:rPr>
      </w:pPr>
      <w:r w:rsidRPr="00EA15AC">
        <w:rPr>
          <w:rFonts w:ascii="Myriad Pro" w:hAnsi="Myriad Pro"/>
          <w:b/>
          <w:sz w:val="14"/>
          <w:szCs w:val="14"/>
        </w:rPr>
        <w:t>Cite this: DOI: 10.1039/x0xx00000x</w:t>
      </w:r>
    </w:p>
    <w:p w:rsidR="00EB29DD" w:rsidRPr="00EA15AC" w:rsidRDefault="00EB29DD" w:rsidP="00EB29DD">
      <w:pPr>
        <w:spacing w:before="800" w:after="0" w:line="180" w:lineRule="exact"/>
        <w:rPr>
          <w:rFonts w:ascii="Myriad Pro" w:hAnsi="Myriad Pro"/>
          <w:sz w:val="14"/>
          <w:szCs w:val="14"/>
        </w:rPr>
      </w:pPr>
      <w:r w:rsidRPr="00EA15AC">
        <w:rPr>
          <w:rFonts w:ascii="Myriad Pro" w:hAnsi="Myriad Pro"/>
          <w:sz w:val="14"/>
          <w:szCs w:val="14"/>
        </w:rPr>
        <w:t>Received 00th January 2012,</w:t>
      </w:r>
    </w:p>
    <w:p w:rsidR="00EB29DD" w:rsidRPr="00EA15AC" w:rsidRDefault="00EB29DD" w:rsidP="00EB29DD">
      <w:pPr>
        <w:spacing w:after="0" w:line="180" w:lineRule="exact"/>
        <w:rPr>
          <w:rFonts w:ascii="Myriad Pro" w:hAnsi="Myriad Pro"/>
          <w:sz w:val="14"/>
          <w:szCs w:val="14"/>
        </w:rPr>
      </w:pPr>
      <w:r w:rsidRPr="00EA15AC">
        <w:rPr>
          <w:rFonts w:ascii="Myriad Pro" w:hAnsi="Myriad Pro"/>
          <w:sz w:val="14"/>
          <w:szCs w:val="14"/>
        </w:rPr>
        <w:t>Accepted 00th January 2012</w:t>
      </w:r>
    </w:p>
    <w:p w:rsidR="00EB29DD" w:rsidRPr="00EA15AC" w:rsidRDefault="00EB29DD" w:rsidP="00EB29DD">
      <w:pPr>
        <w:spacing w:before="180" w:after="0" w:line="180" w:lineRule="exact"/>
        <w:rPr>
          <w:rFonts w:ascii="Myriad Pro" w:hAnsi="Myriad Pro"/>
          <w:sz w:val="14"/>
          <w:szCs w:val="14"/>
        </w:rPr>
      </w:pPr>
      <w:r w:rsidRPr="00EA15AC">
        <w:rPr>
          <w:rFonts w:ascii="Myriad Pro" w:hAnsi="Myriad Pro"/>
          <w:sz w:val="14"/>
          <w:szCs w:val="14"/>
        </w:rPr>
        <w:t>DOI: 10.1039/x0xx00000x</w:t>
      </w:r>
    </w:p>
    <w:p w:rsidR="00EB29DD" w:rsidRPr="00EA15AC" w:rsidRDefault="00EB29DD" w:rsidP="00EB29DD">
      <w:pPr>
        <w:spacing w:before="200" w:after="480" w:line="180" w:lineRule="exact"/>
        <w:rPr>
          <w:rStyle w:val="Hyperlink"/>
        </w:rPr>
      </w:pPr>
      <w:r w:rsidRPr="00EA15AC">
        <w:rPr>
          <w:rFonts w:ascii="Myriad Pro" w:hAnsi="Myriad Pro"/>
          <w:b/>
          <w:sz w:val="14"/>
          <w:szCs w:val="14"/>
        </w:rPr>
        <w:t>www.rsc.org/</w:t>
      </w:r>
    </w:p>
    <w:p w:rsidR="00EB29DD" w:rsidRPr="00EA15AC" w:rsidRDefault="00EB29DD" w:rsidP="00EB29DD">
      <w:pPr>
        <w:spacing w:before="200" w:after="480" w:line="400" w:lineRule="exact"/>
        <w:rPr>
          <w:rFonts w:ascii="Times New Roman" w:hAnsi="Times New Roman" w:cs="Times New Roman"/>
          <w:b/>
          <w:sz w:val="32"/>
          <w:szCs w:val="32"/>
        </w:rPr>
      </w:pPr>
      <w:r w:rsidRPr="00EA15AC">
        <w:rPr>
          <w:sz w:val="32"/>
          <w:szCs w:val="32"/>
        </w:rPr>
        <w:br w:type="column"/>
      </w:r>
      <w:r w:rsidR="002C09A3" w:rsidRPr="00EA15AC">
        <w:rPr>
          <w:rFonts w:ascii="Times New Roman" w:hAnsi="Times New Roman" w:cs="Times New Roman"/>
          <w:b/>
          <w:sz w:val="32"/>
          <w:szCs w:val="32"/>
        </w:rPr>
        <w:t>Bis(σ-B–H) Complexes of Copper(I): Prec</w:t>
      </w:r>
      <w:r w:rsidR="00FF08BE" w:rsidRPr="00EA15AC">
        <w:rPr>
          <w:rFonts w:ascii="Times New Roman" w:hAnsi="Times New Roman" w:cs="Times New Roman"/>
          <w:b/>
          <w:sz w:val="32"/>
          <w:szCs w:val="32"/>
        </w:rPr>
        <w:t>ursors to a Heterogeneous Amine–</w:t>
      </w:r>
      <w:r w:rsidR="002C09A3" w:rsidRPr="00EA15AC">
        <w:rPr>
          <w:rFonts w:ascii="Times New Roman" w:hAnsi="Times New Roman" w:cs="Times New Roman"/>
          <w:b/>
          <w:sz w:val="32"/>
          <w:szCs w:val="32"/>
        </w:rPr>
        <w:t>Borane Dehydrogenation Catalyst</w:t>
      </w:r>
    </w:p>
    <w:p w:rsidR="00EB29DD" w:rsidRPr="00EA15AC" w:rsidRDefault="002C09A3" w:rsidP="002C09A3">
      <w:pPr>
        <w:spacing w:before="200" w:after="480" w:line="240" w:lineRule="exact"/>
        <w:rPr>
          <w:rFonts w:ascii="Myriad Pro" w:hAnsi="Myriad Pro"/>
          <w:sz w:val="32"/>
          <w:szCs w:val="32"/>
        </w:rPr>
      </w:pPr>
      <w:r w:rsidRPr="00EA15AC">
        <w:rPr>
          <w:rFonts w:ascii="Times New Roman" w:hAnsi="Times New Roman" w:cs="Times New Roman"/>
        </w:rPr>
        <w:t>Adi E. Nako,</w:t>
      </w:r>
      <w:r w:rsidRPr="00EA15AC">
        <w:rPr>
          <w:rFonts w:ascii="Times New Roman" w:hAnsi="Times New Roman" w:cs="Times New Roman"/>
          <w:vertAlign w:val="superscript"/>
        </w:rPr>
        <w:t>a</w:t>
      </w:r>
      <w:r w:rsidRPr="00EA15AC">
        <w:rPr>
          <w:rFonts w:ascii="Times New Roman" w:hAnsi="Times New Roman" w:cs="Times New Roman"/>
        </w:rPr>
        <w:t xml:space="preserve"> Andrew J. P. White</w:t>
      </w:r>
      <w:r w:rsidRPr="00EA15AC">
        <w:rPr>
          <w:rFonts w:ascii="Times New Roman" w:hAnsi="Times New Roman" w:cs="Times New Roman"/>
          <w:vertAlign w:val="superscript"/>
        </w:rPr>
        <w:t>a</w:t>
      </w:r>
      <w:r w:rsidRPr="00EA15AC">
        <w:rPr>
          <w:rFonts w:ascii="Times New Roman" w:hAnsi="Times New Roman" w:cs="Times New Roman"/>
        </w:rPr>
        <w:t xml:space="preserve"> and Mark R. Crimmin*</w:t>
      </w:r>
      <w:r w:rsidRPr="00EA15AC">
        <w:rPr>
          <w:rFonts w:ascii="Times New Roman" w:hAnsi="Times New Roman" w:cs="Times New Roman"/>
          <w:vertAlign w:val="superscript"/>
        </w:rPr>
        <w:t>a</w:t>
      </w:r>
    </w:p>
    <w:p w:rsidR="00EB29DD" w:rsidRPr="00EA15AC" w:rsidRDefault="00EB29DD" w:rsidP="00EB29DD">
      <w:pPr>
        <w:pStyle w:val="02PaperAuthors"/>
        <w:sectPr w:rsidR="00EB29DD" w:rsidRPr="00EA15AC">
          <w:headerReference w:type="even" r:id="rId8"/>
          <w:headerReference w:type="default" r:id="rId9"/>
          <w:footerReference w:type="even" r:id="rId10"/>
          <w:footerReference w:type="default" r:id="rId11"/>
          <w:headerReference w:type="first" r:id="rId12"/>
          <w:footerReference w:type="first" r:id="rId13"/>
          <w:pgSz w:w="11907" w:h="15593" w:code="9"/>
          <w:pgMar w:top="1009" w:right="851" w:bottom="1134" w:left="851" w:header="510" w:footer="510" w:gutter="0"/>
          <w:cols w:num="2" w:space="227" w:equalWidth="0">
            <w:col w:w="2381" w:space="227"/>
            <w:col w:w="7597"/>
          </w:cols>
          <w:titlePg/>
          <w:docGrid w:linePitch="360"/>
        </w:sectPr>
      </w:pPr>
    </w:p>
    <w:p w:rsidR="00EB29DD" w:rsidRPr="00EA15AC" w:rsidRDefault="002C09A3" w:rsidP="00EB29DD">
      <w:pPr>
        <w:pStyle w:val="03Abstract"/>
        <w:rPr>
          <w:rStyle w:val="06CHeading"/>
          <w:b/>
          <w:spacing w:val="4"/>
        </w:rPr>
      </w:pPr>
      <w:r w:rsidRPr="00EA15AC">
        <w:t>A series of bis(σ-B–H) complexes of copper(I) have been prepared b</w:t>
      </w:r>
      <w:r w:rsidR="00F96F44" w:rsidRPr="00EA15AC">
        <w:t>y displacement of arene solvent</w:t>
      </w:r>
      <w:r w:rsidRPr="00EA15AC">
        <w:t xml:space="preserve"> from </w:t>
      </w:r>
      <w:r w:rsidR="00EF5447" w:rsidRPr="00EA15AC">
        <w:t xml:space="preserve">a </w:t>
      </w:r>
      <w:r w:rsidR="00EF5447" w:rsidRPr="00EA15AC">
        <w:sym w:font="Symbol" w:char="F062"/>
      </w:r>
      <w:r w:rsidR="00EF5447" w:rsidRPr="00EA15AC">
        <w:t>-diketiminate</w:t>
      </w:r>
      <w:r w:rsidRPr="00EA15AC">
        <w:t xml:space="preserve"> copper(I) complex</w:t>
      </w:r>
      <w:r w:rsidR="00EF5447" w:rsidRPr="00EA15AC">
        <w:t xml:space="preserve"> </w:t>
      </w:r>
      <w:r w:rsidRPr="00EA15AC">
        <w:t xml:space="preserve">by four-coordinate boranes, </w:t>
      </w:r>
      <w:r w:rsidRPr="00EA15AC">
        <w:br/>
        <w:t>H</w:t>
      </w:r>
      <w:r w:rsidRPr="00EA15AC">
        <w:rPr>
          <w:vertAlign w:val="subscript"/>
        </w:rPr>
        <w:t>3</w:t>
      </w:r>
      <w:r w:rsidRPr="00EA15AC">
        <w:t>B–L (L = NMe</w:t>
      </w:r>
      <w:r w:rsidRPr="00EA15AC">
        <w:rPr>
          <w:vertAlign w:val="subscript"/>
        </w:rPr>
        <w:t>3</w:t>
      </w:r>
      <w:r w:rsidR="008E1496" w:rsidRPr="00EA15AC">
        <w:t>, lutidine</w:t>
      </w:r>
      <w:r w:rsidRPr="00EA15AC">
        <w:t xml:space="preserve">). </w:t>
      </w:r>
      <w:r w:rsidR="00AC085C" w:rsidRPr="00EA15AC">
        <w:t xml:space="preserve">In the presence of </w:t>
      </w:r>
      <w:r w:rsidRPr="00EA15AC">
        <w:t>the same copper arene complex, the secondary amine-borane H</w:t>
      </w:r>
      <w:r w:rsidRPr="00EA15AC">
        <w:rPr>
          <w:vertAlign w:val="subscript"/>
        </w:rPr>
        <w:t>3</w:t>
      </w:r>
      <w:r w:rsidRPr="00EA15AC">
        <w:t>B–NMe</w:t>
      </w:r>
      <w:r w:rsidRPr="00EA15AC">
        <w:rPr>
          <w:vertAlign w:val="subscript"/>
        </w:rPr>
        <w:t>2</w:t>
      </w:r>
      <w:r w:rsidRPr="00EA15AC">
        <w:t xml:space="preserve">H undergoes dehydrogenation. We provide evidence for </w:t>
      </w:r>
      <w:r w:rsidR="00EF5447" w:rsidRPr="00EA15AC">
        <w:t xml:space="preserve">formation of </w:t>
      </w:r>
      <w:r w:rsidRPr="00EA15AC">
        <w:t xml:space="preserve">a heterogengous catalyst from decomposition of the solution </w:t>
      </w:r>
      <w:r w:rsidR="008E1496" w:rsidRPr="00EA15AC">
        <w:t>speci</w:t>
      </w:r>
      <w:r w:rsidRPr="00EA15AC">
        <w:t>es.</w:t>
      </w:r>
    </w:p>
    <w:p w:rsidR="002C09A3" w:rsidRPr="00EA15AC" w:rsidRDefault="002C09A3" w:rsidP="002C09A3">
      <w:pPr>
        <w:pStyle w:val="P1"/>
        <w:rPr>
          <w:rFonts w:ascii="Times New Roman" w:hAnsi="Times New Roman"/>
          <w:sz w:val="18"/>
        </w:rPr>
      </w:pPr>
      <w:r w:rsidRPr="00EA15AC">
        <w:rPr>
          <w:rFonts w:ascii="Times New Roman" w:hAnsi="Times New Roman"/>
          <w:sz w:val="18"/>
        </w:rPr>
        <w:t>Since Hartwig and co-workers report</w:t>
      </w:r>
      <w:r w:rsidR="00025E1B" w:rsidRPr="00EA15AC">
        <w:rPr>
          <w:rFonts w:ascii="Times New Roman" w:hAnsi="Times New Roman"/>
          <w:sz w:val="18"/>
        </w:rPr>
        <w:t>ed the isolation and characteris</w:t>
      </w:r>
      <w:r w:rsidRPr="00EA15AC">
        <w:rPr>
          <w:rFonts w:ascii="Times New Roman" w:hAnsi="Times New Roman"/>
          <w:sz w:val="18"/>
        </w:rPr>
        <w:t>ation of [Cp</w:t>
      </w:r>
      <w:r w:rsidRPr="00EA15AC">
        <w:rPr>
          <w:rFonts w:ascii="Times New Roman" w:hAnsi="Times New Roman"/>
          <w:sz w:val="18"/>
          <w:vertAlign w:val="subscript"/>
        </w:rPr>
        <w:t>2</w:t>
      </w:r>
      <w:r w:rsidRPr="00EA15AC">
        <w:rPr>
          <w:rFonts w:ascii="Times New Roman" w:hAnsi="Times New Roman"/>
          <w:sz w:val="18"/>
        </w:rPr>
        <w:t>Ti(</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-HBcat)</w:t>
      </w:r>
      <w:r w:rsidRPr="00EA15AC">
        <w:rPr>
          <w:rFonts w:ascii="Times New Roman" w:hAnsi="Times New Roman"/>
          <w:sz w:val="18"/>
          <w:vertAlign w:val="subscript"/>
        </w:rPr>
        <w:t>2</w:t>
      </w:r>
      <w:r w:rsidRPr="00EA15AC">
        <w:rPr>
          <w:rFonts w:ascii="Times New Roman" w:hAnsi="Times New Roman"/>
          <w:sz w:val="18"/>
        </w:rPr>
        <w:t>] (HBcat = catecholborane),</w:t>
      </w:r>
      <w:r w:rsidR="00AC085C" w:rsidRPr="00EA15AC">
        <w:rPr>
          <w:rFonts w:ascii="Times New Roman" w:hAnsi="Times New Roman"/>
          <w:sz w:val="18"/>
          <w:vertAlign w:val="superscript"/>
        </w:rPr>
        <w:t>1</w:t>
      </w:r>
      <w:r w:rsidRPr="00EA15AC">
        <w:rPr>
          <w:rFonts w:ascii="Times New Roman" w:hAnsi="Times New Roman"/>
          <w:sz w:val="18"/>
        </w:rPr>
        <w:t xml:space="preserve"> our understanding of the coordination chemistry of boranes has flourished.</w:t>
      </w:r>
      <w:r w:rsidR="00AC085C" w:rsidRPr="00EA15AC">
        <w:rPr>
          <w:rFonts w:ascii="Times New Roman" w:hAnsi="Times New Roman"/>
          <w:sz w:val="18"/>
          <w:vertAlign w:val="superscript"/>
        </w:rPr>
        <w:t>2</w:t>
      </w:r>
      <w:r w:rsidRPr="00EA15AC">
        <w:rPr>
          <w:rFonts w:ascii="Times New Roman" w:hAnsi="Times New Roman"/>
          <w:sz w:val="18"/>
        </w:rPr>
        <w:t xml:space="preserve"> Contrasting studies have investigated the interaction of 3- and 4-coordinate bora</w:t>
      </w:r>
      <w:r w:rsidR="005932CF" w:rsidRPr="00EA15AC">
        <w:rPr>
          <w:rFonts w:ascii="Times New Roman" w:hAnsi="Times New Roman"/>
          <w:sz w:val="18"/>
        </w:rPr>
        <w:t>nes with transition metal cent</w:t>
      </w:r>
      <w:r w:rsidRPr="00EA15AC">
        <w:rPr>
          <w:rFonts w:ascii="Times New Roman" w:hAnsi="Times New Roman"/>
          <w:sz w:val="18"/>
        </w:rPr>
        <w:t>r</w:t>
      </w:r>
      <w:r w:rsidR="005932CF" w:rsidRPr="00EA15AC">
        <w:rPr>
          <w:rFonts w:ascii="Times New Roman" w:hAnsi="Times New Roman"/>
          <w:sz w:val="18"/>
        </w:rPr>
        <w:t>e</w:t>
      </w:r>
      <w:r w:rsidRPr="00EA15AC">
        <w:rPr>
          <w:rFonts w:ascii="Times New Roman" w:hAnsi="Times New Roman"/>
          <w:sz w:val="18"/>
        </w:rPr>
        <w:t>s.</w:t>
      </w:r>
      <w:r w:rsidR="00AC085C" w:rsidRPr="00EA15AC">
        <w:rPr>
          <w:rFonts w:ascii="Times New Roman" w:hAnsi="Times New Roman"/>
          <w:sz w:val="18"/>
          <w:vertAlign w:val="superscript"/>
        </w:rPr>
        <w:t>3-4</w:t>
      </w:r>
      <w:r w:rsidRPr="00EA15AC">
        <w:rPr>
          <w:rFonts w:ascii="Times New Roman" w:hAnsi="Times New Roman"/>
          <w:sz w:val="18"/>
        </w:rPr>
        <w:t xml:space="preserve"> Regardless of the environment at boron and the mode of coordination to the metal, </w:t>
      </w:r>
      <w:r w:rsidRPr="00EA15AC">
        <w:rPr>
          <w:rFonts w:ascii="Times New Roman" w:hAnsi="Times New Roman"/>
          <w:sz w:val="18"/>
        </w:rPr>
        <w:sym w:font="Symbol" w:char="F073"/>
      </w:r>
      <w:r w:rsidRPr="00EA15AC">
        <w:rPr>
          <w:rFonts w:ascii="Times New Roman" w:hAnsi="Times New Roman"/>
          <w:sz w:val="18"/>
        </w:rPr>
        <w:t>-borane complexes have become synonymous with B–H bond activation. These species are invoked as intermediates in the catalytic borylation of C–H bonds,</w:t>
      </w:r>
      <w:r w:rsidR="00AC085C" w:rsidRPr="00EA15AC">
        <w:rPr>
          <w:rFonts w:ascii="Times New Roman" w:hAnsi="Times New Roman"/>
          <w:sz w:val="18"/>
          <w:vertAlign w:val="superscript"/>
        </w:rPr>
        <w:t>5</w:t>
      </w:r>
      <w:r w:rsidRPr="00EA15AC">
        <w:rPr>
          <w:rFonts w:ascii="Times New Roman" w:hAnsi="Times New Roman"/>
          <w:sz w:val="18"/>
        </w:rPr>
        <w:t xml:space="preserve"> the hydroboration of alkenes and alkynes,</w:t>
      </w:r>
      <w:r w:rsidR="00AC085C" w:rsidRPr="00EA15AC">
        <w:rPr>
          <w:rFonts w:ascii="Times New Roman" w:hAnsi="Times New Roman"/>
          <w:sz w:val="18"/>
          <w:vertAlign w:val="superscript"/>
        </w:rPr>
        <w:t>6</w:t>
      </w:r>
      <w:r w:rsidRPr="00EA15AC">
        <w:rPr>
          <w:rFonts w:ascii="Times New Roman" w:hAnsi="Times New Roman"/>
          <w:sz w:val="18"/>
        </w:rPr>
        <w:t xml:space="preserve"> and the dehydrogenation of amine–boranes.</w:t>
      </w:r>
      <w:r w:rsidR="00AC085C" w:rsidRPr="00EA15AC">
        <w:rPr>
          <w:rFonts w:ascii="Times New Roman" w:hAnsi="Times New Roman"/>
          <w:sz w:val="18"/>
          <w:vertAlign w:val="superscript"/>
        </w:rPr>
        <w:t>7</w:t>
      </w:r>
      <w:r w:rsidRPr="00EA15AC">
        <w:rPr>
          <w:rFonts w:ascii="Times New Roman" w:hAnsi="Times New Roman"/>
          <w:sz w:val="18"/>
        </w:rPr>
        <w:t xml:space="preserve"> For example, Shimoi and co-workers studied the coordination of H</w:t>
      </w:r>
      <w:r w:rsidRPr="00EA15AC">
        <w:rPr>
          <w:rFonts w:ascii="Times New Roman" w:hAnsi="Times New Roman"/>
          <w:sz w:val="18"/>
          <w:vertAlign w:val="subscript"/>
        </w:rPr>
        <w:t>3</w:t>
      </w:r>
      <w:r w:rsidRPr="00EA15AC">
        <w:rPr>
          <w:rFonts w:ascii="Times New Roman" w:hAnsi="Times New Roman"/>
          <w:sz w:val="18"/>
        </w:rPr>
        <w:t>B–NMe</w:t>
      </w:r>
      <w:r w:rsidRPr="00EA15AC">
        <w:rPr>
          <w:rFonts w:ascii="Times New Roman" w:hAnsi="Times New Roman"/>
          <w:sz w:val="18"/>
          <w:vertAlign w:val="subscript"/>
        </w:rPr>
        <w:t>3</w:t>
      </w:r>
      <w:r w:rsidRPr="00EA15AC">
        <w:rPr>
          <w:rFonts w:ascii="Times New Roman" w:hAnsi="Times New Roman"/>
          <w:sz w:val="18"/>
        </w:rPr>
        <w:t xml:space="preserve"> to a series of group 6 carbonyl complexes and demonstrated dehydrogenation of H</w:t>
      </w:r>
      <w:r w:rsidRPr="00EA15AC">
        <w:rPr>
          <w:rFonts w:ascii="Times New Roman" w:hAnsi="Times New Roman"/>
          <w:sz w:val="18"/>
          <w:vertAlign w:val="subscript"/>
        </w:rPr>
        <w:t>3</w:t>
      </w:r>
      <w:r w:rsidRPr="00EA15AC">
        <w:rPr>
          <w:rFonts w:ascii="Times New Roman" w:hAnsi="Times New Roman"/>
          <w:sz w:val="18"/>
        </w:rPr>
        <w:t>B–NHR</w:t>
      </w:r>
      <w:r w:rsidRPr="00EA15AC">
        <w:rPr>
          <w:rFonts w:ascii="Times New Roman" w:hAnsi="Times New Roman"/>
          <w:sz w:val="18"/>
          <w:vertAlign w:val="subscript"/>
        </w:rPr>
        <w:t>2</w:t>
      </w:r>
      <w:r w:rsidRPr="00EA15AC">
        <w:rPr>
          <w:rFonts w:ascii="Times New Roman" w:hAnsi="Times New Roman"/>
          <w:sz w:val="18"/>
        </w:rPr>
        <w:t xml:space="preserve"> under photochemical conditions.</w:t>
      </w:r>
      <w:r w:rsidR="00AC085C" w:rsidRPr="00EA15AC">
        <w:rPr>
          <w:rFonts w:ascii="Times New Roman" w:hAnsi="Times New Roman"/>
          <w:sz w:val="18"/>
          <w:vertAlign w:val="superscript"/>
        </w:rPr>
        <w:t>8</w:t>
      </w:r>
      <w:r w:rsidRPr="00EA15AC">
        <w:rPr>
          <w:rFonts w:ascii="Times New Roman" w:hAnsi="Times New Roman"/>
          <w:sz w:val="18"/>
        </w:rPr>
        <w:t xml:space="preserve"> In related studies, Weller, Sabo–Etienne, Aldridge</w:t>
      </w:r>
      <w:r w:rsidR="0076736A" w:rsidRPr="00EA15AC">
        <w:rPr>
          <w:rFonts w:ascii="Times New Roman" w:hAnsi="Times New Roman"/>
          <w:sz w:val="18"/>
        </w:rPr>
        <w:t>, Manners, Schneider,</w:t>
      </w:r>
      <w:r w:rsidRPr="00EA15AC">
        <w:rPr>
          <w:rFonts w:ascii="Times New Roman" w:hAnsi="Times New Roman"/>
          <w:sz w:val="18"/>
        </w:rPr>
        <w:t xml:space="preserve"> and others have conducted an extensive investigation into the coordination of H</w:t>
      </w:r>
      <w:r w:rsidRPr="00EA15AC">
        <w:rPr>
          <w:rFonts w:ascii="Times New Roman" w:hAnsi="Times New Roman"/>
          <w:sz w:val="18"/>
          <w:vertAlign w:val="subscript"/>
        </w:rPr>
        <w:t>3</w:t>
      </w:r>
      <w:r w:rsidRPr="00EA15AC">
        <w:rPr>
          <w:rFonts w:ascii="Times New Roman" w:hAnsi="Times New Roman"/>
          <w:sz w:val="18"/>
        </w:rPr>
        <w:t>B–NR</w:t>
      </w:r>
      <w:r w:rsidRPr="00EA15AC">
        <w:rPr>
          <w:rFonts w:ascii="Times New Roman" w:hAnsi="Times New Roman"/>
          <w:sz w:val="18"/>
          <w:vertAlign w:val="subscript"/>
        </w:rPr>
        <w:t>3</w:t>
      </w:r>
      <w:r w:rsidRPr="00EA15AC">
        <w:rPr>
          <w:rFonts w:ascii="Times New Roman" w:hAnsi="Times New Roman"/>
          <w:sz w:val="18"/>
        </w:rPr>
        <w:t>, H</w:t>
      </w:r>
      <w:r w:rsidRPr="00EA15AC">
        <w:rPr>
          <w:rFonts w:ascii="Times New Roman" w:hAnsi="Times New Roman"/>
          <w:sz w:val="18"/>
          <w:vertAlign w:val="subscript"/>
        </w:rPr>
        <w:t>2</w:t>
      </w:r>
      <w:r w:rsidRPr="00EA15AC">
        <w:rPr>
          <w:rFonts w:ascii="Times New Roman" w:hAnsi="Times New Roman"/>
          <w:sz w:val="18"/>
        </w:rPr>
        <w:t>B=NR</w:t>
      </w:r>
      <w:r w:rsidRPr="00EA15AC">
        <w:rPr>
          <w:rFonts w:ascii="Times New Roman" w:hAnsi="Times New Roman"/>
          <w:sz w:val="18"/>
          <w:vertAlign w:val="subscript"/>
        </w:rPr>
        <w:t>2</w:t>
      </w:r>
      <w:r w:rsidRPr="00EA15AC">
        <w:rPr>
          <w:rFonts w:ascii="Times New Roman" w:hAnsi="Times New Roman"/>
          <w:sz w:val="18"/>
        </w:rPr>
        <w:t xml:space="preserve"> and [H</w:t>
      </w:r>
      <w:r w:rsidRPr="00EA15AC">
        <w:rPr>
          <w:rFonts w:ascii="Times New Roman" w:hAnsi="Times New Roman"/>
          <w:sz w:val="18"/>
          <w:vertAlign w:val="subscript"/>
        </w:rPr>
        <w:t>2</w:t>
      </w:r>
      <w:r w:rsidRPr="00EA15AC">
        <w:rPr>
          <w:rFonts w:ascii="Times New Roman" w:hAnsi="Times New Roman"/>
          <w:sz w:val="18"/>
        </w:rPr>
        <w:t>B–NR</w:t>
      </w:r>
      <w:r w:rsidRPr="00EA15AC">
        <w:rPr>
          <w:rFonts w:ascii="Times New Roman" w:hAnsi="Times New Roman"/>
          <w:sz w:val="18"/>
          <w:vertAlign w:val="subscript"/>
        </w:rPr>
        <w:t>2</w:t>
      </w:r>
      <w:r w:rsidRPr="00EA15AC">
        <w:rPr>
          <w:rFonts w:ascii="Times New Roman" w:hAnsi="Times New Roman"/>
          <w:sz w:val="18"/>
        </w:rPr>
        <w:t>]</w:t>
      </w:r>
      <w:r w:rsidRPr="00EA15AC">
        <w:rPr>
          <w:rFonts w:ascii="Times New Roman" w:hAnsi="Times New Roman"/>
          <w:sz w:val="18"/>
          <w:vertAlign w:val="subscript"/>
        </w:rPr>
        <w:t>2</w:t>
      </w:r>
      <w:r w:rsidRPr="00EA15AC">
        <w:rPr>
          <w:rFonts w:ascii="Times New Roman" w:hAnsi="Times New Roman"/>
          <w:sz w:val="18"/>
        </w:rPr>
        <w:t xml:space="preserve"> fragments to </w:t>
      </w:r>
      <w:r w:rsidR="0076736A" w:rsidRPr="00EA15AC">
        <w:rPr>
          <w:rFonts w:ascii="Times New Roman" w:hAnsi="Times New Roman"/>
          <w:sz w:val="18"/>
        </w:rPr>
        <w:t xml:space="preserve">a series of late transition metal complexes, including </w:t>
      </w:r>
      <w:r w:rsidRPr="00EA15AC">
        <w:rPr>
          <w:rFonts w:ascii="Times New Roman" w:hAnsi="Times New Roman"/>
          <w:sz w:val="18"/>
        </w:rPr>
        <w:t>ruthenium, rhodium and iridium complexes.</w:t>
      </w:r>
      <w:r w:rsidR="004D59A0" w:rsidRPr="00EA15AC">
        <w:rPr>
          <w:rFonts w:ascii="Times New Roman" w:hAnsi="Times New Roman"/>
          <w:sz w:val="18"/>
          <w:vertAlign w:val="superscript"/>
        </w:rPr>
        <w:t>7,</w:t>
      </w:r>
      <w:r w:rsidR="00AC085C" w:rsidRPr="00EA15AC">
        <w:rPr>
          <w:rFonts w:ascii="Times New Roman" w:hAnsi="Times New Roman"/>
          <w:sz w:val="18"/>
          <w:vertAlign w:val="superscript"/>
        </w:rPr>
        <w:t>9-12</w:t>
      </w:r>
      <w:r w:rsidRPr="00EA15AC">
        <w:rPr>
          <w:rFonts w:ascii="Times New Roman" w:hAnsi="Times New Roman"/>
          <w:sz w:val="18"/>
        </w:rPr>
        <w:t xml:space="preserve"> A detailed understanding of not only the electronic structure of a clutch of </w:t>
      </w:r>
      <w:r w:rsidRPr="00EA15AC">
        <w:rPr>
          <w:rFonts w:ascii="Times New Roman" w:hAnsi="Times New Roman"/>
          <w:sz w:val="18"/>
        </w:rPr>
        <w:sym w:font="Symbol" w:char="F073"/>
      </w:r>
      <w:r w:rsidRPr="00EA15AC">
        <w:rPr>
          <w:rFonts w:ascii="Times New Roman" w:hAnsi="Times New Roman"/>
          <w:sz w:val="18"/>
        </w:rPr>
        <w:t>-borane complexes but also the mechanisms of amine-borane dehydrogenation has emerged.</w:t>
      </w:r>
    </w:p>
    <w:p w:rsidR="002C09A3" w:rsidRPr="00EA15AC" w:rsidRDefault="002C09A3" w:rsidP="00EB29DD">
      <w:pPr>
        <w:pStyle w:val="P1"/>
        <w:ind w:firstLine="288"/>
        <w:rPr>
          <w:rFonts w:ascii="Times New Roman" w:hAnsi="Times New Roman"/>
          <w:sz w:val="18"/>
          <w:vertAlign w:val="superscript"/>
        </w:rPr>
      </w:pPr>
      <w:r w:rsidRPr="00EA15AC">
        <w:rPr>
          <w:rFonts w:ascii="Times New Roman" w:hAnsi="Times New Roman"/>
          <w:sz w:val="18"/>
        </w:rPr>
        <w:t>Despite a growing interest in the catalytic applications of the 1</w:t>
      </w:r>
      <w:r w:rsidRPr="00EA15AC">
        <w:rPr>
          <w:rFonts w:ascii="Times New Roman" w:hAnsi="Times New Roman"/>
          <w:sz w:val="18"/>
          <w:vertAlign w:val="superscript"/>
        </w:rPr>
        <w:t>st</w:t>
      </w:r>
      <w:r w:rsidRPr="00EA15AC">
        <w:rPr>
          <w:rFonts w:ascii="Times New Roman" w:hAnsi="Times New Roman"/>
          <w:sz w:val="18"/>
        </w:rPr>
        <w:t xml:space="preserve"> row transition metals, little is known about </w:t>
      </w:r>
      <w:r w:rsidRPr="00EA15AC">
        <w:rPr>
          <w:rFonts w:ascii="Times New Roman" w:hAnsi="Times New Roman"/>
          <w:sz w:val="18"/>
        </w:rPr>
        <w:sym w:font="Symbol" w:char="F020"/>
      </w:r>
      <w:r w:rsidRPr="00EA15AC">
        <w:rPr>
          <w:rFonts w:ascii="Times New Roman" w:hAnsi="Times New Roman"/>
          <w:sz w:val="18"/>
        </w:rPr>
        <w:sym w:font="Symbol" w:char="F073"/>
      </w:r>
      <w:r w:rsidRPr="00EA15AC">
        <w:rPr>
          <w:rFonts w:ascii="Times New Roman" w:hAnsi="Times New Roman"/>
          <w:sz w:val="18"/>
        </w:rPr>
        <w:t xml:space="preserve">-complexes of copper. The coordination of </w:t>
      </w:r>
      <w:r w:rsidRPr="00EA15AC">
        <w:rPr>
          <w:rFonts w:ascii="Times New Roman" w:hAnsi="Times New Roman"/>
          <w:sz w:val="18"/>
        </w:rPr>
        <w:sym w:font="Symbol" w:char="F073"/>
      </w:r>
      <w:r w:rsidRPr="00EA15AC">
        <w:rPr>
          <w:rFonts w:ascii="Times New Roman" w:hAnsi="Times New Roman"/>
          <w:sz w:val="18"/>
        </w:rPr>
        <w:t xml:space="preserve">-bonds to Cu(I) may foreshadow oxidative addition to Cu(III) and play an unappreciated role in catalysis. In line with these expectations, Bourissou and coworkers have reported the </w:t>
      </w:r>
      <w:r w:rsidRPr="00EA15AC">
        <w:rPr>
          <w:rFonts w:ascii="Times New Roman" w:hAnsi="Times New Roman"/>
          <w:i/>
          <w:sz w:val="18"/>
        </w:rPr>
        <w:t>intramolecular</w:t>
      </w:r>
      <w:r w:rsidRPr="00EA15AC">
        <w:rPr>
          <w:rFonts w:ascii="Times New Roman" w:hAnsi="Times New Roman"/>
          <w:sz w:val="18"/>
        </w:rPr>
        <w:t xml:space="preserve"> coord</w:t>
      </w:r>
      <w:r w:rsidR="00F7764E" w:rsidRPr="00EA15AC">
        <w:rPr>
          <w:rFonts w:ascii="Times New Roman" w:hAnsi="Times New Roman"/>
          <w:sz w:val="18"/>
        </w:rPr>
        <w:t xml:space="preserve">ination of Si–Si and Si–H bonds </w:t>
      </w:r>
      <w:r w:rsidRPr="00EA15AC">
        <w:rPr>
          <w:rFonts w:ascii="Times New Roman" w:hAnsi="Times New Roman"/>
          <w:sz w:val="18"/>
        </w:rPr>
        <w:t>within caref</w:t>
      </w:r>
      <w:r w:rsidR="00025E1B" w:rsidRPr="00EA15AC">
        <w:rPr>
          <w:rFonts w:ascii="Times New Roman" w:hAnsi="Times New Roman"/>
          <w:sz w:val="18"/>
        </w:rPr>
        <w:t>ully designed ligand frameworks</w:t>
      </w:r>
      <w:r w:rsidRPr="00EA15AC">
        <w:rPr>
          <w:rFonts w:ascii="Times New Roman" w:hAnsi="Times New Roman"/>
          <w:sz w:val="18"/>
        </w:rPr>
        <w:t xml:space="preserve"> to Cu(I). In the case of an Sn–Sn analogue, oxidative addition of the tin–tin bond was observed allow isolation of the corresponding Cu(III) distannyl complex.</w:t>
      </w:r>
      <w:r w:rsidR="004D59A0" w:rsidRPr="00EA15AC">
        <w:rPr>
          <w:rFonts w:ascii="Times New Roman" w:hAnsi="Times New Roman"/>
          <w:sz w:val="18"/>
          <w:vertAlign w:val="superscript"/>
        </w:rPr>
        <w:t>13</w:t>
      </w:r>
      <w:r w:rsidRPr="00EA15AC">
        <w:rPr>
          <w:rFonts w:ascii="Times New Roman" w:hAnsi="Times New Roman"/>
          <w:sz w:val="18"/>
        </w:rPr>
        <w:t xml:space="preserve"> Stack, Ribas and co-workers have provided EPR and computational support for an agostic interaction in a Cu(II) metallocycle.</w:t>
      </w:r>
      <w:r w:rsidR="004D59A0" w:rsidRPr="00EA15AC">
        <w:rPr>
          <w:rFonts w:ascii="Times New Roman" w:hAnsi="Times New Roman"/>
          <w:sz w:val="18"/>
          <w:vertAlign w:val="superscript"/>
        </w:rPr>
        <w:t>14</w:t>
      </w:r>
      <w:r w:rsidRPr="00EA15AC">
        <w:rPr>
          <w:rFonts w:ascii="Times New Roman" w:hAnsi="Times New Roman"/>
          <w:sz w:val="18"/>
          <w:vertAlign w:val="superscript"/>
        </w:rPr>
        <w:t xml:space="preserve"> </w:t>
      </w:r>
      <w:r w:rsidRPr="00EA15AC">
        <w:rPr>
          <w:rFonts w:ascii="Times New Roman" w:hAnsi="Times New Roman"/>
          <w:sz w:val="18"/>
        </w:rPr>
        <w:t xml:space="preserve">Recently we reported the reversible, </w:t>
      </w:r>
      <w:r w:rsidRPr="00EA15AC">
        <w:rPr>
          <w:rFonts w:ascii="Times New Roman" w:hAnsi="Times New Roman"/>
          <w:i/>
          <w:sz w:val="18"/>
        </w:rPr>
        <w:t>intermolecular</w:t>
      </w:r>
      <w:r w:rsidRPr="00EA15AC">
        <w:rPr>
          <w:rFonts w:ascii="Times New Roman" w:hAnsi="Times New Roman"/>
          <w:sz w:val="18"/>
        </w:rPr>
        <w:t xml:space="preserve">, coordination of Al–H and Zn–H bonds to a two-coordinate copper(I) </w:t>
      </w:r>
      <w:r w:rsidR="00077F42" w:rsidRPr="00EA15AC">
        <w:rPr>
          <w:rFonts w:ascii="Times New Roman" w:hAnsi="Times New Roman"/>
          <w:sz w:val="18"/>
        </w:rPr>
        <w:t>fragment generated</w:t>
      </w:r>
      <w:r w:rsidRPr="00EA15AC">
        <w:rPr>
          <w:rFonts w:ascii="Times New Roman" w:hAnsi="Times New Roman"/>
          <w:sz w:val="18"/>
        </w:rPr>
        <w:t xml:space="preserve"> </w:t>
      </w:r>
      <w:r w:rsidRPr="00EA15AC">
        <w:rPr>
          <w:rFonts w:ascii="Times New Roman" w:hAnsi="Times New Roman"/>
          <w:i/>
          <w:sz w:val="18"/>
        </w:rPr>
        <w:t>in situ</w:t>
      </w:r>
      <w:r w:rsidRPr="00EA15AC">
        <w:rPr>
          <w:rFonts w:ascii="Times New Roman" w:hAnsi="Times New Roman"/>
          <w:sz w:val="18"/>
        </w:rPr>
        <w:t xml:space="preserve"> from </w:t>
      </w:r>
      <w:r w:rsidRPr="00EA15AC">
        <w:rPr>
          <w:rFonts w:ascii="Times New Roman" w:hAnsi="Times New Roman"/>
          <w:b/>
          <w:sz w:val="18"/>
        </w:rPr>
        <w:t>1</w:t>
      </w:r>
      <w:r w:rsidR="00077F42" w:rsidRPr="00EA15AC">
        <w:rPr>
          <w:rFonts w:ascii="Times New Roman" w:hAnsi="Times New Roman"/>
          <w:b/>
          <w:sz w:val="18"/>
          <w:vertAlign w:val="subscript"/>
        </w:rPr>
        <w:t>2</w:t>
      </w:r>
      <w:r w:rsidR="00077F42" w:rsidRPr="00EA15AC">
        <w:rPr>
          <w:rFonts w:ascii="Times New Roman" w:hAnsi="Times New Roman"/>
          <w:b/>
          <w:sz w:val="18"/>
        </w:rPr>
        <w:t>•toluene</w:t>
      </w:r>
      <w:r w:rsidRPr="00EA15AC">
        <w:rPr>
          <w:rFonts w:ascii="Times New Roman" w:hAnsi="Times New Roman"/>
          <w:sz w:val="18"/>
        </w:rPr>
        <w:t xml:space="preserve"> (Scheme 1).</w:t>
      </w:r>
      <w:r w:rsidR="004D59A0" w:rsidRPr="00EA15AC">
        <w:rPr>
          <w:rFonts w:ascii="Times New Roman" w:hAnsi="Times New Roman"/>
          <w:sz w:val="18"/>
          <w:vertAlign w:val="superscript"/>
        </w:rPr>
        <w:t>15-16</w:t>
      </w:r>
      <w:r w:rsidRPr="00EA15AC">
        <w:rPr>
          <w:rFonts w:ascii="Times New Roman" w:hAnsi="Times New Roman"/>
          <w:sz w:val="18"/>
        </w:rPr>
        <w:t xml:space="preserve">  Here we disclose that</w:t>
      </w:r>
      <w:r w:rsidR="00D3374C" w:rsidRPr="00EA15AC">
        <w:rPr>
          <w:rFonts w:ascii="Times New Roman" w:hAnsi="Times New Roman"/>
          <w:sz w:val="18"/>
        </w:rPr>
        <w:t xml:space="preserve"> </w:t>
      </w:r>
      <w:r w:rsidR="00AF5533" w:rsidRPr="00EA15AC">
        <w:rPr>
          <w:rFonts w:ascii="Times New Roman" w:hAnsi="Times New Roman"/>
          <w:sz w:val="18"/>
        </w:rPr>
        <w:t>amine-</w:t>
      </w:r>
      <w:r w:rsidRPr="00EA15AC">
        <w:rPr>
          <w:rFonts w:ascii="Times New Roman" w:hAnsi="Times New Roman"/>
          <w:sz w:val="18"/>
        </w:rPr>
        <w:t>boranes coordinate reversibly to Cu(I), and demonstrate an effective pre-catalyst for amine-borane dehydrogenation.</w:t>
      </w:r>
    </w:p>
    <w:p w:rsidR="00EB29DD" w:rsidRPr="00EA15AC" w:rsidRDefault="00EB29DD" w:rsidP="00EB29DD">
      <w:pPr>
        <w:pStyle w:val="04AHeading"/>
        <w:spacing w:before="0" w:after="0"/>
        <w:rPr>
          <w:rFonts w:ascii="Times New Roman" w:hAnsi="Times New Roman" w:cs="Times New Roman"/>
          <w:b w:val="0"/>
          <w:sz w:val="18"/>
          <w:szCs w:val="18"/>
        </w:rPr>
      </w:pPr>
    </w:p>
    <w:p w:rsidR="00B1641B" w:rsidRPr="00EA15AC" w:rsidRDefault="003157B6" w:rsidP="00B1641B">
      <w:pPr>
        <w:pStyle w:val="08ArticleText"/>
        <w:spacing w:line="240" w:lineRule="auto"/>
        <w:jc w:val="center"/>
        <w:rPr>
          <w:rFonts w:ascii="Times New Roman" w:hAnsi="Times New Roman"/>
          <w:sz w:val="18"/>
        </w:rPr>
      </w:pPr>
      <w:r w:rsidRPr="00EA15AC">
        <w:rPr>
          <w:rFonts w:ascii="Times New Roman" w:hAnsi="Times New Roman"/>
          <w:noProof/>
          <w:sz w:val="18"/>
          <w:lang w:val="en-US"/>
        </w:rPr>
        <w:drawing>
          <wp:inline distT="0" distB="0" distL="0" distR="0">
            <wp:extent cx="2897889" cy="926465"/>
            <wp:effectExtent l="25400" t="0" r="0" b="0"/>
            <wp:docPr id="5" name="Picture 4" descr="Scheme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me1.tif"/>
                    <pic:cNvPicPr/>
                  </pic:nvPicPr>
                  <pic:blipFill>
                    <a:blip r:embed="rId14"/>
                    <a:stretch>
                      <a:fillRect/>
                    </a:stretch>
                  </pic:blipFill>
                  <pic:spPr>
                    <a:xfrm>
                      <a:off x="0" y="0"/>
                      <a:ext cx="2905219" cy="928808"/>
                    </a:xfrm>
                    <a:prstGeom prst="rect">
                      <a:avLst/>
                    </a:prstGeom>
                  </pic:spPr>
                </pic:pic>
              </a:graphicData>
            </a:graphic>
          </wp:inline>
        </w:drawing>
      </w:r>
    </w:p>
    <w:p w:rsidR="00EB29DD" w:rsidRPr="00EA15AC" w:rsidRDefault="00B1641B" w:rsidP="00B1641B">
      <w:pPr>
        <w:pStyle w:val="G1bFigureCaption"/>
      </w:pPr>
      <w:r w:rsidRPr="00EA15AC">
        <w:rPr>
          <w:b/>
        </w:rPr>
        <w:t>Scheme 1.</w:t>
      </w:r>
      <w:r w:rsidRPr="00EA15AC">
        <w:t xml:space="preserve"> Synthesis of σ-Borane Complexes of Copper(I)</w:t>
      </w:r>
    </w:p>
    <w:p w:rsidR="00B1641B" w:rsidRPr="00EA15AC" w:rsidRDefault="00B1641B" w:rsidP="00B1641B">
      <w:pPr>
        <w:pStyle w:val="P1"/>
        <w:rPr>
          <w:rFonts w:ascii="Times New Roman" w:hAnsi="Times New Roman"/>
          <w:sz w:val="18"/>
        </w:rPr>
      </w:pPr>
      <w:bookmarkStart w:id="0" w:name="_GoBack"/>
      <w:bookmarkEnd w:id="0"/>
      <w:r w:rsidRPr="00EA15AC">
        <w:rPr>
          <w:rFonts w:ascii="Times New Roman" w:hAnsi="Times New Roman"/>
          <w:sz w:val="18"/>
        </w:rPr>
        <w:t xml:space="preserve">The reaction of </w:t>
      </w:r>
      <w:r w:rsidRPr="00EA15AC">
        <w:rPr>
          <w:rFonts w:ascii="Times New Roman" w:hAnsi="Times New Roman"/>
          <w:b/>
          <w:sz w:val="18"/>
        </w:rPr>
        <w:t>1</w:t>
      </w:r>
      <w:r w:rsidRPr="00EA15AC">
        <w:rPr>
          <w:rFonts w:ascii="Times New Roman" w:hAnsi="Times New Roman"/>
          <w:b/>
          <w:sz w:val="18"/>
          <w:vertAlign w:val="subscript"/>
        </w:rPr>
        <w:t>2</w:t>
      </w:r>
      <w:r w:rsidRPr="00EA15AC">
        <w:rPr>
          <w:rFonts w:ascii="Times New Roman" w:hAnsi="Times New Roman"/>
          <w:b/>
          <w:sz w:val="18"/>
        </w:rPr>
        <w:t>•toluene</w:t>
      </w:r>
      <w:r w:rsidR="004D59A0" w:rsidRPr="00EA15AC">
        <w:rPr>
          <w:rFonts w:ascii="Times New Roman" w:hAnsi="Times New Roman"/>
          <w:sz w:val="18"/>
          <w:vertAlign w:val="superscript"/>
        </w:rPr>
        <w:t>15</w:t>
      </w:r>
      <w:r w:rsidR="00662FBC" w:rsidRPr="00EA15AC">
        <w:rPr>
          <w:rFonts w:ascii="Times New Roman" w:hAnsi="Times New Roman"/>
          <w:sz w:val="18"/>
        </w:rPr>
        <w:t xml:space="preserve"> with</w:t>
      </w:r>
      <w:r w:rsidRPr="00EA15AC">
        <w:rPr>
          <w:rFonts w:ascii="Times New Roman" w:hAnsi="Times New Roman"/>
          <w:sz w:val="18"/>
        </w:rPr>
        <w:t xml:space="preserve"> H</w:t>
      </w:r>
      <w:r w:rsidRPr="00EA15AC">
        <w:rPr>
          <w:rFonts w:ascii="Times New Roman" w:hAnsi="Times New Roman"/>
          <w:sz w:val="18"/>
          <w:vertAlign w:val="subscript"/>
        </w:rPr>
        <w:t>3</w:t>
      </w:r>
      <w:r w:rsidRPr="00EA15AC">
        <w:rPr>
          <w:rFonts w:ascii="Times New Roman" w:hAnsi="Times New Roman"/>
          <w:sz w:val="18"/>
        </w:rPr>
        <w:t>B–L (L = NMe</w:t>
      </w:r>
      <w:r w:rsidRPr="00EA15AC">
        <w:rPr>
          <w:rFonts w:ascii="Times New Roman" w:hAnsi="Times New Roman"/>
          <w:sz w:val="18"/>
          <w:vertAlign w:val="subscript"/>
        </w:rPr>
        <w:t>3</w:t>
      </w:r>
      <w:r w:rsidR="00662FBC" w:rsidRPr="00EA15AC">
        <w:rPr>
          <w:rFonts w:ascii="Times New Roman" w:hAnsi="Times New Roman"/>
          <w:sz w:val="18"/>
        </w:rPr>
        <w:t>, lutidine</w:t>
      </w:r>
      <w:r w:rsidRPr="00EA15AC">
        <w:rPr>
          <w:rFonts w:ascii="Times New Roman" w:hAnsi="Times New Roman"/>
          <w:sz w:val="18"/>
        </w:rPr>
        <w:t xml:space="preserve">) </w:t>
      </w:r>
      <w:r w:rsidR="00077F42" w:rsidRPr="00EA15AC">
        <w:rPr>
          <w:rFonts w:ascii="Times New Roman" w:hAnsi="Times New Roman"/>
          <w:sz w:val="18"/>
        </w:rPr>
        <w:t xml:space="preserve">in </w:t>
      </w:r>
      <w:r w:rsidR="00C4029C" w:rsidRPr="00EA15AC">
        <w:rPr>
          <w:rFonts w:ascii="Times New Roman" w:hAnsi="Times New Roman"/>
          <w:sz w:val="18"/>
        </w:rPr>
        <w:t xml:space="preserve">a 1:2 stoichiometry </w:t>
      </w:r>
      <w:r w:rsidR="00077F42" w:rsidRPr="00EA15AC">
        <w:rPr>
          <w:rFonts w:ascii="Times New Roman" w:hAnsi="Times New Roman"/>
          <w:sz w:val="18"/>
        </w:rPr>
        <w:t>C</w:t>
      </w:r>
      <w:r w:rsidR="00077F42" w:rsidRPr="00EA15AC">
        <w:rPr>
          <w:rFonts w:ascii="Times New Roman" w:hAnsi="Times New Roman"/>
          <w:sz w:val="18"/>
          <w:vertAlign w:val="subscript"/>
        </w:rPr>
        <w:t>6</w:t>
      </w:r>
      <w:r w:rsidR="00077F42" w:rsidRPr="00EA15AC">
        <w:rPr>
          <w:rFonts w:ascii="Times New Roman" w:hAnsi="Times New Roman"/>
          <w:sz w:val="18"/>
        </w:rPr>
        <w:t>D</w:t>
      </w:r>
      <w:r w:rsidR="00077F42" w:rsidRPr="00EA15AC">
        <w:rPr>
          <w:rFonts w:ascii="Times New Roman" w:hAnsi="Times New Roman"/>
          <w:sz w:val="18"/>
          <w:vertAlign w:val="subscript"/>
        </w:rPr>
        <w:t>6</w:t>
      </w:r>
      <w:r w:rsidR="00077F42" w:rsidRPr="00EA15AC">
        <w:rPr>
          <w:rFonts w:ascii="Times New Roman" w:hAnsi="Times New Roman"/>
          <w:sz w:val="18"/>
        </w:rPr>
        <w:t xml:space="preserve"> </w:t>
      </w:r>
      <w:r w:rsidRPr="00EA15AC">
        <w:rPr>
          <w:rFonts w:ascii="Times New Roman" w:hAnsi="Times New Roman"/>
          <w:sz w:val="18"/>
        </w:rPr>
        <w:t xml:space="preserve">resulted in a minor perturbation of the resonances of </w:t>
      </w:r>
      <w:r w:rsidRPr="00EA15AC">
        <w:rPr>
          <w:rFonts w:ascii="Times New Roman" w:hAnsi="Times New Roman"/>
          <w:b/>
          <w:sz w:val="18"/>
        </w:rPr>
        <w:t>1</w:t>
      </w:r>
      <w:r w:rsidRPr="00EA15AC">
        <w:rPr>
          <w:rFonts w:ascii="Times New Roman" w:hAnsi="Times New Roman"/>
          <w:sz w:val="18"/>
        </w:rPr>
        <w:t xml:space="preserve"> and the borane as evidenced by line-broadening and chemical shift changes in both the </w:t>
      </w:r>
      <w:r w:rsidRPr="00EA15AC">
        <w:rPr>
          <w:rFonts w:ascii="Times New Roman" w:hAnsi="Times New Roman"/>
          <w:sz w:val="18"/>
          <w:vertAlign w:val="superscript"/>
        </w:rPr>
        <w:t>1</w:t>
      </w:r>
      <w:r w:rsidRPr="00EA15AC">
        <w:rPr>
          <w:rFonts w:ascii="Times New Roman" w:hAnsi="Times New Roman"/>
          <w:sz w:val="18"/>
        </w:rPr>
        <w:t xml:space="preserve">H and </w:t>
      </w:r>
      <w:r w:rsidRPr="00EA15AC">
        <w:rPr>
          <w:rFonts w:ascii="Times New Roman" w:hAnsi="Times New Roman"/>
          <w:sz w:val="18"/>
          <w:vertAlign w:val="superscript"/>
        </w:rPr>
        <w:t>11</w:t>
      </w:r>
      <w:r w:rsidRPr="00EA15AC">
        <w:rPr>
          <w:rFonts w:ascii="Times New Roman" w:hAnsi="Times New Roman"/>
          <w:sz w:val="18"/>
        </w:rPr>
        <w:t>B{</w:t>
      </w:r>
      <w:r w:rsidRPr="00EA15AC">
        <w:rPr>
          <w:rFonts w:ascii="Times New Roman" w:hAnsi="Times New Roman"/>
          <w:sz w:val="18"/>
          <w:vertAlign w:val="superscript"/>
        </w:rPr>
        <w:t>1</w:t>
      </w:r>
      <w:r w:rsidRPr="00EA15AC">
        <w:rPr>
          <w:rFonts w:ascii="Times New Roman" w:hAnsi="Times New Roman"/>
          <w:sz w:val="18"/>
        </w:rPr>
        <w:t xml:space="preserve">H} NMR spectra. Despite the weak and potentially reversible nature of the interaction, preparative scale reactions allowed the isolation of the corresponding </w:t>
      </w:r>
      <w:r w:rsidRPr="00EA15AC">
        <w:rPr>
          <w:rFonts w:ascii="Times New Roman" w:hAnsi="Times New Roman"/>
          <w:sz w:val="18"/>
        </w:rPr>
        <w:sym w:font="Symbol" w:char="F073"/>
      </w:r>
      <w:r w:rsidRPr="00EA15AC">
        <w:rPr>
          <w:rFonts w:ascii="Times New Roman" w:hAnsi="Times New Roman"/>
          <w:sz w:val="18"/>
        </w:rPr>
        <w:t xml:space="preserve">-borane complexes </w:t>
      </w:r>
      <w:r w:rsidRPr="00EA15AC">
        <w:rPr>
          <w:rFonts w:ascii="Times New Roman" w:hAnsi="Times New Roman"/>
          <w:b/>
          <w:sz w:val="18"/>
        </w:rPr>
        <w:t>2a-b</w:t>
      </w:r>
      <w:r w:rsidRPr="00EA15AC">
        <w:rPr>
          <w:rFonts w:ascii="Times New Roman" w:hAnsi="Times New Roman"/>
          <w:sz w:val="18"/>
        </w:rPr>
        <w:t xml:space="preserve"> as yellow crystalline solids</w:t>
      </w:r>
      <w:r w:rsidR="00025E1B" w:rsidRPr="00EA15AC">
        <w:rPr>
          <w:rFonts w:ascii="Times New Roman" w:hAnsi="Times New Roman"/>
          <w:sz w:val="18"/>
        </w:rPr>
        <w:t xml:space="preserve"> in 63-85 % yield (Scheme 1)</w:t>
      </w:r>
      <w:r w:rsidRPr="00EA15AC">
        <w:rPr>
          <w:rFonts w:ascii="Times New Roman" w:hAnsi="Times New Roman"/>
          <w:sz w:val="18"/>
        </w:rPr>
        <w:t>.</w:t>
      </w:r>
    </w:p>
    <w:p w:rsidR="00B1641B" w:rsidRPr="00EA15AC" w:rsidRDefault="00B1641B" w:rsidP="00AC085C">
      <w:pPr>
        <w:pStyle w:val="P1"/>
        <w:ind w:firstLine="288"/>
        <w:rPr>
          <w:rFonts w:ascii="Times New Roman" w:hAnsi="Times New Roman"/>
          <w:sz w:val="18"/>
        </w:rPr>
      </w:pPr>
      <w:r w:rsidRPr="00EA15AC">
        <w:rPr>
          <w:rFonts w:ascii="Times New Roman" w:hAnsi="Times New Roman"/>
          <w:sz w:val="18"/>
        </w:rPr>
        <w:t xml:space="preserve">Single crystals of </w:t>
      </w:r>
      <w:r w:rsidRPr="00EA15AC">
        <w:rPr>
          <w:rFonts w:ascii="Times New Roman" w:hAnsi="Times New Roman"/>
          <w:b/>
          <w:sz w:val="18"/>
        </w:rPr>
        <w:t>2a-b</w:t>
      </w:r>
      <w:r w:rsidRPr="00EA15AC">
        <w:rPr>
          <w:rFonts w:ascii="Times New Roman" w:hAnsi="Times New Roman"/>
          <w:sz w:val="18"/>
        </w:rPr>
        <w:t xml:space="preserve"> could be grown from toluene or toluene/hexane mixtures at –35 </w:t>
      </w:r>
      <w:r w:rsidRPr="00EA15AC">
        <w:rPr>
          <w:rFonts w:ascii="Times New Roman" w:hAnsi="Times New Roman"/>
          <w:sz w:val="18"/>
          <w:vertAlign w:val="superscript"/>
        </w:rPr>
        <w:t>o</w:t>
      </w:r>
      <w:r w:rsidRPr="00EA15AC">
        <w:rPr>
          <w:rFonts w:ascii="Times New Roman" w:hAnsi="Times New Roman"/>
          <w:sz w:val="18"/>
        </w:rPr>
        <w:t xml:space="preserve">C (Figure 1). Compound </w:t>
      </w:r>
      <w:r w:rsidRPr="00EA15AC">
        <w:rPr>
          <w:rFonts w:ascii="Times New Roman" w:hAnsi="Times New Roman"/>
          <w:b/>
          <w:sz w:val="18"/>
        </w:rPr>
        <w:t>2a</w:t>
      </w:r>
      <w:r w:rsidRPr="00EA15AC">
        <w:rPr>
          <w:rFonts w:ascii="Times New Roman" w:hAnsi="Times New Roman"/>
          <w:sz w:val="18"/>
        </w:rPr>
        <w:t xml:space="preserve"> crystallises with a mirror plane that passes though the metal centre and bisects the N–Cu–N angle, necessitating that the BH</w:t>
      </w:r>
      <w:r w:rsidRPr="00EA15AC">
        <w:rPr>
          <w:rFonts w:ascii="Times New Roman" w:hAnsi="Times New Roman"/>
          <w:sz w:val="18"/>
          <w:vertAlign w:val="subscript"/>
        </w:rPr>
        <w:t>3</w:t>
      </w:r>
      <w:r w:rsidRPr="00EA15AC">
        <w:rPr>
          <w:rFonts w:ascii="Times New Roman" w:hAnsi="Times New Roman"/>
          <w:sz w:val="18"/>
        </w:rPr>
        <w:t>NMe</w:t>
      </w:r>
      <w:r w:rsidRPr="00EA15AC">
        <w:rPr>
          <w:rFonts w:ascii="Times New Roman" w:hAnsi="Times New Roman"/>
          <w:sz w:val="18"/>
          <w:vertAlign w:val="subscript"/>
        </w:rPr>
        <w:t>3</w:t>
      </w:r>
      <w:r w:rsidRPr="00EA15AC">
        <w:rPr>
          <w:rFonts w:ascii="Times New Roman" w:hAnsi="Times New Roman"/>
          <w:sz w:val="18"/>
        </w:rPr>
        <w:t xml:space="preserve"> unit be disorde</w:t>
      </w:r>
      <w:r w:rsidR="00A27CE6" w:rsidRPr="00EA15AC">
        <w:rPr>
          <w:rFonts w:ascii="Times New Roman" w:hAnsi="Times New Roman"/>
          <w:sz w:val="18"/>
        </w:rPr>
        <w:t>red (see supporting information</w:t>
      </w:r>
      <w:r w:rsidRPr="00EA15AC">
        <w:rPr>
          <w:rFonts w:ascii="Times New Roman" w:hAnsi="Times New Roman"/>
          <w:sz w:val="18"/>
        </w:rPr>
        <w:t>). Due to this disorder, the hydride atoms could not be located. The Cu---B distances (</w:t>
      </w:r>
      <w:r w:rsidRPr="00EA15AC">
        <w:rPr>
          <w:rFonts w:ascii="Times New Roman" w:hAnsi="Times New Roman"/>
          <w:b/>
          <w:sz w:val="18"/>
        </w:rPr>
        <w:t>2a</w:t>
      </w:r>
      <w:r w:rsidRPr="00EA15AC">
        <w:rPr>
          <w:rFonts w:ascii="Times New Roman" w:hAnsi="Times New Roman"/>
          <w:sz w:val="18"/>
        </w:rPr>
        <w:t xml:space="preserve">, 2.191(6) Å; </w:t>
      </w:r>
      <w:r w:rsidRPr="00EA15AC">
        <w:rPr>
          <w:rFonts w:ascii="Times New Roman" w:hAnsi="Times New Roman"/>
          <w:b/>
          <w:sz w:val="18"/>
        </w:rPr>
        <w:t>2b</w:t>
      </w:r>
      <w:r w:rsidRPr="00EA15AC">
        <w:rPr>
          <w:rFonts w:ascii="Times New Roman" w:hAnsi="Times New Roman"/>
          <w:sz w:val="18"/>
        </w:rPr>
        <w:t xml:space="preserve">, 2.152(3) Å) are longer than the 2.002(3) Å Cu–B bond of the copper-boryl complex [(IPr)Cu(Bpin)] (IPr = 1,3-bis(2,6-di-iso-propylphenyl)imidazol-2-ylidene; HBpin = pinacolborane). </w:t>
      </w:r>
      <w:r w:rsidR="00A50E31" w:rsidRPr="00EA15AC">
        <w:rPr>
          <w:rFonts w:ascii="Times New Roman" w:hAnsi="Times New Roman"/>
          <w:sz w:val="18"/>
        </w:rPr>
        <w:t>In contrast, t</w:t>
      </w:r>
      <w:r w:rsidRPr="00EA15AC">
        <w:rPr>
          <w:rFonts w:ascii="Times New Roman" w:hAnsi="Times New Roman"/>
          <w:sz w:val="18"/>
        </w:rPr>
        <w:t xml:space="preserve">he quality of data acquired on </w:t>
      </w:r>
      <w:r w:rsidRPr="00EA15AC">
        <w:rPr>
          <w:rFonts w:ascii="Times New Roman" w:hAnsi="Times New Roman"/>
          <w:b/>
          <w:sz w:val="18"/>
        </w:rPr>
        <w:t>2b</w:t>
      </w:r>
      <w:r w:rsidRPr="00EA15AC">
        <w:rPr>
          <w:rFonts w:ascii="Times New Roman" w:hAnsi="Times New Roman"/>
          <w:sz w:val="18"/>
        </w:rPr>
        <w:t xml:space="preserve"> allowed the location</w:t>
      </w:r>
      <w:r w:rsidR="00025E1B" w:rsidRPr="00EA15AC">
        <w:rPr>
          <w:rFonts w:ascii="Times New Roman" w:hAnsi="Times New Roman"/>
          <w:sz w:val="18"/>
        </w:rPr>
        <w:t xml:space="preserve"> of the hydride positions from a</w:t>
      </w:r>
      <w:r w:rsidRPr="00EA15AC">
        <w:rPr>
          <w:rFonts w:ascii="Times New Roman" w:hAnsi="Times New Roman"/>
          <w:sz w:val="18"/>
        </w:rPr>
        <w:t xml:space="preserve"> difference electron density map. It is apparent that the ligand coordinates in a </w:t>
      </w:r>
      <w:r w:rsidRPr="00EA15AC">
        <w:rPr>
          <w:rFonts w:ascii="Times New Roman" w:hAnsi="Times New Roman"/>
          <w:sz w:val="18"/>
        </w:rPr>
        <w:sym w:font="Symbol" w:char="F020"/>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-mode forming a bis(</w:t>
      </w:r>
      <w:r w:rsidRPr="00EA15AC">
        <w:rPr>
          <w:rFonts w:ascii="Times New Roman" w:hAnsi="Times New Roman"/>
          <w:sz w:val="18"/>
        </w:rPr>
        <w:sym w:font="Symbol" w:char="F073"/>
      </w:r>
      <w:r w:rsidRPr="00EA15AC">
        <w:rPr>
          <w:rFonts w:ascii="Times New Roman" w:hAnsi="Times New Roman"/>
          <w:sz w:val="18"/>
        </w:rPr>
        <w:t xml:space="preserve">-B–H) complex. The two Cu–H distances of 1.81(2) and 1.79(2) Å are within experimental error of one another. The B–H bond lengths of the bridging hydrides (1.15(1) and 1.16(2) Å) are both significantly longer than that to the terminal hydride (1.04(2) Å). </w:t>
      </w:r>
    </w:p>
    <w:p w:rsidR="00B1641B" w:rsidRPr="00EA15AC" w:rsidRDefault="00B1641B" w:rsidP="00B1641B">
      <w:pPr>
        <w:pStyle w:val="04AHeading"/>
        <w:jc w:val="center"/>
        <w:rPr>
          <w:rFonts w:ascii="Times New Roman" w:hAnsi="Times New Roman" w:cs="Times New Roman"/>
        </w:rPr>
      </w:pPr>
      <w:r w:rsidRPr="00EA15AC">
        <w:rPr>
          <w:rFonts w:ascii="Times New Roman" w:hAnsi="Times New Roman" w:cs="Times New Roman"/>
          <w:noProof/>
          <w:lang w:val="en-US"/>
        </w:rPr>
        <w:drawing>
          <wp:inline distT="0" distB="0" distL="0" distR="0">
            <wp:extent cx="2089785" cy="3245913"/>
            <wp:effectExtent l="25400" t="0" r="0" b="0"/>
            <wp:docPr id="3" name="Picture 2" descr="Figure1.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tiff"/>
                    <pic:cNvPicPr/>
                  </pic:nvPicPr>
                  <pic:blipFill>
                    <a:blip r:embed="rId15"/>
                    <a:srcRect b="4918"/>
                    <a:stretch>
                      <a:fillRect/>
                    </a:stretch>
                  </pic:blipFill>
                  <pic:spPr>
                    <a:xfrm>
                      <a:off x="0" y="0"/>
                      <a:ext cx="2089738" cy="3245840"/>
                    </a:xfrm>
                    <a:prstGeom prst="rect">
                      <a:avLst/>
                    </a:prstGeom>
                  </pic:spPr>
                </pic:pic>
              </a:graphicData>
            </a:graphic>
          </wp:inline>
        </w:drawing>
      </w:r>
    </w:p>
    <w:p w:rsidR="00B1641B" w:rsidRPr="00EA15AC" w:rsidRDefault="00B1641B" w:rsidP="00B1641B">
      <w:pPr>
        <w:pStyle w:val="G1bFigureCaption"/>
      </w:pPr>
      <w:r w:rsidRPr="00EA15AC">
        <w:rPr>
          <w:b/>
        </w:rPr>
        <w:t>Figure 1.</w:t>
      </w:r>
      <w:r w:rsidRPr="00EA15AC">
        <w:t xml:space="preserve"> The crystal structure of </w:t>
      </w:r>
      <w:r w:rsidRPr="00EA15AC">
        <w:rPr>
          <w:b/>
        </w:rPr>
        <w:t>2a</w:t>
      </w:r>
      <w:r w:rsidRPr="00EA15AC">
        <w:t xml:space="preserve"> (top) and </w:t>
      </w:r>
      <w:r w:rsidRPr="00EA15AC">
        <w:rPr>
          <w:b/>
        </w:rPr>
        <w:t>2b</w:t>
      </w:r>
      <w:r w:rsidRPr="00EA15AC">
        <w:t xml:space="preserve"> (bottom). H-atoms with the exception of experimentally identified B–H units omitted for clarity. Selected bond lengths (Å) and bond angles (</w:t>
      </w:r>
      <w:r w:rsidRPr="00EA15AC">
        <w:rPr>
          <w:vertAlign w:val="superscript"/>
        </w:rPr>
        <w:t>o</w:t>
      </w:r>
      <w:r w:rsidRPr="00EA15AC">
        <w:t xml:space="preserve">) </w:t>
      </w:r>
      <w:r w:rsidRPr="00EA15AC">
        <w:rPr>
          <w:b/>
        </w:rPr>
        <w:t>2a</w:t>
      </w:r>
      <w:r w:rsidRPr="00EA15AC">
        <w:t xml:space="preserve">, Cu–B 2.191(6), B-N(12) 1.549(11), N(1)–Cu–N(1A) 97.08(14); </w:t>
      </w:r>
      <w:r w:rsidRPr="00EA15AC">
        <w:rPr>
          <w:b/>
        </w:rPr>
        <w:t>2b</w:t>
      </w:r>
      <w:r w:rsidRPr="00EA15AC">
        <w:t>, Cu–B 2.152(3), B–N(22) 1.590(3), N(3)–Cu–N(1) 98.58(7).</w:t>
      </w:r>
    </w:p>
    <w:p w:rsidR="00A219D0" w:rsidRPr="00EA15AC" w:rsidRDefault="004A2611" w:rsidP="00A219D0">
      <w:pPr>
        <w:pStyle w:val="P1"/>
        <w:rPr>
          <w:rFonts w:ascii="Times New Roman" w:hAnsi="Times New Roman"/>
          <w:sz w:val="18"/>
        </w:rPr>
      </w:pPr>
      <w:r w:rsidRPr="00EA15AC">
        <w:rPr>
          <w:rFonts w:ascii="Times New Roman" w:hAnsi="Times New Roman"/>
          <w:sz w:val="18"/>
        </w:rPr>
        <w:t xml:space="preserve">The </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-coordination of a borane ligand in [Ru(H)</w:t>
      </w:r>
      <w:r w:rsidRPr="00EA15AC">
        <w:rPr>
          <w:rFonts w:ascii="Times New Roman" w:hAnsi="Times New Roman"/>
          <w:sz w:val="18"/>
          <w:vertAlign w:val="subscript"/>
        </w:rPr>
        <w:t>2</w:t>
      </w:r>
      <w:r w:rsidRPr="00EA15AC">
        <w:rPr>
          <w:rFonts w:ascii="Times New Roman" w:hAnsi="Times New Roman"/>
          <w:sz w:val="18"/>
        </w:rPr>
        <w:t>(PCy</w:t>
      </w:r>
      <w:r w:rsidRPr="00EA15AC">
        <w:rPr>
          <w:rFonts w:ascii="Times New Roman" w:hAnsi="Times New Roman"/>
          <w:sz w:val="18"/>
          <w:vertAlign w:val="subscript"/>
        </w:rPr>
        <w:t>3</w:t>
      </w:r>
      <w:r w:rsidRPr="00EA15AC">
        <w:rPr>
          <w:rFonts w:ascii="Times New Roman" w:hAnsi="Times New Roman"/>
          <w:sz w:val="18"/>
        </w:rPr>
        <w:t>)</w:t>
      </w:r>
      <w:r w:rsidRPr="00EA15AC">
        <w:rPr>
          <w:rFonts w:ascii="Times New Roman" w:hAnsi="Times New Roman"/>
          <w:sz w:val="18"/>
          <w:vertAlign w:val="subscript"/>
        </w:rPr>
        <w:t>2</w:t>
      </w:r>
      <w:r w:rsidRPr="00EA15AC">
        <w:rPr>
          <w:rFonts w:ascii="Times New Roman" w:hAnsi="Times New Roman"/>
          <w:sz w:val="18"/>
        </w:rPr>
        <w:t>(</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-H</w:t>
      </w:r>
      <w:r w:rsidRPr="00EA15AC">
        <w:rPr>
          <w:rFonts w:ascii="Times New Roman" w:hAnsi="Times New Roman"/>
          <w:sz w:val="18"/>
          <w:vertAlign w:val="subscript"/>
        </w:rPr>
        <w:t>2</w:t>
      </w:r>
      <w:r w:rsidRPr="00EA15AC">
        <w:rPr>
          <w:rFonts w:ascii="Times New Roman" w:hAnsi="Times New Roman"/>
          <w:sz w:val="18"/>
        </w:rPr>
        <w:t>BMes)] was reported</w:t>
      </w:r>
      <w:r w:rsidR="00A50E31" w:rsidRPr="00EA15AC">
        <w:rPr>
          <w:rFonts w:ascii="Times New Roman" w:hAnsi="Times New Roman"/>
          <w:sz w:val="18"/>
        </w:rPr>
        <w:t xml:space="preserve"> by Sabo-Etienne and co-workers.</w:t>
      </w:r>
      <w:r w:rsidR="006C4C86" w:rsidRPr="00EA15AC">
        <w:rPr>
          <w:rFonts w:ascii="Times New Roman" w:hAnsi="Times New Roman"/>
          <w:sz w:val="18"/>
          <w:vertAlign w:val="superscript"/>
        </w:rPr>
        <w:t>17</w:t>
      </w:r>
      <w:r w:rsidR="00A50E31" w:rsidRPr="00EA15AC">
        <w:rPr>
          <w:rFonts w:ascii="Times New Roman" w:hAnsi="Times New Roman"/>
          <w:sz w:val="18"/>
        </w:rPr>
        <w:t xml:space="preserve"> T</w:t>
      </w:r>
      <w:r w:rsidRPr="00EA15AC">
        <w:rPr>
          <w:rFonts w:ascii="Times New Roman" w:hAnsi="Times New Roman"/>
          <w:sz w:val="18"/>
        </w:rPr>
        <w:t>here is also direct precedent for this type of intera</w:t>
      </w:r>
      <w:r w:rsidR="00A50E31" w:rsidRPr="00EA15AC">
        <w:rPr>
          <w:rFonts w:ascii="Times New Roman" w:hAnsi="Times New Roman"/>
          <w:sz w:val="18"/>
        </w:rPr>
        <w:t>ction in amine-borane chemistry and</w:t>
      </w:r>
      <w:r w:rsidRPr="00EA15AC">
        <w:rPr>
          <w:rFonts w:ascii="Times New Roman" w:hAnsi="Times New Roman"/>
          <w:sz w:val="18"/>
        </w:rPr>
        <w:t xml:space="preserve"> Weller and co-workers have reported a series of rhodium, iridium and ruthenium complexes in which amine-boranes coordinate through two hydride sites.</w:t>
      </w:r>
      <w:r w:rsidR="006C4C86" w:rsidRPr="00EA15AC">
        <w:rPr>
          <w:rFonts w:ascii="Times New Roman" w:hAnsi="Times New Roman"/>
          <w:sz w:val="18"/>
          <w:vertAlign w:val="superscript"/>
        </w:rPr>
        <w:t>9</w:t>
      </w:r>
      <w:r w:rsidRPr="00EA15AC">
        <w:rPr>
          <w:rFonts w:ascii="Times New Roman" w:hAnsi="Times New Roman"/>
          <w:sz w:val="18"/>
        </w:rPr>
        <w:t xml:space="preserve"> In contrast, Shimoi and co-workers proposed the </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-mode as a transition state for the fast exchange of geminal B–H units of</w:t>
      </w:r>
      <w:r w:rsidRPr="00EA15AC">
        <w:rPr>
          <w:rFonts w:ascii="Times New Roman" w:hAnsi="Times New Roman"/>
          <w:sz w:val="18"/>
        </w:rPr>
        <w:sym w:font="Symbol" w:char="F020"/>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-coordinated amine-boranes within metal carbonyl complexes.</w:t>
      </w:r>
      <w:r w:rsidR="006C4C86" w:rsidRPr="00EA15AC">
        <w:rPr>
          <w:rFonts w:ascii="Times New Roman" w:hAnsi="Times New Roman"/>
          <w:sz w:val="18"/>
          <w:vertAlign w:val="superscript"/>
        </w:rPr>
        <w:t>18</w:t>
      </w:r>
      <w:r w:rsidR="00F83195" w:rsidRPr="00EA15AC">
        <w:rPr>
          <w:rFonts w:ascii="Times New Roman" w:hAnsi="Times New Roman"/>
          <w:sz w:val="18"/>
        </w:rPr>
        <w:t xml:space="preserve"> </w:t>
      </w:r>
      <w:r w:rsidR="00025E1B" w:rsidRPr="00EA15AC">
        <w:rPr>
          <w:rFonts w:ascii="Times New Roman" w:hAnsi="Times New Roman"/>
          <w:sz w:val="18"/>
        </w:rPr>
        <w:t>It is worth noting that, t</w:t>
      </w:r>
      <w:r w:rsidR="00F83195" w:rsidRPr="00EA15AC">
        <w:rPr>
          <w:rFonts w:ascii="Times New Roman" w:hAnsi="Times New Roman"/>
          <w:sz w:val="18"/>
        </w:rPr>
        <w:t>wo</w:t>
      </w:r>
      <w:r w:rsidRPr="00EA15AC">
        <w:rPr>
          <w:rFonts w:ascii="Times New Roman" w:hAnsi="Times New Roman"/>
          <w:sz w:val="18"/>
        </w:rPr>
        <w:t xml:space="preserve"> cationic complex</w:t>
      </w:r>
      <w:r w:rsidR="00F83195" w:rsidRPr="00EA15AC">
        <w:rPr>
          <w:rFonts w:ascii="Times New Roman" w:hAnsi="Times New Roman"/>
          <w:sz w:val="18"/>
        </w:rPr>
        <w:t>es</w:t>
      </w:r>
      <w:r w:rsidRPr="00EA15AC">
        <w:rPr>
          <w:rFonts w:ascii="Times New Roman" w:hAnsi="Times New Roman"/>
          <w:sz w:val="18"/>
        </w:rPr>
        <w:t xml:space="preserve"> in which </w:t>
      </w:r>
      <w:r w:rsidR="00F83195" w:rsidRPr="00EA15AC">
        <w:rPr>
          <w:rFonts w:ascii="Times New Roman" w:hAnsi="Times New Roman"/>
          <w:sz w:val="18"/>
        </w:rPr>
        <w:t xml:space="preserve">chelating </w:t>
      </w:r>
      <w:r w:rsidR="00645C75" w:rsidRPr="00EA15AC">
        <w:rPr>
          <w:rFonts w:ascii="Times New Roman" w:hAnsi="Times New Roman"/>
          <w:sz w:val="18"/>
        </w:rPr>
        <w:t>diboranes</w:t>
      </w:r>
      <w:r w:rsidR="00F83195" w:rsidRPr="00EA15AC">
        <w:rPr>
          <w:rFonts w:ascii="Times New Roman" w:hAnsi="Times New Roman"/>
          <w:sz w:val="18"/>
        </w:rPr>
        <w:t>,</w:t>
      </w:r>
      <w:r w:rsidRPr="00EA15AC">
        <w:rPr>
          <w:rFonts w:ascii="Times New Roman" w:hAnsi="Times New Roman"/>
          <w:sz w:val="18"/>
        </w:rPr>
        <w:t xml:space="preserve"> </w:t>
      </w:r>
      <w:r w:rsidR="0094061D" w:rsidRPr="00EA15AC">
        <w:rPr>
          <w:rFonts w:ascii="Times New Roman" w:hAnsi="Times New Roman"/>
          <w:sz w:val="18"/>
        </w:rPr>
        <w:t>[</w:t>
      </w:r>
      <w:r w:rsidRPr="00EA15AC">
        <w:rPr>
          <w:rFonts w:ascii="Times New Roman" w:hAnsi="Times New Roman"/>
          <w:sz w:val="18"/>
        </w:rPr>
        <w:t>H</w:t>
      </w:r>
      <w:r w:rsidRPr="00EA15AC">
        <w:rPr>
          <w:rFonts w:ascii="Times New Roman" w:hAnsi="Times New Roman"/>
          <w:sz w:val="18"/>
          <w:vertAlign w:val="subscript"/>
        </w:rPr>
        <w:t>2</w:t>
      </w:r>
      <w:r w:rsidRPr="00EA15AC">
        <w:rPr>
          <w:rFonts w:ascii="Times New Roman" w:hAnsi="Times New Roman"/>
          <w:sz w:val="18"/>
        </w:rPr>
        <w:t>B</w:t>
      </w:r>
      <w:r w:rsidR="0094061D" w:rsidRPr="00EA15AC">
        <w:rPr>
          <w:rFonts w:ascii="Times New Roman" w:hAnsi="Times New Roman"/>
          <w:sz w:val="18"/>
        </w:rPr>
        <w:t>(PMe</w:t>
      </w:r>
      <w:r w:rsidR="0094061D" w:rsidRPr="00EA15AC">
        <w:rPr>
          <w:rFonts w:ascii="Times New Roman" w:hAnsi="Times New Roman"/>
          <w:sz w:val="18"/>
          <w:vertAlign w:val="subscript"/>
        </w:rPr>
        <w:t>3</w:t>
      </w:r>
      <w:r w:rsidR="0094061D" w:rsidRPr="00EA15AC">
        <w:rPr>
          <w:rFonts w:ascii="Times New Roman" w:hAnsi="Times New Roman"/>
          <w:sz w:val="18"/>
        </w:rPr>
        <w:t>)]</w:t>
      </w:r>
      <w:r w:rsidR="0094061D" w:rsidRPr="00EA15AC">
        <w:rPr>
          <w:rFonts w:ascii="Times New Roman" w:hAnsi="Times New Roman"/>
          <w:sz w:val="18"/>
          <w:vertAlign w:val="subscript"/>
        </w:rPr>
        <w:t xml:space="preserve">2 </w:t>
      </w:r>
      <w:r w:rsidR="00F83195" w:rsidRPr="00EA15AC">
        <w:rPr>
          <w:rFonts w:ascii="Times New Roman" w:hAnsi="Times New Roman"/>
          <w:sz w:val="18"/>
        </w:rPr>
        <w:t>and</w:t>
      </w:r>
      <w:r w:rsidR="00AB592A" w:rsidRPr="00EA15AC">
        <w:rPr>
          <w:rFonts w:ascii="Times New Roman" w:hAnsi="Times New Roman"/>
          <w:sz w:val="18"/>
        </w:rPr>
        <w:t xml:space="preserve"> [HB(hpp)]</w:t>
      </w:r>
      <w:r w:rsidR="00AB592A" w:rsidRPr="00EA15AC">
        <w:rPr>
          <w:rFonts w:ascii="Times New Roman" w:hAnsi="Times New Roman"/>
          <w:sz w:val="18"/>
          <w:vertAlign w:val="subscript"/>
        </w:rPr>
        <w:t xml:space="preserve">2 </w:t>
      </w:r>
      <w:r w:rsidR="00AB592A" w:rsidRPr="00EA15AC">
        <w:rPr>
          <w:rFonts w:ascii="Times New Roman" w:hAnsi="Times New Roman"/>
          <w:sz w:val="18"/>
        </w:rPr>
        <w:t>(hpp =</w:t>
      </w:r>
      <w:r w:rsidR="00645C75" w:rsidRPr="00EA15AC">
        <w:rPr>
          <w:rFonts w:ascii="Times New Roman" w:hAnsi="Times New Roman"/>
          <w:sz w:val="18"/>
        </w:rPr>
        <w:t xml:space="preserve"> 1,3,4,6,7,8-hexahydro-2H-pyrimido[1,2-a]pyrimidinate</w:t>
      </w:r>
      <w:r w:rsidR="005932CF" w:rsidRPr="00EA15AC">
        <w:rPr>
          <w:rFonts w:ascii="Times New Roman" w:hAnsi="Times New Roman"/>
          <w:sz w:val="18"/>
        </w:rPr>
        <w:t>)</w:t>
      </w:r>
      <w:r w:rsidR="00645C75" w:rsidRPr="00EA15AC">
        <w:rPr>
          <w:rFonts w:ascii="Times New Roman" w:hAnsi="Times New Roman"/>
          <w:sz w:val="18"/>
        </w:rPr>
        <w:t>, coordinate</w:t>
      </w:r>
      <w:r w:rsidRPr="00EA15AC">
        <w:rPr>
          <w:rFonts w:ascii="Times New Roman" w:hAnsi="Times New Roman"/>
          <w:sz w:val="18"/>
        </w:rPr>
        <w:t xml:space="preserve"> to </w:t>
      </w:r>
      <w:r w:rsidR="00645C75" w:rsidRPr="00EA15AC">
        <w:rPr>
          <w:rFonts w:ascii="Times New Roman" w:hAnsi="Times New Roman"/>
          <w:sz w:val="18"/>
        </w:rPr>
        <w:t xml:space="preserve">copper(I) </w:t>
      </w:r>
      <w:r w:rsidR="00F83195" w:rsidRPr="00EA15AC">
        <w:rPr>
          <w:rFonts w:ascii="Times New Roman" w:hAnsi="Times New Roman"/>
          <w:sz w:val="18"/>
        </w:rPr>
        <w:t>via vicinal B–H bonds are</w:t>
      </w:r>
      <w:r w:rsidRPr="00EA15AC">
        <w:rPr>
          <w:rFonts w:ascii="Times New Roman" w:hAnsi="Times New Roman"/>
          <w:sz w:val="18"/>
        </w:rPr>
        <w:t xml:space="preserve"> known.</w:t>
      </w:r>
      <w:r w:rsidR="006C4C86" w:rsidRPr="00EA15AC">
        <w:rPr>
          <w:rFonts w:ascii="Times New Roman" w:hAnsi="Times New Roman"/>
          <w:sz w:val="18"/>
          <w:vertAlign w:val="superscript"/>
        </w:rPr>
        <w:t>19</w:t>
      </w:r>
      <w:r w:rsidRPr="00EA15AC">
        <w:rPr>
          <w:rFonts w:ascii="Times New Roman" w:hAnsi="Times New Roman"/>
          <w:sz w:val="18"/>
        </w:rPr>
        <w:t xml:space="preserve"> Inspection of the solid-state structure of </w:t>
      </w:r>
      <w:r w:rsidRPr="00EA15AC">
        <w:rPr>
          <w:rFonts w:ascii="Times New Roman" w:hAnsi="Times New Roman"/>
          <w:b/>
          <w:sz w:val="18"/>
        </w:rPr>
        <w:t>2b</w:t>
      </w:r>
      <w:r w:rsidRPr="00EA15AC">
        <w:rPr>
          <w:rFonts w:ascii="Times New Roman" w:hAnsi="Times New Roman"/>
          <w:sz w:val="18"/>
        </w:rPr>
        <w:t xml:space="preserve"> reveals </w:t>
      </w:r>
      <w:r w:rsidRPr="00EA15AC">
        <w:rPr>
          <w:rFonts w:ascii="Times New Roman" w:hAnsi="Times New Roman"/>
          <w:sz w:val="18"/>
        </w:rPr>
        <w:sym w:font="Symbol" w:char="F070"/>
      </w:r>
      <w:r w:rsidRPr="00EA15AC">
        <w:rPr>
          <w:rFonts w:ascii="Times New Roman" w:hAnsi="Times New Roman"/>
          <w:sz w:val="18"/>
        </w:rPr>
        <w:t>-</w:t>
      </w:r>
      <w:r w:rsidRPr="00EA15AC">
        <w:rPr>
          <w:rFonts w:ascii="Times New Roman" w:hAnsi="Times New Roman"/>
          <w:sz w:val="18"/>
        </w:rPr>
        <w:sym w:font="Symbol" w:char="F070"/>
      </w:r>
      <w:r w:rsidRPr="00EA15AC">
        <w:rPr>
          <w:rFonts w:ascii="Times New Roman" w:hAnsi="Times New Roman"/>
          <w:sz w:val="18"/>
        </w:rPr>
        <w:t xml:space="preserve"> stacking between the electron-rich lutidine and electron-poor 2,6-dichlorophenyl moieties; a secondary, non-covalent, interaction that undoubt</w:t>
      </w:r>
      <w:r w:rsidR="00025E1B" w:rsidRPr="00EA15AC">
        <w:rPr>
          <w:rFonts w:ascii="Times New Roman" w:hAnsi="Times New Roman"/>
          <w:sz w:val="18"/>
        </w:rPr>
        <w:t>edly contributes to the stabilis</w:t>
      </w:r>
      <w:r w:rsidRPr="00EA15AC">
        <w:rPr>
          <w:rFonts w:ascii="Times New Roman" w:hAnsi="Times New Roman"/>
          <w:sz w:val="18"/>
        </w:rPr>
        <w:t xml:space="preserve">ation of </w:t>
      </w:r>
      <w:r w:rsidRPr="00EA15AC">
        <w:rPr>
          <w:rFonts w:ascii="Times New Roman" w:hAnsi="Times New Roman"/>
          <w:b/>
          <w:sz w:val="18"/>
        </w:rPr>
        <w:t>2b</w:t>
      </w:r>
      <w:r w:rsidRPr="00EA15AC">
        <w:rPr>
          <w:rFonts w:ascii="Times New Roman" w:hAnsi="Times New Roman"/>
          <w:sz w:val="18"/>
        </w:rPr>
        <w:t xml:space="preserve">. </w:t>
      </w:r>
    </w:p>
    <w:p w:rsidR="004A2611" w:rsidRPr="00EA15AC" w:rsidRDefault="004A2611" w:rsidP="00A50E31">
      <w:pPr>
        <w:pStyle w:val="P1"/>
        <w:ind w:firstLine="216"/>
        <w:rPr>
          <w:rFonts w:ascii="Times New Roman" w:hAnsi="Times New Roman"/>
          <w:sz w:val="18"/>
        </w:rPr>
      </w:pPr>
      <w:r w:rsidRPr="00EA15AC">
        <w:rPr>
          <w:rFonts w:ascii="Times New Roman" w:hAnsi="Times New Roman"/>
          <w:sz w:val="18"/>
        </w:rPr>
        <w:t>Infrared data are consistent with the formulation of these species as weakly coordinated boron hydrides and reveal broad B–H stretches (</w:t>
      </w:r>
      <w:r w:rsidRPr="00EA15AC">
        <w:rPr>
          <w:rFonts w:ascii="Times New Roman" w:hAnsi="Times New Roman"/>
          <w:b/>
          <w:sz w:val="18"/>
        </w:rPr>
        <w:t>2a</w:t>
      </w:r>
      <w:r w:rsidRPr="00EA15AC">
        <w:rPr>
          <w:rFonts w:ascii="Times New Roman" w:hAnsi="Times New Roman"/>
          <w:sz w:val="18"/>
        </w:rPr>
        <w:t>, 2423 cm</w:t>
      </w:r>
      <w:r w:rsidRPr="00EA15AC">
        <w:rPr>
          <w:rFonts w:ascii="Times New Roman" w:hAnsi="Times New Roman"/>
          <w:sz w:val="18"/>
          <w:vertAlign w:val="superscript"/>
        </w:rPr>
        <w:t>-1</w:t>
      </w:r>
      <w:r w:rsidRPr="00EA15AC">
        <w:rPr>
          <w:rFonts w:ascii="Times New Roman" w:hAnsi="Times New Roman"/>
          <w:sz w:val="18"/>
        </w:rPr>
        <w:t>;</w:t>
      </w:r>
      <w:r w:rsidRPr="00EA15AC">
        <w:rPr>
          <w:rFonts w:ascii="Times New Roman" w:hAnsi="Times New Roman"/>
          <w:b/>
          <w:sz w:val="18"/>
        </w:rPr>
        <w:t xml:space="preserve"> 2b</w:t>
      </w:r>
      <w:r w:rsidRPr="00EA15AC">
        <w:rPr>
          <w:rFonts w:ascii="Times New Roman" w:hAnsi="Times New Roman"/>
          <w:sz w:val="18"/>
        </w:rPr>
        <w:t>, 2403 cm</w:t>
      </w:r>
      <w:r w:rsidRPr="00EA15AC">
        <w:rPr>
          <w:rFonts w:ascii="Times New Roman" w:hAnsi="Times New Roman"/>
          <w:sz w:val="18"/>
          <w:vertAlign w:val="superscript"/>
        </w:rPr>
        <w:t>-1</w:t>
      </w:r>
      <w:r w:rsidRPr="00EA15AC">
        <w:rPr>
          <w:rFonts w:ascii="Times New Roman" w:hAnsi="Times New Roman"/>
          <w:sz w:val="18"/>
        </w:rPr>
        <w:t>)</w:t>
      </w:r>
      <w:r w:rsidRPr="00EA15AC">
        <w:rPr>
          <w:rFonts w:ascii="Times New Roman" w:hAnsi="Times New Roman"/>
          <w:b/>
          <w:sz w:val="18"/>
        </w:rPr>
        <w:t xml:space="preserve"> </w:t>
      </w:r>
      <w:r w:rsidRPr="00EA15AC">
        <w:rPr>
          <w:rFonts w:ascii="Times New Roman" w:hAnsi="Times New Roman"/>
          <w:sz w:val="18"/>
        </w:rPr>
        <w:t>in the range expected for terminal boron hydrides with no clear differentiation between the (</w:t>
      </w:r>
      <w:r w:rsidRPr="00EA15AC">
        <w:rPr>
          <w:rFonts w:ascii="Times New Roman" w:hAnsi="Times New Roman"/>
          <w:sz w:val="18"/>
        </w:rPr>
        <w:sym w:font="Symbol" w:char="F073"/>
      </w:r>
      <w:r w:rsidRPr="00EA15AC">
        <w:rPr>
          <w:rFonts w:ascii="Times New Roman" w:hAnsi="Times New Roman"/>
          <w:sz w:val="18"/>
        </w:rPr>
        <w:t>-B–H) and B–H vibrations.</w:t>
      </w:r>
    </w:p>
    <w:p w:rsidR="00A219D0" w:rsidRPr="00EA15AC" w:rsidRDefault="00A219D0" w:rsidP="00AC085C">
      <w:pPr>
        <w:pStyle w:val="P1"/>
        <w:ind w:firstLine="288"/>
        <w:rPr>
          <w:rFonts w:ascii="Times New Roman" w:hAnsi="Times New Roman"/>
          <w:sz w:val="18"/>
          <w:vertAlign w:val="superscript"/>
        </w:rPr>
      </w:pPr>
      <w:r w:rsidRPr="00EA15AC">
        <w:rPr>
          <w:rFonts w:ascii="Times New Roman" w:hAnsi="Times New Roman"/>
          <w:sz w:val="18"/>
          <w:vertAlign w:val="superscript"/>
        </w:rPr>
        <w:t>1</w:t>
      </w:r>
      <w:r w:rsidRPr="00EA15AC">
        <w:rPr>
          <w:rFonts w:ascii="Times New Roman" w:hAnsi="Times New Roman"/>
          <w:sz w:val="18"/>
        </w:rPr>
        <w:t xml:space="preserve">H and </w:t>
      </w:r>
      <w:r w:rsidRPr="00EA15AC">
        <w:rPr>
          <w:rFonts w:ascii="Times New Roman" w:hAnsi="Times New Roman"/>
          <w:sz w:val="18"/>
          <w:vertAlign w:val="superscript"/>
        </w:rPr>
        <w:t>11</w:t>
      </w:r>
      <w:r w:rsidRPr="00EA15AC">
        <w:rPr>
          <w:rFonts w:ascii="Times New Roman" w:hAnsi="Times New Roman"/>
          <w:sz w:val="18"/>
        </w:rPr>
        <w:t>B NMR spectroscopy show that, u</w:t>
      </w:r>
      <w:r w:rsidR="004C6158" w:rsidRPr="00EA15AC">
        <w:rPr>
          <w:rFonts w:ascii="Times New Roman" w:hAnsi="Times New Roman"/>
          <w:sz w:val="18"/>
        </w:rPr>
        <w:t>pon dissolution in toluene-d</w:t>
      </w:r>
      <w:r w:rsidR="004C6158" w:rsidRPr="00EA15AC">
        <w:rPr>
          <w:rFonts w:ascii="Times New Roman" w:hAnsi="Times New Roman"/>
          <w:sz w:val="18"/>
          <w:vertAlign w:val="superscript"/>
        </w:rPr>
        <w:t>8</w:t>
      </w:r>
      <w:r w:rsidR="004A2611" w:rsidRPr="00EA15AC">
        <w:rPr>
          <w:rFonts w:ascii="Times New Roman" w:hAnsi="Times New Roman"/>
          <w:sz w:val="18"/>
        </w:rPr>
        <w:t>, isolated crystalline samples of</w:t>
      </w:r>
      <w:r w:rsidR="004C6158" w:rsidRPr="00EA15AC">
        <w:rPr>
          <w:rFonts w:ascii="Times New Roman" w:hAnsi="Times New Roman"/>
          <w:sz w:val="18"/>
        </w:rPr>
        <w:t xml:space="preserve"> the Cu(I) </w:t>
      </w:r>
      <w:r w:rsidR="004C6158" w:rsidRPr="00EA15AC">
        <w:rPr>
          <w:rFonts w:ascii="Times New Roman" w:hAnsi="Times New Roman"/>
          <w:sz w:val="18"/>
        </w:rPr>
        <w:sym w:font="Symbol" w:char="F073"/>
      </w:r>
      <w:r w:rsidR="004C6158" w:rsidRPr="00EA15AC">
        <w:rPr>
          <w:rFonts w:ascii="Times New Roman" w:hAnsi="Times New Roman"/>
          <w:sz w:val="18"/>
        </w:rPr>
        <w:t>-complexes</w:t>
      </w:r>
      <w:r w:rsidR="00EF5447" w:rsidRPr="00EA15AC">
        <w:rPr>
          <w:rFonts w:ascii="Times New Roman" w:hAnsi="Times New Roman"/>
          <w:sz w:val="18"/>
        </w:rPr>
        <w:t xml:space="preserve"> </w:t>
      </w:r>
      <w:r w:rsidR="004A2611" w:rsidRPr="00EA15AC">
        <w:rPr>
          <w:rFonts w:ascii="Times New Roman" w:hAnsi="Times New Roman"/>
          <w:sz w:val="18"/>
        </w:rPr>
        <w:t xml:space="preserve">establish </w:t>
      </w:r>
      <w:r w:rsidR="00EF5447" w:rsidRPr="00EA15AC">
        <w:rPr>
          <w:rFonts w:ascii="Times New Roman" w:hAnsi="Times New Roman"/>
          <w:sz w:val="18"/>
        </w:rPr>
        <w:t>an</w:t>
      </w:r>
      <w:r w:rsidR="004C6158" w:rsidRPr="00EA15AC">
        <w:rPr>
          <w:rFonts w:ascii="Times New Roman" w:hAnsi="Times New Roman"/>
          <w:sz w:val="18"/>
        </w:rPr>
        <w:t xml:space="preserve"> </w:t>
      </w:r>
      <w:r w:rsidR="004A2611" w:rsidRPr="00EA15AC">
        <w:rPr>
          <w:rFonts w:ascii="Times New Roman" w:hAnsi="Times New Roman"/>
          <w:sz w:val="18"/>
        </w:rPr>
        <w:t xml:space="preserve">equilibrium </w:t>
      </w:r>
      <w:r w:rsidR="004C6158" w:rsidRPr="00EA15AC">
        <w:rPr>
          <w:rFonts w:ascii="Times New Roman" w:hAnsi="Times New Roman"/>
          <w:sz w:val="18"/>
        </w:rPr>
        <w:t xml:space="preserve">between </w:t>
      </w:r>
      <w:r w:rsidR="004C6158" w:rsidRPr="00EA15AC">
        <w:rPr>
          <w:rFonts w:ascii="Times New Roman" w:hAnsi="Times New Roman"/>
          <w:b/>
          <w:sz w:val="18"/>
        </w:rPr>
        <w:t xml:space="preserve">2 </w:t>
      </w:r>
      <w:r w:rsidR="004C6158" w:rsidRPr="00EA15AC">
        <w:rPr>
          <w:rFonts w:ascii="Times New Roman" w:hAnsi="Times New Roman"/>
          <w:sz w:val="18"/>
        </w:rPr>
        <w:t>+ toluene and</w:t>
      </w:r>
      <w:r w:rsidR="004A2611" w:rsidRPr="00EA15AC">
        <w:rPr>
          <w:rFonts w:ascii="Times New Roman" w:hAnsi="Times New Roman"/>
          <w:sz w:val="18"/>
        </w:rPr>
        <w:t xml:space="preserve"> </w:t>
      </w:r>
      <w:r w:rsidR="004A2611" w:rsidRPr="00EA15AC">
        <w:rPr>
          <w:rFonts w:ascii="Times New Roman" w:hAnsi="Times New Roman"/>
          <w:b/>
          <w:sz w:val="18"/>
        </w:rPr>
        <w:t>1•toluene</w:t>
      </w:r>
      <w:r w:rsidR="004C6158" w:rsidRPr="00EA15AC">
        <w:rPr>
          <w:rFonts w:ascii="Times New Roman" w:hAnsi="Times New Roman"/>
          <w:b/>
          <w:sz w:val="18"/>
        </w:rPr>
        <w:t xml:space="preserve"> </w:t>
      </w:r>
      <w:r w:rsidR="004C6158" w:rsidRPr="00EA15AC">
        <w:rPr>
          <w:rFonts w:ascii="Times New Roman" w:hAnsi="Times New Roman"/>
          <w:sz w:val="18"/>
        </w:rPr>
        <w:t>+ amine-</w:t>
      </w:r>
      <w:r w:rsidR="00E86B03">
        <w:rPr>
          <w:rFonts w:ascii="Times New Roman" w:hAnsi="Times New Roman"/>
          <w:sz w:val="18"/>
        </w:rPr>
        <w:t>borane</w:t>
      </w:r>
      <w:r w:rsidR="004C6158" w:rsidRPr="00EA15AC">
        <w:rPr>
          <w:rFonts w:ascii="Times New Roman" w:hAnsi="Times New Roman"/>
          <w:sz w:val="18"/>
        </w:rPr>
        <w:t xml:space="preserve"> (Scheme 2)</w:t>
      </w:r>
      <w:r w:rsidRPr="00EA15AC">
        <w:rPr>
          <w:rFonts w:ascii="Times New Roman" w:hAnsi="Times New Roman"/>
          <w:b/>
          <w:sz w:val="18"/>
        </w:rPr>
        <w:t>.</w:t>
      </w:r>
      <w:r w:rsidR="00C4029C" w:rsidRPr="00EA15AC">
        <w:rPr>
          <w:rFonts w:ascii="Times New Roman" w:hAnsi="Times New Roman"/>
          <w:b/>
          <w:sz w:val="18"/>
        </w:rPr>
        <w:t xml:space="preserve"> </w:t>
      </w:r>
      <w:r w:rsidR="00C4029C" w:rsidRPr="00EA15AC">
        <w:rPr>
          <w:rFonts w:ascii="Times New Roman" w:hAnsi="Times New Roman"/>
          <w:sz w:val="18"/>
        </w:rPr>
        <w:t xml:space="preserve">We have previously shown that </w:t>
      </w:r>
      <w:r w:rsidR="00C4029C" w:rsidRPr="00EA15AC">
        <w:rPr>
          <w:rFonts w:ascii="Times New Roman" w:hAnsi="Times New Roman"/>
          <w:b/>
          <w:sz w:val="18"/>
        </w:rPr>
        <w:t>1</w:t>
      </w:r>
      <w:r w:rsidR="00C4029C" w:rsidRPr="00EA15AC">
        <w:rPr>
          <w:rFonts w:ascii="Times New Roman" w:hAnsi="Times New Roman"/>
          <w:b/>
          <w:sz w:val="18"/>
          <w:vertAlign w:val="subscript"/>
        </w:rPr>
        <w:t>2</w:t>
      </w:r>
      <w:r w:rsidR="00C4029C" w:rsidRPr="00EA15AC">
        <w:rPr>
          <w:rFonts w:ascii="Times New Roman" w:hAnsi="Times New Roman"/>
          <w:b/>
          <w:sz w:val="18"/>
        </w:rPr>
        <w:t xml:space="preserve">.toluene </w:t>
      </w:r>
      <w:r w:rsidR="00C4029C" w:rsidRPr="00EA15AC">
        <w:rPr>
          <w:rFonts w:ascii="Times New Roman" w:hAnsi="Times New Roman"/>
          <w:sz w:val="18"/>
        </w:rPr>
        <w:t xml:space="preserve">forms </w:t>
      </w:r>
      <w:r w:rsidR="00C4029C" w:rsidRPr="00EA15AC">
        <w:rPr>
          <w:rFonts w:ascii="Times New Roman" w:hAnsi="Times New Roman"/>
          <w:b/>
          <w:sz w:val="18"/>
        </w:rPr>
        <w:t>1.toluene</w:t>
      </w:r>
      <w:r w:rsidR="00C4029C" w:rsidRPr="00EA15AC">
        <w:rPr>
          <w:rFonts w:ascii="Times New Roman" w:hAnsi="Times New Roman"/>
          <w:sz w:val="18"/>
        </w:rPr>
        <w:t xml:space="preserve"> by solvation, and this latter is the predominant specices in toluene solution.</w:t>
      </w:r>
      <w:r w:rsidR="00C4029C" w:rsidRPr="00EA15AC">
        <w:rPr>
          <w:rFonts w:ascii="Times New Roman" w:hAnsi="Times New Roman"/>
          <w:sz w:val="18"/>
          <w:vertAlign w:val="superscript"/>
        </w:rPr>
        <w:t>15</w:t>
      </w:r>
    </w:p>
    <w:p w:rsidR="00D3374C" w:rsidRPr="00EA15AC" w:rsidRDefault="00D3374C" w:rsidP="00AC085C">
      <w:pPr>
        <w:pStyle w:val="P1"/>
        <w:ind w:firstLine="288"/>
        <w:rPr>
          <w:rFonts w:ascii="Times New Roman" w:hAnsi="Times New Roman"/>
          <w:sz w:val="18"/>
        </w:rPr>
      </w:pPr>
    </w:p>
    <w:p w:rsidR="00D3374C" w:rsidRPr="00EA15AC" w:rsidRDefault="00FC70D2" w:rsidP="00FC70D2">
      <w:pPr>
        <w:pStyle w:val="P1"/>
        <w:spacing w:line="240" w:lineRule="auto"/>
        <w:ind w:firstLine="288"/>
        <w:rPr>
          <w:rFonts w:ascii="Times New Roman" w:hAnsi="Times New Roman"/>
          <w:sz w:val="18"/>
        </w:rPr>
      </w:pPr>
      <w:r w:rsidRPr="00EA15AC">
        <w:rPr>
          <w:rFonts w:ascii="Times New Roman" w:hAnsi="Times New Roman"/>
          <w:noProof/>
          <w:sz w:val="18"/>
          <w:lang w:eastAsia="en-US"/>
        </w:rPr>
        <w:drawing>
          <wp:inline distT="0" distB="0" distL="0" distR="0">
            <wp:extent cx="2710737" cy="888365"/>
            <wp:effectExtent l="25400" t="0" r="7063" b="0"/>
            <wp:docPr id="4" name="Picture 3" descr="Scheme2.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me2.tif"/>
                    <pic:cNvPicPr/>
                  </pic:nvPicPr>
                  <pic:blipFill>
                    <a:blip r:embed="rId16"/>
                    <a:stretch>
                      <a:fillRect/>
                    </a:stretch>
                  </pic:blipFill>
                  <pic:spPr>
                    <a:xfrm>
                      <a:off x="0" y="0"/>
                      <a:ext cx="2710737" cy="888365"/>
                    </a:xfrm>
                    <a:prstGeom prst="rect">
                      <a:avLst/>
                    </a:prstGeom>
                  </pic:spPr>
                </pic:pic>
              </a:graphicData>
            </a:graphic>
          </wp:inline>
        </w:drawing>
      </w:r>
    </w:p>
    <w:p w:rsidR="00FC70D2" w:rsidRPr="00EA15AC" w:rsidRDefault="00FC70D2" w:rsidP="00FC70D2">
      <w:pPr>
        <w:pStyle w:val="G1bFigureCaption"/>
      </w:pPr>
      <w:r w:rsidRPr="00EA15AC">
        <w:rPr>
          <w:b/>
        </w:rPr>
        <w:t>Scheme 2.</w:t>
      </w:r>
      <w:r w:rsidRPr="00EA15AC">
        <w:t xml:space="preserve"> Reversible </w:t>
      </w:r>
      <w:r w:rsidRPr="00EA15AC">
        <w:sym w:font="Symbol" w:char="F073"/>
      </w:r>
      <w:r w:rsidRPr="00EA15AC">
        <w:t>-complex formation with Copper(I)</w:t>
      </w:r>
    </w:p>
    <w:p w:rsidR="00A219D0" w:rsidRPr="00EA15AC" w:rsidRDefault="00A219D0" w:rsidP="00AC085C">
      <w:pPr>
        <w:pStyle w:val="P1"/>
        <w:ind w:firstLine="288"/>
        <w:rPr>
          <w:rFonts w:ascii="Times New Roman" w:hAnsi="Times New Roman"/>
          <w:sz w:val="18"/>
        </w:rPr>
      </w:pPr>
    </w:p>
    <w:p w:rsidR="00167B92" w:rsidRPr="00EA15AC" w:rsidRDefault="004C6158" w:rsidP="00AC085C">
      <w:pPr>
        <w:pStyle w:val="P1"/>
        <w:ind w:firstLine="288"/>
        <w:rPr>
          <w:rFonts w:ascii="Times New Roman" w:hAnsi="Times New Roman"/>
          <w:sz w:val="18"/>
        </w:rPr>
      </w:pPr>
      <w:r w:rsidRPr="00EA15AC">
        <w:rPr>
          <w:rFonts w:ascii="Times New Roman" w:hAnsi="Times New Roman"/>
          <w:sz w:val="18"/>
        </w:rPr>
        <w:t xml:space="preserve">For complex </w:t>
      </w:r>
      <w:r w:rsidRPr="00EA15AC">
        <w:rPr>
          <w:rFonts w:ascii="Times New Roman" w:hAnsi="Times New Roman"/>
          <w:b/>
          <w:sz w:val="18"/>
        </w:rPr>
        <w:t>2</w:t>
      </w:r>
      <w:r w:rsidR="00885DA1" w:rsidRPr="00EA15AC">
        <w:rPr>
          <w:rFonts w:ascii="Times New Roman" w:hAnsi="Times New Roman"/>
          <w:b/>
          <w:sz w:val="18"/>
        </w:rPr>
        <w:t>b</w:t>
      </w:r>
      <w:r w:rsidR="00E86B03">
        <w:rPr>
          <w:rFonts w:ascii="Times New Roman" w:hAnsi="Times New Roman"/>
          <w:b/>
          <w:sz w:val="18"/>
        </w:rPr>
        <w:t xml:space="preserve"> </w:t>
      </w:r>
      <w:r w:rsidR="00E86B03">
        <w:rPr>
          <w:rFonts w:ascii="Times New Roman" w:hAnsi="Times New Roman"/>
          <w:sz w:val="18"/>
        </w:rPr>
        <w:t>at 298 K in toluene-d</w:t>
      </w:r>
      <w:r w:rsidR="00E86B03">
        <w:rPr>
          <w:rFonts w:ascii="Times New Roman" w:hAnsi="Times New Roman"/>
          <w:sz w:val="18"/>
          <w:vertAlign w:val="superscript"/>
        </w:rPr>
        <w:t>8</w:t>
      </w:r>
      <w:r w:rsidR="00E86B03">
        <w:rPr>
          <w:rFonts w:ascii="Times New Roman" w:hAnsi="Times New Roman"/>
          <w:sz w:val="18"/>
        </w:rPr>
        <w:t xml:space="preserve"> </w:t>
      </w:r>
      <w:r w:rsidR="00885DA1" w:rsidRPr="00EA15AC">
        <w:rPr>
          <w:rFonts w:ascii="Times New Roman" w:hAnsi="Times New Roman"/>
          <w:sz w:val="18"/>
        </w:rPr>
        <w:t>the BH</w:t>
      </w:r>
      <w:r w:rsidR="00885DA1" w:rsidRPr="00EA15AC">
        <w:rPr>
          <w:rFonts w:ascii="Times New Roman" w:hAnsi="Times New Roman"/>
          <w:sz w:val="18"/>
          <w:vertAlign w:val="subscript"/>
        </w:rPr>
        <w:t>3</w:t>
      </w:r>
      <w:r w:rsidR="00885DA1" w:rsidRPr="00EA15AC">
        <w:rPr>
          <w:rFonts w:ascii="Times New Roman" w:hAnsi="Times New Roman"/>
          <w:sz w:val="18"/>
        </w:rPr>
        <w:t xml:space="preserve"> unit of the amine-borane is observed as a single resonance at </w:t>
      </w:r>
      <w:r w:rsidR="00885DA1" w:rsidRPr="00EA15AC">
        <w:rPr>
          <w:rFonts w:ascii="Times New Roman" w:hAnsi="Times New Roman"/>
          <w:sz w:val="18"/>
        </w:rPr>
        <w:sym w:font="Symbol" w:char="F064"/>
      </w:r>
      <w:r w:rsidR="00EA2181" w:rsidRPr="00EA15AC">
        <w:rPr>
          <w:rFonts w:ascii="Times New Roman" w:hAnsi="Times New Roman"/>
          <w:sz w:val="18"/>
        </w:rPr>
        <w:t xml:space="preserve"> = –</w:t>
      </w:r>
      <w:r w:rsidR="00885DA1" w:rsidRPr="00EA15AC">
        <w:rPr>
          <w:rFonts w:ascii="Times New Roman" w:hAnsi="Times New Roman"/>
          <w:sz w:val="18"/>
        </w:rPr>
        <w:t xml:space="preserve">15.5 ppm in the </w:t>
      </w:r>
      <w:r w:rsidR="004A2611" w:rsidRPr="00EA15AC">
        <w:rPr>
          <w:rFonts w:ascii="Times New Roman" w:hAnsi="Times New Roman"/>
          <w:sz w:val="18"/>
          <w:vertAlign w:val="superscript"/>
        </w:rPr>
        <w:t>11</w:t>
      </w:r>
      <w:r w:rsidR="004A2611" w:rsidRPr="00EA15AC">
        <w:rPr>
          <w:rFonts w:ascii="Times New Roman" w:hAnsi="Times New Roman"/>
          <w:sz w:val="18"/>
        </w:rPr>
        <w:t>B{</w:t>
      </w:r>
      <w:r w:rsidR="004A2611" w:rsidRPr="00EA15AC">
        <w:rPr>
          <w:rFonts w:ascii="Times New Roman" w:hAnsi="Times New Roman"/>
          <w:sz w:val="18"/>
          <w:vertAlign w:val="superscript"/>
        </w:rPr>
        <w:t>1</w:t>
      </w:r>
      <w:r w:rsidR="004A2611" w:rsidRPr="00EA15AC">
        <w:rPr>
          <w:rFonts w:ascii="Times New Roman" w:hAnsi="Times New Roman"/>
          <w:sz w:val="18"/>
        </w:rPr>
        <w:t>H}</w:t>
      </w:r>
      <w:r w:rsidR="00885DA1" w:rsidRPr="00EA15AC">
        <w:rPr>
          <w:rFonts w:ascii="Times New Roman" w:hAnsi="Times New Roman"/>
          <w:sz w:val="18"/>
        </w:rPr>
        <w:t xml:space="preserve"> NMR and as</w:t>
      </w:r>
      <w:r w:rsidRPr="00EA15AC">
        <w:rPr>
          <w:rFonts w:ascii="Times New Roman" w:hAnsi="Times New Roman"/>
          <w:sz w:val="18"/>
        </w:rPr>
        <w:t xml:space="preserve"> </w:t>
      </w:r>
      <w:r w:rsidR="00885DA1" w:rsidRPr="00EA15AC">
        <w:rPr>
          <w:rFonts w:ascii="Times New Roman" w:hAnsi="Times New Roman"/>
          <w:sz w:val="18"/>
        </w:rPr>
        <w:t xml:space="preserve">a broad quartet at </w:t>
      </w:r>
      <w:r w:rsidRPr="00EA15AC">
        <w:rPr>
          <w:rFonts w:ascii="Times New Roman" w:hAnsi="Times New Roman"/>
          <w:sz w:val="18"/>
        </w:rPr>
        <w:sym w:font="Symbol" w:char="F064"/>
      </w:r>
      <w:r w:rsidRPr="00EA15AC">
        <w:rPr>
          <w:rFonts w:ascii="Times New Roman" w:hAnsi="Times New Roman"/>
          <w:sz w:val="18"/>
        </w:rPr>
        <w:t xml:space="preserve"> = 3.27 ppm</w:t>
      </w:r>
      <w:r w:rsidR="00885DA1" w:rsidRPr="00EA15AC">
        <w:rPr>
          <w:rFonts w:ascii="Times New Roman" w:hAnsi="Times New Roman"/>
          <w:sz w:val="18"/>
        </w:rPr>
        <w:t xml:space="preserve"> in the </w:t>
      </w:r>
      <w:r w:rsidR="00885DA1" w:rsidRPr="00EA15AC">
        <w:rPr>
          <w:rFonts w:ascii="Times New Roman" w:hAnsi="Times New Roman"/>
          <w:sz w:val="18"/>
          <w:vertAlign w:val="superscript"/>
        </w:rPr>
        <w:t>1</w:t>
      </w:r>
      <w:r w:rsidR="00885DA1" w:rsidRPr="00EA15AC">
        <w:rPr>
          <w:rFonts w:ascii="Times New Roman" w:hAnsi="Times New Roman"/>
          <w:sz w:val="18"/>
        </w:rPr>
        <w:t>H NMR.</w:t>
      </w:r>
      <w:r w:rsidR="00EA2181" w:rsidRPr="00EA15AC">
        <w:rPr>
          <w:rFonts w:ascii="Times New Roman" w:hAnsi="Times New Roman"/>
          <w:sz w:val="18"/>
        </w:rPr>
        <w:t xml:space="preserve"> The resonances are assigned to a time-averaged contribution from bound and unbound amine-borane</w:t>
      </w:r>
      <w:r w:rsidR="00E86B03">
        <w:rPr>
          <w:rFonts w:ascii="Times New Roman" w:hAnsi="Times New Roman"/>
          <w:sz w:val="18"/>
        </w:rPr>
        <w:t>; consistent with fast chemical exchange</w:t>
      </w:r>
      <w:r w:rsidR="00EA2181" w:rsidRPr="00EA15AC">
        <w:rPr>
          <w:rFonts w:ascii="Times New Roman" w:hAnsi="Times New Roman"/>
          <w:sz w:val="18"/>
        </w:rPr>
        <w:t xml:space="preserve">. </w:t>
      </w:r>
      <w:r w:rsidR="00885DA1" w:rsidRPr="00EA15AC">
        <w:rPr>
          <w:rFonts w:ascii="Times New Roman" w:hAnsi="Times New Roman"/>
          <w:sz w:val="18"/>
        </w:rPr>
        <w:t>Upon cooling</w:t>
      </w:r>
      <w:r w:rsidR="00EF5447" w:rsidRPr="00EA15AC">
        <w:rPr>
          <w:rFonts w:ascii="Times New Roman" w:hAnsi="Times New Roman"/>
          <w:sz w:val="18"/>
        </w:rPr>
        <w:t>,</w:t>
      </w:r>
      <w:r w:rsidR="00885DA1" w:rsidRPr="00EA15AC">
        <w:rPr>
          <w:rFonts w:ascii="Times New Roman" w:hAnsi="Times New Roman"/>
          <w:sz w:val="18"/>
        </w:rPr>
        <w:t xml:space="preserve"> </w:t>
      </w:r>
      <w:r w:rsidR="00167B92" w:rsidRPr="00EA15AC">
        <w:rPr>
          <w:rFonts w:ascii="Times New Roman" w:hAnsi="Times New Roman"/>
          <w:sz w:val="18"/>
        </w:rPr>
        <w:t xml:space="preserve"> </w:t>
      </w:r>
      <w:r w:rsidR="00885DA1" w:rsidRPr="00EA15AC">
        <w:rPr>
          <w:rFonts w:ascii="Times New Roman" w:hAnsi="Times New Roman"/>
          <w:sz w:val="18"/>
        </w:rPr>
        <w:t xml:space="preserve">decoalescence of </w:t>
      </w:r>
      <w:r w:rsidR="00167B92" w:rsidRPr="00EA15AC">
        <w:rPr>
          <w:rFonts w:ascii="Times New Roman" w:hAnsi="Times New Roman"/>
          <w:sz w:val="18"/>
        </w:rPr>
        <w:t xml:space="preserve">a series of </w:t>
      </w:r>
      <w:r w:rsidR="00885DA1" w:rsidRPr="00EA15AC">
        <w:rPr>
          <w:rFonts w:ascii="Times New Roman" w:hAnsi="Times New Roman"/>
          <w:sz w:val="18"/>
        </w:rPr>
        <w:t xml:space="preserve">resonances assigned to </w:t>
      </w:r>
      <w:r w:rsidR="00D3374C" w:rsidRPr="00EA15AC">
        <w:rPr>
          <w:rFonts w:ascii="Times New Roman" w:hAnsi="Times New Roman"/>
          <w:sz w:val="18"/>
        </w:rPr>
        <w:t xml:space="preserve">both the amine-borane and the </w:t>
      </w:r>
      <w:r w:rsidR="00025E1B" w:rsidRPr="00EA15AC">
        <w:rPr>
          <w:rFonts w:ascii="Times New Roman" w:hAnsi="Times New Roman"/>
          <w:sz w:val="18"/>
        </w:rPr>
        <w:sym w:font="Symbol" w:char="F020"/>
      </w:r>
      <w:r w:rsidR="00025E1B" w:rsidRPr="00EA15AC">
        <w:rPr>
          <w:rFonts w:ascii="Times New Roman" w:hAnsi="Times New Roman"/>
          <w:sz w:val="18"/>
        </w:rPr>
        <w:sym w:font="Symbol" w:char="F062"/>
      </w:r>
      <w:r w:rsidR="00167B92" w:rsidRPr="00EA15AC">
        <w:rPr>
          <w:rFonts w:ascii="Times New Roman" w:hAnsi="Times New Roman"/>
          <w:sz w:val="18"/>
        </w:rPr>
        <w:t xml:space="preserve">-diketiminate </w:t>
      </w:r>
      <w:r w:rsidR="00D3374C" w:rsidRPr="00EA15AC">
        <w:rPr>
          <w:rFonts w:ascii="Times New Roman" w:hAnsi="Times New Roman"/>
          <w:sz w:val="18"/>
        </w:rPr>
        <w:t>ligand occurs. At 193 K the slow exchange regime is reach</w:t>
      </w:r>
      <w:r w:rsidR="00EF5447" w:rsidRPr="00EA15AC">
        <w:rPr>
          <w:rFonts w:ascii="Times New Roman" w:hAnsi="Times New Roman"/>
          <w:sz w:val="18"/>
        </w:rPr>
        <w:t>ed</w:t>
      </w:r>
      <w:r w:rsidR="00D3374C" w:rsidRPr="00EA15AC">
        <w:rPr>
          <w:rFonts w:ascii="Times New Roman" w:hAnsi="Times New Roman"/>
          <w:sz w:val="18"/>
        </w:rPr>
        <w:t xml:space="preserve"> and a</w:t>
      </w:r>
      <w:r w:rsidR="00D3374C" w:rsidRPr="00EA15AC">
        <w:rPr>
          <w:rFonts w:ascii="Times New Roman" w:hAnsi="Times New Roman"/>
          <w:b/>
          <w:sz w:val="18"/>
        </w:rPr>
        <w:t xml:space="preserve"> </w:t>
      </w:r>
      <w:r w:rsidR="00D3374C" w:rsidRPr="00EA15AC">
        <w:rPr>
          <w:rFonts w:ascii="Times New Roman" w:hAnsi="Times New Roman"/>
          <w:sz w:val="18"/>
        </w:rPr>
        <w:t xml:space="preserve">mixure of </w:t>
      </w:r>
      <w:r w:rsidR="00D3374C" w:rsidRPr="00EA15AC">
        <w:rPr>
          <w:rFonts w:ascii="Times New Roman" w:hAnsi="Times New Roman"/>
          <w:b/>
          <w:sz w:val="18"/>
        </w:rPr>
        <w:t>1•toluene</w:t>
      </w:r>
      <w:r w:rsidR="00D3374C" w:rsidRPr="00EA15AC">
        <w:rPr>
          <w:rFonts w:ascii="Times New Roman" w:hAnsi="Times New Roman"/>
          <w:sz w:val="18"/>
        </w:rPr>
        <w:t xml:space="preserve">, amine-borane and </w:t>
      </w:r>
      <w:r w:rsidR="00D3374C" w:rsidRPr="00EA15AC">
        <w:rPr>
          <w:rFonts w:ascii="Times New Roman" w:hAnsi="Times New Roman"/>
          <w:b/>
          <w:sz w:val="18"/>
        </w:rPr>
        <w:t xml:space="preserve">2b </w:t>
      </w:r>
      <w:r w:rsidR="00D3374C" w:rsidRPr="00EA15AC">
        <w:rPr>
          <w:rFonts w:ascii="Times New Roman" w:hAnsi="Times New Roman"/>
          <w:sz w:val="18"/>
        </w:rPr>
        <w:t xml:space="preserve">is observed </w:t>
      </w:r>
      <w:r w:rsidR="00167B92" w:rsidRPr="00EA15AC">
        <w:rPr>
          <w:rFonts w:ascii="Times New Roman" w:hAnsi="Times New Roman"/>
          <w:sz w:val="18"/>
        </w:rPr>
        <w:t xml:space="preserve">in solution </w:t>
      </w:r>
      <w:r w:rsidR="00D3374C" w:rsidRPr="00EA15AC">
        <w:rPr>
          <w:rFonts w:ascii="Times New Roman" w:hAnsi="Times New Roman"/>
          <w:sz w:val="18"/>
        </w:rPr>
        <w:t>(supporting information, Figure S1 and S2).</w:t>
      </w:r>
      <w:r w:rsidR="00D3374C" w:rsidRPr="00EA15AC">
        <w:rPr>
          <w:rFonts w:ascii="Times New Roman" w:hAnsi="Times New Roman"/>
          <w:sz w:val="18"/>
          <w:vertAlign w:val="superscript"/>
        </w:rPr>
        <w:t>20</w:t>
      </w:r>
      <w:r w:rsidR="00D3374C" w:rsidRPr="00EA15AC">
        <w:rPr>
          <w:rFonts w:ascii="Times New Roman" w:hAnsi="Times New Roman"/>
          <w:sz w:val="18"/>
        </w:rPr>
        <w:t xml:space="preserve"> While at this temperature B–H resonances were apparent as broad signals in the </w:t>
      </w:r>
      <w:r w:rsidR="00D3374C" w:rsidRPr="00EA15AC">
        <w:rPr>
          <w:rFonts w:ascii="Times New Roman" w:hAnsi="Times New Roman"/>
          <w:sz w:val="18"/>
          <w:vertAlign w:val="superscript"/>
        </w:rPr>
        <w:t>1</w:t>
      </w:r>
      <w:r w:rsidR="00D3374C" w:rsidRPr="00EA15AC">
        <w:rPr>
          <w:rFonts w:ascii="Times New Roman" w:hAnsi="Times New Roman"/>
          <w:sz w:val="18"/>
        </w:rPr>
        <w:t>H{</w:t>
      </w:r>
      <w:r w:rsidR="00D3374C" w:rsidRPr="00EA15AC">
        <w:rPr>
          <w:rFonts w:ascii="Times New Roman" w:hAnsi="Times New Roman"/>
          <w:sz w:val="18"/>
          <w:vertAlign w:val="superscript"/>
        </w:rPr>
        <w:t>11</w:t>
      </w:r>
      <w:r w:rsidR="00D3374C" w:rsidRPr="00EA15AC">
        <w:rPr>
          <w:rFonts w:ascii="Times New Roman" w:hAnsi="Times New Roman"/>
          <w:sz w:val="18"/>
        </w:rPr>
        <w:t xml:space="preserve">B} NMR between </w:t>
      </w:r>
      <w:r w:rsidR="00D3374C" w:rsidRPr="00EA15AC">
        <w:rPr>
          <w:rFonts w:ascii="Times New Roman" w:hAnsi="Times New Roman"/>
          <w:sz w:val="18"/>
        </w:rPr>
        <w:sym w:font="Symbol" w:char="F064"/>
      </w:r>
      <w:r w:rsidR="00D3374C" w:rsidRPr="00EA15AC">
        <w:rPr>
          <w:rFonts w:ascii="Times New Roman" w:hAnsi="Times New Roman"/>
          <w:sz w:val="18"/>
        </w:rPr>
        <w:t xml:space="preserve"> = 2.5 and 3.5 </w:t>
      </w:r>
      <w:r w:rsidR="00167B92" w:rsidRPr="00EA15AC">
        <w:rPr>
          <w:rFonts w:ascii="Times New Roman" w:hAnsi="Times New Roman"/>
          <w:sz w:val="18"/>
        </w:rPr>
        <w:t>ppm</w:t>
      </w:r>
      <w:r w:rsidR="00775830" w:rsidRPr="00EA15AC">
        <w:rPr>
          <w:rFonts w:ascii="Times New Roman" w:hAnsi="Times New Roman"/>
          <w:sz w:val="18"/>
        </w:rPr>
        <w:t>,</w:t>
      </w:r>
      <w:r w:rsidR="00167B92" w:rsidRPr="00EA15AC">
        <w:rPr>
          <w:rFonts w:ascii="Times New Roman" w:hAnsi="Times New Roman"/>
          <w:sz w:val="18"/>
        </w:rPr>
        <w:t xml:space="preserve"> </w:t>
      </w:r>
      <w:r w:rsidR="00D3374C" w:rsidRPr="00EA15AC">
        <w:rPr>
          <w:rFonts w:ascii="Times New Roman" w:hAnsi="Times New Roman"/>
          <w:sz w:val="18"/>
        </w:rPr>
        <w:t>we have been unable to resolve terminal B–H and (</w:t>
      </w:r>
      <w:r w:rsidR="00D3374C" w:rsidRPr="00EA15AC">
        <w:rPr>
          <w:rFonts w:ascii="Times New Roman" w:hAnsi="Times New Roman"/>
          <w:sz w:val="18"/>
        </w:rPr>
        <w:sym w:font="Symbol" w:char="F073"/>
      </w:r>
      <w:r w:rsidR="00167B92" w:rsidRPr="00EA15AC">
        <w:rPr>
          <w:rFonts w:ascii="Times New Roman" w:hAnsi="Times New Roman"/>
          <w:sz w:val="18"/>
        </w:rPr>
        <w:t>-B–H) resonances.</w:t>
      </w:r>
      <w:r w:rsidR="00D3374C" w:rsidRPr="00EA15AC">
        <w:rPr>
          <w:rFonts w:ascii="Times New Roman" w:hAnsi="Times New Roman"/>
          <w:sz w:val="18"/>
        </w:rPr>
        <w:t xml:space="preserve"> </w:t>
      </w:r>
      <w:r w:rsidR="00167B92" w:rsidRPr="00EA15AC">
        <w:rPr>
          <w:rFonts w:ascii="Times New Roman" w:hAnsi="Times New Roman"/>
          <w:sz w:val="18"/>
        </w:rPr>
        <w:t>We</w:t>
      </w:r>
      <w:r w:rsidR="00D3374C" w:rsidRPr="00EA15AC">
        <w:rPr>
          <w:rFonts w:ascii="Times New Roman" w:hAnsi="Times New Roman"/>
          <w:sz w:val="18"/>
        </w:rPr>
        <w:t xml:space="preserve"> suggest that even at 193 K fast exchange between the </w:t>
      </w:r>
      <w:r w:rsidR="00025E1B" w:rsidRPr="00EA15AC">
        <w:rPr>
          <w:rFonts w:ascii="Times New Roman" w:hAnsi="Times New Roman"/>
          <w:sz w:val="18"/>
        </w:rPr>
        <w:t xml:space="preserve">terminal B–H and </w:t>
      </w:r>
      <w:r w:rsidR="00025E1B" w:rsidRPr="00EA15AC">
        <w:rPr>
          <w:rFonts w:ascii="Times New Roman" w:hAnsi="Times New Roman"/>
          <w:sz w:val="18"/>
        </w:rPr>
        <w:sym w:font="Symbol" w:char="F020"/>
      </w:r>
      <w:r w:rsidR="00025E1B" w:rsidRPr="00EA15AC">
        <w:rPr>
          <w:rFonts w:ascii="Times New Roman" w:hAnsi="Times New Roman"/>
          <w:sz w:val="18"/>
        </w:rPr>
        <w:t>(</w:t>
      </w:r>
      <w:r w:rsidR="00025E1B" w:rsidRPr="00EA15AC">
        <w:rPr>
          <w:rFonts w:ascii="Times New Roman" w:hAnsi="Times New Roman"/>
          <w:sz w:val="18"/>
        </w:rPr>
        <w:sym w:font="Symbol" w:char="F073"/>
      </w:r>
      <w:r w:rsidR="00025E1B" w:rsidRPr="00EA15AC">
        <w:rPr>
          <w:rFonts w:ascii="Times New Roman" w:hAnsi="Times New Roman"/>
          <w:sz w:val="18"/>
        </w:rPr>
        <w:t>-B–H) units within</w:t>
      </w:r>
      <w:r w:rsidR="00D3374C" w:rsidRPr="00EA15AC">
        <w:rPr>
          <w:rFonts w:ascii="Times New Roman" w:hAnsi="Times New Roman"/>
          <w:sz w:val="18"/>
        </w:rPr>
        <w:t xml:space="preserve"> </w:t>
      </w:r>
      <w:r w:rsidR="00D3374C" w:rsidRPr="00EA15AC">
        <w:rPr>
          <w:rFonts w:ascii="Times New Roman" w:hAnsi="Times New Roman"/>
          <w:b/>
          <w:sz w:val="18"/>
        </w:rPr>
        <w:t>2b</w:t>
      </w:r>
      <w:r w:rsidR="00D3374C" w:rsidRPr="00EA15AC">
        <w:rPr>
          <w:rFonts w:ascii="Times New Roman" w:hAnsi="Times New Roman"/>
          <w:sz w:val="18"/>
        </w:rPr>
        <w:t xml:space="preserve"> occurs. </w:t>
      </w:r>
    </w:p>
    <w:p w:rsidR="004A2611" w:rsidRPr="00EA15AC" w:rsidRDefault="009F3BA1" w:rsidP="00AC085C">
      <w:pPr>
        <w:pStyle w:val="P1"/>
        <w:ind w:firstLine="288"/>
        <w:rPr>
          <w:rFonts w:ascii="Times New Roman" w:hAnsi="Times New Roman"/>
          <w:sz w:val="18"/>
        </w:rPr>
      </w:pPr>
      <w:r w:rsidRPr="00EA15AC">
        <w:rPr>
          <w:rFonts w:ascii="Times New Roman" w:hAnsi="Times New Roman"/>
          <w:sz w:val="18"/>
        </w:rPr>
        <w:t xml:space="preserve">The observation of a weak and reversible coordination of the B–H bond to Cu(I) </w:t>
      </w:r>
      <w:r w:rsidR="004A2611" w:rsidRPr="00EA15AC">
        <w:rPr>
          <w:rFonts w:ascii="Times New Roman" w:hAnsi="Times New Roman"/>
          <w:sz w:val="18"/>
        </w:rPr>
        <w:t>parallel</w:t>
      </w:r>
      <w:r w:rsidRPr="00EA15AC">
        <w:rPr>
          <w:rFonts w:ascii="Times New Roman" w:hAnsi="Times New Roman"/>
          <w:sz w:val="18"/>
        </w:rPr>
        <w:t>s</w:t>
      </w:r>
      <w:r w:rsidR="004A2611" w:rsidRPr="00EA15AC">
        <w:rPr>
          <w:rFonts w:ascii="Times New Roman" w:hAnsi="Times New Roman"/>
          <w:sz w:val="18"/>
        </w:rPr>
        <w:t xml:space="preserve"> </w:t>
      </w:r>
      <w:r w:rsidRPr="00EA15AC">
        <w:rPr>
          <w:rFonts w:ascii="Times New Roman" w:hAnsi="Times New Roman"/>
          <w:sz w:val="18"/>
        </w:rPr>
        <w:t>that</w:t>
      </w:r>
      <w:r w:rsidR="004C6158" w:rsidRPr="00EA15AC">
        <w:rPr>
          <w:rFonts w:ascii="Times New Roman" w:hAnsi="Times New Roman"/>
          <w:sz w:val="18"/>
        </w:rPr>
        <w:t xml:space="preserve"> </w:t>
      </w:r>
      <w:r w:rsidR="00167B92" w:rsidRPr="00EA15AC">
        <w:rPr>
          <w:rFonts w:ascii="Times New Roman" w:hAnsi="Times New Roman"/>
          <w:sz w:val="18"/>
        </w:rPr>
        <w:t>re</w:t>
      </w:r>
      <w:r w:rsidRPr="00EA15AC">
        <w:rPr>
          <w:rFonts w:ascii="Times New Roman" w:hAnsi="Times New Roman"/>
          <w:sz w:val="18"/>
        </w:rPr>
        <w:t>ported</w:t>
      </w:r>
      <w:r w:rsidR="00167B92" w:rsidRPr="00EA15AC">
        <w:rPr>
          <w:rFonts w:ascii="Times New Roman" w:hAnsi="Times New Roman"/>
          <w:sz w:val="18"/>
        </w:rPr>
        <w:t xml:space="preserve"> </w:t>
      </w:r>
      <w:r w:rsidR="00CF7250" w:rsidRPr="00EA15AC">
        <w:rPr>
          <w:rFonts w:ascii="Times New Roman" w:hAnsi="Times New Roman"/>
          <w:sz w:val="18"/>
        </w:rPr>
        <w:t xml:space="preserve">for </w:t>
      </w:r>
      <w:r w:rsidRPr="00EA15AC">
        <w:rPr>
          <w:rFonts w:ascii="Times New Roman" w:hAnsi="Times New Roman"/>
          <w:sz w:val="18"/>
        </w:rPr>
        <w:t xml:space="preserve">analogous </w:t>
      </w:r>
      <w:r w:rsidR="004A2611" w:rsidRPr="00EA15AC">
        <w:rPr>
          <w:rFonts w:ascii="Times New Roman" w:hAnsi="Times New Roman"/>
          <w:sz w:val="18"/>
        </w:rPr>
        <w:t>Al</w:t>
      </w:r>
      <w:r w:rsidR="004C6158" w:rsidRPr="00EA15AC">
        <w:rPr>
          <w:rFonts w:ascii="Times New Roman" w:hAnsi="Times New Roman"/>
          <w:sz w:val="18"/>
        </w:rPr>
        <w:t xml:space="preserve">–H and </w:t>
      </w:r>
      <w:r w:rsidR="004A2611" w:rsidRPr="00EA15AC">
        <w:rPr>
          <w:rFonts w:ascii="Times New Roman" w:hAnsi="Times New Roman"/>
          <w:sz w:val="18"/>
        </w:rPr>
        <w:t>Zn</w:t>
      </w:r>
      <w:r w:rsidR="004C6158" w:rsidRPr="00EA15AC">
        <w:rPr>
          <w:rFonts w:ascii="Times New Roman" w:hAnsi="Times New Roman"/>
          <w:sz w:val="18"/>
        </w:rPr>
        <w:t>–H</w:t>
      </w:r>
      <w:r w:rsidR="00CF7250" w:rsidRPr="00EA15AC">
        <w:rPr>
          <w:rFonts w:ascii="Times New Roman" w:hAnsi="Times New Roman"/>
          <w:sz w:val="18"/>
        </w:rPr>
        <w:t xml:space="preserve"> </w:t>
      </w:r>
      <w:r w:rsidR="00025E1B" w:rsidRPr="00EA15AC">
        <w:rPr>
          <w:rFonts w:ascii="Times New Roman" w:hAnsi="Times New Roman"/>
          <w:sz w:val="18"/>
        </w:rPr>
        <w:sym w:font="Symbol" w:char="F020"/>
      </w:r>
      <w:r w:rsidR="00025E1B" w:rsidRPr="00EA15AC">
        <w:rPr>
          <w:rFonts w:ascii="Times New Roman" w:hAnsi="Times New Roman"/>
          <w:sz w:val="18"/>
        </w:rPr>
        <w:sym w:font="Symbol" w:char="F073"/>
      </w:r>
      <w:r w:rsidRPr="00EA15AC">
        <w:rPr>
          <w:rFonts w:ascii="Times New Roman" w:hAnsi="Times New Roman"/>
          <w:sz w:val="18"/>
        </w:rPr>
        <w:t>-complexes</w:t>
      </w:r>
      <w:r w:rsidR="004A2611" w:rsidRPr="00EA15AC">
        <w:rPr>
          <w:rFonts w:ascii="Times New Roman" w:hAnsi="Times New Roman"/>
          <w:sz w:val="18"/>
        </w:rPr>
        <w:t>.</w:t>
      </w:r>
      <w:r w:rsidR="006C4C86" w:rsidRPr="00EA15AC">
        <w:rPr>
          <w:rFonts w:ascii="Times New Roman" w:hAnsi="Times New Roman"/>
          <w:sz w:val="18"/>
          <w:vertAlign w:val="superscript"/>
        </w:rPr>
        <w:t>15</w:t>
      </w:r>
      <w:r w:rsidR="004A2611" w:rsidRPr="00EA15AC">
        <w:rPr>
          <w:rFonts w:ascii="Times New Roman" w:hAnsi="Times New Roman"/>
          <w:sz w:val="18"/>
        </w:rPr>
        <w:t xml:space="preserve"> </w:t>
      </w:r>
      <w:r w:rsidRPr="00EA15AC">
        <w:rPr>
          <w:rFonts w:ascii="Times New Roman" w:hAnsi="Times New Roman"/>
          <w:sz w:val="18"/>
        </w:rPr>
        <w:t>This</w:t>
      </w:r>
      <w:r w:rsidR="00D3374C" w:rsidRPr="00EA15AC">
        <w:rPr>
          <w:rFonts w:ascii="Times New Roman" w:hAnsi="Times New Roman"/>
          <w:sz w:val="18"/>
        </w:rPr>
        <w:t xml:space="preserve"> fluxional process was observed for</w:t>
      </w:r>
      <w:r w:rsidRPr="00EA15AC">
        <w:rPr>
          <w:rFonts w:ascii="Times New Roman" w:hAnsi="Times New Roman"/>
          <w:sz w:val="18"/>
        </w:rPr>
        <w:t xml:space="preserve"> not only </w:t>
      </w:r>
      <w:r w:rsidRPr="00EA15AC">
        <w:rPr>
          <w:rFonts w:ascii="Times New Roman" w:hAnsi="Times New Roman"/>
          <w:b/>
          <w:sz w:val="18"/>
        </w:rPr>
        <w:t>2b</w:t>
      </w:r>
      <w:r w:rsidRPr="00EA15AC">
        <w:rPr>
          <w:rFonts w:ascii="Times New Roman" w:hAnsi="Times New Roman"/>
          <w:sz w:val="18"/>
        </w:rPr>
        <w:t xml:space="preserve"> (</w:t>
      </w:r>
      <w:r w:rsidRPr="00EA15AC">
        <w:rPr>
          <w:rFonts w:ascii="Times New Roman" w:hAnsi="Times New Roman"/>
          <w:i/>
          <w:sz w:val="18"/>
        </w:rPr>
        <w:t>vide supra</w:t>
      </w:r>
      <w:r w:rsidRPr="00EA15AC">
        <w:rPr>
          <w:rFonts w:ascii="Times New Roman" w:hAnsi="Times New Roman"/>
          <w:sz w:val="18"/>
        </w:rPr>
        <w:t>) but also</w:t>
      </w:r>
      <w:r w:rsidR="00D3374C" w:rsidRPr="00EA15AC">
        <w:rPr>
          <w:rFonts w:ascii="Times New Roman" w:hAnsi="Times New Roman"/>
          <w:sz w:val="18"/>
        </w:rPr>
        <w:t xml:space="preserve"> </w:t>
      </w:r>
      <w:r w:rsidR="00D3374C" w:rsidRPr="00EA15AC">
        <w:rPr>
          <w:rFonts w:ascii="Times New Roman" w:hAnsi="Times New Roman"/>
          <w:b/>
          <w:sz w:val="18"/>
        </w:rPr>
        <w:t>2a</w:t>
      </w:r>
      <w:r w:rsidRPr="00EA15AC">
        <w:rPr>
          <w:rFonts w:ascii="Times New Roman" w:hAnsi="Times New Roman"/>
          <w:sz w:val="18"/>
        </w:rPr>
        <w:t>.</w:t>
      </w:r>
      <w:r w:rsidR="00D3374C" w:rsidRPr="00EA15AC">
        <w:rPr>
          <w:rFonts w:ascii="Times New Roman" w:hAnsi="Times New Roman"/>
          <w:sz w:val="18"/>
        </w:rPr>
        <w:t xml:space="preserve"> </w:t>
      </w:r>
      <w:r w:rsidR="004A2611" w:rsidRPr="00EA15AC">
        <w:rPr>
          <w:rFonts w:ascii="Times New Roman" w:hAnsi="Times New Roman"/>
          <w:sz w:val="18"/>
        </w:rPr>
        <w:t xml:space="preserve">VT NMR </w:t>
      </w:r>
      <w:r w:rsidRPr="00EA15AC">
        <w:rPr>
          <w:rFonts w:ascii="Times New Roman" w:hAnsi="Times New Roman"/>
          <w:sz w:val="18"/>
        </w:rPr>
        <w:t>on toluene-d</w:t>
      </w:r>
      <w:r w:rsidRPr="00EA15AC">
        <w:rPr>
          <w:rFonts w:ascii="Times New Roman" w:hAnsi="Times New Roman"/>
          <w:sz w:val="18"/>
          <w:vertAlign w:val="superscript"/>
        </w:rPr>
        <w:t>8</w:t>
      </w:r>
      <w:r w:rsidRPr="00EA15AC">
        <w:rPr>
          <w:rFonts w:ascii="Times New Roman" w:hAnsi="Times New Roman"/>
          <w:sz w:val="18"/>
        </w:rPr>
        <w:t xml:space="preserve"> samples of </w:t>
      </w:r>
      <w:r w:rsidRPr="00EA15AC">
        <w:rPr>
          <w:rFonts w:ascii="Times New Roman" w:hAnsi="Times New Roman"/>
          <w:b/>
          <w:sz w:val="18"/>
        </w:rPr>
        <w:t>2a</w:t>
      </w:r>
      <w:r w:rsidRPr="00EA15AC">
        <w:rPr>
          <w:rFonts w:ascii="Times New Roman" w:hAnsi="Times New Roman"/>
          <w:sz w:val="18"/>
        </w:rPr>
        <w:t xml:space="preserve"> </w:t>
      </w:r>
      <w:r w:rsidR="004A2611" w:rsidRPr="00EA15AC">
        <w:rPr>
          <w:rFonts w:ascii="Times New Roman" w:hAnsi="Times New Roman"/>
          <w:sz w:val="18"/>
        </w:rPr>
        <w:t xml:space="preserve">across the 193 to 353 K range allowed quantification </w:t>
      </w:r>
      <w:r w:rsidRPr="00EA15AC">
        <w:rPr>
          <w:rFonts w:ascii="Times New Roman" w:hAnsi="Times New Roman"/>
          <w:sz w:val="18"/>
        </w:rPr>
        <w:t>of the equilibrium depicted in S</w:t>
      </w:r>
      <w:r w:rsidR="004C6158" w:rsidRPr="00EA15AC">
        <w:rPr>
          <w:rFonts w:ascii="Times New Roman" w:hAnsi="Times New Roman"/>
          <w:sz w:val="18"/>
        </w:rPr>
        <w:t>cheme 2</w:t>
      </w:r>
      <w:r w:rsidR="004A2611" w:rsidRPr="00EA15AC">
        <w:rPr>
          <w:rFonts w:ascii="Times New Roman" w:hAnsi="Times New Roman"/>
          <w:sz w:val="18"/>
        </w:rPr>
        <w:t xml:space="preserve">. Van’t Hoff analysis gave </w:t>
      </w:r>
      <w:r w:rsidR="004A2611" w:rsidRPr="00EA15AC">
        <w:rPr>
          <w:rFonts w:ascii="Times New Roman" w:hAnsi="Times New Roman"/>
          <w:sz w:val="18"/>
        </w:rPr>
        <w:sym w:font="Symbol" w:char="F044"/>
      </w:r>
      <w:r w:rsidR="004A2611" w:rsidRPr="00EA15AC">
        <w:rPr>
          <w:rFonts w:ascii="Times New Roman" w:hAnsi="Times New Roman"/>
          <w:sz w:val="18"/>
        </w:rPr>
        <w:t>H</w:t>
      </w:r>
      <w:r w:rsidR="004A2611" w:rsidRPr="00EA15AC">
        <w:rPr>
          <w:rFonts w:ascii="Times New Roman" w:hAnsi="Times New Roman"/>
          <w:sz w:val="18"/>
          <w:vertAlign w:val="subscript"/>
        </w:rPr>
        <w:t>rxn</w:t>
      </w:r>
      <w:r w:rsidR="00E43B74" w:rsidRPr="00EA15AC">
        <w:rPr>
          <w:rFonts w:ascii="Times New Roman" w:hAnsi="Times New Roman"/>
          <w:sz w:val="18"/>
        </w:rPr>
        <w:t xml:space="preserve"> = </w:t>
      </w:r>
      <w:r w:rsidR="004A2611" w:rsidRPr="00EA15AC">
        <w:rPr>
          <w:rFonts w:ascii="Times New Roman" w:hAnsi="Times New Roman"/>
          <w:sz w:val="18"/>
        </w:rPr>
        <w:t>–1.40(4) kcal mol</w:t>
      </w:r>
      <w:r w:rsidR="004A2611" w:rsidRPr="00EA15AC">
        <w:rPr>
          <w:rFonts w:ascii="Times New Roman" w:hAnsi="Times New Roman"/>
          <w:sz w:val="18"/>
          <w:vertAlign w:val="superscript"/>
        </w:rPr>
        <w:t>-1</w:t>
      </w:r>
      <w:r w:rsidR="004A2611" w:rsidRPr="00EA15AC">
        <w:rPr>
          <w:rFonts w:ascii="Times New Roman" w:hAnsi="Times New Roman"/>
          <w:sz w:val="18"/>
        </w:rPr>
        <w:t xml:space="preserve">, </w:t>
      </w:r>
      <w:r w:rsidR="004A2611" w:rsidRPr="00EA15AC">
        <w:rPr>
          <w:rFonts w:ascii="Times New Roman" w:hAnsi="Times New Roman"/>
          <w:sz w:val="18"/>
        </w:rPr>
        <w:sym w:font="Symbol" w:char="F044"/>
      </w:r>
      <w:r w:rsidR="004A2611" w:rsidRPr="00EA15AC">
        <w:rPr>
          <w:rFonts w:ascii="Times New Roman" w:hAnsi="Times New Roman"/>
          <w:sz w:val="18"/>
        </w:rPr>
        <w:t>S</w:t>
      </w:r>
      <w:r w:rsidR="004A2611" w:rsidRPr="00EA15AC">
        <w:rPr>
          <w:rFonts w:ascii="Times New Roman" w:hAnsi="Times New Roman"/>
          <w:sz w:val="18"/>
          <w:vertAlign w:val="subscript"/>
        </w:rPr>
        <w:t>rxn</w:t>
      </w:r>
      <w:r w:rsidR="004A2611" w:rsidRPr="00EA15AC">
        <w:rPr>
          <w:rFonts w:ascii="Times New Roman" w:hAnsi="Times New Roman"/>
          <w:sz w:val="18"/>
        </w:rPr>
        <w:t xml:space="preserve"> = –5.87(2) cal K</w:t>
      </w:r>
      <w:r w:rsidR="004A2611" w:rsidRPr="00EA15AC">
        <w:rPr>
          <w:rFonts w:ascii="Times New Roman" w:hAnsi="Times New Roman"/>
          <w:sz w:val="18"/>
          <w:vertAlign w:val="superscript"/>
        </w:rPr>
        <w:t>-1</w:t>
      </w:r>
      <w:r w:rsidR="004A2611" w:rsidRPr="00EA15AC">
        <w:rPr>
          <w:rFonts w:ascii="Times New Roman" w:hAnsi="Times New Roman"/>
          <w:sz w:val="18"/>
          <w:vertAlign w:val="subscript"/>
        </w:rPr>
        <w:t xml:space="preserve"> </w:t>
      </w:r>
      <w:r w:rsidR="004A2611" w:rsidRPr="00EA15AC">
        <w:rPr>
          <w:rFonts w:ascii="Times New Roman" w:hAnsi="Times New Roman"/>
          <w:sz w:val="18"/>
        </w:rPr>
        <w:t>mol</w:t>
      </w:r>
      <w:r w:rsidR="004A2611" w:rsidRPr="00EA15AC">
        <w:rPr>
          <w:rFonts w:ascii="Times New Roman" w:hAnsi="Times New Roman"/>
          <w:sz w:val="18"/>
          <w:vertAlign w:val="superscript"/>
        </w:rPr>
        <w:t>-1</w:t>
      </w:r>
      <w:r w:rsidR="004A2611" w:rsidRPr="00EA15AC">
        <w:rPr>
          <w:rFonts w:ascii="Times New Roman" w:hAnsi="Times New Roman"/>
          <w:sz w:val="18"/>
        </w:rPr>
        <w:t xml:space="preserve"> and </w:t>
      </w:r>
      <w:r w:rsidR="004A2611" w:rsidRPr="00EA15AC">
        <w:rPr>
          <w:rFonts w:ascii="Times New Roman" w:hAnsi="Times New Roman"/>
          <w:sz w:val="18"/>
        </w:rPr>
        <w:sym w:font="Symbol" w:char="F044"/>
      </w:r>
      <w:r w:rsidR="004A2611" w:rsidRPr="00EA15AC">
        <w:rPr>
          <w:rFonts w:ascii="Times New Roman" w:hAnsi="Times New Roman"/>
          <w:sz w:val="18"/>
        </w:rPr>
        <w:t>G</w:t>
      </w:r>
      <w:r w:rsidR="004A2611" w:rsidRPr="00EA15AC">
        <w:rPr>
          <w:rFonts w:ascii="Times New Roman" w:hAnsi="Times New Roman"/>
          <w:sz w:val="18"/>
          <w:vertAlign w:val="subscript"/>
        </w:rPr>
        <w:t>rxn</w:t>
      </w:r>
      <w:r w:rsidR="004A2611" w:rsidRPr="00EA15AC">
        <w:rPr>
          <w:rFonts w:ascii="Times New Roman" w:hAnsi="Times New Roman"/>
          <w:sz w:val="18"/>
        </w:rPr>
        <w:t xml:space="preserve"> = +0.17(3) kcal mol</w:t>
      </w:r>
      <w:r w:rsidR="004A2611" w:rsidRPr="00EA15AC">
        <w:rPr>
          <w:rFonts w:ascii="Times New Roman" w:hAnsi="Times New Roman"/>
          <w:sz w:val="18"/>
          <w:vertAlign w:val="superscript"/>
        </w:rPr>
        <w:t>-1</w:t>
      </w:r>
      <w:r w:rsidR="00D3374C" w:rsidRPr="00EA15AC">
        <w:rPr>
          <w:rFonts w:ascii="Times New Roman" w:hAnsi="Times New Roman"/>
          <w:sz w:val="18"/>
        </w:rPr>
        <w:t xml:space="preserve">. </w:t>
      </w:r>
      <w:r w:rsidR="00CF7250" w:rsidRPr="00EA15AC">
        <w:rPr>
          <w:rFonts w:ascii="Times New Roman" w:hAnsi="Times New Roman"/>
          <w:sz w:val="18"/>
        </w:rPr>
        <w:t>The data s</w:t>
      </w:r>
      <w:r w:rsidR="00EF5447" w:rsidRPr="00EA15AC">
        <w:rPr>
          <w:rFonts w:ascii="Times New Roman" w:hAnsi="Times New Roman"/>
          <w:sz w:val="18"/>
        </w:rPr>
        <w:t xml:space="preserve">uggest that </w:t>
      </w:r>
      <w:r w:rsidR="00D3374C" w:rsidRPr="00EA15AC">
        <w:rPr>
          <w:rFonts w:ascii="Times New Roman" w:hAnsi="Times New Roman"/>
          <w:sz w:val="18"/>
        </w:rPr>
        <w:t>binding</w:t>
      </w:r>
      <w:r w:rsidR="00EF5447" w:rsidRPr="00EA15AC">
        <w:rPr>
          <w:rFonts w:ascii="Times New Roman" w:hAnsi="Times New Roman"/>
          <w:sz w:val="18"/>
        </w:rPr>
        <w:t xml:space="preserve"> of H</w:t>
      </w:r>
      <w:r w:rsidR="00EF5447" w:rsidRPr="00EA15AC">
        <w:rPr>
          <w:rFonts w:ascii="Times New Roman" w:hAnsi="Times New Roman"/>
          <w:sz w:val="18"/>
          <w:vertAlign w:val="subscript"/>
        </w:rPr>
        <w:t>3</w:t>
      </w:r>
      <w:r w:rsidR="00EF5447" w:rsidRPr="00EA15AC">
        <w:rPr>
          <w:rFonts w:ascii="Times New Roman" w:hAnsi="Times New Roman"/>
          <w:sz w:val="18"/>
        </w:rPr>
        <w:t>B–NMe</w:t>
      </w:r>
      <w:r w:rsidR="00EF5447" w:rsidRPr="00EA15AC">
        <w:rPr>
          <w:rFonts w:ascii="Times New Roman" w:hAnsi="Times New Roman"/>
          <w:sz w:val="18"/>
          <w:vertAlign w:val="subscript"/>
        </w:rPr>
        <w:t>3</w:t>
      </w:r>
      <w:r w:rsidR="00D3374C" w:rsidRPr="00EA15AC">
        <w:rPr>
          <w:rFonts w:ascii="Times New Roman" w:hAnsi="Times New Roman"/>
          <w:sz w:val="18"/>
        </w:rPr>
        <w:t xml:space="preserve"> to </w:t>
      </w:r>
      <w:r w:rsidR="00D3374C" w:rsidRPr="00EA15AC">
        <w:rPr>
          <w:rFonts w:ascii="Times New Roman" w:hAnsi="Times New Roman"/>
          <w:b/>
          <w:sz w:val="18"/>
        </w:rPr>
        <w:t>1•toluene</w:t>
      </w:r>
      <w:r w:rsidR="00D3374C" w:rsidRPr="00EA15AC">
        <w:rPr>
          <w:rFonts w:ascii="Times New Roman" w:hAnsi="Times New Roman"/>
          <w:sz w:val="18"/>
        </w:rPr>
        <w:t xml:space="preserve"> is slightly endergonic.</w:t>
      </w:r>
    </w:p>
    <w:p w:rsidR="004A2611" w:rsidRPr="00EA15AC" w:rsidRDefault="004A2611" w:rsidP="004A2611">
      <w:pPr>
        <w:pStyle w:val="P1"/>
        <w:rPr>
          <w:rFonts w:ascii="Times New Roman" w:hAnsi="Times New Roman"/>
          <w:sz w:val="18"/>
        </w:rPr>
      </w:pPr>
      <w:r w:rsidRPr="00EA15AC">
        <w:rPr>
          <w:rFonts w:ascii="Times New Roman" w:hAnsi="Times New Roman"/>
          <w:sz w:val="18"/>
        </w:rPr>
        <w:tab/>
      </w:r>
      <w:r w:rsidRPr="00EA15AC">
        <w:tab/>
      </w:r>
    </w:p>
    <w:p w:rsidR="004A2611" w:rsidRPr="00EA15AC" w:rsidRDefault="007270D9" w:rsidP="004A2611">
      <w:pPr>
        <w:pStyle w:val="04AHeading"/>
        <w:jc w:val="center"/>
        <w:rPr>
          <w:rFonts w:ascii="Times New Roman" w:hAnsi="Times New Roman" w:cs="Times New Roman"/>
        </w:rPr>
      </w:pPr>
      <w:r w:rsidRPr="00EA15AC">
        <w:rPr>
          <w:rFonts w:ascii="Times New Roman" w:hAnsi="Times New Roman" w:cs="Times New Roman"/>
          <w:noProof/>
          <w:lang w:val="en-US"/>
        </w:rPr>
        <w:drawing>
          <wp:inline distT="0" distB="0" distL="0" distR="0">
            <wp:extent cx="1904630" cy="2075815"/>
            <wp:effectExtent l="25400" t="0" r="370" b="0"/>
            <wp:docPr id="1" name="Picture 0" descr="Figur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bmp"/>
                    <pic:cNvPicPr/>
                  </pic:nvPicPr>
                  <pic:blipFill>
                    <a:blip r:embed="rId17"/>
                    <a:srcRect l="34626" t="20725" r="24733"/>
                    <a:stretch>
                      <a:fillRect/>
                    </a:stretch>
                  </pic:blipFill>
                  <pic:spPr>
                    <a:xfrm>
                      <a:off x="0" y="0"/>
                      <a:ext cx="1905349" cy="2076598"/>
                    </a:xfrm>
                    <a:prstGeom prst="rect">
                      <a:avLst/>
                    </a:prstGeom>
                  </pic:spPr>
                </pic:pic>
              </a:graphicData>
            </a:graphic>
          </wp:inline>
        </w:drawing>
      </w:r>
    </w:p>
    <w:p w:rsidR="004A2611" w:rsidRPr="00EA15AC" w:rsidRDefault="004A2611" w:rsidP="004A2611">
      <w:pPr>
        <w:pStyle w:val="G1bFigureCaption"/>
      </w:pPr>
      <w:r w:rsidRPr="00EA15AC">
        <w:rPr>
          <w:b/>
        </w:rPr>
        <w:t>Figure 2.</w:t>
      </w:r>
      <w:r w:rsidRPr="00EA15AC">
        <w:t xml:space="preserve"> QTAIM electron density contour plot for </w:t>
      </w:r>
      <w:r w:rsidRPr="00EA15AC">
        <w:rPr>
          <w:b/>
        </w:rPr>
        <w:t xml:space="preserve">2a. </w:t>
      </w:r>
      <w:r w:rsidRPr="00EA15AC">
        <w:t>Molecule presented in the {CuHB} plane. Figure annotated with selected data from QTAIM and NBO calculations. Green dots a</w:t>
      </w:r>
      <w:r w:rsidR="00F7764E" w:rsidRPr="00EA15AC">
        <w:t>re</w:t>
      </w:r>
      <w:r w:rsidRPr="00EA15AC">
        <w:t xml:space="preserve"> bond critical points, red dots are ring critical points, bond critical paths are represented by thick solid lines.</w:t>
      </w:r>
    </w:p>
    <w:p w:rsidR="004A2611" w:rsidRPr="00EA15AC" w:rsidRDefault="004A2611" w:rsidP="00025E1B">
      <w:pPr>
        <w:pStyle w:val="04AHeading"/>
        <w:spacing w:before="0" w:after="0"/>
        <w:ind w:firstLine="216"/>
        <w:jc w:val="both"/>
        <w:rPr>
          <w:rFonts w:ascii="Times New Roman" w:hAnsi="Times New Roman" w:cs="Times New Roman"/>
        </w:rPr>
      </w:pPr>
      <w:r w:rsidRPr="00EA15AC">
        <w:rPr>
          <w:rFonts w:ascii="Times New Roman" w:hAnsi="Times New Roman"/>
          <w:b w:val="0"/>
          <w:sz w:val="18"/>
        </w:rPr>
        <w:t xml:space="preserve">In order to gain a deeper understanding of the strength and nature of the bonding within the </w:t>
      </w:r>
      <w:r w:rsidRPr="00EA15AC">
        <w:rPr>
          <w:rFonts w:ascii="Times New Roman" w:hAnsi="Times New Roman"/>
          <w:b w:val="0"/>
          <w:i/>
          <w:sz w:val="18"/>
        </w:rPr>
        <w:t>bis</w:t>
      </w:r>
      <w:r w:rsidRPr="00EA15AC">
        <w:rPr>
          <w:rFonts w:ascii="Times New Roman" w:hAnsi="Times New Roman"/>
          <w:b w:val="0"/>
          <w:sz w:val="18"/>
        </w:rPr>
        <w:t>(</w:t>
      </w:r>
      <w:r w:rsidRPr="00EA15AC">
        <w:rPr>
          <w:rFonts w:ascii="Times New Roman" w:hAnsi="Times New Roman"/>
          <w:b w:val="0"/>
          <w:sz w:val="18"/>
        </w:rPr>
        <w:sym w:font="Symbol" w:char="F073"/>
      </w:r>
      <w:r w:rsidRPr="00EA15AC">
        <w:rPr>
          <w:rFonts w:ascii="Times New Roman" w:hAnsi="Times New Roman"/>
          <w:b w:val="0"/>
          <w:sz w:val="18"/>
        </w:rPr>
        <w:t>-B–H) complexes</w:t>
      </w:r>
      <w:r w:rsidR="00EF5447" w:rsidRPr="00EA15AC">
        <w:rPr>
          <w:rFonts w:ascii="Times New Roman" w:hAnsi="Times New Roman"/>
          <w:b w:val="0"/>
          <w:sz w:val="18"/>
        </w:rPr>
        <w:t>,</w:t>
      </w:r>
      <w:r w:rsidRPr="00EA15AC">
        <w:rPr>
          <w:rFonts w:ascii="Times New Roman" w:hAnsi="Times New Roman"/>
          <w:b w:val="0"/>
          <w:sz w:val="18"/>
        </w:rPr>
        <w:t xml:space="preserve"> a series of DFT calculations were undertaken. A minimum on the potential energy surface with a </w:t>
      </w:r>
      <w:r w:rsidRPr="00EA15AC">
        <w:rPr>
          <w:rFonts w:ascii="Times New Roman" w:hAnsi="Times New Roman"/>
          <w:b w:val="0"/>
          <w:i/>
          <w:sz w:val="18"/>
        </w:rPr>
        <w:t>bis</w:t>
      </w:r>
      <w:r w:rsidRPr="00EA15AC">
        <w:rPr>
          <w:rFonts w:ascii="Times New Roman" w:hAnsi="Times New Roman"/>
          <w:b w:val="0"/>
          <w:sz w:val="18"/>
        </w:rPr>
        <w:t>(</w:t>
      </w:r>
      <w:r w:rsidRPr="00EA15AC">
        <w:rPr>
          <w:rFonts w:ascii="Times New Roman" w:hAnsi="Times New Roman"/>
          <w:b w:val="0"/>
          <w:sz w:val="18"/>
        </w:rPr>
        <w:sym w:font="Symbol" w:char="F073"/>
      </w:r>
      <w:r w:rsidRPr="00EA15AC">
        <w:rPr>
          <w:rFonts w:ascii="Times New Roman" w:hAnsi="Times New Roman"/>
          <w:b w:val="0"/>
          <w:sz w:val="18"/>
        </w:rPr>
        <w:t>-B–H) coordination mode was obtained for the series of complexes presented in S</w:t>
      </w:r>
      <w:r w:rsidR="00A219D0" w:rsidRPr="00EA15AC">
        <w:rPr>
          <w:rFonts w:ascii="Times New Roman" w:hAnsi="Times New Roman"/>
          <w:b w:val="0"/>
          <w:sz w:val="18"/>
        </w:rPr>
        <w:t>cheme 1. A</w:t>
      </w:r>
      <w:r w:rsidR="00025E1B" w:rsidRPr="00EA15AC">
        <w:rPr>
          <w:rFonts w:ascii="Times New Roman" w:hAnsi="Times New Roman"/>
          <w:b w:val="0"/>
          <w:sz w:val="18"/>
        </w:rPr>
        <w:t>ll attempts to optimis</w:t>
      </w:r>
      <w:r w:rsidRPr="00EA15AC">
        <w:rPr>
          <w:rFonts w:ascii="Times New Roman" w:hAnsi="Times New Roman"/>
          <w:b w:val="0"/>
          <w:sz w:val="18"/>
        </w:rPr>
        <w:t xml:space="preserve">e </w:t>
      </w:r>
      <w:r w:rsidRPr="00EA15AC">
        <w:rPr>
          <w:rFonts w:ascii="Times New Roman" w:hAnsi="Times New Roman"/>
          <w:b w:val="0"/>
          <w:i/>
          <w:sz w:val="18"/>
        </w:rPr>
        <w:t>mono</w:t>
      </w:r>
      <w:r w:rsidRPr="00EA15AC">
        <w:rPr>
          <w:rFonts w:ascii="Times New Roman" w:hAnsi="Times New Roman"/>
          <w:b w:val="0"/>
          <w:sz w:val="18"/>
        </w:rPr>
        <w:t>(</w:t>
      </w:r>
      <w:r w:rsidRPr="00EA15AC">
        <w:rPr>
          <w:rFonts w:ascii="Times New Roman" w:hAnsi="Times New Roman"/>
          <w:b w:val="0"/>
          <w:sz w:val="18"/>
        </w:rPr>
        <w:sym w:font="Symbol" w:char="F073"/>
      </w:r>
      <w:r w:rsidRPr="00EA15AC">
        <w:rPr>
          <w:rFonts w:ascii="Times New Roman" w:hAnsi="Times New Roman"/>
          <w:b w:val="0"/>
          <w:sz w:val="18"/>
        </w:rPr>
        <w:t>-B–H) geometries led to th</w:t>
      </w:r>
      <w:r w:rsidR="00025E1B" w:rsidRPr="00EA15AC">
        <w:rPr>
          <w:rFonts w:ascii="Times New Roman" w:hAnsi="Times New Roman"/>
          <w:b w:val="0"/>
          <w:sz w:val="18"/>
        </w:rPr>
        <w:t xml:space="preserve">is structure. The calculated </w:t>
      </w:r>
      <w:r w:rsidRPr="00EA15AC">
        <w:rPr>
          <w:rFonts w:ascii="Times New Roman" w:hAnsi="Times New Roman"/>
          <w:b w:val="0"/>
          <w:sz w:val="18"/>
        </w:rPr>
        <w:t xml:space="preserve"> </w:t>
      </w:r>
      <w:r w:rsidR="00A219D0" w:rsidRPr="00EA15AC">
        <w:rPr>
          <w:rFonts w:ascii="Times New Roman" w:hAnsi="Times New Roman"/>
          <w:b w:val="0"/>
          <w:sz w:val="18"/>
        </w:rPr>
        <w:br/>
      </w:r>
      <w:r w:rsidRPr="00EA15AC">
        <w:rPr>
          <w:rFonts w:ascii="Times New Roman" w:hAnsi="Times New Roman"/>
          <w:b w:val="0"/>
          <w:sz w:val="18"/>
        </w:rPr>
        <w:t xml:space="preserve">B–H bond lengths are significantly longer than those determined in </w:t>
      </w:r>
      <w:r w:rsidRPr="00EA15AC">
        <w:rPr>
          <w:rFonts w:ascii="Times New Roman" w:hAnsi="Times New Roman"/>
          <w:sz w:val="18"/>
        </w:rPr>
        <w:t>2b</w:t>
      </w:r>
      <w:r w:rsidRPr="00EA15AC">
        <w:rPr>
          <w:rFonts w:ascii="Times New Roman" w:hAnsi="Times New Roman"/>
          <w:b w:val="0"/>
          <w:sz w:val="18"/>
        </w:rPr>
        <w:t xml:space="preserve"> by X-ray crystallography and range from 1.20-1.23 Å. Furthermore, across a choice of functionals, and in contrast to the X-ray data, the (</w:t>
      </w:r>
      <w:r w:rsidRPr="00EA15AC">
        <w:rPr>
          <w:rFonts w:ascii="Times New Roman" w:hAnsi="Times New Roman"/>
          <w:b w:val="0"/>
          <w:sz w:val="18"/>
        </w:rPr>
        <w:sym w:font="Symbol" w:char="F073"/>
      </w:r>
      <w:r w:rsidRPr="00EA15AC">
        <w:rPr>
          <w:rFonts w:ascii="Times New Roman" w:hAnsi="Times New Roman"/>
          <w:b w:val="0"/>
          <w:sz w:val="18"/>
        </w:rPr>
        <w:t>-B–H) lengths were determined to be only slightly longer than the terminal B–H bond in these calculations (</w:t>
      </w:r>
      <w:r w:rsidRPr="00EA15AC">
        <w:rPr>
          <w:rFonts w:ascii="Times New Roman" w:hAnsi="Times New Roman"/>
          <w:b w:val="0"/>
          <w:sz w:val="18"/>
        </w:rPr>
        <w:sym w:font="Symbol" w:char="F044"/>
      </w:r>
      <w:r w:rsidRPr="00EA15AC">
        <w:rPr>
          <w:rFonts w:ascii="Times New Roman" w:hAnsi="Times New Roman"/>
          <w:b w:val="0"/>
          <w:sz w:val="18"/>
        </w:rPr>
        <w:t xml:space="preserve"> = 0.03 Å). Based on the known difficulty in assigning the position of the hydrogen atoms in X-ray diffraction experiments, the calculated B–H bond lengths represent a more realistic description of the</w:t>
      </w:r>
      <w:r w:rsidRPr="00EA15AC">
        <w:rPr>
          <w:rFonts w:ascii="Times New Roman" w:hAnsi="Times New Roman"/>
          <w:sz w:val="18"/>
        </w:rPr>
        <w:t xml:space="preserve"> </w:t>
      </w:r>
      <w:r w:rsidRPr="00EA15AC">
        <w:rPr>
          <w:rFonts w:ascii="Times New Roman" w:hAnsi="Times New Roman"/>
          <w:b w:val="0"/>
          <w:sz w:val="18"/>
        </w:rPr>
        <w:t>ground-state structure</w:t>
      </w:r>
      <w:r w:rsidRPr="00EA15AC">
        <w:rPr>
          <w:rFonts w:ascii="Times New Roman" w:hAnsi="Times New Roman"/>
          <w:sz w:val="18"/>
        </w:rPr>
        <w:t>.</w:t>
      </w:r>
      <w:r w:rsidRPr="00EA15AC">
        <w:t xml:space="preserve"> </w:t>
      </w:r>
    </w:p>
    <w:p w:rsidR="00E43B74" w:rsidRPr="00EA15AC" w:rsidRDefault="004A2611" w:rsidP="004A2611">
      <w:pPr>
        <w:pStyle w:val="P1"/>
        <w:ind w:firstLine="288"/>
        <w:rPr>
          <w:rFonts w:ascii="Times New Roman" w:hAnsi="Times New Roman"/>
          <w:sz w:val="18"/>
          <w:vertAlign w:val="superscript"/>
        </w:rPr>
      </w:pPr>
      <w:r w:rsidRPr="00EA15AC">
        <w:rPr>
          <w:rFonts w:ascii="Times New Roman" w:hAnsi="Times New Roman"/>
          <w:sz w:val="18"/>
        </w:rPr>
        <w:t>NBO calculations suggest only a minor perturbation of borane</w:t>
      </w:r>
      <w:r w:rsidR="00EF5447" w:rsidRPr="00EA15AC">
        <w:rPr>
          <w:rFonts w:ascii="Times New Roman" w:hAnsi="Times New Roman"/>
          <w:sz w:val="18"/>
        </w:rPr>
        <w:t xml:space="preserve"> </w:t>
      </w:r>
      <w:r w:rsidRPr="00EA15AC">
        <w:rPr>
          <w:rFonts w:ascii="Times New Roman" w:hAnsi="Times New Roman"/>
          <w:sz w:val="18"/>
        </w:rPr>
        <w:t xml:space="preserve"> within the coordination complexes </w:t>
      </w:r>
      <w:r w:rsidRPr="00EA15AC">
        <w:rPr>
          <w:rFonts w:ascii="Times New Roman" w:hAnsi="Times New Roman"/>
          <w:b/>
          <w:sz w:val="18"/>
        </w:rPr>
        <w:t xml:space="preserve">2a </w:t>
      </w:r>
      <w:r w:rsidRPr="00EA15AC">
        <w:rPr>
          <w:rFonts w:ascii="Times New Roman" w:hAnsi="Times New Roman"/>
          <w:sz w:val="18"/>
        </w:rPr>
        <w:t xml:space="preserve">and </w:t>
      </w:r>
      <w:r w:rsidRPr="00EA15AC">
        <w:rPr>
          <w:rFonts w:ascii="Times New Roman" w:hAnsi="Times New Roman"/>
          <w:b/>
          <w:sz w:val="18"/>
        </w:rPr>
        <w:t>2b</w:t>
      </w:r>
      <w:r w:rsidRPr="00EA15AC">
        <w:rPr>
          <w:rFonts w:ascii="Times New Roman" w:hAnsi="Times New Roman"/>
          <w:sz w:val="18"/>
        </w:rPr>
        <w:t>. The Wiberg Bond Indices (WBIs) for the (</w:t>
      </w:r>
      <w:r w:rsidRPr="00EA15AC">
        <w:rPr>
          <w:rFonts w:ascii="Times New Roman" w:hAnsi="Times New Roman"/>
          <w:sz w:val="18"/>
        </w:rPr>
        <w:sym w:font="Symbol" w:char="F073"/>
      </w:r>
      <w:r w:rsidRPr="00EA15AC">
        <w:rPr>
          <w:rFonts w:ascii="Times New Roman" w:hAnsi="Times New Roman"/>
          <w:sz w:val="18"/>
        </w:rPr>
        <w:t>-B–H) bonds are similar to that of the terminal B–H. Furthermore, both the Cu–H and Cu–B WBIs are low, suggestive of a weak interaction</w:t>
      </w:r>
      <w:r w:rsidR="00025E1B" w:rsidRPr="00EA15AC">
        <w:rPr>
          <w:rFonts w:ascii="Times New Roman" w:hAnsi="Times New Roman"/>
          <w:sz w:val="18"/>
        </w:rPr>
        <w:t xml:space="preserve"> (Figure 2)</w:t>
      </w:r>
      <w:r w:rsidRPr="00EA15AC">
        <w:rPr>
          <w:rFonts w:ascii="Times New Roman" w:hAnsi="Times New Roman"/>
          <w:sz w:val="18"/>
        </w:rPr>
        <w:t xml:space="preserve">. </w:t>
      </w:r>
      <w:r w:rsidR="00E43B74" w:rsidRPr="00EA15AC">
        <w:rPr>
          <w:rFonts w:ascii="Times New Roman" w:hAnsi="Times New Roman"/>
          <w:sz w:val="18"/>
        </w:rPr>
        <w:t xml:space="preserve">Second order perturbation analysis allows a quantification of the donor-acceptor interactions, donation of electrons from each </w:t>
      </w:r>
      <w:r w:rsidR="00A219D0" w:rsidRPr="00EA15AC">
        <w:rPr>
          <w:rFonts w:ascii="Times New Roman" w:hAnsi="Times New Roman"/>
          <w:sz w:val="18"/>
        </w:rPr>
        <w:t xml:space="preserve">of the two </w:t>
      </w:r>
      <w:r w:rsidR="00E43B74" w:rsidRPr="00EA15AC">
        <w:rPr>
          <w:rFonts w:ascii="Times New Roman" w:hAnsi="Times New Roman"/>
          <w:sz w:val="18"/>
        </w:rPr>
        <w:t xml:space="preserve">B–H </w:t>
      </w:r>
      <w:r w:rsidR="00E43B74" w:rsidRPr="00EA15AC">
        <w:rPr>
          <w:rFonts w:ascii="Times New Roman" w:hAnsi="Times New Roman"/>
          <w:sz w:val="18"/>
        </w:rPr>
        <w:sym w:font="Symbol" w:char="F073"/>
      </w:r>
      <w:r w:rsidR="00E43B74" w:rsidRPr="00EA15AC">
        <w:rPr>
          <w:rFonts w:ascii="Times New Roman" w:hAnsi="Times New Roman"/>
          <w:sz w:val="18"/>
        </w:rPr>
        <w:t>-bond</w:t>
      </w:r>
      <w:r w:rsidR="00A219D0" w:rsidRPr="00EA15AC">
        <w:rPr>
          <w:rFonts w:ascii="Times New Roman" w:hAnsi="Times New Roman"/>
          <w:sz w:val="18"/>
        </w:rPr>
        <w:t>s</w:t>
      </w:r>
      <w:r w:rsidR="00E43B74" w:rsidRPr="00EA15AC">
        <w:rPr>
          <w:rFonts w:ascii="Times New Roman" w:hAnsi="Times New Roman"/>
          <w:sz w:val="18"/>
        </w:rPr>
        <w:t xml:space="preserve"> occurs to the 4s orbital of copper (</w:t>
      </w:r>
      <w:r w:rsidR="00872E61" w:rsidRPr="00EA15AC">
        <w:rPr>
          <w:rFonts w:ascii="Times New Roman" w:hAnsi="Times New Roman"/>
          <w:b/>
          <w:sz w:val="18"/>
        </w:rPr>
        <w:t xml:space="preserve">2a, </w:t>
      </w:r>
      <w:r w:rsidR="00E43B74" w:rsidRPr="00EA15AC">
        <w:rPr>
          <w:rFonts w:ascii="Times New Roman" w:hAnsi="Times New Roman"/>
          <w:sz w:val="18"/>
        </w:rPr>
        <w:t>21.</w:t>
      </w:r>
      <w:r w:rsidR="00A219D0" w:rsidRPr="00EA15AC">
        <w:rPr>
          <w:rFonts w:ascii="Times New Roman" w:hAnsi="Times New Roman"/>
          <w:sz w:val="18"/>
        </w:rPr>
        <w:t>7 +</w:t>
      </w:r>
      <w:r w:rsidR="00E43B74" w:rsidRPr="00EA15AC">
        <w:rPr>
          <w:rFonts w:ascii="Times New Roman" w:hAnsi="Times New Roman"/>
          <w:sz w:val="18"/>
        </w:rPr>
        <w:t xml:space="preserve"> 22.3 kcal mol</w:t>
      </w:r>
      <w:r w:rsidR="00E43B74" w:rsidRPr="00EA15AC">
        <w:rPr>
          <w:rFonts w:ascii="Times New Roman" w:hAnsi="Times New Roman"/>
          <w:sz w:val="18"/>
          <w:vertAlign w:val="superscript"/>
        </w:rPr>
        <w:t>-1</w:t>
      </w:r>
      <w:r w:rsidR="00872E61" w:rsidRPr="00EA15AC">
        <w:rPr>
          <w:rFonts w:ascii="Times New Roman" w:hAnsi="Times New Roman"/>
          <w:sz w:val="18"/>
        </w:rPr>
        <w:t xml:space="preserve">: </w:t>
      </w:r>
      <w:r w:rsidR="00872E61" w:rsidRPr="00EA15AC">
        <w:rPr>
          <w:rFonts w:ascii="Times New Roman" w:hAnsi="Times New Roman"/>
          <w:b/>
          <w:sz w:val="18"/>
        </w:rPr>
        <w:t>2b</w:t>
      </w:r>
      <w:r w:rsidR="00872E61" w:rsidRPr="00EA15AC">
        <w:rPr>
          <w:rFonts w:ascii="Times New Roman" w:hAnsi="Times New Roman"/>
          <w:sz w:val="18"/>
        </w:rPr>
        <w:t xml:space="preserve">, </w:t>
      </w:r>
      <w:r w:rsidR="004B70FA" w:rsidRPr="00EA15AC">
        <w:rPr>
          <w:rFonts w:ascii="Times New Roman" w:hAnsi="Times New Roman"/>
          <w:sz w:val="18"/>
        </w:rPr>
        <w:t>15.6 +16.8 kcal mol</w:t>
      </w:r>
      <w:r w:rsidR="004B70FA" w:rsidRPr="00EA15AC">
        <w:rPr>
          <w:rFonts w:ascii="Times New Roman" w:hAnsi="Times New Roman"/>
          <w:sz w:val="18"/>
          <w:vertAlign w:val="superscript"/>
        </w:rPr>
        <w:t>-1</w:t>
      </w:r>
      <w:r w:rsidR="00E43B74" w:rsidRPr="00EA15AC">
        <w:rPr>
          <w:rFonts w:ascii="Times New Roman" w:hAnsi="Times New Roman"/>
          <w:sz w:val="18"/>
        </w:rPr>
        <w:t xml:space="preserve">), significant back-donation from Cu(I) to the B–H </w:t>
      </w:r>
      <w:r w:rsidR="00E43B74" w:rsidRPr="00EA15AC">
        <w:rPr>
          <w:rFonts w:ascii="Times New Roman" w:hAnsi="Times New Roman"/>
          <w:sz w:val="18"/>
        </w:rPr>
        <w:sym w:font="Symbol" w:char="F073"/>
      </w:r>
      <w:r w:rsidR="00025E1B" w:rsidRPr="00EA15AC">
        <w:rPr>
          <w:rFonts w:ascii="Times New Roman" w:hAnsi="Times New Roman"/>
          <w:sz w:val="18"/>
        </w:rPr>
        <w:t>*-orbitals is</w:t>
      </w:r>
      <w:r w:rsidR="00872E61" w:rsidRPr="00EA15AC">
        <w:rPr>
          <w:rFonts w:ascii="Times New Roman" w:hAnsi="Times New Roman"/>
          <w:sz w:val="18"/>
        </w:rPr>
        <w:t xml:space="preserve"> not recorded for either </w:t>
      </w:r>
      <w:r w:rsidR="00872E61" w:rsidRPr="00EA15AC">
        <w:rPr>
          <w:rFonts w:ascii="Times New Roman" w:hAnsi="Times New Roman"/>
          <w:b/>
          <w:sz w:val="18"/>
        </w:rPr>
        <w:t>2a</w:t>
      </w:r>
      <w:r w:rsidR="00872E61" w:rsidRPr="00EA15AC">
        <w:rPr>
          <w:rFonts w:ascii="Times New Roman" w:hAnsi="Times New Roman"/>
          <w:sz w:val="18"/>
        </w:rPr>
        <w:t xml:space="preserve"> or </w:t>
      </w:r>
      <w:r w:rsidR="00872E61" w:rsidRPr="00EA15AC">
        <w:rPr>
          <w:rFonts w:ascii="Times New Roman" w:hAnsi="Times New Roman"/>
          <w:b/>
          <w:sz w:val="18"/>
        </w:rPr>
        <w:t>2b</w:t>
      </w:r>
      <w:r w:rsidR="00E43B74" w:rsidRPr="00EA15AC">
        <w:rPr>
          <w:rFonts w:ascii="Times New Roman" w:hAnsi="Times New Roman"/>
          <w:sz w:val="18"/>
        </w:rPr>
        <w:t>.</w:t>
      </w:r>
    </w:p>
    <w:p w:rsidR="004A2611" w:rsidRPr="00EA15AC" w:rsidRDefault="004A2611" w:rsidP="004A2611">
      <w:pPr>
        <w:pStyle w:val="P1"/>
        <w:ind w:firstLine="288"/>
        <w:rPr>
          <w:rFonts w:ascii="Times New Roman" w:hAnsi="Times New Roman"/>
          <w:sz w:val="18"/>
        </w:rPr>
      </w:pPr>
      <w:r w:rsidRPr="00EA15AC">
        <w:rPr>
          <w:rFonts w:ascii="Times New Roman" w:hAnsi="Times New Roman"/>
          <w:sz w:val="18"/>
        </w:rPr>
        <w:t>These data were further underscored by a quantum theory atoms-in-molecules (QTAIM) calculation</w:t>
      </w:r>
      <w:r w:rsidR="00EF5447" w:rsidRPr="00EA15AC">
        <w:rPr>
          <w:rFonts w:ascii="Times New Roman" w:hAnsi="Times New Roman"/>
          <w:sz w:val="18"/>
        </w:rPr>
        <w:t xml:space="preserve"> on </w:t>
      </w:r>
      <w:r w:rsidR="00EF5447" w:rsidRPr="00EA15AC">
        <w:rPr>
          <w:rFonts w:ascii="Times New Roman" w:hAnsi="Times New Roman"/>
          <w:b/>
          <w:sz w:val="18"/>
        </w:rPr>
        <w:t>2</w:t>
      </w:r>
      <w:r w:rsidR="0073201C" w:rsidRPr="00EA15AC">
        <w:rPr>
          <w:rFonts w:ascii="Times New Roman" w:hAnsi="Times New Roman"/>
          <w:b/>
          <w:sz w:val="18"/>
        </w:rPr>
        <w:t>a</w:t>
      </w:r>
      <w:r w:rsidRPr="00EA15AC">
        <w:rPr>
          <w:rFonts w:ascii="Times New Roman" w:hAnsi="Times New Roman"/>
          <w:sz w:val="18"/>
        </w:rPr>
        <w:t xml:space="preserve"> which revealed bond critical points (BCPs) between the Cu/B and H at</w:t>
      </w:r>
      <w:r w:rsidR="00EF5447" w:rsidRPr="00EA15AC">
        <w:rPr>
          <w:rFonts w:ascii="Times New Roman" w:hAnsi="Times New Roman"/>
          <w:sz w:val="18"/>
        </w:rPr>
        <w:t>oms, but not between Cu and B. These</w:t>
      </w:r>
      <w:r w:rsidRPr="00EA15AC">
        <w:rPr>
          <w:rFonts w:ascii="Times New Roman" w:hAnsi="Times New Roman"/>
          <w:sz w:val="18"/>
        </w:rPr>
        <w:t xml:space="preserve"> data show a bending of the (</w:t>
      </w:r>
      <w:r w:rsidRPr="00EA15AC">
        <w:rPr>
          <w:rFonts w:ascii="Times New Roman" w:hAnsi="Times New Roman"/>
          <w:sz w:val="18"/>
        </w:rPr>
        <w:sym w:font="Symbol" w:char="F073"/>
      </w:r>
      <w:r w:rsidRPr="00EA15AC">
        <w:rPr>
          <w:rFonts w:ascii="Times New Roman" w:hAnsi="Times New Roman"/>
          <w:sz w:val="18"/>
        </w:rPr>
        <w:t>-B–H) bond critical paths toward Cu and are consistent with two 3-centre,2-electron interactions (Figure 2).</w:t>
      </w:r>
      <w:r w:rsidR="00E43B74" w:rsidRPr="00EA15AC">
        <w:rPr>
          <w:rFonts w:ascii="Times New Roman" w:hAnsi="Times New Roman"/>
          <w:sz w:val="18"/>
        </w:rPr>
        <w:t xml:space="preserve"> </w:t>
      </w:r>
      <w:r w:rsidR="00025E1B" w:rsidRPr="00EA15AC">
        <w:rPr>
          <w:rFonts w:ascii="Times New Roman" w:hAnsi="Times New Roman"/>
          <w:sz w:val="18"/>
        </w:rPr>
        <w:t>In line with</w:t>
      </w:r>
      <w:r w:rsidR="00A219D0" w:rsidRPr="00EA15AC">
        <w:rPr>
          <w:rFonts w:ascii="Times New Roman" w:hAnsi="Times New Roman"/>
          <w:sz w:val="18"/>
        </w:rPr>
        <w:t xml:space="preserve"> the NBO analysis, the</w:t>
      </w:r>
      <w:r w:rsidR="00E43B74" w:rsidRPr="00EA15AC">
        <w:rPr>
          <w:rFonts w:ascii="Times New Roman" w:hAnsi="Times New Roman"/>
          <w:sz w:val="18"/>
        </w:rPr>
        <w:t xml:space="preserve"> QTAIM data for coordinated (</w:t>
      </w:r>
      <w:r w:rsidR="003B773D" w:rsidRPr="00EA15AC">
        <w:rPr>
          <w:rFonts w:ascii="Times New Roman" w:hAnsi="Times New Roman"/>
          <w:i/>
          <w:sz w:val="18"/>
        </w:rPr>
        <w:sym w:font="Symbol" w:char="F072"/>
      </w:r>
      <w:r w:rsidR="003B773D" w:rsidRPr="00EA15AC">
        <w:rPr>
          <w:rFonts w:ascii="Times New Roman" w:hAnsi="Times New Roman"/>
          <w:sz w:val="18"/>
          <w:vertAlign w:val="subscript"/>
        </w:rPr>
        <w:t>bcp</w:t>
      </w:r>
      <w:r w:rsidR="003B773D" w:rsidRPr="00EA15AC">
        <w:rPr>
          <w:rFonts w:ascii="Times New Roman" w:hAnsi="Times New Roman"/>
          <w:sz w:val="18"/>
        </w:rPr>
        <w:t xml:space="preserve"> = 0.154; </w:t>
      </w:r>
      <w:r w:rsidR="003B773D" w:rsidRPr="00EA15AC">
        <w:rPr>
          <w:rFonts w:ascii="Times New Roman" w:hAnsi="Times New Roman"/>
          <w:sz w:val="18"/>
        </w:rPr>
        <w:sym w:font="Symbol" w:char="F0D1"/>
      </w:r>
      <w:r w:rsidR="003B773D" w:rsidRPr="00EA15AC">
        <w:rPr>
          <w:rFonts w:ascii="Times New Roman" w:hAnsi="Times New Roman"/>
          <w:i/>
          <w:sz w:val="18"/>
        </w:rPr>
        <w:sym w:font="Symbol" w:char="F072"/>
      </w:r>
      <w:r w:rsidR="003B773D" w:rsidRPr="00EA15AC">
        <w:rPr>
          <w:rFonts w:ascii="Times New Roman" w:hAnsi="Times New Roman"/>
          <w:sz w:val="18"/>
          <w:vertAlign w:val="superscript"/>
        </w:rPr>
        <w:t>2</w:t>
      </w:r>
      <w:r w:rsidR="003B773D" w:rsidRPr="00EA15AC">
        <w:rPr>
          <w:rFonts w:ascii="Times New Roman" w:hAnsi="Times New Roman"/>
          <w:sz w:val="18"/>
          <w:vertAlign w:val="subscript"/>
        </w:rPr>
        <w:t xml:space="preserve">bcp </w:t>
      </w:r>
      <w:r w:rsidR="003B773D" w:rsidRPr="00EA15AC">
        <w:rPr>
          <w:rFonts w:ascii="Times New Roman" w:hAnsi="Times New Roman"/>
          <w:sz w:val="18"/>
        </w:rPr>
        <w:t>= –0.14</w:t>
      </w:r>
      <w:r w:rsidR="00E43B74" w:rsidRPr="00EA15AC">
        <w:rPr>
          <w:rFonts w:ascii="Times New Roman" w:hAnsi="Times New Roman"/>
          <w:sz w:val="18"/>
        </w:rPr>
        <w:t>) and non-coordinated B–H bonds</w:t>
      </w:r>
      <w:r w:rsidR="00025E1B" w:rsidRPr="00EA15AC">
        <w:rPr>
          <w:rFonts w:ascii="Times New Roman" w:hAnsi="Times New Roman"/>
          <w:sz w:val="18"/>
        </w:rPr>
        <w:t xml:space="preserve"> </w:t>
      </w:r>
      <w:r w:rsidR="003B773D" w:rsidRPr="00EA15AC">
        <w:rPr>
          <w:rFonts w:ascii="Times New Roman" w:hAnsi="Times New Roman"/>
          <w:sz w:val="18"/>
        </w:rPr>
        <w:t>(</w:t>
      </w:r>
      <w:r w:rsidR="003B773D" w:rsidRPr="00EA15AC">
        <w:rPr>
          <w:rFonts w:ascii="Times New Roman" w:hAnsi="Times New Roman"/>
          <w:i/>
          <w:sz w:val="18"/>
        </w:rPr>
        <w:sym w:font="Symbol" w:char="F072"/>
      </w:r>
      <w:r w:rsidR="003B773D" w:rsidRPr="00EA15AC">
        <w:rPr>
          <w:rFonts w:ascii="Times New Roman" w:hAnsi="Times New Roman"/>
          <w:sz w:val="18"/>
          <w:vertAlign w:val="subscript"/>
        </w:rPr>
        <w:t>bcp</w:t>
      </w:r>
      <w:r w:rsidR="00712C67" w:rsidRPr="00EA15AC">
        <w:rPr>
          <w:rFonts w:ascii="Times New Roman" w:hAnsi="Times New Roman"/>
          <w:sz w:val="18"/>
        </w:rPr>
        <w:t xml:space="preserve"> = 0.171</w:t>
      </w:r>
      <w:r w:rsidR="003B773D" w:rsidRPr="00EA15AC">
        <w:rPr>
          <w:rFonts w:ascii="Times New Roman" w:hAnsi="Times New Roman"/>
          <w:sz w:val="18"/>
        </w:rPr>
        <w:t xml:space="preserve">; </w:t>
      </w:r>
      <w:r w:rsidR="003B773D" w:rsidRPr="00EA15AC">
        <w:rPr>
          <w:rFonts w:ascii="Times New Roman" w:hAnsi="Times New Roman"/>
          <w:sz w:val="18"/>
        </w:rPr>
        <w:sym w:font="Symbol" w:char="F0D1"/>
      </w:r>
      <w:r w:rsidR="003B773D" w:rsidRPr="00EA15AC">
        <w:rPr>
          <w:rFonts w:ascii="Times New Roman" w:hAnsi="Times New Roman"/>
          <w:i/>
          <w:sz w:val="18"/>
        </w:rPr>
        <w:sym w:font="Symbol" w:char="F072"/>
      </w:r>
      <w:r w:rsidR="003B773D" w:rsidRPr="00EA15AC">
        <w:rPr>
          <w:rFonts w:ascii="Times New Roman" w:hAnsi="Times New Roman"/>
          <w:sz w:val="18"/>
          <w:vertAlign w:val="superscript"/>
        </w:rPr>
        <w:t>2</w:t>
      </w:r>
      <w:r w:rsidR="003B773D" w:rsidRPr="00EA15AC">
        <w:rPr>
          <w:rFonts w:ascii="Times New Roman" w:hAnsi="Times New Roman"/>
          <w:sz w:val="18"/>
          <w:vertAlign w:val="subscript"/>
        </w:rPr>
        <w:t xml:space="preserve">bcp </w:t>
      </w:r>
      <w:r w:rsidR="003B773D" w:rsidRPr="00EA15AC">
        <w:rPr>
          <w:rFonts w:ascii="Times New Roman" w:hAnsi="Times New Roman"/>
          <w:sz w:val="18"/>
        </w:rPr>
        <w:t xml:space="preserve">= </w:t>
      </w:r>
      <w:r w:rsidR="00712C67" w:rsidRPr="00EA15AC">
        <w:rPr>
          <w:rFonts w:ascii="Times New Roman" w:hAnsi="Times New Roman"/>
          <w:sz w:val="18"/>
        </w:rPr>
        <w:t>–0.20</w:t>
      </w:r>
      <w:r w:rsidR="003B773D" w:rsidRPr="00EA15AC">
        <w:rPr>
          <w:rFonts w:ascii="Times New Roman" w:hAnsi="Times New Roman"/>
          <w:sz w:val="18"/>
        </w:rPr>
        <w:t>)</w:t>
      </w:r>
      <w:r w:rsidR="00E43B74" w:rsidRPr="00EA15AC">
        <w:rPr>
          <w:rFonts w:ascii="Times New Roman" w:hAnsi="Times New Roman"/>
          <w:sz w:val="18"/>
        </w:rPr>
        <w:t xml:space="preserve"> </w:t>
      </w:r>
      <w:r w:rsidR="003B773D" w:rsidRPr="00EA15AC">
        <w:rPr>
          <w:rFonts w:ascii="Times New Roman" w:hAnsi="Times New Roman"/>
          <w:sz w:val="18"/>
        </w:rPr>
        <w:t xml:space="preserve">within </w:t>
      </w:r>
      <w:r w:rsidR="0073201C" w:rsidRPr="00EA15AC">
        <w:rPr>
          <w:rFonts w:ascii="Times New Roman" w:hAnsi="Times New Roman"/>
          <w:b/>
          <w:sz w:val="18"/>
        </w:rPr>
        <w:t>2a</w:t>
      </w:r>
      <w:r w:rsidR="003B773D" w:rsidRPr="00EA15AC">
        <w:rPr>
          <w:rFonts w:ascii="Times New Roman" w:hAnsi="Times New Roman"/>
          <w:b/>
          <w:sz w:val="18"/>
        </w:rPr>
        <w:t xml:space="preserve"> </w:t>
      </w:r>
      <w:r w:rsidR="00E43B74" w:rsidRPr="00EA15AC">
        <w:rPr>
          <w:rFonts w:ascii="Times New Roman" w:hAnsi="Times New Roman"/>
          <w:sz w:val="18"/>
        </w:rPr>
        <w:t xml:space="preserve">suggests </w:t>
      </w:r>
      <w:r w:rsidR="00A219D0" w:rsidRPr="00EA15AC">
        <w:rPr>
          <w:rFonts w:ascii="Times New Roman" w:hAnsi="Times New Roman"/>
          <w:sz w:val="18"/>
        </w:rPr>
        <w:t xml:space="preserve">small changes of </w:t>
      </w:r>
      <w:r w:rsidR="00E43B74" w:rsidRPr="00EA15AC">
        <w:rPr>
          <w:rFonts w:ascii="Times New Roman" w:hAnsi="Times New Roman"/>
          <w:sz w:val="18"/>
        </w:rPr>
        <w:t xml:space="preserve">the bonding in the </w:t>
      </w:r>
      <w:r w:rsidR="00025E1B" w:rsidRPr="00EA15AC">
        <w:rPr>
          <w:rFonts w:ascii="Times New Roman" w:hAnsi="Times New Roman"/>
          <w:sz w:val="18"/>
        </w:rPr>
        <w:t xml:space="preserve">B–H bond </w:t>
      </w:r>
      <w:r w:rsidR="00E43B74" w:rsidRPr="00EA15AC">
        <w:rPr>
          <w:rFonts w:ascii="Times New Roman" w:hAnsi="Times New Roman"/>
          <w:sz w:val="18"/>
        </w:rPr>
        <w:t>upon coordination to Cu(I).</w:t>
      </w:r>
    </w:p>
    <w:p w:rsidR="00CF7250" w:rsidRPr="00EA15AC" w:rsidRDefault="00025E1B" w:rsidP="004A2611">
      <w:pPr>
        <w:pStyle w:val="P1"/>
        <w:ind w:firstLine="288"/>
        <w:rPr>
          <w:rFonts w:ascii="Times New Roman" w:hAnsi="Times New Roman"/>
          <w:sz w:val="18"/>
        </w:rPr>
      </w:pPr>
      <w:r w:rsidRPr="00EA15AC">
        <w:rPr>
          <w:rFonts w:ascii="Times New Roman" w:hAnsi="Times New Roman"/>
          <w:sz w:val="18"/>
        </w:rPr>
        <w:t>Further modification of the amine-borane to a substrate that contained both</w:t>
      </w:r>
      <w:r w:rsidR="00CF7250" w:rsidRPr="00EA15AC">
        <w:rPr>
          <w:rFonts w:ascii="Times New Roman" w:hAnsi="Times New Roman"/>
          <w:sz w:val="18"/>
        </w:rPr>
        <w:t xml:space="preserve"> hydridic and acidic protons resulted in</w:t>
      </w:r>
      <w:r w:rsidR="00167B92" w:rsidRPr="00EA15AC">
        <w:rPr>
          <w:rFonts w:ascii="Times New Roman" w:hAnsi="Times New Roman"/>
          <w:sz w:val="18"/>
        </w:rPr>
        <w:t xml:space="preserve"> facile dehydrogen</w:t>
      </w:r>
      <w:r w:rsidR="00CF7250" w:rsidRPr="00EA15AC">
        <w:rPr>
          <w:rFonts w:ascii="Times New Roman" w:hAnsi="Times New Roman"/>
          <w:sz w:val="18"/>
        </w:rPr>
        <w:t>ation and boron–nitrogen bond formation. While reaction</w:t>
      </w:r>
      <w:r w:rsidR="00167B92" w:rsidRPr="00EA15AC">
        <w:rPr>
          <w:rFonts w:ascii="Times New Roman" w:hAnsi="Times New Roman"/>
          <w:sz w:val="18"/>
        </w:rPr>
        <w:t xml:space="preserve"> of H</w:t>
      </w:r>
      <w:r w:rsidR="00167B92" w:rsidRPr="00EA15AC">
        <w:rPr>
          <w:rFonts w:ascii="Times New Roman" w:hAnsi="Times New Roman"/>
          <w:sz w:val="18"/>
          <w:vertAlign w:val="subscript"/>
        </w:rPr>
        <w:t>3</w:t>
      </w:r>
      <w:r w:rsidR="00167B92" w:rsidRPr="00EA15AC">
        <w:rPr>
          <w:rFonts w:ascii="Times New Roman" w:hAnsi="Times New Roman"/>
          <w:sz w:val="18"/>
        </w:rPr>
        <w:t>B–NHMe</w:t>
      </w:r>
      <w:r w:rsidR="00167B92" w:rsidRPr="00EA15AC">
        <w:rPr>
          <w:rFonts w:ascii="Times New Roman" w:hAnsi="Times New Roman"/>
          <w:sz w:val="18"/>
          <w:vertAlign w:val="subscript"/>
        </w:rPr>
        <w:t>2</w:t>
      </w:r>
      <w:r w:rsidR="00CF7250" w:rsidRPr="00EA15AC">
        <w:rPr>
          <w:rFonts w:ascii="Times New Roman" w:hAnsi="Times New Roman"/>
          <w:sz w:val="18"/>
        </w:rPr>
        <w:t xml:space="preserve"> with</w:t>
      </w:r>
      <w:r w:rsidR="00167B92" w:rsidRPr="00EA15AC">
        <w:rPr>
          <w:rFonts w:ascii="Times New Roman" w:hAnsi="Times New Roman"/>
          <w:sz w:val="18"/>
        </w:rPr>
        <w:t xml:space="preserve"> </w:t>
      </w:r>
      <w:r w:rsidR="00167B92" w:rsidRPr="00EA15AC">
        <w:rPr>
          <w:rFonts w:ascii="Times New Roman" w:hAnsi="Times New Roman"/>
          <w:b/>
          <w:sz w:val="18"/>
        </w:rPr>
        <w:t>1</w:t>
      </w:r>
      <w:r w:rsidR="00CF7250" w:rsidRPr="00EA15AC">
        <w:rPr>
          <w:rFonts w:ascii="Times New Roman" w:hAnsi="Times New Roman"/>
          <w:b/>
          <w:sz w:val="18"/>
          <w:vertAlign w:val="subscript"/>
        </w:rPr>
        <w:t>2</w:t>
      </w:r>
      <w:r w:rsidR="00167B92" w:rsidRPr="00EA15AC">
        <w:rPr>
          <w:rFonts w:ascii="Times New Roman" w:hAnsi="Times New Roman"/>
          <w:b/>
          <w:sz w:val="18"/>
        </w:rPr>
        <w:t>•toluene</w:t>
      </w:r>
      <w:r w:rsidR="00CF7250" w:rsidRPr="00EA15AC">
        <w:rPr>
          <w:rFonts w:ascii="Times New Roman" w:hAnsi="Times New Roman"/>
          <w:b/>
          <w:sz w:val="18"/>
        </w:rPr>
        <w:t xml:space="preserve"> </w:t>
      </w:r>
      <w:r w:rsidR="00CF7250" w:rsidRPr="00EA15AC">
        <w:rPr>
          <w:rFonts w:ascii="Times New Roman" w:hAnsi="Times New Roman"/>
          <w:sz w:val="18"/>
        </w:rPr>
        <w:t xml:space="preserve">resulted in the generation of the corresponding </w:t>
      </w:r>
      <w:r w:rsidRPr="00EA15AC">
        <w:rPr>
          <w:rFonts w:ascii="Times New Roman" w:hAnsi="Times New Roman"/>
          <w:sz w:val="18"/>
        </w:rPr>
        <w:sym w:font="Symbol" w:char="F020"/>
      </w:r>
      <w:r w:rsidRPr="00EA15AC">
        <w:rPr>
          <w:rFonts w:ascii="Times New Roman" w:hAnsi="Times New Roman"/>
          <w:sz w:val="18"/>
        </w:rPr>
        <w:sym w:font="Symbol" w:char="F073"/>
      </w:r>
      <w:r w:rsidR="00CF7250" w:rsidRPr="00EA15AC">
        <w:rPr>
          <w:rFonts w:ascii="Times New Roman" w:hAnsi="Times New Roman"/>
          <w:sz w:val="18"/>
        </w:rPr>
        <w:t>-complex, c</w:t>
      </w:r>
      <w:r w:rsidR="004A2611" w:rsidRPr="00EA15AC">
        <w:rPr>
          <w:rFonts w:ascii="Times New Roman" w:hAnsi="Times New Roman"/>
          <w:sz w:val="18"/>
        </w:rPr>
        <w:t xml:space="preserve">ompound </w:t>
      </w:r>
      <w:r w:rsidR="004A2611" w:rsidRPr="00EA15AC">
        <w:rPr>
          <w:rFonts w:ascii="Times New Roman" w:hAnsi="Times New Roman"/>
          <w:b/>
          <w:sz w:val="18"/>
        </w:rPr>
        <w:t xml:space="preserve">2c </w:t>
      </w:r>
      <w:r w:rsidR="004A2611" w:rsidRPr="00EA15AC">
        <w:rPr>
          <w:rFonts w:ascii="Times New Roman" w:hAnsi="Times New Roman"/>
          <w:sz w:val="18"/>
        </w:rPr>
        <w:t xml:space="preserve">was </w:t>
      </w:r>
      <w:r w:rsidR="00CF7250" w:rsidRPr="00EA15AC">
        <w:rPr>
          <w:rFonts w:ascii="Times New Roman" w:hAnsi="Times New Roman"/>
          <w:sz w:val="18"/>
        </w:rPr>
        <w:t xml:space="preserve">short-lived and </w:t>
      </w:r>
      <w:r w:rsidR="004A2611" w:rsidRPr="00EA15AC">
        <w:rPr>
          <w:rFonts w:ascii="Times New Roman" w:hAnsi="Times New Roman"/>
          <w:sz w:val="18"/>
        </w:rPr>
        <w:t xml:space="preserve">only observed </w:t>
      </w:r>
      <w:r w:rsidR="004A2611" w:rsidRPr="00EA15AC">
        <w:rPr>
          <w:rFonts w:ascii="Times New Roman" w:hAnsi="Times New Roman"/>
          <w:i/>
          <w:sz w:val="18"/>
        </w:rPr>
        <w:t>in situ</w:t>
      </w:r>
      <w:r w:rsidRPr="00EA15AC">
        <w:rPr>
          <w:rFonts w:ascii="Times New Roman" w:hAnsi="Times New Roman"/>
          <w:i/>
          <w:sz w:val="18"/>
        </w:rPr>
        <w:t>.</w:t>
      </w:r>
      <w:r w:rsidR="004A2611" w:rsidRPr="00EA15AC">
        <w:rPr>
          <w:rFonts w:ascii="Times New Roman" w:hAnsi="Times New Roman"/>
          <w:sz w:val="18"/>
        </w:rPr>
        <w:t xml:space="preserve"> </w:t>
      </w:r>
      <w:r w:rsidRPr="00EA15AC">
        <w:rPr>
          <w:rFonts w:ascii="Times New Roman" w:hAnsi="Times New Roman"/>
          <w:sz w:val="18"/>
        </w:rPr>
        <w:t>A</w:t>
      </w:r>
      <w:r w:rsidR="004A2611" w:rsidRPr="00EA15AC">
        <w:rPr>
          <w:rFonts w:ascii="Times New Roman" w:hAnsi="Times New Roman"/>
          <w:sz w:val="18"/>
        </w:rPr>
        <w:t xml:space="preserve">ll attempts to isolate this </w:t>
      </w:r>
      <w:r w:rsidRPr="00EA15AC">
        <w:rPr>
          <w:rFonts w:ascii="Times New Roman" w:hAnsi="Times New Roman"/>
          <w:sz w:val="18"/>
        </w:rPr>
        <w:t xml:space="preserve">latter </w:t>
      </w:r>
      <w:r w:rsidR="004A2611" w:rsidRPr="00EA15AC">
        <w:rPr>
          <w:rFonts w:ascii="Times New Roman" w:hAnsi="Times New Roman"/>
          <w:sz w:val="18"/>
        </w:rPr>
        <w:t>species resulted in facile dehydrogenation of H</w:t>
      </w:r>
      <w:r w:rsidR="004A2611" w:rsidRPr="00EA15AC">
        <w:rPr>
          <w:rFonts w:ascii="Times New Roman" w:hAnsi="Times New Roman"/>
          <w:sz w:val="18"/>
          <w:vertAlign w:val="subscript"/>
        </w:rPr>
        <w:t>3</w:t>
      </w:r>
      <w:r w:rsidR="00F7764E" w:rsidRPr="00EA15AC">
        <w:rPr>
          <w:rFonts w:ascii="Times New Roman" w:hAnsi="Times New Roman"/>
          <w:sz w:val="18"/>
        </w:rPr>
        <w:t>B–NHMe</w:t>
      </w:r>
      <w:r w:rsidR="004A2611" w:rsidRPr="00EA15AC">
        <w:rPr>
          <w:rFonts w:ascii="Times New Roman" w:hAnsi="Times New Roman"/>
          <w:sz w:val="18"/>
          <w:vertAlign w:val="subscript"/>
        </w:rPr>
        <w:t>2</w:t>
      </w:r>
      <w:r w:rsidR="00167B92" w:rsidRPr="00EA15AC">
        <w:rPr>
          <w:rFonts w:ascii="Times New Roman" w:hAnsi="Times New Roman"/>
          <w:sz w:val="18"/>
        </w:rPr>
        <w:t xml:space="preserve"> (Scheme 3</w:t>
      </w:r>
      <w:r w:rsidR="004A2611" w:rsidRPr="00EA15AC">
        <w:rPr>
          <w:rFonts w:ascii="Times New Roman" w:hAnsi="Times New Roman"/>
          <w:sz w:val="18"/>
        </w:rPr>
        <w:t xml:space="preserve">). </w:t>
      </w:r>
    </w:p>
    <w:p w:rsidR="00CF7250" w:rsidRPr="00EA15AC" w:rsidRDefault="00CF7250" w:rsidP="004A2611">
      <w:pPr>
        <w:pStyle w:val="P1"/>
        <w:ind w:firstLine="288"/>
        <w:rPr>
          <w:rFonts w:ascii="Times New Roman" w:hAnsi="Times New Roman"/>
          <w:sz w:val="18"/>
        </w:rPr>
      </w:pPr>
    </w:p>
    <w:p w:rsidR="00CF7250" w:rsidRPr="00EA15AC" w:rsidRDefault="001156AE" w:rsidP="001156AE">
      <w:pPr>
        <w:pStyle w:val="P1"/>
        <w:spacing w:line="240" w:lineRule="auto"/>
        <w:rPr>
          <w:rFonts w:ascii="Times New Roman" w:hAnsi="Times New Roman"/>
          <w:sz w:val="18"/>
        </w:rPr>
      </w:pPr>
      <w:r w:rsidRPr="00EA15AC">
        <w:rPr>
          <w:rFonts w:ascii="Times New Roman" w:hAnsi="Times New Roman"/>
          <w:noProof/>
          <w:sz w:val="18"/>
          <w:lang w:eastAsia="en-US"/>
        </w:rPr>
        <w:drawing>
          <wp:inline distT="0" distB="0" distL="0" distR="0">
            <wp:extent cx="3061335" cy="1113101"/>
            <wp:effectExtent l="25400" t="0" r="12065" b="0"/>
            <wp:docPr id="6" name="Picture 5" descr="Scheme3.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me3.tif"/>
                    <pic:cNvPicPr/>
                  </pic:nvPicPr>
                  <pic:blipFill>
                    <a:blip r:embed="rId18"/>
                    <a:stretch>
                      <a:fillRect/>
                    </a:stretch>
                  </pic:blipFill>
                  <pic:spPr>
                    <a:xfrm>
                      <a:off x="0" y="0"/>
                      <a:ext cx="3068777" cy="1115807"/>
                    </a:xfrm>
                    <a:prstGeom prst="rect">
                      <a:avLst/>
                    </a:prstGeom>
                  </pic:spPr>
                </pic:pic>
              </a:graphicData>
            </a:graphic>
          </wp:inline>
        </w:drawing>
      </w:r>
    </w:p>
    <w:p w:rsidR="00CF7250" w:rsidRPr="00EA15AC" w:rsidRDefault="00CF7250" w:rsidP="00CF7250">
      <w:pPr>
        <w:pStyle w:val="G1bFigureCaption"/>
        <w:rPr>
          <w:rFonts w:cs="Times New Roman"/>
        </w:rPr>
      </w:pPr>
      <w:r w:rsidRPr="00EA15AC">
        <w:rPr>
          <w:b/>
        </w:rPr>
        <w:t>Scheme 3.</w:t>
      </w:r>
      <w:r w:rsidRPr="00EA15AC">
        <w:t xml:space="preserve"> Amine-borane dehydrogenation </w:t>
      </w:r>
    </w:p>
    <w:p w:rsidR="00CF7250" w:rsidRPr="00EA15AC" w:rsidRDefault="00CF7250" w:rsidP="004A2611">
      <w:pPr>
        <w:pStyle w:val="P1"/>
        <w:ind w:firstLine="288"/>
        <w:rPr>
          <w:rFonts w:ascii="Times New Roman" w:hAnsi="Times New Roman"/>
          <w:sz w:val="18"/>
        </w:rPr>
      </w:pPr>
    </w:p>
    <w:p w:rsidR="00EF5447" w:rsidRPr="00EA15AC" w:rsidRDefault="004A2611" w:rsidP="004A2611">
      <w:pPr>
        <w:pStyle w:val="P1"/>
        <w:ind w:firstLine="288"/>
        <w:rPr>
          <w:rFonts w:ascii="Times New Roman" w:hAnsi="Times New Roman"/>
          <w:sz w:val="18"/>
        </w:rPr>
      </w:pPr>
      <w:r w:rsidRPr="00EA15AC">
        <w:rPr>
          <w:rFonts w:ascii="Times New Roman" w:hAnsi="Times New Roman"/>
          <w:sz w:val="18"/>
        </w:rPr>
        <w:t xml:space="preserve">In line with these expectations, </w:t>
      </w:r>
      <w:r w:rsidRPr="00EA15AC">
        <w:rPr>
          <w:rFonts w:ascii="Times New Roman" w:hAnsi="Times New Roman"/>
          <w:b/>
          <w:sz w:val="18"/>
        </w:rPr>
        <w:t>1</w:t>
      </w:r>
      <w:r w:rsidRPr="00EA15AC">
        <w:rPr>
          <w:rFonts w:ascii="Times New Roman" w:hAnsi="Times New Roman"/>
          <w:b/>
          <w:sz w:val="18"/>
          <w:vertAlign w:val="subscript"/>
        </w:rPr>
        <w:t>2</w:t>
      </w:r>
      <w:r w:rsidRPr="00EA15AC">
        <w:rPr>
          <w:rFonts w:ascii="Times New Roman" w:hAnsi="Times New Roman"/>
          <w:b/>
          <w:sz w:val="18"/>
        </w:rPr>
        <w:t>•toluene</w:t>
      </w:r>
      <w:r w:rsidR="00CF7250" w:rsidRPr="00EA15AC">
        <w:rPr>
          <w:rFonts w:ascii="Times New Roman" w:hAnsi="Times New Roman"/>
          <w:sz w:val="18"/>
        </w:rPr>
        <w:t xml:space="preserve"> catalys</w:t>
      </w:r>
      <w:r w:rsidRPr="00EA15AC">
        <w:rPr>
          <w:rFonts w:ascii="Times New Roman" w:hAnsi="Times New Roman"/>
          <w:sz w:val="18"/>
        </w:rPr>
        <w:t>ed the dehydrogenation of H</w:t>
      </w:r>
      <w:r w:rsidRPr="00EA15AC">
        <w:rPr>
          <w:rFonts w:ascii="Times New Roman" w:hAnsi="Times New Roman"/>
          <w:sz w:val="18"/>
          <w:vertAlign w:val="subscript"/>
        </w:rPr>
        <w:t>3</w:t>
      </w:r>
      <w:r w:rsidR="00E43B74" w:rsidRPr="00EA15AC">
        <w:rPr>
          <w:rFonts w:ascii="Times New Roman" w:hAnsi="Times New Roman"/>
          <w:sz w:val="18"/>
        </w:rPr>
        <w:t>B–NHMe</w:t>
      </w:r>
      <w:r w:rsidRPr="00EA15AC">
        <w:rPr>
          <w:rFonts w:ascii="Times New Roman" w:hAnsi="Times New Roman"/>
          <w:sz w:val="18"/>
          <w:vertAlign w:val="subscript"/>
        </w:rPr>
        <w:t>2</w:t>
      </w:r>
      <w:r w:rsidRPr="00EA15AC">
        <w:rPr>
          <w:rFonts w:ascii="Times New Roman" w:hAnsi="Times New Roman"/>
          <w:sz w:val="18"/>
        </w:rPr>
        <w:t xml:space="preserve"> in 5 mol % loading at 80 </w:t>
      </w:r>
      <w:r w:rsidRPr="00EA15AC">
        <w:rPr>
          <w:rFonts w:ascii="Times New Roman" w:hAnsi="Times New Roman"/>
          <w:sz w:val="18"/>
          <w:vertAlign w:val="superscript"/>
        </w:rPr>
        <w:t>o</w:t>
      </w:r>
      <w:r w:rsidRPr="00EA15AC">
        <w:rPr>
          <w:rFonts w:ascii="Times New Roman" w:hAnsi="Times New Roman"/>
          <w:sz w:val="18"/>
        </w:rPr>
        <w:t xml:space="preserve">C in benzene solution (Scheme 2). Notably </w:t>
      </w:r>
      <w:r w:rsidRPr="00EA15AC">
        <w:rPr>
          <w:rFonts w:ascii="Times New Roman" w:hAnsi="Times New Roman"/>
          <w:b/>
          <w:sz w:val="18"/>
        </w:rPr>
        <w:t>2c</w:t>
      </w:r>
      <w:r w:rsidRPr="00EA15AC">
        <w:rPr>
          <w:rFonts w:ascii="Times New Roman" w:hAnsi="Times New Roman"/>
          <w:sz w:val="18"/>
        </w:rPr>
        <w:t xml:space="preserve"> was observed as an intermediate in solution by </w:t>
      </w:r>
      <w:r w:rsidRPr="00EA15AC">
        <w:rPr>
          <w:rFonts w:ascii="Times New Roman" w:hAnsi="Times New Roman"/>
          <w:sz w:val="18"/>
          <w:vertAlign w:val="superscript"/>
        </w:rPr>
        <w:t>1</w:t>
      </w:r>
      <w:r w:rsidRPr="00EA15AC">
        <w:rPr>
          <w:rFonts w:ascii="Times New Roman" w:hAnsi="Times New Roman"/>
          <w:sz w:val="18"/>
        </w:rPr>
        <w:t xml:space="preserve">H NMR spectroscopy. In this case, at 298 K the </w:t>
      </w:r>
      <w:r w:rsidRPr="00EA15AC">
        <w:rPr>
          <w:rFonts w:ascii="Times New Roman" w:hAnsi="Times New Roman"/>
          <w:sz w:val="18"/>
          <w:vertAlign w:val="superscript"/>
        </w:rPr>
        <w:t>1</w:t>
      </w:r>
      <w:r w:rsidRPr="00EA15AC">
        <w:rPr>
          <w:rFonts w:ascii="Times New Roman" w:hAnsi="Times New Roman"/>
          <w:i/>
          <w:sz w:val="18"/>
        </w:rPr>
        <w:t>J</w:t>
      </w:r>
      <w:r w:rsidRPr="00EA15AC">
        <w:rPr>
          <w:rFonts w:ascii="Times New Roman" w:hAnsi="Times New Roman"/>
          <w:sz w:val="18"/>
          <w:vertAlign w:val="subscript"/>
        </w:rPr>
        <w:t>11B–1H</w:t>
      </w:r>
      <w:r w:rsidRPr="00EA15AC">
        <w:rPr>
          <w:rFonts w:ascii="Times New Roman" w:hAnsi="Times New Roman"/>
          <w:sz w:val="18"/>
        </w:rPr>
        <w:t xml:space="preserve"> coupling can be resolved and the </w:t>
      </w:r>
      <w:r w:rsidRPr="00EA15AC">
        <w:rPr>
          <w:rFonts w:ascii="Times New Roman" w:hAnsi="Times New Roman"/>
          <w:sz w:val="18"/>
          <w:vertAlign w:val="superscript"/>
        </w:rPr>
        <w:t>1</w:t>
      </w:r>
      <w:r w:rsidRPr="00EA15AC">
        <w:rPr>
          <w:rFonts w:ascii="Times New Roman" w:hAnsi="Times New Roman"/>
          <w:i/>
          <w:sz w:val="18"/>
        </w:rPr>
        <w:t>J</w:t>
      </w:r>
      <w:r w:rsidRPr="00EA15AC">
        <w:rPr>
          <w:rFonts w:ascii="Times New Roman" w:hAnsi="Times New Roman"/>
          <w:sz w:val="18"/>
          <w:vertAlign w:val="subscript"/>
        </w:rPr>
        <w:t>11B–1H</w:t>
      </w:r>
      <w:r w:rsidRPr="00EA15AC">
        <w:rPr>
          <w:rFonts w:ascii="Times New Roman" w:hAnsi="Times New Roman"/>
          <w:sz w:val="18"/>
        </w:rPr>
        <w:t xml:space="preserve"> for the equilibrium mixture of </w:t>
      </w:r>
      <w:r w:rsidRPr="00EA15AC">
        <w:rPr>
          <w:rFonts w:ascii="Times New Roman" w:hAnsi="Times New Roman"/>
          <w:b/>
          <w:sz w:val="18"/>
        </w:rPr>
        <w:t>1•toluene</w:t>
      </w:r>
      <w:r w:rsidRPr="00EA15AC">
        <w:rPr>
          <w:rFonts w:ascii="Times New Roman" w:hAnsi="Times New Roman"/>
          <w:sz w:val="18"/>
        </w:rPr>
        <w:t xml:space="preserve">, </w:t>
      </w:r>
      <w:r w:rsidRPr="00EA15AC">
        <w:rPr>
          <w:rFonts w:ascii="Times New Roman" w:hAnsi="Times New Roman"/>
          <w:b/>
          <w:sz w:val="18"/>
        </w:rPr>
        <w:t>2c</w:t>
      </w:r>
      <w:r w:rsidRPr="00EA15AC">
        <w:rPr>
          <w:rFonts w:ascii="Times New Roman" w:hAnsi="Times New Roman"/>
          <w:sz w:val="18"/>
        </w:rPr>
        <w:t xml:space="preserve"> and H</w:t>
      </w:r>
      <w:r w:rsidRPr="00EA15AC">
        <w:rPr>
          <w:rFonts w:ascii="Times New Roman" w:hAnsi="Times New Roman"/>
          <w:sz w:val="18"/>
          <w:vertAlign w:val="subscript"/>
        </w:rPr>
        <w:t>3</w:t>
      </w:r>
      <w:r w:rsidRPr="00EA15AC">
        <w:rPr>
          <w:rFonts w:ascii="Times New Roman" w:hAnsi="Times New Roman"/>
          <w:sz w:val="18"/>
        </w:rPr>
        <w:t>B–NMe</w:t>
      </w:r>
      <w:r w:rsidRPr="00EA15AC">
        <w:rPr>
          <w:rFonts w:ascii="Times New Roman" w:hAnsi="Times New Roman"/>
          <w:sz w:val="18"/>
          <w:vertAlign w:val="subscript"/>
        </w:rPr>
        <w:t>2</w:t>
      </w:r>
      <w:r w:rsidRPr="00EA15AC">
        <w:rPr>
          <w:rFonts w:ascii="Times New Roman" w:hAnsi="Times New Roman"/>
          <w:sz w:val="18"/>
        </w:rPr>
        <w:t xml:space="preserve">H (90.4 Hz) is slightly smaller than that of the independent amine-borane (96.4 Hz). Monitoring catalytic  reactions by </w:t>
      </w:r>
      <w:r w:rsidRPr="00EA15AC">
        <w:rPr>
          <w:rFonts w:ascii="Times New Roman" w:hAnsi="Times New Roman"/>
          <w:sz w:val="18"/>
          <w:vertAlign w:val="superscript"/>
        </w:rPr>
        <w:t>1</w:t>
      </w:r>
      <w:r w:rsidRPr="00EA15AC">
        <w:rPr>
          <w:rFonts w:ascii="Times New Roman" w:hAnsi="Times New Roman"/>
          <w:sz w:val="18"/>
        </w:rPr>
        <w:t xml:space="preserve">H and </w:t>
      </w:r>
      <w:r w:rsidRPr="00EA15AC">
        <w:rPr>
          <w:rFonts w:ascii="Times New Roman" w:hAnsi="Times New Roman"/>
          <w:sz w:val="18"/>
          <w:vertAlign w:val="superscript"/>
        </w:rPr>
        <w:t>11</w:t>
      </w:r>
      <w:r w:rsidRPr="00EA15AC">
        <w:rPr>
          <w:rFonts w:ascii="Times New Roman" w:hAnsi="Times New Roman"/>
          <w:sz w:val="18"/>
        </w:rPr>
        <w:t>B NMR spectroscopy revealed the formation of known products [H</w:t>
      </w:r>
      <w:r w:rsidRPr="00EA15AC">
        <w:rPr>
          <w:rFonts w:ascii="Times New Roman" w:hAnsi="Times New Roman"/>
          <w:sz w:val="18"/>
          <w:vertAlign w:val="subscript"/>
        </w:rPr>
        <w:t>2</w:t>
      </w:r>
      <w:r w:rsidRPr="00EA15AC">
        <w:rPr>
          <w:rFonts w:ascii="Times New Roman" w:hAnsi="Times New Roman"/>
          <w:sz w:val="18"/>
        </w:rPr>
        <w:t>B–NMe</w:t>
      </w:r>
      <w:r w:rsidRPr="00EA15AC">
        <w:rPr>
          <w:rFonts w:ascii="Times New Roman" w:hAnsi="Times New Roman"/>
          <w:sz w:val="18"/>
          <w:vertAlign w:val="subscript"/>
        </w:rPr>
        <w:t>2</w:t>
      </w:r>
      <w:r w:rsidRPr="00EA15AC">
        <w:rPr>
          <w:rFonts w:ascii="Times New Roman" w:hAnsi="Times New Roman"/>
          <w:sz w:val="18"/>
        </w:rPr>
        <w:t>]</w:t>
      </w:r>
      <w:r w:rsidRPr="00EA15AC">
        <w:rPr>
          <w:rFonts w:ascii="Times New Roman" w:hAnsi="Times New Roman"/>
          <w:sz w:val="18"/>
          <w:vertAlign w:val="subscript"/>
        </w:rPr>
        <w:t>2</w:t>
      </w:r>
      <w:r w:rsidRPr="00EA15AC">
        <w:rPr>
          <w:rFonts w:ascii="Times New Roman" w:hAnsi="Times New Roman"/>
          <w:sz w:val="18"/>
        </w:rPr>
        <w:t xml:space="preserve"> (</w:t>
      </w:r>
      <w:r w:rsidRPr="00EA15AC">
        <w:rPr>
          <w:rFonts w:ascii="Times New Roman" w:hAnsi="Times New Roman"/>
          <w:b/>
          <w:sz w:val="18"/>
        </w:rPr>
        <w:t>3a</w:t>
      </w:r>
      <w:r w:rsidRPr="00EA15AC">
        <w:rPr>
          <w:rFonts w:ascii="Times New Roman" w:hAnsi="Times New Roman"/>
          <w:sz w:val="18"/>
        </w:rPr>
        <w:t>) and HB(NMe</w:t>
      </w:r>
      <w:r w:rsidRPr="00EA15AC">
        <w:rPr>
          <w:rFonts w:ascii="Times New Roman" w:hAnsi="Times New Roman"/>
          <w:sz w:val="18"/>
          <w:vertAlign w:val="subscript"/>
        </w:rPr>
        <w:t>2</w:t>
      </w:r>
      <w:r w:rsidRPr="00EA15AC">
        <w:rPr>
          <w:rFonts w:ascii="Times New Roman" w:hAnsi="Times New Roman"/>
          <w:sz w:val="18"/>
        </w:rPr>
        <w:t>)</w:t>
      </w:r>
      <w:r w:rsidRPr="00EA15AC">
        <w:rPr>
          <w:rFonts w:ascii="Times New Roman" w:hAnsi="Times New Roman"/>
          <w:sz w:val="18"/>
          <w:vertAlign w:val="subscript"/>
        </w:rPr>
        <w:t>2</w:t>
      </w:r>
      <w:r w:rsidRPr="00EA15AC">
        <w:rPr>
          <w:rFonts w:ascii="Times New Roman" w:hAnsi="Times New Roman"/>
          <w:sz w:val="18"/>
        </w:rPr>
        <w:t xml:space="preserve"> (</w:t>
      </w:r>
      <w:r w:rsidRPr="00EA15AC">
        <w:rPr>
          <w:rFonts w:ascii="Times New Roman" w:hAnsi="Times New Roman"/>
          <w:b/>
          <w:sz w:val="18"/>
        </w:rPr>
        <w:t>3b</w:t>
      </w:r>
      <w:r w:rsidRPr="00EA15AC">
        <w:rPr>
          <w:rFonts w:ascii="Times New Roman" w:hAnsi="Times New Roman"/>
          <w:sz w:val="18"/>
        </w:rPr>
        <w:t xml:space="preserve">). The reaction proceeded with concomitant formation of a Cu(0) mirror on the interior of the reaction vessel. Following a catalytic run, re-exposure of the Cu(0) mirror to the reaction conditions reestablished amine-borane dehydrogenation. An Hg(0) drop experiment resulted in a significant inhibition of catalysis. In this instance, data are consistent with </w:t>
      </w:r>
      <w:r w:rsidRPr="00EA15AC">
        <w:rPr>
          <w:rFonts w:ascii="Times New Roman" w:hAnsi="Times New Roman"/>
          <w:b/>
          <w:sz w:val="18"/>
        </w:rPr>
        <w:t>2c</w:t>
      </w:r>
      <w:r w:rsidRPr="00EA15AC">
        <w:rPr>
          <w:rFonts w:ascii="Times New Roman" w:hAnsi="Times New Roman"/>
          <w:sz w:val="18"/>
        </w:rPr>
        <w:t xml:space="preserve"> acting as a homogeneous precursor to a heterogeneous species.</w:t>
      </w:r>
      <w:r w:rsidR="00A33CFD" w:rsidRPr="00EA15AC">
        <w:rPr>
          <w:rFonts w:ascii="Times New Roman" w:hAnsi="Times New Roman"/>
          <w:sz w:val="18"/>
          <w:vertAlign w:val="superscript"/>
        </w:rPr>
        <w:t>21</w:t>
      </w:r>
      <w:r w:rsidRPr="00EA15AC">
        <w:rPr>
          <w:rFonts w:ascii="Times New Roman" w:hAnsi="Times New Roman"/>
          <w:sz w:val="18"/>
        </w:rPr>
        <w:t xml:space="preserve">  </w:t>
      </w:r>
    </w:p>
    <w:p w:rsidR="00EB29DD" w:rsidRPr="00EA15AC" w:rsidRDefault="005932CF" w:rsidP="004A2611">
      <w:pPr>
        <w:pStyle w:val="P1"/>
        <w:ind w:firstLine="288"/>
        <w:rPr>
          <w:rFonts w:ascii="Times New Roman" w:hAnsi="Times New Roman"/>
          <w:sz w:val="18"/>
        </w:rPr>
      </w:pPr>
      <w:r w:rsidRPr="00EA15AC">
        <w:rPr>
          <w:rFonts w:ascii="Times New Roman" w:hAnsi="Times New Roman"/>
          <w:sz w:val="18"/>
        </w:rPr>
        <w:t>Da</w:t>
      </w:r>
      <w:r w:rsidR="00F5120D" w:rsidRPr="00EA15AC">
        <w:rPr>
          <w:rFonts w:ascii="Times New Roman" w:hAnsi="Times New Roman"/>
          <w:sz w:val="18"/>
        </w:rPr>
        <w:t>ta contrast</w:t>
      </w:r>
      <w:r w:rsidR="00B649AD" w:rsidRPr="00EA15AC">
        <w:rPr>
          <w:rFonts w:ascii="Times New Roman" w:hAnsi="Times New Roman"/>
          <w:sz w:val="18"/>
        </w:rPr>
        <w:t xml:space="preserve"> those </w:t>
      </w:r>
      <w:r w:rsidR="00F5120D" w:rsidRPr="00EA15AC">
        <w:rPr>
          <w:rFonts w:ascii="Times New Roman" w:hAnsi="Times New Roman"/>
          <w:sz w:val="18"/>
        </w:rPr>
        <w:t>found</w:t>
      </w:r>
      <w:r w:rsidR="00E016D1" w:rsidRPr="00EA15AC">
        <w:rPr>
          <w:rFonts w:ascii="Times New Roman" w:hAnsi="Times New Roman"/>
          <w:sz w:val="18"/>
        </w:rPr>
        <w:t xml:space="preserve"> by Philips and co-workers</w:t>
      </w:r>
      <w:r w:rsidR="00F5120D" w:rsidRPr="00EA15AC">
        <w:rPr>
          <w:rFonts w:ascii="Times New Roman" w:hAnsi="Times New Roman"/>
          <w:sz w:val="18"/>
        </w:rPr>
        <w:t xml:space="preserve"> for the dehydrogenation of ammonia</w:t>
      </w:r>
      <w:r w:rsidR="00E016D1" w:rsidRPr="00EA15AC">
        <w:rPr>
          <w:rFonts w:ascii="Times New Roman" w:hAnsi="Times New Roman"/>
          <w:sz w:val="18"/>
        </w:rPr>
        <w:t>-</w:t>
      </w:r>
      <w:r w:rsidR="00F5120D" w:rsidRPr="00EA15AC">
        <w:rPr>
          <w:rFonts w:ascii="Times New Roman" w:hAnsi="Times New Roman"/>
          <w:sz w:val="18"/>
        </w:rPr>
        <w:t>borane</w:t>
      </w:r>
      <w:r w:rsidRPr="00EA15AC">
        <w:rPr>
          <w:rFonts w:ascii="Times New Roman" w:hAnsi="Times New Roman"/>
          <w:sz w:val="18"/>
        </w:rPr>
        <w:t xml:space="preserve"> catalysed by a ruthenium analogue of </w:t>
      </w:r>
      <w:r w:rsidRPr="00EA15AC">
        <w:rPr>
          <w:rFonts w:ascii="Times New Roman" w:hAnsi="Times New Roman"/>
          <w:b/>
          <w:sz w:val="18"/>
        </w:rPr>
        <w:t>1</w:t>
      </w:r>
      <w:r w:rsidR="00CF7250" w:rsidRPr="00EA15AC">
        <w:rPr>
          <w:rFonts w:ascii="Times New Roman" w:hAnsi="Times New Roman"/>
          <w:b/>
          <w:sz w:val="18"/>
        </w:rPr>
        <w:t>•</w:t>
      </w:r>
      <w:r w:rsidRPr="00EA15AC">
        <w:rPr>
          <w:rFonts w:ascii="Times New Roman" w:hAnsi="Times New Roman"/>
          <w:b/>
          <w:sz w:val="18"/>
        </w:rPr>
        <w:t>benzene</w:t>
      </w:r>
      <w:r w:rsidR="00CF7250" w:rsidRPr="00EA15AC">
        <w:rPr>
          <w:rFonts w:ascii="Times New Roman" w:hAnsi="Times New Roman"/>
          <w:b/>
          <w:sz w:val="18"/>
        </w:rPr>
        <w:t xml:space="preserve"> </w:t>
      </w:r>
      <w:r w:rsidR="00CF7250" w:rsidRPr="00EA15AC">
        <w:rPr>
          <w:rFonts w:ascii="Times New Roman" w:hAnsi="Times New Roman"/>
          <w:sz w:val="18"/>
        </w:rPr>
        <w:t>and by Bertrand and co-workers using a CAAC-stabilised copper borohydride complex</w:t>
      </w:r>
      <w:r w:rsidR="00E016D1" w:rsidRPr="00EA15AC">
        <w:rPr>
          <w:rFonts w:ascii="Times New Roman" w:hAnsi="Times New Roman"/>
          <w:sz w:val="18"/>
        </w:rPr>
        <w:t>.</w:t>
      </w:r>
      <w:r w:rsidR="00CF7250" w:rsidRPr="00EA15AC">
        <w:rPr>
          <w:rFonts w:ascii="Times New Roman" w:hAnsi="Times New Roman"/>
          <w:sz w:val="18"/>
          <w:vertAlign w:val="superscript"/>
        </w:rPr>
        <w:t>22-23</w:t>
      </w:r>
      <w:r w:rsidR="00E016D1" w:rsidRPr="00EA15AC">
        <w:rPr>
          <w:rFonts w:ascii="Times New Roman" w:hAnsi="Times New Roman"/>
          <w:sz w:val="18"/>
        </w:rPr>
        <w:t xml:space="preserve"> </w:t>
      </w:r>
    </w:p>
    <w:p w:rsidR="00EB29DD" w:rsidRPr="00EA15AC" w:rsidRDefault="00EB29DD" w:rsidP="00EB29DD">
      <w:pPr>
        <w:pStyle w:val="04AHeading"/>
        <w:rPr>
          <w:rFonts w:ascii="Times New Roman" w:hAnsi="Times New Roman" w:cs="Times New Roman"/>
        </w:rPr>
      </w:pPr>
      <w:r w:rsidRPr="00EA15AC">
        <w:rPr>
          <w:rFonts w:ascii="Times New Roman" w:hAnsi="Times New Roman" w:cs="Times New Roman"/>
        </w:rPr>
        <w:t>Conclusions</w:t>
      </w:r>
    </w:p>
    <w:p w:rsidR="00EB29DD" w:rsidRPr="00EA15AC" w:rsidRDefault="00EB29DD" w:rsidP="00EB29DD">
      <w:pPr>
        <w:pStyle w:val="08ArticleText"/>
        <w:rPr>
          <w:rFonts w:ascii="Times New Roman" w:hAnsi="Times New Roman"/>
          <w:sz w:val="18"/>
        </w:rPr>
      </w:pPr>
      <w:r w:rsidRPr="00EA15AC">
        <w:rPr>
          <w:rFonts w:ascii="Times New Roman" w:hAnsi="Times New Roman"/>
          <w:sz w:val="18"/>
        </w:rPr>
        <w:t xml:space="preserve">In summary, we have reported the first examples of isolable and </w:t>
      </w:r>
      <w:r w:rsidR="00B649AD" w:rsidRPr="00EA15AC">
        <w:rPr>
          <w:rFonts w:ascii="Times New Roman" w:hAnsi="Times New Roman"/>
          <w:sz w:val="18"/>
        </w:rPr>
        <w:t>crystallographically characteris</w:t>
      </w:r>
      <w:r w:rsidRPr="00EA15AC">
        <w:rPr>
          <w:rFonts w:ascii="Times New Roman" w:hAnsi="Times New Roman"/>
          <w:sz w:val="18"/>
        </w:rPr>
        <w:t>ed</w:t>
      </w:r>
      <w:r w:rsidRPr="00EA15AC">
        <w:rPr>
          <w:rFonts w:ascii="Times New Roman" w:hAnsi="Times New Roman"/>
          <w:sz w:val="18"/>
        </w:rPr>
        <w:sym w:font="Symbol" w:char="F020"/>
      </w:r>
      <w:r w:rsidRPr="00EA15AC">
        <w:rPr>
          <w:rFonts w:ascii="Times New Roman" w:hAnsi="Times New Roman"/>
          <w:sz w:val="18"/>
        </w:rPr>
        <w:sym w:font="Symbol" w:char="F073"/>
      </w:r>
      <w:r w:rsidRPr="00EA15AC">
        <w:rPr>
          <w:rFonts w:ascii="Times New Roman" w:hAnsi="Times New Roman"/>
          <w:sz w:val="18"/>
        </w:rPr>
        <w:t xml:space="preserve">-borane complexes of Cu(I). While in the solid-state amine-boranes coordinate </w:t>
      </w:r>
      <w:r w:rsidRPr="00EA15AC">
        <w:rPr>
          <w:rFonts w:ascii="Times New Roman" w:hAnsi="Times New Roman"/>
          <w:i/>
          <w:sz w:val="18"/>
        </w:rPr>
        <w:t>via</w:t>
      </w:r>
      <w:r w:rsidRPr="00EA15AC">
        <w:rPr>
          <w:rFonts w:ascii="Times New Roman" w:hAnsi="Times New Roman"/>
          <w:sz w:val="18"/>
        </w:rPr>
        <w:t xml:space="preserve"> a </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w:t>
      </w:r>
      <w:r w:rsidRPr="00EA15AC">
        <w:rPr>
          <w:rFonts w:ascii="Times New Roman" w:hAnsi="Times New Roman"/>
          <w:sz w:val="18"/>
        </w:rPr>
        <w:sym w:font="Symbol" w:char="F068"/>
      </w:r>
      <w:r w:rsidRPr="00EA15AC">
        <w:rPr>
          <w:rFonts w:ascii="Times New Roman" w:hAnsi="Times New Roman"/>
          <w:sz w:val="18"/>
          <w:vertAlign w:val="superscript"/>
        </w:rPr>
        <w:t>2</w:t>
      </w:r>
      <w:r w:rsidRPr="00EA15AC">
        <w:rPr>
          <w:rFonts w:ascii="Times New Roman" w:hAnsi="Times New Roman"/>
          <w:sz w:val="18"/>
        </w:rPr>
        <w:t xml:space="preserve">-mode, in solution displacement </w:t>
      </w:r>
      <w:r w:rsidR="007465F7" w:rsidRPr="00EA15AC">
        <w:rPr>
          <w:rFonts w:ascii="Times New Roman" w:hAnsi="Times New Roman"/>
          <w:sz w:val="18"/>
        </w:rPr>
        <w:t>of this ligand by arene solvent</w:t>
      </w:r>
      <w:r w:rsidRPr="00EA15AC">
        <w:rPr>
          <w:rFonts w:ascii="Times New Roman" w:hAnsi="Times New Roman"/>
          <w:sz w:val="18"/>
        </w:rPr>
        <w:t xml:space="preserve"> is both fast and reversibile. Inclusion of both hydridic and protic hydrogen atoms on the ligand leads to a decompositi</w:t>
      </w:r>
      <w:r w:rsidR="007465F7" w:rsidRPr="00EA15AC">
        <w:rPr>
          <w:rFonts w:ascii="Times New Roman" w:hAnsi="Times New Roman"/>
          <w:sz w:val="18"/>
        </w:rPr>
        <w:t>on of the coordination compound</w:t>
      </w:r>
      <w:r w:rsidRPr="00EA15AC">
        <w:rPr>
          <w:rFonts w:ascii="Times New Roman" w:hAnsi="Times New Roman"/>
          <w:sz w:val="18"/>
        </w:rPr>
        <w:t xml:space="preserve"> and production of a heterogeneous copper catalyst that is capable of the dehydrogenation of an amine–borane.</w:t>
      </w:r>
    </w:p>
    <w:p w:rsidR="00EB29DD" w:rsidRPr="00EA15AC" w:rsidRDefault="00EB29DD" w:rsidP="00EB29DD">
      <w:pPr>
        <w:pStyle w:val="08ArticleText"/>
        <w:rPr>
          <w:rFonts w:ascii="Times New Roman" w:hAnsi="Times New Roman"/>
          <w:sz w:val="18"/>
        </w:rPr>
      </w:pPr>
    </w:p>
    <w:p w:rsidR="00EB29DD" w:rsidRPr="00EA15AC" w:rsidRDefault="00EB29DD" w:rsidP="00EB29DD">
      <w:pPr>
        <w:pStyle w:val="Acknowledgements"/>
        <w:rPr>
          <w:rFonts w:ascii="Times New Roman" w:hAnsi="Times New Roman"/>
          <w:sz w:val="18"/>
        </w:rPr>
      </w:pPr>
      <w:r w:rsidRPr="00EA15AC">
        <w:rPr>
          <w:rFonts w:ascii="Times New Roman" w:hAnsi="Times New Roman"/>
          <w:sz w:val="18"/>
        </w:rPr>
        <w:t>We are grateful to the Royal Society for provision of a research fellowship (MRC) and the EPSRC for project funding, including a prize research fellowship (AEN). We are grateful to Pete Haycock for his assistance with multinuclear and VT NMR experiments.</w:t>
      </w:r>
    </w:p>
    <w:p w:rsidR="00EB29DD" w:rsidRPr="00EA15AC" w:rsidRDefault="00EB29DD" w:rsidP="00EB29DD">
      <w:pPr>
        <w:pStyle w:val="04AHeading"/>
        <w:spacing w:before="0" w:after="0" w:line="240" w:lineRule="exact"/>
        <w:rPr>
          <w:rFonts w:ascii="Times New Roman" w:hAnsi="Times New Roman" w:cs="Times New Roman"/>
          <w:b w:val="0"/>
          <w:smallCaps/>
          <w:w w:val="108"/>
          <w:sz w:val="18"/>
          <w:szCs w:val="18"/>
        </w:rPr>
      </w:pPr>
      <w:r w:rsidRPr="00EA15AC">
        <w:rPr>
          <w:rFonts w:ascii="Times New Roman" w:hAnsi="Times New Roman" w:cs="Times New Roman"/>
        </w:rPr>
        <w:t>Notes and references</w:t>
      </w:r>
    </w:p>
    <w:p w:rsidR="00EB29DD" w:rsidRPr="00EA15AC" w:rsidRDefault="00EB29DD" w:rsidP="00EB29DD">
      <w:pPr>
        <w:pStyle w:val="N1AuthorAddress"/>
        <w:spacing w:line="240" w:lineRule="auto"/>
      </w:pPr>
      <w:r w:rsidRPr="00EA15AC">
        <w:rPr>
          <w:i/>
          <w:vertAlign w:val="superscript"/>
        </w:rPr>
        <w:t>a</w:t>
      </w:r>
      <w:r w:rsidRPr="00EA15AC">
        <w:t xml:space="preserve"> Department of Chemistry, Imperial College London, Exhibition Road, South Kensington, London SW7 2AZ, UK. E-mail: m.crimmin@imperial.ac.uk</w:t>
      </w:r>
    </w:p>
    <w:p w:rsidR="00EB29DD" w:rsidRPr="00EA15AC" w:rsidRDefault="00EB29DD" w:rsidP="00EB29DD">
      <w:pPr>
        <w:pStyle w:val="N1AuthorAddress"/>
        <w:spacing w:line="240" w:lineRule="exact"/>
      </w:pPr>
      <w:r w:rsidRPr="00EA15AC">
        <w:t>Electronic Supplementary Information (ESI) available: Full experimental procedures, VT NMR data, crystallographic data, and details of the DFT calculations See DOI: 10.1039/c000000x/</w:t>
      </w:r>
    </w:p>
    <w:p w:rsidR="00EB29DD" w:rsidRPr="00EA15AC" w:rsidRDefault="00EB29DD" w:rsidP="00EB29DD">
      <w:pPr>
        <w:pStyle w:val="N2Footnotes"/>
      </w:pPr>
    </w:p>
    <w:p w:rsidR="00B649AD" w:rsidRPr="00EA15AC" w:rsidRDefault="00EB29DD" w:rsidP="00B649AD">
      <w:pPr>
        <w:pStyle w:val="References"/>
        <w:rPr>
          <w:rFonts w:ascii="Times New Roman" w:hAnsi="Times New Roman"/>
          <w:b/>
          <w:sz w:val="16"/>
        </w:rPr>
      </w:pPr>
      <w:r w:rsidRPr="00EA15AC">
        <w:t>1</w:t>
      </w:r>
      <w:r w:rsidRPr="00EA15AC">
        <w:tab/>
      </w:r>
      <w:r w:rsidR="00B649AD" w:rsidRPr="00EA15AC">
        <w:rPr>
          <w:rFonts w:ascii="Times New Roman" w:hAnsi="Times New Roman"/>
          <w:sz w:val="16"/>
        </w:rPr>
        <w:t xml:space="preserve">J. F. Hartwig, C. N. Muhoro, X. He, O. Eisenstein, R. Bosque, F. Maseras, </w:t>
      </w:r>
      <w:r w:rsidR="00B649AD" w:rsidRPr="00EA15AC">
        <w:rPr>
          <w:rFonts w:ascii="Times New Roman" w:hAnsi="Times New Roman"/>
          <w:i/>
          <w:sz w:val="16"/>
        </w:rPr>
        <w:t xml:space="preserve">J. Am. Chem. Soc. </w:t>
      </w:r>
      <w:r w:rsidR="00B649AD" w:rsidRPr="00EA15AC">
        <w:rPr>
          <w:rFonts w:ascii="Times New Roman" w:hAnsi="Times New Roman"/>
          <w:sz w:val="16"/>
        </w:rPr>
        <w:t xml:space="preserve">1996, </w:t>
      </w:r>
      <w:r w:rsidR="00B649AD" w:rsidRPr="00EA15AC">
        <w:rPr>
          <w:rFonts w:ascii="Times New Roman" w:hAnsi="Times New Roman"/>
          <w:b/>
          <w:sz w:val="16"/>
        </w:rPr>
        <w:t>118</w:t>
      </w:r>
      <w:r w:rsidR="00B649AD" w:rsidRPr="00EA15AC">
        <w:rPr>
          <w:rFonts w:ascii="Times New Roman" w:hAnsi="Times New Roman"/>
          <w:sz w:val="16"/>
        </w:rPr>
        <w:t>, 10936.</w:t>
      </w:r>
      <w:r w:rsidR="00B649AD" w:rsidRPr="00EA15AC">
        <w:rPr>
          <w:rFonts w:ascii="Times New Roman" w:hAnsi="Times New Roman"/>
          <w:b/>
          <w:sz w:val="16"/>
        </w:rPr>
        <w:t xml:space="preserve"> </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2</w:t>
      </w:r>
      <w:r w:rsidRPr="00EA15AC">
        <w:rPr>
          <w:rFonts w:ascii="Times New Roman" w:hAnsi="Times New Roman"/>
          <w:sz w:val="16"/>
        </w:rPr>
        <w:tab/>
        <w:t xml:space="preserve">a) J. C. Green, M. L. H. Green, G. Parkin, </w:t>
      </w:r>
      <w:r w:rsidRPr="00EA15AC">
        <w:rPr>
          <w:rFonts w:ascii="Times New Roman" w:hAnsi="Times New Roman"/>
          <w:i/>
          <w:sz w:val="16"/>
        </w:rPr>
        <w:t xml:space="preserve">Chem. Commun. </w:t>
      </w:r>
      <w:r w:rsidRPr="00EA15AC">
        <w:rPr>
          <w:rFonts w:ascii="Times New Roman" w:hAnsi="Times New Roman"/>
          <w:sz w:val="16"/>
        </w:rPr>
        <w:t xml:space="preserve">2012, </w:t>
      </w:r>
      <w:r w:rsidRPr="00EA15AC">
        <w:rPr>
          <w:rFonts w:ascii="Times New Roman" w:hAnsi="Times New Roman"/>
          <w:b/>
          <w:sz w:val="16"/>
        </w:rPr>
        <w:t>48</w:t>
      </w:r>
      <w:r w:rsidRPr="00EA15AC">
        <w:rPr>
          <w:rFonts w:ascii="Times New Roman" w:hAnsi="Times New Roman"/>
          <w:sz w:val="16"/>
        </w:rPr>
        <w:t xml:space="preserve">, 11481; b) G. Alcaraz, M. Grellier, S. Sabo-Etienne, </w:t>
      </w:r>
      <w:r w:rsidRPr="00EA15AC">
        <w:rPr>
          <w:rFonts w:ascii="Times New Roman" w:hAnsi="Times New Roman"/>
          <w:i/>
          <w:sz w:val="16"/>
        </w:rPr>
        <w:t xml:space="preserve">Acc. Chem. Res. </w:t>
      </w:r>
      <w:r w:rsidRPr="00EA15AC">
        <w:rPr>
          <w:rFonts w:ascii="Times New Roman" w:hAnsi="Times New Roman"/>
          <w:sz w:val="16"/>
        </w:rPr>
        <w:t xml:space="preserve">2009, </w:t>
      </w:r>
      <w:r w:rsidRPr="00EA15AC">
        <w:rPr>
          <w:rFonts w:ascii="Times New Roman" w:hAnsi="Times New Roman"/>
          <w:b/>
          <w:sz w:val="16"/>
        </w:rPr>
        <w:t>42</w:t>
      </w:r>
      <w:r w:rsidRPr="00EA15AC">
        <w:rPr>
          <w:rFonts w:ascii="Times New Roman" w:hAnsi="Times New Roman"/>
          <w:sz w:val="16"/>
        </w:rPr>
        <w:t xml:space="preserve">, 1640. </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3</w:t>
      </w:r>
      <w:r w:rsidRPr="00EA15AC">
        <w:rPr>
          <w:rFonts w:ascii="Times New Roman" w:hAnsi="Times New Roman"/>
          <w:sz w:val="16"/>
        </w:rPr>
        <w:tab/>
        <w:t xml:space="preserve">a) C. N. Muhoro, J. F. Hartwig, </w:t>
      </w:r>
      <w:r w:rsidRPr="00EA15AC">
        <w:rPr>
          <w:rFonts w:ascii="Times New Roman" w:hAnsi="Times New Roman"/>
          <w:i/>
          <w:sz w:val="16"/>
        </w:rPr>
        <w:t xml:space="preserve">Angew. Chem., Int. Ed. </w:t>
      </w:r>
      <w:r w:rsidRPr="00EA15AC">
        <w:rPr>
          <w:rFonts w:ascii="Times New Roman" w:hAnsi="Times New Roman"/>
          <w:sz w:val="16"/>
        </w:rPr>
        <w:t xml:space="preserve">1997, </w:t>
      </w:r>
      <w:r w:rsidRPr="00EA15AC">
        <w:rPr>
          <w:rFonts w:ascii="Times New Roman" w:hAnsi="Times New Roman"/>
          <w:b/>
          <w:sz w:val="16"/>
        </w:rPr>
        <w:t>36</w:t>
      </w:r>
      <w:r w:rsidRPr="00EA15AC">
        <w:rPr>
          <w:rFonts w:ascii="Times New Roman" w:hAnsi="Times New Roman"/>
          <w:sz w:val="16"/>
        </w:rPr>
        <w:t xml:space="preserve">, 1510; b) C. N. Muhoro, X. He, J. F. Hartwig, </w:t>
      </w:r>
      <w:r w:rsidRPr="00EA15AC">
        <w:rPr>
          <w:rFonts w:ascii="Times New Roman" w:hAnsi="Times New Roman"/>
          <w:i/>
          <w:sz w:val="16"/>
        </w:rPr>
        <w:t xml:space="preserve">J. Am. Chem. Soc. </w:t>
      </w:r>
      <w:r w:rsidRPr="00EA15AC">
        <w:rPr>
          <w:rFonts w:ascii="Times New Roman" w:hAnsi="Times New Roman"/>
          <w:sz w:val="16"/>
        </w:rPr>
        <w:t xml:space="preserve">1999, </w:t>
      </w:r>
      <w:r w:rsidRPr="00EA15AC">
        <w:rPr>
          <w:rFonts w:ascii="Times New Roman" w:hAnsi="Times New Roman"/>
          <w:b/>
          <w:sz w:val="16"/>
        </w:rPr>
        <w:t>121</w:t>
      </w:r>
      <w:r w:rsidRPr="00EA15AC">
        <w:rPr>
          <w:rFonts w:ascii="Times New Roman" w:hAnsi="Times New Roman"/>
          <w:sz w:val="16"/>
        </w:rPr>
        <w:t xml:space="preserve">, 5033; c) S. Schlecht, J. F. Hartwig, </w:t>
      </w:r>
      <w:r w:rsidRPr="00EA15AC">
        <w:rPr>
          <w:rFonts w:ascii="Times New Roman" w:hAnsi="Times New Roman"/>
          <w:i/>
          <w:sz w:val="16"/>
        </w:rPr>
        <w:t xml:space="preserve">J. Am. Chem. Soc. </w:t>
      </w:r>
      <w:r w:rsidRPr="00EA15AC">
        <w:rPr>
          <w:rFonts w:ascii="Times New Roman" w:hAnsi="Times New Roman"/>
          <w:sz w:val="16"/>
        </w:rPr>
        <w:t xml:space="preserve">2000, </w:t>
      </w:r>
      <w:r w:rsidRPr="00EA15AC">
        <w:rPr>
          <w:rFonts w:ascii="Times New Roman" w:hAnsi="Times New Roman"/>
          <w:b/>
          <w:sz w:val="16"/>
        </w:rPr>
        <w:t>122</w:t>
      </w:r>
      <w:r w:rsidRPr="00EA15AC">
        <w:rPr>
          <w:rFonts w:ascii="Times New Roman" w:hAnsi="Times New Roman"/>
          <w:sz w:val="16"/>
        </w:rPr>
        <w:t xml:space="preserve">, 9435; d) M. G. Crestani, M. Muñoz-Hernández, A. Arévalo, A. Acosta-Ramírez, J. J. García, </w:t>
      </w:r>
      <w:r w:rsidRPr="00EA15AC">
        <w:rPr>
          <w:rFonts w:ascii="Times New Roman" w:hAnsi="Times New Roman"/>
          <w:i/>
          <w:sz w:val="16"/>
        </w:rPr>
        <w:t xml:space="preserve">J. Am. Chem. Soc. </w:t>
      </w:r>
      <w:r w:rsidRPr="00EA15AC">
        <w:rPr>
          <w:rFonts w:ascii="Times New Roman" w:hAnsi="Times New Roman"/>
          <w:sz w:val="16"/>
        </w:rPr>
        <w:t>2005,</w:t>
      </w:r>
      <w:r w:rsidRPr="00EA15AC">
        <w:rPr>
          <w:rFonts w:ascii="Times New Roman" w:hAnsi="Times New Roman"/>
          <w:b/>
          <w:sz w:val="16"/>
        </w:rPr>
        <w:t xml:space="preserve"> 127</w:t>
      </w:r>
      <w:r w:rsidRPr="00EA15AC">
        <w:rPr>
          <w:rFonts w:ascii="Times New Roman" w:hAnsi="Times New Roman"/>
          <w:sz w:val="16"/>
        </w:rPr>
        <w:t xml:space="preserve">, 18066; e) V. Montiel-Palma, M. Lumbierres, B. Donnadieu, S. Sabo-Etienne, B. Chaudret, </w:t>
      </w:r>
      <w:r w:rsidRPr="00EA15AC">
        <w:rPr>
          <w:rFonts w:ascii="Times New Roman" w:hAnsi="Times New Roman"/>
          <w:i/>
          <w:sz w:val="16"/>
        </w:rPr>
        <w:t xml:space="preserve">J. Am. Chem. Soc. </w:t>
      </w:r>
      <w:r w:rsidRPr="00EA15AC">
        <w:rPr>
          <w:rFonts w:ascii="Times New Roman" w:hAnsi="Times New Roman"/>
          <w:sz w:val="16"/>
        </w:rPr>
        <w:t xml:space="preserve">2002, </w:t>
      </w:r>
      <w:r w:rsidRPr="00EA15AC">
        <w:rPr>
          <w:rFonts w:ascii="Times New Roman" w:hAnsi="Times New Roman"/>
          <w:b/>
          <w:sz w:val="16"/>
        </w:rPr>
        <w:t>124</w:t>
      </w:r>
      <w:r w:rsidRPr="00EA15AC">
        <w:rPr>
          <w:rFonts w:ascii="Times New Roman" w:hAnsi="Times New Roman"/>
          <w:sz w:val="16"/>
        </w:rPr>
        <w:t xml:space="preserve">, 5624.   </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4</w:t>
      </w:r>
      <w:r w:rsidRPr="00EA15AC">
        <w:rPr>
          <w:rFonts w:ascii="Times New Roman" w:hAnsi="Times New Roman"/>
          <w:sz w:val="16"/>
        </w:rPr>
        <w:tab/>
        <w:t xml:space="preserve">a) M. Shimoi, S.-L. Nagai, M. Ichikawa, Y. Kawano, K. Katoh, M. Uruichi, H. Ogino, </w:t>
      </w:r>
      <w:r w:rsidRPr="00EA15AC">
        <w:rPr>
          <w:rFonts w:ascii="Times New Roman" w:hAnsi="Times New Roman"/>
          <w:i/>
          <w:sz w:val="16"/>
        </w:rPr>
        <w:t xml:space="preserve">J. Am. Chem. Soc. </w:t>
      </w:r>
      <w:r w:rsidRPr="00EA15AC">
        <w:rPr>
          <w:rFonts w:ascii="Times New Roman" w:hAnsi="Times New Roman"/>
          <w:sz w:val="16"/>
        </w:rPr>
        <w:t xml:space="preserve">1999, </w:t>
      </w:r>
      <w:r w:rsidRPr="00EA15AC">
        <w:rPr>
          <w:rFonts w:ascii="Times New Roman" w:hAnsi="Times New Roman"/>
          <w:b/>
          <w:sz w:val="16"/>
        </w:rPr>
        <w:t>121</w:t>
      </w:r>
      <w:r w:rsidRPr="00EA15AC">
        <w:rPr>
          <w:rFonts w:ascii="Times New Roman" w:hAnsi="Times New Roman"/>
          <w:sz w:val="16"/>
        </w:rPr>
        <w:t xml:space="preserve">, 11704; b) T. Kakizawa, Y. Kawano, M. Shimoi, </w:t>
      </w:r>
      <w:r w:rsidRPr="00EA15AC">
        <w:rPr>
          <w:rFonts w:ascii="Times New Roman" w:hAnsi="Times New Roman"/>
          <w:i/>
          <w:sz w:val="16"/>
        </w:rPr>
        <w:t>Organometallics</w:t>
      </w:r>
      <w:r w:rsidRPr="00EA15AC">
        <w:rPr>
          <w:rFonts w:ascii="Times New Roman" w:hAnsi="Times New Roman"/>
          <w:sz w:val="16"/>
        </w:rPr>
        <w:t xml:space="preserve"> 2001, </w:t>
      </w:r>
      <w:r w:rsidRPr="00EA15AC">
        <w:rPr>
          <w:rFonts w:ascii="Times New Roman" w:hAnsi="Times New Roman"/>
          <w:b/>
          <w:sz w:val="16"/>
        </w:rPr>
        <w:t>20</w:t>
      </w:r>
      <w:r w:rsidRPr="00EA15AC">
        <w:rPr>
          <w:rFonts w:ascii="Times New Roman" w:hAnsi="Times New Roman"/>
          <w:sz w:val="16"/>
        </w:rPr>
        <w:t xml:space="preserve">, 3211; c) T. Yasue, Y. Kawano, M. Shimoi, </w:t>
      </w:r>
      <w:r w:rsidRPr="00EA15AC">
        <w:rPr>
          <w:rFonts w:ascii="Times New Roman" w:hAnsi="Times New Roman"/>
          <w:i/>
          <w:sz w:val="16"/>
        </w:rPr>
        <w:t xml:space="preserve">Angew. Chem., Int. Ed. </w:t>
      </w:r>
      <w:r w:rsidRPr="00EA15AC">
        <w:rPr>
          <w:rFonts w:ascii="Times New Roman" w:hAnsi="Times New Roman"/>
          <w:sz w:val="16"/>
        </w:rPr>
        <w:t xml:space="preserve">2003, </w:t>
      </w:r>
      <w:r w:rsidRPr="00EA15AC">
        <w:rPr>
          <w:rFonts w:ascii="Times New Roman" w:hAnsi="Times New Roman"/>
          <w:b/>
          <w:sz w:val="16"/>
        </w:rPr>
        <w:t>42</w:t>
      </w:r>
      <w:r w:rsidRPr="00EA15AC">
        <w:rPr>
          <w:rFonts w:ascii="Times New Roman" w:hAnsi="Times New Roman"/>
          <w:sz w:val="16"/>
        </w:rPr>
        <w:t xml:space="preserve">, 1727; d) Y. Kawano, M. Hashiva, M. Shimoi, </w:t>
      </w:r>
      <w:r w:rsidRPr="00EA15AC">
        <w:rPr>
          <w:rFonts w:ascii="Times New Roman" w:hAnsi="Times New Roman"/>
          <w:i/>
          <w:sz w:val="16"/>
        </w:rPr>
        <w:t>Organometallics</w:t>
      </w:r>
      <w:r w:rsidRPr="00EA15AC">
        <w:rPr>
          <w:rFonts w:ascii="Times New Roman" w:hAnsi="Times New Roman"/>
          <w:sz w:val="16"/>
        </w:rPr>
        <w:t xml:space="preserve"> 2006, </w:t>
      </w:r>
      <w:r w:rsidRPr="00EA15AC">
        <w:rPr>
          <w:rFonts w:ascii="Times New Roman" w:hAnsi="Times New Roman"/>
          <w:b/>
          <w:sz w:val="16"/>
        </w:rPr>
        <w:t>25</w:t>
      </w:r>
      <w:r w:rsidRPr="00EA15AC">
        <w:rPr>
          <w:rFonts w:ascii="Times New Roman" w:hAnsi="Times New Roman"/>
          <w:sz w:val="16"/>
        </w:rPr>
        <w:t xml:space="preserve">, 4420; e) Y. Kawano, K. Yamaguchi, S.-Y. Miyake, T. Kakizawa, M. Shimoi, </w:t>
      </w:r>
      <w:r w:rsidRPr="00EA15AC">
        <w:rPr>
          <w:rFonts w:ascii="Times New Roman" w:hAnsi="Times New Roman"/>
          <w:i/>
          <w:sz w:val="16"/>
        </w:rPr>
        <w:t xml:space="preserve">Chem. Eur. J. </w:t>
      </w:r>
      <w:r w:rsidRPr="00EA15AC">
        <w:rPr>
          <w:rFonts w:ascii="Times New Roman" w:hAnsi="Times New Roman"/>
          <w:sz w:val="16"/>
        </w:rPr>
        <w:t xml:space="preserve">2007, </w:t>
      </w:r>
      <w:r w:rsidRPr="00EA15AC">
        <w:rPr>
          <w:rFonts w:ascii="Times New Roman" w:hAnsi="Times New Roman"/>
          <w:b/>
          <w:sz w:val="16"/>
        </w:rPr>
        <w:t>13</w:t>
      </w:r>
      <w:r w:rsidRPr="00EA15AC">
        <w:rPr>
          <w:rFonts w:ascii="Times New Roman" w:hAnsi="Times New Roman"/>
          <w:sz w:val="16"/>
        </w:rPr>
        <w:t>, 6920.</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5</w:t>
      </w:r>
      <w:r w:rsidRPr="00EA15AC">
        <w:rPr>
          <w:rFonts w:ascii="Times New Roman" w:hAnsi="Times New Roman"/>
          <w:sz w:val="16"/>
        </w:rPr>
        <w:tab/>
        <w:t xml:space="preserve">C. E. Webster, Y. Fan, M. B. Hall, D. Kunz, J. F. Hartwig, </w:t>
      </w:r>
      <w:r w:rsidRPr="00EA15AC">
        <w:rPr>
          <w:rFonts w:ascii="Times New Roman" w:hAnsi="Times New Roman"/>
          <w:i/>
          <w:sz w:val="16"/>
        </w:rPr>
        <w:t xml:space="preserve">J. Am. Chem. Soc. </w:t>
      </w:r>
      <w:r w:rsidRPr="00EA15AC">
        <w:rPr>
          <w:rFonts w:ascii="Times New Roman" w:hAnsi="Times New Roman"/>
          <w:sz w:val="16"/>
        </w:rPr>
        <w:t xml:space="preserve">2003, </w:t>
      </w:r>
      <w:r w:rsidRPr="00EA15AC">
        <w:rPr>
          <w:rFonts w:ascii="Times New Roman" w:hAnsi="Times New Roman"/>
          <w:b/>
          <w:sz w:val="16"/>
        </w:rPr>
        <w:t>125</w:t>
      </w:r>
      <w:r w:rsidRPr="00EA15AC">
        <w:rPr>
          <w:rFonts w:ascii="Times New Roman" w:hAnsi="Times New Roman"/>
          <w:sz w:val="16"/>
        </w:rPr>
        <w:t>, 858.</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6</w:t>
      </w:r>
      <w:r w:rsidRPr="00EA15AC">
        <w:rPr>
          <w:rFonts w:ascii="Times New Roman" w:hAnsi="Times New Roman"/>
          <w:sz w:val="16"/>
        </w:rPr>
        <w:tab/>
        <w:t xml:space="preserve">a) X. He, J. F. Hartwig, </w:t>
      </w:r>
      <w:r w:rsidRPr="00EA15AC">
        <w:rPr>
          <w:rFonts w:ascii="Times New Roman" w:hAnsi="Times New Roman"/>
          <w:i/>
          <w:sz w:val="16"/>
        </w:rPr>
        <w:t xml:space="preserve">J. Am. Chem. Soc. </w:t>
      </w:r>
      <w:r w:rsidRPr="00EA15AC">
        <w:rPr>
          <w:rFonts w:ascii="Times New Roman" w:hAnsi="Times New Roman"/>
          <w:sz w:val="16"/>
        </w:rPr>
        <w:t xml:space="preserve">1996, </w:t>
      </w:r>
      <w:r w:rsidRPr="00EA15AC">
        <w:rPr>
          <w:rFonts w:ascii="Times New Roman" w:hAnsi="Times New Roman"/>
          <w:b/>
          <w:sz w:val="16"/>
        </w:rPr>
        <w:t>118</w:t>
      </w:r>
      <w:r w:rsidRPr="00EA15AC">
        <w:rPr>
          <w:rFonts w:ascii="Times New Roman" w:hAnsi="Times New Roman"/>
          <w:sz w:val="16"/>
        </w:rPr>
        <w:t xml:space="preserve">, 1696; b) D. R. Lantero, D. L. Ward, M. R. Smith, III, </w:t>
      </w:r>
      <w:r w:rsidRPr="00EA15AC">
        <w:rPr>
          <w:rFonts w:ascii="Times New Roman" w:hAnsi="Times New Roman"/>
          <w:i/>
          <w:sz w:val="16"/>
        </w:rPr>
        <w:t xml:space="preserve">J. Am. Chem. Soc. </w:t>
      </w:r>
      <w:r w:rsidRPr="00EA15AC">
        <w:rPr>
          <w:rFonts w:ascii="Times New Roman" w:hAnsi="Times New Roman"/>
          <w:sz w:val="16"/>
        </w:rPr>
        <w:t xml:space="preserve">1997, </w:t>
      </w:r>
      <w:r w:rsidRPr="00EA15AC">
        <w:rPr>
          <w:rFonts w:ascii="Times New Roman" w:hAnsi="Times New Roman"/>
          <w:b/>
          <w:sz w:val="16"/>
        </w:rPr>
        <w:t>119</w:t>
      </w:r>
      <w:r w:rsidRPr="00EA15AC">
        <w:rPr>
          <w:rFonts w:ascii="Times New Roman" w:hAnsi="Times New Roman"/>
          <w:sz w:val="16"/>
        </w:rPr>
        <w:t>, 9699.</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7</w:t>
      </w:r>
      <w:r w:rsidRPr="00EA15AC">
        <w:rPr>
          <w:rFonts w:ascii="Times New Roman" w:hAnsi="Times New Roman"/>
          <w:sz w:val="16"/>
        </w:rPr>
        <w:tab/>
        <w:t xml:space="preserve">G. Alcaraz, S. Sabo-Etienne, </w:t>
      </w:r>
      <w:r w:rsidRPr="00EA15AC">
        <w:rPr>
          <w:rFonts w:ascii="Times New Roman" w:hAnsi="Times New Roman"/>
          <w:i/>
          <w:sz w:val="16"/>
        </w:rPr>
        <w:t xml:space="preserve">Angew. Chem., Int. Ed. </w:t>
      </w:r>
      <w:r w:rsidRPr="00EA15AC">
        <w:rPr>
          <w:rFonts w:ascii="Times New Roman" w:hAnsi="Times New Roman"/>
          <w:sz w:val="16"/>
        </w:rPr>
        <w:t xml:space="preserve">2010, </w:t>
      </w:r>
      <w:r w:rsidRPr="00EA15AC">
        <w:rPr>
          <w:rFonts w:ascii="Times New Roman" w:hAnsi="Times New Roman"/>
          <w:b/>
          <w:sz w:val="16"/>
        </w:rPr>
        <w:t>49</w:t>
      </w:r>
      <w:r w:rsidRPr="00EA15AC">
        <w:rPr>
          <w:rFonts w:ascii="Times New Roman" w:hAnsi="Times New Roman"/>
          <w:sz w:val="16"/>
        </w:rPr>
        <w:t xml:space="preserve">, 7170; b) W. R. H. Wright, E. R. Berkeley, L. R. Alden, R. T. Baker, L. G. Sneddon, </w:t>
      </w:r>
      <w:r w:rsidRPr="00EA15AC">
        <w:rPr>
          <w:rFonts w:ascii="Times New Roman" w:hAnsi="Times New Roman"/>
          <w:i/>
          <w:sz w:val="16"/>
        </w:rPr>
        <w:t xml:space="preserve">Chem. Commun. </w:t>
      </w:r>
      <w:r w:rsidRPr="00EA15AC">
        <w:rPr>
          <w:rFonts w:ascii="Times New Roman" w:hAnsi="Times New Roman"/>
          <w:sz w:val="16"/>
        </w:rPr>
        <w:t xml:space="preserve">2011, </w:t>
      </w:r>
      <w:r w:rsidRPr="00EA15AC">
        <w:rPr>
          <w:rFonts w:ascii="Times New Roman" w:hAnsi="Times New Roman"/>
          <w:b/>
          <w:sz w:val="16"/>
        </w:rPr>
        <w:t>47</w:t>
      </w:r>
      <w:r w:rsidRPr="00EA15AC">
        <w:rPr>
          <w:rFonts w:ascii="Times New Roman" w:hAnsi="Times New Roman"/>
          <w:sz w:val="16"/>
        </w:rPr>
        <w:t xml:space="preserve">, 3177; c) V. Pons, R. T. Baker, </w:t>
      </w:r>
      <w:r w:rsidRPr="00EA15AC">
        <w:rPr>
          <w:rFonts w:ascii="Times New Roman" w:hAnsi="Times New Roman"/>
          <w:i/>
          <w:sz w:val="16"/>
        </w:rPr>
        <w:t xml:space="preserve">Angew. Chem., Int. Ed. </w:t>
      </w:r>
      <w:r w:rsidRPr="00EA15AC">
        <w:rPr>
          <w:rFonts w:ascii="Times New Roman" w:hAnsi="Times New Roman"/>
          <w:sz w:val="16"/>
        </w:rPr>
        <w:t xml:space="preserve">2008, </w:t>
      </w:r>
      <w:r w:rsidRPr="00EA15AC">
        <w:rPr>
          <w:rFonts w:ascii="Times New Roman" w:hAnsi="Times New Roman"/>
          <w:b/>
          <w:sz w:val="16"/>
        </w:rPr>
        <w:t>47</w:t>
      </w:r>
      <w:r w:rsidRPr="00EA15AC">
        <w:rPr>
          <w:rFonts w:ascii="Times New Roman" w:hAnsi="Times New Roman"/>
          <w:sz w:val="16"/>
        </w:rPr>
        <w:t xml:space="preserve">, 9600; d) T. J. Clark, K. Lee, I. Manners, </w:t>
      </w:r>
      <w:r w:rsidRPr="00EA15AC">
        <w:rPr>
          <w:rFonts w:ascii="Times New Roman" w:hAnsi="Times New Roman"/>
          <w:i/>
          <w:sz w:val="16"/>
        </w:rPr>
        <w:t xml:space="preserve">Chem. Eur. J. </w:t>
      </w:r>
      <w:r w:rsidRPr="00EA15AC">
        <w:rPr>
          <w:rFonts w:ascii="Times New Roman" w:hAnsi="Times New Roman"/>
          <w:sz w:val="16"/>
        </w:rPr>
        <w:t xml:space="preserve">2006, </w:t>
      </w:r>
      <w:r w:rsidRPr="00EA15AC">
        <w:rPr>
          <w:rFonts w:ascii="Times New Roman" w:hAnsi="Times New Roman"/>
          <w:b/>
          <w:sz w:val="16"/>
        </w:rPr>
        <w:t>12</w:t>
      </w:r>
      <w:r w:rsidRPr="00EA15AC">
        <w:rPr>
          <w:rFonts w:ascii="Times New Roman" w:hAnsi="Times New Roman"/>
          <w:sz w:val="16"/>
        </w:rPr>
        <w:t>, 8634.</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8</w:t>
      </w:r>
      <w:r w:rsidRPr="00EA15AC">
        <w:rPr>
          <w:rFonts w:ascii="Times New Roman" w:hAnsi="Times New Roman"/>
          <w:sz w:val="16"/>
        </w:rPr>
        <w:tab/>
        <w:t xml:space="preserve">a) Y. Kawano, M. Uruichi, M. Shimoi, S. Taki, T. Kawaguchi, T. Kakizawa, H. Ogino, </w:t>
      </w:r>
      <w:r w:rsidRPr="00EA15AC">
        <w:rPr>
          <w:rFonts w:ascii="Times New Roman" w:hAnsi="Times New Roman"/>
          <w:i/>
          <w:sz w:val="16"/>
        </w:rPr>
        <w:t xml:space="preserve">J. Am. Chem. Soc. </w:t>
      </w:r>
      <w:r w:rsidRPr="00EA15AC">
        <w:rPr>
          <w:rFonts w:ascii="Times New Roman" w:hAnsi="Times New Roman"/>
          <w:sz w:val="16"/>
        </w:rPr>
        <w:t xml:space="preserve">2009, </w:t>
      </w:r>
      <w:r w:rsidRPr="00EA15AC">
        <w:rPr>
          <w:rFonts w:ascii="Times New Roman" w:hAnsi="Times New Roman"/>
          <w:b/>
          <w:sz w:val="16"/>
        </w:rPr>
        <w:t>131</w:t>
      </w:r>
      <w:r w:rsidRPr="00EA15AC">
        <w:rPr>
          <w:rFonts w:ascii="Times New Roman" w:hAnsi="Times New Roman"/>
          <w:sz w:val="16"/>
        </w:rPr>
        <w:t xml:space="preserve">, 14946; b) T. Kakizawa, Y. Kawano, K. Naganeyama, M. Shimoi, </w:t>
      </w:r>
      <w:r w:rsidRPr="00EA15AC">
        <w:rPr>
          <w:rFonts w:ascii="Times New Roman" w:hAnsi="Times New Roman"/>
          <w:i/>
          <w:sz w:val="16"/>
        </w:rPr>
        <w:t xml:space="preserve">Chem. Lett. </w:t>
      </w:r>
      <w:r w:rsidRPr="00EA15AC">
        <w:rPr>
          <w:rFonts w:ascii="Times New Roman" w:hAnsi="Times New Roman"/>
          <w:sz w:val="16"/>
        </w:rPr>
        <w:t xml:space="preserve">2011, </w:t>
      </w:r>
      <w:r w:rsidRPr="00EA15AC">
        <w:rPr>
          <w:rFonts w:ascii="Times New Roman" w:hAnsi="Times New Roman"/>
          <w:b/>
          <w:sz w:val="16"/>
        </w:rPr>
        <w:t>40</w:t>
      </w:r>
      <w:r w:rsidRPr="00EA15AC">
        <w:rPr>
          <w:rFonts w:ascii="Times New Roman" w:hAnsi="Times New Roman"/>
          <w:sz w:val="16"/>
        </w:rPr>
        <w:t>, 171.</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9</w:t>
      </w:r>
      <w:r w:rsidRPr="00EA15AC">
        <w:rPr>
          <w:rFonts w:ascii="Times New Roman" w:hAnsi="Times New Roman"/>
          <w:sz w:val="16"/>
        </w:rPr>
        <w:tab/>
        <w:t xml:space="preserve">a) T. M. Douglas, A. B. Chaplin, A. S. Weller, </w:t>
      </w:r>
      <w:r w:rsidRPr="00EA15AC">
        <w:rPr>
          <w:rFonts w:ascii="Times New Roman" w:hAnsi="Times New Roman"/>
          <w:i/>
          <w:sz w:val="16"/>
        </w:rPr>
        <w:t xml:space="preserve">J. Am. Chem. Soc. </w:t>
      </w:r>
      <w:r w:rsidRPr="00EA15AC">
        <w:rPr>
          <w:rFonts w:ascii="Times New Roman" w:hAnsi="Times New Roman"/>
          <w:sz w:val="16"/>
        </w:rPr>
        <w:t xml:space="preserve">2008, </w:t>
      </w:r>
      <w:r w:rsidRPr="00EA15AC">
        <w:rPr>
          <w:rFonts w:ascii="Times New Roman" w:hAnsi="Times New Roman"/>
          <w:b/>
          <w:sz w:val="16"/>
        </w:rPr>
        <w:t>130</w:t>
      </w:r>
      <w:r w:rsidRPr="00EA15AC">
        <w:rPr>
          <w:rFonts w:ascii="Times New Roman" w:hAnsi="Times New Roman"/>
          <w:sz w:val="16"/>
        </w:rPr>
        <w:t xml:space="preserve">, 14432; b) R. Dallanegra, A. B. Chaplin, A. S. Weller, </w:t>
      </w:r>
      <w:r w:rsidRPr="00EA15AC">
        <w:rPr>
          <w:rFonts w:ascii="Times New Roman" w:hAnsi="Times New Roman"/>
          <w:i/>
          <w:sz w:val="16"/>
        </w:rPr>
        <w:t>Angew. Chem., Int. Ed.</w:t>
      </w:r>
      <w:r w:rsidRPr="00EA15AC">
        <w:rPr>
          <w:rFonts w:ascii="Times New Roman" w:hAnsi="Times New Roman"/>
          <w:sz w:val="16"/>
        </w:rPr>
        <w:t xml:space="preserve"> 2009, </w:t>
      </w:r>
      <w:r w:rsidRPr="00EA15AC">
        <w:rPr>
          <w:rFonts w:ascii="Times New Roman" w:hAnsi="Times New Roman"/>
          <w:b/>
          <w:sz w:val="16"/>
        </w:rPr>
        <w:t>48</w:t>
      </w:r>
      <w:r w:rsidRPr="00EA15AC">
        <w:rPr>
          <w:rFonts w:ascii="Times New Roman" w:hAnsi="Times New Roman"/>
          <w:sz w:val="16"/>
        </w:rPr>
        <w:t xml:space="preserve">, 6875; c) A. B. Chaplin, A. S. Weller, </w:t>
      </w:r>
      <w:r w:rsidRPr="00EA15AC">
        <w:rPr>
          <w:rFonts w:ascii="Times New Roman" w:hAnsi="Times New Roman"/>
          <w:i/>
          <w:sz w:val="16"/>
        </w:rPr>
        <w:t xml:space="preserve">Angew. Chem., Int. Ed. </w:t>
      </w:r>
      <w:r w:rsidRPr="00EA15AC">
        <w:rPr>
          <w:rFonts w:ascii="Times New Roman" w:hAnsi="Times New Roman"/>
          <w:sz w:val="16"/>
        </w:rPr>
        <w:t xml:space="preserve">2010, </w:t>
      </w:r>
      <w:r w:rsidRPr="00EA15AC">
        <w:rPr>
          <w:rFonts w:ascii="Times New Roman" w:hAnsi="Times New Roman"/>
          <w:b/>
          <w:sz w:val="16"/>
        </w:rPr>
        <w:t>49</w:t>
      </w:r>
      <w:r w:rsidRPr="00EA15AC">
        <w:rPr>
          <w:rFonts w:ascii="Times New Roman" w:hAnsi="Times New Roman"/>
          <w:sz w:val="16"/>
        </w:rPr>
        <w:t xml:space="preserve">, 581; d) A. B. Chaplin, A. S. Weller, </w:t>
      </w:r>
      <w:r w:rsidRPr="00EA15AC">
        <w:rPr>
          <w:rFonts w:ascii="Times New Roman" w:hAnsi="Times New Roman"/>
          <w:i/>
          <w:sz w:val="16"/>
        </w:rPr>
        <w:t xml:space="preserve">Inorg. Chem. </w:t>
      </w:r>
      <w:r w:rsidRPr="00EA15AC">
        <w:rPr>
          <w:rFonts w:ascii="Times New Roman" w:hAnsi="Times New Roman"/>
          <w:sz w:val="16"/>
        </w:rPr>
        <w:t xml:space="preserve">2010, </w:t>
      </w:r>
      <w:r w:rsidRPr="00EA15AC">
        <w:rPr>
          <w:rFonts w:ascii="Times New Roman" w:hAnsi="Times New Roman"/>
          <w:b/>
          <w:sz w:val="16"/>
        </w:rPr>
        <w:t>49</w:t>
      </w:r>
      <w:r w:rsidRPr="00EA15AC">
        <w:rPr>
          <w:rFonts w:ascii="Times New Roman" w:hAnsi="Times New Roman"/>
          <w:sz w:val="16"/>
        </w:rPr>
        <w:t xml:space="preserve">, 1111; e) R. Dallanegra, A. B. Chaplin, J. Tsim, A. S. Weller, </w:t>
      </w:r>
      <w:r w:rsidRPr="00EA15AC">
        <w:rPr>
          <w:rFonts w:ascii="Times New Roman" w:hAnsi="Times New Roman"/>
          <w:i/>
          <w:sz w:val="16"/>
        </w:rPr>
        <w:t>Chem. Commun.</w:t>
      </w:r>
      <w:r w:rsidRPr="00EA15AC">
        <w:rPr>
          <w:rFonts w:ascii="Times New Roman" w:hAnsi="Times New Roman"/>
          <w:sz w:val="16"/>
        </w:rPr>
        <w:t xml:space="preserve"> 2010, </w:t>
      </w:r>
      <w:r w:rsidRPr="00EA15AC">
        <w:rPr>
          <w:rFonts w:ascii="Times New Roman" w:hAnsi="Times New Roman"/>
          <w:b/>
          <w:sz w:val="16"/>
        </w:rPr>
        <w:t>46</w:t>
      </w:r>
      <w:r w:rsidRPr="00EA15AC">
        <w:rPr>
          <w:rFonts w:ascii="Times New Roman" w:hAnsi="Times New Roman"/>
          <w:sz w:val="16"/>
        </w:rPr>
        <w:t>, 3092.</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10</w:t>
      </w:r>
      <w:r w:rsidRPr="00EA15AC">
        <w:rPr>
          <w:rFonts w:ascii="Times New Roman" w:hAnsi="Times New Roman"/>
          <w:sz w:val="16"/>
        </w:rPr>
        <w:tab/>
        <w:t xml:space="preserve">a) G. Alcaraz, L. Vendier, E. Clot, S. Sabo-Etienne, </w:t>
      </w:r>
      <w:r w:rsidRPr="00EA15AC">
        <w:rPr>
          <w:rFonts w:ascii="Times New Roman" w:hAnsi="Times New Roman"/>
          <w:i/>
          <w:sz w:val="16"/>
        </w:rPr>
        <w:t xml:space="preserve">Angew. Chem., Int. Ed. </w:t>
      </w:r>
      <w:r w:rsidRPr="00EA15AC">
        <w:rPr>
          <w:rFonts w:ascii="Times New Roman" w:hAnsi="Times New Roman"/>
          <w:sz w:val="16"/>
        </w:rPr>
        <w:t xml:space="preserve">2010, </w:t>
      </w:r>
      <w:r w:rsidRPr="00EA15AC">
        <w:rPr>
          <w:rFonts w:ascii="Times New Roman" w:hAnsi="Times New Roman"/>
          <w:b/>
          <w:sz w:val="16"/>
        </w:rPr>
        <w:t>49</w:t>
      </w:r>
      <w:r w:rsidRPr="00EA15AC">
        <w:rPr>
          <w:rFonts w:ascii="Times New Roman" w:hAnsi="Times New Roman"/>
          <w:sz w:val="16"/>
        </w:rPr>
        <w:t xml:space="preserve">, 918; b) G. Alcaraz, A. B. Chaplin, C. J. Stevens, E. Clot, L. Vendier, A. S. Weller, S. Sabo-Etienne, </w:t>
      </w:r>
      <w:r w:rsidRPr="00EA15AC">
        <w:rPr>
          <w:rFonts w:ascii="Times New Roman" w:hAnsi="Times New Roman"/>
          <w:i/>
          <w:sz w:val="16"/>
        </w:rPr>
        <w:t>Organometallics</w:t>
      </w:r>
      <w:r w:rsidRPr="00EA15AC">
        <w:rPr>
          <w:rFonts w:ascii="Times New Roman" w:hAnsi="Times New Roman"/>
          <w:sz w:val="16"/>
        </w:rPr>
        <w:t xml:space="preserve"> 2010, </w:t>
      </w:r>
      <w:r w:rsidRPr="00EA15AC">
        <w:rPr>
          <w:rFonts w:ascii="Times New Roman" w:hAnsi="Times New Roman"/>
          <w:b/>
          <w:sz w:val="16"/>
        </w:rPr>
        <w:t>29</w:t>
      </w:r>
      <w:r w:rsidRPr="00EA15AC">
        <w:rPr>
          <w:rFonts w:ascii="Times New Roman" w:hAnsi="Times New Roman"/>
          <w:sz w:val="16"/>
        </w:rPr>
        <w:t xml:space="preserve">, 5591; c) G. Bénac-Lestrille, U. Helmstedt, L. Vendier, G. Alcaraz, E. Clot, S. Sabo-Etienne, </w:t>
      </w:r>
      <w:r w:rsidRPr="00EA15AC">
        <w:rPr>
          <w:rFonts w:ascii="Times New Roman" w:hAnsi="Times New Roman"/>
          <w:i/>
          <w:sz w:val="16"/>
        </w:rPr>
        <w:t xml:space="preserve">Inorg. Chem., </w:t>
      </w:r>
      <w:r w:rsidRPr="00EA15AC">
        <w:rPr>
          <w:rFonts w:ascii="Times New Roman" w:hAnsi="Times New Roman"/>
          <w:sz w:val="16"/>
        </w:rPr>
        <w:t xml:space="preserve">2011, </w:t>
      </w:r>
      <w:r w:rsidRPr="00EA15AC">
        <w:rPr>
          <w:rFonts w:ascii="Times New Roman" w:hAnsi="Times New Roman"/>
          <w:b/>
          <w:sz w:val="16"/>
        </w:rPr>
        <w:t>50</w:t>
      </w:r>
      <w:r w:rsidRPr="00EA15AC">
        <w:rPr>
          <w:rFonts w:ascii="Times New Roman" w:hAnsi="Times New Roman"/>
          <w:sz w:val="16"/>
        </w:rPr>
        <w:t xml:space="preserve">, 11039; d) C. J. Wallis, H. Dyer, L. Vendier, G. Alcaraz, S. Sabo-Etienne, </w:t>
      </w:r>
      <w:r w:rsidRPr="00EA15AC">
        <w:rPr>
          <w:rFonts w:ascii="Times New Roman" w:hAnsi="Times New Roman"/>
          <w:i/>
          <w:sz w:val="16"/>
        </w:rPr>
        <w:t>Angew. Chem., Int. Ed.</w:t>
      </w:r>
      <w:r w:rsidRPr="00EA15AC">
        <w:rPr>
          <w:rFonts w:ascii="Times New Roman" w:hAnsi="Times New Roman"/>
          <w:sz w:val="16"/>
        </w:rPr>
        <w:t xml:space="preserve"> 2012, </w:t>
      </w:r>
      <w:r w:rsidRPr="00EA15AC">
        <w:rPr>
          <w:rFonts w:ascii="Times New Roman" w:hAnsi="Times New Roman"/>
          <w:b/>
          <w:sz w:val="16"/>
        </w:rPr>
        <w:t>51</w:t>
      </w:r>
      <w:r w:rsidRPr="00EA15AC">
        <w:rPr>
          <w:rFonts w:ascii="Times New Roman" w:hAnsi="Times New Roman"/>
          <w:sz w:val="16"/>
        </w:rPr>
        <w:t>, 3646.</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11</w:t>
      </w:r>
      <w:r w:rsidRPr="00EA15AC">
        <w:rPr>
          <w:rFonts w:ascii="Times New Roman" w:hAnsi="Times New Roman"/>
          <w:sz w:val="16"/>
        </w:rPr>
        <w:tab/>
        <w:t xml:space="preserve">a) C. Y. Tang, N. Phillips, J. I. Bates, A. L. Thompson, M. J. Gutmann, S. Aldridge, </w:t>
      </w:r>
      <w:r w:rsidRPr="00EA15AC">
        <w:rPr>
          <w:rFonts w:ascii="Times New Roman" w:hAnsi="Times New Roman"/>
          <w:i/>
          <w:sz w:val="16"/>
        </w:rPr>
        <w:t xml:space="preserve">Chem. Commun. </w:t>
      </w:r>
      <w:r w:rsidRPr="00EA15AC">
        <w:rPr>
          <w:rFonts w:ascii="Times New Roman" w:hAnsi="Times New Roman"/>
          <w:sz w:val="16"/>
        </w:rPr>
        <w:t xml:space="preserve">2012, </w:t>
      </w:r>
      <w:r w:rsidRPr="00EA15AC">
        <w:rPr>
          <w:rFonts w:ascii="Times New Roman" w:hAnsi="Times New Roman"/>
          <w:b/>
          <w:sz w:val="16"/>
        </w:rPr>
        <w:t>48</w:t>
      </w:r>
      <w:r w:rsidRPr="00EA15AC">
        <w:rPr>
          <w:rFonts w:ascii="Times New Roman" w:hAnsi="Times New Roman"/>
          <w:sz w:val="16"/>
        </w:rPr>
        <w:t xml:space="preserve">, 8096; b) C. Y. Tang, A. L. Thompson, S. Aldridge, </w:t>
      </w:r>
      <w:r w:rsidRPr="00EA15AC">
        <w:rPr>
          <w:rFonts w:ascii="Times New Roman" w:hAnsi="Times New Roman"/>
          <w:i/>
          <w:sz w:val="16"/>
        </w:rPr>
        <w:t xml:space="preserve">Angew. Chem., Int. Ed. </w:t>
      </w:r>
      <w:r w:rsidRPr="00EA15AC">
        <w:rPr>
          <w:rFonts w:ascii="Times New Roman" w:hAnsi="Times New Roman"/>
          <w:sz w:val="16"/>
        </w:rPr>
        <w:t xml:space="preserve">2010, </w:t>
      </w:r>
      <w:r w:rsidRPr="00EA15AC">
        <w:rPr>
          <w:rFonts w:ascii="Times New Roman" w:hAnsi="Times New Roman"/>
          <w:b/>
          <w:sz w:val="16"/>
        </w:rPr>
        <w:t>49</w:t>
      </w:r>
      <w:r w:rsidRPr="00EA15AC">
        <w:rPr>
          <w:rFonts w:ascii="Times New Roman" w:hAnsi="Times New Roman"/>
          <w:sz w:val="16"/>
        </w:rPr>
        <w:t xml:space="preserve">, 921; c) D. Vidovic, D. A. Addy, T. Krämer, J. McGrady, S. Aldridge, </w:t>
      </w:r>
      <w:r w:rsidRPr="00EA15AC">
        <w:rPr>
          <w:rFonts w:ascii="Times New Roman" w:hAnsi="Times New Roman"/>
          <w:i/>
          <w:sz w:val="16"/>
        </w:rPr>
        <w:t xml:space="preserve">J. Am. Chem. Soc. </w:t>
      </w:r>
      <w:r w:rsidRPr="00EA15AC">
        <w:rPr>
          <w:rFonts w:ascii="Times New Roman" w:hAnsi="Times New Roman"/>
          <w:sz w:val="16"/>
        </w:rPr>
        <w:t xml:space="preserve">2011, </w:t>
      </w:r>
      <w:r w:rsidRPr="00EA15AC">
        <w:rPr>
          <w:rFonts w:ascii="Times New Roman" w:hAnsi="Times New Roman"/>
          <w:b/>
          <w:sz w:val="16"/>
        </w:rPr>
        <w:t>133</w:t>
      </w:r>
      <w:r w:rsidRPr="00EA15AC">
        <w:rPr>
          <w:rFonts w:ascii="Times New Roman" w:hAnsi="Times New Roman"/>
          <w:sz w:val="16"/>
        </w:rPr>
        <w:t xml:space="preserve">, 8494; d) C. Y. Tang, A. L. Thompson, S. Aldridge, </w:t>
      </w:r>
      <w:r w:rsidRPr="00EA15AC">
        <w:rPr>
          <w:rFonts w:ascii="Times New Roman" w:hAnsi="Times New Roman"/>
          <w:i/>
          <w:sz w:val="16"/>
        </w:rPr>
        <w:t xml:space="preserve">J. Am. Chem. Soc. </w:t>
      </w:r>
      <w:r w:rsidRPr="00EA15AC">
        <w:rPr>
          <w:rFonts w:ascii="Times New Roman" w:hAnsi="Times New Roman"/>
          <w:sz w:val="16"/>
        </w:rPr>
        <w:t xml:space="preserve">2010, </w:t>
      </w:r>
      <w:r w:rsidRPr="00EA15AC">
        <w:rPr>
          <w:rFonts w:ascii="Times New Roman" w:hAnsi="Times New Roman"/>
          <w:b/>
          <w:sz w:val="16"/>
        </w:rPr>
        <w:t>132</w:t>
      </w:r>
      <w:r w:rsidRPr="00EA15AC">
        <w:rPr>
          <w:rFonts w:ascii="Times New Roman" w:hAnsi="Times New Roman"/>
          <w:sz w:val="16"/>
        </w:rPr>
        <w:t>, 10578.</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12</w:t>
      </w:r>
      <w:r w:rsidRPr="00EA15AC">
        <w:rPr>
          <w:rFonts w:ascii="Times New Roman" w:hAnsi="Times New Roman"/>
          <w:sz w:val="16"/>
        </w:rPr>
        <w:tab/>
        <w:t xml:space="preserve">a) A. Friedrich, M. Dress, S. Schneider, </w:t>
      </w:r>
      <w:r w:rsidRPr="00EA15AC">
        <w:rPr>
          <w:rFonts w:ascii="Times New Roman" w:hAnsi="Times New Roman"/>
          <w:i/>
          <w:sz w:val="16"/>
        </w:rPr>
        <w:t xml:space="preserve">Chem. Eur. J. </w:t>
      </w:r>
      <w:r w:rsidRPr="00EA15AC">
        <w:rPr>
          <w:rFonts w:ascii="Times New Roman" w:hAnsi="Times New Roman"/>
          <w:sz w:val="16"/>
        </w:rPr>
        <w:t xml:space="preserve">2009, </w:t>
      </w:r>
      <w:r w:rsidRPr="00EA15AC">
        <w:rPr>
          <w:rFonts w:ascii="Times New Roman" w:hAnsi="Times New Roman"/>
          <w:b/>
          <w:sz w:val="16"/>
        </w:rPr>
        <w:t>15</w:t>
      </w:r>
      <w:r w:rsidRPr="00EA15AC">
        <w:rPr>
          <w:rFonts w:ascii="Times New Roman" w:hAnsi="Times New Roman"/>
          <w:sz w:val="16"/>
        </w:rPr>
        <w:t xml:space="preserve">, 10339; b) A. N. Marziale, A. Friedrich, I. Klopsch, M. Drees, V. R. Celinski, J. S. Günne, S. Schneider, </w:t>
      </w:r>
      <w:r w:rsidRPr="00EA15AC">
        <w:rPr>
          <w:rFonts w:ascii="Times New Roman" w:hAnsi="Times New Roman"/>
          <w:i/>
          <w:sz w:val="16"/>
        </w:rPr>
        <w:t xml:space="preserve">J. Am. Chem. Soc. </w:t>
      </w:r>
      <w:r w:rsidRPr="00EA15AC">
        <w:rPr>
          <w:rFonts w:ascii="Times New Roman" w:hAnsi="Times New Roman"/>
          <w:sz w:val="16"/>
        </w:rPr>
        <w:t xml:space="preserve">2013, </w:t>
      </w:r>
      <w:r w:rsidRPr="00EA15AC">
        <w:rPr>
          <w:rFonts w:ascii="Times New Roman" w:hAnsi="Times New Roman"/>
          <w:b/>
          <w:sz w:val="16"/>
        </w:rPr>
        <w:t>135</w:t>
      </w:r>
      <w:r w:rsidRPr="00EA15AC">
        <w:rPr>
          <w:rFonts w:ascii="Times New Roman" w:hAnsi="Times New Roman"/>
          <w:sz w:val="16"/>
        </w:rPr>
        <w:t>, 13342.</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13</w:t>
      </w:r>
      <w:r w:rsidRPr="00EA15AC">
        <w:rPr>
          <w:rFonts w:ascii="Times New Roman" w:hAnsi="Times New Roman"/>
          <w:sz w:val="16"/>
        </w:rPr>
        <w:tab/>
        <w:t xml:space="preserve">For the intramolecular coordination of Si–H and Si–Si bonds to Cu(I) see: (a) P. Gualco, A. Amgoune, K. Miqueu, S. Ladeira, D. Bourissou,  </w:t>
      </w:r>
      <w:r w:rsidRPr="00EA15AC">
        <w:rPr>
          <w:rFonts w:ascii="Times New Roman" w:hAnsi="Times New Roman"/>
          <w:i/>
          <w:sz w:val="16"/>
        </w:rPr>
        <w:t xml:space="preserve">J. Am. Chem. Soc. </w:t>
      </w:r>
      <w:r w:rsidRPr="00EA15AC">
        <w:rPr>
          <w:rFonts w:ascii="Times New Roman" w:hAnsi="Times New Roman"/>
          <w:sz w:val="16"/>
        </w:rPr>
        <w:t xml:space="preserve">2011, </w:t>
      </w:r>
      <w:r w:rsidRPr="00EA15AC">
        <w:rPr>
          <w:rFonts w:ascii="Times New Roman" w:hAnsi="Times New Roman"/>
          <w:b/>
          <w:sz w:val="16"/>
        </w:rPr>
        <w:t>133</w:t>
      </w:r>
      <w:r w:rsidRPr="00EA15AC">
        <w:rPr>
          <w:rFonts w:ascii="Times New Roman" w:hAnsi="Times New Roman"/>
          <w:sz w:val="16"/>
        </w:rPr>
        <w:t xml:space="preserve">, 4257; b) P. Gualco, S. Ladeira, K. Miqueu, A. Amgoune, D. Bourissou, </w:t>
      </w:r>
      <w:r w:rsidRPr="00EA15AC">
        <w:rPr>
          <w:rFonts w:ascii="Times New Roman" w:hAnsi="Times New Roman"/>
          <w:i/>
          <w:sz w:val="16"/>
        </w:rPr>
        <w:t xml:space="preserve">Angew. Chem. Int. Ed. </w:t>
      </w:r>
      <w:r w:rsidRPr="00EA15AC">
        <w:rPr>
          <w:rFonts w:ascii="Times New Roman" w:hAnsi="Times New Roman"/>
          <w:sz w:val="16"/>
        </w:rPr>
        <w:t xml:space="preserve">2011, </w:t>
      </w:r>
      <w:r w:rsidRPr="00EA15AC">
        <w:rPr>
          <w:rFonts w:ascii="Times New Roman" w:hAnsi="Times New Roman"/>
          <w:b/>
          <w:sz w:val="16"/>
        </w:rPr>
        <w:t>50</w:t>
      </w:r>
      <w:r w:rsidRPr="00EA15AC">
        <w:rPr>
          <w:rFonts w:ascii="Times New Roman" w:hAnsi="Times New Roman"/>
          <w:sz w:val="16"/>
        </w:rPr>
        <w:t xml:space="preserve">, 8320; c) M. Joost, S. Mallet-Ladeira, K. Miqueu, A. Amgoune, D. Bourissou, </w:t>
      </w:r>
      <w:r w:rsidRPr="00EA15AC">
        <w:rPr>
          <w:rFonts w:ascii="Times New Roman" w:hAnsi="Times New Roman"/>
          <w:i/>
          <w:sz w:val="16"/>
        </w:rPr>
        <w:t>Organometallics</w:t>
      </w:r>
      <w:r w:rsidRPr="00EA15AC">
        <w:rPr>
          <w:rFonts w:ascii="Times New Roman" w:hAnsi="Times New Roman"/>
          <w:sz w:val="16"/>
        </w:rPr>
        <w:t xml:space="preserve"> 2013, </w:t>
      </w:r>
      <w:r w:rsidRPr="00EA15AC">
        <w:rPr>
          <w:rFonts w:ascii="Times New Roman" w:hAnsi="Times New Roman"/>
          <w:b/>
          <w:sz w:val="16"/>
        </w:rPr>
        <w:t>32</w:t>
      </w:r>
      <w:r w:rsidRPr="00EA15AC">
        <w:rPr>
          <w:rFonts w:ascii="Times New Roman" w:hAnsi="Times New Roman"/>
          <w:sz w:val="16"/>
        </w:rPr>
        <w:t xml:space="preserve">, 898; d) N. Lassauque, P. Gualco, S. Mallet-Ladeira, K. Miqueu, A. Amgoune, D. Bourissou, </w:t>
      </w:r>
      <w:r w:rsidRPr="00EA15AC">
        <w:rPr>
          <w:rFonts w:ascii="Times New Roman" w:hAnsi="Times New Roman"/>
          <w:i/>
          <w:sz w:val="16"/>
        </w:rPr>
        <w:t>J. Am. Chem. Soc.</w:t>
      </w:r>
      <w:r w:rsidRPr="00EA15AC">
        <w:rPr>
          <w:rFonts w:ascii="Times New Roman" w:hAnsi="Times New Roman"/>
          <w:sz w:val="16"/>
        </w:rPr>
        <w:t xml:space="preserve"> 2013, </w:t>
      </w:r>
      <w:r w:rsidRPr="00EA15AC">
        <w:rPr>
          <w:rFonts w:ascii="Times New Roman" w:hAnsi="Times New Roman"/>
          <w:b/>
          <w:sz w:val="16"/>
        </w:rPr>
        <w:t>135</w:t>
      </w:r>
      <w:r w:rsidRPr="00EA15AC">
        <w:rPr>
          <w:rFonts w:ascii="Times New Roman" w:hAnsi="Times New Roman"/>
          <w:sz w:val="16"/>
        </w:rPr>
        <w:t>, 13827.</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14</w:t>
      </w:r>
      <w:r w:rsidRPr="00EA15AC">
        <w:rPr>
          <w:rFonts w:ascii="Times New Roman" w:hAnsi="Times New Roman"/>
          <w:sz w:val="16"/>
        </w:rPr>
        <w:tab/>
        <w:t xml:space="preserve">Z. Ribas, C. Calle, A. Poater, A. Casitas, L. Gómez, R. Xifra, T. Parella, J. Benet-Buchholz, A. Schweiger, G. Mitrikas, M. Solà, A. Llobet, T. D. P. Stack, </w:t>
      </w:r>
      <w:r w:rsidRPr="00EA15AC">
        <w:rPr>
          <w:rFonts w:ascii="Times New Roman" w:hAnsi="Times New Roman"/>
          <w:i/>
          <w:sz w:val="16"/>
        </w:rPr>
        <w:t xml:space="preserve">J. Am. Chem. Soc. </w:t>
      </w:r>
      <w:r w:rsidRPr="00EA15AC">
        <w:rPr>
          <w:rFonts w:ascii="Times New Roman" w:hAnsi="Times New Roman"/>
          <w:sz w:val="16"/>
        </w:rPr>
        <w:t xml:space="preserve">2010, </w:t>
      </w:r>
      <w:r w:rsidRPr="00EA15AC">
        <w:rPr>
          <w:rFonts w:ascii="Times New Roman" w:hAnsi="Times New Roman"/>
          <w:b/>
          <w:sz w:val="16"/>
        </w:rPr>
        <w:t>132</w:t>
      </w:r>
      <w:r w:rsidRPr="00EA15AC">
        <w:rPr>
          <w:rFonts w:ascii="Times New Roman" w:hAnsi="Times New Roman"/>
          <w:sz w:val="16"/>
        </w:rPr>
        <w:t xml:space="preserve">, 12299. </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15</w:t>
      </w:r>
      <w:r w:rsidRPr="00EA15AC">
        <w:rPr>
          <w:rFonts w:ascii="Times New Roman" w:hAnsi="Times New Roman"/>
          <w:sz w:val="16"/>
        </w:rPr>
        <w:tab/>
        <w:t xml:space="preserve">A. E. Nako, Q. W. Tan, A. J. P. White, M. R. Crimmin, </w:t>
      </w:r>
      <w:r w:rsidRPr="00EA15AC">
        <w:rPr>
          <w:rFonts w:ascii="Times New Roman" w:hAnsi="Times New Roman"/>
          <w:i/>
          <w:sz w:val="16"/>
        </w:rPr>
        <w:t>Organometallics</w:t>
      </w:r>
      <w:r w:rsidRPr="00EA15AC">
        <w:rPr>
          <w:rFonts w:ascii="Times New Roman" w:hAnsi="Times New Roman"/>
          <w:sz w:val="16"/>
        </w:rPr>
        <w:t xml:space="preserve"> 2014, </w:t>
      </w:r>
      <w:r w:rsidRPr="00EA15AC">
        <w:rPr>
          <w:rFonts w:ascii="Times New Roman" w:hAnsi="Times New Roman"/>
          <w:b/>
          <w:sz w:val="16"/>
        </w:rPr>
        <w:t>33</w:t>
      </w:r>
      <w:r w:rsidRPr="00EA15AC">
        <w:rPr>
          <w:rFonts w:ascii="Times New Roman" w:hAnsi="Times New Roman"/>
          <w:sz w:val="16"/>
        </w:rPr>
        <w:t>, 2685.</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16</w:t>
      </w:r>
      <w:r w:rsidRPr="00EA15AC">
        <w:rPr>
          <w:rFonts w:ascii="Times New Roman" w:hAnsi="Times New Roman"/>
          <w:sz w:val="16"/>
        </w:rPr>
        <w:tab/>
        <w:t xml:space="preserve">For the synthesis of </w:t>
      </w:r>
      <w:r w:rsidRPr="00EA15AC">
        <w:rPr>
          <w:rFonts w:ascii="Times New Roman" w:hAnsi="Times New Roman"/>
          <w:b/>
          <w:sz w:val="16"/>
        </w:rPr>
        <w:t>1</w:t>
      </w:r>
      <w:r w:rsidRPr="00EA15AC">
        <w:rPr>
          <w:rFonts w:ascii="Times New Roman" w:hAnsi="Times New Roman"/>
          <w:b/>
          <w:sz w:val="16"/>
          <w:vertAlign w:val="subscript"/>
        </w:rPr>
        <w:t>2</w:t>
      </w:r>
      <w:r w:rsidRPr="00EA15AC">
        <w:rPr>
          <w:rFonts w:ascii="Times New Roman" w:hAnsi="Times New Roman"/>
          <w:b/>
          <w:sz w:val="16"/>
        </w:rPr>
        <w:t xml:space="preserve">·toluene </w:t>
      </w:r>
      <w:r w:rsidRPr="00EA15AC">
        <w:rPr>
          <w:rFonts w:ascii="Times New Roman" w:hAnsi="Times New Roman"/>
          <w:sz w:val="16"/>
        </w:rPr>
        <w:t xml:space="preserve">and related complexes see: a) Y. M. Badiei, A. Dinescu, X. Dai, R. M. Palomino, F. W. Heinemann, T. R. Cundari, T. H. Warren, </w:t>
      </w:r>
      <w:r w:rsidRPr="00EA15AC">
        <w:rPr>
          <w:rFonts w:ascii="Times New Roman" w:hAnsi="Times New Roman"/>
          <w:i/>
          <w:sz w:val="16"/>
        </w:rPr>
        <w:t xml:space="preserve">Angew. Chem., Int. Ed. </w:t>
      </w:r>
      <w:r w:rsidRPr="00EA15AC">
        <w:rPr>
          <w:rFonts w:ascii="Times New Roman" w:hAnsi="Times New Roman"/>
          <w:sz w:val="16"/>
        </w:rPr>
        <w:t xml:space="preserve">2008, </w:t>
      </w:r>
      <w:r w:rsidRPr="00EA15AC">
        <w:rPr>
          <w:rFonts w:ascii="Times New Roman" w:hAnsi="Times New Roman"/>
          <w:b/>
          <w:sz w:val="16"/>
        </w:rPr>
        <w:t>47</w:t>
      </w:r>
      <w:r w:rsidR="00CE665C" w:rsidRPr="00EA15AC">
        <w:rPr>
          <w:rFonts w:ascii="Times New Roman" w:hAnsi="Times New Roman"/>
          <w:sz w:val="16"/>
        </w:rPr>
        <w:t>, 9961; b</w:t>
      </w:r>
      <w:r w:rsidRPr="00EA15AC">
        <w:rPr>
          <w:rFonts w:ascii="Times New Roman" w:hAnsi="Times New Roman"/>
          <w:sz w:val="16"/>
        </w:rPr>
        <w:t xml:space="preserve">) D. S. Laitar, C. J. N. Mathison, W. M. Davis, J. P. Sadighi, </w:t>
      </w:r>
      <w:r w:rsidRPr="00EA15AC">
        <w:rPr>
          <w:rFonts w:ascii="Times New Roman" w:hAnsi="Times New Roman"/>
          <w:i/>
          <w:sz w:val="16"/>
        </w:rPr>
        <w:t xml:space="preserve">Inorg. Chem. </w:t>
      </w:r>
      <w:r w:rsidRPr="00EA15AC">
        <w:rPr>
          <w:rFonts w:ascii="Times New Roman" w:hAnsi="Times New Roman"/>
          <w:sz w:val="16"/>
        </w:rPr>
        <w:t xml:space="preserve">2003, </w:t>
      </w:r>
      <w:r w:rsidRPr="00EA15AC">
        <w:rPr>
          <w:rFonts w:ascii="Times New Roman" w:hAnsi="Times New Roman"/>
          <w:b/>
          <w:sz w:val="16"/>
        </w:rPr>
        <w:t>42</w:t>
      </w:r>
      <w:r w:rsidRPr="00EA15AC">
        <w:rPr>
          <w:rFonts w:ascii="Times New Roman" w:hAnsi="Times New Roman"/>
          <w:sz w:val="16"/>
        </w:rPr>
        <w:t>, 7354.</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17</w:t>
      </w:r>
      <w:r w:rsidRPr="00EA15AC">
        <w:rPr>
          <w:rFonts w:ascii="Times New Roman" w:hAnsi="Times New Roman"/>
          <w:sz w:val="16"/>
        </w:rPr>
        <w:tab/>
        <w:t xml:space="preserve">a) G. Alcaraz, E. Clot, U. Helmstedt, L. Vendier, S. Sabo-Etienne, </w:t>
      </w:r>
      <w:r w:rsidRPr="00EA15AC">
        <w:rPr>
          <w:rFonts w:ascii="Times New Roman" w:hAnsi="Times New Roman"/>
          <w:i/>
          <w:sz w:val="16"/>
        </w:rPr>
        <w:t xml:space="preserve">J. Am. Chem. Soc. </w:t>
      </w:r>
      <w:r w:rsidRPr="00EA15AC">
        <w:rPr>
          <w:rFonts w:ascii="Times New Roman" w:hAnsi="Times New Roman"/>
          <w:sz w:val="16"/>
        </w:rPr>
        <w:t xml:space="preserve">2007, </w:t>
      </w:r>
      <w:r w:rsidRPr="00EA15AC">
        <w:rPr>
          <w:rFonts w:ascii="Times New Roman" w:hAnsi="Times New Roman"/>
          <w:b/>
          <w:sz w:val="16"/>
        </w:rPr>
        <w:t>129</w:t>
      </w:r>
      <w:r w:rsidRPr="00EA15AC">
        <w:rPr>
          <w:rFonts w:ascii="Times New Roman" w:hAnsi="Times New Roman"/>
          <w:sz w:val="16"/>
        </w:rPr>
        <w:t xml:space="preserve">, 8704; b) G. Alcaraz, U. Helmstedt, E. Clot, L. Vendier, S. Sabo-Etienne, </w:t>
      </w:r>
      <w:r w:rsidRPr="00EA15AC">
        <w:rPr>
          <w:rFonts w:ascii="Times New Roman" w:hAnsi="Times New Roman"/>
          <w:i/>
          <w:sz w:val="16"/>
        </w:rPr>
        <w:t xml:space="preserve">J. Am. Chem. Soc. </w:t>
      </w:r>
      <w:r w:rsidRPr="00EA15AC">
        <w:rPr>
          <w:rFonts w:ascii="Times New Roman" w:hAnsi="Times New Roman"/>
          <w:sz w:val="16"/>
        </w:rPr>
        <w:t xml:space="preserve">2008, </w:t>
      </w:r>
      <w:r w:rsidRPr="00EA15AC">
        <w:rPr>
          <w:rFonts w:ascii="Times New Roman" w:hAnsi="Times New Roman"/>
          <w:b/>
          <w:sz w:val="16"/>
        </w:rPr>
        <w:t>130</w:t>
      </w:r>
      <w:r w:rsidRPr="00EA15AC">
        <w:rPr>
          <w:rFonts w:ascii="Times New Roman" w:hAnsi="Times New Roman"/>
          <w:sz w:val="16"/>
        </w:rPr>
        <w:t xml:space="preserve">, 12878; c) Y. Gloaguen, G. Bénac-Lestrille, L. Vendier, U. Helmstedt, E. Clot, G. Alcaraz, S. Sabo-Etienne, </w:t>
      </w:r>
      <w:r w:rsidRPr="00EA15AC">
        <w:rPr>
          <w:rFonts w:ascii="Times New Roman" w:hAnsi="Times New Roman"/>
          <w:i/>
          <w:sz w:val="16"/>
        </w:rPr>
        <w:t>Organometallics</w:t>
      </w:r>
      <w:r w:rsidRPr="00EA15AC">
        <w:rPr>
          <w:rFonts w:ascii="Times New Roman" w:hAnsi="Times New Roman"/>
          <w:sz w:val="16"/>
        </w:rPr>
        <w:t xml:space="preserve"> 2013, </w:t>
      </w:r>
      <w:r w:rsidRPr="00EA15AC">
        <w:rPr>
          <w:rFonts w:ascii="Times New Roman" w:hAnsi="Times New Roman"/>
          <w:b/>
          <w:sz w:val="16"/>
        </w:rPr>
        <w:t>32</w:t>
      </w:r>
      <w:r w:rsidRPr="00EA15AC">
        <w:rPr>
          <w:rFonts w:ascii="Times New Roman" w:hAnsi="Times New Roman"/>
          <w:sz w:val="16"/>
        </w:rPr>
        <w:t xml:space="preserve">, 4868; d) Y. Gloaguen, G. Alcaraz, L. Vendier, S. Sabo-Etienne, </w:t>
      </w:r>
      <w:r w:rsidRPr="00EA15AC">
        <w:rPr>
          <w:rFonts w:ascii="Times New Roman" w:hAnsi="Times New Roman"/>
          <w:i/>
          <w:sz w:val="16"/>
        </w:rPr>
        <w:t xml:space="preserve">J. Organomet. Chem. </w:t>
      </w:r>
      <w:r w:rsidRPr="00EA15AC">
        <w:rPr>
          <w:rFonts w:ascii="Times New Roman" w:hAnsi="Times New Roman"/>
          <w:sz w:val="16"/>
        </w:rPr>
        <w:t xml:space="preserve">2009, </w:t>
      </w:r>
      <w:r w:rsidRPr="00EA15AC">
        <w:rPr>
          <w:rFonts w:ascii="Times New Roman" w:hAnsi="Times New Roman"/>
          <w:b/>
          <w:sz w:val="16"/>
        </w:rPr>
        <w:t>694</w:t>
      </w:r>
      <w:r w:rsidRPr="00EA15AC">
        <w:rPr>
          <w:rFonts w:ascii="Times New Roman" w:hAnsi="Times New Roman"/>
          <w:sz w:val="16"/>
        </w:rPr>
        <w:t>, 2839.</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18</w:t>
      </w:r>
      <w:r w:rsidRPr="00EA15AC">
        <w:rPr>
          <w:rFonts w:ascii="Times New Roman" w:hAnsi="Times New Roman"/>
          <w:sz w:val="16"/>
        </w:rPr>
        <w:tab/>
        <w:t xml:space="preserve">a) Y. Kawano, T. Kakizawa, K. Yamaguchi, M. Shimoi, </w:t>
      </w:r>
      <w:r w:rsidRPr="00EA15AC">
        <w:rPr>
          <w:rFonts w:ascii="Times New Roman" w:hAnsi="Times New Roman"/>
          <w:i/>
          <w:sz w:val="16"/>
        </w:rPr>
        <w:t xml:space="preserve">Chem. Lett. </w:t>
      </w:r>
      <w:r w:rsidRPr="00EA15AC">
        <w:rPr>
          <w:rFonts w:ascii="Times New Roman" w:hAnsi="Times New Roman"/>
          <w:sz w:val="16"/>
        </w:rPr>
        <w:t xml:space="preserve">2006, </w:t>
      </w:r>
      <w:r w:rsidRPr="00EA15AC">
        <w:rPr>
          <w:rFonts w:ascii="Times New Roman" w:hAnsi="Times New Roman"/>
          <w:b/>
          <w:sz w:val="16"/>
        </w:rPr>
        <w:t>35</w:t>
      </w:r>
      <w:r w:rsidRPr="00EA15AC">
        <w:rPr>
          <w:rFonts w:ascii="Times New Roman" w:hAnsi="Times New Roman"/>
          <w:sz w:val="16"/>
        </w:rPr>
        <w:t xml:space="preserve">, 568; b) A. Ariafard, M. M. Amini, A. Azadmehr, </w:t>
      </w:r>
      <w:r w:rsidRPr="00EA15AC">
        <w:rPr>
          <w:rFonts w:ascii="Times New Roman" w:hAnsi="Times New Roman"/>
          <w:i/>
          <w:sz w:val="16"/>
        </w:rPr>
        <w:t xml:space="preserve">J. Organomet. Chem. </w:t>
      </w:r>
      <w:r w:rsidRPr="00EA15AC">
        <w:rPr>
          <w:rFonts w:ascii="Times New Roman" w:hAnsi="Times New Roman"/>
          <w:sz w:val="16"/>
        </w:rPr>
        <w:t xml:space="preserve">2005, </w:t>
      </w:r>
      <w:r w:rsidRPr="00EA15AC">
        <w:rPr>
          <w:rFonts w:ascii="Times New Roman" w:hAnsi="Times New Roman"/>
          <w:b/>
          <w:sz w:val="16"/>
        </w:rPr>
        <w:t>690</w:t>
      </w:r>
      <w:r w:rsidRPr="00EA15AC">
        <w:rPr>
          <w:rFonts w:ascii="Times New Roman" w:hAnsi="Times New Roman"/>
          <w:sz w:val="16"/>
        </w:rPr>
        <w:t>, 1147.</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19</w:t>
      </w:r>
      <w:r w:rsidRPr="00EA15AC">
        <w:rPr>
          <w:rFonts w:ascii="Times New Roman" w:hAnsi="Times New Roman"/>
          <w:sz w:val="16"/>
        </w:rPr>
        <w:tab/>
        <w:t xml:space="preserve">a) M. Shimoi, K. Katoh, H. Tobita, H. Ogino, </w:t>
      </w:r>
      <w:r w:rsidRPr="00EA15AC">
        <w:rPr>
          <w:rFonts w:ascii="Times New Roman" w:hAnsi="Times New Roman"/>
          <w:i/>
          <w:sz w:val="16"/>
        </w:rPr>
        <w:t xml:space="preserve">Inorg. Chem. </w:t>
      </w:r>
      <w:r w:rsidRPr="00EA15AC">
        <w:rPr>
          <w:rFonts w:ascii="Times New Roman" w:hAnsi="Times New Roman"/>
          <w:sz w:val="16"/>
        </w:rPr>
        <w:t xml:space="preserve">1990, </w:t>
      </w:r>
      <w:r w:rsidRPr="00EA15AC">
        <w:rPr>
          <w:rFonts w:ascii="Times New Roman" w:hAnsi="Times New Roman"/>
          <w:b/>
          <w:sz w:val="16"/>
        </w:rPr>
        <w:t>29</w:t>
      </w:r>
      <w:r w:rsidRPr="00EA15AC">
        <w:rPr>
          <w:rFonts w:ascii="Times New Roman" w:hAnsi="Times New Roman"/>
          <w:sz w:val="16"/>
        </w:rPr>
        <w:t xml:space="preserve">, 814; b) </w:t>
      </w:r>
      <w:r w:rsidR="006A0D60" w:rsidRPr="00EA15AC">
        <w:rPr>
          <w:rFonts w:ascii="Times New Roman" w:hAnsi="Times New Roman"/>
          <w:sz w:val="16"/>
        </w:rPr>
        <w:t xml:space="preserve">A. Wagner, E. Kaifer, H.-J. Himmel, </w:t>
      </w:r>
      <w:r w:rsidR="006A0D60" w:rsidRPr="00EA15AC">
        <w:rPr>
          <w:rFonts w:ascii="Times New Roman" w:hAnsi="Times New Roman"/>
          <w:i/>
          <w:sz w:val="16"/>
        </w:rPr>
        <w:t xml:space="preserve">Chem. Eur. J. </w:t>
      </w:r>
      <w:r w:rsidR="006A0D60" w:rsidRPr="00EA15AC">
        <w:rPr>
          <w:rFonts w:ascii="Times New Roman" w:hAnsi="Times New Roman"/>
          <w:sz w:val="16"/>
        </w:rPr>
        <w:t xml:space="preserve">2013, </w:t>
      </w:r>
      <w:r w:rsidR="006A0D60" w:rsidRPr="00EA15AC">
        <w:rPr>
          <w:rFonts w:ascii="Times New Roman" w:hAnsi="Times New Roman"/>
          <w:b/>
          <w:sz w:val="16"/>
        </w:rPr>
        <w:t>19</w:t>
      </w:r>
      <w:r w:rsidR="006A0D60" w:rsidRPr="00EA15AC">
        <w:rPr>
          <w:rFonts w:ascii="Times New Roman" w:hAnsi="Times New Roman"/>
          <w:sz w:val="16"/>
        </w:rPr>
        <w:t>, 7395.</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20</w:t>
      </w:r>
      <w:r w:rsidRPr="00EA15AC">
        <w:rPr>
          <w:rFonts w:ascii="Times New Roman" w:hAnsi="Times New Roman"/>
          <w:sz w:val="16"/>
        </w:rPr>
        <w:tab/>
        <w:t xml:space="preserve">There is an additional minor species present at these temperatures that we have been unable to assign. Chemical shift data are similar to the arene complex </w:t>
      </w:r>
      <w:r w:rsidRPr="00EA15AC">
        <w:rPr>
          <w:rFonts w:ascii="Times New Roman" w:hAnsi="Times New Roman"/>
          <w:b/>
          <w:sz w:val="16"/>
        </w:rPr>
        <w:t>1</w:t>
      </w:r>
      <w:r w:rsidRPr="00EA15AC">
        <w:rPr>
          <w:rFonts w:ascii="Times New Roman" w:hAnsi="Times New Roman"/>
          <w:b/>
          <w:sz w:val="16"/>
        </w:rPr>
        <w:sym w:font="Symbol" w:char="F0B7"/>
      </w:r>
      <w:r w:rsidRPr="00EA15AC">
        <w:rPr>
          <w:rFonts w:ascii="Times New Roman" w:hAnsi="Times New Roman"/>
          <w:b/>
          <w:sz w:val="16"/>
        </w:rPr>
        <w:t>toluene</w:t>
      </w:r>
      <w:r w:rsidRPr="00EA15AC">
        <w:rPr>
          <w:rFonts w:ascii="Times New Roman" w:hAnsi="Times New Roman"/>
          <w:sz w:val="16"/>
        </w:rPr>
        <w:t xml:space="preserve"> and this may be the dimer or an isotopomer of this species.</w:t>
      </w:r>
    </w:p>
    <w:p w:rsidR="00B649AD" w:rsidRPr="00EA15AC" w:rsidRDefault="00B649AD" w:rsidP="00B649AD">
      <w:pPr>
        <w:pStyle w:val="References"/>
        <w:rPr>
          <w:rFonts w:ascii="Times New Roman" w:hAnsi="Times New Roman"/>
          <w:sz w:val="16"/>
        </w:rPr>
      </w:pPr>
      <w:r w:rsidRPr="00EA15AC">
        <w:rPr>
          <w:rFonts w:ascii="Times New Roman" w:hAnsi="Times New Roman"/>
          <w:sz w:val="16"/>
        </w:rPr>
        <w:t>21</w:t>
      </w:r>
      <w:r w:rsidRPr="00EA15AC">
        <w:rPr>
          <w:rFonts w:ascii="Times New Roman" w:hAnsi="Times New Roman"/>
          <w:sz w:val="16"/>
        </w:rPr>
        <w:tab/>
        <w:t xml:space="preserve">D. van der Waals, A. Pettman, J. M. J. Williams, </w:t>
      </w:r>
      <w:r w:rsidRPr="00EA15AC">
        <w:rPr>
          <w:rFonts w:ascii="Times New Roman" w:hAnsi="Times New Roman"/>
          <w:i/>
          <w:sz w:val="16"/>
        </w:rPr>
        <w:t>RSC Adv.</w:t>
      </w:r>
      <w:r w:rsidRPr="00EA15AC">
        <w:rPr>
          <w:rFonts w:ascii="Times New Roman" w:hAnsi="Times New Roman"/>
          <w:sz w:val="16"/>
        </w:rPr>
        <w:t xml:space="preserve"> 2014, </w:t>
      </w:r>
      <w:r w:rsidRPr="00EA15AC">
        <w:rPr>
          <w:rFonts w:ascii="Times New Roman" w:hAnsi="Times New Roman"/>
          <w:b/>
          <w:sz w:val="16"/>
        </w:rPr>
        <w:t>4</w:t>
      </w:r>
      <w:r w:rsidRPr="00EA15AC">
        <w:rPr>
          <w:rFonts w:ascii="Times New Roman" w:hAnsi="Times New Roman"/>
          <w:sz w:val="16"/>
        </w:rPr>
        <w:t>, 51845.</w:t>
      </w:r>
    </w:p>
    <w:p w:rsidR="00CF7250" w:rsidRPr="00EA15AC" w:rsidRDefault="00B649AD" w:rsidP="00B649AD">
      <w:pPr>
        <w:pStyle w:val="References"/>
        <w:rPr>
          <w:rFonts w:ascii="Times New Roman" w:hAnsi="Times New Roman"/>
          <w:sz w:val="16"/>
        </w:rPr>
      </w:pPr>
      <w:r w:rsidRPr="00EA15AC">
        <w:rPr>
          <w:rFonts w:ascii="Times New Roman" w:hAnsi="Times New Roman"/>
          <w:sz w:val="16"/>
        </w:rPr>
        <w:t>22</w:t>
      </w:r>
      <w:r w:rsidRPr="00EA15AC">
        <w:rPr>
          <w:rFonts w:ascii="Times New Roman" w:hAnsi="Times New Roman"/>
          <w:sz w:val="16"/>
        </w:rPr>
        <w:tab/>
        <w:t xml:space="preserve">D. F. Schreiber, C. O’Connor, C. Grave, Y. Ortin, H. Müller-Bunz, A. D. Phillips, </w:t>
      </w:r>
      <w:r w:rsidRPr="00EA15AC">
        <w:rPr>
          <w:rFonts w:ascii="Times New Roman" w:hAnsi="Times New Roman"/>
          <w:i/>
          <w:sz w:val="16"/>
        </w:rPr>
        <w:t xml:space="preserve">ACS Catal. </w:t>
      </w:r>
      <w:r w:rsidRPr="00EA15AC">
        <w:rPr>
          <w:rFonts w:ascii="Times New Roman" w:hAnsi="Times New Roman"/>
          <w:b/>
          <w:sz w:val="16"/>
        </w:rPr>
        <w:t>2012</w:t>
      </w:r>
      <w:r w:rsidRPr="00EA15AC">
        <w:rPr>
          <w:rFonts w:ascii="Times New Roman" w:hAnsi="Times New Roman"/>
          <w:sz w:val="16"/>
        </w:rPr>
        <w:t xml:space="preserve">, </w:t>
      </w:r>
      <w:r w:rsidRPr="00EA15AC">
        <w:rPr>
          <w:rFonts w:ascii="Times New Roman" w:hAnsi="Times New Roman"/>
          <w:i/>
          <w:sz w:val="16"/>
        </w:rPr>
        <w:t>2</w:t>
      </w:r>
      <w:r w:rsidRPr="00EA15AC">
        <w:rPr>
          <w:rFonts w:ascii="Times New Roman" w:hAnsi="Times New Roman"/>
          <w:sz w:val="16"/>
        </w:rPr>
        <w:t>, 2505.</w:t>
      </w:r>
    </w:p>
    <w:p w:rsidR="00B649AD" w:rsidRPr="0004532D" w:rsidRDefault="00CF7250" w:rsidP="00B649AD">
      <w:pPr>
        <w:pStyle w:val="References"/>
        <w:rPr>
          <w:rFonts w:ascii="Times New Roman" w:hAnsi="Times New Roman"/>
          <w:sz w:val="16"/>
        </w:rPr>
      </w:pPr>
      <w:r w:rsidRPr="00EA15AC">
        <w:rPr>
          <w:rFonts w:ascii="Times New Roman" w:hAnsi="Times New Roman"/>
          <w:sz w:val="16"/>
        </w:rPr>
        <w:t>23</w:t>
      </w:r>
      <w:r w:rsidRPr="00EA15AC">
        <w:rPr>
          <w:rFonts w:ascii="Times New Roman" w:hAnsi="Times New Roman"/>
          <w:sz w:val="16"/>
        </w:rPr>
        <w:tab/>
      </w:r>
      <w:r w:rsidR="0004532D" w:rsidRPr="00EA15AC">
        <w:rPr>
          <w:rFonts w:ascii="Times New Roman" w:hAnsi="Times New Roman"/>
          <w:sz w:val="16"/>
        </w:rPr>
        <w:t xml:space="preserve">X. Hu, M. Soleilhavoup, M. Melaimi, J. Chu, G. Bertrand, </w:t>
      </w:r>
      <w:r w:rsidR="0004532D" w:rsidRPr="00EA15AC">
        <w:rPr>
          <w:rFonts w:ascii="Times New Roman" w:hAnsi="Times New Roman"/>
          <w:i/>
          <w:sz w:val="16"/>
        </w:rPr>
        <w:t xml:space="preserve">Angew. Chem., Int. Ed. </w:t>
      </w:r>
      <w:r w:rsidR="0004532D" w:rsidRPr="00EA15AC">
        <w:rPr>
          <w:rFonts w:ascii="Times New Roman" w:hAnsi="Times New Roman"/>
          <w:b/>
          <w:sz w:val="16"/>
        </w:rPr>
        <w:t>2015</w:t>
      </w:r>
      <w:r w:rsidR="0004532D" w:rsidRPr="00EA15AC">
        <w:rPr>
          <w:rFonts w:ascii="Times New Roman" w:hAnsi="Times New Roman"/>
          <w:sz w:val="16"/>
        </w:rPr>
        <w:t xml:space="preserve">, </w:t>
      </w:r>
      <w:r w:rsidR="0004532D" w:rsidRPr="00EA15AC">
        <w:rPr>
          <w:rFonts w:ascii="Times New Roman" w:hAnsi="Times New Roman"/>
          <w:i/>
          <w:sz w:val="16"/>
        </w:rPr>
        <w:t>54</w:t>
      </w:r>
      <w:r w:rsidR="0004532D" w:rsidRPr="00EA15AC">
        <w:rPr>
          <w:rFonts w:ascii="Times New Roman" w:hAnsi="Times New Roman"/>
          <w:sz w:val="16"/>
        </w:rPr>
        <w:t>, 6008.</w:t>
      </w:r>
    </w:p>
    <w:p w:rsidR="00EB29DD" w:rsidRPr="00E547DB" w:rsidRDefault="00EB29DD" w:rsidP="00EB29DD">
      <w:pPr>
        <w:pStyle w:val="N2Footnotes"/>
      </w:pPr>
    </w:p>
    <w:sectPr w:rsidR="00EB29DD" w:rsidRPr="00E547DB" w:rsidSect="00EB29DD">
      <w:headerReference w:type="even" r:id="rId19"/>
      <w:headerReference w:type="default" r:id="rId20"/>
      <w:footerReference w:type="even" r:id="rId21"/>
      <w:footerReference w:type="default" r:id="rId22"/>
      <w:headerReference w:type="first" r:id="rId23"/>
      <w:footerReference w:type="first" r:id="rId24"/>
      <w:type w:val="continuous"/>
      <w:pgSz w:w="11907" w:h="15593" w:code="9"/>
      <w:pgMar w:top="1009" w:right="851" w:bottom="1134" w:left="851" w:header="510" w:footer="510" w:gutter="0"/>
      <w:cols w:num="2" w:space="227"/>
      <w:titlePg/>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2E61" w:rsidRDefault="00872E61" w:rsidP="00EB29DD">
      <w:pPr>
        <w:spacing w:after="0" w:line="240" w:lineRule="auto"/>
      </w:pPr>
      <w:r>
        <w:separator/>
      </w:r>
    </w:p>
    <w:p w:rsidR="00872E61" w:rsidRDefault="00872E61"/>
    <w:p w:rsidR="00872E61" w:rsidRDefault="00872E61"/>
    <w:p w:rsidR="00872E61" w:rsidRDefault="00872E61"/>
    <w:p w:rsidR="00872E61" w:rsidRDefault="00872E61"/>
    <w:p w:rsidR="00872E61" w:rsidRDefault="00872E61"/>
  </w:endnote>
  <w:endnote w:type="continuationSeparator" w:id="0">
    <w:p w:rsidR="00872E61" w:rsidRDefault="00872E61" w:rsidP="00EB29DD">
      <w:pPr>
        <w:spacing w:after="0" w:line="240" w:lineRule="auto"/>
      </w:pPr>
      <w:r>
        <w:continuationSeparator/>
      </w:r>
    </w:p>
    <w:p w:rsidR="00872E61" w:rsidRDefault="00872E61"/>
    <w:p w:rsidR="00872E61" w:rsidRDefault="00872E61"/>
    <w:p w:rsidR="00872E61" w:rsidRDefault="00872E61"/>
    <w:p w:rsidR="00872E61" w:rsidRDefault="00872E61"/>
    <w:p w:rsidR="00872E61" w:rsidRDefault="00872E6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Myriad Pro Light">
    <w:altName w:val="Myriad Pro Semibold It"/>
    <w:panose1 w:val="00000000000000000000"/>
    <w:charset w:val="4D"/>
    <w:family w:val="roman"/>
    <w:notTrueType/>
    <w:pitch w:val="default"/>
    <w:sig w:usb0="00000003" w:usb1="00000000" w:usb2="00000000" w:usb3="00000000" w:csb0="00000001" w:csb1="00000000"/>
  </w:font>
  <w:font w:name="Myriad Pro">
    <w:panose1 w:val="020B0503030403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Black">
    <w:panose1 w:val="020B0A04020102020204"/>
    <w:charset w:val="00"/>
    <w:family w:val="auto"/>
    <w:pitch w:val="variable"/>
    <w:sig w:usb0="00000003" w:usb1="00000000" w:usb2="00000000" w:usb3="00000000" w:csb0="00000001" w:csb1="00000000"/>
  </w:font>
  <w:font w:name="Pompei">
    <w:altName w:val="Cambria"/>
    <w:panose1 w:val="00000000000000000000"/>
    <w:charset w:val="00"/>
    <w:family w:val="roman"/>
    <w:notTrueType/>
    <w:pitch w:val="variable"/>
    <w:sig w:usb0="00000083" w:usb1="00000000" w:usb2="00000000" w:usb3="00000000" w:csb0="00000009"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6602F1" w:rsidRDefault="00CB70F8" w:rsidP="00EB29DD">
    <w:pPr>
      <w:pStyle w:val="Footer"/>
      <w:tabs>
        <w:tab w:val="clear" w:pos="4513"/>
        <w:tab w:val="clear" w:pos="9026"/>
        <w:tab w:val="right" w:pos="10206"/>
      </w:tabs>
      <w:rPr>
        <w:spacing w:val="10"/>
        <w:sz w:val="16"/>
        <w:szCs w:val="16"/>
      </w:rPr>
    </w:pPr>
    <w:fldSimple w:instr=" PAGE   \* MERGEFORMAT ">
      <w:r w:rsidR="00872E61">
        <w:rPr>
          <w:b/>
          <w:noProof/>
          <w:spacing w:val="10"/>
          <w:sz w:val="16"/>
          <w:szCs w:val="16"/>
        </w:rPr>
        <w:t>2</w:t>
      </w:r>
    </w:fldSimple>
    <w:r w:rsidR="00872E61" w:rsidRPr="006602F1">
      <w:rPr>
        <w:noProof/>
        <w:spacing w:val="10"/>
        <w:sz w:val="16"/>
        <w:szCs w:val="16"/>
      </w:rPr>
      <w:t xml:space="preserve"> | </w:t>
    </w:r>
    <w:r w:rsidR="00872E61">
      <w:rPr>
        <w:i/>
        <w:noProof/>
        <w:spacing w:val="10"/>
        <w:sz w:val="16"/>
        <w:szCs w:val="16"/>
      </w:rPr>
      <w:t>J</w:t>
    </w:r>
    <w:r w:rsidR="00872E61" w:rsidRPr="006602F1">
      <w:rPr>
        <w:i/>
        <w:noProof/>
        <w:spacing w:val="10"/>
        <w:sz w:val="16"/>
        <w:szCs w:val="16"/>
      </w:rPr>
      <w:t xml:space="preserve">. </w:t>
    </w:r>
    <w:r w:rsidR="00872E61">
      <w:rPr>
        <w:i/>
        <w:noProof/>
        <w:spacing w:val="10"/>
        <w:sz w:val="16"/>
        <w:szCs w:val="16"/>
      </w:rPr>
      <w:t>Name</w:t>
    </w:r>
    <w:r w:rsidR="00872E61" w:rsidRPr="006602F1">
      <w:rPr>
        <w:noProof/>
        <w:spacing w:val="10"/>
        <w:sz w:val="16"/>
        <w:szCs w:val="16"/>
      </w:rPr>
      <w:t xml:space="preserve">., 2012, </w:t>
    </w:r>
    <w:r w:rsidR="00872E61" w:rsidRPr="006602F1">
      <w:rPr>
        <w:b/>
        <w:noProof/>
        <w:spacing w:val="10"/>
        <w:sz w:val="16"/>
        <w:szCs w:val="16"/>
      </w:rPr>
      <w:t>00</w:t>
    </w:r>
    <w:r w:rsidR="00872E61" w:rsidRPr="006602F1">
      <w:rPr>
        <w:noProof/>
        <w:spacing w:val="10"/>
        <w:sz w:val="16"/>
        <w:szCs w:val="16"/>
      </w:rPr>
      <w:t>, 1-3</w:t>
    </w:r>
    <w:r w:rsidR="00872E61" w:rsidRPr="006602F1">
      <w:rPr>
        <w:noProof/>
        <w:spacing w:val="10"/>
        <w:sz w:val="16"/>
        <w:szCs w:val="16"/>
      </w:rPr>
      <w:tab/>
    </w:r>
    <w:r w:rsidR="00872E61" w:rsidRPr="00AC3BF2">
      <w:rPr>
        <w:noProof/>
        <w:spacing w:val="2"/>
        <w:sz w:val="16"/>
        <w:szCs w:val="16"/>
      </w:rPr>
      <w:t xml:space="preserve">This journal is </w:t>
    </w:r>
    <w:r w:rsidR="00872E61" w:rsidRPr="00AC3BF2">
      <w:rPr>
        <w:rFonts w:cstheme="minorHAnsi"/>
        <w:noProof/>
        <w:spacing w:val="2"/>
        <w:sz w:val="16"/>
        <w:szCs w:val="16"/>
      </w:rPr>
      <w:t>©</w:t>
    </w:r>
    <w:r w:rsidR="00872E61" w:rsidRPr="00AC3BF2">
      <w:rPr>
        <w:noProof/>
        <w:spacing w:val="2"/>
        <w:sz w:val="16"/>
        <w:szCs w:val="16"/>
      </w:rPr>
      <w:t xml:space="preserve"> The Royal Society of Chemistry 2012</w:t>
    </w: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6602F1" w:rsidRDefault="00872E61" w:rsidP="00EB29DD">
    <w:pPr>
      <w:pStyle w:val="Footer"/>
      <w:tabs>
        <w:tab w:val="clear" w:pos="4513"/>
        <w:tab w:val="clear" w:pos="9026"/>
        <w:tab w:val="right" w:pos="10206"/>
      </w:tabs>
      <w:rPr>
        <w:sz w:val="16"/>
        <w:szCs w:val="16"/>
      </w:rPr>
    </w:pPr>
    <w:r w:rsidRPr="002C0803">
      <w:rPr>
        <w:noProof/>
        <w:spacing w:val="2"/>
        <w:sz w:val="16"/>
        <w:szCs w:val="16"/>
      </w:rPr>
      <w:t xml:space="preserve">This journal is </w:t>
    </w:r>
    <w:r w:rsidRPr="002C0803">
      <w:rPr>
        <w:rFonts w:cstheme="minorHAnsi"/>
        <w:noProof/>
        <w:spacing w:val="2"/>
        <w:sz w:val="16"/>
        <w:szCs w:val="16"/>
      </w:rPr>
      <w:t>©</w:t>
    </w:r>
    <w:r w:rsidRPr="002C0803">
      <w:rPr>
        <w:noProof/>
        <w:spacing w:val="2"/>
        <w:sz w:val="16"/>
        <w:szCs w:val="16"/>
      </w:rPr>
      <w:t xml:space="preserve"> The Royal Society of Chemistry 2012</w:t>
    </w:r>
    <w:r w:rsidRPr="006602F1">
      <w:rPr>
        <w:i/>
        <w:noProof/>
        <w:sz w:val="16"/>
        <w:szCs w:val="16"/>
      </w:rPr>
      <w:tab/>
    </w:r>
    <w:r>
      <w:rPr>
        <w:i/>
        <w:noProof/>
        <w:spacing w:val="10"/>
        <w:sz w:val="16"/>
        <w:szCs w:val="16"/>
      </w:rPr>
      <w:t>J. Name</w:t>
    </w:r>
    <w:r w:rsidRPr="002C0803">
      <w:rPr>
        <w:noProof/>
        <w:spacing w:val="10"/>
        <w:sz w:val="16"/>
        <w:szCs w:val="16"/>
      </w:rPr>
      <w:t xml:space="preserve">., 2012,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fldSimple w:instr=" PAGE   \* MERGEFORMAT ">
      <w:r>
        <w:rPr>
          <w:b/>
          <w:noProof/>
          <w:spacing w:val="10"/>
          <w:sz w:val="16"/>
          <w:szCs w:val="16"/>
        </w:rPr>
        <w:t>3</w:t>
      </w:r>
    </w:fldSimple>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6602F1" w:rsidRDefault="00872E61" w:rsidP="00EB29DD">
    <w:pPr>
      <w:pStyle w:val="Footer"/>
      <w:tabs>
        <w:tab w:val="clear" w:pos="4513"/>
        <w:tab w:val="clear" w:pos="9026"/>
        <w:tab w:val="right" w:pos="10206"/>
      </w:tabs>
      <w:rPr>
        <w:sz w:val="16"/>
        <w:szCs w:val="16"/>
      </w:rPr>
    </w:pPr>
    <w:r w:rsidRPr="002C0803">
      <w:rPr>
        <w:noProof/>
        <w:spacing w:val="2"/>
        <w:sz w:val="16"/>
        <w:szCs w:val="16"/>
      </w:rPr>
      <w:t xml:space="preserve">This journal is </w:t>
    </w:r>
    <w:r w:rsidRPr="002C0803">
      <w:rPr>
        <w:rFonts w:cstheme="minorHAnsi"/>
        <w:noProof/>
        <w:spacing w:val="2"/>
        <w:sz w:val="16"/>
        <w:szCs w:val="16"/>
      </w:rPr>
      <w:t>©</w:t>
    </w:r>
    <w:r w:rsidRPr="002C0803">
      <w:rPr>
        <w:noProof/>
        <w:spacing w:val="2"/>
        <w:sz w:val="16"/>
        <w:szCs w:val="16"/>
      </w:rPr>
      <w:t xml:space="preserve"> The Royal Society of Chemistry 2012</w:t>
    </w:r>
    <w:r w:rsidRPr="006602F1">
      <w:rPr>
        <w:i/>
        <w:noProof/>
        <w:sz w:val="16"/>
        <w:szCs w:val="16"/>
      </w:rPr>
      <w:tab/>
    </w:r>
    <w:r>
      <w:rPr>
        <w:i/>
        <w:noProof/>
        <w:spacing w:val="10"/>
        <w:sz w:val="16"/>
        <w:szCs w:val="16"/>
      </w:rPr>
      <w:t>J</w:t>
    </w:r>
    <w:r w:rsidRPr="002C0803">
      <w:rPr>
        <w:i/>
        <w:noProof/>
        <w:spacing w:val="10"/>
        <w:sz w:val="16"/>
        <w:szCs w:val="16"/>
      </w:rPr>
      <w:t xml:space="preserve">. </w:t>
    </w:r>
    <w:r>
      <w:rPr>
        <w:i/>
        <w:noProof/>
        <w:spacing w:val="10"/>
        <w:sz w:val="16"/>
        <w:szCs w:val="16"/>
      </w:rPr>
      <w:t>Name</w:t>
    </w:r>
    <w:r w:rsidRPr="002C0803">
      <w:rPr>
        <w:noProof/>
        <w:spacing w:val="10"/>
        <w:sz w:val="16"/>
        <w:szCs w:val="16"/>
      </w:rPr>
      <w:t xml:space="preserve">., 2012,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fldSimple w:instr=" PAGE   \* MERGEFORMAT ">
      <w:r w:rsidR="00E86B03" w:rsidRPr="00E86B03">
        <w:rPr>
          <w:b/>
          <w:noProof/>
          <w:spacing w:val="10"/>
          <w:sz w:val="16"/>
          <w:szCs w:val="16"/>
        </w:rPr>
        <w:t>1</w:t>
      </w:r>
    </w:fldSimple>
  </w:p>
</w:ftr>
</file>

<file path=word/footer4.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6602F1" w:rsidRDefault="00CB70F8" w:rsidP="00EB29DD">
    <w:pPr>
      <w:pStyle w:val="Footer"/>
      <w:tabs>
        <w:tab w:val="clear" w:pos="4513"/>
        <w:tab w:val="clear" w:pos="9026"/>
        <w:tab w:val="right" w:pos="10206"/>
      </w:tabs>
      <w:rPr>
        <w:spacing w:val="10"/>
        <w:sz w:val="16"/>
        <w:szCs w:val="16"/>
      </w:rPr>
    </w:pPr>
    <w:fldSimple w:instr=" PAGE   \* MERGEFORMAT ">
      <w:r w:rsidR="00E86B03" w:rsidRPr="00E86B03">
        <w:rPr>
          <w:b/>
          <w:noProof/>
          <w:spacing w:val="10"/>
          <w:sz w:val="16"/>
          <w:szCs w:val="16"/>
        </w:rPr>
        <w:t>2</w:t>
      </w:r>
    </w:fldSimple>
    <w:r w:rsidR="00872E61" w:rsidRPr="006602F1">
      <w:rPr>
        <w:noProof/>
        <w:spacing w:val="10"/>
        <w:sz w:val="16"/>
        <w:szCs w:val="16"/>
      </w:rPr>
      <w:t xml:space="preserve"> | </w:t>
    </w:r>
    <w:r w:rsidR="00872E61">
      <w:rPr>
        <w:i/>
        <w:noProof/>
        <w:spacing w:val="10"/>
        <w:sz w:val="16"/>
        <w:szCs w:val="16"/>
      </w:rPr>
      <w:t>J</w:t>
    </w:r>
    <w:r w:rsidR="00872E61" w:rsidRPr="006602F1">
      <w:rPr>
        <w:i/>
        <w:noProof/>
        <w:spacing w:val="10"/>
        <w:sz w:val="16"/>
        <w:szCs w:val="16"/>
      </w:rPr>
      <w:t xml:space="preserve">. </w:t>
    </w:r>
    <w:r w:rsidR="00872E61">
      <w:rPr>
        <w:i/>
        <w:noProof/>
        <w:spacing w:val="10"/>
        <w:sz w:val="16"/>
        <w:szCs w:val="16"/>
      </w:rPr>
      <w:t>Name</w:t>
    </w:r>
    <w:r w:rsidR="00872E61" w:rsidRPr="006602F1">
      <w:rPr>
        <w:noProof/>
        <w:spacing w:val="10"/>
        <w:sz w:val="16"/>
        <w:szCs w:val="16"/>
      </w:rPr>
      <w:t xml:space="preserve">., 2012, </w:t>
    </w:r>
    <w:r w:rsidR="00872E61" w:rsidRPr="006602F1">
      <w:rPr>
        <w:b/>
        <w:noProof/>
        <w:spacing w:val="10"/>
        <w:sz w:val="16"/>
        <w:szCs w:val="16"/>
      </w:rPr>
      <w:t>00</w:t>
    </w:r>
    <w:r w:rsidR="00872E61" w:rsidRPr="006602F1">
      <w:rPr>
        <w:noProof/>
        <w:spacing w:val="10"/>
        <w:sz w:val="16"/>
        <w:szCs w:val="16"/>
      </w:rPr>
      <w:t>, 1-3</w:t>
    </w:r>
    <w:r w:rsidR="00872E61" w:rsidRPr="006602F1">
      <w:rPr>
        <w:noProof/>
        <w:spacing w:val="10"/>
        <w:sz w:val="16"/>
        <w:szCs w:val="16"/>
      </w:rPr>
      <w:tab/>
    </w:r>
    <w:r w:rsidR="00872E61" w:rsidRPr="00AC3BF2">
      <w:rPr>
        <w:noProof/>
        <w:spacing w:val="2"/>
        <w:sz w:val="16"/>
        <w:szCs w:val="16"/>
      </w:rPr>
      <w:t xml:space="preserve">This journal is </w:t>
    </w:r>
    <w:r w:rsidR="00872E61" w:rsidRPr="00AC3BF2">
      <w:rPr>
        <w:rFonts w:cstheme="minorHAnsi"/>
        <w:noProof/>
        <w:spacing w:val="2"/>
        <w:sz w:val="16"/>
        <w:szCs w:val="16"/>
      </w:rPr>
      <w:t>©</w:t>
    </w:r>
    <w:r w:rsidR="00872E61" w:rsidRPr="00AC3BF2">
      <w:rPr>
        <w:noProof/>
        <w:spacing w:val="2"/>
        <w:sz w:val="16"/>
        <w:szCs w:val="16"/>
      </w:rPr>
      <w:t xml:space="preserve"> The Royal Society of Chemistry 2012</w:t>
    </w:r>
  </w:p>
</w:ftr>
</file>

<file path=word/footer5.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6602F1" w:rsidRDefault="00872E61" w:rsidP="00EB29DD">
    <w:pPr>
      <w:pStyle w:val="Footer"/>
      <w:tabs>
        <w:tab w:val="clear" w:pos="4513"/>
        <w:tab w:val="clear" w:pos="9026"/>
        <w:tab w:val="right" w:pos="10206"/>
      </w:tabs>
      <w:rPr>
        <w:sz w:val="16"/>
        <w:szCs w:val="16"/>
      </w:rPr>
    </w:pPr>
    <w:r w:rsidRPr="002C0803">
      <w:rPr>
        <w:noProof/>
        <w:spacing w:val="2"/>
        <w:sz w:val="16"/>
        <w:szCs w:val="16"/>
      </w:rPr>
      <w:t xml:space="preserve">This journal is </w:t>
    </w:r>
    <w:r w:rsidRPr="002C0803">
      <w:rPr>
        <w:rFonts w:cstheme="minorHAnsi"/>
        <w:noProof/>
        <w:spacing w:val="2"/>
        <w:sz w:val="16"/>
        <w:szCs w:val="16"/>
      </w:rPr>
      <w:t>©</w:t>
    </w:r>
    <w:r w:rsidRPr="002C0803">
      <w:rPr>
        <w:noProof/>
        <w:spacing w:val="2"/>
        <w:sz w:val="16"/>
        <w:szCs w:val="16"/>
      </w:rPr>
      <w:t xml:space="preserve"> The Royal Society of Chemistry 2012</w:t>
    </w:r>
    <w:r w:rsidRPr="006602F1">
      <w:rPr>
        <w:i/>
        <w:noProof/>
        <w:sz w:val="16"/>
        <w:szCs w:val="16"/>
      </w:rPr>
      <w:tab/>
    </w:r>
    <w:r>
      <w:rPr>
        <w:i/>
        <w:noProof/>
        <w:spacing w:val="10"/>
        <w:sz w:val="16"/>
        <w:szCs w:val="16"/>
      </w:rPr>
      <w:t>J. Name</w:t>
    </w:r>
    <w:r w:rsidRPr="002C0803">
      <w:rPr>
        <w:noProof/>
        <w:spacing w:val="10"/>
        <w:sz w:val="16"/>
        <w:szCs w:val="16"/>
      </w:rPr>
      <w:t xml:space="preserve">., 2012,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fldSimple w:instr=" PAGE   \* MERGEFORMAT ">
      <w:r w:rsidR="00E86B03" w:rsidRPr="00E86B03">
        <w:rPr>
          <w:b/>
          <w:noProof/>
          <w:spacing w:val="10"/>
          <w:sz w:val="16"/>
          <w:szCs w:val="16"/>
        </w:rPr>
        <w:t>3</w:t>
      </w:r>
    </w:fldSimple>
  </w:p>
</w:ftr>
</file>

<file path=word/footer6.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6602F1" w:rsidRDefault="00872E61" w:rsidP="00EB29DD">
    <w:pPr>
      <w:pStyle w:val="Footer"/>
      <w:tabs>
        <w:tab w:val="clear" w:pos="4513"/>
        <w:tab w:val="clear" w:pos="9026"/>
        <w:tab w:val="right" w:pos="10206"/>
      </w:tabs>
      <w:rPr>
        <w:sz w:val="16"/>
        <w:szCs w:val="16"/>
      </w:rPr>
    </w:pPr>
    <w:r w:rsidRPr="002C0803">
      <w:rPr>
        <w:noProof/>
        <w:spacing w:val="2"/>
        <w:sz w:val="16"/>
        <w:szCs w:val="16"/>
      </w:rPr>
      <w:t xml:space="preserve">This journal is </w:t>
    </w:r>
    <w:r w:rsidRPr="002C0803">
      <w:rPr>
        <w:rFonts w:cstheme="minorHAnsi"/>
        <w:noProof/>
        <w:spacing w:val="2"/>
        <w:sz w:val="16"/>
        <w:szCs w:val="16"/>
      </w:rPr>
      <w:t>©</w:t>
    </w:r>
    <w:r w:rsidRPr="002C0803">
      <w:rPr>
        <w:noProof/>
        <w:spacing w:val="2"/>
        <w:sz w:val="16"/>
        <w:szCs w:val="16"/>
      </w:rPr>
      <w:t xml:space="preserve"> The</w:t>
    </w:r>
    <w:r>
      <w:rPr>
        <w:noProof/>
        <w:spacing w:val="2"/>
        <w:sz w:val="16"/>
        <w:szCs w:val="16"/>
      </w:rPr>
      <w:t xml:space="preserve"> Royal Society of Chemistry 2013</w:t>
    </w:r>
    <w:r w:rsidRPr="006602F1">
      <w:rPr>
        <w:i/>
        <w:noProof/>
        <w:sz w:val="16"/>
        <w:szCs w:val="16"/>
      </w:rPr>
      <w:tab/>
    </w:r>
    <w:r>
      <w:rPr>
        <w:i/>
        <w:noProof/>
        <w:spacing w:val="10"/>
        <w:sz w:val="16"/>
        <w:szCs w:val="16"/>
      </w:rPr>
      <w:t>J</w:t>
    </w:r>
    <w:r w:rsidRPr="002C0803">
      <w:rPr>
        <w:i/>
        <w:noProof/>
        <w:spacing w:val="10"/>
        <w:sz w:val="16"/>
        <w:szCs w:val="16"/>
      </w:rPr>
      <w:t xml:space="preserve">. </w:t>
    </w:r>
    <w:r>
      <w:rPr>
        <w:i/>
        <w:noProof/>
        <w:spacing w:val="10"/>
        <w:sz w:val="16"/>
        <w:szCs w:val="16"/>
      </w:rPr>
      <w:t>Name</w:t>
    </w:r>
    <w:r w:rsidRPr="002C0803">
      <w:rPr>
        <w:noProof/>
        <w:spacing w:val="10"/>
        <w:sz w:val="16"/>
        <w:szCs w:val="16"/>
      </w:rPr>
      <w:t>., 201</w:t>
    </w:r>
    <w:r>
      <w:rPr>
        <w:noProof/>
        <w:spacing w:val="10"/>
        <w:sz w:val="16"/>
        <w:szCs w:val="16"/>
      </w:rPr>
      <w:t>3</w:t>
    </w:r>
    <w:r w:rsidRPr="002C0803">
      <w:rPr>
        <w:noProof/>
        <w:spacing w:val="10"/>
        <w:sz w:val="16"/>
        <w:szCs w:val="16"/>
      </w:rPr>
      <w:t xml:space="preserve">, </w:t>
    </w:r>
    <w:r w:rsidRPr="002C0803">
      <w:rPr>
        <w:b/>
        <w:noProof/>
        <w:spacing w:val="10"/>
        <w:sz w:val="16"/>
        <w:szCs w:val="16"/>
      </w:rPr>
      <w:t>00</w:t>
    </w:r>
    <w:r w:rsidRPr="002C0803">
      <w:rPr>
        <w:noProof/>
        <w:spacing w:val="10"/>
        <w:sz w:val="16"/>
        <w:szCs w:val="16"/>
      </w:rPr>
      <w:t>, 1-3</w:t>
    </w:r>
    <w:r w:rsidRPr="002C0803">
      <w:rPr>
        <w:spacing w:val="10"/>
        <w:sz w:val="16"/>
        <w:szCs w:val="16"/>
      </w:rPr>
      <w:t xml:space="preserve"> | </w:t>
    </w:r>
    <w:fldSimple w:instr=" PAGE   \* MERGEFORMAT ">
      <w:r>
        <w:rPr>
          <w:b/>
          <w:noProof/>
          <w:spacing w:val="10"/>
          <w:sz w:val="16"/>
          <w:szCs w:val="16"/>
        </w:rPr>
        <w:t>2</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2E61" w:rsidRDefault="00872E61" w:rsidP="00EB29DD">
      <w:pPr>
        <w:spacing w:after="0" w:line="240" w:lineRule="auto"/>
      </w:pPr>
      <w:r>
        <w:separator/>
      </w:r>
    </w:p>
    <w:p w:rsidR="00872E61" w:rsidRDefault="00872E61"/>
    <w:p w:rsidR="00872E61" w:rsidRDefault="00872E61"/>
    <w:p w:rsidR="00872E61" w:rsidRDefault="00872E61"/>
    <w:p w:rsidR="00872E61" w:rsidRDefault="00872E61"/>
    <w:p w:rsidR="00872E61" w:rsidRDefault="00872E61"/>
  </w:footnote>
  <w:footnote w:type="continuationSeparator" w:id="0">
    <w:p w:rsidR="00872E61" w:rsidRDefault="00872E61" w:rsidP="00EB29DD">
      <w:pPr>
        <w:spacing w:after="0" w:line="240" w:lineRule="auto"/>
      </w:pPr>
      <w:r>
        <w:continuationSeparator/>
      </w:r>
    </w:p>
    <w:p w:rsidR="00872E61" w:rsidRDefault="00872E61"/>
    <w:p w:rsidR="00872E61" w:rsidRDefault="00872E61"/>
    <w:p w:rsidR="00872E61" w:rsidRDefault="00872E61"/>
    <w:p w:rsidR="00872E61" w:rsidRDefault="00872E61"/>
    <w:p w:rsidR="00872E61" w:rsidRDefault="00872E61"/>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E70DCE" w:rsidRDefault="00872E61" w:rsidP="00EB29DD">
    <w:pPr>
      <w:pStyle w:val="Header"/>
      <w:tabs>
        <w:tab w:val="clear" w:pos="4513"/>
        <w:tab w:val="clear" w:pos="9026"/>
        <w:tab w:val="right" w:pos="10206"/>
      </w:tabs>
      <w:rPr>
        <w:rFonts w:cstheme="minorHAnsi"/>
        <w:color w:val="999999"/>
        <w:sz w:val="20"/>
        <w:szCs w:val="20"/>
      </w:rPr>
    </w:pPr>
    <w:r w:rsidRPr="00E70DCE">
      <w:rPr>
        <w:rFonts w:cstheme="minorHAnsi"/>
        <w:b/>
        <w:color w:val="999999"/>
        <w:sz w:val="20"/>
        <w:szCs w:val="20"/>
      </w:rPr>
      <w:t>COMMUNICATION</w:t>
    </w:r>
    <w:r w:rsidRPr="00E70DCE">
      <w:rPr>
        <w:rFonts w:cstheme="minorHAnsi"/>
        <w:color w:val="999999"/>
        <w:sz w:val="20"/>
        <w:szCs w:val="20"/>
      </w:rPr>
      <w:tab/>
    </w:r>
    <w:r>
      <w:rPr>
        <w:rFonts w:cstheme="minorHAnsi"/>
        <w:b/>
        <w:color w:val="999999"/>
        <w:sz w:val="20"/>
        <w:szCs w:val="20"/>
      </w:rPr>
      <w:t>Journal Name</w:t>
    </w: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E70DCE" w:rsidRDefault="00872E61" w:rsidP="00EB29DD">
    <w:pPr>
      <w:pStyle w:val="Header"/>
      <w:tabs>
        <w:tab w:val="clear" w:pos="4513"/>
        <w:tab w:val="clear" w:pos="9026"/>
        <w:tab w:val="right" w:pos="10206"/>
      </w:tabs>
      <w:rPr>
        <w:b/>
        <w:color w:val="999999"/>
        <w:sz w:val="20"/>
        <w:szCs w:val="20"/>
      </w:rPr>
    </w:pPr>
    <w:r>
      <w:rPr>
        <w:b/>
        <w:color w:val="999999"/>
        <w:sz w:val="20"/>
        <w:szCs w:val="20"/>
      </w:rPr>
      <w:t>Journal Name</w:t>
    </w:r>
    <w:r w:rsidRPr="00E70DCE">
      <w:rPr>
        <w:b/>
        <w:color w:val="999999"/>
        <w:sz w:val="20"/>
        <w:szCs w:val="20"/>
      </w:rPr>
      <w:tab/>
      <w:t>COMMUNICATION</w:t>
    </w:r>
  </w:p>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Default="00872E61" w:rsidP="00EB29DD">
    <w:pPr>
      <w:pStyle w:val="Header"/>
      <w:tabs>
        <w:tab w:val="clear" w:pos="4513"/>
        <w:tab w:val="clear" w:pos="9026"/>
        <w:tab w:val="right" w:pos="10206"/>
      </w:tabs>
      <w:spacing w:before="400" w:after="240"/>
      <w:rPr>
        <w:rFonts w:ascii="Pompei" w:hAnsi="Pompei"/>
        <w:sz w:val="40"/>
        <w:szCs w:val="40"/>
      </w:rPr>
    </w:pPr>
    <w:r>
      <w:rPr>
        <w:rFonts w:ascii="Pompei" w:hAnsi="Pompei"/>
        <w:sz w:val="40"/>
        <w:szCs w:val="40"/>
      </w:rPr>
      <w:t>Journal Name</w:t>
    </w:r>
    <w:r>
      <w:rPr>
        <w:rFonts w:ascii="Pompei" w:hAnsi="Pompei"/>
        <w:sz w:val="40"/>
        <w:szCs w:val="40"/>
      </w:rPr>
      <w:tab/>
    </w:r>
    <w:r w:rsidRPr="00A074D7">
      <w:rPr>
        <w:rFonts w:ascii="Pompei" w:hAnsi="Pompei"/>
        <w:sz w:val="28"/>
        <w:szCs w:val="28"/>
      </w:rPr>
      <w:t>RSC</w:t>
    </w:r>
    <w:r w:rsidRPr="00D42F8F">
      <w:rPr>
        <w:rFonts w:ascii="Myriad Pro Light" w:hAnsi="Myriad Pro Light" w:cstheme="minorHAnsi"/>
        <w:b/>
        <w:color w:val="999999"/>
        <w:sz w:val="32"/>
        <w:szCs w:val="32"/>
      </w:rPr>
      <w:t>Publishing</w:t>
    </w:r>
  </w:p>
  <w:p w:rsidR="00872E61" w:rsidRDefault="00872E61" w:rsidP="00EB29DD">
    <w:pPr>
      <w:pStyle w:val="Header"/>
      <w:pBdr>
        <w:top w:val="single" w:sz="4" w:space="9" w:color="999999"/>
        <w:left w:val="single" w:sz="4" w:space="6" w:color="999999"/>
        <w:bottom w:val="single" w:sz="4" w:space="9" w:color="999999"/>
        <w:right w:val="single" w:sz="4" w:space="6" w:color="999999"/>
      </w:pBdr>
      <w:shd w:val="pct40" w:color="auto" w:fill="auto"/>
      <w:spacing w:after="240"/>
      <w:ind w:left="170" w:right="170"/>
      <w:rPr>
        <w:rFonts w:cstheme="minorHAnsi"/>
        <w:b/>
        <w:color w:val="FFFFFF" w:themeColor="background1"/>
        <w:sz w:val="32"/>
        <w:szCs w:val="32"/>
      </w:rPr>
    </w:pPr>
    <w:r w:rsidRPr="009A392D">
      <w:rPr>
        <w:rFonts w:cstheme="minorHAnsi"/>
        <w:b/>
        <w:color w:val="FFFFFF" w:themeColor="background1"/>
        <w:sz w:val="32"/>
        <w:szCs w:val="32"/>
      </w:rPr>
      <w:t>COMMUNICATION</w:t>
    </w:r>
  </w:p>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E70DCE" w:rsidRDefault="00872E61" w:rsidP="00EB29DD">
    <w:pPr>
      <w:pStyle w:val="Header"/>
      <w:tabs>
        <w:tab w:val="clear" w:pos="4513"/>
        <w:tab w:val="clear" w:pos="9026"/>
        <w:tab w:val="right" w:pos="10206"/>
      </w:tabs>
      <w:rPr>
        <w:rFonts w:cstheme="minorHAnsi"/>
        <w:color w:val="999999"/>
        <w:sz w:val="20"/>
        <w:szCs w:val="20"/>
      </w:rPr>
    </w:pPr>
    <w:r w:rsidRPr="00E70DCE">
      <w:rPr>
        <w:rFonts w:cstheme="minorHAnsi"/>
        <w:b/>
        <w:color w:val="999999"/>
        <w:sz w:val="20"/>
        <w:szCs w:val="20"/>
      </w:rPr>
      <w:t>COMMUNICATION</w:t>
    </w:r>
    <w:r w:rsidRPr="00E70DCE">
      <w:rPr>
        <w:rFonts w:cstheme="minorHAnsi"/>
        <w:color w:val="999999"/>
        <w:sz w:val="20"/>
        <w:szCs w:val="20"/>
      </w:rPr>
      <w:tab/>
    </w:r>
    <w:r>
      <w:rPr>
        <w:rFonts w:cstheme="minorHAnsi"/>
        <w:b/>
        <w:color w:val="999999"/>
        <w:sz w:val="20"/>
        <w:szCs w:val="20"/>
      </w:rPr>
      <w:t>Journal Name</w:t>
    </w:r>
  </w:p>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Pr="00E70DCE" w:rsidRDefault="00872E61" w:rsidP="00EB29DD">
    <w:pPr>
      <w:pStyle w:val="Header"/>
      <w:tabs>
        <w:tab w:val="clear" w:pos="4513"/>
        <w:tab w:val="clear" w:pos="9026"/>
        <w:tab w:val="right" w:pos="10206"/>
      </w:tabs>
      <w:rPr>
        <w:b/>
        <w:color w:val="999999"/>
        <w:sz w:val="20"/>
        <w:szCs w:val="20"/>
      </w:rPr>
    </w:pPr>
    <w:r>
      <w:rPr>
        <w:b/>
        <w:color w:val="999999"/>
        <w:sz w:val="20"/>
        <w:szCs w:val="20"/>
      </w:rPr>
      <w:t>Journal Name</w:t>
    </w:r>
    <w:r w:rsidRPr="00E70DCE">
      <w:rPr>
        <w:b/>
        <w:color w:val="999999"/>
        <w:sz w:val="20"/>
        <w:szCs w:val="20"/>
      </w:rPr>
      <w:tab/>
      <w:t>COMMUNICATION</w:t>
    </w:r>
  </w:p>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E61" w:rsidRDefault="00872E61" w:rsidP="00EB29DD">
    <w:pPr>
      <w:pStyle w:val="Header"/>
      <w:tabs>
        <w:tab w:val="clear" w:pos="4513"/>
        <w:tab w:val="clear" w:pos="9026"/>
        <w:tab w:val="right" w:pos="10206"/>
      </w:tabs>
      <w:spacing w:before="400" w:after="240"/>
      <w:rPr>
        <w:rFonts w:ascii="Pompei" w:hAnsi="Pompei"/>
        <w:sz w:val="40"/>
        <w:szCs w:val="40"/>
      </w:rPr>
    </w:pPr>
    <w:r>
      <w:rPr>
        <w:rFonts w:ascii="Pompei" w:hAnsi="Pompei"/>
        <w:sz w:val="40"/>
        <w:szCs w:val="40"/>
      </w:rPr>
      <w:t>Journal Name</w:t>
    </w:r>
    <w:r>
      <w:rPr>
        <w:rFonts w:ascii="Pompei" w:hAnsi="Pompei"/>
        <w:sz w:val="40"/>
        <w:szCs w:val="40"/>
      </w:rPr>
      <w:tab/>
    </w:r>
    <w:r w:rsidRPr="00A074D7">
      <w:rPr>
        <w:rFonts w:ascii="Pompei" w:hAnsi="Pompei"/>
        <w:sz w:val="28"/>
        <w:szCs w:val="28"/>
      </w:rPr>
      <w:t>RSC</w:t>
    </w:r>
    <w:r w:rsidRPr="00D42F8F">
      <w:rPr>
        <w:rFonts w:ascii="Myriad Pro Light" w:hAnsi="Myriad Pro Light" w:cstheme="minorHAnsi"/>
        <w:b/>
        <w:color w:val="999999"/>
        <w:sz w:val="32"/>
        <w:szCs w:val="32"/>
      </w:rPr>
      <w:t>Publishing</w:t>
    </w:r>
  </w:p>
  <w:p w:rsidR="00872E61" w:rsidRDefault="00872E61" w:rsidP="00EB29DD">
    <w:pPr>
      <w:pStyle w:val="Header"/>
      <w:pBdr>
        <w:top w:val="single" w:sz="4" w:space="9" w:color="999999"/>
        <w:left w:val="single" w:sz="4" w:space="6" w:color="999999"/>
        <w:bottom w:val="single" w:sz="4" w:space="9" w:color="999999"/>
        <w:right w:val="single" w:sz="4" w:space="6" w:color="999999"/>
      </w:pBdr>
      <w:shd w:val="pct40" w:color="auto" w:fill="auto"/>
      <w:spacing w:after="240"/>
      <w:ind w:left="170" w:right="170"/>
      <w:rPr>
        <w:rFonts w:cstheme="minorHAnsi"/>
        <w:b/>
        <w:color w:val="FFFFFF" w:themeColor="background1"/>
        <w:sz w:val="32"/>
        <w:szCs w:val="32"/>
      </w:rPr>
    </w:pPr>
    <w:r w:rsidRPr="009A392D">
      <w:rPr>
        <w:rFonts w:cstheme="minorHAnsi"/>
        <w:b/>
        <w:color w:val="FFFFFF" w:themeColor="background1"/>
        <w:sz w:val="32"/>
        <w:szCs w:val="32"/>
      </w:rPr>
      <w:t>COMMUNICATION</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7A02B7"/>
    <w:multiLevelType w:val="hybridMultilevel"/>
    <w:tmpl w:val="1A9AFCF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TrueTypeFonts/>
  <w:attachedTemplate r:id="rId1"/>
  <w:doNotTrackMoves/>
  <w:defaultTabStop w:val="720"/>
  <w:evenAndOddHeaders/>
  <w:characterSpacingControl w:val="doNotCompress"/>
  <w:hdrShapeDefaults>
    <o:shapedefaults v:ext="edit" spidmax="2050"/>
  </w:hdrShapeDefaults>
  <w:footnotePr>
    <w:footnote w:id="-1"/>
    <w:footnote w:id="0"/>
  </w:footnotePr>
  <w:endnotePr>
    <w:endnote w:id="-1"/>
    <w:endnote w:id="0"/>
  </w:endnotePr>
  <w:compat/>
  <w:rsids>
    <w:rsidRoot w:val="00B1641B"/>
    <w:rsid w:val="00025E1B"/>
    <w:rsid w:val="0004532D"/>
    <w:rsid w:val="00077F42"/>
    <w:rsid w:val="001156AE"/>
    <w:rsid w:val="00167B92"/>
    <w:rsid w:val="002A0691"/>
    <w:rsid w:val="002C09A3"/>
    <w:rsid w:val="00300BC6"/>
    <w:rsid w:val="003157B6"/>
    <w:rsid w:val="00341C70"/>
    <w:rsid w:val="003534C8"/>
    <w:rsid w:val="00371CB8"/>
    <w:rsid w:val="003B773D"/>
    <w:rsid w:val="004A2611"/>
    <w:rsid w:val="004A4846"/>
    <w:rsid w:val="004B70FA"/>
    <w:rsid w:val="004C6158"/>
    <w:rsid w:val="004D59A0"/>
    <w:rsid w:val="004E40FD"/>
    <w:rsid w:val="005932CF"/>
    <w:rsid w:val="00614327"/>
    <w:rsid w:val="00645C75"/>
    <w:rsid w:val="00662FBC"/>
    <w:rsid w:val="006A0D60"/>
    <w:rsid w:val="006C4C86"/>
    <w:rsid w:val="00712C67"/>
    <w:rsid w:val="007270D9"/>
    <w:rsid w:val="0073201C"/>
    <w:rsid w:val="007465F7"/>
    <w:rsid w:val="0076736A"/>
    <w:rsid w:val="00775830"/>
    <w:rsid w:val="00790461"/>
    <w:rsid w:val="00872E61"/>
    <w:rsid w:val="00885DA1"/>
    <w:rsid w:val="008E1496"/>
    <w:rsid w:val="0094061D"/>
    <w:rsid w:val="009F3BA1"/>
    <w:rsid w:val="00A219D0"/>
    <w:rsid w:val="00A27CE6"/>
    <w:rsid w:val="00A33CFD"/>
    <w:rsid w:val="00A50E31"/>
    <w:rsid w:val="00AB592A"/>
    <w:rsid w:val="00AC085C"/>
    <w:rsid w:val="00AF5533"/>
    <w:rsid w:val="00B10E28"/>
    <w:rsid w:val="00B1641B"/>
    <w:rsid w:val="00B649AD"/>
    <w:rsid w:val="00BA73C2"/>
    <w:rsid w:val="00C4029C"/>
    <w:rsid w:val="00CB70F8"/>
    <w:rsid w:val="00CE665C"/>
    <w:rsid w:val="00CF7250"/>
    <w:rsid w:val="00D11F37"/>
    <w:rsid w:val="00D3374C"/>
    <w:rsid w:val="00E016D1"/>
    <w:rsid w:val="00E43B74"/>
    <w:rsid w:val="00E86B03"/>
    <w:rsid w:val="00EA15AC"/>
    <w:rsid w:val="00EA2181"/>
    <w:rsid w:val="00EB29DD"/>
    <w:rsid w:val="00EF5447"/>
    <w:rsid w:val="00F5120D"/>
    <w:rsid w:val="00F7764E"/>
    <w:rsid w:val="00F83195"/>
    <w:rsid w:val="00F96F44"/>
    <w:rsid w:val="00FC70D2"/>
    <w:rsid w:val="00FF08BE"/>
  </w:rsids>
  <m:mathPr>
    <m:mathFont m:val="Myriad Pro"/>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76"/>
  <w:style w:type="paragraph" w:default="1" w:styleId="Normal">
    <w:name w:val="Normal"/>
    <w:rsid w:val="00EF157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E54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47DB"/>
  </w:style>
  <w:style w:type="paragraph" w:styleId="Footer">
    <w:name w:val="footer"/>
    <w:basedOn w:val="Normal"/>
    <w:link w:val="FooterChar"/>
    <w:uiPriority w:val="99"/>
    <w:unhideWhenUsed/>
    <w:rsid w:val="00E54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47DB"/>
  </w:style>
  <w:style w:type="paragraph" w:styleId="BalloonText">
    <w:name w:val="Balloon Text"/>
    <w:basedOn w:val="Normal"/>
    <w:link w:val="BalloonTextChar"/>
    <w:uiPriority w:val="99"/>
    <w:semiHidden/>
    <w:unhideWhenUsed/>
    <w:rsid w:val="00E547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47DB"/>
    <w:rPr>
      <w:rFonts w:ascii="Tahoma" w:hAnsi="Tahoma" w:cs="Tahoma"/>
      <w:sz w:val="16"/>
      <w:szCs w:val="16"/>
    </w:rPr>
  </w:style>
  <w:style w:type="paragraph" w:customStyle="1" w:styleId="01PaperTitle">
    <w:name w:val="01 Paper Title"/>
    <w:basedOn w:val="Normal"/>
    <w:next w:val="Normal"/>
    <w:link w:val="01PaperTitleChar"/>
    <w:qFormat/>
    <w:rsid w:val="00EA446A"/>
    <w:pPr>
      <w:spacing w:after="0" w:line="400" w:lineRule="exact"/>
    </w:pPr>
    <w:rPr>
      <w:rFonts w:ascii="Myriad Pro Light" w:hAnsi="Myriad Pro Light"/>
      <w:b/>
      <w:spacing w:val="4"/>
      <w:sz w:val="32"/>
      <w:szCs w:val="32"/>
    </w:rPr>
  </w:style>
  <w:style w:type="paragraph" w:customStyle="1" w:styleId="02PaperAuthors">
    <w:name w:val="02 Paper Authors"/>
    <w:basedOn w:val="Normal"/>
    <w:link w:val="02PaperAuthorsChar"/>
    <w:qFormat/>
    <w:rsid w:val="00AB16D0"/>
    <w:pPr>
      <w:spacing w:before="200" w:after="480" w:line="240" w:lineRule="exact"/>
    </w:pPr>
    <w:rPr>
      <w:rFonts w:ascii="Myriad Pro" w:hAnsi="Myriad Pro"/>
      <w:spacing w:val="4"/>
    </w:rPr>
  </w:style>
  <w:style w:type="paragraph" w:customStyle="1" w:styleId="03Abstract">
    <w:name w:val="03 Abstract"/>
    <w:basedOn w:val="Normal"/>
    <w:link w:val="03AbstractChar"/>
    <w:qFormat/>
    <w:rsid w:val="00AB16D0"/>
    <w:pPr>
      <w:spacing w:line="240" w:lineRule="exact"/>
      <w:jc w:val="both"/>
    </w:pPr>
    <w:rPr>
      <w:rFonts w:ascii="Times New Roman" w:hAnsi="Times New Roman" w:cs="Times New Roman"/>
      <w:b/>
      <w:w w:val="105"/>
      <w:sz w:val="18"/>
      <w:szCs w:val="18"/>
    </w:rPr>
  </w:style>
  <w:style w:type="table" w:styleId="TableGrid">
    <w:name w:val="Table Grid"/>
    <w:basedOn w:val="TableNormal"/>
    <w:uiPriority w:val="59"/>
    <w:rsid w:val="005771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5BHeading">
    <w:name w:val="05 B Heading"/>
    <w:basedOn w:val="04AHeading"/>
    <w:link w:val="05BHeadingChar"/>
    <w:qFormat/>
    <w:rsid w:val="00AB16D0"/>
    <w:pPr>
      <w:spacing w:before="160" w:after="80" w:line="240" w:lineRule="exact"/>
    </w:pPr>
    <w:rPr>
      <w:rFonts w:ascii="Times New Roman" w:hAnsi="Times New Roman" w:cs="Times New Roman"/>
      <w:sz w:val="18"/>
      <w:szCs w:val="18"/>
    </w:rPr>
  </w:style>
  <w:style w:type="paragraph" w:customStyle="1" w:styleId="08ArticleText">
    <w:name w:val="08 Article Text"/>
    <w:basedOn w:val="Normal"/>
    <w:link w:val="08ArticleTextChar"/>
    <w:qFormat/>
    <w:rsid w:val="00377481"/>
    <w:pPr>
      <w:tabs>
        <w:tab w:val="left" w:pos="284"/>
      </w:tabs>
      <w:spacing w:after="0" w:line="240" w:lineRule="exact"/>
      <w:jc w:val="both"/>
    </w:pPr>
    <w:rPr>
      <w:rFonts w:ascii="Myriad Pro" w:hAnsi="Myriad Pro" w:cs="Times New Roman"/>
      <w:w w:val="108"/>
      <w:sz w:val="16"/>
      <w:szCs w:val="18"/>
    </w:rPr>
  </w:style>
  <w:style w:type="character" w:customStyle="1" w:styleId="06CHeading">
    <w:name w:val="06 C Heading"/>
    <w:basedOn w:val="08ArticleTextChar"/>
    <w:uiPriority w:val="1"/>
    <w:qFormat/>
    <w:rsid w:val="00EF1577"/>
    <w:rPr>
      <w:rFonts w:ascii="Times New Roman" w:hAnsi="Times New Roman" w:cs="Times New Roman"/>
      <w:b/>
      <w:smallCaps/>
      <w:w w:val="108"/>
      <w:sz w:val="18"/>
      <w:szCs w:val="18"/>
    </w:rPr>
  </w:style>
  <w:style w:type="character" w:customStyle="1" w:styleId="08ArticleTextChar">
    <w:name w:val="08 Article Text Char"/>
    <w:basedOn w:val="DefaultParagraphFont"/>
    <w:link w:val="08ArticleText"/>
    <w:rsid w:val="00377481"/>
    <w:rPr>
      <w:rFonts w:ascii="Myriad Pro" w:hAnsi="Myriad Pro" w:cs="Times New Roman"/>
      <w:w w:val="108"/>
      <w:sz w:val="16"/>
      <w:szCs w:val="18"/>
    </w:rPr>
  </w:style>
  <w:style w:type="paragraph" w:customStyle="1" w:styleId="09ListText">
    <w:name w:val="09 List Text"/>
    <w:basedOn w:val="08ArticleText"/>
    <w:link w:val="09ListTextChar"/>
    <w:qFormat/>
    <w:rsid w:val="00EF1577"/>
    <w:pPr>
      <w:widowControl w:val="0"/>
      <w:spacing w:line="230" w:lineRule="exact"/>
      <w:ind w:left="284" w:hanging="284"/>
    </w:pPr>
    <w:rPr>
      <w:rFonts w:eastAsia="Times New Roman"/>
      <w:lang w:eastAsia="en-GB"/>
    </w:rPr>
  </w:style>
  <w:style w:type="paragraph" w:customStyle="1" w:styleId="N1AuthorAddress">
    <w:name w:val="N1 Author Address"/>
    <w:basedOn w:val="Normal"/>
    <w:link w:val="N1AuthorAddressChar"/>
    <w:qFormat/>
    <w:rsid w:val="00272D6F"/>
    <w:pPr>
      <w:spacing w:after="0" w:line="180" w:lineRule="exact"/>
      <w:jc w:val="both"/>
    </w:pPr>
    <w:rPr>
      <w:rFonts w:ascii="Times New Roman" w:hAnsi="Times New Roman" w:cs="Times New Roman"/>
      <w:w w:val="105"/>
      <w:sz w:val="16"/>
      <w:szCs w:val="16"/>
    </w:rPr>
  </w:style>
  <w:style w:type="paragraph" w:customStyle="1" w:styleId="G1aFigureImage">
    <w:name w:val="G1a Figure Image"/>
    <w:basedOn w:val="Normal"/>
    <w:link w:val="G1aFigureImageChar"/>
    <w:qFormat/>
    <w:rsid w:val="005771C3"/>
    <w:pPr>
      <w:pBdr>
        <w:top w:val="single" w:sz="12" w:space="5" w:color="999999"/>
      </w:pBdr>
      <w:spacing w:before="120" w:after="40" w:line="240" w:lineRule="auto"/>
      <w:jc w:val="center"/>
    </w:pPr>
    <w:rPr>
      <w:rFonts w:ascii="Times New Roman" w:hAnsi="Times New Roman" w:cs="Times New Roman"/>
      <w:w w:val="108"/>
      <w:sz w:val="18"/>
      <w:szCs w:val="18"/>
    </w:rPr>
  </w:style>
  <w:style w:type="paragraph" w:customStyle="1" w:styleId="G1bFigureCaption">
    <w:name w:val="G1b Figure Caption"/>
    <w:basedOn w:val="Normal"/>
    <w:link w:val="G1bFigureCaptionChar"/>
    <w:qFormat/>
    <w:rsid w:val="005771C3"/>
    <w:pPr>
      <w:pBdr>
        <w:bottom w:val="single" w:sz="12" w:space="5" w:color="999999"/>
      </w:pBdr>
      <w:spacing w:before="40" w:after="120" w:line="180" w:lineRule="exact"/>
      <w:jc w:val="both"/>
    </w:pPr>
    <w:rPr>
      <w:rFonts w:cstheme="minorHAnsi"/>
      <w:w w:val="108"/>
      <w:sz w:val="14"/>
      <w:szCs w:val="14"/>
    </w:rPr>
  </w:style>
  <w:style w:type="paragraph" w:customStyle="1" w:styleId="G2UncaptionedImage">
    <w:name w:val="G2 Uncaptioned Image"/>
    <w:basedOn w:val="Normal"/>
    <w:link w:val="G2UncaptionedImageChar"/>
    <w:qFormat/>
    <w:rsid w:val="005771C3"/>
    <w:pPr>
      <w:spacing w:before="160" w:after="160" w:line="240" w:lineRule="auto"/>
      <w:jc w:val="center"/>
    </w:pPr>
    <w:rPr>
      <w:rFonts w:ascii="Times New Roman" w:hAnsi="Times New Roman" w:cs="Times New Roman"/>
      <w:sz w:val="16"/>
      <w:szCs w:val="16"/>
    </w:rPr>
  </w:style>
  <w:style w:type="paragraph" w:customStyle="1" w:styleId="G3Equation">
    <w:name w:val="G3 Equation"/>
    <w:basedOn w:val="Normal"/>
    <w:link w:val="G3EquationChar"/>
    <w:qFormat/>
    <w:rsid w:val="005771C3"/>
    <w:pPr>
      <w:tabs>
        <w:tab w:val="center" w:pos="2268"/>
        <w:tab w:val="right" w:pos="4536"/>
      </w:tabs>
      <w:spacing w:before="160" w:after="160"/>
    </w:pPr>
  </w:style>
  <w:style w:type="paragraph" w:customStyle="1" w:styleId="N0Biography">
    <w:name w:val="N0 Biography"/>
    <w:basedOn w:val="08ArticleText"/>
    <w:link w:val="N0BiographyChar"/>
    <w:qFormat/>
    <w:rsid w:val="00377481"/>
    <w:pPr>
      <w:pBdr>
        <w:top w:val="single" w:sz="6" w:space="1" w:color="auto"/>
      </w:pBdr>
    </w:pPr>
    <w:rPr>
      <w:rFonts w:ascii="Times New Roman" w:hAnsi="Times New Roman"/>
      <w:i/>
      <w:sz w:val="18"/>
    </w:rPr>
  </w:style>
  <w:style w:type="character" w:customStyle="1" w:styleId="N0BiographyChar">
    <w:name w:val="N0 Biography Char"/>
    <w:basedOn w:val="08ArticleTextChar"/>
    <w:link w:val="N0Biography"/>
    <w:rsid w:val="00377481"/>
    <w:rPr>
      <w:rFonts w:ascii="Times New Roman" w:hAnsi="Times New Roman" w:cs="Times New Roman"/>
      <w:i/>
      <w:w w:val="108"/>
      <w:sz w:val="18"/>
      <w:szCs w:val="18"/>
    </w:rPr>
  </w:style>
  <w:style w:type="paragraph" w:customStyle="1" w:styleId="N2Footnotes">
    <w:name w:val="N2 Footnotes"/>
    <w:basedOn w:val="Normal"/>
    <w:link w:val="N2FootnotesChar"/>
    <w:qFormat/>
    <w:rsid w:val="00AF150F"/>
    <w:pPr>
      <w:tabs>
        <w:tab w:val="left" w:pos="284"/>
      </w:tabs>
      <w:spacing w:after="0" w:line="240" w:lineRule="exact"/>
      <w:jc w:val="both"/>
    </w:pPr>
    <w:rPr>
      <w:rFonts w:ascii="Times New Roman" w:hAnsi="Times New Roman" w:cs="Times New Roman"/>
      <w:w w:val="105"/>
      <w:sz w:val="16"/>
      <w:szCs w:val="16"/>
    </w:rPr>
  </w:style>
  <w:style w:type="character" w:customStyle="1" w:styleId="N1AuthorAddressChar">
    <w:name w:val="N1 Author Address Char"/>
    <w:basedOn w:val="DefaultParagraphFont"/>
    <w:link w:val="N1AuthorAddress"/>
    <w:rsid w:val="00272D6F"/>
    <w:rPr>
      <w:rFonts w:ascii="Times New Roman" w:hAnsi="Times New Roman" w:cs="Times New Roman"/>
      <w:w w:val="105"/>
      <w:sz w:val="16"/>
      <w:szCs w:val="16"/>
    </w:rPr>
  </w:style>
  <w:style w:type="paragraph" w:customStyle="1" w:styleId="N3References">
    <w:name w:val="N3 References"/>
    <w:basedOn w:val="Normal"/>
    <w:link w:val="N3ReferencesChar"/>
    <w:qFormat/>
    <w:rsid w:val="00AF150F"/>
    <w:pPr>
      <w:tabs>
        <w:tab w:val="left" w:pos="284"/>
      </w:tabs>
      <w:spacing w:after="0" w:line="240" w:lineRule="exact"/>
      <w:ind w:left="284" w:hanging="284"/>
      <w:jc w:val="both"/>
    </w:pPr>
    <w:rPr>
      <w:rFonts w:ascii="Times New Roman" w:hAnsi="Times New Roman" w:cs="Times New Roman"/>
      <w:w w:val="105"/>
      <w:sz w:val="16"/>
      <w:szCs w:val="16"/>
    </w:rPr>
  </w:style>
  <w:style w:type="character" w:customStyle="1" w:styleId="N2FootnotesChar">
    <w:name w:val="N2 Footnotes Char"/>
    <w:basedOn w:val="DefaultParagraphFont"/>
    <w:link w:val="N2Footnotes"/>
    <w:rsid w:val="00AF150F"/>
    <w:rPr>
      <w:rFonts w:ascii="Times New Roman" w:hAnsi="Times New Roman" w:cs="Times New Roman"/>
      <w:w w:val="105"/>
      <w:sz w:val="16"/>
      <w:szCs w:val="16"/>
    </w:rPr>
  </w:style>
  <w:style w:type="paragraph" w:styleId="NoSpacing">
    <w:name w:val="No Spacing"/>
    <w:uiPriority w:val="1"/>
    <w:rsid w:val="00272D6F"/>
    <w:pPr>
      <w:spacing w:after="0" w:line="240" w:lineRule="auto"/>
    </w:pPr>
  </w:style>
  <w:style w:type="character" w:customStyle="1" w:styleId="N3ReferencesChar">
    <w:name w:val="N3 References Char"/>
    <w:basedOn w:val="DefaultParagraphFont"/>
    <w:link w:val="N3References"/>
    <w:rsid w:val="00AF150F"/>
    <w:rPr>
      <w:rFonts w:ascii="Times New Roman" w:hAnsi="Times New Roman" w:cs="Times New Roman"/>
      <w:w w:val="105"/>
      <w:sz w:val="16"/>
      <w:szCs w:val="16"/>
    </w:rPr>
  </w:style>
  <w:style w:type="paragraph" w:customStyle="1" w:styleId="04AHeading">
    <w:name w:val="04 A Heading"/>
    <w:basedOn w:val="Normal"/>
    <w:link w:val="04AHeadingChar"/>
    <w:qFormat/>
    <w:rsid w:val="00AB16D0"/>
    <w:pPr>
      <w:spacing w:before="240" w:after="120" w:line="240" w:lineRule="auto"/>
    </w:pPr>
    <w:rPr>
      <w:b/>
    </w:rPr>
  </w:style>
  <w:style w:type="character" w:customStyle="1" w:styleId="01PaperTitleChar">
    <w:name w:val="01 Paper Title Char"/>
    <w:basedOn w:val="DefaultParagraphFont"/>
    <w:link w:val="01PaperTitle"/>
    <w:rsid w:val="00EA446A"/>
    <w:rPr>
      <w:rFonts w:ascii="Myriad Pro Light" w:hAnsi="Myriad Pro Light"/>
      <w:b/>
      <w:spacing w:val="4"/>
      <w:sz w:val="32"/>
      <w:szCs w:val="32"/>
    </w:rPr>
  </w:style>
  <w:style w:type="character" w:customStyle="1" w:styleId="02PaperAuthorsChar">
    <w:name w:val="02 Paper Authors Char"/>
    <w:basedOn w:val="DefaultParagraphFont"/>
    <w:link w:val="02PaperAuthors"/>
    <w:rsid w:val="00AB16D0"/>
    <w:rPr>
      <w:rFonts w:ascii="Myriad Pro" w:hAnsi="Myriad Pro"/>
      <w:spacing w:val="4"/>
    </w:rPr>
  </w:style>
  <w:style w:type="character" w:customStyle="1" w:styleId="03AbstractChar">
    <w:name w:val="03 Abstract Char"/>
    <w:basedOn w:val="DefaultParagraphFont"/>
    <w:link w:val="03Abstract"/>
    <w:rsid w:val="00AB16D0"/>
    <w:rPr>
      <w:rFonts w:ascii="Times New Roman" w:hAnsi="Times New Roman" w:cs="Times New Roman"/>
      <w:b/>
      <w:w w:val="105"/>
      <w:sz w:val="18"/>
      <w:szCs w:val="18"/>
    </w:rPr>
  </w:style>
  <w:style w:type="character" w:customStyle="1" w:styleId="09ListTextChar">
    <w:name w:val="09 List Text Char"/>
    <w:basedOn w:val="08ArticleTextChar"/>
    <w:link w:val="09ListText"/>
    <w:rsid w:val="00EF1577"/>
    <w:rPr>
      <w:rFonts w:ascii="Times New Roman" w:eastAsia="Times New Roman" w:hAnsi="Times New Roman" w:cs="Times New Roman"/>
      <w:w w:val="108"/>
      <w:sz w:val="18"/>
      <w:szCs w:val="18"/>
      <w:lang w:eastAsia="en-GB"/>
    </w:rPr>
  </w:style>
  <w:style w:type="character" w:customStyle="1" w:styleId="04AHeadingChar">
    <w:name w:val="04 A Heading Char"/>
    <w:basedOn w:val="DefaultParagraphFont"/>
    <w:link w:val="04AHeading"/>
    <w:rsid w:val="00AB16D0"/>
    <w:rPr>
      <w:b/>
    </w:rPr>
  </w:style>
  <w:style w:type="character" w:customStyle="1" w:styleId="05BHeadingChar">
    <w:name w:val="05 B Heading Char"/>
    <w:basedOn w:val="04AHeadingChar"/>
    <w:link w:val="05BHeading"/>
    <w:rsid w:val="00AB16D0"/>
    <w:rPr>
      <w:rFonts w:ascii="Times New Roman" w:hAnsi="Times New Roman" w:cs="Times New Roman"/>
      <w:b/>
      <w:sz w:val="18"/>
      <w:szCs w:val="18"/>
    </w:rPr>
  </w:style>
  <w:style w:type="paragraph" w:customStyle="1" w:styleId="G4aTableTitle">
    <w:name w:val="G4a Table Title"/>
    <w:basedOn w:val="Normal"/>
    <w:link w:val="G4aTableTitleChar"/>
    <w:qFormat/>
    <w:rsid w:val="0092763E"/>
    <w:pPr>
      <w:keepNext/>
      <w:keepLines/>
      <w:pBdr>
        <w:top w:val="single" w:sz="12" w:space="1" w:color="999999"/>
        <w:bottom w:val="single" w:sz="6" w:space="1" w:color="auto"/>
      </w:pBdr>
      <w:spacing w:before="120" w:after="120" w:line="190" w:lineRule="exact"/>
    </w:pPr>
    <w:rPr>
      <w:rFonts w:ascii="Times New Roman" w:eastAsia="Times New Roman" w:hAnsi="Times New Roman" w:cs="Times New Roman"/>
      <w:sz w:val="16"/>
      <w:szCs w:val="20"/>
      <w:lang w:eastAsia="en-GB"/>
    </w:rPr>
  </w:style>
  <w:style w:type="character" w:customStyle="1" w:styleId="G1aFigureImageChar">
    <w:name w:val="G1a Figure Image Char"/>
    <w:basedOn w:val="DefaultParagraphFont"/>
    <w:link w:val="G1aFigureImage"/>
    <w:rsid w:val="005771C3"/>
    <w:rPr>
      <w:rFonts w:ascii="Times New Roman" w:hAnsi="Times New Roman" w:cs="Times New Roman"/>
      <w:w w:val="108"/>
      <w:sz w:val="18"/>
      <w:szCs w:val="18"/>
    </w:rPr>
  </w:style>
  <w:style w:type="character" w:customStyle="1" w:styleId="G1bFigureCaptionChar">
    <w:name w:val="G1b Figure Caption Char"/>
    <w:basedOn w:val="DefaultParagraphFont"/>
    <w:link w:val="G1bFigureCaption"/>
    <w:rsid w:val="005771C3"/>
    <w:rPr>
      <w:rFonts w:cstheme="minorHAnsi"/>
      <w:w w:val="108"/>
      <w:sz w:val="14"/>
      <w:szCs w:val="14"/>
    </w:rPr>
  </w:style>
  <w:style w:type="character" w:customStyle="1" w:styleId="G2UncaptionedImageChar">
    <w:name w:val="G2 Uncaptioned Image Char"/>
    <w:basedOn w:val="DefaultParagraphFont"/>
    <w:link w:val="G2UncaptionedImage"/>
    <w:rsid w:val="005771C3"/>
    <w:rPr>
      <w:rFonts w:ascii="Times New Roman" w:hAnsi="Times New Roman" w:cs="Times New Roman"/>
      <w:sz w:val="16"/>
      <w:szCs w:val="16"/>
    </w:rPr>
  </w:style>
  <w:style w:type="character" w:customStyle="1" w:styleId="G3EquationChar">
    <w:name w:val="G3 Equation Char"/>
    <w:basedOn w:val="DefaultParagraphFont"/>
    <w:link w:val="G3Equation"/>
    <w:rsid w:val="005771C3"/>
  </w:style>
  <w:style w:type="paragraph" w:customStyle="1" w:styleId="G4bTableBody">
    <w:name w:val="G4b Table Body"/>
    <w:basedOn w:val="Normal"/>
    <w:link w:val="G4bTableBodyChar"/>
    <w:qFormat/>
    <w:rsid w:val="0092763E"/>
    <w:pPr>
      <w:keepNext/>
      <w:keepLines/>
      <w:spacing w:after="0" w:line="240" w:lineRule="auto"/>
      <w:jc w:val="center"/>
    </w:pPr>
    <w:rPr>
      <w:rFonts w:ascii="Times New Roman" w:eastAsia="Times New Roman" w:hAnsi="Times New Roman" w:cs="Times New Roman"/>
      <w:sz w:val="16"/>
      <w:szCs w:val="16"/>
      <w:lang w:eastAsia="en-GB"/>
    </w:rPr>
  </w:style>
  <w:style w:type="character" w:customStyle="1" w:styleId="G4aTableTitleChar">
    <w:name w:val="G4a Table Title Char"/>
    <w:basedOn w:val="DefaultParagraphFont"/>
    <w:link w:val="G4aTableTitle"/>
    <w:rsid w:val="0092763E"/>
    <w:rPr>
      <w:rFonts w:ascii="Times New Roman" w:eastAsia="Times New Roman" w:hAnsi="Times New Roman" w:cs="Times New Roman"/>
      <w:sz w:val="16"/>
      <w:szCs w:val="20"/>
      <w:lang w:eastAsia="en-GB"/>
    </w:rPr>
  </w:style>
  <w:style w:type="paragraph" w:customStyle="1" w:styleId="G4cTableFootnote">
    <w:name w:val="G4c Table Footnote"/>
    <w:basedOn w:val="Normal"/>
    <w:link w:val="G4cTableFootnoteChar"/>
    <w:qFormat/>
    <w:rsid w:val="0092763E"/>
    <w:pPr>
      <w:keepLines/>
      <w:pBdr>
        <w:bottom w:val="single" w:sz="12" w:space="1" w:color="999999"/>
      </w:pBdr>
      <w:spacing w:before="120" w:after="160" w:line="240" w:lineRule="auto"/>
    </w:pPr>
    <w:rPr>
      <w:rFonts w:ascii="Times New Roman" w:eastAsia="Times New Roman" w:hAnsi="Times New Roman" w:cs="Times New Roman"/>
      <w:sz w:val="16"/>
      <w:szCs w:val="20"/>
      <w:lang w:eastAsia="en-GB"/>
    </w:rPr>
  </w:style>
  <w:style w:type="character" w:customStyle="1" w:styleId="G4bTableBodyChar">
    <w:name w:val="G4b Table Body Char"/>
    <w:basedOn w:val="DefaultParagraphFont"/>
    <w:link w:val="G4bTableBody"/>
    <w:rsid w:val="0092763E"/>
    <w:rPr>
      <w:rFonts w:ascii="Times New Roman" w:eastAsia="Times New Roman" w:hAnsi="Times New Roman" w:cs="Times New Roman"/>
      <w:sz w:val="16"/>
      <w:szCs w:val="16"/>
      <w:lang w:eastAsia="en-GB"/>
    </w:rPr>
  </w:style>
  <w:style w:type="character" w:customStyle="1" w:styleId="G4cTableFootnoteChar">
    <w:name w:val="G4c Table Footnote Char"/>
    <w:basedOn w:val="DefaultParagraphFont"/>
    <w:link w:val="G4cTableFootnote"/>
    <w:rsid w:val="0092763E"/>
    <w:rPr>
      <w:rFonts w:ascii="Times New Roman" w:eastAsia="Times New Roman" w:hAnsi="Times New Roman" w:cs="Times New Roman"/>
      <w:sz w:val="16"/>
      <w:szCs w:val="20"/>
      <w:lang w:eastAsia="en-GB"/>
    </w:rPr>
  </w:style>
  <w:style w:type="character" w:styleId="Hyperlink">
    <w:name w:val="Hyperlink"/>
    <w:basedOn w:val="DefaultParagraphFont"/>
    <w:uiPriority w:val="99"/>
    <w:unhideWhenUsed/>
    <w:rsid w:val="005037CD"/>
    <w:rPr>
      <w:color w:val="0000FF" w:themeColor="hyperlink"/>
      <w:u w:val="single"/>
    </w:rPr>
  </w:style>
  <w:style w:type="paragraph" w:customStyle="1" w:styleId="P1">
    <w:name w:val="P1"/>
    <w:basedOn w:val="Normal"/>
    <w:qFormat/>
    <w:rsid w:val="002C09A3"/>
    <w:pPr>
      <w:spacing w:after="0" w:line="225" w:lineRule="exact"/>
      <w:jc w:val="both"/>
    </w:pPr>
    <w:rPr>
      <w:rFonts w:ascii="Arial" w:eastAsia="MS Mincho" w:hAnsi="Arial" w:cs="Times New Roman"/>
      <w:sz w:val="17"/>
      <w:szCs w:val="24"/>
      <w:lang w:val="en-US" w:eastAsia="ja-JP"/>
    </w:rPr>
  </w:style>
  <w:style w:type="paragraph" w:styleId="Title">
    <w:name w:val="Title"/>
    <w:basedOn w:val="Normal"/>
    <w:next w:val="Normal"/>
    <w:link w:val="TitleChar"/>
    <w:qFormat/>
    <w:rsid w:val="004A2611"/>
    <w:pPr>
      <w:spacing w:before="120" w:after="0" w:line="480" w:lineRule="exact"/>
    </w:pPr>
    <w:rPr>
      <w:rFonts w:ascii="Arial" w:eastAsia="MS Mincho" w:hAnsi="Arial" w:cs="Times New Roman"/>
      <w:b/>
      <w:sz w:val="32"/>
      <w:szCs w:val="28"/>
      <w:lang w:val="de-DE" w:eastAsia="ja-JP"/>
    </w:rPr>
  </w:style>
  <w:style w:type="character" w:customStyle="1" w:styleId="TitleChar">
    <w:name w:val="Title Char"/>
    <w:basedOn w:val="DefaultParagraphFont"/>
    <w:link w:val="Title"/>
    <w:rsid w:val="004A2611"/>
    <w:rPr>
      <w:rFonts w:ascii="Arial" w:eastAsia="MS Mincho" w:hAnsi="Arial" w:cs="Times New Roman"/>
      <w:b/>
      <w:sz w:val="32"/>
      <w:szCs w:val="28"/>
      <w:lang w:val="de-DE" w:eastAsia="ja-JP"/>
    </w:rPr>
  </w:style>
  <w:style w:type="paragraph" w:customStyle="1" w:styleId="Authors">
    <w:name w:val="Authors"/>
    <w:basedOn w:val="Normal"/>
    <w:qFormat/>
    <w:rsid w:val="004A2611"/>
    <w:pPr>
      <w:spacing w:before="120" w:after="120" w:line="320" w:lineRule="exact"/>
    </w:pPr>
    <w:rPr>
      <w:rFonts w:ascii="Arial" w:eastAsia="MS Mincho" w:hAnsi="Arial" w:cs="Times New Roman"/>
      <w:szCs w:val="24"/>
      <w:lang w:eastAsia="ja-JP"/>
    </w:rPr>
  </w:style>
  <w:style w:type="paragraph" w:customStyle="1" w:styleId="Dedication">
    <w:name w:val="Dedication"/>
    <w:basedOn w:val="Normal"/>
    <w:qFormat/>
    <w:rsid w:val="004A2611"/>
    <w:pPr>
      <w:spacing w:before="230" w:after="360" w:line="230" w:lineRule="exact"/>
    </w:pPr>
    <w:rPr>
      <w:rFonts w:ascii="Arial" w:eastAsia="MS Mincho" w:hAnsi="Arial" w:cs="Times New Roman"/>
      <w:sz w:val="17"/>
      <w:szCs w:val="24"/>
      <w:lang w:val="de-DE" w:eastAsia="ja-JP"/>
    </w:rPr>
  </w:style>
  <w:style w:type="paragraph" w:customStyle="1" w:styleId="P1withoutIndendation">
    <w:name w:val="P1_without_Indendation"/>
    <w:basedOn w:val="Normal"/>
    <w:qFormat/>
    <w:rsid w:val="004A2611"/>
    <w:pPr>
      <w:spacing w:after="0" w:line="225" w:lineRule="exact"/>
      <w:jc w:val="both"/>
    </w:pPr>
    <w:rPr>
      <w:rFonts w:ascii="Arial" w:eastAsia="MS Mincho" w:hAnsi="Arial" w:cs="Times New Roman"/>
      <w:sz w:val="17"/>
      <w:szCs w:val="24"/>
      <w:lang w:val="de-DE" w:eastAsia="ja-JP"/>
    </w:rPr>
  </w:style>
  <w:style w:type="paragraph" w:customStyle="1" w:styleId="History">
    <w:name w:val="History"/>
    <w:basedOn w:val="Normal"/>
    <w:rsid w:val="004A2611"/>
    <w:pPr>
      <w:spacing w:before="230" w:after="460" w:line="180" w:lineRule="exact"/>
    </w:pPr>
    <w:rPr>
      <w:rFonts w:ascii="Arial" w:eastAsia="MS Mincho" w:hAnsi="Arial" w:cs="Times New Roman"/>
      <w:sz w:val="14"/>
      <w:szCs w:val="16"/>
      <w:lang w:val="de-DE" w:eastAsia="ja-JP"/>
    </w:rPr>
  </w:style>
  <w:style w:type="paragraph" w:customStyle="1" w:styleId="Adress">
    <w:name w:val="Adress"/>
    <w:basedOn w:val="Normal"/>
    <w:qFormat/>
    <w:rsid w:val="004A2611"/>
    <w:pPr>
      <w:spacing w:after="0" w:line="180" w:lineRule="exact"/>
      <w:ind w:left="425" w:hanging="425"/>
    </w:pPr>
    <w:rPr>
      <w:rFonts w:ascii="Arial" w:eastAsia="MS Mincho" w:hAnsi="Arial" w:cs="Times New Roman"/>
      <w:sz w:val="14"/>
      <w:szCs w:val="20"/>
      <w:lang w:val="de-DE" w:eastAsia="ja-JP"/>
    </w:rPr>
  </w:style>
  <w:style w:type="paragraph" w:customStyle="1" w:styleId="Footnote">
    <w:name w:val="Footnote"/>
    <w:basedOn w:val="Adress"/>
    <w:rsid w:val="004A2611"/>
    <w:pPr>
      <w:spacing w:before="120"/>
    </w:pPr>
    <w:rPr>
      <w:szCs w:val="14"/>
      <w:lang w:val="en-GB"/>
    </w:rPr>
  </w:style>
  <w:style w:type="paragraph" w:customStyle="1" w:styleId="References">
    <w:name w:val="References"/>
    <w:basedOn w:val="Normal"/>
    <w:qFormat/>
    <w:rsid w:val="004A2611"/>
    <w:pPr>
      <w:spacing w:after="0" w:line="200" w:lineRule="exact"/>
      <w:ind w:left="425" w:hanging="425"/>
      <w:jc w:val="both"/>
    </w:pPr>
    <w:rPr>
      <w:rFonts w:ascii="Arial" w:eastAsia="MS Mincho" w:hAnsi="Arial" w:cs="Times New Roman"/>
      <w:sz w:val="14"/>
      <w:szCs w:val="14"/>
      <w:lang w:eastAsia="ja-JP"/>
    </w:rPr>
  </w:style>
  <w:style w:type="paragraph" w:customStyle="1" w:styleId="ColumnTitle">
    <w:name w:val="ColumnTitle"/>
    <w:basedOn w:val="Normal"/>
    <w:rsid w:val="004A2611"/>
    <w:pPr>
      <w:pBdr>
        <w:bottom w:val="single" w:sz="36" w:space="1" w:color="DDDDDD"/>
      </w:pBdr>
      <w:spacing w:after="320" w:line="240" w:lineRule="auto"/>
      <w:jc w:val="right"/>
    </w:pPr>
    <w:rPr>
      <w:rFonts w:ascii="Arial" w:eastAsia="MS Mincho" w:hAnsi="Arial" w:cs="Arial"/>
      <w:b/>
      <w:color w:val="C0C0C0"/>
      <w:sz w:val="36"/>
      <w:szCs w:val="36"/>
      <w:lang w:eastAsia="ja-JP"/>
    </w:rPr>
  </w:style>
  <w:style w:type="paragraph" w:customStyle="1" w:styleId="ExperimentalSection">
    <w:name w:val="ExperimentalSection"/>
    <w:basedOn w:val="Normal"/>
    <w:qFormat/>
    <w:rsid w:val="004A2611"/>
    <w:pPr>
      <w:spacing w:after="240" w:line="200" w:lineRule="exact"/>
      <w:jc w:val="both"/>
    </w:pPr>
    <w:rPr>
      <w:rFonts w:ascii="Arial" w:eastAsia="MS Mincho" w:hAnsi="Arial" w:cs="Times New Roman"/>
      <w:sz w:val="15"/>
      <w:szCs w:val="14"/>
      <w:lang w:eastAsia="ja-JP"/>
    </w:rPr>
  </w:style>
  <w:style w:type="paragraph" w:customStyle="1" w:styleId="HExperimentalSection">
    <w:name w:val="HExperimental_Section"/>
    <w:basedOn w:val="Normal"/>
    <w:autoRedefine/>
    <w:qFormat/>
    <w:rsid w:val="004A2611"/>
    <w:pPr>
      <w:spacing w:before="460" w:after="230" w:line="230" w:lineRule="atLeast"/>
      <w:jc w:val="center"/>
    </w:pPr>
    <w:rPr>
      <w:rFonts w:ascii="Arial" w:eastAsia="MS Mincho" w:hAnsi="Arial" w:cs="Times New Roman"/>
      <w:b/>
      <w:szCs w:val="20"/>
      <w:lang w:val="de-DE" w:eastAsia="ja-JP"/>
    </w:rPr>
  </w:style>
  <w:style w:type="paragraph" w:customStyle="1" w:styleId="SchemeCaption">
    <w:name w:val="SchemeCaption"/>
    <w:basedOn w:val="Normal"/>
    <w:rsid w:val="004A2611"/>
    <w:pPr>
      <w:spacing w:before="230" w:after="460" w:line="180" w:lineRule="exact"/>
      <w:jc w:val="both"/>
    </w:pPr>
    <w:rPr>
      <w:rFonts w:ascii="Arial" w:eastAsia="MS Mincho" w:hAnsi="Arial" w:cs="Times New Roman"/>
      <w:sz w:val="14"/>
      <w:szCs w:val="14"/>
      <w:lang w:eastAsia="ja-JP"/>
    </w:rPr>
  </w:style>
  <w:style w:type="paragraph" w:customStyle="1" w:styleId="FigureCaption">
    <w:name w:val="FigureCaption"/>
    <w:basedOn w:val="Normal"/>
    <w:rsid w:val="004A2611"/>
    <w:pPr>
      <w:spacing w:before="230" w:after="460" w:line="180" w:lineRule="exact"/>
      <w:jc w:val="both"/>
    </w:pPr>
    <w:rPr>
      <w:rFonts w:ascii="Arial" w:eastAsia="MS Mincho" w:hAnsi="Arial" w:cs="Times New Roman"/>
      <w:sz w:val="14"/>
      <w:szCs w:val="14"/>
      <w:lang w:eastAsia="ja-JP"/>
    </w:rPr>
  </w:style>
  <w:style w:type="paragraph" w:customStyle="1" w:styleId="TableCaption">
    <w:name w:val="TableCaption"/>
    <w:basedOn w:val="Normal"/>
    <w:qFormat/>
    <w:rsid w:val="004A2611"/>
    <w:pPr>
      <w:spacing w:after="120" w:line="180" w:lineRule="exact"/>
      <w:jc w:val="both"/>
    </w:pPr>
    <w:rPr>
      <w:rFonts w:ascii="Arial" w:eastAsia="MS Mincho" w:hAnsi="Arial" w:cs="Times New Roman"/>
      <w:sz w:val="14"/>
      <w:szCs w:val="14"/>
      <w:lang w:eastAsia="ja-JP"/>
    </w:rPr>
  </w:style>
  <w:style w:type="paragraph" w:customStyle="1" w:styleId="TableHead">
    <w:name w:val="TableHead"/>
    <w:basedOn w:val="TableCaption"/>
    <w:qFormat/>
    <w:rsid w:val="004A2611"/>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rsid w:val="004A2611"/>
  </w:style>
  <w:style w:type="paragraph" w:customStyle="1" w:styleId="TableFoot">
    <w:name w:val="TableFoot"/>
    <w:basedOn w:val="TableBody"/>
    <w:rsid w:val="004A2611"/>
    <w:pPr>
      <w:spacing w:before="60" w:after="60"/>
    </w:pPr>
  </w:style>
  <w:style w:type="paragraph" w:customStyle="1" w:styleId="Keywords">
    <w:name w:val="Keywords"/>
    <w:basedOn w:val="Normal"/>
    <w:qFormat/>
    <w:rsid w:val="004A2611"/>
    <w:pPr>
      <w:spacing w:before="240" w:after="240" w:line="250" w:lineRule="exact"/>
    </w:pPr>
    <w:rPr>
      <w:rFonts w:ascii="Arial" w:eastAsia="MS Mincho" w:hAnsi="Arial" w:cs="Times New Roman"/>
      <w:sz w:val="17"/>
      <w:szCs w:val="20"/>
      <w:lang w:eastAsia="ja-JP"/>
    </w:rPr>
  </w:style>
  <w:style w:type="paragraph" w:customStyle="1" w:styleId="ManuscriptID">
    <w:name w:val="ManuscriptID"/>
    <w:basedOn w:val="Normal"/>
    <w:qFormat/>
    <w:rsid w:val="004A2611"/>
    <w:pPr>
      <w:spacing w:before="220" w:after="0" w:line="230" w:lineRule="exact"/>
    </w:pPr>
    <w:rPr>
      <w:rFonts w:ascii="Arial" w:eastAsia="MS Mincho" w:hAnsi="Arial" w:cs="Times New Roman"/>
      <w:b/>
      <w:sz w:val="17"/>
      <w:szCs w:val="15"/>
      <w:lang w:eastAsia="ja-JP"/>
    </w:rPr>
  </w:style>
  <w:style w:type="paragraph" w:customStyle="1" w:styleId="AuthorsTOC">
    <w:name w:val="Authors_TOC"/>
    <w:basedOn w:val="Authors"/>
    <w:rsid w:val="004A2611"/>
    <w:pPr>
      <w:spacing w:after="0" w:line="225" w:lineRule="atLeast"/>
    </w:pPr>
    <w:rPr>
      <w:i/>
      <w:sz w:val="17"/>
      <w:szCs w:val="20"/>
    </w:rPr>
  </w:style>
  <w:style w:type="paragraph" w:customStyle="1" w:styleId="TitleTOC">
    <w:name w:val="Title_TOC"/>
    <w:basedOn w:val="AuthorsTOC"/>
    <w:rsid w:val="004A2611"/>
    <w:rPr>
      <w:b/>
      <w:i w:val="0"/>
    </w:rPr>
  </w:style>
  <w:style w:type="paragraph" w:customStyle="1" w:styleId="TableOfContentText">
    <w:name w:val="TableOfContentText"/>
    <w:basedOn w:val="AuthorsTOC"/>
    <w:rsid w:val="004A2611"/>
    <w:rPr>
      <w:i w:val="0"/>
      <w:color w:val="000000"/>
    </w:rPr>
  </w:style>
  <w:style w:type="paragraph" w:customStyle="1" w:styleId="P1withIndendation">
    <w:name w:val="P1_with_Indendation"/>
    <w:basedOn w:val="TableCaption"/>
    <w:qFormat/>
    <w:rsid w:val="004A2611"/>
    <w:pPr>
      <w:spacing w:line="225" w:lineRule="exact"/>
      <w:ind w:firstLine="284"/>
    </w:pPr>
    <w:rPr>
      <w:sz w:val="17"/>
    </w:rPr>
  </w:style>
  <w:style w:type="paragraph" w:customStyle="1" w:styleId="HAcknowledgements">
    <w:name w:val="HAcknowledgements"/>
    <w:basedOn w:val="Normal"/>
    <w:qFormat/>
    <w:rsid w:val="004A2611"/>
    <w:pPr>
      <w:spacing w:before="480" w:after="230" w:line="230" w:lineRule="atLeast"/>
    </w:pPr>
    <w:rPr>
      <w:rFonts w:ascii="Arial" w:eastAsia="MS Mincho" w:hAnsi="Arial" w:cs="Times New Roman"/>
      <w:b/>
      <w:szCs w:val="24"/>
      <w:lang w:eastAsia="ja-JP"/>
    </w:rPr>
  </w:style>
  <w:style w:type="paragraph" w:customStyle="1" w:styleId="Acknowledgements">
    <w:name w:val="Acknowledgements"/>
    <w:basedOn w:val="P1withoutIndendation"/>
    <w:qFormat/>
    <w:rsid w:val="004A2611"/>
    <w:pPr>
      <w:spacing w:after="240" w:line="230" w:lineRule="atLeast"/>
    </w:pPr>
  </w:style>
  <w:style w:type="paragraph" w:customStyle="1" w:styleId="ColumnTitleTOC">
    <w:name w:val="ColumnTitle_TOC"/>
    <w:basedOn w:val="ColumnTitle"/>
    <w:rsid w:val="004A2611"/>
    <w:pPr>
      <w:pBdr>
        <w:bottom w:val="single" w:sz="36" w:space="3" w:color="008080"/>
      </w:pBdr>
      <w:spacing w:after="0"/>
      <w:jc w:val="left"/>
    </w:pPr>
    <w:rPr>
      <w:b w:val="0"/>
      <w:color w:val="000000"/>
      <w:sz w:val="28"/>
      <w:szCs w:val="28"/>
    </w:rPr>
  </w:style>
  <w:style w:type="paragraph" w:customStyle="1" w:styleId="SubjectHeadingTOC">
    <w:name w:val="SubjectHeading_TOC"/>
    <w:basedOn w:val="Normal"/>
    <w:rsid w:val="004A2611"/>
    <w:pPr>
      <w:spacing w:before="60" w:after="60" w:line="230" w:lineRule="exact"/>
    </w:pPr>
    <w:rPr>
      <w:rFonts w:ascii="Arial" w:eastAsia="MS Mincho" w:hAnsi="Arial" w:cs="Times New Roman"/>
      <w:b/>
      <w:i/>
      <w:color w:val="FFFFFF"/>
      <w:sz w:val="21"/>
      <w:szCs w:val="18"/>
      <w:lang w:eastAsia="ja-JP"/>
    </w:rPr>
  </w:style>
  <w:style w:type="paragraph" w:customStyle="1" w:styleId="GAAuthors">
    <w:name w:val="GAAuthors"/>
    <w:basedOn w:val="Normal"/>
    <w:rsid w:val="004A2611"/>
    <w:pPr>
      <w:spacing w:before="360" w:after="60" w:line="220" w:lineRule="exact"/>
    </w:pPr>
    <w:rPr>
      <w:rFonts w:ascii="Times New Roman" w:eastAsia="MS Mincho" w:hAnsi="Times New Roman" w:cs="Times New Roman"/>
      <w:b/>
      <w:sz w:val="18"/>
      <w:szCs w:val="20"/>
      <w:lang w:eastAsia="ja-JP"/>
    </w:rPr>
  </w:style>
  <w:style w:type="paragraph" w:customStyle="1" w:styleId="GACatchPhrase">
    <w:name w:val="GACatchPhrase"/>
    <w:basedOn w:val="Normal"/>
    <w:rsid w:val="004A2611"/>
    <w:pPr>
      <w:spacing w:before="40" w:after="0" w:line="240" w:lineRule="auto"/>
      <w:jc w:val="right"/>
    </w:pPr>
    <w:rPr>
      <w:rFonts w:ascii="Times New Roman" w:eastAsia="MS Mincho" w:hAnsi="Times New Roman" w:cs="Arial"/>
      <w:b/>
      <w:color w:val="008080"/>
      <w:sz w:val="18"/>
      <w:szCs w:val="16"/>
      <w:lang w:eastAsia="ja-JP"/>
    </w:rPr>
  </w:style>
  <w:style w:type="paragraph" w:customStyle="1" w:styleId="GAText">
    <w:name w:val="GAText"/>
    <w:basedOn w:val="Normal"/>
    <w:rsid w:val="004A2611"/>
    <w:pPr>
      <w:spacing w:before="120" w:after="0" w:line="220" w:lineRule="exact"/>
    </w:pPr>
    <w:rPr>
      <w:rFonts w:ascii="Times New Roman" w:eastAsia="MS Mincho" w:hAnsi="Times New Roman" w:cs="Times New Roman"/>
      <w:color w:val="000000"/>
      <w:sz w:val="18"/>
      <w:szCs w:val="24"/>
      <w:lang w:val="de-DE" w:eastAsia="ja-JP"/>
    </w:rPr>
  </w:style>
  <w:style w:type="paragraph" w:customStyle="1" w:styleId="GATitel">
    <w:name w:val="GATitel"/>
    <w:basedOn w:val="GAAuthors"/>
    <w:rsid w:val="004A2611"/>
    <w:pPr>
      <w:spacing w:before="240"/>
    </w:pPr>
    <w:rPr>
      <w:b w:val="0"/>
    </w:rPr>
  </w:style>
  <w:style w:type="paragraph" w:customStyle="1" w:styleId="GAKeywords">
    <w:name w:val="GAKeywords"/>
    <w:basedOn w:val="Keywords"/>
    <w:rsid w:val="004A2611"/>
    <w:pPr>
      <w:framePr w:hSpace="141" w:wrap="around" w:hAnchor="text" w:y="673"/>
      <w:spacing w:before="200" w:after="0" w:line="220" w:lineRule="exact"/>
    </w:pPr>
    <w:rPr>
      <w:rFonts w:ascii="Times New Roman" w:hAnsi="Times New Roman"/>
      <w:b/>
      <w:szCs w:val="24"/>
    </w:rPr>
  </w:style>
  <w:style w:type="paragraph" w:customStyle="1" w:styleId="MSType">
    <w:name w:val="MSType"/>
    <w:basedOn w:val="ColumnTitleTOC"/>
    <w:rsid w:val="004A2611"/>
    <w:pPr>
      <w:framePr w:hSpace="141" w:wrap="around" w:vAnchor="page" w:hAnchor="margin" w:y="1504"/>
      <w:pBdr>
        <w:bottom w:val="none" w:sz="0" w:space="0" w:color="auto"/>
      </w:pBdr>
      <w:spacing w:before="60" w:after="60"/>
    </w:pPr>
    <w:rPr>
      <w:rFonts w:ascii="Arial Black" w:hAnsi="Arial Black"/>
      <w:b/>
      <w:color w:val="FFFFFF"/>
      <w:spacing w:val="20"/>
      <w:sz w:val="20"/>
      <w:szCs w:val="20"/>
    </w:rPr>
  </w:style>
  <w:style w:type="paragraph" w:customStyle="1" w:styleId="PageNumbers">
    <w:name w:val="PageNumbers"/>
    <w:basedOn w:val="Normal"/>
    <w:rsid w:val="004A2611"/>
    <w:pPr>
      <w:spacing w:before="230" w:after="0" w:line="240" w:lineRule="auto"/>
    </w:pPr>
    <w:rPr>
      <w:rFonts w:ascii="Arial" w:eastAsia="MS Mincho" w:hAnsi="Arial" w:cs="Times New Roman"/>
      <w:b/>
      <w:i/>
      <w:sz w:val="17"/>
      <w:szCs w:val="24"/>
      <w:lang w:val="de-DE" w:eastAsia="ja-JP"/>
    </w:rPr>
  </w:style>
  <w:style w:type="paragraph" w:customStyle="1" w:styleId="FormatvorlageHistoryObenEinfacheeinfarbigeLinie05PtZeilenbr">
    <w:name w:val="Formatvorlage History + Oben: (Einfache einfarbige Linie  05 Pt. Zeilenbr..."/>
    <w:basedOn w:val="History"/>
    <w:qFormat/>
    <w:rsid w:val="004A2611"/>
    <w:pPr>
      <w:pBdr>
        <w:top w:val="single" w:sz="4" w:space="14" w:color="000000"/>
      </w:pBdr>
    </w:pPr>
    <w:rPr>
      <w:szCs w:val="20"/>
    </w:rPr>
  </w:style>
  <w:style w:type="paragraph" w:customStyle="1" w:styleId="FormatvorlageP1withoutIndendationVor36Pt">
    <w:name w:val="Formatvorlage P1_without_Indendation + Vor:  36 Pt."/>
    <w:basedOn w:val="P1withoutIndendation"/>
    <w:qFormat/>
    <w:rsid w:val="004A2611"/>
    <w:pPr>
      <w:spacing w:before="720"/>
    </w:pPr>
    <w:rPr>
      <w:szCs w:val="20"/>
    </w:rPr>
  </w:style>
  <w:style w:type="paragraph" w:customStyle="1" w:styleId="TableSpacer">
    <w:name w:val="TableSpacer"/>
    <w:basedOn w:val="Normal"/>
    <w:qFormat/>
    <w:rsid w:val="004A2611"/>
    <w:pPr>
      <w:spacing w:before="360" w:after="0" w:line="240" w:lineRule="auto"/>
    </w:pPr>
    <w:rPr>
      <w:rFonts w:ascii="Arial" w:eastAsia="MS Mincho" w:hAnsi="Arial" w:cs="Times New Roman"/>
      <w:noProof/>
      <w:sz w:val="14"/>
      <w:szCs w:val="24"/>
      <w:lang w:val="de-DE" w:eastAsia="ja-JP"/>
    </w:rPr>
  </w:style>
  <w:style w:type="paragraph" w:customStyle="1" w:styleId="Abstract">
    <w:name w:val="Abstract"/>
    <w:basedOn w:val="Normal"/>
    <w:qFormat/>
    <w:rsid w:val="004A2611"/>
    <w:pPr>
      <w:spacing w:after="360" w:line="225" w:lineRule="exact"/>
      <w:jc w:val="both"/>
    </w:pPr>
    <w:rPr>
      <w:rFonts w:ascii="Arial" w:eastAsia="MS Mincho" w:hAnsi="Arial" w:cs="Times New Roman"/>
      <w:sz w:val="16"/>
      <w:szCs w:val="20"/>
      <w:lang w:eastAsia="ja-JP"/>
    </w:rPr>
  </w:style>
  <w:style w:type="character" w:styleId="CommentReference">
    <w:name w:val="annotation reference"/>
    <w:basedOn w:val="DefaultParagraphFont"/>
    <w:uiPriority w:val="99"/>
    <w:unhideWhenUsed/>
    <w:rsid w:val="004A2611"/>
    <w:rPr>
      <w:sz w:val="18"/>
      <w:szCs w:val="18"/>
    </w:rPr>
  </w:style>
  <w:style w:type="paragraph" w:styleId="CommentText">
    <w:name w:val="annotation text"/>
    <w:basedOn w:val="Normal"/>
    <w:link w:val="CommentTextChar"/>
    <w:uiPriority w:val="99"/>
    <w:unhideWhenUsed/>
    <w:rsid w:val="004A2611"/>
    <w:pPr>
      <w:spacing w:after="0" w:line="240" w:lineRule="auto"/>
    </w:pPr>
    <w:rPr>
      <w:rFonts w:ascii="Times New Roman" w:eastAsia="MS Mincho" w:hAnsi="Times New Roman" w:cs="Times New Roman"/>
      <w:sz w:val="24"/>
      <w:szCs w:val="24"/>
      <w:lang w:val="de-DE" w:eastAsia="ja-JP"/>
    </w:rPr>
  </w:style>
  <w:style w:type="character" w:customStyle="1" w:styleId="CommentTextChar">
    <w:name w:val="Comment Text Char"/>
    <w:basedOn w:val="DefaultParagraphFont"/>
    <w:link w:val="CommentText"/>
    <w:uiPriority w:val="99"/>
    <w:rsid w:val="004A2611"/>
    <w:rPr>
      <w:rFonts w:ascii="Times New Roman" w:eastAsia="MS Mincho" w:hAnsi="Times New Roman" w:cs="Times New Roman"/>
      <w:sz w:val="24"/>
      <w:szCs w:val="24"/>
      <w:lang w:val="de-DE" w:eastAsia="ja-JP"/>
    </w:rPr>
  </w:style>
  <w:style w:type="paragraph" w:styleId="CommentSubject">
    <w:name w:val="annotation subject"/>
    <w:basedOn w:val="CommentText"/>
    <w:next w:val="CommentText"/>
    <w:link w:val="CommentSubjectChar"/>
    <w:uiPriority w:val="99"/>
    <w:unhideWhenUsed/>
    <w:rsid w:val="004A2611"/>
    <w:rPr>
      <w:b/>
      <w:bCs/>
      <w:sz w:val="20"/>
      <w:szCs w:val="20"/>
    </w:rPr>
  </w:style>
  <w:style w:type="character" w:customStyle="1" w:styleId="CommentSubjectChar">
    <w:name w:val="Comment Subject Char"/>
    <w:basedOn w:val="CommentTextChar"/>
    <w:link w:val="CommentSubject"/>
    <w:uiPriority w:val="99"/>
    <w:rsid w:val="004A2611"/>
    <w:rPr>
      <w:b/>
      <w:bCs/>
      <w:sz w:val="20"/>
      <w:szCs w:val="20"/>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5.xml"/><Relationship Id="rId21" Type="http://schemas.openxmlformats.org/officeDocument/2006/relationships/footer" Target="footer4.xml"/><Relationship Id="rId22" Type="http://schemas.openxmlformats.org/officeDocument/2006/relationships/footer" Target="footer5.xml"/><Relationship Id="rId23" Type="http://schemas.openxmlformats.org/officeDocument/2006/relationships/header" Target="header6.xml"/><Relationship Id="rId24" Type="http://schemas.openxmlformats.org/officeDocument/2006/relationships/footer" Target="footer6.xml"/><Relationship Id="rId25" Type="http://schemas.openxmlformats.org/officeDocument/2006/relationships/fontTable" Target="fontTable.xml"/><Relationship Id="rId26"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image" Target="media/image1.tiff"/><Relationship Id="rId15" Type="http://schemas.openxmlformats.org/officeDocument/2006/relationships/image" Target="media/image2.tiff"/><Relationship Id="rId16" Type="http://schemas.openxmlformats.org/officeDocument/2006/relationships/image" Target="media/image3.tiff"/><Relationship Id="rId17" Type="http://schemas.openxmlformats.org/officeDocument/2006/relationships/image" Target="media/image4.png"/><Relationship Id="rId18" Type="http://schemas.openxmlformats.org/officeDocument/2006/relationships/image" Target="media/image5.tiff"/><Relationship Id="rId19" Type="http://schemas.openxmlformats.org/officeDocument/2006/relationships/header" Target="header4.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Heisenberg:Users:mc346:Desktop:COM_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732C9A-C352-7649-8159-AB8A21AA9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COM_template.dotx</Template>
  <TotalTime>2</TotalTime>
  <Pages>4</Pages>
  <Words>2762</Words>
  <Characters>15747</Characters>
  <Application>Microsoft Macintosh Word</Application>
  <DocSecurity>0</DocSecurity>
  <Lines>131</Lines>
  <Paragraphs>31</Paragraphs>
  <ScaleCrop>false</ScaleCrop>
  <Company>The Royal Society of Chemistry</Company>
  <LinksUpToDate>false</LinksUpToDate>
  <CharactersWithSpaces>19338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Crimmin</dc:creator>
  <cp:lastModifiedBy>Mark Crimmin</cp:lastModifiedBy>
  <cp:revision>3</cp:revision>
  <cp:lastPrinted>2015-06-06T13:14:00Z</cp:lastPrinted>
  <dcterms:created xsi:type="dcterms:W3CDTF">2015-06-06T13:15:00Z</dcterms:created>
  <dcterms:modified xsi:type="dcterms:W3CDTF">2015-06-06T15:14:00Z</dcterms:modified>
</cp:coreProperties>
</file>