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2EEED" w14:textId="0AD0E79E" w:rsidR="00925E2C" w:rsidRDefault="008E6AFD" w:rsidP="00FC12CB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proofErr w:type="gramStart"/>
      <w:r>
        <w:rPr>
          <w:rFonts w:ascii="Arial" w:hAnsi="Arial" w:cs="Arial"/>
          <w:b/>
          <w:sz w:val="20"/>
          <w:szCs w:val="20"/>
        </w:rPr>
        <w:t>Venous Thromboembolism</w:t>
      </w:r>
      <w:r w:rsidR="00925E2C">
        <w:rPr>
          <w:rFonts w:ascii="Arial" w:hAnsi="Arial" w:cs="Arial"/>
          <w:b/>
          <w:sz w:val="20"/>
          <w:szCs w:val="20"/>
        </w:rPr>
        <w:t xml:space="preserve"> Risk Assessment </w:t>
      </w:r>
      <w:r w:rsidR="00FC12CB">
        <w:rPr>
          <w:rFonts w:ascii="Arial" w:hAnsi="Arial" w:cs="Arial"/>
          <w:b/>
          <w:sz w:val="20"/>
          <w:szCs w:val="20"/>
        </w:rPr>
        <w:t xml:space="preserve">Prior to Varicose Vein Intervention </w:t>
      </w:r>
      <w:r w:rsidR="00925E2C">
        <w:rPr>
          <w:rFonts w:ascii="Arial" w:hAnsi="Arial" w:cs="Arial"/>
          <w:b/>
          <w:sz w:val="20"/>
          <w:szCs w:val="20"/>
        </w:rPr>
        <w:t>– What</w:t>
      </w:r>
      <w:r>
        <w:rPr>
          <w:rFonts w:ascii="Arial" w:hAnsi="Arial" w:cs="Arial"/>
          <w:b/>
          <w:sz w:val="20"/>
          <w:szCs w:val="20"/>
        </w:rPr>
        <w:t>’</w:t>
      </w:r>
      <w:r w:rsidR="00925E2C">
        <w:rPr>
          <w:rFonts w:ascii="Arial" w:hAnsi="Arial" w:cs="Arial"/>
          <w:b/>
          <w:sz w:val="20"/>
          <w:szCs w:val="20"/>
        </w:rPr>
        <w:t>s the Score?</w:t>
      </w:r>
      <w:proofErr w:type="gramEnd"/>
    </w:p>
    <w:bookmarkEnd w:id="0"/>
    <w:p w14:paraId="27C4E120" w14:textId="77777777" w:rsidR="00925E2C" w:rsidRDefault="00925E2C">
      <w:pPr>
        <w:rPr>
          <w:rFonts w:ascii="Arial" w:hAnsi="Arial" w:cs="Arial"/>
          <w:b/>
          <w:sz w:val="20"/>
          <w:szCs w:val="20"/>
        </w:rPr>
      </w:pPr>
    </w:p>
    <w:p w14:paraId="38792892" w14:textId="0B525372" w:rsidR="001F0638" w:rsidRDefault="001F0638" w:rsidP="00B76268">
      <w:pPr>
        <w:jc w:val="center"/>
        <w:rPr>
          <w:rFonts w:ascii="Arial" w:hAnsi="Arial" w:cs="Arial"/>
          <w:sz w:val="20"/>
          <w:szCs w:val="20"/>
        </w:rPr>
      </w:pPr>
      <w:r w:rsidRPr="00B76268">
        <w:rPr>
          <w:rFonts w:ascii="Arial" w:hAnsi="Arial" w:cs="Arial"/>
          <w:sz w:val="20"/>
          <w:szCs w:val="20"/>
        </w:rPr>
        <w:t>Onida S,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Bootun</w:t>
      </w:r>
      <w:proofErr w:type="spellEnd"/>
      <w:r>
        <w:rPr>
          <w:rFonts w:ascii="Arial" w:hAnsi="Arial" w:cs="Arial"/>
          <w:sz w:val="20"/>
          <w:szCs w:val="20"/>
        </w:rPr>
        <w:t xml:space="preserve"> R, Grant Y, Shalhoub J, Davies AH</w:t>
      </w:r>
    </w:p>
    <w:p w14:paraId="15B70D30" w14:textId="0418AFE0" w:rsidR="001F0638" w:rsidRPr="001F0638" w:rsidRDefault="001F0638">
      <w:pPr>
        <w:rPr>
          <w:rFonts w:ascii="Arial" w:hAnsi="Arial" w:cs="Arial"/>
          <w:sz w:val="20"/>
          <w:szCs w:val="20"/>
        </w:rPr>
      </w:pPr>
    </w:p>
    <w:p w14:paraId="46FD5919" w14:textId="77777777" w:rsidR="00445B59" w:rsidRPr="00DF16F1" w:rsidRDefault="00DF16F1">
      <w:pPr>
        <w:rPr>
          <w:rFonts w:ascii="Arial" w:hAnsi="Arial" w:cs="Arial"/>
          <w:b/>
          <w:sz w:val="20"/>
          <w:szCs w:val="20"/>
        </w:rPr>
      </w:pPr>
      <w:r w:rsidRPr="00DF16F1">
        <w:rPr>
          <w:rFonts w:ascii="Arial" w:hAnsi="Arial" w:cs="Arial"/>
          <w:b/>
          <w:sz w:val="20"/>
          <w:szCs w:val="20"/>
        </w:rPr>
        <w:t>Introduction</w:t>
      </w:r>
    </w:p>
    <w:p w14:paraId="15E002FA" w14:textId="2E2C4511" w:rsidR="00DF16F1" w:rsidRDefault="00925E2C" w:rsidP="006B00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Venous Thromboembolism (VTE) is a major caus</w:t>
      </w:r>
      <w:r w:rsidR="000C3D10">
        <w:rPr>
          <w:rFonts w:ascii="Arial" w:hAnsi="Arial" w:cs="Arial"/>
          <w:sz w:val="20"/>
          <w:szCs w:val="20"/>
        </w:rPr>
        <w:t>e of preventable hospital death</w:t>
      </w:r>
      <w:r>
        <w:rPr>
          <w:rFonts w:ascii="Arial" w:hAnsi="Arial" w:cs="Arial"/>
          <w:sz w:val="20"/>
          <w:szCs w:val="20"/>
        </w:rPr>
        <w:t>. Risk factors f</w:t>
      </w:r>
      <w:r w:rsidR="00943B62">
        <w:rPr>
          <w:rFonts w:ascii="Arial" w:hAnsi="Arial" w:cs="Arial"/>
          <w:sz w:val="20"/>
          <w:szCs w:val="20"/>
        </w:rPr>
        <w:t xml:space="preserve">or </w:t>
      </w:r>
      <w:r w:rsidR="000C3D10">
        <w:rPr>
          <w:rFonts w:ascii="Arial" w:hAnsi="Arial" w:cs="Arial"/>
          <w:sz w:val="20"/>
          <w:szCs w:val="20"/>
        </w:rPr>
        <w:t>VTE</w:t>
      </w:r>
      <w:r>
        <w:rPr>
          <w:rFonts w:ascii="Arial" w:hAnsi="Arial" w:cs="Arial"/>
          <w:sz w:val="20"/>
          <w:szCs w:val="20"/>
        </w:rPr>
        <w:t xml:space="preserve"> are </w:t>
      </w:r>
      <w:r w:rsidR="00B16668">
        <w:rPr>
          <w:rFonts w:ascii="Arial" w:hAnsi="Arial" w:cs="Arial"/>
          <w:sz w:val="20"/>
          <w:szCs w:val="20"/>
        </w:rPr>
        <w:t>routinely</w:t>
      </w:r>
      <w:r>
        <w:rPr>
          <w:rFonts w:ascii="Arial" w:hAnsi="Arial" w:cs="Arial"/>
          <w:sz w:val="20"/>
          <w:szCs w:val="20"/>
        </w:rPr>
        <w:t xml:space="preserve"> assessed </w:t>
      </w:r>
      <w:r w:rsidR="008112B8">
        <w:rPr>
          <w:rFonts w:ascii="Arial" w:hAnsi="Arial" w:cs="Arial"/>
          <w:sz w:val="20"/>
          <w:szCs w:val="20"/>
        </w:rPr>
        <w:t>at</w:t>
      </w:r>
      <w:r w:rsidR="00943B62">
        <w:rPr>
          <w:rFonts w:ascii="Arial" w:hAnsi="Arial" w:cs="Arial"/>
          <w:sz w:val="20"/>
          <w:szCs w:val="20"/>
        </w:rPr>
        <w:t xml:space="preserve"> </w:t>
      </w:r>
      <w:r w:rsidR="00B16668">
        <w:rPr>
          <w:rFonts w:ascii="Arial" w:hAnsi="Arial" w:cs="Arial"/>
          <w:sz w:val="20"/>
          <w:szCs w:val="20"/>
        </w:rPr>
        <w:t xml:space="preserve">admission </w:t>
      </w:r>
      <w:r>
        <w:rPr>
          <w:rFonts w:ascii="Arial" w:hAnsi="Arial" w:cs="Arial"/>
          <w:sz w:val="20"/>
          <w:szCs w:val="20"/>
        </w:rPr>
        <w:t xml:space="preserve">to </w:t>
      </w:r>
      <w:r w:rsidR="00943B62">
        <w:rPr>
          <w:rFonts w:ascii="Arial" w:hAnsi="Arial" w:cs="Arial"/>
          <w:sz w:val="20"/>
          <w:szCs w:val="20"/>
        </w:rPr>
        <w:t xml:space="preserve">quantify VTE </w:t>
      </w:r>
      <w:r w:rsidR="006B003B">
        <w:rPr>
          <w:rFonts w:ascii="Arial" w:hAnsi="Arial" w:cs="Arial"/>
          <w:sz w:val="20"/>
          <w:szCs w:val="20"/>
        </w:rPr>
        <w:t xml:space="preserve">risk and </w:t>
      </w:r>
      <w:r w:rsidR="00943B62">
        <w:rPr>
          <w:rFonts w:ascii="Arial" w:hAnsi="Arial" w:cs="Arial"/>
          <w:sz w:val="20"/>
          <w:szCs w:val="20"/>
        </w:rPr>
        <w:t>determine</w:t>
      </w:r>
      <w:r w:rsidR="006B003B">
        <w:rPr>
          <w:rFonts w:ascii="Arial" w:hAnsi="Arial" w:cs="Arial"/>
          <w:sz w:val="20"/>
          <w:szCs w:val="20"/>
        </w:rPr>
        <w:t xml:space="preserve"> appropriate thromboprophylaxis</w:t>
      </w:r>
      <w:r w:rsidR="00F65856">
        <w:rPr>
          <w:rFonts w:ascii="Arial" w:hAnsi="Arial" w:cs="Arial"/>
          <w:sz w:val="20"/>
          <w:szCs w:val="20"/>
        </w:rPr>
        <w:t>.</w:t>
      </w:r>
      <w:r w:rsidR="008E6AFD">
        <w:rPr>
          <w:rFonts w:ascii="Arial" w:hAnsi="Arial" w:cs="Arial"/>
          <w:sz w:val="20"/>
          <w:szCs w:val="20"/>
        </w:rPr>
        <w:t xml:space="preserve"> </w:t>
      </w:r>
      <w:r w:rsidR="006B003B">
        <w:rPr>
          <w:rFonts w:ascii="Arial" w:hAnsi="Arial" w:cs="Arial"/>
          <w:sz w:val="20"/>
          <w:szCs w:val="20"/>
        </w:rPr>
        <w:t>The</w:t>
      </w:r>
      <w:r w:rsidR="00F65856">
        <w:rPr>
          <w:rFonts w:ascii="Arial" w:hAnsi="Arial" w:cs="Arial"/>
          <w:sz w:val="20"/>
          <w:szCs w:val="20"/>
        </w:rPr>
        <w:t xml:space="preserve"> Department of Health</w:t>
      </w:r>
      <w:r w:rsidR="006B003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B003B">
        <w:rPr>
          <w:rFonts w:ascii="Arial" w:hAnsi="Arial" w:cs="Arial"/>
          <w:sz w:val="20"/>
          <w:szCs w:val="20"/>
        </w:rPr>
        <w:t>DoH</w:t>
      </w:r>
      <w:proofErr w:type="spellEnd"/>
      <w:r w:rsidR="006B003B">
        <w:rPr>
          <w:rFonts w:ascii="Arial" w:hAnsi="Arial" w:cs="Arial"/>
          <w:sz w:val="20"/>
          <w:szCs w:val="20"/>
        </w:rPr>
        <w:t xml:space="preserve">) and Caprini scores are widely used </w:t>
      </w:r>
      <w:r w:rsidR="00943B62">
        <w:rPr>
          <w:rFonts w:ascii="Arial" w:hAnsi="Arial" w:cs="Arial"/>
          <w:sz w:val="20"/>
          <w:szCs w:val="20"/>
        </w:rPr>
        <w:t>for</w:t>
      </w:r>
      <w:r w:rsidR="006B003B">
        <w:rPr>
          <w:rFonts w:ascii="Arial" w:hAnsi="Arial" w:cs="Arial"/>
          <w:sz w:val="20"/>
          <w:szCs w:val="20"/>
        </w:rPr>
        <w:t xml:space="preserve"> this purpose in the UK and US</w:t>
      </w:r>
      <w:r w:rsidR="00B76268">
        <w:rPr>
          <w:rFonts w:ascii="Arial" w:hAnsi="Arial" w:cs="Arial"/>
          <w:sz w:val="20"/>
          <w:szCs w:val="20"/>
        </w:rPr>
        <w:t xml:space="preserve">, </w:t>
      </w:r>
      <w:r w:rsidR="006B003B">
        <w:rPr>
          <w:rFonts w:ascii="Arial" w:hAnsi="Arial" w:cs="Arial"/>
          <w:sz w:val="20"/>
          <w:szCs w:val="20"/>
        </w:rPr>
        <w:t xml:space="preserve">respectively. The aim of our study was to compare </w:t>
      </w:r>
      <w:r w:rsidR="000D4E18">
        <w:rPr>
          <w:rFonts w:ascii="Arial" w:hAnsi="Arial" w:cs="Arial"/>
          <w:sz w:val="20"/>
          <w:szCs w:val="20"/>
        </w:rPr>
        <w:t xml:space="preserve">VTE </w:t>
      </w:r>
      <w:r w:rsidR="00EB11E8">
        <w:rPr>
          <w:rFonts w:ascii="Arial" w:hAnsi="Arial" w:cs="Arial"/>
          <w:sz w:val="20"/>
          <w:szCs w:val="20"/>
        </w:rPr>
        <w:t xml:space="preserve">risk stratification </w:t>
      </w:r>
      <w:r w:rsidR="000D4E18">
        <w:rPr>
          <w:rFonts w:ascii="Arial" w:hAnsi="Arial" w:cs="Arial"/>
          <w:sz w:val="20"/>
          <w:szCs w:val="20"/>
        </w:rPr>
        <w:t>by these tools in individuals undergoing varicose vein interventions.</w:t>
      </w:r>
    </w:p>
    <w:p w14:paraId="4DDEF694" w14:textId="77777777" w:rsidR="00DF16F1" w:rsidRDefault="00DF16F1">
      <w:pPr>
        <w:rPr>
          <w:rFonts w:ascii="Arial" w:hAnsi="Arial" w:cs="Arial"/>
          <w:sz w:val="20"/>
          <w:szCs w:val="20"/>
        </w:rPr>
      </w:pPr>
    </w:p>
    <w:p w14:paraId="7DA67817" w14:textId="77777777" w:rsidR="00DF16F1" w:rsidRPr="00DF16F1" w:rsidRDefault="00DF16F1">
      <w:pPr>
        <w:rPr>
          <w:rFonts w:ascii="Arial" w:hAnsi="Arial" w:cs="Arial"/>
          <w:b/>
          <w:sz w:val="20"/>
          <w:szCs w:val="20"/>
        </w:rPr>
      </w:pPr>
      <w:r w:rsidRPr="00DF16F1">
        <w:rPr>
          <w:rFonts w:ascii="Arial" w:hAnsi="Arial" w:cs="Arial"/>
          <w:b/>
          <w:sz w:val="20"/>
          <w:szCs w:val="20"/>
        </w:rPr>
        <w:t>Methods</w:t>
      </w:r>
    </w:p>
    <w:p w14:paraId="765A0516" w14:textId="77EBF794" w:rsidR="00DF16F1" w:rsidRDefault="00A8438E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P</w:t>
      </w:r>
      <w:r w:rsidR="006B003B">
        <w:rPr>
          <w:rFonts w:ascii="Arial" w:hAnsi="Arial" w:cs="Arial"/>
          <w:sz w:val="20"/>
          <w:szCs w:val="20"/>
        </w:rPr>
        <w:t xml:space="preserve">rospective cohort study of consecutive patients attending </w:t>
      </w:r>
      <w:r>
        <w:rPr>
          <w:rFonts w:ascii="Arial" w:hAnsi="Arial" w:cs="Arial"/>
          <w:sz w:val="20"/>
          <w:szCs w:val="20"/>
        </w:rPr>
        <w:t xml:space="preserve">for </w:t>
      </w:r>
      <w:r w:rsidR="006B003B">
        <w:rPr>
          <w:rFonts w:ascii="Arial" w:hAnsi="Arial" w:cs="Arial"/>
          <w:sz w:val="20"/>
          <w:szCs w:val="20"/>
        </w:rPr>
        <w:t>day</w:t>
      </w:r>
      <w:r>
        <w:rPr>
          <w:rFonts w:ascii="Arial" w:hAnsi="Arial" w:cs="Arial"/>
          <w:sz w:val="20"/>
          <w:szCs w:val="20"/>
        </w:rPr>
        <w:t xml:space="preserve"> case </w:t>
      </w:r>
      <w:r w:rsidR="006B003B">
        <w:rPr>
          <w:rFonts w:ascii="Arial" w:hAnsi="Arial" w:cs="Arial"/>
          <w:sz w:val="20"/>
          <w:szCs w:val="20"/>
        </w:rPr>
        <w:t>varicose vein</w:t>
      </w:r>
      <w:r w:rsidR="00943B62">
        <w:rPr>
          <w:rFonts w:ascii="Arial" w:hAnsi="Arial" w:cs="Arial"/>
          <w:sz w:val="20"/>
          <w:szCs w:val="20"/>
        </w:rPr>
        <w:t xml:space="preserve"> procedures</w:t>
      </w:r>
      <w:r>
        <w:rPr>
          <w:rFonts w:ascii="Arial" w:hAnsi="Arial" w:cs="Arial"/>
          <w:sz w:val="20"/>
          <w:szCs w:val="20"/>
        </w:rPr>
        <w:t xml:space="preserve"> at a single centre</w:t>
      </w:r>
      <w:r w:rsidR="006B003B">
        <w:rPr>
          <w:rFonts w:ascii="Arial" w:hAnsi="Arial" w:cs="Arial"/>
          <w:sz w:val="20"/>
          <w:szCs w:val="20"/>
        </w:rPr>
        <w:t>.</w:t>
      </w:r>
      <w:proofErr w:type="gramEnd"/>
      <w:r w:rsidR="006B003B">
        <w:rPr>
          <w:rFonts w:ascii="Arial" w:hAnsi="Arial" w:cs="Arial"/>
          <w:sz w:val="20"/>
          <w:szCs w:val="20"/>
        </w:rPr>
        <w:t xml:space="preserve"> Patients were stratified according to the </w:t>
      </w:r>
      <w:proofErr w:type="spellStart"/>
      <w:r w:rsidR="006B003B">
        <w:rPr>
          <w:rFonts w:ascii="Arial" w:hAnsi="Arial" w:cs="Arial"/>
          <w:sz w:val="20"/>
          <w:szCs w:val="20"/>
        </w:rPr>
        <w:t>DoH</w:t>
      </w:r>
      <w:proofErr w:type="spellEnd"/>
      <w:r w:rsidR="006B003B">
        <w:rPr>
          <w:rFonts w:ascii="Arial" w:hAnsi="Arial" w:cs="Arial"/>
          <w:sz w:val="20"/>
          <w:szCs w:val="20"/>
        </w:rPr>
        <w:t xml:space="preserve"> (low/medium/high) and Caprini (low/medium/high/highest) risk assessment scores. Statistical analysis was performed </w:t>
      </w:r>
      <w:r>
        <w:rPr>
          <w:rFonts w:ascii="Arial" w:hAnsi="Arial" w:cs="Arial"/>
          <w:sz w:val="20"/>
          <w:szCs w:val="20"/>
        </w:rPr>
        <w:t xml:space="preserve">using </w:t>
      </w:r>
      <w:r w:rsidR="006B003B">
        <w:rPr>
          <w:rFonts w:ascii="Arial" w:hAnsi="Arial" w:cs="Arial"/>
          <w:sz w:val="20"/>
          <w:szCs w:val="20"/>
        </w:rPr>
        <w:t>SPSS (v21).</w:t>
      </w:r>
    </w:p>
    <w:p w14:paraId="76820B35" w14:textId="77777777" w:rsidR="00DF16F1" w:rsidRDefault="00DF16F1">
      <w:pPr>
        <w:rPr>
          <w:rFonts w:ascii="Arial" w:hAnsi="Arial" w:cs="Arial"/>
          <w:sz w:val="20"/>
          <w:szCs w:val="20"/>
        </w:rPr>
      </w:pPr>
    </w:p>
    <w:p w14:paraId="75F4F7F2" w14:textId="77777777" w:rsidR="00DF16F1" w:rsidRPr="00DF16F1" w:rsidRDefault="00DF16F1">
      <w:pPr>
        <w:rPr>
          <w:rFonts w:ascii="Arial" w:hAnsi="Arial" w:cs="Arial"/>
          <w:b/>
          <w:sz w:val="20"/>
          <w:szCs w:val="20"/>
        </w:rPr>
      </w:pPr>
      <w:r w:rsidRPr="00DF16F1">
        <w:rPr>
          <w:rFonts w:ascii="Arial" w:hAnsi="Arial" w:cs="Arial"/>
          <w:b/>
          <w:sz w:val="20"/>
          <w:szCs w:val="20"/>
        </w:rPr>
        <w:t>Results</w:t>
      </w:r>
    </w:p>
    <w:p w14:paraId="51D8FD51" w14:textId="2CABF9BB" w:rsidR="00DF16F1" w:rsidRDefault="006B00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89 patients </w:t>
      </w:r>
      <w:r w:rsidR="008112B8">
        <w:rPr>
          <w:rFonts w:ascii="Arial" w:hAnsi="Arial" w:cs="Arial"/>
          <w:sz w:val="20"/>
          <w:szCs w:val="20"/>
        </w:rPr>
        <w:t xml:space="preserve">(57% female) </w:t>
      </w:r>
      <w:r>
        <w:rPr>
          <w:rFonts w:ascii="Arial" w:hAnsi="Arial" w:cs="Arial"/>
          <w:sz w:val="20"/>
          <w:szCs w:val="20"/>
        </w:rPr>
        <w:t>were included.</w:t>
      </w:r>
      <w:r w:rsidR="00E13C1A">
        <w:rPr>
          <w:rFonts w:ascii="Arial" w:hAnsi="Arial" w:cs="Arial"/>
          <w:sz w:val="20"/>
          <w:szCs w:val="20"/>
        </w:rPr>
        <w:t xml:space="preserve"> </w:t>
      </w:r>
      <w:r w:rsidR="008112B8">
        <w:rPr>
          <w:rFonts w:ascii="Arial" w:hAnsi="Arial" w:cs="Arial"/>
          <w:sz w:val="20"/>
          <w:szCs w:val="20"/>
        </w:rPr>
        <w:t>M</w:t>
      </w:r>
      <w:r w:rsidR="00F80D69">
        <w:rPr>
          <w:rFonts w:ascii="Arial" w:hAnsi="Arial" w:cs="Arial"/>
          <w:sz w:val="20"/>
          <w:szCs w:val="20"/>
        </w:rPr>
        <w:t xml:space="preserve">ost common risk factors </w:t>
      </w:r>
      <w:r w:rsidR="00A8438E">
        <w:rPr>
          <w:rFonts w:ascii="Arial" w:hAnsi="Arial" w:cs="Arial"/>
          <w:sz w:val="20"/>
          <w:szCs w:val="20"/>
        </w:rPr>
        <w:t xml:space="preserve">identified by </w:t>
      </w:r>
      <w:proofErr w:type="spellStart"/>
      <w:r w:rsidR="00F80D69">
        <w:rPr>
          <w:rFonts w:ascii="Arial" w:hAnsi="Arial" w:cs="Arial"/>
          <w:sz w:val="20"/>
          <w:szCs w:val="20"/>
        </w:rPr>
        <w:t>DoH</w:t>
      </w:r>
      <w:proofErr w:type="spellEnd"/>
      <w:r w:rsidR="00F80D69">
        <w:rPr>
          <w:rFonts w:ascii="Arial" w:hAnsi="Arial" w:cs="Arial"/>
          <w:sz w:val="20"/>
          <w:szCs w:val="20"/>
        </w:rPr>
        <w:t xml:space="preserve"> score </w:t>
      </w:r>
      <w:r w:rsidR="00426F6A">
        <w:rPr>
          <w:rFonts w:ascii="Arial" w:hAnsi="Arial" w:cs="Arial"/>
          <w:sz w:val="20"/>
          <w:szCs w:val="20"/>
        </w:rPr>
        <w:t>were: comorbidities (34%) and BMI &gt;30 (22.5%)</w:t>
      </w:r>
      <w:r w:rsidR="00A8438E">
        <w:rPr>
          <w:rFonts w:ascii="Arial" w:hAnsi="Arial" w:cs="Arial"/>
          <w:sz w:val="20"/>
          <w:szCs w:val="20"/>
        </w:rPr>
        <w:t>.</w:t>
      </w:r>
      <w:r w:rsidR="00426F6A">
        <w:rPr>
          <w:rFonts w:ascii="Arial" w:hAnsi="Arial" w:cs="Arial"/>
          <w:sz w:val="20"/>
          <w:szCs w:val="20"/>
        </w:rPr>
        <w:t xml:space="preserve"> Caprini score</w:t>
      </w:r>
      <w:r w:rsidR="00A8438E">
        <w:rPr>
          <w:rFonts w:ascii="Arial" w:hAnsi="Arial" w:cs="Arial"/>
          <w:sz w:val="20"/>
          <w:szCs w:val="20"/>
        </w:rPr>
        <w:t xml:space="preserve"> identified</w:t>
      </w:r>
      <w:r w:rsidR="00426F6A">
        <w:rPr>
          <w:rFonts w:ascii="Arial" w:hAnsi="Arial" w:cs="Arial"/>
          <w:sz w:val="20"/>
          <w:szCs w:val="20"/>
        </w:rPr>
        <w:t xml:space="preserve"> minor surgery (100%), pres</w:t>
      </w:r>
      <w:r w:rsidR="006C2494">
        <w:rPr>
          <w:rFonts w:ascii="Arial" w:hAnsi="Arial" w:cs="Arial"/>
          <w:sz w:val="20"/>
          <w:szCs w:val="20"/>
        </w:rPr>
        <w:t>ence of varicose veins (94.4%) and BMI &gt;25 (56%). The pre-</w:t>
      </w:r>
      <w:r w:rsidR="00A8438E">
        <w:rPr>
          <w:rFonts w:ascii="Arial" w:hAnsi="Arial" w:cs="Arial"/>
          <w:sz w:val="20"/>
          <w:szCs w:val="20"/>
        </w:rPr>
        <w:t xml:space="preserve">procedural </w:t>
      </w:r>
      <w:r w:rsidR="006C2494">
        <w:rPr>
          <w:rFonts w:ascii="Arial" w:hAnsi="Arial" w:cs="Arial"/>
          <w:sz w:val="20"/>
          <w:szCs w:val="20"/>
        </w:rPr>
        <w:t xml:space="preserve">risk distribution </w:t>
      </w:r>
      <w:r w:rsidR="00B00DB6">
        <w:rPr>
          <w:rFonts w:ascii="Arial" w:hAnsi="Arial" w:cs="Arial"/>
          <w:sz w:val="20"/>
          <w:szCs w:val="20"/>
        </w:rPr>
        <w:t xml:space="preserve">was: </w:t>
      </w:r>
      <w:proofErr w:type="spellStart"/>
      <w:r w:rsidR="00B00DB6">
        <w:rPr>
          <w:rFonts w:ascii="Arial" w:hAnsi="Arial" w:cs="Arial"/>
          <w:sz w:val="20"/>
          <w:szCs w:val="20"/>
        </w:rPr>
        <w:t>DoH</w:t>
      </w:r>
      <w:proofErr w:type="spellEnd"/>
      <w:r w:rsidR="00B00DB6">
        <w:rPr>
          <w:rFonts w:ascii="Arial" w:hAnsi="Arial" w:cs="Arial"/>
          <w:sz w:val="20"/>
          <w:szCs w:val="20"/>
        </w:rPr>
        <w:t xml:space="preserve"> </w:t>
      </w:r>
      <w:r w:rsidR="00A8438E">
        <w:rPr>
          <w:rFonts w:ascii="Arial" w:hAnsi="Arial" w:cs="Arial"/>
          <w:sz w:val="20"/>
          <w:szCs w:val="20"/>
        </w:rPr>
        <w:t>risk</w:t>
      </w:r>
      <w:r w:rsidR="00B00DB6">
        <w:rPr>
          <w:rFonts w:ascii="Arial" w:hAnsi="Arial" w:cs="Arial"/>
          <w:sz w:val="20"/>
          <w:szCs w:val="20"/>
        </w:rPr>
        <w:t xml:space="preserve"> low </w:t>
      </w:r>
      <w:r w:rsidR="00814694">
        <w:rPr>
          <w:rFonts w:ascii="Arial" w:hAnsi="Arial" w:cs="Arial"/>
          <w:sz w:val="20"/>
          <w:szCs w:val="20"/>
        </w:rPr>
        <w:t>29% (26/89)</w:t>
      </w:r>
      <w:r w:rsidR="00B00DB6">
        <w:rPr>
          <w:rFonts w:ascii="Arial" w:hAnsi="Arial" w:cs="Arial"/>
          <w:sz w:val="20"/>
          <w:szCs w:val="20"/>
        </w:rPr>
        <w:t>, medium</w:t>
      </w:r>
      <w:r w:rsidR="00586BAE">
        <w:rPr>
          <w:rFonts w:ascii="Arial" w:hAnsi="Arial" w:cs="Arial"/>
          <w:sz w:val="20"/>
          <w:szCs w:val="20"/>
        </w:rPr>
        <w:t xml:space="preserve"> 33</w:t>
      </w:r>
      <w:r w:rsidR="008B3318">
        <w:rPr>
          <w:rFonts w:ascii="Arial" w:hAnsi="Arial" w:cs="Arial"/>
          <w:sz w:val="20"/>
          <w:szCs w:val="20"/>
        </w:rPr>
        <w:t>% (29</w:t>
      </w:r>
      <w:r w:rsidR="00814694">
        <w:rPr>
          <w:rFonts w:ascii="Arial" w:hAnsi="Arial" w:cs="Arial"/>
          <w:sz w:val="20"/>
          <w:szCs w:val="20"/>
        </w:rPr>
        <w:t>/89)</w:t>
      </w:r>
      <w:r w:rsidR="00B00DB6">
        <w:rPr>
          <w:rFonts w:ascii="Arial" w:hAnsi="Arial" w:cs="Arial"/>
          <w:sz w:val="20"/>
          <w:szCs w:val="20"/>
        </w:rPr>
        <w:t>, high</w:t>
      </w:r>
      <w:r w:rsidR="00814694">
        <w:rPr>
          <w:rFonts w:ascii="Arial" w:hAnsi="Arial" w:cs="Arial"/>
          <w:sz w:val="20"/>
          <w:szCs w:val="20"/>
        </w:rPr>
        <w:t xml:space="preserve"> 38% (34/89)</w:t>
      </w:r>
      <w:proofErr w:type="gramStart"/>
      <w:r w:rsidR="00B00DB6">
        <w:rPr>
          <w:rFonts w:ascii="Arial" w:hAnsi="Arial" w:cs="Arial"/>
          <w:sz w:val="20"/>
          <w:szCs w:val="20"/>
        </w:rPr>
        <w:t>;</w:t>
      </w:r>
      <w:proofErr w:type="gramEnd"/>
      <w:r w:rsidR="00B00DB6">
        <w:rPr>
          <w:rFonts w:ascii="Arial" w:hAnsi="Arial" w:cs="Arial"/>
          <w:sz w:val="20"/>
          <w:szCs w:val="20"/>
        </w:rPr>
        <w:t xml:space="preserve"> Caprini </w:t>
      </w:r>
      <w:r w:rsidR="00A8438E">
        <w:rPr>
          <w:rFonts w:ascii="Arial" w:hAnsi="Arial" w:cs="Arial"/>
          <w:sz w:val="20"/>
          <w:szCs w:val="20"/>
        </w:rPr>
        <w:t>risk</w:t>
      </w:r>
      <w:r w:rsidR="00B00DB6">
        <w:rPr>
          <w:rFonts w:ascii="Arial" w:hAnsi="Arial" w:cs="Arial"/>
          <w:sz w:val="20"/>
          <w:szCs w:val="20"/>
        </w:rPr>
        <w:t xml:space="preserve"> low</w:t>
      </w:r>
      <w:r w:rsidR="00586BAE">
        <w:rPr>
          <w:rFonts w:ascii="Arial" w:hAnsi="Arial" w:cs="Arial"/>
          <w:sz w:val="20"/>
          <w:szCs w:val="20"/>
        </w:rPr>
        <w:t xml:space="preserve"> 4.5% (4/89)</w:t>
      </w:r>
      <w:r w:rsidR="00B00DB6">
        <w:rPr>
          <w:rFonts w:ascii="Arial" w:hAnsi="Arial" w:cs="Arial"/>
          <w:sz w:val="20"/>
          <w:szCs w:val="20"/>
        </w:rPr>
        <w:t>, medium</w:t>
      </w:r>
      <w:r w:rsidR="00586BAE">
        <w:rPr>
          <w:rFonts w:ascii="Arial" w:hAnsi="Arial" w:cs="Arial"/>
          <w:sz w:val="20"/>
          <w:szCs w:val="20"/>
        </w:rPr>
        <w:t xml:space="preserve"> 37% (33/89)</w:t>
      </w:r>
      <w:r w:rsidR="00B00DB6">
        <w:rPr>
          <w:rFonts w:ascii="Arial" w:hAnsi="Arial" w:cs="Arial"/>
          <w:sz w:val="20"/>
          <w:szCs w:val="20"/>
        </w:rPr>
        <w:t>, high</w:t>
      </w:r>
      <w:r w:rsidR="00586BAE">
        <w:rPr>
          <w:rFonts w:ascii="Arial" w:hAnsi="Arial" w:cs="Arial"/>
          <w:sz w:val="20"/>
          <w:szCs w:val="20"/>
        </w:rPr>
        <w:t xml:space="preserve"> 49.5% (44/89), highest 9% (8/89)</w:t>
      </w:r>
      <w:r w:rsidR="00B00DB6">
        <w:rPr>
          <w:rFonts w:ascii="Arial" w:hAnsi="Arial" w:cs="Arial"/>
          <w:sz w:val="20"/>
          <w:szCs w:val="20"/>
        </w:rPr>
        <w:t xml:space="preserve">. </w:t>
      </w:r>
      <w:r w:rsidR="00AB63F3">
        <w:rPr>
          <w:rFonts w:ascii="Arial" w:hAnsi="Arial" w:cs="Arial"/>
          <w:sz w:val="20"/>
          <w:szCs w:val="20"/>
        </w:rPr>
        <w:t xml:space="preserve">There was a statistically significant difference between </w:t>
      </w:r>
      <w:proofErr w:type="spellStart"/>
      <w:r w:rsidR="00AB63F3">
        <w:rPr>
          <w:rFonts w:ascii="Arial" w:hAnsi="Arial" w:cs="Arial"/>
          <w:sz w:val="20"/>
          <w:szCs w:val="20"/>
        </w:rPr>
        <w:t>DoH</w:t>
      </w:r>
      <w:proofErr w:type="spellEnd"/>
      <w:r w:rsidR="00AB63F3">
        <w:rPr>
          <w:rFonts w:ascii="Arial" w:hAnsi="Arial" w:cs="Arial"/>
          <w:sz w:val="20"/>
          <w:szCs w:val="20"/>
        </w:rPr>
        <w:t xml:space="preserve"> and Caprini assessments (Wilcoxon Signed Rank Test p&lt;0.001)</w:t>
      </w:r>
      <w:r w:rsidR="00A13CA7">
        <w:rPr>
          <w:rFonts w:ascii="Arial" w:hAnsi="Arial" w:cs="Arial"/>
          <w:sz w:val="20"/>
          <w:szCs w:val="20"/>
        </w:rPr>
        <w:t xml:space="preserve"> at all risk levels</w:t>
      </w:r>
      <w:r w:rsidR="00AB63F3">
        <w:rPr>
          <w:rFonts w:ascii="Arial" w:hAnsi="Arial" w:cs="Arial"/>
          <w:sz w:val="20"/>
          <w:szCs w:val="20"/>
        </w:rPr>
        <w:t>.</w:t>
      </w:r>
      <w:r w:rsidR="00A84A3F">
        <w:rPr>
          <w:rFonts w:ascii="Arial" w:hAnsi="Arial" w:cs="Arial"/>
          <w:sz w:val="20"/>
          <w:szCs w:val="20"/>
        </w:rPr>
        <w:t xml:space="preserve"> According to </w:t>
      </w:r>
      <w:proofErr w:type="spellStart"/>
      <w:r w:rsidR="00A84A3F">
        <w:rPr>
          <w:rFonts w:ascii="Arial" w:hAnsi="Arial" w:cs="Arial"/>
          <w:sz w:val="20"/>
          <w:szCs w:val="20"/>
        </w:rPr>
        <w:t>DoH</w:t>
      </w:r>
      <w:proofErr w:type="spellEnd"/>
      <w:r w:rsidR="00A84A3F">
        <w:rPr>
          <w:rFonts w:ascii="Arial" w:hAnsi="Arial" w:cs="Arial"/>
          <w:sz w:val="20"/>
          <w:szCs w:val="20"/>
        </w:rPr>
        <w:t xml:space="preserve"> guidelines, </w:t>
      </w:r>
      <w:r w:rsidR="00547842">
        <w:rPr>
          <w:rFonts w:ascii="Arial" w:hAnsi="Arial" w:cs="Arial"/>
          <w:sz w:val="20"/>
          <w:szCs w:val="20"/>
        </w:rPr>
        <w:t>71</w:t>
      </w:r>
      <w:r w:rsidR="00A84A3F">
        <w:rPr>
          <w:rFonts w:ascii="Arial" w:hAnsi="Arial" w:cs="Arial"/>
          <w:sz w:val="20"/>
          <w:szCs w:val="20"/>
        </w:rPr>
        <w:t xml:space="preserve">% of the cohort qualified for </w:t>
      </w:r>
      <w:r w:rsidR="00547842">
        <w:rPr>
          <w:rFonts w:ascii="Arial" w:hAnsi="Arial" w:cs="Arial"/>
          <w:sz w:val="20"/>
          <w:szCs w:val="20"/>
        </w:rPr>
        <w:t>pharmacological</w:t>
      </w:r>
      <w:r w:rsidR="00A84A3F">
        <w:rPr>
          <w:rFonts w:ascii="Arial" w:hAnsi="Arial" w:cs="Arial"/>
          <w:sz w:val="20"/>
          <w:szCs w:val="20"/>
        </w:rPr>
        <w:t xml:space="preserve"> thromboprophylaxis, compared to </w:t>
      </w:r>
      <w:r w:rsidR="00547842">
        <w:rPr>
          <w:rFonts w:ascii="Arial" w:hAnsi="Arial" w:cs="Arial"/>
          <w:sz w:val="20"/>
          <w:szCs w:val="20"/>
        </w:rPr>
        <w:t>95</w:t>
      </w:r>
      <w:r w:rsidR="00A84A3F">
        <w:rPr>
          <w:rFonts w:ascii="Arial" w:hAnsi="Arial" w:cs="Arial"/>
          <w:sz w:val="20"/>
          <w:szCs w:val="20"/>
        </w:rPr>
        <w:t>.5% of the Caprini risk-assessed patients.</w:t>
      </w:r>
    </w:p>
    <w:p w14:paraId="0C7AF6C1" w14:textId="77777777" w:rsidR="00DF16F1" w:rsidRDefault="00DF16F1">
      <w:pPr>
        <w:rPr>
          <w:rFonts w:ascii="Arial" w:hAnsi="Arial" w:cs="Arial"/>
          <w:sz w:val="20"/>
          <w:szCs w:val="20"/>
        </w:rPr>
      </w:pPr>
    </w:p>
    <w:p w14:paraId="6458F3EC" w14:textId="77777777" w:rsidR="00DF16F1" w:rsidRPr="00DF16F1" w:rsidRDefault="00DF16F1">
      <w:pPr>
        <w:rPr>
          <w:rFonts w:ascii="Arial" w:hAnsi="Arial" w:cs="Arial"/>
          <w:b/>
          <w:sz w:val="20"/>
          <w:szCs w:val="20"/>
        </w:rPr>
      </w:pPr>
      <w:r w:rsidRPr="00DF16F1">
        <w:rPr>
          <w:rFonts w:ascii="Arial" w:hAnsi="Arial" w:cs="Arial"/>
          <w:b/>
          <w:sz w:val="20"/>
          <w:szCs w:val="20"/>
        </w:rPr>
        <w:t>Conclusions</w:t>
      </w:r>
    </w:p>
    <w:p w14:paraId="43928C36" w14:textId="0609E263" w:rsidR="00DF16F1" w:rsidRPr="00DF16F1" w:rsidRDefault="00AE4E7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DoH</w:t>
      </w:r>
      <w:proofErr w:type="spellEnd"/>
      <w:r>
        <w:rPr>
          <w:rFonts w:ascii="Arial" w:hAnsi="Arial" w:cs="Arial"/>
          <w:sz w:val="20"/>
          <w:szCs w:val="20"/>
        </w:rPr>
        <w:t xml:space="preserve"> and Caprini assessment scores have significant differences in risk stratification of patients undergoing varicose vein</w:t>
      </w:r>
      <w:r w:rsidR="00FC12CB">
        <w:rPr>
          <w:rFonts w:ascii="Arial" w:hAnsi="Arial" w:cs="Arial"/>
          <w:sz w:val="20"/>
          <w:szCs w:val="20"/>
        </w:rPr>
        <w:t xml:space="preserve"> interventions.</w:t>
      </w:r>
      <w:r>
        <w:rPr>
          <w:rFonts w:ascii="Arial" w:hAnsi="Arial" w:cs="Arial"/>
          <w:sz w:val="20"/>
          <w:szCs w:val="20"/>
        </w:rPr>
        <w:t xml:space="preserve"> </w:t>
      </w:r>
      <w:r w:rsidR="008112B8">
        <w:rPr>
          <w:rFonts w:ascii="Arial" w:hAnsi="Arial" w:cs="Arial"/>
          <w:sz w:val="20"/>
          <w:szCs w:val="20"/>
        </w:rPr>
        <w:t>I</w:t>
      </w:r>
      <w:r w:rsidR="00FC12CB">
        <w:rPr>
          <w:rFonts w:ascii="Arial" w:hAnsi="Arial" w:cs="Arial"/>
          <w:sz w:val="20"/>
          <w:szCs w:val="20"/>
        </w:rPr>
        <w:t>mpact of this difference and the role of these scoring systems</w:t>
      </w:r>
      <w:r w:rsidR="00A84A3F">
        <w:rPr>
          <w:rFonts w:ascii="Arial" w:hAnsi="Arial" w:cs="Arial"/>
          <w:sz w:val="20"/>
          <w:szCs w:val="20"/>
        </w:rPr>
        <w:t xml:space="preserve"> </w:t>
      </w:r>
      <w:r w:rsidR="00FC12CB">
        <w:rPr>
          <w:rFonts w:ascii="Arial" w:hAnsi="Arial" w:cs="Arial"/>
          <w:sz w:val="20"/>
          <w:szCs w:val="20"/>
        </w:rPr>
        <w:t xml:space="preserve">in this patient cohort </w:t>
      </w:r>
      <w:proofErr w:type="gramStart"/>
      <w:r w:rsidR="00FC12CB">
        <w:rPr>
          <w:rFonts w:ascii="Arial" w:hAnsi="Arial" w:cs="Arial"/>
          <w:sz w:val="20"/>
          <w:szCs w:val="20"/>
        </w:rPr>
        <w:t>needs</w:t>
      </w:r>
      <w:proofErr w:type="gramEnd"/>
      <w:r w:rsidR="00FC12CB">
        <w:rPr>
          <w:rFonts w:ascii="Arial" w:hAnsi="Arial" w:cs="Arial"/>
          <w:sz w:val="20"/>
          <w:szCs w:val="20"/>
        </w:rPr>
        <w:t xml:space="preserve"> </w:t>
      </w:r>
      <w:r w:rsidR="008D0B50">
        <w:rPr>
          <w:rFonts w:ascii="Arial" w:hAnsi="Arial" w:cs="Arial"/>
          <w:sz w:val="20"/>
          <w:szCs w:val="20"/>
        </w:rPr>
        <w:t xml:space="preserve">further </w:t>
      </w:r>
      <w:r w:rsidR="00FC12CB">
        <w:rPr>
          <w:rFonts w:ascii="Arial" w:hAnsi="Arial" w:cs="Arial"/>
          <w:sz w:val="20"/>
          <w:szCs w:val="20"/>
        </w:rPr>
        <w:t>evaluation.</w:t>
      </w:r>
    </w:p>
    <w:sectPr w:rsidR="00DF16F1" w:rsidRPr="00DF16F1" w:rsidSect="008A2B2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F1"/>
    <w:rsid w:val="000C3D10"/>
    <w:rsid w:val="000D4E18"/>
    <w:rsid w:val="001F0638"/>
    <w:rsid w:val="00426F6A"/>
    <w:rsid w:val="00445B59"/>
    <w:rsid w:val="00547842"/>
    <w:rsid w:val="00586BAE"/>
    <w:rsid w:val="00605862"/>
    <w:rsid w:val="006B003B"/>
    <w:rsid w:val="006C2494"/>
    <w:rsid w:val="008112B8"/>
    <w:rsid w:val="00814694"/>
    <w:rsid w:val="00870958"/>
    <w:rsid w:val="008A2B26"/>
    <w:rsid w:val="008B3318"/>
    <w:rsid w:val="008D0B50"/>
    <w:rsid w:val="008E6AFD"/>
    <w:rsid w:val="00925E2C"/>
    <w:rsid w:val="00943B62"/>
    <w:rsid w:val="00A13CA7"/>
    <w:rsid w:val="00A8438E"/>
    <w:rsid w:val="00A84A3F"/>
    <w:rsid w:val="00AB63F3"/>
    <w:rsid w:val="00AE4E72"/>
    <w:rsid w:val="00B00DB6"/>
    <w:rsid w:val="00B16668"/>
    <w:rsid w:val="00B76268"/>
    <w:rsid w:val="00DF16F1"/>
    <w:rsid w:val="00E13C1A"/>
    <w:rsid w:val="00EB11E8"/>
    <w:rsid w:val="00F65856"/>
    <w:rsid w:val="00F80D69"/>
    <w:rsid w:val="00FC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08BD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A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FD"/>
    <w:rPr>
      <w:rFonts w:ascii="Lucida Grande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438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3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38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38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38E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8438E"/>
    <w:rPr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A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FD"/>
    <w:rPr>
      <w:rFonts w:ascii="Lucida Grande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438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3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38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38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38E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8438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1626</Characters>
  <Application>Microsoft Macintosh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Onida</dc:creator>
  <cp:keywords/>
  <dc:description/>
  <cp:lastModifiedBy>Joseph Shalhoub</cp:lastModifiedBy>
  <cp:revision>2</cp:revision>
  <dcterms:created xsi:type="dcterms:W3CDTF">2016-05-26T13:32:00Z</dcterms:created>
  <dcterms:modified xsi:type="dcterms:W3CDTF">2016-05-26T13:32:00Z</dcterms:modified>
</cp:coreProperties>
</file>