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B070A08" w14:textId="5842E318" w:rsidR="008C3532" w:rsidRPr="00473751" w:rsidRDefault="007E6070" w:rsidP="006262C9">
      <w:pPr>
        <w:rPr>
          <w:rFonts w:ascii="Times New Roman" w:hAnsi="Times New Roman" w:cs="Times New Roman"/>
          <w:b/>
          <w:lang w:val="en-GB"/>
        </w:rPr>
      </w:pPr>
      <w:bookmarkStart w:id="0" w:name="_GoBack"/>
      <w:bookmarkEnd w:id="0"/>
      <w:r>
        <w:rPr>
          <w:rFonts w:ascii="Times New Roman" w:hAnsi="Times New Roman" w:cs="Times New Roman"/>
          <w:b/>
          <w:lang w:val="en-GB"/>
        </w:rPr>
        <w:t>Ablative</w:t>
      </w:r>
      <w:r w:rsidR="005853CD">
        <w:rPr>
          <w:rFonts w:ascii="Times New Roman" w:hAnsi="Times New Roman" w:cs="Times New Roman"/>
          <w:b/>
          <w:lang w:val="en-GB"/>
        </w:rPr>
        <w:t xml:space="preserve"> </w:t>
      </w:r>
      <w:r w:rsidR="00435A4A" w:rsidRPr="00473751">
        <w:rPr>
          <w:rFonts w:ascii="Times New Roman" w:hAnsi="Times New Roman" w:cs="Times New Roman"/>
          <w:b/>
          <w:lang w:val="en-GB"/>
        </w:rPr>
        <w:t xml:space="preserve">Therapy for </w:t>
      </w:r>
      <w:r w:rsidR="00B8535D" w:rsidRPr="00473751">
        <w:rPr>
          <w:rFonts w:ascii="Times New Roman" w:hAnsi="Times New Roman" w:cs="Times New Roman"/>
          <w:b/>
          <w:lang w:val="en-GB"/>
        </w:rPr>
        <w:t>Oligometastatic Non</w:t>
      </w:r>
      <w:r w:rsidR="00435A4A" w:rsidRPr="00473751">
        <w:rPr>
          <w:rFonts w:ascii="Times New Roman" w:hAnsi="Times New Roman" w:cs="Times New Roman"/>
          <w:b/>
          <w:lang w:val="en-GB"/>
        </w:rPr>
        <w:t>-</w:t>
      </w:r>
      <w:r w:rsidR="00B8535D" w:rsidRPr="00473751">
        <w:rPr>
          <w:rFonts w:ascii="Times New Roman" w:hAnsi="Times New Roman" w:cs="Times New Roman"/>
          <w:b/>
          <w:lang w:val="en-GB"/>
        </w:rPr>
        <w:t>Small</w:t>
      </w:r>
      <w:r w:rsidR="00435A4A" w:rsidRPr="00473751">
        <w:rPr>
          <w:rFonts w:ascii="Times New Roman" w:hAnsi="Times New Roman" w:cs="Times New Roman"/>
          <w:b/>
          <w:lang w:val="en-GB"/>
        </w:rPr>
        <w:t>-</w:t>
      </w:r>
      <w:r w:rsidR="00B8535D" w:rsidRPr="00473751">
        <w:rPr>
          <w:rFonts w:ascii="Times New Roman" w:hAnsi="Times New Roman" w:cs="Times New Roman"/>
          <w:b/>
          <w:lang w:val="en-GB"/>
        </w:rPr>
        <w:t xml:space="preserve">Cell Lung </w:t>
      </w:r>
      <w:r w:rsidR="00435A4A" w:rsidRPr="00473751">
        <w:rPr>
          <w:rFonts w:ascii="Times New Roman" w:hAnsi="Times New Roman" w:cs="Times New Roman"/>
          <w:b/>
          <w:lang w:val="en-GB"/>
        </w:rPr>
        <w:t>Cancer</w:t>
      </w:r>
    </w:p>
    <w:p w14:paraId="6BA1C634" w14:textId="77777777" w:rsidR="008E2EFB" w:rsidRDefault="008E2EFB" w:rsidP="006262C9">
      <w:pPr>
        <w:rPr>
          <w:rFonts w:ascii="Times New Roman" w:hAnsi="Times New Roman" w:cs="Times New Roman"/>
          <w:b/>
          <w:lang w:val="en-GB"/>
        </w:rPr>
      </w:pPr>
    </w:p>
    <w:p w14:paraId="26D3126B" w14:textId="77777777" w:rsidR="0008205F" w:rsidRPr="004C7357" w:rsidRDefault="0008205F" w:rsidP="006262C9">
      <w:pPr>
        <w:spacing w:line="480" w:lineRule="auto"/>
        <w:rPr>
          <w:rFonts w:ascii="Times New Roman" w:hAnsi="Times New Roman" w:cs="Times New Roman"/>
          <w:b/>
          <w:vertAlign w:val="superscript"/>
          <w:lang w:val="en-GB"/>
        </w:rPr>
      </w:pPr>
      <w:r w:rsidRPr="004C7357">
        <w:rPr>
          <w:rFonts w:ascii="Times New Roman" w:hAnsi="Times New Roman" w:cs="Times New Roman"/>
          <w:b/>
          <w:lang w:val="en-GB"/>
        </w:rPr>
        <w:t>Oscar Juan</w:t>
      </w:r>
      <w:r w:rsidRPr="004C7357">
        <w:rPr>
          <w:rFonts w:ascii="Times New Roman" w:hAnsi="Times New Roman" w:cs="Times New Roman"/>
          <w:b/>
          <w:vertAlign w:val="superscript"/>
          <w:lang w:val="en-GB"/>
        </w:rPr>
        <w:t>1</w:t>
      </w:r>
      <w:r w:rsidRPr="004C7357">
        <w:rPr>
          <w:rFonts w:ascii="Times New Roman" w:hAnsi="Times New Roman" w:cs="Times New Roman"/>
          <w:b/>
          <w:lang w:val="en-GB"/>
        </w:rPr>
        <w:t xml:space="preserve"> and Sanjay Popat</w:t>
      </w:r>
      <w:r w:rsidRPr="004C7357">
        <w:rPr>
          <w:rFonts w:ascii="Times New Roman" w:hAnsi="Times New Roman" w:cs="Times New Roman"/>
          <w:b/>
          <w:vertAlign w:val="superscript"/>
          <w:lang w:val="en-GB"/>
        </w:rPr>
        <w:t>2,3,4</w:t>
      </w:r>
    </w:p>
    <w:p w14:paraId="0A765616" w14:textId="77777777" w:rsidR="0008205F" w:rsidRDefault="0008205F" w:rsidP="006262C9">
      <w:pPr>
        <w:spacing w:line="480" w:lineRule="auto"/>
        <w:rPr>
          <w:rFonts w:ascii="Times New Roman" w:hAnsi="Times New Roman" w:cs="Times New Roman"/>
          <w:lang w:val="en-GB"/>
        </w:rPr>
      </w:pPr>
    </w:p>
    <w:p w14:paraId="78D13AD8" w14:textId="77777777" w:rsidR="0008205F" w:rsidRPr="004C7357" w:rsidRDefault="0008205F" w:rsidP="006262C9">
      <w:pPr>
        <w:spacing w:line="480" w:lineRule="auto"/>
        <w:rPr>
          <w:rFonts w:ascii="Times New Roman" w:hAnsi="Times New Roman" w:cs="Times New Roman"/>
          <w:lang w:val="en-GB"/>
        </w:rPr>
      </w:pPr>
      <w:r w:rsidRPr="004C7357">
        <w:rPr>
          <w:rFonts w:ascii="Times New Roman" w:hAnsi="Times New Roman" w:cs="Times New Roman"/>
          <w:lang w:val="en-GB"/>
        </w:rPr>
        <w:t>1.  Department of Medical Oncology. University Hospital La Fe, Av. Fernando Abril Martorell 106, 46026 – Valencia, Spain</w:t>
      </w:r>
    </w:p>
    <w:p w14:paraId="0DCB5ACC" w14:textId="77777777" w:rsidR="0008205F" w:rsidRPr="004C7357" w:rsidRDefault="0008205F" w:rsidP="006262C9">
      <w:pPr>
        <w:spacing w:line="480" w:lineRule="auto"/>
        <w:rPr>
          <w:rFonts w:ascii="Times New Roman" w:hAnsi="Times New Roman" w:cs="Times New Roman"/>
          <w:lang w:val="en-GB"/>
        </w:rPr>
      </w:pPr>
    </w:p>
    <w:p w14:paraId="4D66EDFE" w14:textId="77777777" w:rsidR="0008205F" w:rsidRPr="004C7357" w:rsidRDefault="0008205F" w:rsidP="006262C9">
      <w:pPr>
        <w:spacing w:line="480" w:lineRule="auto"/>
        <w:rPr>
          <w:rFonts w:ascii="Times New Roman" w:hAnsi="Times New Roman" w:cs="Times New Roman"/>
          <w:lang w:val="en-GB"/>
        </w:rPr>
      </w:pPr>
      <w:r w:rsidRPr="004C7357">
        <w:rPr>
          <w:rFonts w:ascii="Times New Roman" w:hAnsi="Times New Roman" w:cs="Times New Roman"/>
          <w:lang w:val="en-GB"/>
        </w:rPr>
        <w:t>2. Lung Unit, Royal Marsden Hospital, London, SW3 6JJ, UK</w:t>
      </w:r>
    </w:p>
    <w:p w14:paraId="00C517B9" w14:textId="77777777" w:rsidR="0008205F" w:rsidRPr="004C7357" w:rsidRDefault="0008205F" w:rsidP="006262C9">
      <w:pPr>
        <w:spacing w:line="480" w:lineRule="auto"/>
        <w:rPr>
          <w:rFonts w:ascii="Times New Roman" w:hAnsi="Times New Roman" w:cs="Times New Roman"/>
          <w:lang w:val="en-GB"/>
        </w:rPr>
      </w:pPr>
    </w:p>
    <w:p w14:paraId="242BBDA5" w14:textId="77777777" w:rsidR="0008205F" w:rsidRPr="004C7357" w:rsidRDefault="0008205F" w:rsidP="006262C9">
      <w:pPr>
        <w:spacing w:line="480" w:lineRule="auto"/>
        <w:rPr>
          <w:rFonts w:ascii="Times New Roman" w:hAnsi="Times New Roman" w:cs="Times New Roman"/>
          <w:lang w:val="en-GB"/>
        </w:rPr>
      </w:pPr>
      <w:r w:rsidRPr="004C7357">
        <w:rPr>
          <w:rFonts w:ascii="Times New Roman" w:hAnsi="Times New Roman" w:cs="Times New Roman"/>
          <w:lang w:val="en-GB"/>
        </w:rPr>
        <w:t>3. National Heart &amp; Lung Institute, Faculty of Medicine, Imperial College London, Guy Scadding Building, Cale Street, London, SW3 6LY, UK</w:t>
      </w:r>
    </w:p>
    <w:p w14:paraId="3D172794" w14:textId="77777777" w:rsidR="0008205F" w:rsidRPr="004C7357" w:rsidRDefault="0008205F" w:rsidP="006262C9">
      <w:pPr>
        <w:spacing w:line="480" w:lineRule="auto"/>
        <w:rPr>
          <w:rFonts w:ascii="Times New Roman" w:hAnsi="Times New Roman" w:cs="Times New Roman"/>
          <w:lang w:val="en-GB"/>
        </w:rPr>
      </w:pPr>
    </w:p>
    <w:p w14:paraId="3C56266E" w14:textId="77777777" w:rsidR="0008205F" w:rsidRPr="004C7357" w:rsidRDefault="0008205F" w:rsidP="006262C9">
      <w:pPr>
        <w:spacing w:line="480" w:lineRule="auto"/>
        <w:rPr>
          <w:rFonts w:ascii="Times New Roman" w:hAnsi="Times New Roman" w:cs="Times New Roman"/>
          <w:lang w:val="en-GB"/>
        </w:rPr>
      </w:pPr>
      <w:r w:rsidRPr="004C7357">
        <w:rPr>
          <w:rFonts w:ascii="Times New Roman" w:hAnsi="Times New Roman" w:cs="Times New Roman"/>
          <w:lang w:val="en-GB"/>
        </w:rPr>
        <w:t xml:space="preserve">4. The Institute of Cancer Research, 123 Old Brompton Road, London SW7 3RP, UK </w:t>
      </w:r>
    </w:p>
    <w:p w14:paraId="500D1B08" w14:textId="77777777" w:rsidR="0008205F" w:rsidRPr="004C7357" w:rsidRDefault="0008205F" w:rsidP="006262C9">
      <w:pPr>
        <w:spacing w:line="480" w:lineRule="auto"/>
        <w:rPr>
          <w:rFonts w:ascii="Times New Roman" w:hAnsi="Times New Roman" w:cs="Times New Roman"/>
          <w:lang w:val="en-GB"/>
        </w:rPr>
      </w:pPr>
    </w:p>
    <w:p w14:paraId="21D2F047" w14:textId="77777777" w:rsidR="0008205F" w:rsidRPr="004C7357" w:rsidRDefault="0008205F" w:rsidP="006262C9">
      <w:pPr>
        <w:spacing w:line="480" w:lineRule="auto"/>
        <w:rPr>
          <w:rFonts w:ascii="Times New Roman" w:hAnsi="Times New Roman" w:cs="Times New Roman"/>
          <w:lang w:val="en-GB"/>
        </w:rPr>
      </w:pPr>
    </w:p>
    <w:p w14:paraId="34589CA0" w14:textId="77777777" w:rsidR="0008205F" w:rsidRPr="004C7357" w:rsidRDefault="0008205F" w:rsidP="006262C9">
      <w:pPr>
        <w:spacing w:line="480" w:lineRule="auto"/>
        <w:rPr>
          <w:rFonts w:ascii="Times New Roman" w:hAnsi="Times New Roman" w:cs="Times New Roman"/>
          <w:b/>
          <w:lang w:val="en-GB"/>
        </w:rPr>
      </w:pPr>
      <w:r w:rsidRPr="004C7357">
        <w:rPr>
          <w:rFonts w:ascii="Times New Roman" w:hAnsi="Times New Roman" w:cs="Times New Roman"/>
          <w:b/>
          <w:lang w:val="en-GB"/>
        </w:rPr>
        <w:t>Correspondence to:</w:t>
      </w:r>
    </w:p>
    <w:p w14:paraId="467D6EE1" w14:textId="77777777" w:rsidR="0008205F" w:rsidRPr="004C7357" w:rsidRDefault="0008205F" w:rsidP="006262C9">
      <w:pPr>
        <w:spacing w:line="480" w:lineRule="auto"/>
        <w:rPr>
          <w:rFonts w:ascii="Times New Roman" w:hAnsi="Times New Roman" w:cs="Times New Roman"/>
          <w:lang w:val="en-GB"/>
        </w:rPr>
      </w:pPr>
      <w:r w:rsidRPr="004C7357">
        <w:rPr>
          <w:rFonts w:ascii="Times New Roman" w:hAnsi="Times New Roman" w:cs="Times New Roman"/>
          <w:lang w:val="en-GB"/>
        </w:rPr>
        <w:t>Oscar Juan</w:t>
      </w:r>
    </w:p>
    <w:p w14:paraId="551395E3" w14:textId="77777777" w:rsidR="0008205F" w:rsidRPr="004C7357" w:rsidRDefault="0008205F" w:rsidP="006262C9">
      <w:pPr>
        <w:spacing w:line="480" w:lineRule="auto"/>
        <w:rPr>
          <w:rFonts w:ascii="Times New Roman" w:hAnsi="Times New Roman" w:cs="Times New Roman"/>
          <w:lang w:val="en-GB"/>
        </w:rPr>
      </w:pPr>
      <w:r w:rsidRPr="004C7357">
        <w:rPr>
          <w:rFonts w:ascii="Times New Roman" w:hAnsi="Times New Roman" w:cs="Times New Roman"/>
          <w:lang w:val="en-GB"/>
        </w:rPr>
        <w:t>Department of Medical Oncology</w:t>
      </w:r>
    </w:p>
    <w:p w14:paraId="6B6A11BC" w14:textId="388DD48E" w:rsidR="0008205F" w:rsidRPr="004C7357" w:rsidRDefault="007C5A9E" w:rsidP="006262C9">
      <w:pPr>
        <w:spacing w:line="480" w:lineRule="auto"/>
        <w:rPr>
          <w:rFonts w:ascii="Times New Roman" w:hAnsi="Times New Roman" w:cs="Times New Roman"/>
          <w:lang w:val="en-GB"/>
        </w:rPr>
      </w:pPr>
      <w:r>
        <w:rPr>
          <w:rFonts w:ascii="Times New Roman" w:hAnsi="Times New Roman" w:cs="Times New Roman"/>
          <w:lang w:val="en-GB"/>
        </w:rPr>
        <w:t xml:space="preserve">University </w:t>
      </w:r>
      <w:r w:rsidR="0008205F" w:rsidRPr="004C7357">
        <w:rPr>
          <w:rFonts w:ascii="Times New Roman" w:hAnsi="Times New Roman" w:cs="Times New Roman"/>
          <w:lang w:val="en-GB"/>
        </w:rPr>
        <w:t>Hospital La FE</w:t>
      </w:r>
    </w:p>
    <w:p w14:paraId="5F374531" w14:textId="77777777" w:rsidR="0008205F" w:rsidRPr="004C7357" w:rsidRDefault="0008205F" w:rsidP="006262C9">
      <w:pPr>
        <w:spacing w:line="480" w:lineRule="auto"/>
        <w:rPr>
          <w:rFonts w:ascii="Times New Roman" w:hAnsi="Times New Roman" w:cs="Times New Roman"/>
          <w:lang w:val="en-GB"/>
        </w:rPr>
      </w:pPr>
      <w:r w:rsidRPr="004C7357">
        <w:rPr>
          <w:rFonts w:ascii="Times New Roman" w:hAnsi="Times New Roman" w:cs="Times New Roman"/>
          <w:lang w:val="en-GB"/>
        </w:rPr>
        <w:t>Av. Fernando Abril Martorell 106</w:t>
      </w:r>
    </w:p>
    <w:p w14:paraId="66665838" w14:textId="77777777" w:rsidR="0008205F" w:rsidRPr="004C7357" w:rsidRDefault="0008205F" w:rsidP="006262C9">
      <w:pPr>
        <w:spacing w:line="480" w:lineRule="auto"/>
        <w:rPr>
          <w:rFonts w:ascii="Times New Roman" w:hAnsi="Times New Roman" w:cs="Times New Roman"/>
          <w:lang w:val="en-GB"/>
        </w:rPr>
      </w:pPr>
      <w:r w:rsidRPr="004C7357">
        <w:rPr>
          <w:rFonts w:ascii="Times New Roman" w:hAnsi="Times New Roman" w:cs="Times New Roman"/>
          <w:lang w:val="en-GB"/>
        </w:rPr>
        <w:t>46026 – Valencia. SPAIN</w:t>
      </w:r>
    </w:p>
    <w:p w14:paraId="7F533A00" w14:textId="7E753290" w:rsidR="0008205F" w:rsidRPr="004C7357" w:rsidRDefault="0008205F" w:rsidP="006262C9">
      <w:pPr>
        <w:spacing w:line="480" w:lineRule="auto"/>
        <w:rPr>
          <w:rFonts w:ascii="Times New Roman" w:hAnsi="Times New Roman" w:cs="Times New Roman"/>
          <w:lang w:val="en-GB"/>
        </w:rPr>
      </w:pPr>
      <w:r w:rsidRPr="004C7357">
        <w:rPr>
          <w:rFonts w:ascii="Times New Roman" w:hAnsi="Times New Roman" w:cs="Times New Roman"/>
          <w:lang w:val="en-GB"/>
        </w:rPr>
        <w:t xml:space="preserve">E: </w:t>
      </w:r>
      <w:hyperlink r:id="rId9" w:history="1">
        <w:r w:rsidR="00845AB9">
          <w:rPr>
            <w:rStyle w:val="Hipervnculo"/>
            <w:rFonts w:ascii="Times New Roman" w:hAnsi="Times New Roman" w:cs="Times New Roman"/>
            <w:lang w:val="en-GB"/>
          </w:rPr>
          <w:t>ojjuanv</w:t>
        </w:r>
        <w:r w:rsidR="00172AE0">
          <w:rPr>
            <w:rStyle w:val="Hipervnculo"/>
            <w:rFonts w:ascii="Times New Roman" w:hAnsi="Times New Roman" w:cs="Times New Roman"/>
            <w:lang w:val="en-GB"/>
          </w:rPr>
          <w:t>@seom.org</w:t>
        </w:r>
      </w:hyperlink>
    </w:p>
    <w:p w14:paraId="1701457A" w14:textId="77777777" w:rsidR="0008205F" w:rsidRDefault="0008205F" w:rsidP="006262C9">
      <w:pPr>
        <w:rPr>
          <w:rFonts w:ascii="Times New Roman" w:hAnsi="Times New Roman" w:cs="Times New Roman"/>
          <w:b/>
          <w:lang w:val="en-GB"/>
        </w:rPr>
      </w:pPr>
    </w:p>
    <w:p w14:paraId="36E51427" w14:textId="77777777" w:rsidR="0008205F" w:rsidRDefault="0008205F" w:rsidP="006262C9">
      <w:pPr>
        <w:rPr>
          <w:rFonts w:ascii="Times New Roman" w:hAnsi="Times New Roman" w:cs="Times New Roman"/>
          <w:b/>
          <w:lang w:val="en-GB"/>
        </w:rPr>
      </w:pPr>
    </w:p>
    <w:p w14:paraId="0D42E347" w14:textId="77777777" w:rsidR="0008205F" w:rsidRDefault="0008205F" w:rsidP="006262C9">
      <w:pPr>
        <w:rPr>
          <w:rFonts w:ascii="Times New Roman" w:hAnsi="Times New Roman" w:cs="Times New Roman"/>
          <w:b/>
          <w:lang w:val="en-GB"/>
        </w:rPr>
      </w:pPr>
    </w:p>
    <w:p w14:paraId="5A15DCBB" w14:textId="77777777" w:rsidR="0008205F" w:rsidRDefault="0008205F" w:rsidP="006262C9">
      <w:pPr>
        <w:rPr>
          <w:rFonts w:ascii="Times New Roman" w:hAnsi="Times New Roman" w:cs="Times New Roman"/>
          <w:b/>
          <w:lang w:val="en-GB"/>
        </w:rPr>
      </w:pPr>
    </w:p>
    <w:p w14:paraId="13C1C5C8" w14:textId="77777777" w:rsidR="0008205F" w:rsidRDefault="0008205F" w:rsidP="006262C9">
      <w:pPr>
        <w:rPr>
          <w:rFonts w:ascii="Times New Roman" w:hAnsi="Times New Roman" w:cs="Times New Roman"/>
          <w:b/>
          <w:lang w:val="en-GB"/>
        </w:rPr>
      </w:pPr>
    </w:p>
    <w:p w14:paraId="0BCD46F3" w14:textId="77777777" w:rsidR="0008205F" w:rsidRDefault="0008205F" w:rsidP="006262C9">
      <w:pPr>
        <w:rPr>
          <w:rFonts w:ascii="Times New Roman" w:hAnsi="Times New Roman" w:cs="Times New Roman"/>
          <w:b/>
          <w:lang w:val="en-GB"/>
        </w:rPr>
      </w:pPr>
    </w:p>
    <w:p w14:paraId="5D27A215" w14:textId="77777777" w:rsidR="0008205F" w:rsidRDefault="0008205F" w:rsidP="006262C9">
      <w:pPr>
        <w:rPr>
          <w:rFonts w:ascii="Times New Roman" w:hAnsi="Times New Roman" w:cs="Times New Roman"/>
          <w:b/>
          <w:lang w:val="en-GB"/>
        </w:rPr>
      </w:pPr>
    </w:p>
    <w:p w14:paraId="5481D63F" w14:textId="77777777" w:rsidR="0008205F" w:rsidRPr="00473751" w:rsidRDefault="0008205F" w:rsidP="006262C9">
      <w:pPr>
        <w:rPr>
          <w:rFonts w:ascii="Times New Roman" w:hAnsi="Times New Roman" w:cs="Times New Roman"/>
          <w:b/>
          <w:lang w:val="en-GB"/>
        </w:rPr>
      </w:pPr>
    </w:p>
    <w:p w14:paraId="7674E2AA" w14:textId="77777777" w:rsidR="00CD2305" w:rsidRDefault="00CD2305" w:rsidP="006262C9">
      <w:pPr>
        <w:widowControl w:val="0"/>
        <w:autoSpaceDE w:val="0"/>
        <w:autoSpaceDN w:val="0"/>
        <w:adjustRightInd w:val="0"/>
        <w:spacing w:after="120" w:line="480" w:lineRule="auto"/>
        <w:rPr>
          <w:rFonts w:cs="Times"/>
          <w:lang w:val="en-GB"/>
        </w:rPr>
      </w:pPr>
      <w:r>
        <w:rPr>
          <w:rFonts w:cs="Times"/>
          <w:b/>
          <w:lang w:val="en-GB"/>
        </w:rPr>
        <w:lastRenderedPageBreak/>
        <w:t>Declaration of conflicting interests</w:t>
      </w:r>
      <w:r w:rsidRPr="006C76E4">
        <w:rPr>
          <w:rFonts w:cs="Times"/>
          <w:lang w:val="en-GB"/>
        </w:rPr>
        <w:t xml:space="preserve"> </w:t>
      </w:r>
    </w:p>
    <w:p w14:paraId="7D289528" w14:textId="77777777" w:rsidR="00CD2305" w:rsidRDefault="00CD2305" w:rsidP="006262C9">
      <w:pPr>
        <w:widowControl w:val="0"/>
        <w:autoSpaceDE w:val="0"/>
        <w:autoSpaceDN w:val="0"/>
        <w:adjustRightInd w:val="0"/>
        <w:spacing w:after="120" w:line="480" w:lineRule="auto"/>
      </w:pPr>
      <w:r>
        <w:rPr>
          <w:rFonts w:cs="Times"/>
          <w:lang w:val="en-GB"/>
        </w:rPr>
        <w:t xml:space="preserve">OJ has no conflicts of interest to declare. SP is consultant to Ariad, Pfizer, and Novartis and has received honoraria and travel expenses from Pfizer. </w:t>
      </w:r>
    </w:p>
    <w:p w14:paraId="73331017" w14:textId="77777777" w:rsidR="00CD2305" w:rsidRDefault="00CD2305" w:rsidP="006262C9">
      <w:pPr>
        <w:spacing w:after="120" w:line="360" w:lineRule="auto"/>
        <w:rPr>
          <w:rFonts w:ascii="Times New Roman" w:hAnsi="Times New Roman" w:cs="Times New Roman"/>
          <w:b/>
          <w:lang w:val="en-GB"/>
        </w:rPr>
      </w:pPr>
    </w:p>
    <w:p w14:paraId="08FD2EEE" w14:textId="77777777" w:rsidR="00CD2305" w:rsidRDefault="00CD2305" w:rsidP="006262C9">
      <w:pPr>
        <w:spacing w:after="120" w:line="360" w:lineRule="auto"/>
        <w:rPr>
          <w:rFonts w:ascii="Times New Roman" w:hAnsi="Times New Roman" w:cs="Times New Roman"/>
          <w:b/>
          <w:lang w:val="en-GB"/>
        </w:rPr>
      </w:pPr>
    </w:p>
    <w:p w14:paraId="73FE1B94" w14:textId="77777777" w:rsidR="00CD2305" w:rsidRDefault="00CD2305" w:rsidP="006262C9">
      <w:pPr>
        <w:spacing w:after="120" w:line="360" w:lineRule="auto"/>
        <w:rPr>
          <w:rFonts w:ascii="Times New Roman" w:hAnsi="Times New Roman" w:cs="Times New Roman"/>
          <w:b/>
          <w:lang w:val="en-GB"/>
        </w:rPr>
      </w:pPr>
    </w:p>
    <w:p w14:paraId="18EF140C" w14:textId="77777777" w:rsidR="00CD2305" w:rsidRDefault="00CD2305" w:rsidP="006262C9">
      <w:pPr>
        <w:spacing w:after="120" w:line="360" w:lineRule="auto"/>
        <w:rPr>
          <w:rFonts w:ascii="Times New Roman" w:hAnsi="Times New Roman" w:cs="Times New Roman"/>
          <w:b/>
          <w:lang w:val="en-GB"/>
        </w:rPr>
      </w:pPr>
    </w:p>
    <w:p w14:paraId="26E0D538" w14:textId="77777777" w:rsidR="00CD2305" w:rsidRDefault="00CD2305" w:rsidP="006262C9">
      <w:pPr>
        <w:spacing w:after="120" w:line="360" w:lineRule="auto"/>
        <w:rPr>
          <w:rFonts w:ascii="Times New Roman" w:hAnsi="Times New Roman" w:cs="Times New Roman"/>
          <w:b/>
          <w:lang w:val="en-GB"/>
        </w:rPr>
      </w:pPr>
    </w:p>
    <w:p w14:paraId="1A609C6A" w14:textId="77777777" w:rsidR="00CD2305" w:rsidRDefault="00CD2305" w:rsidP="006262C9">
      <w:pPr>
        <w:spacing w:after="120" w:line="360" w:lineRule="auto"/>
        <w:rPr>
          <w:rFonts w:ascii="Times New Roman" w:hAnsi="Times New Roman" w:cs="Times New Roman"/>
          <w:b/>
          <w:lang w:val="en-GB"/>
        </w:rPr>
      </w:pPr>
    </w:p>
    <w:p w14:paraId="075D4489" w14:textId="77777777" w:rsidR="00CD2305" w:rsidRDefault="00CD2305" w:rsidP="006262C9">
      <w:pPr>
        <w:spacing w:after="120" w:line="360" w:lineRule="auto"/>
        <w:rPr>
          <w:rFonts w:ascii="Times New Roman" w:hAnsi="Times New Roman" w:cs="Times New Roman"/>
          <w:b/>
          <w:lang w:val="en-GB"/>
        </w:rPr>
      </w:pPr>
    </w:p>
    <w:p w14:paraId="201AEDD3" w14:textId="77777777" w:rsidR="00CD2305" w:rsidRDefault="00CD2305" w:rsidP="006262C9">
      <w:pPr>
        <w:spacing w:after="120" w:line="360" w:lineRule="auto"/>
        <w:rPr>
          <w:rFonts w:ascii="Times New Roman" w:hAnsi="Times New Roman" w:cs="Times New Roman"/>
          <w:b/>
          <w:lang w:val="en-GB"/>
        </w:rPr>
      </w:pPr>
    </w:p>
    <w:p w14:paraId="44227804" w14:textId="77777777" w:rsidR="00CD2305" w:rsidRDefault="00CD2305" w:rsidP="006262C9">
      <w:pPr>
        <w:spacing w:after="120" w:line="360" w:lineRule="auto"/>
        <w:rPr>
          <w:rFonts w:ascii="Times New Roman" w:hAnsi="Times New Roman" w:cs="Times New Roman"/>
          <w:b/>
          <w:lang w:val="en-GB"/>
        </w:rPr>
      </w:pPr>
    </w:p>
    <w:p w14:paraId="79630C6A" w14:textId="77777777" w:rsidR="00CD2305" w:rsidRDefault="00CD2305" w:rsidP="006262C9">
      <w:pPr>
        <w:spacing w:after="120" w:line="360" w:lineRule="auto"/>
        <w:rPr>
          <w:rFonts w:ascii="Times New Roman" w:hAnsi="Times New Roman" w:cs="Times New Roman"/>
          <w:b/>
          <w:lang w:val="en-GB"/>
        </w:rPr>
      </w:pPr>
    </w:p>
    <w:p w14:paraId="67E02BFA" w14:textId="77777777" w:rsidR="00CD2305" w:rsidRDefault="00CD2305" w:rsidP="006262C9">
      <w:pPr>
        <w:spacing w:after="120" w:line="360" w:lineRule="auto"/>
        <w:rPr>
          <w:rFonts w:ascii="Times New Roman" w:hAnsi="Times New Roman" w:cs="Times New Roman"/>
          <w:b/>
          <w:lang w:val="en-GB"/>
        </w:rPr>
      </w:pPr>
    </w:p>
    <w:p w14:paraId="1E03FE33" w14:textId="77777777" w:rsidR="00CD2305" w:rsidRDefault="00CD2305" w:rsidP="006262C9">
      <w:pPr>
        <w:spacing w:after="120" w:line="360" w:lineRule="auto"/>
        <w:rPr>
          <w:rFonts w:ascii="Times New Roman" w:hAnsi="Times New Roman" w:cs="Times New Roman"/>
          <w:b/>
          <w:lang w:val="en-GB"/>
        </w:rPr>
      </w:pPr>
    </w:p>
    <w:p w14:paraId="1A3B9EFB" w14:textId="77777777" w:rsidR="00CD2305" w:rsidRDefault="00CD2305" w:rsidP="006262C9">
      <w:pPr>
        <w:spacing w:after="120" w:line="360" w:lineRule="auto"/>
        <w:rPr>
          <w:rFonts w:ascii="Times New Roman" w:hAnsi="Times New Roman" w:cs="Times New Roman"/>
          <w:b/>
          <w:lang w:val="en-GB"/>
        </w:rPr>
      </w:pPr>
    </w:p>
    <w:p w14:paraId="7C4EBC5A" w14:textId="77777777" w:rsidR="00CD2305" w:rsidRDefault="00CD2305" w:rsidP="006262C9">
      <w:pPr>
        <w:spacing w:after="120" w:line="360" w:lineRule="auto"/>
        <w:rPr>
          <w:rFonts w:ascii="Times New Roman" w:hAnsi="Times New Roman" w:cs="Times New Roman"/>
          <w:b/>
          <w:lang w:val="en-GB"/>
        </w:rPr>
      </w:pPr>
    </w:p>
    <w:p w14:paraId="739CB93C" w14:textId="77777777" w:rsidR="00CD2305" w:rsidRDefault="00CD2305" w:rsidP="006262C9">
      <w:pPr>
        <w:spacing w:after="120" w:line="360" w:lineRule="auto"/>
        <w:rPr>
          <w:rFonts w:ascii="Times New Roman" w:hAnsi="Times New Roman" w:cs="Times New Roman"/>
          <w:b/>
          <w:lang w:val="en-GB"/>
        </w:rPr>
      </w:pPr>
    </w:p>
    <w:p w14:paraId="5E7B2C67" w14:textId="77777777" w:rsidR="00CD2305" w:rsidRDefault="00CD2305" w:rsidP="006262C9">
      <w:pPr>
        <w:spacing w:after="120" w:line="360" w:lineRule="auto"/>
        <w:rPr>
          <w:rFonts w:ascii="Times New Roman" w:hAnsi="Times New Roman" w:cs="Times New Roman"/>
          <w:b/>
          <w:lang w:val="en-GB"/>
        </w:rPr>
      </w:pPr>
    </w:p>
    <w:p w14:paraId="36636421" w14:textId="77777777" w:rsidR="00CD2305" w:rsidRDefault="00CD2305" w:rsidP="006262C9">
      <w:pPr>
        <w:spacing w:after="120" w:line="360" w:lineRule="auto"/>
        <w:rPr>
          <w:rFonts w:ascii="Times New Roman" w:hAnsi="Times New Roman" w:cs="Times New Roman"/>
          <w:b/>
          <w:lang w:val="en-GB"/>
        </w:rPr>
      </w:pPr>
    </w:p>
    <w:p w14:paraId="1E05115E" w14:textId="77777777" w:rsidR="00CD2305" w:rsidRDefault="00CD2305" w:rsidP="006262C9">
      <w:pPr>
        <w:spacing w:after="120" w:line="360" w:lineRule="auto"/>
        <w:rPr>
          <w:rFonts w:ascii="Times New Roman" w:hAnsi="Times New Roman" w:cs="Times New Roman"/>
          <w:b/>
          <w:lang w:val="en-GB"/>
        </w:rPr>
      </w:pPr>
    </w:p>
    <w:p w14:paraId="437812A6" w14:textId="77777777" w:rsidR="00CD2305" w:rsidRDefault="00CD2305" w:rsidP="006262C9">
      <w:pPr>
        <w:spacing w:after="120" w:line="360" w:lineRule="auto"/>
        <w:rPr>
          <w:rFonts w:ascii="Times New Roman" w:hAnsi="Times New Roman" w:cs="Times New Roman"/>
          <w:b/>
          <w:lang w:val="en-GB"/>
        </w:rPr>
      </w:pPr>
    </w:p>
    <w:p w14:paraId="7070396D" w14:textId="77777777" w:rsidR="00CD2305" w:rsidRDefault="00CD2305" w:rsidP="006262C9">
      <w:pPr>
        <w:spacing w:after="120" w:line="360" w:lineRule="auto"/>
        <w:rPr>
          <w:rFonts w:ascii="Times New Roman" w:hAnsi="Times New Roman" w:cs="Times New Roman"/>
          <w:b/>
          <w:lang w:val="en-GB"/>
        </w:rPr>
      </w:pPr>
    </w:p>
    <w:p w14:paraId="1C58039C" w14:textId="77777777" w:rsidR="00CD2305" w:rsidRDefault="00CD2305" w:rsidP="006262C9">
      <w:pPr>
        <w:spacing w:after="120" w:line="360" w:lineRule="auto"/>
        <w:rPr>
          <w:rFonts w:ascii="Times New Roman" w:hAnsi="Times New Roman" w:cs="Times New Roman"/>
          <w:b/>
          <w:lang w:val="en-GB"/>
        </w:rPr>
      </w:pPr>
    </w:p>
    <w:p w14:paraId="778F38A2" w14:textId="77777777" w:rsidR="00CD2305" w:rsidRDefault="00CD2305" w:rsidP="006262C9">
      <w:pPr>
        <w:spacing w:after="120" w:line="360" w:lineRule="auto"/>
        <w:rPr>
          <w:rFonts w:ascii="Times New Roman" w:hAnsi="Times New Roman" w:cs="Times New Roman"/>
          <w:b/>
          <w:lang w:val="en-GB"/>
        </w:rPr>
      </w:pPr>
    </w:p>
    <w:p w14:paraId="4C7C8B33" w14:textId="77777777" w:rsidR="00CD2305" w:rsidRDefault="00CD2305" w:rsidP="006262C9">
      <w:pPr>
        <w:spacing w:after="120" w:line="360" w:lineRule="auto"/>
        <w:rPr>
          <w:rFonts w:ascii="Times New Roman" w:hAnsi="Times New Roman" w:cs="Times New Roman"/>
          <w:b/>
          <w:lang w:val="en-GB"/>
        </w:rPr>
      </w:pPr>
    </w:p>
    <w:p w14:paraId="383DBA4B" w14:textId="054316D8" w:rsidR="008E2EFB" w:rsidRPr="00473751" w:rsidRDefault="008E2EFB" w:rsidP="006262C9">
      <w:pPr>
        <w:spacing w:after="120" w:line="360" w:lineRule="auto"/>
        <w:rPr>
          <w:rFonts w:ascii="Times New Roman" w:hAnsi="Times New Roman" w:cs="Times New Roman"/>
          <w:b/>
          <w:lang w:val="en-GB"/>
        </w:rPr>
      </w:pPr>
      <w:r w:rsidRPr="00473751">
        <w:rPr>
          <w:rFonts w:ascii="Times New Roman" w:hAnsi="Times New Roman" w:cs="Times New Roman"/>
          <w:b/>
          <w:lang w:val="en-GB"/>
        </w:rPr>
        <w:lastRenderedPageBreak/>
        <w:t>Abstract</w:t>
      </w:r>
    </w:p>
    <w:p w14:paraId="33209D66" w14:textId="7AE8E1E4" w:rsidR="008E2EFB" w:rsidRPr="00473751" w:rsidRDefault="008D7460" w:rsidP="006262C9">
      <w:pPr>
        <w:spacing w:line="360" w:lineRule="auto"/>
        <w:rPr>
          <w:rFonts w:ascii="Times New Roman" w:hAnsi="Times New Roman" w:cs="Times New Roman"/>
          <w:lang w:val="en-GB"/>
        </w:rPr>
      </w:pPr>
      <w:r>
        <w:rPr>
          <w:rFonts w:ascii="Times New Roman" w:hAnsi="Times New Roman" w:cs="Times New Roman"/>
          <w:lang w:val="en-GB"/>
        </w:rPr>
        <w:t xml:space="preserve">The oligometastatic state </w:t>
      </w:r>
      <w:r w:rsidR="00770972">
        <w:rPr>
          <w:rFonts w:ascii="Times New Roman" w:hAnsi="Times New Roman" w:cs="Times New Roman"/>
          <w:lang w:val="en-GB"/>
        </w:rPr>
        <w:t xml:space="preserve">represents a distinct entity amongst those with metastatic disease and </w:t>
      </w:r>
      <w:r>
        <w:rPr>
          <w:rFonts w:ascii="Times New Roman" w:hAnsi="Times New Roman" w:cs="Times New Roman"/>
          <w:lang w:val="en-GB"/>
        </w:rPr>
        <w:t xml:space="preserve">consists </w:t>
      </w:r>
      <w:r w:rsidRPr="00473751">
        <w:rPr>
          <w:rFonts w:ascii="Times New Roman" w:hAnsi="Times New Roman"/>
          <w:lang w:val="en-GB"/>
        </w:rPr>
        <w:t>of patients with metastases limited in number and location, representing an intermediate state between locally confined and widely metastatic cancers</w:t>
      </w:r>
      <w:r>
        <w:rPr>
          <w:rFonts w:ascii="Times New Roman" w:hAnsi="Times New Roman"/>
          <w:lang w:val="en-GB"/>
        </w:rPr>
        <w:t>. Although</w:t>
      </w:r>
      <w:r w:rsidR="00770972">
        <w:rPr>
          <w:rFonts w:ascii="Times New Roman" w:hAnsi="Times New Roman"/>
          <w:lang w:val="en-GB"/>
        </w:rPr>
        <w:t xml:space="preserve"> similar,</w:t>
      </w:r>
      <w:r>
        <w:rPr>
          <w:rFonts w:ascii="Times New Roman" w:hAnsi="Times New Roman"/>
          <w:lang w:val="en-GB"/>
        </w:rPr>
        <w:t xml:space="preserve"> </w:t>
      </w:r>
      <w:r w:rsidR="00770972">
        <w:rPr>
          <w:rFonts w:ascii="Times New Roman" w:hAnsi="Times New Roman"/>
          <w:lang w:val="en-GB"/>
        </w:rPr>
        <w:t xml:space="preserve">“oligorecurence” (limited number of </w:t>
      </w:r>
      <w:r w:rsidR="00770972" w:rsidRPr="00473751">
        <w:rPr>
          <w:rFonts w:ascii="Times New Roman" w:hAnsi="Times New Roman" w:cs="Times New Roman"/>
          <w:lang w:val="en-GB"/>
        </w:rPr>
        <w:t>metachronous metastases under conditions of a controlled primary lesion</w:t>
      </w:r>
      <w:r w:rsidR="00770972">
        <w:rPr>
          <w:rFonts w:ascii="Times New Roman" w:hAnsi="Times New Roman" w:cs="Times New Roman"/>
          <w:lang w:val="en-GB"/>
        </w:rPr>
        <w:t>) and</w:t>
      </w:r>
      <w:r w:rsidR="00770972">
        <w:rPr>
          <w:rFonts w:ascii="Times New Roman" w:hAnsi="Times New Roman"/>
          <w:lang w:val="en-GB"/>
        </w:rPr>
        <w:t xml:space="preserve"> </w:t>
      </w:r>
      <w:r>
        <w:rPr>
          <w:rFonts w:ascii="Times New Roman" w:hAnsi="Times New Roman"/>
          <w:lang w:val="en-GB"/>
        </w:rPr>
        <w:t xml:space="preserve">“oligoprogressive” state (disease progression at a limited number of sites </w:t>
      </w:r>
      <w:r w:rsidR="00770972">
        <w:rPr>
          <w:rFonts w:ascii="Times New Roman" w:hAnsi="Times New Roman"/>
          <w:lang w:val="en-GB"/>
        </w:rPr>
        <w:t xml:space="preserve">with disease controlled at other sites of disease) are distinct entities. </w:t>
      </w:r>
      <w:r w:rsidR="00524D0A">
        <w:rPr>
          <w:rFonts w:ascii="Times New Roman" w:hAnsi="Times New Roman" w:cs="Times New Roman"/>
          <w:lang w:val="en-GB"/>
        </w:rPr>
        <w:t xml:space="preserve">In </w:t>
      </w:r>
      <w:r w:rsidR="00C21367" w:rsidRPr="00473751">
        <w:rPr>
          <w:rFonts w:ascii="Times New Roman" w:hAnsi="Times New Roman" w:cs="Times New Roman"/>
          <w:lang w:val="en-GB"/>
        </w:rPr>
        <w:t>non-small-cell lung cancer</w:t>
      </w:r>
      <w:r w:rsidR="00524D0A">
        <w:rPr>
          <w:rFonts w:ascii="Times New Roman" w:hAnsi="Times New Roman" w:cs="Times New Roman"/>
          <w:lang w:val="en-GB"/>
        </w:rPr>
        <w:t>, the o</w:t>
      </w:r>
      <w:r w:rsidR="00524D0A" w:rsidRPr="00473751">
        <w:rPr>
          <w:rFonts w:ascii="Times New Roman" w:hAnsi="Times New Roman" w:cs="Times New Roman"/>
          <w:lang w:val="en-GB"/>
        </w:rPr>
        <w:t>ligometastatic</w:t>
      </w:r>
      <w:r w:rsidR="00ED131A" w:rsidRPr="00473751">
        <w:rPr>
          <w:rFonts w:ascii="Times New Roman" w:hAnsi="Times New Roman" w:cs="Times New Roman"/>
          <w:lang w:val="en-GB"/>
        </w:rPr>
        <w:t xml:space="preserve"> </w:t>
      </w:r>
      <w:r w:rsidR="00524D0A">
        <w:rPr>
          <w:rFonts w:ascii="Times New Roman" w:hAnsi="Times New Roman" w:cs="Times New Roman"/>
          <w:lang w:val="en-GB"/>
        </w:rPr>
        <w:t xml:space="preserve">state </w:t>
      </w:r>
      <w:r w:rsidR="00785931">
        <w:rPr>
          <w:rFonts w:ascii="Times New Roman" w:hAnsi="Times New Roman" w:cs="Times New Roman"/>
          <w:lang w:val="en-GB"/>
        </w:rPr>
        <w:t xml:space="preserve">is relatively common, </w:t>
      </w:r>
      <w:r w:rsidR="00435A4A" w:rsidRPr="00473751">
        <w:rPr>
          <w:rFonts w:ascii="Times New Roman" w:hAnsi="Times New Roman" w:cs="Times New Roman"/>
          <w:lang w:val="en-GB"/>
        </w:rPr>
        <w:t xml:space="preserve">with </w:t>
      </w:r>
      <w:r w:rsidR="00785931">
        <w:rPr>
          <w:rFonts w:ascii="Times New Roman" w:hAnsi="Times New Roman" w:cs="Times New Roman"/>
          <w:lang w:val="en-GB"/>
        </w:rPr>
        <w:t xml:space="preserve">20-50% of patients </w:t>
      </w:r>
      <w:r w:rsidR="000F4C36" w:rsidRPr="00473751">
        <w:rPr>
          <w:rFonts w:ascii="Times New Roman" w:hAnsi="Times New Roman" w:cs="Times New Roman"/>
          <w:lang w:val="en-GB"/>
        </w:rPr>
        <w:t>being</w:t>
      </w:r>
      <w:r w:rsidR="00690AED" w:rsidRPr="00473751">
        <w:rPr>
          <w:rFonts w:ascii="Times New Roman" w:hAnsi="Times New Roman" w:cs="Times New Roman"/>
          <w:lang w:val="en-GB"/>
        </w:rPr>
        <w:t xml:space="preserve"> oligometastatic </w:t>
      </w:r>
      <w:r w:rsidR="000F4C36" w:rsidRPr="00473751">
        <w:rPr>
          <w:rFonts w:ascii="Times New Roman" w:hAnsi="Times New Roman" w:cs="Times New Roman"/>
          <w:lang w:val="en-GB"/>
        </w:rPr>
        <w:t>at diagnosis</w:t>
      </w:r>
      <w:r w:rsidR="00690AED" w:rsidRPr="00473751">
        <w:rPr>
          <w:rFonts w:ascii="Times New Roman" w:hAnsi="Times New Roman" w:cs="Times New Roman"/>
          <w:lang w:val="en-GB"/>
        </w:rPr>
        <w:t xml:space="preserve">. </w:t>
      </w:r>
      <w:r w:rsidR="00ED131A" w:rsidRPr="00473751">
        <w:rPr>
          <w:rFonts w:ascii="Times New Roman" w:hAnsi="Times New Roman" w:cs="Times New Roman"/>
          <w:lang w:val="en-GB"/>
        </w:rPr>
        <w:t>This subgroup of patients</w:t>
      </w:r>
      <w:r w:rsidR="00524D0A">
        <w:rPr>
          <w:rFonts w:ascii="Times New Roman" w:hAnsi="Times New Roman" w:cs="Times New Roman"/>
          <w:lang w:val="en-GB"/>
        </w:rPr>
        <w:t xml:space="preserve"> when</w:t>
      </w:r>
      <w:r w:rsidR="00ED131A" w:rsidRPr="00473751">
        <w:rPr>
          <w:rFonts w:ascii="Times New Roman" w:hAnsi="Times New Roman" w:cs="Times New Roman"/>
          <w:lang w:val="en-GB"/>
        </w:rPr>
        <w:t xml:space="preserve"> </w:t>
      </w:r>
      <w:r w:rsidR="000407E5" w:rsidRPr="00473751">
        <w:rPr>
          <w:rFonts w:ascii="Times New Roman" w:hAnsi="Times New Roman" w:cs="Times New Roman"/>
          <w:lang w:val="en-GB"/>
        </w:rPr>
        <w:t>manage</w:t>
      </w:r>
      <w:r w:rsidR="000407E5">
        <w:rPr>
          <w:rFonts w:ascii="Times New Roman" w:hAnsi="Times New Roman" w:cs="Times New Roman"/>
          <w:lang w:val="en-GB"/>
        </w:rPr>
        <w:t>d</w:t>
      </w:r>
      <w:r w:rsidR="00690AED" w:rsidRPr="00473751">
        <w:rPr>
          <w:rFonts w:ascii="Times New Roman" w:hAnsi="Times New Roman" w:cs="Times New Roman"/>
          <w:lang w:val="en-GB"/>
        </w:rPr>
        <w:t xml:space="preserve"> with ablative therapies</w:t>
      </w:r>
      <w:r w:rsidR="000F4C36" w:rsidRPr="00473751">
        <w:rPr>
          <w:rFonts w:ascii="Times New Roman" w:hAnsi="Times New Roman" w:cs="Times New Roman"/>
          <w:lang w:val="en-GB"/>
        </w:rPr>
        <w:t>,</w:t>
      </w:r>
      <w:r w:rsidR="00ED131A" w:rsidRPr="00473751">
        <w:rPr>
          <w:rFonts w:ascii="Times New Roman" w:hAnsi="Times New Roman" w:cs="Times New Roman"/>
          <w:lang w:val="en-GB"/>
        </w:rPr>
        <w:t xml:space="preserve"> </w:t>
      </w:r>
      <w:r w:rsidR="006054EE" w:rsidRPr="00473751">
        <w:rPr>
          <w:rFonts w:ascii="Times New Roman" w:hAnsi="Times New Roman" w:cs="Times New Roman"/>
          <w:lang w:val="en-GB"/>
        </w:rPr>
        <w:t xml:space="preserve">such as </w:t>
      </w:r>
      <w:r w:rsidR="00ED131A" w:rsidRPr="00473751">
        <w:rPr>
          <w:rFonts w:ascii="Times New Roman" w:hAnsi="Times New Roman" w:cs="Times New Roman"/>
          <w:lang w:val="en-GB"/>
        </w:rPr>
        <w:t xml:space="preserve">surgery or </w:t>
      </w:r>
      <w:r w:rsidR="00495006" w:rsidRPr="00473751">
        <w:rPr>
          <w:rFonts w:ascii="Times New Roman" w:hAnsi="Times New Roman" w:cs="Times New Roman"/>
          <w:lang w:val="en-GB"/>
        </w:rPr>
        <w:t xml:space="preserve">stereotactic body radiation radiotherapy </w:t>
      </w:r>
      <w:r w:rsidR="00495006">
        <w:rPr>
          <w:rFonts w:ascii="Times New Roman" w:hAnsi="Times New Roman" w:cs="Times New Roman"/>
          <w:lang w:val="en-GB"/>
        </w:rPr>
        <w:t>(</w:t>
      </w:r>
      <w:r w:rsidR="00ED131A" w:rsidRPr="00473751">
        <w:rPr>
          <w:rFonts w:ascii="Times New Roman" w:hAnsi="Times New Roman" w:cs="Times New Roman"/>
          <w:lang w:val="en-GB"/>
        </w:rPr>
        <w:t>SBRT</w:t>
      </w:r>
      <w:r w:rsidR="00495006">
        <w:rPr>
          <w:rFonts w:ascii="Times New Roman" w:hAnsi="Times New Roman" w:cs="Times New Roman"/>
          <w:lang w:val="en-GB"/>
        </w:rPr>
        <w:t>)</w:t>
      </w:r>
      <w:r w:rsidR="000F4C36" w:rsidRPr="00473751">
        <w:rPr>
          <w:rFonts w:ascii="Times New Roman" w:hAnsi="Times New Roman" w:cs="Times New Roman"/>
          <w:lang w:val="en-GB"/>
        </w:rPr>
        <w:t>,</w:t>
      </w:r>
      <w:r w:rsidR="00ED131A" w:rsidRPr="00473751">
        <w:rPr>
          <w:rFonts w:ascii="Times New Roman" w:hAnsi="Times New Roman" w:cs="Times New Roman"/>
          <w:lang w:val="en-GB"/>
        </w:rPr>
        <w:t xml:space="preserve"> may obtain </w:t>
      </w:r>
      <w:r w:rsidR="00524D0A">
        <w:rPr>
          <w:rFonts w:ascii="Times New Roman" w:hAnsi="Times New Roman" w:cs="Times New Roman"/>
          <w:lang w:val="en-GB"/>
        </w:rPr>
        <w:t xml:space="preserve">markedly </w:t>
      </w:r>
      <w:r w:rsidR="00ED131A" w:rsidRPr="00473751">
        <w:rPr>
          <w:rFonts w:ascii="Times New Roman" w:hAnsi="Times New Roman" w:cs="Times New Roman"/>
          <w:lang w:val="en-GB"/>
        </w:rPr>
        <w:t>long</w:t>
      </w:r>
      <w:r w:rsidR="00524D0A">
        <w:rPr>
          <w:rFonts w:ascii="Times New Roman" w:hAnsi="Times New Roman" w:cs="Times New Roman"/>
          <w:lang w:val="en-GB"/>
        </w:rPr>
        <w:t xml:space="preserve"> </w:t>
      </w:r>
      <w:r w:rsidR="00690AED" w:rsidRPr="00473751">
        <w:rPr>
          <w:rFonts w:ascii="Times New Roman" w:hAnsi="Times New Roman" w:cs="Times New Roman"/>
          <w:lang w:val="en-GB"/>
        </w:rPr>
        <w:t>progression</w:t>
      </w:r>
      <w:r w:rsidR="006054EE" w:rsidRPr="00473751">
        <w:rPr>
          <w:rFonts w:ascii="Times New Roman" w:hAnsi="Times New Roman" w:cs="Times New Roman"/>
          <w:lang w:val="en-GB"/>
        </w:rPr>
        <w:t>-</w:t>
      </w:r>
      <w:r w:rsidR="00690AED" w:rsidRPr="00473751">
        <w:rPr>
          <w:rFonts w:ascii="Times New Roman" w:hAnsi="Times New Roman" w:cs="Times New Roman"/>
          <w:lang w:val="en-GB"/>
        </w:rPr>
        <w:t xml:space="preserve">free survival and overall </w:t>
      </w:r>
      <w:r w:rsidR="00ED131A" w:rsidRPr="00473751">
        <w:rPr>
          <w:rFonts w:ascii="Times New Roman" w:hAnsi="Times New Roman" w:cs="Times New Roman"/>
          <w:lang w:val="en-GB"/>
        </w:rPr>
        <w:t>survival</w:t>
      </w:r>
      <w:r w:rsidR="00F65E33">
        <w:rPr>
          <w:rFonts w:ascii="Times New Roman" w:hAnsi="Times New Roman" w:cs="Times New Roman"/>
          <w:lang w:val="en-GB"/>
        </w:rPr>
        <w:t>.</w:t>
      </w:r>
    </w:p>
    <w:p w14:paraId="34F95D23" w14:textId="4823DCB0" w:rsidR="00AE3CB3" w:rsidRPr="00473751" w:rsidRDefault="001B4B52" w:rsidP="006262C9">
      <w:pPr>
        <w:spacing w:line="360" w:lineRule="auto"/>
        <w:rPr>
          <w:rFonts w:ascii="Times New Roman" w:hAnsi="Times New Roman" w:cs="Times New Roman"/>
          <w:lang w:val="en-GB"/>
        </w:rPr>
      </w:pPr>
      <w:r w:rsidRPr="00473751">
        <w:rPr>
          <w:rFonts w:ascii="Times New Roman" w:hAnsi="Times New Roman" w:cs="Times New Roman"/>
          <w:lang w:val="en-GB"/>
        </w:rPr>
        <w:t>The role of radical treatment in intracranial oligometastas</w:t>
      </w:r>
      <w:r w:rsidR="006054EE" w:rsidRPr="00473751">
        <w:rPr>
          <w:rFonts w:ascii="Times New Roman" w:hAnsi="Times New Roman" w:cs="Times New Roman"/>
          <w:lang w:val="en-GB"/>
        </w:rPr>
        <w:t>e</w:t>
      </w:r>
      <w:r w:rsidRPr="00473751">
        <w:rPr>
          <w:rFonts w:ascii="Times New Roman" w:hAnsi="Times New Roman" w:cs="Times New Roman"/>
          <w:lang w:val="en-GB"/>
        </w:rPr>
        <w:t xml:space="preserve">s is </w:t>
      </w:r>
      <w:r w:rsidR="0072112D">
        <w:rPr>
          <w:rFonts w:ascii="Times New Roman" w:hAnsi="Times New Roman" w:cs="Times New Roman"/>
          <w:lang w:val="en-GB"/>
        </w:rPr>
        <w:t xml:space="preserve">well </w:t>
      </w:r>
      <w:r w:rsidRPr="00473751">
        <w:rPr>
          <w:rFonts w:ascii="Times New Roman" w:hAnsi="Times New Roman" w:cs="Times New Roman"/>
          <w:lang w:val="en-GB"/>
        </w:rPr>
        <w:t>established</w:t>
      </w:r>
      <w:r w:rsidR="006054EE" w:rsidRPr="00473751">
        <w:rPr>
          <w:rFonts w:ascii="Times New Roman" w:hAnsi="Times New Roman" w:cs="Times New Roman"/>
          <w:lang w:val="en-GB"/>
        </w:rPr>
        <w:t>.</w:t>
      </w:r>
      <w:r w:rsidR="000F4C36" w:rsidRPr="00473751">
        <w:rPr>
          <w:rFonts w:ascii="Times New Roman" w:hAnsi="Times New Roman" w:cs="Times New Roman"/>
          <w:lang w:val="en-GB"/>
        </w:rPr>
        <w:t xml:space="preserve"> </w:t>
      </w:r>
      <w:r w:rsidR="006054EE" w:rsidRPr="00473751">
        <w:rPr>
          <w:rFonts w:ascii="Times New Roman" w:hAnsi="Times New Roman" w:cs="Times New Roman"/>
          <w:lang w:val="en-GB"/>
        </w:rPr>
        <w:t>However</w:t>
      </w:r>
      <w:r w:rsidR="001E4632" w:rsidRPr="00473751">
        <w:rPr>
          <w:rFonts w:ascii="Times New Roman" w:hAnsi="Times New Roman" w:cs="Times New Roman"/>
          <w:lang w:val="en-GB"/>
        </w:rPr>
        <w:t>,</w:t>
      </w:r>
      <w:r w:rsidR="006054EE" w:rsidRPr="00473751">
        <w:rPr>
          <w:rFonts w:ascii="Times New Roman" w:hAnsi="Times New Roman" w:cs="Times New Roman"/>
          <w:lang w:val="en-GB"/>
        </w:rPr>
        <w:t xml:space="preserve"> </w:t>
      </w:r>
      <w:r w:rsidR="000F4C36" w:rsidRPr="00473751">
        <w:rPr>
          <w:rFonts w:ascii="Times New Roman" w:hAnsi="Times New Roman" w:cs="Times New Roman"/>
          <w:lang w:val="en-GB"/>
        </w:rPr>
        <w:t>fewer data exits about the radical treatment of extracranial metastas</w:t>
      </w:r>
      <w:r w:rsidR="001E4632" w:rsidRPr="00473751">
        <w:rPr>
          <w:rFonts w:ascii="Times New Roman" w:hAnsi="Times New Roman" w:cs="Times New Roman"/>
          <w:lang w:val="en-GB"/>
        </w:rPr>
        <w:t>e</w:t>
      </w:r>
      <w:r w:rsidR="000F4C36" w:rsidRPr="00473751">
        <w:rPr>
          <w:rFonts w:ascii="Times New Roman" w:hAnsi="Times New Roman" w:cs="Times New Roman"/>
          <w:lang w:val="en-GB"/>
        </w:rPr>
        <w:t>s in lung cancer</w:t>
      </w:r>
      <w:r w:rsidR="00F34727">
        <w:rPr>
          <w:rFonts w:ascii="Times New Roman" w:hAnsi="Times New Roman" w:cs="Times New Roman"/>
          <w:lang w:val="en-GB"/>
        </w:rPr>
        <w:t>, but retrospective series using surgery or SBR</w:t>
      </w:r>
      <w:r w:rsidR="00E93E70">
        <w:rPr>
          <w:rFonts w:ascii="Times New Roman" w:hAnsi="Times New Roman" w:cs="Times New Roman"/>
          <w:lang w:val="en-GB"/>
        </w:rPr>
        <w:t>T for extracranial oligometasta</w:t>
      </w:r>
      <w:r w:rsidR="00F34727">
        <w:rPr>
          <w:rFonts w:ascii="Times New Roman" w:hAnsi="Times New Roman" w:cs="Times New Roman"/>
          <w:lang w:val="en-GB"/>
        </w:rPr>
        <w:t xml:space="preserve">tic disease in </w:t>
      </w:r>
      <w:r w:rsidR="00495006">
        <w:rPr>
          <w:rFonts w:ascii="Times New Roman" w:hAnsi="Times New Roman" w:cs="Times New Roman"/>
          <w:lang w:val="en-GB"/>
        </w:rPr>
        <w:t>non-small cell lung cancer (</w:t>
      </w:r>
      <w:r w:rsidR="00F34727">
        <w:rPr>
          <w:rFonts w:ascii="Times New Roman" w:hAnsi="Times New Roman" w:cs="Times New Roman"/>
          <w:lang w:val="en-GB"/>
        </w:rPr>
        <w:t>NSCLC</w:t>
      </w:r>
      <w:r w:rsidR="00495006">
        <w:rPr>
          <w:rFonts w:ascii="Times New Roman" w:hAnsi="Times New Roman" w:cs="Times New Roman"/>
          <w:lang w:val="en-GB"/>
        </w:rPr>
        <w:t>)</w:t>
      </w:r>
      <w:r w:rsidR="00F34727">
        <w:rPr>
          <w:rFonts w:ascii="Times New Roman" w:hAnsi="Times New Roman" w:cs="Times New Roman"/>
          <w:lang w:val="en-GB"/>
        </w:rPr>
        <w:t xml:space="preserve"> showed an excellent local control and suggest an improvement in progression-free survival</w:t>
      </w:r>
      <w:r w:rsidR="000F4C36" w:rsidRPr="00473751">
        <w:rPr>
          <w:rFonts w:ascii="Times New Roman" w:hAnsi="Times New Roman" w:cs="Times New Roman"/>
          <w:lang w:val="en-GB"/>
        </w:rPr>
        <w:t>.</w:t>
      </w:r>
      <w:r w:rsidR="00B26091" w:rsidRPr="00473751">
        <w:rPr>
          <w:rFonts w:ascii="Times New Roman" w:hAnsi="Times New Roman" w:cs="Times New Roman"/>
          <w:lang w:val="en-GB"/>
        </w:rPr>
        <w:t xml:space="preserve"> Here, we </w:t>
      </w:r>
      <w:r w:rsidR="006054EE" w:rsidRPr="00473751">
        <w:rPr>
          <w:rFonts w:ascii="Times New Roman" w:hAnsi="Times New Roman" w:cs="Times New Roman"/>
          <w:lang w:val="en-GB"/>
        </w:rPr>
        <w:t xml:space="preserve">review </w:t>
      </w:r>
      <w:r w:rsidR="00B26091" w:rsidRPr="00473751">
        <w:rPr>
          <w:rFonts w:ascii="Times New Roman" w:hAnsi="Times New Roman" w:cs="Times New Roman"/>
          <w:lang w:val="en-GB"/>
        </w:rPr>
        <w:t xml:space="preserve">data </w:t>
      </w:r>
      <w:r w:rsidR="006054EE" w:rsidRPr="00473751">
        <w:rPr>
          <w:rFonts w:ascii="Times New Roman" w:hAnsi="Times New Roman" w:cs="Times New Roman"/>
          <w:lang w:val="en-GB"/>
        </w:rPr>
        <w:t xml:space="preserve">on </w:t>
      </w:r>
      <w:r w:rsidR="00B26091" w:rsidRPr="00473751">
        <w:rPr>
          <w:rFonts w:ascii="Times New Roman" w:hAnsi="Times New Roman" w:cs="Times New Roman"/>
          <w:lang w:val="en-GB"/>
        </w:rPr>
        <w:t xml:space="preserve">treatment of brain metastases in oligometastatic NSCLC, as well </w:t>
      </w:r>
      <w:r w:rsidR="00397031" w:rsidRPr="00473751">
        <w:rPr>
          <w:rFonts w:ascii="Times New Roman" w:hAnsi="Times New Roman" w:cs="Times New Roman"/>
          <w:lang w:val="en-GB"/>
        </w:rPr>
        <w:t xml:space="preserve">as </w:t>
      </w:r>
      <w:r w:rsidR="00B26091" w:rsidRPr="00473751">
        <w:rPr>
          <w:rFonts w:ascii="Times New Roman" w:hAnsi="Times New Roman" w:cs="Times New Roman"/>
          <w:lang w:val="en-GB"/>
        </w:rPr>
        <w:t>the result</w:t>
      </w:r>
      <w:r w:rsidR="00397031" w:rsidRPr="00473751">
        <w:rPr>
          <w:rFonts w:ascii="Times New Roman" w:hAnsi="Times New Roman" w:cs="Times New Roman"/>
          <w:lang w:val="en-GB"/>
        </w:rPr>
        <w:t>s</w:t>
      </w:r>
      <w:r w:rsidR="00B26091" w:rsidRPr="00473751">
        <w:rPr>
          <w:rFonts w:ascii="Times New Roman" w:hAnsi="Times New Roman" w:cs="Times New Roman"/>
          <w:lang w:val="en-GB"/>
        </w:rPr>
        <w:t xml:space="preserve"> of ablative treatment </w:t>
      </w:r>
      <w:r w:rsidR="0072112D">
        <w:rPr>
          <w:rFonts w:ascii="Times New Roman" w:hAnsi="Times New Roman" w:cs="Times New Roman"/>
          <w:lang w:val="en-GB"/>
        </w:rPr>
        <w:t xml:space="preserve">of </w:t>
      </w:r>
      <w:r w:rsidR="00B26091" w:rsidRPr="00473751">
        <w:rPr>
          <w:rFonts w:ascii="Times New Roman" w:hAnsi="Times New Roman" w:cs="Times New Roman"/>
          <w:lang w:val="en-GB"/>
        </w:rPr>
        <w:t>extracran</w:t>
      </w:r>
      <w:r w:rsidR="006054EE" w:rsidRPr="00473751">
        <w:rPr>
          <w:rFonts w:ascii="Times New Roman" w:hAnsi="Times New Roman" w:cs="Times New Roman"/>
          <w:lang w:val="en-GB"/>
        </w:rPr>
        <w:t>i</w:t>
      </w:r>
      <w:r w:rsidR="00B26091" w:rsidRPr="00473751">
        <w:rPr>
          <w:rFonts w:ascii="Times New Roman" w:hAnsi="Times New Roman" w:cs="Times New Roman"/>
          <w:lang w:val="en-GB"/>
        </w:rPr>
        <w:t xml:space="preserve">al sites. </w:t>
      </w:r>
      <w:r w:rsidR="00AC03D5" w:rsidRPr="00473751">
        <w:rPr>
          <w:rFonts w:ascii="Times New Roman" w:hAnsi="Times New Roman" w:cs="Times New Roman"/>
          <w:lang w:val="en-GB"/>
        </w:rPr>
        <w:t xml:space="preserve">Recently, the first randomized trial comparing ablative treatment versus control </w:t>
      </w:r>
      <w:r w:rsidR="000F4C36" w:rsidRPr="00473751">
        <w:rPr>
          <w:rFonts w:ascii="Times New Roman" w:hAnsi="Times New Roman" w:cs="Times New Roman"/>
          <w:lang w:val="en-GB"/>
        </w:rPr>
        <w:t xml:space="preserve">in oligometastatic disease </w:t>
      </w:r>
      <w:r w:rsidR="00AC03D5" w:rsidRPr="00473751">
        <w:rPr>
          <w:rFonts w:ascii="Times New Roman" w:hAnsi="Times New Roman" w:cs="Times New Roman"/>
          <w:lang w:val="en-GB"/>
        </w:rPr>
        <w:t>has been reported</w:t>
      </w:r>
      <w:r w:rsidR="004E6661">
        <w:rPr>
          <w:rFonts w:ascii="Times New Roman" w:hAnsi="Times New Roman" w:cs="Times New Roman"/>
          <w:lang w:val="en-GB"/>
        </w:rPr>
        <w:t xml:space="preserve"> and this is reviewed in context of smaller series</w:t>
      </w:r>
      <w:r w:rsidR="00AC03D5" w:rsidRPr="00473751">
        <w:rPr>
          <w:rFonts w:ascii="Times New Roman" w:hAnsi="Times New Roman" w:cs="Times New Roman"/>
          <w:lang w:val="en-GB"/>
        </w:rPr>
        <w:t>.</w:t>
      </w:r>
      <w:r w:rsidR="000A4172">
        <w:rPr>
          <w:rFonts w:ascii="Times New Roman" w:hAnsi="Times New Roman" w:cs="Times New Roman"/>
          <w:lang w:val="en-GB"/>
        </w:rPr>
        <w:t xml:space="preserve"> </w:t>
      </w:r>
      <w:r w:rsidR="00AE3CB3" w:rsidRPr="00473751">
        <w:rPr>
          <w:rFonts w:ascii="Times New Roman" w:hAnsi="Times New Roman" w:cs="Times New Roman"/>
          <w:lang w:val="en-GB"/>
        </w:rPr>
        <w:t xml:space="preserve">Finally, areas of </w:t>
      </w:r>
      <w:r w:rsidR="00864045" w:rsidRPr="00473751">
        <w:rPr>
          <w:rFonts w:ascii="Times New Roman" w:hAnsi="Times New Roman" w:cs="Times New Roman"/>
          <w:lang w:val="en-GB"/>
        </w:rPr>
        <w:t>controversy</w:t>
      </w:r>
      <w:r w:rsidR="00AE3CB3" w:rsidRPr="00473751">
        <w:rPr>
          <w:rFonts w:ascii="Times New Roman" w:hAnsi="Times New Roman" w:cs="Times New Roman"/>
          <w:lang w:val="en-GB"/>
        </w:rPr>
        <w:t xml:space="preserve"> are discussed and a therapeutic approach for patients with oligometastatic disease </w:t>
      </w:r>
      <w:r w:rsidR="006054EE" w:rsidRPr="00473751">
        <w:rPr>
          <w:rFonts w:ascii="Times New Roman" w:hAnsi="Times New Roman" w:cs="Times New Roman"/>
          <w:lang w:val="en-GB"/>
        </w:rPr>
        <w:t xml:space="preserve">is </w:t>
      </w:r>
      <w:r w:rsidR="00AE3CB3" w:rsidRPr="00473751">
        <w:rPr>
          <w:rFonts w:ascii="Times New Roman" w:hAnsi="Times New Roman" w:cs="Times New Roman"/>
          <w:lang w:val="en-GB"/>
        </w:rPr>
        <w:t>proposed.</w:t>
      </w:r>
    </w:p>
    <w:p w14:paraId="65BC8A55" w14:textId="77777777" w:rsidR="00AE3CB3" w:rsidRPr="00473751" w:rsidRDefault="00AE3CB3" w:rsidP="006262C9">
      <w:pPr>
        <w:spacing w:line="360" w:lineRule="auto"/>
        <w:rPr>
          <w:rFonts w:ascii="Times New Roman" w:hAnsi="Times New Roman" w:cs="Times New Roman"/>
          <w:lang w:val="en-GB"/>
        </w:rPr>
      </w:pPr>
    </w:p>
    <w:p w14:paraId="0D13D4E5" w14:textId="77777777" w:rsidR="00AE3CB3" w:rsidRPr="00473751" w:rsidRDefault="00AE3CB3" w:rsidP="006262C9">
      <w:pPr>
        <w:spacing w:line="360" w:lineRule="auto"/>
        <w:rPr>
          <w:rFonts w:ascii="Times New Roman" w:hAnsi="Times New Roman" w:cs="Times New Roman"/>
          <w:lang w:val="en-GB"/>
        </w:rPr>
      </w:pPr>
    </w:p>
    <w:p w14:paraId="4CDB0BE3" w14:textId="77777777" w:rsidR="00AE3CB3" w:rsidRPr="00473751" w:rsidRDefault="00AE3CB3" w:rsidP="006262C9">
      <w:pPr>
        <w:spacing w:line="360" w:lineRule="auto"/>
        <w:rPr>
          <w:rFonts w:ascii="Times New Roman" w:hAnsi="Times New Roman" w:cs="Times New Roman"/>
          <w:lang w:val="es-ES"/>
        </w:rPr>
      </w:pPr>
    </w:p>
    <w:p w14:paraId="79276CDC" w14:textId="77777777" w:rsidR="00864045" w:rsidRPr="00473751" w:rsidRDefault="00864045" w:rsidP="006262C9">
      <w:pPr>
        <w:spacing w:line="360" w:lineRule="auto"/>
        <w:rPr>
          <w:rFonts w:ascii="Times New Roman" w:hAnsi="Times New Roman" w:cs="Times New Roman"/>
          <w:lang w:val="es-ES"/>
        </w:rPr>
      </w:pPr>
    </w:p>
    <w:p w14:paraId="7888329F" w14:textId="77777777" w:rsidR="00864045" w:rsidRPr="00473751" w:rsidRDefault="00864045" w:rsidP="006262C9">
      <w:pPr>
        <w:spacing w:line="360" w:lineRule="auto"/>
        <w:rPr>
          <w:rFonts w:ascii="Times New Roman" w:hAnsi="Times New Roman" w:cs="Times New Roman"/>
          <w:lang w:val="es-ES"/>
        </w:rPr>
      </w:pPr>
    </w:p>
    <w:p w14:paraId="1C0B03F6" w14:textId="77777777" w:rsidR="00864045" w:rsidRPr="00473751" w:rsidRDefault="00864045" w:rsidP="006262C9">
      <w:pPr>
        <w:spacing w:line="360" w:lineRule="auto"/>
        <w:rPr>
          <w:rFonts w:ascii="Times New Roman" w:hAnsi="Times New Roman" w:cs="Times New Roman"/>
          <w:lang w:val="es-ES"/>
        </w:rPr>
      </w:pPr>
    </w:p>
    <w:p w14:paraId="6DA3B421" w14:textId="77777777" w:rsidR="00864045" w:rsidRPr="00473751" w:rsidRDefault="00864045" w:rsidP="006262C9">
      <w:pPr>
        <w:spacing w:line="360" w:lineRule="auto"/>
        <w:rPr>
          <w:rFonts w:ascii="Times New Roman" w:hAnsi="Times New Roman" w:cs="Times New Roman"/>
          <w:lang w:val="es-ES"/>
        </w:rPr>
      </w:pPr>
    </w:p>
    <w:p w14:paraId="3C4245EF" w14:textId="77777777" w:rsidR="00864045" w:rsidRPr="00473751" w:rsidRDefault="00864045" w:rsidP="006262C9">
      <w:pPr>
        <w:spacing w:line="360" w:lineRule="auto"/>
        <w:rPr>
          <w:rFonts w:ascii="Times New Roman" w:hAnsi="Times New Roman" w:cs="Times New Roman"/>
          <w:lang w:val="es-ES"/>
        </w:rPr>
      </w:pPr>
    </w:p>
    <w:p w14:paraId="56AC6CFF" w14:textId="3FF12961" w:rsidR="001E4632" w:rsidRDefault="001E4632" w:rsidP="006262C9">
      <w:pPr>
        <w:spacing w:line="360" w:lineRule="auto"/>
        <w:rPr>
          <w:rFonts w:ascii="Times New Roman" w:hAnsi="Times New Roman" w:cs="Times New Roman"/>
          <w:lang w:val="es-ES"/>
        </w:rPr>
      </w:pPr>
    </w:p>
    <w:p w14:paraId="140507D4" w14:textId="77777777" w:rsidR="0008205F" w:rsidRDefault="0008205F" w:rsidP="006262C9">
      <w:pPr>
        <w:spacing w:line="360" w:lineRule="auto"/>
        <w:rPr>
          <w:rFonts w:ascii="Times New Roman" w:hAnsi="Times New Roman" w:cs="Times New Roman"/>
          <w:lang w:val="es-ES"/>
        </w:rPr>
      </w:pPr>
    </w:p>
    <w:p w14:paraId="3EB2C23A" w14:textId="1103D37F" w:rsidR="0008205F" w:rsidRPr="0008205F" w:rsidRDefault="0008205F" w:rsidP="006262C9">
      <w:pPr>
        <w:spacing w:line="360" w:lineRule="auto"/>
        <w:rPr>
          <w:rFonts w:ascii="Times New Roman" w:hAnsi="Times New Roman" w:cs="Times New Roman"/>
          <w:b/>
          <w:lang w:val="en-GB"/>
        </w:rPr>
      </w:pPr>
      <w:r w:rsidRPr="0008205F">
        <w:rPr>
          <w:rFonts w:ascii="Times New Roman" w:hAnsi="Times New Roman" w:cs="Times New Roman"/>
          <w:b/>
          <w:lang w:val="en-GB"/>
        </w:rPr>
        <w:lastRenderedPageBreak/>
        <w:t xml:space="preserve">Keywords: </w:t>
      </w:r>
      <w:r>
        <w:rPr>
          <w:rFonts w:ascii="Times New Roman" w:hAnsi="Times New Roman" w:cs="Times New Roman"/>
          <w:lang w:val="en-GB"/>
        </w:rPr>
        <w:t>oligometastase</w:t>
      </w:r>
      <w:r w:rsidRPr="0008205F">
        <w:rPr>
          <w:rFonts w:ascii="Times New Roman" w:hAnsi="Times New Roman" w:cs="Times New Roman"/>
          <w:lang w:val="en-GB"/>
        </w:rPr>
        <w:t>s</w:t>
      </w:r>
      <w:r w:rsidR="00845AB9">
        <w:rPr>
          <w:rFonts w:ascii="Times New Roman" w:hAnsi="Times New Roman" w:cs="Times New Roman"/>
          <w:lang w:val="en-GB"/>
        </w:rPr>
        <w:t>; non-small-cell lung cancer; synchronous; surgery; radiotherapy;</w:t>
      </w:r>
      <w:r>
        <w:rPr>
          <w:rFonts w:ascii="Times New Roman" w:hAnsi="Times New Roman" w:cs="Times New Roman"/>
          <w:lang w:val="en-GB"/>
        </w:rPr>
        <w:t xml:space="preserve"> SBRT</w:t>
      </w:r>
    </w:p>
    <w:p w14:paraId="3CB13B16" w14:textId="3B04EADC" w:rsidR="00341BF2" w:rsidRPr="00473751" w:rsidRDefault="00341BF2" w:rsidP="006262C9">
      <w:pPr>
        <w:spacing w:after="120" w:line="360" w:lineRule="auto"/>
        <w:rPr>
          <w:rFonts w:ascii="Times New Roman" w:hAnsi="Times New Roman" w:cs="Times New Roman"/>
          <w:b/>
          <w:lang w:val="en-GB"/>
        </w:rPr>
      </w:pPr>
      <w:r w:rsidRPr="00473751">
        <w:rPr>
          <w:rFonts w:ascii="Times New Roman" w:hAnsi="Times New Roman" w:cs="Times New Roman"/>
          <w:b/>
          <w:lang w:val="en-GB"/>
        </w:rPr>
        <w:t>Introduction</w:t>
      </w:r>
    </w:p>
    <w:p w14:paraId="45CA9DA9" w14:textId="182649F3" w:rsidR="00A910D7" w:rsidRPr="00473751" w:rsidRDefault="00DB30D8" w:rsidP="006262C9">
      <w:pPr>
        <w:pStyle w:val="NormalWeb"/>
        <w:spacing w:before="0" w:beforeAutospacing="0" w:after="0" w:afterAutospacing="0" w:line="360" w:lineRule="auto"/>
        <w:rPr>
          <w:rFonts w:ascii="Times New Roman" w:hAnsi="Times New Roman"/>
          <w:sz w:val="24"/>
          <w:szCs w:val="24"/>
          <w:lang w:val="en-GB"/>
        </w:rPr>
      </w:pPr>
      <w:r w:rsidRPr="00473751">
        <w:rPr>
          <w:rFonts w:ascii="Times New Roman" w:hAnsi="Times New Roman"/>
          <w:sz w:val="24"/>
          <w:szCs w:val="24"/>
          <w:lang w:val="en-GB"/>
        </w:rPr>
        <w:t xml:space="preserve">Lung cancer remains the leading cause of cancer death all over the world. </w:t>
      </w:r>
      <w:r w:rsidR="00895547" w:rsidRPr="00473751">
        <w:rPr>
          <w:rFonts w:ascii="Times New Roman" w:hAnsi="Times New Roman"/>
          <w:sz w:val="24"/>
          <w:szCs w:val="24"/>
          <w:lang w:val="en-GB"/>
        </w:rPr>
        <w:t xml:space="preserve">According to EUCAN, in the year 2012, </w:t>
      </w:r>
      <w:r w:rsidR="00A910D7" w:rsidRPr="00473751">
        <w:rPr>
          <w:rFonts w:ascii="Times New Roman" w:hAnsi="Times New Roman"/>
          <w:sz w:val="24"/>
          <w:szCs w:val="24"/>
          <w:lang w:val="en-GB"/>
        </w:rPr>
        <w:t>409</w:t>
      </w:r>
      <w:r w:rsidR="000561B4" w:rsidRPr="00473751">
        <w:rPr>
          <w:rFonts w:ascii="Times New Roman" w:hAnsi="Times New Roman"/>
          <w:sz w:val="24"/>
          <w:szCs w:val="24"/>
          <w:lang w:val="en-GB"/>
        </w:rPr>
        <w:t>,</w:t>
      </w:r>
      <w:r w:rsidR="00A910D7" w:rsidRPr="00473751">
        <w:rPr>
          <w:rFonts w:ascii="Times New Roman" w:hAnsi="Times New Roman"/>
          <w:sz w:val="24"/>
          <w:szCs w:val="24"/>
          <w:lang w:val="en-GB"/>
        </w:rPr>
        <w:t>911</w:t>
      </w:r>
      <w:r w:rsidR="00895547" w:rsidRPr="00473751">
        <w:rPr>
          <w:rFonts w:ascii="Times New Roman" w:hAnsi="Times New Roman"/>
          <w:sz w:val="24"/>
          <w:szCs w:val="24"/>
          <w:lang w:val="en-GB"/>
        </w:rPr>
        <w:t xml:space="preserve"> new cases of lung cancer were</w:t>
      </w:r>
      <w:r w:rsidR="00A910D7" w:rsidRPr="00473751">
        <w:rPr>
          <w:rFonts w:ascii="Times New Roman" w:hAnsi="Times New Roman"/>
          <w:sz w:val="24"/>
          <w:szCs w:val="24"/>
          <w:lang w:val="en-GB"/>
        </w:rPr>
        <w:t xml:space="preserve"> diagnosed in Europe</w:t>
      </w:r>
      <w:r w:rsidR="00A910D7" w:rsidRPr="00473751">
        <w:rPr>
          <w:rFonts w:ascii="Times New Roman" w:hAnsi="Times New Roman"/>
          <w:sz w:val="24"/>
          <w:szCs w:val="24"/>
          <w:lang w:val="en-GB"/>
        </w:rPr>
        <w:fldChar w:fldCharType="begin"/>
      </w:r>
      <w:r w:rsidR="002D10CF">
        <w:rPr>
          <w:rFonts w:ascii="Times New Roman" w:hAnsi="Times New Roman"/>
          <w:sz w:val="24"/>
          <w:szCs w:val="24"/>
          <w:lang w:val="en-GB"/>
        </w:rPr>
        <w:instrText xml:space="preserve"> ADDIN PAPERS2_CITATIONS &lt;citation&gt;&lt;uuid&gt;136608A2-F51C-4DD9-9445-0C61332F0999&lt;/uuid&gt;&lt;priority&gt;0&lt;/priority&gt;&lt;publications&gt;&lt;publication&gt;&lt;uuid&gt;EBD11054-3D73-40E3-B092-08D6C75B7E5A&lt;/uuid&gt;&lt;volume&gt;49&lt;/volume&gt;&lt;accepted_date&gt;99201212211200000000222000&lt;/accepted_date&gt;&lt;doi&gt;10.1016/j.ejca.2012.12.027&lt;/doi&gt;&lt;startpage&gt;1374&lt;/startpage&gt;&lt;publication_date&gt;99201304001200000000220000&lt;/publication_date&gt;&lt;url&gt;http://linkinghub.elsevier.com/retrieve/pii/S0959804913000075&lt;/url&gt;&lt;type&gt;400&lt;/type&gt;&lt;title&gt;Cancer incidence and mortality patterns in Europe: estimates for 40 countries in 2012.&lt;/title&gt;&lt;submission_date&gt;99201212101200000000222000&lt;/submission_date&gt;&lt;number&gt;6&lt;/number&gt;&lt;institution&gt;Section of Cancer Information, International Agency for Research on Cancer (IARC), France. ferlayj@iarc.fr&lt;/institution&gt;&lt;subtype&gt;400&lt;/subtype&gt;&lt;endpage&gt;1403&lt;/endpage&gt;&lt;bundle&gt;&lt;publication&gt;&lt;title&gt;European journal of cancer (Oxford, England : 1990)&lt;/title&gt;&lt;type&gt;-100&lt;/type&gt;&lt;subtype&gt;-100&lt;/subtype&gt;&lt;uuid&gt;16B9781D-95A9-458F-BBFE-8689E0073CDC&lt;/uuid&gt;&lt;/publication&gt;&lt;/bundle&gt;&lt;authors&gt;&lt;author&gt;&lt;firstName&gt;J&lt;/firstName&gt;&lt;lastName&gt;Ferlay&lt;/lastName&gt;&lt;/author&gt;&lt;author&gt;&lt;firstName&gt;E&lt;/firstName&gt;&lt;lastName&gt;Steliarova-Foucher&lt;/lastName&gt;&lt;/author&gt;&lt;author&gt;&lt;firstName&gt;J&lt;/firstName&gt;&lt;lastName&gt;Lortet-Tieulent&lt;/lastName&gt;&lt;/author&gt;&lt;author&gt;&lt;firstName&gt;S&lt;/firstName&gt;&lt;lastName&gt;Rosso&lt;/lastName&gt;&lt;/author&gt;&lt;author&gt;&lt;firstName&gt;J&lt;/firstName&gt;&lt;middleNames&gt;W W&lt;/middleNames&gt;&lt;lastName&gt;Coebergh&lt;/lastName&gt;&lt;/author&gt;&lt;author&gt;&lt;firstName&gt;H&lt;/firstName&gt;&lt;lastName&gt;Comber&lt;/lastName&gt;&lt;/author&gt;&lt;author&gt;&lt;firstName&gt;D&lt;/firstName&gt;&lt;lastName&gt;Forman&lt;/lastName&gt;&lt;/author&gt;&lt;author&gt;&lt;firstName&gt;F&lt;/firstName&gt;&lt;lastName&gt;Bray&lt;/lastName&gt;&lt;/author&gt;&lt;/authors&gt;&lt;/publication&gt;&lt;/publications&gt;&lt;cites&gt;&lt;/cites&gt;&lt;/citation&gt;</w:instrText>
      </w:r>
      <w:r w:rsidR="00A910D7" w:rsidRPr="00473751">
        <w:rPr>
          <w:rFonts w:ascii="Times New Roman" w:hAnsi="Times New Roman"/>
          <w:sz w:val="24"/>
          <w:szCs w:val="24"/>
          <w:lang w:val="en-GB"/>
        </w:rPr>
        <w:fldChar w:fldCharType="separate"/>
      </w:r>
      <w:r w:rsidR="00A06825">
        <w:rPr>
          <w:rFonts w:ascii="Times New Roman" w:hAnsi="Times New Roman"/>
          <w:vertAlign w:val="superscript"/>
        </w:rPr>
        <w:t>1</w:t>
      </w:r>
      <w:r w:rsidR="00A910D7" w:rsidRPr="00473751">
        <w:rPr>
          <w:rFonts w:ascii="Times New Roman" w:hAnsi="Times New Roman"/>
          <w:sz w:val="24"/>
          <w:szCs w:val="24"/>
          <w:lang w:val="en-GB"/>
        </w:rPr>
        <w:fldChar w:fldCharType="end"/>
      </w:r>
      <w:r w:rsidR="00613349" w:rsidRPr="00473751">
        <w:rPr>
          <w:rFonts w:ascii="Times New Roman" w:hAnsi="Times New Roman"/>
          <w:sz w:val="24"/>
          <w:szCs w:val="24"/>
          <w:lang w:val="en-GB"/>
        </w:rPr>
        <w:t>, approximately 80% of which are n</w:t>
      </w:r>
      <w:r w:rsidR="00895547" w:rsidRPr="00473751">
        <w:rPr>
          <w:rFonts w:ascii="Times New Roman" w:hAnsi="Times New Roman"/>
          <w:sz w:val="24"/>
          <w:szCs w:val="24"/>
          <w:lang w:val="en-GB"/>
        </w:rPr>
        <w:t xml:space="preserve">on-small cell lung cancer (NSCLC) </w:t>
      </w:r>
      <w:r w:rsidR="00613349" w:rsidRPr="00473751">
        <w:rPr>
          <w:rFonts w:ascii="Times New Roman" w:hAnsi="Times New Roman"/>
          <w:sz w:val="24"/>
          <w:szCs w:val="24"/>
          <w:lang w:val="en-GB"/>
        </w:rPr>
        <w:t xml:space="preserve">subtype. </w:t>
      </w:r>
      <w:r w:rsidRPr="00473751">
        <w:rPr>
          <w:rFonts w:ascii="Times New Roman" w:hAnsi="Times New Roman"/>
          <w:sz w:val="24"/>
          <w:szCs w:val="24"/>
          <w:lang w:val="en-GB"/>
        </w:rPr>
        <w:t xml:space="preserve">Around 70% of NSCLC patients </w:t>
      </w:r>
      <w:r w:rsidR="00C57D0B">
        <w:rPr>
          <w:rFonts w:ascii="Times New Roman" w:hAnsi="Times New Roman"/>
          <w:sz w:val="24"/>
          <w:szCs w:val="24"/>
          <w:lang w:val="en-GB"/>
        </w:rPr>
        <w:t xml:space="preserve">have </w:t>
      </w:r>
      <w:r w:rsidR="00895547" w:rsidRPr="00473751">
        <w:rPr>
          <w:rFonts w:ascii="Times New Roman" w:hAnsi="Times New Roman"/>
          <w:sz w:val="24"/>
          <w:szCs w:val="24"/>
          <w:lang w:val="en-GB"/>
        </w:rPr>
        <w:t xml:space="preserve">advanced disease at diagnosis, </w:t>
      </w:r>
      <w:r w:rsidR="000520D7" w:rsidRPr="00473751">
        <w:rPr>
          <w:rFonts w:ascii="Times New Roman" w:hAnsi="Times New Roman"/>
          <w:sz w:val="24"/>
          <w:szCs w:val="24"/>
          <w:lang w:val="en-GB"/>
        </w:rPr>
        <w:t xml:space="preserve">and </w:t>
      </w:r>
      <w:r w:rsidR="00C57D0B">
        <w:rPr>
          <w:rFonts w:ascii="Times New Roman" w:hAnsi="Times New Roman"/>
          <w:sz w:val="24"/>
          <w:szCs w:val="24"/>
          <w:lang w:val="en-GB"/>
        </w:rPr>
        <w:t xml:space="preserve">are </w:t>
      </w:r>
      <w:r w:rsidR="00895547" w:rsidRPr="00473751">
        <w:rPr>
          <w:rFonts w:ascii="Times New Roman" w:hAnsi="Times New Roman"/>
          <w:sz w:val="24"/>
          <w:szCs w:val="24"/>
          <w:lang w:val="en-GB"/>
        </w:rPr>
        <w:t xml:space="preserve">considered unsuitable for curative treatment. </w:t>
      </w:r>
      <w:r w:rsidR="00BD76C3" w:rsidRPr="00473751">
        <w:rPr>
          <w:rFonts w:ascii="Times New Roman" w:hAnsi="Times New Roman"/>
          <w:sz w:val="24"/>
          <w:szCs w:val="24"/>
          <w:lang w:val="en-GB"/>
        </w:rPr>
        <w:t xml:space="preserve">Classically, </w:t>
      </w:r>
      <w:r w:rsidR="000520D7" w:rsidRPr="00473751">
        <w:rPr>
          <w:rFonts w:ascii="Times New Roman" w:hAnsi="Times New Roman"/>
          <w:sz w:val="24"/>
          <w:szCs w:val="24"/>
          <w:lang w:val="en-GB"/>
        </w:rPr>
        <w:t xml:space="preserve">all </w:t>
      </w:r>
      <w:r w:rsidR="00BD76C3" w:rsidRPr="00473751">
        <w:rPr>
          <w:rFonts w:ascii="Times New Roman" w:hAnsi="Times New Roman"/>
          <w:sz w:val="24"/>
          <w:szCs w:val="24"/>
          <w:lang w:val="en-GB"/>
        </w:rPr>
        <w:t xml:space="preserve">metastatic </w:t>
      </w:r>
      <w:r w:rsidR="00005D2C" w:rsidRPr="00473751">
        <w:rPr>
          <w:rFonts w:ascii="Times New Roman" w:hAnsi="Times New Roman"/>
          <w:sz w:val="24"/>
          <w:szCs w:val="24"/>
          <w:lang w:val="en-GB"/>
        </w:rPr>
        <w:t>NSCLC</w:t>
      </w:r>
      <w:r w:rsidR="00671788" w:rsidRPr="00473751">
        <w:rPr>
          <w:rFonts w:ascii="Times New Roman" w:hAnsi="Times New Roman"/>
          <w:sz w:val="24"/>
          <w:szCs w:val="24"/>
          <w:lang w:val="en-GB"/>
        </w:rPr>
        <w:t xml:space="preserve"> </w:t>
      </w:r>
      <w:r w:rsidR="00BD76C3" w:rsidRPr="00473751">
        <w:rPr>
          <w:rFonts w:ascii="Times New Roman" w:hAnsi="Times New Roman"/>
          <w:sz w:val="24"/>
          <w:szCs w:val="24"/>
          <w:lang w:val="en-GB"/>
        </w:rPr>
        <w:t>patients have been grouped in a unique category</w:t>
      </w:r>
      <w:r w:rsidR="000520D7" w:rsidRPr="00473751">
        <w:rPr>
          <w:rFonts w:ascii="Times New Roman" w:hAnsi="Times New Roman"/>
          <w:sz w:val="24"/>
          <w:szCs w:val="24"/>
          <w:lang w:val="en-GB"/>
        </w:rPr>
        <w:t xml:space="preserve"> by </w:t>
      </w:r>
      <w:r w:rsidR="00BD76C3" w:rsidRPr="00473751">
        <w:rPr>
          <w:rFonts w:ascii="Times New Roman" w:hAnsi="Times New Roman"/>
          <w:sz w:val="24"/>
          <w:szCs w:val="24"/>
          <w:lang w:val="en-GB"/>
        </w:rPr>
        <w:t>TNM classification</w:t>
      </w:r>
      <w:r w:rsidR="00671788" w:rsidRPr="00473751">
        <w:rPr>
          <w:rFonts w:ascii="Times New Roman" w:hAnsi="Times New Roman"/>
          <w:sz w:val="24"/>
          <w:szCs w:val="24"/>
          <w:lang w:val="en-GB"/>
        </w:rPr>
        <w:t xml:space="preserve"> un</w:t>
      </w:r>
      <w:r w:rsidR="004030AD" w:rsidRPr="00473751">
        <w:rPr>
          <w:rFonts w:ascii="Times New Roman" w:hAnsi="Times New Roman"/>
          <w:sz w:val="24"/>
          <w:szCs w:val="24"/>
          <w:lang w:val="en-GB"/>
        </w:rPr>
        <w:t xml:space="preserve">der the </w:t>
      </w:r>
      <w:r w:rsidR="00C57D0B" w:rsidRPr="00473751">
        <w:rPr>
          <w:rFonts w:ascii="Times New Roman" w:hAnsi="Times New Roman"/>
          <w:sz w:val="24"/>
          <w:szCs w:val="24"/>
          <w:lang w:val="en-GB"/>
        </w:rPr>
        <w:t xml:space="preserve">M </w:t>
      </w:r>
      <w:r w:rsidR="004030AD" w:rsidRPr="00473751">
        <w:rPr>
          <w:rFonts w:ascii="Times New Roman" w:hAnsi="Times New Roman"/>
          <w:sz w:val="24"/>
          <w:szCs w:val="24"/>
          <w:lang w:val="en-GB"/>
        </w:rPr>
        <w:t>descriptor (stage IV).</w:t>
      </w:r>
      <w:r w:rsidR="00A910D7" w:rsidRPr="00473751">
        <w:rPr>
          <w:rFonts w:ascii="Times New Roman" w:hAnsi="Times New Roman"/>
          <w:sz w:val="24"/>
          <w:szCs w:val="24"/>
          <w:lang w:val="en-GB"/>
        </w:rPr>
        <w:t xml:space="preserve"> The seventh TNM classification of lung cancer </w:t>
      </w:r>
      <w:r w:rsidR="0072112D">
        <w:rPr>
          <w:rFonts w:ascii="Times New Roman" w:hAnsi="Times New Roman"/>
          <w:sz w:val="24"/>
          <w:szCs w:val="24"/>
          <w:lang w:val="en-GB"/>
        </w:rPr>
        <w:t xml:space="preserve">proposed </w:t>
      </w:r>
      <w:r w:rsidR="00A910D7" w:rsidRPr="00473751">
        <w:rPr>
          <w:rFonts w:ascii="Times New Roman" w:hAnsi="Times New Roman"/>
          <w:sz w:val="24"/>
          <w:szCs w:val="24"/>
          <w:lang w:val="en-GB"/>
        </w:rPr>
        <w:t xml:space="preserve">by </w:t>
      </w:r>
      <w:r w:rsidR="0072112D">
        <w:rPr>
          <w:rFonts w:ascii="Times New Roman" w:hAnsi="Times New Roman"/>
          <w:sz w:val="24"/>
          <w:szCs w:val="24"/>
          <w:lang w:val="en-GB"/>
        </w:rPr>
        <w:t xml:space="preserve">the </w:t>
      </w:r>
      <w:r w:rsidR="00C57D0B">
        <w:rPr>
          <w:rFonts w:ascii="Times New Roman" w:hAnsi="Times New Roman"/>
          <w:sz w:val="24"/>
          <w:szCs w:val="24"/>
          <w:lang w:val="en-GB"/>
        </w:rPr>
        <w:t xml:space="preserve">UICC was </w:t>
      </w:r>
      <w:r w:rsidR="00A910D7" w:rsidRPr="00473751">
        <w:rPr>
          <w:rFonts w:ascii="Times New Roman" w:hAnsi="Times New Roman"/>
          <w:sz w:val="24"/>
          <w:szCs w:val="24"/>
          <w:lang w:val="en-GB"/>
        </w:rPr>
        <w:t xml:space="preserve">the first time that </w:t>
      </w:r>
      <w:r w:rsidR="002F12E8" w:rsidRPr="00473751">
        <w:rPr>
          <w:rFonts w:ascii="Times New Roman" w:hAnsi="Times New Roman"/>
          <w:sz w:val="24"/>
          <w:szCs w:val="24"/>
          <w:lang w:val="en-GB"/>
        </w:rPr>
        <w:t xml:space="preserve">the stage IV </w:t>
      </w:r>
      <w:r w:rsidR="000520D7" w:rsidRPr="00473751">
        <w:rPr>
          <w:rFonts w:ascii="Times New Roman" w:hAnsi="Times New Roman"/>
          <w:sz w:val="24"/>
          <w:szCs w:val="24"/>
          <w:lang w:val="en-GB"/>
        </w:rPr>
        <w:t xml:space="preserve">grouping </w:t>
      </w:r>
      <w:r w:rsidR="002F12E8" w:rsidRPr="00473751">
        <w:rPr>
          <w:rFonts w:ascii="Times New Roman" w:hAnsi="Times New Roman"/>
          <w:sz w:val="24"/>
          <w:szCs w:val="24"/>
          <w:lang w:val="en-GB"/>
        </w:rPr>
        <w:t xml:space="preserve">and, therefore, </w:t>
      </w:r>
      <w:r w:rsidR="00A910D7" w:rsidRPr="00473751">
        <w:rPr>
          <w:rFonts w:ascii="Times New Roman" w:hAnsi="Times New Roman"/>
          <w:sz w:val="24"/>
          <w:szCs w:val="24"/>
          <w:lang w:val="en-GB"/>
        </w:rPr>
        <w:t xml:space="preserve">the </w:t>
      </w:r>
      <w:r w:rsidR="000520D7" w:rsidRPr="00473751">
        <w:rPr>
          <w:rFonts w:ascii="Times New Roman" w:hAnsi="Times New Roman"/>
          <w:sz w:val="24"/>
          <w:szCs w:val="24"/>
          <w:lang w:val="en-GB"/>
        </w:rPr>
        <w:t xml:space="preserve">M </w:t>
      </w:r>
      <w:r w:rsidR="00A910D7" w:rsidRPr="00473751">
        <w:rPr>
          <w:rFonts w:ascii="Times New Roman" w:hAnsi="Times New Roman"/>
          <w:sz w:val="24"/>
          <w:szCs w:val="24"/>
          <w:lang w:val="en-GB"/>
        </w:rPr>
        <w:t xml:space="preserve">descriptor </w:t>
      </w:r>
      <w:r w:rsidR="00C57D0B">
        <w:rPr>
          <w:rFonts w:ascii="Times New Roman" w:hAnsi="Times New Roman"/>
          <w:sz w:val="24"/>
          <w:szCs w:val="24"/>
          <w:lang w:val="en-GB"/>
        </w:rPr>
        <w:t xml:space="preserve">was </w:t>
      </w:r>
      <w:r w:rsidR="00A910D7" w:rsidRPr="00473751">
        <w:rPr>
          <w:rFonts w:ascii="Times New Roman" w:hAnsi="Times New Roman"/>
          <w:sz w:val="24"/>
          <w:szCs w:val="24"/>
          <w:lang w:val="en-GB"/>
        </w:rPr>
        <w:t xml:space="preserve">subdivided in </w:t>
      </w:r>
      <w:r w:rsidR="002F12E8" w:rsidRPr="00473751">
        <w:rPr>
          <w:rFonts w:ascii="Times New Roman" w:hAnsi="Times New Roman"/>
          <w:sz w:val="24"/>
          <w:szCs w:val="24"/>
          <w:lang w:val="en-GB"/>
        </w:rPr>
        <w:t xml:space="preserve">two categories: </w:t>
      </w:r>
      <w:r w:rsidR="00A910D7" w:rsidRPr="00473751">
        <w:rPr>
          <w:rFonts w:ascii="Times New Roman" w:hAnsi="Times New Roman"/>
          <w:sz w:val="24"/>
          <w:szCs w:val="24"/>
          <w:lang w:val="en-GB"/>
        </w:rPr>
        <w:t>M1a</w:t>
      </w:r>
      <w:r w:rsidR="002F12E8" w:rsidRPr="00473751">
        <w:rPr>
          <w:rFonts w:ascii="Times New Roman" w:hAnsi="Times New Roman"/>
          <w:sz w:val="24"/>
          <w:szCs w:val="24"/>
          <w:lang w:val="en-GB"/>
        </w:rPr>
        <w:t>,</w:t>
      </w:r>
      <w:r w:rsidR="00A910D7" w:rsidRPr="00473751">
        <w:rPr>
          <w:rFonts w:ascii="Times New Roman" w:hAnsi="Times New Roman"/>
          <w:sz w:val="24"/>
          <w:szCs w:val="24"/>
          <w:lang w:val="en-GB"/>
        </w:rPr>
        <w:t xml:space="preserve"> grouping cases with malignant pleural</w:t>
      </w:r>
      <w:r w:rsidR="000520D7" w:rsidRPr="00473751">
        <w:rPr>
          <w:rFonts w:ascii="Times New Roman" w:hAnsi="Times New Roman"/>
          <w:sz w:val="24"/>
          <w:szCs w:val="24"/>
          <w:lang w:val="en-GB"/>
        </w:rPr>
        <w:t>/pericardial</w:t>
      </w:r>
      <w:r w:rsidR="00A910D7" w:rsidRPr="00473751">
        <w:rPr>
          <w:rFonts w:ascii="Times New Roman" w:hAnsi="Times New Roman"/>
          <w:sz w:val="24"/>
          <w:szCs w:val="24"/>
          <w:lang w:val="en-GB"/>
        </w:rPr>
        <w:t xml:space="preserve"> effusions and cases with no</w:t>
      </w:r>
      <w:r w:rsidR="002F12E8" w:rsidRPr="00473751">
        <w:rPr>
          <w:rFonts w:ascii="Times New Roman" w:hAnsi="Times New Roman"/>
          <w:sz w:val="24"/>
          <w:szCs w:val="24"/>
          <w:lang w:val="en-GB"/>
        </w:rPr>
        <w:t>dules in the contralateral lung;</w:t>
      </w:r>
      <w:r w:rsidR="00A910D7" w:rsidRPr="00473751">
        <w:rPr>
          <w:rFonts w:ascii="Times New Roman" w:hAnsi="Times New Roman"/>
          <w:sz w:val="24"/>
          <w:szCs w:val="24"/>
          <w:lang w:val="en-GB"/>
        </w:rPr>
        <w:t xml:space="preserve"> and M1b, </w:t>
      </w:r>
      <w:r w:rsidR="002F12E8" w:rsidRPr="00473751">
        <w:rPr>
          <w:rFonts w:ascii="Times New Roman" w:hAnsi="Times New Roman"/>
          <w:sz w:val="24"/>
          <w:szCs w:val="24"/>
          <w:lang w:val="en-GB"/>
        </w:rPr>
        <w:t xml:space="preserve">for </w:t>
      </w:r>
      <w:r w:rsidR="00A910D7" w:rsidRPr="00473751">
        <w:rPr>
          <w:rFonts w:ascii="Times New Roman" w:hAnsi="Times New Roman"/>
          <w:sz w:val="24"/>
          <w:szCs w:val="24"/>
          <w:lang w:val="en-GB"/>
        </w:rPr>
        <w:t xml:space="preserve">cases with distant metastases </w:t>
      </w:r>
      <w:r w:rsidR="002F12E8" w:rsidRPr="00473751">
        <w:rPr>
          <w:rFonts w:ascii="Times New Roman" w:hAnsi="Times New Roman"/>
          <w:sz w:val="24"/>
          <w:szCs w:val="24"/>
          <w:lang w:val="en-GB"/>
        </w:rPr>
        <w:fldChar w:fldCharType="begin"/>
      </w:r>
      <w:r w:rsidR="002D10CF">
        <w:rPr>
          <w:rFonts w:ascii="Times New Roman" w:hAnsi="Times New Roman"/>
          <w:sz w:val="24"/>
          <w:szCs w:val="24"/>
          <w:lang w:val="en-GB"/>
        </w:rPr>
        <w:instrText xml:space="preserve"> ADDIN PAPERS2_CITATIONS &lt;citation&gt;&lt;uuid&gt;2731FE5C-058C-4E62-9838-EB9CFF0DCA3A&lt;/uuid&gt;&lt;priority&gt;0&lt;/priority&gt;&lt;publications&gt;&lt;publication&gt;&lt;uuid&gt;7E25FED3-B532-4236-8C71-A0D3DD58B4BB&lt;/uuid&gt;&lt;volume&gt;2&lt;/volume&gt;&lt;doi&gt;10.1097/JTO.0b013e31811f4703&lt;/doi&gt;&lt;startpage&gt;686&lt;/startpage&gt;&lt;publication_date&gt;99200708001200000000220000&lt;/publication_date&gt;&lt;url&gt;http://linkinghub.elsevier.com/retrieve/pii/S155608641531296X&lt;/url&gt;&lt;type&gt;400&lt;/type&gt;&lt;title&gt;The IASLC Lung Cancer Staging Project: proposals for revision of the M descriptors in the forthcoming (seventh) edition of the TNM classification of lung cancer.&lt;/title&gt;&lt;publisher&gt;Elsevier&lt;/publisher&gt;&lt;institution&gt;Vrije Universiteit Medical Center, Amsterdam, The Netherlands. pe.postmus@vumc.nl&lt;/institution&gt;&lt;number&gt;8&lt;/number&gt;&lt;subtype&gt;400&lt;/subtype&gt;&lt;endpage&gt;693&lt;/endpage&gt;&lt;bundle&gt;&lt;publication&gt;&lt;title&gt;Journal of thoracic oncology : official publication of the International Association for the Study of Lung Cancer&lt;/title&gt;&lt;type&gt;-100&lt;/type&gt;&lt;subtype&gt;-100&lt;/subtype&gt;&lt;uuid&gt;C71EE60B-C0F4-472F-A434-88787F0581F5&lt;/uuid&gt;&lt;/publication&gt;&lt;/bundle&gt;&lt;authors&gt;&lt;author&gt;&lt;firstName&gt;Pieter&lt;/firstName&gt;&lt;middleNames&gt;E&lt;/middleNames&gt;&lt;lastName&gt;Postmus&lt;/lastName&gt;&lt;/author&gt;&lt;author&gt;&lt;firstName&gt;Elisabeth&lt;/firstName&gt;&lt;lastName&gt;Brambilla&lt;/lastName&gt;&lt;/author&gt;&lt;author&gt;&lt;firstName&gt;Kari&lt;/firstName&gt;&lt;lastName&gt;Chansky&lt;/lastName&gt;&lt;/author&gt;&lt;author&gt;&lt;firstName&gt;John&lt;/firstName&gt;&lt;lastName&gt;Crowley&lt;/lastName&gt;&lt;/author&gt;&lt;author&gt;&lt;firstName&gt;Peter&lt;/firstName&gt;&lt;lastName&gt;Goldstraw&lt;/lastName&gt;&lt;/author&gt;&lt;author&gt;&lt;firstName&gt;Edward&lt;/firstName&gt;&lt;middleNames&gt;F&lt;/middleNames&gt;&lt;lastName&gt;Patz&lt;/lastName&gt;&lt;/author&gt;&lt;author&gt;&lt;firstName&gt;Hiroyasu&lt;/firstName&gt;&lt;lastName&gt;Yokomise&lt;/lastName&gt;&lt;/author&gt;&lt;author&gt;&lt;lastName&gt;International Association for the Study of Lung Cancer International Staging Committee&lt;/lastName&gt;&lt;/author&gt;&lt;author&gt;&lt;lastName&gt;Cancer Research and Biostatistics&lt;/lastName&gt;&lt;/author&gt;&lt;author&gt;&lt;lastName&gt;Observers to the Committee&lt;/lastName&gt;&lt;/author&gt;&lt;author&gt;&lt;lastName&gt;Participating Institutions&lt;/lastName&gt;&lt;/author&gt;&lt;/authors&gt;&lt;/publication&gt;&lt;/publications&gt;&lt;cites&gt;&lt;/cites&gt;&lt;/citation&gt;</w:instrText>
      </w:r>
      <w:r w:rsidR="002F12E8" w:rsidRPr="00473751">
        <w:rPr>
          <w:rFonts w:ascii="Times New Roman" w:hAnsi="Times New Roman"/>
          <w:sz w:val="24"/>
          <w:szCs w:val="24"/>
          <w:lang w:val="en-GB"/>
        </w:rPr>
        <w:fldChar w:fldCharType="separate"/>
      </w:r>
      <w:r w:rsidR="00A06825">
        <w:rPr>
          <w:rFonts w:ascii="Times New Roman" w:hAnsi="Times New Roman"/>
          <w:vertAlign w:val="superscript"/>
        </w:rPr>
        <w:t>2</w:t>
      </w:r>
      <w:r w:rsidR="002F12E8" w:rsidRPr="00473751">
        <w:rPr>
          <w:rFonts w:ascii="Times New Roman" w:hAnsi="Times New Roman"/>
          <w:sz w:val="24"/>
          <w:szCs w:val="24"/>
          <w:lang w:val="en-GB"/>
        </w:rPr>
        <w:fldChar w:fldCharType="end"/>
      </w:r>
      <w:r w:rsidR="00A910D7" w:rsidRPr="00473751">
        <w:rPr>
          <w:rFonts w:ascii="Times New Roman" w:hAnsi="Times New Roman"/>
          <w:sz w:val="24"/>
          <w:szCs w:val="24"/>
          <w:lang w:val="en-GB"/>
        </w:rPr>
        <w:t>.</w:t>
      </w:r>
      <w:r w:rsidR="002F12E8" w:rsidRPr="00473751">
        <w:rPr>
          <w:rFonts w:ascii="Times New Roman" w:hAnsi="Times New Roman"/>
          <w:sz w:val="24"/>
          <w:szCs w:val="24"/>
          <w:lang w:val="en-GB"/>
        </w:rPr>
        <w:t xml:space="preserve"> However, </w:t>
      </w:r>
      <w:r w:rsidR="00572761" w:rsidRPr="00473751">
        <w:rPr>
          <w:rFonts w:ascii="Times New Roman" w:hAnsi="Times New Roman"/>
          <w:sz w:val="24"/>
          <w:szCs w:val="24"/>
          <w:lang w:val="en-GB"/>
        </w:rPr>
        <w:t>stage</w:t>
      </w:r>
      <w:r w:rsidR="00005D2C" w:rsidRPr="00473751">
        <w:rPr>
          <w:rFonts w:ascii="Times New Roman" w:hAnsi="Times New Roman"/>
          <w:sz w:val="24"/>
          <w:szCs w:val="24"/>
          <w:lang w:val="en-GB"/>
        </w:rPr>
        <w:t>s</w:t>
      </w:r>
      <w:r w:rsidR="00572761" w:rsidRPr="00473751">
        <w:rPr>
          <w:rFonts w:ascii="Times New Roman" w:hAnsi="Times New Roman"/>
          <w:sz w:val="24"/>
          <w:szCs w:val="24"/>
          <w:lang w:val="en-GB"/>
        </w:rPr>
        <w:t xml:space="preserve"> I-III were subdivided in 17 categories related to different T and N descriptors according to prognosis. It is </w:t>
      </w:r>
      <w:r w:rsidR="00C57D0B">
        <w:rPr>
          <w:rFonts w:ascii="Times New Roman" w:hAnsi="Times New Roman"/>
          <w:sz w:val="24"/>
          <w:szCs w:val="24"/>
          <w:lang w:val="en-GB"/>
        </w:rPr>
        <w:t xml:space="preserve">therefore </w:t>
      </w:r>
      <w:r w:rsidR="00572761" w:rsidRPr="00473751">
        <w:rPr>
          <w:rFonts w:ascii="Times New Roman" w:hAnsi="Times New Roman"/>
          <w:sz w:val="24"/>
          <w:szCs w:val="24"/>
          <w:lang w:val="en-GB"/>
        </w:rPr>
        <w:t xml:space="preserve">striking that 70% of </w:t>
      </w:r>
      <w:r w:rsidR="00C57D0B">
        <w:rPr>
          <w:rFonts w:ascii="Times New Roman" w:hAnsi="Times New Roman"/>
          <w:sz w:val="24"/>
          <w:szCs w:val="24"/>
          <w:lang w:val="en-GB"/>
        </w:rPr>
        <w:t xml:space="preserve">NSCLC </w:t>
      </w:r>
      <w:r w:rsidR="00572761" w:rsidRPr="00473751">
        <w:rPr>
          <w:rFonts w:ascii="Times New Roman" w:hAnsi="Times New Roman"/>
          <w:sz w:val="24"/>
          <w:szCs w:val="24"/>
          <w:lang w:val="en-GB"/>
        </w:rPr>
        <w:t>patients (about 230</w:t>
      </w:r>
      <w:r w:rsidR="000520D7" w:rsidRPr="00473751">
        <w:rPr>
          <w:rFonts w:ascii="Times New Roman" w:hAnsi="Times New Roman"/>
          <w:sz w:val="24"/>
          <w:szCs w:val="24"/>
          <w:lang w:val="en-GB"/>
        </w:rPr>
        <w:t>,</w:t>
      </w:r>
      <w:r w:rsidR="00572761" w:rsidRPr="00473751">
        <w:rPr>
          <w:rFonts w:ascii="Times New Roman" w:hAnsi="Times New Roman"/>
          <w:sz w:val="24"/>
          <w:szCs w:val="24"/>
          <w:lang w:val="en-GB"/>
        </w:rPr>
        <w:t xml:space="preserve">000 in the year 2012) may be classified </w:t>
      </w:r>
      <w:r w:rsidR="00C57D0B">
        <w:rPr>
          <w:rFonts w:ascii="Times New Roman" w:hAnsi="Times New Roman"/>
          <w:sz w:val="24"/>
          <w:szCs w:val="24"/>
          <w:lang w:val="en-GB"/>
        </w:rPr>
        <w:t xml:space="preserve">by </w:t>
      </w:r>
      <w:r w:rsidR="00762465" w:rsidRPr="00473751">
        <w:rPr>
          <w:rFonts w:ascii="Times New Roman" w:hAnsi="Times New Roman"/>
          <w:sz w:val="24"/>
          <w:szCs w:val="24"/>
          <w:lang w:val="en-GB"/>
        </w:rPr>
        <w:t xml:space="preserve">only </w:t>
      </w:r>
      <w:r w:rsidR="00572761" w:rsidRPr="00473751">
        <w:rPr>
          <w:rFonts w:ascii="Times New Roman" w:hAnsi="Times New Roman"/>
          <w:sz w:val="24"/>
          <w:szCs w:val="24"/>
          <w:lang w:val="en-GB"/>
        </w:rPr>
        <w:t>two categories according to prognosis.</w:t>
      </w:r>
    </w:p>
    <w:p w14:paraId="4ED77E4A" w14:textId="437DEBB6" w:rsidR="000342BE" w:rsidRDefault="000520D7" w:rsidP="006262C9">
      <w:pPr>
        <w:widowControl w:val="0"/>
        <w:autoSpaceDE w:val="0"/>
        <w:autoSpaceDN w:val="0"/>
        <w:adjustRightInd w:val="0"/>
        <w:spacing w:line="360" w:lineRule="auto"/>
        <w:rPr>
          <w:rFonts w:ascii="Times New Roman" w:hAnsi="Times New Roman" w:cs="Times New Roman"/>
          <w:lang w:val="en-GB"/>
        </w:rPr>
      </w:pPr>
      <w:r w:rsidRPr="00473751">
        <w:rPr>
          <w:rFonts w:ascii="Times New Roman" w:hAnsi="Times New Roman" w:cs="Times New Roman"/>
          <w:lang w:val="en-GB"/>
        </w:rPr>
        <w:t xml:space="preserve">In </w:t>
      </w:r>
      <w:r w:rsidR="00AE36DD" w:rsidRPr="00473751">
        <w:rPr>
          <w:rFonts w:ascii="Times New Roman" w:hAnsi="Times New Roman" w:cs="Times New Roman"/>
          <w:lang w:val="en-GB"/>
        </w:rPr>
        <w:t>the eight edition of TNM classification of lung cancer</w:t>
      </w:r>
      <w:r w:rsidRPr="00473751">
        <w:rPr>
          <w:rFonts w:ascii="Times New Roman" w:hAnsi="Times New Roman" w:cs="Times New Roman"/>
          <w:lang w:val="en-GB"/>
        </w:rPr>
        <w:t xml:space="preserve">, the </w:t>
      </w:r>
      <w:r w:rsidR="00C57D0B" w:rsidRPr="00473751">
        <w:rPr>
          <w:rFonts w:ascii="Times New Roman" w:hAnsi="Times New Roman"/>
          <w:lang w:val="en-GB"/>
        </w:rPr>
        <w:t xml:space="preserve">International Association for the Study of Lung Cancer (IASLC) </w:t>
      </w:r>
      <w:r w:rsidR="00AE36DD" w:rsidRPr="00473751">
        <w:rPr>
          <w:rFonts w:ascii="Times New Roman" w:hAnsi="Times New Roman" w:cs="Times New Roman"/>
          <w:lang w:val="en-GB"/>
        </w:rPr>
        <w:t>proposes that</w:t>
      </w:r>
      <w:r w:rsidR="002F12E8" w:rsidRPr="00473751">
        <w:rPr>
          <w:rFonts w:ascii="Times New Roman" w:hAnsi="Times New Roman" w:cs="Times New Roman"/>
          <w:lang w:val="en-GB"/>
        </w:rPr>
        <w:t xml:space="preserve"> cases with pleural/pericardial effusions, contralateral/bilateral lung nodules, contralateral/bilateral pleural nodules, or a combination of multiple of these parameters should continu</w:t>
      </w:r>
      <w:r w:rsidR="000342BE" w:rsidRPr="00473751">
        <w:rPr>
          <w:rFonts w:ascii="Times New Roman" w:hAnsi="Times New Roman" w:cs="Times New Roman"/>
          <w:lang w:val="en-GB"/>
        </w:rPr>
        <w:t>e to be grouped as M1a category</w:t>
      </w:r>
      <w:r w:rsidR="00C57D0B">
        <w:rPr>
          <w:rFonts w:ascii="Times New Roman" w:hAnsi="Times New Roman" w:cs="Times New Roman"/>
          <w:lang w:val="en-GB"/>
        </w:rPr>
        <w:t>,</w:t>
      </w:r>
      <w:r w:rsidR="000342BE" w:rsidRPr="00473751">
        <w:rPr>
          <w:rFonts w:ascii="Times New Roman" w:hAnsi="Times New Roman" w:cs="Times New Roman"/>
          <w:lang w:val="en-GB"/>
        </w:rPr>
        <w:t xml:space="preserve"> </w:t>
      </w:r>
      <w:r w:rsidR="00C57D0B">
        <w:rPr>
          <w:rFonts w:ascii="Times New Roman" w:hAnsi="Times New Roman" w:cs="Times New Roman"/>
          <w:lang w:val="en-GB"/>
        </w:rPr>
        <w:t xml:space="preserve">but </w:t>
      </w:r>
      <w:r w:rsidR="000342BE" w:rsidRPr="00473751">
        <w:rPr>
          <w:rFonts w:ascii="Times New Roman" w:hAnsi="Times New Roman" w:cs="Times New Roman"/>
          <w:lang w:val="en-GB"/>
        </w:rPr>
        <w:t>s</w:t>
      </w:r>
      <w:r w:rsidR="002F12E8" w:rsidRPr="00473751">
        <w:rPr>
          <w:rFonts w:ascii="Times New Roman" w:hAnsi="Times New Roman" w:cs="Times New Roman"/>
          <w:lang w:val="en-GB"/>
        </w:rPr>
        <w:t xml:space="preserve">ingle metastatic lesions in a single distant organ should be newly </w:t>
      </w:r>
      <w:r w:rsidR="000342BE" w:rsidRPr="00473751">
        <w:rPr>
          <w:rFonts w:ascii="Times New Roman" w:hAnsi="Times New Roman" w:cs="Times New Roman"/>
          <w:lang w:val="en-GB"/>
        </w:rPr>
        <w:t xml:space="preserve">designated to </w:t>
      </w:r>
      <w:r w:rsidR="00C57D0B">
        <w:rPr>
          <w:rFonts w:ascii="Times New Roman" w:hAnsi="Times New Roman" w:cs="Times New Roman"/>
          <w:lang w:val="en-GB"/>
        </w:rPr>
        <w:t xml:space="preserve">an </w:t>
      </w:r>
      <w:r w:rsidR="000342BE" w:rsidRPr="00473751">
        <w:rPr>
          <w:rFonts w:ascii="Times New Roman" w:hAnsi="Times New Roman" w:cs="Times New Roman"/>
          <w:lang w:val="en-GB"/>
        </w:rPr>
        <w:t>M1b category</w:t>
      </w:r>
      <w:r w:rsidR="00C57D0B">
        <w:rPr>
          <w:rFonts w:ascii="Times New Roman" w:hAnsi="Times New Roman" w:cs="Times New Roman"/>
          <w:lang w:val="en-GB"/>
        </w:rPr>
        <w:t>,</w:t>
      </w:r>
      <w:r w:rsidR="000342BE" w:rsidRPr="00473751">
        <w:rPr>
          <w:rFonts w:ascii="Times New Roman" w:hAnsi="Times New Roman" w:cs="Times New Roman"/>
          <w:lang w:val="en-GB"/>
        </w:rPr>
        <w:t xml:space="preserve"> and m</w:t>
      </w:r>
      <w:r w:rsidR="002F12E8" w:rsidRPr="00473751">
        <w:rPr>
          <w:rFonts w:ascii="Times New Roman" w:hAnsi="Times New Roman" w:cs="Times New Roman"/>
          <w:lang w:val="en-GB"/>
        </w:rPr>
        <w:t xml:space="preserve">ultiple lesions in a single organ or multiple lesions in multiple organs should be reclassified </w:t>
      </w:r>
      <w:r w:rsidR="00C57D0B">
        <w:rPr>
          <w:rFonts w:ascii="Times New Roman" w:hAnsi="Times New Roman" w:cs="Times New Roman"/>
          <w:lang w:val="en-GB"/>
        </w:rPr>
        <w:t xml:space="preserve">in a new </w:t>
      </w:r>
      <w:r w:rsidR="002F12E8" w:rsidRPr="00473751">
        <w:rPr>
          <w:rFonts w:ascii="Times New Roman" w:hAnsi="Times New Roman" w:cs="Times New Roman"/>
          <w:lang w:val="en-GB"/>
        </w:rPr>
        <w:t>M1c category.</w:t>
      </w:r>
      <w:r w:rsidR="000342BE" w:rsidRPr="00473751">
        <w:rPr>
          <w:rFonts w:ascii="Times New Roman" w:hAnsi="Times New Roman" w:cs="Times New Roman"/>
          <w:lang w:val="en-GB"/>
        </w:rPr>
        <w:t xml:space="preserve"> </w:t>
      </w:r>
      <w:r w:rsidR="002F12E8" w:rsidRPr="00473751">
        <w:rPr>
          <w:rFonts w:ascii="Times New Roman" w:hAnsi="Times New Roman" w:cs="Times New Roman"/>
          <w:lang w:val="en-GB"/>
        </w:rPr>
        <w:t xml:space="preserve"> </w:t>
      </w:r>
      <w:r w:rsidR="000342BE" w:rsidRPr="00473751">
        <w:rPr>
          <w:rFonts w:ascii="Times New Roman" w:hAnsi="Times New Roman" w:cs="Times New Roman"/>
          <w:lang w:val="en-GB"/>
        </w:rPr>
        <w:t>This is the first step t</w:t>
      </w:r>
      <w:r w:rsidR="003F4B7F" w:rsidRPr="00473751">
        <w:rPr>
          <w:rFonts w:ascii="Times New Roman" w:hAnsi="Times New Roman" w:cs="Times New Roman"/>
          <w:lang w:val="en-GB"/>
        </w:rPr>
        <w:t xml:space="preserve">o providing </w:t>
      </w:r>
      <w:r w:rsidR="00C974C2" w:rsidRPr="00473751">
        <w:rPr>
          <w:rFonts w:ascii="Times New Roman" w:hAnsi="Times New Roman" w:cs="Times New Roman"/>
          <w:lang w:val="en-GB"/>
        </w:rPr>
        <w:t xml:space="preserve">a </w:t>
      </w:r>
      <w:r w:rsidR="003F4B7F" w:rsidRPr="00473751">
        <w:rPr>
          <w:rFonts w:ascii="Times New Roman" w:hAnsi="Times New Roman" w:cs="Times New Roman"/>
          <w:lang w:val="en-GB"/>
        </w:rPr>
        <w:t>rational definition</w:t>
      </w:r>
      <w:r w:rsidR="000342BE" w:rsidRPr="00473751">
        <w:rPr>
          <w:rFonts w:ascii="Times New Roman" w:hAnsi="Times New Roman" w:cs="Times New Roman"/>
          <w:lang w:val="en-GB"/>
        </w:rPr>
        <w:t xml:space="preserve"> for an oligometastatic disease stage in </w:t>
      </w:r>
      <w:r w:rsidR="00005D2C" w:rsidRPr="00473751">
        <w:rPr>
          <w:rFonts w:ascii="Times New Roman" w:hAnsi="Times New Roman" w:cs="Times New Roman"/>
          <w:lang w:val="en-GB"/>
        </w:rPr>
        <w:t>NSCLC</w:t>
      </w:r>
      <w:r w:rsidR="000342BE" w:rsidRPr="00473751">
        <w:rPr>
          <w:rFonts w:ascii="Times New Roman" w:hAnsi="Times New Roman" w:cs="Times New Roman"/>
          <w:lang w:val="en-GB"/>
        </w:rPr>
        <w:t xml:space="preserve"> </w:t>
      </w:r>
      <w:r w:rsidR="00C57D0B">
        <w:rPr>
          <w:rFonts w:ascii="Times New Roman" w:hAnsi="Times New Roman" w:cs="Times New Roman"/>
          <w:lang w:val="en-GB"/>
        </w:rPr>
        <w:t xml:space="preserve">for </w:t>
      </w:r>
      <w:r w:rsidR="000342BE" w:rsidRPr="00473751">
        <w:rPr>
          <w:rFonts w:ascii="Times New Roman" w:hAnsi="Times New Roman" w:cs="Times New Roman"/>
          <w:lang w:val="en-GB"/>
        </w:rPr>
        <w:t xml:space="preserve">the future </w:t>
      </w:r>
      <w:r w:rsidR="000342BE" w:rsidRPr="00473751">
        <w:rPr>
          <w:rFonts w:ascii="Times New Roman" w:hAnsi="Times New Roman" w:cs="Times New Roman"/>
          <w:lang w:val="en-GB"/>
        </w:rPr>
        <w:fldChar w:fldCharType="begin"/>
      </w:r>
      <w:r w:rsidR="002D10CF">
        <w:rPr>
          <w:rFonts w:ascii="Times New Roman" w:hAnsi="Times New Roman" w:cs="Times New Roman"/>
          <w:lang w:val="en-GB"/>
        </w:rPr>
        <w:instrText xml:space="preserve"> ADDIN PAPERS2_CITATIONS &lt;citation&gt;&lt;uuid&gt;12BBEE76-196F-44CC-8E9F-58FD6558853A&lt;/uuid&gt;&lt;priority&gt;0&lt;/priority&gt;&lt;publications&gt;&lt;publication&gt;&lt;uuid&gt;995AB5EA-B30E-46A6-B432-9C666D0C34CE&lt;/uuid&gt;&lt;volume&gt;10&lt;/volume&gt;&lt;doi&gt;10.1097/JTO.0000000000000673&lt;/doi&gt;&lt;startpage&gt;1515&lt;/startpage&gt;&lt;publication_date&gt;99201511001200000000220000&lt;/publication_date&gt;&lt;url&gt;http://linkinghub.elsevier.com/retrieve/pii/S1556086415350632&lt;/url&gt;&lt;type&gt;400&lt;/type&gt;&lt;title&gt;The IASLC Lung Cancer Staging Project: Proposals for the Revision of the M Descriptors in the Forthcoming Eighth Edition of the TNM Classification of Lung Cancer.&lt;/title&gt;&lt;institution&gt;*Department of Medical Oncology, West German Cancer Centre, Ruhrlandklinik, University Hospital Essen, University Duisburg-Essen, Essen, Germany; †Cancer Research And Biostatistics, Seattle, Washington; ‡Kyorin University Hospital, Tokyo, Japan; §Department of Thoracic and Cardiovascular Surgery, Cancer Research Institute, Seoul National University Hospital, Seoul, South Korea; ‖Sinai Grace Hospital, Detroit, Michigan; ¶Royal Brompton Hospital and Imperial College, London, United Kingdom; #Department of Thoracic Surgery, Hospital Universitari Mutua Terrassa, Terrassa, Barcelona, Spain; and **CIBERES Lung Cancer Group, Terrassa, Barcelona, Spain; and ††Members of International Association for the Study of Lung Cancer Staging and Prognostic Factors Committee, Advisory Board, and Participating Institutions are listed in Appendix.&lt;/institution&gt;&lt;number&gt;11&lt;/number&gt;&lt;subtype&gt;400&lt;/subtype&gt;&lt;endpage&gt;1522&lt;/endpage&gt;&lt;bundle&gt;&lt;publication&gt;&lt;title&gt;Journal of thoracic oncology : official publication of the International Association for the Study of Lung Cancer&lt;/title&gt;&lt;type&gt;-100&lt;/type&gt;&lt;subtype&gt;-100&lt;/subtype&gt;&lt;uuid&gt;C71EE60B-C0F4-472F-A434-88787F0581F5&lt;/uuid&gt;&lt;/publication&gt;&lt;/bundle&gt;&lt;authors&gt;&lt;author&gt;&lt;firstName&gt;Wilfried&lt;/firstName&gt;&lt;middleNames&gt;E E&lt;/middleNames&gt;&lt;lastName&gt;Eberhardt&lt;/lastName&gt;&lt;/author&gt;&lt;author&gt;&lt;firstName&gt;Alan&lt;/firstName&gt;&lt;lastName&gt;Mitchell&lt;/lastName&gt;&lt;/author&gt;&lt;author&gt;&lt;firstName&gt;John&lt;/firstName&gt;&lt;lastName&gt;Crowley&lt;/lastName&gt;&lt;/author&gt;&lt;author&gt;&lt;firstName&gt;Haruhiko&lt;/firstName&gt;&lt;lastName&gt;Kondo&lt;/lastName&gt;&lt;/author&gt;&lt;author&gt;&lt;firstName&gt;Young&lt;/firstName&gt;&lt;middleNames&gt;Tae&lt;/middleNames&gt;&lt;lastName&gt;Kim&lt;/lastName&gt;&lt;/author&gt;&lt;author&gt;&lt;firstName&gt;Andrew&lt;/firstName&gt;&lt;lastName&gt;Turrisi&lt;/lastName&gt;&lt;/author&gt;&lt;author&gt;&lt;firstName&gt;Peter&lt;/firstName&gt;&lt;lastName&gt;Goldstraw&lt;/lastName&gt;&lt;/author&gt;&lt;author&gt;&lt;firstName&gt;Ramón&lt;/firstName&gt;&lt;lastName&gt;Rami-Porta&lt;/lastName&gt;&lt;/author&gt;&lt;author&gt;&lt;lastName&gt;International Association for Study of Lung Cancer Staging and Prognostic Factors Committee, Advisory Board Members, and Participating Institutions&lt;/lastName&gt;&lt;/author&gt;&lt;/authors&gt;&lt;/publication&gt;&lt;/publications&gt;&lt;cites&gt;&lt;/cites&gt;&lt;/citation&gt;</w:instrText>
      </w:r>
      <w:r w:rsidR="000342BE" w:rsidRPr="00473751">
        <w:rPr>
          <w:rFonts w:ascii="Times New Roman" w:hAnsi="Times New Roman" w:cs="Times New Roman"/>
          <w:lang w:val="en-GB"/>
        </w:rPr>
        <w:fldChar w:fldCharType="separate"/>
      </w:r>
      <w:r w:rsidR="00A06825">
        <w:rPr>
          <w:rFonts w:ascii="Times New Roman" w:hAnsi="Times New Roman" w:cs="Times New Roman"/>
          <w:vertAlign w:val="superscript"/>
          <w:lang w:val="es-ES"/>
        </w:rPr>
        <w:t>3</w:t>
      </w:r>
      <w:r w:rsidR="000342BE" w:rsidRPr="00473751">
        <w:rPr>
          <w:rFonts w:ascii="Times New Roman" w:hAnsi="Times New Roman" w:cs="Times New Roman"/>
          <w:lang w:val="en-GB"/>
        </w:rPr>
        <w:fldChar w:fldCharType="end"/>
      </w:r>
      <w:r w:rsidR="000342BE" w:rsidRPr="00473751">
        <w:rPr>
          <w:rFonts w:ascii="Times New Roman" w:hAnsi="Times New Roman" w:cs="Times New Roman"/>
          <w:lang w:val="en-GB"/>
        </w:rPr>
        <w:t xml:space="preserve">. </w:t>
      </w:r>
    </w:p>
    <w:p w14:paraId="6718EC6D" w14:textId="77777777" w:rsidR="00204EF3" w:rsidRPr="00473751" w:rsidRDefault="00204EF3" w:rsidP="006262C9">
      <w:pPr>
        <w:widowControl w:val="0"/>
        <w:autoSpaceDE w:val="0"/>
        <w:autoSpaceDN w:val="0"/>
        <w:adjustRightInd w:val="0"/>
        <w:spacing w:line="360" w:lineRule="auto"/>
        <w:rPr>
          <w:rFonts w:ascii="Times New Roman" w:hAnsi="Times New Roman" w:cs="Times New Roman"/>
          <w:lang w:val="en-GB"/>
        </w:rPr>
      </w:pPr>
    </w:p>
    <w:p w14:paraId="31CF07D7" w14:textId="47057116" w:rsidR="003F4B7F" w:rsidRPr="00473751" w:rsidRDefault="003F4B7F" w:rsidP="006262C9">
      <w:pPr>
        <w:widowControl w:val="0"/>
        <w:autoSpaceDE w:val="0"/>
        <w:autoSpaceDN w:val="0"/>
        <w:adjustRightInd w:val="0"/>
        <w:spacing w:after="120" w:line="360" w:lineRule="auto"/>
        <w:rPr>
          <w:rFonts w:ascii="Times New Roman" w:hAnsi="Times New Roman" w:cs="Times New Roman"/>
          <w:b/>
          <w:lang w:val="en-GB"/>
        </w:rPr>
      </w:pPr>
      <w:r w:rsidRPr="00473751">
        <w:rPr>
          <w:rFonts w:ascii="Times New Roman" w:hAnsi="Times New Roman" w:cs="Times New Roman"/>
          <w:b/>
          <w:lang w:val="en-GB"/>
        </w:rPr>
        <w:t>Definition of oligometastatic state</w:t>
      </w:r>
    </w:p>
    <w:p w14:paraId="1FDACAF0" w14:textId="5653FD63" w:rsidR="002F12E8" w:rsidRPr="00473751" w:rsidRDefault="003F4B7F" w:rsidP="006262C9">
      <w:pPr>
        <w:pStyle w:val="NormalWeb"/>
        <w:spacing w:before="0" w:beforeAutospacing="0" w:after="0" w:afterAutospacing="0" w:line="360" w:lineRule="auto"/>
        <w:rPr>
          <w:rFonts w:ascii="Times New Roman" w:hAnsi="Times New Roman"/>
          <w:sz w:val="24"/>
          <w:szCs w:val="24"/>
          <w:lang w:val="en-GB"/>
        </w:rPr>
      </w:pPr>
      <w:r w:rsidRPr="00473751">
        <w:rPr>
          <w:rFonts w:ascii="Times New Roman" w:hAnsi="Times New Roman"/>
          <w:sz w:val="24"/>
          <w:szCs w:val="24"/>
          <w:lang w:val="en-GB"/>
        </w:rPr>
        <w:t>The c</w:t>
      </w:r>
      <w:r w:rsidR="007E3B11" w:rsidRPr="00473751">
        <w:rPr>
          <w:rFonts w:ascii="Times New Roman" w:hAnsi="Times New Roman"/>
          <w:sz w:val="24"/>
          <w:szCs w:val="24"/>
          <w:lang w:val="en-GB"/>
        </w:rPr>
        <w:t xml:space="preserve">oncept of </w:t>
      </w:r>
      <w:r w:rsidR="00C974C2" w:rsidRPr="00473751">
        <w:rPr>
          <w:rFonts w:ascii="Times New Roman" w:hAnsi="Times New Roman"/>
          <w:sz w:val="24"/>
          <w:szCs w:val="24"/>
          <w:lang w:val="en-GB"/>
        </w:rPr>
        <w:t xml:space="preserve">the </w:t>
      </w:r>
      <w:r w:rsidR="007E3B11" w:rsidRPr="00473751">
        <w:rPr>
          <w:rFonts w:ascii="Times New Roman" w:hAnsi="Times New Roman"/>
          <w:sz w:val="24"/>
          <w:szCs w:val="24"/>
          <w:lang w:val="en-GB"/>
        </w:rPr>
        <w:t>oligometastatic state</w:t>
      </w:r>
      <w:r w:rsidRPr="00473751">
        <w:rPr>
          <w:rFonts w:ascii="Times New Roman" w:hAnsi="Times New Roman"/>
          <w:sz w:val="24"/>
          <w:szCs w:val="24"/>
          <w:lang w:val="en-GB"/>
        </w:rPr>
        <w:t xml:space="preserve"> was </w:t>
      </w:r>
      <w:r w:rsidR="00C974C2" w:rsidRPr="00473751">
        <w:rPr>
          <w:rFonts w:ascii="Times New Roman" w:hAnsi="Times New Roman"/>
          <w:sz w:val="24"/>
          <w:szCs w:val="24"/>
          <w:lang w:val="en-GB"/>
        </w:rPr>
        <w:t xml:space="preserve">initially </w:t>
      </w:r>
      <w:r w:rsidRPr="00473751">
        <w:rPr>
          <w:rFonts w:ascii="Times New Roman" w:hAnsi="Times New Roman"/>
          <w:sz w:val="24"/>
          <w:szCs w:val="24"/>
          <w:lang w:val="en-GB"/>
        </w:rPr>
        <w:t>coined in a</w:t>
      </w:r>
      <w:r w:rsidR="000C0927" w:rsidRPr="00473751">
        <w:rPr>
          <w:rFonts w:ascii="Times New Roman" w:hAnsi="Times New Roman"/>
          <w:sz w:val="24"/>
          <w:szCs w:val="24"/>
          <w:lang w:val="en-GB"/>
        </w:rPr>
        <w:t>n</w:t>
      </w:r>
      <w:r w:rsidRPr="00473751">
        <w:rPr>
          <w:rFonts w:ascii="Times New Roman" w:hAnsi="Times New Roman"/>
          <w:sz w:val="24"/>
          <w:szCs w:val="24"/>
          <w:lang w:val="en-GB"/>
        </w:rPr>
        <w:t xml:space="preserve"> editorial by Hellman and </w:t>
      </w:r>
      <w:r w:rsidRPr="00473751">
        <w:rPr>
          <w:rFonts w:ascii="Times New Roman" w:hAnsi="Times New Roman"/>
          <w:sz w:val="24"/>
          <w:szCs w:val="24"/>
        </w:rPr>
        <w:t>We</w:t>
      </w:r>
      <w:r w:rsidR="003A41FA" w:rsidRPr="00473751">
        <w:rPr>
          <w:rFonts w:ascii="Times New Roman" w:hAnsi="Times New Roman"/>
          <w:sz w:val="24"/>
          <w:szCs w:val="24"/>
        </w:rPr>
        <w:t>i</w:t>
      </w:r>
      <w:r w:rsidRPr="00473751">
        <w:rPr>
          <w:rFonts w:ascii="Times New Roman" w:hAnsi="Times New Roman"/>
          <w:sz w:val="24"/>
          <w:szCs w:val="24"/>
        </w:rPr>
        <w:t>chselbaum</w:t>
      </w:r>
      <w:r w:rsidR="003A41FA" w:rsidRPr="00473751">
        <w:rPr>
          <w:rFonts w:ascii="Times New Roman" w:hAnsi="Times New Roman"/>
          <w:sz w:val="24"/>
          <w:szCs w:val="24"/>
        </w:rPr>
        <w:t xml:space="preserve"> </w:t>
      </w:r>
      <w:r w:rsidR="003A41FA" w:rsidRPr="00473751">
        <w:rPr>
          <w:rFonts w:ascii="Times New Roman" w:hAnsi="Times New Roman"/>
          <w:sz w:val="24"/>
          <w:szCs w:val="24"/>
          <w:lang w:val="en-GB"/>
        </w:rPr>
        <w:t>in 1995</w:t>
      </w:r>
      <w:r w:rsidRPr="00473751">
        <w:rPr>
          <w:rFonts w:ascii="Times New Roman" w:hAnsi="Times New Roman"/>
          <w:sz w:val="24"/>
          <w:szCs w:val="24"/>
          <w:lang w:val="en-GB"/>
        </w:rPr>
        <w:t xml:space="preserve"> </w:t>
      </w:r>
      <w:r w:rsidRPr="00473751">
        <w:rPr>
          <w:rFonts w:ascii="Times New Roman" w:hAnsi="Times New Roman"/>
          <w:sz w:val="24"/>
          <w:szCs w:val="24"/>
          <w:lang w:val="en-GB"/>
        </w:rPr>
        <w:fldChar w:fldCharType="begin"/>
      </w:r>
      <w:r w:rsidR="002D10CF">
        <w:rPr>
          <w:rFonts w:ascii="Times New Roman" w:hAnsi="Times New Roman"/>
          <w:sz w:val="24"/>
          <w:szCs w:val="24"/>
          <w:lang w:val="en-GB"/>
        </w:rPr>
        <w:instrText xml:space="preserve"> ADDIN PAPERS2_CITATIONS &lt;citation&gt;&lt;uuid&gt;3FD23704-CCDA-4BF8-AADC-0A8E381BEF08&lt;/uuid&gt;&lt;priority&gt;0&lt;/priority&gt;&lt;publications&gt;&lt;publication&gt;&lt;volume&gt;13&lt;/volume&gt;&lt;publication_date&gt;99199501001200000000220000&lt;/publication_date&gt;&lt;number&gt;1&lt;/number&gt;&lt;doi&gt;10.18632/oncotarget.7636&lt;/doi&gt;&lt;startpage&gt;8&lt;/startpage&gt;&lt;title&gt;Oligometastases.&lt;/title&gt;&lt;uuid&gt;252DFDD0-9641-46C8-8F62-C83713D5ACE7&lt;/uuid&gt;&lt;subtype&gt;400&lt;/subtype&gt;&lt;endpage&gt;10&lt;/endpage&gt;&lt;type&gt;400&lt;/type&gt;&lt;url&gt;http://www.oncotarget.com/abstract/7636&lt;/url&gt;&lt;bundle&gt;&lt;publication&gt;&lt;title&gt;Journal of Clinical Oncology&lt;/title&gt;&lt;type&gt;-100&lt;/type&gt;&lt;subtype&gt;-100&lt;/subtype&gt;&lt;uuid&gt;60E3F8B2-705C-4811-8132-95660DF556BD&lt;/uuid&gt;&lt;/publication&gt;&lt;/bundle&gt;&lt;authors&gt;&lt;author&gt;&lt;firstName&gt;S&lt;/firstName&gt;&lt;lastName&gt;Hellman&lt;/lastName&gt;&lt;/author&gt;&lt;author&gt;&lt;firstName&gt;R&lt;/firstName&gt;&lt;middleNames&gt;R&lt;/middleNames&gt;&lt;lastName&gt;Weichselbaum&lt;/lastName&gt;&lt;/author&gt;&lt;/authors&gt;&lt;/publication&gt;&lt;/publications&gt;&lt;cites&gt;&lt;/cites&gt;&lt;/citation&gt;</w:instrText>
      </w:r>
      <w:r w:rsidRPr="00473751">
        <w:rPr>
          <w:rFonts w:ascii="Times New Roman" w:hAnsi="Times New Roman"/>
          <w:sz w:val="24"/>
          <w:szCs w:val="24"/>
          <w:lang w:val="en-GB"/>
        </w:rPr>
        <w:fldChar w:fldCharType="separate"/>
      </w:r>
      <w:r w:rsidR="00A06825">
        <w:rPr>
          <w:rFonts w:ascii="Times New Roman" w:hAnsi="Times New Roman"/>
          <w:vertAlign w:val="superscript"/>
        </w:rPr>
        <w:t>4</w:t>
      </w:r>
      <w:r w:rsidRPr="00473751">
        <w:rPr>
          <w:rFonts w:ascii="Times New Roman" w:hAnsi="Times New Roman"/>
          <w:sz w:val="24"/>
          <w:szCs w:val="24"/>
          <w:lang w:val="en-GB"/>
        </w:rPr>
        <w:fldChar w:fldCharType="end"/>
      </w:r>
      <w:r w:rsidR="00C974C2" w:rsidRPr="00473751">
        <w:rPr>
          <w:rFonts w:ascii="Times New Roman" w:hAnsi="Times New Roman"/>
          <w:sz w:val="24"/>
          <w:szCs w:val="24"/>
          <w:lang w:val="en-GB"/>
        </w:rPr>
        <w:t xml:space="preserve"> and </w:t>
      </w:r>
      <w:r w:rsidR="007E3B11" w:rsidRPr="00473751">
        <w:rPr>
          <w:rFonts w:ascii="Times New Roman" w:hAnsi="Times New Roman"/>
          <w:sz w:val="24"/>
          <w:szCs w:val="24"/>
          <w:lang w:val="en-GB"/>
        </w:rPr>
        <w:t xml:space="preserve">consists of patients </w:t>
      </w:r>
      <w:r w:rsidR="000C0927" w:rsidRPr="00473751">
        <w:rPr>
          <w:rFonts w:ascii="Times New Roman" w:hAnsi="Times New Roman"/>
          <w:sz w:val="24"/>
          <w:szCs w:val="24"/>
          <w:lang w:val="en-GB"/>
        </w:rPr>
        <w:t xml:space="preserve">with </w:t>
      </w:r>
      <w:r w:rsidR="007E3B11" w:rsidRPr="00473751">
        <w:rPr>
          <w:rFonts w:ascii="Times New Roman" w:hAnsi="Times New Roman"/>
          <w:sz w:val="24"/>
          <w:szCs w:val="24"/>
          <w:lang w:val="en-GB"/>
        </w:rPr>
        <w:t>metastases limited in number and location</w:t>
      </w:r>
      <w:r w:rsidR="00126E4E" w:rsidRPr="00473751">
        <w:rPr>
          <w:rFonts w:ascii="Times New Roman" w:hAnsi="Times New Roman"/>
          <w:sz w:val="24"/>
          <w:szCs w:val="24"/>
          <w:lang w:val="en-GB"/>
        </w:rPr>
        <w:t>,</w:t>
      </w:r>
      <w:r w:rsidR="007E3B11" w:rsidRPr="00473751">
        <w:rPr>
          <w:rFonts w:ascii="Times New Roman" w:hAnsi="Times New Roman"/>
          <w:sz w:val="24"/>
          <w:szCs w:val="24"/>
          <w:lang w:val="en-GB"/>
        </w:rPr>
        <w:t xml:space="preserve"> representing an intermediate state between locally confined and widely metastatic cancers.</w:t>
      </w:r>
      <w:r w:rsidR="00FC0939" w:rsidRPr="00473751">
        <w:rPr>
          <w:rFonts w:ascii="Times New Roman" w:hAnsi="Times New Roman"/>
          <w:sz w:val="24"/>
          <w:szCs w:val="24"/>
          <w:lang w:val="en-GB"/>
        </w:rPr>
        <w:t xml:space="preserve"> </w:t>
      </w:r>
      <w:r w:rsidR="00B12098" w:rsidRPr="00473751">
        <w:rPr>
          <w:rFonts w:ascii="Times New Roman" w:hAnsi="Times New Roman"/>
          <w:sz w:val="24"/>
          <w:szCs w:val="24"/>
          <w:lang w:val="en-GB"/>
        </w:rPr>
        <w:t>The number of metastas</w:t>
      </w:r>
      <w:r w:rsidR="0072112D">
        <w:rPr>
          <w:rFonts w:ascii="Times New Roman" w:hAnsi="Times New Roman"/>
          <w:sz w:val="24"/>
          <w:szCs w:val="24"/>
          <w:lang w:val="en-GB"/>
        </w:rPr>
        <w:t>e</w:t>
      </w:r>
      <w:r w:rsidR="00B12098" w:rsidRPr="00473751">
        <w:rPr>
          <w:rFonts w:ascii="Times New Roman" w:hAnsi="Times New Roman"/>
          <w:sz w:val="24"/>
          <w:szCs w:val="24"/>
          <w:lang w:val="en-GB"/>
        </w:rPr>
        <w:t xml:space="preserve">s to consider oligometastatic can vary and has ranged from a single metastatic lesion to a single organ with multiples metastases to </w:t>
      </w:r>
      <w:r w:rsidR="00B12098" w:rsidRPr="00473751">
        <w:rPr>
          <w:rFonts w:ascii="Times New Roman" w:hAnsi="Times New Roman"/>
          <w:sz w:val="24"/>
          <w:szCs w:val="24"/>
          <w:lang w:val="en-GB"/>
        </w:rPr>
        <w:lastRenderedPageBreak/>
        <w:t>multiples lesions in multiples organs</w:t>
      </w:r>
      <w:r w:rsidR="008C574E" w:rsidRPr="00473751">
        <w:rPr>
          <w:rFonts w:ascii="Times New Roman" w:hAnsi="Times New Roman"/>
          <w:sz w:val="24"/>
          <w:szCs w:val="24"/>
          <w:lang w:val="en-GB"/>
        </w:rPr>
        <w:fldChar w:fldCharType="begin"/>
      </w:r>
      <w:r w:rsidR="002D10CF">
        <w:rPr>
          <w:rFonts w:ascii="Times New Roman" w:hAnsi="Times New Roman"/>
          <w:sz w:val="24"/>
          <w:szCs w:val="24"/>
          <w:lang w:val="en-GB"/>
        </w:rPr>
        <w:instrText xml:space="preserve"> ADDIN PAPERS2_CITATIONS &lt;citation&gt;&lt;uuid&gt;178A2191-E31D-44D6-BF4D-3A0A5690930E&lt;/uuid&gt;&lt;priority&gt;0&lt;/priority&gt;&lt;publications&gt;&lt;publication&gt;&lt;uuid&gt;ED46584D-2CA2-4D53-8857-1447FD697BA6&lt;/uuid&gt;&lt;volume&gt;89&lt;/volume&gt;&lt;accepted_date&gt;99201404031200000000222000&lt;/accepted_date&gt;&lt;doi&gt;10.1016/j.ijrobp.2014.04.007&lt;/doi&gt;&lt;startpage&gt;880&lt;/startpage&gt;&lt;revision_date&gt;99201403171200000000222000&lt;/revision_date&gt;&lt;publication_date&gt;99201407151200000000222000&lt;/publication_date&gt;&lt;url&gt;http://linkinghub.elsevier.com/retrieve/pii/S0360301614004453&lt;/url&gt;&lt;type&gt;400&lt;/type&gt;&lt;title&gt;Definitive primary therapy in patients presenting with oligometastatic non-small cell lung cancer.&lt;/title&gt;&lt;publisher&gt;Elsevier&lt;/publisher&gt;&lt;submission_date&gt;99201401251200000000222000&lt;/submission_date&gt;&lt;number&gt;4&lt;/number&gt;&lt;institution&gt;Harvard Medical School, Boston, Massachusetts.&lt;/institution&gt;&lt;subtype&gt;400&lt;/subtype&gt;&lt;endpage&gt;887&lt;/endpage&gt;&lt;bundle&gt;&lt;publication&gt;&lt;title&gt;International journal of radiation oncology, biology, physics&lt;/title&gt;&lt;type&gt;-100&lt;/type&gt;&lt;subtype&gt;-100&lt;/subtype&gt;&lt;uuid&gt;EA0138D8-2FBB-47AC-8DAE-07CA5FF16B8B&lt;/uuid&gt;&lt;/publication&gt;&lt;/bundle&gt;&lt;authors&gt;&lt;author&gt;&lt;firstName&gt;Ravi&lt;/firstName&gt;&lt;middleNames&gt;B&lt;/middleNames&gt;&lt;lastName&gt;Parikh&lt;/lastName&gt;&lt;/author&gt;&lt;author&gt;&lt;firstName&gt;Angel&lt;/firstName&gt;&lt;middleNames&gt;M&lt;/middleNames&gt;&lt;lastName&gt;Cronin&lt;/lastName&gt;&lt;/author&gt;&lt;author&gt;&lt;firstName&gt;David&lt;/firstName&gt;&lt;middleNames&gt;E&lt;/middleNames&gt;&lt;lastName&gt;Kozono&lt;/lastName&gt;&lt;/author&gt;&lt;author&gt;&lt;firstName&gt;Geoffrey&lt;/firstName&gt;&lt;middleNames&gt;R&lt;/middleNames&gt;&lt;lastName&gt;Oxnard&lt;/lastName&gt;&lt;/author&gt;&lt;author&gt;&lt;firstName&gt;Raymond&lt;/firstName&gt;&lt;middleNames&gt;H&lt;/middleNames&gt;&lt;lastName&gt;Mak&lt;/lastName&gt;&lt;/author&gt;&lt;author&gt;&lt;firstName&gt;David&lt;/firstName&gt;&lt;middleNames&gt;M&lt;/middleNames&gt;&lt;lastName&gt;Jackman&lt;/lastName&gt;&lt;/author&gt;&lt;author&gt;&lt;firstName&gt;Peter&lt;/firstName&gt;&lt;middleNames&gt;C&lt;/middleNames&gt;&lt;lastName&gt;Lo&lt;/lastName&gt;&lt;/author&gt;&lt;author&gt;&lt;firstName&gt;Elizabeth&lt;/firstName&gt;&lt;middleNames&gt;H&lt;/middleNames&gt;&lt;lastName&gt;Baldini&lt;/lastName&gt;&lt;/author&gt;&lt;author&gt;&lt;firstName&gt;Bruce&lt;/firstName&gt;&lt;middleNames&gt;E&lt;/middleNames&gt;&lt;lastName&gt;Johnson&lt;/lastName&gt;&lt;/author&gt;&lt;author&gt;&lt;firstName&gt;Aileen&lt;/firstName&gt;&lt;middleNames&gt;B&lt;/middleNames&gt;&lt;lastName&gt;Chen&lt;/lastName&gt;&lt;/author&gt;&lt;/authors&gt;&lt;/publication&gt;&lt;/publications&gt;&lt;cites&gt;&lt;/cites&gt;&lt;/citation&gt;</w:instrText>
      </w:r>
      <w:r w:rsidR="008C574E" w:rsidRPr="00473751">
        <w:rPr>
          <w:rFonts w:ascii="Times New Roman" w:hAnsi="Times New Roman"/>
          <w:sz w:val="24"/>
          <w:szCs w:val="24"/>
          <w:lang w:val="en-GB"/>
        </w:rPr>
        <w:fldChar w:fldCharType="separate"/>
      </w:r>
      <w:r w:rsidR="00A06825">
        <w:rPr>
          <w:rFonts w:ascii="Times New Roman" w:hAnsi="Times New Roman"/>
          <w:vertAlign w:val="superscript"/>
        </w:rPr>
        <w:t>5</w:t>
      </w:r>
      <w:r w:rsidR="008C574E" w:rsidRPr="00473751">
        <w:rPr>
          <w:rFonts w:ascii="Times New Roman" w:hAnsi="Times New Roman"/>
          <w:sz w:val="24"/>
          <w:szCs w:val="24"/>
          <w:lang w:val="en-GB"/>
        </w:rPr>
        <w:fldChar w:fldCharType="end"/>
      </w:r>
      <w:r w:rsidR="00B12098" w:rsidRPr="00473751">
        <w:rPr>
          <w:rFonts w:ascii="Times New Roman" w:hAnsi="Times New Roman"/>
          <w:sz w:val="24"/>
          <w:szCs w:val="24"/>
          <w:lang w:val="en-GB"/>
        </w:rPr>
        <w:t>.</w:t>
      </w:r>
      <w:r w:rsidR="008C574E" w:rsidRPr="00473751">
        <w:rPr>
          <w:rFonts w:ascii="Times New Roman" w:hAnsi="Times New Roman"/>
          <w:sz w:val="24"/>
          <w:szCs w:val="24"/>
          <w:lang w:val="en-GB"/>
        </w:rPr>
        <w:t xml:space="preserve"> However, </w:t>
      </w:r>
      <w:r w:rsidR="00EE5A57" w:rsidRPr="00473751">
        <w:rPr>
          <w:rFonts w:ascii="Times New Roman" w:hAnsi="Times New Roman"/>
          <w:sz w:val="24"/>
          <w:szCs w:val="24"/>
          <w:lang w:val="en-GB"/>
        </w:rPr>
        <w:t>the mo</w:t>
      </w:r>
      <w:r w:rsidR="00FC2233" w:rsidRPr="00473751">
        <w:rPr>
          <w:rFonts w:ascii="Times New Roman" w:hAnsi="Times New Roman"/>
          <w:sz w:val="24"/>
          <w:szCs w:val="24"/>
          <w:lang w:val="en-GB"/>
        </w:rPr>
        <w:t xml:space="preserve">st accepted number of metastatic lesions to </w:t>
      </w:r>
      <w:r w:rsidR="0072112D">
        <w:rPr>
          <w:rFonts w:ascii="Times New Roman" w:hAnsi="Times New Roman"/>
          <w:sz w:val="24"/>
          <w:szCs w:val="24"/>
          <w:lang w:val="en-GB"/>
        </w:rPr>
        <w:t xml:space="preserve">be </w:t>
      </w:r>
      <w:r w:rsidR="00FC2233" w:rsidRPr="00473751">
        <w:rPr>
          <w:rFonts w:ascii="Times New Roman" w:hAnsi="Times New Roman"/>
          <w:sz w:val="24"/>
          <w:szCs w:val="24"/>
          <w:lang w:val="en-GB"/>
        </w:rPr>
        <w:t>consider</w:t>
      </w:r>
      <w:r w:rsidR="0072112D">
        <w:rPr>
          <w:rFonts w:ascii="Times New Roman" w:hAnsi="Times New Roman"/>
          <w:sz w:val="24"/>
          <w:szCs w:val="24"/>
          <w:lang w:val="en-GB"/>
        </w:rPr>
        <w:t>ed</w:t>
      </w:r>
      <w:r w:rsidR="00FC2233" w:rsidRPr="00473751">
        <w:rPr>
          <w:rFonts w:ascii="Times New Roman" w:hAnsi="Times New Roman"/>
          <w:sz w:val="24"/>
          <w:szCs w:val="24"/>
          <w:lang w:val="en-GB"/>
        </w:rPr>
        <w:t xml:space="preserve"> oligometastatic is</w:t>
      </w:r>
      <w:r w:rsidR="00EE5A57" w:rsidRPr="00473751">
        <w:rPr>
          <w:rFonts w:ascii="Times New Roman" w:hAnsi="Times New Roman"/>
          <w:sz w:val="24"/>
          <w:szCs w:val="24"/>
          <w:lang w:val="en-GB"/>
        </w:rPr>
        <w:t xml:space="preserve"> up to five </w:t>
      </w:r>
      <w:r w:rsidR="00FC2233" w:rsidRPr="00473751">
        <w:rPr>
          <w:rFonts w:ascii="Times New Roman" w:hAnsi="Times New Roman"/>
          <w:sz w:val="24"/>
          <w:szCs w:val="24"/>
          <w:lang w:val="en-GB"/>
        </w:rPr>
        <w:t>and these should be suitable to radical treatment by local therapy (</w:t>
      </w:r>
      <w:r w:rsidR="00EE5A57" w:rsidRPr="00473751">
        <w:rPr>
          <w:rFonts w:ascii="Times New Roman" w:hAnsi="Times New Roman"/>
          <w:sz w:val="24"/>
          <w:szCs w:val="24"/>
          <w:lang w:val="en-GB"/>
        </w:rPr>
        <w:t>surgical r</w:t>
      </w:r>
      <w:r w:rsidR="00FC2233" w:rsidRPr="00473751">
        <w:rPr>
          <w:rFonts w:ascii="Times New Roman" w:hAnsi="Times New Roman"/>
          <w:sz w:val="24"/>
          <w:szCs w:val="24"/>
          <w:lang w:val="en-GB"/>
        </w:rPr>
        <w:t>esection, radiotherapy or both) to achieve long-term survival.</w:t>
      </w:r>
    </w:p>
    <w:p w14:paraId="37AE4247" w14:textId="40E3425E" w:rsidR="00A5489B" w:rsidRPr="00473751" w:rsidRDefault="00310A62" w:rsidP="006262C9">
      <w:pPr>
        <w:widowControl w:val="0"/>
        <w:autoSpaceDE w:val="0"/>
        <w:autoSpaceDN w:val="0"/>
        <w:adjustRightInd w:val="0"/>
        <w:spacing w:line="360" w:lineRule="auto"/>
        <w:rPr>
          <w:rFonts w:ascii="Times New Roman" w:hAnsi="Times New Roman" w:cs="Times New Roman"/>
          <w:lang w:val="es-ES"/>
        </w:rPr>
      </w:pPr>
      <w:r w:rsidRPr="00473751">
        <w:rPr>
          <w:rFonts w:ascii="Times New Roman" w:hAnsi="Times New Roman" w:cs="Times New Roman"/>
          <w:lang w:val="en-GB"/>
        </w:rPr>
        <w:t xml:space="preserve">The most important prognostic factor for oligometastatic disease is status of the primary tumour. </w:t>
      </w:r>
      <w:r w:rsidR="0072176B" w:rsidRPr="00473751">
        <w:rPr>
          <w:rFonts w:ascii="Times New Roman" w:hAnsi="Times New Roman" w:cs="Times New Roman"/>
          <w:lang w:val="en-GB"/>
        </w:rPr>
        <w:t xml:space="preserve">In the concept of oligometastases, the status of the primary </w:t>
      </w:r>
      <w:r w:rsidR="00A20071" w:rsidRPr="00473751">
        <w:rPr>
          <w:rFonts w:ascii="Times New Roman" w:hAnsi="Times New Roman" w:cs="Times New Roman"/>
          <w:lang w:val="en-GB"/>
        </w:rPr>
        <w:t>tumour</w:t>
      </w:r>
      <w:r w:rsidR="0072176B" w:rsidRPr="00473751">
        <w:rPr>
          <w:rFonts w:ascii="Times New Roman" w:hAnsi="Times New Roman" w:cs="Times New Roman"/>
          <w:lang w:val="en-GB"/>
        </w:rPr>
        <w:t xml:space="preserve"> </w:t>
      </w:r>
      <w:r w:rsidR="00B37D97">
        <w:rPr>
          <w:rFonts w:ascii="Times New Roman" w:hAnsi="Times New Roman" w:cs="Times New Roman"/>
          <w:lang w:val="en-GB"/>
        </w:rPr>
        <w:t xml:space="preserve">is </w:t>
      </w:r>
      <w:r w:rsidR="00B37D97" w:rsidRPr="00473751">
        <w:rPr>
          <w:rFonts w:ascii="Times New Roman" w:hAnsi="Times New Roman" w:cs="Times New Roman"/>
          <w:lang w:val="en-GB"/>
        </w:rPr>
        <w:t>unrestricted</w:t>
      </w:r>
      <w:r w:rsidR="0072112D">
        <w:rPr>
          <w:rFonts w:ascii="Times New Roman" w:hAnsi="Times New Roman" w:cs="Times New Roman"/>
          <w:lang w:val="en-GB"/>
        </w:rPr>
        <w:t>. H</w:t>
      </w:r>
      <w:r w:rsidR="0072176B" w:rsidRPr="00473751">
        <w:rPr>
          <w:rFonts w:ascii="Times New Roman" w:hAnsi="Times New Roman" w:cs="Times New Roman"/>
          <w:lang w:val="en-GB"/>
        </w:rPr>
        <w:t>owever p</w:t>
      </w:r>
      <w:r w:rsidR="002B47AC" w:rsidRPr="00473751">
        <w:rPr>
          <w:rFonts w:ascii="Times New Roman" w:hAnsi="Times New Roman" w:cs="Times New Roman"/>
          <w:lang w:val="en-GB"/>
        </w:rPr>
        <w:t xml:space="preserve">atients </w:t>
      </w:r>
      <w:r w:rsidR="009401C7">
        <w:rPr>
          <w:rFonts w:ascii="Times New Roman" w:hAnsi="Times New Roman" w:cs="Times New Roman"/>
          <w:lang w:val="en-GB"/>
        </w:rPr>
        <w:t xml:space="preserve">with an uncontrolled </w:t>
      </w:r>
      <w:r w:rsidRPr="00473751">
        <w:rPr>
          <w:rFonts w:ascii="Times New Roman" w:hAnsi="Times New Roman" w:cs="Times New Roman"/>
          <w:lang w:val="en-GB"/>
        </w:rPr>
        <w:t xml:space="preserve">primary site </w:t>
      </w:r>
      <w:r w:rsidR="009401C7">
        <w:rPr>
          <w:rFonts w:ascii="Times New Roman" w:hAnsi="Times New Roman" w:cs="Times New Roman"/>
          <w:lang w:val="en-GB"/>
        </w:rPr>
        <w:t xml:space="preserve">seem to </w:t>
      </w:r>
      <w:r w:rsidR="002B47AC" w:rsidRPr="00473751">
        <w:rPr>
          <w:rFonts w:ascii="Times New Roman" w:hAnsi="Times New Roman" w:cs="Times New Roman"/>
          <w:lang w:val="en-GB"/>
        </w:rPr>
        <w:t xml:space="preserve">have </w:t>
      </w:r>
      <w:r w:rsidR="009401C7">
        <w:rPr>
          <w:rFonts w:ascii="Times New Roman" w:hAnsi="Times New Roman" w:cs="Times New Roman"/>
          <w:lang w:val="en-GB"/>
        </w:rPr>
        <w:t xml:space="preserve">a </w:t>
      </w:r>
      <w:r w:rsidR="002B47AC" w:rsidRPr="00473751">
        <w:rPr>
          <w:rFonts w:ascii="Times New Roman" w:hAnsi="Times New Roman" w:cs="Times New Roman"/>
          <w:lang w:val="en-GB"/>
        </w:rPr>
        <w:t xml:space="preserve">worse prognosis than </w:t>
      </w:r>
      <w:r w:rsidR="0072112D">
        <w:rPr>
          <w:rFonts w:ascii="Times New Roman" w:hAnsi="Times New Roman" w:cs="Times New Roman"/>
          <w:lang w:val="en-GB"/>
        </w:rPr>
        <w:t xml:space="preserve">those </w:t>
      </w:r>
      <w:r w:rsidR="002B47AC" w:rsidRPr="00473751">
        <w:rPr>
          <w:rFonts w:ascii="Times New Roman" w:hAnsi="Times New Roman" w:cs="Times New Roman"/>
          <w:lang w:val="en-GB"/>
        </w:rPr>
        <w:t>with controlled primary lesions</w:t>
      </w:r>
      <w:r w:rsidR="00460D73" w:rsidRPr="00473751">
        <w:rPr>
          <w:rFonts w:ascii="Times New Roman" w:hAnsi="Times New Roman" w:cs="Times New Roman"/>
          <w:lang w:val="en-GB"/>
        </w:rPr>
        <w:t xml:space="preserve">. </w:t>
      </w:r>
      <w:r w:rsidR="00FB1681" w:rsidRPr="00473751">
        <w:rPr>
          <w:rFonts w:ascii="Times New Roman" w:hAnsi="Times New Roman" w:cs="Times New Roman"/>
          <w:lang w:val="en-GB"/>
        </w:rPr>
        <w:t xml:space="preserve">Niibe et al. proposed the concept </w:t>
      </w:r>
      <w:r w:rsidR="00C554A7" w:rsidRPr="00473751">
        <w:rPr>
          <w:rFonts w:ascii="Times New Roman" w:hAnsi="Times New Roman" w:cs="Times New Roman"/>
          <w:lang w:val="en-GB"/>
        </w:rPr>
        <w:t xml:space="preserve">of </w:t>
      </w:r>
      <w:r w:rsidR="00FB1681" w:rsidRPr="00473751">
        <w:rPr>
          <w:rFonts w:ascii="Times New Roman" w:hAnsi="Times New Roman" w:cs="Times New Roman"/>
          <w:lang w:val="en-GB"/>
        </w:rPr>
        <w:t>oligo-recurrence to overcome this problem</w:t>
      </w:r>
      <w:r w:rsidR="00FB1681" w:rsidRPr="00473751">
        <w:rPr>
          <w:rFonts w:ascii="Times New Roman" w:hAnsi="Times New Roman" w:cs="Times New Roman"/>
          <w:lang w:val="en-GB"/>
        </w:rPr>
        <w:fldChar w:fldCharType="begin"/>
      </w:r>
      <w:r w:rsidR="002D10CF">
        <w:rPr>
          <w:rFonts w:ascii="Times New Roman" w:hAnsi="Times New Roman" w:cs="Times New Roman"/>
          <w:lang w:val="en-GB"/>
        </w:rPr>
        <w:instrText xml:space="preserve"> ADDIN PAPERS2_CITATIONS &lt;citation&gt;&lt;uuid&gt;96664D23-DC26-4EE1-BE76-50EB51CD3B86&lt;/uuid&gt;&lt;priority&gt;0&lt;/priority&gt;&lt;publications&gt;&lt;publication&gt;&lt;uuid&gt;24FB7B40-516E-49EC-96B2-D35F41FC9467&lt;/uuid&gt;&lt;volume&gt;40&lt;/volume&gt;&lt;doi&gt;10.1093/jjco/hyp167&lt;/doi&gt;&lt;startpage&gt;107&lt;/startpage&gt;&lt;publication_date&gt;99201002001200000000220000&lt;/publication_date&gt;&lt;url&gt;http://jjco.oxfordjournals.org/cgi/doi/10.1093/jjco/hyp167&lt;/url&gt;&lt;type&gt;400&lt;/type&gt;&lt;title&gt;Oligometastases and oligo-recurrence: the new era of cancer therapy.&lt;/title&gt;&lt;publisher&gt;Oxford University Press&lt;/publisher&gt;&lt;institution&gt;Department of Radiaion Oncology, Kitasato University School of Medicine, Sagamihara, Kanagawa, Japan. joe-n@hkg.odn.ne.jp&lt;/institution&gt;&lt;number&gt;2&lt;/number&gt;&lt;subtype&gt;400&lt;/subtype&gt;&lt;endpage&gt;111&lt;/endpage&gt;&lt;bundle&gt;&lt;publication&gt;&lt;title&gt;Japanese Journal of Clinical Oncology&lt;/title&gt;&lt;type&gt;-100&lt;/type&gt;&lt;subtype&gt;-100&lt;/subtype&gt;&lt;uuid&gt;6584B1E8-02C5-419B-BC4C-B3E75B4E8168&lt;/uuid&gt;&lt;/publication&gt;&lt;/bundle&gt;&lt;authors&gt;&lt;author&gt;&lt;firstName&gt;Yuzuru&lt;/firstName&gt;&lt;lastName&gt;Niibe&lt;/lastName&gt;&lt;/author&gt;&lt;author&gt;&lt;firstName&gt;Kazushige&lt;/firstName&gt;&lt;lastName&gt;Hayakawa&lt;/lastName&gt;&lt;/author&gt;&lt;/authors&gt;&lt;/publication&gt;&lt;/publications&gt;&lt;cites&gt;&lt;/cites&gt;&lt;/citation&gt;</w:instrText>
      </w:r>
      <w:r w:rsidR="00FB1681" w:rsidRPr="00473751">
        <w:rPr>
          <w:rFonts w:ascii="Times New Roman" w:hAnsi="Times New Roman" w:cs="Times New Roman"/>
          <w:lang w:val="en-GB"/>
        </w:rPr>
        <w:fldChar w:fldCharType="separate"/>
      </w:r>
      <w:r w:rsidR="00A06825">
        <w:rPr>
          <w:rFonts w:ascii="Times New Roman" w:hAnsi="Times New Roman" w:cs="Times New Roman"/>
          <w:vertAlign w:val="superscript"/>
          <w:lang w:val="es-ES"/>
        </w:rPr>
        <w:t>6</w:t>
      </w:r>
      <w:r w:rsidR="00FB1681" w:rsidRPr="00473751">
        <w:rPr>
          <w:rFonts w:ascii="Times New Roman" w:hAnsi="Times New Roman" w:cs="Times New Roman"/>
          <w:lang w:val="en-GB"/>
        </w:rPr>
        <w:fldChar w:fldCharType="end"/>
      </w:r>
      <w:r w:rsidR="00FB1681" w:rsidRPr="00473751">
        <w:rPr>
          <w:rFonts w:ascii="Times New Roman" w:hAnsi="Times New Roman" w:cs="Times New Roman"/>
          <w:lang w:val="en-GB"/>
        </w:rPr>
        <w:t>. Oligo-recurrence is thus defined as 1–5 distant metachronous metastases that can be treated by local therapy, under conditions of a controlled primary lesion.</w:t>
      </w:r>
      <w:r w:rsidR="00AD5BE9" w:rsidRPr="00473751">
        <w:rPr>
          <w:rFonts w:ascii="Times New Roman" w:hAnsi="Times New Roman" w:cs="Times New Roman"/>
          <w:lang w:val="en-GB"/>
        </w:rPr>
        <w:t xml:space="preserve"> </w:t>
      </w:r>
      <w:r w:rsidR="003A49D0" w:rsidRPr="00473751">
        <w:rPr>
          <w:rFonts w:ascii="Times New Roman" w:hAnsi="Times New Roman" w:cs="Times New Roman"/>
          <w:lang w:val="en-GB"/>
        </w:rPr>
        <w:t xml:space="preserve">Oligo-recurrence is considered to have a better prognosis than </w:t>
      </w:r>
      <w:r w:rsidR="00BA34C7" w:rsidRPr="00473751">
        <w:rPr>
          <w:rFonts w:ascii="Times New Roman" w:hAnsi="Times New Roman" w:cs="Times New Roman"/>
          <w:lang w:val="en-GB"/>
        </w:rPr>
        <w:t xml:space="preserve">synchronous </w:t>
      </w:r>
      <w:r w:rsidR="003A49D0" w:rsidRPr="00473751">
        <w:rPr>
          <w:rFonts w:ascii="Times New Roman" w:hAnsi="Times New Roman" w:cs="Times New Roman"/>
          <w:lang w:val="en-GB"/>
        </w:rPr>
        <w:t>oligometastases.</w:t>
      </w:r>
      <w:r w:rsidR="003A49D0" w:rsidRPr="00473751">
        <w:rPr>
          <w:rFonts w:ascii="Times New Roman" w:hAnsi="Times New Roman" w:cs="Times New Roman"/>
          <w:lang w:val="es-ES"/>
        </w:rPr>
        <w:t xml:space="preserve"> </w:t>
      </w:r>
    </w:p>
    <w:p w14:paraId="13C2237A" w14:textId="55B7EFF3" w:rsidR="001B0997" w:rsidRPr="00473751" w:rsidRDefault="00D703CA" w:rsidP="006262C9">
      <w:pPr>
        <w:spacing w:line="360" w:lineRule="auto"/>
        <w:rPr>
          <w:rFonts w:ascii="Times New Roman" w:hAnsi="Times New Roman" w:cs="Times New Roman"/>
          <w:noProof/>
          <w:lang w:val="en-GB"/>
        </w:rPr>
      </w:pPr>
      <w:r w:rsidRPr="00473751">
        <w:rPr>
          <w:rFonts w:ascii="Times New Roman" w:hAnsi="Times New Roman" w:cs="Times New Roman"/>
          <w:noProof/>
          <w:lang w:val="en-GB"/>
        </w:rPr>
        <w:t>Currently, the oligom</w:t>
      </w:r>
      <w:r w:rsidR="001F053E" w:rsidRPr="00473751">
        <w:rPr>
          <w:rFonts w:ascii="Times New Roman" w:hAnsi="Times New Roman" w:cs="Times New Roman"/>
          <w:noProof/>
          <w:lang w:val="en-GB"/>
        </w:rPr>
        <w:t xml:space="preserve">etastatic disease comprises </w:t>
      </w:r>
      <w:r w:rsidR="00A72DB0" w:rsidRPr="00473751">
        <w:rPr>
          <w:rFonts w:ascii="Times New Roman" w:hAnsi="Times New Roman" w:cs="Times New Roman"/>
          <w:noProof/>
          <w:lang w:val="en-GB"/>
        </w:rPr>
        <w:t>four</w:t>
      </w:r>
      <w:r w:rsidRPr="00473751">
        <w:rPr>
          <w:rFonts w:ascii="Times New Roman" w:hAnsi="Times New Roman" w:cs="Times New Roman"/>
          <w:noProof/>
          <w:lang w:val="en-GB"/>
        </w:rPr>
        <w:t xml:space="preserve"> different diferent setting:</w:t>
      </w:r>
    </w:p>
    <w:p w14:paraId="409298CB" w14:textId="6EA40C11" w:rsidR="00D703CA" w:rsidRPr="00473751" w:rsidRDefault="00381866" w:rsidP="006262C9">
      <w:pPr>
        <w:pStyle w:val="Prrafodelista"/>
        <w:numPr>
          <w:ilvl w:val="0"/>
          <w:numId w:val="1"/>
        </w:numPr>
        <w:spacing w:line="360" w:lineRule="auto"/>
        <w:rPr>
          <w:rFonts w:ascii="Times New Roman" w:hAnsi="Times New Roman" w:cs="Times New Roman"/>
          <w:noProof/>
          <w:lang w:val="en-GB"/>
        </w:rPr>
      </w:pPr>
      <w:r w:rsidRPr="00473751">
        <w:rPr>
          <w:rFonts w:ascii="Times New Roman" w:hAnsi="Times New Roman" w:cs="Times New Roman"/>
          <w:noProof/>
          <w:lang w:val="en-GB"/>
        </w:rPr>
        <w:t>Patients who have metastatic lesions limited in number and location</w:t>
      </w:r>
      <w:r w:rsidR="00DF6556" w:rsidRPr="00473751">
        <w:rPr>
          <w:rFonts w:ascii="Times New Roman" w:hAnsi="Times New Roman" w:cs="Times New Roman"/>
          <w:lang w:val="en-GB"/>
        </w:rPr>
        <w:fldChar w:fldCharType="begin"/>
      </w:r>
      <w:r w:rsidR="002D10CF">
        <w:rPr>
          <w:rFonts w:ascii="Times New Roman" w:hAnsi="Times New Roman" w:cs="Times New Roman"/>
          <w:lang w:val="en-GB"/>
        </w:rPr>
        <w:instrText xml:space="preserve"> ADDIN PAPERS2_CITATIONS &lt;citation&gt;&lt;uuid&gt;74C85957-8D35-425F-AF29-87DD61F8D485&lt;/uuid&gt;&lt;priority&gt;0&lt;/priority&gt;&lt;publications&gt;&lt;publication&gt;&lt;volume&gt;13&lt;/volume&gt;&lt;publication_date&gt;99199501001200000000220000&lt;/publication_date&gt;&lt;number&gt;1&lt;/number&gt;&lt;doi&gt;10.18632/oncotarget.7636&lt;/doi&gt;&lt;startpage&gt;8&lt;/startpage&gt;&lt;title&gt;Oligometastases.&lt;/title&gt;&lt;uuid&gt;252DFDD0-9641-46C8-8F62-C83713D5ACE7&lt;/uuid&gt;&lt;subtype&gt;400&lt;/subtype&gt;&lt;endpage&gt;10&lt;/endpage&gt;&lt;type&gt;400&lt;/type&gt;&lt;url&gt;http://www.oncotarget.com/abstract/7636&lt;/url&gt;&lt;bundle&gt;&lt;publication&gt;&lt;title&gt;Journal of Clinical Oncology&lt;/title&gt;&lt;type&gt;-100&lt;/type&gt;&lt;subtype&gt;-100&lt;/subtype&gt;&lt;uuid&gt;60E3F8B2-705C-4811-8132-95660DF556BD&lt;/uuid&gt;&lt;/publication&gt;&lt;/bundle&gt;&lt;authors&gt;&lt;author&gt;&lt;firstName&gt;S&lt;/firstName&gt;&lt;lastName&gt;Hellman&lt;/lastName&gt;&lt;/author&gt;&lt;author&gt;&lt;firstName&gt;R&lt;/firstName&gt;&lt;middleNames&gt;R&lt;/middleNames&gt;&lt;lastName&gt;Weichselbaum&lt;/lastName&gt;&lt;/author&gt;&lt;/authors&gt;&lt;/publication&gt;&lt;/publications&gt;&lt;cites&gt;&lt;/cites&gt;&lt;/citation&gt;</w:instrText>
      </w:r>
      <w:r w:rsidR="00DF6556" w:rsidRPr="00473751">
        <w:rPr>
          <w:rFonts w:ascii="Times New Roman" w:hAnsi="Times New Roman" w:cs="Times New Roman"/>
          <w:lang w:val="en-GB"/>
        </w:rPr>
        <w:fldChar w:fldCharType="separate"/>
      </w:r>
      <w:r w:rsidR="00A06825">
        <w:rPr>
          <w:rFonts w:ascii="Times New Roman" w:hAnsi="Times New Roman" w:cs="Times New Roman"/>
          <w:vertAlign w:val="superscript"/>
          <w:lang w:val="es-ES"/>
        </w:rPr>
        <w:t>4</w:t>
      </w:r>
      <w:r w:rsidR="00DF6556" w:rsidRPr="00473751">
        <w:rPr>
          <w:rFonts w:ascii="Times New Roman" w:hAnsi="Times New Roman" w:cs="Times New Roman"/>
          <w:lang w:val="en-GB"/>
        </w:rPr>
        <w:fldChar w:fldCharType="end"/>
      </w:r>
      <w:r w:rsidRPr="00473751">
        <w:rPr>
          <w:rFonts w:ascii="Times New Roman" w:hAnsi="Times New Roman" w:cs="Times New Roman"/>
          <w:noProof/>
          <w:lang w:val="en-GB"/>
        </w:rPr>
        <w:t xml:space="preserve">. Although, </w:t>
      </w:r>
      <w:r w:rsidR="00BD44B4" w:rsidRPr="00473751">
        <w:rPr>
          <w:rFonts w:ascii="Times New Roman" w:hAnsi="Times New Roman" w:cs="Times New Roman"/>
          <w:noProof/>
          <w:lang w:val="en-GB"/>
        </w:rPr>
        <w:t>a definitive number of metastasi</w:t>
      </w:r>
      <w:r w:rsidR="00DF6556" w:rsidRPr="00473751">
        <w:rPr>
          <w:rFonts w:ascii="Times New Roman" w:hAnsi="Times New Roman" w:cs="Times New Roman"/>
          <w:noProof/>
          <w:lang w:val="en-GB"/>
        </w:rPr>
        <w:t xml:space="preserve">s </w:t>
      </w:r>
      <w:r w:rsidRPr="00473751">
        <w:rPr>
          <w:rFonts w:ascii="Times New Roman" w:hAnsi="Times New Roman" w:cs="Times New Roman"/>
          <w:noProof/>
          <w:lang w:val="en-GB"/>
        </w:rPr>
        <w:t>is not establis</w:t>
      </w:r>
      <w:r w:rsidR="00DF6556" w:rsidRPr="00473751">
        <w:rPr>
          <w:rFonts w:ascii="Times New Roman" w:hAnsi="Times New Roman" w:cs="Times New Roman"/>
          <w:noProof/>
          <w:lang w:val="en-GB"/>
        </w:rPr>
        <w:t>h</w:t>
      </w:r>
      <w:r w:rsidRPr="00473751">
        <w:rPr>
          <w:rFonts w:ascii="Times New Roman" w:hAnsi="Times New Roman" w:cs="Times New Roman"/>
          <w:noProof/>
          <w:lang w:val="en-GB"/>
        </w:rPr>
        <w:t>ed</w:t>
      </w:r>
      <w:r w:rsidR="00DF6556" w:rsidRPr="00473751">
        <w:rPr>
          <w:rFonts w:ascii="Times New Roman" w:hAnsi="Times New Roman" w:cs="Times New Roman"/>
          <w:noProof/>
          <w:lang w:val="en-GB"/>
        </w:rPr>
        <w:t>,</w:t>
      </w:r>
      <w:r w:rsidRPr="00473751">
        <w:rPr>
          <w:rFonts w:ascii="Times New Roman" w:hAnsi="Times New Roman" w:cs="Times New Roman"/>
          <w:noProof/>
          <w:lang w:val="en-GB"/>
        </w:rPr>
        <w:t xml:space="preserve"> </w:t>
      </w:r>
      <w:r w:rsidR="00DF6556" w:rsidRPr="00473751">
        <w:rPr>
          <w:rFonts w:ascii="Times New Roman" w:hAnsi="Times New Roman" w:cs="Times New Roman"/>
          <w:noProof/>
          <w:lang w:val="en-GB"/>
        </w:rPr>
        <w:t>t</w:t>
      </w:r>
      <w:r w:rsidRPr="00473751">
        <w:rPr>
          <w:rFonts w:ascii="Times New Roman" w:hAnsi="Times New Roman" w:cs="Times New Roman"/>
          <w:noProof/>
          <w:lang w:val="en-GB"/>
        </w:rPr>
        <w:t xml:space="preserve">he most accepted is up to 5. </w:t>
      </w:r>
      <w:r w:rsidR="003E4787">
        <w:rPr>
          <w:rFonts w:ascii="Times New Roman" w:hAnsi="Times New Roman" w:cs="Times New Roman"/>
          <w:noProof/>
          <w:lang w:val="en-GB"/>
        </w:rPr>
        <w:t>T</w:t>
      </w:r>
      <w:r w:rsidRPr="00473751">
        <w:rPr>
          <w:rFonts w:ascii="Times New Roman" w:hAnsi="Times New Roman" w:cs="Times New Roman"/>
          <w:noProof/>
          <w:lang w:val="en-GB"/>
        </w:rPr>
        <w:t>he aim o</w:t>
      </w:r>
      <w:r w:rsidR="003E4787">
        <w:rPr>
          <w:rFonts w:ascii="Times New Roman" w:hAnsi="Times New Roman" w:cs="Times New Roman"/>
          <w:noProof/>
          <w:lang w:val="en-GB"/>
        </w:rPr>
        <w:t>f</w:t>
      </w:r>
      <w:r w:rsidRPr="00473751">
        <w:rPr>
          <w:rFonts w:ascii="Times New Roman" w:hAnsi="Times New Roman" w:cs="Times New Roman"/>
          <w:noProof/>
          <w:lang w:val="en-GB"/>
        </w:rPr>
        <w:t xml:space="preserve"> the treatment is prolonging PFS or </w:t>
      </w:r>
      <w:r w:rsidR="003E4787">
        <w:rPr>
          <w:rFonts w:ascii="Times New Roman" w:hAnsi="Times New Roman" w:cs="Times New Roman"/>
          <w:noProof/>
          <w:lang w:val="en-GB"/>
        </w:rPr>
        <w:t xml:space="preserve">achiving </w:t>
      </w:r>
      <w:r w:rsidRPr="00473751">
        <w:rPr>
          <w:rFonts w:ascii="Times New Roman" w:hAnsi="Times New Roman" w:cs="Times New Roman"/>
          <w:noProof/>
          <w:lang w:val="en-GB"/>
        </w:rPr>
        <w:t>cure</w:t>
      </w:r>
      <w:r w:rsidR="003E4787">
        <w:rPr>
          <w:rFonts w:ascii="Times New Roman" w:hAnsi="Times New Roman" w:cs="Times New Roman"/>
          <w:noProof/>
          <w:lang w:val="en-GB"/>
        </w:rPr>
        <w:t>;</w:t>
      </w:r>
      <w:r w:rsidRPr="00473751">
        <w:rPr>
          <w:rFonts w:ascii="Times New Roman" w:hAnsi="Times New Roman" w:cs="Times New Roman"/>
          <w:noProof/>
          <w:lang w:val="en-GB"/>
        </w:rPr>
        <w:t xml:space="preserve"> all the lesions including the primary tumour should be suitable to radical therapy.</w:t>
      </w:r>
    </w:p>
    <w:p w14:paraId="6F6F0741" w14:textId="45F3B507" w:rsidR="004D374D" w:rsidRPr="00473751" w:rsidRDefault="00BD44B4" w:rsidP="006262C9">
      <w:pPr>
        <w:pStyle w:val="Prrafodelista"/>
        <w:numPr>
          <w:ilvl w:val="0"/>
          <w:numId w:val="1"/>
        </w:numPr>
        <w:spacing w:line="360" w:lineRule="auto"/>
        <w:rPr>
          <w:rFonts w:ascii="Times New Roman" w:hAnsi="Times New Roman" w:cs="Times New Roman"/>
          <w:lang w:val="en-GB"/>
        </w:rPr>
      </w:pPr>
      <w:r w:rsidRPr="00473751">
        <w:rPr>
          <w:rFonts w:ascii="Times New Roman" w:hAnsi="Times New Roman" w:cs="Times New Roman"/>
          <w:lang w:val="en-GB"/>
        </w:rPr>
        <w:t>Patients with multiple metastasi</w:t>
      </w:r>
      <w:r w:rsidR="00F70FFF" w:rsidRPr="00473751">
        <w:rPr>
          <w:rFonts w:ascii="Times New Roman" w:hAnsi="Times New Roman" w:cs="Times New Roman"/>
          <w:lang w:val="en-GB"/>
        </w:rPr>
        <w:t>s who are transformed in</w:t>
      </w:r>
      <w:r w:rsidR="00574F0D" w:rsidRPr="00473751">
        <w:rPr>
          <w:rFonts w:ascii="Times New Roman" w:hAnsi="Times New Roman" w:cs="Times New Roman"/>
          <w:lang w:val="en-GB"/>
        </w:rPr>
        <w:t xml:space="preserve">to </w:t>
      </w:r>
      <w:r w:rsidR="00A20071" w:rsidRPr="00473751">
        <w:rPr>
          <w:rFonts w:ascii="Times New Roman" w:hAnsi="Times New Roman" w:cs="Times New Roman"/>
          <w:lang w:val="en-GB"/>
        </w:rPr>
        <w:t>an oligometastatic</w:t>
      </w:r>
      <w:r w:rsidR="00F70FFF" w:rsidRPr="00473751">
        <w:rPr>
          <w:rFonts w:ascii="Times New Roman" w:hAnsi="Times New Roman" w:cs="Times New Roman"/>
          <w:lang w:val="en-GB"/>
        </w:rPr>
        <w:t xml:space="preserve"> disease following systemic treatment due to response</w:t>
      </w:r>
      <w:r w:rsidR="00574F0D" w:rsidRPr="00473751">
        <w:rPr>
          <w:rFonts w:ascii="Times New Roman" w:hAnsi="Times New Roman" w:cs="Times New Roman"/>
          <w:lang w:val="en-GB"/>
        </w:rPr>
        <w:t>,</w:t>
      </w:r>
      <w:r w:rsidR="00F70FFF" w:rsidRPr="00473751">
        <w:rPr>
          <w:rFonts w:ascii="Times New Roman" w:hAnsi="Times New Roman" w:cs="Times New Roman"/>
          <w:lang w:val="en-GB"/>
        </w:rPr>
        <w:t xml:space="preserve"> </w:t>
      </w:r>
      <w:r w:rsidR="00574F0D" w:rsidRPr="00473751">
        <w:rPr>
          <w:rFonts w:ascii="Times New Roman" w:hAnsi="Times New Roman" w:cs="Times New Roman"/>
          <w:lang w:val="en-GB"/>
        </w:rPr>
        <w:t xml:space="preserve">where </w:t>
      </w:r>
      <w:r w:rsidR="00F70FFF" w:rsidRPr="00473751">
        <w:rPr>
          <w:rFonts w:ascii="Times New Roman" w:hAnsi="Times New Roman" w:cs="Times New Roman"/>
          <w:lang w:val="en-GB"/>
        </w:rPr>
        <w:t xml:space="preserve">all lesions </w:t>
      </w:r>
      <w:r w:rsidR="003E4787">
        <w:rPr>
          <w:rFonts w:ascii="Times New Roman" w:hAnsi="Times New Roman" w:cs="Times New Roman"/>
          <w:lang w:val="en-GB"/>
        </w:rPr>
        <w:t xml:space="preserve">can now </w:t>
      </w:r>
      <w:r w:rsidR="00F70FFF" w:rsidRPr="00473751">
        <w:rPr>
          <w:rFonts w:ascii="Times New Roman" w:hAnsi="Times New Roman" w:cs="Times New Roman"/>
          <w:lang w:val="en-GB"/>
        </w:rPr>
        <w:t>be managed with radical intent</w:t>
      </w:r>
      <w:r w:rsidR="001F053E" w:rsidRPr="00473751">
        <w:rPr>
          <w:rFonts w:ascii="Times New Roman" w:hAnsi="Times New Roman" w:cs="Times New Roman"/>
          <w:lang w:val="en-GB"/>
        </w:rPr>
        <w:t xml:space="preserve"> </w:t>
      </w:r>
      <w:r w:rsidR="001F053E" w:rsidRPr="00473751">
        <w:rPr>
          <w:rFonts w:ascii="Times New Roman" w:hAnsi="Times New Roman" w:cs="Times New Roman"/>
          <w:lang w:val="en-GB"/>
        </w:rPr>
        <w:fldChar w:fldCharType="begin"/>
      </w:r>
      <w:r w:rsidR="002D10CF">
        <w:rPr>
          <w:rFonts w:ascii="Times New Roman" w:hAnsi="Times New Roman" w:cs="Times New Roman"/>
          <w:lang w:val="en-GB"/>
        </w:rPr>
        <w:instrText xml:space="preserve"> ADDIN PAPERS2_CITATIONS &lt;citation&gt;&lt;uuid&gt;A592344E-1E6D-4AD7-9BE1-3FA442597F21&lt;/uuid&gt;&lt;priority&gt;0&lt;/priority&gt;&lt;publications&gt;&lt;publication&gt;&lt;volume&gt;13&lt;/volume&gt;&lt;publication_date&gt;99199501001200000000220000&lt;/publication_date&gt;&lt;number&gt;1&lt;/number&gt;&lt;doi&gt;10.18632/oncotarget.7636&lt;/doi&gt;&lt;startpage&gt;8&lt;/startpage&gt;&lt;title&gt;Oligometastases.&lt;/title&gt;&lt;uuid&gt;252DFDD0-9641-46C8-8F62-C83713D5ACE7&lt;/uuid&gt;&lt;subtype&gt;400&lt;/subtype&gt;&lt;endpage&gt;10&lt;/endpage&gt;&lt;type&gt;400&lt;/type&gt;&lt;url&gt;http://www.oncotarget.com/abstract/7636&lt;/url&gt;&lt;bundle&gt;&lt;publication&gt;&lt;title&gt;Journal of Clinical Oncology&lt;/title&gt;&lt;type&gt;-100&lt;/type&gt;&lt;subtype&gt;-100&lt;/subtype&gt;&lt;uuid&gt;60E3F8B2-705C-4811-8132-95660DF556BD&lt;/uuid&gt;&lt;/publication&gt;&lt;/bundle&gt;&lt;authors&gt;&lt;author&gt;&lt;firstName&gt;S&lt;/firstName&gt;&lt;lastName&gt;Hellman&lt;/lastName&gt;&lt;/author&gt;&lt;author&gt;&lt;firstName&gt;R&lt;/firstName&gt;&lt;middleNames&gt;R&lt;/middleNames&gt;&lt;lastName&gt;Weichselbaum&lt;/lastName&gt;&lt;/author&gt;&lt;/authors&gt;&lt;/publication&gt;&lt;/publications&gt;&lt;cites&gt;&lt;/cites&gt;&lt;/citation&gt;</w:instrText>
      </w:r>
      <w:r w:rsidR="001F053E" w:rsidRPr="00473751">
        <w:rPr>
          <w:rFonts w:ascii="Times New Roman" w:hAnsi="Times New Roman" w:cs="Times New Roman"/>
          <w:lang w:val="en-GB"/>
        </w:rPr>
        <w:fldChar w:fldCharType="separate"/>
      </w:r>
      <w:r w:rsidR="00A06825">
        <w:rPr>
          <w:rFonts w:ascii="Times New Roman" w:hAnsi="Times New Roman" w:cs="Times New Roman"/>
          <w:vertAlign w:val="superscript"/>
          <w:lang w:val="es-ES"/>
        </w:rPr>
        <w:t>4</w:t>
      </w:r>
      <w:r w:rsidR="001F053E" w:rsidRPr="00473751">
        <w:rPr>
          <w:rFonts w:ascii="Times New Roman" w:hAnsi="Times New Roman" w:cs="Times New Roman"/>
          <w:lang w:val="en-GB"/>
        </w:rPr>
        <w:fldChar w:fldCharType="end"/>
      </w:r>
      <w:r w:rsidR="00F70FFF" w:rsidRPr="00473751">
        <w:rPr>
          <w:rFonts w:ascii="Times New Roman" w:hAnsi="Times New Roman" w:cs="Times New Roman"/>
          <w:lang w:val="en-GB"/>
        </w:rPr>
        <w:t xml:space="preserve">. </w:t>
      </w:r>
      <w:r w:rsidR="001F053E" w:rsidRPr="00473751">
        <w:rPr>
          <w:rFonts w:ascii="Times New Roman" w:hAnsi="Times New Roman" w:cs="Times New Roman"/>
          <w:lang w:val="en-GB"/>
        </w:rPr>
        <w:t>This setting reflects</w:t>
      </w:r>
      <w:r w:rsidR="00F70FFF" w:rsidRPr="00473751">
        <w:rPr>
          <w:rFonts w:ascii="Times New Roman" w:hAnsi="Times New Roman" w:cs="Times New Roman"/>
          <w:lang w:val="en-GB"/>
        </w:rPr>
        <w:t xml:space="preserve"> the failure </w:t>
      </w:r>
      <w:r w:rsidR="00574F0D" w:rsidRPr="00473751">
        <w:rPr>
          <w:rFonts w:ascii="Times New Roman" w:hAnsi="Times New Roman" w:cs="Times New Roman"/>
          <w:lang w:val="en-GB"/>
        </w:rPr>
        <w:t xml:space="preserve">of </w:t>
      </w:r>
      <w:r w:rsidR="00F70FFF" w:rsidRPr="00473751">
        <w:rPr>
          <w:rFonts w:ascii="Times New Roman" w:hAnsi="Times New Roman" w:cs="Times New Roman"/>
          <w:lang w:val="en-GB"/>
        </w:rPr>
        <w:t xml:space="preserve">systemic treatment to destroy one or a limited number of resistant clones and </w:t>
      </w:r>
      <w:r w:rsidR="001F053E" w:rsidRPr="00473751">
        <w:rPr>
          <w:rFonts w:ascii="Times New Roman" w:hAnsi="Times New Roman" w:cs="Times New Roman"/>
          <w:lang w:val="en-GB"/>
        </w:rPr>
        <w:t>becomes</w:t>
      </w:r>
      <w:r w:rsidR="00F70FFF" w:rsidRPr="00473751">
        <w:rPr>
          <w:rFonts w:ascii="Times New Roman" w:hAnsi="Times New Roman" w:cs="Times New Roman"/>
          <w:lang w:val="en-GB"/>
        </w:rPr>
        <w:t xml:space="preserve"> more frequent with the use of high</w:t>
      </w:r>
      <w:r w:rsidR="00574F0D" w:rsidRPr="00473751">
        <w:rPr>
          <w:rFonts w:ascii="Times New Roman" w:hAnsi="Times New Roman" w:cs="Times New Roman"/>
          <w:lang w:val="en-GB"/>
        </w:rPr>
        <w:t>ly</w:t>
      </w:r>
      <w:r w:rsidR="00F70FFF" w:rsidRPr="00473751">
        <w:rPr>
          <w:rFonts w:ascii="Times New Roman" w:hAnsi="Times New Roman" w:cs="Times New Roman"/>
          <w:lang w:val="en-GB"/>
        </w:rPr>
        <w:t xml:space="preserve"> effective targeted therapies.</w:t>
      </w:r>
    </w:p>
    <w:p w14:paraId="23BF0E16" w14:textId="7B2B28F3" w:rsidR="001F053E" w:rsidRPr="00473751" w:rsidRDefault="001F053E" w:rsidP="006262C9">
      <w:pPr>
        <w:pStyle w:val="Prrafodelista"/>
        <w:numPr>
          <w:ilvl w:val="0"/>
          <w:numId w:val="1"/>
        </w:numPr>
        <w:spacing w:line="360" w:lineRule="auto"/>
        <w:rPr>
          <w:rFonts w:ascii="Times New Roman" w:hAnsi="Times New Roman" w:cs="Times New Roman"/>
          <w:lang w:val="en-GB"/>
        </w:rPr>
      </w:pPr>
      <w:r w:rsidRPr="00473751">
        <w:rPr>
          <w:rFonts w:ascii="Times New Roman" w:hAnsi="Times New Roman" w:cs="Times New Roman"/>
          <w:lang w:val="en-GB"/>
        </w:rPr>
        <w:t>Patients with primary tumour and most areas of metastatic disease remain controlled, but one or a limited number of metastases progress while system</w:t>
      </w:r>
      <w:r w:rsidR="00A7188A" w:rsidRPr="00473751">
        <w:rPr>
          <w:rFonts w:ascii="Times New Roman" w:hAnsi="Times New Roman" w:cs="Times New Roman"/>
          <w:lang w:val="en-GB"/>
        </w:rPr>
        <w:t xml:space="preserve">ic therapy continues </w:t>
      </w:r>
      <w:r w:rsidR="00A7188A" w:rsidRPr="00473751">
        <w:rPr>
          <w:rFonts w:ascii="Times New Roman" w:hAnsi="Times New Roman" w:cs="Times New Roman"/>
          <w:lang w:val="en-GB"/>
        </w:rPr>
        <w:fldChar w:fldCharType="begin"/>
      </w:r>
      <w:r w:rsidR="002D10CF">
        <w:rPr>
          <w:rFonts w:ascii="Times New Roman" w:hAnsi="Times New Roman" w:cs="Times New Roman"/>
          <w:lang w:val="en-GB"/>
        </w:rPr>
        <w:instrText xml:space="preserve"> ADDIN PAPERS2_CITATIONS &lt;citation&gt;&lt;uuid&gt;EAC73F86-EB68-4BC6-AFA0-C4CA5676A78C&lt;/uuid&gt;&lt;priority&gt;0&lt;/priority&gt;&lt;publications&gt;&lt;publication&gt;&lt;uuid&gt;24FB7B40-516E-49EC-96B2-D35F41FC9467&lt;/uuid&gt;&lt;volume&gt;40&lt;/volume&gt;&lt;doi&gt;10.1093/jjco/hyp167&lt;/doi&gt;&lt;startpage&gt;107&lt;/startpage&gt;&lt;publication_date&gt;99201002001200000000220000&lt;/publication_date&gt;&lt;url&gt;http://jjco.oxfordjournals.org/cgi/doi/10.1093/jjco/hyp167&lt;/url&gt;&lt;type&gt;400&lt;/type&gt;&lt;title&gt;Oligometastases and oligo-recurrence: the new era of cancer therapy.&lt;/title&gt;&lt;publisher&gt;Oxford University Press&lt;/publisher&gt;&lt;institution&gt;Department of Radiaion Oncology, Kitasato University School of Medicine, Sagamihara, Kanagawa, Japan. joe-n@hkg.odn.ne.jp&lt;/institution&gt;&lt;number&gt;2&lt;/number&gt;&lt;subtype&gt;400&lt;/subtype&gt;&lt;endpage&gt;111&lt;/endpage&gt;&lt;bundle&gt;&lt;publication&gt;&lt;title&gt;Japanese Journal of Clinical Oncology&lt;/title&gt;&lt;type&gt;-100&lt;/type&gt;&lt;subtype&gt;-100&lt;/subtype&gt;&lt;uuid&gt;6584B1E8-02C5-419B-BC4C-B3E75B4E8168&lt;/uuid&gt;&lt;/publication&gt;&lt;/bundle&gt;&lt;authors&gt;&lt;author&gt;&lt;firstName&gt;Yuzuru&lt;/firstName&gt;&lt;lastName&gt;Niibe&lt;/lastName&gt;&lt;/author&gt;&lt;author&gt;&lt;firstName&gt;Kazushige&lt;/firstName&gt;&lt;lastName&gt;Hayakawa&lt;/lastName&gt;&lt;/author&gt;&lt;/authors&gt;&lt;/publication&gt;&lt;/publications&gt;&lt;cites&gt;&lt;/cites&gt;&lt;/citation&gt;</w:instrText>
      </w:r>
      <w:r w:rsidR="00A7188A" w:rsidRPr="00473751">
        <w:rPr>
          <w:rFonts w:ascii="Times New Roman" w:hAnsi="Times New Roman" w:cs="Times New Roman"/>
          <w:lang w:val="en-GB"/>
        </w:rPr>
        <w:fldChar w:fldCharType="separate"/>
      </w:r>
      <w:r w:rsidR="00A06825">
        <w:rPr>
          <w:rFonts w:ascii="Times New Roman" w:hAnsi="Times New Roman" w:cs="Times New Roman"/>
          <w:vertAlign w:val="superscript"/>
          <w:lang w:val="es-ES"/>
        </w:rPr>
        <w:t>6</w:t>
      </w:r>
      <w:r w:rsidR="00A7188A" w:rsidRPr="00473751">
        <w:rPr>
          <w:rFonts w:ascii="Times New Roman" w:hAnsi="Times New Roman" w:cs="Times New Roman"/>
          <w:lang w:val="en-GB"/>
        </w:rPr>
        <w:fldChar w:fldCharType="end"/>
      </w:r>
      <w:r w:rsidR="00A7188A" w:rsidRPr="00473751">
        <w:rPr>
          <w:rFonts w:ascii="Times New Roman" w:hAnsi="Times New Roman" w:cs="Times New Roman"/>
          <w:lang w:val="en-GB"/>
        </w:rPr>
        <w:t>.</w:t>
      </w:r>
      <w:r w:rsidRPr="00473751">
        <w:rPr>
          <w:rFonts w:ascii="Times New Roman" w:hAnsi="Times New Roman" w:cs="Times New Roman"/>
          <w:lang w:val="en-GB"/>
        </w:rPr>
        <w:t xml:space="preserve"> Similarly to the previous group is the </w:t>
      </w:r>
      <w:r w:rsidR="00574F0D" w:rsidRPr="00473751">
        <w:rPr>
          <w:rFonts w:ascii="Times New Roman" w:hAnsi="Times New Roman" w:cs="Times New Roman"/>
          <w:lang w:val="en-GB"/>
        </w:rPr>
        <w:t xml:space="preserve">presence </w:t>
      </w:r>
      <w:r w:rsidRPr="00473751">
        <w:rPr>
          <w:rFonts w:ascii="Times New Roman" w:hAnsi="Times New Roman" w:cs="Times New Roman"/>
          <w:lang w:val="en-GB"/>
        </w:rPr>
        <w:t xml:space="preserve">of resistant clones and </w:t>
      </w:r>
      <w:r w:rsidR="00574F0D" w:rsidRPr="00473751">
        <w:rPr>
          <w:rFonts w:ascii="Times New Roman" w:hAnsi="Times New Roman" w:cs="Times New Roman"/>
          <w:lang w:val="en-GB"/>
        </w:rPr>
        <w:t xml:space="preserve">is observed more commonly </w:t>
      </w:r>
      <w:r w:rsidRPr="00473751">
        <w:rPr>
          <w:rFonts w:ascii="Times New Roman" w:hAnsi="Times New Roman" w:cs="Times New Roman"/>
          <w:lang w:val="en-GB"/>
        </w:rPr>
        <w:t>with targeted therapies.</w:t>
      </w:r>
    </w:p>
    <w:p w14:paraId="02D2EBB3" w14:textId="5483B9A8" w:rsidR="001F053E" w:rsidRPr="00473751" w:rsidRDefault="00DB17DF" w:rsidP="006262C9">
      <w:pPr>
        <w:pStyle w:val="Prrafodelista"/>
        <w:numPr>
          <w:ilvl w:val="0"/>
          <w:numId w:val="1"/>
        </w:numPr>
        <w:spacing w:line="360" w:lineRule="auto"/>
        <w:rPr>
          <w:rFonts w:ascii="Times New Roman" w:hAnsi="Times New Roman" w:cs="Times New Roman"/>
          <w:lang w:val="en-GB"/>
        </w:rPr>
      </w:pPr>
      <w:r w:rsidRPr="00473751">
        <w:rPr>
          <w:rFonts w:ascii="Times New Roman" w:hAnsi="Times New Roman" w:cs="Times New Roman"/>
          <w:lang w:val="en-GB"/>
        </w:rPr>
        <w:t>Oligorecurrence occurs</w:t>
      </w:r>
      <w:r w:rsidR="00A7188A" w:rsidRPr="00473751">
        <w:rPr>
          <w:rFonts w:ascii="Times New Roman" w:hAnsi="Times New Roman" w:cs="Times New Roman"/>
          <w:lang w:val="en-GB"/>
        </w:rPr>
        <w:t xml:space="preserve"> in patients</w:t>
      </w:r>
      <w:r w:rsidRPr="00473751">
        <w:rPr>
          <w:rFonts w:ascii="Times New Roman" w:hAnsi="Times New Roman" w:cs="Times New Roman"/>
          <w:lang w:val="en-GB"/>
        </w:rPr>
        <w:t xml:space="preserve"> who have been treated with curative intent to loco-regional disease and metachronously present </w:t>
      </w:r>
      <w:r w:rsidR="00574F0D" w:rsidRPr="00473751">
        <w:rPr>
          <w:rFonts w:ascii="Times New Roman" w:hAnsi="Times New Roman" w:cs="Times New Roman"/>
          <w:lang w:val="en-GB"/>
        </w:rPr>
        <w:t xml:space="preserve">with </w:t>
      </w:r>
      <w:r w:rsidRPr="00473751">
        <w:rPr>
          <w:rFonts w:ascii="Times New Roman" w:hAnsi="Times New Roman" w:cs="Times New Roman"/>
          <w:lang w:val="en-GB"/>
        </w:rPr>
        <w:t xml:space="preserve">1-5 metastastic lesions suitable to ablative therapy </w:t>
      </w:r>
      <w:r w:rsidRPr="00473751">
        <w:rPr>
          <w:rFonts w:ascii="Times New Roman" w:hAnsi="Times New Roman" w:cs="Times New Roman"/>
          <w:lang w:val="en-GB"/>
        </w:rPr>
        <w:fldChar w:fldCharType="begin"/>
      </w:r>
      <w:r w:rsidR="002D10CF">
        <w:rPr>
          <w:rFonts w:ascii="Times New Roman" w:hAnsi="Times New Roman" w:cs="Times New Roman"/>
          <w:lang w:val="en-GB"/>
        </w:rPr>
        <w:instrText xml:space="preserve"> ADDIN PAPERS2_CITATIONS &lt;citation&gt;&lt;uuid&gt;2935F09B-1B78-4235-AE61-F4BC0F1C9C3F&lt;/uuid&gt;&lt;priority&gt;0&lt;/priority&gt;&lt;publications&gt;&lt;publication&gt;&lt;uuid&gt;24FB7B40-516E-49EC-96B2-D35F41FC9467&lt;/uuid&gt;&lt;volume&gt;40&lt;/volume&gt;&lt;doi&gt;10.1093/jjco/hyp167&lt;/doi&gt;&lt;startpage&gt;107&lt;/startpage&gt;&lt;publication_date&gt;99201002001200000000220000&lt;/publication_date&gt;&lt;url&gt;http://jjco.oxfordjournals.org/cgi/doi/10.1093/jjco/hyp167&lt;/url&gt;&lt;type&gt;400&lt;/type&gt;&lt;title&gt;Oligometastases and oligo-recurrence: the new era of cancer therapy.&lt;/title&gt;&lt;publisher&gt;Oxford University Press&lt;/publisher&gt;&lt;institution&gt;Department of Radiaion Oncology, Kitasato University School of Medicine, Sagamihara, Kanagawa, Japan. joe-n@hkg.odn.ne.jp&lt;/institution&gt;&lt;number&gt;2&lt;/number&gt;&lt;subtype&gt;400&lt;/subtype&gt;&lt;endpage&gt;111&lt;/endpage&gt;&lt;bundle&gt;&lt;publication&gt;&lt;title&gt;Japanese Journal of Clinical Oncology&lt;/title&gt;&lt;type&gt;-100&lt;/type&gt;&lt;subtype&gt;-100&lt;/subtype&gt;&lt;uuid&gt;6584B1E8-02C5-419B-BC4C-B3E75B4E8168&lt;/uuid&gt;&lt;/publication&gt;&lt;/bundle&gt;&lt;authors&gt;&lt;author&gt;&lt;firstName&gt;Yuzuru&lt;/firstName&gt;&lt;lastName&gt;Niibe&lt;/lastName&gt;&lt;/author&gt;&lt;author&gt;&lt;firstName&gt;Kazushige&lt;/firstName&gt;&lt;lastName&gt;Hayakawa&lt;/lastName&gt;&lt;/author&gt;&lt;/authors&gt;&lt;/publication&gt;&lt;/publications&gt;&lt;cites&gt;&lt;/cites&gt;&lt;/citation&gt;</w:instrText>
      </w:r>
      <w:r w:rsidRPr="00473751">
        <w:rPr>
          <w:rFonts w:ascii="Times New Roman" w:hAnsi="Times New Roman" w:cs="Times New Roman"/>
          <w:lang w:val="en-GB"/>
        </w:rPr>
        <w:fldChar w:fldCharType="separate"/>
      </w:r>
      <w:r w:rsidR="00A06825">
        <w:rPr>
          <w:rFonts w:ascii="Times New Roman" w:hAnsi="Times New Roman" w:cs="Times New Roman"/>
          <w:vertAlign w:val="superscript"/>
          <w:lang w:val="es-ES"/>
        </w:rPr>
        <w:t>6</w:t>
      </w:r>
      <w:r w:rsidRPr="00473751">
        <w:rPr>
          <w:rFonts w:ascii="Times New Roman" w:hAnsi="Times New Roman" w:cs="Times New Roman"/>
          <w:lang w:val="en-GB"/>
        </w:rPr>
        <w:fldChar w:fldCharType="end"/>
      </w:r>
      <w:r w:rsidRPr="00473751">
        <w:rPr>
          <w:rFonts w:ascii="Times New Roman" w:hAnsi="Times New Roman" w:cs="Times New Roman"/>
          <w:lang w:val="en-GB"/>
        </w:rPr>
        <w:t>.</w:t>
      </w:r>
    </w:p>
    <w:p w14:paraId="548C4B99" w14:textId="11E38BA0" w:rsidR="00BC09CB" w:rsidRDefault="00BC09CB" w:rsidP="006262C9">
      <w:pPr>
        <w:spacing w:line="360" w:lineRule="auto"/>
        <w:rPr>
          <w:rFonts w:ascii="Times New Roman" w:hAnsi="Times New Roman" w:cs="Times New Roman"/>
          <w:lang w:val="en-GB"/>
        </w:rPr>
      </w:pPr>
      <w:r w:rsidRPr="00473751">
        <w:rPr>
          <w:rFonts w:ascii="Times New Roman" w:hAnsi="Times New Roman" w:cs="Times New Roman"/>
          <w:lang w:val="en-GB"/>
        </w:rPr>
        <w:t xml:space="preserve">The prognosis among these clinical situations </w:t>
      </w:r>
      <w:r w:rsidR="003E4787">
        <w:rPr>
          <w:rFonts w:ascii="Times New Roman" w:hAnsi="Times New Roman" w:cs="Times New Roman"/>
          <w:lang w:val="en-GB"/>
        </w:rPr>
        <w:t>i</w:t>
      </w:r>
      <w:r w:rsidR="003E4787" w:rsidRPr="00473751">
        <w:rPr>
          <w:rFonts w:ascii="Times New Roman" w:hAnsi="Times New Roman" w:cs="Times New Roman"/>
          <w:lang w:val="en-GB"/>
        </w:rPr>
        <w:t xml:space="preserve">s </w:t>
      </w:r>
      <w:r w:rsidRPr="00473751">
        <w:rPr>
          <w:rFonts w:ascii="Times New Roman" w:hAnsi="Times New Roman" w:cs="Times New Roman"/>
          <w:lang w:val="en-GB"/>
        </w:rPr>
        <w:t xml:space="preserve">different, as well as each </w:t>
      </w:r>
      <w:r w:rsidR="003E4787">
        <w:rPr>
          <w:rFonts w:ascii="Times New Roman" w:hAnsi="Times New Roman" w:cs="Times New Roman"/>
          <w:lang w:val="en-GB"/>
        </w:rPr>
        <w:t xml:space="preserve">representing a </w:t>
      </w:r>
      <w:r w:rsidRPr="00473751">
        <w:rPr>
          <w:rFonts w:ascii="Times New Roman" w:hAnsi="Times New Roman" w:cs="Times New Roman"/>
          <w:lang w:val="en-GB"/>
        </w:rPr>
        <w:t xml:space="preserve">heterogeneous group </w:t>
      </w:r>
      <w:r w:rsidR="003E4787">
        <w:rPr>
          <w:rFonts w:ascii="Times New Roman" w:hAnsi="Times New Roman" w:cs="Times New Roman"/>
          <w:lang w:val="en-GB"/>
        </w:rPr>
        <w:t xml:space="preserve">contingent </w:t>
      </w:r>
      <w:r w:rsidRPr="00473751">
        <w:rPr>
          <w:rFonts w:ascii="Times New Roman" w:hAnsi="Times New Roman" w:cs="Times New Roman"/>
          <w:lang w:val="en-GB"/>
        </w:rPr>
        <w:t>on number of metastatic lesions, tumour genotyp</w:t>
      </w:r>
      <w:r w:rsidR="003E4787">
        <w:rPr>
          <w:rFonts w:ascii="Times New Roman" w:hAnsi="Times New Roman" w:cs="Times New Roman"/>
          <w:lang w:val="en-GB"/>
        </w:rPr>
        <w:t>e</w:t>
      </w:r>
      <w:r w:rsidRPr="00473751">
        <w:rPr>
          <w:rFonts w:ascii="Times New Roman" w:hAnsi="Times New Roman" w:cs="Times New Roman"/>
          <w:lang w:val="en-GB"/>
        </w:rPr>
        <w:t xml:space="preserve"> (EGFR mutated, AL</w:t>
      </w:r>
      <w:r w:rsidR="003E4787">
        <w:rPr>
          <w:rFonts w:ascii="Times New Roman" w:hAnsi="Times New Roman" w:cs="Times New Roman"/>
          <w:lang w:val="en-GB"/>
        </w:rPr>
        <w:t>K</w:t>
      </w:r>
      <w:r w:rsidRPr="00473751">
        <w:rPr>
          <w:rFonts w:ascii="Times New Roman" w:hAnsi="Times New Roman" w:cs="Times New Roman"/>
          <w:lang w:val="en-GB"/>
        </w:rPr>
        <w:t xml:space="preserve"> rearrangements, etc.) and type of systemic treatment. In this </w:t>
      </w:r>
      <w:r w:rsidRPr="00473751">
        <w:rPr>
          <w:rFonts w:ascii="Times New Roman" w:hAnsi="Times New Roman" w:cs="Times New Roman"/>
          <w:lang w:val="en-GB"/>
        </w:rPr>
        <w:lastRenderedPageBreak/>
        <w:t>review, w</w:t>
      </w:r>
      <w:r w:rsidR="00BD44B4" w:rsidRPr="00473751">
        <w:rPr>
          <w:rFonts w:ascii="Times New Roman" w:hAnsi="Times New Roman" w:cs="Times New Roman"/>
          <w:lang w:val="en-GB"/>
        </w:rPr>
        <w:t xml:space="preserve">e </w:t>
      </w:r>
      <w:r w:rsidR="00574F0D" w:rsidRPr="00473751">
        <w:rPr>
          <w:rFonts w:ascii="Times New Roman" w:hAnsi="Times New Roman" w:cs="Times New Roman"/>
          <w:lang w:val="en-GB"/>
        </w:rPr>
        <w:t xml:space="preserve">shall </w:t>
      </w:r>
      <w:r w:rsidR="00BD44B4" w:rsidRPr="00473751">
        <w:rPr>
          <w:rFonts w:ascii="Times New Roman" w:hAnsi="Times New Roman" w:cs="Times New Roman"/>
          <w:lang w:val="en-GB"/>
        </w:rPr>
        <w:t>focus o</w:t>
      </w:r>
      <w:r w:rsidRPr="00473751">
        <w:rPr>
          <w:rFonts w:ascii="Times New Roman" w:hAnsi="Times New Roman" w:cs="Times New Roman"/>
          <w:lang w:val="en-GB"/>
        </w:rPr>
        <w:t>n group 1</w:t>
      </w:r>
      <w:r w:rsidR="00495006">
        <w:rPr>
          <w:rFonts w:ascii="Times New Roman" w:hAnsi="Times New Roman" w:cs="Times New Roman"/>
          <w:lang w:val="en-GB"/>
        </w:rPr>
        <w:t xml:space="preserve"> patients without </w:t>
      </w:r>
      <w:r w:rsidR="00B77E6E">
        <w:rPr>
          <w:rFonts w:ascii="Times New Roman" w:hAnsi="Times New Roman" w:cs="Times New Roman"/>
          <w:lang w:val="en-GB"/>
        </w:rPr>
        <w:t xml:space="preserve">actionable mutations (such as </w:t>
      </w:r>
      <w:r w:rsidR="00B77E6E" w:rsidRPr="008E6170">
        <w:rPr>
          <w:rFonts w:ascii="Times New Roman" w:hAnsi="Times New Roman" w:cs="Times New Roman"/>
          <w:i/>
          <w:lang w:val="en-GB"/>
        </w:rPr>
        <w:t>EGFR</w:t>
      </w:r>
      <w:r w:rsidR="00B77E6E">
        <w:rPr>
          <w:rFonts w:ascii="Times New Roman" w:hAnsi="Times New Roman" w:cs="Times New Roman"/>
          <w:lang w:val="en-GB"/>
        </w:rPr>
        <w:t xml:space="preserve">, </w:t>
      </w:r>
      <w:r w:rsidR="00B77E6E" w:rsidRPr="008E6170">
        <w:rPr>
          <w:rFonts w:ascii="Times New Roman" w:hAnsi="Times New Roman" w:cs="Times New Roman"/>
          <w:i/>
          <w:lang w:val="en-GB"/>
        </w:rPr>
        <w:t>ALK</w:t>
      </w:r>
      <w:r w:rsidR="00B77E6E">
        <w:rPr>
          <w:rFonts w:ascii="Times New Roman" w:hAnsi="Times New Roman" w:cs="Times New Roman"/>
          <w:lang w:val="en-GB"/>
        </w:rPr>
        <w:t xml:space="preserve"> or </w:t>
      </w:r>
      <w:r w:rsidR="00B77E6E" w:rsidRPr="008E6170">
        <w:rPr>
          <w:rFonts w:ascii="Times New Roman" w:hAnsi="Times New Roman" w:cs="Times New Roman"/>
          <w:i/>
          <w:lang w:val="en-GB"/>
        </w:rPr>
        <w:t>ROS1</w:t>
      </w:r>
      <w:r w:rsidR="00B77E6E">
        <w:rPr>
          <w:rFonts w:ascii="Times New Roman" w:hAnsi="Times New Roman" w:cs="Times New Roman"/>
          <w:lang w:val="en-GB"/>
        </w:rPr>
        <w:t>)</w:t>
      </w:r>
      <w:r w:rsidRPr="00473751">
        <w:rPr>
          <w:rFonts w:ascii="Times New Roman" w:hAnsi="Times New Roman" w:cs="Times New Roman"/>
          <w:lang w:val="en-GB"/>
        </w:rPr>
        <w:t>, although unavoidabl</w:t>
      </w:r>
      <w:r w:rsidR="003E4787">
        <w:rPr>
          <w:rFonts w:ascii="Times New Roman" w:hAnsi="Times New Roman" w:cs="Times New Roman"/>
          <w:lang w:val="en-GB"/>
        </w:rPr>
        <w:t>e</w:t>
      </w:r>
      <w:r w:rsidRPr="00473751">
        <w:rPr>
          <w:rFonts w:ascii="Times New Roman" w:hAnsi="Times New Roman" w:cs="Times New Roman"/>
          <w:lang w:val="en-GB"/>
        </w:rPr>
        <w:t xml:space="preserve"> references to the other groups will be </w:t>
      </w:r>
      <w:r w:rsidR="00574F0D" w:rsidRPr="00473751">
        <w:rPr>
          <w:rFonts w:ascii="Times New Roman" w:hAnsi="Times New Roman" w:cs="Times New Roman"/>
          <w:lang w:val="en-GB"/>
        </w:rPr>
        <w:t>made</w:t>
      </w:r>
      <w:r w:rsidRPr="00473751">
        <w:rPr>
          <w:rFonts w:ascii="Times New Roman" w:hAnsi="Times New Roman" w:cs="Times New Roman"/>
          <w:lang w:val="en-GB"/>
        </w:rPr>
        <w:t>.</w:t>
      </w:r>
    </w:p>
    <w:p w14:paraId="45D49473" w14:textId="77777777" w:rsidR="0016712E" w:rsidRPr="00473751" w:rsidRDefault="0016712E" w:rsidP="006262C9">
      <w:pPr>
        <w:spacing w:after="120" w:line="360" w:lineRule="auto"/>
        <w:rPr>
          <w:rFonts w:ascii="Times New Roman" w:hAnsi="Times New Roman" w:cs="Times New Roman"/>
          <w:lang w:val="en-GB"/>
        </w:rPr>
      </w:pPr>
    </w:p>
    <w:p w14:paraId="49A4E00A" w14:textId="3A9BDCEF" w:rsidR="00BC09CB" w:rsidRPr="00473751" w:rsidRDefault="00BC09CB" w:rsidP="006262C9">
      <w:pPr>
        <w:spacing w:after="120" w:line="360" w:lineRule="auto"/>
        <w:rPr>
          <w:rFonts w:ascii="Times New Roman" w:hAnsi="Times New Roman" w:cs="Times New Roman"/>
          <w:b/>
          <w:lang w:val="en-GB"/>
        </w:rPr>
      </w:pPr>
      <w:r w:rsidRPr="00473751">
        <w:rPr>
          <w:rFonts w:ascii="Times New Roman" w:hAnsi="Times New Roman" w:cs="Times New Roman"/>
          <w:b/>
          <w:lang w:val="en-GB"/>
        </w:rPr>
        <w:t>Incidence of oligometastatic disease</w:t>
      </w:r>
    </w:p>
    <w:p w14:paraId="0BD60088" w14:textId="43B2710C" w:rsidR="003B5C1B" w:rsidRPr="00473751" w:rsidRDefault="00DA5FC0" w:rsidP="006262C9">
      <w:pPr>
        <w:widowControl w:val="0"/>
        <w:autoSpaceDE w:val="0"/>
        <w:autoSpaceDN w:val="0"/>
        <w:adjustRightInd w:val="0"/>
        <w:spacing w:line="360" w:lineRule="auto"/>
        <w:rPr>
          <w:rFonts w:ascii="Times New Roman" w:hAnsi="Times New Roman" w:cs="Times New Roman"/>
          <w:lang w:val="en-GB"/>
        </w:rPr>
      </w:pPr>
      <w:r w:rsidRPr="00473751">
        <w:rPr>
          <w:rFonts w:ascii="Times New Roman" w:hAnsi="Times New Roman" w:cs="Times New Roman"/>
          <w:lang w:val="en-GB"/>
        </w:rPr>
        <w:t xml:space="preserve">The different </w:t>
      </w:r>
      <w:r w:rsidR="00DA07B2" w:rsidRPr="00473751">
        <w:rPr>
          <w:rFonts w:ascii="Times New Roman" w:hAnsi="Times New Roman" w:cs="Times New Roman"/>
          <w:lang w:val="en-GB"/>
        </w:rPr>
        <w:t xml:space="preserve">clinical </w:t>
      </w:r>
      <w:r w:rsidRPr="00473751">
        <w:rPr>
          <w:rFonts w:ascii="Times New Roman" w:hAnsi="Times New Roman" w:cs="Times New Roman"/>
          <w:lang w:val="en-GB"/>
        </w:rPr>
        <w:t xml:space="preserve">settings </w:t>
      </w:r>
      <w:r w:rsidR="00255C9C" w:rsidRPr="00473751">
        <w:rPr>
          <w:rFonts w:ascii="Times New Roman" w:hAnsi="Times New Roman" w:cs="Times New Roman"/>
          <w:lang w:val="en-GB"/>
        </w:rPr>
        <w:t xml:space="preserve">defining </w:t>
      </w:r>
      <w:r w:rsidRPr="00473751">
        <w:rPr>
          <w:rFonts w:ascii="Times New Roman" w:hAnsi="Times New Roman" w:cs="Times New Roman"/>
          <w:lang w:val="en-GB"/>
        </w:rPr>
        <w:t xml:space="preserve">oligometastatic diseases make </w:t>
      </w:r>
      <w:r w:rsidR="00DA07B2" w:rsidRPr="00473751">
        <w:rPr>
          <w:rFonts w:ascii="Times New Roman" w:hAnsi="Times New Roman" w:cs="Times New Roman"/>
          <w:lang w:val="en-GB"/>
        </w:rPr>
        <w:t xml:space="preserve">it </w:t>
      </w:r>
      <w:r w:rsidRPr="00473751">
        <w:rPr>
          <w:rFonts w:ascii="Times New Roman" w:hAnsi="Times New Roman" w:cs="Times New Roman"/>
          <w:lang w:val="en-GB"/>
        </w:rPr>
        <w:t>difficult to know th</w:t>
      </w:r>
      <w:r w:rsidR="00BA08EF" w:rsidRPr="00473751">
        <w:rPr>
          <w:rFonts w:ascii="Times New Roman" w:hAnsi="Times New Roman" w:cs="Times New Roman"/>
          <w:lang w:val="en-GB"/>
        </w:rPr>
        <w:t xml:space="preserve">e exact incidence of this </w:t>
      </w:r>
      <w:r w:rsidR="00DA07B2" w:rsidRPr="00473751">
        <w:rPr>
          <w:rFonts w:ascii="Times New Roman" w:hAnsi="Times New Roman" w:cs="Times New Roman"/>
          <w:lang w:val="en-GB"/>
        </w:rPr>
        <w:t>state</w:t>
      </w:r>
      <w:r w:rsidR="00BA08EF" w:rsidRPr="00473751">
        <w:rPr>
          <w:rFonts w:ascii="Times New Roman" w:hAnsi="Times New Roman" w:cs="Times New Roman"/>
          <w:lang w:val="en-GB"/>
        </w:rPr>
        <w:t xml:space="preserve">. </w:t>
      </w:r>
      <w:r w:rsidR="001461E2" w:rsidRPr="00473751">
        <w:rPr>
          <w:rFonts w:ascii="Times New Roman" w:hAnsi="Times New Roman" w:cs="Times New Roman"/>
          <w:lang w:val="en-GB"/>
        </w:rPr>
        <w:t>Most studies have employed a numeric definition of one to five lesions as cut</w:t>
      </w:r>
      <w:r w:rsidR="00DA07B2" w:rsidRPr="00473751">
        <w:rPr>
          <w:rFonts w:ascii="Times New Roman" w:hAnsi="Times New Roman" w:cs="Times New Roman"/>
          <w:lang w:val="en-GB"/>
        </w:rPr>
        <w:t>-</w:t>
      </w:r>
      <w:r w:rsidR="001461E2" w:rsidRPr="00473751">
        <w:rPr>
          <w:rFonts w:ascii="Times New Roman" w:hAnsi="Times New Roman" w:cs="Times New Roman"/>
          <w:lang w:val="en-GB"/>
        </w:rPr>
        <w:t>off and the number of organs involved (one or more).</w:t>
      </w:r>
      <w:r w:rsidR="000D3A3A" w:rsidRPr="00473751">
        <w:rPr>
          <w:rFonts w:ascii="Times New Roman" w:hAnsi="Times New Roman" w:cs="Times New Roman"/>
          <w:lang w:val="en-GB"/>
        </w:rPr>
        <w:t xml:space="preserve"> </w:t>
      </w:r>
      <w:r w:rsidR="00BD44B4" w:rsidRPr="00473751">
        <w:rPr>
          <w:rFonts w:ascii="Times New Roman" w:hAnsi="Times New Roman" w:cs="Times New Roman"/>
          <w:lang w:val="en-GB"/>
        </w:rPr>
        <w:t>Nevertheless</w:t>
      </w:r>
      <w:r w:rsidR="000D3A3A" w:rsidRPr="00473751">
        <w:rPr>
          <w:rFonts w:ascii="Times New Roman" w:hAnsi="Times New Roman" w:cs="Times New Roman"/>
          <w:lang w:val="en-GB"/>
        </w:rPr>
        <w:t>, oligometastas</w:t>
      </w:r>
      <w:r w:rsidR="00DA07B2" w:rsidRPr="00473751">
        <w:rPr>
          <w:rFonts w:ascii="Times New Roman" w:hAnsi="Times New Roman" w:cs="Times New Roman"/>
          <w:lang w:val="en-GB"/>
        </w:rPr>
        <w:t>e</w:t>
      </w:r>
      <w:r w:rsidR="000D3A3A" w:rsidRPr="00473751">
        <w:rPr>
          <w:rFonts w:ascii="Times New Roman" w:hAnsi="Times New Roman" w:cs="Times New Roman"/>
          <w:lang w:val="en-GB"/>
        </w:rPr>
        <w:t xml:space="preserve">s seem relatively common. </w:t>
      </w:r>
      <w:r w:rsidR="009F63DC" w:rsidRPr="00473751">
        <w:rPr>
          <w:rFonts w:ascii="Times New Roman" w:hAnsi="Times New Roman" w:cs="Times New Roman"/>
          <w:lang w:val="en-GB"/>
        </w:rPr>
        <w:t>Single metastasis has been reported in 7% of cases of metastatic lung cancer</w:t>
      </w:r>
      <w:r w:rsidR="009F63DC" w:rsidRPr="00473751">
        <w:rPr>
          <w:rFonts w:ascii="Times New Roman" w:hAnsi="Times New Roman" w:cs="Times New Roman"/>
          <w:lang w:val="en-GB"/>
        </w:rPr>
        <w:fldChar w:fldCharType="begin"/>
      </w:r>
      <w:r w:rsidR="002D10CF">
        <w:rPr>
          <w:rFonts w:ascii="Times New Roman" w:hAnsi="Times New Roman" w:cs="Times New Roman"/>
          <w:lang w:val="en-GB"/>
        </w:rPr>
        <w:instrText xml:space="preserve"> ADDIN PAPERS2_CITATIONS &lt;citation&gt;&lt;uuid&gt;955ED415-4317-406E-8315-E1FB032A942E&lt;/uuid&gt;&lt;priority&gt;0&lt;/priority&gt;&lt;publications&gt;&lt;publication&gt;&lt;volume&gt;9&lt;/volume&gt;&lt;publication_date&gt;99199109001200000000220000&lt;/publication_date&gt;&lt;number&gt;9&lt;/number&gt;&lt;institution&gt;Loyola University Medical Center, Maywood, IL.&lt;/institution&gt;&lt;startpage&gt;1618&lt;/startpage&gt;&lt;title&gt;Survival determinants in extensive-stage non-small-cell lung cancer: the Southwest Oncology Group experience.&lt;/title&gt;&lt;uuid&gt;227627BE-FA2B-4332-BE7D-1BAB7A01E6D4&lt;/uuid&gt;&lt;subtype&gt;400&lt;/subtype&gt;&lt;endpage&gt;1626&lt;/endpage&gt;&lt;type&gt;400&lt;/type&gt;&lt;url&gt;http://eutils.ncbi.nlm.nih.gov/entrez/eutils/elink.fcgi?dbfrom=pubmed&amp;amp;id=1651993&amp;amp;retmode=ref&amp;amp;cmd=prlinks&lt;/url&gt;&lt;bundle&gt;&lt;publication&gt;&lt;title&gt;Journal of Clinical Oncology&lt;/title&gt;&lt;type&gt;-100&lt;/type&gt;&lt;subtype&gt;-100&lt;/subtype&gt;&lt;uuid&gt;60E3F8B2-705C-4811-8132-95660DF556BD&lt;/uuid&gt;&lt;/publication&gt;&lt;/bundle&gt;&lt;authors&gt;&lt;author&gt;&lt;firstName&gt;K&lt;/firstName&gt;&lt;middleNames&gt;S&lt;/middleNames&gt;&lt;lastName&gt;Albain&lt;/lastName&gt;&lt;/author&gt;&lt;author&gt;&lt;firstName&gt;J&lt;/firstName&gt;&lt;middleNames&gt;J&lt;/middleNames&gt;&lt;lastName&gt;Crowley&lt;/lastName&gt;&lt;/author&gt;&lt;author&gt;&lt;firstName&gt;M&lt;/firstName&gt;&lt;lastName&gt;LeBlanc&lt;/lastName&gt;&lt;/author&gt;&lt;author&gt;&lt;firstName&gt;R&lt;/firstName&gt;&lt;middleNames&gt;B&lt;/middleNames&gt;&lt;lastName&gt;Livingston&lt;/lastName&gt;&lt;/author&gt;&lt;/authors&gt;&lt;/publication&gt;&lt;/publications&gt;&lt;cites&gt;&lt;/cites&gt;&lt;/citation&gt;</w:instrText>
      </w:r>
      <w:r w:rsidR="009F63DC" w:rsidRPr="00473751">
        <w:rPr>
          <w:rFonts w:ascii="Times New Roman" w:hAnsi="Times New Roman" w:cs="Times New Roman"/>
          <w:lang w:val="en-GB"/>
        </w:rPr>
        <w:fldChar w:fldCharType="separate"/>
      </w:r>
      <w:r w:rsidR="008816BC">
        <w:rPr>
          <w:rFonts w:ascii="Times New Roman" w:hAnsi="Times New Roman" w:cs="Times New Roman"/>
          <w:vertAlign w:val="superscript"/>
          <w:lang w:val="es-ES"/>
        </w:rPr>
        <w:t>7</w:t>
      </w:r>
      <w:r w:rsidR="009F63DC" w:rsidRPr="00473751">
        <w:rPr>
          <w:rFonts w:ascii="Times New Roman" w:hAnsi="Times New Roman" w:cs="Times New Roman"/>
          <w:lang w:val="en-GB"/>
        </w:rPr>
        <w:fldChar w:fldCharType="end"/>
      </w:r>
      <w:r w:rsidR="009F63DC" w:rsidRPr="00473751">
        <w:rPr>
          <w:rFonts w:ascii="Times New Roman" w:hAnsi="Times New Roman" w:cs="Times New Roman"/>
          <w:lang w:val="en-GB"/>
        </w:rPr>
        <w:t>, but improvement</w:t>
      </w:r>
      <w:r w:rsidR="00DA07B2" w:rsidRPr="00473751">
        <w:rPr>
          <w:rFonts w:ascii="Times New Roman" w:hAnsi="Times New Roman" w:cs="Times New Roman"/>
          <w:lang w:val="en-GB"/>
        </w:rPr>
        <w:t>s</w:t>
      </w:r>
      <w:r w:rsidR="009F63DC" w:rsidRPr="00473751">
        <w:rPr>
          <w:rFonts w:ascii="Times New Roman" w:hAnsi="Times New Roman" w:cs="Times New Roman"/>
          <w:lang w:val="en-GB"/>
        </w:rPr>
        <w:t xml:space="preserve"> in diagnostic imagining and the introduction of positron emission tomography</w:t>
      </w:r>
      <w:r w:rsidR="00BD44B4" w:rsidRPr="00473751">
        <w:rPr>
          <w:rFonts w:ascii="Times New Roman" w:hAnsi="Times New Roman" w:cs="Times New Roman"/>
          <w:lang w:val="en-GB"/>
        </w:rPr>
        <w:t xml:space="preserve"> (PET)</w:t>
      </w:r>
      <w:r w:rsidR="008571EC" w:rsidRPr="00473751">
        <w:rPr>
          <w:rFonts w:ascii="Times New Roman" w:hAnsi="Times New Roman" w:cs="Times New Roman"/>
          <w:lang w:val="en-GB"/>
        </w:rPr>
        <w:t xml:space="preserve"> may diagnose</w:t>
      </w:r>
      <w:r w:rsidR="009F63DC" w:rsidRPr="00473751">
        <w:rPr>
          <w:rFonts w:ascii="Times New Roman" w:hAnsi="Times New Roman" w:cs="Times New Roman"/>
          <w:lang w:val="en-GB"/>
        </w:rPr>
        <w:t xml:space="preserve"> </w:t>
      </w:r>
      <w:r w:rsidR="00DA07B2" w:rsidRPr="00473751">
        <w:rPr>
          <w:rFonts w:ascii="Times New Roman" w:hAnsi="Times New Roman" w:cs="Times New Roman"/>
          <w:lang w:val="en-GB"/>
        </w:rPr>
        <w:t xml:space="preserve">latent </w:t>
      </w:r>
      <w:r w:rsidR="009F63DC" w:rsidRPr="00473751">
        <w:rPr>
          <w:rFonts w:ascii="Times New Roman" w:hAnsi="Times New Roman" w:cs="Times New Roman"/>
          <w:lang w:val="en-GB"/>
        </w:rPr>
        <w:t xml:space="preserve">metastases in patients who </w:t>
      </w:r>
      <w:r w:rsidR="00FF7E5E" w:rsidRPr="00473751">
        <w:rPr>
          <w:rFonts w:ascii="Times New Roman" w:hAnsi="Times New Roman" w:cs="Times New Roman"/>
          <w:lang w:val="en-GB"/>
        </w:rPr>
        <w:t xml:space="preserve">would </w:t>
      </w:r>
      <w:r w:rsidR="009F63DC" w:rsidRPr="00473751">
        <w:rPr>
          <w:rFonts w:ascii="Times New Roman" w:hAnsi="Times New Roman" w:cs="Times New Roman"/>
          <w:lang w:val="en-GB"/>
        </w:rPr>
        <w:t xml:space="preserve">otherwise have been thought to be </w:t>
      </w:r>
      <w:r w:rsidR="00FF7E5E" w:rsidRPr="00473751">
        <w:rPr>
          <w:rFonts w:ascii="Times New Roman" w:hAnsi="Times New Roman" w:cs="Times New Roman"/>
          <w:lang w:val="en-GB"/>
        </w:rPr>
        <w:t>localized in stage</w:t>
      </w:r>
      <w:r w:rsidR="009F63DC" w:rsidRPr="00473751">
        <w:rPr>
          <w:rFonts w:ascii="Times New Roman" w:hAnsi="Times New Roman" w:cs="Times New Roman"/>
          <w:lang w:val="en-GB"/>
        </w:rPr>
        <w:t xml:space="preserve">. </w:t>
      </w:r>
      <w:r w:rsidR="000D3A3A" w:rsidRPr="00473751">
        <w:rPr>
          <w:rFonts w:ascii="Times New Roman" w:hAnsi="Times New Roman" w:cs="Times New Roman"/>
          <w:lang w:val="en-GB"/>
        </w:rPr>
        <w:t>In a</w:t>
      </w:r>
      <w:r w:rsidR="008571EC" w:rsidRPr="00473751">
        <w:rPr>
          <w:rFonts w:ascii="Times New Roman" w:hAnsi="Times New Roman" w:cs="Times New Roman"/>
          <w:lang w:val="en-GB"/>
        </w:rPr>
        <w:t>n</w:t>
      </w:r>
      <w:r w:rsidR="000D3A3A" w:rsidRPr="00473751">
        <w:rPr>
          <w:rFonts w:ascii="Times New Roman" w:hAnsi="Times New Roman" w:cs="Times New Roman"/>
          <w:lang w:val="en-GB"/>
        </w:rPr>
        <w:t xml:space="preserve"> analysis of 725 stage IV NSCLC patients, 186 (26%) were identified with oligometastatic disease defined as </w:t>
      </w:r>
      <w:r w:rsidR="00BD44B4" w:rsidRPr="00473751">
        <w:rPr>
          <w:rFonts w:ascii="Times New Roman" w:hAnsi="Times New Roman" w:cs="Times New Roman"/>
          <w:lang w:val="en-GB"/>
        </w:rPr>
        <w:sym w:font="Symbol" w:char="F0A3"/>
      </w:r>
      <w:r w:rsidR="000D3A3A" w:rsidRPr="00473751">
        <w:rPr>
          <w:rFonts w:ascii="Times New Roman" w:hAnsi="Times New Roman" w:cs="Times New Roman"/>
          <w:lang w:val="en-GB"/>
        </w:rPr>
        <w:t xml:space="preserve">5 lesions at diagnosis. Disease was confined to one organ site in 81% of the cases and 51% of the patients had a single metastatic lesion. </w:t>
      </w:r>
      <w:r w:rsidR="003B5C1B" w:rsidRPr="00473751">
        <w:rPr>
          <w:rFonts w:ascii="Times New Roman" w:hAnsi="Times New Roman" w:cs="Times New Roman"/>
          <w:lang w:val="en-GB"/>
        </w:rPr>
        <w:t xml:space="preserve">Median </w:t>
      </w:r>
      <w:r w:rsidR="009B6E79" w:rsidRPr="00473751">
        <w:rPr>
          <w:rFonts w:ascii="Times New Roman" w:hAnsi="Times New Roman" w:cs="Times New Roman"/>
          <w:lang w:val="en-GB"/>
        </w:rPr>
        <w:t xml:space="preserve">overall </w:t>
      </w:r>
      <w:r w:rsidR="003B5C1B" w:rsidRPr="00473751">
        <w:rPr>
          <w:rFonts w:ascii="Times New Roman" w:hAnsi="Times New Roman" w:cs="Times New Roman"/>
          <w:lang w:val="en-GB"/>
        </w:rPr>
        <w:t xml:space="preserve">survival </w:t>
      </w:r>
      <w:r w:rsidR="009B6E79" w:rsidRPr="00473751">
        <w:rPr>
          <w:rFonts w:ascii="Times New Roman" w:hAnsi="Times New Roman" w:cs="Times New Roman"/>
          <w:lang w:val="en-GB"/>
        </w:rPr>
        <w:t xml:space="preserve">(OS) </w:t>
      </w:r>
      <w:r w:rsidR="003B5C1B" w:rsidRPr="00473751">
        <w:rPr>
          <w:rFonts w:ascii="Times New Roman" w:hAnsi="Times New Roman" w:cs="Times New Roman"/>
          <w:lang w:val="en-GB"/>
        </w:rPr>
        <w:t>was longer for patients with oligometastatic disease compared with patients with m</w:t>
      </w:r>
      <w:r w:rsidR="00BD44B4" w:rsidRPr="00473751">
        <w:rPr>
          <w:rFonts w:ascii="Times New Roman" w:hAnsi="Times New Roman" w:cs="Times New Roman"/>
          <w:lang w:val="en-GB"/>
        </w:rPr>
        <w:t>ore lesions (17 v</w:t>
      </w:r>
      <w:r w:rsidR="003B5C1B" w:rsidRPr="00473751">
        <w:rPr>
          <w:rFonts w:ascii="Times New Roman" w:hAnsi="Times New Roman" w:cs="Times New Roman"/>
          <w:lang w:val="en-GB"/>
        </w:rPr>
        <w:t>s</w:t>
      </w:r>
      <w:r w:rsidR="00BD44B4" w:rsidRPr="00473751">
        <w:rPr>
          <w:rFonts w:ascii="Times New Roman" w:hAnsi="Times New Roman" w:cs="Times New Roman"/>
          <w:lang w:val="en-GB"/>
        </w:rPr>
        <w:t>.</w:t>
      </w:r>
      <w:r w:rsidR="003B5C1B" w:rsidRPr="00473751">
        <w:rPr>
          <w:rFonts w:ascii="Times New Roman" w:hAnsi="Times New Roman" w:cs="Times New Roman"/>
          <w:lang w:val="en-GB"/>
        </w:rPr>
        <w:t xml:space="preserve"> 14 months) </w:t>
      </w:r>
      <w:r w:rsidR="003B5C1B" w:rsidRPr="00473751">
        <w:rPr>
          <w:rFonts w:ascii="Times New Roman" w:hAnsi="Times New Roman" w:cs="Times New Roman"/>
          <w:lang w:val="en-GB"/>
        </w:rPr>
        <w:fldChar w:fldCharType="begin"/>
      </w:r>
      <w:r w:rsidR="002D10CF">
        <w:rPr>
          <w:rFonts w:ascii="Times New Roman" w:hAnsi="Times New Roman" w:cs="Times New Roman"/>
          <w:lang w:val="en-GB"/>
        </w:rPr>
        <w:instrText xml:space="preserve"> ADDIN PAPERS2_CITATIONS &lt;citation&gt;&lt;uuid&gt;8AE5A223-D696-4BED-AD66-4E16960D58C6&lt;/uuid&gt;&lt;priority&gt;0&lt;/priority&gt;&lt;publications&gt;&lt;publication&gt;&lt;uuid&gt;ED46584D-2CA2-4D53-8857-1447FD697BA6&lt;/uuid&gt;&lt;volume&gt;89&lt;/volume&gt;&lt;accepted_date&gt;99201404031200000000222000&lt;/accepted_date&gt;&lt;doi&gt;10.1016/j.ijrobp.2014.04.007&lt;/doi&gt;&lt;startpage&gt;880&lt;/startpage&gt;&lt;revision_date&gt;99201403171200000000222000&lt;/revision_date&gt;&lt;publication_date&gt;99201407151200000000222000&lt;/publication_date&gt;&lt;url&gt;http://linkinghub.elsevier.com/retrieve/pii/S0360301614004453&lt;/url&gt;&lt;type&gt;400&lt;/type&gt;&lt;title&gt;Definitive primary therapy in patients presenting with oligometastatic non-small cell lung cancer.&lt;/title&gt;&lt;publisher&gt;Elsevier&lt;/publisher&gt;&lt;submission_date&gt;99201401251200000000222000&lt;/submission_date&gt;&lt;number&gt;4&lt;/number&gt;&lt;institution&gt;Harvard Medical School, Boston, Massachusetts.&lt;/institution&gt;&lt;subtype&gt;400&lt;/subtype&gt;&lt;endpage&gt;887&lt;/endpage&gt;&lt;bundle&gt;&lt;publication&gt;&lt;title&gt;International journal of radiation oncology, biology, physics&lt;/title&gt;&lt;type&gt;-100&lt;/type&gt;&lt;subtype&gt;-100&lt;/subtype&gt;&lt;uuid&gt;EA0138D8-2FBB-47AC-8DAE-07CA5FF16B8B&lt;/uuid&gt;&lt;/publication&gt;&lt;/bundle&gt;&lt;authors&gt;&lt;author&gt;&lt;firstName&gt;Ravi&lt;/firstName&gt;&lt;middleNames&gt;B&lt;/middleNames&gt;&lt;lastName&gt;Parikh&lt;/lastName&gt;&lt;/author&gt;&lt;author&gt;&lt;firstName&gt;Angel&lt;/firstName&gt;&lt;middleNames&gt;M&lt;/middleNames&gt;&lt;lastName&gt;Cronin&lt;/lastName&gt;&lt;/author&gt;&lt;author&gt;&lt;firstName&gt;David&lt;/firstName&gt;&lt;middleNames&gt;E&lt;/middleNames&gt;&lt;lastName&gt;Kozono&lt;/lastName&gt;&lt;/author&gt;&lt;author&gt;&lt;firstName&gt;Geoffrey&lt;/firstName&gt;&lt;middleNames&gt;R&lt;/middleNames&gt;&lt;lastName&gt;Oxnard&lt;/lastName&gt;&lt;/author&gt;&lt;author&gt;&lt;firstName&gt;Raymond&lt;/firstName&gt;&lt;middleNames&gt;H&lt;/middleNames&gt;&lt;lastName&gt;Mak&lt;/lastName&gt;&lt;/author&gt;&lt;author&gt;&lt;firstName&gt;David&lt;/firstName&gt;&lt;middleNames&gt;M&lt;/middleNames&gt;&lt;lastName&gt;Jackman&lt;/lastName&gt;&lt;/author&gt;&lt;author&gt;&lt;firstName&gt;Peter&lt;/firstName&gt;&lt;middleNames&gt;C&lt;/middleNames&gt;&lt;lastName&gt;Lo&lt;/lastName&gt;&lt;/author&gt;&lt;author&gt;&lt;firstName&gt;Elizabeth&lt;/firstName&gt;&lt;middleNames&gt;H&lt;/middleNames&gt;&lt;lastName&gt;Baldini&lt;/lastName&gt;&lt;/author&gt;&lt;author&gt;&lt;firstName&gt;Bruce&lt;/firstName&gt;&lt;middleNames&gt;E&lt;/middleNames&gt;&lt;lastName&gt;Johnson&lt;/lastName&gt;&lt;/author&gt;&lt;author&gt;&lt;firstName&gt;Aileen&lt;/firstName&gt;&lt;middleNames&gt;B&lt;/middleNames&gt;&lt;lastName&gt;Chen&lt;/lastName&gt;&lt;/author&gt;&lt;/authors&gt;&lt;/publication&gt;&lt;/publications&gt;&lt;cites&gt;&lt;/cites&gt;&lt;/citation&gt;</w:instrText>
      </w:r>
      <w:r w:rsidR="003B5C1B" w:rsidRPr="00473751">
        <w:rPr>
          <w:rFonts w:ascii="Times New Roman" w:hAnsi="Times New Roman" w:cs="Times New Roman"/>
          <w:lang w:val="en-GB"/>
        </w:rPr>
        <w:fldChar w:fldCharType="separate"/>
      </w:r>
      <w:r w:rsidR="00A06825">
        <w:rPr>
          <w:rFonts w:ascii="Times New Roman" w:hAnsi="Times New Roman" w:cs="Times New Roman"/>
          <w:vertAlign w:val="superscript"/>
          <w:lang w:val="es-ES"/>
        </w:rPr>
        <w:t>5</w:t>
      </w:r>
      <w:r w:rsidR="003B5C1B" w:rsidRPr="00473751">
        <w:rPr>
          <w:rFonts w:ascii="Times New Roman" w:hAnsi="Times New Roman" w:cs="Times New Roman"/>
          <w:lang w:val="en-GB"/>
        </w:rPr>
        <w:fldChar w:fldCharType="end"/>
      </w:r>
      <w:r w:rsidR="003B5C1B" w:rsidRPr="00473751">
        <w:rPr>
          <w:rFonts w:ascii="Times New Roman" w:hAnsi="Times New Roman" w:cs="Times New Roman"/>
          <w:lang w:val="en-GB"/>
        </w:rPr>
        <w:t>.</w:t>
      </w:r>
    </w:p>
    <w:p w14:paraId="5223038F" w14:textId="0D70B226" w:rsidR="003B5C1B" w:rsidRDefault="00590494" w:rsidP="006262C9">
      <w:pPr>
        <w:widowControl w:val="0"/>
        <w:autoSpaceDE w:val="0"/>
        <w:autoSpaceDN w:val="0"/>
        <w:adjustRightInd w:val="0"/>
        <w:spacing w:after="120" w:line="360" w:lineRule="auto"/>
        <w:rPr>
          <w:rFonts w:ascii="Times New Roman" w:hAnsi="Times New Roman" w:cs="Times New Roman"/>
          <w:lang w:val="en-GB"/>
        </w:rPr>
      </w:pPr>
      <w:r w:rsidRPr="00473751">
        <w:rPr>
          <w:rFonts w:ascii="Times New Roman" w:hAnsi="Times New Roman" w:cs="Times New Roman"/>
          <w:lang w:val="en-GB"/>
        </w:rPr>
        <w:t xml:space="preserve">Similarly, in the proposal for M descriptors for the eight edition of TNM classification of lung cancer, </w:t>
      </w:r>
      <w:r w:rsidR="00FF7E5E" w:rsidRPr="00473751">
        <w:rPr>
          <w:rFonts w:ascii="Times New Roman" w:hAnsi="Times New Roman" w:cs="Times New Roman"/>
          <w:lang w:val="en-GB"/>
        </w:rPr>
        <w:t xml:space="preserve">the IASLC </w:t>
      </w:r>
      <w:r w:rsidR="003B5C1B" w:rsidRPr="00473751">
        <w:rPr>
          <w:rFonts w:ascii="Times New Roman" w:hAnsi="Times New Roman" w:cs="Times New Roman"/>
          <w:lang w:val="en-GB"/>
        </w:rPr>
        <w:t xml:space="preserve">found </w:t>
      </w:r>
      <w:r w:rsidRPr="00473751">
        <w:rPr>
          <w:rFonts w:ascii="Times New Roman" w:hAnsi="Times New Roman" w:cs="Times New Roman"/>
          <w:lang w:val="en-GB"/>
        </w:rPr>
        <w:t>225 (22%) of the 1025 metastatic patients had a single metastatic lesion</w:t>
      </w:r>
      <w:r w:rsidR="003B5C1B" w:rsidRPr="00473751">
        <w:rPr>
          <w:rFonts w:ascii="Times New Roman" w:hAnsi="Times New Roman" w:cs="Times New Roman"/>
          <w:lang w:val="en-GB"/>
        </w:rPr>
        <w:t xml:space="preserve"> and </w:t>
      </w:r>
      <w:r w:rsidR="00FF7E5E" w:rsidRPr="00473751">
        <w:rPr>
          <w:rFonts w:ascii="Times New Roman" w:hAnsi="Times New Roman" w:cs="Times New Roman"/>
          <w:lang w:val="en-GB"/>
        </w:rPr>
        <w:t xml:space="preserve">observed </w:t>
      </w:r>
      <w:r w:rsidR="003B5C1B" w:rsidRPr="00473751">
        <w:rPr>
          <w:rFonts w:ascii="Times New Roman" w:hAnsi="Times New Roman" w:cs="Times New Roman"/>
          <w:lang w:val="en-GB"/>
        </w:rPr>
        <w:t xml:space="preserve">prognostic differences </w:t>
      </w:r>
      <w:r w:rsidR="00634652" w:rsidRPr="00473751">
        <w:rPr>
          <w:rFonts w:ascii="Times New Roman" w:hAnsi="Times New Roman" w:cs="Times New Roman"/>
          <w:lang w:val="en-GB"/>
        </w:rPr>
        <w:t xml:space="preserve">in </w:t>
      </w:r>
      <w:r w:rsidR="003B5C1B" w:rsidRPr="00473751">
        <w:rPr>
          <w:rFonts w:ascii="Times New Roman" w:hAnsi="Times New Roman" w:cs="Times New Roman"/>
          <w:lang w:val="en-GB"/>
        </w:rPr>
        <w:t xml:space="preserve">subjects with multiple metastatic lesions in a single organ and </w:t>
      </w:r>
      <w:r w:rsidR="00634652" w:rsidRPr="00473751">
        <w:rPr>
          <w:rFonts w:ascii="Times New Roman" w:hAnsi="Times New Roman" w:cs="Times New Roman"/>
          <w:lang w:val="en-GB"/>
        </w:rPr>
        <w:t xml:space="preserve">in </w:t>
      </w:r>
      <w:r w:rsidR="003B5C1B" w:rsidRPr="00473751">
        <w:rPr>
          <w:rFonts w:ascii="Times New Roman" w:hAnsi="Times New Roman" w:cs="Times New Roman"/>
          <w:lang w:val="en-GB"/>
        </w:rPr>
        <w:t>multiple lesions in multiple organs</w:t>
      </w:r>
      <w:r w:rsidR="00FE48E6" w:rsidRPr="00473751">
        <w:rPr>
          <w:rFonts w:ascii="Times New Roman" w:hAnsi="Times New Roman" w:cs="Times New Roman"/>
          <w:lang w:val="en-GB"/>
        </w:rPr>
        <w:t xml:space="preserve">. The most </w:t>
      </w:r>
      <w:r w:rsidR="00B80ABB" w:rsidRPr="00473751">
        <w:rPr>
          <w:rFonts w:ascii="Times New Roman" w:hAnsi="Times New Roman" w:cs="Times New Roman"/>
          <w:lang w:val="en-GB"/>
        </w:rPr>
        <w:t>frequent</w:t>
      </w:r>
      <w:r w:rsidR="00FE48E6" w:rsidRPr="00473751">
        <w:rPr>
          <w:rFonts w:ascii="Times New Roman" w:hAnsi="Times New Roman" w:cs="Times New Roman"/>
          <w:lang w:val="en-GB"/>
        </w:rPr>
        <w:t xml:space="preserve"> site of </w:t>
      </w:r>
      <w:r w:rsidR="00FF7E5E" w:rsidRPr="00473751">
        <w:rPr>
          <w:rFonts w:ascii="Times New Roman" w:hAnsi="Times New Roman" w:cs="Times New Roman"/>
          <w:lang w:val="en-GB"/>
        </w:rPr>
        <w:t xml:space="preserve">a </w:t>
      </w:r>
      <w:r w:rsidR="00FE48E6" w:rsidRPr="00473751">
        <w:rPr>
          <w:rFonts w:ascii="Times New Roman" w:hAnsi="Times New Roman" w:cs="Times New Roman"/>
          <w:lang w:val="en-GB"/>
        </w:rPr>
        <w:t>single lesion was bone, followed by brain, adrenals and liver</w:t>
      </w:r>
      <w:r w:rsidR="003B5C1B" w:rsidRPr="00473751">
        <w:rPr>
          <w:rFonts w:ascii="Times New Roman" w:hAnsi="Times New Roman" w:cs="Times New Roman"/>
          <w:lang w:val="en-GB"/>
        </w:rPr>
        <w:fldChar w:fldCharType="begin"/>
      </w:r>
      <w:r w:rsidR="002D10CF">
        <w:rPr>
          <w:rFonts w:ascii="Times New Roman" w:hAnsi="Times New Roman" w:cs="Times New Roman"/>
          <w:lang w:val="en-GB"/>
        </w:rPr>
        <w:instrText xml:space="preserve"> ADDIN PAPERS2_CITATIONS &lt;citation&gt;&lt;uuid&gt;5E9A04C8-5A4D-4248-B0ED-0ABC17EE1E70&lt;/uuid&gt;&lt;priority&gt;0&lt;/priority&gt;&lt;publications&gt;&lt;publication&gt;&lt;uuid&gt;995AB5EA-B30E-46A6-B432-9C666D0C34CE&lt;/uuid&gt;&lt;volume&gt;10&lt;/volume&gt;&lt;doi&gt;10.1097/JTO.0000000000000673&lt;/doi&gt;&lt;startpage&gt;1515&lt;/startpage&gt;&lt;publication_date&gt;99201511001200000000220000&lt;/publication_date&gt;&lt;url&gt;http://linkinghub.elsevier.com/retrieve/pii/S1556086415350632&lt;/url&gt;&lt;type&gt;400&lt;/type&gt;&lt;title&gt;The IASLC Lung Cancer Staging Project: Proposals for the Revision of the M Descriptors in the Forthcoming Eighth Edition of the TNM Classification of Lung Cancer.&lt;/title&gt;&lt;institution&gt;*Department of Medical Oncology, West German Cancer Centre, Ruhrlandklinik, University Hospital Essen, University Duisburg-Essen, Essen, Germany; †Cancer Research And Biostatistics, Seattle, Washington; ‡Kyorin University Hospital, Tokyo, Japan; §Department of Thoracic and Cardiovascular Surgery, Cancer Research Institute, Seoul National University Hospital, Seoul, South Korea; ‖Sinai Grace Hospital, Detroit, Michigan; ¶Royal Brompton Hospital and Imperial College, London, United Kingdom; #Department of Thoracic Surgery, Hospital Universitari Mutua Terrassa, Terrassa, Barcelona, Spain; and **CIBERES Lung Cancer Group, Terrassa, Barcelona, Spain; and ††Members of International Association for the Study of Lung Cancer Staging and Prognostic Factors Committee, Advisory Board, and Participating Institutions are listed in Appendix.&lt;/institution&gt;&lt;number&gt;11&lt;/number&gt;&lt;subtype&gt;400&lt;/subtype&gt;&lt;endpage&gt;1522&lt;/endpage&gt;&lt;bundle&gt;&lt;publication&gt;&lt;title&gt;Journal of thoracic oncology : official publication of the International Association for the Study of Lung Cancer&lt;/title&gt;&lt;type&gt;-100&lt;/type&gt;&lt;subtype&gt;-100&lt;/subtype&gt;&lt;uuid&gt;C71EE60B-C0F4-472F-A434-88787F0581F5&lt;/uuid&gt;&lt;/publication&gt;&lt;/bundle&gt;&lt;authors&gt;&lt;author&gt;&lt;firstName&gt;Wilfried&lt;/firstName&gt;&lt;middleNames&gt;E E&lt;/middleNames&gt;&lt;lastName&gt;Eberhardt&lt;/lastName&gt;&lt;/author&gt;&lt;author&gt;&lt;firstName&gt;Alan&lt;/firstName&gt;&lt;lastName&gt;Mitchell&lt;/lastName&gt;&lt;/author&gt;&lt;author&gt;&lt;firstName&gt;John&lt;/firstName&gt;&lt;lastName&gt;Crowley&lt;/lastName&gt;&lt;/author&gt;&lt;author&gt;&lt;firstName&gt;Haruhiko&lt;/firstName&gt;&lt;lastName&gt;Kondo&lt;/lastName&gt;&lt;/author&gt;&lt;author&gt;&lt;firstName&gt;Young&lt;/firstName&gt;&lt;middleNames&gt;Tae&lt;/middleNames&gt;&lt;lastName&gt;Kim&lt;/lastName&gt;&lt;/author&gt;&lt;author&gt;&lt;firstName&gt;Andrew&lt;/firstName&gt;&lt;lastName&gt;Turrisi&lt;/lastName&gt;&lt;/author&gt;&lt;author&gt;&lt;firstName&gt;Peter&lt;/firstName&gt;&lt;lastName&gt;Goldstraw&lt;/lastName&gt;&lt;/author&gt;&lt;author&gt;&lt;firstName&gt;Ramón&lt;/firstName&gt;&lt;lastName&gt;Rami-Porta&lt;/lastName&gt;&lt;/author&gt;&lt;author&gt;&lt;lastName&gt;International Association for Study of Lung Cancer Staging and Prognostic Factors Committee, Advisory Board Members, and Participating Institutions&lt;/lastName&gt;&lt;/author&gt;&lt;/authors&gt;&lt;/publication&gt;&lt;/publications&gt;&lt;cites&gt;&lt;/cites&gt;&lt;/citation&gt;</w:instrText>
      </w:r>
      <w:r w:rsidR="003B5C1B" w:rsidRPr="00473751">
        <w:rPr>
          <w:rFonts w:ascii="Times New Roman" w:hAnsi="Times New Roman" w:cs="Times New Roman"/>
          <w:lang w:val="en-GB"/>
        </w:rPr>
        <w:fldChar w:fldCharType="separate"/>
      </w:r>
      <w:r w:rsidR="00A06825">
        <w:rPr>
          <w:rFonts w:ascii="Times New Roman" w:hAnsi="Times New Roman" w:cs="Times New Roman"/>
          <w:vertAlign w:val="superscript"/>
          <w:lang w:val="es-ES"/>
        </w:rPr>
        <w:t>3</w:t>
      </w:r>
      <w:r w:rsidR="003B5C1B" w:rsidRPr="00473751">
        <w:rPr>
          <w:rFonts w:ascii="Times New Roman" w:hAnsi="Times New Roman" w:cs="Times New Roman"/>
          <w:lang w:val="en-GB"/>
        </w:rPr>
        <w:fldChar w:fldCharType="end"/>
      </w:r>
      <w:r w:rsidR="003B5C1B" w:rsidRPr="00473751">
        <w:rPr>
          <w:rFonts w:ascii="Times New Roman" w:hAnsi="Times New Roman" w:cs="Times New Roman"/>
          <w:lang w:val="en-GB"/>
        </w:rPr>
        <w:t>.</w:t>
      </w:r>
    </w:p>
    <w:p w14:paraId="4F6141DB" w14:textId="77777777" w:rsidR="00204EF3" w:rsidRPr="00473751" w:rsidRDefault="00204EF3" w:rsidP="006262C9">
      <w:pPr>
        <w:widowControl w:val="0"/>
        <w:autoSpaceDE w:val="0"/>
        <w:autoSpaceDN w:val="0"/>
        <w:adjustRightInd w:val="0"/>
        <w:spacing w:after="120" w:line="360" w:lineRule="auto"/>
        <w:rPr>
          <w:rFonts w:ascii="Times New Roman" w:hAnsi="Times New Roman" w:cs="Times New Roman"/>
          <w:lang w:val="en-GB"/>
        </w:rPr>
      </w:pPr>
    </w:p>
    <w:p w14:paraId="0FFC38F8" w14:textId="1886E2D4" w:rsidR="00AB3E63" w:rsidRPr="00473751" w:rsidRDefault="00217097" w:rsidP="006262C9">
      <w:pPr>
        <w:widowControl w:val="0"/>
        <w:autoSpaceDE w:val="0"/>
        <w:autoSpaceDN w:val="0"/>
        <w:adjustRightInd w:val="0"/>
        <w:spacing w:after="120" w:line="360" w:lineRule="auto"/>
        <w:rPr>
          <w:rFonts w:ascii="Times New Roman" w:hAnsi="Times New Roman" w:cs="Times New Roman"/>
          <w:b/>
          <w:lang w:val="en-GB"/>
        </w:rPr>
      </w:pPr>
      <w:r w:rsidRPr="00473751">
        <w:rPr>
          <w:rFonts w:ascii="Times New Roman" w:hAnsi="Times New Roman" w:cs="Times New Roman"/>
          <w:b/>
          <w:lang w:val="en-GB"/>
        </w:rPr>
        <w:t>Ablative techniques in oligometastatic disease</w:t>
      </w:r>
    </w:p>
    <w:p w14:paraId="71C54C4A" w14:textId="15A21C64" w:rsidR="00B80ABB" w:rsidRPr="00473751" w:rsidRDefault="00B80ABB" w:rsidP="006262C9">
      <w:pPr>
        <w:widowControl w:val="0"/>
        <w:autoSpaceDE w:val="0"/>
        <w:autoSpaceDN w:val="0"/>
        <w:adjustRightInd w:val="0"/>
        <w:spacing w:after="120" w:line="360" w:lineRule="auto"/>
        <w:rPr>
          <w:rFonts w:ascii="Times New Roman" w:hAnsi="Times New Roman" w:cs="Times New Roman"/>
          <w:lang w:val="en-GB"/>
        </w:rPr>
      </w:pPr>
      <w:r w:rsidRPr="00473751">
        <w:rPr>
          <w:rFonts w:ascii="Times New Roman" w:hAnsi="Times New Roman" w:cs="Times New Roman"/>
          <w:lang w:val="en-GB"/>
        </w:rPr>
        <w:t>Surgical metastatectomy has been the most common option chosen as definitive therapy in oligometastatic state (55%)</w:t>
      </w:r>
      <w:r w:rsidRPr="00473751">
        <w:rPr>
          <w:rFonts w:ascii="Times New Roman" w:hAnsi="Times New Roman" w:cs="Times New Roman"/>
          <w:lang w:val="en-GB"/>
        </w:rPr>
        <w:fldChar w:fldCharType="begin"/>
      </w:r>
      <w:r w:rsidR="002D10CF">
        <w:rPr>
          <w:rFonts w:ascii="Times New Roman" w:hAnsi="Times New Roman" w:cs="Times New Roman"/>
          <w:lang w:val="en-GB"/>
        </w:rPr>
        <w:instrText xml:space="preserve"> ADDIN PAPERS2_CITATIONS &lt;citation&gt;&lt;uuid&gt;DAA608C2-F53B-48BA-BD86-5BB729F49D2F&lt;/uuid&gt;&lt;priority&gt;0&lt;/priority&gt;&lt;publications&gt;&lt;publication&gt;&lt;uuid&gt;DF6BC1E7-90B7-4DD7-B532-3915E5AEB17F&lt;/uuid&gt;&lt;volume&gt;82&lt;/volume&gt;&lt;doi&gt;10.1016/j.lungcan.2013.07.026&lt;/doi&gt;&lt;startpage&gt;197&lt;/startpage&gt;&lt;publication_date&gt;99201311011200000000222000&lt;/publication_date&gt;&lt;url&gt;http://dx.doi.org/10.1016/j.lungcan.2013.07.026&lt;/url&gt;&lt;type&gt;400&lt;/type&gt;&lt;title&gt;Is there an oligometastatic state in non-small cell lung cancer? A systematic review of the literature&lt;/title&gt;&lt;publisher&gt;Elsevier Ireland Ltd&lt;/publisher&gt;&lt;number&gt;2&lt;/number&gt;&lt;subtype&gt;400&lt;/subtype&gt;&lt;endpage&gt;203&lt;/endpage&gt;&lt;bundle&gt;&lt;publication&gt;&lt;publisher&gt;Elsevier Ireland Ltd&lt;/publisher&gt;&lt;title&gt;Lung Cancer&lt;/title&gt;&lt;type&gt;-100&lt;/type&gt;&lt;subtype&gt;-100&lt;/subtype&gt;&lt;uuid&gt;E9D02138-90FC-497B-AD1F-2D19806BFB99&lt;/uuid&gt;&lt;/publication&gt;&lt;/bundle&gt;&lt;authors&gt;&lt;author&gt;&lt;firstName&gt;Allison&lt;/firstName&gt;&lt;lastName&gt;Ashworth&lt;/lastName&gt;&lt;/author&gt;&lt;author&gt;&lt;firstName&gt;George&lt;/firstName&gt;&lt;lastName&gt;Rodrigues&lt;/lastName&gt;&lt;/author&gt;&lt;author&gt;&lt;firstName&gt;Gabriel&lt;/firstName&gt;&lt;lastName&gt;Boldt&lt;/lastName&gt;&lt;/author&gt;&lt;author&gt;&lt;firstName&gt;David&lt;/firstName&gt;&lt;lastName&gt;Palma&lt;/lastName&gt;&lt;/author&gt;&lt;/authors&gt;&lt;/publication&gt;&lt;/publications&gt;&lt;cites&gt;&lt;/cites&gt;&lt;/citation&gt;</w:instrText>
      </w:r>
      <w:r w:rsidRPr="00473751">
        <w:rPr>
          <w:rFonts w:ascii="Times New Roman" w:hAnsi="Times New Roman" w:cs="Times New Roman"/>
          <w:lang w:val="en-GB"/>
        </w:rPr>
        <w:fldChar w:fldCharType="separate"/>
      </w:r>
      <w:r w:rsidR="008816BC">
        <w:rPr>
          <w:rFonts w:ascii="Times New Roman" w:hAnsi="Times New Roman" w:cs="Times New Roman"/>
          <w:vertAlign w:val="superscript"/>
          <w:lang w:val="es-ES"/>
        </w:rPr>
        <w:t>8</w:t>
      </w:r>
      <w:r w:rsidRPr="00473751">
        <w:rPr>
          <w:rFonts w:ascii="Times New Roman" w:hAnsi="Times New Roman" w:cs="Times New Roman"/>
          <w:lang w:val="en-GB"/>
        </w:rPr>
        <w:fldChar w:fldCharType="end"/>
      </w:r>
      <w:r w:rsidRPr="00473751">
        <w:rPr>
          <w:rFonts w:ascii="Times New Roman" w:hAnsi="Times New Roman" w:cs="Times New Roman"/>
          <w:lang w:val="en-GB"/>
        </w:rPr>
        <w:t xml:space="preserve">. However, in </w:t>
      </w:r>
      <w:r w:rsidR="00634652" w:rsidRPr="00473751">
        <w:rPr>
          <w:rFonts w:ascii="Times New Roman" w:hAnsi="Times New Roman" w:cs="Times New Roman"/>
          <w:lang w:val="en-GB"/>
        </w:rPr>
        <w:t xml:space="preserve">recent </w:t>
      </w:r>
      <w:r w:rsidRPr="00473751">
        <w:rPr>
          <w:rFonts w:ascii="Times New Roman" w:hAnsi="Times New Roman" w:cs="Times New Roman"/>
          <w:lang w:val="en-GB"/>
        </w:rPr>
        <w:t>years a</w:t>
      </w:r>
      <w:r w:rsidR="00380D4C" w:rsidRPr="00473751">
        <w:rPr>
          <w:rFonts w:ascii="Times New Roman" w:hAnsi="Times New Roman" w:cs="Times New Roman"/>
          <w:lang w:val="en-GB"/>
        </w:rPr>
        <w:t>n</w:t>
      </w:r>
      <w:r w:rsidRPr="00473751">
        <w:rPr>
          <w:rFonts w:ascii="Times New Roman" w:hAnsi="Times New Roman" w:cs="Times New Roman"/>
          <w:lang w:val="en-GB"/>
        </w:rPr>
        <w:t xml:space="preserve"> increasing use of less invasive ablative techniques such as </w:t>
      </w:r>
      <w:r w:rsidR="009B6E79" w:rsidRPr="00473751">
        <w:rPr>
          <w:rFonts w:ascii="Times New Roman" w:hAnsi="Times New Roman" w:cs="Times New Roman"/>
          <w:lang w:val="en-GB"/>
        </w:rPr>
        <w:t>stereotactic r</w:t>
      </w:r>
      <w:r w:rsidRPr="00473751">
        <w:rPr>
          <w:rFonts w:ascii="Times New Roman" w:hAnsi="Times New Roman" w:cs="Times New Roman"/>
          <w:lang w:val="en-GB"/>
        </w:rPr>
        <w:t>adiosurgery (SRS)</w:t>
      </w:r>
      <w:r w:rsidR="00655CD3" w:rsidRPr="00473751">
        <w:rPr>
          <w:rFonts w:ascii="Times New Roman" w:hAnsi="Times New Roman" w:cs="Times New Roman"/>
          <w:lang w:val="en-GB"/>
        </w:rPr>
        <w:t>, first used to treat brain metastas</w:t>
      </w:r>
      <w:r w:rsidR="00E27A3A">
        <w:rPr>
          <w:rFonts w:ascii="Times New Roman" w:hAnsi="Times New Roman" w:cs="Times New Roman"/>
          <w:lang w:val="en-GB"/>
        </w:rPr>
        <w:t>e</w:t>
      </w:r>
      <w:r w:rsidR="00655CD3" w:rsidRPr="00473751">
        <w:rPr>
          <w:rFonts w:ascii="Times New Roman" w:hAnsi="Times New Roman" w:cs="Times New Roman"/>
          <w:lang w:val="en-GB"/>
        </w:rPr>
        <w:t xml:space="preserve">s and consisting </w:t>
      </w:r>
      <w:r w:rsidR="00B3624C" w:rsidRPr="00473751">
        <w:rPr>
          <w:rFonts w:ascii="Times New Roman" w:hAnsi="Times New Roman" w:cs="Times New Roman"/>
          <w:lang w:val="en-GB"/>
        </w:rPr>
        <w:t xml:space="preserve">of </w:t>
      </w:r>
      <w:r w:rsidR="00655CD3" w:rsidRPr="00473751">
        <w:rPr>
          <w:rFonts w:ascii="Times New Roman" w:hAnsi="Times New Roman" w:cs="Times New Roman"/>
          <w:lang w:val="en-GB"/>
        </w:rPr>
        <w:t>an ablative dose of radiation to the intracranial target by using multiple beams centred on the same location, minimizing the radiation dose to any critical surrounding structures</w:t>
      </w:r>
      <w:r w:rsidR="00E27A3A">
        <w:rPr>
          <w:rFonts w:ascii="Times New Roman" w:hAnsi="Times New Roman" w:cs="Times New Roman"/>
          <w:lang w:val="en-GB"/>
        </w:rPr>
        <w:t>, has emerged</w:t>
      </w:r>
      <w:r w:rsidR="00655CD3" w:rsidRPr="00473751">
        <w:rPr>
          <w:rFonts w:ascii="Times New Roman" w:hAnsi="Times New Roman" w:cs="Times New Roman"/>
          <w:lang w:val="en-GB"/>
        </w:rPr>
        <w:t>. The application of this concept to sites outside the cranium has been called stereotactic ablative r</w:t>
      </w:r>
      <w:r w:rsidRPr="00473751">
        <w:rPr>
          <w:rFonts w:ascii="Times New Roman" w:hAnsi="Times New Roman" w:cs="Times New Roman"/>
          <w:lang w:val="en-GB"/>
        </w:rPr>
        <w:t>adiotherapy (SART)</w:t>
      </w:r>
      <w:r w:rsidR="00655CD3" w:rsidRPr="00473751">
        <w:rPr>
          <w:rFonts w:ascii="Times New Roman" w:hAnsi="Times New Roman" w:cs="Times New Roman"/>
          <w:lang w:val="en-GB"/>
        </w:rPr>
        <w:t xml:space="preserve"> or stereotactic </w:t>
      </w:r>
      <w:r w:rsidR="00066BBB" w:rsidRPr="00473751">
        <w:rPr>
          <w:rFonts w:ascii="Times New Roman" w:hAnsi="Times New Roman" w:cs="Times New Roman"/>
          <w:lang w:val="en-GB"/>
        </w:rPr>
        <w:t xml:space="preserve">body </w:t>
      </w:r>
      <w:r w:rsidR="00655CD3" w:rsidRPr="00473751">
        <w:rPr>
          <w:rFonts w:ascii="Times New Roman" w:hAnsi="Times New Roman" w:cs="Times New Roman"/>
          <w:lang w:val="en-GB"/>
        </w:rPr>
        <w:t>radiation radiotherapy (SBRT)</w:t>
      </w:r>
      <w:r w:rsidRPr="00473751">
        <w:rPr>
          <w:rFonts w:ascii="Times New Roman" w:hAnsi="Times New Roman" w:cs="Times New Roman"/>
          <w:lang w:val="en-GB"/>
        </w:rPr>
        <w:t>.</w:t>
      </w:r>
      <w:r w:rsidR="005708CE" w:rsidRPr="00473751">
        <w:rPr>
          <w:rFonts w:ascii="Times New Roman" w:hAnsi="Times New Roman" w:cs="Times New Roman"/>
          <w:lang w:val="en-GB"/>
        </w:rPr>
        <w:t xml:space="preserve"> There </w:t>
      </w:r>
      <w:r w:rsidR="00B3624C" w:rsidRPr="00473751">
        <w:rPr>
          <w:rFonts w:ascii="Times New Roman" w:hAnsi="Times New Roman" w:cs="Times New Roman"/>
          <w:lang w:val="en-GB"/>
        </w:rPr>
        <w:t xml:space="preserve">are no </w:t>
      </w:r>
      <w:r w:rsidR="005708CE" w:rsidRPr="00473751">
        <w:rPr>
          <w:rFonts w:ascii="Times New Roman" w:hAnsi="Times New Roman" w:cs="Times New Roman"/>
          <w:lang w:val="en-GB"/>
        </w:rPr>
        <w:t>direct comparison</w:t>
      </w:r>
      <w:r w:rsidR="00B3624C" w:rsidRPr="00473751">
        <w:rPr>
          <w:rFonts w:ascii="Times New Roman" w:hAnsi="Times New Roman" w:cs="Times New Roman"/>
          <w:lang w:val="en-GB"/>
        </w:rPr>
        <w:t>s</w:t>
      </w:r>
      <w:r w:rsidR="005708CE" w:rsidRPr="00473751">
        <w:rPr>
          <w:rFonts w:ascii="Times New Roman" w:hAnsi="Times New Roman" w:cs="Times New Roman"/>
          <w:lang w:val="en-GB"/>
        </w:rPr>
        <w:t xml:space="preserve"> between surgery and radiotherapy as radical treatment for oligometastatic disease. </w:t>
      </w:r>
      <w:r w:rsidR="005708CE" w:rsidRPr="00473751">
        <w:rPr>
          <w:rFonts w:ascii="Times New Roman" w:hAnsi="Times New Roman" w:cs="Times New Roman"/>
          <w:lang w:val="en-GB"/>
        </w:rPr>
        <w:lastRenderedPageBreak/>
        <w:t>Moreover, several studies include</w:t>
      </w:r>
      <w:r w:rsidR="00380D4C" w:rsidRPr="00473751">
        <w:rPr>
          <w:rFonts w:ascii="Times New Roman" w:hAnsi="Times New Roman" w:cs="Times New Roman"/>
          <w:lang w:val="en-GB"/>
        </w:rPr>
        <w:t>d</w:t>
      </w:r>
      <w:r w:rsidR="005708CE" w:rsidRPr="00473751">
        <w:rPr>
          <w:rFonts w:ascii="Times New Roman" w:hAnsi="Times New Roman" w:cs="Times New Roman"/>
          <w:lang w:val="en-GB"/>
        </w:rPr>
        <w:t xml:space="preserve"> </w:t>
      </w:r>
      <w:r w:rsidR="00380D4C" w:rsidRPr="00473751">
        <w:rPr>
          <w:rFonts w:ascii="Times New Roman" w:hAnsi="Times New Roman" w:cs="Times New Roman"/>
          <w:lang w:val="en-GB"/>
        </w:rPr>
        <w:t xml:space="preserve">patients treated with surgery </w:t>
      </w:r>
      <w:r w:rsidR="00655CD3" w:rsidRPr="00473751">
        <w:rPr>
          <w:rFonts w:ascii="Times New Roman" w:hAnsi="Times New Roman" w:cs="Times New Roman"/>
          <w:lang w:val="en-GB"/>
        </w:rPr>
        <w:t>as well as</w:t>
      </w:r>
      <w:r w:rsidR="00380D4C" w:rsidRPr="00473751">
        <w:rPr>
          <w:rFonts w:ascii="Times New Roman" w:hAnsi="Times New Roman" w:cs="Times New Roman"/>
          <w:lang w:val="en-GB"/>
        </w:rPr>
        <w:t xml:space="preserve"> </w:t>
      </w:r>
      <w:r w:rsidR="00B3624C" w:rsidRPr="00473751">
        <w:rPr>
          <w:rFonts w:ascii="Times New Roman" w:hAnsi="Times New Roman" w:cs="Times New Roman"/>
          <w:lang w:val="en-GB"/>
        </w:rPr>
        <w:t xml:space="preserve">those </w:t>
      </w:r>
      <w:r w:rsidR="005708CE" w:rsidRPr="00473751">
        <w:rPr>
          <w:rFonts w:ascii="Times New Roman" w:hAnsi="Times New Roman" w:cs="Times New Roman"/>
          <w:lang w:val="en-GB"/>
        </w:rPr>
        <w:t>receiving radio</w:t>
      </w:r>
      <w:r w:rsidR="00380D4C" w:rsidRPr="00473751">
        <w:rPr>
          <w:rFonts w:ascii="Times New Roman" w:hAnsi="Times New Roman" w:cs="Times New Roman"/>
          <w:lang w:val="en-GB"/>
        </w:rPr>
        <w:t xml:space="preserve">therapy. </w:t>
      </w:r>
      <w:r w:rsidR="00B3624C" w:rsidRPr="00473751">
        <w:rPr>
          <w:rFonts w:ascii="Times New Roman" w:hAnsi="Times New Roman" w:cs="Times New Roman"/>
          <w:lang w:val="en-GB"/>
        </w:rPr>
        <w:t>The o</w:t>
      </w:r>
      <w:r w:rsidR="00380D4C" w:rsidRPr="00473751">
        <w:rPr>
          <w:rFonts w:ascii="Times New Roman" w:hAnsi="Times New Roman" w:cs="Times New Roman"/>
          <w:lang w:val="en-GB"/>
        </w:rPr>
        <w:t xml:space="preserve">ther ablative modalities, radiofrequency ablation (RFA) and cryoablation, have also </w:t>
      </w:r>
      <w:r w:rsidR="00B3624C" w:rsidRPr="00473751">
        <w:rPr>
          <w:rFonts w:ascii="Times New Roman" w:hAnsi="Times New Roman" w:cs="Times New Roman"/>
          <w:lang w:val="en-GB"/>
        </w:rPr>
        <w:t xml:space="preserve">been utilized </w:t>
      </w:r>
      <w:r w:rsidR="00380D4C" w:rsidRPr="00473751">
        <w:rPr>
          <w:rFonts w:ascii="Times New Roman" w:hAnsi="Times New Roman" w:cs="Times New Roman"/>
          <w:lang w:val="en-GB"/>
        </w:rPr>
        <w:t>but the</w:t>
      </w:r>
      <w:r w:rsidR="009B6E79" w:rsidRPr="00473751">
        <w:rPr>
          <w:rFonts w:ascii="Times New Roman" w:hAnsi="Times New Roman" w:cs="Times New Roman"/>
          <w:lang w:val="en-GB"/>
        </w:rPr>
        <w:t>ir use</w:t>
      </w:r>
      <w:r w:rsidR="00380D4C" w:rsidRPr="00473751">
        <w:rPr>
          <w:rFonts w:ascii="Times New Roman" w:hAnsi="Times New Roman" w:cs="Times New Roman"/>
          <w:lang w:val="en-GB"/>
        </w:rPr>
        <w:t xml:space="preserve"> is </w:t>
      </w:r>
      <w:r w:rsidR="00551044" w:rsidRPr="00473751">
        <w:rPr>
          <w:rFonts w:ascii="Times New Roman" w:hAnsi="Times New Roman" w:cs="Times New Roman"/>
          <w:lang w:val="en-GB"/>
        </w:rPr>
        <w:t xml:space="preserve">still </w:t>
      </w:r>
      <w:r w:rsidR="00380D4C" w:rsidRPr="00473751">
        <w:rPr>
          <w:rFonts w:ascii="Times New Roman" w:hAnsi="Times New Roman" w:cs="Times New Roman"/>
          <w:lang w:val="en-GB"/>
        </w:rPr>
        <w:t>limited.</w:t>
      </w:r>
      <w:r w:rsidR="002E1DA9">
        <w:rPr>
          <w:rFonts w:ascii="Times New Roman" w:hAnsi="Times New Roman" w:cs="Times New Roman"/>
          <w:lang w:val="en-GB"/>
        </w:rPr>
        <w:t xml:space="preserve"> </w:t>
      </w:r>
      <w:r w:rsidR="00431D0E">
        <w:rPr>
          <w:rFonts w:ascii="Times New Roman" w:hAnsi="Times New Roman" w:cs="Times New Roman"/>
          <w:lang w:val="en-GB"/>
        </w:rPr>
        <w:t>The main advantages of RFA is the freedom to perform the procedure regardless of any previous therapy and the procedure can be repeated whenever is required. However, rare but serious complications can occur including bronchopleural fistula, p</w:t>
      </w:r>
      <w:r w:rsidR="00DF444A">
        <w:rPr>
          <w:rFonts w:ascii="Times New Roman" w:hAnsi="Times New Roman" w:cs="Times New Roman"/>
          <w:lang w:val="en-GB"/>
        </w:rPr>
        <w:t>u</w:t>
      </w:r>
      <w:r w:rsidR="00431D0E">
        <w:rPr>
          <w:rFonts w:ascii="Times New Roman" w:hAnsi="Times New Roman" w:cs="Times New Roman"/>
          <w:lang w:val="en-GB"/>
        </w:rPr>
        <w:t>lmonary artery pseudoaneurysm, systemic air embolism, injury of the brachial nerve and the phrenic nerve, pneumonia and needle-tract seeding of cancer</w:t>
      </w:r>
      <w:r w:rsidR="00431D0E">
        <w:rPr>
          <w:rFonts w:ascii="Times New Roman" w:hAnsi="Times New Roman" w:cs="Times New Roman"/>
          <w:lang w:val="en-GB"/>
        </w:rPr>
        <w:fldChar w:fldCharType="begin"/>
      </w:r>
      <w:r w:rsidR="002D10CF">
        <w:rPr>
          <w:rFonts w:ascii="Times New Roman" w:hAnsi="Times New Roman" w:cs="Times New Roman"/>
          <w:lang w:val="en-GB"/>
        </w:rPr>
        <w:instrText xml:space="preserve"> ADDIN PAPERS2_CITATIONS &lt;citation&gt;&lt;uuid&gt;ABC0E2AF-714B-43A8-87CA-FC154E4178EB&lt;/uuid&gt;&lt;priority&gt;0&lt;/priority&gt;&lt;publications&gt;&lt;publication&gt;&lt;volume&gt;2012&lt;/volume&gt;&lt;publication_date&gt;99201200001200000000200000&lt;/publication_date&gt;&lt;number&gt;1&lt;/number&gt;&lt;doi&gt;10.1155/2012/196173&lt;/doi&gt;&lt;startpage&gt;1&lt;/startpage&gt;&lt;title&gt;Lung Radiofrequency Ablation: Potential as a Therapy to Oligometastasis and Oligo-Recurrence&lt;/title&gt;&lt;uuid&gt;64F7EB54-47AB-4DB7-8B22-E898440970BD&lt;/uuid&gt;&lt;subtype&gt;400&lt;/subtype&gt;&lt;endpage&gt;5&lt;/endpage&gt;&lt;type&gt;400&lt;/type&gt;&lt;url&gt;http://www.hindawi.com/journals/pm/2012/196173/&lt;/url&gt;&lt;bundle&gt;&lt;publication&gt;&lt;title&gt;Pulmonary Medicine&lt;/title&gt;&lt;type&gt;-100&lt;/type&gt;&lt;subtype&gt;-100&lt;/subtype&gt;&lt;uuid&gt;0C35EDC3-B48A-43D6-96D5-F87C154D851D&lt;/uuid&gt;&lt;/publication&gt;&lt;/bundle&gt;&lt;authors&gt;&lt;author&gt;&lt;firstName&gt;Takao&lt;/firstName&gt;&lt;lastName&gt;Hiraki&lt;/lastName&gt;&lt;/author&gt;&lt;author&gt;&lt;firstName&gt;Susumu&lt;/firstName&gt;&lt;lastName&gt;Kanazawa&lt;/lastName&gt;&lt;/author&gt;&lt;/authors&gt;&lt;/publication&gt;&lt;/publications&gt;&lt;cites&gt;&lt;/cites&gt;&lt;/citation&gt;</w:instrText>
      </w:r>
      <w:r w:rsidR="00431D0E">
        <w:rPr>
          <w:rFonts w:ascii="Times New Roman" w:hAnsi="Times New Roman" w:cs="Times New Roman"/>
          <w:lang w:val="en-GB"/>
        </w:rPr>
        <w:fldChar w:fldCharType="separate"/>
      </w:r>
      <w:r w:rsidR="006549AF">
        <w:rPr>
          <w:rFonts w:ascii="Times New Roman" w:hAnsi="Times New Roman" w:cs="Times New Roman"/>
          <w:vertAlign w:val="superscript"/>
          <w:lang w:val="es-ES"/>
        </w:rPr>
        <w:t>9</w:t>
      </w:r>
      <w:r w:rsidR="00431D0E">
        <w:rPr>
          <w:rFonts w:ascii="Times New Roman" w:hAnsi="Times New Roman" w:cs="Times New Roman"/>
          <w:lang w:val="en-GB"/>
        </w:rPr>
        <w:fldChar w:fldCharType="end"/>
      </w:r>
      <w:r w:rsidR="00431D0E">
        <w:rPr>
          <w:rFonts w:ascii="Times New Roman" w:hAnsi="Times New Roman" w:cs="Times New Roman"/>
          <w:lang w:val="en-GB"/>
        </w:rPr>
        <w:t>.</w:t>
      </w:r>
    </w:p>
    <w:p w14:paraId="399E7BEA" w14:textId="5DD8A6E2" w:rsidR="00B5486D" w:rsidRPr="00473751" w:rsidRDefault="00B5486D" w:rsidP="006262C9">
      <w:pPr>
        <w:widowControl w:val="0"/>
        <w:autoSpaceDE w:val="0"/>
        <w:autoSpaceDN w:val="0"/>
        <w:adjustRightInd w:val="0"/>
        <w:spacing w:after="120" w:line="360" w:lineRule="auto"/>
        <w:rPr>
          <w:rFonts w:ascii="Times New Roman" w:hAnsi="Times New Roman" w:cs="Times New Roman"/>
          <w:b/>
          <w:lang w:val="en-GB"/>
        </w:rPr>
      </w:pPr>
      <w:r w:rsidRPr="00473751">
        <w:rPr>
          <w:rFonts w:ascii="Times New Roman" w:hAnsi="Times New Roman" w:cs="Times New Roman"/>
          <w:b/>
          <w:lang w:val="en-GB"/>
        </w:rPr>
        <w:t>Surgery</w:t>
      </w:r>
    </w:p>
    <w:p w14:paraId="38C2AE14" w14:textId="623D52A4" w:rsidR="00B5486D" w:rsidRPr="00473751" w:rsidRDefault="00733710" w:rsidP="006262C9">
      <w:pPr>
        <w:widowControl w:val="0"/>
        <w:autoSpaceDE w:val="0"/>
        <w:autoSpaceDN w:val="0"/>
        <w:adjustRightInd w:val="0"/>
        <w:spacing w:line="360" w:lineRule="auto"/>
        <w:rPr>
          <w:rFonts w:ascii="Times New Roman" w:hAnsi="Times New Roman" w:cs="Times New Roman"/>
          <w:lang w:val="en-GB"/>
        </w:rPr>
      </w:pPr>
      <w:r w:rsidRPr="00473751">
        <w:rPr>
          <w:rFonts w:ascii="Times New Roman" w:hAnsi="Times New Roman" w:cs="Times New Roman"/>
          <w:lang w:val="en-GB"/>
        </w:rPr>
        <w:t>Metastas</w:t>
      </w:r>
      <w:r w:rsidR="00B5486D" w:rsidRPr="00473751">
        <w:rPr>
          <w:rFonts w:ascii="Times New Roman" w:hAnsi="Times New Roman" w:cs="Times New Roman"/>
          <w:lang w:val="en-GB"/>
        </w:rPr>
        <w:t xml:space="preserve">ectomy has been used for a long time </w:t>
      </w:r>
      <w:r w:rsidR="00992C13" w:rsidRPr="00473751">
        <w:rPr>
          <w:rFonts w:ascii="Times New Roman" w:hAnsi="Times New Roman" w:cs="Times New Roman"/>
          <w:lang w:val="en-GB"/>
        </w:rPr>
        <w:t>in metastatic NSCLC patients</w:t>
      </w:r>
      <w:r w:rsidRPr="00473751">
        <w:rPr>
          <w:rFonts w:ascii="Times New Roman" w:hAnsi="Times New Roman" w:cs="Times New Roman"/>
          <w:lang w:val="en-GB"/>
        </w:rPr>
        <w:t xml:space="preserve">, </w:t>
      </w:r>
      <w:r w:rsidR="00992C13" w:rsidRPr="00473751">
        <w:rPr>
          <w:rFonts w:ascii="Times New Roman" w:hAnsi="Times New Roman" w:cs="Times New Roman"/>
          <w:lang w:val="en-GB"/>
        </w:rPr>
        <w:t>mainly</w:t>
      </w:r>
      <w:r w:rsidRPr="00473751">
        <w:rPr>
          <w:rFonts w:ascii="Times New Roman" w:hAnsi="Times New Roman" w:cs="Times New Roman"/>
          <w:lang w:val="en-GB"/>
        </w:rPr>
        <w:t xml:space="preserve"> </w:t>
      </w:r>
      <w:r w:rsidR="00992C13" w:rsidRPr="00473751">
        <w:rPr>
          <w:rFonts w:ascii="Times New Roman" w:hAnsi="Times New Roman" w:cs="Times New Roman"/>
          <w:lang w:val="en-GB"/>
        </w:rPr>
        <w:t xml:space="preserve">those with isolated metastases to the contralateral </w:t>
      </w:r>
      <w:r w:rsidRPr="00473751">
        <w:rPr>
          <w:rFonts w:ascii="Times New Roman" w:hAnsi="Times New Roman" w:cs="Times New Roman"/>
          <w:lang w:val="en-GB"/>
        </w:rPr>
        <w:t xml:space="preserve">lung, brain and adrenal </w:t>
      </w:r>
      <w:r w:rsidR="00992C13" w:rsidRPr="00473751">
        <w:rPr>
          <w:rFonts w:ascii="Times New Roman" w:hAnsi="Times New Roman" w:cs="Times New Roman"/>
          <w:lang w:val="en-GB"/>
        </w:rPr>
        <w:t>glands</w:t>
      </w:r>
      <w:r w:rsidRPr="00473751">
        <w:rPr>
          <w:rFonts w:ascii="Times New Roman" w:hAnsi="Times New Roman" w:cs="Times New Roman"/>
          <w:lang w:val="en-GB"/>
        </w:rPr>
        <w:t xml:space="preserve">. </w:t>
      </w:r>
      <w:r w:rsidR="00992C13" w:rsidRPr="00473751">
        <w:rPr>
          <w:rFonts w:ascii="Times New Roman" w:hAnsi="Times New Roman" w:cs="Times New Roman"/>
          <w:lang w:val="en-GB"/>
        </w:rPr>
        <w:t>Occasionally, patients with isolate</w:t>
      </w:r>
      <w:r w:rsidR="0000630E" w:rsidRPr="00473751">
        <w:rPr>
          <w:rFonts w:ascii="Times New Roman" w:hAnsi="Times New Roman" w:cs="Times New Roman"/>
          <w:lang w:val="en-GB"/>
        </w:rPr>
        <w:t>d</w:t>
      </w:r>
      <w:r w:rsidR="00992C13" w:rsidRPr="00473751">
        <w:rPr>
          <w:rFonts w:ascii="Times New Roman" w:hAnsi="Times New Roman" w:cs="Times New Roman"/>
          <w:lang w:val="en-GB"/>
        </w:rPr>
        <w:t xml:space="preserve"> metastases in other locations (bone, liver, etc.) have been treated with surgery, but the number </w:t>
      </w:r>
      <w:r w:rsidR="002B4936" w:rsidRPr="00473751">
        <w:rPr>
          <w:rFonts w:ascii="Times New Roman" w:hAnsi="Times New Roman" w:cs="Times New Roman"/>
          <w:lang w:val="en-GB"/>
        </w:rPr>
        <w:t xml:space="preserve">reported </w:t>
      </w:r>
      <w:r w:rsidR="00992C13" w:rsidRPr="00473751">
        <w:rPr>
          <w:rFonts w:ascii="Times New Roman" w:hAnsi="Times New Roman" w:cs="Times New Roman"/>
          <w:lang w:val="en-GB"/>
        </w:rPr>
        <w:t xml:space="preserve">is </w:t>
      </w:r>
      <w:r w:rsidR="00E27A3A">
        <w:rPr>
          <w:rFonts w:ascii="Times New Roman" w:hAnsi="Times New Roman" w:cs="Times New Roman"/>
          <w:lang w:val="en-GB"/>
        </w:rPr>
        <w:t xml:space="preserve">much </w:t>
      </w:r>
      <w:r w:rsidR="00992C13" w:rsidRPr="00473751">
        <w:rPr>
          <w:rFonts w:ascii="Times New Roman" w:hAnsi="Times New Roman" w:cs="Times New Roman"/>
          <w:lang w:val="en-GB"/>
        </w:rPr>
        <w:t xml:space="preserve">smaller.  </w:t>
      </w:r>
      <w:r w:rsidRPr="00473751">
        <w:rPr>
          <w:rFonts w:ascii="Times New Roman" w:hAnsi="Times New Roman" w:cs="Times New Roman"/>
          <w:lang w:val="en-GB"/>
        </w:rPr>
        <w:t xml:space="preserve">In a retrospective analysis of 99 NSCLC patients with </w:t>
      </w:r>
      <w:r w:rsidR="00E27A3A">
        <w:rPr>
          <w:rFonts w:ascii="Times New Roman" w:hAnsi="Times New Roman" w:cs="Times New Roman"/>
          <w:lang w:val="en-GB"/>
        </w:rPr>
        <w:t xml:space="preserve">a </w:t>
      </w:r>
      <w:r w:rsidRPr="00473751">
        <w:rPr>
          <w:rFonts w:ascii="Times New Roman" w:hAnsi="Times New Roman" w:cs="Times New Roman"/>
          <w:lang w:val="en-GB"/>
        </w:rPr>
        <w:t xml:space="preserve">synchronous solitary metastasis treated with curative </w:t>
      </w:r>
      <w:r w:rsidR="005B2703" w:rsidRPr="00473751">
        <w:rPr>
          <w:rFonts w:ascii="Times New Roman" w:hAnsi="Times New Roman" w:cs="Times New Roman"/>
          <w:lang w:val="en-GB"/>
        </w:rPr>
        <w:t xml:space="preserve">surgery </w:t>
      </w:r>
      <w:r w:rsidRPr="00473751">
        <w:rPr>
          <w:rFonts w:ascii="Times New Roman" w:hAnsi="Times New Roman" w:cs="Times New Roman"/>
          <w:lang w:val="en-GB"/>
        </w:rPr>
        <w:t>(primary tumour and metastasectomy) 5</w:t>
      </w:r>
      <w:r w:rsidR="009B6E79" w:rsidRPr="00473751">
        <w:rPr>
          <w:rFonts w:ascii="Times New Roman" w:hAnsi="Times New Roman" w:cs="Times New Roman"/>
          <w:lang w:val="en-GB"/>
        </w:rPr>
        <w:t>-</w:t>
      </w:r>
      <w:r w:rsidRPr="00473751">
        <w:rPr>
          <w:rFonts w:ascii="Times New Roman" w:hAnsi="Times New Roman" w:cs="Times New Roman"/>
          <w:lang w:val="en-GB"/>
        </w:rPr>
        <w:t>year OS was 38%.</w:t>
      </w:r>
      <w:r w:rsidR="00FF40AE" w:rsidRPr="00473751">
        <w:rPr>
          <w:rFonts w:ascii="Times New Roman" w:hAnsi="Times New Roman" w:cs="Times New Roman"/>
          <w:lang w:val="en-GB"/>
        </w:rPr>
        <w:t xml:space="preserve"> Favourable prognostic factors for OS were absence of mediastinal nodal involvement (median 40 vs. 10 months, p=0.015</w:t>
      </w:r>
      <w:r w:rsidR="005B2703" w:rsidRPr="00473751">
        <w:rPr>
          <w:rFonts w:ascii="Times New Roman" w:hAnsi="Times New Roman" w:cs="Times New Roman"/>
          <w:lang w:val="en-GB"/>
        </w:rPr>
        <w:t xml:space="preserve">, N2-N3 involved or not, </w:t>
      </w:r>
      <w:r w:rsidR="005E5EE5" w:rsidRPr="00473751">
        <w:rPr>
          <w:rFonts w:ascii="Times New Roman" w:hAnsi="Times New Roman" w:cs="Times New Roman"/>
          <w:lang w:val="en-GB"/>
        </w:rPr>
        <w:t>respectively</w:t>
      </w:r>
      <w:r w:rsidR="00FF40AE" w:rsidRPr="00473751">
        <w:rPr>
          <w:rFonts w:ascii="Times New Roman" w:hAnsi="Times New Roman" w:cs="Times New Roman"/>
          <w:lang w:val="en-GB"/>
        </w:rPr>
        <w:t xml:space="preserve">) and pulmonary </w:t>
      </w:r>
      <w:r w:rsidR="00DA100E" w:rsidRPr="00473751">
        <w:rPr>
          <w:rFonts w:ascii="Times New Roman" w:hAnsi="Times New Roman" w:cs="Times New Roman"/>
          <w:lang w:val="en-GB"/>
        </w:rPr>
        <w:t>compared to extrapulmonary metastases (5-</w:t>
      </w:r>
      <w:r w:rsidR="00FF40AE" w:rsidRPr="00473751">
        <w:rPr>
          <w:rFonts w:ascii="Times New Roman" w:hAnsi="Times New Roman" w:cs="Times New Roman"/>
          <w:lang w:val="en-GB"/>
        </w:rPr>
        <w:t>year OS 48.5% vs. 23.6%)</w:t>
      </w:r>
      <w:r w:rsidR="00FF40AE" w:rsidRPr="00473751">
        <w:rPr>
          <w:rFonts w:ascii="Times New Roman" w:hAnsi="Times New Roman" w:cs="Times New Roman"/>
          <w:lang w:val="en-GB"/>
        </w:rPr>
        <w:fldChar w:fldCharType="begin"/>
      </w:r>
      <w:r w:rsidR="002D10CF">
        <w:rPr>
          <w:rFonts w:ascii="Times New Roman" w:hAnsi="Times New Roman" w:cs="Times New Roman"/>
          <w:lang w:val="en-GB"/>
        </w:rPr>
        <w:instrText xml:space="preserve"> ADDIN PAPERS2_CITATIONS &lt;citation&gt;&lt;uuid&gt;636C4C4B-9A2F-4093-8CD7-4711A32CECD4&lt;/uuid&gt;&lt;priority&gt;0&lt;/priority&gt;&lt;publications&gt;&lt;publication&gt;&lt;uuid&gt;C32D6A2F-9A23-405B-8BED-2A7DF8375867&lt;/uuid&gt;&lt;volume&gt;98&lt;/volume&gt;&lt;accepted_date&gt;99201403201200000000222000&lt;/accepted_date&gt;&lt;doi&gt;10.1016/j.athoracsur.2014.03.028&lt;/doi&gt;&lt;startpage&gt;249&lt;/startpage&gt;&lt;revision_date&gt;99201403181200000000222000&lt;/revision_date&gt;&lt;publication_date&gt;99201407001200000000220000&lt;/publication_date&gt;&lt;url&gt;http://linkinghub.elsevier.com/retrieve/pii/S0003497514006079&lt;/url&gt;&lt;type&gt;400&lt;/type&gt;&lt;title&gt;Metastasectomy for synchronous solitary non-small cell lung cancer metastases.&lt;/title&gt;&lt;publisher&gt;Elsevier&lt;/publisher&gt;&lt;submission_date&gt;99201311231200000000222000&lt;/submission_date&gt;&lt;number&gt;1&lt;/number&gt;&lt;institution&gt;Department of Thoracic Surgery, Heckeshorn Lung Clinic, Berlin, Germany.&lt;/institution&gt;&lt;subtype&gt;400&lt;/subtype&gt;&lt;endpage&gt;256&lt;/endpage&gt;&lt;bundle&gt;&lt;publication&gt;&lt;title&gt;The Annals of thoracic surgery&lt;/title&gt;&lt;type&gt;-100&lt;/type&gt;&lt;subtype&gt;-100&lt;/subtype&gt;&lt;uuid&gt;2CE42DC8-3F91-4F61-891F-5713C32F97E9&lt;/uuid&gt;&lt;/publication&gt;&lt;/bundle&gt;&lt;authors&gt;&lt;author&gt;&lt;firstName&gt;Mario&lt;/firstName&gt;&lt;lastName&gt;Tönnies&lt;/lastName&gt;&lt;/author&gt;&lt;author&gt;&lt;firstName&gt;Joachim&lt;/firstName&gt;&lt;lastName&gt;Pfannschmidt&lt;/lastName&gt;&lt;/author&gt;&lt;author&gt;&lt;firstName&gt;Torsten&lt;/firstName&gt;&lt;middleNames&gt;T&lt;/middleNames&gt;&lt;lastName&gt;Bauer&lt;/lastName&gt;&lt;/author&gt;&lt;author&gt;&lt;firstName&gt;Jens&lt;/firstName&gt;&lt;lastName&gt;Kollmeier&lt;/lastName&gt;&lt;/author&gt;&lt;author&gt;&lt;firstName&gt;Simone&lt;/firstName&gt;&lt;lastName&gt;Tönnies&lt;/lastName&gt;&lt;/author&gt;&lt;author&gt;&lt;firstName&gt;Dirk&lt;/firstName&gt;&lt;lastName&gt;Kaiser&lt;/lastName&gt;&lt;/author&gt;&lt;/authors&gt;&lt;/publication&gt;&lt;/publications&gt;&lt;cites&gt;&lt;/cites&gt;&lt;/citation&gt;</w:instrText>
      </w:r>
      <w:r w:rsidR="00FF40AE" w:rsidRPr="00473751">
        <w:rPr>
          <w:rFonts w:ascii="Times New Roman" w:hAnsi="Times New Roman" w:cs="Times New Roman"/>
          <w:lang w:val="en-GB"/>
        </w:rPr>
        <w:fldChar w:fldCharType="separate"/>
      </w:r>
      <w:r w:rsidR="006549AF">
        <w:rPr>
          <w:rFonts w:ascii="Times New Roman" w:hAnsi="Times New Roman" w:cs="Times New Roman"/>
          <w:vertAlign w:val="superscript"/>
          <w:lang w:val="es-ES"/>
        </w:rPr>
        <w:t>10</w:t>
      </w:r>
      <w:r w:rsidR="00FF40AE" w:rsidRPr="00473751">
        <w:rPr>
          <w:rFonts w:ascii="Times New Roman" w:hAnsi="Times New Roman" w:cs="Times New Roman"/>
          <w:lang w:val="en-GB"/>
        </w:rPr>
        <w:fldChar w:fldCharType="end"/>
      </w:r>
      <w:r w:rsidR="00FF40AE" w:rsidRPr="00473751">
        <w:rPr>
          <w:rFonts w:ascii="Times New Roman" w:hAnsi="Times New Roman" w:cs="Times New Roman"/>
          <w:lang w:val="en-GB"/>
        </w:rPr>
        <w:t xml:space="preserve">. </w:t>
      </w:r>
    </w:p>
    <w:p w14:paraId="2EF55702" w14:textId="62E15D22" w:rsidR="0068507D" w:rsidRPr="00473751" w:rsidRDefault="00992C13" w:rsidP="006262C9">
      <w:pPr>
        <w:widowControl w:val="0"/>
        <w:autoSpaceDE w:val="0"/>
        <w:autoSpaceDN w:val="0"/>
        <w:adjustRightInd w:val="0"/>
        <w:spacing w:after="120" w:line="360" w:lineRule="auto"/>
        <w:rPr>
          <w:rFonts w:ascii="Times New Roman" w:hAnsi="Times New Roman" w:cs="Times New Roman"/>
          <w:lang w:val="en-GB"/>
        </w:rPr>
      </w:pPr>
      <w:r w:rsidRPr="00473751">
        <w:rPr>
          <w:rFonts w:ascii="Times New Roman" w:hAnsi="Times New Roman" w:cs="Times New Roman"/>
          <w:lang w:val="en-GB"/>
        </w:rPr>
        <w:t xml:space="preserve">In </w:t>
      </w:r>
      <w:r w:rsidR="0068507D" w:rsidRPr="00473751">
        <w:rPr>
          <w:rFonts w:ascii="Times New Roman" w:hAnsi="Times New Roman" w:cs="Times New Roman"/>
          <w:lang w:val="en-GB"/>
        </w:rPr>
        <w:t>another</w:t>
      </w:r>
      <w:r w:rsidRPr="00473751">
        <w:rPr>
          <w:rFonts w:ascii="Times New Roman" w:hAnsi="Times New Roman" w:cs="Times New Roman"/>
          <w:lang w:val="en-GB"/>
        </w:rPr>
        <w:t xml:space="preserve"> retrospective series, </w:t>
      </w:r>
      <w:r w:rsidR="0068507D" w:rsidRPr="00473751">
        <w:rPr>
          <w:rFonts w:ascii="Times New Roman" w:hAnsi="Times New Roman" w:cs="Times New Roman"/>
          <w:lang w:val="en-GB"/>
        </w:rPr>
        <w:t xml:space="preserve">22 </w:t>
      </w:r>
      <w:r w:rsidR="009B6E79" w:rsidRPr="00473751">
        <w:rPr>
          <w:rFonts w:ascii="Times New Roman" w:hAnsi="Times New Roman" w:cs="Times New Roman"/>
          <w:lang w:val="en-GB"/>
        </w:rPr>
        <w:t xml:space="preserve">synchronous oligometastatic NSCLC </w:t>
      </w:r>
      <w:r w:rsidR="0068507D" w:rsidRPr="00473751">
        <w:rPr>
          <w:rFonts w:ascii="Times New Roman" w:hAnsi="Times New Roman" w:cs="Times New Roman"/>
          <w:lang w:val="en-GB"/>
        </w:rPr>
        <w:t xml:space="preserve">patients eligible for curative intent </w:t>
      </w:r>
      <w:r w:rsidR="009B6E79" w:rsidRPr="00473751">
        <w:rPr>
          <w:rFonts w:ascii="Times New Roman" w:hAnsi="Times New Roman" w:cs="Times New Roman"/>
          <w:lang w:val="en-GB"/>
        </w:rPr>
        <w:t xml:space="preserve">(metastasis </w:t>
      </w:r>
      <w:r w:rsidR="0068507D" w:rsidRPr="00473751">
        <w:rPr>
          <w:rFonts w:ascii="Times New Roman" w:hAnsi="Times New Roman" w:cs="Times New Roman"/>
          <w:lang w:val="en-GB"/>
        </w:rPr>
        <w:t xml:space="preserve">limited to a single organ and all sites of disease amenable to curative </w:t>
      </w:r>
      <w:r w:rsidR="00A34B36" w:rsidRPr="00473751">
        <w:rPr>
          <w:rFonts w:ascii="Times New Roman" w:hAnsi="Times New Roman" w:cs="Times New Roman"/>
          <w:lang w:val="en-GB"/>
        </w:rPr>
        <w:t>therapy</w:t>
      </w:r>
      <w:r w:rsidR="001C249E" w:rsidRPr="00473751">
        <w:rPr>
          <w:rFonts w:ascii="Times New Roman" w:hAnsi="Times New Roman" w:cs="Times New Roman"/>
          <w:lang w:val="en-GB"/>
        </w:rPr>
        <w:t xml:space="preserve">) </w:t>
      </w:r>
      <w:r w:rsidR="00A34B36" w:rsidRPr="00473751">
        <w:rPr>
          <w:rFonts w:ascii="Times New Roman" w:hAnsi="Times New Roman" w:cs="Times New Roman"/>
          <w:lang w:val="en-GB"/>
        </w:rPr>
        <w:t xml:space="preserve">underwent invasive mediastinal staging </w:t>
      </w:r>
      <w:r w:rsidR="001C249E" w:rsidRPr="00473751">
        <w:rPr>
          <w:rFonts w:ascii="Times New Roman" w:hAnsi="Times New Roman" w:cs="Times New Roman"/>
          <w:lang w:val="en-GB"/>
        </w:rPr>
        <w:t xml:space="preserve">before the treatment. </w:t>
      </w:r>
      <w:r w:rsidR="00A34B36" w:rsidRPr="00473751">
        <w:rPr>
          <w:rFonts w:ascii="Times New Roman" w:hAnsi="Times New Roman" w:cs="Times New Roman"/>
          <w:lang w:val="en-GB"/>
        </w:rPr>
        <w:t xml:space="preserve">N2-negative </w:t>
      </w:r>
      <w:r w:rsidR="001C249E" w:rsidRPr="00473751">
        <w:rPr>
          <w:rFonts w:ascii="Times New Roman" w:hAnsi="Times New Roman" w:cs="Times New Roman"/>
          <w:lang w:val="en-GB"/>
        </w:rPr>
        <w:t xml:space="preserve">patients </w:t>
      </w:r>
      <w:r w:rsidR="00A34B36" w:rsidRPr="00473751">
        <w:rPr>
          <w:rFonts w:ascii="Times New Roman" w:hAnsi="Times New Roman" w:cs="Times New Roman"/>
          <w:lang w:val="en-GB"/>
        </w:rPr>
        <w:t>showed a 5-year OS of 58%</w:t>
      </w:r>
      <w:r w:rsidR="00A34B36" w:rsidRPr="00473751">
        <w:rPr>
          <w:rFonts w:ascii="Times New Roman" w:hAnsi="Times New Roman" w:cs="Times New Roman"/>
          <w:lang w:val="en-GB"/>
        </w:rPr>
        <w:fldChar w:fldCharType="begin"/>
      </w:r>
      <w:r w:rsidR="002D10CF">
        <w:rPr>
          <w:rFonts w:ascii="Times New Roman" w:hAnsi="Times New Roman" w:cs="Times New Roman"/>
          <w:lang w:val="en-GB"/>
        </w:rPr>
        <w:instrText xml:space="preserve"> ADDIN PAPERS2_CITATIONS &lt;citation&gt;&lt;uuid&gt;C67D378E-6DDA-4541-9748-FC43BE9AD38E&lt;/uuid&gt;&lt;priority&gt;0&lt;/priority&gt;&lt;publications&gt;&lt;publication&gt;&lt;uuid&gt;22CAD294-BD21-4F0F-BEB3-7971E60224B4&lt;/uuid&gt;&lt;volume&gt;0&lt;/volume&gt;&lt;accepted_date&gt;99201604251200000000222000&lt;/accepted_date&gt;&lt;doi&gt;10.1016/j.athoracsur.2016.04.086&lt;/doi&gt;&lt;startpage&gt;1166&lt;/startpage&gt;&lt;revision_date&gt;99201604041200000000222000&lt;/revision_date&gt;&lt;publication_date&gt;99201606231200000000222000&lt;/publication_date&gt;&lt;url&gt;http://linkinghub.elsevier.com/retrieve/pii/S0003497516304180&lt;/url&gt;&lt;type&gt;400&lt;/type&gt;&lt;title&gt;Outcomes of a Highly Selective Surgical Approach to Oligometastatic Lung Cancer.&lt;/title&gt;&lt;publisher&gt;Elsevier&lt;/publisher&gt;&lt;submission_date&gt;99201512291200000000222000&lt;/submission_date&gt;&lt;number&gt;0&lt;/number&gt;&lt;institution&gt;Department of Thoracic Surgery, Yale University School of Medicine, New Haven, Connecticut.&lt;/institution&gt;&lt;subtype&gt;400&lt;/subtype&gt;&lt;endpage&gt;1171&lt;/endpage&gt;&lt;bundle&gt;&lt;publication&gt;&lt;title&gt;The Annals of thoracic surgery&lt;/title&gt;&lt;type&gt;-100&lt;/type&gt;&lt;subtype&gt;-100&lt;/subtype&gt;&lt;uuid&gt;2CE42DC8-3F91-4F61-891F-5713C32F97E9&lt;/uuid&gt;&lt;/publication&gt;&lt;/bundle&gt;&lt;authors&gt;&lt;author&gt;&lt;firstName&gt;Katelyn&lt;/firstName&gt;&lt;middleNames&gt;K&lt;/middleNames&gt;&lt;lastName&gt;Johnson&lt;/lastName&gt;&lt;/author&gt;&lt;author&gt;&lt;firstName&gt;Joshua&lt;/firstName&gt;&lt;middleNames&gt;E&lt;/middleNames&gt;&lt;lastName&gt;Rosen&lt;/lastName&gt;&lt;/author&gt;&lt;author&gt;&lt;firstName&gt;Michelle&lt;/firstName&gt;&lt;middleNames&gt;C&lt;/middleNames&gt;&lt;lastName&gt;Salazar&lt;/lastName&gt;&lt;/author&gt;&lt;author&gt;&lt;firstName&gt;Daniel&lt;/firstName&gt;&lt;middleNames&gt;J&lt;/middleNames&gt;&lt;lastName&gt;Boffa&lt;/lastName&gt;&lt;/author&gt;&lt;/authors&gt;&lt;/publication&gt;&lt;/publications&gt;&lt;cites&gt;&lt;/cites&gt;&lt;/citation&gt;</w:instrText>
      </w:r>
      <w:r w:rsidR="00A34B36" w:rsidRPr="00473751">
        <w:rPr>
          <w:rFonts w:ascii="Times New Roman" w:hAnsi="Times New Roman" w:cs="Times New Roman"/>
          <w:lang w:val="en-GB"/>
        </w:rPr>
        <w:fldChar w:fldCharType="separate"/>
      </w:r>
      <w:r w:rsidR="006549AF">
        <w:rPr>
          <w:rFonts w:ascii="Times New Roman" w:hAnsi="Times New Roman" w:cs="Times New Roman"/>
          <w:vertAlign w:val="superscript"/>
          <w:lang w:val="es-ES"/>
        </w:rPr>
        <w:t>11</w:t>
      </w:r>
      <w:r w:rsidR="00A34B36" w:rsidRPr="00473751">
        <w:rPr>
          <w:rFonts w:ascii="Times New Roman" w:hAnsi="Times New Roman" w:cs="Times New Roman"/>
          <w:lang w:val="en-GB"/>
        </w:rPr>
        <w:fldChar w:fldCharType="end"/>
      </w:r>
      <w:r w:rsidR="00A34B36" w:rsidRPr="00473751">
        <w:rPr>
          <w:rFonts w:ascii="Times New Roman" w:hAnsi="Times New Roman" w:cs="Times New Roman"/>
          <w:lang w:val="en-GB"/>
        </w:rPr>
        <w:t>.</w:t>
      </w:r>
    </w:p>
    <w:p w14:paraId="18C5EA15" w14:textId="7431C9D1" w:rsidR="00A34B36" w:rsidRPr="00473751" w:rsidRDefault="00A34B36" w:rsidP="006262C9">
      <w:pPr>
        <w:widowControl w:val="0"/>
        <w:autoSpaceDE w:val="0"/>
        <w:autoSpaceDN w:val="0"/>
        <w:adjustRightInd w:val="0"/>
        <w:spacing w:after="120" w:line="360" w:lineRule="auto"/>
        <w:rPr>
          <w:rFonts w:ascii="Times New Roman" w:hAnsi="Times New Roman" w:cs="Times New Roman"/>
          <w:b/>
          <w:lang w:val="en-GB"/>
        </w:rPr>
      </w:pPr>
      <w:r w:rsidRPr="00473751">
        <w:rPr>
          <w:rFonts w:ascii="Times New Roman" w:hAnsi="Times New Roman" w:cs="Times New Roman"/>
          <w:b/>
          <w:lang w:val="en-GB"/>
        </w:rPr>
        <w:t>Radiotherapy</w:t>
      </w:r>
    </w:p>
    <w:p w14:paraId="71813748" w14:textId="7ABEC514" w:rsidR="00A34B36" w:rsidRPr="00473751" w:rsidRDefault="00FF7E5E" w:rsidP="006262C9">
      <w:pPr>
        <w:widowControl w:val="0"/>
        <w:autoSpaceDE w:val="0"/>
        <w:autoSpaceDN w:val="0"/>
        <w:adjustRightInd w:val="0"/>
        <w:spacing w:after="120" w:line="360" w:lineRule="auto"/>
        <w:rPr>
          <w:rFonts w:ascii="Times New Roman" w:hAnsi="Times New Roman" w:cs="Times New Roman"/>
          <w:lang w:val="en-GB"/>
        </w:rPr>
      </w:pPr>
      <w:r w:rsidRPr="00473751">
        <w:rPr>
          <w:rFonts w:ascii="Times New Roman" w:hAnsi="Times New Roman" w:cs="Times New Roman"/>
          <w:lang w:val="en-GB"/>
        </w:rPr>
        <w:t>T</w:t>
      </w:r>
      <w:r w:rsidR="00A34B36" w:rsidRPr="00473751">
        <w:rPr>
          <w:rFonts w:ascii="Times New Roman" w:hAnsi="Times New Roman" w:cs="Times New Roman"/>
          <w:lang w:val="en-GB"/>
        </w:rPr>
        <w:t>echnological advances in the field of radiation oncology</w:t>
      </w:r>
      <w:r w:rsidR="008571EC" w:rsidRPr="00473751">
        <w:rPr>
          <w:rFonts w:ascii="Times New Roman" w:hAnsi="Times New Roman" w:cs="Times New Roman"/>
          <w:lang w:val="en-GB"/>
        </w:rPr>
        <w:t xml:space="preserve"> </w:t>
      </w:r>
      <w:r w:rsidR="00A34B36" w:rsidRPr="00473751">
        <w:rPr>
          <w:rFonts w:ascii="Times New Roman" w:hAnsi="Times New Roman" w:cs="Times New Roman"/>
          <w:lang w:val="en-GB"/>
        </w:rPr>
        <w:t xml:space="preserve">allow </w:t>
      </w:r>
      <w:r w:rsidR="008571EC" w:rsidRPr="00473751">
        <w:rPr>
          <w:rFonts w:ascii="Times New Roman" w:hAnsi="Times New Roman" w:cs="Times New Roman"/>
          <w:lang w:val="en-GB"/>
        </w:rPr>
        <w:t>deliver</w:t>
      </w:r>
      <w:r w:rsidR="00EA4D1A">
        <w:rPr>
          <w:rFonts w:ascii="Times New Roman" w:hAnsi="Times New Roman" w:cs="Times New Roman"/>
          <w:lang w:val="en-GB"/>
        </w:rPr>
        <w:t>y of</w:t>
      </w:r>
      <w:r w:rsidR="008571EC" w:rsidRPr="00473751">
        <w:rPr>
          <w:rFonts w:ascii="Times New Roman" w:hAnsi="Times New Roman" w:cs="Times New Roman"/>
          <w:lang w:val="en-GB"/>
        </w:rPr>
        <w:t xml:space="preserve"> </w:t>
      </w:r>
      <w:r w:rsidR="00A34B36" w:rsidRPr="00473751">
        <w:rPr>
          <w:rFonts w:ascii="Times New Roman" w:hAnsi="Times New Roman" w:cs="Times New Roman"/>
          <w:lang w:val="en-GB"/>
        </w:rPr>
        <w:t xml:space="preserve">very high radiation doses to specific sites. </w:t>
      </w:r>
      <w:r w:rsidR="00A7080F" w:rsidRPr="00473751">
        <w:rPr>
          <w:rFonts w:ascii="Times New Roman" w:hAnsi="Times New Roman" w:cs="Times New Roman"/>
          <w:lang w:val="en-GB"/>
        </w:rPr>
        <w:t>The use of S</w:t>
      </w:r>
      <w:r w:rsidR="00066BBB" w:rsidRPr="00473751">
        <w:rPr>
          <w:rFonts w:ascii="Times New Roman" w:hAnsi="Times New Roman" w:cs="Times New Roman"/>
          <w:lang w:val="en-GB"/>
        </w:rPr>
        <w:t>BRT</w:t>
      </w:r>
      <w:r w:rsidR="00A7080F" w:rsidRPr="00473751">
        <w:rPr>
          <w:rFonts w:ascii="Times New Roman" w:hAnsi="Times New Roman" w:cs="Times New Roman"/>
          <w:lang w:val="en-GB"/>
        </w:rPr>
        <w:t xml:space="preserve"> for oligometastatic disease in the lung, liver, spine and multiple sites reported local control rates of 70-90% with </w:t>
      </w:r>
      <w:r w:rsidR="00F14ADF" w:rsidRPr="00473751">
        <w:rPr>
          <w:rFonts w:ascii="Times New Roman" w:hAnsi="Times New Roman" w:cs="Times New Roman"/>
          <w:lang w:val="en-GB"/>
        </w:rPr>
        <w:t>grade ≥</w:t>
      </w:r>
      <w:r w:rsidR="00A7080F" w:rsidRPr="00473751">
        <w:rPr>
          <w:rFonts w:ascii="Times New Roman" w:hAnsi="Times New Roman" w:cs="Times New Roman"/>
          <w:lang w:val="en-GB"/>
        </w:rPr>
        <w:t xml:space="preserve">3 toxicity of less than 10% </w:t>
      </w:r>
      <w:r w:rsidR="00A7080F" w:rsidRPr="00473751">
        <w:rPr>
          <w:rFonts w:ascii="Times New Roman" w:hAnsi="Times New Roman" w:cs="Times New Roman"/>
          <w:lang w:val="en-GB"/>
        </w:rPr>
        <w:fldChar w:fldCharType="begin"/>
      </w:r>
      <w:r w:rsidR="002D10CF">
        <w:rPr>
          <w:rFonts w:ascii="Times New Roman" w:hAnsi="Times New Roman" w:cs="Times New Roman"/>
          <w:lang w:val="en-GB"/>
        </w:rPr>
        <w:instrText xml:space="preserve"> ADDIN PAPERS2_CITATIONS &lt;citation&gt;&lt;uuid&gt;FFF8365E-A0F5-4F79-BB35-151FD930072B&lt;/uuid&gt;&lt;priority&gt;0&lt;/priority&gt;&lt;publications&gt;&lt;publication&gt;&lt;uuid&gt;CF29E849-2B19-48E9-AB53-1C657038395D&lt;/uuid&gt;&lt;volume&gt;35&lt;/volume&gt;&lt;doi&gt;10.14694/EDBK_158734&lt;/doi&gt;&lt;startpage&gt;e460&lt;/startpage&gt;&lt;publication_date&gt;99201600001200000000200000&lt;/publication_date&gt;&lt;url&gt;http://meetinglibrary.asco.org/content/158734-176&lt;/url&gt;&lt;type&gt;400&lt;/type&gt;&lt;title&gt;Local Therapy for Limited Metastatic Non-Small Cell Lung Cancer: What Are the Options and Is There a Benefit?&lt;/title&gt;&lt;publisher&gt;American Society of Clinical Oncology&lt;/publisher&gt;&lt;institution&gt;From the Department of Radiation Oncology, The University of Texas Southwestern Medical Center, Dallas, TX; NYU School of Medicine, New York, NY; Department of Radiological Sciences, Thoracic Imaging and Intervention, and Diagnostic Radiology Education, David Geffen School of Medicine at UCLA, Los Angeles, CA; Department of Radiation Oncology, Harold C. Simmons Comprehensive Cancer Center, The University of Texas Southwestern Medical Center, Dallas, TX.&lt;/institution&gt;&lt;subtype&gt;400&lt;/subtype&gt;&lt;endpage&gt;7&lt;/endpage&gt;&lt;bundle&gt;&lt;publication&gt;&lt;title&gt;American Society of Clinical Oncology educational book / ASCO. American Society of Clinical Oncology. Meeting&lt;/title&gt;&lt;type&gt;-100&lt;/type&gt;&lt;subtype&gt;-100&lt;/subtype&gt;&lt;uuid&gt;94807D7A-A760-4C34-9534-9C19AF843BAC&lt;/uuid&gt;&lt;/publication&gt;&lt;/bundle&gt;&lt;authors&gt;&lt;author&gt;&lt;firstName&gt;Puneeth&lt;/firstName&gt;&lt;lastName&gt;Iyengar&lt;/lastName&gt;&lt;/author&gt;&lt;author&gt;&lt;firstName&gt;Steven&lt;/firstName&gt;&lt;lastName&gt;Lau&lt;/lastName&gt;&lt;/author&gt;&lt;author&gt;&lt;firstName&gt;Jessica&lt;/firstName&gt;&lt;middleNames&gt;S&lt;/middleNames&gt;&lt;lastName&gt;Donington&lt;/lastName&gt;&lt;/author&gt;&lt;author&gt;&lt;firstName&gt;Robert&lt;/firstName&gt;&lt;middleNames&gt;D&lt;/middleNames&gt;&lt;lastName&gt;Suh&lt;/lastName&gt;&lt;/author&gt;&lt;/authors&gt;&lt;/publication&gt;&lt;/publications&gt;&lt;cites&gt;&lt;/cites&gt;&lt;/citation&gt;</w:instrText>
      </w:r>
      <w:r w:rsidR="00A7080F" w:rsidRPr="00473751">
        <w:rPr>
          <w:rFonts w:ascii="Times New Roman" w:hAnsi="Times New Roman" w:cs="Times New Roman"/>
          <w:lang w:val="en-GB"/>
        </w:rPr>
        <w:fldChar w:fldCharType="separate"/>
      </w:r>
      <w:r w:rsidR="006549AF">
        <w:rPr>
          <w:rFonts w:ascii="Times New Roman" w:hAnsi="Times New Roman" w:cs="Times New Roman"/>
          <w:vertAlign w:val="superscript"/>
          <w:lang w:val="es-ES"/>
        </w:rPr>
        <w:t>12</w:t>
      </w:r>
      <w:r w:rsidR="00A7080F" w:rsidRPr="00473751">
        <w:rPr>
          <w:rFonts w:ascii="Times New Roman" w:hAnsi="Times New Roman" w:cs="Times New Roman"/>
          <w:lang w:val="en-GB"/>
        </w:rPr>
        <w:fldChar w:fldCharType="end"/>
      </w:r>
      <w:r w:rsidR="00A7080F" w:rsidRPr="00473751">
        <w:rPr>
          <w:rFonts w:ascii="Times New Roman" w:hAnsi="Times New Roman" w:cs="Times New Roman"/>
          <w:lang w:val="en-GB"/>
        </w:rPr>
        <w:t>. Hence, this</w:t>
      </w:r>
      <w:r w:rsidR="008571EC" w:rsidRPr="00473751">
        <w:rPr>
          <w:rFonts w:ascii="Times New Roman" w:hAnsi="Times New Roman" w:cs="Times New Roman"/>
          <w:lang w:val="en-GB"/>
        </w:rPr>
        <w:t xml:space="preserve"> non</w:t>
      </w:r>
      <w:r w:rsidR="00267FD1" w:rsidRPr="00473751">
        <w:rPr>
          <w:rFonts w:ascii="Times New Roman" w:hAnsi="Times New Roman" w:cs="Times New Roman"/>
          <w:lang w:val="en-GB"/>
        </w:rPr>
        <w:t>-</w:t>
      </w:r>
      <w:r w:rsidR="008571EC" w:rsidRPr="00473751">
        <w:rPr>
          <w:rFonts w:ascii="Times New Roman" w:hAnsi="Times New Roman" w:cs="Times New Roman"/>
          <w:lang w:val="en-GB"/>
        </w:rPr>
        <w:t xml:space="preserve">operative approach has been preferred for some </w:t>
      </w:r>
      <w:r w:rsidR="00551044" w:rsidRPr="00473751">
        <w:rPr>
          <w:rFonts w:ascii="Times New Roman" w:hAnsi="Times New Roman" w:cs="Times New Roman"/>
          <w:lang w:val="en-GB"/>
        </w:rPr>
        <w:t xml:space="preserve">oligometastatic </w:t>
      </w:r>
      <w:r w:rsidR="008571EC" w:rsidRPr="00473751">
        <w:rPr>
          <w:rFonts w:ascii="Times New Roman" w:hAnsi="Times New Roman" w:cs="Times New Roman"/>
          <w:lang w:val="en-GB"/>
        </w:rPr>
        <w:t>patients because of risk</w:t>
      </w:r>
      <w:r w:rsidR="00551044" w:rsidRPr="00473751">
        <w:rPr>
          <w:rFonts w:ascii="Times New Roman" w:hAnsi="Times New Roman" w:cs="Times New Roman"/>
          <w:lang w:val="en-GB"/>
        </w:rPr>
        <w:t>s</w:t>
      </w:r>
      <w:r w:rsidR="008571EC" w:rsidRPr="00473751">
        <w:rPr>
          <w:rFonts w:ascii="Times New Roman" w:hAnsi="Times New Roman" w:cs="Times New Roman"/>
          <w:lang w:val="en-GB"/>
        </w:rPr>
        <w:t xml:space="preserve"> of surgical morbidity and m</w:t>
      </w:r>
      <w:r w:rsidR="00551044" w:rsidRPr="00473751">
        <w:rPr>
          <w:rFonts w:ascii="Times New Roman" w:hAnsi="Times New Roman" w:cs="Times New Roman"/>
          <w:lang w:val="en-GB"/>
        </w:rPr>
        <w:t>ortality,</w:t>
      </w:r>
      <w:r w:rsidR="008571EC" w:rsidRPr="00473751">
        <w:rPr>
          <w:rFonts w:ascii="Times New Roman" w:hAnsi="Times New Roman" w:cs="Times New Roman"/>
          <w:lang w:val="en-GB"/>
        </w:rPr>
        <w:t xml:space="preserve"> </w:t>
      </w:r>
      <w:r w:rsidR="00267FD1" w:rsidRPr="00473751">
        <w:rPr>
          <w:rFonts w:ascii="Times New Roman" w:hAnsi="Times New Roman" w:cs="Times New Roman"/>
          <w:lang w:val="en-GB"/>
        </w:rPr>
        <w:t xml:space="preserve">with </w:t>
      </w:r>
      <w:r w:rsidR="008571EC" w:rsidRPr="00473751">
        <w:rPr>
          <w:rFonts w:ascii="Times New Roman" w:hAnsi="Times New Roman" w:cs="Times New Roman"/>
          <w:lang w:val="en-GB"/>
        </w:rPr>
        <w:t xml:space="preserve">increasing </w:t>
      </w:r>
      <w:r w:rsidR="00A7080F" w:rsidRPr="00473751">
        <w:rPr>
          <w:rFonts w:ascii="Times New Roman" w:hAnsi="Times New Roman" w:cs="Times New Roman"/>
          <w:lang w:val="en-GB"/>
        </w:rPr>
        <w:t>number</w:t>
      </w:r>
      <w:r w:rsidR="00267FD1" w:rsidRPr="00473751">
        <w:rPr>
          <w:rFonts w:ascii="Times New Roman" w:hAnsi="Times New Roman" w:cs="Times New Roman"/>
          <w:lang w:val="en-GB"/>
        </w:rPr>
        <w:t>s</w:t>
      </w:r>
      <w:r w:rsidR="008571EC" w:rsidRPr="00473751">
        <w:rPr>
          <w:rFonts w:ascii="Times New Roman" w:hAnsi="Times New Roman" w:cs="Times New Roman"/>
          <w:lang w:val="en-GB"/>
        </w:rPr>
        <w:t xml:space="preserve"> of </w:t>
      </w:r>
      <w:r w:rsidR="00A7080F" w:rsidRPr="00473751">
        <w:rPr>
          <w:rFonts w:ascii="Times New Roman" w:hAnsi="Times New Roman" w:cs="Times New Roman"/>
          <w:lang w:val="en-GB"/>
        </w:rPr>
        <w:t>studies</w:t>
      </w:r>
      <w:r w:rsidR="00551044" w:rsidRPr="00473751">
        <w:rPr>
          <w:rFonts w:ascii="Times New Roman" w:hAnsi="Times New Roman" w:cs="Times New Roman"/>
          <w:lang w:val="en-GB"/>
        </w:rPr>
        <w:t xml:space="preserve"> </w:t>
      </w:r>
      <w:r w:rsidR="00267FD1" w:rsidRPr="00473751">
        <w:rPr>
          <w:rFonts w:ascii="Times New Roman" w:hAnsi="Times New Roman" w:cs="Times New Roman"/>
          <w:lang w:val="en-GB"/>
        </w:rPr>
        <w:t xml:space="preserve">in this setting over recent </w:t>
      </w:r>
      <w:r w:rsidR="00551044" w:rsidRPr="00473751">
        <w:rPr>
          <w:rFonts w:ascii="Times New Roman" w:hAnsi="Times New Roman" w:cs="Times New Roman"/>
          <w:lang w:val="en-GB"/>
        </w:rPr>
        <w:t>last years.</w:t>
      </w:r>
      <w:r w:rsidR="009809D7" w:rsidRPr="00473751">
        <w:rPr>
          <w:rFonts w:ascii="Times New Roman" w:hAnsi="Times New Roman" w:cs="Times New Roman"/>
          <w:lang w:val="en-GB"/>
        </w:rPr>
        <w:t xml:space="preserve"> </w:t>
      </w:r>
    </w:p>
    <w:p w14:paraId="04B09918" w14:textId="77777777" w:rsidR="008D7E5E" w:rsidRPr="00473751" w:rsidRDefault="008D7E5E" w:rsidP="006262C9">
      <w:pPr>
        <w:widowControl w:val="0"/>
        <w:autoSpaceDE w:val="0"/>
        <w:autoSpaceDN w:val="0"/>
        <w:adjustRightInd w:val="0"/>
        <w:spacing w:after="120" w:line="360" w:lineRule="auto"/>
        <w:rPr>
          <w:rFonts w:ascii="Times New Roman" w:hAnsi="Times New Roman" w:cs="Times New Roman"/>
          <w:lang w:val="en-GB"/>
        </w:rPr>
      </w:pPr>
    </w:p>
    <w:p w14:paraId="0892B078" w14:textId="28E3769C" w:rsidR="00BF0173" w:rsidRPr="00473751" w:rsidRDefault="00875A5B" w:rsidP="006262C9">
      <w:pPr>
        <w:widowControl w:val="0"/>
        <w:autoSpaceDE w:val="0"/>
        <w:autoSpaceDN w:val="0"/>
        <w:adjustRightInd w:val="0"/>
        <w:spacing w:after="120" w:line="360" w:lineRule="auto"/>
        <w:rPr>
          <w:rFonts w:ascii="Times New Roman" w:hAnsi="Times New Roman" w:cs="Times New Roman"/>
          <w:b/>
          <w:lang w:val="en-GB"/>
        </w:rPr>
      </w:pPr>
      <w:r w:rsidRPr="00473751">
        <w:rPr>
          <w:rFonts w:ascii="Times New Roman" w:hAnsi="Times New Roman" w:cs="Times New Roman"/>
          <w:b/>
          <w:lang w:val="en-GB"/>
        </w:rPr>
        <w:t>Treatment of oligometastatic disease by site</w:t>
      </w:r>
    </w:p>
    <w:p w14:paraId="685D5142" w14:textId="1685D68D" w:rsidR="00875A5B" w:rsidRPr="00473751" w:rsidRDefault="00875A5B" w:rsidP="006262C9">
      <w:pPr>
        <w:widowControl w:val="0"/>
        <w:autoSpaceDE w:val="0"/>
        <w:autoSpaceDN w:val="0"/>
        <w:adjustRightInd w:val="0"/>
        <w:spacing w:after="120" w:line="360" w:lineRule="auto"/>
        <w:rPr>
          <w:rFonts w:ascii="Times New Roman" w:hAnsi="Times New Roman" w:cs="Times New Roman"/>
          <w:lang w:val="en-GB"/>
        </w:rPr>
      </w:pPr>
      <w:r w:rsidRPr="00473751">
        <w:rPr>
          <w:rFonts w:ascii="Times New Roman" w:hAnsi="Times New Roman" w:cs="Times New Roman"/>
          <w:lang w:val="en-GB"/>
        </w:rPr>
        <w:t xml:space="preserve">Most trials in oligometastatic disease include patients with primary tumours in others </w:t>
      </w:r>
      <w:r w:rsidRPr="00473751">
        <w:rPr>
          <w:rFonts w:ascii="Times New Roman" w:hAnsi="Times New Roman" w:cs="Times New Roman"/>
          <w:lang w:val="en-GB"/>
        </w:rPr>
        <w:lastRenderedPageBreak/>
        <w:t xml:space="preserve">locations besides NSCLC. </w:t>
      </w:r>
      <w:r w:rsidR="00A823D8" w:rsidRPr="00473751">
        <w:rPr>
          <w:rFonts w:ascii="Times New Roman" w:hAnsi="Times New Roman" w:cs="Times New Roman"/>
          <w:lang w:val="en-GB"/>
        </w:rPr>
        <w:t xml:space="preserve">Few studies have reported </w:t>
      </w:r>
      <w:r w:rsidR="0023315D" w:rsidRPr="00473751">
        <w:rPr>
          <w:rFonts w:ascii="Times New Roman" w:hAnsi="Times New Roman" w:cs="Times New Roman"/>
          <w:lang w:val="en-GB"/>
        </w:rPr>
        <w:t>exclusively for NSCLC by</w:t>
      </w:r>
      <w:r w:rsidRPr="00473751">
        <w:rPr>
          <w:rFonts w:ascii="Times New Roman" w:hAnsi="Times New Roman" w:cs="Times New Roman"/>
          <w:lang w:val="en-GB"/>
        </w:rPr>
        <w:t xml:space="preserve"> specific sites</w:t>
      </w:r>
      <w:r w:rsidR="00A823D8" w:rsidRPr="00473751">
        <w:rPr>
          <w:rFonts w:ascii="Times New Roman" w:hAnsi="Times New Roman" w:cs="Times New Roman"/>
          <w:lang w:val="en-GB"/>
        </w:rPr>
        <w:t xml:space="preserve"> of metastases</w:t>
      </w:r>
      <w:r w:rsidR="0023315D" w:rsidRPr="00473751">
        <w:rPr>
          <w:rFonts w:ascii="Times New Roman" w:hAnsi="Times New Roman" w:cs="Times New Roman"/>
          <w:lang w:val="en-GB"/>
        </w:rPr>
        <w:t>.</w:t>
      </w:r>
      <w:r w:rsidRPr="00473751">
        <w:rPr>
          <w:rFonts w:ascii="Times New Roman" w:hAnsi="Times New Roman" w:cs="Times New Roman"/>
          <w:lang w:val="en-GB"/>
        </w:rPr>
        <w:t xml:space="preserve">  </w:t>
      </w:r>
    </w:p>
    <w:p w14:paraId="2D8EB542" w14:textId="6BC72D6B" w:rsidR="00875A5B" w:rsidRPr="00473751" w:rsidRDefault="00875A5B" w:rsidP="006262C9">
      <w:pPr>
        <w:widowControl w:val="0"/>
        <w:autoSpaceDE w:val="0"/>
        <w:autoSpaceDN w:val="0"/>
        <w:adjustRightInd w:val="0"/>
        <w:spacing w:after="120" w:line="360" w:lineRule="auto"/>
        <w:rPr>
          <w:rFonts w:ascii="Times New Roman" w:hAnsi="Times New Roman" w:cs="Times New Roman"/>
          <w:b/>
          <w:i/>
          <w:lang w:val="en-GB"/>
        </w:rPr>
      </w:pPr>
      <w:r w:rsidRPr="00473751">
        <w:rPr>
          <w:rFonts w:ascii="Times New Roman" w:hAnsi="Times New Roman" w:cs="Times New Roman"/>
          <w:b/>
          <w:i/>
          <w:lang w:val="en-GB"/>
        </w:rPr>
        <w:t>Oligometastatic in the brain</w:t>
      </w:r>
    </w:p>
    <w:p w14:paraId="05EC944E" w14:textId="482E9881" w:rsidR="00FD423B" w:rsidRPr="00473751" w:rsidRDefault="00C34D6C" w:rsidP="006262C9">
      <w:pPr>
        <w:widowControl w:val="0"/>
        <w:autoSpaceDE w:val="0"/>
        <w:autoSpaceDN w:val="0"/>
        <w:adjustRightInd w:val="0"/>
        <w:spacing w:line="360" w:lineRule="auto"/>
        <w:rPr>
          <w:rFonts w:ascii="Times New Roman" w:hAnsi="Times New Roman" w:cs="Times New Roman"/>
          <w:lang w:val="en-GB"/>
        </w:rPr>
      </w:pPr>
      <w:r w:rsidRPr="00473751">
        <w:rPr>
          <w:rFonts w:ascii="Times New Roman" w:hAnsi="Times New Roman" w:cs="Times New Roman"/>
          <w:lang w:val="en-GB"/>
        </w:rPr>
        <w:t>Lung cancer is the main cause of b</w:t>
      </w:r>
      <w:r w:rsidR="0023315D" w:rsidRPr="00473751">
        <w:rPr>
          <w:rFonts w:ascii="Times New Roman" w:hAnsi="Times New Roman" w:cs="Times New Roman"/>
          <w:lang w:val="en-GB"/>
        </w:rPr>
        <w:t xml:space="preserve">rain metastases </w:t>
      </w:r>
      <w:r w:rsidRPr="00473751">
        <w:rPr>
          <w:rFonts w:ascii="Times New Roman" w:hAnsi="Times New Roman" w:cs="Times New Roman"/>
          <w:lang w:val="en-GB"/>
        </w:rPr>
        <w:t xml:space="preserve">in cancer patients, </w:t>
      </w:r>
      <w:r w:rsidR="0023315D" w:rsidRPr="00473751">
        <w:rPr>
          <w:rFonts w:ascii="Times New Roman" w:hAnsi="Times New Roman" w:cs="Times New Roman"/>
          <w:lang w:val="en-GB"/>
        </w:rPr>
        <w:t xml:space="preserve">representing up to 63% of </w:t>
      </w:r>
      <w:r w:rsidR="00C05406" w:rsidRPr="00473751">
        <w:rPr>
          <w:rFonts w:ascii="Times New Roman" w:hAnsi="Times New Roman" w:cs="Times New Roman"/>
          <w:lang w:val="en-GB"/>
        </w:rPr>
        <w:t xml:space="preserve">all </w:t>
      </w:r>
      <w:r w:rsidR="001857E4" w:rsidRPr="00473751">
        <w:rPr>
          <w:rFonts w:ascii="Times New Roman" w:hAnsi="Times New Roman" w:cs="Times New Roman"/>
          <w:lang w:val="en-GB"/>
        </w:rPr>
        <w:t>patients with</w:t>
      </w:r>
      <w:r w:rsidRPr="00473751">
        <w:rPr>
          <w:rFonts w:ascii="Times New Roman" w:hAnsi="Times New Roman" w:cs="Times New Roman"/>
          <w:lang w:val="en-GB"/>
        </w:rPr>
        <w:t xml:space="preserve"> </w:t>
      </w:r>
      <w:r w:rsidR="0023315D" w:rsidRPr="00473751">
        <w:rPr>
          <w:rFonts w:ascii="Times New Roman" w:hAnsi="Times New Roman" w:cs="Times New Roman"/>
          <w:lang w:val="en-GB"/>
        </w:rPr>
        <w:t>brain metastases</w:t>
      </w:r>
      <w:r w:rsidR="001857E4" w:rsidRPr="00473751">
        <w:rPr>
          <w:rFonts w:ascii="Times New Roman" w:hAnsi="Times New Roman" w:cs="Times New Roman"/>
          <w:lang w:val="en-GB"/>
        </w:rPr>
        <w:fldChar w:fldCharType="begin"/>
      </w:r>
      <w:r w:rsidR="002D10CF">
        <w:rPr>
          <w:rFonts w:ascii="Times New Roman" w:hAnsi="Times New Roman" w:cs="Times New Roman"/>
          <w:lang w:val="en-GB"/>
        </w:rPr>
        <w:instrText xml:space="preserve"> ADDIN PAPERS2_CITATIONS &lt;citation&gt;&lt;uuid&gt;0BF2D69B-0E17-40EA-91D0-34722E212FE1&lt;/uuid&gt;&lt;priority&gt;0&lt;/priority&gt;&lt;publications&gt;&lt;publication&gt;&lt;uuid&gt;0F2D2844-F3B2-47B8-833D-0AD3797AE2F1&lt;/uuid&gt;&lt;volume&gt;77&lt;/volume&gt;&lt;accepted_date&gt;99200908101200000000222000&lt;/accepted_date&gt;&lt;doi&gt;10.1016/j.ijrobp.2009.08.025&lt;/doi&gt;&lt;startpage&gt;655&lt;/startpage&gt;&lt;revision_date&gt;99200908071200000000222000&lt;/revision_date&gt;&lt;publication_date&gt;99201007011200000000222000&lt;/publication_date&gt;&lt;url&gt;http://linkinghub.elsevier.com/retrieve/pii/S0360301609029721&lt;/url&gt;&lt;type&gt;400&lt;/type&gt;&lt;title&gt;Diagnosis-specific prognostic factors, indexes, and treatment outcomes for patients with newly diagnosed brain metastases: a multi-institutional analysis of 4,259 patients.&lt;/title&gt;&lt;publisher&gt;Elsevier&lt;/publisher&gt;&lt;submission_date&gt;99200906161200000000222000&lt;/submission_date&gt;&lt;number&gt;3&lt;/number&gt;&lt;institution&gt;Gamma Knife Center, University of Minnesota, Minneapolis, MN 55387, USA. psperduto@mropa.com&lt;/institution&gt;&lt;subtype&gt;400&lt;/subtype&gt;&lt;endpage&gt;661&lt;/endpage&gt;&lt;bundle&gt;&lt;publication&gt;&lt;title&gt;International journal of radiation oncology, biology, physics&lt;/title&gt;&lt;type&gt;-100&lt;/type&gt;&lt;subtype&gt;-100&lt;/subtype&gt;&lt;uuid&gt;EA0138D8-2FBB-47AC-8DAE-07CA5FF16B8B&lt;/uuid&gt;&lt;/publication&gt;&lt;/bundle&gt;&lt;authors&gt;&lt;author&gt;&lt;firstName&gt;Paul&lt;/firstName&gt;&lt;middleNames&gt;W&lt;/middleNames&gt;&lt;lastName&gt;Sperduto&lt;/lastName&gt;&lt;/author&gt;&lt;author&gt;&lt;firstName&gt;Samuel&lt;/firstName&gt;&lt;middleNames&gt;T&lt;/middleNames&gt;&lt;lastName&gt;Chao&lt;/lastName&gt;&lt;/author&gt;&lt;author&gt;&lt;firstName&gt;Penny&lt;/firstName&gt;&lt;middleNames&gt;K&lt;/middleNames&gt;&lt;lastName&gt;Sneed&lt;/lastName&gt;&lt;/author&gt;&lt;author&gt;&lt;firstName&gt;Xianghua&lt;/firstName&gt;&lt;lastName&gt;Luo&lt;/lastName&gt;&lt;/author&gt;&lt;author&gt;&lt;firstName&gt;John&lt;/firstName&gt;&lt;lastName&gt;Suh&lt;/lastName&gt;&lt;/author&gt;&lt;author&gt;&lt;firstName&gt;David&lt;/firstName&gt;&lt;lastName&gt;Roberge&lt;/lastName&gt;&lt;/author&gt;&lt;author&gt;&lt;firstName&gt;Amit&lt;/firstName&gt;&lt;lastName&gt;Bhatt&lt;/lastName&gt;&lt;/author&gt;&lt;author&gt;&lt;firstName&gt;Ashley&lt;/firstName&gt;&lt;middleNames&gt;W&lt;/middleNames&gt;&lt;lastName&gt;Jensen&lt;/lastName&gt;&lt;/author&gt;&lt;author&gt;&lt;firstName&gt;Paul&lt;/firstName&gt;&lt;middleNames&gt;D&lt;/middleNames&gt;&lt;lastName&gt;Brown&lt;/lastName&gt;&lt;/author&gt;&lt;author&gt;&lt;firstName&gt;Helen&lt;/firstName&gt;&lt;lastName&gt;Shih&lt;/lastName&gt;&lt;/author&gt;&lt;author&gt;&lt;firstName&gt;John&lt;/firstName&gt;&lt;lastName&gt;Kirkpatrick&lt;/lastName&gt;&lt;/author&gt;&lt;author&gt;&lt;firstName&gt;Amanda&lt;/firstName&gt;&lt;lastName&gt;Schwer&lt;/lastName&gt;&lt;/author&gt;&lt;author&gt;&lt;firstName&gt;Laurie&lt;/firstName&gt;&lt;middleNames&gt;E&lt;/middleNames&gt;&lt;lastName&gt;Gaspar&lt;/lastName&gt;&lt;/author&gt;&lt;author&gt;&lt;firstName&gt;John&lt;/firstName&gt;&lt;middleNames&gt;B&lt;/middleNames&gt;&lt;lastName&gt;Fiveash&lt;/lastName&gt;&lt;/author&gt;&lt;author&gt;&lt;firstName&gt;Veronica&lt;/firstName&gt;&lt;lastName&gt;Chiang&lt;/lastName&gt;&lt;/author&gt;&lt;author&gt;&lt;firstName&gt;Jonathan&lt;/firstName&gt;&lt;lastName&gt;Knisely&lt;/lastName&gt;&lt;/author&gt;&lt;author&gt;&lt;firstName&gt;Christina&lt;/firstName&gt;&lt;middleNames&gt;Maria&lt;/middleNames&gt;&lt;lastName&gt;Sperduto&lt;/lastName&gt;&lt;/author&gt;&lt;author&gt;&lt;firstName&gt;Minesh&lt;/firstName&gt;&lt;lastName&gt;Mehta&lt;/lastName&gt;&lt;/author&gt;&lt;/authors&gt;&lt;/publication&gt;&lt;publication&gt;&lt;uuid&gt;3A30548D-4CD0-4851-ADC8-C5899E3F9FA6&lt;/uuid&gt;&lt;volume&gt;21&lt;/volume&gt;&lt;doi&gt;10.1200/JCO.2003.12.122&lt;/doi&gt;&lt;startpage&gt;2529&lt;/startpage&gt;&lt;publication_date&gt;99200307011200000000222000&lt;/publication_date&gt;&lt;url&gt;http://www.jco.org/cgi/doi/10.1200/JCO.2003.12.122&lt;/url&gt;&lt;type&gt;400&lt;/type&gt;&lt;title&gt;Survival and neurologic outcomes in a randomized trial of motexafin gadolinium and whole-brain radiation therapy in brain metastases.&lt;/title&gt;&lt;institution&gt;University of Wisconsin-Madison, Department Human Oncology Radiation Oncology, 53792, USA. mehta@mail.humonc.wisc.edu&lt;/institution&gt;&lt;number&gt;13&lt;/number&gt;&lt;subtype&gt;400&lt;/subtype&gt;&lt;endpage&gt;2536&lt;/endpage&gt;&lt;bundle&gt;&lt;publication&gt;&lt;title&gt;Journal of Clinical Oncology&lt;/title&gt;&lt;type&gt;-100&lt;/type&gt;&lt;subtype&gt;-100&lt;/subtype&gt;&lt;uuid&gt;60E3F8B2-705C-4811-8132-95660DF556BD&lt;/uuid&gt;&lt;/publication&gt;&lt;/bundle&gt;&lt;authors&gt;&lt;author&gt;&lt;firstName&gt;Minesh&lt;/firstName&gt;&lt;middleNames&gt;P&lt;/middleNames&gt;&lt;lastName&gt;Mehta&lt;/lastName&gt;&lt;/author&gt;&lt;author&gt;&lt;firstName&gt;Patrick&lt;/firstName&gt;&lt;lastName&gt;Rodrigus&lt;/lastName&gt;&lt;/author&gt;&lt;author&gt;&lt;firstName&gt;C&lt;/firstName&gt;&lt;middleNames&gt;H J&lt;/middleNames&gt;&lt;lastName&gt;Terhaard&lt;/lastName&gt;&lt;/author&gt;&lt;author&gt;&lt;firstName&gt;Aroor&lt;/firstName&gt;&lt;lastName&gt;Rao&lt;/lastName&gt;&lt;/author&gt;&lt;author&gt;&lt;firstName&gt;John&lt;/firstName&gt;&lt;lastName&gt;Suh&lt;/lastName&gt;&lt;/author&gt;&lt;author&gt;&lt;firstName&gt;Wilson&lt;/firstName&gt;&lt;lastName&gt;Roa&lt;/lastName&gt;&lt;/author&gt;&lt;author&gt;&lt;firstName&gt;Luis&lt;/firstName&gt;&lt;lastName&gt;Souhami&lt;/lastName&gt;&lt;/author&gt;&lt;author&gt;&lt;firstName&gt;Andrea&lt;/firstName&gt;&lt;lastName&gt;Bezjak&lt;/lastName&gt;&lt;/author&gt;&lt;author&gt;&lt;firstName&gt;Mark&lt;/firstName&gt;&lt;lastName&gt;Leibenhaut&lt;/lastName&gt;&lt;/author&gt;&lt;author&gt;&lt;firstName&gt;Ritsuko&lt;/firstName&gt;&lt;lastName&gt;Komaki&lt;/lastName&gt;&lt;/author&gt;&lt;author&gt;&lt;firstName&gt;Christopher&lt;/firstName&gt;&lt;lastName&gt;Schultz&lt;/lastName&gt;&lt;/author&gt;&lt;author&gt;&lt;firstName&gt;Robert&lt;/firstName&gt;&lt;lastName&gt;Timmerman&lt;/lastName&gt;&lt;/author&gt;&lt;author&gt;&lt;firstName&gt;Walter&lt;/firstName&gt;&lt;lastName&gt;Curran&lt;/lastName&gt;&lt;/author&gt;&lt;author&gt;&lt;firstName&gt;Jennifer&lt;/firstName&gt;&lt;lastName&gt;Smith&lt;/lastName&gt;&lt;/author&gt;&lt;author&gt;&lt;firstName&gt;See-Chun&lt;/firstName&gt;&lt;lastName&gt;Phan&lt;/lastName&gt;&lt;/author&gt;&lt;author&gt;&lt;firstName&gt;Richard&lt;/firstName&gt;&lt;middleNames&gt;A&lt;/middleNames&gt;&lt;lastName&gt;Miller&lt;/lastName&gt;&lt;/author&gt;&lt;author&gt;&lt;firstName&gt;Markus&lt;/firstName&gt;&lt;middleNames&gt;F&lt;/middleNames&gt;&lt;lastName&gt;Renschler&lt;/lastName&gt;&lt;/author&gt;&lt;/authors&gt;&lt;/publication&gt;&lt;/publications&gt;&lt;cites&gt;&lt;/cites&gt;&lt;/citation&gt;</w:instrText>
      </w:r>
      <w:r w:rsidR="001857E4" w:rsidRPr="00473751">
        <w:rPr>
          <w:rFonts w:ascii="Times New Roman" w:hAnsi="Times New Roman" w:cs="Times New Roman"/>
          <w:lang w:val="en-GB"/>
        </w:rPr>
        <w:fldChar w:fldCharType="separate"/>
      </w:r>
      <w:r w:rsidR="006549AF">
        <w:rPr>
          <w:rFonts w:ascii="Times New Roman" w:hAnsi="Times New Roman" w:cs="Times New Roman"/>
          <w:vertAlign w:val="superscript"/>
          <w:lang w:val="es-ES"/>
        </w:rPr>
        <w:t>13,14</w:t>
      </w:r>
      <w:r w:rsidR="001857E4" w:rsidRPr="00473751">
        <w:rPr>
          <w:rFonts w:ascii="Times New Roman" w:hAnsi="Times New Roman" w:cs="Times New Roman"/>
          <w:lang w:val="en-GB"/>
        </w:rPr>
        <w:fldChar w:fldCharType="end"/>
      </w:r>
      <w:r w:rsidR="001857E4" w:rsidRPr="00473751">
        <w:rPr>
          <w:rFonts w:ascii="Times New Roman" w:hAnsi="Times New Roman" w:cs="Times New Roman"/>
          <w:lang w:val="en-GB"/>
        </w:rPr>
        <w:t>.</w:t>
      </w:r>
      <w:r w:rsidR="00BA1446" w:rsidRPr="00473751">
        <w:rPr>
          <w:rFonts w:ascii="Times New Roman" w:hAnsi="Times New Roman" w:cs="Times New Roman"/>
          <w:lang w:val="en-GB"/>
        </w:rPr>
        <w:t xml:space="preserve"> </w:t>
      </w:r>
      <w:r w:rsidR="00C05406" w:rsidRPr="00473751">
        <w:rPr>
          <w:rFonts w:ascii="Times New Roman" w:hAnsi="Times New Roman" w:cs="Times New Roman"/>
          <w:lang w:val="en-GB"/>
        </w:rPr>
        <w:t xml:space="preserve">Such </w:t>
      </w:r>
      <w:r w:rsidR="00ED5952" w:rsidRPr="00473751">
        <w:rPr>
          <w:rFonts w:ascii="Times New Roman" w:hAnsi="Times New Roman" w:cs="Times New Roman"/>
          <w:lang w:val="en-GB"/>
        </w:rPr>
        <w:t xml:space="preserve">metastases occur in 30-50% of </w:t>
      </w:r>
      <w:r w:rsidR="00C05406" w:rsidRPr="00473751">
        <w:rPr>
          <w:rFonts w:ascii="Times New Roman" w:hAnsi="Times New Roman" w:cs="Times New Roman"/>
          <w:lang w:val="en-GB"/>
        </w:rPr>
        <w:t xml:space="preserve">NSCLC </w:t>
      </w:r>
      <w:r w:rsidR="00ED5952" w:rsidRPr="00473751">
        <w:rPr>
          <w:rFonts w:ascii="Times New Roman" w:hAnsi="Times New Roman" w:cs="Times New Roman"/>
          <w:lang w:val="en-GB"/>
        </w:rPr>
        <w:t>patients</w:t>
      </w:r>
      <w:r w:rsidR="00ED5952" w:rsidRPr="00473751">
        <w:rPr>
          <w:rFonts w:ascii="Times New Roman" w:hAnsi="Times New Roman" w:cs="Times New Roman"/>
          <w:lang w:val="en-GB"/>
        </w:rPr>
        <w:fldChar w:fldCharType="begin"/>
      </w:r>
      <w:r w:rsidR="002D10CF">
        <w:rPr>
          <w:rFonts w:ascii="Times New Roman" w:hAnsi="Times New Roman" w:cs="Times New Roman"/>
          <w:lang w:val="en-GB"/>
        </w:rPr>
        <w:instrText xml:space="preserve"> ADDIN PAPERS2_CITATIONS &lt;citation&gt;&lt;uuid&gt;49ECA5D3-359E-4F34-BEC0-0EFE567CB673&lt;/uuid&gt;&lt;priority&gt;0&lt;/priority&gt;&lt;publications&gt;&lt;publication&gt;&lt;volume&gt;6&lt;/volume&gt;&lt;publication_date&gt;99201111251200000000222000&lt;/publication_date&gt;&lt;number&gt;1&lt;/number&gt;&lt;doi&gt;10.1186/1748-717X-6-166&lt;/doi&gt;&lt;startpage&gt;166&lt;/startpage&gt;&lt;title&gt;Long-term survival in patients with non-small cell lung cancer and synchronous brain metastasis treated with whole-brain radiotherapy and thoracic chemoradiation&lt;/title&gt;&lt;uuid&gt;B92307C1-0F5E-4EA2-AAEE-A975E852DB6B&lt;/uuid&gt;&lt;subtype&gt;400&lt;/subtype&gt;&lt;publisher&gt;BioMed Central Ltd&lt;/publisher&gt;&lt;type&gt;400&lt;/type&gt;&lt;url&gt;http://www.ro-journal.com/content/6/1/166&lt;/url&gt;&lt;bundle&gt;&lt;publication&gt;&lt;publisher&gt;BioMed Central Ltd&lt;/publisher&gt;&lt;title&gt;Radiation oncology (London, England)&lt;/title&gt;&lt;type&gt;-100&lt;/type&gt;&lt;subtype&gt;-100&lt;/subtype&gt;&lt;uuid&gt;1ADACB51-18CC-4FBF-BBDB-24300692EBEA&lt;/uuid&gt;&lt;/publication&gt;&lt;/bundle&gt;&lt;authors&gt;&lt;author&gt;&lt;firstName&gt;Oscar&lt;/firstName&gt;&lt;lastName&gt;Arrieta&lt;/lastName&gt;&lt;/author&gt;&lt;author&gt;&lt;firstName&gt;Cynthia&lt;/firstName&gt;&lt;lastName&gt;Villarreal-Garza&lt;/lastName&gt;&lt;/author&gt;&lt;author&gt;&lt;firstName&gt;Jesús&lt;/firstName&gt;&lt;lastName&gt;Zamora&lt;/lastName&gt;&lt;/author&gt;&lt;author&gt;&lt;firstName&gt;Mónika&lt;/firstName&gt;&lt;lastName&gt;Blake-Cerda&lt;/lastName&gt;&lt;/author&gt;&lt;author&gt;&lt;lastName&gt;Mata&lt;/lastName&gt;&lt;nonDroppingParticle&gt;la&lt;/nonDroppingParticle&gt;&lt;firstName&gt;María&lt;/firstName&gt;&lt;middleNames&gt;D&lt;/middleNames&gt;&lt;droppingParticle&gt;de&lt;/droppingParticle&gt;&lt;/author&gt;&lt;author&gt;&lt;firstName&gt;Diego&lt;/firstName&gt;&lt;middleNames&gt;G&lt;/middleNames&gt;&lt;lastName&gt;Zavala&lt;/lastName&gt;&lt;/author&gt;&lt;author&gt;&lt;firstName&gt;Saé&lt;/firstName&gt;&lt;lastName&gt;Muñiz-Hernández&lt;/lastName&gt;&lt;/author&gt;&lt;author&gt;&lt;lastName&gt;Garza&lt;/lastName&gt;&lt;nonDroppingParticle&gt;la&lt;/nonDroppingParticle&gt;&lt;firstName&gt;Jaime&lt;/firstName&gt;&lt;droppingParticle&gt;de&lt;/droppingParticle&gt;&lt;/author&gt;&lt;/authors&gt;&lt;/publication&gt;&lt;/publications&gt;&lt;cites&gt;&lt;/cites&gt;&lt;/citation&gt;</w:instrText>
      </w:r>
      <w:r w:rsidR="00ED5952" w:rsidRPr="00473751">
        <w:rPr>
          <w:rFonts w:ascii="Times New Roman" w:hAnsi="Times New Roman" w:cs="Times New Roman"/>
          <w:lang w:val="en-GB"/>
        </w:rPr>
        <w:fldChar w:fldCharType="separate"/>
      </w:r>
      <w:r w:rsidR="006549AF">
        <w:rPr>
          <w:rFonts w:ascii="Times New Roman" w:hAnsi="Times New Roman" w:cs="Times New Roman"/>
          <w:vertAlign w:val="superscript"/>
          <w:lang w:val="es-ES"/>
        </w:rPr>
        <w:t>15</w:t>
      </w:r>
      <w:r w:rsidR="00ED5952" w:rsidRPr="00473751">
        <w:rPr>
          <w:rFonts w:ascii="Times New Roman" w:hAnsi="Times New Roman" w:cs="Times New Roman"/>
          <w:lang w:val="en-GB"/>
        </w:rPr>
        <w:fldChar w:fldCharType="end"/>
      </w:r>
      <w:r w:rsidR="00ED5952" w:rsidRPr="00473751">
        <w:rPr>
          <w:rFonts w:ascii="Times New Roman" w:hAnsi="Times New Roman" w:cs="Times New Roman"/>
          <w:lang w:val="en-GB"/>
        </w:rPr>
        <w:t xml:space="preserve"> and are an early event in the natural history</w:t>
      </w:r>
      <w:r w:rsidR="00FD423B" w:rsidRPr="00473751">
        <w:rPr>
          <w:rFonts w:ascii="Times New Roman" w:hAnsi="Times New Roman" w:cs="Times New Roman"/>
          <w:lang w:val="en-GB"/>
        </w:rPr>
        <w:t>.</w:t>
      </w:r>
      <w:r w:rsidR="003842C5" w:rsidRPr="00473751">
        <w:rPr>
          <w:rFonts w:ascii="Times New Roman" w:hAnsi="Times New Roman" w:cs="Times New Roman"/>
          <w:lang w:val="en-GB"/>
        </w:rPr>
        <w:t xml:space="preserve"> Historically, brain metastases have been associated </w:t>
      </w:r>
      <w:r w:rsidR="00C05406" w:rsidRPr="00473751">
        <w:rPr>
          <w:rFonts w:ascii="Times New Roman" w:hAnsi="Times New Roman" w:cs="Times New Roman"/>
          <w:lang w:val="en-GB"/>
        </w:rPr>
        <w:t xml:space="preserve">with </w:t>
      </w:r>
      <w:r w:rsidR="003842C5" w:rsidRPr="00473751">
        <w:rPr>
          <w:rFonts w:ascii="Times New Roman" w:hAnsi="Times New Roman" w:cs="Times New Roman"/>
          <w:lang w:val="en-GB"/>
        </w:rPr>
        <w:t xml:space="preserve">poor prognosis. However, in </w:t>
      </w:r>
      <w:r w:rsidR="00C05406" w:rsidRPr="00473751">
        <w:rPr>
          <w:rFonts w:ascii="Times New Roman" w:hAnsi="Times New Roman" w:cs="Times New Roman"/>
          <w:lang w:val="en-GB"/>
        </w:rPr>
        <w:t xml:space="preserve">recent </w:t>
      </w:r>
      <w:r w:rsidR="003842C5" w:rsidRPr="00473751">
        <w:rPr>
          <w:rFonts w:ascii="Times New Roman" w:hAnsi="Times New Roman" w:cs="Times New Roman"/>
          <w:lang w:val="en-GB"/>
        </w:rPr>
        <w:t>years effort</w:t>
      </w:r>
      <w:r w:rsidR="00A478F0" w:rsidRPr="00473751">
        <w:rPr>
          <w:rFonts w:ascii="Times New Roman" w:hAnsi="Times New Roman" w:cs="Times New Roman"/>
          <w:lang w:val="en-GB"/>
        </w:rPr>
        <w:t>s have</w:t>
      </w:r>
      <w:r w:rsidR="003842C5" w:rsidRPr="00473751">
        <w:rPr>
          <w:rFonts w:ascii="Times New Roman" w:hAnsi="Times New Roman" w:cs="Times New Roman"/>
          <w:lang w:val="en-GB"/>
        </w:rPr>
        <w:t xml:space="preserve"> been </w:t>
      </w:r>
      <w:r w:rsidR="00C05406" w:rsidRPr="00473751">
        <w:rPr>
          <w:rFonts w:ascii="Times New Roman" w:hAnsi="Times New Roman" w:cs="Times New Roman"/>
          <w:lang w:val="en-GB"/>
        </w:rPr>
        <w:t xml:space="preserve">made </w:t>
      </w:r>
      <w:r w:rsidR="003842C5" w:rsidRPr="00473751">
        <w:rPr>
          <w:rFonts w:ascii="Times New Roman" w:hAnsi="Times New Roman" w:cs="Times New Roman"/>
          <w:lang w:val="en-GB"/>
        </w:rPr>
        <w:t xml:space="preserve">to more accurately </w:t>
      </w:r>
      <w:r w:rsidR="00C05406" w:rsidRPr="00473751">
        <w:rPr>
          <w:rFonts w:ascii="Times New Roman" w:hAnsi="Times New Roman" w:cs="Times New Roman"/>
          <w:lang w:val="en-GB"/>
        </w:rPr>
        <w:t xml:space="preserve">categorize </w:t>
      </w:r>
      <w:r w:rsidR="003842C5" w:rsidRPr="00473751">
        <w:rPr>
          <w:rFonts w:ascii="Times New Roman" w:hAnsi="Times New Roman" w:cs="Times New Roman"/>
          <w:lang w:val="en-GB"/>
        </w:rPr>
        <w:t>these pa</w:t>
      </w:r>
      <w:r w:rsidR="008A1734" w:rsidRPr="00473751">
        <w:rPr>
          <w:rFonts w:ascii="Times New Roman" w:hAnsi="Times New Roman" w:cs="Times New Roman"/>
          <w:lang w:val="en-GB"/>
        </w:rPr>
        <w:t>tients</w:t>
      </w:r>
      <w:r w:rsidR="00C05406" w:rsidRPr="00473751">
        <w:rPr>
          <w:rFonts w:ascii="Times New Roman" w:hAnsi="Times New Roman" w:cs="Times New Roman"/>
          <w:lang w:val="en-GB"/>
        </w:rPr>
        <w:t xml:space="preserve"> by outcome</w:t>
      </w:r>
      <w:r w:rsidR="008A1734" w:rsidRPr="00473751">
        <w:rPr>
          <w:rFonts w:ascii="Times New Roman" w:hAnsi="Times New Roman" w:cs="Times New Roman"/>
          <w:lang w:val="en-GB"/>
        </w:rPr>
        <w:t xml:space="preserve">, ranging </w:t>
      </w:r>
      <w:r w:rsidR="00C05406" w:rsidRPr="00473751">
        <w:rPr>
          <w:rFonts w:ascii="Times New Roman" w:hAnsi="Times New Roman" w:cs="Times New Roman"/>
          <w:lang w:val="en-GB"/>
        </w:rPr>
        <w:t xml:space="preserve">from </w:t>
      </w:r>
      <w:r w:rsidR="008A1734" w:rsidRPr="00473751">
        <w:rPr>
          <w:rFonts w:ascii="Times New Roman" w:hAnsi="Times New Roman" w:cs="Times New Roman"/>
          <w:lang w:val="en-GB"/>
        </w:rPr>
        <w:t xml:space="preserve">a median survival </w:t>
      </w:r>
      <w:r w:rsidR="00C05406" w:rsidRPr="00473751">
        <w:rPr>
          <w:rFonts w:ascii="Times New Roman" w:hAnsi="Times New Roman" w:cs="Times New Roman"/>
          <w:lang w:val="en-GB"/>
        </w:rPr>
        <w:t xml:space="preserve">of </w:t>
      </w:r>
      <w:r w:rsidR="008A1734" w:rsidRPr="00473751">
        <w:rPr>
          <w:rFonts w:ascii="Times New Roman" w:hAnsi="Times New Roman" w:cs="Times New Roman"/>
          <w:lang w:val="en-GB"/>
        </w:rPr>
        <w:t xml:space="preserve">7.1 months </w:t>
      </w:r>
      <w:r w:rsidR="00F14ADF" w:rsidRPr="00473751">
        <w:rPr>
          <w:rFonts w:ascii="Times New Roman" w:hAnsi="Times New Roman" w:cs="Times New Roman"/>
          <w:lang w:val="en-GB"/>
        </w:rPr>
        <w:t xml:space="preserve">for patients with </w:t>
      </w:r>
      <w:r w:rsidR="008A1734" w:rsidRPr="00473751">
        <w:rPr>
          <w:rFonts w:ascii="Times New Roman" w:hAnsi="Times New Roman" w:cs="Times New Roman"/>
          <w:lang w:val="en-GB"/>
        </w:rPr>
        <w:t>recursive partitioning analysis (RPA)</w:t>
      </w:r>
      <w:r w:rsidR="00A478F0" w:rsidRPr="00473751">
        <w:rPr>
          <w:rFonts w:ascii="Times New Roman" w:hAnsi="Times New Roman" w:cs="Times New Roman"/>
          <w:lang w:val="en-GB"/>
        </w:rPr>
        <w:t xml:space="preserve"> </w:t>
      </w:r>
      <w:r w:rsidR="008A1734" w:rsidRPr="00473751">
        <w:rPr>
          <w:rFonts w:ascii="Times New Roman" w:hAnsi="Times New Roman" w:cs="Times New Roman"/>
          <w:lang w:val="en-GB"/>
        </w:rPr>
        <w:t xml:space="preserve">class </w:t>
      </w:r>
      <w:r w:rsidR="00B55672" w:rsidRPr="00473751">
        <w:rPr>
          <w:rFonts w:ascii="Times New Roman" w:hAnsi="Times New Roman" w:cs="Times New Roman"/>
          <w:lang w:val="en-GB"/>
        </w:rPr>
        <w:t>I</w:t>
      </w:r>
      <w:r w:rsidR="008A1734" w:rsidRPr="00473751">
        <w:rPr>
          <w:rFonts w:ascii="Times New Roman" w:hAnsi="Times New Roman" w:cs="Times New Roman"/>
          <w:lang w:val="en-GB"/>
        </w:rPr>
        <w:t xml:space="preserve"> to 2.3 months in those with RPA class </w:t>
      </w:r>
      <w:r w:rsidR="00B55672" w:rsidRPr="00473751">
        <w:rPr>
          <w:rFonts w:ascii="Times New Roman" w:hAnsi="Times New Roman" w:cs="Times New Roman"/>
          <w:lang w:val="en-GB"/>
        </w:rPr>
        <w:t>III</w:t>
      </w:r>
      <w:r w:rsidR="008A1734" w:rsidRPr="00473751">
        <w:rPr>
          <w:rFonts w:ascii="Times New Roman" w:hAnsi="Times New Roman" w:cs="Times New Roman"/>
          <w:lang w:val="en-GB"/>
        </w:rPr>
        <w:fldChar w:fldCharType="begin"/>
      </w:r>
      <w:r w:rsidR="002D10CF">
        <w:rPr>
          <w:rFonts w:ascii="Times New Roman" w:hAnsi="Times New Roman" w:cs="Times New Roman"/>
          <w:lang w:val="en-GB"/>
        </w:rPr>
        <w:instrText xml:space="preserve"> ADDIN PAPERS2_CITATIONS &lt;citation&gt;&lt;uuid&gt;013C7A63-0040-4981-BD8F-F5BC4397E608&lt;/uuid&gt;&lt;priority&gt;0&lt;/priority&gt;&lt;publications&gt;&lt;publication&gt;&lt;volume&gt;47&lt;/volume&gt;&lt;publication_date&gt;99200007011200000000222000&lt;/publication_date&gt;&lt;number&gt;4&lt;/number&gt;&lt;institution&gt;University of Colorado Health Science Center, Denver, CO, USA. laurie.gaspar@uchsc.edu&lt;/institution&gt;&lt;startpage&gt;1001&lt;/startpage&gt;&lt;title&gt;Validation of the RTOG recursive partitioning analysis (RPA) classification for brain metastases.&lt;/title&gt;&lt;uuid&gt;7CD95738-544E-48CC-99FF-F50DF1370E01&lt;/uuid&gt;&lt;subtype&gt;400&lt;/subtype&gt;&lt;endpage&gt;1006&lt;/endpage&gt;&lt;type&gt;400&lt;/type&gt;&lt;url&gt;http://eutils.ncbi.nlm.nih.gov/entrez/eutils/elink.fcgi?dbfrom=pubmed&amp;amp;id=10863071&amp;amp;retmode=ref&amp;amp;cmd=prlinks&lt;/url&gt;&lt;bundle&gt;&lt;publication&gt;&lt;publisher&gt;Elsevier Inc.&lt;/publisher&gt;&lt;title&gt;Radiation Oncology Biology&lt;/title&gt;&lt;type&gt;-100&lt;/type&gt;&lt;subtype&gt;-100&lt;/subtype&gt;&lt;uuid&gt;6BE6CD7B-CCDE-4BCC-A9F3-571F5917178D&lt;/uuid&gt;&lt;/publication&gt;&lt;/bundle&gt;&lt;authors&gt;&lt;author&gt;&lt;firstName&gt;L&lt;/firstName&gt;&lt;middleNames&gt;E&lt;/middleNames&gt;&lt;lastName&gt;Gaspar&lt;/lastName&gt;&lt;/author&gt;&lt;author&gt;&lt;firstName&gt;C&lt;/firstName&gt;&lt;lastName&gt;Scott&lt;/lastName&gt;&lt;/author&gt;&lt;author&gt;&lt;firstName&gt;K&lt;/firstName&gt;&lt;lastName&gt;Murray&lt;/lastName&gt;&lt;/author&gt;&lt;author&gt;&lt;firstName&gt;W&lt;/firstName&gt;&lt;lastName&gt;Curran&lt;/lastName&gt;&lt;/author&gt;&lt;/authors&gt;&lt;/publication&gt;&lt;/publications&gt;&lt;cites&gt;&lt;/cites&gt;&lt;/citation&gt;</w:instrText>
      </w:r>
      <w:r w:rsidR="008A1734" w:rsidRPr="00473751">
        <w:rPr>
          <w:rFonts w:ascii="Times New Roman" w:hAnsi="Times New Roman" w:cs="Times New Roman"/>
          <w:lang w:val="en-GB"/>
        </w:rPr>
        <w:fldChar w:fldCharType="separate"/>
      </w:r>
      <w:r w:rsidR="006549AF">
        <w:rPr>
          <w:rFonts w:ascii="Times New Roman" w:hAnsi="Times New Roman" w:cs="Times New Roman"/>
          <w:vertAlign w:val="superscript"/>
          <w:lang w:val="es-ES"/>
        </w:rPr>
        <w:t>16</w:t>
      </w:r>
      <w:r w:rsidR="008A1734" w:rsidRPr="00473751">
        <w:rPr>
          <w:rFonts w:ascii="Times New Roman" w:hAnsi="Times New Roman" w:cs="Times New Roman"/>
          <w:lang w:val="en-GB"/>
        </w:rPr>
        <w:fldChar w:fldCharType="end"/>
      </w:r>
      <w:r w:rsidR="008A1734" w:rsidRPr="00473751">
        <w:rPr>
          <w:rFonts w:ascii="Times New Roman" w:hAnsi="Times New Roman" w:cs="Times New Roman"/>
          <w:lang w:val="en-GB"/>
        </w:rPr>
        <w:t xml:space="preserve">. </w:t>
      </w:r>
      <w:r w:rsidR="000E653D" w:rsidRPr="00473751">
        <w:rPr>
          <w:rFonts w:ascii="Times New Roman" w:hAnsi="Times New Roman" w:cs="Times New Roman"/>
          <w:lang w:val="en-GB"/>
        </w:rPr>
        <w:t xml:space="preserve"> Patients with brain metastases, retain seve</w:t>
      </w:r>
      <w:r w:rsidR="00B06979" w:rsidRPr="00473751">
        <w:rPr>
          <w:rFonts w:ascii="Times New Roman" w:hAnsi="Times New Roman" w:cs="Times New Roman"/>
          <w:lang w:val="en-GB"/>
        </w:rPr>
        <w:t xml:space="preserve">ral of favourable </w:t>
      </w:r>
      <w:r w:rsidR="003951F3" w:rsidRPr="00473751">
        <w:rPr>
          <w:rFonts w:ascii="Times New Roman" w:hAnsi="Times New Roman" w:cs="Times New Roman"/>
          <w:lang w:val="en-GB"/>
        </w:rPr>
        <w:t>prognostic</w:t>
      </w:r>
      <w:r w:rsidR="000E653D" w:rsidRPr="00473751">
        <w:rPr>
          <w:rFonts w:ascii="Times New Roman" w:hAnsi="Times New Roman" w:cs="Times New Roman"/>
          <w:lang w:val="en-GB"/>
        </w:rPr>
        <w:t xml:space="preserve"> factors</w:t>
      </w:r>
      <w:r w:rsidR="00B06979" w:rsidRPr="00473751">
        <w:rPr>
          <w:rFonts w:ascii="Times New Roman" w:hAnsi="Times New Roman" w:cs="Times New Roman"/>
          <w:lang w:val="en-GB"/>
        </w:rPr>
        <w:t xml:space="preserve"> at diagnosis</w:t>
      </w:r>
      <w:r w:rsidR="000E653D" w:rsidRPr="00473751">
        <w:rPr>
          <w:rFonts w:ascii="Times New Roman" w:hAnsi="Times New Roman" w:cs="Times New Roman"/>
          <w:lang w:val="en-GB"/>
        </w:rPr>
        <w:t xml:space="preserve">. </w:t>
      </w:r>
      <w:r w:rsidR="00B06979" w:rsidRPr="00473751">
        <w:rPr>
          <w:rFonts w:ascii="Times New Roman" w:hAnsi="Times New Roman" w:cs="Times New Roman"/>
          <w:lang w:val="en-GB"/>
        </w:rPr>
        <w:t>For instance</w:t>
      </w:r>
      <w:r w:rsidR="000E653D" w:rsidRPr="00473751">
        <w:rPr>
          <w:rFonts w:ascii="Times New Roman" w:hAnsi="Times New Roman" w:cs="Times New Roman"/>
          <w:lang w:val="en-GB"/>
        </w:rPr>
        <w:t>, i</w:t>
      </w:r>
      <w:r w:rsidR="00FD423B" w:rsidRPr="00473751">
        <w:rPr>
          <w:rFonts w:ascii="Times New Roman" w:hAnsi="Times New Roman" w:cs="Times New Roman"/>
          <w:lang w:val="en-GB"/>
        </w:rPr>
        <w:t xml:space="preserve">n an analysis of </w:t>
      </w:r>
      <w:r w:rsidR="00941B4A" w:rsidRPr="00473751">
        <w:rPr>
          <w:rFonts w:ascii="Times New Roman" w:hAnsi="Times New Roman" w:cs="Times New Roman"/>
          <w:lang w:val="en-GB"/>
        </w:rPr>
        <w:t xml:space="preserve">1888 patients with NSCLC and brain metastases, 43% were &lt;60 years old, 85% had a </w:t>
      </w:r>
      <w:r w:rsidR="00941B4A" w:rsidRPr="00473751">
        <w:rPr>
          <w:rFonts w:ascii="Times New Roman" w:hAnsi="Times New Roman" w:cs="Times New Roman"/>
          <w:bCs/>
          <w:lang w:val="es-ES"/>
        </w:rPr>
        <w:t>Karnofsky</w:t>
      </w:r>
      <w:r w:rsidR="00941B4A" w:rsidRPr="00473751">
        <w:rPr>
          <w:rFonts w:ascii="Times New Roman" w:hAnsi="Times New Roman" w:cs="Times New Roman"/>
          <w:lang w:val="es-ES"/>
        </w:rPr>
        <w:t xml:space="preserve"> performance status</w:t>
      </w:r>
      <w:r w:rsidR="00810E90" w:rsidRPr="00473751">
        <w:rPr>
          <w:rFonts w:ascii="Times New Roman" w:hAnsi="Times New Roman" w:cs="Times New Roman"/>
          <w:lang w:val="es-ES"/>
        </w:rPr>
        <w:t xml:space="preserve"> (KPS)</w:t>
      </w:r>
      <w:r w:rsidR="00941B4A" w:rsidRPr="00473751">
        <w:rPr>
          <w:rFonts w:ascii="Times New Roman" w:hAnsi="Times New Roman" w:cs="Times New Roman"/>
          <w:lang w:val="en-GB"/>
        </w:rPr>
        <w:t xml:space="preserve"> </w:t>
      </w:r>
      <w:r w:rsidR="00941B4A" w:rsidRPr="00473751">
        <w:rPr>
          <w:rFonts w:ascii="Times New Roman" w:hAnsi="Times New Roman" w:cs="Times New Roman"/>
          <w:lang w:val="en-GB"/>
        </w:rPr>
        <w:sym w:font="Symbol" w:char="F0B3"/>
      </w:r>
      <w:r w:rsidR="00941B4A" w:rsidRPr="00473751">
        <w:rPr>
          <w:rFonts w:ascii="Times New Roman" w:hAnsi="Times New Roman" w:cs="Times New Roman"/>
          <w:lang w:val="en-GB"/>
        </w:rPr>
        <w:t>70%, 76% had between one to three brain lesions a</w:t>
      </w:r>
      <w:r w:rsidR="0067029E" w:rsidRPr="00473751">
        <w:rPr>
          <w:rFonts w:ascii="Times New Roman" w:hAnsi="Times New Roman" w:cs="Times New Roman"/>
          <w:lang w:val="en-GB"/>
        </w:rPr>
        <w:t>nd only one third had extracrani</w:t>
      </w:r>
      <w:r w:rsidR="00941B4A" w:rsidRPr="00473751">
        <w:rPr>
          <w:rFonts w:ascii="Times New Roman" w:hAnsi="Times New Roman" w:cs="Times New Roman"/>
          <w:lang w:val="en-GB"/>
        </w:rPr>
        <w:t>al metastasis</w:t>
      </w:r>
      <w:r w:rsidR="0067029E" w:rsidRPr="00473751">
        <w:rPr>
          <w:rFonts w:ascii="Times New Roman" w:hAnsi="Times New Roman" w:cs="Times New Roman"/>
          <w:lang w:val="en-GB"/>
        </w:rPr>
        <w:fldChar w:fldCharType="begin"/>
      </w:r>
      <w:r w:rsidR="002D10CF">
        <w:rPr>
          <w:rFonts w:ascii="Times New Roman" w:hAnsi="Times New Roman" w:cs="Times New Roman"/>
          <w:lang w:val="en-GB"/>
        </w:rPr>
        <w:instrText xml:space="preserve"> ADDIN PAPERS2_CITATIONS &lt;citation&gt;&lt;uuid&gt;67003169-91E2-4C17-92B2-E2C6C95165D7&lt;/uuid&gt;&lt;priority&gt;0&lt;/priority&gt;&lt;publications&gt;&lt;publication&gt;&lt;uuid&gt;0F2D2844-F3B2-47B8-833D-0AD3797AE2F1&lt;/uuid&gt;&lt;volume&gt;77&lt;/volume&gt;&lt;accepted_date&gt;99200908101200000000222000&lt;/accepted_date&gt;&lt;doi&gt;10.1016/j.ijrobp.2009.08.025&lt;/doi&gt;&lt;startpage&gt;655&lt;/startpage&gt;&lt;revision_date&gt;99200908071200000000222000&lt;/revision_date&gt;&lt;publication_date&gt;99201007011200000000222000&lt;/publication_date&gt;&lt;url&gt;http://linkinghub.elsevier.com/retrieve/pii/S0360301609029721&lt;/url&gt;&lt;type&gt;400&lt;/type&gt;&lt;title&gt;Diagnosis-specific prognostic factors, indexes, and treatment outcomes for patients with newly diagnosed brain metastases: a multi-institutional analysis of 4,259 patients.&lt;/title&gt;&lt;publisher&gt;Elsevier&lt;/publisher&gt;&lt;submission_date&gt;99200906161200000000222000&lt;/submission_date&gt;&lt;number&gt;3&lt;/number&gt;&lt;institution&gt;Gamma Knife Center, University of Minnesota, Minneapolis, MN 55387, USA. psperduto@mropa.com&lt;/institution&gt;&lt;subtype&gt;400&lt;/subtype&gt;&lt;endpage&gt;661&lt;/endpage&gt;&lt;bundle&gt;&lt;publication&gt;&lt;title&gt;International journal of radiation oncology, biology, physics&lt;/title&gt;&lt;type&gt;-100&lt;/type&gt;&lt;subtype&gt;-100&lt;/subtype&gt;&lt;uuid&gt;EA0138D8-2FBB-47AC-8DAE-07CA5FF16B8B&lt;/uuid&gt;&lt;/publication&gt;&lt;/bundle&gt;&lt;authors&gt;&lt;author&gt;&lt;firstName&gt;Paul&lt;/firstName&gt;&lt;middleNames&gt;W&lt;/middleNames&gt;&lt;lastName&gt;Sperduto&lt;/lastName&gt;&lt;/author&gt;&lt;author&gt;&lt;firstName&gt;Samuel&lt;/firstName&gt;&lt;middleNames&gt;T&lt;/middleNames&gt;&lt;lastName&gt;Chao&lt;/lastName&gt;&lt;/author&gt;&lt;author&gt;&lt;firstName&gt;Penny&lt;/firstName&gt;&lt;middleNames&gt;K&lt;/middleNames&gt;&lt;lastName&gt;Sneed&lt;/lastName&gt;&lt;/author&gt;&lt;author&gt;&lt;firstName&gt;Xianghua&lt;/firstName&gt;&lt;lastName&gt;Luo&lt;/lastName&gt;&lt;/author&gt;&lt;author&gt;&lt;firstName&gt;John&lt;/firstName&gt;&lt;lastName&gt;Suh&lt;/lastName&gt;&lt;/author&gt;&lt;author&gt;&lt;firstName&gt;David&lt;/firstName&gt;&lt;lastName&gt;Roberge&lt;/lastName&gt;&lt;/author&gt;&lt;author&gt;&lt;firstName&gt;Amit&lt;/firstName&gt;&lt;lastName&gt;Bhatt&lt;/lastName&gt;&lt;/author&gt;&lt;author&gt;&lt;firstName&gt;Ashley&lt;/firstName&gt;&lt;middleNames&gt;W&lt;/middleNames&gt;&lt;lastName&gt;Jensen&lt;/lastName&gt;&lt;/author&gt;&lt;author&gt;&lt;firstName&gt;Paul&lt;/firstName&gt;&lt;middleNames&gt;D&lt;/middleNames&gt;&lt;lastName&gt;Brown&lt;/lastName&gt;&lt;/author&gt;&lt;author&gt;&lt;firstName&gt;Helen&lt;/firstName&gt;&lt;lastName&gt;Shih&lt;/lastName&gt;&lt;/author&gt;&lt;author&gt;&lt;firstName&gt;John&lt;/firstName&gt;&lt;lastName&gt;Kirkpatrick&lt;/lastName&gt;&lt;/author&gt;&lt;author&gt;&lt;firstName&gt;Amanda&lt;/firstName&gt;&lt;lastName&gt;Schwer&lt;/lastName&gt;&lt;/author&gt;&lt;author&gt;&lt;firstName&gt;Laurie&lt;/firstName&gt;&lt;middleNames&gt;E&lt;/middleNames&gt;&lt;lastName&gt;Gaspar&lt;/lastName&gt;&lt;/author&gt;&lt;author&gt;&lt;firstName&gt;John&lt;/firstName&gt;&lt;middleNames&gt;B&lt;/middleNames&gt;&lt;lastName&gt;Fiveash&lt;/lastName&gt;&lt;/author&gt;&lt;author&gt;&lt;firstName&gt;Veronica&lt;/firstName&gt;&lt;lastName&gt;Chiang&lt;/lastName&gt;&lt;/author&gt;&lt;author&gt;&lt;firstName&gt;Jonathan&lt;/firstName&gt;&lt;lastName&gt;Knisely&lt;/lastName&gt;&lt;/author&gt;&lt;author&gt;&lt;firstName&gt;Christina&lt;/firstName&gt;&lt;middleNames&gt;Maria&lt;/middleNames&gt;&lt;lastName&gt;Sperduto&lt;/lastName&gt;&lt;/author&gt;&lt;author&gt;&lt;firstName&gt;Minesh&lt;/firstName&gt;&lt;lastName&gt;Mehta&lt;/lastName&gt;&lt;/author&gt;&lt;/authors&gt;&lt;/publication&gt;&lt;/publications&gt;&lt;cites&gt;&lt;/cites&gt;&lt;/citation&gt;</w:instrText>
      </w:r>
      <w:r w:rsidR="0067029E" w:rsidRPr="00473751">
        <w:rPr>
          <w:rFonts w:ascii="Times New Roman" w:hAnsi="Times New Roman" w:cs="Times New Roman"/>
          <w:lang w:val="en-GB"/>
        </w:rPr>
        <w:fldChar w:fldCharType="separate"/>
      </w:r>
      <w:r w:rsidR="006549AF">
        <w:rPr>
          <w:rFonts w:ascii="Times New Roman" w:hAnsi="Times New Roman" w:cs="Times New Roman"/>
          <w:vertAlign w:val="superscript"/>
          <w:lang w:val="es-ES"/>
        </w:rPr>
        <w:t>13</w:t>
      </w:r>
      <w:r w:rsidR="0067029E" w:rsidRPr="00473751">
        <w:rPr>
          <w:rFonts w:ascii="Times New Roman" w:hAnsi="Times New Roman" w:cs="Times New Roman"/>
          <w:lang w:val="en-GB"/>
        </w:rPr>
        <w:fldChar w:fldCharType="end"/>
      </w:r>
      <w:r w:rsidR="00941B4A" w:rsidRPr="00473751">
        <w:rPr>
          <w:rFonts w:ascii="Times New Roman" w:hAnsi="Times New Roman" w:cs="Times New Roman"/>
          <w:lang w:val="en-GB"/>
        </w:rPr>
        <w:t>.</w:t>
      </w:r>
    </w:p>
    <w:p w14:paraId="3FFB3B8F" w14:textId="6D94BAF7" w:rsidR="0023315D" w:rsidRPr="00473751" w:rsidRDefault="00941B4A" w:rsidP="006262C9">
      <w:pPr>
        <w:widowControl w:val="0"/>
        <w:autoSpaceDE w:val="0"/>
        <w:autoSpaceDN w:val="0"/>
        <w:adjustRightInd w:val="0"/>
        <w:spacing w:line="360" w:lineRule="auto"/>
        <w:rPr>
          <w:rFonts w:ascii="Times New Roman" w:hAnsi="Times New Roman" w:cs="Times New Roman"/>
          <w:lang w:val="en-GB"/>
        </w:rPr>
      </w:pPr>
      <w:r w:rsidRPr="00473751">
        <w:rPr>
          <w:rFonts w:ascii="Times New Roman" w:hAnsi="Times New Roman" w:cs="Times New Roman"/>
          <w:lang w:val="en-GB"/>
        </w:rPr>
        <w:t>For years</w:t>
      </w:r>
      <w:r w:rsidR="0067029E" w:rsidRPr="00473751">
        <w:rPr>
          <w:rFonts w:ascii="Times New Roman" w:hAnsi="Times New Roman" w:cs="Times New Roman"/>
          <w:lang w:val="en-GB"/>
        </w:rPr>
        <w:t xml:space="preserve"> now</w:t>
      </w:r>
      <w:r w:rsidRPr="00473751">
        <w:rPr>
          <w:rFonts w:ascii="Times New Roman" w:hAnsi="Times New Roman" w:cs="Times New Roman"/>
          <w:lang w:val="en-GB"/>
        </w:rPr>
        <w:t>, i</w:t>
      </w:r>
      <w:r w:rsidR="00D71289" w:rsidRPr="00473751">
        <w:rPr>
          <w:rFonts w:ascii="Times New Roman" w:hAnsi="Times New Roman" w:cs="Times New Roman"/>
          <w:lang w:val="en-GB"/>
        </w:rPr>
        <w:t xml:space="preserve">n patients with good </w:t>
      </w:r>
      <w:r w:rsidR="00F14ADF" w:rsidRPr="00473751">
        <w:rPr>
          <w:rFonts w:ascii="Times New Roman" w:hAnsi="Times New Roman" w:cs="Times New Roman"/>
          <w:lang w:val="en-GB"/>
        </w:rPr>
        <w:t>KPS</w:t>
      </w:r>
      <w:r w:rsidR="00D71289" w:rsidRPr="00473751">
        <w:rPr>
          <w:rFonts w:ascii="Times New Roman" w:hAnsi="Times New Roman" w:cs="Times New Roman"/>
          <w:lang w:val="en-GB"/>
        </w:rPr>
        <w:t xml:space="preserve"> in whom both sites are amenable to complete resection or </w:t>
      </w:r>
      <w:r w:rsidRPr="00473751">
        <w:rPr>
          <w:rFonts w:ascii="Times New Roman" w:hAnsi="Times New Roman" w:cs="Times New Roman"/>
          <w:lang w:val="en-GB"/>
        </w:rPr>
        <w:t>radiotherapy</w:t>
      </w:r>
      <w:r w:rsidR="00D71289" w:rsidRPr="00473751">
        <w:rPr>
          <w:rFonts w:ascii="Times New Roman" w:hAnsi="Times New Roman" w:cs="Times New Roman"/>
          <w:lang w:val="en-GB"/>
        </w:rPr>
        <w:t xml:space="preserve">, aggressive curative treatment intent of both the primary and the brain metastases </w:t>
      </w:r>
      <w:r w:rsidR="000E653D" w:rsidRPr="00473751">
        <w:rPr>
          <w:rFonts w:ascii="Times New Roman" w:hAnsi="Times New Roman" w:cs="Times New Roman"/>
          <w:lang w:val="en-GB"/>
        </w:rPr>
        <w:t xml:space="preserve">has been </w:t>
      </w:r>
      <w:r w:rsidR="00D71289" w:rsidRPr="00473751">
        <w:rPr>
          <w:rFonts w:ascii="Times New Roman" w:hAnsi="Times New Roman" w:cs="Times New Roman"/>
          <w:lang w:val="en-GB"/>
        </w:rPr>
        <w:t>recommended</w:t>
      </w:r>
      <w:r w:rsidR="00D53AA4" w:rsidRPr="00473751">
        <w:rPr>
          <w:rFonts w:ascii="Times New Roman" w:hAnsi="Times New Roman" w:cs="Times New Roman"/>
          <w:lang w:val="en-GB"/>
        </w:rPr>
        <w:t xml:space="preserve">. </w:t>
      </w:r>
      <w:r w:rsidR="00B55672" w:rsidRPr="00473751">
        <w:rPr>
          <w:rFonts w:ascii="Times New Roman" w:hAnsi="Times New Roman" w:cs="Times New Roman"/>
          <w:lang w:val="en-GB"/>
        </w:rPr>
        <w:t>ESMO guidelines recommend for patients with</w:t>
      </w:r>
      <w:r w:rsidR="004B291A" w:rsidRPr="00473751">
        <w:rPr>
          <w:rFonts w:ascii="Times New Roman" w:hAnsi="Times New Roman" w:cs="Times New Roman"/>
          <w:lang w:val="en-GB"/>
        </w:rPr>
        <w:t xml:space="preserve"> RPA class I (&lt; 65 years old, KPS</w:t>
      </w:r>
      <w:r w:rsidR="00B55672" w:rsidRPr="00473751">
        <w:rPr>
          <w:rFonts w:ascii="Times New Roman" w:hAnsi="Times New Roman" w:cs="Times New Roman"/>
          <w:lang w:val="en-GB"/>
        </w:rPr>
        <w:t xml:space="preserve"> </w:t>
      </w:r>
      <w:r w:rsidR="00B55672" w:rsidRPr="00473751">
        <w:rPr>
          <w:rFonts w:ascii="Times New Roman" w:hAnsi="Times New Roman" w:cs="Times New Roman"/>
          <w:lang w:val="en-GB"/>
        </w:rPr>
        <w:sym w:font="Symbol" w:char="F0B3"/>
      </w:r>
      <w:r w:rsidR="00B55672" w:rsidRPr="00473751">
        <w:rPr>
          <w:rFonts w:ascii="Times New Roman" w:hAnsi="Times New Roman" w:cs="Times New Roman"/>
          <w:lang w:val="en-GB"/>
        </w:rPr>
        <w:t>70%, no other-cranial metastases and controlled primary tu</w:t>
      </w:r>
      <w:r w:rsidR="004B291A" w:rsidRPr="00473751">
        <w:rPr>
          <w:rFonts w:ascii="Times New Roman" w:hAnsi="Times New Roman" w:cs="Times New Roman"/>
          <w:lang w:val="en-GB"/>
        </w:rPr>
        <w:t>mour) or class II patients in ca</w:t>
      </w:r>
      <w:r w:rsidR="00B55672" w:rsidRPr="00473751">
        <w:rPr>
          <w:rFonts w:ascii="Times New Roman" w:hAnsi="Times New Roman" w:cs="Times New Roman"/>
          <w:lang w:val="en-GB"/>
        </w:rPr>
        <w:t>se of two or three metastases treatment with SRS or with either SRS or resections when a single metastasis is diagnosed. Patients with RPA class III (&lt;70% K</w:t>
      </w:r>
      <w:r w:rsidR="00810E90" w:rsidRPr="00473751">
        <w:rPr>
          <w:rFonts w:ascii="Times New Roman" w:hAnsi="Times New Roman" w:cs="Times New Roman"/>
          <w:lang w:val="en-GB"/>
        </w:rPr>
        <w:t>PS</w:t>
      </w:r>
      <w:r w:rsidR="00B55672" w:rsidRPr="00473751">
        <w:rPr>
          <w:rFonts w:ascii="Times New Roman" w:hAnsi="Times New Roman" w:cs="Times New Roman"/>
          <w:lang w:val="en-GB"/>
        </w:rPr>
        <w:t>) should not be treated in view of the dismal prognosis</w:t>
      </w:r>
      <w:r w:rsidR="00B55672" w:rsidRPr="00473751">
        <w:rPr>
          <w:rFonts w:ascii="Times New Roman" w:hAnsi="Times New Roman" w:cs="Times New Roman"/>
          <w:lang w:val="en-GB"/>
        </w:rPr>
        <w:fldChar w:fldCharType="begin"/>
      </w:r>
      <w:r w:rsidR="002D10CF">
        <w:rPr>
          <w:rFonts w:ascii="Times New Roman" w:hAnsi="Times New Roman" w:cs="Times New Roman"/>
          <w:lang w:val="en-GB"/>
        </w:rPr>
        <w:instrText xml:space="preserve"> ADDIN PAPERS2_CITATIONS &lt;citation&gt;&lt;uuid&gt;2EFD0D72-7DF5-4D1F-8B0C-8C14921B7D9F&lt;/uuid&gt;&lt;priority&gt;0&lt;/priority&gt;&lt;publications&gt;&lt;publication&gt;&lt;uuid&gt;A2E89B2E-25C8-451F-B6CF-7DB06E091E43&lt;/uuid&gt;&lt;volume&gt;25 Suppl 3&lt;/volume&gt;&lt;doi&gt;10.1093/annonc/mdu199&lt;/doi&gt;&lt;startpage&gt;iii27&lt;/startpage&gt;&lt;publication_date&gt;99201409001200000000220000&lt;/publication_date&gt;&lt;url&gt;http://annonc.oxfordjournals.org/cgi/doi/10.1093/annonc/mdu199&lt;/url&gt;&lt;type&gt;700&lt;/type&gt;&lt;title&gt;Metastatic non-small-cell lung cancer (NSCLC): ESMO Clinical Practice Guidelines for diagnosis, treatment and follow-up.&lt;/title&gt;&lt;publisher&gt;Oxford University Press&lt;/publisher&gt;&lt;institution&gt;Department of Thoracic Oncology, LungenClinic, Grosshansdorf Member of the German Center for Lung Research (DZL), Germany.&lt;/institution&gt;&lt;number&gt;suppl 3&lt;/number&gt;&lt;subtype&gt;717&lt;/subtype&gt;&lt;endpage&gt;39&lt;/endpage&gt;&lt;bundle&gt;&lt;publication&gt;&lt;title&gt;Annals of oncology : official journal of the European Society for Medical Oncology / ESMO&lt;/title&gt;&lt;type&gt;-100&lt;/type&gt;&lt;subtype&gt;-100&lt;/subtype&gt;&lt;uuid&gt;C5DB925C-7357-4EE0-9DC4-7A3C8F205C5F&lt;/uuid&gt;&lt;/publication&gt;&lt;/bundle&gt;&lt;authors&gt;&lt;author&gt;&lt;firstName&gt;M&lt;/firstName&gt;&lt;lastName&gt;Reck&lt;/lastName&gt;&lt;/author&gt;&lt;author&gt;&lt;firstName&gt;S&lt;/firstName&gt;&lt;lastName&gt;Popat&lt;/lastName&gt;&lt;/author&gt;&lt;author&gt;&lt;firstName&gt;N&lt;/firstName&gt;&lt;lastName&gt;Reinmuth&lt;/lastName&gt;&lt;/author&gt;&lt;author&gt;&lt;nonDroppingParticle&gt;De&lt;/nonDroppingParticle&gt;&lt;firstName&gt;D&lt;/firstName&gt;&lt;lastName&gt;Ruysscher&lt;/lastName&gt;&lt;/author&gt;&lt;author&gt;&lt;firstName&gt;K&lt;/firstName&gt;&lt;middleNames&gt;M&lt;/middleNames&gt;&lt;lastName&gt;Kerr&lt;/lastName&gt;&lt;/author&gt;&lt;author&gt;&lt;firstName&gt;S&lt;/firstName&gt;&lt;lastName&gt;Peters&lt;/lastName&gt;&lt;/author&gt;&lt;author&gt;&lt;lastName&gt;ESMO Guidelines Working Group&lt;/lastName&gt;&lt;/author&gt;&lt;/authors&gt;&lt;/publication&gt;&lt;/publications&gt;&lt;cites&gt;&lt;/cites&gt;&lt;/citation&gt;</w:instrText>
      </w:r>
      <w:r w:rsidR="00B55672" w:rsidRPr="00473751">
        <w:rPr>
          <w:rFonts w:ascii="Times New Roman" w:hAnsi="Times New Roman" w:cs="Times New Roman"/>
          <w:lang w:val="en-GB"/>
        </w:rPr>
        <w:fldChar w:fldCharType="separate"/>
      </w:r>
      <w:r w:rsidR="006549AF">
        <w:rPr>
          <w:rFonts w:ascii="Times New Roman" w:hAnsi="Times New Roman" w:cs="Times New Roman"/>
          <w:vertAlign w:val="superscript"/>
          <w:lang w:val="es-ES"/>
        </w:rPr>
        <w:t>17</w:t>
      </w:r>
      <w:r w:rsidR="00B55672" w:rsidRPr="00473751">
        <w:rPr>
          <w:rFonts w:ascii="Times New Roman" w:hAnsi="Times New Roman" w:cs="Times New Roman"/>
          <w:lang w:val="en-GB"/>
        </w:rPr>
        <w:fldChar w:fldCharType="end"/>
      </w:r>
      <w:r w:rsidR="00B55672" w:rsidRPr="00473751">
        <w:rPr>
          <w:rFonts w:ascii="Times New Roman" w:hAnsi="Times New Roman" w:cs="Times New Roman"/>
          <w:lang w:val="en-GB"/>
        </w:rPr>
        <w:t>.</w:t>
      </w:r>
    </w:p>
    <w:p w14:paraId="29ED2638" w14:textId="2F9F8742" w:rsidR="00177939" w:rsidRPr="00473751" w:rsidRDefault="00177939" w:rsidP="006262C9">
      <w:pPr>
        <w:widowControl w:val="0"/>
        <w:autoSpaceDE w:val="0"/>
        <w:autoSpaceDN w:val="0"/>
        <w:adjustRightInd w:val="0"/>
        <w:spacing w:line="360" w:lineRule="auto"/>
        <w:rPr>
          <w:rFonts w:ascii="Times New Roman" w:hAnsi="Times New Roman" w:cs="Times New Roman"/>
          <w:lang w:val="en-GB"/>
        </w:rPr>
      </w:pPr>
      <w:r w:rsidRPr="00473751">
        <w:rPr>
          <w:rFonts w:ascii="Times New Roman" w:hAnsi="Times New Roman" w:cs="Times New Roman"/>
          <w:lang w:val="en-GB"/>
        </w:rPr>
        <w:t>NSCLC patients with synchronous brain metastases who received radical treatment to the metastases and the primary tumour have shown a median survival of</w:t>
      </w:r>
      <w:r w:rsidR="006D3482" w:rsidRPr="00473751">
        <w:rPr>
          <w:rFonts w:ascii="Times New Roman" w:hAnsi="Times New Roman" w:cs="Times New Roman"/>
          <w:lang w:val="en-GB"/>
        </w:rPr>
        <w:t xml:space="preserve"> 5.2-64.9 months and 1-year OS of 22-95%</w:t>
      </w:r>
      <w:r w:rsidR="003B7C2D" w:rsidRPr="00473751">
        <w:rPr>
          <w:rFonts w:ascii="Times New Roman" w:hAnsi="Times New Roman" w:cs="Times New Roman"/>
          <w:lang w:val="en-GB"/>
        </w:rPr>
        <w:fldChar w:fldCharType="begin"/>
      </w:r>
      <w:r w:rsidR="002D10CF">
        <w:rPr>
          <w:rFonts w:ascii="Times New Roman" w:hAnsi="Times New Roman" w:cs="Times New Roman"/>
          <w:lang w:val="en-GB"/>
        </w:rPr>
        <w:instrText xml:space="preserve"> ADDIN PAPERS2_CITATIONS &lt;citation&gt;&lt;uuid&gt;F70903CA-3D1B-4E30-9E85-D3E7F32FF5C6&lt;/uuid&gt;&lt;priority&gt;0&lt;/priority&gt;&lt;publications&gt;&lt;publication&gt;&lt;uuid&gt;E3588A5A-53BB-41C7-9BF6-2446D0DC18E9&lt;/uuid&gt;&lt;volume&gt;83&lt;/volume&gt;&lt;doi&gt;10.3171/jns.1995.83.4.0605&lt;/doi&gt;&lt;startpage&gt;605&lt;/startpage&gt;&lt;publication_date&gt;99199510001200000000220000&lt;/publication_date&gt;&lt;url&gt;http://thejns.org/doi/abs/10.3171/jns.1995.83.4.0605&lt;/url&gt;&lt;type&gt;400&lt;/type&gt;&lt;title&gt;Survival after surgical treatment of brain metastases from lung cancer: a follow-up study of 231 patients treated between 1976 and 1991.&lt;/title&gt;&lt;publisher&gt; Journal of Neurosurgery Publishing Group&lt;/publisher&gt;&lt;institution&gt;Department of Surgery, Memorial Sloan-Kettering Cancer Center, New York, New York, USA.&lt;/institution&gt;&lt;number&gt;4&lt;/number&gt;&lt;subtype&gt;400&lt;/subtype&gt;&lt;endpage&gt;616&lt;/endpage&gt;&lt;bundle&gt;&lt;publication&gt;&lt;title&gt;Journal of neurosurgery&lt;/title&gt;&lt;type&gt;-100&lt;/type&gt;&lt;subtype&gt;-100&lt;/subtype&gt;&lt;uuid&gt;A1C32EB8-35ED-495B-8B9D-E6C93038C22E&lt;/uuid&gt;&lt;/publication&gt;&lt;/bundle&gt;&lt;authors&gt;&lt;author&gt;&lt;firstName&gt;M&lt;/firstName&gt;&lt;lastName&gt;Wroński&lt;/lastName&gt;&lt;/author&gt;&lt;author&gt;&lt;firstName&gt;E&lt;/firstName&gt;&lt;lastName&gt;Arbit&lt;/lastName&gt;&lt;/author&gt;&lt;author&gt;&lt;firstName&gt;M&lt;/firstName&gt;&lt;lastName&gt;Burt&lt;/lastName&gt;&lt;/author&gt;&lt;author&gt;&lt;firstName&gt;J&lt;/firstName&gt;&lt;middleNames&gt;H&lt;/middleNames&gt;&lt;lastName&gt;Galicich&lt;/lastName&gt;&lt;/author&gt;&lt;/authors&gt;&lt;/publication&gt;&lt;publication&gt;&lt;volume&gt;112&lt;/volume&gt;&lt;publication_date&gt;99199607001200000000220000&lt;/publication_date&gt;&lt;number&gt;1&lt;/number&gt;&lt;institution&gt;Servizio di Chirurgia Toracica, Dipartimento di Chirurgia, Universitá di Pisa, Italy.&lt;/institution&gt;&lt;startpage&gt;146&lt;/startpage&gt;&lt;title&gt;Resection of single brain metastasis in non-small-cell lung cancer: prognostic factors.&lt;/title&gt;&lt;uuid&gt;34D034BD-B75B-4E66-A7A9-DF10DB4E3DFE&lt;/uuid&gt;&lt;subtype&gt;400&lt;/subtype&gt;&lt;endpage&gt;153&lt;/endpage&gt;&lt;type&gt;400&lt;/type&gt;&lt;url&gt;http://eutils.ncbi.nlm.nih.gov/entrez/eutils/elink.fcgi?dbfrom=pubmed&amp;amp;id=8691861&amp;amp;retmode=ref&amp;amp;cmd=prlinks&lt;/url&gt;&lt;bundle&gt;&lt;publication&gt;&lt;title&gt;J Thorac Cardiovasc Surg&lt;/title&gt;&lt;type&gt;-100&lt;/type&gt;&lt;subtype&gt;-100&lt;/subtype&gt;&lt;uuid&gt;B3586B17-7979-40CD-8018-484DF89D5407&lt;/uuid&gt;&lt;/publication&gt;&lt;/bundle&gt;&lt;authors&gt;&lt;author&gt;&lt;firstName&gt;A&lt;/firstName&gt;&lt;lastName&gt;Mussi&lt;/lastName&gt;&lt;/author&gt;&lt;author&gt;&lt;firstName&gt;M&lt;/firstName&gt;&lt;lastName&gt;Pistolesi&lt;/lastName&gt;&lt;/author&gt;&lt;author&gt;&lt;firstName&gt;M&lt;/firstName&gt;&lt;lastName&gt;Lucchi&lt;/lastName&gt;&lt;/author&gt;&lt;author&gt;&lt;firstName&gt;A&lt;/firstName&gt;&lt;lastName&gt;Janni&lt;/lastName&gt;&lt;/author&gt;&lt;author&gt;&lt;firstName&gt;A&lt;/firstName&gt;&lt;lastName&gt;Chella&lt;/lastName&gt;&lt;/author&gt;&lt;author&gt;&lt;firstName&gt;G&lt;/firstName&gt;&lt;lastName&gt;Parenti&lt;/lastName&gt;&lt;/author&gt;&lt;author&gt;&lt;firstName&gt;G&lt;/firstName&gt;&lt;lastName&gt;Rossi&lt;/lastName&gt;&lt;/author&gt;&lt;author&gt;&lt;firstName&gt;C&lt;/firstName&gt;&lt;middleNames&gt;A&lt;/middleNames&gt;&lt;lastName&gt;Angeletti&lt;/lastName&gt;&lt;/author&gt;&lt;/authors&gt;&lt;/publication&gt;&lt;publication&gt;&lt;uuid&gt;E4938E4E-C920-48A6-8C4F-E088F015ACF4&lt;/uuid&gt;&lt;volume&gt;7&lt;/volume&gt;&lt;doi&gt;10.1002/(SICI)1520-6823(1999)7:5&amp;lt;313::AID-ROI7&amp;gt;3.0.CO;2-9&lt;/doi&gt;&lt;startpage&gt;313&lt;/startpage&gt;&lt;publication_date&gt;99199900001200000000200000&lt;/publication_date&gt;&lt;url&gt;http://doi.wiley.com/10.1002/%28SICI%291520-6823%281999%297%3A5%3C313%3A%3AAID-ROI7%3E3.0.CO%3B2-9&lt;/url&gt;&lt;type&gt;400&lt;/type&gt;&lt;title&gt;Treatment outcome for patients with primary nonsmall-cell lung cancer and synchronous brain metastasis.&lt;/title&gt;&lt;publisher&gt;John Wiley &amp;amp; Sons, Inc.&lt;/publisher&gt;&lt;institution&gt;Department of Radiation Oncology, Cleveland Clinic Foundation, Ohio 44195, USA.&lt;/institution&gt;&lt;number&gt;5&lt;/number&gt;&lt;subtype&gt;400&lt;/subtype&gt;&lt;endpage&gt;319&lt;/endpage&gt;&lt;bundle&gt;&lt;publication&gt;&lt;title&gt;Radiation oncology investigations&lt;/title&gt;&lt;type&gt;-100&lt;/type&gt;&lt;subtype&gt;-100&lt;/subtype&gt;&lt;uuid&gt;E6E1BDCD-1E70-4435-B75D-B0C05A59E6F3&lt;/uuid&gt;&lt;/publication&gt;&lt;/bundle&gt;&lt;authors&gt;&lt;author&gt;&lt;firstName&gt;M&lt;/firstName&gt;&lt;middleNames&gt;A&lt;/middleNames&gt;&lt;lastName&gt;Chidel&lt;/lastName&gt;&lt;/author&gt;&lt;author&gt;&lt;firstName&gt;J&lt;/firstName&gt;&lt;middleNames&gt;H&lt;/middleNames&gt;&lt;lastName&gt;Suh&lt;/lastName&gt;&lt;/author&gt;&lt;author&gt;&lt;firstName&gt;J&lt;/firstName&gt;&lt;middleNames&gt;F&lt;/middleNames&gt;&lt;lastName&gt;Greskovich&lt;/lastName&gt;&lt;/author&gt;&lt;author&gt;&lt;firstName&gt;P&lt;/firstName&gt;&lt;middleNames&gt;A&lt;/middleNames&gt;&lt;lastName&gt;Kupelian&lt;/lastName&gt;&lt;/author&gt;&lt;author&gt;&lt;firstName&gt;G&lt;/firstName&gt;&lt;middleNames&gt;H&lt;/middleNames&gt;&lt;lastName&gt;Barnett&lt;/lastName&gt;&lt;/author&gt;&lt;/authors&gt;&lt;/publication&gt;&lt;publication&gt;&lt;uuid&gt;15CE5AAA-2093-46A5-86D3-B0544EF563E9&lt;/uuid&gt;&lt;volume&gt;122&lt;/volume&gt;&lt;doi&gt;10.1067/mtc.2001.116201&lt;/doi&gt;&lt;startpage&gt;548&lt;/startpage&gt;&lt;publication_date&gt;99200109001200000000220000&lt;/publication_date&gt;&lt;url&gt;http://eutils.ncbi.nlm.nih.gov/entrez/eutils/elink.fcgi?dbfrom=pubmed&amp;amp;id=11547308&amp;amp;retmode=ref&amp;amp;cmd=prlinks&lt;/url&gt;&lt;type&gt;400&lt;/type&gt;&lt;title&gt;Surgical treatment of primary lung cancer with synchronous brain metastases.&lt;/title&gt;&lt;institution&gt;Division of General Thoracic Surgery, Mayo Clinic and Foundation, Rochester, Minn 55905, USA.&lt;/institution&gt;&lt;number&gt;3&lt;/number&gt;&lt;subtype&gt;400&lt;/subtype&gt;&lt;endpage&gt;553&lt;/endpage&gt;&lt;bundle&gt;&lt;publication&gt;&lt;title&gt;J Thorac Cardiovasc Surg&lt;/title&gt;&lt;type&gt;-100&lt;/type&gt;&lt;subtype&gt;-100&lt;/subtype&gt;&lt;uuid&gt;B3586B17-7979-40CD-8018-484DF89D5407&lt;/uuid&gt;&lt;/publication&gt;&lt;/bundle&gt;&lt;authors&gt;&lt;author&gt;&lt;firstName&gt;P&lt;/firstName&gt;&lt;middleNames&gt;S&lt;/middleNames&gt;&lt;lastName&gt;Billing&lt;/lastName&gt;&lt;/author&gt;&lt;author&gt;&lt;firstName&gt;D&lt;/firstName&gt;&lt;middleNames&gt;L&lt;/middleNames&gt;&lt;lastName&gt;Miller&lt;/lastName&gt;&lt;/author&gt;&lt;author&gt;&lt;firstName&gt;M&lt;/firstName&gt;&lt;middleNames&gt;S&lt;/middleNames&gt;&lt;lastName&gt;Allen&lt;/lastName&gt;&lt;/author&gt;&lt;author&gt;&lt;firstName&gt;C&lt;/firstName&gt;&lt;lastName&gt;Deschamps&lt;/lastName&gt;&lt;/author&gt;&lt;author&gt;&lt;firstName&gt;V&lt;/firstName&gt;&lt;middleNames&gt;F&lt;/middleNames&gt;&lt;lastName&gt;Trastek&lt;/lastName&gt;&lt;/author&gt;&lt;author&gt;&lt;firstName&gt;P&lt;/firstName&gt;&lt;middleNames&gt;C&lt;/middleNames&gt;&lt;lastName&gt;Pairolero&lt;/lastName&gt;&lt;/author&gt;&lt;/authors&gt;&lt;/publication&gt;&lt;publication&gt;&lt;volume&gt;119&lt;/volume&gt;&lt;publication_date&gt;99200105001200000000220000&lt;/publication_date&gt;&lt;number&gt;5&lt;/number&gt;&lt;institution&gt;Department of Thoracic Surgery, Hôpital Foch, Suresnes, France. pierre.bonnette@wanadoo.fr&lt;/institution&gt;&lt;startpage&gt;1469&lt;/startpage&gt;&lt;title&gt;Surgical management of non-small cell lung cancer with synchronous brain metastases.&lt;/title&gt;&lt;uuid&gt;5B0F7B59-0F67-4367-AC2B-E09589D7E684&lt;/uuid&gt;&lt;subtype&gt;400&lt;/subtype&gt;&lt;endpage&gt;1475&lt;/endpage&gt;&lt;type&gt;400&lt;/type&gt;&lt;url&gt;http://eutils.ncbi.nlm.nih.gov/entrez/eutils/elink.fcgi?dbfrom=pubmed&amp;amp;id=11348955&amp;amp;retmode=ref&amp;amp;cmd=prlinks&lt;/url&gt;&lt;bundle&gt;&lt;publication&gt;&lt;publisher&gt;The American College of Chest Physicians&lt;/publisher&gt;&lt;title&gt;CHEST Journal&lt;/title&gt;&lt;type&gt;-100&lt;/type&gt;&lt;subtype&gt;-100&lt;/subtype&gt;&lt;uuid&gt;E8AAF986-D686-4672-BA7C-578316B32806&lt;/uuid&gt;&lt;/publication&gt;&lt;/bundle&gt;&lt;authors&gt;&lt;author&gt;&lt;firstName&gt;P&lt;/firstName&gt;&lt;lastName&gt;Bonnette&lt;/lastName&gt;&lt;/author&gt;&lt;author&gt;&lt;firstName&gt;P&lt;/firstName&gt;&lt;lastName&gt;Puyo&lt;/lastName&gt;&lt;/author&gt;&lt;author&gt;&lt;firstName&gt;C&lt;/firstName&gt;&lt;lastName&gt;Gabriel&lt;/lastName&gt;&lt;/author&gt;&lt;author&gt;&lt;firstName&gt;R&lt;/firstName&gt;&lt;lastName&gt;Giudicelli&lt;/lastName&gt;&lt;/author&gt;&lt;author&gt;&lt;firstName&gt;J&lt;/firstName&gt;&lt;middleNames&gt;F&lt;/middleNames&gt;&lt;lastName&gt;Regnard&lt;/lastName&gt;&lt;/author&gt;&lt;author&gt;&lt;firstName&gt;M&lt;/firstName&gt;&lt;lastName&gt;Riquet&lt;/lastName&gt;&lt;/author&gt;&lt;author&gt;&lt;firstName&gt;P&lt;/firstName&gt;&lt;middleNames&gt;Y&lt;/middleNames&gt;&lt;lastName&gt;Brichon&lt;/lastName&gt;&lt;/author&gt;&lt;author&gt;&lt;lastName&gt;Groupe Thorax&lt;/lastName&gt;&lt;/author&gt;&lt;/authors&gt;&lt;/publication&gt;&lt;publication&gt;&lt;volume&gt;20&lt;/volume&gt;&lt;publication_date&gt;99200108001200000000220000&lt;/publication_date&gt;&lt;number&gt;2&lt;/number&gt;&lt;institution&gt;General Thoracic Surgery, Department of General Surgery, A. Gemelli Hospital-Catholic University of Rome, Rome, Italy.&lt;/institution&gt;&lt;startpage&gt;361&lt;/startpage&gt;&lt;title&gt;Non-small cell lung cancer with single brain metastasis: the role of surgical treatment.&lt;/title&gt;&lt;uuid&gt;29B33A0E-96EF-4118-847F-0A4091701122&lt;/uuid&gt;&lt;subtype&gt;400&lt;/subtype&gt;&lt;endpage&gt;366&lt;/endpage&gt;&lt;type&gt;400&lt;/type&gt;&lt;url&gt;http://eutils.ncbi.nlm.nih.gov/entrez/eutils/elink.fcgi?dbfrom=pubmed&amp;amp;id=11463558&amp;amp;retmode=ref&amp;amp;cmd=prlinks&lt;/url&gt;&lt;bundle&gt;&lt;publication&gt;&lt;publisher&gt;European Association for Cardio-Thoracic Surgery&lt;/publisher&gt;&lt;title&gt;European Journal of Cardio-Thoracic Surgery&lt;/title&gt;&lt;type&gt;-100&lt;/type&gt;&lt;subtype&gt;-100&lt;/subtype&gt;&lt;uuid&gt;9BBA7A41-3E86-4B72-8523-C2283DDF1DD9&lt;/uuid&gt;&lt;/publication&gt;&lt;/bundle&gt;&lt;authors&gt;&lt;author&gt;&lt;firstName&gt;P&lt;/firstName&gt;&lt;lastName&gt;Granone&lt;/lastName&gt;&lt;/author&gt;&lt;author&gt;&lt;firstName&gt;S&lt;/firstName&gt;&lt;lastName&gt;Margaritora&lt;/lastName&gt;&lt;/author&gt;&lt;author&gt;&lt;firstName&gt;A&lt;/firstName&gt;&lt;lastName&gt;D'Andrilli&lt;/lastName&gt;&lt;/author&gt;&lt;author&gt;&lt;firstName&gt;A&lt;/firstName&gt;&lt;lastName&gt;Cesario&lt;/lastName&gt;&lt;/author&gt;&lt;author&gt;&lt;firstName&gt;K&lt;/firstName&gt;&lt;lastName&gt;Kawamukai&lt;/lastName&gt;&lt;/author&gt;&lt;author&gt;&lt;firstName&gt;E&lt;/firstName&gt;&lt;lastName&gt;Meacci&lt;/lastName&gt;&lt;/author&gt;&lt;/authors&gt;&lt;/publication&gt;&lt;publication&gt;&lt;uuid&gt;9053CD17-0F30-48BE-8C90-00D3FE79BA10&lt;/uuid&gt;&lt;volume&gt;25&lt;/volume&gt;&lt;accepted_date&gt;99200402201200000000222000&lt;/accepted_date&gt;&lt;doi&gt;10.1016/j.ejcts.2004.02.021&lt;/doi&gt;&lt;startpage&gt;1107&lt;/startpage&gt;&lt;revision_date&gt;99200402131200000000222000&lt;/revision_date&gt;&lt;publication_date&gt;99200406001200000000220000&lt;/publication_date&gt;&lt;url&gt;http://ejcts.oxfordjournals.org/cgi/doi/10.1016/j.ejcts.2004.02.021&lt;/url&gt;&lt;type&gt;400&lt;/type&gt;&lt;title&gt;Prognosis of patients with non-small cell lung cancer with isolated brain metastases undergoing combined surgical treatment.&lt;/title&gt;&lt;publisher&gt;Oxford University Press&lt;/publisher&gt;&lt;submission_date&gt;99200309031200000000222000&lt;/submission_date&gt;&lt;number&gt;6&lt;/number&gt;&lt;institution&gt;Department of Cardiothoracic Surgery, University Hospital of Vienna, Waehringer Guertel 18-20, Vienna A-1090, Austria.&lt;/institution&gt;&lt;subtype&gt;400&lt;/subtype&gt;&lt;endpage&gt;1113&lt;/endpage&gt;&lt;bundle&gt;&lt;publication&gt;&lt;publisher&gt;European Association for Cardio-Thoracic Surgery&lt;/publisher&gt;&lt;title&gt;European Journal of Cardio-Thoracic Surgery&lt;/title&gt;&lt;type&gt;-100&lt;/type&gt;&lt;subtype&gt;-100&lt;/subtype&gt;&lt;uuid&gt;9BBA7A41-3E86-4B72-8523-C2283DDF1DD9&lt;/uuid&gt;&lt;/publication&gt;&lt;/bundle&gt;&lt;authors&gt;&lt;author&gt;&lt;firstName&gt;Vladyslav&lt;/firstName&gt;&lt;lastName&gt;Getman&lt;/lastName&gt;&lt;/author&gt;&lt;author&gt;&lt;firstName&gt;Elena&lt;/firstName&gt;&lt;lastName&gt;Devyatko&lt;/lastName&gt;&lt;/author&gt;&lt;author&gt;&lt;firstName&gt;Daniela&lt;/firstName&gt;&lt;lastName&gt;Dunkler&lt;/lastName&gt;&lt;/author&gt;&lt;author&gt;&lt;firstName&gt;Franz&lt;/firstName&gt;&lt;lastName&gt;Eckersberger&lt;/lastName&gt;&lt;/author&gt;&lt;author&gt;&lt;firstName&gt;Adelheid&lt;/firstName&gt;&lt;lastName&gt;End&lt;/lastName&gt;&lt;/author&gt;&lt;author&gt;&lt;firstName&gt;Walter&lt;/firstName&gt;&lt;lastName&gt;Klepetko&lt;/lastName&gt;&lt;/author&gt;&lt;author&gt;&lt;firstName&gt;Gabriel&lt;/firstName&gt;&lt;lastName&gt;Marta&lt;/lastName&gt;&lt;/author&gt;&lt;author&gt;&lt;firstName&gt;Michael&lt;/firstName&gt;&lt;middleNames&gt;Rolf&lt;/middleNames&gt;&lt;lastName&gt;Mueller&lt;/lastName&gt;&lt;/author&gt;&lt;/authors&gt;&lt;/publication&gt;&lt;publication&gt;&lt;uuid&gt;74A3CA0E-E9AD-4570-970F-6ACC0FF91D2C&lt;/uuid&gt;&lt;volume&gt;53&lt;/volume&gt;&lt;accepted_date&gt;99200601231200000000222000&lt;/accepted_date&gt;&lt;doi&gt;10.1016/j.lungcan.2006.01.014&lt;/doi&gt;&lt;startpage&gt;51&lt;/startpage&gt;&lt;revision_date&gt;99200601171200000000222000&lt;/revision_date&gt;&lt;publication_date&gt;99200607001200000000220000&lt;/publication_date&gt;&lt;url&gt;http://www.lungcancerjournal.info/article/S0169500206000973/fulltext&lt;/url&gt;&lt;type&gt;400&lt;/type&gt;&lt;title&gt;Chemotherapy is the cornerstone of the combined surgical treatment of lung cancer with synchronous brain metastases.&lt;/title&gt;&lt;publisher&gt;Elsevier&lt;/publisher&gt;&lt;submission_date&gt;99200510311200000000222000&lt;/submission_date&gt;&lt;number&gt;1&lt;/number&gt;&lt;institution&gt;Department of Respiratory Medicine, Hôpital Louis Pradel, Hospices Civils de Lyon, Lyon, France.&lt;/institution&gt;&lt;subtype&gt;400&lt;/subtype&gt;&lt;endpage&gt;58&lt;/endpage&gt;&lt;bundle&gt;&lt;publication&gt;&lt;publisher&gt;Elsevier Ireland Ltd&lt;/publisher&gt;&lt;title&gt;Lung Cancer&lt;/title&gt;&lt;type&gt;-100&lt;/type&gt;&lt;subtype&gt;-100&lt;/subtype&gt;&lt;uuid&gt;E9D02138-90FC-497B-AD1F-2D19806BFB99&lt;/uuid&gt;&lt;/publication&gt;&lt;/bundle&gt;&lt;authors&gt;&lt;author&gt;&lt;firstName&gt;Nicolas&lt;/firstName&gt;&lt;lastName&gt;Girard&lt;/lastName&gt;&lt;/author&gt;&lt;author&gt;&lt;firstName&gt;Vincent&lt;/firstName&gt;&lt;lastName&gt;Cottin&lt;/lastName&gt;&lt;/author&gt;&lt;author&gt;&lt;firstName&gt;François&lt;/firstName&gt;&lt;lastName&gt;Tronc&lt;/lastName&gt;&lt;/author&gt;&lt;author&gt;&lt;firstName&gt;Bénédicte&lt;/firstName&gt;&lt;lastName&gt;Etienne-Mastroianni&lt;/lastName&gt;&lt;/author&gt;&lt;author&gt;&lt;firstName&gt;Françoise&lt;/firstName&gt;&lt;lastName&gt;Thivolet-Bejui&lt;/lastName&gt;&lt;/author&gt;&lt;author&gt;&lt;firstName&gt;Jérôme&lt;/firstName&gt;&lt;lastName&gt;Honnorat&lt;/lastName&gt;&lt;/author&gt;&lt;author&gt;&lt;firstName&gt;Jacques&lt;/firstName&gt;&lt;lastName&gt;Guyotat&lt;/lastName&gt;&lt;/author&gt;&lt;author&gt;&lt;firstName&gt;Pierre-Jean&lt;/firstName&gt;&lt;lastName&gt;Souquet&lt;/lastName&gt;&lt;/author&gt;&lt;author&gt;&lt;firstName&gt;Jean-François&lt;/firstName&gt;&lt;lastName&gt;Cordier&lt;/lastName&gt;&lt;/author&gt;&lt;/authors&gt;&lt;/publication&gt;&lt;publication&gt;&lt;uuid&gt;47CC6E57-69AC-41EC-B020-F3F99CC49218&lt;/uuid&gt;&lt;volume&gt;106&lt;/volume&gt;&lt;doi&gt;10.1002/cncr.21818&lt;/doi&gt;&lt;startpage&gt;1998&lt;/startpage&gt;&lt;publication_date&gt;99200605011200000000222000&lt;/publication_date&gt;&lt;url&gt;http://eutils.ncbi.nlm.nih.gov/entrez/eutils/elink.fcgi?dbfrom=pubmed&amp;amp;id=16572401&amp;amp;retmode=ref&amp;amp;cmd=prlinks&lt;/url&gt;&lt;type&gt;400&lt;/type&gt;&lt;title&gt;Nonsmall cell lung cancer presenting with synchronous solitary brain metastasis.&lt;/title&gt;&lt;institution&gt;Department of Radiation Oncology, Cancer Hospital, Fudan University, Shanghai, People's Republic of China.&lt;/institution&gt;&lt;number&gt;9&lt;/number&gt;&lt;subtype&gt;400&lt;/subtype&gt;&lt;endpage&gt;2004&lt;/endpage&gt;&lt;bundle&gt;&lt;publication&gt;&lt;title&gt;Cancer&lt;/title&gt;&lt;type&gt;-100&lt;/type&gt;&lt;subtype&gt;-100&lt;/subtype&gt;&lt;uuid&gt;9EB3D8D6-0D0D-459B-A95C-5C306B4483BE&lt;/uuid&gt;&lt;/publication&gt;&lt;/bundle&gt;&lt;authors&gt;&lt;author&gt;&lt;firstName&gt;Chaosu&lt;/firstName&gt;&lt;lastName&gt;Hu&lt;/lastName&gt;&lt;/author&gt;&lt;author&gt;&lt;firstName&gt;Eric&lt;/firstName&gt;&lt;middleNames&gt;L&lt;/middleNames&gt;&lt;lastName&gt;Chang&lt;/lastName&gt;&lt;/author&gt;&lt;author&gt;&lt;firstName&gt;Samuel&lt;/firstName&gt;&lt;middleNames&gt;J&lt;/middleNames&gt;&lt;lastName&gt;Hassenbusch&lt;/lastName&gt;&lt;/author&gt;&lt;author&gt;&lt;firstName&gt;Pamela&lt;/firstName&gt;&lt;middleNames&gt;K&lt;/middleNames&gt;&lt;lastName&gt;Allen&lt;/lastName&gt;&lt;/author&gt;&lt;author&gt;&lt;firstName&gt;Shiao&lt;/firstName&gt;&lt;middleNames&gt;Y&lt;/middleNames&gt;&lt;lastName&gt;Woo&lt;/lastName&gt;&lt;/author&gt;&lt;author&gt;&lt;firstName&gt;Anita&lt;/firstName&gt;&lt;lastName&gt;Mahajan&lt;/lastName&gt;&lt;/author&gt;&lt;author&gt;&lt;firstName&gt;Ritsuko&lt;/firstName&gt;&lt;lastName&gt;Komaki&lt;/lastName&gt;&lt;/author&gt;&lt;author&gt;&lt;firstName&gt;Zhongxing&lt;/firstName&gt;&lt;lastName&gt;Liao&lt;/lastName&gt;&lt;/author&gt;&lt;/authors&gt;&lt;/publication&gt;&lt;publication&gt;&lt;uuid&gt;85ABDA0A-BE6C-4F7B-9C82-F6ACCEBB602B&lt;/uuid&gt;&lt;volume&gt;72&lt;/volume&gt;&lt;accepted_date&gt;99200712111200000000222000&lt;/accepted_date&gt;&lt;doi&gt;10.1016/j.ijrobp.2007.12.031&lt;/doi&gt;&lt;startpage&gt;19&lt;/startpage&gt;&lt;revision_date&gt;99200712061200000000222000&lt;/revision_date&gt;&lt;publication_date&gt;99200809011200000000222000&lt;/publication_date&gt;&lt;url&gt;http://linkinghub.elsevier.com/retrieve/pii/S0360301607047712&lt;/url&gt;&lt;type&gt;400&lt;/type&gt;&lt;title&gt;Long-term survival in patients with synchronous, solitary brain metastasis from non-small-cell lung cancer treated with radiosurgery.&lt;/title&gt;&lt;submission_date&gt;99200711081200000000222000&lt;/submission_date&gt;&lt;number&gt;1&lt;/number&gt;&lt;institution&gt;Department of Radiation Oncology, University of Maryland School of Medicine, Baltimore, MD 21201, USA.&lt;/institution&gt;&lt;subtype&gt;400&lt;/subtype&gt;&lt;endpage&gt;23&lt;/endpage&gt;&lt;bundle&gt;&lt;publication&gt;&lt;publisher&gt;Elsevier Inc.&lt;/publisher&gt;&lt;title&gt;Radiation Oncology Biology&lt;/title&gt;&lt;type&gt;-100&lt;/type&gt;&lt;subtype&gt;-100&lt;/subtype&gt;&lt;uuid&gt;6BE6CD7B-CCDE-4BCC-A9F3-571F5917178D&lt;/uuid&gt;&lt;/publication&gt;&lt;/bundle&gt;&lt;authors&gt;&lt;author&gt;&lt;firstName&gt;Todd&lt;/firstName&gt;&lt;middleNames&gt;W&lt;/middleNames&gt;&lt;lastName&gt;Flannery&lt;/lastName&gt;&lt;/author&gt;&lt;author&gt;&lt;firstName&gt;Mohan&lt;/firstName&gt;&lt;lastName&gt;Suntharalingam&lt;/lastName&gt;&lt;/author&gt;&lt;author&gt;&lt;firstName&gt;William&lt;/firstName&gt;&lt;middleNames&gt;F&lt;/middleNames&gt;&lt;lastName&gt;Regine&lt;/lastName&gt;&lt;/author&gt;&lt;author&gt;&lt;firstName&gt;Lawrence&lt;/firstName&gt;&lt;middleNames&gt;S&lt;/middleNames&gt;&lt;lastName&gt;Chin&lt;/lastName&gt;&lt;/author&gt;&lt;author&gt;&lt;firstName&gt;Mark&lt;/firstName&gt;&lt;middleNames&gt;J&lt;/middleNames&gt;&lt;lastName&gt;Krasna&lt;/lastName&gt;&lt;/author&gt;&lt;author&gt;&lt;firstName&gt;Michael&lt;/firstName&gt;&lt;middleNames&gt;K&lt;/middleNames&gt;&lt;lastName&gt;Shehata&lt;/lastName&gt;&lt;/author&gt;&lt;author&gt;&lt;firstName&gt;Martin&lt;/firstName&gt;&lt;middleNames&gt;J&lt;/middleNames&gt;&lt;lastName&gt;Edelman&lt;/lastName&gt;&lt;/author&gt;&lt;author&gt;&lt;firstName&gt;Marnie&lt;/firstName&gt;&lt;lastName&gt;Kremer&lt;/lastName&gt;&lt;/author&gt;&lt;author&gt;&lt;firstName&gt;Roy&lt;/firstName&gt;&lt;middleNames&gt;A&lt;/middleNames&gt;&lt;lastName&gt;Patchell&lt;/lastName&gt;&lt;/author&gt;&lt;author&gt;&lt;firstName&gt;Young&lt;/firstName&gt;&lt;lastName&gt;Kwok&lt;/lastName&gt;&lt;/author&gt;&lt;/authors&gt;&lt;/publication&gt;&lt;publication&gt;&lt;uuid&gt;24E70C51-F008-42B9-A849-12E9CE87675C&lt;/uuid&gt;&lt;volume&gt;112&lt;/volume&gt;&lt;doi&gt;10.1002/cncr.23357&lt;/doi&gt;&lt;startpage&gt;1780&lt;/startpage&gt;&lt;publication_date&gt;99200804151200000000222000&lt;/publication_date&gt;&lt;url&gt;http://eutils.ncbi.nlm.nih.gov/entrez/eutils/elink.fcgi?dbfrom=pubmed&amp;amp;id=18300239&amp;amp;retmode=ref&amp;amp;cmd=prlinks&lt;/url&gt;&lt;type&gt;400&lt;/type&gt;&lt;title&gt;Pulmonary resection in patients with nonsmall-cell lung cancer treated with gamma-knife radiosurgery for synchronous brain metastases.&lt;/title&gt;&lt;institution&gt;Department of Neurosurgery, DongGuk University International Hospital, Gyeonggi-do, Korea.&lt;/institution&gt;&lt;number&gt;8&lt;/number&gt;&lt;subtype&gt;400&lt;/subtype&gt;&lt;endpage&gt;1786&lt;/endpage&gt;&lt;bundle&gt;&lt;publication&gt;&lt;title&gt;Cancer&lt;/title&gt;&lt;type&gt;-100&lt;/type&gt;&lt;subtype&gt;-100&lt;/subtype&gt;&lt;uuid&gt;9EB3D8D6-0D0D-459B-A95C-5C306B4483BE&lt;/uuid&gt;&lt;/publication&gt;&lt;/bundle&gt;&lt;authors&gt;&lt;author&gt;&lt;firstName&gt;Seung-Yeob&lt;/firstName&gt;&lt;lastName&gt;Yang&lt;/lastName&gt;&lt;/author&gt;&lt;author&gt;&lt;firstName&gt;Dong&lt;/firstName&gt;&lt;middleNames&gt;Gyu&lt;/middleNames&gt;&lt;lastName&gt;Kim&lt;/lastName&gt;&lt;/author&gt;&lt;author&gt;&lt;firstName&gt;Se-Hoon&lt;/firstName&gt;&lt;lastName&gt;Lee&lt;/lastName&gt;&lt;/author&gt;&lt;author&gt;&lt;firstName&gt;Hyun-Tai&lt;/firstName&gt;&lt;lastName&gt;Chung&lt;/lastName&gt;&lt;/author&gt;&lt;author&gt;&lt;firstName&gt;Sun&lt;/firstName&gt;&lt;middleNames&gt;Ha&lt;/middleNames&gt;&lt;lastName&gt;Paek&lt;/lastName&gt;&lt;/author&gt;&lt;author&gt;&lt;firstName&gt;Joo&lt;/firstName&gt;&lt;lastName&gt;Hyun Kim&lt;/lastName&gt;&lt;/author&gt;&lt;author&gt;&lt;firstName&gt;Hee-Won&lt;/firstName&gt;&lt;lastName&gt;Jung&lt;/lastName&gt;&lt;/author&gt;&lt;author&gt;&lt;firstName&gt;Dae&lt;/firstName&gt;&lt;middleNames&gt;Hee&lt;/middleNames&gt;&lt;lastName&gt;Han&lt;/lastName&gt;&lt;/author&gt;&lt;/authors&gt;&lt;/publication&gt;&lt;publication&gt;&lt;uuid&gt;CA251D0B-DC81-485C-830A-18BD85DC5B46&lt;/uuid&gt;&lt;volume&gt;10&lt;/volume&gt;&lt;doi&gt;10.3816/CLC.2009.n.024&lt;/doi&gt;&lt;startpage&gt;174&lt;/startpage&gt;&lt;publication_date&gt;99200905001200000000220000&lt;/publication_date&gt;&lt;url&gt;http://linkinghub.elsevier.com/retrieve/pii/S1525730411704818&lt;/url&gt;&lt;type&gt;400&lt;/type&gt;&lt;title&gt;Management and prognosis in synchronous solitary resected brain metastasis from non-small-cell lung cancer.&lt;/title&gt;&lt;publisher&gt;Elsevier&lt;/publisher&gt;&lt;institution&gt;Department of Radiation Oncology, London Regional Cancer Program, London, Ontario, Canada.&lt;/institution&gt;&lt;number&gt;3&lt;/number&gt;&lt;subtype&gt;400&lt;/subtype&gt;&lt;endpage&gt;179&lt;/endpage&gt;&lt;bundle&gt;&lt;publication&gt;&lt;publisher&gt;Elsevier&lt;/publisher&gt;&lt;title&gt;CLLC&lt;/title&gt;&lt;type&gt;-100&lt;/type&gt;&lt;subtype&gt;-100&lt;/subtype&gt;&lt;uuid&gt;B51D7D67-3A8C-41EC-A529-4AE321F44A09&lt;/uuid&gt;&lt;/publication&gt;&lt;/bundle&gt;&lt;authors&gt;&lt;author&gt;&lt;firstName&gt;Alexander&lt;/firstName&gt;&lt;middleNames&gt;V&lt;/middleNames&gt;&lt;lastName&gt;Louie&lt;/lastName&gt;&lt;/author&gt;&lt;author&gt;&lt;firstName&gt;George&lt;/firstName&gt;&lt;lastName&gt;Rodrigues&lt;/lastName&gt;&lt;/author&gt;&lt;author&gt;&lt;firstName&gt;Brian&lt;/firstName&gt;&lt;lastName&gt;Yaremko&lt;/lastName&gt;&lt;/author&gt;&lt;author&gt;&lt;firstName&gt;Edward&lt;/firstName&gt;&lt;lastName&gt;Yu&lt;/lastName&gt;&lt;/author&gt;&lt;author&gt;&lt;firstName&gt;A&lt;/firstName&gt;&lt;middleNames&gt;Rashid&lt;/middleNames&gt;&lt;lastName&gt;Dar&lt;/lastName&gt;&lt;/author&gt;&lt;author&gt;&lt;firstName&gt;Brian&lt;/firstName&gt;&lt;lastName&gt;Dingle&lt;/lastName&gt;&lt;/author&gt;&lt;author&gt;&lt;firstName&gt;Mark&lt;/firstName&gt;&lt;lastName&gt;Vincent&lt;/lastName&gt;&lt;/author&gt;&lt;author&gt;&lt;firstName&gt;Michael&lt;/firstName&gt;&lt;lastName&gt;Sanatani&lt;/lastName&gt;&lt;/author&gt;&lt;author&gt;&lt;firstName&gt;Jawaid&lt;/firstName&gt;&lt;lastName&gt;Younus&lt;/lastName&gt;&lt;/author&gt;&lt;author&gt;&lt;firstName&gt;Richard&lt;/firstName&gt;&lt;lastName&gt;Malthaner&lt;/lastName&gt;&lt;/author&gt;&lt;author&gt;&lt;firstName&gt;Richard&lt;/firstName&gt;&lt;lastName&gt;Inculet&lt;/lastName&gt;&lt;/author&gt;&lt;/authors&gt;&lt;/publication&gt;&lt;publication&gt;&lt;volume&gt;6&lt;/volume&gt;&lt;publication_date&gt;99201111251200000000222000&lt;/publication_date&gt;&lt;number&gt;1&lt;/number&gt;&lt;doi&gt;10.1186/1748-717X-6-166&lt;/doi&gt;&lt;startpage&gt;166&lt;/startpage&gt;&lt;title&gt;Long-term survival in patients with non-small cell lung cancer and synchronous brain metastasis treated with whole-brain radiotherapy and thoracic chemoradiation&lt;/title&gt;&lt;uuid&gt;B92307C1-0F5E-4EA2-AAEE-A975E852DB6B&lt;/uuid&gt;&lt;subtype&gt;400&lt;/subtype&gt;&lt;publisher&gt;BioMed Central Ltd&lt;/publisher&gt;&lt;type&gt;400&lt;/type&gt;&lt;url&gt;http://www.ro-journal.com/content/6/1/166&lt;/url&gt;&lt;bundle&gt;&lt;publication&gt;&lt;publisher&gt;BioMed Central Ltd&lt;/publisher&gt;&lt;title&gt;Radiation oncology (London, England)&lt;/title&gt;&lt;type&gt;-100&lt;/type&gt;&lt;subtype&gt;-100&lt;/subtype&gt;&lt;uuid&gt;1ADACB51-18CC-4FBF-BBDB-24300692EBEA&lt;/uuid&gt;&lt;/publication&gt;&lt;/bundle&gt;&lt;authors&gt;&lt;author&gt;&lt;firstName&gt;Oscar&lt;/firstName&gt;&lt;lastName&gt;Arrieta&lt;/lastName&gt;&lt;/author&gt;&lt;author&gt;&lt;firstName&gt;Cynthia&lt;/firstName&gt;&lt;lastName&gt;Villarreal-Garza&lt;/lastName&gt;&lt;/author&gt;&lt;author&gt;&lt;firstName&gt;Jesús&lt;/firstName&gt;&lt;lastName&gt;Zamora&lt;/lastName&gt;&lt;/author&gt;&lt;author&gt;&lt;firstName&gt;Mónika&lt;/firstName&gt;&lt;lastName&gt;Blake-Cerda&lt;/lastName&gt;&lt;/author&gt;&lt;author&gt;&lt;lastName&gt;Mata&lt;/lastName&gt;&lt;nonDroppingParticle&gt;la&lt;/nonDroppingParticle&gt;&lt;firstName&gt;María&lt;/firstName&gt;&lt;middleNames&gt;D&lt;/middleNames&gt;&lt;droppingParticle&gt;de&lt;/droppingParticle&gt;&lt;/author&gt;&lt;author&gt;&lt;firstName&gt;Diego&lt;/firstName&gt;&lt;middleNames&gt;G&lt;/middleNames&gt;&lt;lastName&gt;Zavala&lt;/lastName&gt;&lt;/author&gt;&lt;author&gt;&lt;firstName&gt;Saé&lt;/firstName&gt;&lt;lastName&gt;Muñiz-Hernández&lt;/lastName&gt;&lt;/author&gt;&lt;author&gt;&lt;lastName&gt;Garza&lt;/lastName&gt;&lt;nonDroppingParticle&gt;la&lt;/nonDroppingParticle&gt;&lt;firstName&gt;Jaime&lt;/firstName&gt;&lt;droppingParticle&gt;de&lt;/droppingParticle&gt;&lt;/author&gt;&lt;/authors&gt;&lt;/publication&gt;&lt;publication&gt;&lt;uuid&gt;57F3BF20-F96C-4BAB-96A6-876F8AF5B402&lt;/uuid&gt;&lt;volume&gt;85&lt;/volume&gt;&lt;doi&gt;10.1016/j.lungcan.2014.06.001&lt;/doi&gt;&lt;startpage&gt;239&lt;/startpage&gt;&lt;publication_date&gt;99201408011200000000222000&lt;/publication_date&gt;&lt;url&gt;http://dx.doi.org/10.1016/j.lungcan.2014.06.001&lt;/url&gt;&lt;type&gt;400&lt;/type&gt;&lt;title&gt;Aggressive therapy for patients with non-small cell lung carcinoma and synchronous brain-only oligometastatic disease is associated with long-term survival&lt;/title&gt;&lt;publisher&gt;Elsevier Ireland Ltd&lt;/publisher&gt;&lt;number&gt;2&lt;/number&gt;&lt;subtype&gt;400&lt;/subtype&gt;&lt;endpage&gt;244&lt;/endpage&gt;&lt;bundle&gt;&lt;publication&gt;&lt;publisher&gt;Elsevier Ireland Ltd&lt;/publisher&gt;&lt;title&gt;Lung Cancer&lt;/title&gt;&lt;type&gt;-100&lt;/type&gt;&lt;subtype&gt;-100&lt;/subtype&gt;&lt;uuid&gt;E9D02138-90FC-497B-AD1F-2D19806BFB99&lt;/uuid&gt;&lt;/publication&gt;&lt;/bundle&gt;&lt;authors&gt;&lt;author&gt;&lt;firstName&gt;Phillip&lt;/firstName&gt;&lt;middleNames&gt;J&lt;/middleNames&gt;&lt;lastName&gt;Gray&lt;/lastName&gt;&lt;/author&gt;&lt;author&gt;&lt;firstName&gt;Raymond&lt;/firstName&gt;&lt;middleNames&gt;H&lt;/middleNames&gt;&lt;lastName&gt;Mak&lt;/lastName&gt;&lt;/author&gt;&lt;author&gt;&lt;firstName&gt;Beow&lt;/firstName&gt;&lt;middleNames&gt;Y&lt;/middleNames&gt;&lt;lastName&gt;Yeap&lt;/lastName&gt;&lt;/author&gt;&lt;author&gt;&lt;firstName&gt;Sarah&lt;/firstName&gt;&lt;middleNames&gt;K&lt;/middleNames&gt;&lt;lastName&gt;Cryer&lt;/lastName&gt;&lt;/author&gt;&lt;author&gt;&lt;firstName&gt;Nancy&lt;/firstName&gt;&lt;middleNames&gt;E&lt;/middleNames&gt;&lt;lastName&gt;Pinnell&lt;/lastName&gt;&lt;/author&gt;&lt;author&gt;&lt;firstName&gt;Laura&lt;/firstName&gt;&lt;middleNames&gt;W&lt;/middleNames&gt;&lt;lastName&gt;Christianson&lt;/lastName&gt;&lt;/author&gt;&lt;author&gt;&lt;firstName&gt;David&lt;/firstName&gt;&lt;middleNames&gt;J&lt;/middleNames&gt;&lt;lastName&gt;Sher&lt;/lastName&gt;&lt;/author&gt;&lt;author&gt;&lt;firstName&gt;Nils&lt;/firstName&gt;&lt;middleNames&gt;D&lt;/middleNames&gt;&lt;lastName&gt;Arvold&lt;/lastName&gt;&lt;/author&gt;&lt;author&gt;&lt;firstName&gt;Elizabeth&lt;/firstName&gt;&lt;middleNames&gt;H&lt;/middleNames&gt;&lt;lastName&gt;Baldini&lt;/lastName&gt;&lt;/author&gt;&lt;author&gt;&lt;firstName&gt;Aileen&lt;/firstName&gt;&lt;middleNames&gt;B&lt;/middleNames&gt;&lt;lastName&gt;Chen&lt;/lastName&gt;&lt;/author&gt;&lt;author&gt;&lt;firstName&gt;David&lt;/firstName&gt;&lt;middleNames&gt;E&lt;/middleNames&gt;&lt;lastName&gt;Kozono&lt;/lastName&gt;&lt;/author&gt;&lt;author&gt;&lt;firstName&gt;Scott&lt;/firstName&gt;&lt;middleNames&gt;J&lt;/middleNames&gt;&lt;lastName&gt;Swanson&lt;/lastName&gt;&lt;/author&gt;&lt;author&gt;&lt;firstName&gt;David&lt;/firstName&gt;&lt;middleNames&gt;M&lt;/middleNames&gt;&lt;lastName&gt;Jackman&lt;/lastName&gt;&lt;/author&gt;&lt;author&gt;&lt;firstName&gt;Brian&lt;/firstName&gt;&lt;middleNames&gt;M&lt;/middleNames&gt;&lt;lastName&gt;Alexander&lt;/lastName&gt;&lt;/author&gt;&lt;/authors&gt;&lt;/publication&gt;&lt;publication&gt;&lt;uuid&gt;DA1411FC-4D19-4648-B1D4-367D478EC854&lt;/uuid&gt;&lt;volume&gt;11&lt;/volume&gt;&lt;doi&gt;10.1016/S1556-0864(16)30255-6&lt;/doi&gt;&lt;startpage&gt;S120&lt;/startpage&gt;&lt;publication_date&gt;99201604001200000000220000&lt;/publication_date&gt;&lt;url&gt;http://linkinghub.elsevier.com/retrieve/pii/S1556086416302556&lt;/url&gt;&lt;type&gt;400&lt;/type&gt;&lt;title&gt;145P: Perspectives in oligometastatic brain lesions in non-small cell lung cancer (NSCLC).&lt;/title&gt;&lt;institution&gt;Medical Oncology, Hospital Universitari i Politècnic La Fe, Valencia, Spain.&lt;/institution&gt;&lt;number&gt;4 Suppl&lt;/number&gt;&lt;subtype&gt;400&lt;/subtype&gt;&lt;endpage&gt;1&lt;/endpage&gt;&lt;bundle&gt;&lt;publication&gt;&lt;title&gt;Journal of thoracic oncology : official publication of the International Association for the Study of Lung Cancer&lt;/title&gt;&lt;type&gt;-100&lt;/type&gt;&lt;subtype&gt;-100&lt;/subtype&gt;&lt;uuid&gt;C71EE60B-C0F4-472F-A434-88787F0581F5&lt;/uuid&gt;&lt;/publication&gt;&lt;/bundle&gt;&lt;authors&gt;&lt;author&gt;&lt;firstName&gt;C&lt;/firstName&gt;&lt;middleNames&gt;Salvador&lt;/middleNames&gt;&lt;lastName&gt;Coloma&lt;/lastName&gt;&lt;/author&gt;&lt;author&gt;&lt;firstName&gt;C&lt;/firstName&gt;&lt;middleNames&gt;Escoin&lt;/middleNames&gt;&lt;lastName&gt;Pérez&lt;/lastName&gt;&lt;/author&gt;&lt;author&gt;&lt;firstName&gt;O&lt;/firstName&gt;&lt;middleNames&gt;M&lt;/middleNames&gt;&lt;lastName&gt;Niño&lt;/lastName&gt;&lt;/author&gt;&lt;author&gt;&lt;firstName&gt;D&lt;/firstName&gt;&lt;middleNames&gt;Akhoundova&lt;/middleNames&gt;&lt;lastName&gt;Sanoyan&lt;/lastName&gt;&lt;/author&gt;&lt;author&gt;&lt;firstName&gt;M&lt;/firstName&gt;&lt;lastName&gt;Melián&lt;/lastName&gt;&lt;/author&gt;&lt;author&gt;&lt;firstName&gt;E&lt;/firstName&gt;&lt;lastName&gt;Navarro&lt;/lastName&gt;&lt;/author&gt;&lt;author&gt;&lt;firstName&gt;J&lt;/firstName&gt;&lt;middleNames&gt;Gomez&lt;/middleNames&gt;&lt;lastName&gt;Codina&lt;/lastName&gt;&lt;/author&gt;&lt;author&gt;&lt;firstName&gt;J&lt;/firstName&gt;&lt;lastName&gt;Montalar&lt;/lastName&gt;&lt;/author&gt;&lt;author&gt;&lt;firstName&gt;O&lt;/firstName&gt;&lt;lastName&gt;Juan&lt;/lastName&gt;&lt;/author&gt;&lt;/authors&gt;&lt;/publication&gt;&lt;publication&gt;&lt;volume&gt;16&lt;/volume&gt;&lt;publication_date&gt;99201006001200000000220000&lt;/publication_date&gt;&lt;number&gt;3&lt;/number&gt;&lt;institution&gt;Department of Cardiothoracic Surgery, Queen Elizabeth Hospital, Kowloon, Hong Kong.&lt;/institution&gt;&lt;startpage&gt;186&lt;/startpage&gt;&lt;title&gt;Surgical management of primary non-small-cell carcinoma of lung with synchronous solitary brain metastasis: local experience.&lt;/title&gt;&lt;uuid&gt;F0321B7C-92D5-4BAE-914E-A4A075B5548E&lt;/uuid&gt;&lt;subtype&gt;400&lt;/subtype&gt;&lt;endpage&gt;191&lt;/endpage&gt;&lt;type&gt;400&lt;/type&gt;&lt;url&gt;http://eutils.ncbi.nlm.nih.gov/entrez/eutils/elink.fcgi?dbfrom=pubmed&amp;amp;id=20519754&amp;amp;retmode=ref&amp;amp;cmd=prlinks&lt;/url&gt;&lt;bundle&gt;&lt;publication&gt;&lt;title&gt;Hong Kong medical journal = Xianggang yi xue za zhi / Hong Kong Academy of Medicine&lt;/title&gt;&lt;type&gt;-100&lt;/type&gt;&lt;subtype&gt;-100&lt;/subtype&gt;&lt;uuid&gt;81C3FC10-B668-412C-AAEE-141E81E00AE6&lt;/uuid&gt;&lt;/publication&gt;&lt;/bundle&gt;&lt;authors&gt;&lt;author&gt;&lt;firstName&gt;C&lt;/firstName&gt;&lt;middleNames&gt;K&lt;/middleNames&gt;&lt;lastName&gt;Lo&lt;/lastName&gt;&lt;/author&gt;&lt;author&gt;&lt;firstName&gt;C&lt;/firstName&gt;&lt;middleNames&gt;H&lt;/middleNames&gt;&lt;lastName&gt;Yu&lt;/lastName&gt;&lt;/author&gt;&lt;author&gt;&lt;firstName&gt;C&lt;/firstName&gt;&lt;middleNames&gt;C&lt;/middleNames&gt;&lt;lastName&gt;Ma&lt;/lastName&gt;&lt;/author&gt;&lt;author&gt;&lt;firstName&gt;K&lt;/firstName&gt;&lt;middleNames&gt;M&lt;/middleNames&gt;&lt;lastName&gt;Ko&lt;/lastName&gt;&lt;/author&gt;&lt;author&gt;&lt;firstName&gt;Samuel&lt;/firstName&gt;&lt;middleNames&gt;C L&lt;/middleNames&gt;&lt;lastName&gt;Leung&lt;/lastName&gt;&lt;/author&gt;&lt;/authors&gt;&lt;/publication&gt;&lt;/publications&gt;&lt;cites&gt;&lt;/cites&gt;&lt;/citation&gt;</w:instrText>
      </w:r>
      <w:r w:rsidR="003B7C2D" w:rsidRPr="00473751">
        <w:rPr>
          <w:rFonts w:ascii="Times New Roman" w:hAnsi="Times New Roman" w:cs="Times New Roman"/>
          <w:lang w:val="en-GB"/>
        </w:rPr>
        <w:fldChar w:fldCharType="separate"/>
      </w:r>
      <w:r w:rsidR="006549AF">
        <w:rPr>
          <w:rFonts w:ascii="Times New Roman" w:hAnsi="Times New Roman" w:cs="Times New Roman"/>
          <w:vertAlign w:val="superscript"/>
          <w:lang w:val="es-ES"/>
        </w:rPr>
        <w:t>15,18-32</w:t>
      </w:r>
      <w:r w:rsidR="003B7C2D" w:rsidRPr="00473751">
        <w:rPr>
          <w:rFonts w:ascii="Times New Roman" w:hAnsi="Times New Roman" w:cs="Times New Roman"/>
          <w:lang w:val="en-GB"/>
        </w:rPr>
        <w:fldChar w:fldCharType="end"/>
      </w:r>
      <w:r w:rsidR="006D3482" w:rsidRPr="00473751">
        <w:rPr>
          <w:rFonts w:ascii="Times New Roman" w:hAnsi="Times New Roman" w:cs="Times New Roman"/>
          <w:lang w:val="en-GB"/>
        </w:rPr>
        <w:t>. When no radical treatment was a</w:t>
      </w:r>
      <w:r w:rsidR="00A70B42" w:rsidRPr="00473751">
        <w:rPr>
          <w:rFonts w:ascii="Times New Roman" w:hAnsi="Times New Roman" w:cs="Times New Roman"/>
          <w:lang w:val="en-GB"/>
        </w:rPr>
        <w:t>dminister</w:t>
      </w:r>
      <w:r w:rsidR="00EA4D1A">
        <w:rPr>
          <w:rFonts w:ascii="Times New Roman" w:hAnsi="Times New Roman" w:cs="Times New Roman"/>
          <w:lang w:val="en-GB"/>
        </w:rPr>
        <w:t>ed</w:t>
      </w:r>
      <w:r w:rsidR="00A70B42" w:rsidRPr="00473751">
        <w:rPr>
          <w:rFonts w:ascii="Times New Roman" w:hAnsi="Times New Roman" w:cs="Times New Roman"/>
          <w:lang w:val="en-GB"/>
        </w:rPr>
        <w:t xml:space="preserve"> to the primary tumour</w:t>
      </w:r>
      <w:r w:rsidR="00EA4D1A">
        <w:rPr>
          <w:rFonts w:ascii="Times New Roman" w:hAnsi="Times New Roman" w:cs="Times New Roman"/>
          <w:lang w:val="en-GB"/>
        </w:rPr>
        <w:t>,</w:t>
      </w:r>
      <w:r w:rsidR="006D3482" w:rsidRPr="00473751">
        <w:rPr>
          <w:rFonts w:ascii="Times New Roman" w:hAnsi="Times New Roman" w:cs="Times New Roman"/>
          <w:lang w:val="en-GB"/>
        </w:rPr>
        <w:t xml:space="preserve"> survival de</w:t>
      </w:r>
      <w:r w:rsidR="00A70B42" w:rsidRPr="00473751">
        <w:rPr>
          <w:rFonts w:ascii="Times New Roman" w:hAnsi="Times New Roman" w:cs="Times New Roman"/>
          <w:lang w:val="en-GB"/>
        </w:rPr>
        <w:t>crease</w:t>
      </w:r>
      <w:r w:rsidR="006D3482" w:rsidRPr="00473751">
        <w:rPr>
          <w:rFonts w:ascii="Times New Roman" w:hAnsi="Times New Roman" w:cs="Times New Roman"/>
          <w:lang w:val="en-GB"/>
        </w:rPr>
        <w:t xml:space="preserve"> (table 1).</w:t>
      </w:r>
    </w:p>
    <w:p w14:paraId="2889C18F" w14:textId="4AF8A4A7" w:rsidR="00A7217E" w:rsidRPr="00473751" w:rsidRDefault="001A4CEE" w:rsidP="006262C9">
      <w:pPr>
        <w:widowControl w:val="0"/>
        <w:autoSpaceDE w:val="0"/>
        <w:autoSpaceDN w:val="0"/>
        <w:adjustRightInd w:val="0"/>
        <w:spacing w:line="360" w:lineRule="auto"/>
        <w:rPr>
          <w:rFonts w:ascii="Times New Roman" w:hAnsi="Times New Roman" w:cs="Times New Roman"/>
          <w:lang w:val="en-GB"/>
        </w:rPr>
      </w:pPr>
      <w:r w:rsidRPr="00473751">
        <w:rPr>
          <w:rFonts w:ascii="Times New Roman" w:hAnsi="Times New Roman" w:cs="Times New Roman"/>
          <w:lang w:val="en-GB"/>
        </w:rPr>
        <w:t>We analysed</w:t>
      </w:r>
      <w:r w:rsidR="00A7217E" w:rsidRPr="00473751">
        <w:rPr>
          <w:rFonts w:ascii="Times New Roman" w:hAnsi="Times New Roman" w:cs="Times New Roman"/>
          <w:lang w:val="en-GB"/>
        </w:rPr>
        <w:t xml:space="preserve"> the </w:t>
      </w:r>
      <w:r w:rsidR="00052B75" w:rsidRPr="00473751">
        <w:rPr>
          <w:rFonts w:ascii="Times New Roman" w:hAnsi="Times New Roman" w:cs="Times New Roman"/>
          <w:lang w:val="en-GB"/>
        </w:rPr>
        <w:t>outcomes</w:t>
      </w:r>
      <w:r w:rsidR="00A7217E" w:rsidRPr="00473751">
        <w:rPr>
          <w:rFonts w:ascii="Times New Roman" w:hAnsi="Times New Roman" w:cs="Times New Roman"/>
          <w:lang w:val="en-GB"/>
        </w:rPr>
        <w:t xml:space="preserve"> of 54 NSCLC patients with brain metastases</w:t>
      </w:r>
      <w:r w:rsidR="00052B75" w:rsidRPr="00473751">
        <w:rPr>
          <w:rFonts w:ascii="Times New Roman" w:hAnsi="Times New Roman" w:cs="Times New Roman"/>
          <w:lang w:val="en-GB"/>
        </w:rPr>
        <w:t xml:space="preserve"> treated with radical intent (surgery, SBRT or both) or palliative (</w:t>
      </w:r>
      <w:r w:rsidR="00294E0B" w:rsidRPr="00473751">
        <w:rPr>
          <w:rFonts w:ascii="Times New Roman" w:hAnsi="Times New Roman" w:cs="Times New Roman"/>
          <w:lang w:val="en-GB"/>
        </w:rPr>
        <w:t>WBRT or not treatment</w:t>
      </w:r>
      <w:r w:rsidR="00052B75" w:rsidRPr="00473751">
        <w:rPr>
          <w:rFonts w:ascii="Times New Roman" w:hAnsi="Times New Roman" w:cs="Times New Roman"/>
          <w:lang w:val="en-GB"/>
        </w:rPr>
        <w:t>)</w:t>
      </w:r>
      <w:r w:rsidR="00A7217E" w:rsidRPr="00473751">
        <w:rPr>
          <w:rFonts w:ascii="Times New Roman" w:hAnsi="Times New Roman" w:cs="Times New Roman"/>
          <w:lang w:val="en-GB"/>
        </w:rPr>
        <w:fldChar w:fldCharType="begin"/>
      </w:r>
      <w:r w:rsidR="002D10CF">
        <w:rPr>
          <w:rFonts w:ascii="Times New Roman" w:hAnsi="Times New Roman" w:cs="Times New Roman"/>
          <w:lang w:val="en-GB"/>
        </w:rPr>
        <w:instrText xml:space="preserve"> ADDIN PAPERS2_CITATIONS &lt;citation&gt;&lt;uuid&gt;1C1A6E4D-B7B0-4C88-A4BE-019503839790&lt;/uuid&gt;&lt;priority&gt;0&lt;/priority&gt;&lt;publications&gt;&lt;publication&gt;&lt;uuid&gt;DA1411FC-4D19-4648-B1D4-367D478EC854&lt;/uuid&gt;&lt;volume&gt;11&lt;/volume&gt;&lt;doi&gt;10.1016/S1556-0864(16)30255-6&lt;/doi&gt;&lt;startpage&gt;S120&lt;/startpage&gt;&lt;publication_date&gt;99201604001200000000220000&lt;/publication_date&gt;&lt;url&gt;http://linkinghub.elsevier.com/retrieve/pii/S1556086416302556&lt;/url&gt;&lt;type&gt;400&lt;/type&gt;&lt;title&gt;145P: Perspectives in oligometastatic brain lesions in non-small cell lung cancer (NSCLC).&lt;/title&gt;&lt;institution&gt;Medical Oncology, Hospital Universitari i Politècnic La Fe, Valencia, Spain.&lt;/institution&gt;&lt;number&gt;4 Suppl&lt;/number&gt;&lt;subtype&gt;400&lt;/subtype&gt;&lt;endpage&gt;1&lt;/endpage&gt;&lt;bundle&gt;&lt;publication&gt;&lt;title&gt;Journal of thoracic oncology : official publication of the International Association for the Study of Lung Cancer&lt;/title&gt;&lt;type&gt;-100&lt;/type&gt;&lt;subtype&gt;-100&lt;/subtype&gt;&lt;uuid&gt;C71EE60B-C0F4-472F-A434-88787F0581F5&lt;/uuid&gt;&lt;/publication&gt;&lt;/bundle&gt;&lt;authors&gt;&lt;author&gt;&lt;firstName&gt;C&lt;/firstName&gt;&lt;middleNames&gt;Salvador&lt;/middleNames&gt;&lt;lastName&gt;Coloma&lt;/lastName&gt;&lt;/author&gt;&lt;author&gt;&lt;firstName&gt;C&lt;/firstName&gt;&lt;middleNames&gt;Escoin&lt;/middleNames&gt;&lt;lastName&gt;Pérez&lt;/lastName&gt;&lt;/author&gt;&lt;author&gt;&lt;firstName&gt;O&lt;/firstName&gt;&lt;middleNames&gt;M&lt;/middleNames&gt;&lt;lastName&gt;Niño&lt;/lastName&gt;&lt;/author&gt;&lt;author&gt;&lt;firstName&gt;D&lt;/firstName&gt;&lt;middleNames&gt;Akhoundova&lt;/middleNames&gt;&lt;lastName&gt;Sanoyan&lt;/lastName&gt;&lt;/author&gt;&lt;author&gt;&lt;firstName&gt;M&lt;/firstName&gt;&lt;lastName&gt;Melián&lt;/lastName&gt;&lt;/author&gt;&lt;author&gt;&lt;firstName&gt;E&lt;/firstName&gt;&lt;lastName&gt;Navarro&lt;/lastName&gt;&lt;/author&gt;&lt;author&gt;&lt;firstName&gt;J&lt;/firstName&gt;&lt;middleNames&gt;Gomez&lt;/middleNames&gt;&lt;lastName&gt;Codina&lt;/lastName&gt;&lt;/author&gt;&lt;author&gt;&lt;firstName&gt;J&lt;/firstName&gt;&lt;lastName&gt;Montalar&lt;/lastName&gt;&lt;/author&gt;&lt;author&gt;&lt;firstName&gt;O&lt;/firstName&gt;&lt;lastName&gt;Juan&lt;/lastName&gt;&lt;/author&gt;&lt;/authors&gt;&lt;/publication&gt;&lt;/publications&gt;&lt;cites&gt;&lt;/cites&gt;&lt;/citation&gt;</w:instrText>
      </w:r>
      <w:r w:rsidR="00A7217E" w:rsidRPr="00473751">
        <w:rPr>
          <w:rFonts w:ascii="Times New Roman" w:hAnsi="Times New Roman" w:cs="Times New Roman"/>
          <w:lang w:val="en-GB"/>
        </w:rPr>
        <w:fldChar w:fldCharType="separate"/>
      </w:r>
      <w:r w:rsidR="006549AF">
        <w:rPr>
          <w:rFonts w:ascii="Times New Roman" w:hAnsi="Times New Roman" w:cs="Times New Roman"/>
          <w:vertAlign w:val="superscript"/>
          <w:lang w:val="es-ES"/>
        </w:rPr>
        <w:t>31</w:t>
      </w:r>
      <w:r w:rsidR="00A7217E" w:rsidRPr="00473751">
        <w:rPr>
          <w:rFonts w:ascii="Times New Roman" w:hAnsi="Times New Roman" w:cs="Times New Roman"/>
          <w:lang w:val="en-GB"/>
        </w:rPr>
        <w:fldChar w:fldCharType="end"/>
      </w:r>
      <w:r w:rsidR="00A7217E" w:rsidRPr="00473751">
        <w:rPr>
          <w:rFonts w:ascii="Times New Roman" w:hAnsi="Times New Roman" w:cs="Times New Roman"/>
          <w:lang w:val="en-GB"/>
        </w:rPr>
        <w:t xml:space="preserve">. </w:t>
      </w:r>
      <w:r w:rsidR="00052B75" w:rsidRPr="00473751">
        <w:rPr>
          <w:rFonts w:ascii="Times New Roman" w:hAnsi="Times New Roman" w:cs="Times New Roman"/>
          <w:lang w:val="en-GB"/>
        </w:rPr>
        <w:t>Median OS was 3 months for patients with RPA class III, 16.2 months for RPA class II and was not reach</w:t>
      </w:r>
      <w:r w:rsidRPr="00473751">
        <w:rPr>
          <w:rFonts w:ascii="Times New Roman" w:hAnsi="Times New Roman" w:cs="Times New Roman"/>
          <w:lang w:val="en-GB"/>
        </w:rPr>
        <w:t>ed for RPA class I. Prognostic</w:t>
      </w:r>
      <w:r w:rsidR="00052B75" w:rsidRPr="00473751">
        <w:rPr>
          <w:rFonts w:ascii="Times New Roman" w:hAnsi="Times New Roman" w:cs="Times New Roman"/>
          <w:lang w:val="en-GB"/>
        </w:rPr>
        <w:t xml:space="preserve"> factors for longer survival were: solitary vs. </w:t>
      </w:r>
      <w:r w:rsidR="00052B75" w:rsidRPr="00473751">
        <w:rPr>
          <w:rFonts w:ascii="Times New Roman" w:hAnsi="Times New Roman" w:cs="Times New Roman"/>
          <w:lang w:val="en-GB"/>
        </w:rPr>
        <w:sym w:font="Symbol" w:char="F0B3"/>
      </w:r>
      <w:r w:rsidR="00052B75" w:rsidRPr="00473751">
        <w:rPr>
          <w:rFonts w:ascii="Times New Roman" w:hAnsi="Times New Roman" w:cs="Times New Roman"/>
          <w:lang w:val="en-GB"/>
        </w:rPr>
        <w:t xml:space="preserve">1 metastasis (20.2 vs. 10 months), </w:t>
      </w:r>
      <w:r w:rsidR="00066529" w:rsidRPr="00473751">
        <w:rPr>
          <w:rFonts w:ascii="Times New Roman" w:hAnsi="Times New Roman" w:cs="Times New Roman"/>
          <w:lang w:val="en-GB"/>
        </w:rPr>
        <w:t>radical vs. no treatment to the primary (31.4 vs. 5.9 months), N0-N1 vs. N2-N3 involvement (24.5 vs. 9.7 months) and radical v</w:t>
      </w:r>
      <w:r w:rsidRPr="00473751">
        <w:rPr>
          <w:rFonts w:ascii="Times New Roman" w:hAnsi="Times New Roman" w:cs="Times New Roman"/>
          <w:lang w:val="en-GB"/>
        </w:rPr>
        <w:t>s</w:t>
      </w:r>
      <w:r w:rsidR="00066529" w:rsidRPr="00473751">
        <w:rPr>
          <w:rFonts w:ascii="Times New Roman" w:hAnsi="Times New Roman" w:cs="Times New Roman"/>
          <w:lang w:val="en-GB"/>
        </w:rPr>
        <w:t xml:space="preserve">. no radical treatment to the brain metastases (31 vs. 6 months). In the multivariate </w:t>
      </w:r>
      <w:r w:rsidR="00066529" w:rsidRPr="00473751">
        <w:rPr>
          <w:rFonts w:ascii="Times New Roman" w:hAnsi="Times New Roman" w:cs="Times New Roman"/>
          <w:lang w:val="en-GB"/>
        </w:rPr>
        <w:lastRenderedPageBreak/>
        <w:t xml:space="preserve">analysis, </w:t>
      </w:r>
      <w:r w:rsidR="00CC01B2" w:rsidRPr="00473751">
        <w:rPr>
          <w:rFonts w:ascii="Times New Roman" w:hAnsi="Times New Roman" w:cs="Times New Roman"/>
          <w:lang w:val="en-GB"/>
        </w:rPr>
        <w:t>radical treatment to the primary and to the metastases and RPA group remain</w:t>
      </w:r>
      <w:r w:rsidR="009B5F74" w:rsidRPr="00473751">
        <w:rPr>
          <w:rFonts w:ascii="Times New Roman" w:hAnsi="Times New Roman" w:cs="Times New Roman"/>
          <w:lang w:val="en-GB"/>
        </w:rPr>
        <w:t>ed</w:t>
      </w:r>
      <w:r w:rsidR="00CC01B2" w:rsidRPr="00473751">
        <w:rPr>
          <w:rFonts w:ascii="Times New Roman" w:hAnsi="Times New Roman" w:cs="Times New Roman"/>
          <w:lang w:val="en-GB"/>
        </w:rPr>
        <w:t xml:space="preserve"> statistically significant.</w:t>
      </w:r>
    </w:p>
    <w:p w14:paraId="4D5951AF" w14:textId="1F1CFE50" w:rsidR="00FE3E02" w:rsidRPr="00473751" w:rsidRDefault="001A4CEE" w:rsidP="006262C9">
      <w:pPr>
        <w:widowControl w:val="0"/>
        <w:autoSpaceDE w:val="0"/>
        <w:autoSpaceDN w:val="0"/>
        <w:adjustRightInd w:val="0"/>
        <w:spacing w:line="360" w:lineRule="auto"/>
        <w:rPr>
          <w:rFonts w:ascii="Times New Roman" w:hAnsi="Times New Roman" w:cs="Times New Roman"/>
          <w:lang w:val="en-GB"/>
        </w:rPr>
      </w:pPr>
      <w:r w:rsidRPr="00473751">
        <w:rPr>
          <w:rFonts w:ascii="Times New Roman" w:hAnsi="Times New Roman" w:cs="Times New Roman"/>
          <w:lang w:val="en-GB"/>
        </w:rPr>
        <w:t>Arrieta et al</w:t>
      </w:r>
      <w:r w:rsidRPr="00473751">
        <w:rPr>
          <w:rFonts w:ascii="Times New Roman" w:hAnsi="Times New Roman" w:cs="Times New Roman"/>
          <w:lang w:val="en-GB"/>
        </w:rPr>
        <w:fldChar w:fldCharType="begin"/>
      </w:r>
      <w:r w:rsidR="002D10CF">
        <w:rPr>
          <w:rFonts w:ascii="Times New Roman" w:hAnsi="Times New Roman" w:cs="Times New Roman"/>
          <w:lang w:val="en-GB"/>
        </w:rPr>
        <w:instrText xml:space="preserve"> ADDIN PAPERS2_CITATIONS &lt;citation&gt;&lt;uuid&gt;46CC98CE-12F7-4351-A8FF-5CFD52A86294&lt;/uuid&gt;&lt;priority&gt;0&lt;/priority&gt;&lt;publications&gt;&lt;publication&gt;&lt;volume&gt;6&lt;/volume&gt;&lt;publication_date&gt;99201111251200000000222000&lt;/publication_date&gt;&lt;number&gt;1&lt;/number&gt;&lt;doi&gt;10.1186/1748-717X-6-166&lt;/doi&gt;&lt;startpage&gt;166&lt;/startpage&gt;&lt;title&gt;Long-term survival in patients with non-small cell lung cancer and synchronous brain metastasis treated with whole-brain radiotherapy and thoracic chemoradiation&lt;/title&gt;&lt;uuid&gt;B92307C1-0F5E-4EA2-AAEE-A975E852DB6B&lt;/uuid&gt;&lt;subtype&gt;400&lt;/subtype&gt;&lt;publisher&gt;BioMed Central Ltd&lt;/publisher&gt;&lt;type&gt;400&lt;/type&gt;&lt;url&gt;http://www.ro-journal.com/content/6/1/166&lt;/url&gt;&lt;bundle&gt;&lt;publication&gt;&lt;publisher&gt;BioMed Central Ltd&lt;/publisher&gt;&lt;title&gt;Radiation oncology (London, England)&lt;/title&gt;&lt;type&gt;-100&lt;/type&gt;&lt;subtype&gt;-100&lt;/subtype&gt;&lt;uuid&gt;1ADACB51-18CC-4FBF-BBDB-24300692EBEA&lt;/uuid&gt;&lt;/publication&gt;&lt;/bundle&gt;&lt;authors&gt;&lt;author&gt;&lt;firstName&gt;Oscar&lt;/firstName&gt;&lt;lastName&gt;Arrieta&lt;/lastName&gt;&lt;/author&gt;&lt;author&gt;&lt;firstName&gt;Cynthia&lt;/firstName&gt;&lt;lastName&gt;Villarreal-Garza&lt;/lastName&gt;&lt;/author&gt;&lt;author&gt;&lt;firstName&gt;Jesús&lt;/firstName&gt;&lt;lastName&gt;Zamora&lt;/lastName&gt;&lt;/author&gt;&lt;author&gt;&lt;firstName&gt;Mónika&lt;/firstName&gt;&lt;lastName&gt;Blake-Cerda&lt;/lastName&gt;&lt;/author&gt;&lt;author&gt;&lt;lastName&gt;Mata&lt;/lastName&gt;&lt;nonDroppingParticle&gt;la&lt;/nonDroppingParticle&gt;&lt;firstName&gt;María&lt;/firstName&gt;&lt;middleNames&gt;D&lt;/middleNames&gt;&lt;droppingParticle&gt;de&lt;/droppingParticle&gt;&lt;/author&gt;&lt;author&gt;&lt;firstName&gt;Diego&lt;/firstName&gt;&lt;middleNames&gt;G&lt;/middleNames&gt;&lt;lastName&gt;Zavala&lt;/lastName&gt;&lt;/author&gt;&lt;author&gt;&lt;firstName&gt;Saé&lt;/firstName&gt;&lt;lastName&gt;Muñiz-Hernández&lt;/lastName&gt;&lt;/author&gt;&lt;author&gt;&lt;lastName&gt;Garza&lt;/lastName&gt;&lt;nonDroppingParticle&gt;la&lt;/nonDroppingParticle&gt;&lt;firstName&gt;Jaime&lt;/firstName&gt;&lt;droppingParticle&gt;de&lt;/droppingParticle&gt;&lt;/author&gt;&lt;/authors&gt;&lt;/publication&gt;&lt;/publications&gt;&lt;cites&gt;&lt;/cites&gt;&lt;/citation&gt;</w:instrText>
      </w:r>
      <w:r w:rsidRPr="00473751">
        <w:rPr>
          <w:rFonts w:ascii="Times New Roman" w:hAnsi="Times New Roman" w:cs="Times New Roman"/>
          <w:lang w:val="en-GB"/>
        </w:rPr>
        <w:fldChar w:fldCharType="separate"/>
      </w:r>
      <w:r w:rsidR="006549AF">
        <w:rPr>
          <w:rFonts w:ascii="Times New Roman" w:hAnsi="Times New Roman" w:cs="Times New Roman"/>
          <w:vertAlign w:val="superscript"/>
          <w:lang w:val="es-ES"/>
        </w:rPr>
        <w:t>15</w:t>
      </w:r>
      <w:r w:rsidRPr="00473751">
        <w:rPr>
          <w:rFonts w:ascii="Times New Roman" w:hAnsi="Times New Roman" w:cs="Times New Roman"/>
          <w:lang w:val="en-GB"/>
        </w:rPr>
        <w:fldChar w:fldCharType="end"/>
      </w:r>
      <w:r w:rsidRPr="00473751">
        <w:rPr>
          <w:rFonts w:ascii="Times New Roman" w:hAnsi="Times New Roman" w:cs="Times New Roman"/>
          <w:lang w:val="en-GB"/>
        </w:rPr>
        <w:t xml:space="preserve"> reviewed</w:t>
      </w:r>
      <w:r w:rsidR="002E1AB7" w:rsidRPr="00473751">
        <w:rPr>
          <w:rFonts w:ascii="Times New Roman" w:hAnsi="Times New Roman" w:cs="Times New Roman"/>
          <w:lang w:val="en-GB"/>
        </w:rPr>
        <w:t xml:space="preserve"> 30 patients with NSCLC and brain metastases at diagnosis without evidence of other metastatic sites</w:t>
      </w:r>
      <w:r w:rsidRPr="00473751">
        <w:rPr>
          <w:rFonts w:ascii="Times New Roman" w:hAnsi="Times New Roman" w:cs="Times New Roman"/>
          <w:lang w:val="en-GB"/>
        </w:rPr>
        <w:t xml:space="preserve"> </w:t>
      </w:r>
      <w:r w:rsidR="00294E0B" w:rsidRPr="00473751">
        <w:rPr>
          <w:rFonts w:ascii="Times New Roman" w:hAnsi="Times New Roman" w:cs="Times New Roman"/>
          <w:lang w:val="en-GB"/>
        </w:rPr>
        <w:t>who</w:t>
      </w:r>
      <w:r w:rsidRPr="00473751">
        <w:rPr>
          <w:rFonts w:ascii="Times New Roman" w:hAnsi="Times New Roman" w:cs="Times New Roman"/>
          <w:lang w:val="en-GB"/>
        </w:rPr>
        <w:t xml:space="preserve"> were</w:t>
      </w:r>
      <w:r w:rsidR="002E1AB7" w:rsidRPr="00473751">
        <w:rPr>
          <w:rFonts w:ascii="Times New Roman" w:hAnsi="Times New Roman" w:cs="Times New Roman"/>
          <w:lang w:val="en-GB"/>
        </w:rPr>
        <w:t xml:space="preserve"> treated homogenously to the brain with WBRT and managed with concurrent radiotherapy for primary tumour</w:t>
      </w:r>
      <w:r w:rsidR="009B5F74" w:rsidRPr="00473751">
        <w:rPr>
          <w:rFonts w:ascii="Times New Roman" w:hAnsi="Times New Roman" w:cs="Times New Roman"/>
          <w:lang w:val="en-GB"/>
        </w:rPr>
        <w:t>s</w:t>
      </w:r>
      <w:r w:rsidR="002E1AB7" w:rsidRPr="00473751">
        <w:rPr>
          <w:rFonts w:ascii="Times New Roman" w:hAnsi="Times New Roman" w:cs="Times New Roman"/>
          <w:lang w:val="en-GB"/>
        </w:rPr>
        <w:t xml:space="preserve"> in the chest. All patients were RPA class II and 47% presented N2-3 nodal status. </w:t>
      </w:r>
      <w:r w:rsidRPr="00473751">
        <w:rPr>
          <w:rFonts w:ascii="Times New Roman" w:hAnsi="Times New Roman" w:cs="Times New Roman"/>
          <w:lang w:val="en-GB"/>
        </w:rPr>
        <w:t>Median PFS and OS were 8.4</w:t>
      </w:r>
      <w:r w:rsidR="00FE3E02" w:rsidRPr="00473751">
        <w:rPr>
          <w:rFonts w:ascii="Times New Roman" w:hAnsi="Times New Roman" w:cs="Times New Roman"/>
          <w:lang w:val="en-GB"/>
        </w:rPr>
        <w:t xml:space="preserve"> and 31.8 months, respectively. The 1- and 2-year OS rates </w:t>
      </w:r>
      <w:r w:rsidRPr="00473751">
        <w:rPr>
          <w:rFonts w:ascii="Times New Roman" w:hAnsi="Times New Roman" w:cs="Times New Roman"/>
          <w:lang w:val="en-GB"/>
        </w:rPr>
        <w:t xml:space="preserve">were </w:t>
      </w:r>
      <w:r w:rsidR="00FE3E02" w:rsidRPr="00473751">
        <w:rPr>
          <w:rFonts w:ascii="Times New Roman" w:hAnsi="Times New Roman" w:cs="Times New Roman"/>
          <w:lang w:val="en-GB"/>
        </w:rPr>
        <w:t>71.1% and 60.2%. Three-year OS was significantly superior for patients with N0-N1 stage disease vs. N2-N3 (60 vs. 24%, respectively; p  = 0.038).</w:t>
      </w:r>
    </w:p>
    <w:p w14:paraId="28432BAD" w14:textId="641671DE" w:rsidR="00FE3E02" w:rsidRPr="00473751" w:rsidRDefault="006717D9" w:rsidP="006262C9">
      <w:pPr>
        <w:widowControl w:val="0"/>
        <w:autoSpaceDE w:val="0"/>
        <w:autoSpaceDN w:val="0"/>
        <w:adjustRightInd w:val="0"/>
        <w:spacing w:line="360" w:lineRule="auto"/>
        <w:rPr>
          <w:rFonts w:ascii="Times New Roman" w:hAnsi="Times New Roman" w:cs="Times New Roman"/>
          <w:lang w:val="en-GB"/>
        </w:rPr>
      </w:pPr>
      <w:r w:rsidRPr="00473751">
        <w:rPr>
          <w:rFonts w:ascii="Times New Roman" w:hAnsi="Times New Roman" w:cs="Times New Roman"/>
          <w:lang w:val="en-GB"/>
        </w:rPr>
        <w:t xml:space="preserve">In another study, forty-two NSCLC patients diagnosed with synchronous solitary brain metastases were treated with gamma knife SRS. However, only 26 out of 42 patients (62%) received definitive thoracic therapy. All patients had a KPS </w:t>
      </w:r>
      <w:r w:rsidRPr="00473751">
        <w:rPr>
          <w:rFonts w:ascii="Times New Roman" w:hAnsi="Times New Roman" w:cs="Times New Roman"/>
          <w:lang w:val="en-GB"/>
        </w:rPr>
        <w:sym w:font="Symbol" w:char="F0B3"/>
      </w:r>
      <w:r w:rsidRPr="00473751">
        <w:rPr>
          <w:rFonts w:ascii="Times New Roman" w:hAnsi="Times New Roman" w:cs="Times New Roman"/>
          <w:lang w:val="en-GB"/>
        </w:rPr>
        <w:t>70 and 16 patients (38%) had N2-3 nodal status. The median OS was 18 months and the 1-, 2- and 5-year actuarial OS were 71.3%, 34.1% and 21%, respectively. As expected, definitive thoracic therapy and KPS were a significant prognostic factors on multivariate analysis</w:t>
      </w:r>
      <w:r w:rsidRPr="00473751">
        <w:rPr>
          <w:rFonts w:ascii="Times New Roman" w:hAnsi="Times New Roman" w:cs="Times New Roman"/>
          <w:lang w:val="en-GB"/>
        </w:rPr>
        <w:fldChar w:fldCharType="begin"/>
      </w:r>
      <w:r w:rsidR="002D10CF">
        <w:rPr>
          <w:rFonts w:ascii="Times New Roman" w:hAnsi="Times New Roman" w:cs="Times New Roman"/>
          <w:lang w:val="en-GB"/>
        </w:rPr>
        <w:instrText xml:space="preserve"> ADDIN PAPERS2_CITATIONS &lt;citation&gt;&lt;uuid&gt;C3D07111-A562-4661-8738-A030880DDB88&lt;/uuid&gt;&lt;priority&gt;0&lt;/priority&gt;&lt;publications&gt;&lt;publication&gt;&lt;uuid&gt;85ABDA0A-BE6C-4F7B-9C82-F6ACCEBB602B&lt;/uuid&gt;&lt;volume&gt;72&lt;/volume&gt;&lt;accepted_date&gt;99200712111200000000222000&lt;/accepted_date&gt;&lt;doi&gt;10.1016/j.ijrobp.2007.12.031&lt;/doi&gt;&lt;startpage&gt;19&lt;/startpage&gt;&lt;revision_date&gt;99200712061200000000222000&lt;/revision_date&gt;&lt;publication_date&gt;99200809011200000000222000&lt;/publication_date&gt;&lt;url&gt;http://linkinghub.elsevier.com/retrieve/pii/S0360301607047712&lt;/url&gt;&lt;type&gt;400&lt;/type&gt;&lt;title&gt;Long-term survival in patients with synchronous, solitary brain metastasis from non-small-cell lung cancer treated with radiosurgery.&lt;/title&gt;&lt;submission_date&gt;99200711081200000000222000&lt;/submission_date&gt;&lt;number&gt;1&lt;/number&gt;&lt;institution&gt;Department of Radiation Oncology, University of Maryland School of Medicine, Baltimore, MD 21201, USA.&lt;/institution&gt;&lt;subtype&gt;400&lt;/subtype&gt;&lt;endpage&gt;23&lt;/endpage&gt;&lt;bundle&gt;&lt;publication&gt;&lt;publisher&gt;Elsevier Inc.&lt;/publisher&gt;&lt;title&gt;Radiation Oncology Biology&lt;/title&gt;&lt;type&gt;-100&lt;/type&gt;&lt;subtype&gt;-100&lt;/subtype&gt;&lt;uuid&gt;6BE6CD7B-CCDE-4BCC-A9F3-571F5917178D&lt;/uuid&gt;&lt;/publication&gt;&lt;/bundle&gt;&lt;authors&gt;&lt;author&gt;&lt;firstName&gt;Todd&lt;/firstName&gt;&lt;middleNames&gt;W&lt;/middleNames&gt;&lt;lastName&gt;Flannery&lt;/lastName&gt;&lt;/author&gt;&lt;author&gt;&lt;firstName&gt;Mohan&lt;/firstName&gt;&lt;lastName&gt;Suntharalingam&lt;/lastName&gt;&lt;/author&gt;&lt;author&gt;&lt;firstName&gt;William&lt;/firstName&gt;&lt;middleNames&gt;F&lt;/middleNames&gt;&lt;lastName&gt;Regine&lt;/lastName&gt;&lt;/author&gt;&lt;author&gt;&lt;firstName&gt;Lawrence&lt;/firstName&gt;&lt;middleNames&gt;S&lt;/middleNames&gt;&lt;lastName&gt;Chin&lt;/lastName&gt;&lt;/author&gt;&lt;author&gt;&lt;firstName&gt;Mark&lt;/firstName&gt;&lt;middleNames&gt;J&lt;/middleNames&gt;&lt;lastName&gt;Krasna&lt;/lastName&gt;&lt;/author&gt;&lt;author&gt;&lt;firstName&gt;Michael&lt;/firstName&gt;&lt;middleNames&gt;K&lt;/middleNames&gt;&lt;lastName&gt;Shehata&lt;/lastName&gt;&lt;/author&gt;&lt;author&gt;&lt;firstName&gt;Martin&lt;/firstName&gt;&lt;middleNames&gt;J&lt;/middleNames&gt;&lt;lastName&gt;Edelman&lt;/lastName&gt;&lt;/author&gt;&lt;author&gt;&lt;firstName&gt;Marnie&lt;/firstName&gt;&lt;lastName&gt;Kremer&lt;/lastName&gt;&lt;/author&gt;&lt;author&gt;&lt;firstName&gt;Roy&lt;/firstName&gt;&lt;middleNames&gt;A&lt;/middleNames&gt;&lt;lastName&gt;Patchell&lt;/lastName&gt;&lt;/author&gt;&lt;author&gt;&lt;firstName&gt;Young&lt;/firstName&gt;&lt;lastName&gt;Kwok&lt;/lastName&gt;&lt;/author&gt;&lt;/authors&gt;&lt;/publication&gt;&lt;/publications&gt;&lt;cites&gt;&lt;/cites&gt;&lt;/citation&gt;</w:instrText>
      </w:r>
      <w:r w:rsidRPr="00473751">
        <w:rPr>
          <w:rFonts w:ascii="Times New Roman" w:hAnsi="Times New Roman" w:cs="Times New Roman"/>
          <w:lang w:val="en-GB"/>
        </w:rPr>
        <w:fldChar w:fldCharType="separate"/>
      </w:r>
      <w:r w:rsidR="006549AF">
        <w:rPr>
          <w:rFonts w:ascii="Times New Roman" w:hAnsi="Times New Roman" w:cs="Times New Roman"/>
          <w:vertAlign w:val="superscript"/>
          <w:lang w:val="es-ES"/>
        </w:rPr>
        <w:t>27</w:t>
      </w:r>
      <w:r w:rsidRPr="00473751">
        <w:rPr>
          <w:rFonts w:ascii="Times New Roman" w:hAnsi="Times New Roman" w:cs="Times New Roman"/>
          <w:lang w:val="en-GB"/>
        </w:rPr>
        <w:fldChar w:fldCharType="end"/>
      </w:r>
      <w:r w:rsidRPr="00473751">
        <w:rPr>
          <w:rFonts w:ascii="Times New Roman" w:hAnsi="Times New Roman" w:cs="Times New Roman"/>
          <w:lang w:val="en-GB"/>
        </w:rPr>
        <w:t>.</w:t>
      </w:r>
    </w:p>
    <w:p w14:paraId="1711FFB7" w14:textId="434FB1FA" w:rsidR="006717D9" w:rsidRPr="00473751" w:rsidRDefault="00B60C26" w:rsidP="006262C9">
      <w:pPr>
        <w:widowControl w:val="0"/>
        <w:autoSpaceDE w:val="0"/>
        <w:autoSpaceDN w:val="0"/>
        <w:adjustRightInd w:val="0"/>
        <w:spacing w:line="360" w:lineRule="auto"/>
        <w:rPr>
          <w:rFonts w:ascii="Times New Roman" w:hAnsi="Times New Roman" w:cs="Times New Roman"/>
          <w:color w:val="231F20"/>
          <w:lang w:val="en-GB"/>
        </w:rPr>
      </w:pPr>
      <w:r w:rsidRPr="00473751">
        <w:rPr>
          <w:rFonts w:ascii="Times New Roman" w:hAnsi="Times New Roman" w:cs="Times New Roman"/>
          <w:lang w:val="en-GB"/>
        </w:rPr>
        <w:t>Similar result were reported in the largest series published, where 84 newly diagnosed NSCLC patients with a synchronous solitary brain metastases were treated from December 1993 through June 2004 with cran</w:t>
      </w:r>
      <w:r w:rsidR="00706AC9" w:rsidRPr="00473751">
        <w:rPr>
          <w:rFonts w:ascii="Times New Roman" w:hAnsi="Times New Roman" w:cs="Times New Roman"/>
          <w:lang w:val="en-GB"/>
        </w:rPr>
        <w:t>iotomy (n = 53) or SRS (n = 31).</w:t>
      </w:r>
      <w:r w:rsidRPr="00473751">
        <w:rPr>
          <w:rFonts w:ascii="Times New Roman" w:hAnsi="Times New Roman" w:cs="Times New Roman"/>
          <w:lang w:val="en-GB"/>
        </w:rPr>
        <w:t xml:space="preserve"> Forty-four patients received treatment of their primary lung cancer using radiotherapy, chemotherapy or both.</w:t>
      </w:r>
      <w:r w:rsidR="004360DC" w:rsidRPr="00473751">
        <w:rPr>
          <w:rFonts w:ascii="Times New Roman" w:hAnsi="Times New Roman" w:cs="Times New Roman"/>
          <w:lang w:val="en-GB"/>
        </w:rPr>
        <w:t xml:space="preserve"> </w:t>
      </w:r>
      <w:r w:rsidR="00706AC9" w:rsidRPr="00473751">
        <w:rPr>
          <w:rFonts w:ascii="Times New Roman" w:hAnsi="Times New Roman" w:cs="Times New Roman"/>
          <w:color w:val="231F20"/>
          <w:lang w:val="en-GB"/>
        </w:rPr>
        <w:t>The 1-, 2-, 3-, and 5-year OS rates from time of lung cancer diagnosis were 49.8%, 16.3%, 12.7%, and</w:t>
      </w:r>
      <w:r w:rsidR="0038756F" w:rsidRPr="00473751">
        <w:rPr>
          <w:rFonts w:ascii="Times New Roman" w:hAnsi="Times New Roman" w:cs="Times New Roman"/>
          <w:color w:val="231F20"/>
          <w:lang w:val="en-GB"/>
        </w:rPr>
        <w:t xml:space="preserve"> </w:t>
      </w:r>
      <w:r w:rsidR="00706AC9" w:rsidRPr="00473751">
        <w:rPr>
          <w:rFonts w:ascii="Times New Roman" w:hAnsi="Times New Roman" w:cs="Times New Roman"/>
          <w:color w:val="231F20"/>
          <w:lang w:val="en-GB"/>
        </w:rPr>
        <w:t xml:space="preserve">7.6%, respectively. The median </w:t>
      </w:r>
      <w:r w:rsidR="0038756F" w:rsidRPr="00473751">
        <w:rPr>
          <w:rFonts w:ascii="Times New Roman" w:hAnsi="Times New Roman" w:cs="Times New Roman"/>
          <w:color w:val="231F20"/>
          <w:lang w:val="en-GB"/>
        </w:rPr>
        <w:t>OS</w:t>
      </w:r>
      <w:r w:rsidR="00706AC9" w:rsidRPr="00473751">
        <w:rPr>
          <w:rFonts w:ascii="Times New Roman" w:hAnsi="Times New Roman" w:cs="Times New Roman"/>
          <w:color w:val="231F20"/>
          <w:lang w:val="en-GB"/>
        </w:rPr>
        <w:t xml:space="preserve"> for patients by thoracic stage </w:t>
      </w:r>
      <w:r w:rsidR="0038756F" w:rsidRPr="00473751">
        <w:rPr>
          <w:rFonts w:ascii="Times New Roman" w:hAnsi="Times New Roman" w:cs="Times New Roman"/>
          <w:color w:val="231F20"/>
          <w:lang w:val="en-GB"/>
        </w:rPr>
        <w:t xml:space="preserve">excluding brain metastases </w:t>
      </w:r>
      <w:r w:rsidR="00706AC9" w:rsidRPr="00473751">
        <w:rPr>
          <w:rFonts w:ascii="Times New Roman" w:hAnsi="Times New Roman" w:cs="Times New Roman"/>
          <w:color w:val="231F20"/>
          <w:lang w:val="en-GB"/>
        </w:rPr>
        <w:t>(I, II,</w:t>
      </w:r>
      <w:r w:rsidR="0038756F" w:rsidRPr="00473751">
        <w:rPr>
          <w:rFonts w:ascii="Times New Roman" w:hAnsi="Times New Roman" w:cs="Times New Roman"/>
          <w:color w:val="231F20"/>
          <w:lang w:val="en-GB"/>
        </w:rPr>
        <w:t xml:space="preserve"> </w:t>
      </w:r>
      <w:r w:rsidR="00706AC9" w:rsidRPr="00473751">
        <w:rPr>
          <w:rFonts w:ascii="Times New Roman" w:hAnsi="Times New Roman" w:cs="Times New Roman"/>
          <w:color w:val="231F20"/>
          <w:lang w:val="en-GB"/>
        </w:rPr>
        <w:t>and III) were 25.6, 9.5, and 9.9 months, respectively (</w:t>
      </w:r>
      <w:r w:rsidR="0038756F" w:rsidRPr="00473751">
        <w:rPr>
          <w:rFonts w:ascii="Times New Roman" w:hAnsi="Times New Roman" w:cs="Times New Roman"/>
          <w:color w:val="231F20"/>
          <w:lang w:val="en-GB"/>
        </w:rPr>
        <w:t>p = 0</w:t>
      </w:r>
      <w:r w:rsidR="00706AC9" w:rsidRPr="00473751">
        <w:rPr>
          <w:rFonts w:ascii="Times New Roman" w:hAnsi="Times New Roman" w:cs="Times New Roman"/>
          <w:color w:val="231F20"/>
          <w:lang w:val="en-GB"/>
        </w:rPr>
        <w:t>.006).</w:t>
      </w:r>
      <w:r w:rsidR="0038756F" w:rsidRPr="00473751">
        <w:rPr>
          <w:rFonts w:ascii="Times New Roman" w:hAnsi="Times New Roman" w:cs="Times New Roman"/>
          <w:color w:val="231F20"/>
          <w:lang w:val="en-GB"/>
        </w:rPr>
        <w:t xml:space="preserve"> The median OS was different for patients who had received treatment for primary tumours </w:t>
      </w:r>
      <w:r w:rsidR="009B5F74" w:rsidRPr="00473751">
        <w:rPr>
          <w:rFonts w:ascii="Times New Roman" w:hAnsi="Times New Roman" w:cs="Times New Roman"/>
          <w:color w:val="231F20"/>
          <w:lang w:val="en-GB"/>
        </w:rPr>
        <w:t xml:space="preserve">compared to </w:t>
      </w:r>
      <w:r w:rsidR="0038756F" w:rsidRPr="00473751">
        <w:rPr>
          <w:rFonts w:ascii="Times New Roman" w:hAnsi="Times New Roman" w:cs="Times New Roman"/>
          <w:color w:val="231F20"/>
          <w:lang w:val="en-GB"/>
        </w:rPr>
        <w:t>those who did not (15.5 vs. 5.9 months, respectively; p=0.046)</w:t>
      </w:r>
      <w:r w:rsidR="0038756F" w:rsidRPr="00473751">
        <w:rPr>
          <w:rFonts w:ascii="Times New Roman" w:hAnsi="Times New Roman" w:cs="Times New Roman"/>
          <w:color w:val="231F20"/>
          <w:lang w:val="en-GB"/>
        </w:rPr>
        <w:fldChar w:fldCharType="begin"/>
      </w:r>
      <w:r w:rsidR="002D10CF">
        <w:rPr>
          <w:rFonts w:ascii="Times New Roman" w:hAnsi="Times New Roman" w:cs="Times New Roman"/>
          <w:color w:val="231F20"/>
          <w:lang w:val="en-GB"/>
        </w:rPr>
        <w:instrText xml:space="preserve"> ADDIN PAPERS2_CITATIONS &lt;citation&gt;&lt;uuid&gt;BADFE543-4C7D-4034-A39A-FAFFAC724528&lt;/uuid&gt;&lt;priority&gt;0&lt;/priority&gt;&lt;publications&gt;&lt;publication&gt;&lt;uuid&gt;47CC6E57-69AC-41EC-B020-F3F99CC49218&lt;/uuid&gt;&lt;volume&gt;106&lt;/volume&gt;&lt;doi&gt;10.1002/cncr.21818&lt;/doi&gt;&lt;startpage&gt;1998&lt;/startpage&gt;&lt;publication_date&gt;99200605011200000000222000&lt;/publication_date&gt;&lt;url&gt;http://eutils.ncbi.nlm.nih.gov/entrez/eutils/elink.fcgi?dbfrom=pubmed&amp;amp;id=16572401&amp;amp;retmode=ref&amp;amp;cmd=prlinks&lt;/url&gt;&lt;type&gt;400&lt;/type&gt;&lt;title&gt;Nonsmall cell lung cancer presenting with synchronous solitary brain metastasis.&lt;/title&gt;&lt;institution&gt;Department of Radiation Oncology, Cancer Hospital, Fudan University, Shanghai, People's Republic of China.&lt;/institution&gt;&lt;number&gt;9&lt;/number&gt;&lt;subtype&gt;400&lt;/subtype&gt;&lt;endpage&gt;2004&lt;/endpage&gt;&lt;bundle&gt;&lt;publication&gt;&lt;title&gt;Cancer&lt;/title&gt;&lt;type&gt;-100&lt;/type&gt;&lt;subtype&gt;-100&lt;/subtype&gt;&lt;uuid&gt;9EB3D8D6-0D0D-459B-A95C-5C306B4483BE&lt;/uuid&gt;&lt;/publication&gt;&lt;/bundle&gt;&lt;authors&gt;&lt;author&gt;&lt;firstName&gt;Chaosu&lt;/firstName&gt;&lt;lastName&gt;Hu&lt;/lastName&gt;&lt;/author&gt;&lt;author&gt;&lt;firstName&gt;Eric&lt;/firstName&gt;&lt;middleNames&gt;L&lt;/middleNames&gt;&lt;lastName&gt;Chang&lt;/lastName&gt;&lt;/author&gt;&lt;author&gt;&lt;firstName&gt;Samuel&lt;/firstName&gt;&lt;middleNames&gt;J&lt;/middleNames&gt;&lt;lastName&gt;Hassenbusch&lt;/lastName&gt;&lt;/author&gt;&lt;author&gt;&lt;firstName&gt;Pamela&lt;/firstName&gt;&lt;middleNames&gt;K&lt;/middleNames&gt;&lt;lastName&gt;Allen&lt;/lastName&gt;&lt;/author&gt;&lt;author&gt;&lt;firstName&gt;Shiao&lt;/firstName&gt;&lt;middleNames&gt;Y&lt;/middleNames&gt;&lt;lastName&gt;Woo&lt;/lastName&gt;&lt;/author&gt;&lt;author&gt;&lt;firstName&gt;Anita&lt;/firstName&gt;&lt;lastName&gt;Mahajan&lt;/lastName&gt;&lt;/author&gt;&lt;author&gt;&lt;firstName&gt;Ritsuko&lt;/firstName&gt;&lt;lastName&gt;Komaki&lt;/lastName&gt;&lt;/author&gt;&lt;author&gt;&lt;firstName&gt;Zhongxing&lt;/firstName&gt;&lt;lastName&gt;Liao&lt;/lastName&gt;&lt;/author&gt;&lt;/authors&gt;&lt;/publication&gt;&lt;/publications&gt;&lt;cites&gt;&lt;/cites&gt;&lt;/citation&gt;</w:instrText>
      </w:r>
      <w:r w:rsidR="0038756F" w:rsidRPr="00473751">
        <w:rPr>
          <w:rFonts w:ascii="Times New Roman" w:hAnsi="Times New Roman" w:cs="Times New Roman"/>
          <w:color w:val="231F20"/>
          <w:lang w:val="en-GB"/>
        </w:rPr>
        <w:fldChar w:fldCharType="separate"/>
      </w:r>
      <w:r w:rsidR="006549AF">
        <w:rPr>
          <w:rFonts w:ascii="Times New Roman" w:hAnsi="Times New Roman" w:cs="Times New Roman"/>
          <w:vertAlign w:val="superscript"/>
          <w:lang w:val="es-ES"/>
        </w:rPr>
        <w:t>26</w:t>
      </w:r>
      <w:r w:rsidR="0038756F" w:rsidRPr="00473751">
        <w:rPr>
          <w:rFonts w:ascii="Times New Roman" w:hAnsi="Times New Roman" w:cs="Times New Roman"/>
          <w:color w:val="231F20"/>
          <w:lang w:val="en-GB"/>
        </w:rPr>
        <w:fldChar w:fldCharType="end"/>
      </w:r>
      <w:r w:rsidR="0038756F" w:rsidRPr="00473751">
        <w:rPr>
          <w:rFonts w:ascii="Times New Roman" w:hAnsi="Times New Roman" w:cs="Times New Roman"/>
          <w:color w:val="231F20"/>
          <w:lang w:val="en-GB"/>
        </w:rPr>
        <w:t>.</w:t>
      </w:r>
    </w:p>
    <w:p w14:paraId="58F9F168" w14:textId="39D7DCFE" w:rsidR="00360E36" w:rsidRPr="00473751" w:rsidRDefault="00A853D1" w:rsidP="006262C9">
      <w:pPr>
        <w:widowControl w:val="0"/>
        <w:autoSpaceDE w:val="0"/>
        <w:autoSpaceDN w:val="0"/>
        <w:adjustRightInd w:val="0"/>
        <w:spacing w:line="360" w:lineRule="auto"/>
        <w:rPr>
          <w:rFonts w:ascii="Times New Roman" w:hAnsi="Times New Roman" w:cs="Times New Roman"/>
          <w:lang w:val="en-GB"/>
        </w:rPr>
      </w:pPr>
      <w:r w:rsidRPr="00473751">
        <w:rPr>
          <w:rFonts w:ascii="Times New Roman" w:hAnsi="Times New Roman" w:cs="Times New Roman"/>
          <w:color w:val="231F20"/>
          <w:lang w:val="en-GB"/>
        </w:rPr>
        <w:t>In a series</w:t>
      </w:r>
      <w:r w:rsidR="009B5F74" w:rsidRPr="00473751">
        <w:rPr>
          <w:rFonts w:ascii="Times New Roman" w:hAnsi="Times New Roman" w:cs="Times New Roman"/>
          <w:color w:val="231F20"/>
          <w:lang w:val="en-GB"/>
        </w:rPr>
        <w:t xml:space="preserve"> from the Dana-Farber Hospital</w:t>
      </w:r>
      <w:r w:rsidRPr="00473751">
        <w:rPr>
          <w:rFonts w:ascii="Times New Roman" w:hAnsi="Times New Roman" w:cs="Times New Roman"/>
          <w:color w:val="231F20"/>
          <w:lang w:val="en-GB"/>
        </w:rPr>
        <w:t>, sixty-six NSCLC patients with synchronous brain</w:t>
      </w:r>
      <w:r w:rsidR="009B5F74" w:rsidRPr="00473751">
        <w:rPr>
          <w:rFonts w:ascii="Times New Roman" w:hAnsi="Times New Roman" w:cs="Times New Roman"/>
          <w:color w:val="231F20"/>
          <w:lang w:val="en-GB"/>
        </w:rPr>
        <w:t>-</w:t>
      </w:r>
      <w:r w:rsidRPr="00473751">
        <w:rPr>
          <w:rFonts w:ascii="Times New Roman" w:hAnsi="Times New Roman" w:cs="Times New Roman"/>
          <w:color w:val="231F20"/>
          <w:lang w:val="en-GB"/>
        </w:rPr>
        <w:t>only metastases treated between 2000</w:t>
      </w:r>
      <w:r w:rsidR="009B5F74" w:rsidRPr="00473751">
        <w:rPr>
          <w:rFonts w:ascii="Times New Roman" w:hAnsi="Times New Roman" w:cs="Times New Roman"/>
          <w:color w:val="231F20"/>
          <w:lang w:val="en-GB"/>
        </w:rPr>
        <w:t>-</w:t>
      </w:r>
      <w:r w:rsidRPr="00473751">
        <w:rPr>
          <w:rFonts w:ascii="Times New Roman" w:hAnsi="Times New Roman" w:cs="Times New Roman"/>
          <w:color w:val="231F20"/>
          <w:lang w:val="en-GB"/>
        </w:rPr>
        <w:t xml:space="preserve">2011 were analysed. </w:t>
      </w:r>
      <w:r w:rsidR="008D7CF9" w:rsidRPr="00473751">
        <w:rPr>
          <w:rFonts w:ascii="Times New Roman" w:hAnsi="Times New Roman" w:cs="Times New Roman"/>
          <w:lang w:val="en-GB"/>
        </w:rPr>
        <w:t xml:space="preserve">Intrathoracic disease extent included 9 stage I, 10 stage II and 47 stage III patients. </w:t>
      </w:r>
      <w:r w:rsidRPr="00473751">
        <w:rPr>
          <w:rFonts w:ascii="Times New Roman" w:hAnsi="Times New Roman" w:cs="Times New Roman"/>
          <w:lang w:val="en-GB"/>
        </w:rPr>
        <w:t xml:space="preserve">Thirty-eight patients received </w:t>
      </w:r>
      <w:r w:rsidR="008D7CF9" w:rsidRPr="00473751">
        <w:rPr>
          <w:rFonts w:ascii="Times New Roman" w:hAnsi="Times New Roman" w:cs="Times New Roman"/>
          <w:lang w:val="en-GB"/>
        </w:rPr>
        <w:t>aggressive</w:t>
      </w:r>
      <w:r w:rsidRPr="00473751">
        <w:rPr>
          <w:rFonts w:ascii="Times New Roman" w:hAnsi="Times New Roman" w:cs="Times New Roman"/>
          <w:lang w:val="en-GB"/>
        </w:rPr>
        <w:t xml:space="preserve"> thoracic therapy</w:t>
      </w:r>
      <w:r w:rsidR="00B04D8F" w:rsidRPr="00473751">
        <w:rPr>
          <w:rFonts w:ascii="Times New Roman" w:hAnsi="Times New Roman" w:cs="Times New Roman"/>
          <w:lang w:val="en-GB"/>
        </w:rPr>
        <w:t>, defined as resection of the primary disease or chemoradiotherapy whose total radiation dose exceeded 45 Gy</w:t>
      </w:r>
      <w:r w:rsidRPr="00473751">
        <w:rPr>
          <w:rFonts w:ascii="Times New Roman" w:hAnsi="Times New Roman" w:cs="Times New Roman"/>
          <w:lang w:val="en-GB"/>
        </w:rPr>
        <w:t xml:space="preserve">. </w:t>
      </w:r>
      <w:r w:rsidR="008D7CF9" w:rsidRPr="00473751">
        <w:rPr>
          <w:rFonts w:ascii="Times New Roman" w:hAnsi="Times New Roman" w:cs="Times New Roman"/>
          <w:lang w:val="en-GB"/>
        </w:rPr>
        <w:t xml:space="preserve">Aggressive thoracic treatment was associated with prolonged median OS (26.4vs. 10.5 months; p &lt; 0.001) as well as with higher actuarial 2-year </w:t>
      </w:r>
      <w:r w:rsidR="00294E0B" w:rsidRPr="00473751">
        <w:rPr>
          <w:rFonts w:ascii="Times New Roman" w:hAnsi="Times New Roman" w:cs="Times New Roman"/>
          <w:lang w:val="en-GB"/>
        </w:rPr>
        <w:t xml:space="preserve">OS </w:t>
      </w:r>
      <w:r w:rsidR="008D7CF9" w:rsidRPr="00473751">
        <w:rPr>
          <w:rFonts w:ascii="Times New Roman" w:hAnsi="Times New Roman" w:cs="Times New Roman"/>
          <w:lang w:val="en-GB"/>
        </w:rPr>
        <w:t>rates of 54% vs. 26%. The benefit of aggressive thoracic therapy remain</w:t>
      </w:r>
      <w:r w:rsidR="009B5F74" w:rsidRPr="00473751">
        <w:rPr>
          <w:rFonts w:ascii="Times New Roman" w:hAnsi="Times New Roman" w:cs="Times New Roman"/>
          <w:lang w:val="en-GB"/>
        </w:rPr>
        <w:t>ed</w:t>
      </w:r>
      <w:r w:rsidR="008D7CF9" w:rsidRPr="00473751">
        <w:rPr>
          <w:rFonts w:ascii="Times New Roman" w:hAnsi="Times New Roman" w:cs="Times New Roman"/>
          <w:lang w:val="en-GB"/>
        </w:rPr>
        <w:t xml:space="preserve"> significant for patients with stage III or with multiple brain lesions</w:t>
      </w:r>
      <w:r w:rsidR="008D7CF9" w:rsidRPr="00473751">
        <w:rPr>
          <w:rFonts w:ascii="Times New Roman" w:hAnsi="Times New Roman" w:cs="Times New Roman"/>
          <w:lang w:val="en-GB"/>
        </w:rPr>
        <w:fldChar w:fldCharType="begin"/>
      </w:r>
      <w:r w:rsidR="002D10CF">
        <w:rPr>
          <w:rFonts w:ascii="Times New Roman" w:hAnsi="Times New Roman" w:cs="Times New Roman"/>
          <w:lang w:val="en-GB"/>
        </w:rPr>
        <w:instrText xml:space="preserve"> ADDIN PAPERS2_CITATIONS &lt;citation&gt;&lt;uuid&gt;994DF55A-3A61-45ED-97DA-C8CEF626F98F&lt;/uuid&gt;&lt;priority&gt;0&lt;/priority&gt;&lt;publications&gt;&lt;publication&gt;&lt;uuid&gt;57F3BF20-F96C-4BAB-96A6-876F8AF5B402&lt;/uuid&gt;&lt;volume&gt;85&lt;/volume&gt;&lt;doi&gt;10.1016/j.lungcan.2014.06.001&lt;/doi&gt;&lt;startpage&gt;239&lt;/startpage&gt;&lt;publication_date&gt;99201408011200000000222000&lt;/publication_date&gt;&lt;url&gt;http://dx.doi.org/10.1016/j.lungcan.2014.06.001&lt;/url&gt;&lt;type&gt;400&lt;/type&gt;&lt;title&gt;Aggressive therapy for patients with non-small cell lung carcinoma and synchronous brain-only oligometastatic disease is associated with long-term survival&lt;/title&gt;&lt;publisher&gt;Elsevier Ireland Ltd&lt;/publisher&gt;&lt;number&gt;2&lt;/number&gt;&lt;subtype&gt;400&lt;/subtype&gt;&lt;endpage&gt;244&lt;/endpage&gt;&lt;bundle&gt;&lt;publication&gt;&lt;publisher&gt;Elsevier Ireland Ltd&lt;/publisher&gt;&lt;title&gt;Lung Cancer&lt;/title&gt;&lt;type&gt;-100&lt;/type&gt;&lt;subtype&gt;-100&lt;/subtype&gt;&lt;uuid&gt;E9D02138-90FC-497B-AD1F-2D19806BFB99&lt;/uuid&gt;&lt;/publication&gt;&lt;/bundle&gt;&lt;authors&gt;&lt;author&gt;&lt;firstName&gt;Phillip&lt;/firstName&gt;&lt;middleNames&gt;J&lt;/middleNames&gt;&lt;lastName&gt;Gray&lt;/lastName&gt;&lt;/author&gt;&lt;author&gt;&lt;firstName&gt;Raymond&lt;/firstName&gt;&lt;middleNames&gt;H&lt;/middleNames&gt;&lt;lastName&gt;Mak&lt;/lastName&gt;&lt;/author&gt;&lt;author&gt;&lt;firstName&gt;Beow&lt;/firstName&gt;&lt;middleNames&gt;Y&lt;/middleNames&gt;&lt;lastName&gt;Yeap&lt;/lastName&gt;&lt;/author&gt;&lt;author&gt;&lt;firstName&gt;Sarah&lt;/firstName&gt;&lt;middleNames&gt;K&lt;/middleNames&gt;&lt;lastName&gt;Cryer&lt;/lastName&gt;&lt;/author&gt;&lt;author&gt;&lt;firstName&gt;Nancy&lt;/firstName&gt;&lt;middleNames&gt;E&lt;/middleNames&gt;&lt;lastName&gt;Pinnell&lt;/lastName&gt;&lt;/author&gt;&lt;author&gt;&lt;firstName&gt;Laura&lt;/firstName&gt;&lt;middleNames&gt;W&lt;/middleNames&gt;&lt;lastName&gt;Christianson&lt;/lastName&gt;&lt;/author&gt;&lt;author&gt;&lt;firstName&gt;David&lt;/firstName&gt;&lt;middleNames&gt;J&lt;/middleNames&gt;&lt;lastName&gt;Sher&lt;/lastName&gt;&lt;/author&gt;&lt;author&gt;&lt;firstName&gt;Nils&lt;/firstName&gt;&lt;middleNames&gt;D&lt;/middleNames&gt;&lt;lastName&gt;Arvold&lt;/lastName&gt;&lt;/author&gt;&lt;author&gt;&lt;firstName&gt;Elizabeth&lt;/firstName&gt;&lt;middleNames&gt;H&lt;/middleNames&gt;&lt;lastName&gt;Baldini&lt;/lastName&gt;&lt;/author&gt;&lt;author&gt;&lt;firstName&gt;Aileen&lt;/firstName&gt;&lt;middleNames&gt;B&lt;/middleNames&gt;&lt;lastName&gt;Chen&lt;/lastName&gt;&lt;/author&gt;&lt;author&gt;&lt;firstName&gt;David&lt;/firstName&gt;&lt;middleNames&gt;E&lt;/middleNames&gt;&lt;lastName&gt;Kozono&lt;/lastName&gt;&lt;/author&gt;&lt;author&gt;&lt;firstName&gt;Scott&lt;/firstName&gt;&lt;middleNames&gt;J&lt;/middleNames&gt;&lt;lastName&gt;Swanson&lt;/lastName&gt;&lt;/author&gt;&lt;author&gt;&lt;firstName&gt;David&lt;/firstName&gt;&lt;middleNames&gt;M&lt;/middleNames&gt;&lt;lastName&gt;Jackman&lt;/lastName&gt;&lt;/author&gt;&lt;author&gt;&lt;firstName&gt;Brian&lt;/firstName&gt;&lt;middleNames&gt;M&lt;/middleNames&gt;&lt;lastName&gt;Alexander&lt;/lastName&gt;&lt;/author&gt;&lt;/authors&gt;&lt;/publication&gt;&lt;/publications&gt;&lt;cites&gt;&lt;/cites&gt;&lt;/citation&gt;</w:instrText>
      </w:r>
      <w:r w:rsidR="008D7CF9" w:rsidRPr="00473751">
        <w:rPr>
          <w:rFonts w:ascii="Times New Roman" w:hAnsi="Times New Roman" w:cs="Times New Roman"/>
          <w:lang w:val="en-GB"/>
        </w:rPr>
        <w:fldChar w:fldCharType="separate"/>
      </w:r>
      <w:r w:rsidR="006549AF">
        <w:rPr>
          <w:rFonts w:ascii="Times New Roman" w:hAnsi="Times New Roman" w:cs="Times New Roman"/>
          <w:vertAlign w:val="superscript"/>
          <w:lang w:val="es-ES"/>
        </w:rPr>
        <w:t>30</w:t>
      </w:r>
      <w:r w:rsidR="008D7CF9" w:rsidRPr="00473751">
        <w:rPr>
          <w:rFonts w:ascii="Times New Roman" w:hAnsi="Times New Roman" w:cs="Times New Roman"/>
          <w:lang w:val="en-GB"/>
        </w:rPr>
        <w:fldChar w:fldCharType="end"/>
      </w:r>
      <w:r w:rsidR="008D7CF9" w:rsidRPr="00473751">
        <w:rPr>
          <w:rFonts w:ascii="Times New Roman" w:hAnsi="Times New Roman" w:cs="Times New Roman"/>
          <w:lang w:val="en-GB"/>
        </w:rPr>
        <w:t>.</w:t>
      </w:r>
    </w:p>
    <w:p w14:paraId="34E8BBD4" w14:textId="4B77387E" w:rsidR="00A853D1" w:rsidRPr="00473751" w:rsidRDefault="00360E36" w:rsidP="006262C9">
      <w:pPr>
        <w:widowControl w:val="0"/>
        <w:autoSpaceDE w:val="0"/>
        <w:autoSpaceDN w:val="0"/>
        <w:adjustRightInd w:val="0"/>
        <w:spacing w:line="360" w:lineRule="auto"/>
        <w:rPr>
          <w:rFonts w:ascii="Times New Roman" w:hAnsi="Times New Roman" w:cs="Times New Roman"/>
          <w:lang w:val="en-GB"/>
        </w:rPr>
      </w:pPr>
      <w:r w:rsidRPr="00473751">
        <w:rPr>
          <w:rFonts w:ascii="Times New Roman" w:hAnsi="Times New Roman" w:cs="Times New Roman"/>
          <w:lang w:val="en-GB"/>
        </w:rPr>
        <w:lastRenderedPageBreak/>
        <w:t xml:space="preserve">A recent review of </w:t>
      </w:r>
      <w:r w:rsidR="00EA4D1A">
        <w:rPr>
          <w:rFonts w:ascii="Times New Roman" w:hAnsi="Times New Roman" w:cs="Times New Roman"/>
          <w:lang w:val="en-GB"/>
        </w:rPr>
        <w:t xml:space="preserve">a </w:t>
      </w:r>
      <w:r w:rsidRPr="00473751">
        <w:rPr>
          <w:rFonts w:ascii="Times New Roman" w:hAnsi="Times New Roman" w:cs="Times New Roman"/>
          <w:lang w:val="en-GB"/>
        </w:rPr>
        <w:t xml:space="preserve">series of patients with NSCLC and with </w:t>
      </w:r>
      <w:r w:rsidR="00294E0B" w:rsidRPr="00473751">
        <w:rPr>
          <w:rFonts w:ascii="Times New Roman" w:hAnsi="Times New Roman" w:cs="Times New Roman"/>
          <w:lang w:val="en-GB"/>
        </w:rPr>
        <w:t xml:space="preserve">brain </w:t>
      </w:r>
      <w:r w:rsidRPr="00473751">
        <w:rPr>
          <w:rFonts w:ascii="Times New Roman" w:hAnsi="Times New Roman" w:cs="Times New Roman"/>
          <w:lang w:val="en-GB"/>
        </w:rPr>
        <w:t>oligometastatic disease who received aggressive treatment</w:t>
      </w:r>
      <w:r w:rsidR="008D7CF9" w:rsidRPr="00473751">
        <w:rPr>
          <w:rFonts w:ascii="Times New Roman" w:hAnsi="Times New Roman" w:cs="Times New Roman"/>
          <w:lang w:val="en-GB"/>
        </w:rPr>
        <w:t xml:space="preserve"> </w:t>
      </w:r>
      <w:r w:rsidRPr="00473751">
        <w:rPr>
          <w:rFonts w:ascii="Times New Roman" w:hAnsi="Times New Roman" w:cs="Times New Roman"/>
          <w:lang w:val="en-GB"/>
        </w:rPr>
        <w:t xml:space="preserve">with surgery and SRS, with or without WBRT, and primary thoracic treatment </w:t>
      </w:r>
      <w:r w:rsidR="009B5F74" w:rsidRPr="00473751">
        <w:rPr>
          <w:rFonts w:ascii="Times New Roman" w:hAnsi="Times New Roman" w:cs="Times New Roman"/>
          <w:lang w:val="en-GB"/>
        </w:rPr>
        <w:t xml:space="preserve">has been </w:t>
      </w:r>
      <w:r w:rsidRPr="00473751">
        <w:rPr>
          <w:rFonts w:ascii="Times New Roman" w:hAnsi="Times New Roman" w:cs="Times New Roman"/>
          <w:lang w:val="en-GB"/>
        </w:rPr>
        <w:t>published</w:t>
      </w:r>
      <w:r w:rsidR="003A0774" w:rsidRPr="00473751">
        <w:rPr>
          <w:rFonts w:ascii="Times New Roman" w:hAnsi="Times New Roman" w:cs="Times New Roman"/>
          <w:lang w:val="en-GB"/>
        </w:rPr>
        <w:fldChar w:fldCharType="begin"/>
      </w:r>
      <w:r w:rsidR="002D10CF">
        <w:rPr>
          <w:rFonts w:ascii="Times New Roman" w:hAnsi="Times New Roman" w:cs="Times New Roman"/>
          <w:lang w:val="en-GB"/>
        </w:rPr>
        <w:instrText xml:space="preserve"> ADDIN PAPERS2_CITATIONS &lt;citation&gt;&lt;uuid&gt;834E43E8-0F4D-4232-B8F1-102C19CA8879&lt;/uuid&gt;&lt;priority&gt;0&lt;/priority&gt;&lt;publications&gt;&lt;publication&gt;&lt;uuid&gt;F61889F2-0848-4E7E-A41E-165E3C05A6E3&lt;/uuid&gt;&lt;volume&gt;14&lt;/volume&gt;&lt;accepted_date&gt;99201205011200000000222000&lt;/accepted_date&gt;&lt;doi&gt;10.1016/j.cllc.2012.05.002&lt;/doi&gt;&lt;startpage&gt;6&lt;/startpage&gt;&lt;revision_date&gt;99201204261200000000222000&lt;/revision_date&gt;&lt;publication_date&gt;99201301001200000000220000&lt;/publication_date&gt;&lt;url&gt;http://linkinghub.elsevier.com/retrieve/pii/S1525730412000848&lt;/url&gt;&lt;type&gt;400&lt;/type&gt;&lt;title&gt;Aggressive treatment of primary tumor in patients with non-small-cell lung cancer and exclusively brain metastases.&lt;/title&gt;&lt;submission_date&gt;99201202071200000000222000&lt;/submission_date&gt;&lt;number&gt;1&lt;/number&gt;&lt;institution&gt;Department of Medical Oncology, Instituto Nacional de Cancerología (INCan), Mexico City, Mexico.&lt;/institution&gt;&lt;subtype&gt;400&lt;/subtype&gt;&lt;endpage&gt;13&lt;/endpage&gt;&lt;bundle&gt;&lt;publication&gt;&lt;title&gt;Clinical lung cancer&lt;/title&gt;&lt;type&gt;-100&lt;/type&gt;&lt;subtype&gt;-100&lt;/subtype&gt;&lt;uuid&gt;EB65BC66-69E7-47A9-991D-0D3161DE3653&lt;/uuid&gt;&lt;/publication&gt;&lt;/bundle&gt;&lt;authors&gt;&lt;author&gt;&lt;firstName&gt;Cynthia&lt;/firstName&gt;&lt;lastName&gt;Villarreal-Garza&lt;/lastName&gt;&lt;/author&gt;&lt;author&gt;&lt;lastName&gt;Mata&lt;/lastName&gt;&lt;nonDroppingParticle&gt;la&lt;/nonDroppingParticle&gt;&lt;firstName&gt;Dolores&lt;/firstName&gt;&lt;droppingParticle&gt;de&lt;/droppingParticle&gt;&lt;/author&gt;&lt;author&gt;&lt;firstName&gt;Diego&lt;/firstName&gt;&lt;middleNames&gt;G&lt;/middleNames&gt;&lt;lastName&gt;Zavala&lt;/lastName&gt;&lt;/author&gt;&lt;author&gt;&lt;firstName&gt;Eleazar&lt;/firstName&gt;&lt;middleNames&gt;O&lt;/middleNames&gt;&lt;lastName&gt;Macedo-Perez&lt;/lastName&gt;&lt;/author&gt;&lt;author&gt;&lt;firstName&gt;Oscar&lt;/firstName&gt;&lt;lastName&gt;Arrieta&lt;/lastName&gt;&lt;/author&gt;&lt;/authors&gt;&lt;/publication&gt;&lt;/publications&gt;&lt;cites&gt;&lt;/cites&gt;&lt;/citation&gt;</w:instrText>
      </w:r>
      <w:r w:rsidR="003A0774" w:rsidRPr="00473751">
        <w:rPr>
          <w:rFonts w:ascii="Times New Roman" w:hAnsi="Times New Roman" w:cs="Times New Roman"/>
          <w:lang w:val="en-GB"/>
        </w:rPr>
        <w:fldChar w:fldCharType="separate"/>
      </w:r>
      <w:r w:rsidR="006549AF">
        <w:rPr>
          <w:rFonts w:ascii="Times New Roman" w:hAnsi="Times New Roman" w:cs="Times New Roman"/>
          <w:vertAlign w:val="superscript"/>
          <w:lang w:val="es-ES"/>
        </w:rPr>
        <w:t>33</w:t>
      </w:r>
      <w:r w:rsidR="003A0774" w:rsidRPr="00473751">
        <w:rPr>
          <w:rFonts w:ascii="Times New Roman" w:hAnsi="Times New Roman" w:cs="Times New Roman"/>
          <w:lang w:val="en-GB"/>
        </w:rPr>
        <w:fldChar w:fldCharType="end"/>
      </w:r>
      <w:r w:rsidRPr="00473751">
        <w:rPr>
          <w:rFonts w:ascii="Times New Roman" w:hAnsi="Times New Roman" w:cs="Times New Roman"/>
          <w:lang w:val="en-GB"/>
        </w:rPr>
        <w:t>. Most series where surg</w:t>
      </w:r>
      <w:r w:rsidR="009B5F74" w:rsidRPr="00473751">
        <w:rPr>
          <w:rFonts w:ascii="Times New Roman" w:hAnsi="Times New Roman" w:cs="Times New Roman"/>
          <w:lang w:val="en-GB"/>
        </w:rPr>
        <w:t>ery</w:t>
      </w:r>
      <w:r w:rsidRPr="00473751">
        <w:rPr>
          <w:rFonts w:ascii="Times New Roman" w:hAnsi="Times New Roman" w:cs="Times New Roman"/>
          <w:lang w:val="en-GB"/>
        </w:rPr>
        <w:t xml:space="preserve"> was the treatment for the primary lung tumour included patients with synchronous and metachronous brain metastases. For patients treated with surgical resection for the primary lung tumour, median OS ranged from 19 to 27 months, and the 1- and 2-year survival reached 56% -69% and 28%-54, respectively. Patients treated with aggressive radiotherapy with or without chemotherapy (generally locally advance</w:t>
      </w:r>
      <w:r w:rsidR="009B5F74" w:rsidRPr="00473751">
        <w:rPr>
          <w:rFonts w:ascii="Times New Roman" w:hAnsi="Times New Roman" w:cs="Times New Roman"/>
          <w:lang w:val="en-GB"/>
        </w:rPr>
        <w:t>d</w:t>
      </w:r>
      <w:r w:rsidRPr="00473751">
        <w:rPr>
          <w:rFonts w:ascii="Times New Roman" w:hAnsi="Times New Roman" w:cs="Times New Roman"/>
          <w:lang w:val="en-GB"/>
        </w:rPr>
        <w:t xml:space="preserve"> stages), achieved a median OS of 15.5-31.8 months, with 1-year survival of 50%-71% and a 2-year OS of 16%-60%.</w:t>
      </w:r>
    </w:p>
    <w:p w14:paraId="370847CF" w14:textId="7B2B30F1" w:rsidR="00A26C15" w:rsidRPr="00473751" w:rsidRDefault="009E4B75" w:rsidP="006262C9">
      <w:pPr>
        <w:widowControl w:val="0"/>
        <w:autoSpaceDE w:val="0"/>
        <w:autoSpaceDN w:val="0"/>
        <w:adjustRightInd w:val="0"/>
        <w:spacing w:line="360" w:lineRule="auto"/>
        <w:rPr>
          <w:rFonts w:ascii="Times New Roman" w:hAnsi="Times New Roman" w:cs="Times New Roman"/>
          <w:lang w:val="en-GB"/>
        </w:rPr>
      </w:pPr>
      <w:r w:rsidRPr="00473751">
        <w:rPr>
          <w:rFonts w:ascii="Times New Roman" w:hAnsi="Times New Roman" w:cs="Times New Roman"/>
          <w:lang w:val="en-GB"/>
        </w:rPr>
        <w:t>In conclusion, patients with NSC</w:t>
      </w:r>
      <w:r w:rsidR="00125CF4" w:rsidRPr="00473751">
        <w:rPr>
          <w:rFonts w:ascii="Times New Roman" w:hAnsi="Times New Roman" w:cs="Times New Roman"/>
          <w:lang w:val="en-GB"/>
        </w:rPr>
        <w:t>LC and brain</w:t>
      </w:r>
      <w:r w:rsidR="009B5F74" w:rsidRPr="00473751">
        <w:rPr>
          <w:rFonts w:ascii="Times New Roman" w:hAnsi="Times New Roman" w:cs="Times New Roman"/>
          <w:lang w:val="en-GB"/>
        </w:rPr>
        <w:t>-only</w:t>
      </w:r>
      <w:r w:rsidR="00125CF4" w:rsidRPr="00473751">
        <w:rPr>
          <w:rFonts w:ascii="Times New Roman" w:hAnsi="Times New Roman" w:cs="Times New Roman"/>
          <w:lang w:val="en-GB"/>
        </w:rPr>
        <w:t xml:space="preserve"> oligometastasi</w:t>
      </w:r>
      <w:r w:rsidRPr="00473751">
        <w:rPr>
          <w:rFonts w:ascii="Times New Roman" w:hAnsi="Times New Roman" w:cs="Times New Roman"/>
          <w:lang w:val="en-GB"/>
        </w:rPr>
        <w:t>s represent a subgroup of stage IV with better prognosis when aggressive treatment can be delivered to the primary lung tu</w:t>
      </w:r>
      <w:r w:rsidR="00125CF4" w:rsidRPr="00473751">
        <w:rPr>
          <w:rFonts w:ascii="Times New Roman" w:hAnsi="Times New Roman" w:cs="Times New Roman"/>
          <w:lang w:val="en-GB"/>
        </w:rPr>
        <w:t>mour and metasta</w:t>
      </w:r>
      <w:r w:rsidR="009B5F74" w:rsidRPr="00473751">
        <w:rPr>
          <w:rFonts w:ascii="Times New Roman" w:hAnsi="Times New Roman" w:cs="Times New Roman"/>
          <w:lang w:val="en-GB"/>
        </w:rPr>
        <w:t>tic site</w:t>
      </w:r>
      <w:r w:rsidRPr="00473751">
        <w:rPr>
          <w:rFonts w:ascii="Times New Roman" w:hAnsi="Times New Roman" w:cs="Times New Roman"/>
          <w:lang w:val="en-GB"/>
        </w:rPr>
        <w:t xml:space="preserve">. Although, N2-3 disease is an adverse prognostic factor, treatment with chemoradiotherapy may </w:t>
      </w:r>
      <w:r w:rsidR="00B36FE8" w:rsidRPr="00473751">
        <w:rPr>
          <w:rFonts w:ascii="Times New Roman" w:hAnsi="Times New Roman" w:cs="Times New Roman"/>
          <w:lang w:val="en-GB"/>
        </w:rPr>
        <w:t>obtai</w:t>
      </w:r>
      <w:r w:rsidR="00CB0734" w:rsidRPr="00473751">
        <w:rPr>
          <w:rFonts w:ascii="Times New Roman" w:hAnsi="Times New Roman" w:cs="Times New Roman"/>
          <w:lang w:val="en-GB"/>
        </w:rPr>
        <w:t>n median OS over 24 months and 3</w:t>
      </w:r>
      <w:r w:rsidR="00B36FE8" w:rsidRPr="00473751">
        <w:rPr>
          <w:rFonts w:ascii="Times New Roman" w:hAnsi="Times New Roman" w:cs="Times New Roman"/>
          <w:lang w:val="en-GB"/>
        </w:rPr>
        <w:t xml:space="preserve">-year OS of </w:t>
      </w:r>
      <w:r w:rsidR="00CB0734" w:rsidRPr="00473751">
        <w:rPr>
          <w:rFonts w:ascii="Times New Roman" w:hAnsi="Times New Roman" w:cs="Times New Roman"/>
          <w:lang w:val="en-GB"/>
        </w:rPr>
        <w:t>4</w:t>
      </w:r>
      <w:r w:rsidR="00B36FE8" w:rsidRPr="00473751">
        <w:rPr>
          <w:rFonts w:ascii="Times New Roman" w:hAnsi="Times New Roman" w:cs="Times New Roman"/>
          <w:lang w:val="en-GB"/>
        </w:rPr>
        <w:t>0%</w:t>
      </w:r>
      <w:r w:rsidR="00CB0734" w:rsidRPr="00473751">
        <w:rPr>
          <w:rFonts w:ascii="Times New Roman" w:hAnsi="Times New Roman" w:cs="Times New Roman"/>
          <w:lang w:val="en-GB"/>
        </w:rPr>
        <w:fldChar w:fldCharType="begin"/>
      </w:r>
      <w:r w:rsidR="002D10CF">
        <w:rPr>
          <w:rFonts w:ascii="Times New Roman" w:hAnsi="Times New Roman" w:cs="Times New Roman"/>
          <w:lang w:val="en-GB"/>
        </w:rPr>
        <w:instrText xml:space="preserve"> ADDIN PAPERS2_CITATIONS &lt;citation&gt;&lt;uuid&gt;F2F20358-93E0-4C59-835C-8A112BBCF32D&lt;/uuid&gt;&lt;priority&gt;0&lt;/priority&gt;&lt;publications&gt;&lt;publication&gt;&lt;uuid&gt;57F3BF20-F96C-4BAB-96A6-876F8AF5B402&lt;/uuid&gt;&lt;volume&gt;85&lt;/volume&gt;&lt;doi&gt;10.1016/j.lungcan.2014.06.001&lt;/doi&gt;&lt;startpage&gt;239&lt;/startpage&gt;&lt;publication_date&gt;99201408011200000000222000&lt;/publication_date&gt;&lt;url&gt;http://dx.doi.org/10.1016/j.lungcan.2014.06.001&lt;/url&gt;&lt;type&gt;400&lt;/type&gt;&lt;title&gt;Aggressive therapy for patients with non-small cell lung carcinoma and synchronous brain-only oligometastatic disease is associated with long-term survival&lt;/title&gt;&lt;publisher&gt;Elsevier Ireland Ltd&lt;/publisher&gt;&lt;number&gt;2&lt;/number&gt;&lt;subtype&gt;400&lt;/subtype&gt;&lt;endpage&gt;244&lt;/endpage&gt;&lt;bundle&gt;&lt;publication&gt;&lt;publisher&gt;Elsevier Ireland Ltd&lt;/publisher&gt;&lt;title&gt;Lung Cancer&lt;/title&gt;&lt;type&gt;-100&lt;/type&gt;&lt;subtype&gt;-100&lt;/subtype&gt;&lt;uuid&gt;E9D02138-90FC-497B-AD1F-2D19806BFB99&lt;/uuid&gt;&lt;/publication&gt;&lt;/bundle&gt;&lt;authors&gt;&lt;author&gt;&lt;firstName&gt;Phillip&lt;/firstName&gt;&lt;middleNames&gt;J&lt;/middleNames&gt;&lt;lastName&gt;Gray&lt;/lastName&gt;&lt;/author&gt;&lt;author&gt;&lt;firstName&gt;Raymond&lt;/firstName&gt;&lt;middleNames&gt;H&lt;/middleNames&gt;&lt;lastName&gt;Mak&lt;/lastName&gt;&lt;/author&gt;&lt;author&gt;&lt;firstName&gt;Beow&lt;/firstName&gt;&lt;middleNames&gt;Y&lt;/middleNames&gt;&lt;lastName&gt;Yeap&lt;/lastName&gt;&lt;/author&gt;&lt;author&gt;&lt;firstName&gt;Sarah&lt;/firstName&gt;&lt;middleNames&gt;K&lt;/middleNames&gt;&lt;lastName&gt;Cryer&lt;/lastName&gt;&lt;/author&gt;&lt;author&gt;&lt;firstName&gt;Nancy&lt;/firstName&gt;&lt;middleNames&gt;E&lt;/middleNames&gt;&lt;lastName&gt;Pinnell&lt;/lastName&gt;&lt;/author&gt;&lt;author&gt;&lt;firstName&gt;Laura&lt;/firstName&gt;&lt;middleNames&gt;W&lt;/middleNames&gt;&lt;lastName&gt;Christianson&lt;/lastName&gt;&lt;/author&gt;&lt;author&gt;&lt;firstName&gt;David&lt;/firstName&gt;&lt;middleNames&gt;J&lt;/middleNames&gt;&lt;lastName&gt;Sher&lt;/lastName&gt;&lt;/author&gt;&lt;author&gt;&lt;firstName&gt;Nils&lt;/firstName&gt;&lt;middleNames&gt;D&lt;/middleNames&gt;&lt;lastName&gt;Arvold&lt;/lastName&gt;&lt;/author&gt;&lt;author&gt;&lt;firstName&gt;Elizabeth&lt;/firstName&gt;&lt;middleNames&gt;H&lt;/middleNames&gt;&lt;lastName&gt;Baldini&lt;/lastName&gt;&lt;/author&gt;&lt;author&gt;&lt;firstName&gt;Aileen&lt;/firstName&gt;&lt;middleNames&gt;B&lt;/middleNames&gt;&lt;lastName&gt;Chen&lt;/lastName&gt;&lt;/author&gt;&lt;author&gt;&lt;firstName&gt;David&lt;/firstName&gt;&lt;middleNames&gt;E&lt;/middleNames&gt;&lt;lastName&gt;Kozono&lt;/lastName&gt;&lt;/author&gt;&lt;author&gt;&lt;firstName&gt;Scott&lt;/firstName&gt;&lt;middleNames&gt;J&lt;/middleNames&gt;&lt;lastName&gt;Swanson&lt;/lastName&gt;&lt;/author&gt;&lt;author&gt;&lt;firstName&gt;David&lt;/firstName&gt;&lt;middleNames&gt;M&lt;/middleNames&gt;&lt;lastName&gt;Jackman&lt;/lastName&gt;&lt;/author&gt;&lt;author&gt;&lt;firstName&gt;Brian&lt;/firstName&gt;&lt;middleNames&gt;M&lt;/middleNames&gt;&lt;lastName&gt;Alexander&lt;/lastName&gt;&lt;/author&gt;&lt;/authors&gt;&lt;/publication&gt;&lt;/publications&gt;&lt;cites&gt;&lt;/cites&gt;&lt;/citation&gt;</w:instrText>
      </w:r>
      <w:r w:rsidR="00CB0734" w:rsidRPr="00473751">
        <w:rPr>
          <w:rFonts w:ascii="Times New Roman" w:hAnsi="Times New Roman" w:cs="Times New Roman"/>
          <w:lang w:val="en-GB"/>
        </w:rPr>
        <w:fldChar w:fldCharType="separate"/>
      </w:r>
      <w:r w:rsidR="006549AF">
        <w:rPr>
          <w:rFonts w:ascii="Times New Roman" w:hAnsi="Times New Roman" w:cs="Times New Roman"/>
          <w:vertAlign w:val="superscript"/>
          <w:lang w:val="es-ES"/>
        </w:rPr>
        <w:t>30</w:t>
      </w:r>
      <w:r w:rsidR="00CB0734" w:rsidRPr="00473751">
        <w:rPr>
          <w:rFonts w:ascii="Times New Roman" w:hAnsi="Times New Roman" w:cs="Times New Roman"/>
          <w:lang w:val="en-GB"/>
        </w:rPr>
        <w:fldChar w:fldCharType="end"/>
      </w:r>
      <w:r w:rsidR="00B36FE8" w:rsidRPr="00473751">
        <w:rPr>
          <w:rFonts w:ascii="Times New Roman" w:hAnsi="Times New Roman" w:cs="Times New Roman"/>
          <w:lang w:val="en-GB"/>
        </w:rPr>
        <w:t>, similar</w:t>
      </w:r>
      <w:r w:rsidR="00CB0734" w:rsidRPr="00473751">
        <w:rPr>
          <w:rFonts w:ascii="Times New Roman" w:hAnsi="Times New Roman" w:cs="Times New Roman"/>
          <w:lang w:val="en-GB"/>
        </w:rPr>
        <w:t xml:space="preserve"> to th</w:t>
      </w:r>
      <w:r w:rsidR="009B5F74" w:rsidRPr="00473751">
        <w:rPr>
          <w:rFonts w:ascii="Times New Roman" w:hAnsi="Times New Roman" w:cs="Times New Roman"/>
          <w:lang w:val="en-GB"/>
        </w:rPr>
        <w:t>at</w:t>
      </w:r>
      <w:r w:rsidR="00CB0734" w:rsidRPr="00473751">
        <w:rPr>
          <w:rFonts w:ascii="Times New Roman" w:hAnsi="Times New Roman" w:cs="Times New Roman"/>
          <w:lang w:val="en-GB"/>
        </w:rPr>
        <w:t xml:space="preserve"> reported recently in unresectable stage IIIA/IIIB</w:t>
      </w:r>
      <w:r w:rsidR="00CB0734" w:rsidRPr="00473751">
        <w:rPr>
          <w:rFonts w:ascii="Times New Roman" w:hAnsi="Times New Roman" w:cs="Times New Roman"/>
          <w:lang w:val="en-GB"/>
        </w:rPr>
        <w:fldChar w:fldCharType="begin"/>
      </w:r>
      <w:r w:rsidR="002D10CF">
        <w:rPr>
          <w:rFonts w:ascii="Times New Roman" w:hAnsi="Times New Roman" w:cs="Times New Roman"/>
          <w:lang w:val="en-GB"/>
        </w:rPr>
        <w:instrText xml:space="preserve"> ADDIN PAPERS2_CITATIONS &lt;citation&gt;&lt;uuid&gt;5A7D9CA5-7F71-4457-B671-9A85B8B9CFEE&lt;/uuid&gt;&lt;priority&gt;0&lt;/priority&gt;&lt;publications&gt;&lt;publication&gt;&lt;uuid&gt;398C6168-4F64-4025-B29E-A264421DF5C9&lt;/uuid&gt;&lt;volume&gt;34&lt;/volume&gt;&lt;doi&gt;10.1200/JCO.2015.64.8824&lt;/doi&gt;&lt;startpage&gt;953&lt;/startpage&gt;&lt;publication_date&gt;99201603201200000000222000&lt;/publication_date&gt;&lt;url&gt;http://eutils.ncbi.nlm.nih.gov/entrez/eutils/elink.fcgi?dbfrom=pubmed&amp;amp;id=26811519&amp;amp;retmode=ref&amp;amp;cmd=prlinks&lt;/url&gt;&lt;type&gt;400&lt;/type&gt;&lt;title&gt;PROCLAIM: Randomized Phase III Trial of Pemetrexed-Cisplatin or Etoposide-Cisplatin Plus Thoracic Radiation Therapy Followed by Consolidation Chemotherapy in Locally Advanced Nonsquamous Non-Small-Cell Lung Cancer.&lt;/title&gt;&lt;institution&gt;Suresh Senan, VU Medical Center, Amsterdam; Bonne Biesma, Jeroen Bosch Hospital, 's-Hertogenbosch; and Joachim Aerts, Erasmus MC Rotterdam/Amphia Hospital Breda, Breda, the Netherlands; Anthony Brade, Princess Margaret Hospital, University of Toronto; Neill Iscoe, Eli Lilly Canada, Toronto, Ontario, Canada; Lu-hua Wang, Chinese Academy of Medical Sciences and Peking Union Medical College, Beijing; Tony Mok, The Chinese University of Hong Kong, Shatin, Hong Kong Special Administrative Region, People's Republic of China; Johan Vansteenkiste, University Hospital KU Leuven, Leuven, Belgium; Shaker Dakhil, Cancer Center of Kansas, Wichita, KS; Ramaswamy Govindan, Washington University School of Medicine, Saint Louis, MO; David Gandara, University of California, Davis Health System, Sacramento, CA; Hak Choy, UT Southwestern Medical Center, Dallas, TX; Anwar Hossain, Joseph Treat, and Andrew Koustenis, Eli Lilly and Company, Indianapolis, IN; Everett Vokes, University of Chicago, Chicago, IL; Maite Martinez Aguillo, Hospital of Navarre, Irunlarrea, Pamplona; Belén Rubio-Viqueira, Hospital Universitario Quirón Madrid; and Bélen San Antonio, Eli Lilly and Company, Madrid, Spain; Conrad Lewanski, Charing Cross Hospital, London, United Kingdom; and Nadia Chouaki, Eli Lilly and Company, Neuilly-sur-Seine, France. s.senan@vumc.nl.&lt;/institution&gt;&lt;number&gt;9&lt;/number&gt;&lt;subtype&gt;400&lt;/subtype&gt;&lt;endpage&gt;962&lt;/endpage&gt;&lt;bundle&gt;&lt;publication&gt;&lt;title&gt;Journal of clinical oncology : official journal of the American Society of Clinical Oncology&lt;/title&gt;&lt;type&gt;-100&lt;/type&gt;&lt;subtype&gt;-100&lt;/subtype&gt;&lt;uuid&gt;56574DAB-121C-41EC-ACE2-3F2BB2D75E95&lt;/uuid&gt;&lt;/publication&gt;&lt;/bundle&gt;&lt;authors&gt;&lt;author&gt;&lt;firstName&gt;Suresh&lt;/firstName&gt;&lt;lastName&gt;Senan&lt;/lastName&gt;&lt;/author&gt;&lt;author&gt;&lt;firstName&gt;Anthony&lt;/firstName&gt;&lt;lastName&gt;Brade&lt;/lastName&gt;&lt;/author&gt;&lt;author&gt;&lt;firstName&gt;Lu-Hua&lt;/firstName&gt;&lt;lastName&gt;Wang&lt;/lastName&gt;&lt;/author&gt;&lt;author&gt;&lt;firstName&gt;Johan&lt;/firstName&gt;&lt;lastName&gt;Vansteenkiste&lt;/lastName&gt;&lt;/author&gt;&lt;author&gt;&lt;firstName&gt;Shaker&lt;/firstName&gt;&lt;lastName&gt;Dakhil&lt;/lastName&gt;&lt;/author&gt;&lt;author&gt;&lt;firstName&gt;Bonne&lt;/firstName&gt;&lt;lastName&gt;Biesma&lt;/lastName&gt;&lt;/author&gt;&lt;author&gt;&lt;firstName&gt;Maite&lt;/firstName&gt;&lt;lastName&gt;Martinez Aguillo&lt;/lastName&gt;&lt;/author&gt;&lt;author&gt;&lt;firstName&gt;Joachim&lt;/firstName&gt;&lt;lastName&gt;Aerts&lt;/lastName&gt;&lt;/author&gt;&lt;author&gt;&lt;firstName&gt;Ramaswamy&lt;/firstName&gt;&lt;lastName&gt;Govindan&lt;/lastName&gt;&lt;/author&gt;&lt;author&gt;&lt;firstName&gt;Belén&lt;/firstName&gt;&lt;lastName&gt;Rubio-Viqueira&lt;/lastName&gt;&lt;/author&gt;&lt;author&gt;&lt;firstName&gt;Conrad&lt;/firstName&gt;&lt;lastName&gt;Lewanski&lt;/lastName&gt;&lt;/author&gt;&lt;author&gt;&lt;firstName&gt;David&lt;/firstName&gt;&lt;lastName&gt;Gandara&lt;/lastName&gt;&lt;/author&gt;&lt;author&gt;&lt;firstName&gt;Hak&lt;/firstName&gt;&lt;lastName&gt;Choy&lt;/lastName&gt;&lt;/author&gt;&lt;author&gt;&lt;firstName&gt;Tony&lt;/firstName&gt;&lt;lastName&gt;Mok&lt;/lastName&gt;&lt;/author&gt;&lt;author&gt;&lt;firstName&gt;Anwar&lt;/firstName&gt;&lt;lastName&gt;Hossain&lt;/lastName&gt;&lt;/author&gt;&lt;author&gt;&lt;firstName&gt;Neill&lt;/firstName&gt;&lt;lastName&gt;Iscoe&lt;/lastName&gt;&lt;/author&gt;&lt;author&gt;&lt;firstName&gt;Joseph&lt;/firstName&gt;&lt;lastName&gt;Treat&lt;/lastName&gt;&lt;/author&gt;&lt;author&gt;&lt;firstName&gt;Andrew&lt;/firstName&gt;&lt;lastName&gt;Koustenis&lt;/lastName&gt;&lt;/author&gt;&lt;author&gt;&lt;firstName&gt;Bélen&lt;/firstName&gt;&lt;lastName&gt;San Antonio&lt;/lastName&gt;&lt;/author&gt;&lt;author&gt;&lt;firstName&gt;Nadia&lt;/firstName&gt;&lt;lastName&gt;Chouaki&lt;/lastName&gt;&lt;/author&gt;&lt;author&gt;&lt;firstName&gt;Everett&lt;/firstName&gt;&lt;lastName&gt;Vokes&lt;/lastName&gt;&lt;/author&gt;&lt;/authors&gt;&lt;/publication&gt;&lt;/publications&gt;&lt;cites&gt;&lt;/cites&gt;&lt;/citation&gt;</w:instrText>
      </w:r>
      <w:r w:rsidR="00CB0734" w:rsidRPr="00473751">
        <w:rPr>
          <w:rFonts w:ascii="Times New Roman" w:hAnsi="Times New Roman" w:cs="Times New Roman"/>
          <w:lang w:val="en-GB"/>
        </w:rPr>
        <w:fldChar w:fldCharType="separate"/>
      </w:r>
      <w:r w:rsidR="006549AF">
        <w:rPr>
          <w:rFonts w:ascii="Times New Roman" w:hAnsi="Times New Roman" w:cs="Times New Roman"/>
          <w:vertAlign w:val="superscript"/>
          <w:lang w:val="es-ES"/>
        </w:rPr>
        <w:t>34</w:t>
      </w:r>
      <w:r w:rsidR="00CB0734" w:rsidRPr="00473751">
        <w:rPr>
          <w:rFonts w:ascii="Times New Roman" w:hAnsi="Times New Roman" w:cs="Times New Roman"/>
          <w:lang w:val="en-GB"/>
        </w:rPr>
        <w:fldChar w:fldCharType="end"/>
      </w:r>
      <w:r w:rsidR="00CB0734" w:rsidRPr="00473751">
        <w:rPr>
          <w:rFonts w:ascii="Times New Roman" w:hAnsi="Times New Roman" w:cs="Times New Roman"/>
          <w:lang w:val="en-GB"/>
        </w:rPr>
        <w:t>.</w:t>
      </w:r>
    </w:p>
    <w:p w14:paraId="2E461825" w14:textId="77777777" w:rsidR="00CB0734" w:rsidRPr="00473751" w:rsidRDefault="00CB0734" w:rsidP="006262C9">
      <w:pPr>
        <w:widowControl w:val="0"/>
        <w:autoSpaceDE w:val="0"/>
        <w:autoSpaceDN w:val="0"/>
        <w:adjustRightInd w:val="0"/>
        <w:spacing w:line="360" w:lineRule="auto"/>
        <w:rPr>
          <w:rFonts w:ascii="Times New Roman" w:hAnsi="Times New Roman" w:cs="Times New Roman"/>
          <w:lang w:val="en-GB"/>
        </w:rPr>
      </w:pPr>
    </w:p>
    <w:p w14:paraId="514142CB" w14:textId="21EA22CF" w:rsidR="00CB0734" w:rsidRPr="00473751" w:rsidRDefault="00CB0734" w:rsidP="006262C9">
      <w:pPr>
        <w:widowControl w:val="0"/>
        <w:autoSpaceDE w:val="0"/>
        <w:autoSpaceDN w:val="0"/>
        <w:adjustRightInd w:val="0"/>
        <w:spacing w:after="120" w:line="360" w:lineRule="auto"/>
        <w:rPr>
          <w:rFonts w:ascii="Times New Roman" w:hAnsi="Times New Roman" w:cs="Times New Roman"/>
          <w:b/>
          <w:i/>
          <w:lang w:val="en-GB"/>
        </w:rPr>
      </w:pPr>
      <w:r w:rsidRPr="00473751">
        <w:rPr>
          <w:rFonts w:ascii="Times New Roman" w:hAnsi="Times New Roman" w:cs="Times New Roman"/>
          <w:b/>
          <w:i/>
          <w:lang w:val="en-GB"/>
        </w:rPr>
        <w:t>Oligometastatic in adrenal glands</w:t>
      </w:r>
    </w:p>
    <w:p w14:paraId="05601F97" w14:textId="54837A46" w:rsidR="00EC48EC" w:rsidRPr="00473751" w:rsidRDefault="00EA4D1A" w:rsidP="006262C9">
      <w:pPr>
        <w:widowControl w:val="0"/>
        <w:autoSpaceDE w:val="0"/>
        <w:autoSpaceDN w:val="0"/>
        <w:adjustRightInd w:val="0"/>
        <w:spacing w:line="360" w:lineRule="auto"/>
        <w:rPr>
          <w:rFonts w:ascii="Times New Roman" w:hAnsi="Times New Roman" w:cs="Times New Roman"/>
          <w:color w:val="000000"/>
          <w:lang w:val="en-GB"/>
        </w:rPr>
      </w:pPr>
      <w:r>
        <w:rPr>
          <w:rFonts w:ascii="Times New Roman" w:hAnsi="Times New Roman" w:cs="Times New Roman"/>
          <w:color w:val="000000"/>
          <w:lang w:val="en-GB"/>
        </w:rPr>
        <w:t>Draining the lung bases, t</w:t>
      </w:r>
      <w:r w:rsidR="007B6109" w:rsidRPr="00473751">
        <w:rPr>
          <w:rFonts w:ascii="Times New Roman" w:hAnsi="Times New Roman" w:cs="Times New Roman"/>
          <w:color w:val="000000"/>
          <w:lang w:val="en-GB"/>
        </w:rPr>
        <w:t>he adrenal gland is a common site of metastatic disease in</w:t>
      </w:r>
      <w:r w:rsidR="00690D0F" w:rsidRPr="00473751">
        <w:rPr>
          <w:rFonts w:ascii="Times New Roman" w:hAnsi="Times New Roman" w:cs="Times New Roman"/>
          <w:color w:val="000000"/>
          <w:lang w:val="en-GB"/>
        </w:rPr>
        <w:t xml:space="preserve"> </w:t>
      </w:r>
      <w:r w:rsidR="007B6109" w:rsidRPr="00473751">
        <w:rPr>
          <w:rFonts w:ascii="Times New Roman" w:hAnsi="Times New Roman" w:cs="Times New Roman"/>
          <w:color w:val="000000"/>
          <w:lang w:val="en-GB"/>
        </w:rPr>
        <w:t>NSCLC</w:t>
      </w:r>
      <w:r w:rsidR="00690D0F" w:rsidRPr="00473751">
        <w:rPr>
          <w:rFonts w:ascii="Times New Roman" w:hAnsi="Times New Roman" w:cs="Times New Roman"/>
          <w:color w:val="000000"/>
          <w:lang w:val="en-GB"/>
        </w:rPr>
        <w:t xml:space="preserve">. Although </w:t>
      </w:r>
      <w:r w:rsidR="001D5116" w:rsidRPr="00473751">
        <w:rPr>
          <w:rFonts w:ascii="Times New Roman" w:hAnsi="Times New Roman" w:cs="Times New Roman"/>
          <w:color w:val="000000"/>
          <w:lang w:val="en-GB"/>
        </w:rPr>
        <w:t xml:space="preserve">adrenal metastases are usually found in patients with other sites of distant metastases, </w:t>
      </w:r>
      <w:r w:rsidR="007B6109" w:rsidRPr="00473751">
        <w:rPr>
          <w:rFonts w:ascii="Times New Roman" w:hAnsi="Times New Roman" w:cs="Times New Roman"/>
          <w:color w:val="000000"/>
          <w:lang w:val="en-GB"/>
        </w:rPr>
        <w:t xml:space="preserve">incidence of solitary metastases </w:t>
      </w:r>
      <w:r w:rsidR="001D5116" w:rsidRPr="00473751">
        <w:rPr>
          <w:rFonts w:ascii="Times New Roman" w:hAnsi="Times New Roman" w:cs="Times New Roman"/>
          <w:color w:val="000000"/>
          <w:lang w:val="en-GB"/>
        </w:rPr>
        <w:t>has been</w:t>
      </w:r>
      <w:r w:rsidR="00690D0F" w:rsidRPr="00473751">
        <w:rPr>
          <w:rFonts w:ascii="Times New Roman" w:hAnsi="Times New Roman" w:cs="Times New Roman"/>
          <w:color w:val="000000"/>
          <w:lang w:val="en-GB"/>
        </w:rPr>
        <w:t xml:space="preserve"> </w:t>
      </w:r>
      <w:r w:rsidR="007B6109" w:rsidRPr="00473751">
        <w:rPr>
          <w:rFonts w:ascii="Times New Roman" w:hAnsi="Times New Roman" w:cs="Times New Roman"/>
          <w:color w:val="000000"/>
          <w:lang w:val="en-GB"/>
        </w:rPr>
        <w:t xml:space="preserve">reported </w:t>
      </w:r>
      <w:r w:rsidR="001D5116" w:rsidRPr="00473751">
        <w:rPr>
          <w:rFonts w:ascii="Times New Roman" w:hAnsi="Times New Roman" w:cs="Times New Roman"/>
          <w:color w:val="000000"/>
          <w:lang w:val="en-GB"/>
        </w:rPr>
        <w:t>in</w:t>
      </w:r>
      <w:r w:rsidR="007B6109" w:rsidRPr="00473751">
        <w:rPr>
          <w:rFonts w:ascii="Times New Roman" w:hAnsi="Times New Roman" w:cs="Times New Roman"/>
          <w:color w:val="000000"/>
          <w:lang w:val="en-GB"/>
        </w:rPr>
        <w:t xml:space="preserve"> </w:t>
      </w:r>
      <w:r w:rsidR="001D5116" w:rsidRPr="00473751">
        <w:rPr>
          <w:rFonts w:ascii="Times New Roman" w:hAnsi="Times New Roman" w:cs="Times New Roman"/>
          <w:color w:val="000000"/>
          <w:lang w:val="en-GB"/>
        </w:rPr>
        <w:t>4</w:t>
      </w:r>
      <w:r w:rsidR="007872E3">
        <w:rPr>
          <w:rFonts w:ascii="Times New Roman" w:hAnsi="Times New Roman" w:cs="Times New Roman"/>
          <w:color w:val="000000"/>
          <w:lang w:val="en-GB"/>
        </w:rPr>
        <w:t>-20</w:t>
      </w:r>
      <w:r w:rsidR="007B6109" w:rsidRPr="00473751">
        <w:rPr>
          <w:rFonts w:ascii="Times New Roman" w:hAnsi="Times New Roman" w:cs="Times New Roman"/>
          <w:color w:val="000000"/>
          <w:lang w:val="en-GB"/>
        </w:rPr>
        <w:t xml:space="preserve">% </w:t>
      </w:r>
      <w:r w:rsidR="001D5116" w:rsidRPr="00473751">
        <w:rPr>
          <w:rFonts w:ascii="Times New Roman" w:hAnsi="Times New Roman" w:cs="Times New Roman"/>
          <w:color w:val="000000"/>
          <w:lang w:val="en-GB"/>
        </w:rPr>
        <w:t>of metastatic NSCLC</w:t>
      </w:r>
      <w:r w:rsidR="008816BC">
        <w:rPr>
          <w:rFonts w:ascii="Times New Roman" w:hAnsi="Times New Roman" w:cs="Times New Roman"/>
          <w:color w:val="000000"/>
          <w:lang w:val="en-GB"/>
        </w:rPr>
        <w:fldChar w:fldCharType="begin"/>
      </w:r>
      <w:r w:rsidR="002D10CF">
        <w:rPr>
          <w:rFonts w:ascii="Times New Roman" w:hAnsi="Times New Roman" w:cs="Times New Roman"/>
          <w:color w:val="000000"/>
          <w:lang w:val="en-GB"/>
        </w:rPr>
        <w:instrText xml:space="preserve"> ADDIN PAPERS2_CITATIONS &lt;citation&gt;&lt;uuid&gt;7EF6D22A-95BB-4746-A5B0-1C52E474F32A&lt;/uuid&gt;&lt;priority&gt;31&lt;/priority&gt;&lt;publications&gt;&lt;publication&gt;&lt;volume&gt;65&lt;/volume&gt;&lt;publication_date&gt;99199802001200000000220000&lt;/publication_date&gt;&lt;number&gt;2&lt;/number&gt;&lt;institution&gt;Clinique Chirurgicale, Hôpital Calmette, Lille, France.&lt;/institution&gt;&lt;startpage&gt;331&lt;/startpage&gt;&lt;title&gt;Adrenalectomy for a solitary adrenal metastasis from lung cancer.&lt;/title&gt;&lt;uuid&gt;763AD3AE-E7ED-4DCC-8368-6BCD165353CF&lt;/uuid&gt;&lt;subtype&gt;400&lt;/subtype&gt;&lt;endpage&gt;335&lt;/endpage&gt;&lt;type&gt;400&lt;/type&gt;&lt;url&gt;http://eutils.ncbi.nlm.nih.gov/entrez/eutils/elink.fcgi?dbfrom=pubmed&amp;amp;id=9485224&amp;amp;retmode=ref&amp;amp;cmd=prlinks&lt;/url&gt;&lt;bundle&gt;&lt;publication&gt;&lt;publisher&gt;Elsevier Inc.&lt;/publisher&gt;&lt;title&gt;ATS&lt;/title&gt;&lt;type&gt;-100&lt;/type&gt;&lt;subtype&gt;-100&lt;/subtype&gt;&lt;uuid&gt;ADA04C2B-51F6-46DA-A5DE-8893F7022AFD&lt;/uuid&gt;&lt;/publication&gt;&lt;/bundle&gt;&lt;authors&gt;&lt;author&gt;&lt;firstName&gt;H&lt;/firstName&gt;&lt;middleNames&gt;L&lt;/middleNames&gt;&lt;lastName&gt;Porte&lt;/lastName&gt;&lt;/author&gt;&lt;author&gt;&lt;firstName&gt;D&lt;/firstName&gt;&lt;lastName&gt;Roumilhac&lt;/lastName&gt;&lt;/author&gt;&lt;author&gt;&lt;firstName&gt;J&lt;/firstName&gt;&lt;middleNames&gt;P&lt;/middleNames&gt;&lt;lastName&gt;Graziana&lt;/lastName&gt;&lt;/author&gt;&lt;author&gt;&lt;firstName&gt;L&lt;/firstName&gt;&lt;lastName&gt;Eraldi&lt;/lastName&gt;&lt;/author&gt;&lt;author&gt;&lt;firstName&gt;C&lt;/firstName&gt;&lt;lastName&gt;Cordonier&lt;/lastName&gt;&lt;/author&gt;&lt;author&gt;&lt;firstName&gt;P&lt;/firstName&gt;&lt;lastName&gt;Puech&lt;/lastName&gt;&lt;/author&gt;&lt;author&gt;&lt;firstName&gt;A&lt;/firstName&gt;&lt;middleNames&gt;J&lt;/middleNames&gt;&lt;lastName&gt;Wurtz&lt;/lastName&gt;&lt;/author&gt;&lt;/authors&gt;&lt;/publication&gt;&lt;publication&gt;&lt;uuid&gt;995AB5EA-B30E-46A6-B432-9C666D0C34CE&lt;/uuid&gt;&lt;volume&gt;10&lt;/volume&gt;&lt;doi&gt;10.1097/JTO.0000000000000673&lt;/doi&gt;&lt;startpage&gt;1515&lt;/startpage&gt;&lt;publication_date&gt;99201511001200000000220000&lt;/publication_date&gt;&lt;url&gt;http://linkinghub.elsevier.com/retrieve/pii/S1556086415350632&lt;/url&gt;&lt;type&gt;400&lt;/type&gt;&lt;title&gt;The IASLC Lung Cancer Staging Project: Proposals for the Revision of the M Descriptors in the Forthcoming Eighth Edition of the TNM Classification of Lung Cancer.&lt;/title&gt;&lt;institution&gt;*Department of Medical Oncology, West German Cancer Centre, Ruhrlandklinik, University Hospital Essen, University Duisburg-Essen, Essen, Germany; †Cancer Research And Biostatistics, Seattle, Washington; ‡Kyorin University Hospital, Tokyo, Japan; §Department of Thoracic and Cardiovascular Surgery, Cancer Research Institute, Seoul National University Hospital, Seoul, South Korea; ‖Sinai Grace Hospital, Detroit, Michigan; ¶Royal Brompton Hospital and Imperial College, London, United Kingdom; #Department of Thoracic Surgery, Hospital Universitari Mutua Terrassa, Terrassa, Barcelona, Spain; and **CIBERES Lung Cancer Group, Terrassa, Barcelona, Spain; and ††Members of International Association for the Study of Lung Cancer Staging and Prognostic Factors Committee, Advisory Board, and Participating Institutions are listed in Appendix.&lt;/institution&gt;&lt;number&gt;11&lt;/number&gt;&lt;subtype&gt;400&lt;/subtype&gt;&lt;endpage&gt;1522&lt;/endpage&gt;&lt;bundle&gt;&lt;publication&gt;&lt;title&gt;Journal of thoracic oncology : official publication of the International Association for the Study of Lung Cancer&lt;/title&gt;&lt;type&gt;-100&lt;/type&gt;&lt;subtype&gt;-100&lt;/subtype&gt;&lt;uuid&gt;C71EE60B-C0F4-472F-A434-88787F0581F5&lt;/uuid&gt;&lt;/publication&gt;&lt;/bundle&gt;&lt;authors&gt;&lt;author&gt;&lt;firstName&gt;Wilfried&lt;/firstName&gt;&lt;middleNames&gt;E E&lt;/middleNames&gt;&lt;lastName&gt;Eberhardt&lt;/lastName&gt;&lt;/author&gt;&lt;author&gt;&lt;firstName&gt;Alan&lt;/firstName&gt;&lt;lastName&gt;Mitchell&lt;/lastName&gt;&lt;/author&gt;&lt;author&gt;&lt;firstName&gt;John&lt;/firstName&gt;&lt;lastName&gt;Crowley&lt;/lastName&gt;&lt;/author&gt;&lt;author&gt;&lt;firstName&gt;Haruhiko&lt;/firstName&gt;&lt;lastName&gt;Kondo&lt;/lastName&gt;&lt;/author&gt;&lt;author&gt;&lt;firstName&gt;Young&lt;/firstName&gt;&lt;middleNames&gt;Tae&lt;/middleNames&gt;&lt;lastName&gt;Kim&lt;/lastName&gt;&lt;/author&gt;&lt;author&gt;&lt;firstName&gt;Andrew&lt;/firstName&gt;&lt;lastName&gt;Turrisi&lt;/lastName&gt;&lt;/author&gt;&lt;author&gt;&lt;firstName&gt;Peter&lt;/firstName&gt;&lt;lastName&gt;Goldstraw&lt;/lastName&gt;&lt;/author&gt;&lt;author&gt;&lt;firstName&gt;Ramón&lt;/firstName&gt;&lt;lastName&gt;Rami-Porta&lt;/lastName&gt;&lt;/author&gt;&lt;author&gt;&lt;lastName&gt;International Association for Study of Lung Cancer Staging and Prognostic Factors Committee, Advisory Board Members, and Participating Institutions&lt;/lastName&gt;&lt;/author&gt;&lt;/authors&gt;&lt;/publication&gt;&lt;/publications&gt;&lt;cites&gt;&lt;/cites&gt;&lt;/citation&gt;</w:instrText>
      </w:r>
      <w:r w:rsidR="008816BC">
        <w:rPr>
          <w:rFonts w:ascii="Times New Roman" w:hAnsi="Times New Roman" w:cs="Times New Roman"/>
          <w:color w:val="000000"/>
          <w:lang w:val="en-GB"/>
        </w:rPr>
        <w:fldChar w:fldCharType="separate"/>
      </w:r>
      <w:r w:rsidR="006549AF">
        <w:rPr>
          <w:rFonts w:ascii="Times New Roman" w:hAnsi="Times New Roman" w:cs="Times New Roman"/>
          <w:vertAlign w:val="superscript"/>
          <w:lang w:val="es-ES"/>
        </w:rPr>
        <w:t>3,35</w:t>
      </w:r>
      <w:r w:rsidR="008816BC">
        <w:rPr>
          <w:rFonts w:ascii="Times New Roman" w:hAnsi="Times New Roman" w:cs="Times New Roman"/>
          <w:color w:val="000000"/>
          <w:lang w:val="en-GB"/>
        </w:rPr>
        <w:fldChar w:fldCharType="end"/>
      </w:r>
      <w:r w:rsidR="007B6109" w:rsidRPr="00473751">
        <w:rPr>
          <w:rFonts w:ascii="Times New Roman" w:hAnsi="Times New Roman" w:cs="Times New Roman"/>
          <w:color w:val="000000"/>
          <w:lang w:val="en-GB"/>
        </w:rPr>
        <w:t>.</w:t>
      </w:r>
      <w:r w:rsidR="00DC08DE" w:rsidRPr="00473751">
        <w:rPr>
          <w:rFonts w:ascii="Times New Roman" w:hAnsi="Times New Roman" w:cs="Times New Roman"/>
          <w:color w:val="000000"/>
          <w:lang w:val="en-GB"/>
        </w:rPr>
        <w:t xml:space="preserve"> </w:t>
      </w:r>
      <w:r>
        <w:rPr>
          <w:rFonts w:ascii="Times New Roman" w:hAnsi="Times New Roman" w:cs="Times New Roman"/>
          <w:color w:val="000000"/>
          <w:lang w:val="en-GB"/>
        </w:rPr>
        <w:t xml:space="preserve">CT is a poor predictor </w:t>
      </w:r>
      <w:r w:rsidR="004609FD">
        <w:rPr>
          <w:rFonts w:ascii="Times New Roman" w:hAnsi="Times New Roman" w:cs="Times New Roman"/>
          <w:color w:val="000000"/>
          <w:lang w:val="en-GB"/>
        </w:rPr>
        <w:t>of adrenal involvement, as a</w:t>
      </w:r>
      <w:r w:rsidR="00E53C04" w:rsidRPr="00473751">
        <w:rPr>
          <w:rFonts w:ascii="Times New Roman" w:hAnsi="Times New Roman" w:cs="Times New Roman"/>
          <w:color w:val="000000"/>
          <w:lang w:val="en-GB"/>
        </w:rPr>
        <w:t xml:space="preserve">drenal enlargement </w:t>
      </w:r>
      <w:r w:rsidR="000644CF">
        <w:rPr>
          <w:rFonts w:ascii="Times New Roman" w:hAnsi="Times New Roman" w:cs="Times New Roman"/>
          <w:color w:val="000000"/>
          <w:lang w:val="en-GB"/>
        </w:rPr>
        <w:t xml:space="preserve">is a benign lesion in </w:t>
      </w:r>
      <w:r w:rsidR="00E53C04" w:rsidRPr="00473751">
        <w:rPr>
          <w:rFonts w:ascii="Times New Roman" w:hAnsi="Times New Roman" w:cs="Times New Roman"/>
          <w:color w:val="000000"/>
          <w:lang w:val="en-GB"/>
        </w:rPr>
        <w:t xml:space="preserve">a considerable proportion </w:t>
      </w:r>
      <w:r w:rsidR="000644CF">
        <w:rPr>
          <w:rFonts w:ascii="Times New Roman" w:hAnsi="Times New Roman" w:cs="Times New Roman"/>
          <w:color w:val="000000"/>
          <w:lang w:val="en-GB"/>
        </w:rPr>
        <w:t>of cases</w:t>
      </w:r>
      <w:r w:rsidR="00E53C04" w:rsidRPr="00473751">
        <w:rPr>
          <w:rFonts w:ascii="Times New Roman" w:hAnsi="Times New Roman" w:cs="Times New Roman"/>
          <w:color w:val="000000"/>
          <w:lang w:val="en-GB"/>
        </w:rPr>
        <w:t>.</w:t>
      </w:r>
      <w:r w:rsidR="00DC08DE" w:rsidRPr="00473751">
        <w:rPr>
          <w:rFonts w:ascii="Times New Roman" w:hAnsi="Times New Roman" w:cs="Times New Roman"/>
          <w:color w:val="000000"/>
          <w:lang w:val="en-GB"/>
        </w:rPr>
        <w:t xml:space="preserve"> Magnetic resonance (MR) and </w:t>
      </w:r>
      <w:r w:rsidR="0091412A" w:rsidRPr="00473751">
        <w:rPr>
          <w:rFonts w:ascii="Times New Roman" w:hAnsi="Times New Roman" w:cs="Times New Roman"/>
          <w:color w:val="000000"/>
          <w:lang w:val="en-GB"/>
        </w:rPr>
        <w:t>PET</w:t>
      </w:r>
      <w:r w:rsidR="00DC08DE" w:rsidRPr="00473751">
        <w:rPr>
          <w:rFonts w:ascii="Times New Roman" w:hAnsi="Times New Roman" w:cs="Times New Roman"/>
          <w:color w:val="000000"/>
          <w:lang w:val="en-GB"/>
        </w:rPr>
        <w:t xml:space="preserve"> can be helpful in differentiating incidental benign adenomas from adrenal metastases. However, considering that the management and the prognosis of the patient </w:t>
      </w:r>
      <w:r w:rsidR="009B5F74" w:rsidRPr="00473751">
        <w:rPr>
          <w:rFonts w:ascii="Times New Roman" w:hAnsi="Times New Roman" w:cs="Times New Roman"/>
          <w:color w:val="000000"/>
          <w:lang w:val="en-GB"/>
        </w:rPr>
        <w:t xml:space="preserve">may </w:t>
      </w:r>
      <w:r w:rsidR="00DC08DE" w:rsidRPr="00473751">
        <w:rPr>
          <w:rFonts w:ascii="Times New Roman" w:hAnsi="Times New Roman" w:cs="Times New Roman"/>
          <w:color w:val="000000"/>
          <w:lang w:val="en-GB"/>
        </w:rPr>
        <w:t>depend on whether the lesion is benign or malignant, a histologic confirmation is recommended</w:t>
      </w:r>
      <w:r w:rsidR="004658F4" w:rsidRPr="00473751">
        <w:rPr>
          <w:rFonts w:ascii="Times New Roman" w:hAnsi="Times New Roman" w:cs="Times New Roman"/>
          <w:color w:val="000000"/>
          <w:lang w:val="en-GB"/>
        </w:rPr>
        <w:fldChar w:fldCharType="begin"/>
      </w:r>
      <w:r w:rsidR="002D10CF">
        <w:rPr>
          <w:rFonts w:ascii="Times New Roman" w:hAnsi="Times New Roman" w:cs="Times New Roman"/>
          <w:color w:val="000000"/>
          <w:lang w:val="en-GB"/>
        </w:rPr>
        <w:instrText xml:space="preserve"> ADDIN PAPERS2_CITATIONS &lt;citation&gt;&lt;uuid&gt;80D13EF7-9A76-4ABA-B91D-9BD85C1AA707&lt;/uuid&gt;&lt;priority&gt;0&lt;/priority&gt;&lt;publications&gt;&lt;publication&gt;&lt;uuid&gt;88561653-508C-4674-9047-B84CAAB08413&lt;/uuid&gt;&lt;volume&gt;58&lt;/volume&gt;&lt;accepted_date&gt;99200707031200000000222000&lt;/accepted_date&gt;&lt;doi&gt;10.1016/j.lungcan.2007.07.001&lt;/doi&gt;&lt;startpage&gt;342&lt;/startpage&gt;&lt;revision_date&gt;99200706211200000000222000&lt;/revision_date&gt;&lt;publication_date&gt;99200712001200000000220000&lt;/publication_date&gt;&lt;url&gt;http://www.lungcancerjournal.info/article/S0169500207004035/fulltext&lt;/url&gt;&lt;type&gt;400&lt;/type&gt;&lt;title&gt;Preoperative evaluation of adrenal lesions based on imaging studies and laparoscopic adrenalectomy in patients with otherwise operable lung cancer.&lt;/title&gt;&lt;publisher&gt;Elsevier&lt;/publisher&gt;&lt;submission_date&gt;99200702121200000000222000&lt;/submission_date&gt;&lt;number&gt;3&lt;/number&gt;&lt;institution&gt;Department of Thoracic and Cardiovascular Surgery, Samsung Medical Center, Sungkyunkwan University, School of Medicine, 50 Ilwon-dong, Gangnam-gu, Seoul 135-710, Republic of Korea.&lt;/institution&gt;&lt;subtype&gt;400&lt;/subtype&gt;&lt;endpage&gt;347&lt;/endpage&gt;&lt;bundle&gt;&lt;publication&gt;&lt;publisher&gt;Elsevier Ireland Ltd&lt;/publisher&gt;&lt;title&gt;Lung Cancer&lt;/title&gt;&lt;type&gt;-100&lt;/type&gt;&lt;subtype&gt;-100&lt;/subtype&gt;&lt;uuid&gt;E9D02138-90FC-497B-AD1F-2D19806BFB99&lt;/uuid&gt;&lt;/publication&gt;&lt;/bundle&gt;&lt;authors&gt;&lt;author&gt;&lt;firstName&gt;Hong&lt;/firstName&gt;&lt;middleNames&gt;Kwan&lt;/middleNames&gt;&lt;lastName&gt;Kim&lt;/lastName&gt;&lt;/author&gt;&lt;author&gt;&lt;firstName&gt;Yong&lt;/firstName&gt;&lt;middleNames&gt;Soo&lt;/middleNames&gt;&lt;lastName&gt;Choi&lt;/lastName&gt;&lt;/author&gt;&lt;author&gt;&lt;firstName&gt;Kwhanmien&lt;/firstName&gt;&lt;lastName&gt;Kim&lt;/lastName&gt;&lt;/author&gt;&lt;author&gt;&lt;firstName&gt;Jhingook&lt;/firstName&gt;&lt;lastName&gt;Kim&lt;/lastName&gt;&lt;/author&gt;&lt;author&gt;&lt;firstName&gt;Young&lt;/firstName&gt;&lt;middleNames&gt;Mog&lt;/middleNames&gt;&lt;lastName&gt;Shim&lt;/lastName&gt;&lt;/author&gt;&lt;/authors&gt;&lt;/publication&gt;&lt;/publications&gt;&lt;cites&gt;&lt;/cites&gt;&lt;/citation&gt;</w:instrText>
      </w:r>
      <w:r w:rsidR="004658F4" w:rsidRPr="00473751">
        <w:rPr>
          <w:rFonts w:ascii="Times New Roman" w:hAnsi="Times New Roman" w:cs="Times New Roman"/>
          <w:color w:val="000000"/>
          <w:lang w:val="en-GB"/>
        </w:rPr>
        <w:fldChar w:fldCharType="separate"/>
      </w:r>
      <w:r w:rsidR="006549AF">
        <w:rPr>
          <w:rFonts w:ascii="Times New Roman" w:hAnsi="Times New Roman" w:cs="Times New Roman"/>
          <w:vertAlign w:val="superscript"/>
          <w:lang w:val="es-ES"/>
        </w:rPr>
        <w:t>36</w:t>
      </w:r>
      <w:r w:rsidR="004658F4" w:rsidRPr="00473751">
        <w:rPr>
          <w:rFonts w:ascii="Times New Roman" w:hAnsi="Times New Roman" w:cs="Times New Roman"/>
          <w:color w:val="000000"/>
          <w:lang w:val="en-GB"/>
        </w:rPr>
        <w:fldChar w:fldCharType="end"/>
      </w:r>
      <w:r w:rsidR="00DC08DE" w:rsidRPr="00473751">
        <w:rPr>
          <w:rFonts w:ascii="Times New Roman" w:hAnsi="Times New Roman" w:cs="Times New Roman"/>
          <w:color w:val="000000"/>
          <w:lang w:val="en-GB"/>
        </w:rPr>
        <w:t xml:space="preserve">. </w:t>
      </w:r>
    </w:p>
    <w:p w14:paraId="7857862F" w14:textId="163EB214" w:rsidR="00DC08DE" w:rsidRPr="00473751" w:rsidRDefault="00DC08DE" w:rsidP="006262C9">
      <w:pPr>
        <w:widowControl w:val="0"/>
        <w:autoSpaceDE w:val="0"/>
        <w:autoSpaceDN w:val="0"/>
        <w:adjustRightInd w:val="0"/>
        <w:spacing w:line="360" w:lineRule="auto"/>
        <w:rPr>
          <w:rFonts w:ascii="Times New Roman" w:hAnsi="Times New Roman" w:cs="Times New Roman"/>
          <w:color w:val="000000"/>
          <w:lang w:val="en-GB"/>
        </w:rPr>
      </w:pPr>
      <w:r w:rsidRPr="00473751">
        <w:rPr>
          <w:rFonts w:ascii="Times New Roman" w:hAnsi="Times New Roman" w:cs="Times New Roman"/>
          <w:color w:val="000000"/>
          <w:lang w:val="en-GB"/>
        </w:rPr>
        <w:t>Traditionally, adrenalectomy (first open and lately laparoscopic) has been the treatment modality used in the management of adrenal metastases</w:t>
      </w:r>
      <w:r w:rsidR="004609FD">
        <w:rPr>
          <w:rFonts w:ascii="Times New Roman" w:hAnsi="Times New Roman" w:cs="Times New Roman"/>
          <w:color w:val="000000"/>
          <w:lang w:val="en-GB"/>
        </w:rPr>
        <w:t>, although</w:t>
      </w:r>
      <w:r w:rsidR="000644CF">
        <w:rPr>
          <w:rFonts w:ascii="Times New Roman" w:hAnsi="Times New Roman" w:cs="Times New Roman"/>
          <w:color w:val="000000"/>
          <w:lang w:val="en-GB"/>
        </w:rPr>
        <w:t xml:space="preserve"> </w:t>
      </w:r>
      <w:r w:rsidR="004609FD">
        <w:rPr>
          <w:rFonts w:ascii="Times New Roman" w:hAnsi="Times New Roman" w:cs="Times New Roman"/>
          <w:color w:val="000000"/>
          <w:lang w:val="en-GB"/>
        </w:rPr>
        <w:t>i</w:t>
      </w:r>
      <w:r w:rsidRPr="00473751">
        <w:rPr>
          <w:rFonts w:ascii="Times New Roman" w:hAnsi="Times New Roman" w:cs="Times New Roman"/>
          <w:color w:val="000000"/>
          <w:lang w:val="en-GB"/>
        </w:rPr>
        <w:t xml:space="preserve">n </w:t>
      </w:r>
      <w:r w:rsidR="009B5F74" w:rsidRPr="00473751">
        <w:rPr>
          <w:rFonts w:ascii="Times New Roman" w:hAnsi="Times New Roman" w:cs="Times New Roman"/>
          <w:color w:val="000000"/>
          <w:lang w:val="en-GB"/>
        </w:rPr>
        <w:t xml:space="preserve">recent </w:t>
      </w:r>
      <w:r w:rsidRPr="00473751">
        <w:rPr>
          <w:rFonts w:ascii="Times New Roman" w:hAnsi="Times New Roman" w:cs="Times New Roman"/>
          <w:color w:val="000000"/>
          <w:lang w:val="en-GB"/>
        </w:rPr>
        <w:t xml:space="preserve">years, </w:t>
      </w:r>
      <w:r w:rsidR="00066BBB" w:rsidRPr="00473751">
        <w:rPr>
          <w:rFonts w:ascii="Times New Roman" w:hAnsi="Times New Roman" w:cs="Times New Roman"/>
          <w:color w:val="000000"/>
          <w:lang w:val="en-GB"/>
        </w:rPr>
        <w:t>the number</w:t>
      </w:r>
      <w:r w:rsidR="009B5F74" w:rsidRPr="00473751">
        <w:rPr>
          <w:rFonts w:ascii="Times New Roman" w:hAnsi="Times New Roman" w:cs="Times New Roman"/>
          <w:color w:val="000000"/>
          <w:lang w:val="en-GB"/>
        </w:rPr>
        <w:t>s</w:t>
      </w:r>
      <w:r w:rsidR="00066BBB" w:rsidRPr="00473751">
        <w:rPr>
          <w:rFonts w:ascii="Times New Roman" w:hAnsi="Times New Roman" w:cs="Times New Roman"/>
          <w:color w:val="000000"/>
          <w:lang w:val="en-GB"/>
        </w:rPr>
        <w:t xml:space="preserve"> of series </w:t>
      </w:r>
      <w:r w:rsidR="004609FD">
        <w:rPr>
          <w:rFonts w:ascii="Times New Roman" w:hAnsi="Times New Roman" w:cs="Times New Roman"/>
          <w:color w:val="000000"/>
          <w:lang w:val="en-GB"/>
        </w:rPr>
        <w:t xml:space="preserve">reporting </w:t>
      </w:r>
      <w:r w:rsidR="00066BBB" w:rsidRPr="00473751">
        <w:rPr>
          <w:rFonts w:ascii="Times New Roman" w:hAnsi="Times New Roman" w:cs="Times New Roman"/>
          <w:color w:val="000000"/>
          <w:lang w:val="en-GB"/>
        </w:rPr>
        <w:t>S</w:t>
      </w:r>
      <w:r w:rsidR="00557785" w:rsidRPr="00473751">
        <w:rPr>
          <w:rFonts w:ascii="Times New Roman" w:hAnsi="Times New Roman" w:cs="Times New Roman"/>
          <w:color w:val="000000"/>
          <w:lang w:val="en-GB"/>
        </w:rPr>
        <w:t>BR</w:t>
      </w:r>
      <w:r w:rsidR="00066BBB" w:rsidRPr="00473751">
        <w:rPr>
          <w:rFonts w:ascii="Times New Roman" w:hAnsi="Times New Roman" w:cs="Times New Roman"/>
          <w:color w:val="000000"/>
          <w:lang w:val="en-GB"/>
        </w:rPr>
        <w:t>T</w:t>
      </w:r>
      <w:r w:rsidR="00557785" w:rsidRPr="00473751">
        <w:rPr>
          <w:rFonts w:ascii="Times New Roman" w:hAnsi="Times New Roman" w:cs="Times New Roman"/>
          <w:color w:val="000000"/>
          <w:lang w:val="en-GB"/>
        </w:rPr>
        <w:t xml:space="preserve"> as curative treatment has increased.</w:t>
      </w:r>
    </w:p>
    <w:p w14:paraId="375A3CD8" w14:textId="4CA8BF1C" w:rsidR="00E53C04" w:rsidRPr="00473751" w:rsidRDefault="002D1753" w:rsidP="006262C9">
      <w:pPr>
        <w:widowControl w:val="0"/>
        <w:autoSpaceDE w:val="0"/>
        <w:autoSpaceDN w:val="0"/>
        <w:adjustRightInd w:val="0"/>
        <w:spacing w:line="360" w:lineRule="auto"/>
        <w:rPr>
          <w:rFonts w:ascii="Times New Roman" w:hAnsi="Times New Roman" w:cs="Times New Roman"/>
          <w:color w:val="000000"/>
          <w:lang w:val="en-GB"/>
        </w:rPr>
      </w:pPr>
      <w:r w:rsidRPr="00473751">
        <w:rPr>
          <w:rFonts w:ascii="Times New Roman" w:hAnsi="Times New Roman" w:cs="Times New Roman"/>
          <w:color w:val="000000"/>
          <w:lang w:val="en-GB"/>
        </w:rPr>
        <w:t xml:space="preserve">Evidence </w:t>
      </w:r>
      <w:r w:rsidR="004609FD">
        <w:rPr>
          <w:rFonts w:ascii="Times New Roman" w:hAnsi="Times New Roman" w:cs="Times New Roman"/>
          <w:color w:val="000000"/>
          <w:lang w:val="en-GB"/>
        </w:rPr>
        <w:t xml:space="preserve">for </w:t>
      </w:r>
      <w:r w:rsidRPr="00473751">
        <w:rPr>
          <w:rFonts w:ascii="Times New Roman" w:hAnsi="Times New Roman" w:cs="Times New Roman"/>
          <w:color w:val="000000"/>
          <w:lang w:val="en-GB"/>
        </w:rPr>
        <w:t xml:space="preserve">adrenalectomy comes from case reports or small retrospective series of cases. Only seven </w:t>
      </w:r>
      <w:r w:rsidR="004609FD">
        <w:rPr>
          <w:rFonts w:ascii="Times New Roman" w:hAnsi="Times New Roman" w:cs="Times New Roman"/>
          <w:color w:val="000000"/>
          <w:lang w:val="en-GB"/>
        </w:rPr>
        <w:t xml:space="preserve">reports </w:t>
      </w:r>
      <w:r w:rsidRPr="00473751">
        <w:rPr>
          <w:rFonts w:ascii="Times New Roman" w:hAnsi="Times New Roman" w:cs="Times New Roman"/>
          <w:color w:val="000000"/>
          <w:lang w:val="en-GB"/>
        </w:rPr>
        <w:t>include</w:t>
      </w:r>
      <w:r w:rsidR="0091412A" w:rsidRPr="00473751">
        <w:rPr>
          <w:rFonts w:ascii="Times New Roman" w:hAnsi="Times New Roman" w:cs="Times New Roman"/>
          <w:color w:val="000000"/>
          <w:lang w:val="en-GB"/>
        </w:rPr>
        <w:t>d</w:t>
      </w:r>
      <w:r w:rsidRPr="00473751">
        <w:rPr>
          <w:rFonts w:ascii="Times New Roman" w:hAnsi="Times New Roman" w:cs="Times New Roman"/>
          <w:color w:val="000000"/>
          <w:lang w:val="en-GB"/>
        </w:rPr>
        <w:t xml:space="preserve"> more than 10 patients</w:t>
      </w:r>
      <w:r w:rsidR="009760B1" w:rsidRPr="00473751">
        <w:rPr>
          <w:rFonts w:ascii="Times New Roman" w:hAnsi="Times New Roman" w:cs="Times New Roman"/>
          <w:color w:val="000000"/>
          <w:lang w:val="en-GB"/>
        </w:rPr>
        <w:fldChar w:fldCharType="begin"/>
      </w:r>
      <w:r w:rsidR="002D10CF">
        <w:rPr>
          <w:rFonts w:ascii="Times New Roman" w:hAnsi="Times New Roman" w:cs="Times New Roman"/>
          <w:color w:val="000000"/>
          <w:lang w:val="en-GB"/>
        </w:rPr>
        <w:instrText xml:space="preserve"> ADDIN PAPERS2_CITATIONS &lt;citation&gt;&lt;uuid&gt;80722460-2CED-4779-8787-828A25821BCE&lt;/uuid&gt;&lt;priority&gt;0&lt;/priority&gt;&lt;publications&gt;&lt;publication&gt;&lt;volume&gt;44&lt;/volume&gt;&lt;publication_date&gt;99199005001200000000220000&lt;/publication_date&gt;&lt;number&gt;1&lt;/number&gt;&lt;institution&gt;Department of Thoracic Surgery and Oncology, Roswell Park Cancer Institute, Buffalo, NY 14263.&lt;/institution&gt;&lt;startpage&gt;32&lt;/startpage&gt;&lt;title&gt;Adrenalectomy for adrenal metastasis from lung carcinoma.&lt;/title&gt;&lt;uuid&gt;DCF01E23-40AA-4B39-95C6-18839E244551&lt;/uuid&gt;&lt;subtype&gt;400&lt;/subtype&gt;&lt;endpage&gt;34&lt;/endpage&gt;&lt;type&gt;400&lt;/type&gt;&lt;url&gt;http://eutils.ncbi.nlm.nih.gov/entrez/eutils/elink.fcgi?dbfrom=pubmed&amp;amp;id=2342373&amp;amp;retmode=ref&amp;amp;cmd=prlinks&lt;/url&gt;&lt;bundle&gt;&lt;publication&gt;&lt;title&gt;Journal of surgical oncology&lt;/title&gt;&lt;type&gt;-100&lt;/type&gt;&lt;subtype&gt;-100&lt;/subtype&gt;&lt;uuid&gt;898C6C21-2460-4D44-955E-337C9FFFE10E&lt;/uuid&gt;&lt;/publication&gt;&lt;/bundle&gt;&lt;authors&gt;&lt;author&gt;&lt;firstName&gt;L&lt;/firstName&gt;&lt;lastName&gt;Reyes&lt;/lastName&gt;&lt;/author&gt;&lt;author&gt;&lt;firstName&gt;Z&lt;/firstName&gt;&lt;lastName&gt;Parvez&lt;/lastName&gt;&lt;/author&gt;&lt;author&gt;&lt;firstName&gt;T&lt;/firstName&gt;&lt;lastName&gt;Nemoto&lt;/lastName&gt;&lt;/author&gt;&lt;author&gt;&lt;firstName&gt;A&lt;/firstName&gt;&lt;middleNames&gt;M&lt;/middleNames&gt;&lt;lastName&gt;Regal&lt;/lastName&gt;&lt;/author&gt;&lt;author&gt;&lt;firstName&gt;H&lt;/firstName&gt;&lt;lastName&gt;Takita&lt;/lastName&gt;&lt;/author&gt;&lt;/authors&gt;&lt;/publication&gt;&lt;publication&gt;&lt;volume&gt;79&lt;/volume&gt;&lt;publication_date&gt;99199404001200000000220000&lt;/publication_date&gt;&lt;number&gt;2&lt;/number&gt;&lt;institution&gt;Department of Thoracic Surgery, Center for Adult Diseases, Osaka, Japan.&lt;/institution&gt;&lt;startpage&gt;124&lt;/startpage&gt;&lt;title&gt;Surgical treatment of adrenal metastasis following pulmonary resection for lung cancer: comparison of adrenalectomy with palliative therapy.&lt;/title&gt;&lt;uuid&gt;CA00D8D3-60E0-4CD6-8294-388669BAE95F&lt;/uuid&gt;&lt;subtype&gt;400&lt;/subtype&gt;&lt;endpage&gt;129&lt;/endpage&gt;&lt;type&gt;400&lt;/type&gt;&lt;url&gt;http://eutils.ncbi.nlm.nih.gov/entrez/eutils/elink.fcgi?dbfrom=pubmed&amp;amp;id=7523325&amp;amp;retmode=ref&amp;amp;cmd=prlinks&lt;/url&gt;&lt;bundle&gt;&lt;publication&gt;&lt;title&gt;International surgery&lt;/title&gt;&lt;type&gt;-100&lt;/type&gt;&lt;subtype&gt;-100&lt;/subtype&gt;&lt;uuid&gt;4D618183-11EE-404A-9E6B-4FE4AF30CF68&lt;/uuid&gt;&lt;/publication&gt;&lt;/bundle&gt;&lt;authors&gt;&lt;author&gt;&lt;firstName&gt;M&lt;/firstName&gt;&lt;lastName&gt;Higashiyama&lt;/lastName&gt;&lt;/author&gt;&lt;author&gt;&lt;firstName&gt;O&lt;/firstName&gt;&lt;lastName&gt;Doi&lt;/lastName&gt;&lt;/author&gt;&lt;author&gt;&lt;firstName&gt;K&lt;/firstName&gt;&lt;lastName&gt;Kodama&lt;/lastName&gt;&lt;/author&gt;&lt;author&gt;&lt;firstName&gt;H&lt;/firstName&gt;&lt;lastName&gt;Yokouchi&lt;/lastName&gt;&lt;/author&gt;&lt;author&gt;&lt;firstName&gt;S&lt;/firstName&gt;&lt;lastName&gt;Imaoka&lt;/lastName&gt;&lt;/author&gt;&lt;author&gt;&lt;firstName&gt;H&lt;/firstName&gt;&lt;lastName&gt;Koyama&lt;/lastName&gt;&lt;/author&gt;&lt;/authors&gt;&lt;/publication&gt;&lt;publication&gt;&lt;volume&gt;175&lt;/volume&gt;&lt;publication_date&gt;99199803001200000000220000&lt;/publication_date&gt;&lt;number&gt;3&lt;/number&gt;&lt;institution&gt;Department of Surgery, John Cochran VA Medical Center and St. Louis University School of Medicine, Missouri, USA.&lt;/institution&gt;&lt;startpage&gt;183&lt;/startpage&gt;&lt;title&gt;A comparison of adrenalectomy with other resections for metastatic cancers.&lt;/title&gt;&lt;uuid&gt;2020A380-60D5-4FAA-BDAD-07AB015214EE&lt;/uuid&gt;&lt;subtype&gt;400&lt;/subtype&gt;&lt;endpage&gt;186&lt;/endpage&gt;&lt;type&gt;400&lt;/type&gt;&lt;url&gt;http://eutils.ncbi.nlm.nih.gov/entrez/eutils/elink.fcgi?dbfrom=pubmed&amp;amp;id=9560116&amp;amp;retmode=ref&amp;amp;cmd=prlinks&lt;/url&gt;&lt;bundle&gt;&lt;publication&gt;&lt;title&gt;American journal of surgery&lt;/title&gt;&lt;type&gt;-100&lt;/type&gt;&lt;subtype&gt;-100&lt;/subtype&gt;&lt;uuid&gt;2A75EF71-7DDA-4883-898A-63BFAA6247A2&lt;/uuid&gt;&lt;/publication&gt;&lt;/bundle&gt;&lt;authors&gt;&lt;author&gt;&lt;firstName&gt;T&lt;/firstName&gt;&lt;middleNames&gt;P&lt;/middleNames&gt;&lt;lastName&gt;Wade&lt;/lastName&gt;&lt;/author&gt;&lt;author&gt;&lt;firstName&gt;W&lt;/firstName&gt;&lt;middleNames&gt;E&lt;/middleNames&gt;&lt;lastName&gt;Longo&lt;/lastName&gt;&lt;/author&gt;&lt;author&gt;&lt;firstName&gt;K&lt;/firstName&gt;&lt;middleNames&gt;S&lt;/middleNames&gt;&lt;lastName&gt;Virgo&lt;/lastName&gt;&lt;/author&gt;&lt;author&gt;&lt;firstName&gt;F&lt;/firstName&gt;&lt;middleNames&gt;E&lt;/middleNames&gt;&lt;lastName&gt;Johnson&lt;/lastName&gt;&lt;/author&gt;&lt;/authors&gt;&lt;/publication&gt;&lt;publication&gt;&lt;volume&gt;71&lt;/volume&gt;&lt;publication_date&gt;99200103001200000000220000&lt;/publication_date&gt;&lt;number&gt;3&lt;/number&gt;&lt;institution&gt;Clinique Chirurgicale, H pital A. Calmette Centre Hospitalier et Universitaire de Lille, France. awurtz@chru-lille.fr&lt;/institution&gt;&lt;startpage&gt;981&lt;/startpage&gt;&lt;title&gt;Resection of adrenal metastases from non-small cell lung cancer: a multicenter study.&lt;/title&gt;&lt;uuid&gt;9324D17B-249E-4EC1-91DD-9FD90448D493&lt;/uuid&gt;&lt;subtype&gt;400&lt;/subtype&gt;&lt;endpage&gt;985&lt;/endpage&gt;&lt;type&gt;400&lt;/type&gt;&lt;url&gt;http://eutils.ncbi.nlm.nih.gov/entrez/eutils/elink.fcgi?dbfrom=pubmed&amp;amp;id=11269485&amp;amp;retmode=ref&amp;amp;cmd=prlinks&lt;/url&gt;&lt;bundle&gt;&lt;publication&gt;&lt;publisher&gt;Elsevier Inc.&lt;/publisher&gt;&lt;title&gt;ATS&lt;/title&gt;&lt;type&gt;-100&lt;/type&gt;&lt;subtype&gt;-100&lt;/subtype&gt;&lt;uuid&gt;ADA04C2B-51F6-46DA-A5DE-8893F7022AFD&lt;/uuid&gt;&lt;/publication&gt;&lt;/bundle&gt;&lt;authors&gt;&lt;author&gt;&lt;firstName&gt;H&lt;/firstName&gt;&lt;lastName&gt;Porte&lt;/lastName&gt;&lt;/author&gt;&lt;author&gt;&lt;firstName&gt;J&lt;/firstName&gt;&lt;lastName&gt;Siat&lt;/lastName&gt;&lt;/author&gt;&lt;author&gt;&lt;firstName&gt;B&lt;/firstName&gt;&lt;lastName&gt;Guibert&lt;/lastName&gt;&lt;/author&gt;&lt;author&gt;&lt;firstName&gt;F&lt;/firstName&gt;&lt;lastName&gt;Lepimpec-Barthes&lt;/lastName&gt;&lt;/author&gt;&lt;author&gt;&lt;firstName&gt;R&lt;/firstName&gt;&lt;lastName&gt;Jancovici&lt;/lastName&gt;&lt;/author&gt;&lt;author&gt;&lt;firstName&gt;A&lt;/firstName&gt;&lt;lastName&gt;Bernard&lt;/lastName&gt;&lt;/author&gt;&lt;author&gt;&lt;firstName&gt;A&lt;/firstName&gt;&lt;lastName&gt;Foucart&lt;/lastName&gt;&lt;/author&gt;&lt;author&gt;&lt;firstName&gt;A&lt;/firstName&gt;&lt;lastName&gt;Wurtz&lt;/lastName&gt;&lt;/author&gt;&lt;/authors&gt;&lt;/publication&gt;&lt;publication&gt;&lt;uuid&gt;1B3F7E97-5CA4-44A5-87D8-43955094AC50&lt;/uuid&gt;&lt;volume&gt;130&lt;/volume&gt;&lt;doi&gt;10.1016/j.jtcvs.2004.09.020&lt;/doi&gt;&lt;startpage&gt;136&lt;/startpage&gt;&lt;publication_date&gt;99200507001200000000220000&lt;/publication_date&gt;&lt;url&gt;http://eutils.ncbi.nlm.nih.gov/entrez/eutils/elink.fcgi?dbfrom=pubmed&amp;amp;id=15999053&amp;amp;retmode=ref&amp;amp;cmd=prlinks&lt;/url&gt;&lt;type&gt;400&lt;/type&gt;&lt;title&gt;Surgical treatment of solitary adrenal metastasis from non-small cell lung cancer.&lt;/title&gt;&lt;institution&gt;Department of Thoracic and Vascular Surgery and Heart-Lung Transplantation, Marie Lannelongue Hospital, 133 Avenue de la Résistance, 92350 Le Plessis Robinson, France.&lt;/institution&gt;&lt;number&gt;1&lt;/number&gt;&lt;subtype&gt;400&lt;/subtype&gt;&lt;endpage&gt;140&lt;/endpage&gt;&lt;bundle&gt;&lt;publication&gt;&lt;title&gt;J Thorac Cardiovasc Surg&lt;/title&gt;&lt;type&gt;-100&lt;/type&gt;&lt;subtype&gt;-100&lt;/subtype&gt;&lt;uuid&gt;B3586B17-7979-40CD-8018-484DF89D5407&lt;/uuid&gt;&lt;/publication&gt;&lt;/bundle&gt;&lt;authors&gt;&lt;author&gt;&lt;firstName&gt;Olaf&lt;/firstName&gt;&lt;lastName&gt;Mercier&lt;/lastName&gt;&lt;/author&gt;&lt;author&gt;&lt;firstName&gt;Elie&lt;/firstName&gt;&lt;lastName&gt;Fadel&lt;/lastName&gt;&lt;/author&gt;&lt;author&gt;&lt;nonDroppingParticle&gt;de&lt;/nonDroppingParticle&gt;&lt;firstName&gt;Marc&lt;/firstName&gt;&lt;lastName&gt;Perrot&lt;/lastName&gt;&lt;/author&gt;&lt;author&gt;&lt;firstName&gt;Sacha&lt;/firstName&gt;&lt;lastName&gt;Mussot&lt;/lastName&gt;&lt;/author&gt;&lt;author&gt;&lt;firstName&gt;Franco&lt;/firstName&gt;&lt;lastName&gt;Stella&lt;/lastName&gt;&lt;/author&gt;&lt;author&gt;&lt;firstName&gt;Alain&lt;/firstName&gt;&lt;lastName&gt;Chapelier&lt;/lastName&gt;&lt;/author&gt;&lt;author&gt;&lt;firstName&gt;Philippe&lt;/firstName&gt;&lt;lastName&gt;Dartevelle&lt;/lastName&gt;&lt;/author&gt;&lt;/authors&gt;&lt;/publication&gt;&lt;publication&gt;&lt;uuid&gt;66E6AEBB-A16B-4B22-998C-26FCE5147500&lt;/uuid&gt;&lt;volume&gt;27&lt;/volume&gt;&lt;accepted_date&gt;99200501101200000000222000&lt;/accepted_date&gt;&lt;doi&gt;10.1016/j.ejcts.2005.01.047&lt;/doi&gt;&lt;startpage&gt;753&lt;/startpage&gt;&lt;revision_date&gt;99200501061200000000222000&lt;/revision_date&gt;&lt;publication_date&gt;99200505001200000000220000&lt;/publication_date&gt;&lt;url&gt;http://eutils.ncbi.nlm.nih.gov/entrez/eutils/elink.fcgi?dbfrom=pubmed&amp;amp;id=15848309&amp;amp;retmode=ref&amp;amp;cmd=prlinks&lt;/url&gt;&lt;type&gt;400&lt;/type&gt;&lt;title&gt;Metachronous adrenal masses in resected non-small cell lung cancer patients: therapeutic implications of laparoscopic adrenalectomy.&lt;/title&gt;&lt;submission_date&gt;99200412041200000000222000&lt;/submission_date&gt;&lt;number&gt;5&lt;/number&gt;&lt;institution&gt;Division of Thoracic Surgery, Cardiac and Thoracic Department, University of Pisa, Via Paradisa 2, Pisa 56124, Italy. m.lucchi@med.unipi.it &amp;lt;m.lucchi@med.unipi.it&amp;gt;&lt;/institution&gt;&lt;subtype&gt;400&lt;/subtype&gt;&lt;endpage&gt;756&lt;/endpage&gt;&lt;bundle&gt;&lt;publication&gt;&lt;publisher&gt;European Association for Cardio-Thoracic Surgery&lt;/publisher&gt;&lt;title&gt;European Journal of Cardio-Thoracic Surgery&lt;/title&gt;&lt;type&gt;-100&lt;/type&gt;&lt;subtype&gt;-100&lt;/subtype&gt;&lt;uuid&gt;9BBA7A41-3E86-4B72-8523-C2283DDF1DD9&lt;/uuid&gt;&lt;/publication&gt;&lt;/bundle&gt;&lt;authors&gt;&lt;author&gt;&lt;firstName&gt;Marco&lt;/firstName&gt;&lt;lastName&gt;Lucchi&lt;/lastName&gt;&lt;/author&gt;&lt;author&gt;&lt;firstName&gt;Paolo&lt;/firstName&gt;&lt;lastName&gt;Dini&lt;/lastName&gt;&lt;/author&gt;&lt;author&gt;&lt;firstName&gt;Marcello&lt;/firstName&gt;&lt;middleNames&gt;Carlo&lt;/middleNames&gt;&lt;lastName&gt;Ambrogi&lt;/lastName&gt;&lt;/author&gt;&lt;author&gt;&lt;firstName&gt;Piero&lt;/firstName&gt;&lt;lastName&gt;Berti&lt;/lastName&gt;&lt;/author&gt;&lt;author&gt;&lt;firstName&gt;Gabriele&lt;/firstName&gt;&lt;lastName&gt;Materazzi&lt;/lastName&gt;&lt;/author&gt;&lt;author&gt;&lt;firstName&gt;Paolo&lt;/firstName&gt;&lt;lastName&gt;Miccoli&lt;/lastName&gt;&lt;/author&gt;&lt;author&gt;&lt;firstName&gt;Alfredo&lt;/firstName&gt;&lt;lastName&gt;Mussi&lt;/lastName&gt;&lt;/author&gt;&lt;/authors&gt;&lt;/publication&gt;&lt;publication&gt;&lt;uuid&gt;0672DA1B-F32E-4395-AE93-FE2D296D30CF&lt;/uuid&gt;&lt;volume&gt;49&lt;/volume&gt;&lt;accepted_date&gt;99200502081200000000222000&lt;/accepted_date&gt;&lt;doi&gt;10.1016/j.lungcan.2005.02.012&lt;/doi&gt;&lt;startpage&gt;203&lt;/startpage&gt;&lt;revision_date&gt;99200501261200000000222000&lt;/revision_date&gt;&lt;publication_date&gt;99200508001200000000220000&lt;/publication_date&gt;&lt;url&gt;http://linkinghub.elsevier.com/retrieve/pii/S0169500205001182&lt;/url&gt;&lt;type&gt;400&lt;/type&gt;&lt;title&gt;Adrenalectomy for solitary adrenal metastases from non-small cell lung cancer.&lt;/title&gt;&lt;publisher&gt;Elsevier&lt;/publisher&gt;&lt;submission_date&gt;99200412091200000000222000&lt;/submission_date&gt;&lt;number&gt;2&lt;/number&gt;&lt;institution&gt;Department of Thoracic Surgery, Thoraxklinik Heidelberg, Amalienstr. 5, D-69126 Heidelberg, Germany. joachim.pfannschmidt@thoraxklinik-heidelberg.de&lt;/institution&gt;&lt;subtype&gt;400&lt;/subtype&gt;&lt;endpage&gt;207&lt;/endpage&gt;&lt;bundle&gt;&lt;publication&gt;&lt;publisher&gt;Elsevier Ireland Ltd&lt;/publisher&gt;&lt;title&gt;Lung Cancer&lt;/title&gt;&lt;type&gt;-100&lt;/type&gt;&lt;subtype&gt;-100&lt;/subtype&gt;&lt;uuid&gt;E9D02138-90FC-497B-AD1F-2D19806BFB99&lt;/uuid&gt;&lt;/publication&gt;&lt;/bundle&gt;&lt;authors&gt;&lt;author&gt;&lt;firstName&gt;Joachim&lt;/firstName&gt;&lt;lastName&gt;Pfannschmidt&lt;/lastName&gt;&lt;/author&gt;&lt;author&gt;&lt;firstName&gt;Bettina&lt;/firstName&gt;&lt;lastName&gt;Schlolaut&lt;/lastName&gt;&lt;/author&gt;&lt;author&gt;&lt;firstName&gt;Thomas&lt;/firstName&gt;&lt;lastName&gt;Muley&lt;/lastName&gt;&lt;/author&gt;&lt;author&gt;&lt;firstName&gt;Hans&lt;/firstName&gt;&lt;lastName&gt;Hoffmann&lt;/lastName&gt;&lt;/author&gt;&lt;author&gt;&lt;firstName&gt;Hendrik&lt;/firstName&gt;&lt;lastName&gt;Dienemann&lt;/lastName&gt;&lt;/author&gt;&lt;/authors&gt;&lt;/publication&gt;&lt;publication&gt;&lt;uuid&gt;FB3F8C05-DFC5-43D9-9A30-3C6A150AB4AB&lt;/uuid&gt;&lt;volume&gt;30&lt;/volume&gt;&lt;doi&gt;10.1007/s00268-005-0342-0&lt;/doi&gt;&lt;startpage&gt;888&lt;/startpage&gt;&lt;publication_date&gt;99200605001200000000220000&lt;/publication_date&gt;&lt;url&gt;http://link.springer.com/10.1007/s00268-005-0342-0&lt;/url&gt;&lt;type&gt;400&lt;/type&gt;&lt;title&gt;Isolated adrenal metastasis: the role of laparoscopic surgery.&lt;/title&gt;&lt;publisher&gt;Springer-Verlag&lt;/publisher&gt;&lt;institution&gt;Department of General and Endocrine Surgery, Hôpital de la Timone, Boulevard Jean Moulin, Marseille Cedex 5, 13385, France. frederic.sebag@ap-hm.fr&lt;/institution&gt;&lt;number&gt;5&lt;/number&gt;&lt;subtype&gt;400&lt;/subtype&gt;&lt;endpage&gt;892&lt;/endpage&gt;&lt;bundle&gt;&lt;publication&gt;&lt;title&gt;World journal of surgery&lt;/title&gt;&lt;type&gt;-100&lt;/type&gt;&lt;subtype&gt;-100&lt;/subtype&gt;&lt;uuid&gt;AD498C30-298D-4B97-95C8-D0893AC73407&lt;/uuid&gt;&lt;/publication&gt;&lt;/bundle&gt;&lt;authors&gt;&lt;author&gt;&lt;firstName&gt;F&lt;/firstName&gt;&lt;lastName&gt;Sebag&lt;/lastName&gt;&lt;/author&gt;&lt;author&gt;&lt;firstName&gt;F&lt;/firstName&gt;&lt;lastName&gt;Calzolari&lt;/lastName&gt;&lt;/author&gt;&lt;author&gt;&lt;firstName&gt;J&lt;/firstName&gt;&lt;lastName&gt;Harding&lt;/lastName&gt;&lt;/author&gt;&lt;author&gt;&lt;firstName&gt;M&lt;/firstName&gt;&lt;lastName&gt;Sierra&lt;/lastName&gt;&lt;/author&gt;&lt;author&gt;&lt;firstName&gt;F&lt;/firstName&gt;&lt;middleNames&gt;F&lt;/middleNames&gt;&lt;lastName&gt;Palazzo&lt;/lastName&gt;&lt;/author&gt;&lt;author&gt;&lt;firstName&gt;J&lt;/firstName&gt;&lt;middleNames&gt;F&lt;/middleNames&gt;&lt;lastName&gt;Henry&lt;/lastName&gt;&lt;/author&gt;&lt;/authors&gt;&lt;/publication&gt;&lt;publication&gt;&lt;uuid&gt;9438EFC1-C17B-40F4-81F0-322538015E9A&lt;/uuid&gt;&lt;volume&gt;14&lt;/volume&gt;&lt;accepted_date&gt;99200706141200000000222000&lt;/accepted_date&gt;&lt;doi&gt;10.1245/s10434-007-9520-7&lt;/doi&gt;&lt;startpage&gt;3392&lt;/startpage&gt;&lt;revision_date&gt;99200706131200000000222000&lt;/revision_date&gt;&lt;publication_date&gt;99200712001200000000220000&lt;/publication_date&gt;&lt;url&gt;http://www.springerlink.com/index/10.1245/s10434-007-9520-7&lt;/url&gt;&lt;type&gt;400&lt;/type&gt;&lt;title&gt;Laparoscopic adrenalectomy for isolated adrenal metastasis.&lt;/title&gt;&lt;publisher&gt;Springer-Verlag&lt;/publisher&gt;&lt;submission_date&gt;99200703151200000000222000&lt;/submission_date&gt;&lt;number&gt;12&lt;/number&gt;&lt;institution&gt;Department of Surgery, Memorial Sloan-Kettering Cancer Center, 1275 York Avenue, New York, NY 10021, USA. strongv@mskcc.org&lt;/institution&gt;&lt;subtype&gt;400&lt;/subtype&gt;&lt;endpage&gt;3400&lt;/endpage&gt;&lt;bundle&gt;&lt;publication&gt;&lt;title&gt;Annals of surgical oncology&lt;/title&gt;&lt;type&gt;-100&lt;/type&gt;&lt;subtype&gt;-100&lt;/subtype&gt;&lt;uuid&gt;91547696-0C8D-4970-8958-8B3563154B2D&lt;/uuid&gt;&lt;/publication&gt;&lt;/bundle&gt;&lt;authors&gt;&lt;author&gt;&lt;firstName&gt;Vivian&lt;/firstName&gt;&lt;middleNames&gt;E&lt;/middleNames&gt;&lt;lastName&gt;Strong&lt;/lastName&gt;&lt;/author&gt;&lt;author&gt;&lt;firstName&gt;Michael&lt;/firstName&gt;&lt;lastName&gt;D'Angelica&lt;/lastName&gt;&lt;/author&gt;&lt;author&gt;&lt;firstName&gt;Laura&lt;/firstName&gt;&lt;lastName&gt;Tang&lt;/lastName&gt;&lt;/author&gt;&lt;author&gt;&lt;firstName&gt;Francesco&lt;/firstName&gt;&lt;lastName&gt;Prete&lt;/lastName&gt;&lt;/author&gt;&lt;author&gt;&lt;firstName&gt;Mithat&lt;/firstName&gt;&lt;lastName&gt;Gönen&lt;/lastName&gt;&lt;/author&gt;&lt;author&gt;&lt;firstName&gt;Daniel&lt;/firstName&gt;&lt;lastName&gt;Coit&lt;/lastName&gt;&lt;/author&gt;&lt;author&gt;&lt;firstName&gt;Karim&lt;/firstName&gt;&lt;middleNames&gt;A&lt;/middleNames&gt;&lt;lastName&gt;Touijer&lt;/lastName&gt;&lt;/author&gt;&lt;author&gt;&lt;firstName&gt;Yuman&lt;/firstName&gt;&lt;lastName&gt;Fong&lt;/lastName&gt;&lt;/author&gt;&lt;author&gt;&lt;firstName&gt;Murray&lt;/firstName&gt;&lt;middleNames&gt;F&lt;/middleNames&gt;&lt;lastName&gt;Brennan&lt;/lastName&gt;&lt;/author&gt;&lt;/authors&gt;&lt;/publication&gt;&lt;publication&gt;&lt;uuid&gt;796AF132-40DA-4120-91DD-6C1E3589D4FD&lt;/uuid&gt;&lt;volume&gt;92&lt;/volume&gt;&lt;accepted_date&gt;99201105271200000000222000&lt;/accepted_date&gt;&lt;doi&gt;10.1016/j.athoracsur.2011.05.116&lt;/doi&gt;&lt;startpage&gt;1788&lt;/startpage&gt;&lt;revision_date&gt;99201105231200000000222000&lt;/revision_date&gt;&lt;publication_date&gt;99201111001200000000220000&lt;/publication_date&gt;&lt;url&gt;http://linkinghub.elsevier.com/retrieve/pii/S0003497511014251&lt;/url&gt;&lt;type&gt;400&lt;/type&gt;&lt;title&gt;Outcomes of patients with isolated adrenal metastasis from non-small cell lung carcinoma.&lt;/title&gt;&lt;publisher&gt;Elsevier&lt;/publisher&gt;&lt;submission_date&gt;99201101311200000000222000&lt;/submission_date&gt;&lt;number&gt;5&lt;/number&gt;&lt;institution&gt;Division of Thoracic Surgery, Massachusetts General Hospital, Boston, MA 02114, USA. draz@partners.org&lt;/institution&gt;&lt;subtype&gt;400&lt;/subtype&gt;&lt;endpage&gt;92- discussion 1793&lt;/endpage&gt;&lt;bundle&gt;&lt;publication&gt;&lt;title&gt;The Annals of thoracic surgery&lt;/title&gt;&lt;type&gt;-100&lt;/type&gt;&lt;subtype&gt;-100&lt;/subtype&gt;&lt;uuid&gt;2CE42DC8-3F91-4F61-891F-5713C32F97E9&lt;/uuid&gt;&lt;/publication&gt;&lt;/bundle&gt;&lt;authors&gt;&lt;author&gt;&lt;firstName&gt;Dan&lt;/firstName&gt;&lt;middleNames&gt;J&lt;/middleNames&gt;&lt;lastName&gt;Raz&lt;/lastName&gt;&lt;/author&gt;&lt;author&gt;&lt;firstName&gt;Michael&lt;/firstName&gt;&lt;lastName&gt;Lanuti&lt;/lastName&gt;&lt;/author&gt;&lt;author&gt;&lt;firstName&gt;Henning&lt;/firstName&gt;&lt;middleNames&gt;C&lt;/middleNames&gt;&lt;lastName&gt;Gaissert&lt;/lastName&gt;&lt;/author&gt;&lt;author&gt;&lt;firstName&gt;Cameron&lt;/firstName&gt;&lt;middleNames&gt;D&lt;/middleNames&gt;&lt;lastName&gt;Wright&lt;/lastName&gt;&lt;/author&gt;&lt;author&gt;&lt;firstName&gt;Douglas&lt;/firstName&gt;&lt;middleNames&gt;J&lt;/middleNames&gt;&lt;lastName&gt;Mathisen&lt;/lastName&gt;&lt;/author&gt;&lt;author&gt;&lt;firstName&gt;John&lt;/firstName&gt;&lt;middleNames&gt;C&lt;/middleNames&gt;&lt;lastName&gt;Wain&lt;/lastName&gt;&lt;/author&gt;&lt;/authors&gt;&lt;/publication&gt;&lt;/publications&gt;&lt;cites&gt;&lt;/cites&gt;&lt;/citation&gt;</w:instrText>
      </w:r>
      <w:r w:rsidR="009760B1" w:rsidRPr="00473751">
        <w:rPr>
          <w:rFonts w:ascii="Times New Roman" w:hAnsi="Times New Roman" w:cs="Times New Roman"/>
          <w:color w:val="000000"/>
          <w:lang w:val="en-GB"/>
        </w:rPr>
        <w:fldChar w:fldCharType="separate"/>
      </w:r>
      <w:r w:rsidR="006549AF">
        <w:rPr>
          <w:rFonts w:ascii="Times New Roman" w:hAnsi="Times New Roman" w:cs="Times New Roman"/>
          <w:vertAlign w:val="superscript"/>
          <w:lang w:val="es-ES"/>
        </w:rPr>
        <w:t>37-46</w:t>
      </w:r>
      <w:r w:rsidR="009760B1" w:rsidRPr="00473751">
        <w:rPr>
          <w:rFonts w:ascii="Times New Roman" w:hAnsi="Times New Roman" w:cs="Times New Roman"/>
          <w:color w:val="000000"/>
          <w:lang w:val="en-GB"/>
        </w:rPr>
        <w:fldChar w:fldCharType="end"/>
      </w:r>
      <w:r w:rsidR="00EE6DC6" w:rsidRPr="00473751">
        <w:rPr>
          <w:rFonts w:ascii="Times New Roman" w:hAnsi="Times New Roman" w:cs="Times New Roman"/>
          <w:color w:val="000000"/>
          <w:lang w:val="en-GB"/>
        </w:rPr>
        <w:t xml:space="preserve"> (</w:t>
      </w:r>
      <w:r w:rsidR="00EE6DC6" w:rsidRPr="00473751">
        <w:rPr>
          <w:rFonts w:ascii="Times New Roman" w:hAnsi="Times New Roman" w:cs="Times New Roman"/>
          <w:lang w:val="en-GB"/>
        </w:rPr>
        <w:t>table</w:t>
      </w:r>
      <w:r w:rsidR="00665212" w:rsidRPr="00473751">
        <w:rPr>
          <w:rFonts w:ascii="Times New Roman" w:hAnsi="Times New Roman" w:cs="Times New Roman"/>
          <w:lang w:val="en-GB"/>
        </w:rPr>
        <w:t xml:space="preserve"> 2</w:t>
      </w:r>
      <w:r w:rsidR="00EE6DC6" w:rsidRPr="00473751">
        <w:rPr>
          <w:rFonts w:ascii="Times New Roman" w:hAnsi="Times New Roman" w:cs="Times New Roman"/>
          <w:color w:val="000000"/>
          <w:lang w:val="en-GB"/>
        </w:rPr>
        <w:t>)</w:t>
      </w:r>
      <w:r w:rsidRPr="00473751">
        <w:rPr>
          <w:rFonts w:ascii="Times New Roman" w:hAnsi="Times New Roman" w:cs="Times New Roman"/>
          <w:color w:val="000000"/>
          <w:lang w:val="en-GB"/>
        </w:rPr>
        <w:t xml:space="preserve">. </w:t>
      </w:r>
      <w:r w:rsidRPr="00473751">
        <w:rPr>
          <w:rFonts w:ascii="Times New Roman" w:hAnsi="Times New Roman" w:cs="Times New Roman"/>
          <w:lang w:val="en-GB"/>
        </w:rPr>
        <w:t>Tanvetyanon et al</w:t>
      </w:r>
      <w:r w:rsidR="00EE6DC6" w:rsidRPr="00473751">
        <w:rPr>
          <w:rFonts w:ascii="Times New Roman" w:hAnsi="Times New Roman" w:cs="Times New Roman"/>
          <w:lang w:val="en-GB"/>
        </w:rPr>
        <w:fldChar w:fldCharType="begin"/>
      </w:r>
      <w:r w:rsidR="002D10CF">
        <w:rPr>
          <w:rFonts w:ascii="Times New Roman" w:hAnsi="Times New Roman" w:cs="Times New Roman"/>
          <w:lang w:val="en-GB"/>
        </w:rPr>
        <w:instrText xml:space="preserve"> ADDIN PAPERS2_CITATIONS &lt;citation&gt;&lt;uuid&gt;234DB2A7-8BBF-4DC3-8A95-8A3717ABE1C6&lt;/uuid&gt;&lt;priority&gt;0&lt;/priority&gt;&lt;publications&gt;&lt;publication&gt;&lt;uuid&gt;296A706E-0692-412C-A361-800A547C3123&lt;/uuid&gt;&lt;volume&gt;26&lt;/volume&gt;&lt;doi&gt;10.1200/JCO.2007.14.2091&lt;/doi&gt;&lt;startpage&gt;1142&lt;/startpage&gt;&lt;publication_date&gt;99200803011200000000222000&lt;/publication_date&gt;&lt;url&gt;http://eutils.ncbi.nlm.nih.gov/entrez/eutils/elink.fcgi?dbfrom=pubmed&amp;amp;id=18309950&amp;amp;retmode=ref&amp;amp;cmd=prlinks&lt;/url&gt;&lt;type&gt;400&lt;/type&gt;&lt;title&gt;Outcomes of adrenalectomy for isolated synchronous versus metachronous adrenal metastases in non-small-cell lung cancer: a systematic review and pooled analysis.&lt;/title&gt;&lt;institution&gt;Biostatistics Division, H. Lee Moffitt Cancer Center and Research Institute, University of South Florida, 12902 Magnolia Dr, Tampa, FL 33613, USA. tanvett@moffitt.usf.edu&lt;/institution&gt;&lt;number&gt;7&lt;/number&gt;&lt;subtype&gt;400&lt;/subtype&gt;&lt;endpage&gt;1147&lt;/endpage&gt;&lt;bundle&gt;&lt;publication&gt;&lt;title&gt;Journal of clinical oncology : official journal of the American Society of Clinical Oncology&lt;/title&gt;&lt;type&gt;-100&lt;/type&gt;&lt;subtype&gt;-100&lt;/subtype&gt;&lt;uuid&gt;56574DAB-121C-41EC-ACE2-3F2BB2D75E95&lt;/uuid&gt;&lt;/publication&gt;&lt;/bundle&gt;&lt;authors&gt;&lt;author&gt;&lt;firstName&gt;Tawee&lt;/firstName&gt;&lt;lastName&gt;Tanvetyanon&lt;/lastName&gt;&lt;/author&gt;&lt;author&gt;&lt;firstName&gt;Lary&lt;/firstName&gt;&lt;middleNames&gt;A&lt;/middleNames&gt;&lt;lastName&gt;Robinson&lt;/lastName&gt;&lt;/author&gt;&lt;author&gt;&lt;firstName&gt;Michael&lt;/firstName&gt;&lt;middleNames&gt;J&lt;/middleNames&gt;&lt;lastName&gt;Schell&lt;/lastName&gt;&lt;/author&gt;&lt;author&gt;&lt;firstName&gt;Vivian&lt;/firstName&gt;&lt;middleNames&gt;E&lt;/middleNames&gt;&lt;lastName&gt;Strong&lt;/lastName&gt;&lt;/author&gt;&lt;author&gt;&lt;firstName&gt;Rachna&lt;/firstName&gt;&lt;lastName&gt;Kapoor&lt;/lastName&gt;&lt;/author&gt;&lt;author&gt;&lt;firstName&gt;Daniel&lt;/firstName&gt;&lt;middleNames&gt;G&lt;/middleNames&gt;&lt;lastName&gt;Coit&lt;/lastName&gt;&lt;/author&gt;&lt;author&gt;&lt;firstName&gt;Gerold&lt;/firstName&gt;&lt;lastName&gt;Bepler&lt;/lastName&gt;&lt;/author&gt;&lt;/authors&gt;&lt;/publication&gt;&lt;/publications&gt;&lt;cites&gt;&lt;/cites&gt;&lt;/citation&gt;</w:instrText>
      </w:r>
      <w:r w:rsidR="00EE6DC6" w:rsidRPr="00473751">
        <w:rPr>
          <w:rFonts w:ascii="Times New Roman" w:hAnsi="Times New Roman" w:cs="Times New Roman"/>
          <w:lang w:val="en-GB"/>
        </w:rPr>
        <w:fldChar w:fldCharType="separate"/>
      </w:r>
      <w:r w:rsidR="006549AF">
        <w:rPr>
          <w:rFonts w:ascii="Times New Roman" w:hAnsi="Times New Roman" w:cs="Times New Roman"/>
          <w:vertAlign w:val="superscript"/>
          <w:lang w:val="es-ES"/>
        </w:rPr>
        <w:t>47</w:t>
      </w:r>
      <w:r w:rsidR="00EE6DC6" w:rsidRPr="00473751">
        <w:rPr>
          <w:rFonts w:ascii="Times New Roman" w:hAnsi="Times New Roman" w:cs="Times New Roman"/>
          <w:lang w:val="en-GB"/>
        </w:rPr>
        <w:fldChar w:fldCharType="end"/>
      </w:r>
      <w:r w:rsidR="00EE6DC6" w:rsidRPr="00473751">
        <w:rPr>
          <w:rFonts w:ascii="Times New Roman" w:hAnsi="Times New Roman" w:cs="Times New Roman"/>
          <w:lang w:val="en-GB"/>
        </w:rPr>
        <w:t xml:space="preserve"> performed a systematic review including 10 studies (114 patients) to analyse </w:t>
      </w:r>
      <w:r w:rsidR="00EE6DC6" w:rsidRPr="00473751">
        <w:rPr>
          <w:rFonts w:ascii="Times New Roman" w:hAnsi="Times New Roman" w:cs="Times New Roman"/>
          <w:lang w:val="en-GB"/>
        </w:rPr>
        <w:lastRenderedPageBreak/>
        <w:t xml:space="preserve">outcome of adrenalectomy for isolated adrenal metastases </w:t>
      </w:r>
      <w:r w:rsidR="004609FD">
        <w:rPr>
          <w:rFonts w:ascii="Times New Roman" w:hAnsi="Times New Roman" w:cs="Times New Roman"/>
          <w:lang w:val="en-GB"/>
        </w:rPr>
        <w:t xml:space="preserve">of </w:t>
      </w:r>
      <w:r w:rsidR="00EE6DC6" w:rsidRPr="00473751">
        <w:rPr>
          <w:rFonts w:ascii="Times New Roman" w:hAnsi="Times New Roman" w:cs="Times New Roman"/>
          <w:lang w:val="en-GB"/>
        </w:rPr>
        <w:t>NSCLC</w:t>
      </w:r>
      <w:r w:rsidR="005423FF" w:rsidRPr="00473751">
        <w:rPr>
          <w:rFonts w:ascii="Times New Roman" w:hAnsi="Times New Roman" w:cs="Times New Roman"/>
          <w:lang w:val="en-GB"/>
        </w:rPr>
        <w:t xml:space="preserve"> patients in whom the primary </w:t>
      </w:r>
      <w:r w:rsidR="009B5F74" w:rsidRPr="00473751">
        <w:rPr>
          <w:rFonts w:ascii="Times New Roman" w:hAnsi="Times New Roman" w:cs="Times New Roman"/>
          <w:lang w:val="en-GB"/>
        </w:rPr>
        <w:t xml:space="preserve">had been </w:t>
      </w:r>
      <w:r w:rsidR="005423FF" w:rsidRPr="00473751">
        <w:rPr>
          <w:rFonts w:ascii="Times New Roman" w:hAnsi="Times New Roman" w:cs="Times New Roman"/>
          <w:lang w:val="en-GB"/>
        </w:rPr>
        <w:t>treated with surgery</w:t>
      </w:r>
      <w:r w:rsidR="00EE6DC6" w:rsidRPr="00473751">
        <w:rPr>
          <w:rFonts w:ascii="Times New Roman" w:hAnsi="Times New Roman" w:cs="Times New Roman"/>
          <w:lang w:val="en-GB"/>
        </w:rPr>
        <w:t xml:space="preserve">, with an emphasis on survival outcomes between patients with synchronous (n = 48) and metachronous (n =66) metastases. </w:t>
      </w:r>
      <w:r w:rsidR="001712B2" w:rsidRPr="00473751">
        <w:rPr>
          <w:rFonts w:ascii="Times New Roman" w:hAnsi="Times New Roman" w:cs="Times New Roman"/>
          <w:lang w:val="en-GB"/>
        </w:rPr>
        <w:t>The use</w:t>
      </w:r>
      <w:r w:rsidR="0091412A" w:rsidRPr="00473751">
        <w:rPr>
          <w:rFonts w:ascii="Times New Roman" w:hAnsi="Times New Roman" w:cs="Times New Roman"/>
          <w:lang w:val="en-GB"/>
        </w:rPr>
        <w:t xml:space="preserve"> of</w:t>
      </w:r>
      <w:r w:rsidR="001712B2" w:rsidRPr="00473751">
        <w:rPr>
          <w:rFonts w:ascii="Times New Roman" w:hAnsi="Times New Roman" w:cs="Times New Roman"/>
          <w:lang w:val="en-GB"/>
        </w:rPr>
        <w:t xml:space="preserve"> </w:t>
      </w:r>
      <w:r w:rsidR="00EE6DC6" w:rsidRPr="00473751">
        <w:rPr>
          <w:rFonts w:ascii="Times New Roman" w:hAnsi="Times New Roman" w:cs="Times New Roman"/>
          <w:lang w:val="en-GB"/>
        </w:rPr>
        <w:t xml:space="preserve">PET </w:t>
      </w:r>
      <w:r w:rsidR="001712B2" w:rsidRPr="00473751">
        <w:rPr>
          <w:rFonts w:ascii="Times New Roman" w:hAnsi="Times New Roman" w:cs="Times New Roman"/>
          <w:lang w:val="en-GB"/>
        </w:rPr>
        <w:t xml:space="preserve">scanning to </w:t>
      </w:r>
      <w:r w:rsidR="004609FD">
        <w:rPr>
          <w:rFonts w:ascii="Times New Roman" w:hAnsi="Times New Roman" w:cs="Times New Roman"/>
          <w:lang w:val="en-GB"/>
        </w:rPr>
        <w:t xml:space="preserve">exclude </w:t>
      </w:r>
      <w:r w:rsidR="001712B2" w:rsidRPr="00473751">
        <w:rPr>
          <w:rFonts w:ascii="Times New Roman" w:hAnsi="Times New Roman" w:cs="Times New Roman"/>
          <w:lang w:val="en-GB"/>
        </w:rPr>
        <w:t>other</w:t>
      </w:r>
      <w:r w:rsidR="004609FD">
        <w:rPr>
          <w:rFonts w:ascii="Times New Roman" w:hAnsi="Times New Roman" w:cs="Times New Roman"/>
          <w:lang w:val="en-GB"/>
        </w:rPr>
        <w:t xml:space="preserve"> occult </w:t>
      </w:r>
      <w:r w:rsidR="001712B2" w:rsidRPr="00473751">
        <w:rPr>
          <w:rFonts w:ascii="Times New Roman" w:hAnsi="Times New Roman" w:cs="Times New Roman"/>
          <w:lang w:val="en-GB"/>
        </w:rPr>
        <w:t xml:space="preserve">metastases </w:t>
      </w:r>
      <w:r w:rsidR="00EE6DC6" w:rsidRPr="00473751">
        <w:rPr>
          <w:rFonts w:ascii="Times New Roman" w:hAnsi="Times New Roman" w:cs="Times New Roman"/>
          <w:lang w:val="en-GB"/>
        </w:rPr>
        <w:t xml:space="preserve">was only </w:t>
      </w:r>
      <w:r w:rsidR="001712B2" w:rsidRPr="00473751">
        <w:rPr>
          <w:rFonts w:ascii="Times New Roman" w:hAnsi="Times New Roman" w:cs="Times New Roman"/>
          <w:lang w:val="en-GB"/>
        </w:rPr>
        <w:t>reported</w:t>
      </w:r>
      <w:r w:rsidR="00EE6DC6" w:rsidRPr="00473751">
        <w:rPr>
          <w:rFonts w:ascii="Times New Roman" w:hAnsi="Times New Roman" w:cs="Times New Roman"/>
          <w:lang w:val="en-GB"/>
        </w:rPr>
        <w:t xml:space="preserve"> in one study. </w:t>
      </w:r>
      <w:r w:rsidR="002674B6" w:rsidRPr="00473751">
        <w:rPr>
          <w:rFonts w:ascii="Times New Roman" w:hAnsi="Times New Roman" w:cs="Times New Roman"/>
          <w:color w:val="000000"/>
          <w:lang w:val="en-GB"/>
        </w:rPr>
        <w:t>L</w:t>
      </w:r>
      <w:r w:rsidR="00EE6DC6" w:rsidRPr="00473751">
        <w:rPr>
          <w:rFonts w:ascii="Times New Roman" w:hAnsi="Times New Roman" w:cs="Times New Roman"/>
          <w:lang w:val="en-GB"/>
        </w:rPr>
        <w:t xml:space="preserve">aparoscopic adrenalectomy </w:t>
      </w:r>
      <w:r w:rsidR="002674B6" w:rsidRPr="00473751">
        <w:rPr>
          <w:rFonts w:ascii="Times New Roman" w:hAnsi="Times New Roman" w:cs="Times New Roman"/>
          <w:lang w:val="en-GB"/>
        </w:rPr>
        <w:t>was used in 40% of patients. N</w:t>
      </w:r>
      <w:r w:rsidR="00EE6DC6" w:rsidRPr="00473751">
        <w:rPr>
          <w:rFonts w:ascii="Times New Roman" w:hAnsi="Times New Roman" w:cs="Times New Roman"/>
          <w:lang w:val="en-GB"/>
        </w:rPr>
        <w:t>o significant difference in median</w:t>
      </w:r>
      <w:r w:rsidR="002674B6" w:rsidRPr="00473751">
        <w:rPr>
          <w:rFonts w:ascii="Times New Roman" w:hAnsi="Times New Roman" w:cs="Times New Roman"/>
          <w:lang w:val="en-GB"/>
        </w:rPr>
        <w:t xml:space="preserve"> DFS was observed between synchronous (median 11 months) or metachronous metastases (9 months). Median OS was shorter for patients with synchronous metastases than those with metachronous metastases (12 </w:t>
      </w:r>
      <w:r w:rsidR="0091412A" w:rsidRPr="00473751">
        <w:rPr>
          <w:rFonts w:ascii="Times New Roman" w:hAnsi="Times New Roman" w:cs="Times New Roman"/>
          <w:lang w:val="en-GB"/>
        </w:rPr>
        <w:t>months vs. 31 months, p = 0.029</w:t>
      </w:r>
      <w:r w:rsidR="002674B6" w:rsidRPr="00473751">
        <w:rPr>
          <w:rFonts w:ascii="Times New Roman" w:hAnsi="Times New Roman" w:cs="Times New Roman"/>
          <w:lang w:val="en-GB"/>
        </w:rPr>
        <w:t>), but 5-year survival rates were equivalent at 26% and 25%, respectively.</w:t>
      </w:r>
      <w:r w:rsidR="00B565AD" w:rsidRPr="00473751">
        <w:rPr>
          <w:rFonts w:ascii="Times New Roman" w:hAnsi="Times New Roman" w:cs="Times New Roman"/>
          <w:lang w:val="en-GB"/>
        </w:rPr>
        <w:t xml:space="preserve"> Recurrence at the adrenal bed or retroperitoneum occurred in 21 of 100 patients (21%). There were few surg</w:t>
      </w:r>
      <w:r w:rsidR="003D0F72">
        <w:rPr>
          <w:rFonts w:ascii="Times New Roman" w:hAnsi="Times New Roman" w:cs="Times New Roman"/>
          <w:lang w:val="en-GB"/>
        </w:rPr>
        <w:t>ical</w:t>
      </w:r>
      <w:r w:rsidR="00B565AD" w:rsidRPr="00473751">
        <w:rPr>
          <w:rFonts w:ascii="Times New Roman" w:hAnsi="Times New Roman" w:cs="Times New Roman"/>
          <w:lang w:val="en-GB"/>
        </w:rPr>
        <w:t xml:space="preserve"> complications and no mortality</w:t>
      </w:r>
      <w:r w:rsidR="003D0F72">
        <w:rPr>
          <w:rFonts w:ascii="Times New Roman" w:hAnsi="Times New Roman" w:cs="Times New Roman"/>
          <w:lang w:val="en-GB"/>
        </w:rPr>
        <w:t xml:space="preserve"> reported</w:t>
      </w:r>
      <w:r w:rsidR="00B565AD" w:rsidRPr="00473751">
        <w:rPr>
          <w:rFonts w:ascii="Times New Roman" w:hAnsi="Times New Roman" w:cs="Times New Roman"/>
          <w:lang w:val="en-GB"/>
        </w:rPr>
        <w:t>. Open adrenalectomy was associated with greater comp</w:t>
      </w:r>
      <w:r w:rsidR="0091412A" w:rsidRPr="00473751">
        <w:rPr>
          <w:rFonts w:ascii="Times New Roman" w:hAnsi="Times New Roman" w:cs="Times New Roman"/>
          <w:lang w:val="en-GB"/>
        </w:rPr>
        <w:t>lications</w:t>
      </w:r>
      <w:r w:rsidR="00B565AD" w:rsidRPr="00473751">
        <w:rPr>
          <w:rFonts w:ascii="Times New Roman" w:hAnsi="Times New Roman" w:cs="Times New Roman"/>
          <w:lang w:val="en-GB"/>
        </w:rPr>
        <w:t xml:space="preserve"> than </w:t>
      </w:r>
      <w:r w:rsidR="003D0F72">
        <w:rPr>
          <w:rFonts w:ascii="Times New Roman" w:hAnsi="Times New Roman" w:cs="Times New Roman"/>
          <w:lang w:val="en-GB"/>
        </w:rPr>
        <w:t xml:space="preserve">a </w:t>
      </w:r>
      <w:r w:rsidR="00B565AD" w:rsidRPr="00473751">
        <w:rPr>
          <w:rFonts w:ascii="Times New Roman" w:hAnsi="Times New Roman" w:cs="Times New Roman"/>
          <w:lang w:val="en-GB"/>
        </w:rPr>
        <w:t>laparoscopic approach.</w:t>
      </w:r>
    </w:p>
    <w:p w14:paraId="1C0996AE" w14:textId="39092A11" w:rsidR="00163038" w:rsidRPr="00473751" w:rsidRDefault="005423FF" w:rsidP="006262C9">
      <w:pPr>
        <w:widowControl w:val="0"/>
        <w:autoSpaceDE w:val="0"/>
        <w:autoSpaceDN w:val="0"/>
        <w:adjustRightInd w:val="0"/>
        <w:spacing w:line="360" w:lineRule="auto"/>
        <w:rPr>
          <w:rFonts w:ascii="Times New Roman" w:hAnsi="Times New Roman" w:cs="Times New Roman"/>
          <w:lang w:val="en-GB"/>
        </w:rPr>
      </w:pPr>
      <w:r w:rsidRPr="00473751">
        <w:rPr>
          <w:rFonts w:ascii="Times New Roman" w:hAnsi="Times New Roman" w:cs="Times New Roman"/>
          <w:color w:val="000000"/>
          <w:lang w:val="en-GB"/>
        </w:rPr>
        <w:t>Porte et al.</w:t>
      </w:r>
      <w:r w:rsidR="00F71C40" w:rsidRPr="00473751">
        <w:rPr>
          <w:rFonts w:ascii="Times New Roman" w:hAnsi="Times New Roman" w:cs="Times New Roman"/>
          <w:color w:val="000000"/>
          <w:lang w:val="en-GB"/>
        </w:rPr>
        <w:fldChar w:fldCharType="begin"/>
      </w:r>
      <w:r w:rsidR="002D10CF">
        <w:rPr>
          <w:rFonts w:ascii="Times New Roman" w:hAnsi="Times New Roman" w:cs="Times New Roman"/>
          <w:color w:val="000000"/>
          <w:lang w:val="en-GB"/>
        </w:rPr>
        <w:instrText xml:space="preserve"> ADDIN PAPERS2_CITATIONS &lt;citation&gt;&lt;uuid&gt;086E1A13-D799-4DE1-A203-BC23D237238C&lt;/uuid&gt;&lt;priority&gt;0&lt;/priority&gt;&lt;publications&gt;&lt;publication&gt;&lt;volume&gt;71&lt;/volume&gt;&lt;publication_date&gt;99200103001200000000220000&lt;/publication_date&gt;&lt;number&gt;3&lt;/number&gt;&lt;institution&gt;Clinique Chirurgicale, H pital A. Calmette Centre Hospitalier et Universitaire de Lille, France. awurtz@chru-lille.fr&lt;/institution&gt;&lt;startpage&gt;981&lt;/startpage&gt;&lt;title&gt;Resection of adrenal metastases from non-small cell lung cancer: a multicenter study.&lt;/title&gt;&lt;uuid&gt;9324D17B-249E-4EC1-91DD-9FD90448D493&lt;/uuid&gt;&lt;subtype&gt;400&lt;/subtype&gt;&lt;endpage&gt;985&lt;/endpage&gt;&lt;type&gt;400&lt;/type&gt;&lt;url&gt;http://eutils.ncbi.nlm.nih.gov/entrez/eutils/elink.fcgi?dbfrom=pubmed&amp;amp;id=11269485&amp;amp;retmode=ref&amp;amp;cmd=prlinks&lt;/url&gt;&lt;bundle&gt;&lt;publication&gt;&lt;publisher&gt;Elsevier Inc.&lt;/publisher&gt;&lt;title&gt;ATS&lt;/title&gt;&lt;type&gt;-100&lt;/type&gt;&lt;subtype&gt;-100&lt;/subtype&gt;&lt;uuid&gt;ADA04C2B-51F6-46DA-A5DE-8893F7022AFD&lt;/uuid&gt;&lt;/publication&gt;&lt;/bundle&gt;&lt;authors&gt;&lt;author&gt;&lt;firstName&gt;H&lt;/firstName&gt;&lt;lastName&gt;Porte&lt;/lastName&gt;&lt;/author&gt;&lt;author&gt;&lt;firstName&gt;J&lt;/firstName&gt;&lt;lastName&gt;Siat&lt;/lastName&gt;&lt;/author&gt;&lt;author&gt;&lt;firstName&gt;B&lt;/firstName&gt;&lt;lastName&gt;Guibert&lt;/lastName&gt;&lt;/author&gt;&lt;author&gt;&lt;firstName&gt;F&lt;/firstName&gt;&lt;lastName&gt;Lepimpec-Barthes&lt;/lastName&gt;&lt;/author&gt;&lt;author&gt;&lt;firstName&gt;R&lt;/firstName&gt;&lt;lastName&gt;Jancovici&lt;/lastName&gt;&lt;/author&gt;&lt;author&gt;&lt;firstName&gt;A&lt;/firstName&gt;&lt;lastName&gt;Bernard&lt;/lastName&gt;&lt;/author&gt;&lt;author&gt;&lt;firstName&gt;A&lt;/firstName&gt;&lt;lastName&gt;Foucart&lt;/lastName&gt;&lt;/author&gt;&lt;author&gt;&lt;firstName&gt;A&lt;/firstName&gt;&lt;lastName&gt;Wurtz&lt;/lastName&gt;&lt;/author&gt;&lt;/authors&gt;&lt;/publication&gt;&lt;/publications&gt;&lt;cites&gt;&lt;/cites&gt;&lt;/citation&gt;</w:instrText>
      </w:r>
      <w:r w:rsidR="00F71C40" w:rsidRPr="00473751">
        <w:rPr>
          <w:rFonts w:ascii="Times New Roman" w:hAnsi="Times New Roman" w:cs="Times New Roman"/>
          <w:color w:val="000000"/>
          <w:lang w:val="en-GB"/>
        </w:rPr>
        <w:fldChar w:fldCharType="separate"/>
      </w:r>
      <w:r w:rsidR="006549AF">
        <w:rPr>
          <w:rFonts w:ascii="Times New Roman" w:hAnsi="Times New Roman" w:cs="Times New Roman"/>
          <w:vertAlign w:val="superscript"/>
          <w:lang w:val="es-ES"/>
        </w:rPr>
        <w:t>40</w:t>
      </w:r>
      <w:r w:rsidR="00F71C40" w:rsidRPr="00473751">
        <w:rPr>
          <w:rFonts w:ascii="Times New Roman" w:hAnsi="Times New Roman" w:cs="Times New Roman"/>
          <w:color w:val="000000"/>
          <w:lang w:val="en-GB"/>
        </w:rPr>
        <w:fldChar w:fldCharType="end"/>
      </w:r>
      <w:r w:rsidR="00602DC0" w:rsidRPr="00473751">
        <w:rPr>
          <w:rFonts w:ascii="Times New Roman" w:hAnsi="Times New Roman" w:cs="Times New Roman"/>
          <w:color w:val="000000"/>
          <w:lang w:val="en-GB"/>
        </w:rPr>
        <w:t xml:space="preserve"> included 43 patients (32 synchronous and 11 metachronous metastasis)</w:t>
      </w:r>
      <w:r w:rsidR="0091412A" w:rsidRPr="00473751">
        <w:rPr>
          <w:rFonts w:ascii="Times New Roman" w:hAnsi="Times New Roman" w:cs="Times New Roman"/>
          <w:color w:val="000000"/>
          <w:lang w:val="en-GB"/>
        </w:rPr>
        <w:t>,</w:t>
      </w:r>
      <w:r w:rsidR="00F71C40" w:rsidRPr="00473751">
        <w:rPr>
          <w:rFonts w:ascii="Times New Roman" w:hAnsi="Times New Roman" w:cs="Times New Roman"/>
          <w:color w:val="000000"/>
          <w:lang w:val="en-GB"/>
        </w:rPr>
        <w:t xml:space="preserve"> </w:t>
      </w:r>
      <w:r w:rsidRPr="00473751">
        <w:rPr>
          <w:rFonts w:ascii="Times New Roman" w:hAnsi="Times New Roman" w:cs="Times New Roman"/>
          <w:color w:val="000000"/>
          <w:lang w:val="en-GB"/>
        </w:rPr>
        <w:t xml:space="preserve"> in a retrospective review no</w:t>
      </w:r>
      <w:r w:rsidR="00602DC0" w:rsidRPr="00473751">
        <w:rPr>
          <w:rFonts w:ascii="Times New Roman" w:hAnsi="Times New Roman" w:cs="Times New Roman"/>
          <w:color w:val="000000"/>
          <w:lang w:val="en-GB"/>
        </w:rPr>
        <w:t>t</w:t>
      </w:r>
      <w:r w:rsidRPr="00473751">
        <w:rPr>
          <w:rFonts w:ascii="Times New Roman" w:hAnsi="Times New Roman" w:cs="Times New Roman"/>
          <w:color w:val="000000"/>
          <w:lang w:val="en-GB"/>
        </w:rPr>
        <w:t xml:space="preserve"> included in the previous meta-analysis.</w:t>
      </w:r>
      <w:r w:rsidR="00F71C40" w:rsidRPr="00473751">
        <w:rPr>
          <w:rFonts w:ascii="Times New Roman" w:hAnsi="Times New Roman" w:cs="Times New Roman"/>
          <w:color w:val="000000"/>
          <w:lang w:val="en-GB"/>
        </w:rPr>
        <w:t xml:space="preserve"> </w:t>
      </w:r>
      <w:r w:rsidRPr="00473751">
        <w:rPr>
          <w:rFonts w:ascii="Times New Roman" w:hAnsi="Times New Roman" w:cs="Times New Roman"/>
          <w:color w:val="000000"/>
          <w:lang w:val="en-GB"/>
        </w:rPr>
        <w:t xml:space="preserve">These results, contrary to </w:t>
      </w:r>
      <w:r w:rsidR="00F71C40" w:rsidRPr="00473751">
        <w:rPr>
          <w:rFonts w:ascii="Times New Roman" w:hAnsi="Times New Roman" w:cs="Times New Roman"/>
          <w:color w:val="000000"/>
          <w:lang w:val="en-GB"/>
        </w:rPr>
        <w:t>the meta-analysis</w:t>
      </w:r>
      <w:r w:rsidRPr="00473751">
        <w:rPr>
          <w:rFonts w:ascii="Times New Roman" w:hAnsi="Times New Roman" w:cs="Times New Roman"/>
          <w:color w:val="000000"/>
          <w:lang w:val="en-GB"/>
        </w:rPr>
        <w:t>, did</w:t>
      </w:r>
      <w:r w:rsidR="00F71C40" w:rsidRPr="00473751">
        <w:rPr>
          <w:rFonts w:ascii="Times New Roman" w:hAnsi="Times New Roman" w:cs="Times New Roman"/>
          <w:color w:val="000000"/>
          <w:lang w:val="en-GB"/>
        </w:rPr>
        <w:t xml:space="preserve"> </w:t>
      </w:r>
      <w:r w:rsidRPr="00473751">
        <w:rPr>
          <w:rFonts w:ascii="Times New Roman" w:hAnsi="Times New Roman" w:cs="Times New Roman"/>
          <w:color w:val="000000"/>
          <w:lang w:val="en-GB"/>
        </w:rPr>
        <w:t>not show any difference between recurrence rates or survival</w:t>
      </w:r>
      <w:r w:rsidR="00F71C40" w:rsidRPr="00473751">
        <w:rPr>
          <w:rFonts w:ascii="Times New Roman" w:hAnsi="Times New Roman" w:cs="Times New Roman"/>
          <w:color w:val="000000"/>
          <w:lang w:val="en-GB"/>
        </w:rPr>
        <w:t xml:space="preserve"> </w:t>
      </w:r>
      <w:r w:rsidRPr="00473751">
        <w:rPr>
          <w:rFonts w:ascii="Times New Roman" w:hAnsi="Times New Roman" w:cs="Times New Roman"/>
          <w:color w:val="000000"/>
          <w:lang w:val="en-GB"/>
        </w:rPr>
        <w:t>rates of the synchronous and metachronous groups.</w:t>
      </w:r>
    </w:p>
    <w:p w14:paraId="28456DEC" w14:textId="0BD2C5BF" w:rsidR="005821E6" w:rsidRPr="00473751" w:rsidRDefault="000235A6" w:rsidP="006262C9">
      <w:pPr>
        <w:widowControl w:val="0"/>
        <w:autoSpaceDE w:val="0"/>
        <w:autoSpaceDN w:val="0"/>
        <w:adjustRightInd w:val="0"/>
        <w:spacing w:line="360" w:lineRule="auto"/>
        <w:rPr>
          <w:rFonts w:ascii="Times New Roman" w:hAnsi="Times New Roman" w:cs="Times New Roman"/>
          <w:lang w:val="en-GB"/>
        </w:rPr>
      </w:pPr>
      <w:r w:rsidRPr="00473751">
        <w:rPr>
          <w:rFonts w:ascii="Times New Roman" w:hAnsi="Times New Roman" w:cs="Times New Roman"/>
          <w:lang w:val="en-GB"/>
        </w:rPr>
        <w:t>On</w:t>
      </w:r>
      <w:r w:rsidR="00F71C40" w:rsidRPr="00473751">
        <w:rPr>
          <w:rFonts w:ascii="Times New Roman" w:hAnsi="Times New Roman" w:cs="Times New Roman"/>
          <w:lang w:val="en-GB"/>
        </w:rPr>
        <w:t>e of the most recent series</w:t>
      </w:r>
      <w:r w:rsidRPr="00473751">
        <w:rPr>
          <w:rFonts w:ascii="Times New Roman" w:hAnsi="Times New Roman" w:cs="Times New Roman"/>
          <w:lang w:val="en-GB"/>
        </w:rPr>
        <w:fldChar w:fldCharType="begin"/>
      </w:r>
      <w:r w:rsidR="002D10CF">
        <w:rPr>
          <w:rFonts w:ascii="Times New Roman" w:hAnsi="Times New Roman" w:cs="Times New Roman"/>
          <w:lang w:val="en-GB"/>
        </w:rPr>
        <w:instrText xml:space="preserve"> ADDIN PAPERS2_CITATIONS &lt;citation&gt;&lt;uuid&gt;41A3EE6A-A2C2-44E6-8D4B-89E331503637&lt;/uuid&gt;&lt;priority&gt;0&lt;/priority&gt;&lt;publications&gt;&lt;publication&gt;&lt;uuid&gt;796AF132-40DA-4120-91DD-6C1E3589D4FD&lt;/uuid&gt;&lt;volume&gt;92&lt;/volume&gt;&lt;accepted_date&gt;99201105271200000000222000&lt;/accepted_date&gt;&lt;doi&gt;10.1016/j.athoracsur.2011.05.116&lt;/doi&gt;&lt;startpage&gt;1788&lt;/startpage&gt;&lt;revision_date&gt;99201105231200000000222000&lt;/revision_date&gt;&lt;publication_date&gt;99201111001200000000220000&lt;/publication_date&gt;&lt;url&gt;http://linkinghub.elsevier.com/retrieve/pii/S0003497511014251&lt;/url&gt;&lt;type&gt;400&lt;/type&gt;&lt;title&gt;Outcomes of patients with isolated adrenal metastasis from non-small cell lung carcinoma.&lt;/title&gt;&lt;publisher&gt;Elsevier&lt;/publisher&gt;&lt;submission_date&gt;99201101311200000000222000&lt;/submission_date&gt;&lt;number&gt;5&lt;/number&gt;&lt;institution&gt;Division of Thoracic Surgery, Massachusetts General Hospital, Boston, MA 02114, USA. draz@partners.org&lt;/institution&gt;&lt;subtype&gt;400&lt;/subtype&gt;&lt;endpage&gt;92- discussion 1793&lt;/endpage&gt;&lt;bundle&gt;&lt;publication&gt;&lt;title&gt;The Annals of thoracic surgery&lt;/title&gt;&lt;type&gt;-100&lt;/type&gt;&lt;subtype&gt;-100&lt;/subtype&gt;&lt;uuid&gt;2CE42DC8-3F91-4F61-891F-5713C32F97E9&lt;/uuid&gt;&lt;/publication&gt;&lt;/bundle&gt;&lt;authors&gt;&lt;author&gt;&lt;firstName&gt;Dan&lt;/firstName&gt;&lt;middleNames&gt;J&lt;/middleNames&gt;&lt;lastName&gt;Raz&lt;/lastName&gt;&lt;/author&gt;&lt;author&gt;&lt;firstName&gt;Michael&lt;/firstName&gt;&lt;lastName&gt;Lanuti&lt;/lastName&gt;&lt;/author&gt;&lt;author&gt;&lt;firstName&gt;Henning&lt;/firstName&gt;&lt;middleNames&gt;C&lt;/middleNames&gt;&lt;lastName&gt;Gaissert&lt;/lastName&gt;&lt;/author&gt;&lt;author&gt;&lt;firstName&gt;Cameron&lt;/firstName&gt;&lt;middleNames&gt;D&lt;/middleNames&gt;&lt;lastName&gt;Wright&lt;/lastName&gt;&lt;/author&gt;&lt;author&gt;&lt;firstName&gt;Douglas&lt;/firstName&gt;&lt;middleNames&gt;J&lt;/middleNames&gt;&lt;lastName&gt;Mathisen&lt;/lastName&gt;&lt;/author&gt;&lt;author&gt;&lt;firstName&gt;John&lt;/firstName&gt;&lt;middleNames&gt;C&lt;/middleNames&gt;&lt;lastName&gt;Wain&lt;/lastName&gt;&lt;/author&gt;&lt;/authors&gt;&lt;/publication&gt;&lt;/publications&gt;&lt;cites&gt;&lt;/cites&gt;&lt;/citation&gt;</w:instrText>
      </w:r>
      <w:r w:rsidRPr="00473751">
        <w:rPr>
          <w:rFonts w:ascii="Times New Roman" w:hAnsi="Times New Roman" w:cs="Times New Roman"/>
          <w:lang w:val="en-GB"/>
        </w:rPr>
        <w:fldChar w:fldCharType="separate"/>
      </w:r>
      <w:r w:rsidR="006549AF">
        <w:rPr>
          <w:rFonts w:ascii="Times New Roman" w:hAnsi="Times New Roman" w:cs="Times New Roman"/>
          <w:vertAlign w:val="superscript"/>
          <w:lang w:val="es-ES"/>
        </w:rPr>
        <w:t>46</w:t>
      </w:r>
      <w:r w:rsidRPr="00473751">
        <w:rPr>
          <w:rFonts w:ascii="Times New Roman" w:hAnsi="Times New Roman" w:cs="Times New Roman"/>
          <w:lang w:val="en-GB"/>
        </w:rPr>
        <w:fldChar w:fldCharType="end"/>
      </w:r>
      <w:r w:rsidRPr="00473751">
        <w:rPr>
          <w:rFonts w:ascii="Times New Roman" w:hAnsi="Times New Roman" w:cs="Times New Roman"/>
          <w:lang w:val="en-GB"/>
        </w:rPr>
        <w:t xml:space="preserve"> including 37 patients with isolated adrenal metastases from NSCLC</w:t>
      </w:r>
      <w:r w:rsidR="00F71C40" w:rsidRPr="00473751">
        <w:rPr>
          <w:rFonts w:ascii="Times New Roman" w:hAnsi="Times New Roman" w:cs="Times New Roman"/>
          <w:lang w:val="en-GB"/>
        </w:rPr>
        <w:t xml:space="preserve"> </w:t>
      </w:r>
      <w:r w:rsidRPr="00473751">
        <w:rPr>
          <w:rFonts w:ascii="Times New Roman" w:hAnsi="Times New Roman" w:cs="Times New Roman"/>
          <w:lang w:val="en-GB"/>
        </w:rPr>
        <w:t>where 20 patients underwent adrenalectomy, reported</w:t>
      </w:r>
      <w:r w:rsidR="00F71C40" w:rsidRPr="00473751">
        <w:rPr>
          <w:rFonts w:ascii="Times New Roman" w:hAnsi="Times New Roman" w:cs="Times New Roman"/>
          <w:lang w:val="en-GB"/>
        </w:rPr>
        <w:t xml:space="preserve"> a 5-year survival of 34% in the surgical group vs</w:t>
      </w:r>
      <w:r w:rsidR="00293D07" w:rsidRPr="00473751">
        <w:rPr>
          <w:rFonts w:ascii="Times New Roman" w:hAnsi="Times New Roman" w:cs="Times New Roman"/>
          <w:lang w:val="en-GB"/>
        </w:rPr>
        <w:t>.</w:t>
      </w:r>
      <w:r w:rsidR="00F71C40" w:rsidRPr="00473751">
        <w:rPr>
          <w:rFonts w:ascii="Times New Roman" w:hAnsi="Times New Roman" w:cs="Times New Roman"/>
          <w:lang w:val="en-GB"/>
        </w:rPr>
        <w:t xml:space="preserve"> 0% in the non-surgical group. </w:t>
      </w:r>
      <w:r w:rsidRPr="00473751">
        <w:rPr>
          <w:rFonts w:ascii="Times New Roman" w:hAnsi="Times New Roman" w:cs="Times New Roman"/>
          <w:bCs/>
          <w:lang w:val="en-GB"/>
        </w:rPr>
        <w:t>Patients did not undergo adrenalectomy owing to suspicion of N2 disease</w:t>
      </w:r>
      <w:r w:rsidR="00293D07" w:rsidRPr="00473751">
        <w:rPr>
          <w:rFonts w:ascii="Times New Roman" w:hAnsi="Times New Roman" w:cs="Times New Roman"/>
          <w:bCs/>
          <w:lang w:val="en-GB"/>
        </w:rPr>
        <w:t>, medical comorbidities, or pa</w:t>
      </w:r>
      <w:r w:rsidRPr="00473751">
        <w:rPr>
          <w:rFonts w:ascii="Times New Roman" w:hAnsi="Times New Roman" w:cs="Times New Roman"/>
          <w:bCs/>
          <w:lang w:val="en-GB"/>
        </w:rPr>
        <w:t xml:space="preserve">tient preference. </w:t>
      </w:r>
      <w:r w:rsidR="00F71C40" w:rsidRPr="00473751">
        <w:rPr>
          <w:rFonts w:ascii="Times New Roman" w:hAnsi="Times New Roman" w:cs="Times New Roman"/>
          <w:lang w:val="en-GB"/>
        </w:rPr>
        <w:t xml:space="preserve">On multivariate analysis, </w:t>
      </w:r>
      <w:r w:rsidR="005821E6" w:rsidRPr="00473751">
        <w:rPr>
          <w:rFonts w:ascii="Times New Roman" w:hAnsi="Times New Roman" w:cs="Times New Roman"/>
          <w:lang w:val="en-GB"/>
        </w:rPr>
        <w:t>m</w:t>
      </w:r>
      <w:r w:rsidRPr="00473751">
        <w:rPr>
          <w:rFonts w:ascii="Times New Roman" w:hAnsi="Times New Roman" w:cs="Times New Roman"/>
          <w:lang w:val="en-GB"/>
        </w:rPr>
        <w:t>ediastinal lymph node involvement was predictive of worse 5-year survival (52% for patients with mediastinal involvement vs. 0% for those without mediastinal involvement).  I</w:t>
      </w:r>
      <w:r w:rsidR="00F71C40" w:rsidRPr="00473751">
        <w:rPr>
          <w:rFonts w:ascii="Times New Roman" w:hAnsi="Times New Roman" w:cs="Times New Roman"/>
          <w:lang w:val="en-GB"/>
        </w:rPr>
        <w:t xml:space="preserve">psilateral adrenal metastasis was </w:t>
      </w:r>
      <w:r w:rsidRPr="00473751">
        <w:rPr>
          <w:rFonts w:ascii="Times New Roman" w:hAnsi="Times New Roman" w:cs="Times New Roman"/>
          <w:lang w:val="en-GB"/>
        </w:rPr>
        <w:t xml:space="preserve">also </w:t>
      </w:r>
      <w:r w:rsidR="00F71C40" w:rsidRPr="00473751">
        <w:rPr>
          <w:rFonts w:ascii="Times New Roman" w:hAnsi="Times New Roman" w:cs="Times New Roman"/>
          <w:lang w:val="en-GB"/>
        </w:rPr>
        <w:t xml:space="preserve">predictive of 5-year survival (83% in the ipsilateral group vs 0% in the contralateral group). </w:t>
      </w:r>
      <w:r w:rsidR="005821E6" w:rsidRPr="00473751">
        <w:rPr>
          <w:rFonts w:ascii="Times New Roman" w:hAnsi="Times New Roman" w:cs="Times New Roman"/>
          <w:lang w:val="en-GB"/>
        </w:rPr>
        <w:t xml:space="preserve">It is </w:t>
      </w:r>
      <w:r w:rsidR="00602DC0" w:rsidRPr="00473751">
        <w:rPr>
          <w:rFonts w:ascii="Times New Roman" w:hAnsi="Times New Roman" w:cs="Times New Roman"/>
          <w:lang w:val="en-GB"/>
        </w:rPr>
        <w:t xml:space="preserve">likely </w:t>
      </w:r>
      <w:r w:rsidR="005821E6" w:rsidRPr="00473751">
        <w:rPr>
          <w:rFonts w:ascii="Times New Roman" w:hAnsi="Times New Roman" w:cs="Times New Roman"/>
          <w:lang w:val="en-GB"/>
        </w:rPr>
        <w:t xml:space="preserve">that </w:t>
      </w:r>
      <w:r w:rsidR="003D0F72">
        <w:rPr>
          <w:rFonts w:ascii="Times New Roman" w:hAnsi="Times New Roman" w:cs="Times New Roman"/>
          <w:lang w:val="en-GB"/>
        </w:rPr>
        <w:t>malignancy is locally draining in</w:t>
      </w:r>
      <w:r w:rsidR="00602DC0" w:rsidRPr="00473751">
        <w:rPr>
          <w:rFonts w:ascii="Times New Roman" w:hAnsi="Times New Roman" w:cs="Times New Roman"/>
          <w:lang w:val="en-GB"/>
        </w:rPr>
        <w:t xml:space="preserve">to </w:t>
      </w:r>
      <w:r w:rsidR="005821E6" w:rsidRPr="00473751">
        <w:rPr>
          <w:rFonts w:ascii="Times New Roman" w:hAnsi="Times New Roman" w:cs="Times New Roman"/>
          <w:lang w:val="en-GB"/>
        </w:rPr>
        <w:t xml:space="preserve">the adrenal gland via lymphatic channels </w:t>
      </w:r>
      <w:r w:rsidR="00602DC0" w:rsidRPr="00473751">
        <w:rPr>
          <w:rFonts w:ascii="Times New Roman" w:hAnsi="Times New Roman" w:cs="Times New Roman"/>
          <w:lang w:val="en-GB"/>
        </w:rPr>
        <w:t>at an ea</w:t>
      </w:r>
      <w:r w:rsidR="004658F4" w:rsidRPr="00473751">
        <w:rPr>
          <w:rFonts w:ascii="Times New Roman" w:hAnsi="Times New Roman" w:cs="Times New Roman"/>
          <w:lang w:val="en-GB"/>
        </w:rPr>
        <w:t>r</w:t>
      </w:r>
      <w:r w:rsidR="00602DC0" w:rsidRPr="00473751">
        <w:rPr>
          <w:rFonts w:ascii="Times New Roman" w:hAnsi="Times New Roman" w:cs="Times New Roman"/>
          <w:lang w:val="en-GB"/>
        </w:rPr>
        <w:t xml:space="preserve">ly stage in development, </w:t>
      </w:r>
      <w:r w:rsidR="005821E6" w:rsidRPr="00473751">
        <w:rPr>
          <w:rFonts w:ascii="Times New Roman" w:hAnsi="Times New Roman" w:cs="Times New Roman"/>
          <w:lang w:val="en-GB"/>
        </w:rPr>
        <w:t xml:space="preserve">thus explaining </w:t>
      </w:r>
      <w:r w:rsidR="00602DC0" w:rsidRPr="00473751">
        <w:rPr>
          <w:rFonts w:ascii="Times New Roman" w:hAnsi="Times New Roman" w:cs="Times New Roman"/>
          <w:lang w:val="en-GB"/>
        </w:rPr>
        <w:t xml:space="preserve">the </w:t>
      </w:r>
      <w:r w:rsidR="005821E6" w:rsidRPr="00473751">
        <w:rPr>
          <w:rFonts w:ascii="Times New Roman" w:hAnsi="Times New Roman" w:cs="Times New Roman"/>
          <w:lang w:val="en-GB"/>
        </w:rPr>
        <w:t>ipsilateral preponderance</w:t>
      </w:r>
      <w:r w:rsidR="00BD107E" w:rsidRPr="00473751">
        <w:rPr>
          <w:rFonts w:ascii="Times New Roman" w:hAnsi="Times New Roman" w:cs="Times New Roman"/>
          <w:lang w:val="en-GB"/>
        </w:rPr>
        <w:t xml:space="preserve"> and the better prognosis, </w:t>
      </w:r>
      <w:r w:rsidR="00602DC0" w:rsidRPr="00473751">
        <w:rPr>
          <w:rFonts w:ascii="Times New Roman" w:hAnsi="Times New Roman" w:cs="Times New Roman"/>
          <w:lang w:val="en-GB"/>
        </w:rPr>
        <w:t xml:space="preserve">as </w:t>
      </w:r>
      <w:r w:rsidR="005821E6" w:rsidRPr="00473751">
        <w:rPr>
          <w:rFonts w:ascii="Times New Roman" w:hAnsi="Times New Roman" w:cs="Times New Roman"/>
          <w:lang w:val="en-GB"/>
        </w:rPr>
        <w:t xml:space="preserve">contralateral adrenal </w:t>
      </w:r>
      <w:r w:rsidR="00602DC0" w:rsidRPr="00473751">
        <w:rPr>
          <w:rFonts w:ascii="Times New Roman" w:hAnsi="Times New Roman" w:cs="Times New Roman"/>
          <w:lang w:val="en-GB"/>
        </w:rPr>
        <w:t xml:space="preserve">involvement would likely occur </w:t>
      </w:r>
      <w:r w:rsidR="005821E6" w:rsidRPr="00473751">
        <w:rPr>
          <w:rFonts w:ascii="Times New Roman" w:hAnsi="Times New Roman" w:cs="Times New Roman"/>
          <w:lang w:val="en-GB"/>
        </w:rPr>
        <w:t>through hematogenous pathways</w:t>
      </w:r>
      <w:r w:rsidR="00BD107E" w:rsidRPr="00473751">
        <w:rPr>
          <w:rFonts w:ascii="Times New Roman" w:hAnsi="Times New Roman" w:cs="Times New Roman"/>
          <w:lang w:val="en-GB"/>
        </w:rPr>
        <w:fldChar w:fldCharType="begin"/>
      </w:r>
      <w:r w:rsidR="002D10CF">
        <w:rPr>
          <w:rFonts w:ascii="Times New Roman" w:hAnsi="Times New Roman" w:cs="Times New Roman"/>
          <w:lang w:val="en-GB"/>
        </w:rPr>
        <w:instrText xml:space="preserve"> ADDIN PAPERS2_CITATIONS &lt;citation&gt;&lt;uuid&gt;E6F7D5DD-D405-4732-BCF8-FD40E654FB9E&lt;/uuid&gt;&lt;priority&gt;0&lt;/priority&gt;&lt;publications&gt;&lt;publication&gt;&lt;uuid&gt;AFC9FC63-2503-4155-AF35-44BE351E493D&lt;/uuid&gt;&lt;volume&gt;9&lt;/volume&gt;&lt;doi&gt;10.1097/JTO.0000000000000133&lt;/doi&gt;&lt;startpage&gt;442&lt;/startpage&gt;&lt;publication_date&gt;99201404001200000000220000&lt;/publication_date&gt;&lt;url&gt;http://linkinghub.elsevier.com/retrieve/pii/S1556086415302380&lt;/url&gt;&lt;type&gt;400&lt;/type&gt;&lt;title&gt;Adrenal metastases in lung cancer: clinical implications of a mathematical model.&lt;/title&gt;&lt;publisher&gt;Elsevier&lt;/publisher&gt;&lt;institution&gt;*Division of Hematology Oncology, Department of Medicine, Moore's Cancer Center, University of California San Diego, San Diego, California; †Department of Aerospace and Mechanical Engineering, University of Southern California, Los Angeles, California; ‡Department of Mathematics, University of Southern California, Los Angeles, California; §Department of Pathology, Scripps Clinic, La Jolla, California; ‖Division of Oncology and Hematology, Billings Clinic, Billings, Montana; and ¶Department of Cell Biology, The Scripps Research Institute, La Jolla, California.&lt;/institution&gt;&lt;number&gt;4&lt;/number&gt;&lt;subtype&gt;400&lt;/subtype&gt;&lt;endpage&gt;446&lt;/endpage&gt;&lt;bundle&gt;&lt;publication&gt;&lt;title&gt;Journal of thoracic oncology : official publication of the International Association for the Study of Lung Cancer&lt;/title&gt;&lt;type&gt;-100&lt;/type&gt;&lt;subtype&gt;-100&lt;/subtype&gt;&lt;uuid&gt;C71EE60B-C0F4-472F-A434-88787F0581F5&lt;/uuid&gt;&lt;/publication&gt;&lt;/bundle&gt;&lt;authors&gt;&lt;author&gt;&lt;firstName&gt;Lyudmila&lt;/firstName&gt;&lt;lastName&gt;Bazhenova&lt;/lastName&gt;&lt;/author&gt;&lt;author&gt;&lt;firstName&gt;Paul&lt;/firstName&gt;&lt;lastName&gt;Newton&lt;/lastName&gt;&lt;/author&gt;&lt;author&gt;&lt;firstName&gt;Jeremy&lt;/firstName&gt;&lt;lastName&gt;Mason&lt;/lastName&gt;&lt;/author&gt;&lt;author&gt;&lt;firstName&gt;Kelly&lt;/firstName&gt;&lt;lastName&gt;Bethel&lt;/lastName&gt;&lt;/author&gt;&lt;author&gt;&lt;firstName&gt;Jorge&lt;/firstName&gt;&lt;lastName&gt;Nieva&lt;/lastName&gt;&lt;/author&gt;&lt;author&gt;&lt;firstName&gt;Peter&lt;/firstName&gt;&lt;lastName&gt;Kuhn&lt;/lastName&gt;&lt;/author&gt;&lt;/authors&gt;&lt;/publication&gt;&lt;/publications&gt;&lt;cites&gt;&lt;/cites&gt;&lt;/citation&gt;</w:instrText>
      </w:r>
      <w:r w:rsidR="00BD107E" w:rsidRPr="00473751">
        <w:rPr>
          <w:rFonts w:ascii="Times New Roman" w:hAnsi="Times New Roman" w:cs="Times New Roman"/>
          <w:lang w:val="en-GB"/>
        </w:rPr>
        <w:fldChar w:fldCharType="separate"/>
      </w:r>
      <w:r w:rsidR="006549AF">
        <w:rPr>
          <w:rFonts w:ascii="Times New Roman" w:hAnsi="Times New Roman" w:cs="Times New Roman"/>
          <w:vertAlign w:val="superscript"/>
          <w:lang w:val="es-ES"/>
        </w:rPr>
        <w:t>48</w:t>
      </w:r>
      <w:r w:rsidR="00BD107E" w:rsidRPr="00473751">
        <w:rPr>
          <w:rFonts w:ascii="Times New Roman" w:hAnsi="Times New Roman" w:cs="Times New Roman"/>
          <w:lang w:val="en-GB"/>
        </w:rPr>
        <w:fldChar w:fldCharType="end"/>
      </w:r>
      <w:r w:rsidR="005821E6" w:rsidRPr="00473751">
        <w:rPr>
          <w:rFonts w:ascii="Times New Roman" w:hAnsi="Times New Roman" w:cs="Times New Roman"/>
          <w:lang w:val="en-GB"/>
        </w:rPr>
        <w:t>.</w:t>
      </w:r>
    </w:p>
    <w:p w14:paraId="35185EEC" w14:textId="28686935" w:rsidR="00A34B36" w:rsidRPr="00473751" w:rsidRDefault="004178B1" w:rsidP="006262C9">
      <w:pPr>
        <w:widowControl w:val="0"/>
        <w:autoSpaceDE w:val="0"/>
        <w:autoSpaceDN w:val="0"/>
        <w:adjustRightInd w:val="0"/>
        <w:spacing w:line="360" w:lineRule="auto"/>
        <w:rPr>
          <w:rFonts w:ascii="Times New Roman" w:hAnsi="Times New Roman" w:cs="Times New Roman"/>
          <w:lang w:val="en-GB"/>
        </w:rPr>
      </w:pPr>
      <w:r>
        <w:rPr>
          <w:rFonts w:ascii="Times New Roman" w:hAnsi="Times New Roman" w:cs="Times New Roman"/>
          <w:lang w:val="en-GB"/>
        </w:rPr>
        <w:t>Whilst</w:t>
      </w:r>
      <w:r w:rsidR="00FE5718">
        <w:rPr>
          <w:rFonts w:ascii="Times New Roman" w:hAnsi="Times New Roman" w:cs="Times New Roman"/>
          <w:lang w:val="en-GB"/>
        </w:rPr>
        <w:t xml:space="preserve"> </w:t>
      </w:r>
      <w:r w:rsidR="00066BBB" w:rsidRPr="00473751">
        <w:rPr>
          <w:rFonts w:ascii="Times New Roman" w:hAnsi="Times New Roman" w:cs="Times New Roman"/>
          <w:lang w:val="en-GB"/>
        </w:rPr>
        <w:t>S</w:t>
      </w:r>
      <w:r w:rsidR="006E0CED" w:rsidRPr="00473751">
        <w:rPr>
          <w:rFonts w:ascii="Times New Roman" w:hAnsi="Times New Roman" w:cs="Times New Roman"/>
          <w:lang w:val="en-GB"/>
        </w:rPr>
        <w:t>BR</w:t>
      </w:r>
      <w:r w:rsidR="00066BBB" w:rsidRPr="00473751">
        <w:rPr>
          <w:rFonts w:ascii="Times New Roman" w:hAnsi="Times New Roman" w:cs="Times New Roman"/>
          <w:lang w:val="en-GB"/>
        </w:rPr>
        <w:t>T</w:t>
      </w:r>
      <w:r w:rsidR="006E0CED" w:rsidRPr="00473751">
        <w:rPr>
          <w:rFonts w:ascii="Times New Roman" w:hAnsi="Times New Roman" w:cs="Times New Roman"/>
          <w:lang w:val="en-GB"/>
        </w:rPr>
        <w:t xml:space="preserve"> has been most extensively studied in </w:t>
      </w:r>
      <w:r w:rsidR="00326645" w:rsidRPr="00473751">
        <w:rPr>
          <w:rFonts w:ascii="Times New Roman" w:hAnsi="Times New Roman" w:cs="Times New Roman"/>
          <w:lang w:val="en-GB"/>
        </w:rPr>
        <w:t xml:space="preserve">brain metastases and </w:t>
      </w:r>
      <w:r w:rsidR="00FE5718">
        <w:rPr>
          <w:rFonts w:ascii="Times New Roman" w:hAnsi="Times New Roman" w:cs="Times New Roman"/>
          <w:lang w:val="en-GB"/>
        </w:rPr>
        <w:t xml:space="preserve">for </w:t>
      </w:r>
      <w:r w:rsidR="006E0CED" w:rsidRPr="00473751">
        <w:rPr>
          <w:rFonts w:ascii="Times New Roman" w:hAnsi="Times New Roman" w:cs="Times New Roman"/>
          <w:lang w:val="en-GB"/>
        </w:rPr>
        <w:t>primary lung</w:t>
      </w:r>
      <w:r w:rsidR="00FE5718">
        <w:rPr>
          <w:rFonts w:ascii="Times New Roman" w:hAnsi="Times New Roman" w:cs="Times New Roman"/>
          <w:lang w:val="en-GB"/>
        </w:rPr>
        <w:t xml:space="preserve"> tumours</w:t>
      </w:r>
      <w:r w:rsidR="00326645" w:rsidRPr="00473751">
        <w:rPr>
          <w:rFonts w:ascii="Times New Roman" w:hAnsi="Times New Roman" w:cs="Times New Roman"/>
          <w:lang w:val="en-GB"/>
        </w:rPr>
        <w:t xml:space="preserve">, in </w:t>
      </w:r>
      <w:r w:rsidR="00FE5718">
        <w:rPr>
          <w:rFonts w:ascii="Times New Roman" w:hAnsi="Times New Roman" w:cs="Times New Roman"/>
          <w:lang w:val="en-GB"/>
        </w:rPr>
        <w:t xml:space="preserve">recent </w:t>
      </w:r>
      <w:r w:rsidR="00326645" w:rsidRPr="00473751">
        <w:rPr>
          <w:rFonts w:ascii="Times New Roman" w:hAnsi="Times New Roman" w:cs="Times New Roman"/>
          <w:lang w:val="en-GB"/>
        </w:rPr>
        <w:t>years s</w:t>
      </w:r>
      <w:r w:rsidR="006E0CED" w:rsidRPr="00473751">
        <w:rPr>
          <w:rFonts w:ascii="Times New Roman" w:hAnsi="Times New Roman" w:cs="Times New Roman"/>
          <w:lang w:val="en-GB"/>
        </w:rPr>
        <w:t>everal studies have analyse</w:t>
      </w:r>
      <w:r w:rsidR="00FE5718">
        <w:rPr>
          <w:rFonts w:ascii="Times New Roman" w:hAnsi="Times New Roman" w:cs="Times New Roman"/>
          <w:lang w:val="en-GB"/>
        </w:rPr>
        <w:t>d</w:t>
      </w:r>
      <w:r w:rsidR="006E0CED" w:rsidRPr="00473751">
        <w:rPr>
          <w:rFonts w:ascii="Times New Roman" w:hAnsi="Times New Roman" w:cs="Times New Roman"/>
          <w:lang w:val="en-GB"/>
        </w:rPr>
        <w:t xml:space="preserve"> outcome</w:t>
      </w:r>
      <w:r w:rsidR="00FE5718">
        <w:rPr>
          <w:rFonts w:ascii="Times New Roman" w:hAnsi="Times New Roman" w:cs="Times New Roman"/>
          <w:lang w:val="en-GB"/>
        </w:rPr>
        <w:t>s</w:t>
      </w:r>
      <w:r w:rsidR="006E0CED" w:rsidRPr="00473751">
        <w:rPr>
          <w:rFonts w:ascii="Times New Roman" w:hAnsi="Times New Roman" w:cs="Times New Roman"/>
          <w:lang w:val="en-GB"/>
        </w:rPr>
        <w:t xml:space="preserve"> of SBR</w:t>
      </w:r>
      <w:r w:rsidR="0077597E" w:rsidRPr="00473751">
        <w:rPr>
          <w:rFonts w:ascii="Times New Roman" w:hAnsi="Times New Roman" w:cs="Times New Roman"/>
          <w:lang w:val="en-GB"/>
        </w:rPr>
        <w:t>T</w:t>
      </w:r>
      <w:r w:rsidR="00326645" w:rsidRPr="00473751">
        <w:rPr>
          <w:rFonts w:ascii="Times New Roman" w:hAnsi="Times New Roman" w:cs="Times New Roman"/>
          <w:lang w:val="en-GB"/>
        </w:rPr>
        <w:t xml:space="preserve"> </w:t>
      </w:r>
      <w:r w:rsidR="006E0CED" w:rsidRPr="00473751">
        <w:rPr>
          <w:rFonts w:ascii="Times New Roman" w:hAnsi="Times New Roman" w:cs="Times New Roman"/>
          <w:lang w:val="en-GB"/>
        </w:rPr>
        <w:t>to adrenal gland metastases</w:t>
      </w:r>
      <w:r w:rsidR="006401EE" w:rsidRPr="00473751">
        <w:rPr>
          <w:rFonts w:ascii="Times New Roman" w:hAnsi="Times New Roman" w:cs="Times New Roman"/>
          <w:lang w:val="en-GB"/>
        </w:rPr>
        <w:fldChar w:fldCharType="begin"/>
      </w:r>
      <w:r w:rsidR="002D10CF">
        <w:rPr>
          <w:rFonts w:ascii="Times New Roman" w:hAnsi="Times New Roman" w:cs="Times New Roman"/>
          <w:lang w:val="en-GB"/>
        </w:rPr>
        <w:instrText xml:space="preserve"> ADDIN PAPERS2_CITATIONS &lt;citation&gt;&lt;uuid&gt;45378E8C-9D02-4B26-8A93-2013641C163F&lt;/uuid&gt;&lt;priority&gt;0&lt;/priority&gt;&lt;publications&gt;&lt;publication&gt;&lt;uuid&gt;8BA18447-A531-451B-9917-59F48DE4B98A&lt;/uuid&gt;&lt;volume&gt;75&lt;/volume&gt;&lt;accepted_date&gt;99200810291200000000222000&lt;/accepted_date&gt;&lt;doi&gt;10.1016/j.ijrobp.2008.10.079&lt;/doi&gt;&lt;startpage&gt;71&lt;/startpage&gt;&lt;revision_date&gt;99200810271200000000222000&lt;/revision_date&gt;&lt;publication_date&gt;99200909011200000000222000&lt;/publication_date&gt;&lt;url&gt;http://linkinghub.elsevier.com/retrieve/pii/S0360301608038455&lt;/url&gt;&lt;type&gt;400&lt;/type&gt;&lt;title&gt;Stereotactic body radiotherapy for treatment of adrenal metastases.&lt;/title&gt;&lt;publisher&gt;Elsevier&lt;/publisher&gt;&lt;submission_date&gt;99200809091200000000222000&lt;/submission_date&gt;&lt;number&gt;1&lt;/number&gt;&lt;institution&gt;Department of Radiation Oncology, University of Rochester Medical Center, Rochester, NY 14642, USA.&lt;/institution&gt;&lt;subtype&gt;400&lt;/subtype&gt;&lt;endpage&gt;75&lt;/endpage&gt;&lt;bundle&gt;&lt;publication&gt;&lt;title&gt;International journal of radiation oncology, biology, physics&lt;/title&gt;&lt;type&gt;-100&lt;/type&gt;&lt;subtype&gt;-100&lt;/subtype&gt;&lt;uuid&gt;EA0138D8-2FBB-47AC-8DAE-07CA5FF16B8B&lt;/uuid&gt;&lt;/publication&gt;&lt;/bundle&gt;&lt;authors&gt;&lt;author&gt;&lt;firstName&gt;Sheema&lt;/firstName&gt;&lt;lastName&gt;Chawla&lt;/lastName&gt;&lt;/author&gt;&lt;author&gt;&lt;firstName&gt;Yuhchyau&lt;/firstName&gt;&lt;lastName&gt;Chen&lt;/lastName&gt;&lt;/author&gt;&lt;author&gt;&lt;firstName&gt;Alan&lt;/firstName&gt;&lt;middleNames&gt;W&lt;/middleNames&gt;&lt;lastName&gt;Katz&lt;/lastName&gt;&lt;/author&gt;&lt;author&gt;&lt;firstName&gt;Ann&lt;/firstName&gt;&lt;middleNames&gt;G&lt;/middleNames&gt;&lt;lastName&gt;Muhs&lt;/lastName&gt;&lt;/author&gt;&lt;author&gt;&lt;firstName&gt;Abraham&lt;/firstName&gt;&lt;lastName&gt;Philip&lt;/lastName&gt;&lt;/author&gt;&lt;author&gt;&lt;firstName&gt;Paul&lt;/firstName&gt;&lt;lastName&gt;Okunieff&lt;/lastName&gt;&lt;/author&gt;&lt;author&gt;&lt;firstName&gt;Michael&lt;/firstName&gt;&lt;middleNames&gt;T&lt;/middleNames&gt;&lt;lastName&gt;Milano&lt;/lastName&gt;&lt;/author&gt;&lt;/authors&gt;&lt;/publication&gt;&lt;publication&gt;&lt;uuid&gt;1E56CC98-87C6-4C37-BDBA-07D151F90CFE&lt;/uuid&gt;&lt;volume&gt;35&lt;/volume&gt;&lt;doi&gt;10.1097/COC.0b013e31821f876a&lt;/doi&gt;&lt;startpage&gt;537&lt;/startpage&gt;&lt;publication_date&gt;99201212001200000000220000&lt;/publication_date&gt;&lt;url&gt;http://content.wkhealth.com/linkback/openurl?sid=WKPTLP:landingpage&amp;amp;an=00000421-201212000-00006&lt;/url&gt;&lt;type&gt;400&lt;/type&gt;&lt;title&gt;Clinical outcomes and dosimetric considerations using stereotactic body radiotherapy for abdominopelvic tumors.&lt;/title&gt;&lt;institution&gt;Department of Radiation Oncology, Mayo Clinic, Rochester, MN 55905, USA. barney.brandon@mayo.edu&lt;/institution&gt;&lt;number&gt;6&lt;/number&gt;&lt;subtype&gt;400&lt;/subtype&gt;&lt;endpage&gt;542&lt;/endpage&gt;&lt;bundle&gt;&lt;publication&gt;&lt;title&gt;American journal of clinical oncology&lt;/title&gt;&lt;type&gt;-100&lt;/type&gt;&lt;subtype&gt;-100&lt;/subtype&gt;&lt;uuid&gt;9CCC446C-A495-4624-B67B-7C154D745306&lt;/uuid&gt;&lt;/publication&gt;&lt;/bundle&gt;&lt;authors&gt;&lt;author&gt;&lt;firstName&gt;Brandon&lt;/firstName&gt;&lt;middleNames&gt;M&lt;/middleNames&gt;&lt;lastName&gt;Barney&lt;/lastName&gt;&lt;/author&gt;&lt;author&gt;&lt;firstName&gt;Kenneth&lt;/firstName&gt;&lt;middleNames&gt;R&lt;/middleNames&gt;&lt;lastName&gt;Olivier&lt;/lastName&gt;&lt;/author&gt;&lt;author&gt;&lt;firstName&gt;O&lt;/firstName&gt;&lt;middleNames&gt;Kenneth&lt;/middleNames&gt;&lt;lastName&gt;Macdonald&lt;/lastName&gt;&lt;/author&gt;&lt;author&gt;&lt;firstName&gt;Luis&lt;/firstName&gt;&lt;middleNames&gt;E&lt;/middleNames&gt;&lt;lastName&gt;Fong de Los Santos&lt;/lastName&gt;&lt;/author&gt;&lt;author&gt;&lt;firstName&gt;Robert&lt;/firstName&gt;&lt;middleNames&gt;C&lt;/middleNames&gt;&lt;lastName&gt;Miller&lt;/lastName&gt;&lt;/author&gt;&lt;author&gt;&lt;firstName&gt;Michael&lt;/firstName&gt;&lt;middleNames&gt;G&lt;/middleNames&gt;&lt;lastName&gt;Haddock&lt;/lastName&gt;&lt;/author&gt;&lt;/authors&gt;&lt;/publication&gt;&lt;publication&gt;&lt;uuid&gt;FC60BB94-1448-45E8-B9BB-2EBFE789E962&lt;/uuid&gt;&lt;volume&gt;82&lt;/volume&gt;&lt;accepted_date&gt;99201011021200000000222000&lt;/accepted_date&gt;&lt;doi&gt;10.1016/j.ijrobp.2010.11.060&lt;/doi&gt;&lt;startpage&gt;919&lt;/startpage&gt;&lt;revision_date&gt;99201010291200000000222000&lt;/revision_date&gt;&lt;publication_date&gt;99201202011200000000222000&lt;/publication_date&gt;&lt;url&gt;http://linkinghub.elsevier.com/retrieve/pii/S0360301610036850&lt;/url&gt;&lt;type&gt;400&lt;/type&gt;&lt;title&gt;Stereotactic radiotherapy for adrenal gland metastases: university of Florence experience.&lt;/title&gt;&lt;publisher&gt;Elsevier&lt;/publisher&gt;&lt;submission_date&gt;99201007301200000000222000&lt;/submission_date&gt;&lt;number&gt;2&lt;/number&gt;&lt;institution&gt;Clinical Radiobiological Institute, University of Florence, Florence, Italy. f.casamassima@dfc.unifi.it&lt;/institution&gt;&lt;subtype&gt;400&lt;/subtype&gt;&lt;endpage&gt;923&lt;/endpage&gt;&lt;bundle&gt;&lt;publication&gt;&lt;title&gt;International journal of radiation oncology, biology, physics&lt;/title&gt;&lt;type&gt;-100&lt;/type&gt;&lt;subtype&gt;-100&lt;/subtype&gt;&lt;uuid&gt;EA0138D8-2FBB-47AC-8DAE-07CA5FF16B8B&lt;/uuid&gt;&lt;/publication&gt;&lt;/bundle&gt;&lt;authors&gt;&lt;author&gt;&lt;firstName&gt;Franco&lt;/firstName&gt;&lt;lastName&gt;Casamassima&lt;/lastName&gt;&lt;/author&gt;&lt;author&gt;&lt;firstName&gt;Lorenzo&lt;/firstName&gt;&lt;lastName&gt;Livi&lt;/lastName&gt;&lt;/author&gt;&lt;author&gt;&lt;firstName&gt;Stefano&lt;/firstName&gt;&lt;lastName&gt;Masciullo&lt;/lastName&gt;&lt;/author&gt;&lt;author&gt;&lt;firstName&gt;Claudia&lt;/firstName&gt;&lt;lastName&gt;Menichelli&lt;/lastName&gt;&lt;/author&gt;&lt;author&gt;&lt;firstName&gt;Laura&lt;/firstName&gt;&lt;lastName&gt;Masi&lt;/lastName&gt;&lt;/author&gt;&lt;author&gt;&lt;firstName&gt;Icro&lt;/firstName&gt;&lt;lastName&gt;Meattini&lt;/lastName&gt;&lt;/author&gt;&lt;author&gt;&lt;firstName&gt;Ivano&lt;/firstName&gt;&lt;lastName&gt;Bonucci&lt;/lastName&gt;&lt;/author&gt;&lt;author&gt;&lt;firstName&gt;Benedetta&lt;/firstName&gt;&lt;lastName&gt;Agresti&lt;/lastName&gt;&lt;/author&gt;&lt;author&gt;&lt;firstName&gt;Gabriele&lt;/firstName&gt;&lt;lastName&gt;Simontacchi&lt;/lastName&gt;&lt;/author&gt;&lt;author&gt;&lt;firstName&gt;Raffaela&lt;/firstName&gt;&lt;lastName&gt;Doro&lt;/lastName&gt;&lt;/author&gt;&lt;/authors&gt;&lt;/publication&gt;&lt;publication&gt;&lt;uuid&gt;B0BA77AF-0F19-423C-91D1-F80C3BB7728C&lt;/uuid&gt;&lt;volume&gt;187&lt;/volume&gt;&lt;accepted_date&gt;99201101241200000000222000&lt;/accepted_date&gt;&lt;doi&gt;10.1007/s00066-011-2192-z&lt;/doi&gt;&lt;startpage&gt;245&lt;/startpage&gt;&lt;publication_date&gt;99201104001200000000220000&lt;/publication_date&gt;&lt;url&gt;http://link.springer.com/10.1007/s00066-011-2192-z&lt;/url&gt;&lt;type&gt;400&lt;/type&gt;&lt;title&gt;Stereotactic body radiation therapy (SBRT) for treatment of adrenal gland metastases from non-small cell lung cancer.&lt;/title&gt;&lt;publisher&gt;Urban and Vogel&lt;/publisher&gt;&lt;submission_date&gt;99201006281200000000222000&lt;/submission_date&gt;&lt;number&gt;4&lt;/number&gt;&lt;institution&gt;Klinik für Strahlentherapie, RWTH Aachen, Aachen, Germany. rholy@ukaachen.de&lt;/institution&gt;&lt;subtype&gt;400&lt;/subtype&gt;&lt;endpage&gt;251&lt;/endpage&gt;&lt;bundle&gt;&lt;publication&gt;&lt;title&gt;Strahlentherapie und Onkologie : Organ der Deutschen Röntgengesellschaft ... [et al]&lt;/title&gt;&lt;type&gt;-100&lt;/type&gt;&lt;subtype&gt;-100&lt;/subtype&gt;&lt;uuid&gt;2435990D-2202-496B-AFF3-257290A2CE65&lt;/uuid&gt;&lt;/publication&gt;&lt;/bundle&gt;&lt;authors&gt;&lt;author&gt;&lt;firstName&gt;Richard&lt;/firstName&gt;&lt;lastName&gt;Holy&lt;/lastName&gt;&lt;/author&gt;&lt;author&gt;&lt;firstName&gt;Marc&lt;/firstName&gt;&lt;lastName&gt;Piroth&lt;/lastName&gt;&lt;/author&gt;&lt;author&gt;&lt;firstName&gt;Michael&lt;/firstName&gt;&lt;lastName&gt;Pinkawa&lt;/lastName&gt;&lt;/author&gt;&lt;author&gt;&lt;firstName&gt;Michael&lt;/firstName&gt;&lt;middleNames&gt;J&lt;/middleNames&gt;&lt;lastName&gt;Eble&lt;/lastName&gt;&lt;/author&gt;&lt;/authors&gt;&lt;/publication&gt;&lt;publication&gt;&lt;uuid&gt;BC30BBE2-BDB1-4FE3-99B7-B6A6B2ACEDB1&lt;/uuid&gt;&lt;volume&gt;34&lt;/volume&gt;&lt;doi&gt;10.1097/COC.0b013e3181dbb727&lt;/doi&gt;&lt;startpage&gt;249&lt;/startpage&gt;&lt;publication_date&gt;99201106001200000000220000&lt;/publication_date&gt;&lt;url&gt;http://content.wkhealth.com/linkback/openurl?sid=WKPTLP:landingpage&amp;amp;an=00000421-201106000-00007&lt;/url&gt;&lt;type&gt;400&lt;/type&gt;&lt;title&gt;Role of radiotherapy for local control of asymptomatic adrenal metastasis from lung cancer.&lt;/title&gt;&lt;institution&gt;Department of Radiation Oncology, International Medical Center of Japan, Tokyo, Japan. ooyoshiko@pmrc.tsukuba.ac.jp&lt;/institution&gt;&lt;number&gt;3&lt;/number&gt;&lt;subtype&gt;400&lt;/subtype&gt;&lt;endpage&gt;253&lt;/endpage&gt;&lt;bundle&gt;&lt;publication&gt;&lt;title&gt;American journal of clinical oncology&lt;/title&gt;&lt;type&gt;-100&lt;/type&gt;&lt;subtype&gt;-100&lt;/subtype&gt;&lt;uuid&gt;9CCC446C-A495-4624-B67B-7C154D745306&lt;/uuid&gt;&lt;/publication&gt;&lt;/bundle&gt;&lt;authors&gt;&lt;author&gt;&lt;firstName&gt;Yoshiko&lt;/firstName&gt;&lt;lastName&gt;Oshiro&lt;/lastName&gt;&lt;/author&gt;&lt;author&gt;&lt;firstName&gt;Yuichiro&lt;/firstName&gt;&lt;lastName&gt;Takeda&lt;/lastName&gt;&lt;/author&gt;&lt;author&gt;&lt;firstName&gt;Satoshi&lt;/firstName&gt;&lt;lastName&gt;Hirano&lt;/lastName&gt;&lt;/author&gt;&lt;author&gt;&lt;firstName&gt;Hideyuki&lt;/firstName&gt;&lt;lastName&gt;Ito&lt;/lastName&gt;&lt;/author&gt;&lt;author&gt;&lt;firstName&gt;Takashi&lt;/firstName&gt;&lt;lastName&gt;Aruga&lt;/lastName&gt;&lt;/author&gt;&lt;/authors&gt;&lt;/publication&gt;&lt;/publications&gt;&lt;cites&gt;&lt;/cites&gt;&lt;/citation&gt;</w:instrText>
      </w:r>
      <w:r w:rsidR="006401EE" w:rsidRPr="00473751">
        <w:rPr>
          <w:rFonts w:ascii="Times New Roman" w:hAnsi="Times New Roman" w:cs="Times New Roman"/>
          <w:lang w:val="en-GB"/>
        </w:rPr>
        <w:fldChar w:fldCharType="separate"/>
      </w:r>
      <w:r w:rsidR="006549AF">
        <w:rPr>
          <w:rFonts w:ascii="Times New Roman" w:hAnsi="Times New Roman" w:cs="Times New Roman"/>
          <w:vertAlign w:val="superscript"/>
          <w:lang w:val="es-ES"/>
        </w:rPr>
        <w:t>49-53</w:t>
      </w:r>
      <w:r w:rsidR="006401EE" w:rsidRPr="00473751">
        <w:rPr>
          <w:rFonts w:ascii="Times New Roman" w:hAnsi="Times New Roman" w:cs="Times New Roman"/>
          <w:lang w:val="en-GB"/>
        </w:rPr>
        <w:fldChar w:fldCharType="end"/>
      </w:r>
      <w:r w:rsidR="00326645" w:rsidRPr="00473751">
        <w:rPr>
          <w:rFonts w:ascii="Times New Roman" w:hAnsi="Times New Roman" w:cs="Times New Roman"/>
          <w:lang w:val="en-GB"/>
        </w:rPr>
        <w:t xml:space="preserve"> (table</w:t>
      </w:r>
      <w:r w:rsidR="006401EE" w:rsidRPr="00473751">
        <w:rPr>
          <w:rFonts w:ascii="Times New Roman" w:hAnsi="Times New Roman" w:cs="Times New Roman"/>
          <w:lang w:val="en-GB"/>
        </w:rPr>
        <w:t xml:space="preserve"> 2</w:t>
      </w:r>
      <w:r w:rsidR="00326645" w:rsidRPr="00473751">
        <w:rPr>
          <w:rFonts w:ascii="Times New Roman" w:hAnsi="Times New Roman" w:cs="Times New Roman"/>
          <w:lang w:val="en-GB"/>
        </w:rPr>
        <w:t>). The number of fractions (between three and ten) an</w:t>
      </w:r>
      <w:r w:rsidR="00066BBB" w:rsidRPr="00473751">
        <w:rPr>
          <w:rFonts w:ascii="Times New Roman" w:hAnsi="Times New Roman" w:cs="Times New Roman"/>
          <w:lang w:val="en-GB"/>
        </w:rPr>
        <w:t>d the accumulated doses (10-45G</w:t>
      </w:r>
      <w:r w:rsidR="00326645" w:rsidRPr="00473751">
        <w:rPr>
          <w:rFonts w:ascii="Times New Roman" w:hAnsi="Times New Roman" w:cs="Times New Roman"/>
          <w:lang w:val="en-GB"/>
        </w:rPr>
        <w:t xml:space="preserve">y) vary </w:t>
      </w:r>
      <w:r w:rsidR="00FE5718">
        <w:rPr>
          <w:rFonts w:ascii="Times New Roman" w:hAnsi="Times New Roman" w:cs="Times New Roman"/>
          <w:lang w:val="en-GB"/>
        </w:rPr>
        <w:t>between studies</w:t>
      </w:r>
      <w:r w:rsidR="00326645" w:rsidRPr="00473751">
        <w:rPr>
          <w:rFonts w:ascii="Times New Roman" w:hAnsi="Times New Roman" w:cs="Times New Roman"/>
          <w:lang w:val="en-GB"/>
        </w:rPr>
        <w:t>.</w:t>
      </w:r>
    </w:p>
    <w:p w14:paraId="022CEE97" w14:textId="40DF5022" w:rsidR="00992C13" w:rsidRPr="00473751" w:rsidRDefault="00C21CD3" w:rsidP="006262C9">
      <w:pPr>
        <w:widowControl w:val="0"/>
        <w:autoSpaceDE w:val="0"/>
        <w:autoSpaceDN w:val="0"/>
        <w:adjustRightInd w:val="0"/>
        <w:spacing w:line="360" w:lineRule="auto"/>
        <w:rPr>
          <w:rFonts w:ascii="Times New Roman" w:hAnsi="Times New Roman" w:cs="Times New Roman"/>
          <w:lang w:val="en-GB"/>
        </w:rPr>
      </w:pPr>
      <w:r w:rsidRPr="00473751">
        <w:rPr>
          <w:rFonts w:ascii="Times New Roman" w:hAnsi="Times New Roman" w:cs="Times New Roman"/>
          <w:lang w:val="en-GB"/>
        </w:rPr>
        <w:t>Chawla et al</w:t>
      </w:r>
      <w:r w:rsidR="00326645" w:rsidRPr="00473751">
        <w:rPr>
          <w:rFonts w:ascii="Times New Roman" w:hAnsi="Times New Roman" w:cs="Times New Roman"/>
          <w:lang w:val="en-GB"/>
        </w:rPr>
        <w:t xml:space="preserve">. </w:t>
      </w:r>
      <w:r w:rsidRPr="00473751">
        <w:rPr>
          <w:rFonts w:ascii="Times New Roman" w:hAnsi="Times New Roman" w:cs="Times New Roman"/>
          <w:lang w:val="en-GB"/>
        </w:rPr>
        <w:t>repor</w:t>
      </w:r>
      <w:r w:rsidR="00066BBB" w:rsidRPr="00473751">
        <w:rPr>
          <w:rFonts w:ascii="Times New Roman" w:hAnsi="Times New Roman" w:cs="Times New Roman"/>
          <w:lang w:val="en-GB"/>
        </w:rPr>
        <w:t>ted the first large series of SB</w:t>
      </w:r>
      <w:r w:rsidRPr="00473751">
        <w:rPr>
          <w:rFonts w:ascii="Times New Roman" w:hAnsi="Times New Roman" w:cs="Times New Roman"/>
          <w:lang w:val="en-GB"/>
        </w:rPr>
        <w:t>RT for adrenal metastases</w:t>
      </w:r>
      <w:r w:rsidRPr="00473751">
        <w:rPr>
          <w:rFonts w:ascii="Times New Roman" w:hAnsi="Times New Roman" w:cs="Times New Roman"/>
          <w:lang w:val="en-GB"/>
        </w:rPr>
        <w:fldChar w:fldCharType="begin"/>
      </w:r>
      <w:r w:rsidR="002D10CF">
        <w:rPr>
          <w:rFonts w:ascii="Times New Roman" w:hAnsi="Times New Roman" w:cs="Times New Roman"/>
          <w:lang w:val="en-GB"/>
        </w:rPr>
        <w:instrText xml:space="preserve"> ADDIN PAPERS2_CITATIONS &lt;citation&gt;&lt;uuid&gt;2D6B1399-36E7-4383-8F45-0D70004A4518&lt;/uuid&gt;&lt;priority&gt;0&lt;/priority&gt;&lt;publications&gt;&lt;publication&gt;&lt;uuid&gt;8BA18447-A531-451B-9917-59F48DE4B98A&lt;/uuid&gt;&lt;volume&gt;75&lt;/volume&gt;&lt;accepted_date&gt;99200810291200000000222000&lt;/accepted_date&gt;&lt;doi&gt;10.1016/j.ijrobp.2008.10.079&lt;/doi&gt;&lt;startpage&gt;71&lt;/startpage&gt;&lt;revision_date&gt;99200810271200000000222000&lt;/revision_date&gt;&lt;publication_date&gt;99200909011200000000222000&lt;/publication_date&gt;&lt;url&gt;http://linkinghub.elsevier.com/retrieve/pii/S0360301608038455&lt;/url&gt;&lt;type&gt;400&lt;/type&gt;&lt;title&gt;Stereotactic body radiotherapy for treatment of adrenal metastases.&lt;/title&gt;&lt;publisher&gt;Elsevier&lt;/publisher&gt;&lt;submission_date&gt;99200809091200000000222000&lt;/submission_date&gt;&lt;number&gt;1&lt;/number&gt;&lt;institution&gt;Department of Radiation Oncology, University of Rochester Medical Center, Rochester, NY 14642, USA.&lt;/institution&gt;&lt;subtype&gt;400&lt;/subtype&gt;&lt;endpage&gt;75&lt;/endpage&gt;&lt;bundle&gt;&lt;publication&gt;&lt;title&gt;International journal of radiation oncology, biology, physics&lt;/title&gt;&lt;type&gt;-100&lt;/type&gt;&lt;subtype&gt;-100&lt;/subtype&gt;&lt;uuid&gt;EA0138D8-2FBB-47AC-8DAE-07CA5FF16B8B&lt;/uuid&gt;&lt;/publication&gt;&lt;/bundle&gt;&lt;authors&gt;&lt;author&gt;&lt;firstName&gt;Sheema&lt;/firstName&gt;&lt;lastName&gt;Chawla&lt;/lastName&gt;&lt;/author&gt;&lt;author&gt;&lt;firstName&gt;Yuhchyau&lt;/firstName&gt;&lt;lastName&gt;Chen&lt;/lastName&gt;&lt;/author&gt;&lt;author&gt;&lt;firstName&gt;Alan&lt;/firstName&gt;&lt;middleNames&gt;W&lt;/middleNames&gt;&lt;lastName&gt;Katz&lt;/lastName&gt;&lt;/author&gt;&lt;author&gt;&lt;firstName&gt;Ann&lt;/firstName&gt;&lt;middleNames&gt;G&lt;/middleNames&gt;&lt;lastName&gt;Muhs&lt;/lastName&gt;&lt;/author&gt;&lt;author&gt;&lt;firstName&gt;Abraham&lt;/firstName&gt;&lt;lastName&gt;Philip&lt;/lastName&gt;&lt;/author&gt;&lt;author&gt;&lt;firstName&gt;Paul&lt;/firstName&gt;&lt;lastName&gt;Okunieff&lt;/lastName&gt;&lt;/author&gt;&lt;author&gt;&lt;firstName&gt;Michael&lt;/firstName&gt;&lt;middleNames&gt;T&lt;/middleNames&gt;&lt;lastName&gt;Milano&lt;/lastName&gt;&lt;/author&gt;&lt;/authors&gt;&lt;/publication&gt;&lt;/publications&gt;&lt;cites&gt;&lt;/cites&gt;&lt;/citation&gt;</w:instrText>
      </w:r>
      <w:r w:rsidRPr="00473751">
        <w:rPr>
          <w:rFonts w:ascii="Times New Roman" w:hAnsi="Times New Roman" w:cs="Times New Roman"/>
          <w:lang w:val="en-GB"/>
        </w:rPr>
        <w:fldChar w:fldCharType="separate"/>
      </w:r>
      <w:r w:rsidR="006549AF">
        <w:rPr>
          <w:rFonts w:ascii="Times New Roman" w:hAnsi="Times New Roman" w:cs="Times New Roman"/>
          <w:vertAlign w:val="superscript"/>
          <w:lang w:val="es-ES"/>
        </w:rPr>
        <w:t>49</w:t>
      </w:r>
      <w:r w:rsidRPr="00473751">
        <w:rPr>
          <w:rFonts w:ascii="Times New Roman" w:hAnsi="Times New Roman" w:cs="Times New Roman"/>
          <w:lang w:val="en-GB"/>
        </w:rPr>
        <w:fldChar w:fldCharType="end"/>
      </w:r>
      <w:r w:rsidRPr="00473751">
        <w:rPr>
          <w:rFonts w:ascii="Times New Roman" w:hAnsi="Times New Roman" w:cs="Times New Roman"/>
          <w:lang w:val="en-GB"/>
        </w:rPr>
        <w:t xml:space="preserve">. </w:t>
      </w:r>
      <w:r w:rsidR="004E5DE0" w:rsidRPr="00473751">
        <w:rPr>
          <w:rFonts w:ascii="Times New Roman" w:hAnsi="Times New Roman" w:cs="Times New Roman"/>
          <w:lang w:val="en-GB"/>
        </w:rPr>
        <w:t xml:space="preserve">Here, </w:t>
      </w:r>
      <w:r w:rsidR="00326645" w:rsidRPr="00473751">
        <w:rPr>
          <w:rFonts w:ascii="Times New Roman" w:hAnsi="Times New Roman" w:cs="Times New Roman"/>
          <w:lang w:val="en-GB"/>
        </w:rPr>
        <w:t xml:space="preserve">30 patients </w:t>
      </w:r>
      <w:r w:rsidRPr="00473751">
        <w:rPr>
          <w:rFonts w:ascii="Times New Roman" w:hAnsi="Times New Roman" w:cs="Times New Roman"/>
          <w:lang w:val="en-GB"/>
        </w:rPr>
        <w:t xml:space="preserve">including 20 </w:t>
      </w:r>
      <w:r w:rsidR="00326645" w:rsidRPr="00473751">
        <w:rPr>
          <w:rFonts w:ascii="Times New Roman" w:hAnsi="Times New Roman" w:cs="Times New Roman"/>
          <w:lang w:val="en-GB"/>
        </w:rPr>
        <w:t xml:space="preserve">adrenal metastases from the lung </w:t>
      </w:r>
      <w:r w:rsidR="004E5DE0" w:rsidRPr="00473751">
        <w:rPr>
          <w:rFonts w:ascii="Times New Roman" w:hAnsi="Times New Roman" w:cs="Times New Roman"/>
          <w:lang w:val="en-GB"/>
        </w:rPr>
        <w:t xml:space="preserve">were </w:t>
      </w:r>
      <w:r w:rsidR="004658F4" w:rsidRPr="00473751">
        <w:rPr>
          <w:rFonts w:ascii="Times New Roman" w:hAnsi="Times New Roman" w:cs="Times New Roman"/>
          <w:lang w:val="en-GB"/>
        </w:rPr>
        <w:t>analysed</w:t>
      </w:r>
      <w:r w:rsidR="00326645" w:rsidRPr="00473751">
        <w:rPr>
          <w:rFonts w:ascii="Times New Roman" w:hAnsi="Times New Roman" w:cs="Times New Roman"/>
          <w:lang w:val="en-GB"/>
        </w:rPr>
        <w:t xml:space="preserve">. Of these 30, 14 </w:t>
      </w:r>
      <w:r w:rsidR="00326645" w:rsidRPr="00473751">
        <w:rPr>
          <w:rFonts w:ascii="Times New Roman" w:hAnsi="Times New Roman" w:cs="Times New Roman"/>
          <w:lang w:val="en-GB"/>
        </w:rPr>
        <w:lastRenderedPageBreak/>
        <w:t xml:space="preserve">had </w:t>
      </w:r>
      <w:r w:rsidR="00066BBB" w:rsidRPr="00473751">
        <w:rPr>
          <w:rFonts w:ascii="Times New Roman" w:hAnsi="Times New Roman" w:cs="Times New Roman"/>
          <w:lang w:val="en-GB"/>
        </w:rPr>
        <w:t>≤5 metastatic lesions and</w:t>
      </w:r>
      <w:r w:rsidR="00326645" w:rsidRPr="00473751">
        <w:rPr>
          <w:rFonts w:ascii="Times New Roman" w:hAnsi="Times New Roman" w:cs="Times New Roman"/>
          <w:lang w:val="en-GB"/>
        </w:rPr>
        <w:t xml:space="preserve"> were considered</w:t>
      </w:r>
      <w:r w:rsidRPr="00473751">
        <w:rPr>
          <w:rFonts w:ascii="Times New Roman" w:hAnsi="Times New Roman" w:cs="Times New Roman"/>
          <w:lang w:val="en-GB"/>
        </w:rPr>
        <w:t xml:space="preserve"> </w:t>
      </w:r>
      <w:r w:rsidR="00326645" w:rsidRPr="00473751">
        <w:rPr>
          <w:rFonts w:ascii="Times New Roman" w:hAnsi="Times New Roman" w:cs="Times New Roman"/>
          <w:lang w:val="en-GB"/>
        </w:rPr>
        <w:t xml:space="preserve">oligometastatic </w:t>
      </w:r>
      <w:r w:rsidR="00FE5718">
        <w:rPr>
          <w:rFonts w:ascii="Times New Roman" w:hAnsi="Times New Roman" w:cs="Times New Roman"/>
          <w:lang w:val="en-GB"/>
        </w:rPr>
        <w:t xml:space="preserve">being </w:t>
      </w:r>
      <w:r w:rsidR="00326645" w:rsidRPr="00473751">
        <w:rPr>
          <w:rFonts w:ascii="Times New Roman" w:hAnsi="Times New Roman" w:cs="Times New Roman"/>
          <w:lang w:val="en-GB"/>
        </w:rPr>
        <w:t>treated with SBRT</w:t>
      </w:r>
      <w:r w:rsidRPr="00473751">
        <w:rPr>
          <w:rFonts w:ascii="Times New Roman" w:hAnsi="Times New Roman" w:cs="Times New Roman"/>
          <w:lang w:val="en-GB"/>
        </w:rPr>
        <w:t xml:space="preserve"> </w:t>
      </w:r>
      <w:r w:rsidR="00326645" w:rsidRPr="00473751">
        <w:rPr>
          <w:rFonts w:ascii="Times New Roman" w:hAnsi="Times New Roman" w:cs="Times New Roman"/>
          <w:lang w:val="en-GB"/>
        </w:rPr>
        <w:t>with curative intent</w:t>
      </w:r>
      <w:r w:rsidR="00066BBB" w:rsidRPr="00473751">
        <w:rPr>
          <w:rFonts w:ascii="Times New Roman" w:hAnsi="Times New Roman" w:cs="Times New Roman"/>
          <w:lang w:val="en-GB"/>
        </w:rPr>
        <w:t xml:space="preserve">. Dosing ranged from 16 </w:t>
      </w:r>
      <w:r w:rsidR="00326645" w:rsidRPr="00473751">
        <w:rPr>
          <w:rFonts w:ascii="Times New Roman" w:hAnsi="Times New Roman" w:cs="Times New Roman"/>
          <w:lang w:val="en-GB"/>
        </w:rPr>
        <w:t xml:space="preserve">Gy in </w:t>
      </w:r>
      <w:r w:rsidRPr="00473751">
        <w:rPr>
          <w:rFonts w:ascii="Times New Roman" w:hAnsi="Times New Roman" w:cs="Times New Roman"/>
          <w:lang w:val="en-GB"/>
        </w:rPr>
        <w:t>4</w:t>
      </w:r>
      <w:r w:rsidR="00326645" w:rsidRPr="00473751">
        <w:rPr>
          <w:rFonts w:ascii="Times New Roman" w:hAnsi="Times New Roman" w:cs="Times New Roman"/>
          <w:lang w:val="en-GB"/>
        </w:rPr>
        <w:t xml:space="preserve"> fractions</w:t>
      </w:r>
      <w:r w:rsidRPr="00473751">
        <w:rPr>
          <w:rFonts w:ascii="Times New Roman" w:hAnsi="Times New Roman" w:cs="Times New Roman"/>
          <w:lang w:val="en-GB"/>
        </w:rPr>
        <w:t xml:space="preserve"> </w:t>
      </w:r>
      <w:r w:rsidR="00326645" w:rsidRPr="00473751">
        <w:rPr>
          <w:rFonts w:ascii="Times New Roman" w:hAnsi="Times New Roman" w:cs="Times New Roman"/>
          <w:lang w:val="en-GB"/>
        </w:rPr>
        <w:t xml:space="preserve">to 50 Gy in </w:t>
      </w:r>
      <w:r w:rsidRPr="00473751">
        <w:rPr>
          <w:rFonts w:ascii="Times New Roman" w:hAnsi="Times New Roman" w:cs="Times New Roman"/>
          <w:lang w:val="en-GB"/>
        </w:rPr>
        <w:t>10</w:t>
      </w:r>
      <w:r w:rsidR="00326645" w:rsidRPr="00473751">
        <w:rPr>
          <w:rFonts w:ascii="Times New Roman" w:hAnsi="Times New Roman" w:cs="Times New Roman"/>
          <w:lang w:val="en-GB"/>
        </w:rPr>
        <w:t xml:space="preserve"> fractions, with a median dose of 40 Gy. Twenty</w:t>
      </w:r>
      <w:r w:rsidR="00655CD3" w:rsidRPr="00473751">
        <w:rPr>
          <w:rFonts w:ascii="Times New Roman" w:hAnsi="Times New Roman" w:cs="Times New Roman"/>
          <w:lang w:val="en-GB"/>
        </w:rPr>
        <w:t>-</w:t>
      </w:r>
      <w:r w:rsidR="00326645" w:rsidRPr="00473751">
        <w:rPr>
          <w:rFonts w:ascii="Times New Roman" w:hAnsi="Times New Roman" w:cs="Times New Roman"/>
          <w:lang w:val="en-GB"/>
        </w:rPr>
        <w:t xml:space="preserve">four patients were </w:t>
      </w:r>
      <w:r w:rsidR="0067274D" w:rsidRPr="00473751">
        <w:rPr>
          <w:rFonts w:ascii="Times New Roman" w:hAnsi="Times New Roman" w:cs="Times New Roman"/>
          <w:lang w:val="en-GB"/>
        </w:rPr>
        <w:t xml:space="preserve">evaluable for response: 1 </w:t>
      </w:r>
      <w:r w:rsidR="00326645" w:rsidRPr="00473751">
        <w:rPr>
          <w:rFonts w:ascii="Times New Roman" w:hAnsi="Times New Roman" w:cs="Times New Roman"/>
          <w:lang w:val="en-GB"/>
        </w:rPr>
        <w:t>complete response</w:t>
      </w:r>
      <w:r w:rsidR="006A75B7" w:rsidRPr="00473751">
        <w:rPr>
          <w:rFonts w:ascii="Times New Roman" w:hAnsi="Times New Roman" w:cs="Times New Roman"/>
          <w:lang w:val="en-GB"/>
        </w:rPr>
        <w:t xml:space="preserve"> (CR)</w:t>
      </w:r>
      <w:r w:rsidR="00326645" w:rsidRPr="00473751">
        <w:rPr>
          <w:rFonts w:ascii="Times New Roman" w:hAnsi="Times New Roman" w:cs="Times New Roman"/>
          <w:lang w:val="en-GB"/>
        </w:rPr>
        <w:t>, 15 partial response</w:t>
      </w:r>
      <w:r w:rsidR="006A75B7" w:rsidRPr="00473751">
        <w:rPr>
          <w:rFonts w:ascii="Times New Roman" w:hAnsi="Times New Roman" w:cs="Times New Roman"/>
          <w:lang w:val="en-GB"/>
        </w:rPr>
        <w:t xml:space="preserve"> (PR)</w:t>
      </w:r>
      <w:r w:rsidR="00326645" w:rsidRPr="00473751">
        <w:rPr>
          <w:rFonts w:ascii="Times New Roman" w:hAnsi="Times New Roman" w:cs="Times New Roman"/>
          <w:lang w:val="en-GB"/>
        </w:rPr>
        <w:t xml:space="preserve">, </w:t>
      </w:r>
      <w:r w:rsidR="0067274D" w:rsidRPr="00473751">
        <w:rPr>
          <w:rFonts w:ascii="Times New Roman" w:hAnsi="Times New Roman" w:cs="Times New Roman"/>
          <w:lang w:val="en-GB"/>
        </w:rPr>
        <w:t>4</w:t>
      </w:r>
      <w:r w:rsidR="00326645" w:rsidRPr="00473751">
        <w:rPr>
          <w:rFonts w:ascii="Times New Roman" w:hAnsi="Times New Roman" w:cs="Times New Roman"/>
          <w:lang w:val="en-GB"/>
        </w:rPr>
        <w:t xml:space="preserve"> stable</w:t>
      </w:r>
      <w:r w:rsidR="0067274D" w:rsidRPr="00473751">
        <w:rPr>
          <w:rFonts w:ascii="Times New Roman" w:hAnsi="Times New Roman" w:cs="Times New Roman"/>
          <w:lang w:val="en-GB"/>
        </w:rPr>
        <w:t xml:space="preserve"> </w:t>
      </w:r>
      <w:r w:rsidR="00326645" w:rsidRPr="00473751">
        <w:rPr>
          <w:rFonts w:ascii="Times New Roman" w:hAnsi="Times New Roman" w:cs="Times New Roman"/>
          <w:lang w:val="en-GB"/>
        </w:rPr>
        <w:t>disease</w:t>
      </w:r>
      <w:r w:rsidR="006A75B7" w:rsidRPr="00473751">
        <w:rPr>
          <w:rFonts w:ascii="Times New Roman" w:hAnsi="Times New Roman" w:cs="Times New Roman"/>
          <w:lang w:val="en-GB"/>
        </w:rPr>
        <w:t xml:space="preserve"> (SD)</w:t>
      </w:r>
      <w:r w:rsidR="00326645" w:rsidRPr="00473751">
        <w:rPr>
          <w:rFonts w:ascii="Times New Roman" w:hAnsi="Times New Roman" w:cs="Times New Roman"/>
          <w:lang w:val="en-GB"/>
        </w:rPr>
        <w:t xml:space="preserve"> and </w:t>
      </w:r>
      <w:r w:rsidR="00655CD3" w:rsidRPr="00473751">
        <w:rPr>
          <w:rFonts w:ascii="Times New Roman" w:hAnsi="Times New Roman" w:cs="Times New Roman"/>
          <w:lang w:val="en-GB"/>
        </w:rPr>
        <w:t>4</w:t>
      </w:r>
      <w:r w:rsidR="00326645" w:rsidRPr="00473751">
        <w:rPr>
          <w:rFonts w:ascii="Times New Roman" w:hAnsi="Times New Roman" w:cs="Times New Roman"/>
          <w:lang w:val="en-GB"/>
        </w:rPr>
        <w:t xml:space="preserve"> progressed locally. Ten patients </w:t>
      </w:r>
      <w:r w:rsidR="00FE5718">
        <w:rPr>
          <w:rFonts w:ascii="Times New Roman" w:hAnsi="Times New Roman" w:cs="Times New Roman"/>
          <w:lang w:val="en-GB"/>
        </w:rPr>
        <w:t xml:space="preserve">(30%) </w:t>
      </w:r>
      <w:r w:rsidR="00326645" w:rsidRPr="00473751">
        <w:rPr>
          <w:rFonts w:ascii="Times New Roman" w:hAnsi="Times New Roman" w:cs="Times New Roman"/>
          <w:lang w:val="en-GB"/>
        </w:rPr>
        <w:t>eventually developed</w:t>
      </w:r>
      <w:r w:rsidR="0067274D" w:rsidRPr="00473751">
        <w:rPr>
          <w:rFonts w:ascii="Times New Roman" w:hAnsi="Times New Roman" w:cs="Times New Roman"/>
          <w:lang w:val="en-GB"/>
        </w:rPr>
        <w:t xml:space="preserve"> </w:t>
      </w:r>
      <w:r w:rsidR="00326645" w:rsidRPr="00473751">
        <w:rPr>
          <w:rFonts w:ascii="Times New Roman" w:hAnsi="Times New Roman" w:cs="Times New Roman"/>
          <w:lang w:val="en-GB"/>
        </w:rPr>
        <w:t>local failure</w:t>
      </w:r>
      <w:r w:rsidR="00655CD3" w:rsidRPr="00473751">
        <w:rPr>
          <w:rFonts w:ascii="Times New Roman" w:hAnsi="Times New Roman" w:cs="Times New Roman"/>
          <w:lang w:val="en-GB"/>
        </w:rPr>
        <w:t xml:space="preserve">. </w:t>
      </w:r>
      <w:r w:rsidR="006A75B7" w:rsidRPr="00473751">
        <w:rPr>
          <w:rFonts w:ascii="Times New Roman" w:hAnsi="Times New Roman" w:cs="Times New Roman"/>
          <w:lang w:val="en-GB"/>
        </w:rPr>
        <w:t xml:space="preserve">The 1-year local </w:t>
      </w:r>
      <w:r w:rsidR="0067274D" w:rsidRPr="00473751">
        <w:rPr>
          <w:rFonts w:ascii="Times New Roman" w:hAnsi="Times New Roman" w:cs="Times New Roman"/>
          <w:lang w:val="en-GB"/>
        </w:rPr>
        <w:t>and distant control r</w:t>
      </w:r>
      <w:r w:rsidR="006A75B7" w:rsidRPr="00473751">
        <w:rPr>
          <w:rFonts w:ascii="Times New Roman" w:hAnsi="Times New Roman" w:cs="Times New Roman"/>
          <w:lang w:val="en-GB"/>
        </w:rPr>
        <w:t>ate</w:t>
      </w:r>
      <w:r w:rsidR="00FE5718">
        <w:rPr>
          <w:rFonts w:ascii="Times New Roman" w:hAnsi="Times New Roman" w:cs="Times New Roman"/>
          <w:lang w:val="en-GB"/>
        </w:rPr>
        <w:t>s</w:t>
      </w:r>
      <w:r w:rsidR="006A75B7" w:rsidRPr="00473751">
        <w:rPr>
          <w:rFonts w:ascii="Times New Roman" w:hAnsi="Times New Roman" w:cs="Times New Roman"/>
          <w:lang w:val="en-GB"/>
        </w:rPr>
        <w:t xml:space="preserve"> were 55%</w:t>
      </w:r>
      <w:r w:rsidR="0067274D" w:rsidRPr="00473751">
        <w:rPr>
          <w:rFonts w:ascii="Times New Roman" w:hAnsi="Times New Roman" w:cs="Times New Roman"/>
          <w:lang w:val="en-GB"/>
        </w:rPr>
        <w:t xml:space="preserve"> and 13%, respectively. </w:t>
      </w:r>
      <w:r w:rsidR="006A75B7" w:rsidRPr="00473751">
        <w:rPr>
          <w:rFonts w:ascii="Times New Roman" w:hAnsi="Times New Roman" w:cs="Times New Roman"/>
          <w:lang w:val="en-GB"/>
        </w:rPr>
        <w:t>The actuarial 1-</w:t>
      </w:r>
      <w:r w:rsidR="00326645" w:rsidRPr="00473751">
        <w:rPr>
          <w:rFonts w:ascii="Times New Roman" w:hAnsi="Times New Roman" w:cs="Times New Roman"/>
          <w:lang w:val="en-GB"/>
        </w:rPr>
        <w:t xml:space="preserve"> and</w:t>
      </w:r>
      <w:r w:rsidR="0067274D" w:rsidRPr="00473751">
        <w:rPr>
          <w:rFonts w:ascii="Times New Roman" w:hAnsi="Times New Roman" w:cs="Times New Roman"/>
          <w:lang w:val="en-GB"/>
        </w:rPr>
        <w:t xml:space="preserve"> </w:t>
      </w:r>
      <w:r w:rsidR="00326645" w:rsidRPr="00473751">
        <w:rPr>
          <w:rFonts w:ascii="Times New Roman" w:hAnsi="Times New Roman" w:cs="Times New Roman"/>
          <w:lang w:val="en-GB"/>
        </w:rPr>
        <w:t xml:space="preserve">2-year </w:t>
      </w:r>
      <w:r w:rsidR="00FE5718">
        <w:rPr>
          <w:rFonts w:ascii="Times New Roman" w:hAnsi="Times New Roman" w:cs="Times New Roman"/>
          <w:lang w:val="en-GB"/>
        </w:rPr>
        <w:t xml:space="preserve">OS </w:t>
      </w:r>
      <w:r w:rsidR="00326645" w:rsidRPr="00473751">
        <w:rPr>
          <w:rFonts w:ascii="Times New Roman" w:hAnsi="Times New Roman" w:cs="Times New Roman"/>
          <w:lang w:val="en-GB"/>
        </w:rPr>
        <w:t>rates were 4</w:t>
      </w:r>
      <w:r w:rsidR="0067274D" w:rsidRPr="00473751">
        <w:rPr>
          <w:rFonts w:ascii="Times New Roman" w:hAnsi="Times New Roman" w:cs="Times New Roman"/>
          <w:lang w:val="en-GB"/>
        </w:rPr>
        <w:t>4</w:t>
      </w:r>
      <w:r w:rsidR="006A75B7" w:rsidRPr="00473751">
        <w:rPr>
          <w:rFonts w:ascii="Times New Roman" w:hAnsi="Times New Roman" w:cs="Times New Roman"/>
          <w:lang w:val="en-GB"/>
        </w:rPr>
        <w:t>%</w:t>
      </w:r>
      <w:r w:rsidR="00326645" w:rsidRPr="00473751">
        <w:rPr>
          <w:rFonts w:ascii="Times New Roman" w:hAnsi="Times New Roman" w:cs="Times New Roman"/>
          <w:lang w:val="en-GB"/>
        </w:rPr>
        <w:t xml:space="preserve"> and 25%, respectively. </w:t>
      </w:r>
      <w:r w:rsidR="0067274D" w:rsidRPr="00473751">
        <w:rPr>
          <w:rFonts w:ascii="Times New Roman" w:hAnsi="Times New Roman" w:cs="Times New Roman"/>
          <w:lang w:val="en-GB"/>
        </w:rPr>
        <w:t>No patient</w:t>
      </w:r>
      <w:r w:rsidR="00FE5718">
        <w:rPr>
          <w:rFonts w:ascii="Times New Roman" w:hAnsi="Times New Roman" w:cs="Times New Roman"/>
          <w:lang w:val="en-GB"/>
        </w:rPr>
        <w:t>s</w:t>
      </w:r>
      <w:r w:rsidR="0067274D" w:rsidRPr="00473751">
        <w:rPr>
          <w:rFonts w:ascii="Times New Roman" w:hAnsi="Times New Roman" w:cs="Times New Roman"/>
          <w:lang w:val="en-GB"/>
        </w:rPr>
        <w:t xml:space="preserve"> developed Radiation Therapy Oncology Group </w:t>
      </w:r>
      <w:r w:rsidR="00FE5718">
        <w:rPr>
          <w:rFonts w:ascii="Times New Roman" w:hAnsi="Times New Roman" w:cs="Times New Roman"/>
          <w:lang w:val="en-GB"/>
        </w:rPr>
        <w:t xml:space="preserve">(RTOG) </w:t>
      </w:r>
      <w:r w:rsidR="00655CD3" w:rsidRPr="00473751">
        <w:rPr>
          <w:rFonts w:ascii="Times New Roman" w:hAnsi="Times New Roman" w:cs="Times New Roman"/>
          <w:lang w:val="en-GB"/>
        </w:rPr>
        <w:t>g</w:t>
      </w:r>
      <w:r w:rsidR="0067274D" w:rsidRPr="00473751">
        <w:rPr>
          <w:rFonts w:ascii="Times New Roman" w:hAnsi="Times New Roman" w:cs="Times New Roman"/>
          <w:lang w:val="en-GB"/>
        </w:rPr>
        <w:t xml:space="preserve">rade </w:t>
      </w:r>
      <w:r w:rsidR="00655CD3" w:rsidRPr="00473751">
        <w:rPr>
          <w:rFonts w:ascii="Times New Roman" w:hAnsi="Times New Roman" w:cs="Times New Roman"/>
          <w:lang w:val="en-GB"/>
        </w:rPr>
        <w:sym w:font="Symbol" w:char="F0B3"/>
      </w:r>
      <w:r w:rsidR="00655CD3" w:rsidRPr="00473751">
        <w:rPr>
          <w:rFonts w:ascii="Times New Roman" w:hAnsi="Times New Roman" w:cs="Times New Roman"/>
          <w:lang w:val="en-GB"/>
        </w:rPr>
        <w:t xml:space="preserve">2 </w:t>
      </w:r>
      <w:r w:rsidR="0067274D" w:rsidRPr="00473751">
        <w:rPr>
          <w:rFonts w:ascii="Times New Roman" w:hAnsi="Times New Roman" w:cs="Times New Roman"/>
          <w:lang w:val="en-GB"/>
        </w:rPr>
        <w:t>toxicity.</w:t>
      </w:r>
    </w:p>
    <w:p w14:paraId="18B8FAF6" w14:textId="4898EDC5" w:rsidR="00293D07" w:rsidRPr="00473751" w:rsidRDefault="00293D07" w:rsidP="006262C9">
      <w:pPr>
        <w:widowControl w:val="0"/>
        <w:autoSpaceDE w:val="0"/>
        <w:autoSpaceDN w:val="0"/>
        <w:adjustRightInd w:val="0"/>
        <w:spacing w:line="360" w:lineRule="auto"/>
        <w:rPr>
          <w:rFonts w:ascii="Times New Roman" w:hAnsi="Times New Roman" w:cs="Times New Roman"/>
          <w:lang w:val="en-GB"/>
        </w:rPr>
      </w:pPr>
      <w:r w:rsidRPr="00473751">
        <w:rPr>
          <w:rFonts w:ascii="Times New Roman" w:hAnsi="Times New Roman" w:cs="Times New Roman"/>
          <w:lang w:val="en-GB"/>
        </w:rPr>
        <w:t>In the largest series published</w:t>
      </w:r>
      <w:r w:rsidR="00006544" w:rsidRPr="00473751">
        <w:rPr>
          <w:rFonts w:ascii="Times New Roman" w:hAnsi="Times New Roman" w:cs="Times New Roman"/>
          <w:lang w:val="en-GB"/>
        </w:rPr>
        <w:fldChar w:fldCharType="begin"/>
      </w:r>
      <w:r w:rsidR="002D10CF">
        <w:rPr>
          <w:rFonts w:ascii="Times New Roman" w:hAnsi="Times New Roman" w:cs="Times New Roman"/>
          <w:lang w:val="en-GB"/>
        </w:rPr>
        <w:instrText xml:space="preserve"> ADDIN PAPERS2_CITATIONS &lt;citation&gt;&lt;uuid&gt;4F2F17A1-3CD3-4DE0-A9BA-49296CCAED72&lt;/uuid&gt;&lt;priority&gt;0&lt;/priority&gt;&lt;publications&gt;&lt;publication&gt;&lt;uuid&gt;FC60BB94-1448-45E8-B9BB-2EBFE789E962&lt;/uuid&gt;&lt;volume&gt;82&lt;/volume&gt;&lt;accepted_date&gt;99201011021200000000222000&lt;/accepted_date&gt;&lt;doi&gt;10.1016/j.ijrobp.2010.11.060&lt;/doi&gt;&lt;startpage&gt;919&lt;/startpage&gt;&lt;revision_date&gt;99201010291200000000222000&lt;/revision_date&gt;&lt;publication_date&gt;99201202011200000000222000&lt;/publication_date&gt;&lt;url&gt;http://linkinghub.elsevier.com/retrieve/pii/S0360301610036850&lt;/url&gt;&lt;type&gt;400&lt;/type&gt;&lt;title&gt;Stereotactic radiotherapy for adrenal gland metastases: university of Florence experience.&lt;/title&gt;&lt;publisher&gt;Elsevier&lt;/publisher&gt;&lt;submission_date&gt;99201007301200000000222000&lt;/submission_date&gt;&lt;number&gt;2&lt;/number&gt;&lt;institution&gt;Clinical Radiobiological Institute, University of Florence, Florence, Italy. f.casamassima@dfc.unifi.it&lt;/institution&gt;&lt;subtype&gt;400&lt;/subtype&gt;&lt;endpage&gt;923&lt;/endpage&gt;&lt;bundle&gt;&lt;publication&gt;&lt;title&gt;International journal of radiation oncology, biology, physics&lt;/title&gt;&lt;type&gt;-100&lt;/type&gt;&lt;subtype&gt;-100&lt;/subtype&gt;&lt;uuid&gt;EA0138D8-2FBB-47AC-8DAE-07CA5FF16B8B&lt;/uuid&gt;&lt;/publication&gt;&lt;/bundle&gt;&lt;authors&gt;&lt;author&gt;&lt;firstName&gt;Franco&lt;/firstName&gt;&lt;lastName&gt;Casamassima&lt;/lastName&gt;&lt;/author&gt;&lt;author&gt;&lt;firstName&gt;Lorenzo&lt;/firstName&gt;&lt;lastName&gt;Livi&lt;/lastName&gt;&lt;/author&gt;&lt;author&gt;&lt;firstName&gt;Stefano&lt;/firstName&gt;&lt;lastName&gt;Masciullo&lt;/lastName&gt;&lt;/author&gt;&lt;author&gt;&lt;firstName&gt;Claudia&lt;/firstName&gt;&lt;lastName&gt;Menichelli&lt;/lastName&gt;&lt;/author&gt;&lt;author&gt;&lt;firstName&gt;Laura&lt;/firstName&gt;&lt;lastName&gt;Masi&lt;/lastName&gt;&lt;/author&gt;&lt;author&gt;&lt;firstName&gt;Icro&lt;/firstName&gt;&lt;lastName&gt;Meattini&lt;/lastName&gt;&lt;/author&gt;&lt;author&gt;&lt;firstName&gt;Ivano&lt;/firstName&gt;&lt;lastName&gt;Bonucci&lt;/lastName&gt;&lt;/author&gt;&lt;author&gt;&lt;firstName&gt;Benedetta&lt;/firstName&gt;&lt;lastName&gt;Agresti&lt;/lastName&gt;&lt;/author&gt;&lt;author&gt;&lt;firstName&gt;Gabriele&lt;/firstName&gt;&lt;lastName&gt;Simontacchi&lt;/lastName&gt;&lt;/author&gt;&lt;author&gt;&lt;firstName&gt;Raffaela&lt;/firstName&gt;&lt;lastName&gt;Doro&lt;/lastName&gt;&lt;/author&gt;&lt;/authors&gt;&lt;/publication&gt;&lt;/publications&gt;&lt;cites&gt;&lt;/cites&gt;&lt;/citation&gt;</w:instrText>
      </w:r>
      <w:r w:rsidR="00006544" w:rsidRPr="00473751">
        <w:rPr>
          <w:rFonts w:ascii="Times New Roman" w:hAnsi="Times New Roman" w:cs="Times New Roman"/>
          <w:lang w:val="en-GB"/>
        </w:rPr>
        <w:fldChar w:fldCharType="separate"/>
      </w:r>
      <w:r w:rsidR="006549AF">
        <w:rPr>
          <w:rFonts w:ascii="Times New Roman" w:hAnsi="Times New Roman" w:cs="Times New Roman"/>
          <w:vertAlign w:val="superscript"/>
          <w:lang w:val="es-ES"/>
        </w:rPr>
        <w:t>51</w:t>
      </w:r>
      <w:r w:rsidR="00006544" w:rsidRPr="00473751">
        <w:rPr>
          <w:rFonts w:ascii="Times New Roman" w:hAnsi="Times New Roman" w:cs="Times New Roman"/>
          <w:lang w:val="en-GB"/>
        </w:rPr>
        <w:fldChar w:fldCharType="end"/>
      </w:r>
      <w:r w:rsidRPr="00473751">
        <w:rPr>
          <w:rFonts w:ascii="Times New Roman" w:hAnsi="Times New Roman" w:cs="Times New Roman"/>
          <w:lang w:val="en-GB"/>
        </w:rPr>
        <w:t xml:space="preserve">, 48 patients (24 lung cancer patients) with adrenal metastases were treated with SBRT (36 Gy in 3 fractions). Only two lesions </w:t>
      </w:r>
      <w:r w:rsidR="004E5DE0" w:rsidRPr="00473751">
        <w:rPr>
          <w:rFonts w:ascii="Times New Roman" w:hAnsi="Times New Roman" w:cs="Times New Roman"/>
          <w:lang w:val="en-GB"/>
        </w:rPr>
        <w:t xml:space="preserve">progressed </w:t>
      </w:r>
      <w:r w:rsidRPr="00473751">
        <w:rPr>
          <w:rFonts w:ascii="Times New Roman" w:hAnsi="Times New Roman" w:cs="Times New Roman"/>
          <w:lang w:val="en-GB"/>
        </w:rPr>
        <w:t xml:space="preserve">locally </w:t>
      </w:r>
      <w:r w:rsidR="002D342F">
        <w:rPr>
          <w:rFonts w:ascii="Times New Roman" w:hAnsi="Times New Roman" w:cs="Times New Roman"/>
          <w:lang w:val="en-GB"/>
        </w:rPr>
        <w:t>whilst all patients had</w:t>
      </w:r>
      <w:r w:rsidRPr="00473751">
        <w:rPr>
          <w:rFonts w:ascii="Times New Roman" w:hAnsi="Times New Roman" w:cs="Times New Roman"/>
          <w:lang w:val="en-GB"/>
        </w:rPr>
        <w:t xml:space="preserve"> distant failures. The actuarial 1-year disease control rate was 9%; the actuarial 1- and 2-year local control rate was 90%. Although the number of patients is small and</w:t>
      </w:r>
      <w:r w:rsidR="00006544" w:rsidRPr="00473751">
        <w:rPr>
          <w:rFonts w:ascii="Times New Roman" w:hAnsi="Times New Roman" w:cs="Times New Roman"/>
          <w:lang w:val="en-GB"/>
        </w:rPr>
        <w:t xml:space="preserve"> preclude</w:t>
      </w:r>
      <w:r w:rsidR="004E5DE0" w:rsidRPr="00473751">
        <w:rPr>
          <w:rFonts w:ascii="Times New Roman" w:hAnsi="Times New Roman" w:cs="Times New Roman"/>
          <w:lang w:val="en-GB"/>
        </w:rPr>
        <w:t>s</w:t>
      </w:r>
      <w:r w:rsidR="00006544" w:rsidRPr="00473751">
        <w:rPr>
          <w:rFonts w:ascii="Times New Roman" w:hAnsi="Times New Roman" w:cs="Times New Roman"/>
          <w:lang w:val="en-GB"/>
        </w:rPr>
        <w:t xml:space="preserve"> </w:t>
      </w:r>
      <w:r w:rsidR="00FE5718">
        <w:rPr>
          <w:rFonts w:ascii="Times New Roman" w:hAnsi="Times New Roman" w:cs="Times New Roman"/>
          <w:lang w:val="en-GB"/>
        </w:rPr>
        <w:t xml:space="preserve">definitive </w:t>
      </w:r>
      <w:r w:rsidR="00006544" w:rsidRPr="00473751">
        <w:rPr>
          <w:rFonts w:ascii="Times New Roman" w:hAnsi="Times New Roman" w:cs="Times New Roman"/>
          <w:lang w:val="en-GB"/>
        </w:rPr>
        <w:t xml:space="preserve">conclusions, no significant differences were observed by primary site, synchronous vs. metachronous and unilateral vs. bilateral. </w:t>
      </w:r>
      <w:r w:rsidRPr="00473751">
        <w:rPr>
          <w:rFonts w:ascii="Times New Roman" w:hAnsi="Times New Roman" w:cs="Times New Roman"/>
          <w:lang w:val="en-GB"/>
        </w:rPr>
        <w:t xml:space="preserve"> </w:t>
      </w:r>
    </w:p>
    <w:p w14:paraId="1004A085" w14:textId="5A431C64" w:rsidR="00B5486D" w:rsidRPr="00473751" w:rsidRDefault="004E5DE0" w:rsidP="006262C9">
      <w:pPr>
        <w:widowControl w:val="0"/>
        <w:autoSpaceDE w:val="0"/>
        <w:autoSpaceDN w:val="0"/>
        <w:adjustRightInd w:val="0"/>
        <w:spacing w:line="360" w:lineRule="auto"/>
        <w:rPr>
          <w:rFonts w:ascii="Times New Roman" w:hAnsi="Times New Roman" w:cs="Times New Roman"/>
          <w:lang w:val="en-GB"/>
        </w:rPr>
      </w:pPr>
      <w:r w:rsidRPr="00473751">
        <w:rPr>
          <w:rFonts w:ascii="Times New Roman" w:hAnsi="Times New Roman" w:cs="Times New Roman"/>
          <w:lang w:val="en-GB"/>
        </w:rPr>
        <w:t>Thus, i</w:t>
      </w:r>
      <w:r w:rsidR="00326645" w:rsidRPr="00473751">
        <w:rPr>
          <w:rFonts w:ascii="Times New Roman" w:hAnsi="Times New Roman" w:cs="Times New Roman"/>
          <w:lang w:val="en-GB"/>
        </w:rPr>
        <w:t>n</w:t>
      </w:r>
      <w:r w:rsidR="00006544" w:rsidRPr="00473751">
        <w:rPr>
          <w:rFonts w:ascii="Times New Roman" w:hAnsi="Times New Roman" w:cs="Times New Roman"/>
          <w:lang w:val="en-GB"/>
        </w:rPr>
        <w:t xml:space="preserve"> adrenal oligometas</w:t>
      </w:r>
      <w:r w:rsidR="004658F4" w:rsidRPr="00473751">
        <w:rPr>
          <w:rFonts w:ascii="Times New Roman" w:hAnsi="Times New Roman" w:cs="Times New Roman"/>
          <w:lang w:val="en-GB"/>
        </w:rPr>
        <w:t>ta</w:t>
      </w:r>
      <w:r w:rsidR="00006544" w:rsidRPr="00473751">
        <w:rPr>
          <w:rFonts w:ascii="Times New Roman" w:hAnsi="Times New Roman" w:cs="Times New Roman"/>
          <w:lang w:val="en-GB"/>
        </w:rPr>
        <w:t>tic disease</w:t>
      </w:r>
      <w:r w:rsidR="00326645" w:rsidRPr="00473751">
        <w:rPr>
          <w:rFonts w:ascii="Times New Roman" w:hAnsi="Times New Roman" w:cs="Times New Roman"/>
          <w:lang w:val="en-GB"/>
        </w:rPr>
        <w:t xml:space="preserve">, SBRT has been </w:t>
      </w:r>
      <w:r w:rsidR="00FE5718">
        <w:rPr>
          <w:rFonts w:ascii="Times New Roman" w:hAnsi="Times New Roman" w:cs="Times New Roman"/>
          <w:lang w:val="en-GB"/>
        </w:rPr>
        <w:t xml:space="preserve">effectively and safely </w:t>
      </w:r>
      <w:r w:rsidR="00326645" w:rsidRPr="00473751">
        <w:rPr>
          <w:rFonts w:ascii="Times New Roman" w:hAnsi="Times New Roman" w:cs="Times New Roman"/>
          <w:lang w:val="en-GB"/>
        </w:rPr>
        <w:t>used as a non</w:t>
      </w:r>
      <w:r w:rsidRPr="00473751">
        <w:rPr>
          <w:rFonts w:ascii="Times New Roman" w:hAnsi="Times New Roman" w:cs="Times New Roman"/>
          <w:lang w:val="en-GB"/>
        </w:rPr>
        <w:t>-</w:t>
      </w:r>
      <w:r w:rsidR="00326645" w:rsidRPr="00473751">
        <w:rPr>
          <w:rFonts w:ascii="Times New Roman" w:hAnsi="Times New Roman" w:cs="Times New Roman"/>
          <w:lang w:val="en-GB"/>
        </w:rPr>
        <w:t>invasive alternative to</w:t>
      </w:r>
      <w:r w:rsidR="00006544" w:rsidRPr="00473751">
        <w:rPr>
          <w:rFonts w:ascii="Times New Roman" w:hAnsi="Times New Roman" w:cs="Times New Roman"/>
          <w:lang w:val="en-GB"/>
        </w:rPr>
        <w:t xml:space="preserve"> the gold standard of surgery. Despite heterogeneity of studies </w:t>
      </w:r>
      <w:r w:rsidR="00FE5718">
        <w:rPr>
          <w:rFonts w:ascii="Times New Roman" w:hAnsi="Times New Roman" w:cs="Times New Roman"/>
          <w:lang w:val="en-GB"/>
        </w:rPr>
        <w:t xml:space="preserve">reported </w:t>
      </w:r>
      <w:r w:rsidR="00006544" w:rsidRPr="00473751">
        <w:rPr>
          <w:rFonts w:ascii="Times New Roman" w:hAnsi="Times New Roman" w:cs="Times New Roman"/>
          <w:lang w:val="en-GB"/>
        </w:rPr>
        <w:t xml:space="preserve">and the lack of </w:t>
      </w:r>
      <w:r w:rsidR="00FE5718">
        <w:rPr>
          <w:rFonts w:ascii="Times New Roman" w:hAnsi="Times New Roman" w:cs="Times New Roman"/>
          <w:lang w:val="en-GB"/>
        </w:rPr>
        <w:t xml:space="preserve">prospective </w:t>
      </w:r>
      <w:r w:rsidR="00006544" w:rsidRPr="00473751">
        <w:rPr>
          <w:rFonts w:ascii="Times New Roman" w:hAnsi="Times New Roman" w:cs="Times New Roman"/>
          <w:lang w:val="en-GB"/>
        </w:rPr>
        <w:t xml:space="preserve">clinical trials, </w:t>
      </w:r>
      <w:r w:rsidR="00FE5718">
        <w:rPr>
          <w:rFonts w:ascii="Times New Roman" w:hAnsi="Times New Roman" w:cs="Times New Roman"/>
          <w:lang w:val="en-GB"/>
        </w:rPr>
        <w:t xml:space="preserve">relatively </w:t>
      </w:r>
      <w:r w:rsidR="00326645" w:rsidRPr="00473751">
        <w:rPr>
          <w:rFonts w:ascii="Times New Roman" w:hAnsi="Times New Roman" w:cs="Times New Roman"/>
          <w:lang w:val="en-GB"/>
        </w:rPr>
        <w:t>comparable rates of OS and</w:t>
      </w:r>
      <w:r w:rsidR="00006544" w:rsidRPr="00473751">
        <w:rPr>
          <w:rFonts w:ascii="Times New Roman" w:hAnsi="Times New Roman" w:cs="Times New Roman"/>
          <w:lang w:val="en-GB"/>
        </w:rPr>
        <w:t xml:space="preserve"> </w:t>
      </w:r>
      <w:r w:rsidR="00326645" w:rsidRPr="00473751">
        <w:rPr>
          <w:rFonts w:ascii="Times New Roman" w:hAnsi="Times New Roman" w:cs="Times New Roman"/>
          <w:lang w:val="en-GB"/>
        </w:rPr>
        <w:t xml:space="preserve">local control </w:t>
      </w:r>
      <w:r w:rsidR="00FE5718">
        <w:rPr>
          <w:rFonts w:ascii="Times New Roman" w:hAnsi="Times New Roman" w:cs="Times New Roman"/>
          <w:lang w:val="en-GB"/>
        </w:rPr>
        <w:t xml:space="preserve">have been </w:t>
      </w:r>
      <w:r w:rsidR="00006544" w:rsidRPr="00473751">
        <w:rPr>
          <w:rFonts w:ascii="Times New Roman" w:hAnsi="Times New Roman" w:cs="Times New Roman"/>
          <w:lang w:val="en-GB"/>
        </w:rPr>
        <w:t>obtained.</w:t>
      </w:r>
    </w:p>
    <w:p w14:paraId="1BA5BF9E" w14:textId="77777777" w:rsidR="00FE48E6" w:rsidRPr="00473751" w:rsidRDefault="00FE48E6" w:rsidP="006262C9">
      <w:pPr>
        <w:widowControl w:val="0"/>
        <w:autoSpaceDE w:val="0"/>
        <w:autoSpaceDN w:val="0"/>
        <w:adjustRightInd w:val="0"/>
        <w:spacing w:after="240" w:line="360" w:lineRule="auto"/>
        <w:rPr>
          <w:rFonts w:ascii="Times New Roman" w:hAnsi="Times New Roman" w:cs="Times New Roman"/>
          <w:lang w:val="en-GB"/>
        </w:rPr>
      </w:pPr>
    </w:p>
    <w:p w14:paraId="6D12EA33" w14:textId="1AA13BE8" w:rsidR="00006544" w:rsidRPr="00473751" w:rsidRDefault="00006544" w:rsidP="006262C9">
      <w:pPr>
        <w:widowControl w:val="0"/>
        <w:autoSpaceDE w:val="0"/>
        <w:autoSpaceDN w:val="0"/>
        <w:adjustRightInd w:val="0"/>
        <w:spacing w:after="120" w:line="360" w:lineRule="auto"/>
        <w:rPr>
          <w:rFonts w:ascii="Times New Roman" w:hAnsi="Times New Roman" w:cs="Times New Roman"/>
          <w:i/>
          <w:lang w:val="en-GB"/>
        </w:rPr>
      </w:pPr>
      <w:r w:rsidRPr="00473751">
        <w:rPr>
          <w:rFonts w:ascii="Times New Roman" w:hAnsi="Times New Roman" w:cs="Times New Roman"/>
          <w:b/>
          <w:i/>
          <w:lang w:val="en-GB"/>
        </w:rPr>
        <w:t xml:space="preserve">Oligometastatic in </w:t>
      </w:r>
      <w:r w:rsidR="00AF30E1" w:rsidRPr="00473751">
        <w:rPr>
          <w:rFonts w:ascii="Times New Roman" w:hAnsi="Times New Roman" w:cs="Times New Roman"/>
          <w:b/>
          <w:i/>
          <w:lang w:val="en-GB"/>
        </w:rPr>
        <w:t>the liver</w:t>
      </w:r>
    </w:p>
    <w:p w14:paraId="7B262A61" w14:textId="16849FE9" w:rsidR="00BC120D" w:rsidRPr="00473751" w:rsidRDefault="00AF30E1" w:rsidP="006262C9">
      <w:pPr>
        <w:widowControl w:val="0"/>
        <w:autoSpaceDE w:val="0"/>
        <w:autoSpaceDN w:val="0"/>
        <w:adjustRightInd w:val="0"/>
        <w:spacing w:line="360" w:lineRule="auto"/>
        <w:rPr>
          <w:rFonts w:ascii="Times New Roman" w:hAnsi="Times New Roman" w:cs="Times New Roman"/>
          <w:lang w:val="en-GB"/>
        </w:rPr>
      </w:pPr>
      <w:r w:rsidRPr="00473751">
        <w:rPr>
          <w:rFonts w:ascii="Times New Roman" w:hAnsi="Times New Roman" w:cs="Times New Roman"/>
          <w:lang w:val="en-GB"/>
        </w:rPr>
        <w:t>Aggressive t</w:t>
      </w:r>
      <w:r w:rsidR="006A75B7" w:rsidRPr="00473751">
        <w:rPr>
          <w:rFonts w:ascii="Times New Roman" w:hAnsi="Times New Roman" w:cs="Times New Roman"/>
          <w:lang w:val="en-GB"/>
        </w:rPr>
        <w:t>reatment for liver metastases f</w:t>
      </w:r>
      <w:r w:rsidRPr="00473751">
        <w:rPr>
          <w:rFonts w:ascii="Times New Roman" w:hAnsi="Times New Roman" w:cs="Times New Roman"/>
          <w:lang w:val="en-GB"/>
        </w:rPr>
        <w:t>r</w:t>
      </w:r>
      <w:r w:rsidR="006A75B7" w:rsidRPr="00473751">
        <w:rPr>
          <w:rFonts w:ascii="Times New Roman" w:hAnsi="Times New Roman" w:cs="Times New Roman"/>
          <w:lang w:val="en-GB"/>
        </w:rPr>
        <w:t>o</w:t>
      </w:r>
      <w:r w:rsidRPr="00473751">
        <w:rPr>
          <w:rFonts w:ascii="Times New Roman" w:hAnsi="Times New Roman" w:cs="Times New Roman"/>
          <w:lang w:val="en-GB"/>
        </w:rPr>
        <w:t>m colorectal cancer is well established</w:t>
      </w:r>
      <w:r w:rsidR="007E392C" w:rsidRPr="00473751">
        <w:rPr>
          <w:rFonts w:ascii="Times New Roman" w:hAnsi="Times New Roman" w:cs="Times New Roman"/>
          <w:lang w:val="en-GB"/>
        </w:rPr>
        <w:t xml:space="preserve"> and has been shown to improve OS</w:t>
      </w:r>
      <w:r w:rsidRPr="00473751">
        <w:rPr>
          <w:rFonts w:ascii="Times New Roman" w:hAnsi="Times New Roman" w:cs="Times New Roman"/>
          <w:lang w:val="en-GB"/>
        </w:rPr>
        <w:t>, with 5-year survival rate of 30-60%</w:t>
      </w:r>
      <w:r w:rsidR="002D10CF">
        <w:rPr>
          <w:rFonts w:ascii="Times New Roman" w:hAnsi="Times New Roman" w:cs="Times New Roman"/>
          <w:lang w:val="en-GB"/>
        </w:rPr>
        <w:fldChar w:fldCharType="begin"/>
      </w:r>
      <w:r w:rsidR="002D10CF">
        <w:rPr>
          <w:rFonts w:ascii="Times New Roman" w:hAnsi="Times New Roman" w:cs="Times New Roman"/>
          <w:lang w:val="en-GB"/>
        </w:rPr>
        <w:instrText xml:space="preserve"> ADDIN PAPERS2_CITATIONS &lt;citation&gt;&lt;uuid&gt;8A071976-3DAC-4A1E-BCA2-F086C32ACE2B&lt;/uuid&gt;&lt;priority&gt;0&lt;/priority&gt;&lt;publications&gt;&lt;publication&gt;&lt;uuid&gt;FF9A5614-895B-45C7-A350-A4F627B39D3B&lt;/uuid&gt;&lt;volume&gt;13&lt;/volume&gt;&lt;accepted_date&gt;99200511091200000000222000&lt;/accepted_date&gt;&lt;doi&gt;10.1245/ASO.2006.05.039&lt;/doi&gt;&lt;startpage&gt;668&lt;/startpage&gt;&lt;publication_date&gt;99200605001200000000220000&lt;/publication_date&gt;&lt;url&gt;http://eutils.ncbi.nlm.nih.gov/entrez/eutils/elink.fcgi?dbfrom=pubmed&amp;amp;id=16523369&amp;amp;retmode=ref&amp;amp;cmd=prlinks&lt;/url&gt;&lt;citekey&gt;Wei:2006eu&lt;/citekey&gt;&lt;type&gt;400&lt;/type&gt;&lt;title&gt;Survival after hepatic resection for colorectal metastases: a 10-year experience.&lt;/title&gt;&lt;submission_date&gt;99200507151200000000222000&lt;/submission_date&gt;&lt;number&gt;5&lt;/number&gt;&lt;institution&gt;Hepatobiliary &amp;amp; Pancreatic Surgical Group, Division of General Surgery, University Health Network and Mount Sinai Hospital, University of Toronto, 200 Elizabeth Street, Toronto, Ontario, M5G 2C4, Canada.&lt;/institution&gt;&lt;subtype&gt;400&lt;/subtype&gt;&lt;endpage&gt;676&lt;/endpage&gt;&lt;bundle&gt;&lt;publication&gt;&lt;title&gt;Annals of surgical oncology&lt;/title&gt;&lt;type&gt;-100&lt;/type&gt;&lt;subtype&gt;-100&lt;/subtype&gt;&lt;uuid&gt;91547696-0C8D-4970-8958-8B3563154B2D&lt;/uuid&gt;&lt;/publication&gt;&lt;/bundle&gt;&lt;authors&gt;&lt;author&gt;&lt;firstName&gt;Alice&lt;/firstName&gt;&lt;middleNames&gt;C&lt;/middleNames&gt;&lt;lastName&gt;Wei&lt;/lastName&gt;&lt;/author&gt;&lt;author&gt;&lt;firstName&gt;Paul&lt;/firstName&gt;&lt;middleNames&gt;D&lt;/middleNames&gt;&lt;lastName&gt;Greig&lt;/lastName&gt;&lt;/author&gt;&lt;author&gt;&lt;firstName&gt;David&lt;/firstName&gt;&lt;lastName&gt;Grant&lt;/lastName&gt;&lt;/author&gt;&lt;author&gt;&lt;firstName&gt;Bryce&lt;/firstName&gt;&lt;lastName&gt;Taylor&lt;/lastName&gt;&lt;/author&gt;&lt;author&gt;&lt;firstName&gt;Bernard&lt;/firstName&gt;&lt;lastName&gt;Langer&lt;/lastName&gt;&lt;/author&gt;&lt;author&gt;&lt;firstName&gt;Steven&lt;/firstName&gt;&lt;lastName&gt;Gallinger&lt;/lastName&gt;&lt;/author&gt;&lt;/authors&gt;&lt;/publication&gt;&lt;publication&gt;&lt;uuid&gt;39BBE6EB-52FF-4F43-B6CD-50506296C8F9&lt;/uuid&gt;&lt;volume&gt;109&lt;/volume&gt;&lt;doi&gt;10.1002/cncr.22448&lt;/doi&gt;&lt;startpage&gt;718&lt;/startpage&gt;&lt;publication_date&gt;99200702151200000000222000&lt;/publication_date&gt;&lt;url&gt;http://eutils.ncbi.nlm.nih.gov/entrez/eutils/elink.fcgi?dbfrom=pubmed&amp;amp;id=17238180&amp;amp;retmode=ref&amp;amp;cmd=prlinks&lt;/url&gt;&lt;citekey&gt;Cummings:2007hb&lt;/citekey&gt;&lt;type&gt;400&lt;/type&gt;&lt;title&gt;Survival after hepatic resection in metastatic colorectal cancer: a population-based study.&lt;/title&gt;&lt;institution&gt;Division of Gastroenterology, Department of Medicine, University Hospitals Case Medical Center, Cleveland, Ohio 44106, USA. linda.cummings@case.edu&lt;/institution&gt;&lt;number&gt;4&lt;/number&gt;&lt;subtype&gt;400&lt;/subtype&gt;&lt;endpage&gt;726&lt;/endpage&gt;&lt;bundle&gt;&lt;publication&gt;&lt;title&gt;Cancer&lt;/title&gt;&lt;type&gt;-100&lt;/type&gt;&lt;subtype&gt;-100&lt;/subtype&gt;&lt;uuid&gt;9EB3D8D6-0D0D-459B-A95C-5C306B4483BE&lt;/uuid&gt;&lt;/publication&gt;&lt;/bundle&gt;&lt;authors&gt;&lt;author&gt;&lt;firstName&gt;Linda&lt;/firstName&gt;&lt;middleNames&gt;C&lt;/middleNames&gt;&lt;lastName&gt;Cummings&lt;/lastName&gt;&lt;/author&gt;&lt;author&gt;&lt;firstName&gt;Jonathan&lt;/firstName&gt;&lt;middleNames&gt;D&lt;/middleNames&gt;&lt;lastName&gt;Payes&lt;/lastName&gt;&lt;/author&gt;&lt;author&gt;&lt;firstName&gt;Gregory&lt;/firstName&gt;&lt;middleNames&gt;S&lt;/middleNames&gt;&lt;lastName&gt;Cooper&lt;/lastName&gt;&lt;/author&gt;&lt;/authors&gt;&lt;/publication&gt;&lt;/publications&gt;&lt;cites&gt;&lt;/cites&gt;&lt;/citation&gt;</w:instrText>
      </w:r>
      <w:r w:rsidR="002D10CF">
        <w:rPr>
          <w:rFonts w:ascii="Times New Roman" w:hAnsi="Times New Roman" w:cs="Times New Roman"/>
          <w:lang w:val="en-GB"/>
        </w:rPr>
        <w:fldChar w:fldCharType="separate"/>
      </w:r>
      <w:r w:rsidR="002D10CF">
        <w:rPr>
          <w:rFonts w:ascii="Times New Roman" w:hAnsi="Times New Roman" w:cs="Times New Roman"/>
          <w:vertAlign w:val="superscript"/>
          <w:lang w:val="es-ES"/>
        </w:rPr>
        <w:t>54,55</w:t>
      </w:r>
      <w:r w:rsidR="002D10CF">
        <w:rPr>
          <w:rFonts w:ascii="Times New Roman" w:hAnsi="Times New Roman" w:cs="Times New Roman"/>
          <w:lang w:val="en-GB"/>
        </w:rPr>
        <w:fldChar w:fldCharType="end"/>
      </w:r>
      <w:r w:rsidRPr="00473751">
        <w:rPr>
          <w:rFonts w:ascii="Times New Roman" w:hAnsi="Times New Roman" w:cs="Times New Roman"/>
          <w:lang w:val="en-GB"/>
        </w:rPr>
        <w:t>.</w:t>
      </w:r>
      <w:r w:rsidR="007573A0" w:rsidRPr="00473751">
        <w:rPr>
          <w:rFonts w:ascii="Times New Roman" w:hAnsi="Times New Roman" w:cs="Times New Roman"/>
          <w:lang w:val="en-GB"/>
        </w:rPr>
        <w:t xml:space="preserve"> Liver metastases from NSCLC are less common than in other sites, </w:t>
      </w:r>
      <w:r w:rsidR="00FE5718">
        <w:rPr>
          <w:rFonts w:ascii="Times New Roman" w:hAnsi="Times New Roman" w:cs="Times New Roman"/>
          <w:lang w:val="en-GB"/>
        </w:rPr>
        <w:t>e</w:t>
      </w:r>
      <w:r w:rsidR="007573A0" w:rsidRPr="00473751">
        <w:rPr>
          <w:rFonts w:ascii="Times New Roman" w:hAnsi="Times New Roman" w:cs="Times New Roman"/>
          <w:lang w:val="en-GB"/>
        </w:rPr>
        <w:t xml:space="preserve">specially as a single metastatic site, and are associated </w:t>
      </w:r>
      <w:r w:rsidR="00BC120D" w:rsidRPr="00473751">
        <w:rPr>
          <w:rFonts w:ascii="Times New Roman" w:hAnsi="Times New Roman" w:cs="Times New Roman"/>
          <w:lang w:val="en-GB"/>
        </w:rPr>
        <w:t>with worse</w:t>
      </w:r>
      <w:r w:rsidR="007573A0" w:rsidRPr="00473751">
        <w:rPr>
          <w:rFonts w:ascii="Times New Roman" w:hAnsi="Times New Roman" w:cs="Times New Roman"/>
          <w:lang w:val="en-GB"/>
        </w:rPr>
        <w:t xml:space="preserve"> survival compared w</w:t>
      </w:r>
      <w:r w:rsidR="00682303" w:rsidRPr="00473751">
        <w:rPr>
          <w:rFonts w:ascii="Times New Roman" w:hAnsi="Times New Roman" w:cs="Times New Roman"/>
          <w:lang w:val="en-GB"/>
        </w:rPr>
        <w:t>ith other site</w:t>
      </w:r>
      <w:r w:rsidR="00BC120D" w:rsidRPr="00473751">
        <w:rPr>
          <w:rFonts w:ascii="Times New Roman" w:hAnsi="Times New Roman" w:cs="Times New Roman"/>
          <w:lang w:val="en-GB"/>
        </w:rPr>
        <w:t>s</w:t>
      </w:r>
      <w:r w:rsidR="00682303" w:rsidRPr="00473751">
        <w:rPr>
          <w:rFonts w:ascii="Times New Roman" w:hAnsi="Times New Roman" w:cs="Times New Roman"/>
          <w:lang w:val="en-GB"/>
        </w:rPr>
        <w:t xml:space="preserve"> </w:t>
      </w:r>
      <w:r w:rsidR="00BC120D" w:rsidRPr="00473751">
        <w:rPr>
          <w:rFonts w:ascii="Times New Roman" w:hAnsi="Times New Roman" w:cs="Times New Roman"/>
          <w:lang w:val="en-GB"/>
        </w:rPr>
        <w:t xml:space="preserve">such </w:t>
      </w:r>
      <w:r w:rsidR="00682303" w:rsidRPr="00473751">
        <w:rPr>
          <w:rFonts w:ascii="Times New Roman" w:hAnsi="Times New Roman" w:cs="Times New Roman"/>
          <w:lang w:val="en-GB"/>
        </w:rPr>
        <w:t>as brain or bone</w:t>
      </w:r>
      <w:r w:rsidR="00BC120D" w:rsidRPr="00473751">
        <w:rPr>
          <w:rFonts w:ascii="Times New Roman" w:hAnsi="Times New Roman" w:cs="Times New Roman"/>
          <w:lang w:val="en-GB"/>
        </w:rPr>
        <w:t xml:space="preserve"> metastases</w:t>
      </w:r>
      <w:r w:rsidR="00BC120D" w:rsidRPr="00473751">
        <w:rPr>
          <w:rFonts w:ascii="Times New Roman" w:hAnsi="Times New Roman" w:cs="Times New Roman"/>
          <w:lang w:val="en-GB"/>
        </w:rPr>
        <w:fldChar w:fldCharType="begin"/>
      </w:r>
      <w:r w:rsidR="002D10CF">
        <w:rPr>
          <w:rFonts w:ascii="Times New Roman" w:hAnsi="Times New Roman" w:cs="Times New Roman"/>
          <w:lang w:val="en-GB"/>
        </w:rPr>
        <w:instrText xml:space="preserve"> ADDIN PAPERS2_CITATIONS &lt;citation&gt;&lt;uuid&gt;772AB4E4-CD12-46D3-869F-E0AB14D0AA88&lt;/uuid&gt;&lt;priority&gt;0&lt;/priority&gt;&lt;publications&gt;&lt;publication&gt;&lt;uuid&gt;E72C4FAC-973C-466C-B2DE-1F84E5C4E1D3&lt;/uuid&gt;&lt;volume&gt;7&lt;/volume&gt;&lt;accepted_date&gt;99201607091200000000222000&lt;/accepted_date&gt;&lt;doi&gt;10.18632/oncotarget.10644&lt;/doi&gt;&lt;startpage&gt;53245&lt;/startpage&gt;&lt;publication_date&gt;99201607181200000000222000&lt;/publication_date&gt;&lt;url&gt;http://www.oncotarget.com/abstract/10644&lt;/url&gt;&lt;type&gt;400&lt;/type&gt;&lt;title&gt;Prognostic effect of liver metastasis in lung cancer patients with distant metastasis.&lt;/title&gt;&lt;publisher&gt;Impact Journals&lt;/publisher&gt;&lt;submission_date&gt;99201603141200000000222000&lt;/submission_date&gt;&lt;number&gt;33&lt;/number&gt;&lt;institution&gt;Department of Thoracic Surgery, Shanghai Pulmonary Hospital, Tongji University School of Medicine, Shanghai, People's Republic of China.&lt;/institution&gt;&lt;subtype&gt;400&lt;/subtype&gt;&lt;endpage&gt;53253&lt;/endpage&gt;&lt;bundle&gt;&lt;publication&gt;&lt;title&gt;Oncotarget&lt;/title&gt;&lt;type&gt;-100&lt;/type&gt;&lt;subtype&gt;-100&lt;/subtype&gt;&lt;uuid&gt;C50C3D06-01C3-4ECD-85C4-2A546B30C361&lt;/uuid&gt;&lt;/publication&gt;&lt;/bundle&gt;&lt;authors&gt;&lt;author&gt;&lt;firstName&gt;Yijiu&lt;/firstName&gt;&lt;lastName&gt;Ren&lt;/lastName&gt;&lt;/author&gt;&lt;author&gt;&lt;firstName&gt;Chenyang&lt;/firstName&gt;&lt;lastName&gt;Dai&lt;/lastName&gt;&lt;/author&gt;&lt;author&gt;&lt;firstName&gt;Hui&lt;/firstName&gt;&lt;lastName&gt;Zheng&lt;/lastName&gt;&lt;/author&gt;&lt;author&gt;&lt;firstName&gt;Fangyu&lt;/firstName&gt;&lt;lastName&gt;Zhou&lt;/lastName&gt;&lt;/author&gt;&lt;author&gt;&lt;firstName&gt;Yunlang&lt;/firstName&gt;&lt;lastName&gt;She&lt;/lastName&gt;&lt;/author&gt;&lt;author&gt;&lt;firstName&gt;Gening&lt;/firstName&gt;&lt;lastName&gt;Jiang&lt;/lastName&gt;&lt;/author&gt;&lt;author&gt;&lt;firstName&gt;Ke&lt;/firstName&gt;&lt;lastName&gt;Fei&lt;/lastName&gt;&lt;/author&gt;&lt;author&gt;&lt;firstName&gt;Ping&lt;/firstName&gt;&lt;lastName&gt;Yang&lt;/lastName&gt;&lt;/author&gt;&lt;author&gt;&lt;firstName&gt;Dong&lt;/firstName&gt;&lt;lastName&gt;Xie&lt;/lastName&gt;&lt;/author&gt;&lt;author&gt;&lt;firstName&gt;Chang&lt;/firstName&gt;&lt;lastName&gt;Chen&lt;/lastName&gt;&lt;/author&gt;&lt;/authors&gt;&lt;/publication&gt;&lt;publication&gt;&lt;uuid&gt;42A90917-6B67-4000-A408-E8EDE96BD80B&lt;/uuid&gt;&lt;volume&gt;3&lt;/volume&gt;&lt;accepted_date&gt;99201408271200000000222000&lt;/accepted_date&gt;&lt;doi&gt;10.3892/mco.2014.410&lt;/doi&gt;&lt;startpage&gt;217&lt;/startpage&gt;&lt;publication_date&gt;99201501001200000000220000&lt;/publication_date&gt;&lt;url&gt;http://eutils.ncbi.nlm.nih.gov/entrez/eutils/elink.fcgi?dbfrom=pubmed&amp;amp;id=25469298&amp;amp;retmode=ref&amp;amp;cmd=prlinks&lt;/url&gt;&lt;type&gt;400&lt;/type&gt;&lt;title&gt;Specific organ metastases and survival in metastatic non-small-cell lung cancer.&lt;/title&gt;&lt;submission_date&gt;99201407251200000000222000&lt;/submission_date&gt;&lt;number&gt;1&lt;/number&gt;&lt;institution&gt;Division of Respiratory Medicine, Institute of Clinical Medicine, University of Tsukuba; Mito Medical Center, University of Tsukuba, Mito, Ibaraki, Japan.&lt;/institution&gt;&lt;subtype&gt;400&lt;/subtype&gt;&lt;endpage&gt;221&lt;/endpage&gt;&lt;bundle&gt;&lt;publication&gt;&lt;title&gt;Molecular and clinical oncology&lt;/title&gt;&lt;type&gt;-100&lt;/type&gt;&lt;subtype&gt;-100&lt;/subtype&gt;&lt;uuid&gt;CAB84455-F613-44FE-A004-47718AA32143&lt;/uuid&gt;&lt;/publication&gt;&lt;/bundle&gt;&lt;authors&gt;&lt;author&gt;&lt;firstName&gt;Tomohiro&lt;/firstName&gt;&lt;lastName&gt;Tamura&lt;/lastName&gt;&lt;/author&gt;&lt;author&gt;&lt;firstName&gt;Koichi&lt;/firstName&gt;&lt;lastName&gt;Kurishima&lt;/lastName&gt;&lt;/author&gt;&lt;author&gt;&lt;firstName&gt;Kensuke&lt;/firstName&gt;&lt;lastName&gt;Nakazawa&lt;/lastName&gt;&lt;/author&gt;&lt;author&gt;&lt;firstName&gt;Katsunori&lt;/firstName&gt;&lt;lastName&gt;Kagohashi&lt;/lastName&gt;&lt;/author&gt;&lt;author&gt;&lt;firstName&gt;Hiroichi&lt;/firstName&gt;&lt;lastName&gt;Ishikawa&lt;/lastName&gt;&lt;/author&gt;&lt;author&gt;&lt;firstName&gt;Hiroaki&lt;/firstName&gt;&lt;lastName&gt;Satoh&lt;/lastName&gt;&lt;/author&gt;&lt;author&gt;&lt;firstName&gt;Nobuyuki&lt;/firstName&gt;&lt;lastName&gt;Hizawa&lt;/lastName&gt;&lt;/author&gt;&lt;/authors&gt;&lt;/publication&gt;&lt;publication&gt;&lt;uuid&gt;1D32A4B1-BD0C-4AA4-B925-25656FEB9BC6&lt;/uuid&gt;&lt;volume&gt;86&lt;/volume&gt;&lt;accepted_date&gt;99201407251200000000222000&lt;/accepted_date&gt;&lt;doi&gt;10.1016/j.lungcan.2014.07.020&lt;/doi&gt;&lt;startpage&gt;78&lt;/startpage&gt;&lt;revision_date&gt;99201407211200000000222000&lt;/revision_date&gt;&lt;publication_date&gt;99201410001200000000220000&lt;/publication_date&gt;&lt;url&gt;http://linkinghub.elsevier.com/retrieve/pii/S0169500214003201&lt;/url&gt;&lt;type&gt;400&lt;/type&gt;&lt;title&gt;Metastatic sites and survival in lung cancer.&lt;/title&gt;&lt;submission_date&gt;99201405291200000000222000&lt;/submission_date&gt;&lt;number&gt;1&lt;/number&gt;&lt;institution&gt;Division of Molecular Genetic Epidemiology, German Cancer Research Centre (DKFZ), 69120 Heidelberg, Germany; Center for Primary Health Care Research, Lund University, Malmö, Sweden. Electronic address: matias.riihimaki@gmail.com.&lt;/institution&gt;&lt;subtype&gt;400&lt;/subtype&gt;&lt;endpage&gt;84&lt;/endpage&gt;&lt;bundle&gt;&lt;publication&gt;&lt;publisher&gt;Elsevier Ireland Ltd&lt;/publisher&gt;&lt;title&gt;Lung Cancer&lt;/title&gt;&lt;type&gt;-100&lt;/type&gt;&lt;subtype&gt;-100&lt;/subtype&gt;&lt;uuid&gt;E9D02138-90FC-497B-AD1F-2D19806BFB99&lt;/uuid&gt;&lt;/publication&gt;&lt;/bundle&gt;&lt;authors&gt;&lt;author&gt;&lt;firstName&gt;M&lt;/firstName&gt;&lt;lastName&gt;Riihimäki&lt;/lastName&gt;&lt;/author&gt;&lt;author&gt;&lt;firstName&gt;A&lt;/firstName&gt;&lt;lastName&gt;Hemminki&lt;/lastName&gt;&lt;/author&gt;&lt;author&gt;&lt;firstName&gt;M&lt;/firstName&gt;&lt;lastName&gt;Fallah&lt;/lastName&gt;&lt;/author&gt;&lt;author&gt;&lt;firstName&gt;H&lt;/firstName&gt;&lt;lastName&gt;Thomsen&lt;/lastName&gt;&lt;/author&gt;&lt;author&gt;&lt;firstName&gt;K&lt;/firstName&gt;&lt;lastName&gt;Sundquist&lt;/lastName&gt;&lt;/author&gt;&lt;author&gt;&lt;firstName&gt;J&lt;/firstName&gt;&lt;lastName&gt;Sundquist&lt;/lastName&gt;&lt;/author&gt;&lt;author&gt;&lt;firstName&gt;K&lt;/firstName&gt;&lt;lastName&gt;Hemminki&lt;/lastName&gt;&lt;/author&gt;&lt;/authors&gt;&lt;/publication&gt;&lt;/publications&gt;&lt;cites&gt;&lt;/cites&gt;&lt;/citation&gt;</w:instrText>
      </w:r>
      <w:r w:rsidR="00BC120D" w:rsidRPr="00473751">
        <w:rPr>
          <w:rFonts w:ascii="Times New Roman" w:hAnsi="Times New Roman" w:cs="Times New Roman"/>
          <w:lang w:val="en-GB"/>
        </w:rPr>
        <w:fldChar w:fldCharType="separate"/>
      </w:r>
      <w:r w:rsidR="006549AF">
        <w:rPr>
          <w:rFonts w:ascii="Times New Roman" w:hAnsi="Times New Roman" w:cs="Times New Roman"/>
          <w:vertAlign w:val="superscript"/>
          <w:lang w:val="es-ES"/>
        </w:rPr>
        <w:t>56-58</w:t>
      </w:r>
      <w:r w:rsidR="00BC120D" w:rsidRPr="00473751">
        <w:rPr>
          <w:rFonts w:ascii="Times New Roman" w:hAnsi="Times New Roman" w:cs="Times New Roman"/>
          <w:lang w:val="en-GB"/>
        </w:rPr>
        <w:fldChar w:fldCharType="end"/>
      </w:r>
      <w:r w:rsidR="00BC120D" w:rsidRPr="00473751">
        <w:rPr>
          <w:rFonts w:ascii="Times New Roman" w:hAnsi="Times New Roman" w:cs="Times New Roman"/>
          <w:lang w:val="en-GB"/>
        </w:rPr>
        <w:t>.</w:t>
      </w:r>
      <w:r w:rsidR="00E3300D" w:rsidRPr="00473751">
        <w:rPr>
          <w:rFonts w:ascii="Times New Roman" w:hAnsi="Times New Roman" w:cs="Times New Roman"/>
          <w:lang w:val="en-GB"/>
        </w:rPr>
        <w:t xml:space="preserve"> Surgery is contraindicated in the majority of liver metastases from NSCLC because of the number, the distribution or the presence of extrahepatic disease. Hence, i</w:t>
      </w:r>
      <w:r w:rsidR="00BC120D" w:rsidRPr="00473751">
        <w:rPr>
          <w:rFonts w:ascii="Times New Roman" w:hAnsi="Times New Roman" w:cs="Times New Roman"/>
          <w:lang w:val="en-GB"/>
        </w:rPr>
        <w:t xml:space="preserve">nformation concerning efficacy of liver resections for metastases from NSCLC are limited to few </w:t>
      </w:r>
      <w:r w:rsidR="000E6FDB" w:rsidRPr="00473751">
        <w:rPr>
          <w:rFonts w:ascii="Times New Roman" w:hAnsi="Times New Roman" w:cs="Times New Roman"/>
          <w:lang w:val="en-GB"/>
        </w:rPr>
        <w:t xml:space="preserve">cases </w:t>
      </w:r>
      <w:r w:rsidR="00BC120D" w:rsidRPr="00473751">
        <w:rPr>
          <w:rFonts w:ascii="Times New Roman" w:hAnsi="Times New Roman" w:cs="Times New Roman"/>
          <w:lang w:val="en-GB"/>
        </w:rPr>
        <w:t>published</w:t>
      </w:r>
      <w:r w:rsidR="004E5DE0" w:rsidRPr="00473751">
        <w:rPr>
          <w:rFonts w:ascii="Times New Roman" w:hAnsi="Times New Roman" w:cs="Times New Roman"/>
          <w:lang w:val="en-GB"/>
        </w:rPr>
        <w:t xml:space="preserve">, and </w:t>
      </w:r>
      <w:r w:rsidR="00FE5718">
        <w:rPr>
          <w:rFonts w:ascii="Times New Roman" w:hAnsi="Times New Roman" w:cs="Times New Roman"/>
          <w:lang w:val="en-GB"/>
        </w:rPr>
        <w:t xml:space="preserve">are </w:t>
      </w:r>
      <w:r w:rsidR="004E5DE0" w:rsidRPr="00473751">
        <w:rPr>
          <w:rFonts w:ascii="Times New Roman" w:hAnsi="Times New Roman" w:cs="Times New Roman"/>
          <w:lang w:val="en-GB"/>
        </w:rPr>
        <w:t xml:space="preserve">therefore </w:t>
      </w:r>
      <w:r w:rsidR="00FE5718">
        <w:rPr>
          <w:rFonts w:ascii="Times New Roman" w:hAnsi="Times New Roman" w:cs="Times New Roman"/>
          <w:lang w:val="en-GB"/>
        </w:rPr>
        <w:t xml:space="preserve">likely to </w:t>
      </w:r>
      <w:r w:rsidR="004E5DE0" w:rsidRPr="00473751">
        <w:rPr>
          <w:rFonts w:ascii="Times New Roman" w:hAnsi="Times New Roman" w:cs="Times New Roman"/>
          <w:lang w:val="en-GB"/>
        </w:rPr>
        <w:t>be prone to marked biases</w:t>
      </w:r>
      <w:r w:rsidR="00BC120D" w:rsidRPr="00473751">
        <w:rPr>
          <w:rFonts w:ascii="Times New Roman" w:hAnsi="Times New Roman" w:cs="Times New Roman"/>
          <w:lang w:val="en-GB"/>
        </w:rPr>
        <w:t xml:space="preserve">. </w:t>
      </w:r>
      <w:r w:rsidR="004E5DE0" w:rsidRPr="00473751">
        <w:rPr>
          <w:rFonts w:ascii="Times New Roman" w:hAnsi="Times New Roman" w:cs="Times New Roman"/>
          <w:lang w:val="en-GB"/>
        </w:rPr>
        <w:t>Nevertheless, l</w:t>
      </w:r>
      <w:r w:rsidR="00BC120D" w:rsidRPr="00473751">
        <w:rPr>
          <w:rFonts w:ascii="Times New Roman" w:hAnsi="Times New Roman" w:cs="Times New Roman"/>
          <w:lang w:val="en-GB"/>
        </w:rPr>
        <w:t>ong-term survival was unexpected</w:t>
      </w:r>
      <w:r w:rsidR="004E5DE0" w:rsidRPr="00473751">
        <w:rPr>
          <w:rFonts w:ascii="Times New Roman" w:hAnsi="Times New Roman" w:cs="Times New Roman"/>
          <w:lang w:val="en-GB"/>
        </w:rPr>
        <w:t>ly</w:t>
      </w:r>
      <w:r w:rsidR="00BC120D" w:rsidRPr="00473751">
        <w:rPr>
          <w:rFonts w:ascii="Times New Roman" w:hAnsi="Times New Roman" w:cs="Times New Roman"/>
          <w:lang w:val="en-GB"/>
        </w:rPr>
        <w:t xml:space="preserve"> high, ranging fr</w:t>
      </w:r>
      <w:r w:rsidR="004E5DE0" w:rsidRPr="00473751">
        <w:rPr>
          <w:rFonts w:ascii="Times New Roman" w:hAnsi="Times New Roman" w:cs="Times New Roman"/>
          <w:lang w:val="en-GB"/>
        </w:rPr>
        <w:t>o</w:t>
      </w:r>
      <w:r w:rsidR="00BC120D" w:rsidRPr="00473751">
        <w:rPr>
          <w:rFonts w:ascii="Times New Roman" w:hAnsi="Times New Roman" w:cs="Times New Roman"/>
          <w:lang w:val="en-GB"/>
        </w:rPr>
        <w:t xml:space="preserve">m </w:t>
      </w:r>
      <w:r w:rsidR="004220C6" w:rsidRPr="00473751">
        <w:rPr>
          <w:rFonts w:ascii="Times New Roman" w:hAnsi="Times New Roman" w:cs="Times New Roman"/>
          <w:lang w:val="en-GB"/>
        </w:rPr>
        <w:sym w:font="Symbol" w:char="F0B3"/>
      </w:r>
      <w:r w:rsidR="004220C6" w:rsidRPr="00473751">
        <w:rPr>
          <w:rFonts w:ascii="Times New Roman" w:hAnsi="Times New Roman" w:cs="Times New Roman"/>
          <w:lang w:val="en-GB"/>
        </w:rPr>
        <w:t xml:space="preserve">21 to </w:t>
      </w:r>
      <w:r w:rsidR="004220C6" w:rsidRPr="00473751">
        <w:rPr>
          <w:rFonts w:ascii="Times New Roman" w:hAnsi="Times New Roman" w:cs="Times New Roman"/>
          <w:lang w:val="en-GB"/>
        </w:rPr>
        <w:sym w:font="Symbol" w:char="F0B3"/>
      </w:r>
      <w:r w:rsidR="004220C6" w:rsidRPr="00473751">
        <w:rPr>
          <w:rFonts w:ascii="Times New Roman" w:hAnsi="Times New Roman" w:cs="Times New Roman"/>
          <w:lang w:val="en-GB"/>
        </w:rPr>
        <w:t xml:space="preserve">60 </w:t>
      </w:r>
      <w:r w:rsidR="000E6FDB" w:rsidRPr="00473751">
        <w:rPr>
          <w:rFonts w:ascii="Times New Roman" w:hAnsi="Times New Roman" w:cs="Times New Roman"/>
          <w:lang w:val="en-GB"/>
        </w:rPr>
        <w:t>months</w:t>
      </w:r>
      <w:r w:rsidR="00E3300D" w:rsidRPr="00473751">
        <w:rPr>
          <w:rFonts w:ascii="Times New Roman" w:hAnsi="Times New Roman" w:cs="Times New Roman"/>
          <w:lang w:val="en-GB"/>
        </w:rPr>
        <w:fldChar w:fldCharType="begin"/>
      </w:r>
      <w:r w:rsidR="002D10CF">
        <w:rPr>
          <w:rFonts w:ascii="Times New Roman" w:hAnsi="Times New Roman" w:cs="Times New Roman"/>
          <w:lang w:val="en-GB"/>
        </w:rPr>
        <w:instrText xml:space="preserve"> ADDIN PAPERS2_CITATIONS &lt;citation&gt;&lt;uuid&gt;CFD63C02-9F24-49FA-9CBB-F862DA75FB64&lt;/uuid&gt;&lt;priority&gt;0&lt;/priority&gt;&lt;publications&gt;&lt;publication&gt;&lt;uuid&gt;2C134941-6434-4680-A9AA-967CA5F7B321&lt;/uuid&gt;&lt;volume&gt;76&lt;/volume&gt;&lt;doi&gt;10.1016/S0003-4975(03)00149-8&lt;/doi&gt;&lt;startpage&gt;291&lt;/startpage&gt;&lt;publication_date&gt;99200307001200000000220000&lt;/publication_date&gt;&lt;url&gt;http://eutils.ncbi.nlm.nih.gov/entrez/eutils/elink.fcgi?dbfrom=pubmed&amp;amp;id=12842567&amp;amp;retmode=ref&amp;amp;cmd=prlinks&lt;/url&gt;&lt;type&gt;400&lt;/type&gt;&lt;title&gt;Liver metastases from lung cancer: is surgical resection justified?&lt;/title&gt;&lt;institution&gt;Department of Surgical Sciences, Organs Transplantation and Advanced Technologies, University of Catania, Catania, Italy. idicarlo@mbox.unict.it&lt;/institution&gt;&lt;number&gt;1&lt;/number&gt;&lt;subtype&gt;400&lt;/subtype&gt;&lt;endpage&gt;293&lt;/endpage&gt;&lt;bundle&gt;&lt;publication&gt;&lt;publisher&gt;Elsevier Inc.&lt;/publisher&gt;&lt;title&gt;ATS&lt;/title&gt;&lt;type&gt;-100&lt;/type&gt;&lt;subtype&gt;-100&lt;/subtype&gt;&lt;uuid&gt;ADA04C2B-51F6-46DA-A5DE-8893F7022AFD&lt;/uuid&gt;&lt;/publication&gt;&lt;/bundle&gt;&lt;authors&gt;&lt;author&gt;&lt;nonDroppingParticle&gt;Di&lt;/nonDroppingParticle&gt;&lt;firstName&gt;Isidoro&lt;/firstName&gt;&lt;lastName&gt;Carlo&lt;/lastName&gt;&lt;/author&gt;&lt;author&gt;&lt;firstName&gt;Giuseppe&lt;/firstName&gt;&lt;lastName&gt;Grasso&lt;/lastName&gt;&lt;/author&gt;&lt;author&gt;&lt;firstName&gt;Domenico&lt;/firstName&gt;&lt;lastName&gt;Patane&lt;/lastName&gt;&lt;/author&gt;&lt;author&gt;&lt;firstName&gt;Domenico&lt;/firstName&gt;&lt;lastName&gt;Russello&lt;/lastName&gt;&lt;/author&gt;&lt;author&gt;&lt;firstName&gt;Ferdinando&lt;/firstName&gt;&lt;lastName&gt;Latteri&lt;/lastName&gt;&lt;/author&gt;&lt;/authors&gt;&lt;/publication&gt;&lt;publication&gt;&lt;uuid&gt;26609E4E-A862-4127-801C-9125D8AAB786&lt;/uuid&gt;&lt;volume&gt;52&lt;/volume&gt;&lt;doi&gt;10.1007/s11748-004-0050-y&lt;/doi&gt;&lt;startpage&gt;311&lt;/startpage&gt;&lt;publication_date&gt;99200406001200000000220000&lt;/publication_date&gt;&lt;url&gt;http://link.springer.com/10.1007/s11748-004-0050-y&lt;/url&gt;&lt;type&gt;400&lt;/type&gt;&lt;title&gt;Long-term survival after surgical resection of liver metastasis from lung cancer.&lt;/title&gt;&lt;publisher&gt;Springer-Verlag&lt;/publisher&gt;&lt;institution&gt;Department of Chest Surgery, Kitakyushu Municipal Medical Center, Kitakyushu, Japan.&lt;/institution&gt;&lt;number&gt;6&lt;/number&gt;&lt;subtype&gt;400&lt;/subtype&gt;&lt;endpage&gt;313&lt;/endpage&gt;&lt;bundle&gt;&lt;publication&gt;&lt;title&gt;The Japanese journal of thoracic and cardiovascular surgery : official publication of the Japanese Association for Thoracic Surgery = Nihon Kyōbu Geka Gakkai zasshi&lt;/title&gt;&lt;type&gt;-100&lt;/type&gt;&lt;subtype&gt;-100&lt;/subtype&gt;&lt;uuid&gt;4FB9DC04-F3ED-4B7C-8A92-64012DDAC386&lt;/uuid&gt;&lt;/publication&gt;&lt;/bundle&gt;&lt;authors&gt;&lt;author&gt;&lt;firstName&gt;Akira&lt;/firstName&gt;&lt;lastName&gt;Nagashima&lt;/lastName&gt;&lt;/author&gt;&lt;author&gt;&lt;firstName&gt;Yuji&lt;/firstName&gt;&lt;lastName&gt;Abe&lt;/lastName&gt;&lt;/author&gt;&lt;author&gt;&lt;firstName&gt;Sosuke&lt;/firstName&gt;&lt;lastName&gt;Yamada&lt;/lastName&gt;&lt;/author&gt;&lt;author&gt;&lt;firstName&gt;Makoto&lt;/firstName&gt;&lt;lastName&gt;Nakagawa&lt;/lastName&gt;&lt;/author&gt;&lt;author&gt;&lt;firstName&gt;Takashi&lt;/firstName&gt;&lt;lastName&gt;Yoshimatsu&lt;/lastName&gt;&lt;/author&gt;&lt;/authors&gt;&lt;/publication&gt;&lt;publication&gt;&lt;uuid&gt;64CC624F-4B24-4321-B8C8-341C64ECB231&lt;/uuid&gt;&lt;volume&gt;1&lt;/volume&gt;&lt;doi&gt;10.1016/S1556-0864(15)31617-8&lt;/doi&gt;&lt;startpage&gt;494&lt;/startpage&gt;&lt;publication_date&gt;99200606001200000000220000&lt;/publication_date&gt;&lt;url&gt;http://eutils.ncbi.nlm.nih.gov/entrez/eutils/elink.fcgi?dbfrom=pubmed&amp;amp;id=17409905&amp;amp;retmode=ref&amp;amp;cmd=prlinks&lt;/url&gt;&lt;type&gt;400&lt;/type&gt;&lt;title&gt;Surgically resected isolated hepatic metastasis from non-small cell lung cancer: a case report.&lt;/title&gt;&lt;institution&gt;Lung and Esophageal Cancer Clinic, Chonnam National University Hwasun Hospital, South Korea.&lt;/institution&gt;&lt;number&gt;5&lt;/number&gt;&lt;subtype&gt;400&lt;/subtype&gt;&lt;endpage&gt;496&lt;/endpage&gt;&lt;bundle&gt;&lt;publication&gt;&lt;title&gt;Journal of thoracic oncology : official publication of the International Association for the Study of Lung Cancer&lt;/title&gt;&lt;type&gt;-100&lt;/type&gt;&lt;subtype&gt;-100&lt;/subtype&gt;&lt;uuid&gt;C71EE60B-C0F4-472F-A434-88787F0581F5&lt;/uuid&gt;&lt;/publication&gt;&lt;/bundle&gt;&lt;authors&gt;&lt;author&gt;&lt;firstName&gt;Kyu-Sik&lt;/firstName&gt;&lt;lastName&gt;Kim&lt;/lastName&gt;&lt;/author&gt;&lt;author&gt;&lt;firstName&gt;Kook-Joo&lt;/firstName&gt;&lt;lastName&gt;Na&lt;/lastName&gt;&lt;/author&gt;&lt;author&gt;&lt;firstName&gt;Yun-Hyeon&lt;/firstName&gt;&lt;lastName&gt;Kim&lt;/lastName&gt;&lt;/author&gt;&lt;author&gt;&lt;firstName&gt;Sung-Ja&lt;/firstName&gt;&lt;lastName&gt;Ahn&lt;/lastName&gt;&lt;/author&gt;&lt;author&gt;&lt;firstName&gt;Hee-Seung&lt;/firstName&gt;&lt;lastName&gt;Bom&lt;/lastName&gt;&lt;/author&gt;&lt;author&gt;&lt;firstName&gt;Chol-Kyoon&lt;/firstName&gt;&lt;lastName&gt;Cho&lt;/lastName&gt;&lt;/author&gt;&lt;author&gt;&lt;firstName&gt;Hyun-Jong&lt;/firstName&gt;&lt;lastName&gt;Kim&lt;/lastName&gt;&lt;/author&gt;&lt;author&gt;&lt;firstName&gt;Yu-Il&lt;/firstName&gt;&lt;lastName&gt;Kim&lt;/lastName&gt;&lt;/author&gt;&lt;author&gt;&lt;firstName&gt;Sung-Chul&lt;/firstName&gt;&lt;lastName&gt;Lim&lt;/lastName&gt;&lt;/author&gt;&lt;author&gt;&lt;firstName&gt;Soo-Ock&lt;/firstName&gt;&lt;lastName&gt;Kim&lt;/lastName&gt;&lt;/author&gt;&lt;author&gt;&lt;firstName&gt;In-Jae&lt;/firstName&gt;&lt;lastName&gt;Oh&lt;/lastName&gt;&lt;/author&gt;&lt;author&gt;&lt;firstName&gt;Sang-Yun&lt;/firstName&gt;&lt;lastName&gt;Song&lt;/lastName&gt;&lt;/author&gt;&lt;author&gt;&lt;firstName&gt;Chan&lt;/firstName&gt;&lt;lastName&gt;Choi&lt;/lastName&gt;&lt;/author&gt;&lt;author&gt;&lt;firstName&gt;Young-Chul&lt;/firstName&gt;&lt;lastName&gt;Kim&lt;/lastName&gt;&lt;/author&gt;&lt;/authors&gt;&lt;/publication&gt;&lt;publication&gt;&lt;uuid&gt;2D91A15C-46B0-47B5-93CA-6227010A4C55&lt;/uuid&gt;&lt;volume&gt;70&lt;/volume&gt;&lt;accepted_date&gt;99201008081200000000222000&lt;/accepted_date&gt;&lt;doi&gt;10.1016/j.lungcan.2010.08.010&lt;/doi&gt;&lt;startpage&gt;221&lt;/startpage&gt;&lt;revision_date&gt;99201008041200000000222000&lt;/revision_date&gt;&lt;publication_date&gt;99201011001200000000220000&lt;/publication_date&gt;&lt;url&gt;http://linkinghub.elsevier.com/retrieve/pii/S0169500210003892&lt;/url&gt;&lt;type&gt;400&lt;/type&gt;&lt;title&gt;Surgical resection of liver non-small cell lung cancer metastasis: a dual weapon?&lt;/title&gt;&lt;publisher&gt;Elsevier&lt;/publisher&gt;&lt;submission_date&gt;99201007131200000000222000&lt;/submission_date&gt;&lt;number&gt;2&lt;/number&gt;&lt;institution&gt;Department of Thoracic Oncology, University of Mediterranée-Assistance Publique Hôpitaux de Marseille, Marseille, France.&lt;/institution&gt;&lt;subtype&gt;400&lt;/subtype&gt;&lt;endpage&gt;222&lt;/endpage&gt;&lt;bundle&gt;&lt;publication&gt;&lt;publisher&gt;Elsevier Ireland Ltd&lt;/publisher&gt;&lt;title&gt;Lung Cancer&lt;/title&gt;&lt;type&gt;-100&lt;/type&gt;&lt;subtype&gt;-100&lt;/subtype&gt;&lt;uuid&gt;E9D02138-90FC-497B-AD1F-2D19806BFB99&lt;/uuid&gt;&lt;/publication&gt;&lt;/bundle&gt;&lt;authors&gt;&lt;author&gt;&lt;firstName&gt;Ecaterina&lt;/firstName&gt;&lt;lastName&gt;Ileana&lt;/lastName&gt;&lt;/author&gt;&lt;author&gt;&lt;firstName&gt;Laurent&lt;/firstName&gt;&lt;lastName&gt;Greillier&lt;/lastName&gt;&lt;/author&gt;&lt;author&gt;&lt;firstName&gt;Vincent&lt;/firstName&gt;&lt;lastName&gt;Moutardier&lt;/lastName&gt;&lt;/author&gt;&lt;author&gt;&lt;firstName&gt;Fabrice&lt;/firstName&gt;&lt;lastName&gt;Barlesi&lt;/lastName&gt;&lt;/author&gt;&lt;/authors&gt;&lt;/publication&gt;&lt;/publications&gt;&lt;cites&gt;&lt;/cites&gt;&lt;/citation&gt;</w:instrText>
      </w:r>
      <w:r w:rsidR="00E3300D" w:rsidRPr="00473751">
        <w:rPr>
          <w:rFonts w:ascii="Times New Roman" w:hAnsi="Times New Roman" w:cs="Times New Roman"/>
          <w:lang w:val="en-GB"/>
        </w:rPr>
        <w:fldChar w:fldCharType="separate"/>
      </w:r>
      <w:r w:rsidR="006549AF">
        <w:rPr>
          <w:rFonts w:ascii="Times New Roman" w:hAnsi="Times New Roman" w:cs="Times New Roman"/>
          <w:vertAlign w:val="superscript"/>
          <w:lang w:val="es-ES"/>
        </w:rPr>
        <w:t>59-62</w:t>
      </w:r>
      <w:r w:rsidR="00E3300D" w:rsidRPr="00473751">
        <w:rPr>
          <w:rFonts w:ascii="Times New Roman" w:hAnsi="Times New Roman" w:cs="Times New Roman"/>
          <w:lang w:val="en-GB"/>
        </w:rPr>
        <w:fldChar w:fldCharType="end"/>
      </w:r>
      <w:r w:rsidR="0099370F" w:rsidRPr="00473751">
        <w:rPr>
          <w:rFonts w:ascii="Times New Roman" w:hAnsi="Times New Roman" w:cs="Times New Roman"/>
          <w:lang w:val="en-GB"/>
        </w:rPr>
        <w:t xml:space="preserve"> (table 3)</w:t>
      </w:r>
      <w:r w:rsidR="00E3300D" w:rsidRPr="00473751">
        <w:rPr>
          <w:rFonts w:ascii="Times New Roman" w:hAnsi="Times New Roman" w:cs="Times New Roman"/>
          <w:lang w:val="en-GB"/>
        </w:rPr>
        <w:t xml:space="preserve">. </w:t>
      </w:r>
      <w:r w:rsidR="000E6FDB" w:rsidRPr="00473751">
        <w:rPr>
          <w:rFonts w:ascii="Times New Roman" w:hAnsi="Times New Roman" w:cs="Times New Roman"/>
          <w:lang w:val="en-GB"/>
        </w:rPr>
        <w:t xml:space="preserve"> </w:t>
      </w:r>
      <w:r w:rsidR="00E3300D" w:rsidRPr="00473751">
        <w:rPr>
          <w:rFonts w:ascii="Times New Roman" w:hAnsi="Times New Roman" w:cs="Times New Roman"/>
          <w:lang w:val="en-GB"/>
        </w:rPr>
        <w:t xml:space="preserve">These results are </w:t>
      </w:r>
      <w:r w:rsidR="004220C6" w:rsidRPr="00473751">
        <w:rPr>
          <w:rFonts w:ascii="Times New Roman" w:hAnsi="Times New Roman" w:cs="Times New Roman"/>
          <w:lang w:val="en-GB"/>
        </w:rPr>
        <w:t xml:space="preserve">likely </w:t>
      </w:r>
      <w:r w:rsidR="00E3300D" w:rsidRPr="00473751">
        <w:rPr>
          <w:rFonts w:ascii="Times New Roman" w:hAnsi="Times New Roman" w:cs="Times New Roman"/>
          <w:lang w:val="en-GB"/>
        </w:rPr>
        <w:t xml:space="preserve">influenced by careful patient selection and </w:t>
      </w:r>
      <w:r w:rsidR="00FE5718">
        <w:rPr>
          <w:rFonts w:ascii="Times New Roman" w:hAnsi="Times New Roman" w:cs="Times New Roman"/>
          <w:lang w:val="en-GB"/>
        </w:rPr>
        <w:t>are un</w:t>
      </w:r>
      <w:r w:rsidR="004220C6" w:rsidRPr="00473751">
        <w:rPr>
          <w:rFonts w:ascii="Times New Roman" w:hAnsi="Times New Roman" w:cs="Times New Roman"/>
          <w:lang w:val="en-GB"/>
        </w:rPr>
        <w:t xml:space="preserve">likely </w:t>
      </w:r>
      <w:r w:rsidR="00FE5718">
        <w:rPr>
          <w:rFonts w:ascii="Times New Roman" w:hAnsi="Times New Roman" w:cs="Times New Roman"/>
          <w:lang w:val="en-GB"/>
        </w:rPr>
        <w:t xml:space="preserve">to </w:t>
      </w:r>
      <w:r w:rsidR="00E3300D" w:rsidRPr="00473751">
        <w:rPr>
          <w:rFonts w:ascii="Times New Roman" w:hAnsi="Times New Roman" w:cs="Times New Roman"/>
          <w:lang w:val="en-GB"/>
        </w:rPr>
        <w:t xml:space="preserve">represent the general </w:t>
      </w:r>
      <w:r w:rsidR="004220C6" w:rsidRPr="00473751">
        <w:rPr>
          <w:rFonts w:ascii="Times New Roman" w:hAnsi="Times New Roman" w:cs="Times New Roman"/>
          <w:lang w:val="en-GB"/>
        </w:rPr>
        <w:t xml:space="preserve">NSCLC </w:t>
      </w:r>
      <w:r w:rsidR="00E3300D" w:rsidRPr="00473751">
        <w:rPr>
          <w:rFonts w:ascii="Times New Roman" w:hAnsi="Times New Roman" w:cs="Times New Roman"/>
          <w:lang w:val="en-GB"/>
        </w:rPr>
        <w:t xml:space="preserve">population </w:t>
      </w:r>
      <w:r w:rsidR="004220C6" w:rsidRPr="00473751">
        <w:rPr>
          <w:rFonts w:ascii="Times New Roman" w:hAnsi="Times New Roman" w:cs="Times New Roman"/>
          <w:lang w:val="en-GB"/>
        </w:rPr>
        <w:t xml:space="preserve">with </w:t>
      </w:r>
      <w:r w:rsidR="00E3300D" w:rsidRPr="00473751">
        <w:rPr>
          <w:rFonts w:ascii="Times New Roman" w:hAnsi="Times New Roman" w:cs="Times New Roman"/>
          <w:lang w:val="en-GB"/>
        </w:rPr>
        <w:t>liver metastases.</w:t>
      </w:r>
    </w:p>
    <w:p w14:paraId="7B468010" w14:textId="1B2A5091" w:rsidR="00DD3365" w:rsidRPr="00473751" w:rsidRDefault="00DD3365" w:rsidP="006262C9">
      <w:pPr>
        <w:widowControl w:val="0"/>
        <w:autoSpaceDE w:val="0"/>
        <w:autoSpaceDN w:val="0"/>
        <w:adjustRightInd w:val="0"/>
        <w:spacing w:line="360" w:lineRule="auto"/>
        <w:rPr>
          <w:rFonts w:ascii="Times New Roman" w:hAnsi="Times New Roman" w:cs="Times New Roman"/>
          <w:lang w:val="en-GB"/>
        </w:rPr>
      </w:pPr>
      <w:r w:rsidRPr="00473751">
        <w:rPr>
          <w:rFonts w:ascii="Times New Roman" w:hAnsi="Times New Roman" w:cs="Times New Roman"/>
          <w:lang w:val="en-GB"/>
        </w:rPr>
        <w:t>SBRT</w:t>
      </w:r>
      <w:r w:rsidR="007E392C" w:rsidRPr="00473751">
        <w:rPr>
          <w:rFonts w:ascii="Times New Roman" w:hAnsi="Times New Roman" w:cs="Times New Roman"/>
          <w:lang w:val="en-GB"/>
        </w:rPr>
        <w:t xml:space="preserve"> has</w:t>
      </w:r>
      <w:r w:rsidRPr="00473751">
        <w:rPr>
          <w:rFonts w:ascii="Times New Roman" w:hAnsi="Times New Roman" w:cs="Times New Roman"/>
          <w:lang w:val="en-GB"/>
        </w:rPr>
        <w:t xml:space="preserve"> </w:t>
      </w:r>
      <w:r w:rsidR="007E392C" w:rsidRPr="00473751">
        <w:rPr>
          <w:rFonts w:ascii="Times New Roman" w:hAnsi="Times New Roman" w:cs="Times New Roman"/>
          <w:lang w:val="en-GB"/>
        </w:rPr>
        <w:t>no strict restrictions regarding lesion location, and</w:t>
      </w:r>
      <w:r w:rsidRPr="00473751">
        <w:rPr>
          <w:rFonts w:ascii="Times New Roman" w:hAnsi="Times New Roman" w:cs="Times New Roman"/>
          <w:lang w:val="en-GB"/>
        </w:rPr>
        <w:t xml:space="preserve"> </w:t>
      </w:r>
      <w:r w:rsidR="007E392C" w:rsidRPr="00473751">
        <w:rPr>
          <w:rFonts w:ascii="Times New Roman" w:hAnsi="Times New Roman" w:cs="Times New Roman"/>
          <w:lang w:val="en-GB"/>
        </w:rPr>
        <w:t xml:space="preserve">offers the possibility of a </w:t>
      </w:r>
      <w:r w:rsidR="007E392C" w:rsidRPr="00473751">
        <w:rPr>
          <w:rFonts w:ascii="Times New Roman" w:hAnsi="Times New Roman" w:cs="Times New Roman"/>
          <w:lang w:val="en-GB"/>
        </w:rPr>
        <w:lastRenderedPageBreak/>
        <w:t>high precision non-invasive</w:t>
      </w:r>
      <w:r w:rsidRPr="00473751">
        <w:rPr>
          <w:rFonts w:ascii="Times New Roman" w:hAnsi="Times New Roman" w:cs="Times New Roman"/>
          <w:lang w:val="en-GB"/>
        </w:rPr>
        <w:t xml:space="preserve"> </w:t>
      </w:r>
      <w:r w:rsidR="007E392C" w:rsidRPr="00473751">
        <w:rPr>
          <w:rFonts w:ascii="Times New Roman" w:hAnsi="Times New Roman" w:cs="Times New Roman"/>
          <w:lang w:val="en-GB"/>
        </w:rPr>
        <w:t>treatment, using small margins</w:t>
      </w:r>
      <w:r w:rsidRPr="00473751">
        <w:rPr>
          <w:rFonts w:ascii="Times New Roman" w:hAnsi="Times New Roman" w:cs="Times New Roman"/>
          <w:lang w:val="en-GB"/>
        </w:rPr>
        <w:t>. Several studies have demonstrated that SBRT is safe and effective for the treatment of one to three hepatic lesions</w:t>
      </w:r>
      <w:r w:rsidR="0099370F" w:rsidRPr="00473751">
        <w:rPr>
          <w:rFonts w:ascii="Times New Roman" w:hAnsi="Times New Roman" w:cs="Times New Roman"/>
          <w:lang w:val="en-GB"/>
        </w:rPr>
        <w:fldChar w:fldCharType="begin"/>
      </w:r>
      <w:r w:rsidR="002D10CF">
        <w:rPr>
          <w:rFonts w:ascii="Times New Roman" w:hAnsi="Times New Roman" w:cs="Times New Roman"/>
          <w:lang w:val="en-GB"/>
        </w:rPr>
        <w:instrText xml:space="preserve"> ADDIN PAPERS2_CITATIONS &lt;citation&gt;&lt;uuid&gt;57033912-7CB5-4281-B551-E05BB5797138&lt;/uuid&gt;&lt;priority&gt;0&lt;/priority&gt;&lt;publications&gt;&lt;publication&gt;&lt;volume&gt;19&lt;/volume&gt;&lt;publication_date&gt;99200101011200000000222000&lt;/publication_date&gt;&lt;number&gt;1&lt;/number&gt;&lt;institution&gt;Division of Radiation Oncology, German Cancer Research Center, Heidelberg, Germany. k.herfarth@dkfz.de&lt;/institution&gt;&lt;startpage&gt;164&lt;/startpage&gt;&lt;title&gt;Stereotactic single-dose radiation therapy of liver tumors: results of a phase I/II trial.&lt;/title&gt;&lt;uuid&gt;8C60D67F-E7D8-4E45-8609-B6A6BBB9FA04&lt;/uuid&gt;&lt;subtype&gt;400&lt;/subtype&gt;&lt;endpage&gt;170&lt;/endpage&gt;&lt;type&gt;400&lt;/type&gt;&lt;url&gt;http://eutils.ncbi.nlm.nih.gov/entrez/eutils/elink.fcgi?dbfrom=pubmed&amp;amp;id=11134209&amp;amp;retmode=ref&amp;amp;cmd=prlinks&lt;/url&gt;&lt;bundle&gt;&lt;publication&gt;&lt;title&gt;Journal of Clinical Oncology&lt;/title&gt;&lt;type&gt;-100&lt;/type&gt;&lt;subtype&gt;-100&lt;/subtype&gt;&lt;uuid&gt;60E3F8B2-705C-4811-8132-95660DF556BD&lt;/uuid&gt;&lt;/publication&gt;&lt;/bundle&gt;&lt;authors&gt;&lt;author&gt;&lt;firstName&gt;K&lt;/firstName&gt;&lt;middleNames&gt;K&lt;/middleNames&gt;&lt;lastName&gt;Herfarth&lt;/lastName&gt;&lt;/author&gt;&lt;author&gt;&lt;firstName&gt;J&lt;/firstName&gt;&lt;lastName&gt;Debus&lt;/lastName&gt;&lt;/author&gt;&lt;author&gt;&lt;firstName&gt;F&lt;/firstName&gt;&lt;lastName&gt;Lohr&lt;/lastName&gt;&lt;/author&gt;&lt;author&gt;&lt;firstName&gt;M&lt;/firstName&gt;&lt;middleNames&gt;L&lt;/middleNames&gt;&lt;lastName&gt;Bahner&lt;/lastName&gt;&lt;/author&gt;&lt;author&gt;&lt;firstName&gt;B&lt;/firstName&gt;&lt;lastName&gt;Rhein&lt;/lastName&gt;&lt;/author&gt;&lt;author&gt;&lt;firstName&gt;P&lt;/firstName&gt;&lt;lastName&gt;Fritz&lt;/lastName&gt;&lt;/author&gt;&lt;author&gt;&lt;firstName&gt;A&lt;/firstName&gt;&lt;lastName&gt;Höss&lt;/lastName&gt;&lt;/author&gt;&lt;author&gt;&lt;firstName&gt;W&lt;/firstName&gt;&lt;lastName&gt;Schlegel&lt;/lastName&gt;&lt;/author&gt;&lt;author&gt;&lt;firstName&gt;M&lt;/firstName&gt;&lt;middleNames&gt;F&lt;/middleNames&gt;&lt;lastName&gt;Wannenmacher&lt;/lastName&gt;&lt;/author&gt;&lt;/authors&gt;&lt;/publication&gt;&lt;publication&gt;&lt;uuid&gt;B350A159-0945-49BB-82B8-BAF59B922FCD&lt;/uuid&gt;&lt;volume&gt;45&lt;/volume&gt;&lt;doi&gt;10.1080/02841860600904854&lt;/doi&gt;&lt;startpage&gt;823&lt;/startpage&gt;&lt;publication_date&gt;99200600001200000000200000&lt;/publication_date&gt;&lt;url&gt;http://eutils.ncbi.nlm.nih.gov/entrez/eutils/elink.fcgi?dbfrom=pubmed&amp;amp;id=16982546&amp;amp;retmode=ref&amp;amp;cmd=prlinks&lt;/url&gt;&lt;type&gt;400&lt;/type&gt;&lt;title&gt;Phase II study on stereotactic body radiotherapy of colorectal metastases.&lt;/title&gt;&lt;institution&gt;Department of Oncology, Aarhus University Hospital.&lt;/institution&gt;&lt;number&gt;7&lt;/number&gt;&lt;subtype&gt;400&lt;/subtype&gt;&lt;endpage&gt;830&lt;/endpage&gt;&lt;bundle&gt;&lt;publication&gt;&lt;title&gt;Acta Oncologica&lt;/title&gt;&lt;type&gt;-100&lt;/type&gt;&lt;subtype&gt;-100&lt;/subtype&gt;&lt;uuid&gt;BAD4F15E-B6CA-4184-A77E-52060A09D7CA&lt;/uuid&gt;&lt;/publication&gt;&lt;/bundle&gt;&lt;authors&gt;&lt;author&gt;&lt;firstName&gt;Morten&lt;/firstName&gt;&lt;lastName&gt;Hoyer&lt;/lastName&gt;&lt;/author&gt;&lt;author&gt;&lt;firstName&gt;Henrik&lt;/firstName&gt;&lt;lastName&gt;Roed&lt;/lastName&gt;&lt;/author&gt;&lt;author&gt;&lt;firstName&gt;Anders&lt;/firstName&gt;&lt;lastName&gt;Traberg Hansen&lt;/lastName&gt;&lt;/author&gt;&lt;author&gt;&lt;firstName&gt;Lars&lt;/firstName&gt;&lt;lastName&gt;Ohlhuis&lt;/lastName&gt;&lt;/author&gt;&lt;author&gt;&lt;firstName&gt;Jorgen&lt;/firstName&gt;&lt;lastName&gt;Petersen&lt;/lastName&gt;&lt;/author&gt;&lt;author&gt;&lt;firstName&gt;Hanne&lt;/firstName&gt;&lt;lastName&gt;Nellemann&lt;/lastName&gt;&lt;/author&gt;&lt;author&gt;&lt;firstName&gt;Anne&lt;/firstName&gt;&lt;lastName&gt;Kiil Berthelsen&lt;/lastName&gt;&lt;/author&gt;&lt;author&gt;&lt;firstName&gt;Cai&lt;/firstName&gt;&lt;lastName&gt;Grau&lt;/lastName&gt;&lt;/author&gt;&lt;author&gt;&lt;firstName&gt;Svend&lt;/firstName&gt;&lt;lastName&gt;Aage Engelholm&lt;/lastName&gt;&lt;/author&gt;&lt;author&gt;&lt;firstName&gt;Hans&lt;/firstName&gt;&lt;droppingParticle&gt;Von Der&lt;/droppingParticle&gt;&lt;lastName&gt;Maase&lt;/lastName&gt;&lt;/author&gt;&lt;/authors&gt;&lt;/publication&gt;&lt;publication&gt;&lt;uuid&gt;77261A48-8787-401A-9D76-E994109DABD6&lt;/uuid&gt;&lt;volume&gt;112&lt;/volume&gt;&lt;doi&gt;10.1002/cncr.23209&lt;/doi&gt;&lt;startpage&gt;650&lt;/startpage&gt;&lt;publication_date&gt;99200802011200000000222000&lt;/publication_date&gt;&lt;url&gt;http://eutils.ncbi.nlm.nih.gov/entrez/eutils/elink.fcgi?dbfrom=pubmed&amp;amp;id=18072260&amp;amp;retmode=ref&amp;amp;cmd=prlinks&lt;/url&gt;&lt;type&gt;400&lt;/type&gt;&lt;title&gt;A prospective pilot study of curative-intent stereotactic body radiation therapy in patients with 5 or fewer oligometastatic lesions.&lt;/title&gt;&lt;institution&gt;Department of Radiation Oncology, University of Rochester Medical Center, Rochester, New York 14642, USA. mtmilano@yahoo.com&lt;/institution&gt;&lt;number&gt;3&lt;/number&gt;&lt;subtype&gt;400&lt;/subtype&gt;&lt;endpage&gt;658&lt;/endpage&gt;&lt;bundle&gt;&lt;publication&gt;&lt;title&gt;Cancer&lt;/title&gt;&lt;type&gt;-100&lt;/type&gt;&lt;subtype&gt;-100&lt;/subtype&gt;&lt;uuid&gt;9EB3D8D6-0D0D-459B-A95C-5C306B4483BE&lt;/uuid&gt;&lt;/publication&gt;&lt;/bundle&gt;&lt;authors&gt;&lt;author&gt;&lt;firstName&gt;Michael&lt;/firstName&gt;&lt;middleNames&gt;T&lt;/middleNames&gt;&lt;lastName&gt;Milano&lt;/lastName&gt;&lt;/author&gt;&lt;author&gt;&lt;firstName&gt;Alan&lt;/firstName&gt;&lt;middleNames&gt;W&lt;/middleNames&gt;&lt;lastName&gt;Katz&lt;/lastName&gt;&lt;/author&gt;&lt;author&gt;&lt;firstName&gt;Ann&lt;/firstName&gt;&lt;middleNames&gt;G&lt;/middleNames&gt;&lt;lastName&gt;Muhs&lt;/lastName&gt;&lt;/author&gt;&lt;author&gt;&lt;firstName&gt;Abraham&lt;/firstName&gt;&lt;lastName&gt;Philip&lt;/lastName&gt;&lt;/author&gt;&lt;author&gt;&lt;firstName&gt;Daniel&lt;/firstName&gt;&lt;middleNames&gt;J&lt;/middleNames&gt;&lt;lastName&gt;Buchholz&lt;/lastName&gt;&lt;/author&gt;&lt;author&gt;&lt;firstName&gt;Michael&lt;/firstName&gt;&lt;middleNames&gt;C&lt;/middleNames&gt;&lt;lastName&gt;Schell&lt;/lastName&gt;&lt;/author&gt;&lt;author&gt;&lt;firstName&gt;Paul&lt;/firstName&gt;&lt;lastName&gt;Okunieff&lt;/lastName&gt;&lt;/author&gt;&lt;/authors&gt;&lt;/publication&gt;&lt;publication&gt;&lt;uuid&gt;18A5E10A-5CC0-4B37-94B4-5BDAF29B74A6&lt;/uuid&gt;&lt;volume&gt;45&lt;/volume&gt;&lt;doi&gt;10.1080/02841860600897934&lt;/doi&gt;&lt;startpage&gt;831&lt;/startpage&gt;&lt;publication_date&gt;99200600001200000000200000&lt;/publication_date&gt;&lt;url&gt;http://eutils.ncbi.nlm.nih.gov/entrez/eutils/elink.fcgi?dbfrom=pubmed&amp;amp;id=16982547&amp;amp;retmode=ref&amp;amp;cmd=prlinks&lt;/url&gt;&lt;type&gt;400&lt;/type&gt;&lt;title&gt;Stereotactic body radiation therapy for primary and metastatic liver tumors: A single institution phase i-ii study.&lt;/title&gt;&lt;institution&gt;Department of Radiation Oncology, Erasmus MC - Daniel den Hoed Cancer Center, Rotterdam, The Netherlands. a.mendezromero@erasmusmc.nl&lt;/institution&gt;&lt;number&gt;7&lt;/number&gt;&lt;subtype&gt;400&lt;/subtype&gt;&lt;endpage&gt;837&lt;/endpage&gt;&lt;bundle&gt;&lt;publication&gt;&lt;title&gt;Acta Oncologica&lt;/title&gt;&lt;type&gt;-100&lt;/type&gt;&lt;subtype&gt;-100&lt;/subtype&gt;&lt;uuid&gt;BAD4F15E-B6CA-4184-A77E-52060A09D7CA&lt;/uuid&gt;&lt;/publication&gt;&lt;/bundle&gt;&lt;authors&gt;&lt;author&gt;&lt;firstName&gt;Alejandra&lt;/firstName&gt;&lt;lastName&gt;Méndez Romero&lt;/lastName&gt;&lt;/author&gt;&lt;author&gt;&lt;firstName&gt;Wouter&lt;/firstName&gt;&lt;lastName&gt;Wunderink&lt;/lastName&gt;&lt;/author&gt;&lt;author&gt;&lt;firstName&gt;Shahid&lt;/firstName&gt;&lt;middleNames&gt;M&lt;/middleNames&gt;&lt;lastName&gt;Hussain&lt;/lastName&gt;&lt;/author&gt;&lt;author&gt;&lt;lastName&gt;Pooter&lt;/lastName&gt;&lt;nonDroppingParticle&gt;De&lt;/nonDroppingParticle&gt;&lt;firstName&gt;Jacco&lt;/firstName&gt;&lt;middleNames&gt;A&lt;/middleNames&gt;&lt;/author&gt;&lt;author&gt;&lt;firstName&gt;Ben&lt;/firstName&gt;&lt;middleNames&gt;J M&lt;/middleNames&gt;&lt;lastName&gt;Heijmen&lt;/lastName&gt;&lt;/author&gt;&lt;author&gt;&lt;firstName&gt;Peter&lt;/firstName&gt;&lt;middleNames&gt;C J M&lt;/middleNames&gt;&lt;lastName&gt;Nowak&lt;/lastName&gt;&lt;/author&gt;&lt;author&gt;&lt;firstName&gt;Joost&lt;/firstName&gt;&lt;middleNames&gt;J&lt;/middleNames&gt;&lt;lastName&gt;Nuyttens&lt;/lastName&gt;&lt;/author&gt;&lt;author&gt;&lt;firstName&gt;Rene&lt;/firstName&gt;&lt;middleNames&gt;P&lt;/middleNames&gt;&lt;lastName&gt;Brandwijk&lt;/lastName&gt;&lt;/author&gt;&lt;author&gt;&lt;firstName&gt;Cees&lt;/firstName&gt;&lt;lastName&gt;Verhoef&lt;/lastName&gt;&lt;/author&gt;&lt;author&gt;&lt;firstName&gt;Jan&lt;/firstName&gt;&lt;middleNames&gt;N M&lt;/middleNames&gt;&lt;lastName&gt;Ijzermans&lt;/lastName&gt;&lt;/author&gt;&lt;author&gt;&lt;firstName&gt;Peter&lt;/firstName&gt;&lt;middleNames&gt;C&lt;/middleNames&gt;&lt;lastName&gt;Levendag&lt;/lastName&gt;&lt;/author&gt;&lt;/authors&gt;&lt;/publication&gt;&lt;publication&gt;&lt;uuid&gt;4FEA5A6D-BFAD-4E8D-BD4B-7490481D396A&lt;/uuid&gt;&lt;volume&gt;27&lt;/volume&gt;&lt;doi&gt;10.1200/JCO.2008.19.6329&lt;/doi&gt;&lt;startpage&gt;1572&lt;/startpage&gt;&lt;publication_date&gt;99200904011200000000222000&lt;/publication_date&gt;&lt;url&gt;http://eutils.ncbi.nlm.nih.gov/entrez/eutils/elink.fcgi?dbfrom=pubmed&amp;amp;id=19255321&amp;amp;retmode=ref&amp;amp;cmd=prlinks&lt;/url&gt;&lt;type&gt;400&lt;/type&gt;&lt;title&gt;Multi-institutional phase I/II trial of stereotactic body radiation therapy for liver metastases.&lt;/title&gt;&lt;institution&gt;University of Colorado Denver, Department of Radiation Oncology, Pathology, and Medical Oncology, Aurora, CO 80045, USA.&lt;/institution&gt;&lt;number&gt;10&lt;/number&gt;&lt;subtype&gt;400&lt;/subtype&gt;&lt;endpage&gt;1578&lt;/endpage&gt;&lt;bundle&gt;&lt;publication&gt;&lt;title&gt;Journal of clinical oncology : official journal of the American Society of Clinical Oncology&lt;/title&gt;&lt;type&gt;-100&lt;/type&gt;&lt;subtype&gt;-100&lt;/subtype&gt;&lt;uuid&gt;56574DAB-121C-41EC-ACE2-3F2BB2D75E95&lt;/uuid&gt;&lt;/publication&gt;&lt;/bundle&gt;&lt;authors&gt;&lt;author&gt;&lt;firstName&gt;Kyle&lt;/firstName&gt;&lt;middleNames&gt;E&lt;/middleNames&gt;&lt;lastName&gt;Rusthoven&lt;/lastName&gt;&lt;/author&gt;&lt;author&gt;&lt;firstName&gt;Brian&lt;/firstName&gt;&lt;middleNames&gt;D&lt;/middleNames&gt;&lt;lastName&gt;Kavanagh&lt;/lastName&gt;&lt;/author&gt;&lt;author&gt;&lt;firstName&gt;Higinia&lt;/firstName&gt;&lt;lastName&gt;Cardenes&lt;/lastName&gt;&lt;/author&gt;&lt;author&gt;&lt;firstName&gt;Volker&lt;/firstName&gt;&lt;middleNames&gt;W&lt;/middleNames&gt;&lt;lastName&gt;Stieber&lt;/lastName&gt;&lt;/author&gt;&lt;author&gt;&lt;firstName&gt;Stuart&lt;/firstName&gt;&lt;middleNames&gt;H&lt;/middleNames&gt;&lt;lastName&gt;Burri&lt;/lastName&gt;&lt;/author&gt;&lt;author&gt;&lt;firstName&gt;Steven&lt;/firstName&gt;&lt;middleNames&gt;J&lt;/middleNames&gt;&lt;lastName&gt;Feigenberg&lt;/lastName&gt;&lt;/author&gt;&lt;author&gt;&lt;firstName&gt;Mark&lt;/firstName&gt;&lt;middleNames&gt;A&lt;/middleNames&gt;&lt;lastName&gt;Chidel&lt;/lastName&gt;&lt;/author&gt;&lt;author&gt;&lt;firstName&gt;Thomas&lt;/firstName&gt;&lt;middleNames&gt;J&lt;/middleNames&gt;&lt;lastName&gt;Pugh&lt;/lastName&gt;&lt;/author&gt;&lt;author&gt;&lt;firstName&gt;Wilbur&lt;/firstName&gt;&lt;lastName&gt;Franklin&lt;/lastName&gt;&lt;/author&gt;&lt;author&gt;&lt;firstName&gt;Madeleine&lt;/firstName&gt;&lt;lastName&gt;Kane&lt;/lastName&gt;&lt;/author&gt;&lt;author&gt;&lt;firstName&gt;Laurie&lt;/firstName&gt;&lt;middleNames&gt;E&lt;/middleNames&gt;&lt;lastName&gt;Gaspar&lt;/lastName&gt;&lt;/author&gt;&lt;author&gt;&lt;firstName&gt;Tracey&lt;/firstName&gt;&lt;middleNames&gt;E&lt;/middleNames&gt;&lt;lastName&gt;Schefter&lt;/lastName&gt;&lt;/author&gt;&lt;/authors&gt;&lt;/publication&gt;&lt;publication&gt;&lt;uuid&gt;6EDA7097-3CDD-46BD-A268-B8605720E958&lt;/uuid&gt;&lt;volume&gt;27&lt;/volume&gt;&lt;doi&gt;10.1200/JCO.2008.20.0600&lt;/doi&gt;&lt;startpage&gt;1585&lt;/startpage&gt;&lt;publication_date&gt;99200904011200000000222000&lt;/publication_date&gt;&lt;url&gt;http://eutils.ncbi.nlm.nih.gov/entrez/eutils/elink.fcgi?dbfrom=pubmed&amp;amp;id=19255313&amp;amp;retmode=ref&amp;amp;cmd=prlinks&lt;/url&gt;&lt;type&gt;400&lt;/type&gt;&lt;title&gt;Phase I study of individualized stereotactic body radiotherapy of liver metastases.&lt;/title&gt;&lt;institution&gt;Radiation Medicine Program, Department of Biostatistics and Medical Oncology, Princess Margaret Hospital, University Health Network, University of Toronto, Toronto, Ontario, Canada.&lt;/institution&gt;&lt;number&gt;10&lt;/number&gt;&lt;subtype&gt;400&lt;/subtype&gt;&lt;endpage&gt;1591&lt;/endpage&gt;&lt;bundle&gt;&lt;publication&gt;&lt;title&gt;Journal of clinical oncology : official journal of the American Society of Clinical Oncology&lt;/title&gt;&lt;type&gt;-100&lt;/type&gt;&lt;subtype&gt;-100&lt;/subtype&gt;&lt;uuid&gt;CFF84D9D-B77C-4603-A66A-66A34DFCA03D&lt;/uuid&gt;&lt;/publication&gt;&lt;/bundle&gt;&lt;authors&gt;&lt;author&gt;&lt;firstName&gt;Mark&lt;/firstName&gt;&lt;middleNames&gt;T&lt;/middleNames&gt;&lt;lastName&gt;Lee&lt;/lastName&gt;&lt;/author&gt;&lt;author&gt;&lt;firstName&gt;John&lt;/firstName&gt;&lt;middleNames&gt;J&lt;/middleNames&gt;&lt;lastName&gt;Kim&lt;/lastName&gt;&lt;/author&gt;&lt;author&gt;&lt;firstName&gt;Robert&lt;/firstName&gt;&lt;lastName&gt;Dinniwell&lt;/lastName&gt;&lt;/author&gt;&lt;author&gt;&lt;firstName&gt;James&lt;/firstName&gt;&lt;lastName&gt;Brierley&lt;/lastName&gt;&lt;/author&gt;&lt;author&gt;&lt;firstName&gt;Gina&lt;/firstName&gt;&lt;lastName&gt;Lockwood&lt;/lastName&gt;&lt;/author&gt;&lt;author&gt;&lt;firstName&gt;Rebecca&lt;/firstName&gt;&lt;lastName&gt;Wong&lt;/lastName&gt;&lt;/author&gt;&lt;author&gt;&lt;firstName&gt;Bernard&lt;/firstName&gt;&lt;lastName&gt;Cummings&lt;/lastName&gt;&lt;/author&gt;&lt;author&gt;&lt;firstName&gt;Jolie&lt;/firstName&gt;&lt;lastName&gt;Ringash&lt;/lastName&gt;&lt;/author&gt;&lt;author&gt;&lt;firstName&gt;Regina&lt;/firstName&gt;&lt;middleNames&gt;V&lt;/middleNames&gt;&lt;lastName&gt;Tse&lt;/lastName&gt;&lt;/author&gt;&lt;author&gt;&lt;firstName&gt;Jennifer&lt;/firstName&gt;&lt;middleNames&gt;J&lt;/middleNames&gt;&lt;lastName&gt;Knox&lt;/lastName&gt;&lt;/author&gt;&lt;author&gt;&lt;firstName&gt;Laura&lt;/firstName&gt;&lt;middleNames&gt;A&lt;/middleNames&gt;&lt;lastName&gt;Dawson&lt;/lastName&gt;&lt;/author&gt;&lt;/authors&gt;&lt;/publication&gt;&lt;publication&gt;&lt;uuid&gt;A8B41B7D-7DA3-4092-894B-4F9D122FA3E2&lt;/uuid&gt;&lt;volume&gt;6&lt;/volume&gt;&lt;accepted_date&gt;99201510171200000000222000&lt;/accepted_date&gt;&lt;doi&gt;10.1016/j.prro.2015.10.011&lt;/doi&gt;&lt;startpage&gt;86&lt;/startpage&gt;&lt;revision_date&gt;99201510031200000000222000&lt;/revision_date&gt;&lt;publication_date&gt;99201603001200000000220000&lt;/publication_date&gt;&lt;url&gt;http://linkinghub.elsevier.com/retrieve/pii/S1879850015003835&lt;/url&gt;&lt;type&gt;400&lt;/type&gt;&lt;title&gt;Long-term safety and efficacy of stereotactic body radiation therapy for hepatic oligometastases.&lt;/title&gt;&lt;publisher&gt;Elsevier&lt;/publisher&gt;&lt;submission_date&gt;99201504281200000000222000&lt;/submission_date&gt;&lt;number&gt;2&lt;/number&gt;&lt;institution&gt;Department of Radiation Oncology, Indiana University School of Medicine, Indianapolis, Indiana. Electronic address: bengoodman2010@gmail.com.&lt;/institution&gt;&lt;subtype&gt;400&lt;/subtype&gt;&lt;endpage&gt;95&lt;/endpage&gt;&lt;bundle&gt;&lt;publication&gt;&lt;title&gt;Practical radiation oncology&lt;/title&gt;&lt;type&gt;-100&lt;/type&gt;&lt;subtype&gt;-100&lt;/subtype&gt;&lt;uuid&gt;3CE352BE-2D50-42D3-96A4-C22C2A4BD866&lt;/uuid&gt;&lt;/publication&gt;&lt;/bundle&gt;&lt;authors&gt;&lt;author&gt;&lt;firstName&gt;Benjamin&lt;/firstName&gt;&lt;middleNames&gt;D&lt;/middleNames&gt;&lt;lastName&gt;Goodman&lt;/lastName&gt;&lt;/author&gt;&lt;author&gt;&lt;firstName&gt;Edward&lt;/firstName&gt;&lt;middleNames&gt;M&lt;/middleNames&gt;&lt;lastName&gt;Mannina&lt;/lastName&gt;&lt;/author&gt;&lt;author&gt;&lt;firstName&gt;Sandra&lt;/firstName&gt;&lt;middleNames&gt;K&lt;/middleNames&gt;&lt;lastName&gt;Althouse&lt;/lastName&gt;&lt;/author&gt;&lt;author&gt;&lt;firstName&gt;Mary&lt;/firstName&gt;&lt;middleNames&gt;A&lt;/middleNames&gt;&lt;lastName&gt;Maluccio&lt;/lastName&gt;&lt;/author&gt;&lt;author&gt;&lt;firstName&gt;Higinia&lt;/firstName&gt;&lt;middleNames&gt;R&lt;/middleNames&gt;&lt;lastName&gt;Cardenes&lt;/lastName&gt;&lt;/author&gt;&lt;/authors&gt;&lt;/publication&gt;&lt;publication&gt;&lt;uuid&gt;D2F5B1B1-734D-4461-8CB8-DB8695CB7C88&lt;/uuid&gt;&lt;volume&gt;18&lt;/volume&gt;&lt;accepted_date&gt;99201507281200000000222000&lt;/accepted_date&gt;&lt;doi&gt;10.1016/j.hpb.2015.07.007&lt;/doi&gt;&lt;startpage&gt;88&lt;/startpage&gt;&lt;revision_date&gt;99201507141200000000222000&lt;/revision_date&gt;&lt;publication_date&gt;99201601001200000000220000&lt;/publication_date&gt;&lt;url&gt;http://linkinghub.elsevier.com/retrieve/pii/S1365182X15000362&lt;/url&gt;&lt;type&gt;400&lt;/type&gt;&lt;title&gt;Stereotactic body radiotherapy (SBRT) with or without surgery for primary and metastatic liver tumors.&lt;/title&gt;&lt;publisher&gt;Elsevier&lt;/publisher&gt;&lt;submission_date&gt;99201503251200000000222000&lt;/submission_date&gt;&lt;number&gt;1&lt;/number&gt;&lt;institution&gt;Department of Oncology, Division of Radiation Oncology, Allegheny General Hospital, Allegheny Health Network Cancer Institute, Pittsburgh, PA, USA. Electronic address: akiriche@wpahs.org.&lt;/institution&gt;&lt;subtype&gt;400&lt;/subtype&gt;&lt;endpage&gt;97&lt;/endpage&gt;&lt;bundle&gt;&lt;publication&gt;&lt;title&gt;HPB : the official journal of the International Hepato Pancreato Biliary Association&lt;/title&gt;&lt;type&gt;-100&lt;/type&gt;&lt;subtype&gt;-100&lt;/subtype&gt;&lt;uuid&gt;1639FBA7-7013-47BC-948C-E7D0B8676CE8&lt;/uuid&gt;&lt;/publication&gt;&lt;/bundle&gt;&lt;authors&gt;&lt;author&gt;&lt;firstName&gt;Alexander&lt;/firstName&gt;&lt;lastName&gt;Kirichenko&lt;/lastName&gt;&lt;/author&gt;&lt;author&gt;&lt;firstName&gt;Olivier&lt;/firstName&gt;&lt;lastName&gt;Gayou&lt;/lastName&gt;&lt;/author&gt;&lt;author&gt;&lt;firstName&gt;David&lt;/firstName&gt;&lt;lastName&gt;Parda&lt;/lastName&gt;&lt;/author&gt;&lt;author&gt;&lt;firstName&gt;Vijay&lt;/firstName&gt;&lt;lastName&gt;Kudithipudi&lt;/lastName&gt;&lt;/author&gt;&lt;author&gt;&lt;firstName&gt;Kusum&lt;/firstName&gt;&lt;lastName&gt;Tom&lt;/lastName&gt;&lt;/author&gt;&lt;author&gt;&lt;firstName&gt;Akhtar&lt;/firstName&gt;&lt;lastName&gt;Khan&lt;/lastName&gt;&lt;/author&gt;&lt;author&gt;&lt;firstName&gt;Peter&lt;/firstName&gt;&lt;lastName&gt;Abrams&lt;/lastName&gt;&lt;/author&gt;&lt;author&gt;&lt;firstName&gt;Molly&lt;/firstName&gt;&lt;lastName&gt;Szramowski&lt;/lastName&gt;&lt;/author&gt;&lt;author&gt;&lt;firstName&gt;Jose&lt;/firstName&gt;&lt;lastName&gt;Oliva&lt;/lastName&gt;&lt;/author&gt;&lt;author&gt;&lt;firstName&gt;Dulabh&lt;/firstName&gt;&lt;lastName&gt;Monga&lt;/lastName&gt;&lt;/author&gt;&lt;author&gt;&lt;firstName&gt;Moses&lt;/firstName&gt;&lt;lastName&gt;Raj&lt;/lastName&gt;&lt;/author&gt;&lt;author&gt;&lt;firstName&gt;Ngoc&lt;/firstName&gt;&lt;lastName&gt;Thai&lt;/lastName&gt;&lt;/author&gt;&lt;/authors&gt;&lt;/publication&gt;&lt;/publications&gt;&lt;cites&gt;&lt;/cites&gt;&lt;/citation&gt;</w:instrText>
      </w:r>
      <w:r w:rsidR="0099370F" w:rsidRPr="00473751">
        <w:rPr>
          <w:rFonts w:ascii="Times New Roman" w:hAnsi="Times New Roman" w:cs="Times New Roman"/>
          <w:lang w:val="en-GB"/>
        </w:rPr>
        <w:fldChar w:fldCharType="separate"/>
      </w:r>
      <w:r w:rsidR="006549AF">
        <w:rPr>
          <w:rFonts w:ascii="Times New Roman" w:hAnsi="Times New Roman" w:cs="Times New Roman"/>
          <w:vertAlign w:val="superscript"/>
          <w:lang w:val="es-ES"/>
        </w:rPr>
        <w:t>63-70</w:t>
      </w:r>
      <w:r w:rsidR="0099370F" w:rsidRPr="00473751">
        <w:rPr>
          <w:rFonts w:ascii="Times New Roman" w:hAnsi="Times New Roman" w:cs="Times New Roman"/>
          <w:lang w:val="en-GB"/>
        </w:rPr>
        <w:fldChar w:fldCharType="end"/>
      </w:r>
      <w:r w:rsidR="006A79D3" w:rsidRPr="00473751">
        <w:rPr>
          <w:rFonts w:ascii="Times New Roman" w:hAnsi="Times New Roman" w:cs="Times New Roman"/>
          <w:lang w:val="en-GB"/>
        </w:rPr>
        <w:t xml:space="preserve"> (table</w:t>
      </w:r>
      <w:r w:rsidR="0099370F" w:rsidRPr="00473751">
        <w:rPr>
          <w:rFonts w:ascii="Times New Roman" w:hAnsi="Times New Roman" w:cs="Times New Roman"/>
          <w:lang w:val="en-GB"/>
        </w:rPr>
        <w:t xml:space="preserve"> 4</w:t>
      </w:r>
      <w:r w:rsidR="006A79D3" w:rsidRPr="00473751">
        <w:rPr>
          <w:rFonts w:ascii="Times New Roman" w:hAnsi="Times New Roman" w:cs="Times New Roman"/>
          <w:lang w:val="en-GB"/>
        </w:rPr>
        <w:t>)</w:t>
      </w:r>
      <w:r w:rsidRPr="00473751">
        <w:rPr>
          <w:rFonts w:ascii="Times New Roman" w:hAnsi="Times New Roman" w:cs="Times New Roman"/>
          <w:lang w:val="en-GB"/>
        </w:rPr>
        <w:t>.</w:t>
      </w:r>
    </w:p>
    <w:p w14:paraId="10E8CA84" w14:textId="4595E6EA" w:rsidR="00DD3365" w:rsidRPr="00473751" w:rsidRDefault="00DD3365" w:rsidP="006262C9">
      <w:pPr>
        <w:widowControl w:val="0"/>
        <w:autoSpaceDE w:val="0"/>
        <w:autoSpaceDN w:val="0"/>
        <w:adjustRightInd w:val="0"/>
        <w:spacing w:line="360" w:lineRule="auto"/>
        <w:rPr>
          <w:rFonts w:ascii="Times New Roman" w:hAnsi="Times New Roman" w:cs="Times New Roman"/>
          <w:lang w:val="en-GB"/>
        </w:rPr>
      </w:pPr>
      <w:r w:rsidRPr="00473751">
        <w:rPr>
          <w:rFonts w:ascii="Times New Roman" w:hAnsi="Times New Roman" w:cs="Times New Roman"/>
          <w:lang w:val="en-GB"/>
        </w:rPr>
        <w:t>Rusthoven et al.</w:t>
      </w:r>
      <w:r w:rsidR="006A79D3" w:rsidRPr="00473751">
        <w:rPr>
          <w:rFonts w:ascii="Times New Roman" w:hAnsi="Times New Roman" w:cs="Times New Roman"/>
          <w:lang w:val="en-GB"/>
        </w:rPr>
        <w:fldChar w:fldCharType="begin"/>
      </w:r>
      <w:r w:rsidR="002D10CF">
        <w:rPr>
          <w:rFonts w:ascii="Times New Roman" w:hAnsi="Times New Roman" w:cs="Times New Roman"/>
          <w:lang w:val="en-GB"/>
        </w:rPr>
        <w:instrText xml:space="preserve"> ADDIN PAPERS2_CITATIONS &lt;citation&gt;&lt;uuid&gt;D51700CA-F4D3-469D-BB3B-8BB8E49E02DD&lt;/uuid&gt;&lt;priority&gt;0&lt;/priority&gt;&lt;publications&gt;&lt;publication&gt;&lt;uuid&gt;4FEA5A6D-BFAD-4E8D-BD4B-7490481D396A&lt;/uuid&gt;&lt;volume&gt;27&lt;/volume&gt;&lt;doi&gt;10.1200/JCO.2008.19.6329&lt;/doi&gt;&lt;startpage&gt;1572&lt;/startpage&gt;&lt;publication_date&gt;99200904011200000000222000&lt;/publication_date&gt;&lt;url&gt;http://eutils.ncbi.nlm.nih.gov/entrez/eutils/elink.fcgi?dbfrom=pubmed&amp;amp;id=19255321&amp;amp;retmode=ref&amp;amp;cmd=prlinks&lt;/url&gt;&lt;type&gt;400&lt;/type&gt;&lt;title&gt;Multi-institutional phase I/II trial of stereotactic body radiation therapy for liver metastases.&lt;/title&gt;&lt;institution&gt;University of Colorado Denver, Department of Radiation Oncology, Pathology, and Medical Oncology, Aurora, CO 80045, USA.&lt;/institution&gt;&lt;number&gt;10&lt;/number&gt;&lt;subtype&gt;400&lt;/subtype&gt;&lt;endpage&gt;1578&lt;/endpage&gt;&lt;bundle&gt;&lt;publication&gt;&lt;title&gt;Journal of clinical oncology : official journal of the American Society of Clinical Oncology&lt;/title&gt;&lt;type&gt;-100&lt;/type&gt;&lt;subtype&gt;-100&lt;/subtype&gt;&lt;uuid&gt;56574DAB-121C-41EC-ACE2-3F2BB2D75E95&lt;/uuid&gt;&lt;/publication&gt;&lt;/bundle&gt;&lt;authors&gt;&lt;author&gt;&lt;firstName&gt;Kyle&lt;/firstName&gt;&lt;middleNames&gt;E&lt;/middleNames&gt;&lt;lastName&gt;Rusthoven&lt;/lastName&gt;&lt;/author&gt;&lt;author&gt;&lt;firstName&gt;Brian&lt;/firstName&gt;&lt;middleNames&gt;D&lt;/middleNames&gt;&lt;lastName&gt;Kavanagh&lt;/lastName&gt;&lt;/author&gt;&lt;author&gt;&lt;firstName&gt;Higinia&lt;/firstName&gt;&lt;lastName&gt;Cardenes&lt;/lastName&gt;&lt;/author&gt;&lt;author&gt;&lt;firstName&gt;Volker&lt;/firstName&gt;&lt;middleNames&gt;W&lt;/middleNames&gt;&lt;lastName&gt;Stieber&lt;/lastName&gt;&lt;/author&gt;&lt;author&gt;&lt;firstName&gt;Stuart&lt;/firstName&gt;&lt;middleNames&gt;H&lt;/middleNames&gt;&lt;lastName&gt;Burri&lt;/lastName&gt;&lt;/author&gt;&lt;author&gt;&lt;firstName&gt;Steven&lt;/firstName&gt;&lt;middleNames&gt;J&lt;/middleNames&gt;&lt;lastName&gt;Feigenberg&lt;/lastName&gt;&lt;/author&gt;&lt;author&gt;&lt;firstName&gt;Mark&lt;/firstName&gt;&lt;middleNames&gt;A&lt;/middleNames&gt;&lt;lastName&gt;Chidel&lt;/lastName&gt;&lt;/author&gt;&lt;author&gt;&lt;firstName&gt;Thomas&lt;/firstName&gt;&lt;middleNames&gt;J&lt;/middleNames&gt;&lt;lastName&gt;Pugh&lt;/lastName&gt;&lt;/author&gt;&lt;author&gt;&lt;firstName&gt;Wilbur&lt;/firstName&gt;&lt;lastName&gt;Franklin&lt;/lastName&gt;&lt;/author&gt;&lt;author&gt;&lt;firstName&gt;Madeleine&lt;/firstName&gt;&lt;lastName&gt;Kane&lt;/lastName&gt;&lt;/author&gt;&lt;author&gt;&lt;firstName&gt;Laurie&lt;/firstName&gt;&lt;middleNames&gt;E&lt;/middleNames&gt;&lt;lastName&gt;Gaspar&lt;/lastName&gt;&lt;/author&gt;&lt;author&gt;&lt;firstName&gt;Tracey&lt;/firstName&gt;&lt;middleNames&gt;E&lt;/middleNames&gt;&lt;lastName&gt;Schefter&lt;/lastName&gt;&lt;/author&gt;&lt;/authors&gt;&lt;/publication&gt;&lt;/publications&gt;&lt;cites&gt;&lt;/cites&gt;&lt;/citation&gt;</w:instrText>
      </w:r>
      <w:r w:rsidR="006A79D3" w:rsidRPr="00473751">
        <w:rPr>
          <w:rFonts w:ascii="Times New Roman" w:hAnsi="Times New Roman" w:cs="Times New Roman"/>
          <w:lang w:val="en-GB"/>
        </w:rPr>
        <w:fldChar w:fldCharType="separate"/>
      </w:r>
      <w:r w:rsidR="006549AF">
        <w:rPr>
          <w:rFonts w:ascii="Times New Roman" w:hAnsi="Times New Roman" w:cs="Times New Roman"/>
          <w:vertAlign w:val="superscript"/>
          <w:lang w:val="es-ES"/>
        </w:rPr>
        <w:t>67</w:t>
      </w:r>
      <w:r w:rsidR="006A79D3" w:rsidRPr="00473751">
        <w:rPr>
          <w:rFonts w:ascii="Times New Roman" w:hAnsi="Times New Roman" w:cs="Times New Roman"/>
          <w:lang w:val="en-GB"/>
        </w:rPr>
        <w:fldChar w:fldCharType="end"/>
      </w:r>
      <w:r w:rsidRPr="00473751">
        <w:rPr>
          <w:rFonts w:ascii="Times New Roman" w:hAnsi="Times New Roman" w:cs="Times New Roman"/>
          <w:lang w:val="en-GB"/>
        </w:rPr>
        <w:t xml:space="preserve"> in a multi institutional </w:t>
      </w:r>
      <w:r w:rsidR="006A79D3" w:rsidRPr="00473751">
        <w:rPr>
          <w:rFonts w:ascii="Times New Roman" w:hAnsi="Times New Roman" w:cs="Times New Roman"/>
          <w:lang w:val="en-GB"/>
        </w:rPr>
        <w:t xml:space="preserve">phase I/II </w:t>
      </w:r>
      <w:r w:rsidRPr="00473751">
        <w:rPr>
          <w:rFonts w:ascii="Times New Roman" w:hAnsi="Times New Roman" w:cs="Times New Roman"/>
          <w:lang w:val="en-GB"/>
        </w:rPr>
        <w:t>trial treat</w:t>
      </w:r>
      <w:r w:rsidR="006A79D3" w:rsidRPr="00473751">
        <w:rPr>
          <w:rFonts w:ascii="Times New Roman" w:hAnsi="Times New Roman" w:cs="Times New Roman"/>
          <w:lang w:val="en-GB"/>
        </w:rPr>
        <w:t>ed</w:t>
      </w:r>
      <w:r w:rsidRPr="00473751">
        <w:rPr>
          <w:rFonts w:ascii="Times New Roman" w:hAnsi="Times New Roman" w:cs="Times New Roman"/>
          <w:lang w:val="en-GB"/>
        </w:rPr>
        <w:t xml:space="preserve"> 47 pat</w:t>
      </w:r>
      <w:r w:rsidR="006A79D3" w:rsidRPr="00473751">
        <w:rPr>
          <w:rFonts w:ascii="Times New Roman" w:hAnsi="Times New Roman" w:cs="Times New Roman"/>
          <w:lang w:val="en-GB"/>
        </w:rPr>
        <w:t xml:space="preserve">ients </w:t>
      </w:r>
      <w:r w:rsidR="004220C6" w:rsidRPr="00473751">
        <w:rPr>
          <w:rFonts w:ascii="Times New Roman" w:hAnsi="Times New Roman" w:cs="Times New Roman"/>
          <w:lang w:val="en-GB"/>
        </w:rPr>
        <w:t xml:space="preserve">with </w:t>
      </w:r>
      <w:r w:rsidR="00524A62" w:rsidRPr="00473751">
        <w:rPr>
          <w:rFonts w:ascii="Times New Roman" w:hAnsi="Times New Roman" w:cs="Times New Roman"/>
          <w:lang w:val="en-GB"/>
        </w:rPr>
        <w:t>differing</w:t>
      </w:r>
      <w:r w:rsidR="004220C6" w:rsidRPr="00473751">
        <w:rPr>
          <w:rFonts w:ascii="Times New Roman" w:hAnsi="Times New Roman" w:cs="Times New Roman"/>
          <w:lang w:val="en-GB"/>
        </w:rPr>
        <w:t xml:space="preserve"> malignancies and </w:t>
      </w:r>
      <w:r w:rsidR="006A79D3" w:rsidRPr="00473751">
        <w:rPr>
          <w:rFonts w:ascii="Times New Roman" w:hAnsi="Times New Roman" w:cs="Times New Roman"/>
          <w:lang w:val="en-GB"/>
        </w:rPr>
        <w:t>one to three hepatic metastases</w:t>
      </w:r>
      <w:r w:rsidR="00FE5718">
        <w:rPr>
          <w:rFonts w:ascii="Times New Roman" w:hAnsi="Times New Roman" w:cs="Times New Roman"/>
          <w:lang w:val="en-GB"/>
        </w:rPr>
        <w:t xml:space="preserve">; </w:t>
      </w:r>
      <w:r w:rsidR="00001731">
        <w:rPr>
          <w:rFonts w:ascii="Times New Roman" w:hAnsi="Times New Roman" w:cs="Times New Roman"/>
          <w:lang w:val="en-GB"/>
        </w:rPr>
        <w:t>t</w:t>
      </w:r>
      <w:r w:rsidR="00001731" w:rsidRPr="00473751">
        <w:rPr>
          <w:rFonts w:ascii="Times New Roman" w:hAnsi="Times New Roman" w:cs="Times New Roman"/>
          <w:lang w:val="en-GB"/>
        </w:rPr>
        <w:t>en patients (21%) had diagnosis of lung cancer</w:t>
      </w:r>
      <w:r w:rsidR="006A79D3" w:rsidRPr="00473751">
        <w:rPr>
          <w:rFonts w:ascii="Times New Roman" w:hAnsi="Times New Roman" w:cs="Times New Roman"/>
          <w:lang w:val="en-GB"/>
        </w:rPr>
        <w:t xml:space="preserve">. </w:t>
      </w:r>
      <w:r w:rsidR="000551A1" w:rsidRPr="00473751">
        <w:rPr>
          <w:rFonts w:ascii="Times New Roman" w:hAnsi="Times New Roman" w:cs="Times New Roman"/>
          <w:lang w:val="en-GB"/>
        </w:rPr>
        <w:t>The dose was escalated from 36Gy (phase I) to 60</w:t>
      </w:r>
      <w:r w:rsidR="006A79D3" w:rsidRPr="00473751">
        <w:rPr>
          <w:rFonts w:ascii="Times New Roman" w:hAnsi="Times New Roman" w:cs="Times New Roman"/>
          <w:lang w:val="en-GB"/>
        </w:rPr>
        <w:t>Gy (phase II) in 3 fractions. Most of the patients (69%) had received at least one prior systemic therapy for metastatic disease and 45% had extrahepatic disease at study entry. Actuarial in-field local control rates at two</w:t>
      </w:r>
      <w:r w:rsidR="000551A1" w:rsidRPr="00473751">
        <w:rPr>
          <w:rFonts w:ascii="Times New Roman" w:hAnsi="Times New Roman" w:cs="Times New Roman"/>
          <w:lang w:val="en-GB"/>
        </w:rPr>
        <w:t xml:space="preserve"> </w:t>
      </w:r>
      <w:r w:rsidR="006A75B7" w:rsidRPr="00473751">
        <w:rPr>
          <w:rFonts w:ascii="Times New Roman" w:hAnsi="Times New Roman" w:cs="Times New Roman"/>
          <w:lang w:val="en-GB"/>
        </w:rPr>
        <w:t>years after SBRT was</w:t>
      </w:r>
      <w:r w:rsidR="006A79D3" w:rsidRPr="00473751">
        <w:rPr>
          <w:rFonts w:ascii="Times New Roman" w:hAnsi="Times New Roman" w:cs="Times New Roman"/>
          <w:lang w:val="en-GB"/>
        </w:rPr>
        <w:t xml:space="preserve"> </w:t>
      </w:r>
      <w:r w:rsidR="000551A1" w:rsidRPr="00473751">
        <w:rPr>
          <w:rFonts w:ascii="Times New Roman" w:hAnsi="Times New Roman" w:cs="Times New Roman"/>
          <w:lang w:val="en-GB"/>
        </w:rPr>
        <w:t>92%</w:t>
      </w:r>
      <w:r w:rsidR="006A79D3" w:rsidRPr="00473751">
        <w:rPr>
          <w:rFonts w:ascii="Times New Roman" w:hAnsi="Times New Roman" w:cs="Times New Roman"/>
          <w:lang w:val="en-GB"/>
        </w:rPr>
        <w:t>. Among lesions with maximal diameter of 3 cm</w:t>
      </w:r>
      <w:r w:rsidR="000551A1" w:rsidRPr="00473751">
        <w:rPr>
          <w:rFonts w:ascii="Times New Roman" w:hAnsi="Times New Roman" w:cs="Times New Roman"/>
          <w:lang w:val="en-GB"/>
        </w:rPr>
        <w:t xml:space="preserve"> </w:t>
      </w:r>
      <w:r w:rsidR="006A79D3" w:rsidRPr="00473751">
        <w:rPr>
          <w:rFonts w:ascii="Times New Roman" w:hAnsi="Times New Roman" w:cs="Times New Roman"/>
          <w:lang w:val="en-GB"/>
        </w:rPr>
        <w:t xml:space="preserve">or less, 2-year local control was 100%. </w:t>
      </w:r>
      <w:r w:rsidR="004220C6" w:rsidRPr="00473751">
        <w:rPr>
          <w:rFonts w:ascii="Times New Roman" w:hAnsi="Times New Roman" w:cs="Times New Roman"/>
          <w:lang w:val="en-GB"/>
        </w:rPr>
        <w:t>Overall, m</w:t>
      </w:r>
      <w:r w:rsidR="006A79D3" w:rsidRPr="00473751">
        <w:rPr>
          <w:rFonts w:ascii="Times New Roman" w:hAnsi="Times New Roman" w:cs="Times New Roman"/>
          <w:lang w:val="en-GB"/>
        </w:rPr>
        <w:t>edian survival was 20.5 months.</w:t>
      </w:r>
      <w:r w:rsidR="000551A1" w:rsidRPr="00473751">
        <w:rPr>
          <w:rFonts w:ascii="Times New Roman" w:hAnsi="Times New Roman" w:cs="Times New Roman"/>
          <w:lang w:val="en-GB"/>
        </w:rPr>
        <w:t xml:space="preserve"> Only one patient experienced grade </w:t>
      </w:r>
      <w:r w:rsidR="000551A1" w:rsidRPr="00473751">
        <w:rPr>
          <w:rFonts w:ascii="Times New Roman" w:hAnsi="Times New Roman" w:cs="Times New Roman"/>
          <w:lang w:val="en-GB"/>
        </w:rPr>
        <w:sym w:font="Symbol" w:char="F0B3"/>
      </w:r>
      <w:r w:rsidR="000551A1" w:rsidRPr="00473751">
        <w:rPr>
          <w:rFonts w:ascii="Times New Roman" w:hAnsi="Times New Roman" w:cs="Times New Roman"/>
          <w:lang w:val="en-GB"/>
        </w:rPr>
        <w:t xml:space="preserve">3 toxicity. </w:t>
      </w:r>
      <w:r w:rsidR="00001731">
        <w:rPr>
          <w:rFonts w:ascii="Times New Roman" w:hAnsi="Times New Roman" w:cs="Times New Roman"/>
          <w:lang w:val="en-GB"/>
        </w:rPr>
        <w:t xml:space="preserve">The </w:t>
      </w:r>
      <w:r w:rsidR="000551A1" w:rsidRPr="00473751">
        <w:rPr>
          <w:rFonts w:ascii="Times New Roman" w:hAnsi="Times New Roman" w:cs="Times New Roman"/>
          <w:lang w:val="en-GB"/>
        </w:rPr>
        <w:t>lung cancer</w:t>
      </w:r>
      <w:r w:rsidR="00524A62" w:rsidRPr="00473751">
        <w:rPr>
          <w:rFonts w:ascii="Times New Roman" w:hAnsi="Times New Roman" w:cs="Times New Roman"/>
          <w:lang w:val="en-GB"/>
        </w:rPr>
        <w:t xml:space="preserve"> </w:t>
      </w:r>
      <w:r w:rsidR="00001731">
        <w:rPr>
          <w:rFonts w:ascii="Times New Roman" w:hAnsi="Times New Roman" w:cs="Times New Roman"/>
          <w:lang w:val="en-GB"/>
        </w:rPr>
        <w:t xml:space="preserve">patients </w:t>
      </w:r>
      <w:r w:rsidR="00524A62" w:rsidRPr="00473751">
        <w:rPr>
          <w:rFonts w:ascii="Times New Roman" w:hAnsi="Times New Roman" w:cs="Times New Roman"/>
          <w:lang w:val="en-GB"/>
        </w:rPr>
        <w:t xml:space="preserve">were included with ovarian and noncolorectal gastrointestinal malignancies </w:t>
      </w:r>
      <w:r w:rsidR="00C379C3" w:rsidRPr="00473751">
        <w:rPr>
          <w:rFonts w:ascii="Times New Roman" w:hAnsi="Times New Roman" w:cs="Times New Roman"/>
          <w:lang w:val="en-GB"/>
        </w:rPr>
        <w:t xml:space="preserve">in </w:t>
      </w:r>
      <w:r w:rsidR="00001731">
        <w:rPr>
          <w:rFonts w:ascii="Times New Roman" w:hAnsi="Times New Roman" w:cs="Times New Roman"/>
          <w:lang w:val="en-GB"/>
        </w:rPr>
        <w:t xml:space="preserve">a </w:t>
      </w:r>
      <w:r w:rsidR="00C379C3" w:rsidRPr="00473751">
        <w:rPr>
          <w:rFonts w:ascii="Times New Roman" w:hAnsi="Times New Roman" w:cs="Times New Roman"/>
          <w:lang w:val="en-GB"/>
        </w:rPr>
        <w:t xml:space="preserve">group of </w:t>
      </w:r>
      <w:r w:rsidR="00524A62" w:rsidRPr="00473751">
        <w:rPr>
          <w:rFonts w:ascii="Times New Roman" w:hAnsi="Times New Roman" w:cs="Times New Roman"/>
          <w:lang w:val="en-GB"/>
        </w:rPr>
        <w:t>metastases from unfavourable primary sites</w:t>
      </w:r>
      <w:r w:rsidR="000551A1" w:rsidRPr="00473751">
        <w:rPr>
          <w:rFonts w:ascii="Times New Roman" w:hAnsi="Times New Roman" w:cs="Times New Roman"/>
          <w:lang w:val="en-GB"/>
        </w:rPr>
        <w:t>.</w:t>
      </w:r>
      <w:r w:rsidR="00C379C3" w:rsidRPr="00473751">
        <w:rPr>
          <w:rFonts w:ascii="Times New Roman" w:hAnsi="Times New Roman" w:cs="Times New Roman"/>
          <w:lang w:val="en-GB"/>
        </w:rPr>
        <w:t xml:space="preserve"> </w:t>
      </w:r>
      <w:r w:rsidR="00001731">
        <w:rPr>
          <w:rFonts w:ascii="Times New Roman" w:hAnsi="Times New Roman" w:cs="Times New Roman"/>
          <w:lang w:val="en-GB"/>
        </w:rPr>
        <w:t>Here, m</w:t>
      </w:r>
      <w:r w:rsidR="00C379C3" w:rsidRPr="00473751">
        <w:rPr>
          <w:rFonts w:ascii="Times New Roman" w:hAnsi="Times New Roman" w:cs="Times New Roman"/>
          <w:lang w:val="en-GB"/>
        </w:rPr>
        <w:t>edia</w:t>
      </w:r>
      <w:r w:rsidR="00001731">
        <w:rPr>
          <w:rFonts w:ascii="Times New Roman" w:hAnsi="Times New Roman" w:cs="Times New Roman"/>
          <w:lang w:val="en-GB"/>
        </w:rPr>
        <w:t>n</w:t>
      </w:r>
      <w:r w:rsidR="00C379C3" w:rsidRPr="00473751">
        <w:rPr>
          <w:rFonts w:ascii="Times New Roman" w:hAnsi="Times New Roman" w:cs="Times New Roman"/>
          <w:lang w:val="en-GB"/>
        </w:rPr>
        <w:t xml:space="preserve"> OS was 12 months, whilst patients with favourable primary sites </w:t>
      </w:r>
      <w:r w:rsidR="00001731">
        <w:rPr>
          <w:rFonts w:ascii="Times New Roman" w:hAnsi="Times New Roman" w:cs="Times New Roman"/>
          <w:lang w:val="en-GB"/>
        </w:rPr>
        <w:t>(</w:t>
      </w:r>
      <w:r w:rsidR="00583527">
        <w:rPr>
          <w:rFonts w:ascii="Times New Roman" w:hAnsi="Times New Roman" w:cs="Times New Roman"/>
          <w:lang w:val="en-GB"/>
        </w:rPr>
        <w:t>breast, colorectal, renal, carcinoid, gastrointestinal stromal tumours and sarcoma</w:t>
      </w:r>
      <w:r w:rsidR="00001731">
        <w:rPr>
          <w:rFonts w:ascii="Times New Roman" w:hAnsi="Times New Roman" w:cs="Times New Roman"/>
          <w:lang w:val="en-GB"/>
        </w:rPr>
        <w:t xml:space="preserve">) </w:t>
      </w:r>
      <w:r w:rsidR="00C379C3" w:rsidRPr="00473751">
        <w:rPr>
          <w:rFonts w:ascii="Times New Roman" w:hAnsi="Times New Roman" w:cs="Times New Roman"/>
          <w:lang w:val="en-GB"/>
        </w:rPr>
        <w:t>had median OS of 32 months.</w:t>
      </w:r>
    </w:p>
    <w:p w14:paraId="41BE6714" w14:textId="31FFBE09" w:rsidR="000551A1" w:rsidRPr="00473751" w:rsidRDefault="00BC5C36" w:rsidP="006262C9">
      <w:pPr>
        <w:widowControl w:val="0"/>
        <w:autoSpaceDE w:val="0"/>
        <w:autoSpaceDN w:val="0"/>
        <w:adjustRightInd w:val="0"/>
        <w:spacing w:line="360" w:lineRule="auto"/>
        <w:rPr>
          <w:rFonts w:ascii="Times New Roman" w:hAnsi="Times New Roman" w:cs="Times New Roman"/>
          <w:lang w:val="en-GB"/>
        </w:rPr>
      </w:pPr>
      <w:r w:rsidRPr="00473751">
        <w:rPr>
          <w:rFonts w:ascii="Times New Roman" w:hAnsi="Times New Roman" w:cs="Times New Roman"/>
          <w:lang w:val="en-GB"/>
        </w:rPr>
        <w:t xml:space="preserve">In conclusion, </w:t>
      </w:r>
      <w:r w:rsidR="00001731">
        <w:rPr>
          <w:rFonts w:ascii="Times New Roman" w:hAnsi="Times New Roman" w:cs="Times New Roman"/>
          <w:lang w:val="en-GB"/>
        </w:rPr>
        <w:t xml:space="preserve">whilst </w:t>
      </w:r>
      <w:r w:rsidRPr="00473751">
        <w:rPr>
          <w:rFonts w:ascii="Times New Roman" w:hAnsi="Times New Roman" w:cs="Times New Roman"/>
          <w:lang w:val="en-GB"/>
        </w:rPr>
        <w:t>a</w:t>
      </w:r>
      <w:r w:rsidR="000551A1" w:rsidRPr="00473751">
        <w:rPr>
          <w:rFonts w:ascii="Times New Roman" w:hAnsi="Times New Roman" w:cs="Times New Roman"/>
          <w:lang w:val="en-GB"/>
        </w:rPr>
        <w:t>ggressive therapy with</w:t>
      </w:r>
      <w:r w:rsidRPr="00473751">
        <w:rPr>
          <w:rFonts w:ascii="Times New Roman" w:hAnsi="Times New Roman" w:cs="Times New Roman"/>
          <w:lang w:val="en-GB"/>
        </w:rPr>
        <w:t xml:space="preserve"> surgery or SBRT for oligometastatic liver disease with one to three lesions may obtain a high local control and </w:t>
      </w:r>
      <w:r w:rsidR="00001731">
        <w:rPr>
          <w:rFonts w:ascii="Times New Roman" w:hAnsi="Times New Roman" w:cs="Times New Roman"/>
          <w:lang w:val="en-GB"/>
        </w:rPr>
        <w:t xml:space="preserve">a suggestion of </w:t>
      </w:r>
      <w:r w:rsidRPr="00473751">
        <w:rPr>
          <w:rFonts w:ascii="Times New Roman" w:hAnsi="Times New Roman" w:cs="Times New Roman"/>
          <w:lang w:val="en-GB"/>
        </w:rPr>
        <w:t>prolonged survival</w:t>
      </w:r>
      <w:r w:rsidR="006D0774" w:rsidRPr="00473751">
        <w:rPr>
          <w:rFonts w:ascii="Times New Roman" w:hAnsi="Times New Roman" w:cs="Times New Roman"/>
          <w:lang w:val="en-GB"/>
        </w:rPr>
        <w:t xml:space="preserve">, outcomes specifically for NSCLC are </w:t>
      </w:r>
      <w:r w:rsidR="00001731">
        <w:rPr>
          <w:rFonts w:ascii="Times New Roman" w:hAnsi="Times New Roman" w:cs="Times New Roman"/>
          <w:lang w:val="en-GB"/>
        </w:rPr>
        <w:t xml:space="preserve">markedly </w:t>
      </w:r>
      <w:r w:rsidR="006D0774" w:rsidRPr="00473751">
        <w:rPr>
          <w:rFonts w:ascii="Times New Roman" w:hAnsi="Times New Roman" w:cs="Times New Roman"/>
          <w:lang w:val="en-GB"/>
        </w:rPr>
        <w:t>lacking</w:t>
      </w:r>
      <w:r w:rsidRPr="00473751">
        <w:rPr>
          <w:rFonts w:ascii="Times New Roman" w:hAnsi="Times New Roman" w:cs="Times New Roman"/>
          <w:lang w:val="en-GB"/>
        </w:rPr>
        <w:t>.</w:t>
      </w:r>
    </w:p>
    <w:p w14:paraId="0DCE6600" w14:textId="77777777" w:rsidR="00DD3365" w:rsidRPr="00473751" w:rsidRDefault="00DD3365" w:rsidP="006262C9">
      <w:pPr>
        <w:widowControl w:val="0"/>
        <w:autoSpaceDE w:val="0"/>
        <w:autoSpaceDN w:val="0"/>
        <w:adjustRightInd w:val="0"/>
        <w:spacing w:line="360" w:lineRule="auto"/>
        <w:rPr>
          <w:rFonts w:ascii="Times New Roman" w:hAnsi="Times New Roman" w:cs="Times New Roman"/>
          <w:lang w:val="en-GB"/>
        </w:rPr>
      </w:pPr>
    </w:p>
    <w:p w14:paraId="7DF6299C" w14:textId="169AFAD9" w:rsidR="00AF30E1" w:rsidRPr="00473751" w:rsidRDefault="00AF30E1" w:rsidP="006262C9">
      <w:pPr>
        <w:widowControl w:val="0"/>
        <w:autoSpaceDE w:val="0"/>
        <w:autoSpaceDN w:val="0"/>
        <w:adjustRightInd w:val="0"/>
        <w:spacing w:after="120" w:line="360" w:lineRule="auto"/>
        <w:rPr>
          <w:rFonts w:ascii="Times New Roman" w:hAnsi="Times New Roman" w:cs="Times New Roman"/>
          <w:b/>
          <w:i/>
          <w:lang w:val="en-GB"/>
        </w:rPr>
      </w:pPr>
      <w:r w:rsidRPr="00473751">
        <w:rPr>
          <w:rFonts w:ascii="Times New Roman" w:hAnsi="Times New Roman" w:cs="Times New Roman"/>
          <w:b/>
          <w:i/>
          <w:lang w:val="en-GB"/>
        </w:rPr>
        <w:t>Oligometastatic in lungs</w:t>
      </w:r>
    </w:p>
    <w:p w14:paraId="438A5FE5" w14:textId="7A000044" w:rsidR="003B5C1B" w:rsidRPr="00473751" w:rsidRDefault="0094639F" w:rsidP="006262C9">
      <w:pPr>
        <w:widowControl w:val="0"/>
        <w:autoSpaceDE w:val="0"/>
        <w:autoSpaceDN w:val="0"/>
        <w:adjustRightInd w:val="0"/>
        <w:spacing w:line="360" w:lineRule="auto"/>
        <w:rPr>
          <w:rFonts w:ascii="Times New Roman" w:hAnsi="Times New Roman" w:cs="Times New Roman"/>
          <w:lang w:val="en-GB"/>
        </w:rPr>
      </w:pPr>
      <w:r w:rsidRPr="00473751">
        <w:rPr>
          <w:rFonts w:ascii="Times New Roman" w:hAnsi="Times New Roman" w:cs="Times New Roman"/>
          <w:lang w:val="en-GB"/>
        </w:rPr>
        <w:t xml:space="preserve">In a Japanese study of 76 patients with resected </w:t>
      </w:r>
      <w:r w:rsidR="00001731" w:rsidRPr="00473751">
        <w:rPr>
          <w:rFonts w:ascii="Times New Roman" w:hAnsi="Times New Roman" w:cs="Times New Roman"/>
          <w:lang w:val="en-GB"/>
        </w:rPr>
        <w:t xml:space="preserve">NSCLC </w:t>
      </w:r>
      <w:r w:rsidRPr="00473751">
        <w:rPr>
          <w:rFonts w:ascii="Times New Roman" w:hAnsi="Times New Roman" w:cs="Times New Roman"/>
          <w:lang w:val="en-GB"/>
        </w:rPr>
        <w:t>pulmonary metastases, 5-year survival for patients with simultaneous metastases in the same or different lobe was 79.6% and 41.6%, respectively</w:t>
      </w:r>
      <w:r w:rsidRPr="00473751">
        <w:rPr>
          <w:rFonts w:ascii="Times New Roman" w:hAnsi="Times New Roman" w:cs="Times New Roman"/>
          <w:lang w:val="en-GB"/>
        </w:rPr>
        <w:fldChar w:fldCharType="begin"/>
      </w:r>
      <w:r w:rsidR="002D10CF">
        <w:rPr>
          <w:rFonts w:ascii="Times New Roman" w:hAnsi="Times New Roman" w:cs="Times New Roman"/>
          <w:lang w:val="en-GB"/>
        </w:rPr>
        <w:instrText xml:space="preserve"> ADDIN PAPERS2_CITATIONS &lt;citation&gt;&lt;uuid&gt;120AD0D4-C1B0-4F61-A9B7-E6AEC513A835&lt;/uuid&gt;&lt;priority&gt;0&lt;/priority&gt;&lt;publications&gt;&lt;publication&gt;&lt;uuid&gt;ED5DA92F-C7CC-49C0-A2F5-EAB31F9C6B40&lt;/uuid&gt;&lt;volume&gt;4&lt;/volume&gt;&lt;doi&gt;10.1097/JTO.0b013e3181949c6a&lt;/doi&gt;&lt;startpage&gt;203&lt;/startpage&gt;&lt;publication_date&gt;99200902001200000000220000&lt;/publication_date&gt;&lt;url&gt;http://linkinghub.elsevier.com/retrieve/pii/S1556086415309606&lt;/url&gt;&lt;type&gt;400&lt;/type&gt;&lt;title&gt;Resection of pulmonary metastasis of non-small cell lung cancer.&lt;/title&gt;&lt;publisher&gt;Elsevier&lt;/publisher&gt;&lt;institution&gt;Department of Thoracic Surgery, Kyoto University Hospital, Shogoin, Kyoto, Japan. okubok@kuhp.kyoto-u.ac.jp&lt;/institution&gt;&lt;number&gt;2&lt;/number&gt;&lt;subtype&gt;400&lt;/subtype&gt;&lt;endpage&gt;207&lt;/endpage&gt;&lt;bundle&gt;&lt;publication&gt;&lt;title&gt;Journal of thoracic oncology : official publication of the International Association for the Study of Lung Cancer&lt;/title&gt;&lt;type&gt;-100&lt;/type&gt;&lt;subtype&gt;-100&lt;/subtype&gt;&lt;uuid&gt;C71EE60B-C0F4-472F-A434-88787F0581F5&lt;/uuid&gt;&lt;/publication&gt;&lt;/bundle&gt;&lt;authors&gt;&lt;author&gt;&lt;firstName&gt;Kenichi&lt;/firstName&gt;&lt;lastName&gt;Okubo&lt;/lastName&gt;&lt;/author&gt;&lt;author&gt;&lt;firstName&gt;Toru&lt;/firstName&gt;&lt;lastName&gt;Bando&lt;/lastName&gt;&lt;/author&gt;&lt;author&gt;&lt;firstName&gt;Ryo&lt;/firstName&gt;&lt;lastName&gt;Miyahara&lt;/lastName&gt;&lt;/author&gt;&lt;author&gt;&lt;firstName&gt;Hiroaki&lt;/firstName&gt;&lt;lastName&gt;Sakai&lt;/lastName&gt;&lt;/author&gt;&lt;author&gt;&lt;firstName&gt;Tsuyoshi&lt;/firstName&gt;&lt;lastName&gt;Shoji&lt;/lastName&gt;&lt;/author&gt;&lt;author&gt;&lt;firstName&gt;Makoto&lt;/firstName&gt;&lt;lastName&gt;Sonobe&lt;/lastName&gt;&lt;/author&gt;&lt;author&gt;&lt;firstName&gt;Takuji&lt;/firstName&gt;&lt;lastName&gt;Fujinaga&lt;/lastName&gt;&lt;/author&gt;&lt;author&gt;&lt;firstName&gt;Kiyoshi&lt;/firstName&gt;&lt;lastName&gt;Sato&lt;/lastName&gt;&lt;/author&gt;&lt;author&gt;&lt;firstName&gt;Hiromi&lt;/firstName&gt;&lt;lastName&gt;Wada&lt;/lastName&gt;&lt;/author&gt;&lt;author&gt;&lt;firstName&gt;Toru&lt;/firstName&gt;&lt;lastName&gt;Tanaka&lt;/lastName&gt;&lt;/author&gt;&lt;/authors&gt;&lt;/publication&gt;&lt;/publications&gt;&lt;cites&gt;&lt;/cites&gt;&lt;/citation&gt;</w:instrText>
      </w:r>
      <w:r w:rsidRPr="00473751">
        <w:rPr>
          <w:rFonts w:ascii="Times New Roman" w:hAnsi="Times New Roman" w:cs="Times New Roman"/>
          <w:lang w:val="en-GB"/>
        </w:rPr>
        <w:fldChar w:fldCharType="separate"/>
      </w:r>
      <w:r w:rsidR="006549AF">
        <w:rPr>
          <w:rFonts w:ascii="Times New Roman" w:hAnsi="Times New Roman" w:cs="Times New Roman"/>
          <w:vertAlign w:val="superscript"/>
          <w:lang w:val="es-ES"/>
        </w:rPr>
        <w:t>71</w:t>
      </w:r>
      <w:r w:rsidRPr="00473751">
        <w:rPr>
          <w:rFonts w:ascii="Times New Roman" w:hAnsi="Times New Roman" w:cs="Times New Roman"/>
          <w:lang w:val="en-GB"/>
        </w:rPr>
        <w:fldChar w:fldCharType="end"/>
      </w:r>
      <w:r w:rsidRPr="00473751">
        <w:rPr>
          <w:rFonts w:ascii="Times New Roman" w:hAnsi="Times New Roman" w:cs="Times New Roman"/>
          <w:lang w:val="en-GB"/>
        </w:rPr>
        <w:t>. In patients with recurrent</w:t>
      </w:r>
      <w:r w:rsidR="00A059FB" w:rsidRPr="00473751">
        <w:rPr>
          <w:rFonts w:ascii="Times New Roman" w:hAnsi="Times New Roman" w:cs="Times New Roman"/>
          <w:lang w:val="en-GB"/>
        </w:rPr>
        <w:t xml:space="preserve"> </w:t>
      </w:r>
      <w:r w:rsidRPr="00473751">
        <w:rPr>
          <w:rFonts w:ascii="Times New Roman" w:hAnsi="Times New Roman" w:cs="Times New Roman"/>
          <w:lang w:val="en-GB"/>
        </w:rPr>
        <w:t xml:space="preserve">pulmonary metastasis 5-year survival </w:t>
      </w:r>
      <w:r w:rsidR="00A059FB" w:rsidRPr="00473751">
        <w:rPr>
          <w:rFonts w:ascii="Times New Roman" w:hAnsi="Times New Roman" w:cs="Times New Roman"/>
          <w:lang w:val="en-GB"/>
        </w:rPr>
        <w:t>was</w:t>
      </w:r>
      <w:r w:rsidRPr="00473751">
        <w:rPr>
          <w:rFonts w:ascii="Times New Roman" w:hAnsi="Times New Roman" w:cs="Times New Roman"/>
          <w:lang w:val="en-GB"/>
        </w:rPr>
        <w:t xml:space="preserve"> 34.8%</w:t>
      </w:r>
      <w:r w:rsidR="00A059FB" w:rsidRPr="00473751">
        <w:rPr>
          <w:rFonts w:ascii="Times New Roman" w:hAnsi="Times New Roman" w:cs="Times New Roman"/>
          <w:lang w:val="en-GB"/>
        </w:rPr>
        <w:t xml:space="preserve">. Multiple pulmonary metastasis and mediastinal node metastasis were identified as significant </w:t>
      </w:r>
      <w:r w:rsidR="006A75B7" w:rsidRPr="00473751">
        <w:rPr>
          <w:rFonts w:ascii="Times New Roman" w:hAnsi="Times New Roman" w:cs="Times New Roman"/>
          <w:lang w:val="en-GB"/>
        </w:rPr>
        <w:t>factors affecting survival</w:t>
      </w:r>
      <w:r w:rsidR="00A059FB" w:rsidRPr="00473751">
        <w:rPr>
          <w:rFonts w:ascii="Times New Roman" w:hAnsi="Times New Roman" w:cs="Times New Roman"/>
          <w:lang w:val="en-GB"/>
        </w:rPr>
        <w:t>.</w:t>
      </w:r>
      <w:r w:rsidR="00A207B4" w:rsidRPr="00473751">
        <w:rPr>
          <w:rFonts w:ascii="Times New Roman" w:hAnsi="Times New Roman" w:cs="Times New Roman"/>
          <w:lang w:val="en-GB"/>
        </w:rPr>
        <w:t xml:space="preserve"> No significant difference</w:t>
      </w:r>
      <w:r w:rsidR="00A059FB" w:rsidRPr="00473751">
        <w:rPr>
          <w:rFonts w:ascii="Times New Roman" w:hAnsi="Times New Roman" w:cs="Times New Roman"/>
          <w:lang w:val="en-GB"/>
        </w:rPr>
        <w:t xml:space="preserve"> in survival was observed between ipsilateral and contralateral metastases.</w:t>
      </w:r>
    </w:p>
    <w:p w14:paraId="2F097362" w14:textId="22C87614" w:rsidR="00F1280B" w:rsidRPr="00473751" w:rsidRDefault="00A207B4" w:rsidP="006262C9">
      <w:pPr>
        <w:widowControl w:val="0"/>
        <w:autoSpaceDE w:val="0"/>
        <w:autoSpaceDN w:val="0"/>
        <w:adjustRightInd w:val="0"/>
        <w:spacing w:line="360" w:lineRule="auto"/>
        <w:rPr>
          <w:rFonts w:ascii="Times New Roman" w:hAnsi="Times New Roman" w:cs="Times New Roman"/>
          <w:lang w:val="en-GB"/>
        </w:rPr>
      </w:pPr>
      <w:r w:rsidRPr="00473751">
        <w:rPr>
          <w:rFonts w:ascii="Times New Roman" w:hAnsi="Times New Roman" w:cs="Times New Roman"/>
          <w:lang w:val="en-GB"/>
        </w:rPr>
        <w:t>Similarly, in a study of surgical resection of synchronous multiple lung cancer</w:t>
      </w:r>
      <w:r w:rsidR="00C26F96">
        <w:rPr>
          <w:rFonts w:ascii="Times New Roman" w:hAnsi="Times New Roman" w:cs="Times New Roman"/>
          <w:lang w:val="en-GB"/>
        </w:rPr>
        <w:t>s</w:t>
      </w:r>
      <w:r w:rsidRPr="00473751">
        <w:rPr>
          <w:rFonts w:ascii="Times New Roman" w:hAnsi="Times New Roman" w:cs="Times New Roman"/>
          <w:lang w:val="en-GB"/>
        </w:rPr>
        <w:t>, both ipsilaterally (n = 27) or controlaterally (n =28), the 5-year survival was not significant diffe</w:t>
      </w:r>
      <w:r w:rsidR="006A75B7" w:rsidRPr="00473751">
        <w:rPr>
          <w:rFonts w:ascii="Times New Roman" w:hAnsi="Times New Roman" w:cs="Times New Roman"/>
          <w:lang w:val="en-GB"/>
        </w:rPr>
        <w:t>rent between the two groups (27%</w:t>
      </w:r>
      <w:r w:rsidRPr="00473751">
        <w:rPr>
          <w:rFonts w:ascii="Times New Roman" w:hAnsi="Times New Roman" w:cs="Times New Roman"/>
          <w:lang w:val="en-GB"/>
        </w:rPr>
        <w:t xml:space="preserve"> vs. 43%)</w:t>
      </w:r>
      <w:r w:rsidRPr="00473751">
        <w:rPr>
          <w:rFonts w:ascii="Times New Roman" w:hAnsi="Times New Roman" w:cs="Times New Roman"/>
          <w:lang w:val="en-GB"/>
        </w:rPr>
        <w:fldChar w:fldCharType="begin"/>
      </w:r>
      <w:r w:rsidR="002D10CF">
        <w:rPr>
          <w:rFonts w:ascii="Times New Roman" w:hAnsi="Times New Roman" w:cs="Times New Roman"/>
          <w:lang w:val="en-GB"/>
        </w:rPr>
        <w:instrText xml:space="preserve"> ADDIN PAPERS2_CITATIONS &lt;citation&gt;&lt;uuid&gt;A2C48E9C-038F-4378-9785-FE0E7F6844F3&lt;/uuid&gt;&lt;priority&gt;0&lt;/priority&gt;&lt;publications&gt;&lt;publication&gt;&lt;uuid&gt;DF75331B-1A1C-486B-BF2F-83F674165AEF&lt;/uuid&gt;&lt;volume&gt;37&lt;/volume&gt;&lt;accepted_date&gt;99200911091200000000222000&lt;/accepted_date&gt;&lt;doi&gt;10.1016/j.ejcts.2009.11.025&lt;/doi&gt;&lt;startpage&gt;1198&lt;/startpage&gt;&lt;revision_date&gt;99200911041200000000222000&lt;/revision_date&gt;&lt;publication_date&gt;99201005001200000000220000&lt;/publication_date&gt;&lt;url&gt;http://ejcts.oxfordjournals.org/cgi/doi/10.1016/j.ejcts.2009.11.025&lt;/url&gt;&lt;type&gt;400&lt;/type&gt;&lt;title&gt;Surgical treatment of synchronous multiple lung cancer located in a different lobe or lung: high survival in node-negative subgroup.&lt;/title&gt;&lt;publisher&gt;Oxford University Press&lt;/publisher&gt;&lt;submission_date&gt;99200908111200000000222000&lt;/submission_date&gt;&lt;number&gt;5&lt;/number&gt;&lt;institution&gt;Thoracic Surgery Unit, University Hospital of Siena, Viale Mario Bracci, 1, 53100, Siena, Italy. voltoliniluca@yahoo.it&lt;/institution&gt;&lt;subtype&gt;400&lt;/subtype&gt;&lt;endpage&gt;1204&lt;/endpage&gt;&lt;bundle&gt;&lt;publication&gt;&lt;title&gt;European journal of cardio-thoracic surgery : official journal of the European Association for Cardio-thoracic Surgery&lt;/title&gt;&lt;type&gt;-100&lt;/type&gt;&lt;subtype&gt;-100&lt;/subtype&gt;&lt;uuid&gt;E751117D-6E86-4F51-BE28-807DF14E086F&lt;/uuid&gt;&lt;/publication&gt;&lt;/bundle&gt;&lt;authors&gt;&lt;author&gt;&lt;firstName&gt;Luca&lt;/firstName&gt;&lt;lastName&gt;Voltolini&lt;/lastName&gt;&lt;/author&gt;&lt;author&gt;&lt;firstName&gt;Cristian&lt;/firstName&gt;&lt;lastName&gt;Rapicetta&lt;/lastName&gt;&lt;/author&gt;&lt;author&gt;&lt;firstName&gt;Luca&lt;/firstName&gt;&lt;lastName&gt;Luzzi&lt;/lastName&gt;&lt;/author&gt;&lt;author&gt;&lt;firstName&gt;Claudia&lt;/firstName&gt;&lt;lastName&gt;Ghiribelli&lt;/lastName&gt;&lt;/author&gt;&lt;author&gt;&lt;firstName&gt;Piero&lt;/firstName&gt;&lt;lastName&gt;Paladini&lt;/lastName&gt;&lt;/author&gt;&lt;author&gt;&lt;firstName&gt;Felice&lt;/firstName&gt;&lt;lastName&gt;Granato&lt;/lastName&gt;&lt;/author&gt;&lt;author&gt;&lt;firstName&gt;Mariasole&lt;/firstName&gt;&lt;lastName&gt;Gallazzi&lt;/lastName&gt;&lt;/author&gt;&lt;author&gt;&lt;firstName&gt;Giuseppe&lt;/firstName&gt;&lt;lastName&gt;Gotti&lt;/lastName&gt;&lt;/author&gt;&lt;/authors&gt;&lt;/publication&gt;&lt;/publications&gt;&lt;cites&gt;&lt;/cites&gt;&lt;/citation&gt;</w:instrText>
      </w:r>
      <w:r w:rsidRPr="00473751">
        <w:rPr>
          <w:rFonts w:ascii="Times New Roman" w:hAnsi="Times New Roman" w:cs="Times New Roman"/>
          <w:lang w:val="en-GB"/>
        </w:rPr>
        <w:fldChar w:fldCharType="separate"/>
      </w:r>
      <w:r w:rsidR="006549AF">
        <w:rPr>
          <w:rFonts w:ascii="Times New Roman" w:hAnsi="Times New Roman" w:cs="Times New Roman"/>
          <w:vertAlign w:val="superscript"/>
          <w:lang w:val="es-ES"/>
        </w:rPr>
        <w:t>72</w:t>
      </w:r>
      <w:r w:rsidRPr="00473751">
        <w:rPr>
          <w:rFonts w:ascii="Times New Roman" w:hAnsi="Times New Roman" w:cs="Times New Roman"/>
          <w:lang w:val="en-GB"/>
        </w:rPr>
        <w:fldChar w:fldCharType="end"/>
      </w:r>
      <w:r w:rsidRPr="00473751">
        <w:rPr>
          <w:rFonts w:ascii="Times New Roman" w:hAnsi="Times New Roman" w:cs="Times New Roman"/>
          <w:lang w:val="en-GB"/>
        </w:rPr>
        <w:t>. Mediastinal nodal involvement was a negative prognostic factor for survival</w:t>
      </w:r>
      <w:r w:rsidR="001B6651" w:rsidRPr="00473751">
        <w:rPr>
          <w:rFonts w:ascii="Times New Roman" w:hAnsi="Times New Roman" w:cs="Times New Roman"/>
          <w:lang w:val="en-GB"/>
        </w:rPr>
        <w:t>.</w:t>
      </w:r>
      <w:r w:rsidR="00205DB6" w:rsidRPr="00473751">
        <w:rPr>
          <w:rFonts w:ascii="Times New Roman" w:hAnsi="Times New Roman" w:cs="Times New Roman"/>
          <w:lang w:val="en-GB"/>
        </w:rPr>
        <w:t xml:space="preserve"> The 5-year survival was 57% and 0% for patients without (n = 25) and with (n = 18) lymph node metastasis.</w:t>
      </w:r>
    </w:p>
    <w:p w14:paraId="189C376B" w14:textId="6A01D213" w:rsidR="00F1280B" w:rsidRPr="00473751" w:rsidRDefault="00205DB6" w:rsidP="006262C9">
      <w:pPr>
        <w:widowControl w:val="0"/>
        <w:autoSpaceDE w:val="0"/>
        <w:autoSpaceDN w:val="0"/>
        <w:adjustRightInd w:val="0"/>
        <w:spacing w:line="360" w:lineRule="auto"/>
        <w:rPr>
          <w:rFonts w:ascii="Times New Roman" w:hAnsi="Times New Roman" w:cs="Times New Roman"/>
          <w:lang w:val="en-GB"/>
        </w:rPr>
      </w:pPr>
      <w:r w:rsidRPr="00473751">
        <w:rPr>
          <w:rFonts w:ascii="Times New Roman" w:hAnsi="Times New Roman" w:cs="Times New Roman"/>
          <w:lang w:val="en-GB"/>
        </w:rPr>
        <w:t xml:space="preserve">In another retrospective analysis of 66 patients after complete resection for synchronous </w:t>
      </w:r>
      <w:r w:rsidRPr="00473751">
        <w:rPr>
          <w:rFonts w:ascii="Times New Roman" w:hAnsi="Times New Roman" w:cs="Times New Roman"/>
          <w:lang w:val="en-GB"/>
        </w:rPr>
        <w:lastRenderedPageBreak/>
        <w:t>pulmonary malignant lesions, the median OS was 25.4 months and the 5-year survival rate of 38%</w:t>
      </w:r>
      <w:r w:rsidRPr="00473751">
        <w:rPr>
          <w:rFonts w:ascii="Times New Roman" w:hAnsi="Times New Roman" w:cs="Times New Roman"/>
          <w:lang w:val="en-GB"/>
        </w:rPr>
        <w:fldChar w:fldCharType="begin"/>
      </w:r>
      <w:r w:rsidR="002D10CF">
        <w:rPr>
          <w:rFonts w:ascii="Times New Roman" w:hAnsi="Times New Roman" w:cs="Times New Roman"/>
          <w:lang w:val="en-GB"/>
        </w:rPr>
        <w:instrText xml:space="preserve"> ADDIN PAPERS2_CITATIONS &lt;citation&gt;&lt;uuid&gt;EE9BD60A-F8BC-4D5B-8B49-736B6FC27179&lt;/uuid&gt;&lt;priority&gt;0&lt;/priority&gt;&lt;publications&gt;&lt;publication&gt;&lt;uuid&gt;540FAA52-F74A-40B6-95DE-0A41BD1957B4&lt;/uuid&gt;&lt;volume&gt;34&lt;/volume&gt;&lt;accepted_date&gt;99200807141200000000222000&lt;/accepted_date&gt;&lt;doi&gt;10.1016/j.ejcts.2008.07.069&lt;/doi&gt;&lt;startpage&gt;1215&lt;/startpage&gt;&lt;revision_date&gt;99200807101200000000222000&lt;/revision_date&gt;&lt;publication_date&gt;99200812001200000000220000&lt;/publication_date&gt;&lt;url&gt;http://ejcts.oxfordjournals.org/cgi/doi/10.1016/j.ejcts.2008.07.069&lt;/url&gt;&lt;type&gt;400&lt;/type&gt;&lt;title&gt;Survival after resection of synchronous bilateral lung cancer.&lt;/title&gt;&lt;submission_date&gt;99200805201200000000222000&lt;/submission_date&gt;&lt;number&gt;6&lt;/number&gt;&lt;institution&gt;Department of Thoracic Surgery, University Hospitals and Leuven Lung Cancer Group, Herestraat 49, 3000 Leuven, Belgium. Paul.Deleyn@uzleuven.be&lt;/institution&gt;&lt;subtype&gt;400&lt;/subtype&gt;&lt;endpage&gt;1222&lt;/endpage&gt;&lt;bundle&gt;&lt;publication&gt;&lt;title&gt;European journal of cardio-thoracic surgery : official journal of the European Association for Cardio-thoracic Surgery&lt;/title&gt;&lt;type&gt;-100&lt;/type&gt;&lt;subtype&gt;-100&lt;/subtype&gt;&lt;uuid&gt;E751117D-6E86-4F51-BE28-807DF14E086F&lt;/uuid&gt;&lt;/publication&gt;&lt;/bundle&gt;&lt;authors&gt;&lt;author&gt;&lt;nonDroppingParticle&gt;de&lt;/nonDroppingParticle&gt;&lt;firstName&gt;Paul&lt;/firstName&gt;&lt;lastName&gt;Leyn&lt;/lastName&gt;&lt;/author&gt;&lt;author&gt;&lt;firstName&gt;Johnny&lt;/firstName&gt;&lt;lastName&gt;Moons&lt;/lastName&gt;&lt;/author&gt;&lt;author&gt;&lt;firstName&gt;Johan&lt;/firstName&gt;&lt;lastName&gt;Vansteenkiste&lt;/lastName&gt;&lt;/author&gt;&lt;author&gt;&lt;firstName&gt;Eric&lt;/firstName&gt;&lt;lastName&gt;Verbeken&lt;/lastName&gt;&lt;/author&gt;&lt;author&gt;&lt;nonDroppingParticle&gt;Van&lt;/nonDroppingParticle&gt;&lt;firstName&gt;Dirk&lt;/firstName&gt;&lt;lastName&gt;Raemdonck&lt;/lastName&gt;&lt;/author&gt;&lt;author&gt;&lt;firstName&gt;Philippe&lt;/firstName&gt;&lt;lastName&gt;Nafteux&lt;/lastName&gt;&lt;/author&gt;&lt;author&gt;&lt;firstName&gt;Herbert&lt;/firstName&gt;&lt;lastName&gt;Decaluwe&lt;/lastName&gt;&lt;/author&gt;&lt;author&gt;&lt;firstName&gt;Tony&lt;/firstName&gt;&lt;lastName&gt;Lerut&lt;/lastName&gt;&lt;/author&gt;&lt;/authors&gt;&lt;/publication&gt;&lt;/publications&gt;&lt;cites&gt;&lt;/cites&gt;&lt;/citation&gt;</w:instrText>
      </w:r>
      <w:r w:rsidRPr="00473751">
        <w:rPr>
          <w:rFonts w:ascii="Times New Roman" w:hAnsi="Times New Roman" w:cs="Times New Roman"/>
          <w:lang w:val="en-GB"/>
        </w:rPr>
        <w:fldChar w:fldCharType="separate"/>
      </w:r>
      <w:r w:rsidR="006549AF">
        <w:rPr>
          <w:rFonts w:ascii="Times New Roman" w:hAnsi="Times New Roman" w:cs="Times New Roman"/>
          <w:vertAlign w:val="superscript"/>
          <w:lang w:val="es-ES"/>
        </w:rPr>
        <w:t>73</w:t>
      </w:r>
      <w:r w:rsidRPr="00473751">
        <w:rPr>
          <w:rFonts w:ascii="Times New Roman" w:hAnsi="Times New Roman" w:cs="Times New Roman"/>
          <w:lang w:val="en-GB"/>
        </w:rPr>
        <w:fldChar w:fldCharType="end"/>
      </w:r>
      <w:r w:rsidRPr="00473751">
        <w:rPr>
          <w:rFonts w:ascii="Times New Roman" w:hAnsi="Times New Roman" w:cs="Times New Roman"/>
          <w:lang w:val="en-GB"/>
        </w:rPr>
        <w:t>.</w:t>
      </w:r>
    </w:p>
    <w:p w14:paraId="3C06BBEB" w14:textId="4275E3D5" w:rsidR="00F1280B" w:rsidRPr="00473751" w:rsidRDefault="00205DB6" w:rsidP="006262C9">
      <w:pPr>
        <w:widowControl w:val="0"/>
        <w:autoSpaceDE w:val="0"/>
        <w:autoSpaceDN w:val="0"/>
        <w:adjustRightInd w:val="0"/>
        <w:spacing w:line="360" w:lineRule="auto"/>
        <w:rPr>
          <w:rFonts w:ascii="Times New Roman" w:hAnsi="Times New Roman" w:cs="Times New Roman"/>
          <w:lang w:val="en-GB"/>
        </w:rPr>
      </w:pPr>
      <w:r w:rsidRPr="00473751">
        <w:rPr>
          <w:rFonts w:ascii="Times New Roman" w:hAnsi="Times New Roman" w:cs="Times New Roman"/>
          <w:lang w:val="en-GB"/>
        </w:rPr>
        <w:t xml:space="preserve">Based on these findings, even patients with </w:t>
      </w:r>
      <w:r w:rsidR="00C26F96" w:rsidRPr="00473751">
        <w:rPr>
          <w:rFonts w:ascii="Times New Roman" w:hAnsi="Times New Roman" w:cs="Times New Roman"/>
          <w:lang w:val="en-GB"/>
        </w:rPr>
        <w:t xml:space="preserve">contralateral </w:t>
      </w:r>
      <w:r w:rsidR="00C26F96">
        <w:rPr>
          <w:rFonts w:ascii="Times New Roman" w:hAnsi="Times New Roman" w:cs="Times New Roman"/>
          <w:lang w:val="en-GB"/>
        </w:rPr>
        <w:t xml:space="preserve">lung </w:t>
      </w:r>
      <w:r w:rsidRPr="00473751">
        <w:rPr>
          <w:rFonts w:ascii="Times New Roman" w:hAnsi="Times New Roman" w:cs="Times New Roman"/>
          <w:lang w:val="en-GB"/>
        </w:rPr>
        <w:t xml:space="preserve">oligometastases should </w:t>
      </w:r>
      <w:r w:rsidR="006D0774" w:rsidRPr="00473751">
        <w:rPr>
          <w:rFonts w:ascii="Times New Roman" w:hAnsi="Times New Roman" w:cs="Times New Roman"/>
          <w:lang w:val="en-GB"/>
        </w:rPr>
        <w:t xml:space="preserve">can </w:t>
      </w:r>
      <w:r w:rsidRPr="00473751">
        <w:rPr>
          <w:rFonts w:ascii="Times New Roman" w:hAnsi="Times New Roman" w:cs="Times New Roman"/>
          <w:lang w:val="en-GB"/>
        </w:rPr>
        <w:t>be considered for surgical resection, provided that there is no evidence of lymph node involvement and distant metastas</w:t>
      </w:r>
      <w:r w:rsidR="00C26F96">
        <w:rPr>
          <w:rFonts w:ascii="Times New Roman" w:hAnsi="Times New Roman" w:cs="Times New Roman"/>
          <w:lang w:val="en-GB"/>
        </w:rPr>
        <w:t>e</w:t>
      </w:r>
      <w:r w:rsidRPr="00473751">
        <w:rPr>
          <w:rFonts w:ascii="Times New Roman" w:hAnsi="Times New Roman" w:cs="Times New Roman"/>
          <w:lang w:val="en-GB"/>
        </w:rPr>
        <w:t>s after an extensive pre</w:t>
      </w:r>
      <w:r w:rsidR="006D0774" w:rsidRPr="00473751">
        <w:rPr>
          <w:rFonts w:ascii="Times New Roman" w:hAnsi="Times New Roman" w:cs="Times New Roman"/>
          <w:lang w:val="en-GB"/>
        </w:rPr>
        <w:t>-</w:t>
      </w:r>
      <w:r w:rsidRPr="00473751">
        <w:rPr>
          <w:rFonts w:ascii="Times New Roman" w:hAnsi="Times New Roman" w:cs="Times New Roman"/>
          <w:lang w:val="en-GB"/>
        </w:rPr>
        <w:t>operative work-up</w:t>
      </w:r>
      <w:r w:rsidR="006D0774" w:rsidRPr="00473751">
        <w:rPr>
          <w:rFonts w:ascii="Times New Roman" w:hAnsi="Times New Roman" w:cs="Times New Roman"/>
          <w:lang w:val="en-GB"/>
        </w:rPr>
        <w:t xml:space="preserve">, as </w:t>
      </w:r>
      <w:r w:rsidRPr="00473751">
        <w:rPr>
          <w:rFonts w:ascii="Times New Roman" w:hAnsi="Times New Roman" w:cs="Times New Roman"/>
          <w:lang w:val="en-GB"/>
        </w:rPr>
        <w:t xml:space="preserve">survival is much higher than </w:t>
      </w:r>
      <w:r w:rsidR="006D0774" w:rsidRPr="00473751">
        <w:rPr>
          <w:rFonts w:ascii="Times New Roman" w:hAnsi="Times New Roman" w:cs="Times New Roman"/>
          <w:lang w:val="en-GB"/>
        </w:rPr>
        <w:t xml:space="preserve">that </w:t>
      </w:r>
      <w:r w:rsidRPr="00473751">
        <w:rPr>
          <w:rFonts w:ascii="Times New Roman" w:hAnsi="Times New Roman" w:cs="Times New Roman"/>
          <w:lang w:val="en-GB"/>
        </w:rPr>
        <w:t xml:space="preserve">of patients assumed to have stage IV disease and treated with palliative </w:t>
      </w:r>
      <w:r w:rsidR="006D0774" w:rsidRPr="00473751">
        <w:rPr>
          <w:rFonts w:ascii="Times New Roman" w:hAnsi="Times New Roman" w:cs="Times New Roman"/>
          <w:lang w:val="en-GB"/>
        </w:rPr>
        <w:t>systemic therapy</w:t>
      </w:r>
      <w:r w:rsidRPr="00473751">
        <w:rPr>
          <w:rFonts w:ascii="Times New Roman" w:hAnsi="Times New Roman" w:cs="Times New Roman"/>
          <w:lang w:val="en-GB"/>
        </w:rPr>
        <w:fldChar w:fldCharType="begin"/>
      </w:r>
      <w:r w:rsidR="002D10CF">
        <w:rPr>
          <w:rFonts w:ascii="Times New Roman" w:hAnsi="Times New Roman" w:cs="Times New Roman"/>
          <w:lang w:val="en-GB"/>
        </w:rPr>
        <w:instrText xml:space="preserve"> ADDIN PAPERS2_CITATIONS &lt;citation&gt;&lt;uuid&gt;7EEA1273-EFDB-4DDE-8FA2-B8CBAED110F6&lt;/uuid&gt;&lt;priority&gt;0&lt;/priority&gt;&lt;publications&gt;&lt;publication&gt;&lt;uuid&gt;11E295D5-65DD-4811-92AD-739DFFF300C2&lt;/uuid&gt;&lt;volume&gt;69&lt;/volume&gt;&lt;doi&gt;10.1016/j.lungcan.2010.05.003&lt;/doi&gt;&lt;startpage&gt;251&lt;/startpage&gt;&lt;publication_date&gt;99201009011200000000222000&lt;/publication_date&gt;&lt;url&gt;http://dx.doi.org/10.1016/j.lungcan.2010.05.003&lt;/url&gt;&lt;type&gt;400&lt;/type&gt;&lt;title&gt;Surgical treatment of oligometastatic non-small cell lung cancer&lt;/title&gt;&lt;publisher&gt;Elsevier Ireland Ltd&lt;/publisher&gt;&lt;number&gt;3&lt;/number&gt;&lt;subtype&gt;400&lt;/subtype&gt;&lt;endpage&gt;258&lt;/endpage&gt;&lt;bundle&gt;&lt;publication&gt;&lt;publisher&gt;Elsevier Ireland Ltd&lt;/publisher&gt;&lt;title&gt;Lung Cancer&lt;/title&gt;&lt;type&gt;-100&lt;/type&gt;&lt;subtype&gt;-100&lt;/subtype&gt;&lt;uuid&gt;E9D02138-90FC-497B-AD1F-2D19806BFB99&lt;/uuid&gt;&lt;/publication&gt;&lt;/bundle&gt;&lt;authors&gt;&lt;author&gt;&lt;firstName&gt;Joachim&lt;/firstName&gt;&lt;lastName&gt;Pfannschmidt&lt;/lastName&gt;&lt;/author&gt;&lt;author&gt;&lt;firstName&gt;Hendrik&lt;/firstName&gt;&lt;lastName&gt;Dienemann&lt;/lastName&gt;&lt;/author&gt;&lt;/authors&gt;&lt;/publication&gt;&lt;/publications&gt;&lt;cites&gt;&lt;/cites&gt;&lt;/citation&gt;</w:instrText>
      </w:r>
      <w:r w:rsidRPr="00473751">
        <w:rPr>
          <w:rFonts w:ascii="Times New Roman" w:hAnsi="Times New Roman" w:cs="Times New Roman"/>
          <w:lang w:val="en-GB"/>
        </w:rPr>
        <w:fldChar w:fldCharType="separate"/>
      </w:r>
      <w:r w:rsidR="006549AF">
        <w:rPr>
          <w:rFonts w:ascii="Times New Roman" w:hAnsi="Times New Roman" w:cs="Times New Roman"/>
          <w:vertAlign w:val="superscript"/>
          <w:lang w:val="es-ES"/>
        </w:rPr>
        <w:t>74</w:t>
      </w:r>
      <w:r w:rsidRPr="00473751">
        <w:rPr>
          <w:rFonts w:ascii="Times New Roman" w:hAnsi="Times New Roman" w:cs="Times New Roman"/>
          <w:lang w:val="en-GB"/>
        </w:rPr>
        <w:fldChar w:fldCharType="end"/>
      </w:r>
      <w:r w:rsidRPr="00473751">
        <w:rPr>
          <w:rFonts w:ascii="Times New Roman" w:hAnsi="Times New Roman" w:cs="Times New Roman"/>
          <w:lang w:val="en-GB"/>
        </w:rPr>
        <w:t>.</w:t>
      </w:r>
    </w:p>
    <w:p w14:paraId="057F6AB8" w14:textId="24BF1D4A" w:rsidR="0099370F" w:rsidRPr="00473751" w:rsidRDefault="0099370F" w:rsidP="006262C9">
      <w:pPr>
        <w:widowControl w:val="0"/>
        <w:autoSpaceDE w:val="0"/>
        <w:autoSpaceDN w:val="0"/>
        <w:adjustRightInd w:val="0"/>
        <w:spacing w:line="360" w:lineRule="auto"/>
        <w:rPr>
          <w:rFonts w:ascii="Times New Roman" w:hAnsi="Times New Roman" w:cs="Times New Roman"/>
          <w:lang w:val="en-GB"/>
        </w:rPr>
      </w:pPr>
      <w:r w:rsidRPr="00473751">
        <w:rPr>
          <w:rFonts w:ascii="Times New Roman" w:hAnsi="Times New Roman" w:cs="Times New Roman"/>
          <w:lang w:val="en-GB"/>
        </w:rPr>
        <w:t>Similarly, several series of patients with lung metastasis from NSCLC treated with SBRT showed 2-year OS of 33-84% with local control of 51-96%</w:t>
      </w:r>
      <w:r w:rsidRPr="00473751">
        <w:rPr>
          <w:rFonts w:ascii="Times New Roman" w:hAnsi="Times New Roman" w:cs="Times New Roman"/>
          <w:lang w:val="en-GB"/>
        </w:rPr>
        <w:fldChar w:fldCharType="begin"/>
      </w:r>
      <w:r w:rsidR="002D10CF">
        <w:rPr>
          <w:rFonts w:ascii="Times New Roman" w:hAnsi="Times New Roman" w:cs="Times New Roman"/>
          <w:lang w:val="en-GB"/>
        </w:rPr>
        <w:instrText xml:space="preserve"> ADDIN PAPERS2_CITATIONS &lt;citation&gt;&lt;uuid&gt;A4871699-508B-4E30-8C67-7E51F9F0033C&lt;/uuid&gt;&lt;priority&gt;0&lt;/priority&gt;&lt;publications&gt;&lt;publication&gt;&lt;uuid&gt;796C1AAF-FE28-4776-AF5D-66BDA0E7335A&lt;/uuid&gt;&lt;volume&gt;56&lt;/volume&gt;&lt;doi&gt;10.1016/s0360-3016(03)00095-6&lt;/doi&gt;&lt;startpage&gt;126&lt;/startpage&gt;&lt;publication_date&gt;99200305011200000000222000&lt;/publication_date&gt;&lt;url&gt;http://eutils.ncbi.nlm.nih.gov/entrez/eutils/elink.fcgi?dbfrom=pubmed&amp;amp;id=12694831&amp;amp;retmode=ref&amp;amp;cmd=prlinks&lt;/url&gt;&lt;type&gt;400&lt;/type&gt;&lt;title&gt;Tolerance of organs at risk in small-volume, hypofractionated, image-guided radiotherapy for primary and metastatic lung cancers.&lt;/title&gt;&lt;institution&gt;Department of Radiology, Hokkaido University School of Medicine, Sapporo, Japan. oni@radi.med.hokudai.ac.jp&lt;/institution&gt;&lt;number&gt;1&lt;/number&gt;&lt;subtype&gt;400&lt;/subtype&gt;&lt;endpage&gt;135&lt;/endpage&gt;&lt;bundle&gt;&lt;publication&gt;&lt;publisher&gt;Elsevier Inc.&lt;/publisher&gt;&lt;title&gt;Radiation Oncology Biology&lt;/title&gt;&lt;type&gt;-100&lt;/type&gt;&lt;subtype&gt;-100&lt;/subtype&gt;&lt;uuid&gt;6BE6CD7B-CCDE-4BCC-A9F3-571F5917178D&lt;/uuid&gt;&lt;/publication&gt;&lt;/bundle&gt;&lt;authors&gt;&lt;author&gt;&lt;firstName&gt;Rikiya&lt;/firstName&gt;&lt;lastName&gt;Onimaru&lt;/lastName&gt;&lt;/author&gt;&lt;author&gt;&lt;firstName&gt;Hiroki&lt;/firstName&gt;&lt;lastName&gt;Shirato&lt;/lastName&gt;&lt;/author&gt;&lt;author&gt;&lt;firstName&gt;Shinichi&lt;/firstName&gt;&lt;lastName&gt;Shimizu&lt;/lastName&gt;&lt;/author&gt;&lt;author&gt;&lt;firstName&gt;Kei&lt;/firstName&gt;&lt;lastName&gt;Kitamura&lt;/lastName&gt;&lt;/author&gt;&lt;author&gt;&lt;firstName&gt;Bo&lt;/firstName&gt;&lt;lastName&gt;Xu&lt;/lastName&gt;&lt;/author&gt;&lt;author&gt;&lt;firstName&gt;Shin-ichi&lt;/firstName&gt;&lt;lastName&gt;Fukumoto&lt;/lastName&gt;&lt;/author&gt;&lt;author&gt;&lt;firstName&gt;Ta-Chen&lt;/firstName&gt;&lt;lastName&gt;Chang&lt;/lastName&gt;&lt;/author&gt;&lt;author&gt;&lt;firstName&gt;Katsuhisa&lt;/firstName&gt;&lt;lastName&gt;Fujita&lt;/lastName&gt;&lt;/author&gt;&lt;author&gt;&lt;firstName&gt;Masataka&lt;/firstName&gt;&lt;lastName&gt;Oita&lt;/lastName&gt;&lt;/author&gt;&lt;author&gt;&lt;firstName&gt;Kazuo&lt;/firstName&gt;&lt;lastName&gt;Miyasaka&lt;/lastName&gt;&lt;/author&gt;&lt;author&gt;&lt;firstName&gt;Masaharu&lt;/firstName&gt;&lt;lastName&gt;Nishimura&lt;/lastName&gt;&lt;/author&gt;&lt;author&gt;&lt;firstName&gt;Hirotoshi&lt;/firstName&gt;&lt;lastName&gt;Dosaka-Akita&lt;/lastName&gt;&lt;/author&gt;&lt;/authors&gt;&lt;/publication&gt;&lt;publication&gt;&lt;uuid&gt;A6257F2D-B4E6-4689-82A1-786C5FBF461B&lt;/uuid&gt;&lt;volume&gt;60&lt;/volume&gt;&lt;accepted_date&gt;99200402261200000000222000&lt;/accepted_date&gt;&lt;doi&gt;10.1016/j.ijrobp.2004.02.060&lt;/doi&gt;&lt;startpage&gt;186&lt;/startpage&gt;&lt;revision_date&gt;99200402251200000000222000&lt;/revision_date&gt;&lt;publication_date&gt;99200409011200000000222000&lt;/publication_date&gt;&lt;url&gt;http://eutils.ncbi.nlm.nih.gov/entrez/eutils/elink.fcgi?dbfrom=pubmed&amp;amp;id=15337555&amp;amp;retmode=ref&amp;amp;cmd=prlinks&lt;/url&gt;&lt;type&gt;400&lt;/type&gt;&lt;title&gt;Stereotactic radiotherapy for primary lung cancer and pulmonary metastases: a noninvasive treatment approach in medically inoperable patients.&lt;/title&gt;&lt;submission_date&gt;99200311121200000000222000&lt;/submission_date&gt;&lt;number&gt;1&lt;/number&gt;&lt;institution&gt;Department of Radiotherapy, University of Wuerzburg, Josef-Schneider-Strasse 11, D-97080 Wuerzburg, Germany. wulf_j@klinik.uni-wuerzburg.de&lt;/institution&gt;&lt;subtype&gt;400&lt;/subtype&gt;&lt;endpage&gt;196&lt;/endpage&gt;&lt;bundle&gt;&lt;publication&gt;&lt;publisher&gt;Elsevier Inc.&lt;/publisher&gt;&lt;title&gt;Radiation Oncology Biology&lt;/title&gt;&lt;type&gt;-100&lt;/type&gt;&lt;subtype&gt;-100&lt;/subtype&gt;&lt;uuid&gt;6BE6CD7B-CCDE-4BCC-A9F3-571F5917178D&lt;/uuid&gt;&lt;/publication&gt;&lt;/bundle&gt;&lt;authors&gt;&lt;author&gt;&lt;firstName&gt;Joern&lt;/firstName&gt;&lt;lastName&gt;Wulf&lt;/lastName&gt;&lt;/author&gt;&lt;author&gt;&lt;firstName&gt;Ulrich&lt;/firstName&gt;&lt;lastName&gt;Haedinger&lt;/lastName&gt;&lt;/author&gt;&lt;author&gt;&lt;firstName&gt;Ulrich&lt;/firstName&gt;&lt;lastName&gt;Oppitz&lt;/lastName&gt;&lt;/author&gt;&lt;author&gt;&lt;firstName&gt;Wibke&lt;/firstName&gt;&lt;lastName&gt;Thiele&lt;/lastName&gt;&lt;/author&gt;&lt;author&gt;&lt;firstName&gt;Gerd&lt;/firstName&gt;&lt;lastName&gt;Mueller&lt;/lastName&gt;&lt;/author&gt;&lt;author&gt;&lt;firstName&gt;Michael&lt;/firstName&gt;&lt;lastName&gt;Flentje&lt;/lastName&gt;&lt;/author&gt;&lt;/authors&gt;&lt;/publication&gt;&lt;publication&gt;&lt;uuid&gt;AEB03E2F-92A9-496B-926C-F3AF093CC509&lt;/uuid&gt;&lt;volume&gt;45&lt;/volume&gt;&lt;doi&gt;10.1080/02841860600812685&lt;/doi&gt;&lt;startpage&gt;1108&lt;/startpage&gt;&lt;publication_date&gt;99200600001200000000200000&lt;/publication_date&gt;&lt;url&gt;http://eutils.ncbi.nlm.nih.gov/entrez/eutils/elink.fcgi?dbfrom=pubmed&amp;amp;id=17118847&amp;amp;retmode=ref&amp;amp;cmd=prlinks&lt;/url&gt;&lt;type&gt;400&lt;/type&gt;&lt;title&gt;Clinical results of stereotactic body frame based fractionated radiation therapy for primary or metastatic thoracic tumors.&lt;/title&gt;&lt;institution&gt;Department of Radiation Oncology, Asan Medical Center, College of Medicine, University of Ulsan, 388-1 Pungnap-Dong, Songpa-Gu, Seoul, 138-736, Korea.&lt;/institution&gt;&lt;number&gt;8&lt;/number&gt;&lt;subtype&gt;400&lt;/subtype&gt;&lt;endpage&gt;1114&lt;/endpage&gt;&lt;bundle&gt;&lt;publication&gt;&lt;title&gt;Acta Oncologica&lt;/title&gt;&lt;type&gt;-100&lt;/type&gt;&lt;subtype&gt;-100&lt;/subtype&gt;&lt;uuid&gt;BAD4F15E-B6CA-4184-A77E-52060A09D7CA&lt;/uuid&gt;&lt;/publication&gt;&lt;/bundle&gt;&lt;authors&gt;&lt;author&gt;&lt;firstName&gt;Sang&lt;/firstName&gt;&lt;middleNames&gt;Min&lt;/middleNames&gt;&lt;lastName&gt;Yoon&lt;/lastName&gt;&lt;/author&gt;&lt;author&gt;&lt;firstName&gt;Eun&lt;/firstName&gt;&lt;middleNames&gt;Kyung&lt;/middleNames&gt;&lt;lastName&gt;Choi&lt;/lastName&gt;&lt;/author&gt;&lt;author&gt;&lt;firstName&gt;Sang-Wook&lt;/firstName&gt;&lt;lastName&gt;Lee&lt;/lastName&gt;&lt;/author&gt;&lt;author&gt;&lt;firstName&gt;Byong&lt;/firstName&gt;&lt;middleNames&gt;Yong&lt;/middleNames&gt;&lt;lastName&gt;Yi&lt;/lastName&gt;&lt;/author&gt;&lt;author&gt;&lt;firstName&gt;Seung&lt;/firstName&gt;&lt;middleNames&gt;Do&lt;/middleNames&gt;&lt;lastName&gt;Ahn&lt;/lastName&gt;&lt;/author&gt;&lt;author&gt;&lt;firstName&gt;Seong&lt;/firstName&gt;&lt;middleNames&gt;Soo&lt;/middleNames&gt;&lt;lastName&gt;Shin&lt;/lastName&gt;&lt;/author&gt;&lt;author&gt;&lt;firstName&gt;Heon&lt;/firstName&gt;&lt;middleNames&gt;Joo&lt;/middleNames&gt;&lt;lastName&gt;Park&lt;/lastName&gt;&lt;/author&gt;&lt;author&gt;&lt;firstName&gt;Su&lt;/firstName&gt;&lt;middleNames&gt;Ssan&lt;/middleNames&gt;&lt;lastName&gt;Kim&lt;/lastName&gt;&lt;/author&gt;&lt;author&gt;&lt;firstName&gt;Jin-Hong&lt;/firstName&gt;&lt;lastName&gt;Park&lt;/lastName&gt;&lt;/author&gt;&lt;author&gt;&lt;firstName&gt;Si&lt;/firstName&gt;&lt;middleNames&gt;Yeol&lt;/middleNames&gt;&lt;lastName&gt;Song&lt;/lastName&gt;&lt;/author&gt;&lt;author&gt;&lt;firstName&gt;Charn&lt;/firstName&gt;&lt;middleNames&gt;Il&lt;/middleNames&gt;&lt;lastName&gt;Park&lt;/lastName&gt;&lt;/author&gt;&lt;author&gt;&lt;firstName&gt;Jong&lt;/firstName&gt;&lt;middleNames&gt;Hoon&lt;/middleNames&gt;&lt;lastName&gt;Kim&lt;/lastName&gt;&lt;/author&gt;&lt;/authors&gt;&lt;/publication&gt;&lt;publication&gt;&lt;uuid&gt;77261A48-8787-401A-9D76-E994109DABD6&lt;/uuid&gt;&lt;volume&gt;112&lt;/volume&gt;&lt;doi&gt;10.1002/cncr.23209&lt;/doi&gt;&lt;startpage&gt;650&lt;/startpage&gt;&lt;publication_date&gt;99200802011200000000222000&lt;/publication_date&gt;&lt;url&gt;http://eutils.ncbi.nlm.nih.gov/entrez/eutils/elink.fcgi?dbfrom=pubmed&amp;amp;id=18072260&amp;amp;retmode=ref&amp;amp;cmd=prlinks&lt;/url&gt;&lt;type&gt;400&lt;/type&gt;&lt;title&gt;A prospective pilot study of curative-intent stereotactic body radiation therapy in patients with 5 or fewer oligometastatic lesions.&lt;/title&gt;&lt;institution&gt;Department of Radiation Oncology, University of Rochester Medical Center, Rochester, New York 14642, USA. mtmilano@yahoo.com&lt;/institution&gt;&lt;number&gt;3&lt;/number&gt;&lt;subtype&gt;400&lt;/subtype&gt;&lt;endpage&gt;658&lt;/endpage&gt;&lt;bundle&gt;&lt;publication&gt;&lt;title&gt;Cancer&lt;/title&gt;&lt;type&gt;-100&lt;/type&gt;&lt;subtype&gt;-100&lt;/subtype&gt;&lt;uuid&gt;9EB3D8D6-0D0D-459B-A95C-5C306B4483BE&lt;/uuid&gt;&lt;/publication&gt;&lt;/bundle&gt;&lt;authors&gt;&lt;author&gt;&lt;firstName&gt;Michael&lt;/firstName&gt;&lt;middleNames&gt;T&lt;/middleNames&gt;&lt;lastName&gt;Milano&lt;/lastName&gt;&lt;/author&gt;&lt;author&gt;&lt;firstName&gt;Alan&lt;/firstName&gt;&lt;middleNames&gt;W&lt;/middleNames&gt;&lt;lastName&gt;Katz&lt;/lastName&gt;&lt;/author&gt;&lt;author&gt;&lt;firstName&gt;Ann&lt;/firstName&gt;&lt;middleNames&gt;G&lt;/middleNames&gt;&lt;lastName&gt;Muhs&lt;/lastName&gt;&lt;/author&gt;&lt;author&gt;&lt;firstName&gt;Abraham&lt;/firstName&gt;&lt;lastName&gt;Philip&lt;/lastName&gt;&lt;/author&gt;&lt;author&gt;&lt;firstName&gt;Daniel&lt;/firstName&gt;&lt;middleNames&gt;J&lt;/middleNames&gt;&lt;lastName&gt;Buchholz&lt;/lastName&gt;&lt;/author&gt;&lt;author&gt;&lt;firstName&gt;Michael&lt;/firstName&gt;&lt;middleNames&gt;C&lt;/middleNames&gt;&lt;lastName&gt;Schell&lt;/lastName&gt;&lt;/author&gt;&lt;author&gt;&lt;firstName&gt;Paul&lt;/firstName&gt;&lt;lastName&gt;Okunieff&lt;/lastName&gt;&lt;/author&gt;&lt;/authors&gt;&lt;/publication&gt;&lt;publication&gt;&lt;uuid&gt;7A2268E7-C4F2-4279-AB5F-CAEE80BD3240&lt;/uuid&gt;&lt;volume&gt;72&lt;/volume&gt;&lt;accepted_date&gt;99200801031200000000222000&lt;/accepted_date&gt;&lt;doi&gt;10.1016/j.ijrobp.2008.01.002&lt;/doi&gt;&lt;startpage&gt;398&lt;/startpage&gt;&lt;revision_date&gt;99200712271200000000222000&lt;/revision_date&gt;&lt;publication_date&gt;99200810011200000000222000&lt;/publication_date&gt;&lt;url&gt;http://eutils.ncbi.nlm.nih.gov/entrez/eutils/elink.fcgi?dbfrom=pubmed&amp;amp;id=18374506&amp;amp;retmode=ref&amp;amp;cmd=prlinks&lt;/url&gt;&lt;type&gt;400&lt;/type&gt;&lt;title&gt;Stereotactic body radiotherapy for oligometastatic lung tumors.&lt;/title&gt;&lt;submission_date&gt;99200702051200000000222000&lt;/submission_date&gt;&lt;number&gt;2&lt;/number&gt;&lt;institution&gt;Department of Radiation Oncology and Image-Applied Therapy, Kyoto University Graduate School of Medicine, Kyoto, Japan.&lt;/institution&gt;&lt;subtype&gt;400&lt;/subtype&gt;&lt;endpage&gt;403&lt;/endpage&gt;&lt;bundle&gt;&lt;publication&gt;&lt;publisher&gt;Elsevier Inc.&lt;/publisher&gt;&lt;title&gt;Radiation Oncology Biology&lt;/title&gt;&lt;type&gt;-100&lt;/type&gt;&lt;subtype&gt;-100&lt;/subtype&gt;&lt;uuid&gt;6BE6CD7B-CCDE-4BCC-A9F3-571F5917178D&lt;/uuid&gt;&lt;/publication&gt;&lt;/bundle&gt;&lt;authors&gt;&lt;author&gt;&lt;firstName&gt;Yoshiki&lt;/firstName&gt;&lt;lastName&gt;Norihisa&lt;/lastName&gt;&lt;/author&gt;&lt;author&gt;&lt;firstName&gt;Yasushi&lt;/firstName&gt;&lt;lastName&gt;Nagata&lt;/lastName&gt;&lt;/author&gt;&lt;author&gt;&lt;firstName&gt;Kenji&lt;/firstName&gt;&lt;lastName&gt;Takayama&lt;/lastName&gt;&lt;/author&gt;&lt;author&gt;&lt;firstName&gt;Yukinori&lt;/firstName&gt;&lt;lastName&gt;Matsuo&lt;/lastName&gt;&lt;/author&gt;&lt;author&gt;&lt;firstName&gt;Takashi&lt;/firstName&gt;&lt;lastName&gt;Sakamoto&lt;/lastName&gt;&lt;/author&gt;&lt;author&gt;&lt;firstName&gt;Masato&lt;/firstName&gt;&lt;lastName&gt;Sakamoto&lt;/lastName&gt;&lt;/author&gt;&lt;author&gt;&lt;firstName&gt;Takashi&lt;/firstName&gt;&lt;lastName&gt;Mizowaki&lt;/lastName&gt;&lt;/author&gt;&lt;author&gt;&lt;firstName&gt;Shinsuke&lt;/firstName&gt;&lt;lastName&gt;Yano&lt;/lastName&gt;&lt;/author&gt;&lt;author&gt;&lt;firstName&gt;Masahiro&lt;/firstName&gt;&lt;lastName&gt;Hiraoka&lt;/lastName&gt;&lt;/author&gt;&lt;/authors&gt;&lt;/publication&gt;&lt;publication&gt;&lt;uuid&gt;6ADD90A3-345E-4800-804B-D461CDA0A015&lt;/uuid&gt;&lt;volume&gt;101&lt;/volume&gt;&lt;doi&gt;10.1097/SMJ.0b013e318167ad8d&lt;/doi&gt;&lt;startpage&gt;376&lt;/startpage&gt;&lt;publication_date&gt;99200804001200000000220000&lt;/publication_date&gt;&lt;url&gt;http://sma.org/southern-medical-journal/article/lung-metastases-treated-by-cyberknife-image-guided-robotic-stereotactic-radiosurgery-at-41-months&lt;/url&gt;&lt;type&gt;400&lt;/type&gt;&lt;title&gt;Lung metastases treated by CyberKnife image-guided robotic stereotactic radiosurgery at 41 months.&lt;/title&gt;&lt;institution&gt;CyberKnife Centers of Miami, Miami, FL, USA. brow5417@bellsouth.net&lt;/institution&gt;&lt;number&gt;4&lt;/number&gt;&lt;subtype&gt;400&lt;/subtype&gt;&lt;endpage&gt;382&lt;/endpage&gt;&lt;bundle&gt;&lt;publication&gt;&lt;title&gt;Southern medical journal&lt;/title&gt;&lt;type&gt;-100&lt;/type&gt;&lt;subtype&gt;-100&lt;/subtype&gt;&lt;uuid&gt;0146A3DB-1489-4EBE-B9DE-D7EF273F1BB0&lt;/uuid&gt;&lt;/publication&gt;&lt;/bundle&gt;&lt;authors&gt;&lt;author&gt;&lt;firstName&gt;William&lt;/firstName&gt;&lt;middleNames&gt;T&lt;/middleNames&gt;&lt;lastName&gt;Brown&lt;/lastName&gt;&lt;/author&gt;&lt;author&gt;&lt;firstName&gt;Xiaodong&lt;/firstName&gt;&lt;lastName&gt;Wu&lt;/lastName&gt;&lt;/author&gt;&lt;author&gt;&lt;firstName&gt;John&lt;/firstName&gt;&lt;middleNames&gt;F&lt;/middleNames&gt;&lt;lastName&gt;Fowler&lt;/lastName&gt;&lt;/author&gt;&lt;author&gt;&lt;firstName&gt;Silvio&lt;/firstName&gt;&lt;lastName&gt;García&lt;/lastName&gt;&lt;/author&gt;&lt;author&gt;&lt;firstName&gt;Fahed&lt;/firstName&gt;&lt;lastName&gt;Fayad&lt;/lastName&gt;&lt;/author&gt;&lt;author&gt;&lt;firstName&gt;Beatriz&lt;/firstName&gt;&lt;middleNames&gt;E&lt;/middleNames&gt;&lt;lastName&gt;Amendola&lt;/lastName&gt;&lt;/author&gt;&lt;author&gt;&lt;lastName&gt;Zerda&lt;/lastName&gt;&lt;nonDroppingParticle&gt;la&lt;/nonDroppingParticle&gt;&lt;firstName&gt;Alberto&lt;/firstName&gt;&lt;droppingParticle&gt;de&lt;/droppingParticle&gt;&lt;/author&gt;&lt;author&gt;&lt;firstName&gt;James&lt;/firstName&gt;&lt;middleNames&gt;G&lt;/middleNames&gt;&lt;lastName&gt;Schwade&lt;/lastName&gt;&lt;/author&gt;&lt;/authors&gt;&lt;/publication&gt;&lt;publication&gt;&lt;uuid&gt;4FEA5A6D-BFAD-4E8D-BD4B-7490481D396A&lt;/uuid&gt;&lt;volume&gt;27&lt;/volume&gt;&lt;doi&gt;10.1200/JCO.2008.19.6329&lt;/doi&gt;&lt;startpage&gt;1572&lt;/startpage&gt;&lt;publication_date&gt;99200904011200000000222000&lt;/publication_date&gt;&lt;url&gt;http://eutils.ncbi.nlm.nih.gov/entrez/eutils/elink.fcgi?dbfrom=pubmed&amp;amp;id=19255321&amp;amp;retmode=ref&amp;amp;cmd=prlinks&lt;/url&gt;&lt;type&gt;400&lt;/type&gt;&lt;title&gt;Multi-institutional phase I/II trial of stereotactic body radiation therapy for liver metastases.&lt;/title&gt;&lt;institution&gt;University of Colorado Denver, Department of Radiation Oncology, Pathology, and Medical Oncology, Aurora, CO 80045, USA.&lt;/institution&gt;&lt;number&gt;10&lt;/number&gt;&lt;subtype&gt;400&lt;/subtype&gt;&lt;endpage&gt;1578&lt;/endpage&gt;&lt;bundle&gt;&lt;publication&gt;&lt;title&gt;Journal of clinical oncology : official journal of the American Society of Clinical Oncology&lt;/title&gt;&lt;type&gt;-100&lt;/type&gt;&lt;subtype&gt;-100&lt;/subtype&gt;&lt;uuid&gt;56574DAB-121C-41EC-ACE2-3F2BB2D75E95&lt;/uuid&gt;&lt;/publication&gt;&lt;/bundle&gt;&lt;authors&gt;&lt;author&gt;&lt;firstName&gt;Kyle&lt;/firstName&gt;&lt;middleNames&gt;E&lt;/middleNames&gt;&lt;lastName&gt;Rusthoven&lt;/lastName&gt;&lt;/author&gt;&lt;author&gt;&lt;firstName&gt;Brian&lt;/firstName&gt;&lt;middleNames&gt;D&lt;/middleNames&gt;&lt;lastName&gt;Kavanagh&lt;/lastName&gt;&lt;/author&gt;&lt;author&gt;&lt;firstName&gt;Higinia&lt;/firstName&gt;&lt;lastName&gt;Cardenes&lt;/lastName&gt;&lt;/author&gt;&lt;author&gt;&lt;firstName&gt;Volker&lt;/firstName&gt;&lt;middleNames&gt;W&lt;/middleNames&gt;&lt;lastName&gt;Stieber&lt;/lastName&gt;&lt;/author&gt;&lt;author&gt;&lt;firstName&gt;Stuart&lt;/firstName&gt;&lt;middleNames&gt;H&lt;/middleNames&gt;&lt;lastName&gt;Burri&lt;/lastName&gt;&lt;/author&gt;&lt;author&gt;&lt;firstName&gt;Steven&lt;/firstName&gt;&lt;middleNames&gt;J&lt;/middleNames&gt;&lt;lastName&gt;Feigenberg&lt;/lastName&gt;&lt;/author&gt;&lt;author&gt;&lt;firstName&gt;Mark&lt;/firstName&gt;&lt;middleNames&gt;A&lt;/middleNames&gt;&lt;lastName&gt;Chidel&lt;/lastName&gt;&lt;/author&gt;&lt;author&gt;&lt;firstName&gt;Thomas&lt;/firstName&gt;&lt;middleNames&gt;J&lt;/middleNames&gt;&lt;lastName&gt;Pugh&lt;/lastName&gt;&lt;/author&gt;&lt;author&gt;&lt;firstName&gt;Wilbur&lt;/firstName&gt;&lt;lastName&gt;Franklin&lt;/lastName&gt;&lt;/author&gt;&lt;author&gt;&lt;firstName&gt;Madeleine&lt;/firstName&gt;&lt;lastName&gt;Kane&lt;/lastName&gt;&lt;/author&gt;&lt;author&gt;&lt;firstName&gt;Laurie&lt;/firstName&gt;&lt;middleNames&gt;E&lt;/middleNames&gt;&lt;lastName&gt;Gaspar&lt;/lastName&gt;&lt;/author&gt;&lt;author&gt;&lt;firstName&gt;Tracey&lt;/firstName&gt;&lt;middleNames&gt;E&lt;/middleNames&gt;&lt;lastName&gt;Schefter&lt;/lastName&gt;&lt;/author&gt;&lt;/authors&gt;&lt;/publication&gt;&lt;publication&gt;&lt;uuid&gt;6CE79781-3501-47B3-9DAE-EA2B1DF4E4A5&lt;/uuid&gt;&lt;volume&gt;75&lt;/volume&gt;&lt;accepted_date&gt;99201104261200000000222000&lt;/accepted_date&gt;&lt;doi&gt;10.1016/j.lungcan.2011.04.021&lt;/doi&gt;&lt;startpage&gt;77&lt;/startpage&gt;&lt;revision_date&gt;99201104221200000000222000&lt;/revision_date&gt;&lt;publication_date&gt;99201201001200000000220000&lt;/publication_date&gt;&lt;url&gt;http://linkinghub.elsevier.com/retrieve/pii/S0169500211003321&lt;/url&gt;&lt;type&gt;400&lt;/type&gt;&lt;title&gt;Stereotactic body radiation therapy for lung metastases.&lt;/title&gt;&lt;publisher&gt;Elsevier&lt;/publisher&gt;&lt;submission_date&gt;99201012271200000000222000&lt;/submission_date&gt;&lt;number&gt;1&lt;/number&gt;&lt;institution&gt;Radiation Oncology Department, University Hospital S. Giovanni Battista di Torino, Via Genova 3, 10126, Torino, Italy.&lt;/institution&gt;&lt;subtype&gt;400&lt;/subtype&gt;&lt;endpage&gt;81&lt;/endpage&gt;&lt;bundle&gt;&lt;publication&gt;&lt;publisher&gt;Elsevier Ireland Ltd&lt;/publisher&gt;&lt;title&gt;Lung Cancer&lt;/title&gt;&lt;type&gt;-100&lt;/type&gt;&lt;subtype&gt;-100&lt;/subtype&gt;&lt;uuid&gt;E9D02138-90FC-497B-AD1F-2D19806BFB99&lt;/uuid&gt;&lt;/publication&gt;&lt;/bundle&gt;&lt;authors&gt;&lt;author&gt;&lt;firstName&gt;Umberto&lt;/firstName&gt;&lt;lastName&gt;Ricardi&lt;/lastName&gt;&lt;/author&gt;&lt;author&gt;&lt;firstName&gt;Andrea&lt;/firstName&gt;&lt;middleNames&gt;Riccardo&lt;/middleNames&gt;&lt;lastName&gt;Filippi&lt;/lastName&gt;&lt;/author&gt;&lt;author&gt;&lt;firstName&gt;Alessia&lt;/firstName&gt;&lt;lastName&gt;Guarneri&lt;/lastName&gt;&lt;/author&gt;&lt;author&gt;&lt;firstName&gt;Riccardo&lt;/firstName&gt;&lt;lastName&gt;Ragona&lt;/lastName&gt;&lt;/author&gt;&lt;author&gt;&lt;firstName&gt;Cristina&lt;/firstName&gt;&lt;lastName&gt;Mantovani&lt;/lastName&gt;&lt;/author&gt;&lt;author&gt;&lt;firstName&gt;Francesca&lt;/firstName&gt;&lt;lastName&gt;Giglioli&lt;/lastName&gt;&lt;/author&gt;&lt;author&gt;&lt;firstName&gt;Angela&lt;/firstName&gt;&lt;lastName&gt;Botticella&lt;/lastName&gt;&lt;/author&gt;&lt;author&gt;&lt;firstName&gt;Patrizia&lt;/firstName&gt;&lt;lastName&gt;Ciammella&lt;/lastName&gt;&lt;/author&gt;&lt;author&gt;&lt;firstName&gt;Cristina&lt;/firstName&gt;&lt;lastName&gt;Iftode&lt;/lastName&gt;&lt;/author&gt;&lt;author&gt;&lt;firstName&gt;Lucio&lt;/firstName&gt;&lt;lastName&gt;Buffoni&lt;/lastName&gt;&lt;/author&gt;&lt;author&gt;&lt;firstName&gt;Enrico&lt;/firstName&gt;&lt;lastName&gt;Ruffini&lt;/lastName&gt;&lt;/author&gt;&lt;author&gt;&lt;firstName&gt;Giorgio&lt;/firstName&gt;&lt;middleNames&gt;Vittorio&lt;/middleNames&gt;&lt;lastName&gt;Scagliotti&lt;/lastName&gt;&lt;/author&gt;&lt;/authors&gt;&lt;/publication&gt;&lt;publication&gt;&lt;uuid&gt;D485ACD9-E03E-4FF2-9C41-97C6F0B6B6F2&lt;/uuid&gt;&lt;volume&gt;28&lt;/volume&gt;&lt;accepted_date&gt;99201508261200000000222000&lt;/accepted_date&gt;&lt;doi&gt;10.1016/j.clon.2015.08.011&lt;/doi&gt;&lt;startpage&gt;13&lt;/startpage&gt;&lt;revision_date&gt;99201507221200000000222000&lt;/revision_date&gt;&lt;publication_date&gt;99201601001200000000220000&lt;/publication_date&gt;&lt;url&gt;http://linkinghub.elsevier.com/retrieve/pii/S0936655515003428&lt;/url&gt;&lt;type&gt;400&lt;/type&gt;&lt;title&gt;Clinical Outcome of Stereotactic Ablative Body Radiotherapy for Lung Metastatic Lesions in Non-small Cell Lung Cancer Oligometastatic Patients.&lt;/title&gt;&lt;publisher&gt;Elsevier&lt;/publisher&gt;&lt;submission_date&gt;99201505071200000000222000&lt;/submission_date&gt;&lt;number&gt;1&lt;/number&gt;&lt;institution&gt;Radiosurgery and Radiotherapy Department, Istituto Clinico Humanitas Cancer Center and Research Hospital, Rozzano, Milan, Italy. Electronic address: fiorenza.derose@humanitas.it.&lt;/institution&gt;&lt;subtype&gt;400&lt;/subtype&gt;&lt;endpage&gt;20&lt;/endpage&gt;&lt;bundle&gt;&lt;publication&gt;&lt;title&gt;Clinical oncology (Royal College of Radiologists (Great Britain))&lt;/title&gt;&lt;type&gt;-100&lt;/type&gt;&lt;subtype&gt;-100&lt;/subtype&gt;&lt;uuid&gt;2B9C4B18-393C-4BAD-B470-73624152EC3C&lt;/uuid&gt;&lt;/publication&gt;&lt;/bundle&gt;&lt;authors&gt;&lt;author&gt;&lt;nonDroppingParticle&gt;De&lt;/nonDroppingParticle&gt;&lt;firstName&gt;F&lt;/firstName&gt;&lt;lastName&gt;Rose&lt;/lastName&gt;&lt;/author&gt;&lt;author&gt;&lt;firstName&gt;L&lt;/firstName&gt;&lt;lastName&gt;Cozzi&lt;/lastName&gt;&lt;/author&gt;&lt;author&gt;&lt;firstName&gt;P&lt;/firstName&gt;&lt;lastName&gt;Navarria&lt;/lastName&gt;&lt;/author&gt;&lt;author&gt;&lt;firstName&gt;A&lt;/firstName&gt;&lt;middleNames&gt;M&lt;/middleNames&gt;&lt;lastName&gt;Ascolese&lt;/lastName&gt;&lt;/author&gt;&lt;author&gt;&lt;firstName&gt;E&lt;/firstName&gt;&lt;lastName&gt;Clerici&lt;/lastName&gt;&lt;/author&gt;&lt;author&gt;&lt;firstName&gt;M&lt;/firstName&gt;&lt;lastName&gt;Infante&lt;/lastName&gt;&lt;/author&gt;&lt;author&gt;&lt;firstName&gt;M&lt;/firstName&gt;&lt;lastName&gt;Alloisio&lt;/lastName&gt;&lt;/author&gt;&lt;author&gt;&lt;firstName&gt;A&lt;/firstName&gt;&lt;lastName&gt;Testori&lt;/lastName&gt;&lt;/author&gt;&lt;author&gt;&lt;firstName&gt;L&lt;/firstName&gt;&lt;lastName&gt;Toschi&lt;/lastName&gt;&lt;/author&gt;&lt;author&gt;&lt;firstName&gt;G&lt;/firstName&gt;&lt;lastName&gt;Finocchiaro&lt;/lastName&gt;&lt;/author&gt;&lt;author&gt;&lt;firstName&gt;A&lt;/firstName&gt;&lt;lastName&gt;Santoro&lt;/lastName&gt;&lt;/author&gt;&lt;author&gt;&lt;firstName&gt;M&lt;/firstName&gt;&lt;lastName&gt;Scorsetti&lt;/lastName&gt;&lt;/author&gt;&lt;/authors&gt;&lt;/publication&gt;&lt;/publications&gt;&lt;cites&gt;&lt;/cites&gt;&lt;/citation&gt;</w:instrText>
      </w:r>
      <w:r w:rsidRPr="00473751">
        <w:rPr>
          <w:rFonts w:ascii="Times New Roman" w:hAnsi="Times New Roman" w:cs="Times New Roman"/>
          <w:lang w:val="en-GB"/>
        </w:rPr>
        <w:fldChar w:fldCharType="separate"/>
      </w:r>
      <w:r w:rsidR="006549AF">
        <w:rPr>
          <w:rFonts w:ascii="Times New Roman" w:hAnsi="Times New Roman" w:cs="Times New Roman"/>
          <w:vertAlign w:val="superscript"/>
          <w:lang w:val="es-ES"/>
        </w:rPr>
        <w:t>65,67,75-81</w:t>
      </w:r>
      <w:r w:rsidRPr="00473751">
        <w:rPr>
          <w:rFonts w:ascii="Times New Roman" w:hAnsi="Times New Roman" w:cs="Times New Roman"/>
          <w:lang w:val="en-GB"/>
        </w:rPr>
        <w:fldChar w:fldCharType="end"/>
      </w:r>
      <w:r w:rsidRPr="00473751">
        <w:rPr>
          <w:rFonts w:ascii="Times New Roman" w:hAnsi="Times New Roman" w:cs="Times New Roman"/>
          <w:lang w:val="en-GB"/>
        </w:rPr>
        <w:t xml:space="preserve"> (table 5)</w:t>
      </w:r>
      <w:r w:rsidR="00C26F96">
        <w:rPr>
          <w:rFonts w:ascii="Times New Roman" w:hAnsi="Times New Roman" w:cs="Times New Roman"/>
          <w:lang w:val="en-GB"/>
        </w:rPr>
        <w:t>, reinforcing this concept.</w:t>
      </w:r>
    </w:p>
    <w:p w14:paraId="434F43EA" w14:textId="77777777" w:rsidR="005756DB" w:rsidRPr="00473751" w:rsidRDefault="005756DB" w:rsidP="006262C9">
      <w:pPr>
        <w:widowControl w:val="0"/>
        <w:autoSpaceDE w:val="0"/>
        <w:autoSpaceDN w:val="0"/>
        <w:adjustRightInd w:val="0"/>
        <w:spacing w:line="360" w:lineRule="auto"/>
        <w:rPr>
          <w:rFonts w:ascii="Times New Roman" w:hAnsi="Times New Roman" w:cs="Times New Roman"/>
          <w:lang w:val="en-GB"/>
        </w:rPr>
      </w:pPr>
    </w:p>
    <w:p w14:paraId="52ED4A76" w14:textId="3D641428" w:rsidR="005756DB" w:rsidRPr="00473751" w:rsidRDefault="005756DB" w:rsidP="006262C9">
      <w:pPr>
        <w:widowControl w:val="0"/>
        <w:autoSpaceDE w:val="0"/>
        <w:autoSpaceDN w:val="0"/>
        <w:adjustRightInd w:val="0"/>
        <w:spacing w:line="360" w:lineRule="auto"/>
        <w:rPr>
          <w:rFonts w:ascii="Times New Roman" w:hAnsi="Times New Roman" w:cs="Times New Roman"/>
          <w:b/>
          <w:lang w:val="en-GB"/>
        </w:rPr>
      </w:pPr>
      <w:r w:rsidRPr="00473751">
        <w:rPr>
          <w:rFonts w:ascii="Times New Roman" w:hAnsi="Times New Roman" w:cs="Times New Roman"/>
          <w:b/>
          <w:lang w:val="en-GB"/>
        </w:rPr>
        <w:t>Studies in oligometastatic disease</w:t>
      </w:r>
    </w:p>
    <w:p w14:paraId="2F59EF9A" w14:textId="61C7D81C" w:rsidR="002A7491" w:rsidRPr="00473751" w:rsidRDefault="002A7491" w:rsidP="006262C9">
      <w:pPr>
        <w:widowControl w:val="0"/>
        <w:autoSpaceDE w:val="0"/>
        <w:autoSpaceDN w:val="0"/>
        <w:adjustRightInd w:val="0"/>
        <w:spacing w:line="360" w:lineRule="auto"/>
        <w:rPr>
          <w:rFonts w:ascii="Times New Roman" w:hAnsi="Times New Roman" w:cs="Times New Roman"/>
          <w:lang w:val="en-GB"/>
        </w:rPr>
      </w:pPr>
      <w:r w:rsidRPr="00473751">
        <w:rPr>
          <w:rFonts w:ascii="Times New Roman" w:hAnsi="Times New Roman" w:cs="Times New Roman"/>
          <w:lang w:val="en-GB"/>
        </w:rPr>
        <w:t xml:space="preserve">Several retrospective studies have analysed the impact of aggressive therapy in oligometastatic disease. </w:t>
      </w:r>
      <w:r w:rsidR="00F62513" w:rsidRPr="00473751">
        <w:rPr>
          <w:rFonts w:ascii="Times New Roman" w:hAnsi="Times New Roman" w:cs="Times New Roman"/>
          <w:lang w:val="en-GB"/>
        </w:rPr>
        <w:t>In this group of palliative patients</w:t>
      </w:r>
      <w:r w:rsidR="006D0774" w:rsidRPr="00473751">
        <w:rPr>
          <w:rFonts w:ascii="Times New Roman" w:hAnsi="Times New Roman" w:cs="Times New Roman"/>
          <w:lang w:val="en-GB"/>
        </w:rPr>
        <w:t>,</w:t>
      </w:r>
      <w:r w:rsidR="00F62513" w:rsidRPr="00473751">
        <w:rPr>
          <w:rFonts w:ascii="Times New Roman" w:hAnsi="Times New Roman" w:cs="Times New Roman"/>
          <w:lang w:val="en-GB"/>
        </w:rPr>
        <w:t xml:space="preserve"> result</w:t>
      </w:r>
      <w:r w:rsidR="00F00864" w:rsidRPr="00473751">
        <w:rPr>
          <w:rFonts w:ascii="Times New Roman" w:hAnsi="Times New Roman" w:cs="Times New Roman"/>
          <w:lang w:val="en-GB"/>
        </w:rPr>
        <w:t>s</w:t>
      </w:r>
      <w:r w:rsidR="00F62513" w:rsidRPr="00473751">
        <w:rPr>
          <w:rFonts w:ascii="Times New Roman" w:hAnsi="Times New Roman" w:cs="Times New Roman"/>
          <w:lang w:val="en-GB"/>
        </w:rPr>
        <w:t xml:space="preserve"> should be measured in terms of efficacy such as improvement in OS and toxicity.</w:t>
      </w:r>
    </w:p>
    <w:p w14:paraId="29A8B537" w14:textId="09AE39A9" w:rsidR="00903112" w:rsidRPr="00473751" w:rsidRDefault="00D75EA2" w:rsidP="006262C9">
      <w:pPr>
        <w:widowControl w:val="0"/>
        <w:autoSpaceDE w:val="0"/>
        <w:autoSpaceDN w:val="0"/>
        <w:adjustRightInd w:val="0"/>
        <w:spacing w:line="360" w:lineRule="auto"/>
        <w:rPr>
          <w:rFonts w:ascii="Times New Roman" w:hAnsi="Times New Roman" w:cs="Times New Roman"/>
          <w:lang w:val="en-GB"/>
        </w:rPr>
      </w:pPr>
      <w:r w:rsidRPr="00473751">
        <w:rPr>
          <w:rFonts w:ascii="Times New Roman" w:hAnsi="Times New Roman" w:cs="Times New Roman"/>
          <w:lang w:val="en-GB"/>
        </w:rPr>
        <w:t>In a retrospective study published in 2006</w:t>
      </w:r>
      <w:r w:rsidR="005B3524" w:rsidRPr="00473751">
        <w:rPr>
          <w:rFonts w:ascii="Times New Roman" w:hAnsi="Times New Roman" w:cs="Times New Roman"/>
          <w:lang w:val="en-GB"/>
        </w:rPr>
        <w:fldChar w:fldCharType="begin"/>
      </w:r>
      <w:r w:rsidR="002D10CF">
        <w:rPr>
          <w:rFonts w:ascii="Times New Roman" w:hAnsi="Times New Roman" w:cs="Times New Roman"/>
          <w:lang w:val="en-GB"/>
        </w:rPr>
        <w:instrText xml:space="preserve"> ADDIN PAPERS2_CITATIONS &lt;citation&gt;&lt;uuid&gt;18FC1B47-6037-4B78-BDD5-A8E12D8A5F35&lt;/uuid&gt;&lt;priority&gt;0&lt;/priority&gt;&lt;publications&gt;&lt;publication&gt;&lt;uuid&gt;549B543E-3DED-4364-8744-EE2E7F0FB45A&lt;/uuid&gt;&lt;volume&gt;81&lt;/volume&gt;&lt;accepted_date&gt;99200609221200000000222000&lt;/accepted_date&gt;&lt;doi&gt;10.1016/j.radonc.2006.09.006&lt;/doi&gt;&lt;startpage&gt;163&lt;/startpage&gt;&lt;revision_date&gt;99200608301200000000222000&lt;/revision_date&gt;&lt;publication_date&gt;99200611001200000000220000&lt;/publication_date&gt;&lt;url&gt;http://eutils.ncbi.nlm.nih.gov/entrez/eutils/elink.fcgi?dbfrom=pubmed&amp;amp;id=17050016&amp;amp;retmode=ref&amp;amp;cmd=prlinks&lt;/url&gt;&lt;type&gt;400&lt;/type&gt;&lt;title&gt;Long term disease-free survival resulting from combined modality management of patients presenting with oligometastatic, non-small cell lung carcinoma (NSCLC).&lt;/title&gt;&lt;submission_date&gt;99200602071200000000222000&lt;/submission_date&gt;&lt;number&gt;2&lt;/number&gt;&lt;institution&gt;Department of Radiation Oncology, Section of Medical Oncology, Rush University Medical Center, Chicago, IL 60612, USA.&lt;/institution&gt;&lt;subtype&gt;400&lt;/subtype&gt;&lt;endpage&gt;167&lt;/endpage&gt;&lt;bundle&gt;&lt;publication&gt;&lt;title&gt;Radiotherapy and oncology : journal of the European Society for Therapeutic Radiology and Oncology&lt;/title&gt;&lt;type&gt;-100&lt;/type&gt;&lt;subtype&gt;-100&lt;/subtype&gt;&lt;uuid&gt;5A018947-B729-4282-B778-C4694C97F9B6&lt;/uuid&gt;&lt;/publication&gt;&lt;/bundle&gt;&lt;authors&gt;&lt;author&gt;&lt;firstName&gt;Atif&lt;/firstName&gt;&lt;middleNames&gt;J&lt;/middleNames&gt;&lt;lastName&gt;Khan&lt;/lastName&gt;&lt;/author&gt;&lt;author&gt;&lt;firstName&gt;Par&lt;/firstName&gt;&lt;middleNames&gt;S&lt;/middleNames&gt;&lt;lastName&gt;Mehta&lt;/lastName&gt;&lt;/author&gt;&lt;author&gt;&lt;firstName&gt;Thomas&lt;/firstName&gt;&lt;middleNames&gt;W&lt;/middleNames&gt;&lt;lastName&gt;Zusag&lt;/lastName&gt;&lt;/author&gt;&lt;author&gt;&lt;firstName&gt;Philip&lt;/firstName&gt;&lt;middleNames&gt;D&lt;/middleNames&gt;&lt;lastName&gt;Bonomi&lt;/lastName&gt;&lt;/author&gt;&lt;author&gt;&lt;firstName&gt;L&lt;/firstName&gt;&lt;lastName&gt;Penfield Faber&lt;/lastName&gt;&lt;/author&gt;&lt;author&gt;&lt;firstName&gt;Susan&lt;/firstName&gt;&lt;lastName&gt;Shott&lt;/lastName&gt;&lt;/author&gt;&lt;author&gt;&lt;firstName&gt;Ross&lt;/firstName&gt;&lt;middleNames&gt;A&lt;/middleNames&gt;&lt;lastName&gt;Abrams&lt;/lastName&gt;&lt;/author&gt;&lt;/authors&gt;&lt;/publication&gt;&lt;/publications&gt;&lt;cites&gt;&lt;/cites&gt;&lt;/citation&gt;</w:instrText>
      </w:r>
      <w:r w:rsidR="005B3524" w:rsidRPr="00473751">
        <w:rPr>
          <w:rFonts w:ascii="Times New Roman" w:hAnsi="Times New Roman" w:cs="Times New Roman"/>
          <w:lang w:val="en-GB"/>
        </w:rPr>
        <w:fldChar w:fldCharType="separate"/>
      </w:r>
      <w:r w:rsidR="006549AF">
        <w:rPr>
          <w:rFonts w:ascii="Times New Roman" w:hAnsi="Times New Roman" w:cs="Times New Roman"/>
          <w:vertAlign w:val="superscript"/>
          <w:lang w:val="es-ES"/>
        </w:rPr>
        <w:t>82</w:t>
      </w:r>
      <w:r w:rsidR="005B3524" w:rsidRPr="00473751">
        <w:rPr>
          <w:rFonts w:ascii="Times New Roman" w:hAnsi="Times New Roman" w:cs="Times New Roman"/>
          <w:lang w:val="en-GB"/>
        </w:rPr>
        <w:fldChar w:fldCharType="end"/>
      </w:r>
      <w:r w:rsidR="005B3524" w:rsidRPr="00473751">
        <w:rPr>
          <w:rFonts w:ascii="Times New Roman" w:hAnsi="Times New Roman" w:cs="Times New Roman"/>
          <w:lang w:val="en-GB"/>
        </w:rPr>
        <w:t xml:space="preserve">, </w:t>
      </w:r>
      <w:r w:rsidRPr="00473751">
        <w:rPr>
          <w:rFonts w:ascii="Times New Roman" w:hAnsi="Times New Roman" w:cs="Times New Roman"/>
          <w:lang w:val="en-GB"/>
        </w:rPr>
        <w:t xml:space="preserve">23 oligometastatic NSCLC patients (1 or 2 sites) were treated with aggressive therapy to the primary thoracic tumour (12 received chemoradiation, 4 surgery and 7 </w:t>
      </w:r>
      <w:r w:rsidR="005C7FD5" w:rsidRPr="00473751">
        <w:rPr>
          <w:rFonts w:ascii="Times New Roman" w:hAnsi="Times New Roman" w:cs="Times New Roman"/>
          <w:lang w:val="en-GB"/>
        </w:rPr>
        <w:t>preoperative chemoradi</w:t>
      </w:r>
      <w:r w:rsidR="001B6651" w:rsidRPr="00473751">
        <w:rPr>
          <w:rFonts w:ascii="Times New Roman" w:hAnsi="Times New Roman" w:cs="Times New Roman"/>
          <w:lang w:val="en-GB"/>
        </w:rPr>
        <w:t>ation</w:t>
      </w:r>
      <w:r w:rsidR="005C7FD5" w:rsidRPr="00473751">
        <w:rPr>
          <w:rFonts w:ascii="Times New Roman" w:hAnsi="Times New Roman" w:cs="Times New Roman"/>
          <w:lang w:val="en-GB"/>
        </w:rPr>
        <w:t xml:space="preserve"> followed by surgery</w:t>
      </w:r>
      <w:r w:rsidRPr="00473751">
        <w:rPr>
          <w:rFonts w:ascii="Times New Roman" w:hAnsi="Times New Roman" w:cs="Times New Roman"/>
          <w:lang w:val="en-GB"/>
        </w:rPr>
        <w:t>) and distant metastases (15 with radiation or SRS, 1 surgery and 6 resection followed by radiotherapy)</w:t>
      </w:r>
      <w:r w:rsidR="005C7FD5" w:rsidRPr="00473751">
        <w:rPr>
          <w:rFonts w:ascii="Times New Roman" w:hAnsi="Times New Roman" w:cs="Times New Roman"/>
          <w:lang w:val="en-GB"/>
        </w:rPr>
        <w:t>. The majority of these patients had brain-only metastases (14 out of 23) and stage III disease (18 out of 23).</w:t>
      </w:r>
      <w:r w:rsidR="00903112" w:rsidRPr="00473751">
        <w:rPr>
          <w:rFonts w:ascii="Times New Roman" w:hAnsi="Times New Roman" w:cs="Times New Roman"/>
          <w:lang w:val="en-GB"/>
        </w:rPr>
        <w:t xml:space="preserve"> The median survival of the entire group was 20 months. Median time to any recurrence was 12 months.</w:t>
      </w:r>
    </w:p>
    <w:p w14:paraId="43629883" w14:textId="297BB3D2" w:rsidR="00FB7AA3" w:rsidRPr="00473751" w:rsidRDefault="00903112" w:rsidP="006262C9">
      <w:pPr>
        <w:widowControl w:val="0"/>
        <w:autoSpaceDE w:val="0"/>
        <w:autoSpaceDN w:val="0"/>
        <w:adjustRightInd w:val="0"/>
        <w:spacing w:line="360" w:lineRule="auto"/>
        <w:rPr>
          <w:rFonts w:ascii="Times New Roman" w:hAnsi="Times New Roman" w:cs="Times New Roman"/>
          <w:lang w:val="en-GB"/>
        </w:rPr>
      </w:pPr>
      <w:r w:rsidRPr="00473751">
        <w:rPr>
          <w:rFonts w:ascii="Times New Roman" w:hAnsi="Times New Roman" w:cs="Times New Roman"/>
          <w:lang w:val="en-GB"/>
        </w:rPr>
        <w:t>In another retrospective study</w:t>
      </w:r>
      <w:r w:rsidRPr="00473751">
        <w:rPr>
          <w:rFonts w:ascii="Times New Roman" w:hAnsi="Times New Roman" w:cs="Times New Roman"/>
          <w:lang w:val="en-GB"/>
        </w:rPr>
        <w:fldChar w:fldCharType="begin"/>
      </w:r>
      <w:r w:rsidR="002D10CF">
        <w:rPr>
          <w:rFonts w:ascii="Times New Roman" w:hAnsi="Times New Roman" w:cs="Times New Roman"/>
          <w:lang w:val="en-GB"/>
        </w:rPr>
        <w:instrText xml:space="preserve"> ADDIN PAPERS2_CITATIONS &lt;citation&gt;&lt;uuid&gt;4602FD1D-9BB2-4405-BCD1-FEFBC1BF5E2A&lt;/uuid&gt;&lt;priority&gt;0&lt;/priority&gt;&lt;publications&gt;&lt;publication&gt;&lt;uuid&gt;49FC79BB-9D3A-4B0D-84E0-2FD74147528C&lt;/uuid&gt;&lt;volume&gt;7&lt;/volume&gt;&lt;doi&gt;10.1097/JTO.0b013e31824166a5&lt;/doi&gt;&lt;startpage&gt;376&lt;/startpage&gt;&lt;publication_date&gt;99201202001200000000220000&lt;/publication_date&gt;&lt;url&gt;http://linkinghub.elsevier.com/retrieve/pii/S155608641533241X&lt;/url&gt;&lt;type&gt;400&lt;/type&gt;&lt;title&gt;Hypofractionated image-guided radiation therapy for patients with limited volume metastatic non-small cell lung cancer.&lt;/title&gt;&lt;institution&gt;Department of Radiation and Cellular Oncology, University of Chicago, Chicago, Illinois, USA.&lt;/institution&gt;&lt;number&gt;2&lt;/number&gt;&lt;subtype&gt;400&lt;/subtype&gt;&lt;endpage&gt;381&lt;/endpage&gt;&lt;bundle&gt;&lt;publication&gt;&lt;title&gt;Journal of thoracic oncology : official publication of the International Association for the Study of Lung Cancer&lt;/title&gt;&lt;type&gt;-100&lt;/type&gt;&lt;subtype&gt;-100&lt;/subtype&gt;&lt;uuid&gt;C71EE60B-C0F4-472F-A434-88787F0581F5&lt;/uuid&gt;&lt;/publication&gt;&lt;/bundle&gt;&lt;authors&gt;&lt;author&gt;&lt;firstName&gt;Michael&lt;/firstName&gt;&lt;middleNames&gt;D&lt;/middleNames&gt;&lt;lastName&gt;Hasselle&lt;/lastName&gt;&lt;/author&gt;&lt;author&gt;&lt;firstName&gt;Daniel&lt;/firstName&gt;&lt;middleNames&gt;J&lt;/middleNames&gt;&lt;lastName&gt;Haraf&lt;/lastName&gt;&lt;/author&gt;&lt;author&gt;&lt;firstName&gt;Kyle&lt;/firstName&gt;&lt;middleNames&gt;E&lt;/middleNames&gt;&lt;lastName&gt;Rusthoven&lt;/lastName&gt;&lt;/author&gt;&lt;author&gt;&lt;firstName&gt;Daniel&lt;/firstName&gt;&lt;middleNames&gt;W&lt;/middleNames&gt;&lt;lastName&gt;Golden&lt;/lastName&gt;&lt;/author&gt;&lt;author&gt;&lt;firstName&gt;Ravi&lt;/firstName&gt;&lt;lastName&gt;Salgia&lt;/lastName&gt;&lt;/author&gt;&lt;author&gt;&lt;firstName&gt;Victoria&lt;/firstName&gt;&lt;middleNames&gt;M&lt;/middleNames&gt;&lt;lastName&gt;Villaflor&lt;/lastName&gt;&lt;/author&gt;&lt;author&gt;&lt;firstName&gt;Niket&lt;/firstName&gt;&lt;lastName&gt;Shah&lt;/lastName&gt;&lt;/author&gt;&lt;author&gt;&lt;firstName&gt;Philip&lt;/firstName&gt;&lt;middleNames&gt;C&lt;/middleNames&gt;&lt;lastName&gt;Hoffman&lt;/lastName&gt;&lt;/author&gt;&lt;author&gt;&lt;firstName&gt;Steven&lt;/firstName&gt;&lt;middleNames&gt;J&lt;/middleNames&gt;&lt;lastName&gt;Chmura&lt;/lastName&gt;&lt;/author&gt;&lt;author&gt;&lt;firstName&gt;Philip&lt;/firstName&gt;&lt;middleNames&gt;P&lt;/middleNames&gt;&lt;lastName&gt;Connell&lt;/lastName&gt;&lt;/author&gt;&lt;author&gt;&lt;firstName&gt;Everett&lt;/firstName&gt;&lt;middleNames&gt;E&lt;/middleNames&gt;&lt;lastName&gt;Vokes&lt;/lastName&gt;&lt;/author&gt;&lt;author&gt;&lt;firstName&gt;Ralph&lt;/firstName&gt;&lt;middleNames&gt;R&lt;/middleNames&gt;&lt;lastName&gt;Weichselbaum&lt;/lastName&gt;&lt;/author&gt;&lt;author&gt;&lt;firstName&gt;Joseph&lt;/firstName&gt;&lt;middleNames&gt;K&lt;/middleNames&gt;&lt;lastName&gt;Salama&lt;/lastName&gt;&lt;/author&gt;&lt;/authors&gt;&lt;/publication&gt;&lt;/publications&gt;&lt;cites&gt;&lt;/cites&gt;&lt;/citation&gt;</w:instrText>
      </w:r>
      <w:r w:rsidRPr="00473751">
        <w:rPr>
          <w:rFonts w:ascii="Times New Roman" w:hAnsi="Times New Roman" w:cs="Times New Roman"/>
          <w:lang w:val="en-GB"/>
        </w:rPr>
        <w:fldChar w:fldCharType="separate"/>
      </w:r>
      <w:r w:rsidR="006549AF">
        <w:rPr>
          <w:rFonts w:ascii="Times New Roman" w:hAnsi="Times New Roman" w:cs="Times New Roman"/>
          <w:vertAlign w:val="superscript"/>
          <w:lang w:val="es-ES"/>
        </w:rPr>
        <w:t>83</w:t>
      </w:r>
      <w:r w:rsidRPr="00473751">
        <w:rPr>
          <w:rFonts w:ascii="Times New Roman" w:hAnsi="Times New Roman" w:cs="Times New Roman"/>
          <w:lang w:val="en-GB"/>
        </w:rPr>
        <w:fldChar w:fldCharType="end"/>
      </w:r>
      <w:r w:rsidRPr="00473751">
        <w:rPr>
          <w:rFonts w:ascii="Times New Roman" w:hAnsi="Times New Roman" w:cs="Times New Roman"/>
          <w:lang w:val="en-GB"/>
        </w:rPr>
        <w:t xml:space="preserve">, 25 patients with oligometastatic NSCLC (1 to 5 lesions, median 2) were treated </w:t>
      </w:r>
      <w:r w:rsidR="00FB7AA3" w:rsidRPr="00473751">
        <w:rPr>
          <w:rFonts w:ascii="Times New Roman" w:hAnsi="Times New Roman" w:cs="Times New Roman"/>
          <w:lang w:val="en-GB"/>
        </w:rPr>
        <w:t xml:space="preserve">to all known sites of active disease </w:t>
      </w:r>
      <w:r w:rsidRPr="00473751">
        <w:rPr>
          <w:rFonts w:ascii="Times New Roman" w:hAnsi="Times New Roman" w:cs="Times New Roman"/>
          <w:lang w:val="en-GB"/>
        </w:rPr>
        <w:t>with hypofractionated image-g</w:t>
      </w:r>
      <w:r w:rsidR="001B6651" w:rsidRPr="00473751">
        <w:rPr>
          <w:rFonts w:ascii="Times New Roman" w:hAnsi="Times New Roman" w:cs="Times New Roman"/>
          <w:lang w:val="en-GB"/>
        </w:rPr>
        <w:t>uided radiation therapy (HIGRT)</w:t>
      </w:r>
      <w:r w:rsidR="00FB7AA3" w:rsidRPr="00473751">
        <w:rPr>
          <w:rFonts w:ascii="Times New Roman" w:hAnsi="Times New Roman" w:cs="Times New Roman"/>
          <w:lang w:val="en-GB"/>
        </w:rPr>
        <w:t xml:space="preserve">. Most patients </w:t>
      </w:r>
      <w:r w:rsidR="001334F3" w:rsidRPr="00473751">
        <w:rPr>
          <w:rFonts w:ascii="Times New Roman" w:hAnsi="Times New Roman" w:cs="Times New Roman"/>
          <w:lang w:val="en-GB"/>
        </w:rPr>
        <w:t>(92</w:t>
      </w:r>
      <w:r w:rsidR="006D0774" w:rsidRPr="00473751">
        <w:rPr>
          <w:rFonts w:ascii="Times New Roman" w:hAnsi="Times New Roman" w:cs="Times New Roman"/>
          <w:lang w:val="en-GB"/>
        </w:rPr>
        <w:t xml:space="preserve">%) </w:t>
      </w:r>
      <w:r w:rsidR="00FB7AA3" w:rsidRPr="00473751">
        <w:rPr>
          <w:rFonts w:ascii="Times New Roman" w:hAnsi="Times New Roman" w:cs="Times New Roman"/>
          <w:lang w:val="en-GB"/>
        </w:rPr>
        <w:t>had extracranial oligometastatic lesions, mainly lung, lymph node and adrenal lesions. Median OS and PFS were 22.7 and 7.6 months, respectively. Two patients experienced grade 3 toxicity</w:t>
      </w:r>
      <w:r w:rsidR="006D0774" w:rsidRPr="00473751">
        <w:rPr>
          <w:rFonts w:ascii="Times New Roman" w:hAnsi="Times New Roman" w:cs="Times New Roman"/>
          <w:lang w:val="en-GB"/>
        </w:rPr>
        <w:t xml:space="preserve"> (</w:t>
      </w:r>
      <w:r w:rsidR="001334F3" w:rsidRPr="00473751">
        <w:rPr>
          <w:rFonts w:ascii="Times New Roman" w:hAnsi="Times New Roman" w:cs="Times New Roman"/>
          <w:lang w:val="en-GB"/>
        </w:rPr>
        <w:t>one patients had fatigue and another one radiation pneumonitis</w:t>
      </w:r>
      <w:r w:rsidR="006D0774" w:rsidRPr="00473751">
        <w:rPr>
          <w:rFonts w:ascii="Times New Roman" w:hAnsi="Times New Roman" w:cs="Times New Roman"/>
          <w:lang w:val="en-GB"/>
        </w:rPr>
        <w:t>)</w:t>
      </w:r>
      <w:r w:rsidR="00FB7AA3" w:rsidRPr="00473751">
        <w:rPr>
          <w:rFonts w:ascii="Times New Roman" w:hAnsi="Times New Roman" w:cs="Times New Roman"/>
          <w:lang w:val="en-GB"/>
        </w:rPr>
        <w:t>. Mo</w:t>
      </w:r>
      <w:r w:rsidR="006D0774" w:rsidRPr="00473751">
        <w:rPr>
          <w:rFonts w:ascii="Times New Roman" w:hAnsi="Times New Roman" w:cs="Times New Roman"/>
          <w:lang w:val="en-GB"/>
        </w:rPr>
        <w:t>re</w:t>
      </w:r>
      <w:r w:rsidR="00FB7AA3" w:rsidRPr="00473751">
        <w:rPr>
          <w:rFonts w:ascii="Times New Roman" w:hAnsi="Times New Roman" w:cs="Times New Roman"/>
          <w:lang w:val="en-GB"/>
        </w:rPr>
        <w:t xml:space="preserve"> t</w:t>
      </w:r>
      <w:r w:rsidR="00F00864" w:rsidRPr="00473751">
        <w:rPr>
          <w:rFonts w:ascii="Times New Roman" w:hAnsi="Times New Roman" w:cs="Times New Roman"/>
          <w:lang w:val="en-GB"/>
        </w:rPr>
        <w:t>h</w:t>
      </w:r>
      <w:r w:rsidR="00FB7AA3" w:rsidRPr="00473751">
        <w:rPr>
          <w:rFonts w:ascii="Times New Roman" w:hAnsi="Times New Roman" w:cs="Times New Roman"/>
          <w:lang w:val="en-GB"/>
        </w:rPr>
        <w:t>an 2 sites treated with HIGRT was one of the negative prognostic factors for PFS</w:t>
      </w:r>
      <w:r w:rsidR="006D0774" w:rsidRPr="00473751">
        <w:rPr>
          <w:rFonts w:ascii="Times New Roman" w:hAnsi="Times New Roman" w:cs="Times New Roman"/>
          <w:lang w:val="en-GB"/>
        </w:rPr>
        <w:t xml:space="preserve">, alongside </w:t>
      </w:r>
      <w:r w:rsidR="001334F3" w:rsidRPr="00473751">
        <w:rPr>
          <w:rFonts w:ascii="Times New Roman" w:hAnsi="Times New Roman" w:cs="Times New Roman"/>
          <w:lang w:val="en-GB"/>
        </w:rPr>
        <w:t>non</w:t>
      </w:r>
      <w:r w:rsidR="00C26F96">
        <w:rPr>
          <w:rFonts w:ascii="Times New Roman" w:hAnsi="Times New Roman" w:cs="Times New Roman"/>
          <w:lang w:val="en-GB"/>
        </w:rPr>
        <w:t>-</w:t>
      </w:r>
      <w:r w:rsidR="001334F3" w:rsidRPr="00473751">
        <w:rPr>
          <w:rFonts w:ascii="Times New Roman" w:hAnsi="Times New Roman" w:cs="Times New Roman"/>
          <w:lang w:val="en-GB"/>
        </w:rPr>
        <w:t>adenocarcinoma histology, prior systemic therapy and progression after systemic therapy</w:t>
      </w:r>
      <w:r w:rsidR="00FB7AA3" w:rsidRPr="00473751">
        <w:rPr>
          <w:rFonts w:ascii="Times New Roman" w:hAnsi="Times New Roman" w:cs="Times New Roman"/>
          <w:lang w:val="en-GB"/>
        </w:rPr>
        <w:t>.</w:t>
      </w:r>
    </w:p>
    <w:p w14:paraId="43406F7A" w14:textId="7BE6CEF9" w:rsidR="0045782F" w:rsidRPr="00473751" w:rsidRDefault="000A182F" w:rsidP="006262C9">
      <w:pPr>
        <w:widowControl w:val="0"/>
        <w:autoSpaceDE w:val="0"/>
        <w:autoSpaceDN w:val="0"/>
        <w:adjustRightInd w:val="0"/>
        <w:spacing w:line="360" w:lineRule="auto"/>
        <w:rPr>
          <w:rFonts w:ascii="Times New Roman" w:hAnsi="Times New Roman" w:cs="Times New Roman"/>
          <w:lang w:val="es-ES"/>
        </w:rPr>
      </w:pPr>
      <w:r w:rsidRPr="00473751">
        <w:rPr>
          <w:rFonts w:ascii="Times New Roman" w:hAnsi="Times New Roman" w:cs="Times New Roman"/>
          <w:lang w:val="en-GB"/>
        </w:rPr>
        <w:t>One of the largest series comes from the MD Anderson</w:t>
      </w:r>
      <w:r w:rsidRPr="00473751">
        <w:rPr>
          <w:rFonts w:ascii="Times New Roman" w:hAnsi="Times New Roman" w:cs="Times New Roman"/>
          <w:lang w:val="en-GB"/>
        </w:rPr>
        <w:fldChar w:fldCharType="begin"/>
      </w:r>
      <w:r w:rsidR="002D10CF">
        <w:rPr>
          <w:rFonts w:ascii="Times New Roman" w:hAnsi="Times New Roman" w:cs="Times New Roman"/>
          <w:lang w:val="en-GB"/>
        </w:rPr>
        <w:instrText xml:space="preserve"> ADDIN PAPERS2_CITATIONS &lt;citation&gt;&lt;uuid&gt;4290CF0B-4B26-45CA-B352-3E8E97625039&lt;/uuid&gt;&lt;priority&gt;0&lt;/priority&gt;&lt;publications&gt;&lt;publication&gt;&lt;uuid&gt;64A9B876-550E-422A-B153-B19C43270CC6&lt;/uuid&gt;&lt;volume&gt;84&lt;/volume&gt;&lt;accepted_date&gt;99201202241200000000222000&lt;/accepted_date&gt;&lt;doi&gt;10.1016/j.ijrobp.2012.02.054&lt;/doi&gt;&lt;startpage&gt;e61&lt;/startpage&gt;&lt;revision_date&gt;99201202061200000000222000&lt;/revision_date&gt;&lt;publication_date&gt;99201209011200000000222000&lt;/publication_date&gt;&lt;url&gt;http://linkinghub.elsevier.com/retrieve/pii/S0360301612003239&lt;/url&gt;&lt;type&gt;400&lt;/type&gt;&lt;title&gt;Prognostic impact of radiation therapy to the primary tumor in patients with non-small cell lung cancer and oligometastasis at diagnosis.&lt;/title&gt;&lt;publisher&gt;Elsevier&lt;/publisher&gt;&lt;submission_date&gt;99201111221200000000222000&lt;/submission_date&gt;&lt;number&gt;1&lt;/number&gt;&lt;institution&gt;Department of Radiation Oncology, The University of Texas MD Anderson Cancer Center, Houston, Texas, USA.&lt;/institution&gt;&lt;subtype&gt;400&lt;/subtype&gt;&lt;endpage&gt;7&lt;/endpage&gt;&lt;bundle&gt;&lt;publication&gt;&lt;title&gt;International journal of radiation oncology, biology, physics&lt;/title&gt;&lt;type&gt;-100&lt;/type&gt;&lt;subtype&gt;-100&lt;/subtype&gt;&lt;uuid&gt;EA0138D8-2FBB-47AC-8DAE-07CA5FF16B8B&lt;/uuid&gt;&lt;/publication&gt;&lt;/bundle&gt;&lt;authors&gt;&lt;author&gt;&lt;firstName&gt;Jose&lt;/firstName&gt;&lt;middleNames&gt;Luis&lt;/middleNames&gt;&lt;lastName&gt;Lopez Guerra&lt;/lastName&gt;&lt;/author&gt;&lt;author&gt;&lt;firstName&gt;Daniel&lt;/firstName&gt;&lt;lastName&gt;Gomez&lt;/lastName&gt;&lt;/author&gt;&lt;author&gt;&lt;firstName&gt;Yan&lt;/firstName&gt;&lt;lastName&gt;Zhuang&lt;/lastName&gt;&lt;/author&gt;&lt;author&gt;&lt;firstName&gt;David&lt;/firstName&gt;&lt;middleNames&gt;S&lt;/middleNames&gt;&lt;lastName&gt;Hong&lt;/lastName&gt;&lt;/author&gt;&lt;author&gt;&lt;firstName&gt;John&lt;/firstName&gt;&lt;middleNames&gt;V&lt;/middleNames&gt;&lt;lastName&gt;Heymach&lt;/lastName&gt;&lt;/author&gt;&lt;author&gt;&lt;firstName&gt;Stephen&lt;/firstName&gt;&lt;middleNames&gt;G&lt;/middleNames&gt;&lt;lastName&gt;Swisher&lt;/lastName&gt;&lt;/author&gt;&lt;author&gt;&lt;firstName&gt;Steven&lt;/firstName&gt;&lt;middleNames&gt;H&lt;/middleNames&gt;&lt;lastName&gt;Lin&lt;/lastName&gt;&lt;/author&gt;&lt;author&gt;&lt;firstName&gt;Ritsuko&lt;/firstName&gt;&lt;lastName&gt;Komaki&lt;/lastName&gt;&lt;/author&gt;&lt;author&gt;&lt;firstName&gt;James&lt;/firstName&gt;&lt;middleNames&gt;D&lt;/middleNames&gt;&lt;lastName&gt;Cox&lt;/lastName&gt;&lt;/author&gt;&lt;author&gt;&lt;firstName&gt;Zhongxing&lt;/firstName&gt;&lt;lastName&gt;Liao&lt;/lastName&gt;&lt;/author&gt;&lt;/authors&gt;&lt;/publication&gt;&lt;/publications&gt;&lt;cites&gt;&lt;/cites&gt;&lt;/citation&gt;</w:instrText>
      </w:r>
      <w:r w:rsidRPr="00473751">
        <w:rPr>
          <w:rFonts w:ascii="Times New Roman" w:hAnsi="Times New Roman" w:cs="Times New Roman"/>
          <w:lang w:val="en-GB"/>
        </w:rPr>
        <w:fldChar w:fldCharType="separate"/>
      </w:r>
      <w:r w:rsidR="006549AF">
        <w:rPr>
          <w:rFonts w:ascii="Times New Roman" w:hAnsi="Times New Roman" w:cs="Times New Roman"/>
          <w:vertAlign w:val="superscript"/>
          <w:lang w:val="es-ES"/>
        </w:rPr>
        <w:t>84</w:t>
      </w:r>
      <w:r w:rsidRPr="00473751">
        <w:rPr>
          <w:rFonts w:ascii="Times New Roman" w:hAnsi="Times New Roman" w:cs="Times New Roman"/>
          <w:lang w:val="en-GB"/>
        </w:rPr>
        <w:fldChar w:fldCharType="end"/>
      </w:r>
      <w:r w:rsidR="006D0774" w:rsidRPr="00473751">
        <w:rPr>
          <w:rFonts w:ascii="Times New Roman" w:hAnsi="Times New Roman" w:cs="Times New Roman"/>
          <w:lang w:val="en-GB"/>
        </w:rPr>
        <w:t>.</w:t>
      </w:r>
      <w:r w:rsidRPr="00473751">
        <w:rPr>
          <w:rFonts w:ascii="Times New Roman" w:hAnsi="Times New Roman" w:cs="Times New Roman"/>
          <w:lang w:val="en-GB"/>
        </w:rPr>
        <w:t xml:space="preserve"> </w:t>
      </w:r>
      <w:r w:rsidR="006D0774" w:rsidRPr="00473751">
        <w:rPr>
          <w:rFonts w:ascii="Times New Roman" w:hAnsi="Times New Roman" w:cs="Times New Roman"/>
          <w:lang w:val="en-GB"/>
        </w:rPr>
        <w:t xml:space="preserve">Here, </w:t>
      </w:r>
      <w:r w:rsidRPr="00473751">
        <w:rPr>
          <w:rFonts w:ascii="Times New Roman" w:hAnsi="Times New Roman" w:cs="Times New Roman"/>
          <w:lang w:val="en-GB"/>
        </w:rPr>
        <w:t>78 patients with oligometastatic NSCLC (&lt;5 metastases) at diagnosis underwent definitive chemoradiation therapy (</w:t>
      </w:r>
      <w:r w:rsidRPr="00473751">
        <w:rPr>
          <w:rFonts w:ascii="Times New Roman" w:hAnsi="Times New Roman" w:cs="Times New Roman"/>
          <w:lang w:val="en-GB"/>
        </w:rPr>
        <w:sym w:font="Symbol" w:char="F0B3"/>
      </w:r>
      <w:r w:rsidRPr="00473751">
        <w:rPr>
          <w:rFonts w:ascii="Times New Roman" w:hAnsi="Times New Roman" w:cs="Times New Roman"/>
          <w:lang w:val="en-GB"/>
        </w:rPr>
        <w:t xml:space="preserve">45 Gy) to the primary site. </w:t>
      </w:r>
      <w:r w:rsidR="0045782F" w:rsidRPr="00473751">
        <w:rPr>
          <w:rFonts w:ascii="Times New Roman" w:hAnsi="Times New Roman" w:cs="Times New Roman"/>
          <w:lang w:val="en-GB"/>
        </w:rPr>
        <w:t>Mos</w:t>
      </w:r>
      <w:r w:rsidR="00F00864" w:rsidRPr="00473751">
        <w:rPr>
          <w:rFonts w:ascii="Times New Roman" w:hAnsi="Times New Roman" w:cs="Times New Roman"/>
          <w:lang w:val="en-GB"/>
        </w:rPr>
        <w:t>t ha</w:t>
      </w:r>
      <w:r w:rsidR="006D0774" w:rsidRPr="00473751">
        <w:rPr>
          <w:rFonts w:ascii="Times New Roman" w:hAnsi="Times New Roman" w:cs="Times New Roman"/>
          <w:lang w:val="en-GB"/>
        </w:rPr>
        <w:t>d</w:t>
      </w:r>
      <w:r w:rsidR="00F00864" w:rsidRPr="00473751">
        <w:rPr>
          <w:rFonts w:ascii="Times New Roman" w:hAnsi="Times New Roman" w:cs="Times New Roman"/>
          <w:lang w:val="en-GB"/>
        </w:rPr>
        <w:t xml:space="preserve"> only one metasta</w:t>
      </w:r>
      <w:r w:rsidR="0045782F" w:rsidRPr="00473751">
        <w:rPr>
          <w:rFonts w:ascii="Times New Roman" w:hAnsi="Times New Roman" w:cs="Times New Roman"/>
          <w:lang w:val="en-GB"/>
        </w:rPr>
        <w:t xml:space="preserve">tic site (61 out of 78) and </w:t>
      </w:r>
      <w:r w:rsidR="00F00864" w:rsidRPr="00473751">
        <w:rPr>
          <w:rFonts w:ascii="Times New Roman" w:hAnsi="Times New Roman" w:cs="Times New Roman"/>
          <w:lang w:val="en-GB"/>
        </w:rPr>
        <w:t>the most common site of metastatic disease at diagnosis was the brain (42% of patients). D</w:t>
      </w:r>
      <w:r w:rsidRPr="00473751">
        <w:rPr>
          <w:rFonts w:ascii="Times New Roman" w:hAnsi="Times New Roman" w:cs="Times New Roman"/>
          <w:lang w:val="en-GB"/>
        </w:rPr>
        <w:t>efinitive local treatment for oligometastases</w:t>
      </w:r>
      <w:r w:rsidR="00F00864" w:rsidRPr="00473751">
        <w:rPr>
          <w:rFonts w:ascii="Times New Roman" w:hAnsi="Times New Roman" w:cs="Times New Roman"/>
          <w:lang w:val="en-GB"/>
        </w:rPr>
        <w:t xml:space="preserve"> was administrated in 44</w:t>
      </w:r>
      <w:r w:rsidR="00C25584" w:rsidRPr="00473751">
        <w:rPr>
          <w:rFonts w:ascii="Times New Roman" w:hAnsi="Times New Roman" w:cs="Times New Roman"/>
          <w:lang w:val="en-GB"/>
        </w:rPr>
        <w:t xml:space="preserve"> (56%)</w:t>
      </w:r>
      <w:r w:rsidR="00F00864" w:rsidRPr="00473751">
        <w:rPr>
          <w:rFonts w:ascii="Times New Roman" w:hAnsi="Times New Roman" w:cs="Times New Roman"/>
          <w:lang w:val="en-GB"/>
        </w:rPr>
        <w:t xml:space="preserve"> patients</w:t>
      </w:r>
      <w:r w:rsidRPr="00473751">
        <w:rPr>
          <w:rFonts w:ascii="Times New Roman" w:hAnsi="Times New Roman" w:cs="Times New Roman"/>
          <w:lang w:val="en-GB"/>
        </w:rPr>
        <w:t>.</w:t>
      </w:r>
      <w:r w:rsidR="0045782F" w:rsidRPr="00473751">
        <w:rPr>
          <w:rFonts w:ascii="Times New Roman" w:hAnsi="Times New Roman" w:cs="Times New Roman"/>
          <w:lang w:val="en-GB"/>
        </w:rPr>
        <w:t xml:space="preserve"> </w:t>
      </w:r>
      <w:r w:rsidR="001E18E0" w:rsidRPr="00473751">
        <w:rPr>
          <w:rFonts w:ascii="Times New Roman" w:hAnsi="Times New Roman" w:cs="Times New Roman"/>
          <w:lang w:val="en-GB"/>
        </w:rPr>
        <w:t xml:space="preserve">For all patients, the 2-year OS rate was 32%. </w:t>
      </w:r>
      <w:r w:rsidR="001E18E0" w:rsidRPr="00473751">
        <w:rPr>
          <w:rFonts w:ascii="Times New Roman" w:hAnsi="Times New Roman" w:cs="Times New Roman"/>
          <w:lang w:val="es-ES"/>
        </w:rPr>
        <w:t xml:space="preserve"> </w:t>
      </w:r>
      <w:r w:rsidR="0045782F" w:rsidRPr="00473751">
        <w:rPr>
          <w:rFonts w:ascii="Times New Roman" w:hAnsi="Times New Roman" w:cs="Times New Roman"/>
          <w:lang w:val="en-GB"/>
        </w:rPr>
        <w:t>OS was better for those pa</w:t>
      </w:r>
      <w:r w:rsidR="00F00864" w:rsidRPr="00473751">
        <w:rPr>
          <w:rFonts w:ascii="Times New Roman" w:hAnsi="Times New Roman" w:cs="Times New Roman"/>
          <w:lang w:val="en-GB"/>
        </w:rPr>
        <w:t>tients who received at least 63</w:t>
      </w:r>
      <w:r w:rsidR="0045782F" w:rsidRPr="00473751">
        <w:rPr>
          <w:rFonts w:ascii="Times New Roman" w:hAnsi="Times New Roman" w:cs="Times New Roman"/>
          <w:lang w:val="en-GB"/>
        </w:rPr>
        <w:t>Gy of radiation to the primary site</w:t>
      </w:r>
      <w:r w:rsidR="00762468" w:rsidRPr="00473751">
        <w:rPr>
          <w:rFonts w:ascii="Times New Roman" w:hAnsi="Times New Roman" w:cs="Times New Roman"/>
          <w:lang w:val="en-GB"/>
        </w:rPr>
        <w:t>,</w:t>
      </w:r>
      <w:r w:rsidR="0045782F" w:rsidRPr="00473751">
        <w:rPr>
          <w:rFonts w:ascii="Times New Roman" w:hAnsi="Times New Roman" w:cs="Times New Roman"/>
          <w:lang w:val="en-GB"/>
        </w:rPr>
        <w:t xml:space="preserve"> received definitive local treatment for oligometastasis</w:t>
      </w:r>
      <w:r w:rsidR="00762468" w:rsidRPr="00473751">
        <w:rPr>
          <w:rFonts w:ascii="Times New Roman" w:hAnsi="Times New Roman" w:cs="Times New Roman"/>
          <w:lang w:val="en-GB"/>
        </w:rPr>
        <w:t>,</w:t>
      </w:r>
      <w:r w:rsidR="0045782F" w:rsidRPr="00473751">
        <w:rPr>
          <w:rFonts w:ascii="Times New Roman" w:hAnsi="Times New Roman" w:cs="Times New Roman"/>
          <w:lang w:val="en-GB"/>
        </w:rPr>
        <w:t xml:space="preserve"> had a KPS score &gt;80 and had a gross tumour volume </w:t>
      </w:r>
      <w:r w:rsidR="0045782F" w:rsidRPr="00473751">
        <w:rPr>
          <w:rFonts w:ascii="Times New Roman" w:hAnsi="Times New Roman" w:cs="Times New Roman"/>
          <w:lang w:val="en-GB"/>
        </w:rPr>
        <w:sym w:font="Symbol" w:char="F0A3"/>
      </w:r>
      <w:r w:rsidR="0045782F" w:rsidRPr="00473751">
        <w:rPr>
          <w:rFonts w:ascii="Times New Roman" w:hAnsi="Times New Roman" w:cs="Times New Roman"/>
          <w:lang w:val="en-GB"/>
        </w:rPr>
        <w:t>124 cm</w:t>
      </w:r>
      <w:r w:rsidR="0045782F" w:rsidRPr="00473751">
        <w:rPr>
          <w:rFonts w:ascii="Times New Roman" w:hAnsi="Times New Roman" w:cs="Times New Roman"/>
          <w:vertAlign w:val="superscript"/>
          <w:lang w:val="en-GB"/>
        </w:rPr>
        <w:t>3</w:t>
      </w:r>
      <w:r w:rsidR="0045782F" w:rsidRPr="00473751">
        <w:rPr>
          <w:rFonts w:ascii="Times New Roman" w:hAnsi="Times New Roman" w:cs="Times New Roman"/>
          <w:lang w:val="en-GB"/>
        </w:rPr>
        <w:t xml:space="preserve">.  Grade </w:t>
      </w:r>
      <w:r w:rsidR="0045782F" w:rsidRPr="00473751">
        <w:rPr>
          <w:rFonts w:ascii="Times New Roman" w:hAnsi="Times New Roman" w:cs="Times New Roman"/>
          <w:lang w:val="en-GB"/>
        </w:rPr>
        <w:sym w:font="Symbol" w:char="F0B3"/>
      </w:r>
      <w:r w:rsidR="0045782F" w:rsidRPr="00473751">
        <w:rPr>
          <w:rFonts w:ascii="Times New Roman" w:hAnsi="Times New Roman" w:cs="Times New Roman"/>
          <w:lang w:val="en-GB"/>
        </w:rPr>
        <w:t xml:space="preserve">3 pulmonary and oesophageal toxicity were 6.4% and 19.4%, respectively. </w:t>
      </w:r>
    </w:p>
    <w:p w14:paraId="1D5E8A7B" w14:textId="4C010E1A" w:rsidR="0068184A" w:rsidRPr="00473751" w:rsidRDefault="0068184A" w:rsidP="006262C9">
      <w:pPr>
        <w:widowControl w:val="0"/>
        <w:autoSpaceDE w:val="0"/>
        <w:autoSpaceDN w:val="0"/>
        <w:adjustRightInd w:val="0"/>
        <w:spacing w:line="360" w:lineRule="auto"/>
        <w:rPr>
          <w:rFonts w:ascii="Times New Roman" w:hAnsi="Times New Roman" w:cs="Times New Roman"/>
          <w:lang w:val="en-GB"/>
        </w:rPr>
      </w:pPr>
      <w:r w:rsidRPr="00473751">
        <w:rPr>
          <w:rFonts w:ascii="Times New Roman" w:hAnsi="Times New Roman" w:cs="Times New Roman"/>
          <w:lang w:val="en-GB"/>
        </w:rPr>
        <w:t>Griffioen et al.</w:t>
      </w:r>
      <w:r w:rsidR="003F130C" w:rsidRPr="00473751">
        <w:rPr>
          <w:rFonts w:ascii="Times New Roman" w:hAnsi="Times New Roman" w:cs="Times New Roman"/>
          <w:lang w:val="en-GB"/>
        </w:rPr>
        <w:t xml:space="preserve"> </w:t>
      </w:r>
      <w:r w:rsidR="003F130C" w:rsidRPr="00473751">
        <w:rPr>
          <w:rFonts w:ascii="Times New Roman" w:hAnsi="Times New Roman" w:cs="Times New Roman"/>
          <w:lang w:val="en-GB"/>
        </w:rPr>
        <w:fldChar w:fldCharType="begin"/>
      </w:r>
      <w:r w:rsidR="002D10CF">
        <w:rPr>
          <w:rFonts w:ascii="Times New Roman" w:hAnsi="Times New Roman" w:cs="Times New Roman"/>
          <w:lang w:val="en-GB"/>
        </w:rPr>
        <w:instrText xml:space="preserve"> ADDIN PAPERS2_CITATIONS &lt;citation&gt;&lt;uuid&gt;83382E44-028F-41EA-BED5-9EB3F1496058&lt;/uuid&gt;&lt;priority&gt;0&lt;/priority&gt;&lt;publications&gt;&lt;publication&gt;&lt;uuid&gt;44D33F97-F560-447A-A0CE-C70223E000F0&lt;/uuid&gt;&lt;volume&gt;82&lt;/volume&gt;&lt;doi&gt;10.1016/j.lungcan.2013.07.023&lt;/doi&gt;&lt;startpage&gt;95&lt;/startpage&gt;&lt;publication_date&gt;99201310011200000000222000&lt;/publication_date&gt;&lt;url&gt;http://dx.doi.org/10.1016/j.lungcan.2013.07.023&lt;/url&gt;&lt;type&gt;400&lt;/type&gt;&lt;title&gt;Radical treatment of synchronous oligometastatic non-small cell lung carcinoma (NSCLC): Patient outcomes and prognostic factors&lt;/title&gt;&lt;publisher&gt;Elsevier Ireland Ltd&lt;/publisher&gt;&lt;number&gt;1&lt;/number&gt;&lt;subtype&gt;400&lt;/subtype&gt;&lt;endpage&gt;102&lt;/endpage&gt;&lt;bundle&gt;&lt;publication&gt;&lt;publisher&gt;Elsevier Ireland Ltd&lt;/publisher&gt;&lt;title&gt;Lung Cancer&lt;/title&gt;&lt;type&gt;-100&lt;/type&gt;&lt;subtype&gt;-100&lt;/subtype&gt;&lt;uuid&gt;E9D02138-90FC-497B-AD1F-2D19806BFB99&lt;/uuid&gt;&lt;/publication&gt;&lt;/bundle&gt;&lt;authors&gt;&lt;author&gt;&lt;firstName&gt;Gwendolyn&lt;/firstName&gt;&lt;middleNames&gt;H M J&lt;/middleNames&gt;&lt;lastName&gt;Griffioen&lt;/lastName&gt;&lt;/author&gt;&lt;author&gt;&lt;firstName&gt;Daniel&lt;/firstName&gt;&lt;lastName&gt;Toguri&lt;/lastName&gt;&lt;/author&gt;&lt;author&gt;&lt;firstName&gt;Max&lt;/firstName&gt;&lt;lastName&gt;Dahele&lt;/lastName&gt;&lt;/author&gt;&lt;author&gt;&lt;firstName&gt;Andrew&lt;/firstName&gt;&lt;lastName&gt;Warner&lt;/lastName&gt;&lt;/author&gt;&lt;author&gt;&lt;lastName&gt;Haan&lt;/lastName&gt;&lt;nonDroppingParticle&gt;de&lt;/nonDroppingParticle&gt;&lt;firstName&gt;Patricia&lt;/firstName&gt;&lt;middleNames&gt;F&lt;/middleNames&gt;&lt;/author&gt;&lt;author&gt;&lt;firstName&gt;George&lt;/firstName&gt;&lt;middleNames&gt;B&lt;/middleNames&gt;&lt;lastName&gt;Rodrigues&lt;/lastName&gt;&lt;/author&gt;&lt;author&gt;&lt;nonDroppingParticle&gt;Ben&lt;/nonDroppingParticle&gt;&lt;lastName&gt;J Slotman&lt;/lastName&gt;&lt;/author&gt;&lt;author&gt;&lt;firstName&gt;Brian&lt;/firstName&gt;&lt;middleNames&gt;P&lt;/middleNames&gt;&lt;lastName&gt;Yaremko&lt;/lastName&gt;&lt;/author&gt;&lt;author&gt;&lt;firstName&gt;Suresh&lt;/firstName&gt;&lt;lastName&gt;Senan&lt;/lastName&gt;&lt;/author&gt;&lt;author&gt;&lt;firstName&gt;David&lt;/firstName&gt;&lt;middleNames&gt;A&lt;/middleNames&gt;&lt;lastName&gt;Palma&lt;/lastName&gt;&lt;/author&gt;&lt;/authors&gt;&lt;/publication&gt;&lt;/publications&gt;&lt;cites&gt;&lt;/cites&gt;&lt;/citation&gt;</w:instrText>
      </w:r>
      <w:r w:rsidR="003F130C" w:rsidRPr="00473751">
        <w:rPr>
          <w:rFonts w:ascii="Times New Roman" w:hAnsi="Times New Roman" w:cs="Times New Roman"/>
          <w:lang w:val="en-GB"/>
        </w:rPr>
        <w:fldChar w:fldCharType="separate"/>
      </w:r>
      <w:r w:rsidR="006549AF">
        <w:rPr>
          <w:rFonts w:ascii="Times New Roman" w:hAnsi="Times New Roman" w:cs="Times New Roman"/>
          <w:vertAlign w:val="superscript"/>
          <w:lang w:val="es-ES"/>
        </w:rPr>
        <w:t>85</w:t>
      </w:r>
      <w:r w:rsidR="003F130C" w:rsidRPr="00473751">
        <w:rPr>
          <w:rFonts w:ascii="Times New Roman" w:hAnsi="Times New Roman" w:cs="Times New Roman"/>
          <w:lang w:val="en-GB"/>
        </w:rPr>
        <w:fldChar w:fldCharType="end"/>
      </w:r>
      <w:r w:rsidRPr="00473751">
        <w:rPr>
          <w:rFonts w:ascii="Times New Roman" w:hAnsi="Times New Roman" w:cs="Times New Roman"/>
          <w:lang w:val="en-GB"/>
        </w:rPr>
        <w:t xml:space="preserve"> treated 61 patients with 1-3 synchronous metastases with radical intent in all sites of disease. Besides the primary tumour, 50 patients had a solitary metastasis, 9 had two metastases, and 2 had three metastases. The principal location of metastases was the brain (n=36). The majority of patients (62%) had locally advanced (stage III) intra-thoracic disease. Median OS was 13.5 months, with an actuarial 1 year OS of 54%.</w:t>
      </w:r>
    </w:p>
    <w:p w14:paraId="4EF34AFA" w14:textId="5EE657C8" w:rsidR="0068184A" w:rsidRPr="00473751" w:rsidRDefault="0068184A" w:rsidP="006262C9">
      <w:pPr>
        <w:widowControl w:val="0"/>
        <w:autoSpaceDE w:val="0"/>
        <w:autoSpaceDN w:val="0"/>
        <w:adjustRightInd w:val="0"/>
        <w:spacing w:line="360" w:lineRule="auto"/>
        <w:rPr>
          <w:rFonts w:ascii="Times New Roman" w:hAnsi="Times New Roman" w:cs="Times New Roman"/>
          <w:lang w:val="en-GB"/>
        </w:rPr>
      </w:pPr>
      <w:r w:rsidRPr="00473751">
        <w:rPr>
          <w:rFonts w:ascii="Times New Roman" w:hAnsi="Times New Roman" w:cs="Times New Roman"/>
          <w:lang w:val="en-GB"/>
        </w:rPr>
        <w:t xml:space="preserve">In our experience, </w:t>
      </w:r>
      <w:r w:rsidR="00762468" w:rsidRPr="00473751">
        <w:rPr>
          <w:rFonts w:ascii="Times New Roman" w:hAnsi="Times New Roman" w:cs="Times New Roman"/>
          <w:lang w:val="en-GB"/>
        </w:rPr>
        <w:t>34</w:t>
      </w:r>
      <w:r w:rsidRPr="00473751">
        <w:rPr>
          <w:rFonts w:ascii="Times New Roman" w:hAnsi="Times New Roman" w:cs="Times New Roman"/>
          <w:lang w:val="en-GB"/>
        </w:rPr>
        <w:t xml:space="preserve"> patients with unresectable primary NSCLC and 1-3 synchronous metastasis were treated radically with chemo-radiotherapy at </w:t>
      </w:r>
      <w:r w:rsidR="005B11FE" w:rsidRPr="00473751">
        <w:rPr>
          <w:rFonts w:ascii="Times New Roman" w:hAnsi="Times New Roman" w:cs="Times New Roman"/>
          <w:lang w:val="en-GB"/>
        </w:rPr>
        <w:t xml:space="preserve">the </w:t>
      </w:r>
      <w:r w:rsidRPr="00473751">
        <w:rPr>
          <w:rFonts w:ascii="Times New Roman" w:hAnsi="Times New Roman" w:cs="Times New Roman"/>
          <w:lang w:val="en-GB"/>
        </w:rPr>
        <w:t>prima</w:t>
      </w:r>
      <w:r w:rsidR="001B6651" w:rsidRPr="00473751">
        <w:rPr>
          <w:rFonts w:ascii="Times New Roman" w:hAnsi="Times New Roman" w:cs="Times New Roman"/>
          <w:lang w:val="en-GB"/>
        </w:rPr>
        <w:t>ry tumour with surgery or S</w:t>
      </w:r>
      <w:r w:rsidRPr="00473751">
        <w:rPr>
          <w:rFonts w:ascii="Times New Roman" w:hAnsi="Times New Roman" w:cs="Times New Roman"/>
          <w:lang w:val="en-GB"/>
        </w:rPr>
        <w:t>BR</w:t>
      </w:r>
      <w:r w:rsidR="001B6651" w:rsidRPr="00473751">
        <w:rPr>
          <w:rFonts w:ascii="Times New Roman" w:hAnsi="Times New Roman" w:cs="Times New Roman"/>
          <w:lang w:val="en-GB"/>
        </w:rPr>
        <w:t>T</w:t>
      </w:r>
      <w:r w:rsidRPr="00473751">
        <w:rPr>
          <w:rFonts w:ascii="Times New Roman" w:hAnsi="Times New Roman" w:cs="Times New Roman"/>
          <w:lang w:val="en-GB"/>
        </w:rPr>
        <w:t xml:space="preserve"> </w:t>
      </w:r>
      <w:r w:rsidR="005B11FE" w:rsidRPr="00473751">
        <w:rPr>
          <w:rFonts w:ascii="Times New Roman" w:hAnsi="Times New Roman" w:cs="Times New Roman"/>
          <w:lang w:val="en-GB"/>
        </w:rPr>
        <w:t xml:space="preserve">to </w:t>
      </w:r>
      <w:r w:rsidRPr="00473751">
        <w:rPr>
          <w:rFonts w:ascii="Times New Roman" w:hAnsi="Times New Roman" w:cs="Times New Roman"/>
          <w:lang w:val="en-GB"/>
        </w:rPr>
        <w:t>the metastases</w:t>
      </w:r>
      <w:r w:rsidR="00C26F96">
        <w:rPr>
          <w:rFonts w:ascii="Times New Roman" w:hAnsi="Times New Roman" w:cs="Times New Roman"/>
          <w:lang w:val="en-GB"/>
        </w:rPr>
        <w:t xml:space="preserve"> </w:t>
      </w:r>
      <w:r w:rsidR="00583527" w:rsidRPr="00473751">
        <w:rPr>
          <w:rFonts w:ascii="Times New Roman" w:hAnsi="Times New Roman" w:cs="Times New Roman"/>
          <w:lang w:val="en-GB"/>
        </w:rPr>
        <w:fldChar w:fldCharType="begin"/>
      </w:r>
      <w:r w:rsidR="002D10CF">
        <w:rPr>
          <w:rFonts w:ascii="Times New Roman" w:hAnsi="Times New Roman" w:cs="Times New Roman"/>
          <w:lang w:val="en-GB"/>
        </w:rPr>
        <w:instrText xml:space="preserve"> ADDIN PAPERS2_CITATIONS &lt;citation&gt;&lt;uuid&gt;DD76CAE8-A4C9-4129-A087-7441672BAFA8&lt;/uuid&gt;&lt;priority&gt;0&lt;/priority&gt;&lt;publications&gt;&lt;publication&gt;&lt;uuid&gt;28C2FF65-57F6-4141-BC8F-5FBB5B3652E9&lt;/uuid&gt;&lt;volume&gt;11&lt;/volume&gt;&lt;doi&gt;10.1016/S1556-0864(16)30254-4&lt;/doi&gt;&lt;startpage&gt;S120&lt;/startpage&gt;&lt;publication_date&gt;99201604001200000000220000&lt;/publication_date&gt;&lt;url&gt;http://linkinghub.elsevier.com/retrieve/pii/S1556086416302544&lt;/url&gt;&lt;type&gt;400&lt;/type&gt;&lt;title&gt;144P: Oligometastatic non-small-cell lung cancer (NSCLC) and unresectable primary tumor: Updated retrospective analysis of safety and efficacy of the radical treatment for the primary tumor and the metastases.&lt;/title&gt;&lt;publisher&gt;Elsevier&lt;/publisher&gt;&lt;institution&gt;Medical Oncology, Hospital Arnau de Vilanova, Valencia, Spain.&lt;/institution&gt;&lt;number&gt;4 Suppl&lt;/number&gt;&lt;subtype&gt;400&lt;/subtype&gt;&lt;bundle&gt;&lt;publication&gt;&lt;title&gt;Journal of thoracic oncology : official publication of the International Association for the Study of Lung Cancer&lt;/title&gt;&lt;type&gt;-100&lt;/type&gt;&lt;subtype&gt;-100&lt;/subtype&gt;&lt;uuid&gt;C71EE60B-C0F4-472F-A434-88787F0581F5&lt;/uuid&gt;&lt;/publication&gt;&lt;/bundle&gt;&lt;authors&gt;&lt;author&gt;&lt;firstName&gt;S&lt;/firstName&gt;&lt;lastName&gt;Marin&lt;/lastName&gt;&lt;/author&gt;&lt;author&gt;&lt;firstName&gt;J&lt;/firstName&gt;&lt;lastName&gt;Garde&lt;/lastName&gt;&lt;/author&gt;&lt;author&gt;&lt;firstName&gt;C&lt;/firstName&gt;&lt;middleNames&gt;Salvador&lt;/middleNames&gt;&lt;lastName&gt;Coloma&lt;/lastName&gt;&lt;/author&gt;&lt;author&gt;&lt;firstName&gt;O&lt;/firstName&gt;&lt;lastName&gt;Juan&lt;/lastName&gt;&lt;/author&gt;&lt;author&gt;&lt;firstName&gt;L&lt;/firstName&gt;&lt;lastName&gt;Arribas&lt;/lastName&gt;&lt;/author&gt;&lt;author&gt;&lt;firstName&gt;J&lt;/firstName&gt;&lt;middleNames&gt;García&lt;/middleNames&gt;&lt;lastName&gt;Sánchez&lt;/lastName&gt;&lt;/author&gt;&lt;author&gt;&lt;firstName&gt;C&lt;/firstName&gt;&lt;middleNames&gt;Escoin&lt;/middleNames&gt;&lt;lastName&gt;Pérez&lt;/lastName&gt;&lt;/author&gt;&lt;author&gt;&lt;firstName&gt;J&lt;/firstName&gt;&lt;middleNames&gt;Hidalgo&lt;/middleNames&gt;&lt;lastName&gt;Coloma&lt;/lastName&gt;&lt;/author&gt;&lt;author&gt;&lt;firstName&gt;R&lt;/firstName&gt;&lt;middleNames&gt;A Albino&lt;/middleNames&gt;&lt;lastName&gt;Perez&lt;/lastName&gt;&lt;/author&gt;&lt;author&gt;&lt;firstName&gt;A&lt;/firstName&gt;&lt;middleNames&gt;Llombar&lt;/middleNames&gt;&lt;lastName&gt;Cussac&lt;/lastName&gt;&lt;/author&gt;&lt;/authors&gt;&lt;/publication&gt;&lt;/publications&gt;&lt;cites&gt;&lt;/cites&gt;&lt;/citation&gt;</w:instrText>
      </w:r>
      <w:r w:rsidR="00583527" w:rsidRPr="00473751">
        <w:rPr>
          <w:rFonts w:ascii="Times New Roman" w:hAnsi="Times New Roman" w:cs="Times New Roman"/>
          <w:lang w:val="en-GB"/>
        </w:rPr>
        <w:fldChar w:fldCharType="separate"/>
      </w:r>
      <w:r w:rsidR="006549AF">
        <w:rPr>
          <w:rFonts w:ascii="Times New Roman" w:hAnsi="Times New Roman" w:cs="Times New Roman"/>
          <w:vertAlign w:val="superscript"/>
          <w:lang w:val="es-ES"/>
        </w:rPr>
        <w:t>86</w:t>
      </w:r>
      <w:r w:rsidR="00583527" w:rsidRPr="00473751">
        <w:rPr>
          <w:rFonts w:ascii="Times New Roman" w:hAnsi="Times New Roman" w:cs="Times New Roman"/>
          <w:lang w:val="en-GB"/>
        </w:rPr>
        <w:fldChar w:fldCharType="end"/>
      </w:r>
      <w:r w:rsidRPr="00473751">
        <w:rPr>
          <w:rFonts w:ascii="Times New Roman" w:hAnsi="Times New Roman" w:cs="Times New Roman"/>
          <w:lang w:val="en-GB"/>
        </w:rPr>
        <w:t xml:space="preserve">. </w:t>
      </w:r>
      <w:r w:rsidR="00762468" w:rsidRPr="00473751">
        <w:rPr>
          <w:rFonts w:ascii="Times New Roman" w:hAnsi="Times New Roman" w:cs="Times New Roman"/>
          <w:lang w:val="en-GB"/>
        </w:rPr>
        <w:t>Most patient</w:t>
      </w:r>
      <w:r w:rsidR="00501A35" w:rsidRPr="00473751">
        <w:rPr>
          <w:rFonts w:ascii="Times New Roman" w:hAnsi="Times New Roman" w:cs="Times New Roman"/>
          <w:lang w:val="en-GB"/>
        </w:rPr>
        <w:t>s</w:t>
      </w:r>
      <w:r w:rsidR="00762468" w:rsidRPr="00473751">
        <w:rPr>
          <w:rFonts w:ascii="Times New Roman" w:hAnsi="Times New Roman" w:cs="Times New Roman"/>
          <w:lang w:val="en-GB"/>
        </w:rPr>
        <w:t xml:space="preserve"> had ECOG performance status 0-1 (9</w:t>
      </w:r>
      <w:r w:rsidR="00583527">
        <w:rPr>
          <w:rFonts w:ascii="Times New Roman" w:hAnsi="Times New Roman" w:cs="Times New Roman"/>
          <w:lang w:val="en-GB"/>
        </w:rPr>
        <w:t>6</w:t>
      </w:r>
      <w:r w:rsidR="00762468" w:rsidRPr="00473751">
        <w:rPr>
          <w:rFonts w:ascii="Times New Roman" w:hAnsi="Times New Roman" w:cs="Times New Roman"/>
          <w:lang w:val="en-GB"/>
        </w:rPr>
        <w:t>%) and histological subtype adenocarcinoma (6</w:t>
      </w:r>
      <w:r w:rsidR="00C26F96">
        <w:rPr>
          <w:rFonts w:ascii="Times New Roman" w:hAnsi="Times New Roman" w:cs="Times New Roman"/>
          <w:lang w:val="en-GB"/>
        </w:rPr>
        <w:t>5</w:t>
      </w:r>
      <w:r w:rsidR="00762468" w:rsidRPr="00473751">
        <w:rPr>
          <w:rFonts w:ascii="Times New Roman" w:hAnsi="Times New Roman" w:cs="Times New Roman"/>
          <w:lang w:val="en-GB"/>
        </w:rPr>
        <w:t>%). All patients had unresectable mediastinal involvement. Oligometastase</w:t>
      </w:r>
      <w:r w:rsidR="007B5B6F" w:rsidRPr="00473751">
        <w:rPr>
          <w:rFonts w:ascii="Times New Roman" w:hAnsi="Times New Roman" w:cs="Times New Roman"/>
          <w:lang w:val="en-GB"/>
        </w:rPr>
        <w:t>s</w:t>
      </w:r>
      <w:r w:rsidR="00762468" w:rsidRPr="00473751">
        <w:rPr>
          <w:rFonts w:ascii="Times New Roman" w:hAnsi="Times New Roman" w:cs="Times New Roman"/>
          <w:lang w:val="en-GB"/>
        </w:rPr>
        <w:t xml:space="preserve"> location was brain (6</w:t>
      </w:r>
      <w:r w:rsidR="00C26F96">
        <w:rPr>
          <w:rFonts w:ascii="Times New Roman" w:hAnsi="Times New Roman" w:cs="Times New Roman"/>
          <w:lang w:val="en-GB"/>
        </w:rPr>
        <w:t>5</w:t>
      </w:r>
      <w:r w:rsidR="00762468" w:rsidRPr="00473751">
        <w:rPr>
          <w:rFonts w:ascii="Times New Roman" w:hAnsi="Times New Roman" w:cs="Times New Roman"/>
          <w:lang w:val="en-GB"/>
        </w:rPr>
        <w:t>%), lung (1</w:t>
      </w:r>
      <w:r w:rsidR="00C26F96">
        <w:rPr>
          <w:rFonts w:ascii="Times New Roman" w:hAnsi="Times New Roman" w:cs="Times New Roman"/>
          <w:lang w:val="en-GB"/>
        </w:rPr>
        <w:t>8</w:t>
      </w:r>
      <w:r w:rsidR="00762468" w:rsidRPr="00473751">
        <w:rPr>
          <w:rFonts w:ascii="Times New Roman" w:hAnsi="Times New Roman" w:cs="Times New Roman"/>
          <w:lang w:val="en-GB"/>
        </w:rPr>
        <w:t>%), bone (</w:t>
      </w:r>
      <w:r w:rsidR="00C26F96">
        <w:rPr>
          <w:rFonts w:ascii="Times New Roman" w:hAnsi="Times New Roman" w:cs="Times New Roman"/>
          <w:lang w:val="en-GB"/>
        </w:rPr>
        <w:t>9</w:t>
      </w:r>
      <w:r w:rsidR="00762468" w:rsidRPr="00473751">
        <w:rPr>
          <w:rFonts w:ascii="Times New Roman" w:hAnsi="Times New Roman" w:cs="Times New Roman"/>
          <w:lang w:val="en-GB"/>
        </w:rPr>
        <w:t>%) and other location</w:t>
      </w:r>
      <w:r w:rsidR="00831B97" w:rsidRPr="00473751">
        <w:rPr>
          <w:rFonts w:ascii="Times New Roman" w:hAnsi="Times New Roman" w:cs="Times New Roman"/>
          <w:lang w:val="en-GB"/>
        </w:rPr>
        <w:t>s</w:t>
      </w:r>
      <w:r w:rsidR="00762468" w:rsidRPr="00473751">
        <w:rPr>
          <w:rFonts w:ascii="Times New Roman" w:hAnsi="Times New Roman" w:cs="Times New Roman"/>
          <w:lang w:val="en-GB"/>
        </w:rPr>
        <w:t xml:space="preserve"> (</w:t>
      </w:r>
      <w:r w:rsidR="00C26F96">
        <w:rPr>
          <w:rFonts w:ascii="Times New Roman" w:hAnsi="Times New Roman" w:cs="Times New Roman"/>
          <w:lang w:val="en-GB"/>
        </w:rPr>
        <w:t>6</w:t>
      </w:r>
      <w:r w:rsidR="00762468" w:rsidRPr="00473751">
        <w:rPr>
          <w:rFonts w:ascii="Times New Roman" w:hAnsi="Times New Roman" w:cs="Times New Roman"/>
          <w:lang w:val="en-GB"/>
        </w:rPr>
        <w:t xml:space="preserve">%). </w:t>
      </w:r>
      <w:r w:rsidR="007B5B6F" w:rsidRPr="00473751">
        <w:rPr>
          <w:rFonts w:ascii="Times New Roman" w:hAnsi="Times New Roman" w:cs="Times New Roman"/>
          <w:lang w:val="en-GB"/>
        </w:rPr>
        <w:t>Definitive treatment of the primary lung tumour was s</w:t>
      </w:r>
      <w:r w:rsidR="00762468" w:rsidRPr="00473751">
        <w:rPr>
          <w:rFonts w:ascii="Times New Roman" w:hAnsi="Times New Roman" w:cs="Times New Roman"/>
          <w:lang w:val="en-GB"/>
        </w:rPr>
        <w:t xml:space="preserve">equential </w:t>
      </w:r>
      <w:r w:rsidR="007B5B6F" w:rsidRPr="00473751">
        <w:rPr>
          <w:rFonts w:ascii="Times New Roman" w:hAnsi="Times New Roman" w:cs="Times New Roman"/>
          <w:lang w:val="en-GB"/>
        </w:rPr>
        <w:t>chemo</w:t>
      </w:r>
      <w:r w:rsidR="00831B97" w:rsidRPr="00473751">
        <w:rPr>
          <w:rFonts w:ascii="Times New Roman" w:hAnsi="Times New Roman" w:cs="Times New Roman"/>
          <w:lang w:val="en-GB"/>
        </w:rPr>
        <w:t>-radio</w:t>
      </w:r>
      <w:r w:rsidR="007B5B6F" w:rsidRPr="00473751">
        <w:rPr>
          <w:rFonts w:ascii="Times New Roman" w:hAnsi="Times New Roman" w:cs="Times New Roman"/>
          <w:lang w:val="en-GB"/>
        </w:rPr>
        <w:t>therapy (4</w:t>
      </w:r>
      <w:r w:rsidR="00C26F96">
        <w:rPr>
          <w:rFonts w:ascii="Times New Roman" w:hAnsi="Times New Roman" w:cs="Times New Roman"/>
          <w:lang w:val="en-GB"/>
        </w:rPr>
        <w:t>4</w:t>
      </w:r>
      <w:r w:rsidR="007B5B6F" w:rsidRPr="00473751">
        <w:rPr>
          <w:rFonts w:ascii="Times New Roman" w:hAnsi="Times New Roman" w:cs="Times New Roman"/>
          <w:lang w:val="en-GB"/>
        </w:rPr>
        <w:t>%) and con</w:t>
      </w:r>
      <w:r w:rsidR="00762468" w:rsidRPr="00473751">
        <w:rPr>
          <w:rFonts w:ascii="Times New Roman" w:hAnsi="Times New Roman" w:cs="Times New Roman"/>
          <w:lang w:val="en-GB"/>
        </w:rPr>
        <w:t xml:space="preserve">comitant </w:t>
      </w:r>
      <w:r w:rsidR="00831B97" w:rsidRPr="00473751">
        <w:rPr>
          <w:rFonts w:ascii="Times New Roman" w:hAnsi="Times New Roman" w:cs="Times New Roman"/>
          <w:lang w:val="en-GB"/>
        </w:rPr>
        <w:t>chemo-</w:t>
      </w:r>
      <w:r w:rsidR="00762468" w:rsidRPr="00473751">
        <w:rPr>
          <w:rFonts w:ascii="Times New Roman" w:hAnsi="Times New Roman" w:cs="Times New Roman"/>
          <w:lang w:val="en-GB"/>
        </w:rPr>
        <w:t xml:space="preserve">radiotherapy (52%). </w:t>
      </w:r>
      <w:r w:rsidR="007B5B6F" w:rsidRPr="00473751">
        <w:rPr>
          <w:rFonts w:ascii="Times New Roman" w:hAnsi="Times New Roman" w:cs="Times New Roman"/>
          <w:lang w:val="en-GB"/>
        </w:rPr>
        <w:t>Treatment of metastases was SBRT</w:t>
      </w:r>
      <w:r w:rsidR="00762468" w:rsidRPr="00473751">
        <w:rPr>
          <w:rFonts w:ascii="Times New Roman" w:hAnsi="Times New Roman" w:cs="Times New Roman"/>
          <w:lang w:val="en-GB"/>
        </w:rPr>
        <w:t xml:space="preserve"> (58.8%), external </w:t>
      </w:r>
      <w:r w:rsidR="00831B97" w:rsidRPr="00473751">
        <w:rPr>
          <w:rFonts w:ascii="Times New Roman" w:hAnsi="Times New Roman" w:cs="Times New Roman"/>
          <w:lang w:val="en-GB"/>
        </w:rPr>
        <w:t xml:space="preserve">beam </w:t>
      </w:r>
      <w:r w:rsidR="00762468" w:rsidRPr="00473751">
        <w:rPr>
          <w:rFonts w:ascii="Times New Roman" w:hAnsi="Times New Roman" w:cs="Times New Roman"/>
          <w:lang w:val="en-GB"/>
        </w:rPr>
        <w:t xml:space="preserve">radiotherapy (23.5%), surgery (11.7%), radiofrequency </w:t>
      </w:r>
      <w:r w:rsidR="00831B97" w:rsidRPr="00473751">
        <w:rPr>
          <w:rFonts w:ascii="Times New Roman" w:hAnsi="Times New Roman" w:cs="Times New Roman"/>
          <w:lang w:val="en-GB"/>
        </w:rPr>
        <w:t xml:space="preserve">ablation </w:t>
      </w:r>
      <w:r w:rsidR="00762468" w:rsidRPr="00473751">
        <w:rPr>
          <w:rFonts w:ascii="Times New Roman" w:hAnsi="Times New Roman" w:cs="Times New Roman"/>
          <w:lang w:val="en-GB"/>
        </w:rPr>
        <w:t xml:space="preserve">(2.9%), </w:t>
      </w:r>
      <w:r w:rsidR="00831B97" w:rsidRPr="00473751">
        <w:rPr>
          <w:rFonts w:ascii="Times New Roman" w:hAnsi="Times New Roman" w:cs="Times New Roman"/>
          <w:lang w:val="en-GB"/>
        </w:rPr>
        <w:t xml:space="preserve">and </w:t>
      </w:r>
      <w:r w:rsidR="00762468" w:rsidRPr="00473751">
        <w:rPr>
          <w:rFonts w:ascii="Times New Roman" w:hAnsi="Times New Roman" w:cs="Times New Roman"/>
          <w:lang w:val="en-GB"/>
        </w:rPr>
        <w:t xml:space="preserve">none (2.9%). </w:t>
      </w:r>
      <w:r w:rsidRPr="00473751">
        <w:rPr>
          <w:rFonts w:ascii="Times New Roman" w:hAnsi="Times New Roman" w:cs="Times New Roman"/>
          <w:lang w:val="en-GB"/>
        </w:rPr>
        <w:t xml:space="preserve">In this group of poor prognosis </w:t>
      </w:r>
      <w:r w:rsidR="00831B97" w:rsidRPr="00473751">
        <w:rPr>
          <w:rFonts w:ascii="Times New Roman" w:hAnsi="Times New Roman" w:cs="Times New Roman"/>
          <w:lang w:val="en-GB"/>
        </w:rPr>
        <w:t xml:space="preserve">patients, </w:t>
      </w:r>
      <w:r w:rsidRPr="00473751">
        <w:rPr>
          <w:rFonts w:ascii="Times New Roman" w:hAnsi="Times New Roman" w:cs="Times New Roman"/>
          <w:lang w:val="en-GB"/>
        </w:rPr>
        <w:t>median OS was 19 months and 1-year OS 76%</w:t>
      </w:r>
      <w:r w:rsidRPr="00473751">
        <w:rPr>
          <w:rFonts w:ascii="Times New Roman" w:hAnsi="Times New Roman" w:cs="Times New Roman"/>
          <w:lang w:val="en-GB"/>
        </w:rPr>
        <w:fldChar w:fldCharType="begin"/>
      </w:r>
      <w:r w:rsidR="002D10CF">
        <w:rPr>
          <w:rFonts w:ascii="Times New Roman" w:hAnsi="Times New Roman" w:cs="Times New Roman"/>
          <w:lang w:val="en-GB"/>
        </w:rPr>
        <w:instrText xml:space="preserve"> ADDIN PAPERS2_CITATIONS &lt;citation&gt;&lt;uuid&gt;1B61CF67-9126-4CF9-8975-8743EB6F3C1C&lt;/uuid&gt;&lt;priority&gt;0&lt;/priority&gt;&lt;publications&gt;&lt;publication&gt;&lt;uuid&gt;28C2FF65-57F6-4141-BC8F-5FBB5B3652E9&lt;/uuid&gt;&lt;volume&gt;11&lt;/volume&gt;&lt;doi&gt;10.1016/S1556-0864(16)30254-4&lt;/doi&gt;&lt;startpage&gt;S120&lt;/startpage&gt;&lt;publication_date&gt;99201604001200000000220000&lt;/publication_date&gt;&lt;url&gt;http://linkinghub.elsevier.com/retrieve/pii/S1556086416302544&lt;/url&gt;&lt;type&gt;400&lt;/type&gt;&lt;title&gt;144P: Oligometastatic non-small-cell lung cancer (NSCLC) and unresectable primary tumor: Updated retrospective analysis of safety and efficacy of the radical treatment for the primary tumor and the metastases.&lt;/title&gt;&lt;publisher&gt;Elsevier&lt;/publisher&gt;&lt;institution&gt;Medical Oncology, Hospital Arnau de Vilanova, Valencia, Spain.&lt;/institution&gt;&lt;number&gt;4 Suppl&lt;/number&gt;&lt;subtype&gt;400&lt;/subtype&gt;&lt;bundle&gt;&lt;publication&gt;&lt;title&gt;Journal of thoracic oncology : official publication of the International Association for the Study of Lung Cancer&lt;/title&gt;&lt;type&gt;-100&lt;/type&gt;&lt;subtype&gt;-100&lt;/subtype&gt;&lt;uuid&gt;C71EE60B-C0F4-472F-A434-88787F0581F5&lt;/uuid&gt;&lt;/publication&gt;&lt;/bundle&gt;&lt;authors&gt;&lt;author&gt;&lt;firstName&gt;S&lt;/firstName&gt;&lt;lastName&gt;Marin&lt;/lastName&gt;&lt;/author&gt;&lt;author&gt;&lt;firstName&gt;J&lt;/firstName&gt;&lt;lastName&gt;Garde&lt;/lastName&gt;&lt;/author&gt;&lt;author&gt;&lt;firstName&gt;C&lt;/firstName&gt;&lt;middleNames&gt;Salvador&lt;/middleNames&gt;&lt;lastName&gt;Coloma&lt;/lastName&gt;&lt;/author&gt;&lt;author&gt;&lt;firstName&gt;O&lt;/firstName&gt;&lt;lastName&gt;Juan&lt;/lastName&gt;&lt;/author&gt;&lt;author&gt;&lt;firstName&gt;L&lt;/firstName&gt;&lt;lastName&gt;Arribas&lt;/lastName&gt;&lt;/author&gt;&lt;author&gt;&lt;firstName&gt;J&lt;/firstName&gt;&lt;middleNames&gt;García&lt;/middleNames&gt;&lt;lastName&gt;Sánchez&lt;/lastName&gt;&lt;/author&gt;&lt;author&gt;&lt;firstName&gt;C&lt;/firstName&gt;&lt;middleNames&gt;Escoin&lt;/middleNames&gt;&lt;lastName&gt;Pérez&lt;/lastName&gt;&lt;/author&gt;&lt;author&gt;&lt;firstName&gt;J&lt;/firstName&gt;&lt;middleNames&gt;Hidalgo&lt;/middleNames&gt;&lt;lastName&gt;Coloma&lt;/lastName&gt;&lt;/author&gt;&lt;author&gt;&lt;firstName&gt;R&lt;/firstName&gt;&lt;middleNames&gt;A Albino&lt;/middleNames&gt;&lt;lastName&gt;Perez&lt;/lastName&gt;&lt;/author&gt;&lt;author&gt;&lt;firstName&gt;A&lt;/firstName&gt;&lt;middleNames&gt;Llombar&lt;/middleNames&gt;&lt;lastName&gt;Cussac&lt;/lastName&gt;&lt;/author&gt;&lt;/authors&gt;&lt;/publication&gt;&lt;/publications&gt;&lt;cites&gt;&lt;/cites&gt;&lt;/citation&gt;</w:instrText>
      </w:r>
      <w:r w:rsidRPr="00473751">
        <w:rPr>
          <w:rFonts w:ascii="Times New Roman" w:hAnsi="Times New Roman" w:cs="Times New Roman"/>
          <w:lang w:val="en-GB"/>
        </w:rPr>
        <w:fldChar w:fldCharType="separate"/>
      </w:r>
      <w:r w:rsidR="006549AF">
        <w:rPr>
          <w:rFonts w:ascii="Times New Roman" w:hAnsi="Times New Roman" w:cs="Times New Roman"/>
          <w:vertAlign w:val="superscript"/>
          <w:lang w:val="es-ES"/>
        </w:rPr>
        <w:t>86</w:t>
      </w:r>
      <w:r w:rsidRPr="00473751">
        <w:rPr>
          <w:rFonts w:ascii="Times New Roman" w:hAnsi="Times New Roman" w:cs="Times New Roman"/>
          <w:lang w:val="en-GB"/>
        </w:rPr>
        <w:fldChar w:fldCharType="end"/>
      </w:r>
      <w:r w:rsidRPr="00473751">
        <w:rPr>
          <w:rFonts w:ascii="Times New Roman" w:hAnsi="Times New Roman" w:cs="Times New Roman"/>
          <w:lang w:val="en-GB"/>
        </w:rPr>
        <w:t>.</w:t>
      </w:r>
    </w:p>
    <w:p w14:paraId="4EB1FDB3" w14:textId="06576F8A" w:rsidR="0068184A" w:rsidRPr="00473751" w:rsidRDefault="00F00864" w:rsidP="006262C9">
      <w:pPr>
        <w:widowControl w:val="0"/>
        <w:autoSpaceDE w:val="0"/>
        <w:autoSpaceDN w:val="0"/>
        <w:adjustRightInd w:val="0"/>
        <w:spacing w:line="360" w:lineRule="auto"/>
        <w:rPr>
          <w:rFonts w:ascii="Times New Roman" w:hAnsi="Times New Roman" w:cs="Times New Roman"/>
          <w:lang w:val="en-GB"/>
        </w:rPr>
      </w:pPr>
      <w:r w:rsidRPr="00473751">
        <w:rPr>
          <w:rFonts w:ascii="Times New Roman" w:hAnsi="Times New Roman" w:cs="Times New Roman"/>
          <w:lang w:val="en-GB"/>
        </w:rPr>
        <w:t>In a French surg</w:t>
      </w:r>
      <w:r w:rsidR="00D13F35">
        <w:rPr>
          <w:rFonts w:ascii="Times New Roman" w:hAnsi="Times New Roman" w:cs="Times New Roman"/>
          <w:lang w:val="en-GB"/>
        </w:rPr>
        <w:t>ical</w:t>
      </w:r>
      <w:r w:rsidRPr="00473751">
        <w:rPr>
          <w:rFonts w:ascii="Times New Roman" w:hAnsi="Times New Roman" w:cs="Times New Roman"/>
          <w:lang w:val="en-GB"/>
        </w:rPr>
        <w:t xml:space="preserve"> series</w:t>
      </w:r>
      <w:r w:rsidRPr="00473751">
        <w:rPr>
          <w:rFonts w:ascii="Times New Roman" w:hAnsi="Times New Roman" w:cs="Times New Roman"/>
          <w:lang w:val="en-GB"/>
        </w:rPr>
        <w:fldChar w:fldCharType="begin"/>
      </w:r>
      <w:r w:rsidR="002D10CF">
        <w:rPr>
          <w:rFonts w:ascii="Times New Roman" w:hAnsi="Times New Roman" w:cs="Times New Roman"/>
          <w:lang w:val="en-GB"/>
        </w:rPr>
        <w:instrText xml:space="preserve"> ADDIN PAPERS2_CITATIONS &lt;citation&gt;&lt;uuid&gt;144FDB19-9D68-41AD-B18C-35938BDB4D59&lt;/uuid&gt;&lt;priority&gt;0&lt;/priority&gt;&lt;publications&gt;&lt;publication&gt;&lt;volume&gt;41&lt;/volume&gt;&lt;publication_date&gt;99201202161200000000222000&lt;/publication_date&gt;&lt;number&gt;3&lt;/number&gt;&lt;doi&gt;10.1093/ejcts/ezr042&lt;/doi&gt;&lt;startpage&gt;617&lt;/startpage&gt;&lt;title&gt;Which metastasis management allows long-term survival of synchronous solitary M1b non-small cell lung cancer?&lt;/title&gt;&lt;uuid&gt;C5709D2F-17E6-4AB1-A6C3-16A027B8EA3B&lt;/uuid&gt;&lt;subtype&gt;400&lt;/subtype&gt;&lt;endpage&gt;622&lt;/endpage&gt;&lt;type&gt;400&lt;/type&gt;&lt;url&gt;http://ejcts.oxfordjournals.org/cgi/doi/10.1093/ejcts/ezr042&lt;/url&gt;&lt;bundle&gt;&lt;publication&gt;&lt;publisher&gt;European Association for Cardio-Thoracic Surgery&lt;/publisher&gt;&lt;title&gt;European Journal of Cardio-Thoracic Surgery&lt;/title&gt;&lt;type&gt;-100&lt;/type&gt;&lt;subtype&gt;-100&lt;/subtype&gt;&lt;uuid&gt;9BBA7A41-3E86-4B72-8523-C2283DDF1DD9&lt;/uuid&gt;&lt;/publication&gt;&lt;/bundle&gt;&lt;authors&gt;&lt;author&gt;&lt;firstName&gt;P&lt;/firstName&gt;&lt;lastName&gt;Mordant&lt;/lastName&gt;&lt;/author&gt;&lt;author&gt;&lt;firstName&gt;A&lt;/firstName&gt;&lt;lastName&gt;Arame&lt;/lastName&gt;&lt;/author&gt;&lt;author&gt;&lt;nonDroppingParticle&gt;De&lt;/nonDroppingParticle&gt;&lt;firstName&gt;F&lt;/firstName&gt;&lt;lastName&gt;Dominicis&lt;/lastName&gt;&lt;/author&gt;&lt;author&gt;&lt;firstName&gt;C&lt;/firstName&gt;&lt;lastName&gt;Pricopi&lt;/lastName&gt;&lt;/author&gt;&lt;author&gt;&lt;firstName&gt;C&lt;/firstName&gt;&lt;lastName&gt;Foucault&lt;/lastName&gt;&lt;/author&gt;&lt;author&gt;&lt;firstName&gt;A&lt;/firstName&gt;&lt;lastName&gt;Dujon&lt;/lastName&gt;&lt;/author&gt;&lt;author&gt;&lt;nonDroppingParticle&gt;Le&lt;/nonDroppingParticle&gt;&lt;firstName&gt;F&lt;/firstName&gt;&lt;lastName&gt;Pimpec-Barthes&lt;/lastName&gt;&lt;/author&gt;&lt;author&gt;&lt;firstName&gt;M&lt;/firstName&gt;&lt;lastName&gt;Riquet&lt;/lastName&gt;&lt;/author&gt;&lt;/authors&gt;&lt;/publication&gt;&lt;/publications&gt;&lt;cites&gt;&lt;/cites&gt;&lt;/citation&gt;</w:instrText>
      </w:r>
      <w:r w:rsidRPr="00473751">
        <w:rPr>
          <w:rFonts w:ascii="Times New Roman" w:hAnsi="Times New Roman" w:cs="Times New Roman"/>
          <w:lang w:val="en-GB"/>
        </w:rPr>
        <w:fldChar w:fldCharType="separate"/>
      </w:r>
      <w:r w:rsidR="006549AF">
        <w:rPr>
          <w:rFonts w:ascii="Times New Roman" w:hAnsi="Times New Roman" w:cs="Times New Roman"/>
          <w:vertAlign w:val="superscript"/>
          <w:lang w:val="es-ES"/>
        </w:rPr>
        <w:t>87</w:t>
      </w:r>
      <w:r w:rsidRPr="00473751">
        <w:rPr>
          <w:rFonts w:ascii="Times New Roman" w:hAnsi="Times New Roman" w:cs="Times New Roman"/>
          <w:lang w:val="en-GB"/>
        </w:rPr>
        <w:fldChar w:fldCharType="end"/>
      </w:r>
      <w:r w:rsidR="008112BC" w:rsidRPr="00473751">
        <w:rPr>
          <w:rFonts w:ascii="Times New Roman" w:hAnsi="Times New Roman" w:cs="Times New Roman"/>
          <w:lang w:val="en-GB"/>
        </w:rPr>
        <w:t xml:space="preserve">, 94 </w:t>
      </w:r>
      <w:r w:rsidR="00831B97" w:rsidRPr="00473751">
        <w:rPr>
          <w:rFonts w:ascii="Times New Roman" w:hAnsi="Times New Roman" w:cs="Times New Roman"/>
          <w:lang w:val="en-GB"/>
        </w:rPr>
        <w:t xml:space="preserve">NSCLC </w:t>
      </w:r>
      <w:r w:rsidR="008112BC" w:rsidRPr="00473751">
        <w:rPr>
          <w:rFonts w:ascii="Times New Roman" w:hAnsi="Times New Roman" w:cs="Times New Roman"/>
          <w:lang w:val="en-GB"/>
        </w:rPr>
        <w:t xml:space="preserve">patients </w:t>
      </w:r>
      <w:r w:rsidR="00831B97" w:rsidRPr="00473751">
        <w:rPr>
          <w:rFonts w:ascii="Times New Roman" w:hAnsi="Times New Roman" w:cs="Times New Roman"/>
          <w:lang w:val="en-GB"/>
        </w:rPr>
        <w:t>with extrathoracic synchronous solitary metastas</w:t>
      </w:r>
      <w:r w:rsidR="00D13F35">
        <w:rPr>
          <w:rFonts w:ascii="Times New Roman" w:hAnsi="Times New Roman" w:cs="Times New Roman"/>
          <w:lang w:val="en-GB"/>
        </w:rPr>
        <w:t>e</w:t>
      </w:r>
      <w:r w:rsidR="00831B97" w:rsidRPr="00473751">
        <w:rPr>
          <w:rFonts w:ascii="Times New Roman" w:hAnsi="Times New Roman" w:cs="Times New Roman"/>
          <w:lang w:val="en-GB"/>
        </w:rPr>
        <w:t xml:space="preserve">s </w:t>
      </w:r>
      <w:r w:rsidR="008112BC" w:rsidRPr="00473751">
        <w:rPr>
          <w:rFonts w:ascii="Times New Roman" w:hAnsi="Times New Roman" w:cs="Times New Roman"/>
          <w:lang w:val="en-GB"/>
        </w:rPr>
        <w:t>underwent</w:t>
      </w:r>
      <w:r w:rsidR="004740CC" w:rsidRPr="00473751">
        <w:rPr>
          <w:rFonts w:ascii="Times New Roman" w:hAnsi="Times New Roman" w:cs="Times New Roman"/>
          <w:lang w:val="en-GB"/>
        </w:rPr>
        <w:t xml:space="preserve"> </w:t>
      </w:r>
      <w:r w:rsidR="008112BC" w:rsidRPr="00473751">
        <w:rPr>
          <w:rFonts w:ascii="Times New Roman" w:hAnsi="Times New Roman" w:cs="Times New Roman"/>
          <w:lang w:val="en-GB"/>
        </w:rPr>
        <w:t xml:space="preserve">lung surgery </w:t>
      </w:r>
      <w:r w:rsidR="00831B97" w:rsidRPr="00473751">
        <w:rPr>
          <w:rFonts w:ascii="Times New Roman" w:hAnsi="Times New Roman" w:cs="Times New Roman"/>
          <w:lang w:val="en-GB"/>
        </w:rPr>
        <w:t xml:space="preserve">with </w:t>
      </w:r>
      <w:r w:rsidR="008112BC" w:rsidRPr="00473751">
        <w:rPr>
          <w:rFonts w:ascii="Times New Roman" w:hAnsi="Times New Roman" w:cs="Times New Roman"/>
          <w:lang w:val="en-GB"/>
        </w:rPr>
        <w:t xml:space="preserve">curative intent. Metastasis mainly </w:t>
      </w:r>
      <w:r w:rsidR="00831B97" w:rsidRPr="00473751">
        <w:rPr>
          <w:rFonts w:ascii="Times New Roman" w:hAnsi="Times New Roman" w:cs="Times New Roman"/>
          <w:lang w:val="en-GB"/>
        </w:rPr>
        <w:t xml:space="preserve">involved </w:t>
      </w:r>
      <w:r w:rsidR="008112BC" w:rsidRPr="00473751">
        <w:rPr>
          <w:rFonts w:ascii="Times New Roman" w:hAnsi="Times New Roman" w:cs="Times New Roman"/>
          <w:lang w:val="en-GB"/>
        </w:rPr>
        <w:t>the brain (n = 57). Sixty-nine metastases were resected. Median OS was 13 months. Metastasis resection was not a prognostic criterion in the multivariate analysis.</w:t>
      </w:r>
    </w:p>
    <w:p w14:paraId="1B5C136E" w14:textId="025D6A04" w:rsidR="004740CC" w:rsidRPr="00473751" w:rsidRDefault="00892356" w:rsidP="006262C9">
      <w:pPr>
        <w:widowControl w:val="0"/>
        <w:autoSpaceDE w:val="0"/>
        <w:autoSpaceDN w:val="0"/>
        <w:adjustRightInd w:val="0"/>
        <w:spacing w:line="360" w:lineRule="auto"/>
        <w:rPr>
          <w:rFonts w:ascii="Times New Roman" w:hAnsi="Times New Roman" w:cs="Times New Roman"/>
          <w:lang w:val="en-GB"/>
        </w:rPr>
      </w:pPr>
      <w:r w:rsidRPr="00473751">
        <w:rPr>
          <w:rFonts w:ascii="Times New Roman" w:hAnsi="Times New Roman" w:cs="Times New Roman"/>
          <w:lang w:val="en-GB"/>
        </w:rPr>
        <w:t>A</w:t>
      </w:r>
      <w:r w:rsidR="004740CC" w:rsidRPr="00473751">
        <w:rPr>
          <w:rFonts w:ascii="Times New Roman" w:hAnsi="Times New Roman" w:cs="Times New Roman"/>
          <w:lang w:val="en-GB"/>
        </w:rPr>
        <w:t xml:space="preserve">ccording to these data, </w:t>
      </w:r>
      <w:r w:rsidRPr="00473751">
        <w:rPr>
          <w:rFonts w:ascii="Times New Roman" w:hAnsi="Times New Roman" w:cs="Times New Roman"/>
          <w:lang w:val="en-GB"/>
        </w:rPr>
        <w:t xml:space="preserve">oligometastatic NSCLC patients treated with curative intent to their thoracic disease and distant metastases may get a median OS </w:t>
      </w:r>
      <w:r w:rsidR="00B8544B">
        <w:rPr>
          <w:rFonts w:ascii="Times New Roman" w:hAnsi="Times New Roman" w:cs="Times New Roman"/>
          <w:lang w:val="en-GB"/>
        </w:rPr>
        <w:t>of more than 20</w:t>
      </w:r>
      <w:r w:rsidRPr="00473751">
        <w:rPr>
          <w:rFonts w:ascii="Times New Roman" w:hAnsi="Times New Roman" w:cs="Times New Roman"/>
          <w:lang w:val="en-GB"/>
        </w:rPr>
        <w:t xml:space="preserve"> months. Despite the heterogeneous population and treatment approach use</w:t>
      </w:r>
      <w:r w:rsidR="00E9360D" w:rsidRPr="00473751">
        <w:rPr>
          <w:rFonts w:ascii="Times New Roman" w:hAnsi="Times New Roman" w:cs="Times New Roman"/>
          <w:lang w:val="en-GB"/>
        </w:rPr>
        <w:t>d</w:t>
      </w:r>
      <w:r w:rsidRPr="00473751">
        <w:rPr>
          <w:rFonts w:ascii="Times New Roman" w:hAnsi="Times New Roman" w:cs="Times New Roman"/>
          <w:lang w:val="en-GB"/>
        </w:rPr>
        <w:t xml:space="preserve"> in these studies</w:t>
      </w:r>
      <w:r w:rsidR="00E9360D" w:rsidRPr="00473751">
        <w:rPr>
          <w:rFonts w:ascii="Times New Roman" w:hAnsi="Times New Roman" w:cs="Times New Roman"/>
          <w:lang w:val="en-GB"/>
        </w:rPr>
        <w:t>,</w:t>
      </w:r>
      <w:r w:rsidRPr="00473751">
        <w:rPr>
          <w:rFonts w:ascii="Times New Roman" w:hAnsi="Times New Roman" w:cs="Times New Roman"/>
          <w:lang w:val="en-GB"/>
        </w:rPr>
        <w:t xml:space="preserve"> a group of stage IV patients may </w:t>
      </w:r>
      <w:r w:rsidR="00D13F35">
        <w:rPr>
          <w:rFonts w:ascii="Times New Roman" w:hAnsi="Times New Roman" w:cs="Times New Roman"/>
          <w:lang w:val="en-GB"/>
        </w:rPr>
        <w:t xml:space="preserve">potentially </w:t>
      </w:r>
      <w:r w:rsidRPr="00473751">
        <w:rPr>
          <w:rFonts w:ascii="Times New Roman" w:hAnsi="Times New Roman" w:cs="Times New Roman"/>
          <w:lang w:val="en-GB"/>
        </w:rPr>
        <w:t xml:space="preserve">benefit from </w:t>
      </w:r>
      <w:r w:rsidR="00831B97" w:rsidRPr="00473751">
        <w:rPr>
          <w:rFonts w:ascii="Times New Roman" w:hAnsi="Times New Roman" w:cs="Times New Roman"/>
          <w:lang w:val="en-GB"/>
        </w:rPr>
        <w:t xml:space="preserve">such </w:t>
      </w:r>
      <w:r w:rsidRPr="00473751">
        <w:rPr>
          <w:rFonts w:ascii="Times New Roman" w:hAnsi="Times New Roman" w:cs="Times New Roman"/>
          <w:lang w:val="en-GB"/>
        </w:rPr>
        <w:t>aggressive therapy.</w:t>
      </w:r>
    </w:p>
    <w:p w14:paraId="66912C99" w14:textId="77777777" w:rsidR="00BD24DA" w:rsidRPr="00473751" w:rsidRDefault="00BD24DA" w:rsidP="006262C9">
      <w:pPr>
        <w:widowControl w:val="0"/>
        <w:autoSpaceDE w:val="0"/>
        <w:autoSpaceDN w:val="0"/>
        <w:adjustRightInd w:val="0"/>
        <w:spacing w:line="360" w:lineRule="auto"/>
        <w:rPr>
          <w:rFonts w:ascii="Times New Roman" w:hAnsi="Times New Roman" w:cs="Times New Roman"/>
          <w:lang w:val="en-GB"/>
        </w:rPr>
      </w:pPr>
    </w:p>
    <w:p w14:paraId="5CFCBAA5" w14:textId="77777777" w:rsidR="00BD24DA" w:rsidRPr="00473751" w:rsidRDefault="00BD24DA" w:rsidP="006262C9">
      <w:pPr>
        <w:widowControl w:val="0"/>
        <w:autoSpaceDE w:val="0"/>
        <w:autoSpaceDN w:val="0"/>
        <w:adjustRightInd w:val="0"/>
        <w:spacing w:after="120" w:line="360" w:lineRule="auto"/>
        <w:rPr>
          <w:rFonts w:ascii="Times New Roman" w:hAnsi="Times New Roman" w:cs="Times New Roman"/>
          <w:b/>
          <w:lang w:val="en-GB"/>
        </w:rPr>
      </w:pPr>
      <w:r w:rsidRPr="00473751">
        <w:rPr>
          <w:rFonts w:ascii="Times New Roman" w:hAnsi="Times New Roman" w:cs="Times New Roman"/>
          <w:b/>
          <w:lang w:val="en-GB"/>
        </w:rPr>
        <w:t>Clinical trials in oligometastatic disease</w:t>
      </w:r>
    </w:p>
    <w:p w14:paraId="6C7FBAF5" w14:textId="4128DA80" w:rsidR="00BD24DA" w:rsidRPr="00473751" w:rsidRDefault="005C7105" w:rsidP="006262C9">
      <w:pPr>
        <w:widowControl w:val="0"/>
        <w:autoSpaceDE w:val="0"/>
        <w:autoSpaceDN w:val="0"/>
        <w:adjustRightInd w:val="0"/>
        <w:spacing w:line="360" w:lineRule="auto"/>
        <w:rPr>
          <w:rFonts w:ascii="Times New Roman" w:hAnsi="Times New Roman" w:cs="Times New Roman"/>
          <w:lang w:val="en-GB"/>
        </w:rPr>
      </w:pPr>
      <w:r w:rsidRPr="00473751">
        <w:rPr>
          <w:rFonts w:ascii="Times New Roman" w:hAnsi="Times New Roman" w:cs="Times New Roman"/>
          <w:lang w:val="en-GB"/>
        </w:rPr>
        <w:t>Few prospective tr</w:t>
      </w:r>
      <w:r w:rsidR="00BD24DA" w:rsidRPr="00473751">
        <w:rPr>
          <w:rFonts w:ascii="Times New Roman" w:hAnsi="Times New Roman" w:cs="Times New Roman"/>
          <w:lang w:val="en-GB"/>
        </w:rPr>
        <w:t>i</w:t>
      </w:r>
      <w:r w:rsidRPr="00473751">
        <w:rPr>
          <w:rFonts w:ascii="Times New Roman" w:hAnsi="Times New Roman" w:cs="Times New Roman"/>
          <w:lang w:val="en-GB"/>
        </w:rPr>
        <w:t>a</w:t>
      </w:r>
      <w:r w:rsidR="00BD24DA" w:rsidRPr="00473751">
        <w:rPr>
          <w:rFonts w:ascii="Times New Roman" w:hAnsi="Times New Roman" w:cs="Times New Roman"/>
          <w:lang w:val="en-GB"/>
        </w:rPr>
        <w:t>ls have been conducted in oligometastatic NSCLC patients</w:t>
      </w:r>
      <w:r w:rsidR="00D13F35">
        <w:rPr>
          <w:rFonts w:ascii="Times New Roman" w:hAnsi="Times New Roman" w:cs="Times New Roman"/>
          <w:lang w:val="en-GB"/>
        </w:rPr>
        <w:t xml:space="preserve"> andm</w:t>
      </w:r>
      <w:r w:rsidR="00BD24DA" w:rsidRPr="00473751">
        <w:rPr>
          <w:rFonts w:ascii="Times New Roman" w:hAnsi="Times New Roman" w:cs="Times New Roman"/>
          <w:lang w:val="en-GB"/>
        </w:rPr>
        <w:t>ost have evaluated the safety and efficacy of SBRT</w:t>
      </w:r>
      <w:r w:rsidR="001B06A3" w:rsidRPr="00473751">
        <w:rPr>
          <w:rFonts w:ascii="Times New Roman" w:hAnsi="Times New Roman" w:cs="Times New Roman"/>
          <w:lang w:val="en-GB"/>
        </w:rPr>
        <w:fldChar w:fldCharType="begin"/>
      </w:r>
      <w:r w:rsidR="002D10CF">
        <w:rPr>
          <w:rFonts w:ascii="Times New Roman" w:hAnsi="Times New Roman" w:cs="Times New Roman"/>
          <w:lang w:val="en-GB"/>
        </w:rPr>
        <w:instrText xml:space="preserve"> ADDIN PAPERS2_CITATIONS &lt;citation&gt;&lt;uuid&gt;BEA70EC7-1659-4F91-9C15-420E9B9B9838&lt;/uuid&gt;&lt;priority&gt;0&lt;/priority&gt;&lt;publications&gt;&lt;publication&gt;&lt;uuid&gt;4FEA5A6D-BFAD-4E8D-BD4B-7490481D396A&lt;/uuid&gt;&lt;volume&gt;27&lt;/volume&gt;&lt;doi&gt;10.1200/JCO.2008.19.6329&lt;/doi&gt;&lt;startpage&gt;1572&lt;/startpage&gt;&lt;publication_date&gt;99200904011200000000222000&lt;/publication_date&gt;&lt;url&gt;http://eutils.ncbi.nlm.nih.gov/entrez/eutils/elink.fcgi?dbfrom=pubmed&amp;amp;id=19255321&amp;amp;retmode=ref&amp;amp;cmd=prlinks&lt;/url&gt;&lt;type&gt;400&lt;/type&gt;&lt;title&gt;Multi-institutional phase I/II trial of stereotactic body radiation therapy for liver metastases.&lt;/title&gt;&lt;institution&gt;University of Colorado Denver, Department of Radiation Oncology, Pathology, and Medical Oncology, Aurora, CO 80045, USA.&lt;/institution&gt;&lt;number&gt;10&lt;/number&gt;&lt;subtype&gt;400&lt;/subtype&gt;&lt;endpage&gt;1578&lt;/endpage&gt;&lt;bundle&gt;&lt;publication&gt;&lt;title&gt;Journal of clinical oncology : official journal of the American Society of Clinical Oncology&lt;/title&gt;&lt;type&gt;-100&lt;/type&gt;&lt;subtype&gt;-100&lt;/subtype&gt;&lt;uuid&gt;56574DAB-121C-41EC-ACE2-3F2BB2D75E95&lt;/uuid&gt;&lt;/publication&gt;&lt;/bundle&gt;&lt;authors&gt;&lt;author&gt;&lt;firstName&gt;Kyle&lt;/firstName&gt;&lt;middleNames&gt;E&lt;/middleNames&gt;&lt;lastName&gt;Rusthoven&lt;/lastName&gt;&lt;/author&gt;&lt;author&gt;&lt;firstName&gt;Brian&lt;/firstName&gt;&lt;middleNames&gt;D&lt;/middleNames&gt;&lt;lastName&gt;Kavanagh&lt;/lastName&gt;&lt;/author&gt;&lt;author&gt;&lt;firstName&gt;Higinia&lt;/firstName&gt;&lt;lastName&gt;Cardenes&lt;/lastName&gt;&lt;/author&gt;&lt;author&gt;&lt;firstName&gt;Volker&lt;/firstName&gt;&lt;middleNames&gt;W&lt;/middleNames&gt;&lt;lastName&gt;Stieber&lt;/lastName&gt;&lt;/author&gt;&lt;author&gt;&lt;firstName&gt;Stuart&lt;/firstName&gt;&lt;middleNames&gt;H&lt;/middleNames&gt;&lt;lastName&gt;Burri&lt;/lastName&gt;&lt;/author&gt;&lt;author&gt;&lt;firstName&gt;Steven&lt;/firstName&gt;&lt;middleNames&gt;J&lt;/middleNames&gt;&lt;lastName&gt;Feigenberg&lt;/lastName&gt;&lt;/author&gt;&lt;author&gt;&lt;firstName&gt;Mark&lt;/firstName&gt;&lt;middleNames&gt;A&lt;/middleNames&gt;&lt;lastName&gt;Chidel&lt;/lastName&gt;&lt;/author&gt;&lt;author&gt;&lt;firstName&gt;Thomas&lt;/firstName&gt;&lt;middleNames&gt;J&lt;/middleNames&gt;&lt;lastName&gt;Pugh&lt;/lastName&gt;&lt;/author&gt;&lt;author&gt;&lt;firstName&gt;Wilbur&lt;/firstName&gt;&lt;lastName&gt;Franklin&lt;/lastName&gt;&lt;/author&gt;&lt;author&gt;&lt;firstName&gt;Madeleine&lt;/firstName&gt;&lt;lastName&gt;Kane&lt;/lastName&gt;&lt;/author&gt;&lt;author&gt;&lt;firstName&gt;Laurie&lt;/firstName&gt;&lt;middleNames&gt;E&lt;/middleNames&gt;&lt;lastName&gt;Gaspar&lt;/lastName&gt;&lt;/author&gt;&lt;author&gt;&lt;firstName&gt;Tracey&lt;/firstName&gt;&lt;middleNames&gt;E&lt;/middleNames&gt;&lt;lastName&gt;Schefter&lt;/lastName&gt;&lt;/author&gt;&lt;/authors&gt;&lt;/publication&gt;&lt;publication&gt;&lt;uuid&gt;6B54C23B-29BF-4FD8-A6B5-1D835BB15742&lt;/uuid&gt;&lt;volume&gt;118&lt;/volume&gt;&lt;accepted_date&gt;99201108081200000000222000&lt;/accepted_date&gt;&lt;doi&gt;10.1002/cncr.26611&lt;/doi&gt;&lt;startpage&gt;2962&lt;/startpage&gt;&lt;revision_date&gt;99201107131200000000222000&lt;/revision_date&gt;&lt;publication_date&gt;99201206011200000000222000&lt;/publication_date&gt;&lt;url&gt;http://eutils.ncbi.nlm.nih.gov/entrez/eutils/elink.fcgi?dbfrom=pubmed&amp;amp;id=22020702&amp;amp;retmode=ref&amp;amp;cmd=prlinks&lt;/url&gt;&lt;type&gt;400&lt;/type&gt;&lt;title&gt;Stereotactic body radiotherapy for multisite extracranial oligometastases: final report of a dose escalation trial in patients with 1 to 5 sites of metastatic disease.&lt;/title&gt;&lt;submission_date&gt;99201106151200000000222000&lt;/submission_date&gt;&lt;number&gt;11&lt;/number&gt;&lt;institution&gt;Department of Radiation Oncology, Duke University, Durham, North Carolina 27710, USA. joseph.salama@duke.edu&lt;/institution&gt;&lt;subtype&gt;400&lt;/subtype&gt;&lt;endpage&gt;2970&lt;/endpage&gt;&lt;bundle&gt;&lt;publication&gt;&lt;title&gt;Cancer&lt;/title&gt;&lt;type&gt;-100&lt;/type&gt;&lt;subtype&gt;-100&lt;/subtype&gt;&lt;uuid&gt;9EB3D8D6-0D0D-459B-A95C-5C306B4483BE&lt;/uuid&gt;&lt;/publication&gt;&lt;/bundle&gt;&lt;authors&gt;&lt;author&gt;&lt;firstName&gt;Joseph&lt;/firstName&gt;&lt;middleNames&gt;K&lt;/middleNames&gt;&lt;lastName&gt;Salama&lt;/lastName&gt;&lt;/author&gt;&lt;author&gt;&lt;firstName&gt;Michael&lt;/firstName&gt;&lt;middleNames&gt;D&lt;/middleNames&gt;&lt;lastName&gt;Hasselle&lt;/lastName&gt;&lt;/author&gt;&lt;author&gt;&lt;firstName&gt;Steven&lt;/firstName&gt;&lt;middleNames&gt;J&lt;/middleNames&gt;&lt;lastName&gt;Chmura&lt;/lastName&gt;&lt;/author&gt;&lt;author&gt;&lt;firstName&gt;Renuka&lt;/firstName&gt;&lt;lastName&gt;Malik&lt;/lastName&gt;&lt;/author&gt;&lt;author&gt;&lt;firstName&gt;Neil&lt;/firstName&gt;&lt;lastName&gt;Mehta&lt;/lastName&gt;&lt;/author&gt;&lt;author&gt;&lt;firstName&gt;Kamil&lt;/firstName&gt;&lt;middleNames&gt;M&lt;/middleNames&gt;&lt;lastName&gt;Yenice&lt;/lastName&gt;&lt;/author&gt;&lt;author&gt;&lt;firstName&gt;Victoria&lt;/firstName&gt;&lt;middleNames&gt;M&lt;/middleNames&gt;&lt;lastName&gt;Villaflor&lt;/lastName&gt;&lt;/author&gt;&lt;author&gt;&lt;firstName&gt;Walter&lt;/firstName&gt;&lt;middleNames&gt;M&lt;/middleNames&gt;&lt;lastName&gt;Stadler&lt;/lastName&gt;&lt;/author&gt;&lt;author&gt;&lt;firstName&gt;Philip&lt;/firstName&gt;&lt;middleNames&gt;C&lt;/middleNames&gt;&lt;lastName&gt;Hoffman&lt;/lastName&gt;&lt;/author&gt;&lt;author&gt;&lt;firstName&gt;Ezra&lt;/firstName&gt;&lt;middleNames&gt;E W&lt;/middleNames&gt;&lt;lastName&gt;Cohen&lt;/lastName&gt;&lt;/author&gt;&lt;author&gt;&lt;firstName&gt;Philip&lt;/firstName&gt;&lt;middleNames&gt;P&lt;/middleNames&gt;&lt;lastName&gt;Connell&lt;/lastName&gt;&lt;/author&gt;&lt;author&gt;&lt;firstName&gt;Daniel&lt;/firstName&gt;&lt;middleNames&gt;J&lt;/middleNames&gt;&lt;lastName&gt;Haraf&lt;/lastName&gt;&lt;/author&gt;&lt;author&gt;&lt;firstName&gt;Everett&lt;/firstName&gt;&lt;middleNames&gt;E&lt;/middleNames&gt;&lt;lastName&gt;Vokes&lt;/lastName&gt;&lt;/author&gt;&lt;author&gt;&lt;firstName&gt;Samuel&lt;/firstName&gt;&lt;lastName&gt;Hellman&lt;/lastName&gt;&lt;/author&gt;&lt;author&gt;&lt;firstName&gt;Ralph&lt;/firstName&gt;&lt;middleNames&gt;R&lt;/middleNames&gt;&lt;lastName&gt;Weichselbaum&lt;/lastName&gt;&lt;/author&gt;&lt;/authors&gt;&lt;/publication&gt;&lt;publication&gt;&lt;uuid&gt;0F02E0C8-E643-4F1E-8F0A-0835310E778A&lt;/uuid&gt;&lt;volume&gt;7&lt;/volume&gt;&lt;doi&gt;10.1097/JTO.0b013e318262caf6&lt;/doi&gt;&lt;startpage&gt;1547&lt;/startpage&gt;&lt;publication_date&gt;99201210001200000000220000&lt;/publication_date&gt;&lt;url&gt;http://linkinghub.elsevier.com/retrieve/pii/S155608641532596X&lt;/url&gt;&lt;type&gt;400&lt;/type&gt;&lt;title&gt;Radical treatment of non-small-cell lung cancer patients with synchronous oligometastases: long-term results of a prospective phase II trial (Nct01282450).&lt;/title&gt;&lt;publisher&gt;Elsevier&lt;/publisher&gt;&lt;institution&gt;Department of Radiation Oncology (MAASTRO clinic), GROW-School for Oncology and Developmental Biology, University Medical Centre Maastricht, Maastricht, The Netherlands. dirk.deruysscher@uzleven.be&lt;/institution&gt;&lt;number&gt;10&lt;/number&gt;&lt;subtype&gt;400&lt;/subtype&gt;&lt;endpage&gt;1555&lt;/endpage&gt;&lt;bundle&gt;&lt;publication&gt;&lt;title&gt;Journal of thoracic oncology : official publication of the International Association for the Study of Lung Cancer&lt;/title&gt;&lt;type&gt;-100&lt;/type&gt;&lt;subtype&gt;-100&lt;/subtype&gt;&lt;uuid&gt;C71EE60B-C0F4-472F-A434-88787F0581F5&lt;/uuid&gt;&lt;/publication&gt;&lt;/bundle&gt;&lt;authors&gt;&lt;author&gt;&lt;nonDroppingParticle&gt;De&lt;/nonDroppingParticle&gt;&lt;firstName&gt;Dirk&lt;/firstName&gt;&lt;lastName&gt;Ruysscher&lt;/lastName&gt;&lt;/author&gt;&lt;author&gt;&lt;firstName&gt;Rinus&lt;/firstName&gt;&lt;lastName&gt;Wanders&lt;/lastName&gt;&lt;/author&gt;&lt;author&gt;&lt;nonDroppingParticle&gt;van&lt;/nonDroppingParticle&gt;&lt;firstName&gt;Angela&lt;/firstName&gt;&lt;lastName&gt;Baardwijk&lt;/lastName&gt;&lt;/author&gt;&lt;author&gt;&lt;firstName&gt;Anne-Marie&lt;/firstName&gt;&lt;middleNames&gt;C&lt;/middleNames&gt;&lt;lastName&gt;Dingemans&lt;/lastName&gt;&lt;/author&gt;&lt;author&gt;&lt;firstName&gt;Bart&lt;/firstName&gt;&lt;lastName&gt;Reymen&lt;/lastName&gt;&lt;/author&gt;&lt;author&gt;&lt;firstName&gt;Ruud&lt;/firstName&gt;&lt;lastName&gt;Houben&lt;/lastName&gt;&lt;/author&gt;&lt;author&gt;&lt;firstName&gt;Gerben&lt;/firstName&gt;&lt;lastName&gt;Bootsma&lt;/lastName&gt;&lt;/author&gt;&lt;author&gt;&lt;firstName&gt;Cordula&lt;/firstName&gt;&lt;lastName&gt;Pitz&lt;/lastName&gt;&lt;/author&gt;&lt;author&gt;&lt;nonDroppingParticle&gt;van&lt;/nonDroppingParticle&gt;&lt;firstName&gt;Linda&lt;/firstName&gt;&lt;lastName&gt;Eijsden&lt;/lastName&gt;&lt;/author&gt;&lt;author&gt;&lt;firstName&gt;Wiel&lt;/firstName&gt;&lt;lastName&gt;Geraedts&lt;/lastName&gt;&lt;/author&gt;&lt;author&gt;&lt;firstName&gt;Brigitta&lt;/firstName&gt;&lt;middleNames&gt;G&lt;/middleNames&gt;&lt;lastName&gt;Baumert&lt;/lastName&gt;&lt;/author&gt;&lt;author&gt;&lt;firstName&gt;Philippe&lt;/firstName&gt;&lt;lastName&gt;Lambin&lt;/lastName&gt;&lt;/author&gt;&lt;/authors&gt;&lt;/publication&gt;&lt;/publications&gt;&lt;cites&gt;&lt;/cites&gt;&lt;/citation&gt;</w:instrText>
      </w:r>
      <w:r w:rsidR="001B06A3" w:rsidRPr="00473751">
        <w:rPr>
          <w:rFonts w:ascii="Times New Roman" w:hAnsi="Times New Roman" w:cs="Times New Roman"/>
          <w:lang w:val="en-GB"/>
        </w:rPr>
        <w:fldChar w:fldCharType="separate"/>
      </w:r>
      <w:r w:rsidR="006549AF">
        <w:rPr>
          <w:rFonts w:ascii="Times New Roman" w:hAnsi="Times New Roman" w:cs="Times New Roman"/>
          <w:vertAlign w:val="superscript"/>
          <w:lang w:val="es-ES"/>
        </w:rPr>
        <w:t>67,88,89</w:t>
      </w:r>
      <w:r w:rsidR="001B06A3" w:rsidRPr="00473751">
        <w:rPr>
          <w:rFonts w:ascii="Times New Roman" w:hAnsi="Times New Roman" w:cs="Times New Roman"/>
          <w:lang w:val="en-GB"/>
        </w:rPr>
        <w:fldChar w:fldCharType="end"/>
      </w:r>
      <w:r w:rsidR="001B06A3" w:rsidRPr="00473751">
        <w:rPr>
          <w:rFonts w:ascii="Times New Roman" w:hAnsi="Times New Roman" w:cs="Times New Roman"/>
          <w:lang w:val="en-GB"/>
        </w:rPr>
        <w:t xml:space="preserve">. </w:t>
      </w:r>
      <w:r w:rsidR="00BD24DA" w:rsidRPr="00473751">
        <w:rPr>
          <w:rFonts w:ascii="Times New Roman" w:hAnsi="Times New Roman" w:cs="Times New Roman"/>
          <w:lang w:val="en-GB"/>
        </w:rPr>
        <w:t xml:space="preserve"> </w:t>
      </w:r>
    </w:p>
    <w:p w14:paraId="136A94D8" w14:textId="2FCE4825" w:rsidR="00004848" w:rsidRPr="00473751" w:rsidRDefault="005C7105" w:rsidP="006262C9">
      <w:pPr>
        <w:widowControl w:val="0"/>
        <w:autoSpaceDE w:val="0"/>
        <w:autoSpaceDN w:val="0"/>
        <w:adjustRightInd w:val="0"/>
        <w:spacing w:line="360" w:lineRule="auto"/>
        <w:rPr>
          <w:rFonts w:ascii="Times New Roman" w:hAnsi="Times New Roman" w:cs="Times New Roman"/>
          <w:lang w:val="en-GB"/>
        </w:rPr>
      </w:pPr>
      <w:r w:rsidRPr="00473751">
        <w:rPr>
          <w:rFonts w:ascii="Times New Roman" w:hAnsi="Times New Roman" w:cs="Times New Roman"/>
          <w:lang w:val="en-GB"/>
        </w:rPr>
        <w:t>The multi-</w:t>
      </w:r>
      <w:r w:rsidR="001B06A3" w:rsidRPr="00473751">
        <w:rPr>
          <w:rFonts w:ascii="Times New Roman" w:hAnsi="Times New Roman" w:cs="Times New Roman"/>
          <w:lang w:val="en-GB"/>
        </w:rPr>
        <w:t>in</w:t>
      </w:r>
      <w:r w:rsidRPr="00473751">
        <w:rPr>
          <w:rFonts w:ascii="Times New Roman" w:hAnsi="Times New Roman" w:cs="Times New Roman"/>
          <w:lang w:val="en-GB"/>
        </w:rPr>
        <w:t>s</w:t>
      </w:r>
      <w:r w:rsidR="001B06A3" w:rsidRPr="00473751">
        <w:rPr>
          <w:rFonts w:ascii="Times New Roman" w:hAnsi="Times New Roman" w:cs="Times New Roman"/>
          <w:lang w:val="en-GB"/>
        </w:rPr>
        <w:t>t</w:t>
      </w:r>
      <w:r w:rsidRPr="00473751">
        <w:rPr>
          <w:rFonts w:ascii="Times New Roman" w:hAnsi="Times New Roman" w:cs="Times New Roman"/>
          <w:lang w:val="en-GB"/>
        </w:rPr>
        <w:t>ituti</w:t>
      </w:r>
      <w:r w:rsidR="001B06A3" w:rsidRPr="00473751">
        <w:rPr>
          <w:rFonts w:ascii="Times New Roman" w:hAnsi="Times New Roman" w:cs="Times New Roman"/>
          <w:lang w:val="en-GB"/>
        </w:rPr>
        <w:t>onal phase I/II of SBRT for liver metastasis ha</w:t>
      </w:r>
      <w:r w:rsidR="00D13F35">
        <w:rPr>
          <w:rFonts w:ascii="Times New Roman" w:hAnsi="Times New Roman" w:cs="Times New Roman"/>
          <w:lang w:val="en-GB"/>
        </w:rPr>
        <w:t>s</w:t>
      </w:r>
      <w:r w:rsidR="001B06A3" w:rsidRPr="00473751">
        <w:rPr>
          <w:rFonts w:ascii="Times New Roman" w:hAnsi="Times New Roman" w:cs="Times New Roman"/>
          <w:lang w:val="en-GB"/>
        </w:rPr>
        <w:t xml:space="preserve"> been commented </w:t>
      </w:r>
      <w:r w:rsidR="00831B97" w:rsidRPr="00473751">
        <w:rPr>
          <w:rFonts w:ascii="Times New Roman" w:hAnsi="Times New Roman" w:cs="Times New Roman"/>
          <w:lang w:val="en-GB"/>
        </w:rPr>
        <w:t xml:space="preserve">above </w:t>
      </w:r>
      <w:r w:rsidR="001B06A3" w:rsidRPr="00473751">
        <w:rPr>
          <w:rFonts w:ascii="Times New Roman" w:hAnsi="Times New Roman" w:cs="Times New Roman"/>
          <w:lang w:val="en-GB"/>
        </w:rPr>
        <w:fldChar w:fldCharType="begin"/>
      </w:r>
      <w:r w:rsidR="002D10CF">
        <w:rPr>
          <w:rFonts w:ascii="Times New Roman" w:hAnsi="Times New Roman" w:cs="Times New Roman"/>
          <w:lang w:val="en-GB"/>
        </w:rPr>
        <w:instrText xml:space="preserve"> ADDIN PAPERS2_CITATIONS &lt;citation&gt;&lt;uuid&gt;9B938B75-C669-468A-97F7-423058FB7D9E&lt;/uuid&gt;&lt;priority&gt;0&lt;/priority&gt;&lt;publications&gt;&lt;publication&gt;&lt;uuid&gt;4FEA5A6D-BFAD-4E8D-BD4B-7490481D396A&lt;/uuid&gt;&lt;volume&gt;27&lt;/volume&gt;&lt;doi&gt;10.1200/JCO.2008.19.6329&lt;/doi&gt;&lt;startpage&gt;1572&lt;/startpage&gt;&lt;publication_date&gt;99200904011200000000222000&lt;/publication_date&gt;&lt;url&gt;http://eutils.ncbi.nlm.nih.gov/entrez/eutils/elink.fcgi?dbfrom=pubmed&amp;amp;id=19255321&amp;amp;retmode=ref&amp;amp;cmd=prlinks&lt;/url&gt;&lt;type&gt;400&lt;/type&gt;&lt;title&gt;Multi-institutional phase I/II trial of stereotactic body radiation therapy for liver metastases.&lt;/title&gt;&lt;institution&gt;University of Colorado Denver, Department of Radiation Oncology, Pathology, and Medical Oncology, Aurora, CO 80045, USA.&lt;/institution&gt;&lt;number&gt;10&lt;/number&gt;&lt;subtype&gt;400&lt;/subtype&gt;&lt;endpage&gt;1578&lt;/endpage&gt;&lt;bundle&gt;&lt;publication&gt;&lt;title&gt;Journal of clinical oncology : official journal of the American Society of Clinical Oncology&lt;/title&gt;&lt;type&gt;-100&lt;/type&gt;&lt;subtype&gt;-100&lt;/subtype&gt;&lt;uuid&gt;56574DAB-121C-41EC-ACE2-3F2BB2D75E95&lt;/uuid&gt;&lt;/publication&gt;&lt;/bundle&gt;&lt;authors&gt;&lt;author&gt;&lt;firstName&gt;Kyle&lt;/firstName&gt;&lt;middleNames&gt;E&lt;/middleNames&gt;&lt;lastName&gt;Rusthoven&lt;/lastName&gt;&lt;/author&gt;&lt;author&gt;&lt;firstName&gt;Brian&lt;/firstName&gt;&lt;middleNames&gt;D&lt;/middleNames&gt;&lt;lastName&gt;Kavanagh&lt;/lastName&gt;&lt;/author&gt;&lt;author&gt;&lt;firstName&gt;Higinia&lt;/firstName&gt;&lt;lastName&gt;Cardenes&lt;/lastName&gt;&lt;/author&gt;&lt;author&gt;&lt;firstName&gt;Volker&lt;/firstName&gt;&lt;middleNames&gt;W&lt;/middleNames&gt;&lt;lastName&gt;Stieber&lt;/lastName&gt;&lt;/author&gt;&lt;author&gt;&lt;firstName&gt;Stuart&lt;/firstName&gt;&lt;middleNames&gt;H&lt;/middleNames&gt;&lt;lastName&gt;Burri&lt;/lastName&gt;&lt;/author&gt;&lt;author&gt;&lt;firstName&gt;Steven&lt;/firstName&gt;&lt;middleNames&gt;J&lt;/middleNames&gt;&lt;lastName&gt;Feigenberg&lt;/lastName&gt;&lt;/author&gt;&lt;author&gt;&lt;firstName&gt;Mark&lt;/firstName&gt;&lt;middleNames&gt;A&lt;/middleNames&gt;&lt;lastName&gt;Chidel&lt;/lastName&gt;&lt;/author&gt;&lt;author&gt;&lt;firstName&gt;Thomas&lt;/firstName&gt;&lt;middleNames&gt;J&lt;/middleNames&gt;&lt;lastName&gt;Pugh&lt;/lastName&gt;&lt;/author&gt;&lt;author&gt;&lt;firstName&gt;Wilbur&lt;/firstName&gt;&lt;lastName&gt;Franklin&lt;/lastName&gt;&lt;/author&gt;&lt;author&gt;&lt;firstName&gt;Madeleine&lt;/firstName&gt;&lt;lastName&gt;Kane&lt;/lastName&gt;&lt;/author&gt;&lt;author&gt;&lt;firstName&gt;Laurie&lt;/firstName&gt;&lt;middleNames&gt;E&lt;/middleNames&gt;&lt;lastName&gt;Gaspar&lt;/lastName&gt;&lt;/author&gt;&lt;author&gt;&lt;firstName&gt;Tracey&lt;/firstName&gt;&lt;middleNames&gt;E&lt;/middleNames&gt;&lt;lastName&gt;Schefter&lt;/lastName&gt;&lt;/author&gt;&lt;/authors&gt;&lt;/publication&gt;&lt;/publications&gt;&lt;cites&gt;&lt;/cites&gt;&lt;/citation&gt;</w:instrText>
      </w:r>
      <w:r w:rsidR="001B06A3" w:rsidRPr="00473751">
        <w:rPr>
          <w:rFonts w:ascii="Times New Roman" w:hAnsi="Times New Roman" w:cs="Times New Roman"/>
          <w:lang w:val="en-GB"/>
        </w:rPr>
        <w:fldChar w:fldCharType="separate"/>
      </w:r>
      <w:r w:rsidR="006549AF">
        <w:rPr>
          <w:rFonts w:ascii="Times New Roman" w:hAnsi="Times New Roman" w:cs="Times New Roman"/>
          <w:vertAlign w:val="superscript"/>
          <w:lang w:val="es-ES"/>
        </w:rPr>
        <w:t>67</w:t>
      </w:r>
      <w:r w:rsidR="001B06A3" w:rsidRPr="00473751">
        <w:rPr>
          <w:rFonts w:ascii="Times New Roman" w:hAnsi="Times New Roman" w:cs="Times New Roman"/>
          <w:lang w:val="en-GB"/>
        </w:rPr>
        <w:fldChar w:fldCharType="end"/>
      </w:r>
      <w:r w:rsidR="001B06A3" w:rsidRPr="00473751">
        <w:rPr>
          <w:rFonts w:ascii="Times New Roman" w:hAnsi="Times New Roman" w:cs="Times New Roman"/>
          <w:lang w:val="en-GB"/>
        </w:rPr>
        <w:t xml:space="preserve">. In another </w:t>
      </w:r>
      <w:r w:rsidR="00004848" w:rsidRPr="00473751">
        <w:rPr>
          <w:rFonts w:ascii="Times New Roman" w:hAnsi="Times New Roman" w:cs="Times New Roman"/>
          <w:lang w:val="en-GB"/>
        </w:rPr>
        <w:t xml:space="preserve">dose-escalation trial to determine the maximally tolerated dose of SBRT, 61 patients with ≤5 metastatic lesions were included, although </w:t>
      </w:r>
      <w:r w:rsidR="003F130C" w:rsidRPr="00473751">
        <w:rPr>
          <w:rFonts w:ascii="Times New Roman" w:hAnsi="Times New Roman" w:cs="Times New Roman"/>
          <w:lang w:val="en-GB"/>
        </w:rPr>
        <w:t xml:space="preserve">only </w:t>
      </w:r>
      <w:r w:rsidR="00004848" w:rsidRPr="00473751">
        <w:rPr>
          <w:rFonts w:ascii="Times New Roman" w:hAnsi="Times New Roman" w:cs="Times New Roman"/>
          <w:lang w:val="en-GB"/>
        </w:rPr>
        <w:t>11 patients had NSCLC</w:t>
      </w:r>
      <w:r w:rsidR="00BC4FA5">
        <w:rPr>
          <w:rFonts w:ascii="Times New Roman" w:hAnsi="Times New Roman" w:cs="Times New Roman"/>
          <w:lang w:val="en-GB"/>
        </w:rPr>
        <w:fldChar w:fldCharType="begin"/>
      </w:r>
      <w:r w:rsidR="002D10CF">
        <w:rPr>
          <w:rFonts w:ascii="Times New Roman" w:hAnsi="Times New Roman" w:cs="Times New Roman"/>
          <w:lang w:val="en-GB"/>
        </w:rPr>
        <w:instrText xml:space="preserve"> ADDIN PAPERS2_CITATIONS &lt;citation&gt;&lt;uuid&gt;7211E2E7-AF20-428B-8E47-2FB571034D89&lt;/uuid&gt;&lt;priority&gt;0&lt;/priority&gt;&lt;publications&gt;&lt;publication&gt;&lt;uuid&gt;6B54C23B-29BF-4FD8-A6B5-1D835BB15742&lt;/uuid&gt;&lt;volume&gt;118&lt;/volume&gt;&lt;accepted_date&gt;99201108081200000000222000&lt;/accepted_date&gt;&lt;doi&gt;10.1002/cncr.26611&lt;/doi&gt;&lt;startpage&gt;2962&lt;/startpage&gt;&lt;revision_date&gt;99201107131200000000222000&lt;/revision_date&gt;&lt;publication_date&gt;99201206011200000000222000&lt;/publication_date&gt;&lt;url&gt;http://eutils.ncbi.nlm.nih.gov/entrez/eutils/elink.fcgi?dbfrom=pubmed&amp;amp;id=22020702&amp;amp;retmode=ref&amp;amp;cmd=prlinks&lt;/url&gt;&lt;type&gt;400&lt;/type&gt;&lt;title&gt;Stereotactic body radiotherapy for multisite extracranial oligometastases: final report of a dose escalation trial in patients with 1 to 5 sites of metastatic disease.&lt;/title&gt;&lt;submission_date&gt;99201106151200000000222000&lt;/submission_date&gt;&lt;number&gt;11&lt;/number&gt;&lt;institution&gt;Department of Radiation Oncology, Duke University, Durham, North Carolina 27710, USA. joseph.salama@duke.edu&lt;/institution&gt;&lt;subtype&gt;400&lt;/subtype&gt;&lt;endpage&gt;2970&lt;/endpage&gt;&lt;bundle&gt;&lt;publication&gt;&lt;title&gt;Cancer&lt;/title&gt;&lt;type&gt;-100&lt;/type&gt;&lt;subtype&gt;-100&lt;/subtype&gt;&lt;uuid&gt;9EB3D8D6-0D0D-459B-A95C-5C306B4483BE&lt;/uuid&gt;&lt;/publication&gt;&lt;/bundle&gt;&lt;authors&gt;&lt;author&gt;&lt;firstName&gt;Joseph&lt;/firstName&gt;&lt;middleNames&gt;K&lt;/middleNames&gt;&lt;lastName&gt;Salama&lt;/lastName&gt;&lt;/author&gt;&lt;author&gt;&lt;firstName&gt;Michael&lt;/firstName&gt;&lt;middleNames&gt;D&lt;/middleNames&gt;&lt;lastName&gt;Hasselle&lt;/lastName&gt;&lt;/author&gt;&lt;author&gt;&lt;firstName&gt;Steven&lt;/firstName&gt;&lt;middleNames&gt;J&lt;/middleNames&gt;&lt;lastName&gt;Chmura&lt;/lastName&gt;&lt;/author&gt;&lt;author&gt;&lt;firstName&gt;Renuka&lt;/firstName&gt;&lt;lastName&gt;Malik&lt;/lastName&gt;&lt;/author&gt;&lt;author&gt;&lt;firstName&gt;Neil&lt;/firstName&gt;&lt;lastName&gt;Mehta&lt;/lastName&gt;&lt;/author&gt;&lt;author&gt;&lt;firstName&gt;Kamil&lt;/firstName&gt;&lt;middleNames&gt;M&lt;/middleNames&gt;&lt;lastName&gt;Yenice&lt;/lastName&gt;&lt;/author&gt;&lt;author&gt;&lt;firstName&gt;Victoria&lt;/firstName&gt;&lt;middleNames&gt;M&lt;/middleNames&gt;&lt;lastName&gt;Villaflor&lt;/lastName&gt;&lt;/author&gt;&lt;author&gt;&lt;firstName&gt;Walter&lt;/firstName&gt;&lt;middleNames&gt;M&lt;/middleNames&gt;&lt;lastName&gt;Stadler&lt;/lastName&gt;&lt;/author&gt;&lt;author&gt;&lt;firstName&gt;Philip&lt;/firstName&gt;&lt;middleNames&gt;C&lt;/middleNames&gt;&lt;lastName&gt;Hoffman&lt;/lastName&gt;&lt;/author&gt;&lt;author&gt;&lt;firstName&gt;Ezra&lt;/firstName&gt;&lt;middleNames&gt;E W&lt;/middleNames&gt;&lt;lastName&gt;Cohen&lt;/lastName&gt;&lt;/author&gt;&lt;author&gt;&lt;firstName&gt;Philip&lt;/firstName&gt;&lt;middleNames&gt;P&lt;/middleNames&gt;&lt;lastName&gt;Connell&lt;/lastName&gt;&lt;/author&gt;&lt;author&gt;&lt;firstName&gt;Daniel&lt;/firstName&gt;&lt;middleNames&gt;J&lt;/middleNames&gt;&lt;lastName&gt;Haraf&lt;/lastName&gt;&lt;/author&gt;&lt;author&gt;&lt;firstName&gt;Everett&lt;/firstName&gt;&lt;middleNames&gt;E&lt;/middleNames&gt;&lt;lastName&gt;Vokes&lt;/lastName&gt;&lt;/author&gt;&lt;author&gt;&lt;firstName&gt;Samuel&lt;/firstName&gt;&lt;lastName&gt;Hellman&lt;/lastName&gt;&lt;/author&gt;&lt;author&gt;&lt;firstName&gt;Ralph&lt;/firstName&gt;&lt;middleNames&gt;R&lt;/middleNames&gt;&lt;lastName&gt;Weichselbaum&lt;/lastName&gt;&lt;/author&gt;&lt;/authors&gt;&lt;/publication&gt;&lt;/publications&gt;&lt;cites&gt;&lt;/cites&gt;&lt;/citation&gt;</w:instrText>
      </w:r>
      <w:r w:rsidR="00BC4FA5">
        <w:rPr>
          <w:rFonts w:ascii="Times New Roman" w:hAnsi="Times New Roman" w:cs="Times New Roman"/>
          <w:lang w:val="en-GB"/>
        </w:rPr>
        <w:fldChar w:fldCharType="separate"/>
      </w:r>
      <w:r w:rsidR="006549AF">
        <w:rPr>
          <w:rFonts w:ascii="Times New Roman" w:hAnsi="Times New Roman" w:cs="Times New Roman"/>
          <w:vertAlign w:val="superscript"/>
          <w:lang w:val="es-ES"/>
        </w:rPr>
        <w:t>88</w:t>
      </w:r>
      <w:r w:rsidR="00BC4FA5">
        <w:rPr>
          <w:rFonts w:ascii="Times New Roman" w:hAnsi="Times New Roman" w:cs="Times New Roman"/>
          <w:lang w:val="en-GB"/>
        </w:rPr>
        <w:fldChar w:fldCharType="end"/>
      </w:r>
      <w:r w:rsidR="00004848" w:rsidRPr="00473751">
        <w:rPr>
          <w:rFonts w:ascii="Times New Roman" w:hAnsi="Times New Roman" w:cs="Times New Roman"/>
          <w:lang w:val="en-GB"/>
        </w:rPr>
        <w:t xml:space="preserve">. </w:t>
      </w:r>
      <w:r w:rsidR="003F130C" w:rsidRPr="00473751">
        <w:rPr>
          <w:rFonts w:ascii="Times New Roman" w:hAnsi="Times New Roman" w:cs="Times New Roman"/>
          <w:lang w:val="en-GB"/>
        </w:rPr>
        <w:t xml:space="preserve">The 2-year OS for the whole population was 56.7%. For patients with 1 to 3 metastases, the 2-year OS was 60.3% compared with 21.9% for patients with 4 to 5 metastases. </w:t>
      </w:r>
    </w:p>
    <w:p w14:paraId="51EF82F4" w14:textId="719CB55F" w:rsidR="00BD24DA" w:rsidRPr="00473751" w:rsidRDefault="00BD24DA" w:rsidP="006262C9">
      <w:pPr>
        <w:widowControl w:val="0"/>
        <w:autoSpaceDE w:val="0"/>
        <w:autoSpaceDN w:val="0"/>
        <w:adjustRightInd w:val="0"/>
        <w:spacing w:line="360" w:lineRule="auto"/>
        <w:rPr>
          <w:rFonts w:ascii="Times New Roman" w:hAnsi="Times New Roman" w:cs="Times New Roman"/>
          <w:lang w:val="en-GB"/>
        </w:rPr>
      </w:pPr>
      <w:r w:rsidRPr="00473751">
        <w:rPr>
          <w:rFonts w:ascii="Times New Roman" w:hAnsi="Times New Roman" w:cs="Times New Roman"/>
          <w:lang w:val="en-GB"/>
        </w:rPr>
        <w:t xml:space="preserve">A prospective </w:t>
      </w:r>
      <w:r w:rsidR="00D13F35">
        <w:rPr>
          <w:rFonts w:ascii="Times New Roman" w:hAnsi="Times New Roman" w:cs="Times New Roman"/>
          <w:lang w:val="en-GB"/>
        </w:rPr>
        <w:t xml:space="preserve">single-arm </w:t>
      </w:r>
      <w:r w:rsidR="003F130C" w:rsidRPr="00473751">
        <w:rPr>
          <w:rFonts w:ascii="Times New Roman" w:hAnsi="Times New Roman" w:cs="Times New Roman"/>
          <w:lang w:val="en-GB"/>
        </w:rPr>
        <w:t xml:space="preserve">phase II </w:t>
      </w:r>
      <w:r w:rsidRPr="00473751">
        <w:rPr>
          <w:rFonts w:ascii="Times New Roman" w:hAnsi="Times New Roman" w:cs="Times New Roman"/>
          <w:lang w:val="en-GB"/>
        </w:rPr>
        <w:t>tri</w:t>
      </w:r>
      <w:r w:rsidR="002E3339" w:rsidRPr="00473751">
        <w:rPr>
          <w:rFonts w:ascii="Times New Roman" w:hAnsi="Times New Roman" w:cs="Times New Roman"/>
          <w:lang w:val="en-GB"/>
        </w:rPr>
        <w:t>al</w:t>
      </w:r>
      <w:r w:rsidR="0083355C" w:rsidRPr="00473751">
        <w:rPr>
          <w:rFonts w:ascii="Times New Roman" w:hAnsi="Times New Roman" w:cs="Times New Roman"/>
          <w:lang w:val="en-GB"/>
        </w:rPr>
        <w:t xml:space="preserve"> examined the value of S</w:t>
      </w:r>
      <w:r w:rsidRPr="00473751">
        <w:rPr>
          <w:rFonts w:ascii="Times New Roman" w:hAnsi="Times New Roman" w:cs="Times New Roman"/>
          <w:lang w:val="en-GB"/>
        </w:rPr>
        <w:t>BR</w:t>
      </w:r>
      <w:r w:rsidR="0083355C" w:rsidRPr="00473751">
        <w:rPr>
          <w:rFonts w:ascii="Times New Roman" w:hAnsi="Times New Roman" w:cs="Times New Roman"/>
          <w:lang w:val="en-GB"/>
        </w:rPr>
        <w:t>T</w:t>
      </w:r>
      <w:r w:rsidRPr="00473751">
        <w:rPr>
          <w:rFonts w:ascii="Times New Roman" w:hAnsi="Times New Roman" w:cs="Times New Roman"/>
          <w:lang w:val="en-GB"/>
        </w:rPr>
        <w:t xml:space="preserve"> in 39 </w:t>
      </w:r>
      <w:r w:rsidR="003F130C" w:rsidRPr="00473751">
        <w:rPr>
          <w:rFonts w:ascii="Times New Roman" w:hAnsi="Times New Roman" w:cs="Times New Roman"/>
          <w:lang w:val="en-GB"/>
        </w:rPr>
        <w:t xml:space="preserve">NSCLC </w:t>
      </w:r>
      <w:r w:rsidRPr="00473751">
        <w:rPr>
          <w:rFonts w:ascii="Times New Roman" w:hAnsi="Times New Roman" w:cs="Times New Roman"/>
          <w:lang w:val="en-GB"/>
        </w:rPr>
        <w:t>patients with &lt;5 metastatic lesions</w:t>
      </w:r>
      <w:r w:rsidR="003F130C" w:rsidRPr="00473751">
        <w:rPr>
          <w:rFonts w:ascii="Times New Roman" w:hAnsi="Times New Roman" w:cs="Times New Roman"/>
          <w:lang w:val="en-GB"/>
        </w:rPr>
        <w:t xml:space="preserve"> amenable </w:t>
      </w:r>
      <w:r w:rsidR="00D13F35">
        <w:rPr>
          <w:rFonts w:ascii="Times New Roman" w:hAnsi="Times New Roman" w:cs="Times New Roman"/>
          <w:lang w:val="en-GB"/>
        </w:rPr>
        <w:t xml:space="preserve">to </w:t>
      </w:r>
      <w:r w:rsidR="003F130C" w:rsidRPr="00473751">
        <w:rPr>
          <w:rFonts w:ascii="Times New Roman" w:hAnsi="Times New Roman" w:cs="Times New Roman"/>
          <w:lang w:val="en-GB"/>
        </w:rPr>
        <w:t>local treatment (surgery or radiotherapy)</w:t>
      </w:r>
      <w:r w:rsidR="00BC4FA5">
        <w:rPr>
          <w:rFonts w:ascii="Times New Roman" w:hAnsi="Times New Roman" w:cs="Times New Roman"/>
          <w:lang w:val="en-GB"/>
        </w:rPr>
        <w:t xml:space="preserve"> </w:t>
      </w:r>
      <w:r w:rsidR="00BC4FA5" w:rsidRPr="00473751">
        <w:rPr>
          <w:rFonts w:ascii="Times New Roman" w:hAnsi="Times New Roman" w:cs="Times New Roman"/>
          <w:lang w:val="en-GB"/>
        </w:rPr>
        <w:fldChar w:fldCharType="begin"/>
      </w:r>
      <w:r w:rsidR="002D10CF">
        <w:rPr>
          <w:rFonts w:ascii="Times New Roman" w:hAnsi="Times New Roman" w:cs="Times New Roman"/>
          <w:lang w:val="en-GB"/>
        </w:rPr>
        <w:instrText xml:space="preserve"> ADDIN PAPERS2_CITATIONS &lt;citation&gt;&lt;uuid&gt;9247C47B-FBDF-4728-AC3E-17C819E2515F&lt;/uuid&gt;&lt;priority&gt;0&lt;/priority&gt;&lt;publications&gt;&lt;publication&gt;&lt;uuid&gt;0F02E0C8-E643-4F1E-8F0A-0835310E778A&lt;/uuid&gt;&lt;volume&gt;7&lt;/volume&gt;&lt;doi&gt;10.1097/JTO.0b013e318262caf6&lt;/doi&gt;&lt;startpage&gt;1547&lt;/startpage&gt;&lt;publication_date&gt;99201210001200000000220000&lt;/publication_date&gt;&lt;url&gt;http://linkinghub.elsevier.com/retrieve/pii/S155608641532596X&lt;/url&gt;&lt;type&gt;400&lt;/type&gt;&lt;title&gt;Radical treatment of non-small-cell lung cancer patients with synchronous oligometastases: long-term results of a prospective phase II trial (Nct01282450).&lt;/title&gt;&lt;publisher&gt;Elsevier&lt;/publisher&gt;&lt;institution&gt;Department of Radiation Oncology (MAASTRO clinic), GROW-School for Oncology and Developmental Biology, University Medical Centre Maastricht, Maastricht, The Netherlands. dirk.deruysscher@uzleven.be&lt;/institution&gt;&lt;number&gt;10&lt;/number&gt;&lt;subtype&gt;400&lt;/subtype&gt;&lt;endpage&gt;1555&lt;/endpage&gt;&lt;bundle&gt;&lt;publication&gt;&lt;title&gt;Journal of thoracic oncology : official publication of the International Association for the Study of Lung Cancer&lt;/title&gt;&lt;type&gt;-100&lt;/type&gt;&lt;subtype&gt;-100&lt;/subtype&gt;&lt;uuid&gt;C71EE60B-C0F4-472F-A434-88787F0581F5&lt;/uuid&gt;&lt;/publication&gt;&lt;/bundle&gt;&lt;authors&gt;&lt;author&gt;&lt;nonDroppingParticle&gt;De&lt;/nonDroppingParticle&gt;&lt;firstName&gt;Dirk&lt;/firstName&gt;&lt;lastName&gt;Ruysscher&lt;/lastName&gt;&lt;/author&gt;&lt;author&gt;&lt;firstName&gt;Rinus&lt;/firstName&gt;&lt;lastName&gt;Wanders&lt;/lastName&gt;&lt;/author&gt;&lt;author&gt;&lt;nonDroppingParticle&gt;van&lt;/nonDroppingParticle&gt;&lt;firstName&gt;Angela&lt;/firstName&gt;&lt;lastName&gt;Baardwijk&lt;/lastName&gt;&lt;/author&gt;&lt;author&gt;&lt;firstName&gt;Anne-Marie&lt;/firstName&gt;&lt;middleNames&gt;C&lt;/middleNames&gt;&lt;lastName&gt;Dingemans&lt;/lastName&gt;&lt;/author&gt;&lt;author&gt;&lt;firstName&gt;Bart&lt;/firstName&gt;&lt;lastName&gt;Reymen&lt;/lastName&gt;&lt;/author&gt;&lt;author&gt;&lt;firstName&gt;Ruud&lt;/firstName&gt;&lt;lastName&gt;Houben&lt;/lastName&gt;&lt;/author&gt;&lt;author&gt;&lt;firstName&gt;Gerben&lt;/firstName&gt;&lt;lastName&gt;Bootsma&lt;/lastName&gt;&lt;/author&gt;&lt;author&gt;&lt;firstName&gt;Cordula&lt;/firstName&gt;&lt;lastName&gt;Pitz&lt;/lastName&gt;&lt;/author&gt;&lt;author&gt;&lt;nonDroppingParticle&gt;van&lt;/nonDroppingParticle&gt;&lt;firstName&gt;Linda&lt;/firstName&gt;&lt;lastName&gt;Eijsden&lt;/lastName&gt;&lt;/author&gt;&lt;author&gt;&lt;firstName&gt;Wiel&lt;/firstName&gt;&lt;lastName&gt;Geraedts&lt;/lastName&gt;&lt;/author&gt;&lt;author&gt;&lt;firstName&gt;Brigitta&lt;/firstName&gt;&lt;middleNames&gt;G&lt;/middleNames&gt;&lt;lastName&gt;Baumert&lt;/lastName&gt;&lt;/author&gt;&lt;author&gt;&lt;firstName&gt;Philippe&lt;/firstName&gt;&lt;lastName&gt;Lambin&lt;/lastName&gt;&lt;/author&gt;&lt;/authors&gt;&lt;/publication&gt;&lt;/publications&gt;&lt;cites&gt;&lt;/cites&gt;&lt;/citation&gt;</w:instrText>
      </w:r>
      <w:r w:rsidR="00BC4FA5" w:rsidRPr="00473751">
        <w:rPr>
          <w:rFonts w:ascii="Times New Roman" w:hAnsi="Times New Roman" w:cs="Times New Roman"/>
          <w:lang w:val="en-GB"/>
        </w:rPr>
        <w:fldChar w:fldCharType="separate"/>
      </w:r>
      <w:r w:rsidR="006549AF">
        <w:rPr>
          <w:rFonts w:ascii="Times New Roman" w:hAnsi="Times New Roman" w:cs="Times New Roman"/>
          <w:vertAlign w:val="superscript"/>
          <w:lang w:val="es-ES"/>
        </w:rPr>
        <w:t>89</w:t>
      </w:r>
      <w:r w:rsidR="00BC4FA5" w:rsidRPr="00473751">
        <w:rPr>
          <w:rFonts w:ascii="Times New Roman" w:hAnsi="Times New Roman" w:cs="Times New Roman"/>
          <w:lang w:val="en-GB"/>
        </w:rPr>
        <w:fldChar w:fldCharType="end"/>
      </w:r>
      <w:r w:rsidRPr="00473751">
        <w:rPr>
          <w:rFonts w:ascii="Times New Roman" w:hAnsi="Times New Roman" w:cs="Times New Roman"/>
          <w:lang w:val="en-GB"/>
        </w:rPr>
        <w:t xml:space="preserve">. Thirty-five (87%) had a single metastatic lesion and most of the patients had local stage III (74%). </w:t>
      </w:r>
      <w:r w:rsidR="003F130C" w:rsidRPr="00473751">
        <w:rPr>
          <w:rFonts w:ascii="Times New Roman" w:hAnsi="Times New Roman" w:cs="Times New Roman"/>
          <w:lang w:val="en-GB"/>
        </w:rPr>
        <w:t xml:space="preserve">Brain </w:t>
      </w:r>
      <w:r w:rsidR="00831B97" w:rsidRPr="00473751">
        <w:rPr>
          <w:rFonts w:ascii="Times New Roman" w:hAnsi="Times New Roman" w:cs="Times New Roman"/>
          <w:lang w:val="en-GB"/>
        </w:rPr>
        <w:t>wa</w:t>
      </w:r>
      <w:r w:rsidR="003F130C" w:rsidRPr="00473751">
        <w:rPr>
          <w:rFonts w:ascii="Times New Roman" w:hAnsi="Times New Roman" w:cs="Times New Roman"/>
          <w:lang w:val="en-GB"/>
        </w:rPr>
        <w:t xml:space="preserve">s the most common site of metastasis (44%). </w:t>
      </w:r>
      <w:r w:rsidRPr="00473751">
        <w:rPr>
          <w:rFonts w:ascii="Times New Roman" w:hAnsi="Times New Roman" w:cs="Times New Roman"/>
          <w:lang w:val="en-GB"/>
        </w:rPr>
        <w:t xml:space="preserve">Median OS was 13.5 months and 1-year OS 56.4%. </w:t>
      </w:r>
      <w:r w:rsidR="00F41982" w:rsidRPr="00473751">
        <w:rPr>
          <w:rFonts w:ascii="Times New Roman" w:hAnsi="Times New Roman" w:cs="Times New Roman"/>
          <w:lang w:val="en-GB"/>
        </w:rPr>
        <w:t xml:space="preserve">Median PFS was 12.1 months. Only two patients (5%) had a local recurrence. </w:t>
      </w:r>
      <w:r w:rsidRPr="00473751">
        <w:rPr>
          <w:rFonts w:ascii="Times New Roman" w:hAnsi="Times New Roman" w:cs="Times New Roman"/>
          <w:lang w:val="en-GB"/>
        </w:rPr>
        <w:t>The treatment was well tolerated</w:t>
      </w:r>
      <w:r w:rsidR="00C25584" w:rsidRPr="00473751">
        <w:rPr>
          <w:rFonts w:ascii="Times New Roman" w:hAnsi="Times New Roman" w:cs="Times New Roman"/>
          <w:lang w:val="en-GB"/>
        </w:rPr>
        <w:t xml:space="preserve">, transient acute </w:t>
      </w:r>
      <w:r w:rsidR="00857B68" w:rsidRPr="00473751">
        <w:rPr>
          <w:rFonts w:ascii="Times New Roman" w:hAnsi="Times New Roman" w:cs="Times New Roman"/>
          <w:lang w:val="en-GB"/>
        </w:rPr>
        <w:t>esophagitis</w:t>
      </w:r>
      <w:r w:rsidR="00C25584" w:rsidRPr="00473751">
        <w:rPr>
          <w:rFonts w:ascii="Times New Roman" w:hAnsi="Times New Roman" w:cs="Times New Roman"/>
          <w:lang w:val="en-GB"/>
        </w:rPr>
        <w:t xml:space="preserve"> was 15% and no toxicity of grade ≥3 was observed with the treatment of distant metastases.</w:t>
      </w:r>
    </w:p>
    <w:p w14:paraId="20D99E41" w14:textId="395A43D7" w:rsidR="0028030C" w:rsidRDefault="0008205F" w:rsidP="006262C9">
      <w:pPr>
        <w:widowControl w:val="0"/>
        <w:autoSpaceDE w:val="0"/>
        <w:autoSpaceDN w:val="0"/>
        <w:adjustRightInd w:val="0"/>
        <w:spacing w:line="360" w:lineRule="auto"/>
        <w:rPr>
          <w:rFonts w:ascii="Times New Roman" w:hAnsi="Times New Roman" w:cs="Times New Roman"/>
          <w:lang w:val="en-GB"/>
        </w:rPr>
      </w:pPr>
      <w:r w:rsidRPr="004C7357">
        <w:rPr>
          <w:rFonts w:ascii="Times New Roman" w:hAnsi="Times New Roman" w:cs="Times New Roman"/>
          <w:lang w:val="en-GB"/>
        </w:rPr>
        <w:t>Recently, the first phase II randomized study of oligometastatic NSCLC was reported</w:t>
      </w:r>
      <w:r>
        <w:rPr>
          <w:rFonts w:ascii="Times New Roman" w:hAnsi="Times New Roman" w:cs="Times New Roman"/>
          <w:lang w:val="en-GB"/>
        </w:rPr>
        <w:fldChar w:fldCharType="begin"/>
      </w:r>
      <w:r w:rsidR="002D10CF">
        <w:rPr>
          <w:rFonts w:ascii="Times New Roman" w:hAnsi="Times New Roman" w:cs="Times New Roman"/>
          <w:lang w:val="en-GB"/>
        </w:rPr>
        <w:instrText xml:space="preserve"> ADDIN PAPERS2_CITATIONS &lt;citation&gt;&lt;uuid&gt;195A0D98-D107-46E4-B64F-D9D8DBEB6545&lt;/uuid&gt;&lt;priority&gt;0&lt;/priority&gt;&lt;publications&gt;&lt;publication&gt;&lt;publication_date&gt;99201610241200000000222000&lt;/publication_date&gt;&lt;doi&gt;10.1016/S1470-2045(16)30532-0&lt;/doi&gt;&lt;institution&gt;Department of Radiation Oncology, The University of Texas MD Anderson Cancer Center, Houston, TX, USA. Electronic address: dgomez@mdanderson.org.&lt;/institution&gt;&lt;accepted_date&gt;99201609141200000000222000&lt;/accepted_date&gt;&lt;title&gt;Local consolidative therapy versus maintenance therapy or observation for patients with oligometastatic non-small-cell lung cancer without progression after first-line systemic therapy: a multicentre, randomised, controlled, phase 2 study.&lt;/title&gt;&lt;revision_date&gt;99201609071200000000222000&lt;/revision_date&gt;&lt;subtype&gt;400&lt;/subtype&gt;&lt;uuid&gt;AE84907C-DE82-454E-A2C4-36DC3B2EA92A&lt;/uuid&gt;&lt;type&gt;400&lt;/type&gt;&lt;submission_date&gt;99201607261200000000222000&lt;/submission_date&gt;&lt;url&gt;http://eutils.ncbi.nlm.nih.gov/entrez/eutils/elink.fcgi?dbfrom=pubmed&amp;amp;id=27789196&amp;amp;retmode=ref&amp;amp;cmd=prlinks&lt;/url&gt;&lt;bundle&gt;&lt;publication&gt;&lt;title&gt;The Lancet Oncology&lt;/title&gt;&lt;type&gt;-100&lt;/type&gt;&lt;subtype&gt;-100&lt;/subtype&gt;&lt;uuid&gt;9D9E12CE-5390-4D7D-ACF4-0855DECCCE6C&lt;/uuid&gt;&lt;/publication&gt;&lt;/bundle&gt;&lt;authors&gt;&lt;author&gt;&lt;firstName&gt;Daniel&lt;/firstName&gt;&lt;middleNames&gt;R&lt;/middleNames&gt;&lt;lastName&gt;Gomez&lt;/lastName&gt;&lt;/author&gt;&lt;author&gt;&lt;firstName&gt;George&lt;/firstName&gt;&lt;middleNames&gt;R&lt;/middleNames&gt;&lt;lastName&gt;Blumenschein&lt;/lastName&gt;&lt;/author&gt;&lt;author&gt;&lt;firstName&gt;J&lt;/firstName&gt;&lt;middleNames&gt;Jack&lt;/middleNames&gt;&lt;lastName&gt;Lee&lt;/lastName&gt;&lt;/author&gt;&lt;author&gt;&lt;firstName&gt;Mike&lt;/firstName&gt;&lt;lastName&gt;Hernandez&lt;/lastName&gt;&lt;/author&gt;&lt;author&gt;&lt;firstName&gt;Rong&lt;/firstName&gt;&lt;lastName&gt;Ye&lt;/lastName&gt;&lt;/author&gt;&lt;author&gt;&lt;firstName&gt;D&lt;/firstName&gt;&lt;middleNames&gt;Ross&lt;/middleNames&gt;&lt;lastName&gt;Camidge&lt;/lastName&gt;&lt;/author&gt;&lt;author&gt;&lt;firstName&gt;Robert&lt;/firstName&gt;&lt;middleNames&gt;C&lt;/middleNames&gt;&lt;lastName&gt;Doebele&lt;/lastName&gt;&lt;/author&gt;&lt;author&gt;&lt;firstName&gt;Ferdinandos&lt;/firstName&gt;&lt;lastName&gt;Skoulidis&lt;/lastName&gt;&lt;/author&gt;&lt;author&gt;&lt;firstName&gt;Laurie&lt;/firstName&gt;&lt;middleNames&gt;E&lt;/middleNames&gt;&lt;lastName&gt;Gaspar&lt;/lastName&gt;&lt;/author&gt;&lt;author&gt;&lt;firstName&gt;Don&lt;/firstName&gt;&lt;middleNames&gt;L&lt;/middleNames&gt;&lt;lastName&gt;Gibbons&lt;/lastName&gt;&lt;/author&gt;&lt;author&gt;&lt;firstName&gt;Jose&lt;/firstName&gt;&lt;middleNames&gt;A&lt;/middleNames&gt;&lt;lastName&gt;Karam&lt;/lastName&gt;&lt;/author&gt;&lt;author&gt;&lt;firstName&gt;Brian&lt;/firstName&gt;&lt;middleNames&gt;D&lt;/middleNames&gt;&lt;lastName&gt;Kavanagh&lt;/lastName&gt;&lt;/author&gt;&lt;author&gt;&lt;firstName&gt;Chad&lt;/firstName&gt;&lt;lastName&gt;Tang&lt;/lastName&gt;&lt;/author&gt;&lt;author&gt;&lt;firstName&gt;Ritsuko&lt;/firstName&gt;&lt;lastName&gt;Komaki&lt;/lastName&gt;&lt;/author&gt;&lt;author&gt;&lt;firstName&gt;Alexander&lt;/firstName&gt;&lt;middleNames&gt;V&lt;/middleNames&gt;&lt;lastName&gt;Louie&lt;/lastName&gt;&lt;/author&gt;&lt;author&gt;&lt;firstName&gt;David&lt;/firstName&gt;&lt;middleNames&gt;A&lt;/middleNames&gt;&lt;lastName&gt;Palma&lt;/lastName&gt;&lt;/author&gt;&lt;author&gt;&lt;firstName&gt;Anne&lt;/firstName&gt;&lt;middleNames&gt;S&lt;/middleNames&gt;&lt;lastName&gt;Tsao&lt;/lastName&gt;&lt;/author&gt;&lt;author&gt;&lt;firstName&gt;Boris&lt;/firstName&gt;&lt;lastName&gt;Sepesi&lt;/lastName&gt;&lt;/author&gt;&lt;author&gt;&lt;firstName&gt;William&lt;/firstName&gt;&lt;middleNames&gt;N&lt;/middleNames&gt;&lt;lastName&gt;William&lt;/lastName&gt;&lt;/author&gt;&lt;author&gt;&lt;firstName&gt;Jianjun&lt;/firstName&gt;&lt;lastName&gt;Zhang&lt;/lastName&gt;&lt;/author&gt;&lt;author&gt;&lt;firstName&gt;Qiuling&lt;/firstName&gt;&lt;lastName&gt;Shi&lt;/lastName&gt;&lt;/author&gt;&lt;author&gt;&lt;firstName&gt;Xin&lt;/firstName&gt;&lt;middleNames&gt;Shelley&lt;/middleNames&gt;&lt;lastName&gt;Wang&lt;/lastName&gt;&lt;/author&gt;&lt;author&gt;&lt;firstName&gt;Stephen&lt;/firstName&gt;&lt;middleNames&gt;G&lt;/middleNames&gt;&lt;lastName&gt;Swisher&lt;/lastName&gt;&lt;/author&gt;&lt;author&gt;&lt;firstName&gt;John&lt;/firstName&gt;&lt;middleNames&gt;V&lt;/middleNames&gt;&lt;lastName&gt;Heymach&lt;/lastName&gt;&lt;/author&gt;&lt;/authors&gt;&lt;/publication&gt;&lt;/publications&gt;&lt;cites&gt;&lt;/cites&gt;&lt;/citation&gt;</w:instrText>
      </w:r>
      <w:r>
        <w:rPr>
          <w:rFonts w:ascii="Times New Roman" w:hAnsi="Times New Roman" w:cs="Times New Roman"/>
          <w:lang w:val="en-GB"/>
        </w:rPr>
        <w:fldChar w:fldCharType="separate"/>
      </w:r>
      <w:r w:rsidR="006549AF">
        <w:rPr>
          <w:rFonts w:ascii="Times New Roman" w:hAnsi="Times New Roman" w:cs="Times New Roman"/>
          <w:vertAlign w:val="superscript"/>
          <w:lang w:val="es-ES"/>
        </w:rPr>
        <w:t>90</w:t>
      </w:r>
      <w:r>
        <w:rPr>
          <w:rFonts w:ascii="Times New Roman" w:hAnsi="Times New Roman" w:cs="Times New Roman"/>
          <w:lang w:val="en-GB"/>
        </w:rPr>
        <w:fldChar w:fldCharType="end"/>
      </w:r>
      <w:r w:rsidR="00D77F4A" w:rsidRPr="00473751">
        <w:rPr>
          <w:rFonts w:ascii="Times New Roman" w:hAnsi="Times New Roman" w:cs="Times New Roman"/>
          <w:lang w:val="en-GB"/>
        </w:rPr>
        <w:t xml:space="preserve">. Seventy-four patients received front-line </w:t>
      </w:r>
      <w:r w:rsidR="002E3339" w:rsidRPr="00473751">
        <w:rPr>
          <w:rFonts w:ascii="Times New Roman" w:hAnsi="Times New Roman" w:cs="Times New Roman"/>
          <w:lang w:val="en-GB"/>
        </w:rPr>
        <w:t xml:space="preserve">systemic therapy </w:t>
      </w:r>
      <w:r w:rsidR="00D77F4A" w:rsidRPr="00473751">
        <w:rPr>
          <w:rFonts w:ascii="Times New Roman" w:hAnsi="Times New Roman" w:cs="Times New Roman"/>
          <w:lang w:val="en-GB"/>
        </w:rPr>
        <w:t xml:space="preserve">consisting </w:t>
      </w:r>
      <w:r w:rsidR="00831B97" w:rsidRPr="00473751">
        <w:rPr>
          <w:rFonts w:ascii="Times New Roman" w:hAnsi="Times New Roman" w:cs="Times New Roman"/>
          <w:lang w:val="en-GB"/>
        </w:rPr>
        <w:t xml:space="preserve">of </w:t>
      </w:r>
      <w:r w:rsidR="00D77F4A" w:rsidRPr="00473751">
        <w:rPr>
          <w:rFonts w:ascii="Times New Roman" w:hAnsi="Times New Roman" w:cs="Times New Roman"/>
          <w:lang w:val="en-GB"/>
        </w:rPr>
        <w:t xml:space="preserve">chemotherapy, EGFR-TKIs or ALK inhibitors. Patients with </w:t>
      </w:r>
      <w:r w:rsidR="00571FE7" w:rsidRPr="00473751">
        <w:rPr>
          <w:rFonts w:ascii="Times New Roman" w:hAnsi="Times New Roman" w:cs="Times New Roman"/>
          <w:lang w:val="en-GB"/>
        </w:rPr>
        <w:sym w:font="Symbol" w:char="F0A3"/>
      </w:r>
      <w:r w:rsidR="00571FE7" w:rsidRPr="00473751">
        <w:rPr>
          <w:rFonts w:ascii="Times New Roman" w:hAnsi="Times New Roman" w:cs="Times New Roman"/>
          <w:lang w:val="en-GB"/>
        </w:rPr>
        <w:t>3</w:t>
      </w:r>
      <w:r w:rsidR="008F40F8" w:rsidRPr="00473751">
        <w:rPr>
          <w:rFonts w:ascii="Times New Roman" w:hAnsi="Times New Roman" w:cs="Times New Roman"/>
          <w:lang w:val="en-GB"/>
        </w:rPr>
        <w:t xml:space="preserve"> metastases after systemic therapy were randomized to receive local consolidation therapy (LCT) with surgery </w:t>
      </w:r>
      <w:r w:rsidR="008F40F8" w:rsidRPr="00473751">
        <w:rPr>
          <w:rFonts w:ascii="Times New Roman" w:hAnsi="Times New Roman" w:cs="Times New Roman"/>
          <w:lang w:val="en-GB"/>
        </w:rPr>
        <w:sym w:font="Symbol" w:char="F0B1"/>
      </w:r>
      <w:r w:rsidR="008F40F8" w:rsidRPr="00473751">
        <w:rPr>
          <w:rFonts w:ascii="Times New Roman" w:hAnsi="Times New Roman" w:cs="Times New Roman"/>
          <w:lang w:val="en-GB"/>
        </w:rPr>
        <w:t xml:space="preserve"> radiation to primary and metastases or physician choice for standard maintenance or surveillance. Patients were balanced </w:t>
      </w:r>
      <w:r w:rsidR="000A7786" w:rsidRPr="00473751">
        <w:rPr>
          <w:rFonts w:ascii="Times New Roman" w:hAnsi="Times New Roman" w:cs="Times New Roman"/>
          <w:lang w:val="en-GB"/>
        </w:rPr>
        <w:t>according to: nodal status</w:t>
      </w:r>
      <w:r w:rsidR="008F40F8" w:rsidRPr="00473751">
        <w:rPr>
          <w:rFonts w:ascii="Times New Roman" w:hAnsi="Times New Roman" w:cs="Times New Roman"/>
          <w:lang w:val="en-GB"/>
        </w:rPr>
        <w:t xml:space="preserve">, EGFR/ALK status, response to front-line systemic therapy, brain metastases and number of metastases. The study was closed at the first interim analysis due to observed efficacy in </w:t>
      </w:r>
      <w:r w:rsidR="00831B97" w:rsidRPr="00473751">
        <w:rPr>
          <w:rFonts w:ascii="Times New Roman" w:hAnsi="Times New Roman" w:cs="Times New Roman"/>
          <w:lang w:val="en-GB"/>
        </w:rPr>
        <w:t xml:space="preserve">the </w:t>
      </w:r>
      <w:r w:rsidR="008F40F8" w:rsidRPr="00473751">
        <w:rPr>
          <w:rFonts w:ascii="Times New Roman" w:hAnsi="Times New Roman" w:cs="Times New Roman"/>
          <w:lang w:val="en-GB"/>
        </w:rPr>
        <w:t>experimental arm after randomization of 49 patients. The study met the primary objective</w:t>
      </w:r>
      <w:r w:rsidR="00831B97" w:rsidRPr="00473751">
        <w:rPr>
          <w:rFonts w:ascii="Times New Roman" w:hAnsi="Times New Roman" w:cs="Times New Roman"/>
          <w:lang w:val="en-GB"/>
        </w:rPr>
        <w:t xml:space="preserve"> of </w:t>
      </w:r>
      <w:r w:rsidR="0070620D" w:rsidRPr="00473751">
        <w:rPr>
          <w:rFonts w:ascii="Times New Roman" w:hAnsi="Times New Roman" w:cs="Times New Roman"/>
          <w:lang w:val="en-GB"/>
        </w:rPr>
        <w:t>24</w:t>
      </w:r>
      <w:r w:rsidR="008F40F8" w:rsidRPr="00473751">
        <w:rPr>
          <w:rFonts w:ascii="Times New Roman" w:hAnsi="Times New Roman" w:cs="Times New Roman"/>
          <w:lang w:val="en-GB"/>
        </w:rPr>
        <w:t xml:space="preserve"> </w:t>
      </w:r>
      <w:r w:rsidR="0070620D" w:rsidRPr="00473751">
        <w:rPr>
          <w:rFonts w:ascii="Times New Roman" w:hAnsi="Times New Roman" w:cs="Times New Roman"/>
          <w:lang w:val="en-GB"/>
        </w:rPr>
        <w:t>p</w:t>
      </w:r>
      <w:r w:rsidR="008F40F8" w:rsidRPr="00473751">
        <w:rPr>
          <w:rFonts w:ascii="Times New Roman" w:hAnsi="Times New Roman" w:cs="Times New Roman"/>
          <w:lang w:val="en-GB"/>
        </w:rPr>
        <w:t xml:space="preserve">atients who received LCT </w:t>
      </w:r>
      <w:r w:rsidR="00D13F35">
        <w:rPr>
          <w:rFonts w:ascii="Times New Roman" w:hAnsi="Times New Roman" w:cs="Times New Roman"/>
          <w:lang w:val="en-GB"/>
        </w:rPr>
        <w:t xml:space="preserve">with </w:t>
      </w:r>
      <w:r w:rsidR="008F40F8" w:rsidRPr="00473751">
        <w:rPr>
          <w:rFonts w:ascii="Times New Roman" w:hAnsi="Times New Roman" w:cs="Times New Roman"/>
          <w:lang w:val="en-GB"/>
        </w:rPr>
        <w:t xml:space="preserve">a </w:t>
      </w:r>
      <w:r w:rsidR="0052096D" w:rsidRPr="00473751">
        <w:rPr>
          <w:rFonts w:ascii="Times New Roman" w:hAnsi="Times New Roman" w:cs="Times New Roman"/>
          <w:lang w:val="en-GB"/>
        </w:rPr>
        <w:t xml:space="preserve">statistically significant </w:t>
      </w:r>
      <w:r w:rsidR="002E3339" w:rsidRPr="00473751">
        <w:rPr>
          <w:rFonts w:ascii="Times New Roman" w:hAnsi="Times New Roman" w:cs="Times New Roman"/>
          <w:lang w:val="en-GB"/>
        </w:rPr>
        <w:t xml:space="preserve">higher </w:t>
      </w:r>
      <w:r w:rsidR="008F40F8" w:rsidRPr="00473751">
        <w:rPr>
          <w:rFonts w:ascii="Times New Roman" w:hAnsi="Times New Roman" w:cs="Times New Roman"/>
          <w:lang w:val="en-GB"/>
        </w:rPr>
        <w:t xml:space="preserve">median PFS </w:t>
      </w:r>
      <w:r w:rsidR="0052096D" w:rsidRPr="00473751">
        <w:rPr>
          <w:rFonts w:ascii="Times New Roman" w:hAnsi="Times New Roman" w:cs="Times New Roman"/>
          <w:lang w:val="en-GB"/>
        </w:rPr>
        <w:t xml:space="preserve">(11.9 months) compared with </w:t>
      </w:r>
      <w:r w:rsidR="0070620D" w:rsidRPr="00473751">
        <w:rPr>
          <w:rFonts w:ascii="Times New Roman" w:hAnsi="Times New Roman" w:cs="Times New Roman"/>
          <w:lang w:val="en-GB"/>
        </w:rPr>
        <w:t xml:space="preserve">24 </w:t>
      </w:r>
      <w:r w:rsidR="0052096D" w:rsidRPr="00473751">
        <w:rPr>
          <w:rFonts w:ascii="Times New Roman" w:hAnsi="Times New Roman" w:cs="Times New Roman"/>
          <w:lang w:val="en-GB"/>
        </w:rPr>
        <w:t xml:space="preserve">patients who not received LCT (3.9 months). A different pattern of failure was observed: distant failure only was more frequent in </w:t>
      </w:r>
      <w:r w:rsidR="00D13F35">
        <w:rPr>
          <w:rFonts w:ascii="Times New Roman" w:hAnsi="Times New Roman" w:cs="Times New Roman"/>
          <w:lang w:val="en-GB"/>
        </w:rPr>
        <w:t xml:space="preserve">the </w:t>
      </w:r>
      <w:r w:rsidR="0052096D" w:rsidRPr="00473751">
        <w:rPr>
          <w:rFonts w:ascii="Times New Roman" w:hAnsi="Times New Roman" w:cs="Times New Roman"/>
          <w:lang w:val="en-GB"/>
        </w:rPr>
        <w:t xml:space="preserve">LCR arm, whilst locorregional or both locorregional and metastatic were more common in no-LCT. The time to new site of failure was 11.9 months in LCT arm vs. 5.7 months in no-LCR arm (p=0.0497). There were no substantial differences in toxicity between arms. </w:t>
      </w:r>
      <w:r w:rsidR="00831B97" w:rsidRPr="00473751">
        <w:rPr>
          <w:rFonts w:ascii="Times New Roman" w:hAnsi="Times New Roman" w:cs="Times New Roman"/>
          <w:lang w:val="en-GB"/>
        </w:rPr>
        <w:t>The p</w:t>
      </w:r>
      <w:r w:rsidR="0052096D" w:rsidRPr="00473751">
        <w:rPr>
          <w:rFonts w:ascii="Times New Roman" w:hAnsi="Times New Roman" w:cs="Times New Roman"/>
          <w:lang w:val="en-GB"/>
        </w:rPr>
        <w:t xml:space="preserve">rincipal limitations of the study </w:t>
      </w:r>
      <w:r w:rsidR="00831B97" w:rsidRPr="00473751">
        <w:rPr>
          <w:rFonts w:ascii="Times New Roman" w:hAnsi="Times New Roman" w:cs="Times New Roman"/>
          <w:lang w:val="en-GB"/>
        </w:rPr>
        <w:t xml:space="preserve">were </w:t>
      </w:r>
      <w:r w:rsidR="0052096D" w:rsidRPr="00473751">
        <w:rPr>
          <w:rFonts w:ascii="Times New Roman" w:hAnsi="Times New Roman" w:cs="Times New Roman"/>
          <w:lang w:val="en-GB"/>
        </w:rPr>
        <w:t xml:space="preserve">the small number of </w:t>
      </w:r>
      <w:r w:rsidR="00E76A5E" w:rsidRPr="00473751">
        <w:rPr>
          <w:rFonts w:ascii="Times New Roman" w:hAnsi="Times New Roman" w:cs="Times New Roman"/>
          <w:lang w:val="en-GB"/>
        </w:rPr>
        <w:t>patients</w:t>
      </w:r>
      <w:r w:rsidR="0052096D" w:rsidRPr="00473751">
        <w:rPr>
          <w:rFonts w:ascii="Times New Roman" w:hAnsi="Times New Roman" w:cs="Times New Roman"/>
          <w:lang w:val="en-GB"/>
        </w:rPr>
        <w:t xml:space="preserve"> (24 in each </w:t>
      </w:r>
      <w:r w:rsidR="00E76A5E" w:rsidRPr="00473751">
        <w:rPr>
          <w:rFonts w:ascii="Times New Roman" w:hAnsi="Times New Roman" w:cs="Times New Roman"/>
          <w:lang w:val="en-GB"/>
        </w:rPr>
        <w:t>arm</w:t>
      </w:r>
      <w:r w:rsidR="0052096D" w:rsidRPr="00473751">
        <w:rPr>
          <w:rFonts w:ascii="Times New Roman" w:hAnsi="Times New Roman" w:cs="Times New Roman"/>
          <w:lang w:val="en-GB"/>
        </w:rPr>
        <w:t xml:space="preserve">), the </w:t>
      </w:r>
      <w:r w:rsidR="00D13F35">
        <w:rPr>
          <w:rFonts w:ascii="Times New Roman" w:hAnsi="Times New Roman" w:cs="Times New Roman"/>
          <w:lang w:val="en-GB"/>
        </w:rPr>
        <w:t xml:space="preserve">molecular </w:t>
      </w:r>
      <w:r w:rsidR="0052096D" w:rsidRPr="00473751">
        <w:rPr>
          <w:rFonts w:ascii="Times New Roman" w:hAnsi="Times New Roman" w:cs="Times New Roman"/>
          <w:lang w:val="en-GB"/>
        </w:rPr>
        <w:t>heterogeneity</w:t>
      </w:r>
      <w:r w:rsidR="00E76A5E" w:rsidRPr="00473751">
        <w:rPr>
          <w:rFonts w:ascii="Times New Roman" w:hAnsi="Times New Roman" w:cs="Times New Roman"/>
          <w:lang w:val="en-GB"/>
        </w:rPr>
        <w:t xml:space="preserve"> (including EGFR and ALK patients) and the definition of oligometastatic disease (after front-line systemic therapy).</w:t>
      </w:r>
      <w:r w:rsidR="00831B97" w:rsidRPr="00473751">
        <w:rPr>
          <w:rFonts w:ascii="Times New Roman" w:hAnsi="Times New Roman" w:cs="Times New Roman"/>
          <w:lang w:val="en-GB"/>
        </w:rPr>
        <w:t xml:space="preserve"> </w:t>
      </w:r>
    </w:p>
    <w:p w14:paraId="277D173E" w14:textId="77777777" w:rsidR="00204EF3" w:rsidRPr="00473751" w:rsidRDefault="00204EF3" w:rsidP="006262C9">
      <w:pPr>
        <w:widowControl w:val="0"/>
        <w:autoSpaceDE w:val="0"/>
        <w:autoSpaceDN w:val="0"/>
        <w:adjustRightInd w:val="0"/>
        <w:spacing w:line="360" w:lineRule="auto"/>
        <w:rPr>
          <w:rFonts w:ascii="Times New Roman" w:hAnsi="Times New Roman" w:cs="Times New Roman"/>
          <w:lang w:val="en-GB"/>
        </w:rPr>
      </w:pPr>
    </w:p>
    <w:p w14:paraId="39BD0950" w14:textId="6A9C8EF1" w:rsidR="002B5C96" w:rsidRPr="00473751" w:rsidRDefault="002B5C96" w:rsidP="006262C9">
      <w:pPr>
        <w:widowControl w:val="0"/>
        <w:autoSpaceDE w:val="0"/>
        <w:autoSpaceDN w:val="0"/>
        <w:adjustRightInd w:val="0"/>
        <w:spacing w:line="360" w:lineRule="auto"/>
        <w:rPr>
          <w:rFonts w:ascii="Times New Roman" w:hAnsi="Times New Roman" w:cs="Times New Roman"/>
          <w:b/>
          <w:lang w:val="en-GB"/>
        </w:rPr>
      </w:pPr>
      <w:r w:rsidRPr="00473751">
        <w:rPr>
          <w:rFonts w:ascii="Times New Roman" w:hAnsi="Times New Roman" w:cs="Times New Roman"/>
          <w:b/>
          <w:lang w:val="en-GB"/>
        </w:rPr>
        <w:t>Prognostic factors</w:t>
      </w:r>
    </w:p>
    <w:p w14:paraId="202C2BA7" w14:textId="6EC448B9" w:rsidR="0028030C" w:rsidRPr="00473751" w:rsidRDefault="0031277F" w:rsidP="006262C9">
      <w:pPr>
        <w:widowControl w:val="0"/>
        <w:autoSpaceDE w:val="0"/>
        <w:autoSpaceDN w:val="0"/>
        <w:adjustRightInd w:val="0"/>
        <w:spacing w:line="360" w:lineRule="auto"/>
        <w:rPr>
          <w:rFonts w:ascii="Times New Roman" w:hAnsi="Times New Roman" w:cs="Times New Roman"/>
          <w:lang w:val="en-GB"/>
        </w:rPr>
      </w:pPr>
      <w:r w:rsidRPr="00473751">
        <w:rPr>
          <w:rFonts w:ascii="Times New Roman" w:hAnsi="Times New Roman" w:cs="Times New Roman"/>
          <w:lang w:val="en-GB"/>
        </w:rPr>
        <w:t xml:space="preserve">Several trials have tried to address </w:t>
      </w:r>
      <w:r w:rsidR="00831B97" w:rsidRPr="00473751">
        <w:rPr>
          <w:rFonts w:ascii="Times New Roman" w:hAnsi="Times New Roman" w:cs="Times New Roman"/>
          <w:lang w:val="en-GB"/>
        </w:rPr>
        <w:t xml:space="preserve">the </w:t>
      </w:r>
      <w:r w:rsidRPr="00473751">
        <w:rPr>
          <w:rFonts w:ascii="Times New Roman" w:hAnsi="Times New Roman" w:cs="Times New Roman"/>
          <w:lang w:val="en-GB"/>
        </w:rPr>
        <w:t>question</w:t>
      </w:r>
      <w:r w:rsidR="00831B97" w:rsidRPr="00473751">
        <w:rPr>
          <w:rFonts w:ascii="Times New Roman" w:hAnsi="Times New Roman" w:cs="Times New Roman"/>
          <w:lang w:val="en-GB"/>
        </w:rPr>
        <w:t xml:space="preserve"> of patient selection through prognostic factor</w:t>
      </w:r>
      <w:r w:rsidR="007507A1" w:rsidRPr="00473751">
        <w:rPr>
          <w:rFonts w:ascii="Times New Roman" w:hAnsi="Times New Roman" w:cs="Times New Roman"/>
          <w:lang w:val="en-GB"/>
        </w:rPr>
        <w:t xml:space="preserve"> identification</w:t>
      </w:r>
      <w:r w:rsidRPr="00473751">
        <w:rPr>
          <w:rFonts w:ascii="Times New Roman" w:hAnsi="Times New Roman" w:cs="Times New Roman"/>
          <w:lang w:val="en-GB"/>
        </w:rPr>
        <w:t xml:space="preserve">, but since most are </w:t>
      </w:r>
      <w:r w:rsidR="007507A1" w:rsidRPr="00473751">
        <w:rPr>
          <w:rFonts w:ascii="Times New Roman" w:hAnsi="Times New Roman" w:cs="Times New Roman"/>
          <w:lang w:val="en-GB"/>
        </w:rPr>
        <w:t xml:space="preserve">heterogenous </w:t>
      </w:r>
      <w:r w:rsidRPr="00473751">
        <w:rPr>
          <w:rFonts w:ascii="Times New Roman" w:hAnsi="Times New Roman" w:cs="Times New Roman"/>
          <w:lang w:val="en-GB"/>
        </w:rPr>
        <w:t xml:space="preserve">retrospective series </w:t>
      </w:r>
      <w:r w:rsidR="007507A1" w:rsidRPr="00473751">
        <w:rPr>
          <w:rFonts w:ascii="Times New Roman" w:hAnsi="Times New Roman" w:cs="Times New Roman"/>
          <w:lang w:val="en-GB"/>
        </w:rPr>
        <w:t xml:space="preserve">composed of </w:t>
      </w:r>
      <w:r w:rsidR="002E3339" w:rsidRPr="00473751">
        <w:rPr>
          <w:rFonts w:ascii="Times New Roman" w:hAnsi="Times New Roman" w:cs="Times New Roman"/>
          <w:lang w:val="en-GB"/>
        </w:rPr>
        <w:t xml:space="preserve">mixed </w:t>
      </w:r>
      <w:r w:rsidRPr="00473751">
        <w:rPr>
          <w:rFonts w:ascii="Times New Roman" w:hAnsi="Times New Roman" w:cs="Times New Roman"/>
          <w:lang w:val="en-GB"/>
        </w:rPr>
        <w:t xml:space="preserve">synchronous and metachronous metastases, different thoracic stage and sites of metastases, as well as different treatments, </w:t>
      </w:r>
      <w:r w:rsidR="00D13F35">
        <w:rPr>
          <w:rFonts w:ascii="Times New Roman" w:hAnsi="Times New Roman" w:cs="Times New Roman"/>
          <w:lang w:val="en-GB"/>
        </w:rPr>
        <w:t xml:space="preserve">and variably reported oncogene status, </w:t>
      </w:r>
      <w:r w:rsidR="007507A1" w:rsidRPr="00473751">
        <w:rPr>
          <w:rFonts w:ascii="Times New Roman" w:hAnsi="Times New Roman" w:cs="Times New Roman"/>
          <w:lang w:val="en-GB"/>
        </w:rPr>
        <w:t xml:space="preserve">it </w:t>
      </w:r>
      <w:r w:rsidRPr="00473751">
        <w:rPr>
          <w:rFonts w:ascii="Times New Roman" w:hAnsi="Times New Roman" w:cs="Times New Roman"/>
          <w:lang w:val="en-GB"/>
        </w:rPr>
        <w:t xml:space="preserve">is difficult to </w:t>
      </w:r>
      <w:r w:rsidR="007507A1" w:rsidRPr="00473751">
        <w:rPr>
          <w:rFonts w:ascii="Times New Roman" w:hAnsi="Times New Roman" w:cs="Times New Roman"/>
          <w:lang w:val="en-GB"/>
        </w:rPr>
        <w:t xml:space="preserve">draw definitive </w:t>
      </w:r>
      <w:r w:rsidRPr="00473751">
        <w:rPr>
          <w:rFonts w:ascii="Times New Roman" w:hAnsi="Times New Roman" w:cs="Times New Roman"/>
          <w:lang w:val="en-GB"/>
        </w:rPr>
        <w:t xml:space="preserve">conclusions. </w:t>
      </w:r>
    </w:p>
    <w:p w14:paraId="7B8BE08D" w14:textId="60AF87AB" w:rsidR="0028030C" w:rsidRPr="00473751" w:rsidRDefault="0028030C" w:rsidP="006262C9">
      <w:pPr>
        <w:widowControl w:val="0"/>
        <w:autoSpaceDE w:val="0"/>
        <w:autoSpaceDN w:val="0"/>
        <w:adjustRightInd w:val="0"/>
        <w:spacing w:line="360" w:lineRule="auto"/>
        <w:rPr>
          <w:rFonts w:ascii="Times New Roman" w:hAnsi="Times New Roman" w:cs="Times New Roman"/>
          <w:lang w:val="en-GB"/>
        </w:rPr>
      </w:pPr>
      <w:r w:rsidRPr="00473751">
        <w:rPr>
          <w:rFonts w:ascii="Times New Roman" w:hAnsi="Times New Roman" w:cs="Times New Roman"/>
          <w:lang w:val="en-GB"/>
        </w:rPr>
        <w:t xml:space="preserve">In the largest retrospective series from </w:t>
      </w:r>
      <w:r w:rsidR="00D13F35">
        <w:rPr>
          <w:rFonts w:ascii="Times New Roman" w:hAnsi="Times New Roman" w:cs="Times New Roman"/>
          <w:lang w:val="en-GB"/>
        </w:rPr>
        <w:t xml:space="preserve">the </w:t>
      </w:r>
      <w:r w:rsidRPr="00473751">
        <w:rPr>
          <w:rFonts w:ascii="Times New Roman" w:hAnsi="Times New Roman" w:cs="Times New Roman"/>
          <w:lang w:val="en-GB"/>
        </w:rPr>
        <w:t>Dana-Farber Cancer Institute</w:t>
      </w:r>
      <w:r w:rsidR="00243565" w:rsidRPr="00473751">
        <w:rPr>
          <w:rFonts w:ascii="Times New Roman" w:hAnsi="Times New Roman" w:cs="Times New Roman"/>
          <w:lang w:val="en-GB"/>
        </w:rPr>
        <w:fldChar w:fldCharType="begin"/>
      </w:r>
      <w:r w:rsidR="002D10CF">
        <w:rPr>
          <w:rFonts w:ascii="Times New Roman" w:hAnsi="Times New Roman" w:cs="Times New Roman"/>
          <w:lang w:val="en-GB"/>
        </w:rPr>
        <w:instrText xml:space="preserve"> ADDIN PAPERS2_CITATIONS &lt;citation&gt;&lt;uuid&gt;4B8957D2-B266-4C82-8EE5-7DA26AA41B10&lt;/uuid&gt;&lt;priority&gt;0&lt;/priority&gt;&lt;publications&gt;&lt;publication&gt;&lt;uuid&gt;ED46584D-2CA2-4D53-8857-1447FD697BA6&lt;/uuid&gt;&lt;volume&gt;89&lt;/volume&gt;&lt;accepted_date&gt;99201404031200000000222000&lt;/accepted_date&gt;&lt;doi&gt;10.1016/j.ijrobp.2014.04.007&lt;/doi&gt;&lt;startpage&gt;880&lt;/startpage&gt;&lt;revision_date&gt;99201403171200000000222000&lt;/revision_date&gt;&lt;publication_date&gt;99201407151200000000222000&lt;/publication_date&gt;&lt;url&gt;http://linkinghub.elsevier.com/retrieve/pii/S0360301614004453&lt;/url&gt;&lt;type&gt;400&lt;/type&gt;&lt;title&gt;Definitive primary therapy in patients presenting with oligometastatic non-small cell lung cancer.&lt;/title&gt;&lt;publisher&gt;Elsevier&lt;/publisher&gt;&lt;submission_date&gt;99201401251200000000222000&lt;/submission_date&gt;&lt;number&gt;4&lt;/number&gt;&lt;institution&gt;Harvard Medical School, Boston, Massachusetts.&lt;/institution&gt;&lt;subtype&gt;400&lt;/subtype&gt;&lt;endpage&gt;887&lt;/endpage&gt;&lt;bundle&gt;&lt;publication&gt;&lt;title&gt;International journal of radiation oncology, biology, physics&lt;/title&gt;&lt;type&gt;-100&lt;/type&gt;&lt;subtype&gt;-100&lt;/subtype&gt;&lt;uuid&gt;EA0138D8-2FBB-47AC-8DAE-07CA5FF16B8B&lt;/uuid&gt;&lt;/publication&gt;&lt;/bundle&gt;&lt;authors&gt;&lt;author&gt;&lt;firstName&gt;Ravi&lt;/firstName&gt;&lt;middleNames&gt;B&lt;/middleNames&gt;&lt;lastName&gt;Parikh&lt;/lastName&gt;&lt;/author&gt;&lt;author&gt;&lt;firstName&gt;Angel&lt;/firstName&gt;&lt;middleNames&gt;M&lt;/middleNames&gt;&lt;lastName&gt;Cronin&lt;/lastName&gt;&lt;/author&gt;&lt;author&gt;&lt;firstName&gt;David&lt;/firstName&gt;&lt;middleNames&gt;E&lt;/middleNames&gt;&lt;lastName&gt;Kozono&lt;/lastName&gt;&lt;/author&gt;&lt;author&gt;&lt;firstName&gt;Geoffrey&lt;/firstName&gt;&lt;middleNames&gt;R&lt;/middleNames&gt;&lt;lastName&gt;Oxnard&lt;/lastName&gt;&lt;/author&gt;&lt;author&gt;&lt;firstName&gt;Raymond&lt;/firstName&gt;&lt;middleNames&gt;H&lt;/middleNames&gt;&lt;lastName&gt;Mak&lt;/lastName&gt;&lt;/author&gt;&lt;author&gt;&lt;firstName&gt;David&lt;/firstName&gt;&lt;middleNames&gt;M&lt;/middleNames&gt;&lt;lastName&gt;Jackman&lt;/lastName&gt;&lt;/author&gt;&lt;author&gt;&lt;firstName&gt;Peter&lt;/firstName&gt;&lt;middleNames&gt;C&lt;/middleNames&gt;&lt;lastName&gt;Lo&lt;/lastName&gt;&lt;/author&gt;&lt;author&gt;&lt;firstName&gt;Elizabeth&lt;/firstName&gt;&lt;middleNames&gt;H&lt;/middleNames&gt;&lt;lastName&gt;Baldini&lt;/lastName&gt;&lt;/author&gt;&lt;author&gt;&lt;firstName&gt;Bruce&lt;/firstName&gt;&lt;middleNames&gt;E&lt;/middleNames&gt;&lt;lastName&gt;Johnson&lt;/lastName&gt;&lt;/author&gt;&lt;author&gt;&lt;firstName&gt;Aileen&lt;/firstName&gt;&lt;middleNames&gt;B&lt;/middleNames&gt;&lt;lastName&gt;Chen&lt;/lastName&gt;&lt;/author&gt;&lt;/authors&gt;&lt;/publication&gt;&lt;/publications&gt;&lt;cites&gt;&lt;/cites&gt;&lt;/citation&gt;</w:instrText>
      </w:r>
      <w:r w:rsidR="00243565" w:rsidRPr="00473751">
        <w:rPr>
          <w:rFonts w:ascii="Times New Roman" w:hAnsi="Times New Roman" w:cs="Times New Roman"/>
          <w:lang w:val="en-GB"/>
        </w:rPr>
        <w:fldChar w:fldCharType="separate"/>
      </w:r>
      <w:r w:rsidR="00A06825">
        <w:rPr>
          <w:rFonts w:ascii="Times New Roman" w:hAnsi="Times New Roman" w:cs="Times New Roman"/>
          <w:vertAlign w:val="superscript"/>
          <w:lang w:val="es-ES"/>
        </w:rPr>
        <w:t>5</w:t>
      </w:r>
      <w:r w:rsidR="00243565" w:rsidRPr="00473751">
        <w:rPr>
          <w:rFonts w:ascii="Times New Roman" w:hAnsi="Times New Roman" w:cs="Times New Roman"/>
          <w:lang w:val="en-GB"/>
        </w:rPr>
        <w:fldChar w:fldCharType="end"/>
      </w:r>
      <w:r w:rsidRPr="00473751">
        <w:rPr>
          <w:rFonts w:ascii="Times New Roman" w:hAnsi="Times New Roman" w:cs="Times New Roman"/>
          <w:lang w:val="en-GB"/>
        </w:rPr>
        <w:t xml:space="preserve">, ECOG PS </w:t>
      </w:r>
      <w:r w:rsidRPr="00473751">
        <w:rPr>
          <w:rFonts w:ascii="Times New Roman" w:hAnsi="Times New Roman" w:cs="Times New Roman"/>
          <w:lang w:val="en-GB"/>
        </w:rPr>
        <w:sym w:font="Symbol" w:char="F0B3"/>
      </w:r>
      <w:r w:rsidRPr="00473751">
        <w:rPr>
          <w:rFonts w:ascii="Times New Roman" w:hAnsi="Times New Roman" w:cs="Times New Roman"/>
          <w:lang w:val="en-GB"/>
        </w:rPr>
        <w:t xml:space="preserve"> 2, nodal status N2-3, squamous histology and metastases to multiple organs were associated with shorter OS. However, the number of metastatic lesions and radiologic size of the primary were not statistically si</w:t>
      </w:r>
      <w:r w:rsidR="002E3339" w:rsidRPr="00473751">
        <w:rPr>
          <w:rFonts w:ascii="Times New Roman" w:hAnsi="Times New Roman" w:cs="Times New Roman"/>
          <w:lang w:val="en-GB"/>
        </w:rPr>
        <w:t>gnificant</w:t>
      </w:r>
      <w:r w:rsidRPr="00473751">
        <w:rPr>
          <w:rFonts w:ascii="Times New Roman" w:hAnsi="Times New Roman" w:cs="Times New Roman"/>
          <w:lang w:val="en-GB"/>
        </w:rPr>
        <w:t xml:space="preserve">. </w:t>
      </w:r>
      <w:r w:rsidR="00243565" w:rsidRPr="00473751">
        <w:rPr>
          <w:rFonts w:ascii="Times New Roman" w:hAnsi="Times New Roman" w:cs="Times New Roman"/>
          <w:lang w:val="en-GB"/>
        </w:rPr>
        <w:t>Definitive local therapy to the primary tumour and to the metastatic sites was associated with prolonged survival.</w:t>
      </w:r>
    </w:p>
    <w:p w14:paraId="440FCC2F" w14:textId="03BFD674" w:rsidR="005B124F" w:rsidRPr="00473751" w:rsidRDefault="0031277F" w:rsidP="006262C9">
      <w:pPr>
        <w:widowControl w:val="0"/>
        <w:autoSpaceDE w:val="0"/>
        <w:autoSpaceDN w:val="0"/>
        <w:adjustRightInd w:val="0"/>
        <w:spacing w:line="360" w:lineRule="auto"/>
        <w:rPr>
          <w:rFonts w:ascii="Times New Roman" w:hAnsi="Times New Roman" w:cs="Times New Roman"/>
          <w:lang w:val="en-GB"/>
        </w:rPr>
      </w:pPr>
      <w:r w:rsidRPr="00473751">
        <w:rPr>
          <w:rFonts w:ascii="Times New Roman" w:hAnsi="Times New Roman" w:cs="Times New Roman"/>
          <w:lang w:val="en-GB"/>
        </w:rPr>
        <w:t>Ashwo</w:t>
      </w:r>
      <w:r w:rsidR="002E3339" w:rsidRPr="00473751">
        <w:rPr>
          <w:rFonts w:ascii="Times New Roman" w:hAnsi="Times New Roman" w:cs="Times New Roman"/>
          <w:lang w:val="en-GB"/>
        </w:rPr>
        <w:t>r</w:t>
      </w:r>
      <w:r w:rsidRPr="00473751">
        <w:rPr>
          <w:rFonts w:ascii="Times New Roman" w:hAnsi="Times New Roman" w:cs="Times New Roman"/>
          <w:lang w:val="en-GB"/>
        </w:rPr>
        <w:t>th et al</w:t>
      </w:r>
      <w:r w:rsidRPr="00473751">
        <w:rPr>
          <w:rFonts w:ascii="Times New Roman" w:hAnsi="Times New Roman" w:cs="Times New Roman"/>
          <w:lang w:val="en-GB"/>
        </w:rPr>
        <w:fldChar w:fldCharType="begin"/>
      </w:r>
      <w:r w:rsidR="002D10CF">
        <w:rPr>
          <w:rFonts w:ascii="Times New Roman" w:hAnsi="Times New Roman" w:cs="Times New Roman"/>
          <w:lang w:val="en-GB"/>
        </w:rPr>
        <w:instrText xml:space="preserve"> ADDIN PAPERS2_CITATIONS &lt;citation&gt;&lt;uuid&gt;DF4E525C-6361-4160-B019-CDCF6657363C&lt;/uuid&gt;&lt;priority&gt;0&lt;/priority&gt;&lt;publications&gt;&lt;publication&gt;&lt;uuid&gt;052987A4-503A-4EF0-B8C1-7FF1AB7E7087&lt;/uuid&gt;&lt;volume&gt;15&lt;/volume&gt;&lt;doi&gt;10.1016/j.cllc.2014.04.003&lt;/doi&gt;&lt;startpage&gt;346&lt;/startpage&gt;&lt;publication_date&gt;99201409011200000000222000&lt;/publication_date&gt;&lt;url&gt;http://dx.doi.org/10.1016/j.cllc.2014.04.003&lt;/url&gt;&lt;type&gt;400&lt;/type&gt;&lt;title&gt;An Individual Patient Data Metaanalysis of Outcomes and Prognostic Factors After Treatment of Oligometastatic Non-Small-Cell Lung Cancer&lt;/title&gt;&lt;publisher&gt;Elsevier Inc&lt;/publisher&gt;&lt;number&gt;5&lt;/number&gt;&lt;subtype&gt;400&lt;/subtype&gt;&lt;endpage&gt;355&lt;/endpage&gt;&lt;bundle&gt;&lt;publication&gt;&lt;publisher&gt;Elsevier&lt;/publisher&gt;&lt;title&gt;CLLC&lt;/title&gt;&lt;type&gt;-100&lt;/type&gt;&lt;subtype&gt;-100&lt;/subtype&gt;&lt;uuid&gt;B51D7D67-3A8C-41EC-A529-4AE321F44A09&lt;/uuid&gt;&lt;/publication&gt;&lt;/bundle&gt;&lt;authors&gt;&lt;author&gt;&lt;firstName&gt;Allison&lt;/firstName&gt;&lt;middleNames&gt;B&lt;/middleNames&gt;&lt;lastName&gt;Ashworth&lt;/lastName&gt;&lt;/author&gt;&lt;author&gt;&lt;firstName&gt;Suresh&lt;/firstName&gt;&lt;lastName&gt;Senan&lt;/lastName&gt;&lt;/author&gt;&lt;author&gt;&lt;firstName&gt;David&lt;/firstName&gt;&lt;middleNames&gt;A&lt;/middleNames&gt;&lt;lastName&gt;Palma&lt;/lastName&gt;&lt;/author&gt;&lt;author&gt;&lt;firstName&gt;Marc&lt;/firstName&gt;&lt;lastName&gt;Riquet&lt;/lastName&gt;&lt;/author&gt;&lt;author&gt;&lt;firstName&gt;Yong&lt;/firstName&gt;&lt;middleNames&gt;Chan&lt;/middleNames&gt;&lt;lastName&gt;Ahn&lt;/lastName&gt;&lt;/author&gt;&lt;author&gt;&lt;firstName&gt;Umberto&lt;/firstName&gt;&lt;lastName&gt;Ricardi&lt;/lastName&gt;&lt;/author&gt;&lt;author&gt;&lt;firstName&gt;Maria&lt;/firstName&gt;&lt;middleNames&gt;T&lt;/middleNames&gt;&lt;lastName&gt;Congedo&lt;/lastName&gt;&lt;/author&gt;&lt;author&gt;&lt;firstName&gt;Daniel&lt;/firstName&gt;&lt;middleNames&gt;R&lt;/middleNames&gt;&lt;lastName&gt;Gomez&lt;/lastName&gt;&lt;/author&gt;&lt;author&gt;&lt;firstName&gt;Gavin&lt;/firstName&gt;&lt;middleNames&gt;M&lt;/middleNames&gt;&lt;lastName&gt;Wright&lt;/lastName&gt;&lt;/author&gt;&lt;author&gt;&lt;firstName&gt;Giulio&lt;/firstName&gt;&lt;lastName&gt;Melloni&lt;/lastName&gt;&lt;/author&gt;&lt;author&gt;&lt;firstName&gt;Michael&lt;/firstName&gt;&lt;middleNames&gt;T&lt;/middleNames&gt;&lt;lastName&gt;Milano&lt;/lastName&gt;&lt;/author&gt;&lt;author&gt;&lt;firstName&gt;Claudio&lt;/firstName&gt;&lt;middleNames&gt;V&lt;/middleNames&gt;&lt;lastName&gt;Sole&lt;/lastName&gt;&lt;/author&gt;&lt;author&gt;&lt;lastName&gt;Pas&lt;/lastName&gt;&lt;nonDroppingParticle&gt;De&lt;/nonDroppingParticle&gt;&lt;firstName&gt;Tommaso&lt;/firstName&gt;&lt;middleNames&gt;M&lt;/middleNames&gt;&lt;/author&gt;&lt;author&gt;&lt;firstName&gt;Dennis&lt;/firstName&gt;&lt;middleNames&gt;L&lt;/middleNames&gt;&lt;lastName&gt;Carter&lt;/lastName&gt;&lt;/author&gt;&lt;author&gt;&lt;firstName&gt;Andrew&lt;/firstName&gt;&lt;middleNames&gt;J&lt;/middleNames&gt;&lt;lastName&gt;Warner&lt;/lastName&gt;&lt;/author&gt;&lt;author&gt;&lt;firstName&gt;George&lt;/firstName&gt;&lt;middleNames&gt;B&lt;/middleNames&gt;&lt;lastName&gt;Rodrigues&lt;/lastName&gt;&lt;/author&gt;&lt;/authors&gt;&lt;/publication&gt;&lt;/publications&gt;&lt;cites&gt;&lt;/cites&gt;&lt;/citation&gt;</w:instrText>
      </w:r>
      <w:r w:rsidRPr="00473751">
        <w:rPr>
          <w:rFonts w:ascii="Times New Roman" w:hAnsi="Times New Roman" w:cs="Times New Roman"/>
          <w:lang w:val="en-GB"/>
        </w:rPr>
        <w:fldChar w:fldCharType="separate"/>
      </w:r>
      <w:r w:rsidR="006549AF">
        <w:rPr>
          <w:rFonts w:ascii="Times New Roman" w:hAnsi="Times New Roman" w:cs="Times New Roman"/>
          <w:vertAlign w:val="superscript"/>
          <w:lang w:val="es-ES"/>
        </w:rPr>
        <w:t>91</w:t>
      </w:r>
      <w:r w:rsidRPr="00473751">
        <w:rPr>
          <w:rFonts w:ascii="Times New Roman" w:hAnsi="Times New Roman" w:cs="Times New Roman"/>
          <w:lang w:val="en-GB"/>
        </w:rPr>
        <w:fldChar w:fldCharType="end"/>
      </w:r>
      <w:r w:rsidRPr="00473751">
        <w:rPr>
          <w:rFonts w:ascii="Times New Roman" w:hAnsi="Times New Roman" w:cs="Times New Roman"/>
          <w:lang w:val="en-GB"/>
        </w:rPr>
        <w:t xml:space="preserve"> performed a</w:t>
      </w:r>
      <w:r w:rsidR="007507A1" w:rsidRPr="00473751">
        <w:rPr>
          <w:rFonts w:ascii="Times New Roman" w:hAnsi="Times New Roman" w:cs="Times New Roman"/>
          <w:lang w:val="en-GB"/>
        </w:rPr>
        <w:t>n</w:t>
      </w:r>
      <w:r w:rsidRPr="00473751">
        <w:rPr>
          <w:rFonts w:ascii="Times New Roman" w:hAnsi="Times New Roman" w:cs="Times New Roman"/>
          <w:lang w:val="en-GB"/>
        </w:rPr>
        <w:t xml:space="preserve"> individual </w:t>
      </w:r>
      <w:r w:rsidR="00E37398" w:rsidRPr="00473751">
        <w:rPr>
          <w:rFonts w:ascii="Times New Roman" w:hAnsi="Times New Roman" w:cs="Times New Roman"/>
          <w:lang w:val="en-GB"/>
        </w:rPr>
        <w:t>patien</w:t>
      </w:r>
      <w:r w:rsidR="007507A1" w:rsidRPr="00473751">
        <w:rPr>
          <w:rFonts w:ascii="Times New Roman" w:hAnsi="Times New Roman" w:cs="Times New Roman"/>
          <w:lang w:val="en-GB"/>
        </w:rPr>
        <w:t>t</w:t>
      </w:r>
      <w:r w:rsidR="00932E7A" w:rsidRPr="00473751">
        <w:rPr>
          <w:rFonts w:ascii="Times New Roman" w:hAnsi="Times New Roman" w:cs="Times New Roman"/>
          <w:lang w:val="en-GB"/>
        </w:rPr>
        <w:t xml:space="preserve"> </w:t>
      </w:r>
      <w:r w:rsidRPr="00473751">
        <w:rPr>
          <w:rFonts w:ascii="Times New Roman" w:hAnsi="Times New Roman" w:cs="Times New Roman"/>
          <w:lang w:val="en-GB"/>
        </w:rPr>
        <w:t xml:space="preserve">data </w:t>
      </w:r>
      <w:r w:rsidR="00932E7A" w:rsidRPr="00473751">
        <w:rPr>
          <w:rFonts w:ascii="Times New Roman" w:hAnsi="Times New Roman" w:cs="Times New Roman"/>
          <w:lang w:val="en-GB"/>
        </w:rPr>
        <w:t xml:space="preserve">meta-analysis to determine </w:t>
      </w:r>
      <w:r w:rsidRPr="00473751">
        <w:rPr>
          <w:rFonts w:ascii="Times New Roman" w:hAnsi="Times New Roman" w:cs="Times New Roman"/>
          <w:lang w:val="en-GB"/>
        </w:rPr>
        <w:t>prognostic factors in oligometastatic</w:t>
      </w:r>
      <w:r w:rsidR="00932E7A" w:rsidRPr="00473751">
        <w:rPr>
          <w:rFonts w:ascii="Times New Roman" w:hAnsi="Times New Roman" w:cs="Times New Roman"/>
          <w:lang w:val="en-GB"/>
        </w:rPr>
        <w:t xml:space="preserve"> NSCLC. Data were available from 757 NSCLC patients with 1 to 5 synchronous (75.5%) or metachronous (24.5%) metastases treated with surgical metastectomy, stereotactic radiotherapy/radiosurgery, or radical external-beam radiotherapy, and curative treatment of the primary lung cancer. Median patient age was 61.1 years and 98.3% had good performance status. Excluding metastatic disease, </w:t>
      </w:r>
      <w:r w:rsidR="003B50C0" w:rsidRPr="00473751">
        <w:rPr>
          <w:rFonts w:ascii="Times New Roman" w:hAnsi="Times New Roman" w:cs="Times New Roman"/>
          <w:lang w:val="en-GB"/>
        </w:rPr>
        <w:t xml:space="preserve">66% of patients had intrathoracic stage I-II. </w:t>
      </w:r>
      <w:r w:rsidR="00932E7A" w:rsidRPr="00473751">
        <w:rPr>
          <w:rFonts w:ascii="Times New Roman" w:hAnsi="Times New Roman" w:cs="Times New Roman"/>
          <w:lang w:val="en-GB"/>
        </w:rPr>
        <w:t>Patients most commonly presented</w:t>
      </w:r>
      <w:r w:rsidR="003B50C0" w:rsidRPr="00473751">
        <w:rPr>
          <w:rFonts w:ascii="Times New Roman" w:hAnsi="Times New Roman" w:cs="Times New Roman"/>
          <w:lang w:val="en-GB"/>
        </w:rPr>
        <w:t xml:space="preserve"> </w:t>
      </w:r>
      <w:r w:rsidR="00932E7A" w:rsidRPr="00473751">
        <w:rPr>
          <w:rFonts w:ascii="Times New Roman" w:hAnsi="Times New Roman" w:cs="Times New Roman"/>
          <w:lang w:val="en-GB"/>
        </w:rPr>
        <w:t>with a single synchronous metastasis located in the brain</w:t>
      </w:r>
      <w:r w:rsidR="003B50C0" w:rsidRPr="00473751">
        <w:rPr>
          <w:rFonts w:ascii="Times New Roman" w:hAnsi="Times New Roman" w:cs="Times New Roman"/>
          <w:lang w:val="en-GB"/>
        </w:rPr>
        <w:t xml:space="preserve"> (3</w:t>
      </w:r>
      <w:r w:rsidR="00D13F35">
        <w:rPr>
          <w:rFonts w:ascii="Times New Roman" w:hAnsi="Times New Roman" w:cs="Times New Roman"/>
          <w:lang w:val="en-GB"/>
        </w:rPr>
        <w:t>6</w:t>
      </w:r>
      <w:r w:rsidR="003B50C0" w:rsidRPr="00473751">
        <w:rPr>
          <w:rFonts w:ascii="Times New Roman" w:hAnsi="Times New Roman" w:cs="Times New Roman"/>
          <w:lang w:val="en-GB"/>
        </w:rPr>
        <w:t xml:space="preserve">%) </w:t>
      </w:r>
      <w:r w:rsidR="00932E7A" w:rsidRPr="00473751">
        <w:rPr>
          <w:rFonts w:ascii="Times New Roman" w:hAnsi="Times New Roman" w:cs="Times New Roman"/>
          <w:lang w:val="en-GB"/>
        </w:rPr>
        <w:t>or</w:t>
      </w:r>
      <w:r w:rsidR="003B50C0" w:rsidRPr="00473751">
        <w:rPr>
          <w:rFonts w:ascii="Times New Roman" w:hAnsi="Times New Roman" w:cs="Times New Roman"/>
          <w:lang w:val="en-GB"/>
        </w:rPr>
        <w:t xml:space="preserve"> </w:t>
      </w:r>
      <w:r w:rsidR="00932E7A" w:rsidRPr="00473751">
        <w:rPr>
          <w:rFonts w:ascii="Times New Roman" w:hAnsi="Times New Roman" w:cs="Times New Roman"/>
          <w:lang w:val="en-GB"/>
        </w:rPr>
        <w:t>lung</w:t>
      </w:r>
      <w:r w:rsidR="003B50C0" w:rsidRPr="00473751">
        <w:rPr>
          <w:rFonts w:ascii="Times New Roman" w:hAnsi="Times New Roman" w:cs="Times New Roman"/>
          <w:lang w:val="en-GB"/>
        </w:rPr>
        <w:t xml:space="preserve"> (3</w:t>
      </w:r>
      <w:r w:rsidR="00D13F35">
        <w:rPr>
          <w:rFonts w:ascii="Times New Roman" w:hAnsi="Times New Roman" w:cs="Times New Roman"/>
          <w:lang w:val="en-GB"/>
        </w:rPr>
        <w:t>4</w:t>
      </w:r>
      <w:r w:rsidR="003B50C0" w:rsidRPr="00473751">
        <w:rPr>
          <w:rFonts w:ascii="Times New Roman" w:hAnsi="Times New Roman" w:cs="Times New Roman"/>
          <w:lang w:val="en-GB"/>
        </w:rPr>
        <w:t>%)</w:t>
      </w:r>
      <w:r w:rsidR="00932E7A" w:rsidRPr="00473751">
        <w:rPr>
          <w:rFonts w:ascii="Times New Roman" w:hAnsi="Times New Roman" w:cs="Times New Roman"/>
          <w:lang w:val="en-GB"/>
        </w:rPr>
        <w:t>. Only 3% of patients had multi</w:t>
      </w:r>
      <w:r w:rsidR="007507A1" w:rsidRPr="00473751">
        <w:rPr>
          <w:rFonts w:ascii="Times New Roman" w:hAnsi="Times New Roman" w:cs="Times New Roman"/>
          <w:lang w:val="en-GB"/>
        </w:rPr>
        <w:t>-</w:t>
      </w:r>
      <w:r w:rsidR="00932E7A" w:rsidRPr="00473751">
        <w:rPr>
          <w:rFonts w:ascii="Times New Roman" w:hAnsi="Times New Roman" w:cs="Times New Roman"/>
          <w:lang w:val="en-GB"/>
        </w:rPr>
        <w:t>organ metastatic</w:t>
      </w:r>
      <w:r w:rsidR="003B50C0" w:rsidRPr="00473751">
        <w:rPr>
          <w:rFonts w:ascii="Times New Roman" w:hAnsi="Times New Roman" w:cs="Times New Roman"/>
          <w:lang w:val="en-GB"/>
        </w:rPr>
        <w:t xml:space="preserve"> </w:t>
      </w:r>
      <w:r w:rsidR="00932E7A" w:rsidRPr="00473751">
        <w:rPr>
          <w:rFonts w:ascii="Times New Roman" w:hAnsi="Times New Roman" w:cs="Times New Roman"/>
          <w:lang w:val="en-GB"/>
        </w:rPr>
        <w:t>disease.</w:t>
      </w:r>
    </w:p>
    <w:p w14:paraId="3098C176" w14:textId="44358A88" w:rsidR="005B124F" w:rsidRPr="00473751" w:rsidRDefault="003B50C0" w:rsidP="006262C9">
      <w:pPr>
        <w:widowControl w:val="0"/>
        <w:autoSpaceDE w:val="0"/>
        <w:autoSpaceDN w:val="0"/>
        <w:adjustRightInd w:val="0"/>
        <w:spacing w:line="360" w:lineRule="auto"/>
        <w:rPr>
          <w:rFonts w:ascii="Times New Roman" w:hAnsi="Times New Roman" w:cs="Times New Roman"/>
          <w:lang w:val="en-GB"/>
        </w:rPr>
      </w:pPr>
      <w:r w:rsidRPr="00473751">
        <w:rPr>
          <w:rFonts w:ascii="Times New Roman" w:hAnsi="Times New Roman" w:cs="Times New Roman"/>
          <w:lang w:val="en-GB"/>
        </w:rPr>
        <w:t>Median OS for the whole population was 26 months. In multivariate analysis, factors predictive of OS were: synchronous versus metachronous metastases, nodal stage and adenocarcinoma his</w:t>
      </w:r>
      <w:r w:rsidR="00C76178" w:rsidRPr="00473751">
        <w:rPr>
          <w:rFonts w:ascii="Times New Roman" w:hAnsi="Times New Roman" w:cs="Times New Roman"/>
          <w:lang w:val="en-GB"/>
        </w:rPr>
        <w:t xml:space="preserve">tology. </w:t>
      </w:r>
      <w:r w:rsidR="00D13F35">
        <w:rPr>
          <w:rFonts w:ascii="Times New Roman" w:hAnsi="Times New Roman" w:cs="Times New Roman"/>
          <w:lang w:val="en-GB"/>
        </w:rPr>
        <w:t>A</w:t>
      </w:r>
      <w:r w:rsidR="00C76178" w:rsidRPr="00473751">
        <w:rPr>
          <w:rFonts w:ascii="Times New Roman" w:hAnsi="Times New Roman" w:cs="Times New Roman"/>
          <w:lang w:val="en-GB"/>
        </w:rPr>
        <w:t xml:space="preserve"> recursive partitioning analysis </w:t>
      </w:r>
      <w:r w:rsidR="00D13F35">
        <w:rPr>
          <w:rFonts w:ascii="Times New Roman" w:hAnsi="Times New Roman" w:cs="Times New Roman"/>
          <w:lang w:val="en-GB"/>
        </w:rPr>
        <w:t xml:space="preserve">was subsequently </w:t>
      </w:r>
      <w:r w:rsidR="00C76178" w:rsidRPr="00473751">
        <w:rPr>
          <w:rFonts w:ascii="Times New Roman" w:hAnsi="Times New Roman" w:cs="Times New Roman"/>
          <w:lang w:val="en-GB"/>
        </w:rPr>
        <w:t xml:space="preserve">performed to stratify patients into risk groups: </w:t>
      </w:r>
      <w:r w:rsidRPr="00473751">
        <w:rPr>
          <w:rFonts w:ascii="Times New Roman" w:hAnsi="Times New Roman" w:cs="Times New Roman"/>
          <w:lang w:val="en-GB"/>
        </w:rPr>
        <w:t>low-risk, metachronous</w:t>
      </w:r>
      <w:r w:rsidR="00C76178" w:rsidRPr="00473751">
        <w:rPr>
          <w:rFonts w:ascii="Times New Roman" w:hAnsi="Times New Roman" w:cs="Times New Roman"/>
          <w:lang w:val="en-GB"/>
        </w:rPr>
        <w:t xml:space="preserve"> </w:t>
      </w:r>
      <w:r w:rsidRPr="00473751">
        <w:rPr>
          <w:rFonts w:ascii="Times New Roman" w:hAnsi="Times New Roman" w:cs="Times New Roman"/>
          <w:lang w:val="en-GB"/>
        </w:rPr>
        <w:t xml:space="preserve">metastases </w:t>
      </w:r>
      <w:r w:rsidR="00C76178" w:rsidRPr="00473751">
        <w:rPr>
          <w:rFonts w:ascii="Times New Roman" w:hAnsi="Times New Roman" w:cs="Times New Roman"/>
          <w:lang w:val="en-GB"/>
        </w:rPr>
        <w:t xml:space="preserve">and N0 </w:t>
      </w:r>
      <w:r w:rsidRPr="00473751">
        <w:rPr>
          <w:rFonts w:ascii="Times New Roman" w:hAnsi="Times New Roman" w:cs="Times New Roman"/>
          <w:lang w:val="en-GB"/>
        </w:rPr>
        <w:t>(5-year OS, 47.8%); intermediate risk, synchronous metastases and N0 disease (5-year OS, 36.2%); and</w:t>
      </w:r>
      <w:r w:rsidR="00C76178" w:rsidRPr="00473751">
        <w:rPr>
          <w:rFonts w:ascii="Times New Roman" w:hAnsi="Times New Roman" w:cs="Times New Roman"/>
          <w:lang w:val="en-GB"/>
        </w:rPr>
        <w:t xml:space="preserve"> </w:t>
      </w:r>
      <w:r w:rsidRPr="00473751">
        <w:rPr>
          <w:rFonts w:ascii="Times New Roman" w:hAnsi="Times New Roman" w:cs="Times New Roman"/>
          <w:lang w:val="en-GB"/>
        </w:rPr>
        <w:t>high risk, synchronous metastases and N1/N2 disease (5-year OS, 13.8%).</w:t>
      </w:r>
      <w:r w:rsidR="00E4279B" w:rsidRPr="00473751">
        <w:rPr>
          <w:rFonts w:ascii="Times New Roman" w:hAnsi="Times New Roman" w:cs="Times New Roman"/>
          <w:lang w:val="en-GB"/>
        </w:rPr>
        <w:t xml:space="preserve"> Limitations of the meta-analysis are that 96.5% of patients had 1-2 metastatic sites and the number of patients with </w:t>
      </w:r>
      <w:r w:rsidR="00E4279B" w:rsidRPr="00473751">
        <w:rPr>
          <w:rFonts w:ascii="Times New Roman" w:hAnsi="Times New Roman" w:cs="Times New Roman"/>
          <w:lang w:val="en-GB"/>
        </w:rPr>
        <w:sym w:font="Symbol" w:char="F0B3"/>
      </w:r>
      <w:r w:rsidR="00E4279B" w:rsidRPr="00473751">
        <w:rPr>
          <w:rFonts w:ascii="Times New Roman" w:hAnsi="Times New Roman" w:cs="Times New Roman"/>
          <w:lang w:val="en-GB"/>
        </w:rPr>
        <w:t xml:space="preserve">3 metastases is underrepresented. </w:t>
      </w:r>
    </w:p>
    <w:p w14:paraId="5066DA13" w14:textId="3F49A8DB" w:rsidR="00671187" w:rsidRPr="00473751" w:rsidRDefault="0014122C" w:rsidP="006262C9">
      <w:pPr>
        <w:widowControl w:val="0"/>
        <w:autoSpaceDE w:val="0"/>
        <w:autoSpaceDN w:val="0"/>
        <w:adjustRightInd w:val="0"/>
        <w:spacing w:line="360" w:lineRule="auto"/>
        <w:rPr>
          <w:rFonts w:ascii="Times New Roman" w:hAnsi="Times New Roman" w:cs="Times New Roman"/>
          <w:lang w:val="en-GB"/>
        </w:rPr>
      </w:pPr>
      <w:r w:rsidRPr="00473751">
        <w:rPr>
          <w:rFonts w:ascii="Times New Roman" w:hAnsi="Times New Roman" w:cs="Times New Roman"/>
          <w:lang w:val="en-GB"/>
        </w:rPr>
        <w:t xml:space="preserve">Several factors </w:t>
      </w:r>
      <w:r w:rsidR="00D03AF9" w:rsidRPr="00473751">
        <w:rPr>
          <w:rFonts w:ascii="Times New Roman" w:hAnsi="Times New Roman" w:cs="Times New Roman"/>
          <w:lang w:val="en-GB"/>
        </w:rPr>
        <w:t xml:space="preserve">have shown impact on survival in </w:t>
      </w:r>
      <w:r w:rsidRPr="00473751">
        <w:rPr>
          <w:rFonts w:ascii="Times New Roman" w:hAnsi="Times New Roman" w:cs="Times New Roman"/>
          <w:lang w:val="en-GB"/>
        </w:rPr>
        <w:t xml:space="preserve">different studies. </w:t>
      </w:r>
      <w:r w:rsidR="00D03AF9" w:rsidRPr="00473751">
        <w:rPr>
          <w:rFonts w:ascii="Times New Roman" w:hAnsi="Times New Roman" w:cs="Times New Roman"/>
          <w:lang w:val="en-GB"/>
        </w:rPr>
        <w:t xml:space="preserve">Among the most prominent </w:t>
      </w:r>
      <w:r w:rsidR="00E37398" w:rsidRPr="00473751">
        <w:rPr>
          <w:rFonts w:ascii="Times New Roman" w:hAnsi="Times New Roman" w:cs="Times New Roman"/>
          <w:lang w:val="en-GB"/>
        </w:rPr>
        <w:t>are</w:t>
      </w:r>
      <w:r w:rsidR="00D03AF9" w:rsidRPr="00473751">
        <w:rPr>
          <w:rFonts w:ascii="Times New Roman" w:hAnsi="Times New Roman" w:cs="Times New Roman"/>
          <w:lang w:val="en-GB"/>
        </w:rPr>
        <w:t xml:space="preserve"> the number of metastases and mediastinal involvement. The number of metastatic sites may be a potential predictor of survival. In an analysis from Southwest Oncology Group of 2</w:t>
      </w:r>
      <w:r w:rsidR="00D13F35">
        <w:rPr>
          <w:rFonts w:ascii="Times New Roman" w:hAnsi="Times New Roman" w:cs="Times New Roman"/>
          <w:lang w:val="en-GB"/>
        </w:rPr>
        <w:t>,</w:t>
      </w:r>
      <w:r w:rsidR="00D03AF9" w:rsidRPr="00473751">
        <w:rPr>
          <w:rFonts w:ascii="Times New Roman" w:hAnsi="Times New Roman" w:cs="Times New Roman"/>
          <w:lang w:val="en-GB"/>
        </w:rPr>
        <w:t>531 advanced NSCLC patients</w:t>
      </w:r>
      <w:r w:rsidR="007507A1" w:rsidRPr="00473751">
        <w:rPr>
          <w:rFonts w:ascii="Times New Roman" w:hAnsi="Times New Roman" w:cs="Times New Roman"/>
          <w:lang w:val="en-GB"/>
        </w:rPr>
        <w:t xml:space="preserve"> </w:t>
      </w:r>
      <w:r w:rsidR="00D03AF9" w:rsidRPr="00473751">
        <w:rPr>
          <w:rFonts w:ascii="Times New Roman" w:hAnsi="Times New Roman" w:cs="Times New Roman"/>
          <w:lang w:val="en-GB"/>
        </w:rPr>
        <w:fldChar w:fldCharType="begin"/>
      </w:r>
      <w:r w:rsidR="002D10CF">
        <w:rPr>
          <w:rFonts w:ascii="Times New Roman" w:hAnsi="Times New Roman" w:cs="Times New Roman"/>
          <w:lang w:val="en-GB"/>
        </w:rPr>
        <w:instrText xml:space="preserve"> ADDIN PAPERS2_CITATIONS &lt;citation&gt;&lt;uuid&gt;8DC510F5-4153-43AD-94EA-A58EC8CC92EF&lt;/uuid&gt;&lt;priority&gt;0&lt;/priority&gt;&lt;publications&gt;&lt;publication&gt;&lt;volume&gt;9&lt;/volume&gt;&lt;publication_date&gt;99199109001200000000220000&lt;/publication_date&gt;&lt;number&gt;9&lt;/number&gt;&lt;institution&gt;Loyola University Medical Center, Maywood, IL.&lt;/institution&gt;&lt;startpage&gt;1618&lt;/startpage&gt;&lt;title&gt;Survival determinants in extensive-stage non-small-cell lung cancer: the Southwest Oncology Group experience.&lt;/title&gt;&lt;uuid&gt;227627BE-FA2B-4332-BE7D-1BAB7A01E6D4&lt;/uuid&gt;&lt;subtype&gt;400&lt;/subtype&gt;&lt;endpage&gt;1626&lt;/endpage&gt;&lt;type&gt;400&lt;/type&gt;&lt;url&gt;http://eutils.ncbi.nlm.nih.gov/entrez/eutils/elink.fcgi?dbfrom=pubmed&amp;amp;id=1651993&amp;amp;retmode=ref&amp;amp;cmd=prlinks&lt;/url&gt;&lt;bundle&gt;&lt;publication&gt;&lt;title&gt;Journal of Clinical Oncology&lt;/title&gt;&lt;type&gt;-100&lt;/type&gt;&lt;subtype&gt;-100&lt;/subtype&gt;&lt;uuid&gt;60E3F8B2-705C-4811-8132-95660DF556BD&lt;/uuid&gt;&lt;/publication&gt;&lt;/bundle&gt;&lt;authors&gt;&lt;author&gt;&lt;firstName&gt;K&lt;/firstName&gt;&lt;middleNames&gt;S&lt;/middleNames&gt;&lt;lastName&gt;Albain&lt;/lastName&gt;&lt;/author&gt;&lt;author&gt;&lt;firstName&gt;J&lt;/firstName&gt;&lt;middleNames&gt;J&lt;/middleNames&gt;&lt;lastName&gt;Crowley&lt;/lastName&gt;&lt;/author&gt;&lt;author&gt;&lt;firstName&gt;M&lt;/firstName&gt;&lt;lastName&gt;LeBlanc&lt;/lastName&gt;&lt;/author&gt;&lt;author&gt;&lt;firstName&gt;R&lt;/firstName&gt;&lt;middleNames&gt;B&lt;/middleNames&gt;&lt;lastName&gt;Livingston&lt;/lastName&gt;&lt;/author&gt;&lt;/authors&gt;&lt;/publication&gt;&lt;/publications&gt;&lt;cites&gt;&lt;/cites&gt;&lt;/citation&gt;</w:instrText>
      </w:r>
      <w:r w:rsidR="00D03AF9" w:rsidRPr="00473751">
        <w:rPr>
          <w:rFonts w:ascii="Times New Roman" w:hAnsi="Times New Roman" w:cs="Times New Roman"/>
          <w:lang w:val="en-GB"/>
        </w:rPr>
        <w:fldChar w:fldCharType="separate"/>
      </w:r>
      <w:r w:rsidR="008816BC">
        <w:rPr>
          <w:rFonts w:ascii="Times New Roman" w:hAnsi="Times New Roman" w:cs="Times New Roman"/>
          <w:vertAlign w:val="superscript"/>
          <w:lang w:val="es-ES"/>
        </w:rPr>
        <w:t>7</w:t>
      </w:r>
      <w:r w:rsidR="00D03AF9" w:rsidRPr="00473751">
        <w:rPr>
          <w:rFonts w:ascii="Times New Roman" w:hAnsi="Times New Roman" w:cs="Times New Roman"/>
          <w:lang w:val="en-GB"/>
        </w:rPr>
        <w:fldChar w:fldCharType="end"/>
      </w:r>
      <w:r w:rsidR="00D03AF9" w:rsidRPr="00473751">
        <w:rPr>
          <w:rFonts w:ascii="Times New Roman" w:hAnsi="Times New Roman" w:cs="Times New Roman"/>
          <w:lang w:val="en-GB"/>
        </w:rPr>
        <w:t xml:space="preserve">, median OS was different for patients with a single lesion, patients with multiple lesions in one site and for those who had multiple lesions in multiple sites (8.7, 6.2 and 5.1 months, respectively). </w:t>
      </w:r>
      <w:r w:rsidR="00671187" w:rsidRPr="00473751">
        <w:rPr>
          <w:rFonts w:ascii="Times New Roman" w:hAnsi="Times New Roman" w:cs="Times New Roman"/>
          <w:lang w:val="en-GB"/>
        </w:rPr>
        <w:t xml:space="preserve">Similar results were obtained in </w:t>
      </w:r>
      <w:r w:rsidR="00D13F35">
        <w:rPr>
          <w:rFonts w:ascii="Times New Roman" w:hAnsi="Times New Roman" w:cs="Times New Roman"/>
          <w:lang w:val="en-GB"/>
        </w:rPr>
        <w:t xml:space="preserve">preparation for </w:t>
      </w:r>
      <w:r w:rsidR="00671187" w:rsidRPr="00473751">
        <w:rPr>
          <w:rFonts w:ascii="Times New Roman" w:hAnsi="Times New Roman" w:cs="Times New Roman"/>
          <w:lang w:val="en-GB"/>
        </w:rPr>
        <w:t>the revision for the IASLC Lung Cancer Staging Project</w:t>
      </w:r>
      <w:r w:rsidR="00671187" w:rsidRPr="00473751">
        <w:rPr>
          <w:rFonts w:ascii="Times New Roman" w:hAnsi="Times New Roman" w:cs="Times New Roman"/>
          <w:lang w:val="en-GB"/>
        </w:rPr>
        <w:fldChar w:fldCharType="begin"/>
      </w:r>
      <w:r w:rsidR="002D10CF">
        <w:rPr>
          <w:rFonts w:ascii="Times New Roman" w:hAnsi="Times New Roman" w:cs="Times New Roman"/>
          <w:lang w:val="en-GB"/>
        </w:rPr>
        <w:instrText xml:space="preserve"> ADDIN PAPERS2_CITATIONS &lt;citation&gt;&lt;uuid&gt;1091103C-7A01-4EC7-8824-8ABFBF86DA42&lt;/uuid&gt;&lt;priority&gt;0&lt;/priority&gt;&lt;publications&gt;&lt;publication&gt;&lt;uuid&gt;995AB5EA-B30E-46A6-B432-9C666D0C34CE&lt;/uuid&gt;&lt;volume&gt;10&lt;/volume&gt;&lt;doi&gt;10.1097/JTO.0000000000000673&lt;/doi&gt;&lt;startpage&gt;1515&lt;/startpage&gt;&lt;publication_date&gt;99201511001200000000220000&lt;/publication_date&gt;&lt;url&gt;http://linkinghub.elsevier.com/retrieve/pii/S1556086415350632&lt;/url&gt;&lt;type&gt;400&lt;/type&gt;&lt;title&gt;The IASLC Lung Cancer Staging Project: Proposals for the Revision of the M Descriptors in the Forthcoming Eighth Edition of the TNM Classification of Lung Cancer.&lt;/title&gt;&lt;institution&gt;*Department of Medical Oncology, West German Cancer Centre, Ruhrlandklinik, University Hospital Essen, University Duisburg-Essen, Essen, Germany; †Cancer Research And Biostatistics, Seattle, Washington; ‡Kyorin University Hospital, Tokyo, Japan; §Department of Thoracic and Cardiovascular Surgery, Cancer Research Institute, Seoul National University Hospital, Seoul, South Korea; ‖Sinai Grace Hospital, Detroit, Michigan; ¶Royal Brompton Hospital and Imperial College, London, United Kingdom; #Department of Thoracic Surgery, Hospital Universitari Mutua Terrassa, Terrassa, Barcelona, Spain; and **CIBERES Lung Cancer Group, Terrassa, Barcelona, Spain; and ††Members of International Association for the Study of Lung Cancer Staging and Prognostic Factors Committee, Advisory Board, and Participating Institutions are listed in Appendix.&lt;/institution&gt;&lt;number&gt;11&lt;/number&gt;&lt;subtype&gt;400&lt;/subtype&gt;&lt;endpage&gt;1522&lt;/endpage&gt;&lt;bundle&gt;&lt;publication&gt;&lt;title&gt;Journal of thoracic oncology : official publication of the International Association for the Study of Lung Cancer&lt;/title&gt;&lt;type&gt;-100&lt;/type&gt;&lt;subtype&gt;-100&lt;/subtype&gt;&lt;uuid&gt;C71EE60B-C0F4-472F-A434-88787F0581F5&lt;/uuid&gt;&lt;/publication&gt;&lt;/bundle&gt;&lt;authors&gt;&lt;author&gt;&lt;firstName&gt;Wilfried&lt;/firstName&gt;&lt;middleNames&gt;E E&lt;/middleNames&gt;&lt;lastName&gt;Eberhardt&lt;/lastName&gt;&lt;/author&gt;&lt;author&gt;&lt;firstName&gt;Alan&lt;/firstName&gt;&lt;lastName&gt;Mitchell&lt;/lastName&gt;&lt;/author&gt;&lt;author&gt;&lt;firstName&gt;John&lt;/firstName&gt;&lt;lastName&gt;Crowley&lt;/lastName&gt;&lt;/author&gt;&lt;author&gt;&lt;firstName&gt;Haruhiko&lt;/firstName&gt;&lt;lastName&gt;Kondo&lt;/lastName&gt;&lt;/author&gt;&lt;author&gt;&lt;firstName&gt;Young&lt;/firstName&gt;&lt;middleNames&gt;Tae&lt;/middleNames&gt;&lt;lastName&gt;Kim&lt;/lastName&gt;&lt;/author&gt;&lt;author&gt;&lt;firstName&gt;Andrew&lt;/firstName&gt;&lt;lastName&gt;Turrisi&lt;/lastName&gt;&lt;/author&gt;&lt;author&gt;&lt;firstName&gt;Peter&lt;/firstName&gt;&lt;lastName&gt;Goldstraw&lt;/lastName&gt;&lt;/author&gt;&lt;author&gt;&lt;firstName&gt;Ramón&lt;/firstName&gt;&lt;lastName&gt;Rami-Porta&lt;/lastName&gt;&lt;/author&gt;&lt;author&gt;&lt;lastName&gt;International Association for Study of Lung Cancer Staging and Prognostic Factors Committee, Advisory Board Members, and Participating Institutions&lt;/lastName&gt;&lt;/author&gt;&lt;/authors&gt;&lt;/publication&gt;&lt;/publications&gt;&lt;cites&gt;&lt;/cites&gt;&lt;/citation&gt;</w:instrText>
      </w:r>
      <w:r w:rsidR="00671187" w:rsidRPr="00473751">
        <w:rPr>
          <w:rFonts w:ascii="Times New Roman" w:hAnsi="Times New Roman" w:cs="Times New Roman"/>
          <w:lang w:val="en-GB"/>
        </w:rPr>
        <w:fldChar w:fldCharType="separate"/>
      </w:r>
      <w:r w:rsidR="00A06825">
        <w:rPr>
          <w:rFonts w:ascii="Times New Roman" w:hAnsi="Times New Roman" w:cs="Times New Roman"/>
          <w:vertAlign w:val="superscript"/>
          <w:lang w:val="es-ES"/>
        </w:rPr>
        <w:t>3</w:t>
      </w:r>
      <w:r w:rsidR="00671187" w:rsidRPr="00473751">
        <w:rPr>
          <w:rFonts w:ascii="Times New Roman" w:hAnsi="Times New Roman" w:cs="Times New Roman"/>
          <w:lang w:val="en-GB"/>
        </w:rPr>
        <w:fldChar w:fldCharType="end"/>
      </w:r>
      <w:r w:rsidR="00671187" w:rsidRPr="00473751">
        <w:rPr>
          <w:rFonts w:ascii="Times New Roman" w:hAnsi="Times New Roman" w:cs="Times New Roman"/>
          <w:lang w:val="en-GB"/>
        </w:rPr>
        <w:t>, where single metastatic lesion in one organ (M1b) show significant better survival compared to multiple metastases in either single organ or multiple organs (</w:t>
      </w:r>
      <w:r w:rsidR="00671187" w:rsidRPr="00473751">
        <w:rPr>
          <w:rFonts w:ascii="Times New Roman" w:hAnsi="Times New Roman" w:cs="Times New Roman"/>
          <w:lang w:val="es-ES"/>
        </w:rPr>
        <w:t>M1c)</w:t>
      </w:r>
      <w:r w:rsidR="00D20EC7" w:rsidRPr="00473751">
        <w:rPr>
          <w:rFonts w:ascii="Times New Roman" w:hAnsi="Times New Roman" w:cs="Times New Roman"/>
          <w:lang w:val="es-ES"/>
        </w:rPr>
        <w:t xml:space="preserve">. </w:t>
      </w:r>
      <w:r w:rsidR="00D20EC7" w:rsidRPr="00473751">
        <w:rPr>
          <w:rFonts w:ascii="Times New Roman" w:hAnsi="Times New Roman" w:cs="Times New Roman"/>
          <w:lang w:val="en-GB"/>
        </w:rPr>
        <w:t xml:space="preserve">Others studies have shown </w:t>
      </w:r>
      <w:r w:rsidR="007758C6" w:rsidRPr="00473751">
        <w:rPr>
          <w:rFonts w:ascii="Times New Roman" w:hAnsi="Times New Roman" w:cs="Times New Roman"/>
          <w:lang w:val="en-GB"/>
        </w:rPr>
        <w:t xml:space="preserve">that patients who have a larger number of metastatic sites (more than 3 or 5) have </w:t>
      </w:r>
      <w:r w:rsidR="00D20EC7" w:rsidRPr="00473751">
        <w:rPr>
          <w:rFonts w:ascii="Times New Roman" w:hAnsi="Times New Roman" w:cs="Times New Roman"/>
          <w:lang w:val="en-GB"/>
        </w:rPr>
        <w:t xml:space="preserve">shorter survival </w:t>
      </w:r>
      <w:r w:rsidR="004F4FB0" w:rsidRPr="00473751">
        <w:rPr>
          <w:rFonts w:ascii="Times New Roman" w:hAnsi="Times New Roman" w:cs="Times New Roman"/>
          <w:lang w:val="en-GB"/>
        </w:rPr>
        <w:fldChar w:fldCharType="begin"/>
      </w:r>
      <w:r w:rsidR="002D10CF">
        <w:rPr>
          <w:rFonts w:ascii="Times New Roman" w:hAnsi="Times New Roman" w:cs="Times New Roman"/>
          <w:lang w:val="en-GB"/>
        </w:rPr>
        <w:instrText xml:space="preserve"> ADDIN PAPERS2_CITATIONS &lt;citation&gt;&lt;uuid&gt;2027FEC2-8A02-4764-96AE-139925B7BDD2&lt;/uuid&gt;&lt;priority&gt;0&lt;/priority&gt;&lt;publications&gt;&lt;publication&gt;&lt;uuid&gt;ED46584D-2CA2-4D53-8857-1447FD697BA6&lt;/uuid&gt;&lt;volume&gt;89&lt;/volume&gt;&lt;accepted_date&gt;99201404031200000000222000&lt;/accepted_date&gt;&lt;doi&gt;10.1016/j.ijrobp.2014.04.007&lt;/doi&gt;&lt;startpage&gt;880&lt;/startpage&gt;&lt;revision_date&gt;99201403171200000000222000&lt;/revision_date&gt;&lt;publication_date&gt;99201407151200000000222000&lt;/publication_date&gt;&lt;url&gt;http://linkinghub.elsevier.com/retrieve/pii/S0360301614004453&lt;/url&gt;&lt;type&gt;400&lt;/type&gt;&lt;title&gt;Definitive primary therapy in patients presenting with oligometastatic non-small cell lung cancer.&lt;/title&gt;&lt;publisher&gt;Elsevier&lt;/publisher&gt;&lt;submission_date&gt;99201401251200000000222000&lt;/submission_date&gt;&lt;number&gt;4&lt;/number&gt;&lt;institution&gt;Harvard Medical School, Boston, Massachusetts.&lt;/institution&gt;&lt;subtype&gt;400&lt;/subtype&gt;&lt;endpage&gt;887&lt;/endpage&gt;&lt;bundle&gt;&lt;publication&gt;&lt;title&gt;International journal of radiation oncology, biology, physics&lt;/title&gt;&lt;type&gt;-100&lt;/type&gt;&lt;subtype&gt;-100&lt;/subtype&gt;&lt;uuid&gt;EA0138D8-2FBB-47AC-8DAE-07CA5FF16B8B&lt;/uuid&gt;&lt;/publication&gt;&lt;/bundle&gt;&lt;authors&gt;&lt;author&gt;&lt;firstName&gt;Ravi&lt;/firstName&gt;&lt;middleNames&gt;B&lt;/middleNames&gt;&lt;lastName&gt;Parikh&lt;/lastName&gt;&lt;/author&gt;&lt;author&gt;&lt;firstName&gt;Angel&lt;/firstName&gt;&lt;middleNames&gt;M&lt;/middleNames&gt;&lt;lastName&gt;Cronin&lt;/lastName&gt;&lt;/author&gt;&lt;author&gt;&lt;firstName&gt;David&lt;/firstName&gt;&lt;middleNames&gt;E&lt;/middleNames&gt;&lt;lastName&gt;Kozono&lt;/lastName&gt;&lt;/author&gt;&lt;author&gt;&lt;firstName&gt;Geoffrey&lt;/firstName&gt;&lt;middleNames&gt;R&lt;/middleNames&gt;&lt;lastName&gt;Oxnard&lt;/lastName&gt;&lt;/author&gt;&lt;author&gt;&lt;firstName&gt;Raymond&lt;/firstName&gt;&lt;middleNames&gt;H&lt;/middleNames&gt;&lt;lastName&gt;Mak&lt;/lastName&gt;&lt;/author&gt;&lt;author&gt;&lt;firstName&gt;David&lt;/firstName&gt;&lt;middleNames&gt;M&lt;/middleNames&gt;&lt;lastName&gt;Jackman&lt;/lastName&gt;&lt;/author&gt;&lt;author&gt;&lt;firstName&gt;Peter&lt;/firstName&gt;&lt;middleNames&gt;C&lt;/middleNames&gt;&lt;lastName&gt;Lo&lt;/lastName&gt;&lt;/author&gt;&lt;author&gt;&lt;firstName&gt;Elizabeth&lt;/firstName&gt;&lt;middleNames&gt;H&lt;/middleNames&gt;&lt;lastName&gt;Baldini&lt;/lastName&gt;&lt;/author&gt;&lt;author&gt;&lt;firstName&gt;Bruce&lt;/firstName&gt;&lt;middleNames&gt;E&lt;/middleNames&gt;&lt;lastName&gt;Johnson&lt;/lastName&gt;&lt;/author&gt;&lt;author&gt;&lt;firstName&gt;Aileen&lt;/firstName&gt;&lt;middleNames&gt;B&lt;/middleNames&gt;&lt;lastName&gt;Chen&lt;/lastName&gt;&lt;/author&gt;&lt;/authors&gt;&lt;/publication&gt;&lt;publication&gt;&lt;uuid&gt;4FEA5A6D-BFAD-4E8D-BD4B-7490481D396A&lt;/uuid&gt;&lt;volume&gt;27&lt;/volume&gt;&lt;doi&gt;10.1200/JCO.2008.19.6329&lt;/doi&gt;&lt;startpage&gt;1572&lt;/startpage&gt;&lt;publication_date&gt;99200904011200000000222000&lt;/publication_date&gt;&lt;url&gt;http://eutils.ncbi.nlm.nih.gov/entrez/eutils/elink.fcgi?dbfrom=pubmed&amp;amp;id=19255321&amp;amp;retmode=ref&amp;amp;cmd=prlinks&lt;/url&gt;&lt;type&gt;400&lt;/type&gt;&lt;title&gt;Multi-institutional phase I/II trial of stereotactic body radiation therapy for liver metastases.&lt;/title&gt;&lt;institution&gt;University of Colorado Denver, Department of Radiation Oncology, Pathology, and Medical Oncology, Aurora, CO 80045, USA.&lt;/institution&gt;&lt;number&gt;10&lt;/number&gt;&lt;subtype&gt;400&lt;/subtype&gt;&lt;endpage&gt;1578&lt;/endpage&gt;&lt;bundle&gt;&lt;publication&gt;&lt;title&gt;Journal of clinical oncology : official journal of the American Society of Clinical Oncology&lt;/title&gt;&lt;type&gt;-100&lt;/type&gt;&lt;subtype&gt;-100&lt;/subtype&gt;&lt;uuid&gt;56574DAB-121C-41EC-ACE2-3F2BB2D75E95&lt;/uuid&gt;&lt;/publication&gt;&lt;/bundle&gt;&lt;authors&gt;&lt;author&gt;&lt;firstName&gt;Kyle&lt;/firstName&gt;&lt;middleNames&gt;E&lt;/middleNames&gt;&lt;lastName&gt;Rusthoven&lt;/lastName&gt;&lt;/author&gt;&lt;author&gt;&lt;firstName&gt;Brian&lt;/firstName&gt;&lt;middleNames&gt;D&lt;/middleNames&gt;&lt;lastName&gt;Kavanagh&lt;/lastName&gt;&lt;/author&gt;&lt;author&gt;&lt;firstName&gt;Higinia&lt;/firstName&gt;&lt;lastName&gt;Cardenes&lt;/lastName&gt;&lt;/author&gt;&lt;author&gt;&lt;firstName&gt;Volker&lt;/firstName&gt;&lt;middleNames&gt;W&lt;/middleNames&gt;&lt;lastName&gt;Stieber&lt;/lastName&gt;&lt;/author&gt;&lt;author&gt;&lt;firstName&gt;Stuart&lt;/firstName&gt;&lt;middleNames&gt;H&lt;/middleNames&gt;&lt;lastName&gt;Burri&lt;/lastName&gt;&lt;/author&gt;&lt;author&gt;&lt;firstName&gt;Steven&lt;/firstName&gt;&lt;middleNames&gt;J&lt;/middleNames&gt;&lt;lastName&gt;Feigenberg&lt;/lastName&gt;&lt;/author&gt;&lt;author&gt;&lt;firstName&gt;Mark&lt;/firstName&gt;&lt;middleNames&gt;A&lt;/middleNames&gt;&lt;lastName&gt;Chidel&lt;/lastName&gt;&lt;/author&gt;&lt;author&gt;&lt;firstName&gt;Thomas&lt;/firstName&gt;&lt;middleNames&gt;J&lt;/middleNames&gt;&lt;lastName&gt;Pugh&lt;/lastName&gt;&lt;/author&gt;&lt;author&gt;&lt;firstName&gt;Wilbur&lt;/firstName&gt;&lt;lastName&gt;Franklin&lt;/lastName&gt;&lt;/author&gt;&lt;author&gt;&lt;firstName&gt;Madeleine&lt;/firstName&gt;&lt;lastName&gt;Kane&lt;/lastName&gt;&lt;/author&gt;&lt;author&gt;&lt;firstName&gt;Laurie&lt;/firstName&gt;&lt;middleNames&gt;E&lt;/middleNames&gt;&lt;lastName&gt;Gaspar&lt;/lastName&gt;&lt;/author&gt;&lt;author&gt;&lt;firstName&gt;Tracey&lt;/firstName&gt;&lt;middleNames&gt;E&lt;/middleNames&gt;&lt;lastName&gt;Schefter&lt;/lastName&gt;&lt;/author&gt;&lt;/authors&gt;&lt;/publication&gt;&lt;/publications&gt;&lt;cites&gt;&lt;/cites&gt;&lt;/citation&gt;</w:instrText>
      </w:r>
      <w:r w:rsidR="004F4FB0" w:rsidRPr="00473751">
        <w:rPr>
          <w:rFonts w:ascii="Times New Roman" w:hAnsi="Times New Roman" w:cs="Times New Roman"/>
          <w:lang w:val="en-GB"/>
        </w:rPr>
        <w:fldChar w:fldCharType="separate"/>
      </w:r>
      <w:r w:rsidR="006549AF">
        <w:rPr>
          <w:rFonts w:ascii="Times New Roman" w:hAnsi="Times New Roman" w:cs="Times New Roman"/>
          <w:vertAlign w:val="superscript"/>
          <w:lang w:val="es-ES"/>
        </w:rPr>
        <w:t>5,67</w:t>
      </w:r>
      <w:r w:rsidR="004F4FB0" w:rsidRPr="00473751">
        <w:rPr>
          <w:rFonts w:ascii="Times New Roman" w:hAnsi="Times New Roman" w:cs="Times New Roman"/>
          <w:lang w:val="en-GB"/>
        </w:rPr>
        <w:fldChar w:fldCharType="end"/>
      </w:r>
      <w:r w:rsidR="004F4FB0" w:rsidRPr="00473751">
        <w:rPr>
          <w:rFonts w:ascii="Times New Roman" w:hAnsi="Times New Roman" w:cs="Times New Roman"/>
          <w:lang w:val="en-GB"/>
        </w:rPr>
        <w:t>. The major number of metastasis is expression of a higher tumour burden and, likely, represents a different status than oligometastatic disease.</w:t>
      </w:r>
    </w:p>
    <w:p w14:paraId="1C7B8745" w14:textId="163E6E05" w:rsidR="004F4FB0" w:rsidRPr="00473751" w:rsidRDefault="007758C6" w:rsidP="006262C9">
      <w:pPr>
        <w:widowControl w:val="0"/>
        <w:autoSpaceDE w:val="0"/>
        <w:autoSpaceDN w:val="0"/>
        <w:adjustRightInd w:val="0"/>
        <w:spacing w:line="360" w:lineRule="auto"/>
        <w:rPr>
          <w:rFonts w:ascii="Times New Roman" w:hAnsi="Times New Roman" w:cs="Times New Roman"/>
          <w:lang w:val="en-GB"/>
        </w:rPr>
      </w:pPr>
      <w:r w:rsidRPr="00473751">
        <w:rPr>
          <w:rFonts w:ascii="Times New Roman" w:hAnsi="Times New Roman" w:cs="Times New Roman"/>
          <w:lang w:val="en-GB"/>
        </w:rPr>
        <w:t>Mediastinal nodal involvement has shown to be an adverse prognostic factor for survival in patients with oligometastatic disease</w:t>
      </w:r>
      <w:r w:rsidR="00C56E80" w:rsidRPr="00473751">
        <w:rPr>
          <w:rFonts w:ascii="Times New Roman" w:hAnsi="Times New Roman" w:cs="Times New Roman"/>
          <w:lang w:val="en-GB"/>
        </w:rPr>
        <w:fldChar w:fldCharType="begin"/>
      </w:r>
      <w:r w:rsidR="002D10CF">
        <w:rPr>
          <w:rFonts w:ascii="Times New Roman" w:hAnsi="Times New Roman" w:cs="Times New Roman"/>
          <w:lang w:val="en-GB"/>
        </w:rPr>
        <w:instrText xml:space="preserve"> ADDIN PAPERS2_CITATIONS &lt;citation&gt;&lt;uuid&gt;B978F71E-AAA1-4CE9-8F8E-F5D5F342F43B&lt;/uuid&gt;&lt;priority&gt;0&lt;/priority&gt;&lt;publications&gt;&lt;publication&gt;&lt;uuid&gt;22CAD294-BD21-4F0F-BEB3-7971E60224B4&lt;/uuid&gt;&lt;volume&gt;0&lt;/volume&gt;&lt;accepted_date&gt;99201604251200000000222000&lt;/accepted_date&gt;&lt;doi&gt;10.1016/j.athoracsur.2016.04.086&lt;/doi&gt;&lt;startpage&gt;1166&lt;/startpage&gt;&lt;revision_date&gt;99201604041200000000222000&lt;/revision_date&gt;&lt;publication_date&gt;99201606231200000000222000&lt;/publication_date&gt;&lt;url&gt;http://linkinghub.elsevier.com/retrieve/pii/S0003497516304180&lt;/url&gt;&lt;type&gt;400&lt;/type&gt;&lt;title&gt;Outcomes of a Highly Selective Surgical Approach to Oligometastatic Lung Cancer.&lt;/title&gt;&lt;publisher&gt;Elsevier&lt;/publisher&gt;&lt;submission_date&gt;99201512291200000000222000&lt;/submission_date&gt;&lt;number&gt;0&lt;/number&gt;&lt;institution&gt;Department of Thoracic Surgery, Yale University School of Medicine, New Haven, Connecticut.&lt;/institution&gt;&lt;subtype&gt;400&lt;/subtype&gt;&lt;endpage&gt;1171&lt;/endpage&gt;&lt;bundle&gt;&lt;publication&gt;&lt;title&gt;The Annals of thoracic surgery&lt;/title&gt;&lt;type&gt;-100&lt;/type&gt;&lt;subtype&gt;-100&lt;/subtype&gt;&lt;uuid&gt;2CE42DC8-3F91-4F61-891F-5713C32F97E9&lt;/uuid&gt;&lt;/publication&gt;&lt;/bundle&gt;&lt;authors&gt;&lt;author&gt;&lt;firstName&gt;Katelyn&lt;/firstName&gt;&lt;middleNames&gt;K&lt;/middleNames&gt;&lt;lastName&gt;Johnson&lt;/lastName&gt;&lt;/author&gt;&lt;author&gt;&lt;firstName&gt;Joshua&lt;/firstName&gt;&lt;middleNames&gt;E&lt;/middleNames&gt;&lt;lastName&gt;Rosen&lt;/lastName&gt;&lt;/author&gt;&lt;author&gt;&lt;firstName&gt;Michelle&lt;/firstName&gt;&lt;middleNames&gt;C&lt;/middleNames&gt;&lt;lastName&gt;Salazar&lt;/lastName&gt;&lt;/author&gt;&lt;author&gt;&lt;firstName&gt;Daniel&lt;/firstName&gt;&lt;middleNames&gt;J&lt;/middleNames&gt;&lt;lastName&gt;Boffa&lt;/lastName&gt;&lt;/author&gt;&lt;/authors&gt;&lt;/publication&gt;&lt;publication&gt;&lt;uuid&gt;C32D6A2F-9A23-405B-8BED-2A7DF8375867&lt;/uuid&gt;&lt;volume&gt;98&lt;/volume&gt;&lt;accepted_date&gt;99201403201200000000222000&lt;/accepted_date&gt;&lt;doi&gt;10.1016/j.athoracsur.2014.03.028&lt;/doi&gt;&lt;startpage&gt;249&lt;/startpage&gt;&lt;revision_date&gt;99201403181200000000222000&lt;/revision_date&gt;&lt;publication_date&gt;99201407001200000000220000&lt;/publication_date&gt;&lt;url&gt;http://linkinghub.elsevier.com/retrieve/pii/S0003497514006079&lt;/url&gt;&lt;type&gt;400&lt;/type&gt;&lt;title&gt;Metastasectomy for synchronous solitary non-small cell lung cancer metastases.&lt;/title&gt;&lt;publisher&gt;Elsevier&lt;/publisher&gt;&lt;submission_date&gt;99201311231200000000222000&lt;/submission_date&gt;&lt;number&gt;1&lt;/number&gt;&lt;institution&gt;Department of Thoracic Surgery, Heckeshorn Lung Clinic, Berlin, Germany.&lt;/institution&gt;&lt;subtype&gt;400&lt;/subtype&gt;&lt;endpage&gt;256&lt;/endpage&gt;&lt;bundle&gt;&lt;publication&gt;&lt;title&gt;The Annals of thoracic surgery&lt;/title&gt;&lt;type&gt;-100&lt;/type&gt;&lt;subtype&gt;-100&lt;/subtype&gt;&lt;uuid&gt;2CE42DC8-3F91-4F61-891F-5713C32F97E9&lt;/uuid&gt;&lt;/publication&gt;&lt;/bundle&gt;&lt;authors&gt;&lt;author&gt;&lt;firstName&gt;Mario&lt;/firstName&gt;&lt;lastName&gt;Tönnies&lt;/lastName&gt;&lt;/author&gt;&lt;author&gt;&lt;firstName&gt;Joachim&lt;/firstName&gt;&lt;lastName&gt;Pfannschmidt&lt;/lastName&gt;&lt;/author&gt;&lt;author&gt;&lt;firstName&gt;Torsten&lt;/firstName&gt;&lt;middleNames&gt;T&lt;/middleNames&gt;&lt;lastName&gt;Bauer&lt;/lastName&gt;&lt;/author&gt;&lt;author&gt;&lt;firstName&gt;Jens&lt;/firstName&gt;&lt;lastName&gt;Kollmeier&lt;/lastName&gt;&lt;/author&gt;&lt;author&gt;&lt;firstName&gt;Simone&lt;/firstName&gt;&lt;lastName&gt;Tönnies&lt;/lastName&gt;&lt;/author&gt;&lt;author&gt;&lt;firstName&gt;Dirk&lt;/firstName&gt;&lt;lastName&gt;Kaiser&lt;/lastName&gt;&lt;/author&gt;&lt;/authors&gt;&lt;/publication&gt;&lt;publication&gt;&lt;volume&gt;6&lt;/volume&gt;&lt;publication_date&gt;99201111251200000000222000&lt;/publication_date&gt;&lt;number&gt;1&lt;/number&gt;&lt;doi&gt;10.1186/1748-717X-6-166&lt;/doi&gt;&lt;startpage&gt;166&lt;/startpage&gt;&lt;title&gt;Long-term survival in patients with non-small cell lung cancer and synchronous brain metastasis treated with whole-brain radiotherapy and thoracic chemoradiation&lt;/title&gt;&lt;uuid&gt;B92307C1-0F5E-4EA2-AAEE-A975E852DB6B&lt;/uuid&gt;&lt;subtype&gt;400&lt;/subtype&gt;&lt;publisher&gt;BioMed Central Ltd&lt;/publisher&gt;&lt;type&gt;400&lt;/type&gt;&lt;url&gt;http://www.ro-journal.com/content/6/1/166&lt;/url&gt;&lt;bundle&gt;&lt;publication&gt;&lt;publisher&gt;BioMed Central Ltd&lt;/publisher&gt;&lt;title&gt;Radiation oncology (London, England)&lt;/title&gt;&lt;type&gt;-100&lt;/type&gt;&lt;subtype&gt;-100&lt;/subtype&gt;&lt;uuid&gt;1ADACB51-18CC-4FBF-BBDB-24300692EBEA&lt;/uuid&gt;&lt;/publication&gt;&lt;/bundle&gt;&lt;authors&gt;&lt;author&gt;&lt;firstName&gt;Oscar&lt;/firstName&gt;&lt;lastName&gt;Arrieta&lt;/lastName&gt;&lt;/author&gt;&lt;author&gt;&lt;firstName&gt;Cynthia&lt;/firstName&gt;&lt;lastName&gt;Villarreal-Garza&lt;/lastName&gt;&lt;/author&gt;&lt;author&gt;&lt;firstName&gt;Jesús&lt;/firstName&gt;&lt;lastName&gt;Zamora&lt;/lastName&gt;&lt;/author&gt;&lt;author&gt;&lt;firstName&gt;Mónika&lt;/firstName&gt;&lt;lastName&gt;Blake-Cerda&lt;/lastName&gt;&lt;/author&gt;&lt;author&gt;&lt;lastName&gt;Mata&lt;/lastName&gt;&lt;nonDroppingParticle&gt;la&lt;/nonDroppingParticle&gt;&lt;firstName&gt;María&lt;/firstName&gt;&lt;middleNames&gt;D&lt;/middleNames&gt;&lt;droppingParticle&gt;de&lt;/droppingParticle&gt;&lt;/author&gt;&lt;author&gt;&lt;firstName&gt;Diego&lt;/firstName&gt;&lt;middleNames&gt;G&lt;/middleNames&gt;&lt;lastName&gt;Zavala&lt;/lastName&gt;&lt;/author&gt;&lt;author&gt;&lt;firstName&gt;Saé&lt;/firstName&gt;&lt;lastName&gt;Muñiz-Hernández&lt;/lastName&gt;&lt;/author&gt;&lt;author&gt;&lt;lastName&gt;Garza&lt;/lastName&gt;&lt;nonDroppingParticle&gt;la&lt;/nonDroppingParticle&gt;&lt;firstName&gt;Jaime&lt;/firstName&gt;&lt;droppingParticle&gt;de&lt;/droppingParticle&gt;&lt;/author&gt;&lt;/authors&gt;&lt;/publication&gt;&lt;publication&gt;&lt;uuid&gt;796AF132-40DA-4120-91DD-6C1E3589D4FD&lt;/uuid&gt;&lt;volume&gt;92&lt;/volume&gt;&lt;accepted_date&gt;99201105271200000000222000&lt;/accepted_date&gt;&lt;doi&gt;10.1016/j.athoracsur.2011.05.116&lt;/doi&gt;&lt;startpage&gt;1788&lt;/startpage&gt;&lt;revision_date&gt;99201105231200000000222000&lt;/revision_date&gt;&lt;publication_date&gt;99201111001200000000220000&lt;/publication_date&gt;&lt;url&gt;http://linkinghub.elsevier.com/retrieve/pii/S0003497511014251&lt;/url&gt;&lt;type&gt;400&lt;/type&gt;&lt;title&gt;Outcomes of patients with isolated adrenal metastasis from non-small cell lung carcinoma.&lt;/title&gt;&lt;publisher&gt;Elsevier&lt;/publisher&gt;&lt;submission_date&gt;99201101311200000000222000&lt;/submission_date&gt;&lt;number&gt;5&lt;/number&gt;&lt;institution&gt;Division of Thoracic Surgery, Massachusetts General Hospital, Boston, MA 02114, USA. draz@partners.org&lt;/institution&gt;&lt;subtype&gt;400&lt;/subtype&gt;&lt;endpage&gt;92- discussion 1793&lt;/endpage&gt;&lt;bundle&gt;&lt;publication&gt;&lt;title&gt;The Annals of thoracic surgery&lt;/title&gt;&lt;type&gt;-100&lt;/type&gt;&lt;subtype&gt;-100&lt;/subtype&gt;&lt;uuid&gt;2CE42DC8-3F91-4F61-891F-5713C32F97E9&lt;/uuid&gt;&lt;/publication&gt;&lt;/bundle&gt;&lt;authors&gt;&lt;author&gt;&lt;firstName&gt;Dan&lt;/firstName&gt;&lt;middleNames&gt;J&lt;/middleNames&gt;&lt;lastName&gt;Raz&lt;/lastName&gt;&lt;/author&gt;&lt;author&gt;&lt;firstName&gt;Michael&lt;/firstName&gt;&lt;lastName&gt;Lanuti&lt;/lastName&gt;&lt;/author&gt;&lt;author&gt;&lt;firstName&gt;Henning&lt;/firstName&gt;&lt;middleNames&gt;C&lt;/middleNames&gt;&lt;lastName&gt;Gaissert&lt;/lastName&gt;&lt;/author&gt;&lt;author&gt;&lt;firstName&gt;Cameron&lt;/firstName&gt;&lt;middleNames&gt;D&lt;/middleNames&gt;&lt;lastName&gt;Wright&lt;/lastName&gt;&lt;/author&gt;&lt;author&gt;&lt;firstName&gt;Douglas&lt;/firstName&gt;&lt;middleNames&gt;J&lt;/middleNames&gt;&lt;lastName&gt;Mathisen&lt;/lastName&gt;&lt;/author&gt;&lt;author&gt;&lt;firstName&gt;John&lt;/firstName&gt;&lt;middleNames&gt;C&lt;/middleNames&gt;&lt;lastName&gt;Wain&lt;/lastName&gt;&lt;/author&gt;&lt;/authors&gt;&lt;/publication&gt;&lt;publication&gt;&lt;uuid&gt;ED5DA92F-C7CC-49C0-A2F5-EAB31F9C6B40&lt;/uuid&gt;&lt;volume&gt;4&lt;/volume&gt;&lt;doi&gt;10.1097/JTO.0b013e3181949c6a&lt;/doi&gt;&lt;startpage&gt;203&lt;/startpage&gt;&lt;publication_date&gt;99200902001200000000220000&lt;/publication_date&gt;&lt;url&gt;http://linkinghub.elsevier.com/retrieve/pii/S1556086415309606&lt;/url&gt;&lt;type&gt;400&lt;/type&gt;&lt;title&gt;Resection of pulmonary metastasis of non-small cell lung cancer.&lt;/title&gt;&lt;publisher&gt;Elsevier&lt;/publisher&gt;&lt;institution&gt;Department of Thoracic Surgery, Kyoto University Hospital, Shogoin, Kyoto, Japan. okubok@kuhp.kyoto-u.ac.jp&lt;/institution&gt;&lt;number&gt;2&lt;/number&gt;&lt;subtype&gt;400&lt;/subtype&gt;&lt;endpage&gt;207&lt;/endpage&gt;&lt;bundle&gt;&lt;publication&gt;&lt;title&gt;Journal of thoracic oncology : official publication of the International Association for the Study of Lung Cancer&lt;/title&gt;&lt;type&gt;-100&lt;/type&gt;&lt;subtype&gt;-100&lt;/subtype&gt;&lt;uuid&gt;C71EE60B-C0F4-472F-A434-88787F0581F5&lt;/uuid&gt;&lt;/publication&gt;&lt;/bundle&gt;&lt;authors&gt;&lt;author&gt;&lt;firstName&gt;Kenichi&lt;/firstName&gt;&lt;lastName&gt;Okubo&lt;/lastName&gt;&lt;/author&gt;&lt;author&gt;&lt;firstName&gt;Toru&lt;/firstName&gt;&lt;lastName&gt;Bando&lt;/lastName&gt;&lt;/author&gt;&lt;author&gt;&lt;firstName&gt;Ryo&lt;/firstName&gt;&lt;lastName&gt;Miyahara&lt;/lastName&gt;&lt;/author&gt;&lt;author&gt;&lt;firstName&gt;Hiroaki&lt;/firstName&gt;&lt;lastName&gt;Sakai&lt;/lastName&gt;&lt;/author&gt;&lt;author&gt;&lt;firstName&gt;Tsuyoshi&lt;/firstName&gt;&lt;lastName&gt;Shoji&lt;/lastName&gt;&lt;/author&gt;&lt;author&gt;&lt;firstName&gt;Makoto&lt;/firstName&gt;&lt;lastName&gt;Sonobe&lt;/lastName&gt;&lt;/author&gt;&lt;author&gt;&lt;firstName&gt;Takuji&lt;/firstName&gt;&lt;lastName&gt;Fujinaga&lt;/lastName&gt;&lt;/author&gt;&lt;author&gt;&lt;firstName&gt;Kiyoshi&lt;/firstName&gt;&lt;lastName&gt;Sato&lt;/lastName&gt;&lt;/author&gt;&lt;author&gt;&lt;firstName&gt;Hiromi&lt;/firstName&gt;&lt;lastName&gt;Wada&lt;/lastName&gt;&lt;/author&gt;&lt;author&gt;&lt;firstName&gt;Toru&lt;/firstName&gt;&lt;lastName&gt;Tanaka&lt;/lastName&gt;&lt;/author&gt;&lt;/authors&gt;&lt;/publication&gt;&lt;publication&gt;&lt;uuid&gt;DF75331B-1A1C-486B-BF2F-83F674165AEF&lt;/uuid&gt;&lt;volume&gt;37&lt;/volume&gt;&lt;accepted_date&gt;99200911091200000000222000&lt;/accepted_date&gt;&lt;doi&gt;10.1016/j.ejcts.2009.11.025&lt;/doi&gt;&lt;startpage&gt;1198&lt;/startpage&gt;&lt;revision_date&gt;99200911041200000000222000&lt;/revision_date&gt;&lt;publication_date&gt;99201005001200000000220000&lt;/publication_date&gt;&lt;url&gt;http://ejcts.oxfordjournals.org/cgi/doi/10.1016/j.ejcts.2009.11.025&lt;/url&gt;&lt;type&gt;400&lt;/type&gt;&lt;title&gt;Surgical treatment of synchronous multiple lung cancer located in a different lobe or lung: high survival in node-negative subgroup.&lt;/title&gt;&lt;publisher&gt;Oxford University Press&lt;/publisher&gt;&lt;submission_date&gt;99200908111200000000222000&lt;/submission_date&gt;&lt;number&gt;5&lt;/number&gt;&lt;institution&gt;Thoracic Surgery Unit, University Hospital of Siena, Viale Mario Bracci, 1, 53100, Siena, Italy. voltoliniluca@yahoo.it&lt;/institution&gt;&lt;subtype&gt;400&lt;/subtype&gt;&lt;endpage&gt;1204&lt;/endpage&gt;&lt;bundle&gt;&lt;publication&gt;&lt;title&gt;European journal of cardio-thoracic surgery : official journal of the European Association for Cardio-thoracic Surgery&lt;/title&gt;&lt;type&gt;-100&lt;/type&gt;&lt;subtype&gt;-100&lt;/subtype&gt;&lt;uuid&gt;E751117D-6E86-4F51-BE28-807DF14E086F&lt;/uuid&gt;&lt;/publication&gt;&lt;/bundle&gt;&lt;authors&gt;&lt;author&gt;&lt;firstName&gt;Luca&lt;/firstName&gt;&lt;lastName&gt;Voltolini&lt;/lastName&gt;&lt;/author&gt;&lt;author&gt;&lt;firstName&gt;Cristian&lt;/firstName&gt;&lt;lastName&gt;Rapicetta&lt;/lastName&gt;&lt;/author&gt;&lt;author&gt;&lt;firstName&gt;Luca&lt;/firstName&gt;&lt;lastName&gt;Luzzi&lt;/lastName&gt;&lt;/author&gt;&lt;author&gt;&lt;firstName&gt;Claudia&lt;/firstName&gt;&lt;lastName&gt;Ghiribelli&lt;/lastName&gt;&lt;/author&gt;&lt;author&gt;&lt;firstName&gt;Piero&lt;/firstName&gt;&lt;lastName&gt;Paladini&lt;/lastName&gt;&lt;/author&gt;&lt;author&gt;&lt;firstName&gt;Felice&lt;/firstName&gt;&lt;lastName&gt;Granato&lt;/lastName&gt;&lt;/author&gt;&lt;author&gt;&lt;firstName&gt;Mariasole&lt;/firstName&gt;&lt;lastName&gt;Gallazzi&lt;/lastName&gt;&lt;/author&gt;&lt;author&gt;&lt;firstName&gt;Giuseppe&lt;/firstName&gt;&lt;lastName&gt;Gotti&lt;/lastName&gt;&lt;/author&gt;&lt;/authors&gt;&lt;/publication&gt;&lt;publication&gt;&lt;volume&gt;93&lt;/volume&gt;&lt;publication_date&gt;99201603011200000000222000&lt;/publication_date&gt;&lt;doi&gt;10.1016/j.lungcan.2015.12.008&lt;/doi&gt;&lt;startpage&gt;28&lt;/startpage&gt;&lt;title&gt;Impact of preoperative 18F-FDG PET/CT on survival of resected mono-metastatic non-small cell lung cancer&lt;/title&gt;&lt;uuid&gt;B5BA5A1D-87C3-4E81-BFCE-6E85546CB7C6&lt;/uuid&gt;&lt;subtype&gt;400&lt;/subtype&gt;&lt;publisher&gt;Elsevier Ireland Ltd&lt;/publisher&gt;&lt;type&gt;400&lt;/type&gt;&lt;endpage&gt;34&lt;/endpage&gt;&lt;url&gt;http://dx.doi.org/10.1016/j.lungcan.2015.12.008&lt;/url&gt;&lt;bundle&gt;&lt;publication&gt;&lt;publisher&gt;Elsevier Ireland Ltd&lt;/publisher&gt;&lt;title&gt;Lung Cancer&lt;/title&gt;&lt;type&gt;-100&lt;/type&gt;&lt;subtype&gt;-100&lt;/subtype&gt;&lt;uuid&gt;E9D02138-90FC-497B-AD1F-2D19806BFB99&lt;/uuid&gt;&lt;/publication&gt;&lt;/bundle&gt;&lt;authors&gt;&lt;author&gt;&lt;firstName&gt;Simone&lt;/firstName&gt;&lt;lastName&gt;Tönnies&lt;/lastName&gt;&lt;/author&gt;&lt;author&gt;&lt;firstName&gt;Mario&lt;/firstName&gt;&lt;lastName&gt;Tönnies&lt;/lastName&gt;&lt;/author&gt;&lt;author&gt;&lt;firstName&gt;Jens&lt;/firstName&gt;&lt;lastName&gt;Kollmeier&lt;/lastName&gt;&lt;/author&gt;&lt;author&gt;&lt;firstName&gt;Torsten&lt;/firstName&gt;&lt;middleNames&gt;T&lt;/middleNames&gt;&lt;lastName&gt;Bauer&lt;/lastName&gt;&lt;/author&gt;&lt;author&gt;&lt;firstName&gt;Gregor&lt;/firstName&gt;&lt;middleNames&gt;J&lt;/middleNames&gt;&lt;lastName&gt;Förster&lt;/lastName&gt;&lt;/author&gt;&lt;author&gt;&lt;firstName&gt;Dirk&lt;/firstName&gt;&lt;lastName&gt;Kaiser&lt;/lastName&gt;&lt;/author&gt;&lt;author&gt;&lt;firstName&gt;Klaus-Dieter&lt;/firstName&gt;&lt;lastName&gt;Wernecke&lt;/lastName&gt;&lt;/author&gt;&lt;author&gt;&lt;firstName&gt;Joachim&lt;/firstName&gt;&lt;lastName&gt;Pfannschmidt&lt;/lastName&gt;&lt;/author&gt;&lt;/authors&gt;&lt;/publication&gt;&lt;publication&gt;&lt;uuid&gt;27E5C4CE-DA52-4584-83D3-A4EA91899D86&lt;/uuid&gt;&lt;volume&gt;51&lt;/volume&gt;&lt;accepted_date&gt;99201508101200000000222000&lt;/accepted_date&gt;&lt;doi&gt;10.1016/j.ejca.2015.08.008&lt;/doi&gt;&lt;startpage&gt;2534&lt;/startpage&gt;&lt;revision_date&gt;99201507031200000000222000&lt;/revision_date&gt;&lt;publication_date&gt;99201511001200000000220000&lt;/publication_date&gt;&lt;url&gt;http://linkinghub.elsevier.com/retrieve/pii/S0959804915007984&lt;/url&gt;&lt;type&gt;400&lt;/type&gt;&lt;title&gt;Single organ metastatic disease and local disease status, prognostic factors for overall survival in stage IV non-small cell lung cancer: Results from a population-based study.&lt;/title&gt;&lt;submission_date&gt;99201505081200000000222000&lt;/submission_date&gt;&lt;number&gt;17&lt;/number&gt;&lt;institution&gt;Department of Pulmonary Diseases, GROW - School for Oncology and Developmental Biology, Maastricht University Medical Center+, Maastricht, The Netherlands. Electronic address: Lizza.hendriks@mumc.nl.&lt;/institution&gt;&lt;subtype&gt;400&lt;/subtype&gt;&lt;endpage&gt;2544&lt;/endpage&gt;&lt;bundle&gt;&lt;publication&gt;&lt;title&gt;European journal of cancer (Oxford, England : 1990)&lt;/title&gt;&lt;type&gt;-100&lt;/type&gt;&lt;subtype&gt;-100&lt;/subtype&gt;&lt;uuid&gt;16B9781D-95A9-458F-BBFE-8689E0073CDC&lt;/uuid&gt;&lt;/publication&gt;&lt;/bundle&gt;&lt;authors&gt;&lt;author&gt;&lt;firstName&gt;L&lt;/firstName&gt;&lt;middleNames&gt;E&lt;/middleNames&gt;&lt;lastName&gt;Hendriks&lt;/lastName&gt;&lt;/author&gt;&lt;author&gt;&lt;firstName&gt;J&lt;/firstName&gt;&lt;middleNames&gt;L&lt;/middleNames&gt;&lt;lastName&gt;Derks&lt;/lastName&gt;&lt;/author&gt;&lt;author&gt;&lt;firstName&gt;P&lt;/firstName&gt;&lt;middleNames&gt;E&lt;/middleNames&gt;&lt;lastName&gt;Postmus&lt;/lastName&gt;&lt;/author&gt;&lt;author&gt;&lt;firstName&gt;R&lt;/firstName&gt;&lt;middleNames&gt;A&lt;/middleNames&gt;&lt;lastName&gt;Damhuis&lt;/lastName&gt;&lt;/author&gt;&lt;author&gt;&lt;firstName&gt;R&lt;/firstName&gt;&lt;middleNames&gt;M A&lt;/middleNames&gt;&lt;lastName&gt;Houben&lt;/lastName&gt;&lt;/author&gt;&lt;author&gt;&lt;firstName&gt;E&lt;/firstName&gt;&lt;middleNames&gt;G C&lt;/middleNames&gt;&lt;lastName&gt;Troost&lt;/lastName&gt;&lt;/author&gt;&lt;author&gt;&lt;firstName&gt;M&lt;/firstName&gt;&lt;middleNames&gt;M&lt;/middleNames&gt;&lt;lastName&gt;Hochstenbag&lt;/lastName&gt;&lt;/author&gt;&lt;author&gt;&lt;firstName&gt;E&lt;/firstName&gt;&lt;middleNames&gt;F&lt;/middleNames&gt;&lt;lastName&gt;Smit&lt;/lastName&gt;&lt;/author&gt;&lt;author&gt;&lt;firstName&gt;A&lt;/firstName&gt;&lt;middleNames&gt;M C&lt;/middleNames&gt;&lt;lastName&gt;Dingemans&lt;/lastName&gt;&lt;/author&gt;&lt;/authors&gt;&lt;/publication&gt;&lt;/publications&gt;&lt;cites&gt;&lt;/cites&gt;&lt;/citation&gt;</w:instrText>
      </w:r>
      <w:r w:rsidR="00C56E80" w:rsidRPr="00473751">
        <w:rPr>
          <w:rFonts w:ascii="Times New Roman" w:hAnsi="Times New Roman" w:cs="Times New Roman"/>
          <w:lang w:val="en-GB"/>
        </w:rPr>
        <w:fldChar w:fldCharType="separate"/>
      </w:r>
      <w:r w:rsidR="006549AF">
        <w:rPr>
          <w:rFonts w:ascii="Times New Roman" w:hAnsi="Times New Roman" w:cs="Times New Roman"/>
          <w:vertAlign w:val="superscript"/>
          <w:lang w:val="es-ES"/>
        </w:rPr>
        <w:t>10,11,15,46,71,72,92,93</w:t>
      </w:r>
      <w:r w:rsidR="00C56E80" w:rsidRPr="00473751">
        <w:rPr>
          <w:rFonts w:ascii="Times New Roman" w:hAnsi="Times New Roman" w:cs="Times New Roman"/>
          <w:lang w:val="en-GB"/>
        </w:rPr>
        <w:fldChar w:fldCharType="end"/>
      </w:r>
      <w:r w:rsidRPr="00473751">
        <w:rPr>
          <w:rFonts w:ascii="Times New Roman" w:hAnsi="Times New Roman" w:cs="Times New Roman"/>
          <w:lang w:val="en-GB"/>
        </w:rPr>
        <w:t>.</w:t>
      </w:r>
      <w:r w:rsidR="00C56E80" w:rsidRPr="00473751">
        <w:rPr>
          <w:rFonts w:ascii="Times New Roman" w:hAnsi="Times New Roman" w:cs="Times New Roman"/>
          <w:lang w:val="en-GB"/>
        </w:rPr>
        <w:t xml:space="preserve"> Despite heterogeneity in these studies, findings support tha</w:t>
      </w:r>
      <w:r w:rsidR="007507A1" w:rsidRPr="00473751">
        <w:rPr>
          <w:rFonts w:ascii="Times New Roman" w:hAnsi="Times New Roman" w:cs="Times New Roman"/>
          <w:lang w:val="en-GB"/>
        </w:rPr>
        <w:t>t</w:t>
      </w:r>
      <w:r w:rsidR="00C56E80" w:rsidRPr="00473751">
        <w:rPr>
          <w:rFonts w:ascii="Times New Roman" w:hAnsi="Times New Roman" w:cs="Times New Roman"/>
          <w:lang w:val="en-GB"/>
        </w:rPr>
        <w:t xml:space="preserve"> nodal involvement is a prognostic factor. The value of nodal status in of cancer </w:t>
      </w:r>
      <w:r w:rsidR="00451786" w:rsidRPr="00473751">
        <w:rPr>
          <w:rFonts w:ascii="Times New Roman" w:hAnsi="Times New Roman" w:cs="Times New Roman"/>
          <w:lang w:val="en-GB"/>
        </w:rPr>
        <w:t xml:space="preserve">prognosis </w:t>
      </w:r>
      <w:r w:rsidR="00C56E80" w:rsidRPr="00473751">
        <w:rPr>
          <w:rFonts w:ascii="Times New Roman" w:hAnsi="Times New Roman" w:cs="Times New Roman"/>
          <w:lang w:val="en-GB"/>
        </w:rPr>
        <w:t xml:space="preserve">is </w:t>
      </w:r>
      <w:r w:rsidR="00451786">
        <w:rPr>
          <w:rFonts w:ascii="Times New Roman" w:hAnsi="Times New Roman" w:cs="Times New Roman"/>
          <w:lang w:val="en-GB"/>
        </w:rPr>
        <w:t>un</w:t>
      </w:r>
      <w:r w:rsidR="00C56E80" w:rsidRPr="00473751">
        <w:rPr>
          <w:rFonts w:ascii="Times New Roman" w:hAnsi="Times New Roman" w:cs="Times New Roman"/>
          <w:lang w:val="en-GB"/>
        </w:rPr>
        <w:t xml:space="preserve">surprising </w:t>
      </w:r>
      <w:r w:rsidR="00451786">
        <w:rPr>
          <w:rFonts w:ascii="Times New Roman" w:hAnsi="Times New Roman" w:cs="Times New Roman"/>
          <w:lang w:val="en-GB"/>
        </w:rPr>
        <w:t xml:space="preserve">as </w:t>
      </w:r>
      <w:r w:rsidR="00C56E80" w:rsidRPr="00473751">
        <w:rPr>
          <w:rFonts w:ascii="Times New Roman" w:hAnsi="Times New Roman" w:cs="Times New Roman"/>
          <w:lang w:val="en-GB"/>
        </w:rPr>
        <w:t>it is a well</w:t>
      </w:r>
      <w:r w:rsidR="00451786">
        <w:rPr>
          <w:rFonts w:ascii="Times New Roman" w:hAnsi="Times New Roman" w:cs="Times New Roman"/>
          <w:lang w:val="en-GB"/>
        </w:rPr>
        <w:t>-</w:t>
      </w:r>
      <w:r w:rsidR="00C56E80" w:rsidRPr="00473751">
        <w:rPr>
          <w:rFonts w:ascii="Times New Roman" w:hAnsi="Times New Roman" w:cs="Times New Roman"/>
          <w:lang w:val="en-GB"/>
        </w:rPr>
        <w:t>established category for the TNM classification. Recently, a review of 39,731 patients with NSCLC and M1a disease showed that M1a patients without lymph node involvement ha</w:t>
      </w:r>
      <w:r w:rsidR="00EE51E9" w:rsidRPr="00473751">
        <w:rPr>
          <w:rFonts w:ascii="Times New Roman" w:hAnsi="Times New Roman" w:cs="Times New Roman"/>
          <w:lang w:val="en-GB"/>
        </w:rPr>
        <w:t>d</w:t>
      </w:r>
      <w:r w:rsidR="00C56E80" w:rsidRPr="00473751">
        <w:rPr>
          <w:rFonts w:ascii="Times New Roman" w:hAnsi="Times New Roman" w:cs="Times New Roman"/>
          <w:lang w:val="en-GB"/>
        </w:rPr>
        <w:t xml:space="preserve"> the best survival, follo</w:t>
      </w:r>
      <w:r w:rsidR="00022B2A" w:rsidRPr="00473751">
        <w:rPr>
          <w:rFonts w:ascii="Times New Roman" w:hAnsi="Times New Roman" w:cs="Times New Roman"/>
          <w:lang w:val="en-GB"/>
        </w:rPr>
        <w:t xml:space="preserve">wed by patients with N1 disease. No </w:t>
      </w:r>
      <w:r w:rsidR="00C56E80" w:rsidRPr="00473751">
        <w:rPr>
          <w:rFonts w:ascii="Times New Roman" w:hAnsi="Times New Roman" w:cs="Times New Roman"/>
          <w:lang w:val="en-GB"/>
        </w:rPr>
        <w:t xml:space="preserve">difference in </w:t>
      </w:r>
      <w:r w:rsidR="00022B2A" w:rsidRPr="00473751">
        <w:rPr>
          <w:rFonts w:ascii="Times New Roman" w:hAnsi="Times New Roman" w:cs="Times New Roman"/>
          <w:lang w:val="en-GB"/>
        </w:rPr>
        <w:t>survival</w:t>
      </w:r>
      <w:r w:rsidR="00C56E80" w:rsidRPr="00473751">
        <w:rPr>
          <w:rFonts w:ascii="Times New Roman" w:hAnsi="Times New Roman" w:cs="Times New Roman"/>
          <w:lang w:val="en-GB"/>
        </w:rPr>
        <w:t xml:space="preserve"> was observed between N2 and N3</w:t>
      </w:r>
      <w:r w:rsidR="00022B2A" w:rsidRPr="00473751">
        <w:rPr>
          <w:rFonts w:ascii="Times New Roman" w:hAnsi="Times New Roman" w:cs="Times New Roman"/>
          <w:lang w:val="en-GB"/>
        </w:rPr>
        <w:t xml:space="preserve"> </w:t>
      </w:r>
      <w:r w:rsidR="00C56E80" w:rsidRPr="00473751">
        <w:rPr>
          <w:rFonts w:ascii="Times New Roman" w:hAnsi="Times New Roman" w:cs="Times New Roman"/>
          <w:lang w:val="en-GB"/>
        </w:rPr>
        <w:t>disease</w:t>
      </w:r>
      <w:r w:rsidR="00EE51E9" w:rsidRPr="00473751">
        <w:rPr>
          <w:rFonts w:ascii="Times New Roman" w:hAnsi="Times New Roman" w:cs="Times New Roman"/>
          <w:lang w:val="en-GB"/>
        </w:rPr>
        <w:t>. Multivariate analysis confirmed that lymph node involvement was an independent prognostic</w:t>
      </w:r>
      <w:r w:rsidR="00682AF5" w:rsidRPr="00473751">
        <w:rPr>
          <w:rFonts w:ascii="Times New Roman" w:hAnsi="Times New Roman" w:cs="Times New Roman"/>
          <w:lang w:val="en-GB"/>
        </w:rPr>
        <w:t xml:space="preserve"> </w:t>
      </w:r>
      <w:r w:rsidR="00EE51E9" w:rsidRPr="00473751">
        <w:rPr>
          <w:rFonts w:ascii="Times New Roman" w:hAnsi="Times New Roman" w:cs="Times New Roman"/>
          <w:lang w:val="en-GB"/>
        </w:rPr>
        <w:t>factor for M1a patients</w:t>
      </w:r>
      <w:r w:rsidR="00EE51E9" w:rsidRPr="00473751">
        <w:rPr>
          <w:rFonts w:ascii="Times New Roman" w:hAnsi="Times New Roman" w:cs="Times New Roman"/>
          <w:lang w:val="en-GB"/>
        </w:rPr>
        <w:fldChar w:fldCharType="begin"/>
      </w:r>
      <w:r w:rsidR="002D10CF">
        <w:rPr>
          <w:rFonts w:ascii="Times New Roman" w:hAnsi="Times New Roman" w:cs="Times New Roman"/>
          <w:lang w:val="en-GB"/>
        </w:rPr>
        <w:instrText xml:space="preserve"> ADDIN PAPERS2_CITATIONS &lt;citation&gt;&lt;uuid&gt;1D07A3FA-AED3-4889-8A3C-56D8B457B203&lt;/uuid&gt;&lt;priority&gt;0&lt;/priority&gt;&lt;publications&gt;&lt;publication&gt;&lt;publication_date&gt;99201608201200000000222000&lt;/publication_date&gt;&lt;doi&gt;10.1016/j.jtho.2016.06.030&lt;/doi&gt;&lt;institution&gt;Department of Thoracic Surgery, Shanghai Pulmonary Hospital, Tongji University School of Medicine, Shanghai, People's Republic of China.&lt;/institution&gt;&lt;accepted_date&gt;99201606131200000000222000&lt;/accepted_date&gt;&lt;title&gt;Does Lymph Node Metastasis Have a Negative Prognostic Impact in Patients with NSCLC and M1a Disease?&lt;/title&gt;&lt;revision_date&gt;99201606121200000000222000&lt;/revision_date&gt;&lt;subtype&gt;400&lt;/subtype&gt;&lt;uuid&gt;47B0B431-DD60-439D-9344-6B9C0D4CAEB3&lt;/uuid&gt;&lt;type&gt;400&lt;/type&gt;&lt;submission_date&gt;99201603031200000000222000&lt;/submission_date&gt;&lt;url&gt;http://linkinghub.elsevier.com/retrieve/pii/S155608641630627X&lt;/url&gt;&lt;bundle&gt;&lt;publication&gt;&lt;title&gt;Journal of thoracic oncology : official publication of the International Association for the Study of Lung Cancer&lt;/title&gt;&lt;type&gt;-100&lt;/type&gt;&lt;subtype&gt;-100&lt;/subtype&gt;&lt;uuid&gt;C71EE60B-C0F4-472F-A434-88787F0581F5&lt;/uuid&gt;&lt;/publication&gt;&lt;/bundle&gt;&lt;authors&gt;&lt;author&gt;&lt;firstName&gt;Chenyang&lt;/firstName&gt;&lt;lastName&gt;Dai&lt;/lastName&gt;&lt;/author&gt;&lt;author&gt;&lt;firstName&gt;Yijiu&lt;/firstName&gt;&lt;lastName&gt;Ren&lt;/lastName&gt;&lt;/author&gt;&lt;author&gt;&lt;firstName&gt;Dong&lt;/firstName&gt;&lt;lastName&gt;Xie&lt;/lastName&gt;&lt;/author&gt;&lt;author&gt;&lt;firstName&gt;Hui&lt;/firstName&gt;&lt;lastName&gt;Zheng&lt;/lastName&gt;&lt;/author&gt;&lt;author&gt;&lt;firstName&gt;Yunlang&lt;/firstName&gt;&lt;lastName&gt;She&lt;/lastName&gt;&lt;/author&gt;&lt;author&gt;&lt;firstName&gt;Ke&lt;/firstName&gt;&lt;lastName&gt;Fei&lt;/lastName&gt;&lt;/author&gt;&lt;author&gt;&lt;firstName&gt;Gening&lt;/firstName&gt;&lt;lastName&gt;Jiang&lt;/lastName&gt;&lt;/author&gt;&lt;author&gt;&lt;firstName&gt;Chang&lt;/firstName&gt;&lt;lastName&gt;Chen&lt;/lastName&gt;&lt;/author&gt;&lt;/authors&gt;&lt;/publication&gt;&lt;/publications&gt;&lt;cites&gt;&lt;/cites&gt;&lt;/citation&gt;</w:instrText>
      </w:r>
      <w:r w:rsidR="00EE51E9" w:rsidRPr="00473751">
        <w:rPr>
          <w:rFonts w:ascii="Times New Roman" w:hAnsi="Times New Roman" w:cs="Times New Roman"/>
          <w:lang w:val="en-GB"/>
        </w:rPr>
        <w:fldChar w:fldCharType="separate"/>
      </w:r>
      <w:r w:rsidR="006549AF">
        <w:rPr>
          <w:rFonts w:ascii="Times New Roman" w:hAnsi="Times New Roman" w:cs="Times New Roman"/>
          <w:vertAlign w:val="superscript"/>
          <w:lang w:val="es-ES"/>
        </w:rPr>
        <w:t>94</w:t>
      </w:r>
      <w:r w:rsidR="00EE51E9" w:rsidRPr="00473751">
        <w:rPr>
          <w:rFonts w:ascii="Times New Roman" w:hAnsi="Times New Roman" w:cs="Times New Roman"/>
          <w:lang w:val="en-GB"/>
        </w:rPr>
        <w:fldChar w:fldCharType="end"/>
      </w:r>
      <w:r w:rsidR="00EE51E9" w:rsidRPr="00473751">
        <w:rPr>
          <w:rFonts w:ascii="Times New Roman" w:hAnsi="Times New Roman" w:cs="Times New Roman"/>
          <w:lang w:val="en-GB"/>
        </w:rPr>
        <w:t>.</w:t>
      </w:r>
    </w:p>
    <w:p w14:paraId="7A06F856" w14:textId="05EC40D5" w:rsidR="00EE51E9" w:rsidRPr="00473751" w:rsidRDefault="00EE51E9" w:rsidP="006262C9">
      <w:pPr>
        <w:widowControl w:val="0"/>
        <w:autoSpaceDE w:val="0"/>
        <w:autoSpaceDN w:val="0"/>
        <w:adjustRightInd w:val="0"/>
        <w:spacing w:line="360" w:lineRule="auto"/>
        <w:rPr>
          <w:rFonts w:ascii="Times New Roman" w:hAnsi="Times New Roman" w:cs="Times New Roman"/>
          <w:lang w:val="en-GB"/>
        </w:rPr>
      </w:pPr>
      <w:r w:rsidRPr="00473751">
        <w:rPr>
          <w:rFonts w:ascii="Times New Roman" w:hAnsi="Times New Roman" w:cs="Times New Roman"/>
          <w:lang w:val="en-GB"/>
        </w:rPr>
        <w:t>In conclusion, patients with good performance status, single metastatic site and without</w:t>
      </w:r>
      <w:r w:rsidR="00682AF5" w:rsidRPr="00473751">
        <w:rPr>
          <w:rFonts w:ascii="Times New Roman" w:hAnsi="Times New Roman" w:cs="Times New Roman"/>
          <w:lang w:val="en-GB"/>
        </w:rPr>
        <w:t xml:space="preserve"> thoracic </w:t>
      </w:r>
      <w:r w:rsidR="00E37398" w:rsidRPr="00473751">
        <w:rPr>
          <w:rFonts w:ascii="Times New Roman" w:hAnsi="Times New Roman" w:cs="Times New Roman"/>
          <w:lang w:val="en-GB"/>
        </w:rPr>
        <w:t xml:space="preserve">nodal </w:t>
      </w:r>
      <w:r w:rsidR="00682AF5" w:rsidRPr="00473751">
        <w:rPr>
          <w:rFonts w:ascii="Times New Roman" w:hAnsi="Times New Roman" w:cs="Times New Roman"/>
          <w:lang w:val="en-GB"/>
        </w:rPr>
        <w:t>involvement represent the group of most favourable p</w:t>
      </w:r>
      <w:r w:rsidR="00E37398" w:rsidRPr="00473751">
        <w:rPr>
          <w:rFonts w:ascii="Times New Roman" w:hAnsi="Times New Roman" w:cs="Times New Roman"/>
          <w:lang w:val="en-GB"/>
        </w:rPr>
        <w:t>rognosis</w:t>
      </w:r>
      <w:r w:rsidR="00682AF5" w:rsidRPr="00473751">
        <w:rPr>
          <w:rFonts w:ascii="Times New Roman" w:hAnsi="Times New Roman" w:cs="Times New Roman"/>
          <w:lang w:val="en-GB"/>
        </w:rPr>
        <w:t xml:space="preserve"> in oligometastatic disease and should be selected for curative ablative therapy.</w:t>
      </w:r>
    </w:p>
    <w:p w14:paraId="35030B0E" w14:textId="279D0DAF" w:rsidR="00243565" w:rsidRPr="00473751" w:rsidRDefault="00243565" w:rsidP="006262C9">
      <w:pPr>
        <w:widowControl w:val="0"/>
        <w:autoSpaceDE w:val="0"/>
        <w:autoSpaceDN w:val="0"/>
        <w:adjustRightInd w:val="0"/>
        <w:spacing w:line="360" w:lineRule="auto"/>
        <w:rPr>
          <w:rFonts w:ascii="Times New Roman" w:hAnsi="Times New Roman" w:cs="Times New Roman"/>
          <w:lang w:val="en-GB"/>
        </w:rPr>
      </w:pPr>
    </w:p>
    <w:p w14:paraId="012ACC09" w14:textId="6E7AEC37" w:rsidR="005B124F" w:rsidRPr="00473751" w:rsidRDefault="009472AB" w:rsidP="006262C9">
      <w:pPr>
        <w:widowControl w:val="0"/>
        <w:autoSpaceDE w:val="0"/>
        <w:autoSpaceDN w:val="0"/>
        <w:adjustRightInd w:val="0"/>
        <w:spacing w:line="360" w:lineRule="auto"/>
        <w:rPr>
          <w:rFonts w:ascii="Times New Roman" w:hAnsi="Times New Roman" w:cs="Times New Roman"/>
          <w:b/>
          <w:lang w:val="en-GB"/>
        </w:rPr>
      </w:pPr>
      <w:r>
        <w:rPr>
          <w:rFonts w:ascii="Times New Roman" w:hAnsi="Times New Roman" w:cs="Times New Roman"/>
          <w:b/>
          <w:lang w:val="en-GB"/>
        </w:rPr>
        <w:t>F</w:t>
      </w:r>
      <w:r w:rsidR="005B124F" w:rsidRPr="00473751">
        <w:rPr>
          <w:rFonts w:ascii="Times New Roman" w:hAnsi="Times New Roman" w:cs="Times New Roman"/>
          <w:b/>
          <w:lang w:val="en-GB"/>
        </w:rPr>
        <w:t>uture directions</w:t>
      </w:r>
    </w:p>
    <w:p w14:paraId="74FA208D" w14:textId="6A3CAE96" w:rsidR="009550C5" w:rsidRPr="00473751" w:rsidRDefault="003326E2" w:rsidP="006262C9">
      <w:pPr>
        <w:widowControl w:val="0"/>
        <w:autoSpaceDE w:val="0"/>
        <w:autoSpaceDN w:val="0"/>
        <w:adjustRightInd w:val="0"/>
        <w:spacing w:line="360" w:lineRule="auto"/>
        <w:rPr>
          <w:rFonts w:ascii="Times New Roman" w:hAnsi="Times New Roman" w:cs="Times New Roman"/>
          <w:lang w:val="en-GB"/>
        </w:rPr>
      </w:pPr>
      <w:r w:rsidRPr="00473751">
        <w:rPr>
          <w:rFonts w:ascii="Times New Roman" w:hAnsi="Times New Roman" w:cs="Times New Roman"/>
          <w:lang w:val="en-GB"/>
        </w:rPr>
        <w:t xml:space="preserve">Oligometastasic disease </w:t>
      </w:r>
      <w:r w:rsidR="002D2F60" w:rsidRPr="00473751">
        <w:rPr>
          <w:rFonts w:ascii="Times New Roman" w:hAnsi="Times New Roman" w:cs="Times New Roman"/>
          <w:lang w:val="en-GB"/>
        </w:rPr>
        <w:t>is</w:t>
      </w:r>
      <w:r w:rsidRPr="00473751">
        <w:rPr>
          <w:rFonts w:ascii="Times New Roman" w:hAnsi="Times New Roman" w:cs="Times New Roman"/>
          <w:lang w:val="en-GB"/>
        </w:rPr>
        <w:t xml:space="preserve"> a unique </w:t>
      </w:r>
      <w:r w:rsidR="00586A3B" w:rsidRPr="00473751">
        <w:rPr>
          <w:rFonts w:ascii="Times New Roman" w:hAnsi="Times New Roman" w:cs="Times New Roman"/>
          <w:lang w:val="en-GB"/>
        </w:rPr>
        <w:t xml:space="preserve">clinical </w:t>
      </w:r>
      <w:r w:rsidR="005404CC" w:rsidRPr="00473751">
        <w:rPr>
          <w:rFonts w:ascii="Times New Roman" w:hAnsi="Times New Roman" w:cs="Times New Roman"/>
          <w:lang w:val="en-GB"/>
        </w:rPr>
        <w:t xml:space="preserve">and, likely, </w:t>
      </w:r>
      <w:r w:rsidR="006C680E" w:rsidRPr="00473751">
        <w:rPr>
          <w:rFonts w:ascii="Times New Roman" w:hAnsi="Times New Roman" w:cs="Times New Roman"/>
          <w:lang w:val="en-GB"/>
        </w:rPr>
        <w:t xml:space="preserve">biological </w:t>
      </w:r>
      <w:r w:rsidR="00586A3B" w:rsidRPr="00473751">
        <w:rPr>
          <w:rFonts w:ascii="Times New Roman" w:hAnsi="Times New Roman" w:cs="Times New Roman"/>
          <w:lang w:val="en-GB"/>
        </w:rPr>
        <w:t>entity</w:t>
      </w:r>
      <w:r w:rsidRPr="00473751">
        <w:rPr>
          <w:rFonts w:ascii="Times New Roman" w:hAnsi="Times New Roman" w:cs="Times New Roman"/>
          <w:lang w:val="en-GB"/>
        </w:rPr>
        <w:t xml:space="preserve"> observed in some patients with metastatic lung canc</w:t>
      </w:r>
      <w:r w:rsidR="005404CC" w:rsidRPr="00473751">
        <w:rPr>
          <w:rFonts w:ascii="Times New Roman" w:hAnsi="Times New Roman" w:cs="Times New Roman"/>
          <w:lang w:val="en-GB"/>
        </w:rPr>
        <w:t xml:space="preserve">er. </w:t>
      </w:r>
      <w:r w:rsidR="00470BED" w:rsidRPr="00473751">
        <w:rPr>
          <w:rFonts w:ascii="Times New Roman" w:hAnsi="Times New Roman" w:cs="Times New Roman"/>
          <w:lang w:val="en-GB"/>
        </w:rPr>
        <w:t xml:space="preserve">The main characteristic of the oligometastatic status is that the solitary or the few </w:t>
      </w:r>
      <w:r w:rsidR="005404CC" w:rsidRPr="00473751">
        <w:rPr>
          <w:rFonts w:ascii="Times New Roman" w:hAnsi="Times New Roman" w:cs="Times New Roman"/>
          <w:lang w:val="en-GB"/>
        </w:rPr>
        <w:t xml:space="preserve">metastases </w:t>
      </w:r>
      <w:r w:rsidRPr="00473751">
        <w:rPr>
          <w:rFonts w:ascii="Times New Roman" w:hAnsi="Times New Roman" w:cs="Times New Roman"/>
          <w:lang w:val="en-GB"/>
        </w:rPr>
        <w:t xml:space="preserve">can be amenable </w:t>
      </w:r>
      <w:r w:rsidR="00586A3B" w:rsidRPr="00473751">
        <w:rPr>
          <w:rFonts w:ascii="Times New Roman" w:hAnsi="Times New Roman" w:cs="Times New Roman"/>
          <w:lang w:val="en-GB"/>
        </w:rPr>
        <w:t>to</w:t>
      </w:r>
      <w:r w:rsidRPr="00473751">
        <w:rPr>
          <w:rFonts w:ascii="Times New Roman" w:hAnsi="Times New Roman" w:cs="Times New Roman"/>
          <w:lang w:val="en-GB"/>
        </w:rPr>
        <w:t xml:space="preserve"> local</w:t>
      </w:r>
      <w:r w:rsidR="00586A3B" w:rsidRPr="00473751">
        <w:rPr>
          <w:rFonts w:ascii="Times New Roman" w:hAnsi="Times New Roman" w:cs="Times New Roman"/>
          <w:lang w:val="en-GB"/>
        </w:rPr>
        <w:t xml:space="preserve">ized therapy including SBRT or resection. </w:t>
      </w:r>
      <w:r w:rsidR="00470BED" w:rsidRPr="00473751">
        <w:rPr>
          <w:rFonts w:ascii="Times New Roman" w:hAnsi="Times New Roman" w:cs="Times New Roman"/>
          <w:lang w:val="en-GB"/>
        </w:rPr>
        <w:t xml:space="preserve">However, the key question </w:t>
      </w:r>
      <w:r w:rsidR="00EF331E" w:rsidRPr="00473751">
        <w:rPr>
          <w:rFonts w:ascii="Times New Roman" w:hAnsi="Times New Roman" w:cs="Times New Roman"/>
          <w:lang w:val="en-GB"/>
        </w:rPr>
        <w:t>is “</w:t>
      </w:r>
      <w:r w:rsidR="00EF331E" w:rsidRPr="00473751">
        <w:rPr>
          <w:rFonts w:ascii="Times New Roman" w:hAnsi="Times New Roman" w:cs="Times New Roman"/>
          <w:i/>
          <w:lang w:val="en-GB"/>
        </w:rPr>
        <w:t>What is the impact of locally ablative therapies in these patients?”</w:t>
      </w:r>
      <w:r w:rsidR="00EF331E" w:rsidRPr="00473751">
        <w:rPr>
          <w:rFonts w:ascii="Times New Roman" w:hAnsi="Times New Roman" w:cs="Times New Roman"/>
          <w:lang w:val="en-GB"/>
        </w:rPr>
        <w:t xml:space="preserve">  The treatment benefit in oncology should be measured in terms of toxicity and efficacy. Studies</w:t>
      </w:r>
      <w:r w:rsidR="000E5E6B" w:rsidRPr="00473751">
        <w:rPr>
          <w:rFonts w:ascii="Times New Roman" w:hAnsi="Times New Roman" w:cs="Times New Roman"/>
          <w:lang w:val="en-GB"/>
        </w:rPr>
        <w:t xml:space="preserve"> using ablative therapies such as SBRT or surgery have reported acceptable</w:t>
      </w:r>
      <w:r w:rsidR="006C680E" w:rsidRPr="00473751">
        <w:rPr>
          <w:rFonts w:ascii="Times New Roman" w:hAnsi="Times New Roman" w:cs="Times New Roman"/>
          <w:lang w:val="en-GB"/>
        </w:rPr>
        <w:t xml:space="preserve"> toxicity rates</w:t>
      </w:r>
      <w:r w:rsidR="000E5E6B" w:rsidRPr="00473751">
        <w:rPr>
          <w:rFonts w:ascii="Times New Roman" w:hAnsi="Times New Roman" w:cs="Times New Roman"/>
          <w:lang w:val="en-GB"/>
        </w:rPr>
        <w:t>. The retrospective methodology used in most of the reported series make it difficult to draw definitive conclusions</w:t>
      </w:r>
      <w:r w:rsidR="00E85F0B" w:rsidRPr="00473751">
        <w:rPr>
          <w:rFonts w:ascii="Times New Roman" w:hAnsi="Times New Roman" w:cs="Times New Roman"/>
          <w:lang w:val="en-GB"/>
        </w:rPr>
        <w:t xml:space="preserve"> on the effectiveness of ablative therapies. Moreover, another major limitation of theses seri</w:t>
      </w:r>
      <w:r w:rsidR="002425D6" w:rsidRPr="00473751">
        <w:rPr>
          <w:rFonts w:ascii="Times New Roman" w:hAnsi="Times New Roman" w:cs="Times New Roman"/>
          <w:lang w:val="en-GB"/>
        </w:rPr>
        <w:t>es is their single arm nature. Hence, the question t</w:t>
      </w:r>
      <w:r w:rsidR="00E85F0B" w:rsidRPr="00473751">
        <w:rPr>
          <w:rFonts w:ascii="Times New Roman" w:hAnsi="Times New Roman" w:cs="Times New Roman"/>
          <w:lang w:val="en-GB"/>
        </w:rPr>
        <w:t xml:space="preserve">hat remains unanswered is </w:t>
      </w:r>
      <w:r w:rsidR="000A7786" w:rsidRPr="00473751">
        <w:rPr>
          <w:rFonts w:ascii="Times New Roman" w:hAnsi="Times New Roman" w:cs="Times New Roman"/>
          <w:lang w:val="en-GB"/>
        </w:rPr>
        <w:t>whether</w:t>
      </w:r>
      <w:r w:rsidR="00E85F0B" w:rsidRPr="00473751">
        <w:rPr>
          <w:rFonts w:ascii="Times New Roman" w:hAnsi="Times New Roman" w:cs="Times New Roman"/>
          <w:lang w:val="en-GB"/>
        </w:rPr>
        <w:t xml:space="preserve"> the better outcomes are due to the ablative treatment or the more indolent behaviour</w:t>
      </w:r>
      <w:r w:rsidR="000A7786" w:rsidRPr="00473751">
        <w:rPr>
          <w:rFonts w:ascii="Times New Roman" w:hAnsi="Times New Roman" w:cs="Times New Roman"/>
          <w:lang w:val="en-GB"/>
        </w:rPr>
        <w:t xml:space="preserve"> of</w:t>
      </w:r>
      <w:r w:rsidR="00E85F0B" w:rsidRPr="00473751">
        <w:rPr>
          <w:rFonts w:ascii="Times New Roman" w:hAnsi="Times New Roman" w:cs="Times New Roman"/>
          <w:lang w:val="en-GB"/>
        </w:rPr>
        <w:t xml:space="preserve"> the disease.</w:t>
      </w:r>
      <w:r w:rsidR="000A7786" w:rsidRPr="00473751">
        <w:rPr>
          <w:rFonts w:ascii="Times New Roman" w:hAnsi="Times New Roman" w:cs="Times New Roman"/>
          <w:lang w:val="en-GB"/>
        </w:rPr>
        <w:t xml:space="preserve"> </w:t>
      </w:r>
      <w:r w:rsidR="00965635" w:rsidRPr="00473751">
        <w:rPr>
          <w:rFonts w:ascii="Times New Roman" w:hAnsi="Times New Roman" w:cs="Times New Roman"/>
          <w:lang w:val="en-GB"/>
        </w:rPr>
        <w:t>A</w:t>
      </w:r>
      <w:r w:rsidR="003B4157" w:rsidRPr="00473751">
        <w:rPr>
          <w:rFonts w:ascii="Times New Roman" w:hAnsi="Times New Roman" w:cs="Times New Roman"/>
          <w:lang w:val="en-GB"/>
        </w:rPr>
        <w:t xml:space="preserve"> </w:t>
      </w:r>
      <w:r w:rsidR="00965635" w:rsidRPr="00473751">
        <w:rPr>
          <w:rFonts w:ascii="Times New Roman" w:hAnsi="Times New Roman" w:cs="Times New Roman"/>
          <w:lang w:val="en-GB"/>
        </w:rPr>
        <w:t xml:space="preserve">retrospective </w:t>
      </w:r>
      <w:r w:rsidR="003B4157" w:rsidRPr="00473751">
        <w:rPr>
          <w:rFonts w:ascii="Times New Roman" w:hAnsi="Times New Roman" w:cs="Times New Roman"/>
          <w:lang w:val="en-GB"/>
        </w:rPr>
        <w:t xml:space="preserve">analysis of 90 NSCLC patients presenting with </w:t>
      </w:r>
      <w:r w:rsidR="003B4157" w:rsidRPr="00473751">
        <w:rPr>
          <w:rFonts w:ascii="Times New Roman" w:hAnsi="Times New Roman" w:cs="Times New Roman"/>
          <w:lang w:val="en-GB"/>
        </w:rPr>
        <w:sym w:font="Symbol" w:char="F0A3"/>
      </w:r>
      <w:r w:rsidR="003B4157" w:rsidRPr="00473751">
        <w:rPr>
          <w:rFonts w:ascii="Times New Roman" w:hAnsi="Times New Roman" w:cs="Times New Roman"/>
          <w:lang w:val="en-GB"/>
        </w:rPr>
        <w:t>3 metastatic lesions at diagnosis</w:t>
      </w:r>
      <w:r w:rsidR="00965635" w:rsidRPr="00473751">
        <w:rPr>
          <w:rFonts w:ascii="Times New Roman" w:hAnsi="Times New Roman" w:cs="Times New Roman"/>
          <w:lang w:val="en-GB"/>
        </w:rPr>
        <w:t xml:space="preserve"> address</w:t>
      </w:r>
      <w:r w:rsidR="006C680E" w:rsidRPr="00473751">
        <w:rPr>
          <w:rFonts w:ascii="Times New Roman" w:hAnsi="Times New Roman" w:cs="Times New Roman"/>
          <w:lang w:val="en-GB"/>
        </w:rPr>
        <w:t>es</w:t>
      </w:r>
      <w:r w:rsidR="00965635" w:rsidRPr="00473751">
        <w:rPr>
          <w:rFonts w:ascii="Times New Roman" w:hAnsi="Times New Roman" w:cs="Times New Roman"/>
          <w:lang w:val="en-GB"/>
        </w:rPr>
        <w:t xml:space="preserve"> th</w:t>
      </w:r>
      <w:r w:rsidR="002425D6" w:rsidRPr="00473751">
        <w:rPr>
          <w:rFonts w:ascii="Times New Roman" w:hAnsi="Times New Roman" w:cs="Times New Roman"/>
          <w:lang w:val="en-GB"/>
        </w:rPr>
        <w:t>e</w:t>
      </w:r>
      <w:r w:rsidR="00965635" w:rsidRPr="00473751">
        <w:rPr>
          <w:rFonts w:ascii="Times New Roman" w:hAnsi="Times New Roman" w:cs="Times New Roman"/>
          <w:lang w:val="en-GB"/>
        </w:rPr>
        <w:t xml:space="preserve"> question if comprehensive local therapy (chemotherapy plus surgery or radiotherapy or both) with curative intent improve</w:t>
      </w:r>
      <w:r w:rsidR="006C680E" w:rsidRPr="00473751">
        <w:rPr>
          <w:rFonts w:ascii="Times New Roman" w:hAnsi="Times New Roman" w:cs="Times New Roman"/>
          <w:lang w:val="en-GB"/>
        </w:rPr>
        <w:t>s</w:t>
      </w:r>
      <w:r w:rsidR="00965635" w:rsidRPr="00473751">
        <w:rPr>
          <w:rFonts w:ascii="Times New Roman" w:hAnsi="Times New Roman" w:cs="Times New Roman"/>
          <w:lang w:val="en-GB"/>
        </w:rPr>
        <w:t xml:space="preserve"> outcomes compare</w:t>
      </w:r>
      <w:r w:rsidR="006C680E" w:rsidRPr="00473751">
        <w:rPr>
          <w:rFonts w:ascii="Times New Roman" w:hAnsi="Times New Roman" w:cs="Times New Roman"/>
          <w:lang w:val="en-GB"/>
        </w:rPr>
        <w:t>d</w:t>
      </w:r>
      <w:r w:rsidR="00965635" w:rsidRPr="00473751">
        <w:rPr>
          <w:rFonts w:ascii="Times New Roman" w:hAnsi="Times New Roman" w:cs="Times New Roman"/>
          <w:lang w:val="en-GB"/>
        </w:rPr>
        <w:t xml:space="preserve"> with less aggressive therapy mostly with palliative intent. An improved OS (27.1 vs</w:t>
      </w:r>
      <w:r w:rsidR="00EC3D72" w:rsidRPr="00473751">
        <w:rPr>
          <w:rFonts w:ascii="Times New Roman" w:hAnsi="Times New Roman" w:cs="Times New Roman"/>
          <w:lang w:val="en-GB"/>
        </w:rPr>
        <w:t>.</w:t>
      </w:r>
      <w:r w:rsidR="00965635" w:rsidRPr="00473751">
        <w:rPr>
          <w:rFonts w:ascii="Times New Roman" w:hAnsi="Times New Roman" w:cs="Times New Roman"/>
          <w:lang w:val="en-GB"/>
        </w:rPr>
        <w:t xml:space="preserve"> 13.1 months) and PFS (11.3 vs. 8 months) were observed in patients treated with comprehensive local therapy</w:t>
      </w:r>
      <w:r w:rsidR="00965635" w:rsidRPr="00473751">
        <w:rPr>
          <w:rFonts w:ascii="Times New Roman" w:hAnsi="Times New Roman" w:cs="Times New Roman"/>
          <w:lang w:val="en-GB"/>
        </w:rPr>
        <w:fldChar w:fldCharType="begin"/>
      </w:r>
      <w:r w:rsidR="002D10CF">
        <w:rPr>
          <w:rFonts w:ascii="Times New Roman" w:hAnsi="Times New Roman" w:cs="Times New Roman"/>
          <w:lang w:val="en-GB"/>
        </w:rPr>
        <w:instrText xml:space="preserve"> ADDIN PAPERS2_CITATIONS &lt;citation&gt;&lt;uuid&gt;35EBB41D-B03D-420E-819D-542E44695906&lt;/uuid&gt;&lt;priority&gt;0&lt;/priority&gt;&lt;publications&gt;&lt;publication&gt;&lt;uuid&gt;5245E26C-6924-42E8-9E2F-01B67951CAE3&lt;/uuid&gt;&lt;volume&gt;90&lt;/volume&gt;&lt;accepted_date&gt;99201407111200000000222000&lt;/accepted_date&gt;&lt;doi&gt;10.1016/j.ijrobp.2014.07.012&lt;/doi&gt;&lt;startpage&gt;850&lt;/startpage&gt;&lt;revision_date&gt;99201407071200000000222000&lt;/revision_date&gt;&lt;publication_date&gt;99201411151200000000222000&lt;/publication_date&gt;&lt;url&gt;http://linkinghub.elsevier.com/retrieve/pii/S0360301614034919&lt;/url&gt;&lt;type&gt;400&lt;/type&gt;&lt;title&gt;Propensity score-matched analysis of comprehensive local therapy for oligometastatic non-small cell lung cancer that did not progress after front-line chemotherapy.&lt;/title&gt;&lt;submission_date&gt;99201405161200000000222000&lt;/submission_date&gt;&lt;number&gt;4&lt;/number&gt;&lt;institution&gt;University of Texas School of Public Health, Houston, Texas; Department of Radiation Oncology, The University of Texas MD Anderson Cancer Center, Houston, Texas.&lt;/institution&gt;&lt;subtype&gt;400&lt;/subtype&gt;&lt;endpage&gt;857&lt;/endpage&gt;&lt;bundle&gt;&lt;publication&gt;&lt;title&gt;International journal of radiation oncology, biology, physics&lt;/title&gt;&lt;type&gt;-100&lt;/type&gt;&lt;subtype&gt;-100&lt;/subtype&gt;&lt;uuid&gt;EA0138D8-2FBB-47AC-8DAE-07CA5FF16B8B&lt;/uuid&gt;&lt;/publication&gt;&lt;/bundle&gt;&lt;authors&gt;&lt;author&gt;&lt;firstName&gt;Tommy&lt;/firstName&gt;&lt;lastName&gt;Sheu&lt;/lastName&gt;&lt;/author&gt;&lt;author&gt;&lt;firstName&gt;John&lt;/firstName&gt;&lt;middleNames&gt;V&lt;/middleNames&gt;&lt;lastName&gt;Heymach&lt;/lastName&gt;&lt;/author&gt;&lt;author&gt;&lt;firstName&gt;Stephen&lt;/firstName&gt;&lt;middleNames&gt;G&lt;/middleNames&gt;&lt;lastName&gt;Swisher&lt;/lastName&gt;&lt;/author&gt;&lt;author&gt;&lt;firstName&gt;Ganesh&lt;/firstName&gt;&lt;lastName&gt;Rao&lt;/lastName&gt;&lt;/author&gt;&lt;author&gt;&lt;firstName&gt;Jeffrey&lt;/firstName&gt;&lt;middleNames&gt;S&lt;/middleNames&gt;&lt;lastName&gt;Weinberg&lt;/lastName&gt;&lt;/author&gt;&lt;author&gt;&lt;firstName&gt;Reza&lt;/firstName&gt;&lt;lastName&gt;Mehran&lt;/lastName&gt;&lt;/author&gt;&lt;author&gt;&lt;firstName&gt;Mary&lt;/firstName&gt;&lt;middleNames&gt;Frances&lt;/middleNames&gt;&lt;lastName&gt;McAleer&lt;/lastName&gt;&lt;/author&gt;&lt;author&gt;&lt;firstName&gt;Zhongxing&lt;/firstName&gt;&lt;lastName&gt;Liao&lt;/lastName&gt;&lt;/author&gt;&lt;author&gt;&lt;firstName&gt;Thomas&lt;/firstName&gt;&lt;middleNames&gt;A&lt;/middleNames&gt;&lt;lastName&gt;Aloia&lt;/lastName&gt;&lt;/author&gt;&lt;author&gt;&lt;firstName&gt;Daniel&lt;/firstName&gt;&lt;middleNames&gt;R&lt;/middleNames&gt;&lt;lastName&gt;Gomez&lt;/lastName&gt;&lt;/author&gt;&lt;/authors&gt;&lt;/publication&gt;&lt;/publications&gt;&lt;cites&gt;&lt;/cites&gt;&lt;/citation&gt;</w:instrText>
      </w:r>
      <w:r w:rsidR="00965635" w:rsidRPr="00473751">
        <w:rPr>
          <w:rFonts w:ascii="Times New Roman" w:hAnsi="Times New Roman" w:cs="Times New Roman"/>
          <w:lang w:val="en-GB"/>
        </w:rPr>
        <w:fldChar w:fldCharType="separate"/>
      </w:r>
      <w:r w:rsidR="006549AF">
        <w:rPr>
          <w:rFonts w:ascii="Times New Roman" w:hAnsi="Times New Roman" w:cs="Times New Roman"/>
          <w:vertAlign w:val="superscript"/>
          <w:lang w:val="es-ES"/>
        </w:rPr>
        <w:t>95</w:t>
      </w:r>
      <w:r w:rsidR="00965635" w:rsidRPr="00473751">
        <w:rPr>
          <w:rFonts w:ascii="Times New Roman" w:hAnsi="Times New Roman" w:cs="Times New Roman"/>
          <w:lang w:val="en-GB"/>
        </w:rPr>
        <w:fldChar w:fldCharType="end"/>
      </w:r>
      <w:r w:rsidR="00965635" w:rsidRPr="00473751">
        <w:rPr>
          <w:rFonts w:ascii="Times New Roman" w:hAnsi="Times New Roman" w:cs="Times New Roman"/>
          <w:lang w:val="en-GB"/>
        </w:rPr>
        <w:t xml:space="preserve">. </w:t>
      </w:r>
      <w:r w:rsidR="009550C5" w:rsidRPr="00473751">
        <w:rPr>
          <w:rFonts w:ascii="Times New Roman" w:hAnsi="Times New Roman" w:cs="Times New Roman"/>
          <w:lang w:val="en-GB"/>
        </w:rPr>
        <w:t>In another retrospective analysis, 78 patients with oligometastatic disease received definitive chemoradiation to the primary site and the majority (44 out of 78) also underwent localized radiotherapy to sites of oligometastases. Radiotherapy dose of at least 63 Gy to the primary site and localized radiotherapy to all sites of oligometastases were associated with a significant prolonged OS</w:t>
      </w:r>
      <w:r w:rsidR="009550C5" w:rsidRPr="00473751">
        <w:rPr>
          <w:rFonts w:ascii="Times New Roman" w:hAnsi="Times New Roman" w:cs="Times New Roman"/>
          <w:lang w:val="en-GB"/>
        </w:rPr>
        <w:fldChar w:fldCharType="begin"/>
      </w:r>
      <w:r w:rsidR="002D10CF">
        <w:rPr>
          <w:rFonts w:ascii="Times New Roman" w:hAnsi="Times New Roman" w:cs="Times New Roman"/>
          <w:lang w:val="en-GB"/>
        </w:rPr>
        <w:instrText xml:space="preserve"> ADDIN PAPERS2_CITATIONS &lt;citation&gt;&lt;uuid&gt;9E0168D2-917F-45B5-A5F7-9A2F5A54C246&lt;/uuid&gt;&lt;priority&gt;0&lt;/priority&gt;&lt;publications&gt;&lt;publication&gt;&lt;uuid&gt;64A9B876-550E-422A-B153-B19C43270CC6&lt;/uuid&gt;&lt;volume&gt;84&lt;/volume&gt;&lt;accepted_date&gt;99201202241200000000222000&lt;/accepted_date&gt;&lt;doi&gt;10.1016/j.ijrobp.2012.02.054&lt;/doi&gt;&lt;startpage&gt;e61&lt;/startpage&gt;&lt;revision_date&gt;99201202061200000000222000&lt;/revision_date&gt;&lt;publication_date&gt;99201209011200000000222000&lt;/publication_date&gt;&lt;url&gt;http://linkinghub.elsevier.com/retrieve/pii/S0360301612003239&lt;/url&gt;&lt;type&gt;400&lt;/type&gt;&lt;title&gt;Prognostic impact of radiation therapy to the primary tumor in patients with non-small cell lung cancer and oligometastasis at diagnosis.&lt;/title&gt;&lt;publisher&gt;Elsevier&lt;/publisher&gt;&lt;submission_date&gt;99201111221200000000222000&lt;/submission_date&gt;&lt;number&gt;1&lt;/number&gt;&lt;institution&gt;Department of Radiation Oncology, The University of Texas MD Anderson Cancer Center, Houston, Texas, USA.&lt;/institution&gt;&lt;subtype&gt;400&lt;/subtype&gt;&lt;endpage&gt;7&lt;/endpage&gt;&lt;bundle&gt;&lt;publication&gt;&lt;title&gt;International journal of radiation oncology, biology, physics&lt;/title&gt;&lt;type&gt;-100&lt;/type&gt;&lt;subtype&gt;-100&lt;/subtype&gt;&lt;uuid&gt;EA0138D8-2FBB-47AC-8DAE-07CA5FF16B8B&lt;/uuid&gt;&lt;/publication&gt;&lt;/bundle&gt;&lt;authors&gt;&lt;author&gt;&lt;firstName&gt;Jose&lt;/firstName&gt;&lt;middleNames&gt;Luis&lt;/middleNames&gt;&lt;lastName&gt;Lopez Guerra&lt;/lastName&gt;&lt;/author&gt;&lt;author&gt;&lt;firstName&gt;Daniel&lt;/firstName&gt;&lt;lastName&gt;Gomez&lt;/lastName&gt;&lt;/author&gt;&lt;author&gt;&lt;firstName&gt;Yan&lt;/firstName&gt;&lt;lastName&gt;Zhuang&lt;/lastName&gt;&lt;/author&gt;&lt;author&gt;&lt;firstName&gt;David&lt;/firstName&gt;&lt;middleNames&gt;S&lt;/middleNames&gt;&lt;lastName&gt;Hong&lt;/lastName&gt;&lt;/author&gt;&lt;author&gt;&lt;firstName&gt;John&lt;/firstName&gt;&lt;middleNames&gt;V&lt;/middleNames&gt;&lt;lastName&gt;Heymach&lt;/lastName&gt;&lt;/author&gt;&lt;author&gt;&lt;firstName&gt;Stephen&lt;/firstName&gt;&lt;middleNames&gt;G&lt;/middleNames&gt;&lt;lastName&gt;Swisher&lt;/lastName&gt;&lt;/author&gt;&lt;author&gt;&lt;firstName&gt;Steven&lt;/firstName&gt;&lt;middleNames&gt;H&lt;/middleNames&gt;&lt;lastName&gt;Lin&lt;/lastName&gt;&lt;/author&gt;&lt;author&gt;&lt;firstName&gt;Ritsuko&lt;/firstName&gt;&lt;lastName&gt;Komaki&lt;/lastName&gt;&lt;/author&gt;&lt;author&gt;&lt;firstName&gt;James&lt;/firstName&gt;&lt;middleNames&gt;D&lt;/middleNames&gt;&lt;lastName&gt;Cox&lt;/lastName&gt;&lt;/author&gt;&lt;author&gt;&lt;firstName&gt;Zhongxing&lt;/firstName&gt;&lt;lastName&gt;Liao&lt;/lastName&gt;&lt;/author&gt;&lt;/authors&gt;&lt;/publication&gt;&lt;/publications&gt;&lt;cites&gt;&lt;/cites&gt;&lt;/citation&gt;</w:instrText>
      </w:r>
      <w:r w:rsidR="009550C5" w:rsidRPr="00473751">
        <w:rPr>
          <w:rFonts w:ascii="Times New Roman" w:hAnsi="Times New Roman" w:cs="Times New Roman"/>
          <w:lang w:val="en-GB"/>
        </w:rPr>
        <w:fldChar w:fldCharType="separate"/>
      </w:r>
      <w:r w:rsidR="006549AF">
        <w:rPr>
          <w:rFonts w:ascii="Times New Roman" w:hAnsi="Times New Roman" w:cs="Times New Roman"/>
          <w:vertAlign w:val="superscript"/>
          <w:lang w:val="es-ES"/>
        </w:rPr>
        <w:t>84</w:t>
      </w:r>
      <w:r w:rsidR="009550C5" w:rsidRPr="00473751">
        <w:rPr>
          <w:rFonts w:ascii="Times New Roman" w:hAnsi="Times New Roman" w:cs="Times New Roman"/>
          <w:lang w:val="en-GB"/>
        </w:rPr>
        <w:fldChar w:fldCharType="end"/>
      </w:r>
      <w:r w:rsidR="009550C5" w:rsidRPr="00473751">
        <w:rPr>
          <w:rFonts w:ascii="Times New Roman" w:hAnsi="Times New Roman" w:cs="Times New Roman"/>
          <w:lang w:val="en-GB"/>
        </w:rPr>
        <w:t xml:space="preserve">. </w:t>
      </w:r>
    </w:p>
    <w:p w14:paraId="05C8DDD8" w14:textId="06FC079F" w:rsidR="000E5E6B" w:rsidRPr="00473751" w:rsidRDefault="009550C5" w:rsidP="006262C9">
      <w:pPr>
        <w:widowControl w:val="0"/>
        <w:autoSpaceDE w:val="0"/>
        <w:autoSpaceDN w:val="0"/>
        <w:adjustRightInd w:val="0"/>
        <w:spacing w:line="360" w:lineRule="auto"/>
        <w:rPr>
          <w:rFonts w:ascii="Times New Roman" w:hAnsi="Times New Roman" w:cs="Times New Roman"/>
          <w:lang w:val="en-GB"/>
        </w:rPr>
      </w:pPr>
      <w:r w:rsidRPr="00473751">
        <w:rPr>
          <w:rFonts w:ascii="Times New Roman" w:hAnsi="Times New Roman" w:cs="Times New Roman"/>
          <w:lang w:val="en-GB"/>
        </w:rPr>
        <w:t>These findings suggest that the aggressive management of local disease and limited synchronous metastases may provide improved PFS and OS. More light to this question comes from t</w:t>
      </w:r>
      <w:r w:rsidR="000A7786" w:rsidRPr="00473751">
        <w:rPr>
          <w:rFonts w:ascii="Times New Roman" w:hAnsi="Times New Roman" w:cs="Times New Roman"/>
          <w:lang w:val="en-GB"/>
        </w:rPr>
        <w:t>he unique randomized phase II trial in oligometastatic disease</w:t>
      </w:r>
      <w:r w:rsidR="0008205F">
        <w:rPr>
          <w:rFonts w:ascii="Times New Roman" w:hAnsi="Times New Roman" w:cs="Times New Roman"/>
          <w:lang w:val="en-GB"/>
        </w:rPr>
        <w:fldChar w:fldCharType="begin"/>
      </w:r>
      <w:r w:rsidR="002D10CF">
        <w:rPr>
          <w:rFonts w:ascii="Times New Roman" w:hAnsi="Times New Roman" w:cs="Times New Roman"/>
          <w:lang w:val="en-GB"/>
        </w:rPr>
        <w:instrText xml:space="preserve"> ADDIN PAPERS2_CITATIONS &lt;citation&gt;&lt;uuid&gt;005912ED-B6F1-47A4-9BA7-949FF92ABD4C&lt;/uuid&gt;&lt;priority&gt;0&lt;/priority&gt;&lt;publications&gt;&lt;publication&gt;&lt;publication_date&gt;99201610241200000000222000&lt;/publication_date&gt;&lt;doi&gt;10.1016/S1470-2045(16)30532-0&lt;/doi&gt;&lt;institution&gt;Department of Radiation Oncology, The University of Texas MD Anderson Cancer Center, Houston, TX, USA. Electronic address: dgomez@mdanderson.org.&lt;/institution&gt;&lt;accepted_date&gt;99201609141200000000222000&lt;/accepted_date&gt;&lt;title&gt;Local consolidative therapy versus maintenance therapy or observation for patients with oligometastatic non-small-cell lung cancer without progression after first-line systemic therapy: a multicentre, randomised, controlled, phase 2 study.&lt;/title&gt;&lt;revision_date&gt;99201609071200000000222000&lt;/revision_date&gt;&lt;subtype&gt;400&lt;/subtype&gt;&lt;uuid&gt;AE84907C-DE82-454E-A2C4-36DC3B2EA92A&lt;/uuid&gt;&lt;type&gt;400&lt;/type&gt;&lt;submission_date&gt;99201607261200000000222000&lt;/submission_date&gt;&lt;url&gt;http://eutils.ncbi.nlm.nih.gov/entrez/eutils/elink.fcgi?dbfrom=pubmed&amp;amp;id=27789196&amp;amp;retmode=ref&amp;amp;cmd=prlinks&lt;/url&gt;&lt;bundle&gt;&lt;publication&gt;&lt;title&gt;The Lancet Oncology&lt;/title&gt;&lt;type&gt;-100&lt;/type&gt;&lt;subtype&gt;-100&lt;/subtype&gt;&lt;uuid&gt;9D9E12CE-5390-4D7D-ACF4-0855DECCCE6C&lt;/uuid&gt;&lt;/publication&gt;&lt;/bundle&gt;&lt;authors&gt;&lt;author&gt;&lt;firstName&gt;Daniel&lt;/firstName&gt;&lt;middleNames&gt;R&lt;/middleNames&gt;&lt;lastName&gt;Gomez&lt;/lastName&gt;&lt;/author&gt;&lt;author&gt;&lt;firstName&gt;George&lt;/firstName&gt;&lt;middleNames&gt;R&lt;/middleNames&gt;&lt;lastName&gt;Blumenschein&lt;/lastName&gt;&lt;/author&gt;&lt;author&gt;&lt;firstName&gt;J&lt;/firstName&gt;&lt;middleNames&gt;Jack&lt;/middleNames&gt;&lt;lastName&gt;Lee&lt;/lastName&gt;&lt;/author&gt;&lt;author&gt;&lt;firstName&gt;Mike&lt;/firstName&gt;&lt;lastName&gt;Hernandez&lt;/lastName&gt;&lt;/author&gt;&lt;author&gt;&lt;firstName&gt;Rong&lt;/firstName&gt;&lt;lastName&gt;Ye&lt;/lastName&gt;&lt;/author&gt;&lt;author&gt;&lt;firstName&gt;D&lt;/firstName&gt;&lt;middleNames&gt;Ross&lt;/middleNames&gt;&lt;lastName&gt;Camidge&lt;/lastName&gt;&lt;/author&gt;&lt;author&gt;&lt;firstName&gt;Robert&lt;/firstName&gt;&lt;middleNames&gt;C&lt;/middleNames&gt;&lt;lastName&gt;Doebele&lt;/lastName&gt;&lt;/author&gt;&lt;author&gt;&lt;firstName&gt;Ferdinandos&lt;/firstName&gt;&lt;lastName&gt;Skoulidis&lt;/lastName&gt;&lt;/author&gt;&lt;author&gt;&lt;firstName&gt;Laurie&lt;/firstName&gt;&lt;middleNames&gt;E&lt;/middleNames&gt;&lt;lastName&gt;Gaspar&lt;/lastName&gt;&lt;/author&gt;&lt;author&gt;&lt;firstName&gt;Don&lt;/firstName&gt;&lt;middleNames&gt;L&lt;/middleNames&gt;&lt;lastName&gt;Gibbons&lt;/lastName&gt;&lt;/author&gt;&lt;author&gt;&lt;firstName&gt;Jose&lt;/firstName&gt;&lt;middleNames&gt;A&lt;/middleNames&gt;&lt;lastName&gt;Karam&lt;/lastName&gt;&lt;/author&gt;&lt;author&gt;&lt;firstName&gt;Brian&lt;/firstName&gt;&lt;middleNames&gt;D&lt;/middleNames&gt;&lt;lastName&gt;Kavanagh&lt;/lastName&gt;&lt;/author&gt;&lt;author&gt;&lt;firstName&gt;Chad&lt;/firstName&gt;&lt;lastName&gt;Tang&lt;/lastName&gt;&lt;/author&gt;&lt;author&gt;&lt;firstName&gt;Ritsuko&lt;/firstName&gt;&lt;lastName&gt;Komaki&lt;/lastName&gt;&lt;/author&gt;&lt;author&gt;&lt;firstName&gt;Alexander&lt;/firstName&gt;&lt;middleNames&gt;V&lt;/middleNames&gt;&lt;lastName&gt;Louie&lt;/lastName&gt;&lt;/author&gt;&lt;author&gt;&lt;firstName&gt;David&lt;/firstName&gt;&lt;middleNames&gt;A&lt;/middleNames&gt;&lt;lastName&gt;Palma&lt;/lastName&gt;&lt;/author&gt;&lt;author&gt;&lt;firstName&gt;Anne&lt;/firstName&gt;&lt;middleNames&gt;S&lt;/middleNames&gt;&lt;lastName&gt;Tsao&lt;/lastName&gt;&lt;/author&gt;&lt;author&gt;&lt;firstName&gt;Boris&lt;/firstName&gt;&lt;lastName&gt;Sepesi&lt;/lastName&gt;&lt;/author&gt;&lt;author&gt;&lt;firstName&gt;William&lt;/firstName&gt;&lt;middleNames&gt;N&lt;/middleNames&gt;&lt;lastName&gt;William&lt;/lastName&gt;&lt;/author&gt;&lt;author&gt;&lt;firstName&gt;Jianjun&lt;/firstName&gt;&lt;lastName&gt;Zhang&lt;/lastName&gt;&lt;/author&gt;&lt;author&gt;&lt;firstName&gt;Qiuling&lt;/firstName&gt;&lt;lastName&gt;Shi&lt;/lastName&gt;&lt;/author&gt;&lt;author&gt;&lt;firstName&gt;Xin&lt;/firstName&gt;&lt;middleNames&gt;Shelley&lt;/middleNames&gt;&lt;lastName&gt;Wang&lt;/lastName&gt;&lt;/author&gt;&lt;author&gt;&lt;firstName&gt;Stephen&lt;/firstName&gt;&lt;middleNames&gt;G&lt;/middleNames&gt;&lt;lastName&gt;Swisher&lt;/lastName&gt;&lt;/author&gt;&lt;author&gt;&lt;firstName&gt;John&lt;/firstName&gt;&lt;middleNames&gt;V&lt;/middleNames&gt;&lt;lastName&gt;Heymach&lt;/lastName&gt;&lt;/author&gt;&lt;/authors&gt;&lt;/publication&gt;&lt;/publications&gt;&lt;cites&gt;&lt;/cites&gt;&lt;/citation&gt;</w:instrText>
      </w:r>
      <w:r w:rsidR="0008205F">
        <w:rPr>
          <w:rFonts w:ascii="Times New Roman" w:hAnsi="Times New Roman" w:cs="Times New Roman"/>
          <w:lang w:val="en-GB"/>
        </w:rPr>
        <w:fldChar w:fldCharType="separate"/>
      </w:r>
      <w:r w:rsidR="006549AF">
        <w:rPr>
          <w:rFonts w:ascii="Times New Roman" w:hAnsi="Times New Roman" w:cs="Times New Roman"/>
          <w:vertAlign w:val="superscript"/>
          <w:lang w:val="es-ES"/>
        </w:rPr>
        <w:t>90</w:t>
      </w:r>
      <w:r w:rsidR="0008205F">
        <w:rPr>
          <w:rFonts w:ascii="Times New Roman" w:hAnsi="Times New Roman" w:cs="Times New Roman"/>
          <w:lang w:val="en-GB"/>
        </w:rPr>
        <w:fldChar w:fldCharType="end"/>
      </w:r>
      <w:r w:rsidR="000A7786" w:rsidRPr="00473751">
        <w:rPr>
          <w:rFonts w:ascii="Times New Roman" w:hAnsi="Times New Roman" w:cs="Times New Roman"/>
          <w:lang w:val="en-GB"/>
        </w:rPr>
        <w:t xml:space="preserve">. LCT </w:t>
      </w:r>
      <w:r w:rsidR="003B4157" w:rsidRPr="00473751">
        <w:rPr>
          <w:rFonts w:ascii="Times New Roman" w:hAnsi="Times New Roman" w:cs="Times New Roman"/>
          <w:lang w:val="en-GB"/>
        </w:rPr>
        <w:t>to the primary and</w:t>
      </w:r>
      <w:r w:rsidR="000A7786" w:rsidRPr="00473751">
        <w:rPr>
          <w:rFonts w:ascii="Times New Roman" w:hAnsi="Times New Roman" w:cs="Times New Roman"/>
          <w:lang w:val="en-GB"/>
        </w:rPr>
        <w:t xml:space="preserve"> metastases (surgery </w:t>
      </w:r>
      <w:r w:rsidR="000A7786" w:rsidRPr="00473751">
        <w:rPr>
          <w:rFonts w:ascii="Times New Roman" w:hAnsi="Times New Roman" w:cs="Times New Roman"/>
          <w:lang w:val="en-GB"/>
        </w:rPr>
        <w:sym w:font="Symbol" w:char="F0B1"/>
      </w:r>
      <w:r w:rsidR="000A7786" w:rsidRPr="00473751">
        <w:rPr>
          <w:rFonts w:ascii="Times New Roman" w:hAnsi="Times New Roman" w:cs="Times New Roman"/>
          <w:lang w:val="en-GB"/>
        </w:rPr>
        <w:t xml:space="preserve"> radiation) in patients with </w:t>
      </w:r>
      <w:r w:rsidR="000A7786" w:rsidRPr="00473751">
        <w:rPr>
          <w:rFonts w:ascii="Times New Roman" w:hAnsi="Times New Roman" w:cs="Times New Roman"/>
          <w:lang w:val="en-GB"/>
        </w:rPr>
        <w:sym w:font="Symbol" w:char="F0A3"/>
      </w:r>
      <w:r w:rsidR="000A7786" w:rsidRPr="00473751">
        <w:rPr>
          <w:rFonts w:ascii="Times New Roman" w:hAnsi="Times New Roman" w:cs="Times New Roman"/>
          <w:lang w:val="en-GB"/>
        </w:rPr>
        <w:t xml:space="preserve">3 lesions prolonged median PFS in 8 months compared to no local therapy (median PFS 3.9 </w:t>
      </w:r>
      <w:r w:rsidR="003B4157" w:rsidRPr="00473751">
        <w:rPr>
          <w:rFonts w:ascii="Times New Roman" w:hAnsi="Times New Roman" w:cs="Times New Roman"/>
          <w:lang w:val="en-GB"/>
        </w:rPr>
        <w:t>months</w:t>
      </w:r>
      <w:r w:rsidR="000A7786" w:rsidRPr="00473751">
        <w:rPr>
          <w:rFonts w:ascii="Times New Roman" w:hAnsi="Times New Roman" w:cs="Times New Roman"/>
          <w:lang w:val="en-GB"/>
        </w:rPr>
        <w:t xml:space="preserve"> in </w:t>
      </w:r>
      <w:r w:rsidR="003B4157" w:rsidRPr="00473751">
        <w:rPr>
          <w:rFonts w:ascii="Times New Roman" w:hAnsi="Times New Roman" w:cs="Times New Roman"/>
          <w:lang w:val="en-GB"/>
        </w:rPr>
        <w:t>patients</w:t>
      </w:r>
      <w:r w:rsidR="000A7786" w:rsidRPr="00473751">
        <w:rPr>
          <w:rFonts w:ascii="Times New Roman" w:hAnsi="Times New Roman" w:cs="Times New Roman"/>
          <w:lang w:val="en-GB"/>
        </w:rPr>
        <w:t xml:space="preserve"> </w:t>
      </w:r>
      <w:r w:rsidR="003B4157" w:rsidRPr="00473751">
        <w:rPr>
          <w:rFonts w:ascii="Times New Roman" w:hAnsi="Times New Roman" w:cs="Times New Roman"/>
          <w:lang w:val="en-GB"/>
        </w:rPr>
        <w:t xml:space="preserve">without LCT vs. 11.9 months for the LCT group). </w:t>
      </w:r>
    </w:p>
    <w:p w14:paraId="34CB6732" w14:textId="22E2EFAF" w:rsidR="004110BF" w:rsidRPr="00473751" w:rsidRDefault="004110BF" w:rsidP="006262C9">
      <w:pPr>
        <w:widowControl w:val="0"/>
        <w:autoSpaceDE w:val="0"/>
        <w:autoSpaceDN w:val="0"/>
        <w:adjustRightInd w:val="0"/>
        <w:spacing w:line="360" w:lineRule="auto"/>
        <w:rPr>
          <w:rFonts w:ascii="Times New Roman" w:hAnsi="Times New Roman" w:cs="Times New Roman"/>
          <w:lang w:val="en-GB"/>
        </w:rPr>
      </w:pPr>
      <w:r w:rsidRPr="00473751">
        <w:rPr>
          <w:rFonts w:ascii="Times New Roman" w:hAnsi="Times New Roman" w:cs="Times New Roman"/>
          <w:lang w:val="en-GB"/>
        </w:rPr>
        <w:t>Another important question that remain</w:t>
      </w:r>
      <w:r w:rsidR="005E4B95">
        <w:rPr>
          <w:rFonts w:ascii="Times New Roman" w:hAnsi="Times New Roman" w:cs="Times New Roman"/>
          <w:lang w:val="en-GB"/>
        </w:rPr>
        <w:t>s</w:t>
      </w:r>
      <w:r w:rsidRPr="00473751">
        <w:rPr>
          <w:rFonts w:ascii="Times New Roman" w:hAnsi="Times New Roman" w:cs="Times New Roman"/>
          <w:lang w:val="en-GB"/>
        </w:rPr>
        <w:t xml:space="preserve"> unanswered is </w:t>
      </w:r>
      <w:r w:rsidR="00E510B2" w:rsidRPr="00473751">
        <w:rPr>
          <w:rFonts w:ascii="Times New Roman" w:hAnsi="Times New Roman" w:cs="Times New Roman"/>
          <w:i/>
          <w:lang w:val="en-GB"/>
        </w:rPr>
        <w:t>“Wh</w:t>
      </w:r>
      <w:r w:rsidR="005E4B95">
        <w:rPr>
          <w:rFonts w:ascii="Times New Roman" w:hAnsi="Times New Roman" w:cs="Times New Roman"/>
          <w:i/>
          <w:lang w:val="en-GB"/>
        </w:rPr>
        <w:t>ich</w:t>
      </w:r>
      <w:r w:rsidRPr="00473751">
        <w:rPr>
          <w:rFonts w:ascii="Times New Roman" w:hAnsi="Times New Roman" w:cs="Times New Roman"/>
          <w:i/>
          <w:lang w:val="en-GB"/>
        </w:rPr>
        <w:t xml:space="preserve"> oligometastatic patients should be treated?”</w:t>
      </w:r>
      <w:r w:rsidRPr="00473751">
        <w:rPr>
          <w:rFonts w:ascii="Times New Roman" w:hAnsi="Times New Roman" w:cs="Times New Roman"/>
          <w:lang w:val="en-GB"/>
        </w:rPr>
        <w:t xml:space="preserve"> Good performance status, single metastatic site and N0-1 disease are favourable prognostic factors and defined a group of oligometastatic patients with prolonged DFS and OS</w:t>
      </w:r>
      <w:r w:rsidR="002C6646" w:rsidRPr="00473751">
        <w:rPr>
          <w:rFonts w:ascii="Times New Roman" w:hAnsi="Times New Roman" w:cs="Times New Roman"/>
          <w:lang w:val="en-GB"/>
        </w:rPr>
        <w:t xml:space="preserve"> when they were treated with locally ablative therapy</w:t>
      </w:r>
      <w:r w:rsidR="002C6646" w:rsidRPr="00473751">
        <w:rPr>
          <w:rFonts w:ascii="Times New Roman" w:hAnsi="Times New Roman" w:cs="Times New Roman"/>
          <w:lang w:val="en-GB"/>
        </w:rPr>
        <w:fldChar w:fldCharType="begin"/>
      </w:r>
      <w:r w:rsidR="002D10CF">
        <w:rPr>
          <w:rFonts w:ascii="Times New Roman" w:hAnsi="Times New Roman" w:cs="Times New Roman"/>
          <w:lang w:val="en-GB"/>
        </w:rPr>
        <w:instrText xml:space="preserve"> ADDIN PAPERS2_CITATIONS &lt;citation&gt;&lt;uuid&gt;1D26CAB7-547A-4A67-848C-217B376FDD6D&lt;/uuid&gt;&lt;priority&gt;0&lt;/priority&gt;&lt;publications&gt;&lt;publication&gt;&lt;uuid&gt;ED46584D-2CA2-4D53-8857-1447FD697BA6&lt;/uuid&gt;&lt;volume&gt;89&lt;/volume&gt;&lt;accepted_date&gt;99201404031200000000222000&lt;/accepted_date&gt;&lt;doi&gt;10.1016/j.ijrobp.2014.04.007&lt;/doi&gt;&lt;startpage&gt;880&lt;/startpage&gt;&lt;revision_date&gt;99201403171200000000222000&lt;/revision_date&gt;&lt;publication_date&gt;99201407151200000000222000&lt;/publication_date&gt;&lt;url&gt;http://linkinghub.elsevier.com/retrieve/pii/S0360301614004453&lt;/url&gt;&lt;type&gt;400&lt;/type&gt;&lt;title&gt;Definitive primary therapy in patients presenting with oligometastatic non-small cell lung cancer.&lt;/title&gt;&lt;publisher&gt;Elsevier&lt;/publisher&gt;&lt;submission_date&gt;99201401251200000000222000&lt;/submission_date&gt;&lt;number&gt;4&lt;/number&gt;&lt;institution&gt;Harvard Medical School, Boston, Massachusetts.&lt;/institution&gt;&lt;subtype&gt;400&lt;/subtype&gt;&lt;endpage&gt;887&lt;/endpage&gt;&lt;bundle&gt;&lt;publication&gt;&lt;title&gt;International journal of radiation oncology, biology, physics&lt;/title&gt;&lt;type&gt;-100&lt;/type&gt;&lt;subtype&gt;-100&lt;/subtype&gt;&lt;uuid&gt;EA0138D8-2FBB-47AC-8DAE-07CA5FF16B8B&lt;/uuid&gt;&lt;/publication&gt;&lt;/bundle&gt;&lt;authors&gt;&lt;author&gt;&lt;firstName&gt;Ravi&lt;/firstName&gt;&lt;middleNames&gt;B&lt;/middleNames&gt;&lt;lastName&gt;Parikh&lt;/lastName&gt;&lt;/author&gt;&lt;author&gt;&lt;firstName&gt;Angel&lt;/firstName&gt;&lt;middleNames&gt;M&lt;/middleNames&gt;&lt;lastName&gt;Cronin&lt;/lastName&gt;&lt;/author&gt;&lt;author&gt;&lt;firstName&gt;David&lt;/firstName&gt;&lt;middleNames&gt;E&lt;/middleNames&gt;&lt;lastName&gt;Kozono&lt;/lastName&gt;&lt;/author&gt;&lt;author&gt;&lt;firstName&gt;Geoffrey&lt;/firstName&gt;&lt;middleNames&gt;R&lt;/middleNames&gt;&lt;lastName&gt;Oxnard&lt;/lastName&gt;&lt;/author&gt;&lt;author&gt;&lt;firstName&gt;Raymond&lt;/firstName&gt;&lt;middleNames&gt;H&lt;/middleNames&gt;&lt;lastName&gt;Mak&lt;/lastName&gt;&lt;/author&gt;&lt;author&gt;&lt;firstName&gt;David&lt;/firstName&gt;&lt;middleNames&gt;M&lt;/middleNames&gt;&lt;lastName&gt;Jackman&lt;/lastName&gt;&lt;/author&gt;&lt;author&gt;&lt;firstName&gt;Peter&lt;/firstName&gt;&lt;middleNames&gt;C&lt;/middleNames&gt;&lt;lastName&gt;Lo&lt;/lastName&gt;&lt;/author&gt;&lt;author&gt;&lt;firstName&gt;Elizabeth&lt;/firstName&gt;&lt;middleNames&gt;H&lt;/middleNames&gt;&lt;lastName&gt;Baldini&lt;/lastName&gt;&lt;/author&gt;&lt;author&gt;&lt;firstName&gt;Bruce&lt;/firstName&gt;&lt;middleNames&gt;E&lt;/middleNames&gt;&lt;lastName&gt;Johnson&lt;/lastName&gt;&lt;/author&gt;&lt;author&gt;&lt;firstName&gt;Aileen&lt;/firstName&gt;&lt;middleNames&gt;B&lt;/middleNames&gt;&lt;lastName&gt;Chen&lt;/lastName&gt;&lt;/author&gt;&lt;/authors&gt;&lt;/publication&gt;&lt;publication&gt;&lt;uuid&gt;052987A4-503A-4EF0-B8C1-7FF1AB7E7087&lt;/uuid&gt;&lt;volume&gt;15&lt;/volume&gt;&lt;doi&gt;10.1016/j.cllc.2014.04.003&lt;/doi&gt;&lt;startpage&gt;346&lt;/startpage&gt;&lt;publication_date&gt;99201409011200000000222000&lt;/publication_date&gt;&lt;url&gt;http://dx.doi.org/10.1016/j.cllc.2014.04.003&lt;/url&gt;&lt;type&gt;400&lt;/type&gt;&lt;title&gt;An Individual Patient Data Metaanalysis of Outcomes and Prognostic Factors After Treatment of Oligometastatic Non-Small-Cell Lung Cancer&lt;/title&gt;&lt;publisher&gt;Elsevier Inc&lt;/publisher&gt;&lt;number&gt;5&lt;/number&gt;&lt;subtype&gt;400&lt;/subtype&gt;&lt;endpage&gt;355&lt;/endpage&gt;&lt;bundle&gt;&lt;publication&gt;&lt;publisher&gt;Elsevier&lt;/publisher&gt;&lt;title&gt;CLLC&lt;/title&gt;&lt;type&gt;-100&lt;/type&gt;&lt;subtype&gt;-100&lt;/subtype&gt;&lt;uuid&gt;B51D7D67-3A8C-41EC-A529-4AE321F44A09&lt;/uuid&gt;&lt;/publication&gt;&lt;/bundle&gt;&lt;authors&gt;&lt;author&gt;&lt;firstName&gt;Allison&lt;/firstName&gt;&lt;middleNames&gt;B&lt;/middleNames&gt;&lt;lastName&gt;Ashworth&lt;/lastName&gt;&lt;/author&gt;&lt;author&gt;&lt;firstName&gt;Suresh&lt;/firstName&gt;&lt;lastName&gt;Senan&lt;/lastName&gt;&lt;/author&gt;&lt;author&gt;&lt;firstName&gt;David&lt;/firstName&gt;&lt;middleNames&gt;A&lt;/middleNames&gt;&lt;lastName&gt;Palma&lt;/lastName&gt;&lt;/author&gt;&lt;author&gt;&lt;firstName&gt;Marc&lt;/firstName&gt;&lt;lastName&gt;Riquet&lt;/lastName&gt;&lt;/author&gt;&lt;author&gt;&lt;firstName&gt;Yong&lt;/firstName&gt;&lt;middleNames&gt;Chan&lt;/middleNames&gt;&lt;lastName&gt;Ahn&lt;/lastName&gt;&lt;/author&gt;&lt;author&gt;&lt;firstName&gt;Umberto&lt;/firstName&gt;&lt;lastName&gt;Ricardi&lt;/lastName&gt;&lt;/author&gt;&lt;author&gt;&lt;firstName&gt;Maria&lt;/firstName&gt;&lt;middleNames&gt;T&lt;/middleNames&gt;&lt;lastName&gt;Congedo&lt;/lastName&gt;&lt;/author&gt;&lt;author&gt;&lt;firstName&gt;Daniel&lt;/firstName&gt;&lt;middleNames&gt;R&lt;/middleNames&gt;&lt;lastName&gt;Gomez&lt;/lastName&gt;&lt;/author&gt;&lt;author&gt;&lt;firstName&gt;Gavin&lt;/firstName&gt;&lt;middleNames&gt;M&lt;/middleNames&gt;&lt;lastName&gt;Wright&lt;/lastName&gt;&lt;/author&gt;&lt;author&gt;&lt;firstName&gt;Giulio&lt;/firstName&gt;&lt;lastName&gt;Melloni&lt;/lastName&gt;&lt;/author&gt;&lt;author&gt;&lt;firstName&gt;Michael&lt;/firstName&gt;&lt;middleNames&gt;T&lt;/middleNames&gt;&lt;lastName&gt;Milano&lt;/lastName&gt;&lt;/author&gt;&lt;author&gt;&lt;firstName&gt;Claudio&lt;/firstName&gt;&lt;middleNames&gt;V&lt;/middleNames&gt;&lt;lastName&gt;Sole&lt;/lastName&gt;&lt;/author&gt;&lt;author&gt;&lt;lastName&gt;Pas&lt;/lastName&gt;&lt;nonDroppingParticle&gt;De&lt;/nonDroppingParticle&gt;&lt;firstName&gt;Tommaso&lt;/firstName&gt;&lt;middleNames&gt;M&lt;/middleNames&gt;&lt;/author&gt;&lt;author&gt;&lt;firstName&gt;Dennis&lt;/firstName&gt;&lt;middleNames&gt;L&lt;/middleNames&gt;&lt;lastName&gt;Carter&lt;/lastName&gt;&lt;/author&gt;&lt;author&gt;&lt;firstName&gt;Andrew&lt;/firstName&gt;&lt;middleNames&gt;J&lt;/middleNames&gt;&lt;lastName&gt;Warner&lt;/lastName&gt;&lt;/author&gt;&lt;author&gt;&lt;firstName&gt;George&lt;/firstName&gt;&lt;middleNames&gt;B&lt;/middleNames&gt;&lt;lastName&gt;Rodrigues&lt;/lastName&gt;&lt;/author&gt;&lt;/authors&gt;&lt;/publication&gt;&lt;publication&gt;&lt;volume&gt;9&lt;/volume&gt;&lt;publication_date&gt;99199109001200000000220000&lt;/publication_date&gt;&lt;number&gt;9&lt;/number&gt;&lt;institution&gt;Loyola University Medical Center, Maywood, IL.&lt;/institution&gt;&lt;startpage&gt;1618&lt;/startpage&gt;&lt;title&gt;Survival determinants in extensive-stage non-small-cell lung cancer: the Southwest Oncology Group experience.&lt;/title&gt;&lt;uuid&gt;227627BE-FA2B-4332-BE7D-1BAB7A01E6D4&lt;/uuid&gt;&lt;subtype&gt;400&lt;/subtype&gt;&lt;endpage&gt;1626&lt;/endpage&gt;&lt;type&gt;400&lt;/type&gt;&lt;url&gt;http://eutils.ncbi.nlm.nih.gov/entrez/eutils/elink.fcgi?dbfrom=pubmed&amp;amp;id=1651993&amp;amp;retmode=ref&amp;amp;cmd=prlinks&lt;/url&gt;&lt;bundle&gt;&lt;publication&gt;&lt;title&gt;Journal of Clinical Oncology&lt;/title&gt;&lt;type&gt;-100&lt;/type&gt;&lt;subtype&gt;-100&lt;/subtype&gt;&lt;uuid&gt;60E3F8B2-705C-4811-8132-95660DF556BD&lt;/uuid&gt;&lt;/publication&gt;&lt;/bundle&gt;&lt;authors&gt;&lt;author&gt;&lt;firstName&gt;K&lt;/firstName&gt;&lt;middleNames&gt;S&lt;/middleNames&gt;&lt;lastName&gt;Albain&lt;/lastName&gt;&lt;/author&gt;&lt;author&gt;&lt;firstName&gt;J&lt;/firstName&gt;&lt;middleNames&gt;J&lt;/middleNames&gt;&lt;lastName&gt;Crowley&lt;/lastName&gt;&lt;/author&gt;&lt;author&gt;&lt;firstName&gt;M&lt;/firstName&gt;&lt;lastName&gt;LeBlanc&lt;/lastName&gt;&lt;/author&gt;&lt;author&gt;&lt;firstName&gt;R&lt;/firstName&gt;&lt;middleNames&gt;B&lt;/middleNames&gt;&lt;lastName&gt;Livingston&lt;/lastName&gt;&lt;/author&gt;&lt;/authors&gt;&lt;/publication&gt;&lt;publication&gt;&lt;uuid&gt;22CAD294-BD21-4F0F-BEB3-7971E60224B4&lt;/uuid&gt;&lt;volume&gt;0&lt;/volume&gt;&lt;accepted_date&gt;99201604251200000000222000&lt;/accepted_date&gt;&lt;doi&gt;10.1016/j.athoracsur.2016.04.086&lt;/doi&gt;&lt;startpage&gt;1166&lt;/startpage&gt;&lt;revision_date&gt;99201604041200000000222000&lt;/revision_date&gt;&lt;publication_date&gt;99201606231200000000222000&lt;/publication_date&gt;&lt;url&gt;http://linkinghub.elsevier.com/retrieve/pii/S0003497516304180&lt;/url&gt;&lt;type&gt;400&lt;/type&gt;&lt;title&gt;Outcomes of a Highly Selective Surgical Approach to Oligometastatic Lung Cancer.&lt;/title&gt;&lt;publisher&gt;Elsevier&lt;/publisher&gt;&lt;submission_date&gt;99201512291200000000222000&lt;/submission_date&gt;&lt;number&gt;0&lt;/number&gt;&lt;institution&gt;Department of Thoracic Surgery, Yale University School of Medicine, New Haven, Connecticut.&lt;/institution&gt;&lt;subtype&gt;400&lt;/subtype&gt;&lt;endpage&gt;1171&lt;/endpage&gt;&lt;bundle&gt;&lt;publication&gt;&lt;title&gt;The Annals of thoracic surgery&lt;/title&gt;&lt;type&gt;-100&lt;/type&gt;&lt;subtype&gt;-100&lt;/subtype&gt;&lt;uuid&gt;2CE42DC8-3F91-4F61-891F-5713C32F97E9&lt;/uuid&gt;&lt;/publication&gt;&lt;/bundle&gt;&lt;authors&gt;&lt;author&gt;&lt;firstName&gt;Katelyn&lt;/firstName&gt;&lt;middleNames&gt;K&lt;/middleNames&gt;&lt;lastName&gt;Johnson&lt;/lastName&gt;&lt;/author&gt;&lt;author&gt;&lt;firstName&gt;Joshua&lt;/firstName&gt;&lt;middleNames&gt;E&lt;/middleNames&gt;&lt;lastName&gt;Rosen&lt;/lastName&gt;&lt;/author&gt;&lt;author&gt;&lt;firstName&gt;Michelle&lt;/firstName&gt;&lt;middleNames&gt;C&lt;/middleNames&gt;&lt;lastName&gt;Salazar&lt;/lastName&gt;&lt;/author&gt;&lt;author&gt;&lt;firstName&gt;Daniel&lt;/firstName&gt;&lt;middleNames&gt;J&lt;/middleNames&gt;&lt;lastName&gt;Boffa&lt;/lastName&gt;&lt;/author&gt;&lt;/authors&gt;&lt;/publication&gt;&lt;publication&gt;&lt;uuid&gt;C32D6A2F-9A23-405B-8BED-2A7DF8375867&lt;/uuid&gt;&lt;volume&gt;98&lt;/volume&gt;&lt;accepted_date&gt;99201403201200000000222000&lt;/accepted_date&gt;&lt;doi&gt;10.1016/j.athoracsur.2014.03.028&lt;/doi&gt;&lt;startpage&gt;249&lt;/startpage&gt;&lt;revision_date&gt;99201403181200000000222000&lt;/revision_date&gt;&lt;publication_date&gt;99201407001200000000220000&lt;/publication_date&gt;&lt;url&gt;http://linkinghub.elsevier.com/retrieve/pii/S0003497514006079&lt;/url&gt;&lt;type&gt;400&lt;/type&gt;&lt;title&gt;Metastasectomy for synchronous solitary non-small cell lung cancer metastases.&lt;/title&gt;&lt;publisher&gt;Elsevier&lt;/publisher&gt;&lt;submission_date&gt;99201311231200000000222000&lt;/submission_date&gt;&lt;number&gt;1&lt;/number&gt;&lt;institution&gt;Department of Thoracic Surgery, Heckeshorn Lung Clinic, Berlin, Germany.&lt;/institution&gt;&lt;subtype&gt;400&lt;/subtype&gt;&lt;endpage&gt;256&lt;/endpage&gt;&lt;bundle&gt;&lt;publication&gt;&lt;title&gt;The Annals of thoracic surgery&lt;/title&gt;&lt;type&gt;-100&lt;/type&gt;&lt;subtype&gt;-100&lt;/subtype&gt;&lt;uuid&gt;2CE42DC8-3F91-4F61-891F-5713C32F97E9&lt;/uuid&gt;&lt;/publication&gt;&lt;/bundle&gt;&lt;authors&gt;&lt;author&gt;&lt;firstName&gt;Mario&lt;/firstName&gt;&lt;lastName&gt;Tönnies&lt;/lastName&gt;&lt;/author&gt;&lt;author&gt;&lt;firstName&gt;Joachim&lt;/firstName&gt;&lt;lastName&gt;Pfannschmidt&lt;/lastName&gt;&lt;/author&gt;&lt;author&gt;&lt;firstName&gt;Torsten&lt;/firstName&gt;&lt;middleNames&gt;T&lt;/middleNames&gt;&lt;lastName&gt;Bauer&lt;/lastName&gt;&lt;/author&gt;&lt;author&gt;&lt;firstName&gt;Jens&lt;/firstName&gt;&lt;lastName&gt;Kollmeier&lt;/lastName&gt;&lt;/author&gt;&lt;author&gt;&lt;firstName&gt;Simone&lt;/firstName&gt;&lt;lastName&gt;Tönnies&lt;/lastName&gt;&lt;/author&gt;&lt;author&gt;&lt;firstName&gt;Dirk&lt;/firstName&gt;&lt;lastName&gt;Kaiser&lt;/lastName&gt;&lt;/author&gt;&lt;/authors&gt;&lt;/publication&gt;&lt;publication&gt;&lt;volume&gt;6&lt;/volume&gt;&lt;publication_date&gt;99201111251200000000222000&lt;/publication_date&gt;&lt;number&gt;1&lt;/number&gt;&lt;doi&gt;10.1186/1748-717X-6-166&lt;/doi&gt;&lt;startpage&gt;166&lt;/startpage&gt;&lt;title&gt;Long-term survival in patients with non-small cell lung cancer and synchronous brain metastasis treated with whole-brain radiotherapy and thoracic chemoradiation&lt;/title&gt;&lt;uuid&gt;B92307C1-0F5E-4EA2-AAEE-A975E852DB6B&lt;/uuid&gt;&lt;subtype&gt;400&lt;/subtype&gt;&lt;publisher&gt;BioMed Central Ltd&lt;/publisher&gt;&lt;type&gt;400&lt;/type&gt;&lt;url&gt;http://www.ro-journal.com/content/6/1/166&lt;/url&gt;&lt;bundle&gt;&lt;publication&gt;&lt;publisher&gt;BioMed Central Ltd&lt;/publisher&gt;&lt;title&gt;Radiation oncology (London, England)&lt;/title&gt;&lt;type&gt;-100&lt;/type&gt;&lt;subtype&gt;-100&lt;/subtype&gt;&lt;uuid&gt;1ADACB51-18CC-4FBF-BBDB-24300692EBEA&lt;/uuid&gt;&lt;/publication&gt;&lt;/bundle&gt;&lt;authors&gt;&lt;author&gt;&lt;firstName&gt;Oscar&lt;/firstName&gt;&lt;lastName&gt;Arrieta&lt;/lastName&gt;&lt;/author&gt;&lt;author&gt;&lt;firstName&gt;Cynthia&lt;/firstName&gt;&lt;lastName&gt;Villarreal-Garza&lt;/lastName&gt;&lt;/author&gt;&lt;author&gt;&lt;firstName&gt;Jesús&lt;/firstName&gt;&lt;lastName&gt;Zamora&lt;/lastName&gt;&lt;/author&gt;&lt;author&gt;&lt;firstName&gt;Mónika&lt;/firstName&gt;&lt;lastName&gt;Blake-Cerda&lt;/lastName&gt;&lt;/author&gt;&lt;author&gt;&lt;lastName&gt;Mata&lt;/lastName&gt;&lt;nonDroppingParticle&gt;la&lt;/nonDroppingParticle&gt;&lt;firstName&gt;María&lt;/firstName&gt;&lt;middleNames&gt;D&lt;/middleNames&gt;&lt;droppingParticle&gt;de&lt;/droppingParticle&gt;&lt;/author&gt;&lt;author&gt;&lt;firstName&gt;Diego&lt;/firstName&gt;&lt;middleNames&gt;G&lt;/middleNames&gt;&lt;lastName&gt;Zavala&lt;/lastName&gt;&lt;/author&gt;&lt;author&gt;&lt;firstName&gt;Saé&lt;/firstName&gt;&lt;lastName&gt;Muñiz-Hernández&lt;/lastName&gt;&lt;/author&gt;&lt;author&gt;&lt;lastName&gt;Garza&lt;/lastName&gt;&lt;nonDroppingParticle&gt;la&lt;/nonDroppingParticle&gt;&lt;firstName&gt;Jaime&lt;/firstName&gt;&lt;droppingParticle&gt;de&lt;/droppingParticle&gt;&lt;/author&gt;&lt;/authors&gt;&lt;/publication&gt;&lt;publication&gt;&lt;uuid&gt;796AF132-40DA-4120-91DD-6C1E3589D4FD&lt;/uuid&gt;&lt;volume&gt;92&lt;/volume&gt;&lt;accepted_date&gt;99201105271200000000222000&lt;/accepted_date&gt;&lt;doi&gt;10.1016/j.athoracsur.2011.05.116&lt;/doi&gt;&lt;startpage&gt;1788&lt;/startpage&gt;&lt;revision_date&gt;99201105231200000000222000&lt;/revision_date&gt;&lt;publication_date&gt;99201111001200000000220000&lt;/publication_date&gt;&lt;url&gt;http://linkinghub.elsevier.com/retrieve/pii/S0003497511014251&lt;/url&gt;&lt;type&gt;400&lt;/type&gt;&lt;title&gt;Outcomes of patients with isolated adrenal metastasis from non-small cell lung carcinoma.&lt;/title&gt;&lt;publisher&gt;Elsevier&lt;/publisher&gt;&lt;submission_date&gt;99201101311200000000222000&lt;/submission_date&gt;&lt;number&gt;5&lt;/number&gt;&lt;institution&gt;Division of Thoracic Surgery, Massachusetts General Hospital, Boston, MA 02114, USA. draz@partners.org&lt;/institution&gt;&lt;subtype&gt;400&lt;/subtype&gt;&lt;endpage&gt;92- discussion 1793&lt;/endpage&gt;&lt;bundle&gt;&lt;publication&gt;&lt;title&gt;The Annals of thoracic surgery&lt;/title&gt;&lt;type&gt;-100&lt;/type&gt;&lt;subtype&gt;-100&lt;/subtype&gt;&lt;uuid&gt;2CE42DC8-3F91-4F61-891F-5713C32F97E9&lt;/uuid&gt;&lt;/publication&gt;&lt;/bundle&gt;&lt;authors&gt;&lt;author&gt;&lt;firstName&gt;Dan&lt;/firstName&gt;&lt;middleNames&gt;J&lt;/middleNames&gt;&lt;lastName&gt;Raz&lt;/lastName&gt;&lt;/author&gt;&lt;author&gt;&lt;firstName&gt;Michael&lt;/firstName&gt;&lt;lastName&gt;Lanuti&lt;/lastName&gt;&lt;/author&gt;&lt;author&gt;&lt;firstName&gt;Henning&lt;/firstName&gt;&lt;middleNames&gt;C&lt;/middleNames&gt;&lt;lastName&gt;Gaissert&lt;/lastName&gt;&lt;/author&gt;&lt;author&gt;&lt;firstName&gt;Cameron&lt;/firstName&gt;&lt;middleNames&gt;D&lt;/middleNames&gt;&lt;lastName&gt;Wright&lt;/lastName&gt;&lt;/author&gt;&lt;author&gt;&lt;firstName&gt;Douglas&lt;/firstName&gt;&lt;middleNames&gt;J&lt;/middleNames&gt;&lt;lastName&gt;Mathisen&lt;/lastName&gt;&lt;/author&gt;&lt;author&gt;&lt;firstName&gt;John&lt;/firstName&gt;&lt;middleNames&gt;C&lt;/middleNames&gt;&lt;lastName&gt;Wain&lt;/lastName&gt;&lt;/author&gt;&lt;/authors&gt;&lt;/publication&gt;&lt;publication&gt;&lt;uuid&gt;ED5DA92F-C7CC-49C0-A2F5-EAB31F9C6B40&lt;/uuid&gt;&lt;volume&gt;4&lt;/volume&gt;&lt;doi&gt;10.1097/JTO.0b013e3181949c6a&lt;/doi&gt;&lt;startpage&gt;203&lt;/startpage&gt;&lt;publication_date&gt;99200902001200000000220000&lt;/publication_date&gt;&lt;url&gt;http://linkinghub.elsevier.com/retrieve/pii/S1556086415309606&lt;/url&gt;&lt;type&gt;400&lt;/type&gt;&lt;title&gt;Resection of pulmonary metastasis of non-small cell lung cancer.&lt;/title&gt;&lt;publisher&gt;Elsevier&lt;/publisher&gt;&lt;institution&gt;Department of Thoracic Surgery, Kyoto University Hospital, Shogoin, Kyoto, Japan. okubok@kuhp.kyoto-u.ac.jp&lt;/institution&gt;&lt;number&gt;2&lt;/number&gt;&lt;subtype&gt;400&lt;/subtype&gt;&lt;endpage&gt;207&lt;/endpage&gt;&lt;bundle&gt;&lt;publication&gt;&lt;title&gt;Journal of thoracic oncology : official publication of the International Association for the Study of Lung Cancer&lt;/title&gt;&lt;type&gt;-100&lt;/type&gt;&lt;subtype&gt;-100&lt;/subtype&gt;&lt;uuid&gt;C71EE60B-C0F4-472F-A434-88787F0581F5&lt;/uuid&gt;&lt;/publication&gt;&lt;/bundle&gt;&lt;authors&gt;&lt;author&gt;&lt;firstName&gt;Kenichi&lt;/firstName&gt;&lt;lastName&gt;Okubo&lt;/lastName&gt;&lt;/author&gt;&lt;author&gt;&lt;firstName&gt;Toru&lt;/firstName&gt;&lt;lastName&gt;Bando&lt;/lastName&gt;&lt;/author&gt;&lt;author&gt;&lt;firstName&gt;Ryo&lt;/firstName&gt;&lt;lastName&gt;Miyahara&lt;/lastName&gt;&lt;/author&gt;&lt;author&gt;&lt;firstName&gt;Hiroaki&lt;/firstName&gt;&lt;lastName&gt;Sakai&lt;/lastName&gt;&lt;/author&gt;&lt;author&gt;&lt;firstName&gt;Tsuyoshi&lt;/firstName&gt;&lt;lastName&gt;Shoji&lt;/lastName&gt;&lt;/author&gt;&lt;author&gt;&lt;firstName&gt;Makoto&lt;/firstName&gt;&lt;lastName&gt;Sonobe&lt;/lastName&gt;&lt;/author&gt;&lt;author&gt;&lt;firstName&gt;Takuji&lt;/firstName&gt;&lt;lastName&gt;Fujinaga&lt;/lastName&gt;&lt;/author&gt;&lt;author&gt;&lt;firstName&gt;Kiyoshi&lt;/firstName&gt;&lt;lastName&gt;Sato&lt;/lastName&gt;&lt;/author&gt;&lt;author&gt;&lt;firstName&gt;Hiromi&lt;/firstName&gt;&lt;lastName&gt;Wada&lt;/lastName&gt;&lt;/author&gt;&lt;author&gt;&lt;firstName&gt;Toru&lt;/firstName&gt;&lt;lastName&gt;Tanaka&lt;/lastName&gt;&lt;/author&gt;&lt;/authors&gt;&lt;/publication&gt;&lt;publication&gt;&lt;uuid&gt;DF75331B-1A1C-486B-BF2F-83F674165AEF&lt;/uuid&gt;&lt;volume&gt;37&lt;/volume&gt;&lt;accepted_date&gt;99200911091200000000222000&lt;/accepted_date&gt;&lt;doi&gt;10.1016/j.ejcts.2009.11.025&lt;/doi&gt;&lt;startpage&gt;1198&lt;/startpage&gt;&lt;revision_date&gt;99200911041200000000222000&lt;/revision_date&gt;&lt;publication_date&gt;99201005001200000000220000&lt;/publication_date&gt;&lt;url&gt;http://ejcts.oxfordjournals.org/cgi/doi/10.1016/j.ejcts.2009.11.025&lt;/url&gt;&lt;type&gt;400&lt;/type&gt;&lt;title&gt;Surgical treatment of synchronous multiple lung cancer located in a different lobe or lung: high survival in node-negative subgroup.&lt;/title&gt;&lt;publisher&gt;Oxford University Press&lt;/publisher&gt;&lt;submission_date&gt;99200908111200000000222000&lt;/submission_date&gt;&lt;number&gt;5&lt;/number&gt;&lt;institution&gt;Thoracic Surgery Unit, University Hospital of Siena, Viale Mario Bracci, 1, 53100, Siena, Italy. voltoliniluca@yahoo.it&lt;/institution&gt;&lt;subtype&gt;400&lt;/subtype&gt;&lt;endpage&gt;1204&lt;/endpage&gt;&lt;bundle&gt;&lt;publication&gt;&lt;title&gt;European journal of cardio-thoracic surgery : official journal of the European Association for Cardio-thoracic Surgery&lt;/title&gt;&lt;type&gt;-100&lt;/type&gt;&lt;subtype&gt;-100&lt;/subtype&gt;&lt;uuid&gt;E751117D-6E86-4F51-BE28-807DF14E086F&lt;/uuid&gt;&lt;/publication&gt;&lt;/bundle&gt;&lt;authors&gt;&lt;author&gt;&lt;firstName&gt;Luca&lt;/firstName&gt;&lt;lastName&gt;Voltolini&lt;/lastName&gt;&lt;/author&gt;&lt;author&gt;&lt;firstName&gt;Cristian&lt;/firstName&gt;&lt;lastName&gt;Rapicetta&lt;/lastName&gt;&lt;/author&gt;&lt;author&gt;&lt;firstName&gt;Luca&lt;/firstName&gt;&lt;lastName&gt;Luzzi&lt;/lastName&gt;&lt;/author&gt;&lt;author&gt;&lt;firstName&gt;Claudia&lt;/firstName&gt;&lt;lastName&gt;Ghiribelli&lt;/lastName&gt;&lt;/author&gt;&lt;author&gt;&lt;firstName&gt;Piero&lt;/firstName&gt;&lt;lastName&gt;Paladini&lt;/lastName&gt;&lt;/author&gt;&lt;author&gt;&lt;firstName&gt;Felice&lt;/firstName&gt;&lt;lastName&gt;Granato&lt;/lastName&gt;&lt;/author&gt;&lt;author&gt;&lt;firstName&gt;Mariasole&lt;/firstName&gt;&lt;lastName&gt;Gallazzi&lt;/lastName&gt;&lt;/author&gt;&lt;author&gt;&lt;firstName&gt;Giuseppe&lt;/firstName&gt;&lt;lastName&gt;Gotti&lt;/lastName&gt;&lt;/author&gt;&lt;/authors&gt;&lt;/publication&gt;&lt;publication&gt;&lt;uuid&gt;4FEA5A6D-BFAD-4E8D-BD4B-7490481D396A&lt;/uuid&gt;&lt;volume&gt;27&lt;/volume&gt;&lt;doi&gt;10.1200/JCO.2008.19.6329&lt;/doi&gt;&lt;startpage&gt;1572&lt;/startpage&gt;&lt;publication_date&gt;99200904011200000000222000&lt;/publication_date&gt;&lt;url&gt;http://eutils.ncbi.nlm.nih.gov/entrez/eutils/elink.fcgi?dbfrom=pubmed&amp;amp;id=19255321&amp;amp;retmode=ref&amp;amp;cmd=prlinks&lt;/url&gt;&lt;type&gt;400&lt;/type&gt;&lt;title&gt;Multi-institutional phase I/II trial of stereotactic body radiation therapy for liver metastases.&lt;/title&gt;&lt;institution&gt;University of Colorado Denver, Department of Radiation Oncology, Pathology, and Medical Oncology, Aurora, CO 80045, USA.&lt;/institution&gt;&lt;number&gt;10&lt;/number&gt;&lt;subtype&gt;400&lt;/subtype&gt;&lt;endpage&gt;1578&lt;/endpage&gt;&lt;bundle&gt;&lt;publication&gt;&lt;title&gt;Journal of clinical oncology : official journal of the American Society of Clinical Oncology&lt;/title&gt;&lt;type&gt;-100&lt;/type&gt;&lt;subtype&gt;-100&lt;/subtype&gt;&lt;uuid&gt;56574DAB-121C-41EC-ACE2-3F2BB2D75E95&lt;/uuid&gt;&lt;/publication&gt;&lt;/bundle&gt;&lt;authors&gt;&lt;author&gt;&lt;firstName&gt;Kyle&lt;/firstName&gt;&lt;middleNames&gt;E&lt;/middleNames&gt;&lt;lastName&gt;Rusthoven&lt;/lastName&gt;&lt;/author&gt;&lt;author&gt;&lt;firstName&gt;Brian&lt;/firstName&gt;&lt;middleNames&gt;D&lt;/middleNames&gt;&lt;lastName&gt;Kavanagh&lt;/lastName&gt;&lt;/author&gt;&lt;author&gt;&lt;firstName&gt;Higinia&lt;/firstName&gt;&lt;lastName&gt;Cardenes&lt;/lastName&gt;&lt;/author&gt;&lt;author&gt;&lt;firstName&gt;Volker&lt;/firstName&gt;&lt;middleNames&gt;W&lt;/middleNames&gt;&lt;lastName&gt;Stieber&lt;/lastName&gt;&lt;/author&gt;&lt;author&gt;&lt;firstName&gt;Stuart&lt;/firstName&gt;&lt;middleNames&gt;H&lt;/middleNames&gt;&lt;lastName&gt;Burri&lt;/lastName&gt;&lt;/author&gt;&lt;author&gt;&lt;firstName&gt;Steven&lt;/firstName&gt;&lt;middleNames&gt;J&lt;/middleNames&gt;&lt;lastName&gt;Feigenberg&lt;/lastName&gt;&lt;/author&gt;&lt;author&gt;&lt;firstName&gt;Mark&lt;/firstName&gt;&lt;middleNames&gt;A&lt;/middleNames&gt;&lt;lastName&gt;Chidel&lt;/lastName&gt;&lt;/author&gt;&lt;author&gt;&lt;firstName&gt;Thomas&lt;/firstName&gt;&lt;middleNames&gt;J&lt;/middleNames&gt;&lt;lastName&gt;Pugh&lt;/lastName&gt;&lt;/author&gt;&lt;author&gt;&lt;firstName&gt;Wilbur&lt;/firstName&gt;&lt;lastName&gt;Franklin&lt;/lastName&gt;&lt;/author&gt;&lt;author&gt;&lt;firstName&gt;Madeleine&lt;/firstName&gt;&lt;lastName&gt;Kane&lt;/lastName&gt;&lt;/author&gt;&lt;author&gt;&lt;firstName&gt;Laurie&lt;/firstName&gt;&lt;middleNames&gt;E&lt;/middleNames&gt;&lt;lastName&gt;Gaspar&lt;/lastName&gt;&lt;/author&gt;&lt;author&gt;&lt;firstName&gt;Tracey&lt;/firstName&gt;&lt;middleNames&gt;E&lt;/middleNames&gt;&lt;lastName&gt;Schefter&lt;/lastName&gt;&lt;/author&gt;&lt;/authors&gt;&lt;/publication&gt;&lt;publication&gt;&lt;uuid&gt;27E5C4CE-DA52-4584-83D3-A4EA91899D86&lt;/uuid&gt;&lt;volume&gt;51&lt;/volume&gt;&lt;accepted_date&gt;99201508101200000000222000&lt;/accepted_date&gt;&lt;doi&gt;10.1016/j.ejca.2015.08.008&lt;/doi&gt;&lt;startpage&gt;2534&lt;/startpage&gt;&lt;revision_date&gt;99201507031200000000222000&lt;/revision_date&gt;&lt;publication_date&gt;99201511001200000000220000&lt;/publication_date&gt;&lt;url&gt;http://linkinghub.elsevier.com/retrieve/pii/S0959804915007984&lt;/url&gt;&lt;type&gt;400&lt;/type&gt;&lt;title&gt;Single organ metastatic disease and local disease status, prognostic factors for overall survival in stage IV non-small cell lung cancer: Results from a population-based study.&lt;/title&gt;&lt;submission_date&gt;99201505081200000000222000&lt;/submission_date&gt;&lt;number&gt;17&lt;/number&gt;&lt;institution&gt;Department of Pulmonary Diseases, GROW - School for Oncology and Developmental Biology, Maastricht University Medical Center+, Maastricht, The Netherlands. Electronic address: Lizza.hendriks@mumc.nl.&lt;/institution&gt;&lt;subtype&gt;400&lt;/subtype&gt;&lt;endpage&gt;2544&lt;/endpage&gt;&lt;bundle&gt;&lt;publication&gt;&lt;title&gt;European journal of cancer (Oxford, England : 1990)&lt;/title&gt;&lt;type&gt;-100&lt;/type&gt;&lt;subtype&gt;-100&lt;/subtype&gt;&lt;uuid&gt;16B9781D-95A9-458F-BBFE-8689E0073CDC&lt;/uuid&gt;&lt;/publication&gt;&lt;/bundle&gt;&lt;authors&gt;&lt;author&gt;&lt;firstName&gt;L&lt;/firstName&gt;&lt;middleNames&gt;E&lt;/middleNames&gt;&lt;lastName&gt;Hendriks&lt;/lastName&gt;&lt;/author&gt;&lt;author&gt;&lt;firstName&gt;J&lt;/firstName&gt;&lt;middleNames&gt;L&lt;/middleNames&gt;&lt;lastName&gt;Derks&lt;/lastName&gt;&lt;/author&gt;&lt;author&gt;&lt;firstName&gt;P&lt;/firstName&gt;&lt;middleNames&gt;E&lt;/middleNames&gt;&lt;lastName&gt;Postmus&lt;/lastName&gt;&lt;/author&gt;&lt;author&gt;&lt;firstName&gt;R&lt;/firstName&gt;&lt;middleNames&gt;A&lt;/middleNames&gt;&lt;lastName&gt;Damhuis&lt;/lastName&gt;&lt;/author&gt;&lt;author&gt;&lt;firstName&gt;R&lt;/firstName&gt;&lt;middleNames&gt;M A&lt;/middleNames&gt;&lt;lastName&gt;Houben&lt;/lastName&gt;&lt;/author&gt;&lt;author&gt;&lt;firstName&gt;E&lt;/firstName&gt;&lt;middleNames&gt;G C&lt;/middleNames&gt;&lt;lastName&gt;Troost&lt;/lastName&gt;&lt;/author&gt;&lt;author&gt;&lt;firstName&gt;M&lt;/firstName&gt;&lt;middleNames&gt;M&lt;/middleNames&gt;&lt;lastName&gt;Hochstenbag&lt;/lastName&gt;&lt;/author&gt;&lt;author&gt;&lt;firstName&gt;E&lt;/firstName&gt;&lt;middleNames&gt;F&lt;/middleNames&gt;&lt;lastName&gt;Smit&lt;/lastName&gt;&lt;/author&gt;&lt;author&gt;&lt;firstName&gt;A&lt;/firstName&gt;&lt;middleNames&gt;M C&lt;/middleNames&gt;&lt;lastName&gt;Dingemans&lt;/lastName&gt;&lt;/author&gt;&lt;/authors&gt;&lt;/publication&gt;&lt;/publications&gt;&lt;cites&gt;&lt;/cites&gt;&lt;/citation&gt;</w:instrText>
      </w:r>
      <w:r w:rsidR="002C6646" w:rsidRPr="00473751">
        <w:rPr>
          <w:rFonts w:ascii="Times New Roman" w:hAnsi="Times New Roman" w:cs="Times New Roman"/>
          <w:lang w:val="en-GB"/>
        </w:rPr>
        <w:fldChar w:fldCharType="separate"/>
      </w:r>
      <w:r w:rsidR="006549AF">
        <w:rPr>
          <w:rFonts w:ascii="Times New Roman" w:hAnsi="Times New Roman" w:cs="Times New Roman"/>
          <w:vertAlign w:val="superscript"/>
          <w:lang w:val="es-ES"/>
        </w:rPr>
        <w:t>5,7,10,11,15,46,67,71,72,91,93</w:t>
      </w:r>
      <w:r w:rsidR="002C6646" w:rsidRPr="00473751">
        <w:rPr>
          <w:rFonts w:ascii="Times New Roman" w:hAnsi="Times New Roman" w:cs="Times New Roman"/>
          <w:lang w:val="en-GB"/>
        </w:rPr>
        <w:fldChar w:fldCharType="end"/>
      </w:r>
      <w:r w:rsidRPr="00473751">
        <w:rPr>
          <w:rFonts w:ascii="Times New Roman" w:hAnsi="Times New Roman" w:cs="Times New Roman"/>
          <w:lang w:val="en-GB"/>
        </w:rPr>
        <w:t>.</w:t>
      </w:r>
      <w:r w:rsidR="002C6646" w:rsidRPr="00473751">
        <w:rPr>
          <w:rFonts w:ascii="Times New Roman" w:hAnsi="Times New Roman" w:cs="Times New Roman"/>
          <w:lang w:val="en-GB"/>
        </w:rPr>
        <w:t xml:space="preserve"> </w:t>
      </w:r>
      <w:r w:rsidRPr="00473751">
        <w:rPr>
          <w:rFonts w:ascii="Times New Roman" w:hAnsi="Times New Roman" w:cs="Times New Roman"/>
          <w:lang w:val="en-GB"/>
        </w:rPr>
        <w:t xml:space="preserve"> </w:t>
      </w:r>
      <w:r w:rsidR="002C6646" w:rsidRPr="00473751">
        <w:rPr>
          <w:rFonts w:ascii="Times New Roman" w:hAnsi="Times New Roman" w:cs="Times New Roman"/>
          <w:lang w:val="en-GB"/>
        </w:rPr>
        <w:t>I</w:t>
      </w:r>
      <w:r w:rsidR="00940D22" w:rsidRPr="00473751">
        <w:rPr>
          <w:rFonts w:ascii="Times New Roman" w:hAnsi="Times New Roman" w:cs="Times New Roman"/>
          <w:lang w:val="en-GB"/>
        </w:rPr>
        <w:t>n some studies, patients with sy</w:t>
      </w:r>
      <w:r w:rsidR="002C6646" w:rsidRPr="00473751">
        <w:rPr>
          <w:rFonts w:ascii="Times New Roman" w:hAnsi="Times New Roman" w:cs="Times New Roman"/>
          <w:lang w:val="en-GB"/>
        </w:rPr>
        <w:t>nchronous metastas</w:t>
      </w:r>
      <w:r w:rsidR="006C680E" w:rsidRPr="00473751">
        <w:rPr>
          <w:rFonts w:ascii="Times New Roman" w:hAnsi="Times New Roman" w:cs="Times New Roman"/>
          <w:lang w:val="en-GB"/>
        </w:rPr>
        <w:t>e</w:t>
      </w:r>
      <w:r w:rsidR="002C6646" w:rsidRPr="00473751">
        <w:rPr>
          <w:rFonts w:ascii="Times New Roman" w:hAnsi="Times New Roman" w:cs="Times New Roman"/>
          <w:lang w:val="en-GB"/>
        </w:rPr>
        <w:t>s had poorer prognosis compared with t</w:t>
      </w:r>
      <w:r w:rsidR="00940D22" w:rsidRPr="00473751">
        <w:rPr>
          <w:rFonts w:ascii="Times New Roman" w:hAnsi="Times New Roman" w:cs="Times New Roman"/>
          <w:lang w:val="en-GB"/>
        </w:rPr>
        <w:t>h</w:t>
      </w:r>
      <w:r w:rsidR="002C6646" w:rsidRPr="00473751">
        <w:rPr>
          <w:rFonts w:ascii="Times New Roman" w:hAnsi="Times New Roman" w:cs="Times New Roman"/>
          <w:lang w:val="en-GB"/>
        </w:rPr>
        <w:t>ose who present</w:t>
      </w:r>
      <w:r w:rsidR="006C680E" w:rsidRPr="00473751">
        <w:rPr>
          <w:rFonts w:ascii="Times New Roman" w:hAnsi="Times New Roman" w:cs="Times New Roman"/>
          <w:lang w:val="en-GB"/>
        </w:rPr>
        <w:t>ed with</w:t>
      </w:r>
      <w:r w:rsidR="002C6646" w:rsidRPr="00473751">
        <w:rPr>
          <w:rFonts w:ascii="Times New Roman" w:hAnsi="Times New Roman" w:cs="Times New Roman"/>
          <w:lang w:val="en-GB"/>
        </w:rPr>
        <w:t xml:space="preserve"> metachronous disease</w:t>
      </w:r>
      <w:r w:rsidR="00D35F1B" w:rsidRPr="00473751">
        <w:rPr>
          <w:rFonts w:ascii="Times New Roman" w:hAnsi="Times New Roman" w:cs="Times New Roman"/>
          <w:lang w:val="en-GB"/>
        </w:rPr>
        <w:fldChar w:fldCharType="begin"/>
      </w:r>
      <w:r w:rsidR="002D10CF">
        <w:rPr>
          <w:rFonts w:ascii="Times New Roman" w:hAnsi="Times New Roman" w:cs="Times New Roman"/>
          <w:lang w:val="en-GB"/>
        </w:rPr>
        <w:instrText xml:space="preserve"> ADDIN PAPERS2_CITATIONS &lt;citation&gt;&lt;uuid&gt;800629F5-44B2-4C12-9F6F-69DE7B63FA3E&lt;/uuid&gt;&lt;priority&gt;0&lt;/priority&gt;&lt;publications&gt;&lt;publication&gt;&lt;uuid&gt;296A706E-0692-412C-A361-800A547C3123&lt;/uuid&gt;&lt;volume&gt;26&lt;/volume&gt;&lt;doi&gt;10.1200/JCO.2007.14.2091&lt;/doi&gt;&lt;startpage&gt;1142&lt;/startpage&gt;&lt;publication_date&gt;99200803011200000000222000&lt;/publication_date&gt;&lt;url&gt;http://eutils.ncbi.nlm.nih.gov/entrez/eutils/elink.fcgi?dbfrom=pubmed&amp;amp;id=18309950&amp;amp;retmode=ref&amp;amp;cmd=prlinks&lt;/url&gt;&lt;type&gt;400&lt;/type&gt;&lt;title&gt;Outcomes of adrenalectomy for isolated synchronous versus metachronous adrenal metastases in non-small-cell lung cancer: a systematic review and pooled analysis.&lt;/title&gt;&lt;institution&gt;Biostatistics Division, H. Lee Moffitt Cancer Center and Research Institute, University of South Florida, 12902 Magnolia Dr, Tampa, FL 33613, USA. tanvett@moffitt.usf.edu&lt;/institution&gt;&lt;number&gt;7&lt;/number&gt;&lt;subtype&gt;400&lt;/subtype&gt;&lt;endpage&gt;1147&lt;/endpage&gt;&lt;bundle&gt;&lt;publication&gt;&lt;title&gt;Journal of clinical oncology : official journal of the American Society of Clinical Oncology&lt;/title&gt;&lt;type&gt;-100&lt;/type&gt;&lt;subtype&gt;-100&lt;/subtype&gt;&lt;uuid&gt;56574DAB-121C-41EC-ACE2-3F2BB2D75E95&lt;/uuid&gt;&lt;/publication&gt;&lt;/bundle&gt;&lt;authors&gt;&lt;author&gt;&lt;firstName&gt;Tawee&lt;/firstName&gt;&lt;lastName&gt;Tanvetyanon&lt;/lastName&gt;&lt;/author&gt;&lt;author&gt;&lt;firstName&gt;Lary&lt;/firstName&gt;&lt;middleNames&gt;A&lt;/middleNames&gt;&lt;lastName&gt;Robinson&lt;/lastName&gt;&lt;/author&gt;&lt;author&gt;&lt;firstName&gt;Michael&lt;/firstName&gt;&lt;middleNames&gt;J&lt;/middleNames&gt;&lt;lastName&gt;Schell&lt;/lastName&gt;&lt;/author&gt;&lt;author&gt;&lt;firstName&gt;Vivian&lt;/firstName&gt;&lt;middleNames&gt;E&lt;/middleNames&gt;&lt;lastName&gt;Strong&lt;/lastName&gt;&lt;/author&gt;&lt;author&gt;&lt;firstName&gt;Rachna&lt;/firstName&gt;&lt;lastName&gt;Kapoor&lt;/lastName&gt;&lt;/author&gt;&lt;author&gt;&lt;firstName&gt;Daniel&lt;/firstName&gt;&lt;middleNames&gt;G&lt;/middleNames&gt;&lt;lastName&gt;Coit&lt;/lastName&gt;&lt;/author&gt;&lt;author&gt;&lt;firstName&gt;Gerold&lt;/firstName&gt;&lt;lastName&gt;Bepler&lt;/lastName&gt;&lt;/author&gt;&lt;/authors&gt;&lt;/publication&gt;&lt;publication&gt;&lt;uuid&gt;2FAE3F6A-16AF-429D-92F8-798A626EEF6D&lt;/uuid&gt;&lt;volume&gt;25&lt;/volume&gt;&lt;doi&gt;10.1093/annonc/mdt537&lt;/doi&gt;&lt;startpage&gt;467&lt;/startpage&gt;&lt;publication_date&gt;99201402001200000000220000&lt;/publication_date&gt;&lt;url&gt;http://eutils.ncbi.nlm.nih.gov/entrez/eutils/elink.fcgi?dbfrom=pubmed&amp;amp;id=24355488&amp;amp;retmode=ref&amp;amp;cmd=prlinks&lt;/url&gt;&lt;type&gt;400&lt;/type&gt;&lt;title&gt;Stereotactic radiotherapy for oligometastatic cancer: a prognostic model for survival.&lt;/title&gt;&lt;institution&gt;Department of Radiation Oncology, UZ Brussel, Vrije Universiteit Brussel, Brussels, Belgium.&lt;/institution&gt;&lt;number&gt;2&lt;/number&gt;&lt;subtype&gt;400&lt;/subtype&gt;&lt;endpage&gt;471&lt;/endpage&gt;&lt;bundle&gt;&lt;publication&gt;&lt;title&gt;Annals of oncology : official journal of the European Society for Medical Oncology / ESMO&lt;/title&gt;&lt;type&gt;-100&lt;/type&gt;&lt;subtype&gt;-100&lt;/subtype&gt;&lt;uuid&gt;C5DB925C-7357-4EE0-9DC4-7A3C8F205C5F&lt;/uuid&gt;&lt;/publication&gt;&lt;/bundle&gt;&lt;authors&gt;&lt;author&gt;&lt;nonDroppingParticle&gt;de&lt;/nonDroppingParticle&gt;&lt;firstName&gt;T&lt;/firstName&gt;&lt;lastName&gt;Vin&lt;/lastName&gt;&lt;/author&gt;&lt;author&gt;&lt;firstName&gt;B&lt;/firstName&gt;&lt;lastName&gt;Engels&lt;/lastName&gt;&lt;/author&gt;&lt;author&gt;&lt;firstName&gt;T&lt;/firstName&gt;&lt;lastName&gt;Gevaert&lt;/lastName&gt;&lt;/author&gt;&lt;author&gt;&lt;firstName&gt;G&lt;/firstName&gt;&lt;lastName&gt;Storme&lt;/lastName&gt;&lt;/author&gt;&lt;author&gt;&lt;nonDroppingParticle&gt;De&lt;/nonDroppingParticle&gt;&lt;firstName&gt;M&lt;/firstName&gt;&lt;lastName&gt;Ridder&lt;/lastName&gt;&lt;/author&gt;&lt;/authors&gt;&lt;/publication&gt;&lt;publication&gt;&lt;uuid&gt;052987A4-503A-4EF0-B8C1-7FF1AB7E7087&lt;/uuid&gt;&lt;volume&gt;15&lt;/volume&gt;&lt;doi&gt;10.1016/j.cllc.2014.04.003&lt;/doi&gt;&lt;startpage&gt;346&lt;/startpage&gt;&lt;publication_date&gt;99201409011200000000222000&lt;/publication_date&gt;&lt;url&gt;http://dx.doi.org/10.1016/j.cllc.2014.04.003&lt;/url&gt;&lt;type&gt;400&lt;/type&gt;&lt;title&gt;An Individual Patient Data Metaanalysis of Outcomes and Prognostic Factors After Treatment of Oligometastatic Non-Small-Cell Lung Cancer&lt;/title&gt;&lt;publisher&gt;Elsevier Inc&lt;/publisher&gt;&lt;number&gt;5&lt;/number&gt;&lt;subtype&gt;400&lt;/subtype&gt;&lt;endpage&gt;355&lt;/endpage&gt;&lt;bundle&gt;&lt;publication&gt;&lt;publisher&gt;Elsevier&lt;/publisher&gt;&lt;title&gt;CLLC&lt;/title&gt;&lt;type&gt;-100&lt;/type&gt;&lt;subtype&gt;-100&lt;/subtype&gt;&lt;uuid&gt;B51D7D67-3A8C-41EC-A529-4AE321F44A09&lt;/uuid&gt;&lt;/publication&gt;&lt;/bundle&gt;&lt;authors&gt;&lt;author&gt;&lt;firstName&gt;Allison&lt;/firstName&gt;&lt;middleNames&gt;B&lt;/middleNames&gt;&lt;lastName&gt;Ashworth&lt;/lastName&gt;&lt;/author&gt;&lt;author&gt;&lt;firstName&gt;Suresh&lt;/firstName&gt;&lt;lastName&gt;Senan&lt;/lastName&gt;&lt;/author&gt;&lt;author&gt;&lt;firstName&gt;David&lt;/firstName&gt;&lt;middleNames&gt;A&lt;/middleNames&gt;&lt;lastName&gt;Palma&lt;/lastName&gt;&lt;/author&gt;&lt;author&gt;&lt;firstName&gt;Marc&lt;/firstName&gt;&lt;lastName&gt;Riquet&lt;/lastName&gt;&lt;/author&gt;&lt;author&gt;&lt;firstName&gt;Yong&lt;/firstName&gt;&lt;middleNames&gt;Chan&lt;/middleNames&gt;&lt;lastName&gt;Ahn&lt;/lastName&gt;&lt;/author&gt;&lt;author&gt;&lt;firstName&gt;Umberto&lt;/firstName&gt;&lt;lastName&gt;Ricardi&lt;/lastName&gt;&lt;/author&gt;&lt;author&gt;&lt;firstName&gt;Maria&lt;/firstName&gt;&lt;middleNames&gt;T&lt;/middleNames&gt;&lt;lastName&gt;Congedo&lt;/lastName&gt;&lt;/author&gt;&lt;author&gt;&lt;firstName&gt;Daniel&lt;/firstName&gt;&lt;middleNames&gt;R&lt;/middleNames&gt;&lt;lastName&gt;Gomez&lt;/lastName&gt;&lt;/author&gt;&lt;author&gt;&lt;firstName&gt;Gavin&lt;/firstName&gt;&lt;middleNames&gt;M&lt;/middleNames&gt;&lt;lastName&gt;Wright&lt;/lastName&gt;&lt;/author&gt;&lt;author&gt;&lt;firstName&gt;Giulio&lt;/firstName&gt;&lt;lastName&gt;Melloni&lt;/lastName&gt;&lt;/author&gt;&lt;author&gt;&lt;firstName&gt;Michael&lt;/firstName&gt;&lt;middleNames&gt;T&lt;/middleNames&gt;&lt;lastName&gt;Milano&lt;/lastName&gt;&lt;/author&gt;&lt;author&gt;&lt;firstName&gt;Claudio&lt;/firstName&gt;&lt;middleNames&gt;V&lt;/middleNames&gt;&lt;lastName&gt;Sole&lt;/lastName&gt;&lt;/author&gt;&lt;author&gt;&lt;lastName&gt;Pas&lt;/lastName&gt;&lt;nonDroppingParticle&gt;De&lt;/nonDroppingParticle&gt;&lt;firstName&gt;Tommaso&lt;/firstName&gt;&lt;middleNames&gt;M&lt;/middleNames&gt;&lt;/author&gt;&lt;author&gt;&lt;firstName&gt;Dennis&lt;/firstName&gt;&lt;middleNames&gt;L&lt;/middleNames&gt;&lt;lastName&gt;Carter&lt;/lastName&gt;&lt;/author&gt;&lt;author&gt;&lt;firstName&gt;Andrew&lt;/firstName&gt;&lt;middleNames&gt;J&lt;/middleNames&gt;&lt;lastName&gt;Warner&lt;/lastName&gt;&lt;/author&gt;&lt;author&gt;&lt;firstName&gt;George&lt;/firstName&gt;&lt;middleNames&gt;B&lt;/middleNames&gt;&lt;lastName&gt;Rodrigues&lt;/lastName&gt;&lt;/author&gt;&lt;/authors&gt;&lt;/publication&gt;&lt;/publications&gt;&lt;cites&gt;&lt;/cites&gt;&lt;/citation&gt;</w:instrText>
      </w:r>
      <w:r w:rsidR="00D35F1B" w:rsidRPr="00473751">
        <w:rPr>
          <w:rFonts w:ascii="Times New Roman" w:hAnsi="Times New Roman" w:cs="Times New Roman"/>
          <w:lang w:val="en-GB"/>
        </w:rPr>
        <w:fldChar w:fldCharType="separate"/>
      </w:r>
      <w:r w:rsidR="006549AF">
        <w:rPr>
          <w:rFonts w:ascii="Times New Roman" w:hAnsi="Times New Roman" w:cs="Times New Roman"/>
          <w:vertAlign w:val="superscript"/>
          <w:lang w:val="es-ES"/>
        </w:rPr>
        <w:t>47,91,96</w:t>
      </w:r>
      <w:r w:rsidR="00D35F1B" w:rsidRPr="00473751">
        <w:rPr>
          <w:rFonts w:ascii="Times New Roman" w:hAnsi="Times New Roman" w:cs="Times New Roman"/>
          <w:lang w:val="en-GB"/>
        </w:rPr>
        <w:fldChar w:fldCharType="end"/>
      </w:r>
      <w:r w:rsidR="002C6646" w:rsidRPr="00473751">
        <w:rPr>
          <w:rFonts w:ascii="Times New Roman" w:hAnsi="Times New Roman" w:cs="Times New Roman"/>
          <w:lang w:val="en-GB"/>
        </w:rPr>
        <w:t>, while in others no statistically significant difference was observed</w:t>
      </w:r>
      <w:r w:rsidR="00D35F1B" w:rsidRPr="00473751">
        <w:rPr>
          <w:rFonts w:ascii="Times New Roman" w:hAnsi="Times New Roman" w:cs="Times New Roman"/>
          <w:lang w:val="en-GB"/>
        </w:rPr>
        <w:fldChar w:fldCharType="begin"/>
      </w:r>
      <w:r w:rsidR="002D10CF">
        <w:rPr>
          <w:rFonts w:ascii="Times New Roman" w:hAnsi="Times New Roman" w:cs="Times New Roman"/>
          <w:lang w:val="en-GB"/>
        </w:rPr>
        <w:instrText xml:space="preserve"> ADDIN PAPERS2_CITATIONS &lt;citation&gt;&lt;uuid&gt;673454A4-A97F-49BE-8663-6B00247016F8&lt;/uuid&gt;&lt;priority&gt;0&lt;/priority&gt;&lt;publications&gt;&lt;publication&gt;&lt;volume&gt;65&lt;/volume&gt;&lt;publication_date&gt;99199802001200000000220000&lt;/publication_date&gt;&lt;number&gt;2&lt;/number&gt;&lt;institution&gt;Clinique Chirurgicale, Hôpital Calmette, Lille, France.&lt;/institution&gt;&lt;startpage&gt;331&lt;/startpage&gt;&lt;title&gt;Adrenalectomy for a solitary adrenal metastasis from lung cancer.&lt;/title&gt;&lt;uuid&gt;763AD3AE-E7ED-4DCC-8368-6BCD165353CF&lt;/uuid&gt;&lt;subtype&gt;400&lt;/subtype&gt;&lt;endpage&gt;335&lt;/endpage&gt;&lt;type&gt;400&lt;/type&gt;&lt;url&gt;http://eutils.ncbi.nlm.nih.gov/entrez/eutils/elink.fcgi?dbfrom=pubmed&amp;amp;id=9485224&amp;amp;retmode=ref&amp;amp;cmd=prlinks&lt;/url&gt;&lt;bundle&gt;&lt;publication&gt;&lt;publisher&gt;Elsevier Inc.&lt;/publisher&gt;&lt;title&gt;ATS&lt;/title&gt;&lt;type&gt;-100&lt;/type&gt;&lt;subtype&gt;-100&lt;/subtype&gt;&lt;uuid&gt;ADA04C2B-51F6-46DA-A5DE-8893F7022AFD&lt;/uuid&gt;&lt;/publication&gt;&lt;/bundle&gt;&lt;authors&gt;&lt;author&gt;&lt;firstName&gt;H&lt;/firstName&gt;&lt;middleNames&gt;L&lt;/middleNames&gt;&lt;lastName&gt;Porte&lt;/lastName&gt;&lt;/author&gt;&lt;author&gt;&lt;firstName&gt;D&lt;/firstName&gt;&lt;lastName&gt;Roumilhac&lt;/lastName&gt;&lt;/author&gt;&lt;author&gt;&lt;firstName&gt;J&lt;/firstName&gt;&lt;middleNames&gt;P&lt;/middleNames&gt;&lt;lastName&gt;Graziana&lt;/lastName&gt;&lt;/author&gt;&lt;author&gt;&lt;firstName&gt;L&lt;/firstName&gt;&lt;lastName&gt;Eraldi&lt;/lastName&gt;&lt;/author&gt;&lt;author&gt;&lt;firstName&gt;C&lt;/firstName&gt;&lt;lastName&gt;Cordonier&lt;/lastName&gt;&lt;/author&gt;&lt;author&gt;&lt;firstName&gt;P&lt;/firstName&gt;&lt;lastName&gt;Puech&lt;/lastName&gt;&lt;/author&gt;&lt;author&gt;&lt;firstName&gt;A&lt;/firstName&gt;&lt;middleNames&gt;J&lt;/middleNames&gt;&lt;lastName&gt;Wurtz&lt;/lastName&gt;&lt;/author&gt;&lt;/authors&gt;&lt;/publication&gt;&lt;publication&gt;&lt;uuid&gt;FC60BB94-1448-45E8-B9BB-2EBFE789E962&lt;/uuid&gt;&lt;volume&gt;82&lt;/volume&gt;&lt;accepted_date&gt;99201011021200000000222000&lt;/accepted_date&gt;&lt;doi&gt;10.1016/j.ijrobp.2010.11.060&lt;/doi&gt;&lt;startpage&gt;919&lt;/startpage&gt;&lt;revision_date&gt;99201010291200000000222000&lt;/revision_date&gt;&lt;publication_date&gt;99201202011200000000222000&lt;/publication_date&gt;&lt;url&gt;http://linkinghub.elsevier.com/retrieve/pii/S0360301610036850&lt;/url&gt;&lt;type&gt;400&lt;/type&gt;&lt;title&gt;Stereotactic radiotherapy for adrenal gland metastases: university of Florence experience.&lt;/title&gt;&lt;publisher&gt;Elsevier&lt;/publisher&gt;&lt;submission_date&gt;99201007301200000000222000&lt;/submission_date&gt;&lt;number&gt;2&lt;/number&gt;&lt;institution&gt;Clinical Radiobiological Institute, University of Florence, Florence, Italy. f.casamassima@dfc.unifi.it&lt;/institution&gt;&lt;subtype&gt;400&lt;/subtype&gt;&lt;endpage&gt;923&lt;/endpage&gt;&lt;bundle&gt;&lt;publication&gt;&lt;title&gt;International journal of radiation oncology, biology, physics&lt;/title&gt;&lt;type&gt;-100&lt;/type&gt;&lt;subtype&gt;-100&lt;/subtype&gt;&lt;uuid&gt;EA0138D8-2FBB-47AC-8DAE-07CA5FF16B8B&lt;/uuid&gt;&lt;/publication&gt;&lt;/bundle&gt;&lt;authors&gt;&lt;author&gt;&lt;firstName&gt;Franco&lt;/firstName&gt;&lt;lastName&gt;Casamassima&lt;/lastName&gt;&lt;/author&gt;&lt;author&gt;&lt;firstName&gt;Lorenzo&lt;/firstName&gt;&lt;lastName&gt;Livi&lt;/lastName&gt;&lt;/author&gt;&lt;author&gt;&lt;firstName&gt;Stefano&lt;/firstName&gt;&lt;lastName&gt;Masciullo&lt;/lastName&gt;&lt;/author&gt;&lt;author&gt;&lt;firstName&gt;Claudia&lt;/firstName&gt;&lt;lastName&gt;Menichelli&lt;/lastName&gt;&lt;/author&gt;&lt;author&gt;&lt;firstName&gt;Laura&lt;/firstName&gt;&lt;lastName&gt;Masi&lt;/lastName&gt;&lt;/author&gt;&lt;author&gt;&lt;firstName&gt;Icro&lt;/firstName&gt;&lt;lastName&gt;Meattini&lt;/lastName&gt;&lt;/author&gt;&lt;author&gt;&lt;firstName&gt;Ivano&lt;/firstName&gt;&lt;lastName&gt;Bonucci&lt;/lastName&gt;&lt;/author&gt;&lt;author&gt;&lt;firstName&gt;Benedetta&lt;/firstName&gt;&lt;lastName&gt;Agresti&lt;/lastName&gt;&lt;/author&gt;&lt;author&gt;&lt;firstName&gt;Gabriele&lt;/firstName&gt;&lt;lastName&gt;Simontacchi&lt;/lastName&gt;&lt;/author&gt;&lt;author&gt;&lt;firstName&gt;Raffaela&lt;/firstName&gt;&lt;lastName&gt;Doro&lt;/lastName&gt;&lt;/author&gt;&lt;/authors&gt;&lt;/publication&gt;&lt;publication&gt;&lt;volume&gt;5&lt;/volume&gt;&lt;publication_date&gt;99201507021200000000222000&lt;/publication_date&gt;&lt;number&gt;7&lt;/number&gt;&lt;doi&gt;10.1136/bmjopen-2014-006733&lt;/doi&gt;&lt;startpage&gt;e006733&lt;/startpage&gt;&lt;title&gt;Cost-effectiveness of first-line erlotinib in patients with advanced non-small-cell lung cancer unsuitable for chemotherapy&lt;/title&gt;&lt;uuid&gt;2517EB88-FA5A-43A5-9D16-039129AEC974&lt;/uuid&gt;&lt;subtype&gt;400&lt;/subtype&gt;&lt;endpage&gt;11&lt;/endpage&gt;&lt;type&gt;400&lt;/type&gt;&lt;url&gt;http://bmjopen.bmj.com/lookup/doi/10.1136/bmjopen-2014-006733&lt;/url&gt;&lt;bundle&gt;&lt;publication&gt;&lt;title&gt;BMJ open&lt;/title&gt;&lt;type&gt;-100&lt;/type&gt;&lt;subtype&gt;-100&lt;/subtype&gt;&lt;uuid&gt;950A1E51-EDAD-4AC4-BDD7-01D6F2CB80A2&lt;/uuid&gt;&lt;/publication&gt;&lt;/bundle&gt;&lt;authors&gt;&lt;author&gt;&lt;firstName&gt;Iftekhar&lt;/firstName&gt;&lt;lastName&gt;Khan&lt;/lastName&gt;&lt;/author&gt;&lt;author&gt;&lt;firstName&gt;Stephen&lt;/firstName&gt;&lt;lastName&gt;Morris&lt;/lastName&gt;&lt;/author&gt;&lt;author&gt;&lt;firstName&gt;Allan&lt;/firstName&gt;&lt;lastName&gt;Hackshaw&lt;/lastName&gt;&lt;/author&gt;&lt;author&gt;&lt;firstName&gt;Siow-Ming&lt;/firstName&gt;&lt;lastName&gt;Lee&lt;/lastName&gt;&lt;/author&gt;&lt;/authors&gt;&lt;/publication&gt;&lt;/publications&gt;&lt;cites&gt;&lt;/cites&gt;&lt;/citation&gt;</w:instrText>
      </w:r>
      <w:r w:rsidR="00D35F1B" w:rsidRPr="00473751">
        <w:rPr>
          <w:rFonts w:ascii="Times New Roman" w:hAnsi="Times New Roman" w:cs="Times New Roman"/>
          <w:lang w:val="en-GB"/>
        </w:rPr>
        <w:fldChar w:fldCharType="separate"/>
      </w:r>
      <w:r w:rsidR="006549AF">
        <w:rPr>
          <w:rFonts w:ascii="Times New Roman" w:hAnsi="Times New Roman" w:cs="Times New Roman"/>
          <w:vertAlign w:val="superscript"/>
          <w:lang w:val="es-ES"/>
        </w:rPr>
        <w:t>35,51,97</w:t>
      </w:r>
      <w:r w:rsidR="00D35F1B" w:rsidRPr="00473751">
        <w:rPr>
          <w:rFonts w:ascii="Times New Roman" w:hAnsi="Times New Roman" w:cs="Times New Roman"/>
          <w:lang w:val="en-GB"/>
        </w:rPr>
        <w:fldChar w:fldCharType="end"/>
      </w:r>
      <w:r w:rsidR="002C6646" w:rsidRPr="00473751">
        <w:rPr>
          <w:rFonts w:ascii="Times New Roman" w:hAnsi="Times New Roman" w:cs="Times New Roman"/>
          <w:lang w:val="en-GB"/>
        </w:rPr>
        <w:t>.</w:t>
      </w:r>
      <w:r w:rsidR="00940D22" w:rsidRPr="00473751">
        <w:rPr>
          <w:rFonts w:ascii="Times New Roman" w:hAnsi="Times New Roman" w:cs="Times New Roman"/>
          <w:lang w:val="en-GB"/>
        </w:rPr>
        <w:t xml:space="preserve"> The different prognosis may be explained because of a more indolent and slower growing of metachronous disease</w:t>
      </w:r>
      <w:r w:rsidR="005F2512" w:rsidRPr="00473751">
        <w:rPr>
          <w:rFonts w:ascii="Times New Roman" w:hAnsi="Times New Roman" w:cs="Times New Roman"/>
          <w:lang w:val="en-GB"/>
        </w:rPr>
        <w:t>. Although, therapeutic benefit is better established in this group of good prognosis oligometastatic patients</w:t>
      </w:r>
      <w:r w:rsidR="002C6646" w:rsidRPr="00473751">
        <w:rPr>
          <w:rFonts w:ascii="Times New Roman" w:hAnsi="Times New Roman" w:cs="Times New Roman"/>
          <w:lang w:val="en-GB"/>
        </w:rPr>
        <w:t xml:space="preserve">, the lack of efficacy of </w:t>
      </w:r>
      <w:r w:rsidR="005F2512" w:rsidRPr="00473751">
        <w:rPr>
          <w:rFonts w:ascii="Times New Roman" w:hAnsi="Times New Roman" w:cs="Times New Roman"/>
          <w:lang w:val="en-GB"/>
        </w:rPr>
        <w:t>a comprehensive</w:t>
      </w:r>
      <w:r w:rsidR="002C6646" w:rsidRPr="00473751">
        <w:rPr>
          <w:rFonts w:ascii="Times New Roman" w:hAnsi="Times New Roman" w:cs="Times New Roman"/>
          <w:lang w:val="en-GB"/>
        </w:rPr>
        <w:t xml:space="preserve"> approach in patients with more than 1 metastatic lesion</w:t>
      </w:r>
      <w:r w:rsidR="005F2512" w:rsidRPr="00473751">
        <w:rPr>
          <w:rFonts w:ascii="Times New Roman" w:hAnsi="Times New Roman" w:cs="Times New Roman"/>
          <w:lang w:val="en-GB"/>
        </w:rPr>
        <w:t xml:space="preserve">s (2-5) or N2 disease has not been proved. </w:t>
      </w:r>
    </w:p>
    <w:p w14:paraId="3BA57215" w14:textId="1AE588AE" w:rsidR="00F1280B" w:rsidRDefault="00666171" w:rsidP="006262C9">
      <w:pPr>
        <w:widowControl w:val="0"/>
        <w:autoSpaceDE w:val="0"/>
        <w:autoSpaceDN w:val="0"/>
        <w:adjustRightInd w:val="0"/>
        <w:spacing w:line="360" w:lineRule="auto"/>
        <w:rPr>
          <w:rFonts w:ascii="Times New Roman" w:hAnsi="Times New Roman" w:cs="Times New Roman"/>
          <w:lang w:val="en-GB"/>
        </w:rPr>
      </w:pPr>
      <w:r w:rsidRPr="00473751">
        <w:rPr>
          <w:rFonts w:ascii="Times New Roman" w:hAnsi="Times New Roman" w:cs="Times New Roman"/>
          <w:lang w:val="en-GB"/>
        </w:rPr>
        <w:t>To put in context, chemotherapy in metastatic NSCLC showed an absolute improvement of 9% at 12 months, increasing survival from 20% to 29%, or an absolute increase in median survival of 1.5 months (from 4.5 to 6 months)</w:t>
      </w:r>
      <w:r w:rsidRPr="00473751">
        <w:rPr>
          <w:rFonts w:ascii="Times New Roman" w:hAnsi="Times New Roman" w:cs="Times New Roman"/>
          <w:lang w:val="en-GB"/>
        </w:rPr>
        <w:fldChar w:fldCharType="begin"/>
      </w:r>
      <w:r w:rsidR="002D10CF">
        <w:rPr>
          <w:rFonts w:ascii="Times New Roman" w:hAnsi="Times New Roman" w:cs="Times New Roman"/>
          <w:lang w:val="en-GB"/>
        </w:rPr>
        <w:instrText xml:space="preserve"> ADDIN PAPERS2_CITATIONS &lt;citation&gt;&lt;uuid&gt;5851BB4B-4D93-4463-99F8-E846A738C25B&lt;/uuid&gt;&lt;priority&gt;0&lt;/priority&gt;&lt;publications&gt;&lt;publication&gt;&lt;volume&gt;26&lt;/volume&gt;&lt;publication_date&gt;99200810011200000000222000&lt;/publication_date&gt;&lt;number&gt;28&lt;/number&gt;&lt;doi&gt;10.1200/JCO.2008.17.7162&lt;/doi&gt;&lt;startpage&gt;4617&lt;/startpage&gt;&lt;title&gt;Chemotherapy in addition to supportive care improves survival in advanced non-small-cell lung cancer: a systematic review and meta-analysis of individual patient data from 16 randomized controlled trials.&lt;/title&gt;&lt;uuid&gt;AB7152E6-FFFB-4D7C-B634-68041C1FA854&lt;/uuid&gt;&lt;subtype&gt;400&lt;/subtype&gt;&lt;endpage&gt;4625&lt;/endpage&gt;&lt;type&gt;400&lt;/type&gt;&lt;url&gt;http://eutils.ncbi.nlm.nih.gov/entrez/eutils/elink.fcgi?dbfrom=pubmed&amp;amp;id=18678835&amp;amp;retmode=ref&amp;amp;cmd=prlinks&lt;/url&gt;&lt;bundle&gt;&lt;publication&gt;&lt;title&gt;Journal of clinical oncology : official journal of the American Society of Clinical Oncology&lt;/title&gt;&lt;type&gt;-100&lt;/type&gt;&lt;subtype&gt;-100&lt;/subtype&gt;&lt;uuid&gt;56574DAB-121C-41EC-ACE2-3F2BB2D75E95&lt;/uuid&gt;&lt;/publication&gt;&lt;/bundle&gt;&lt;authors&gt;&lt;author&gt;&lt;lastName&gt;NSCLC Meta-Analyses Collaborative Group&lt;/lastName&gt;&lt;/author&gt;&lt;/authors&gt;&lt;/publication&gt;&lt;/publications&gt;&lt;cites&gt;&lt;/cites&gt;&lt;/citation&gt;</w:instrText>
      </w:r>
      <w:r w:rsidRPr="00473751">
        <w:rPr>
          <w:rFonts w:ascii="Times New Roman" w:hAnsi="Times New Roman" w:cs="Times New Roman"/>
          <w:lang w:val="en-GB"/>
        </w:rPr>
        <w:fldChar w:fldCharType="separate"/>
      </w:r>
      <w:r w:rsidR="006549AF">
        <w:rPr>
          <w:rFonts w:ascii="Times New Roman" w:hAnsi="Times New Roman" w:cs="Times New Roman"/>
          <w:vertAlign w:val="superscript"/>
          <w:lang w:val="es-ES"/>
        </w:rPr>
        <w:t>98</w:t>
      </w:r>
      <w:r w:rsidRPr="00473751">
        <w:rPr>
          <w:rFonts w:ascii="Times New Roman" w:hAnsi="Times New Roman" w:cs="Times New Roman"/>
          <w:lang w:val="en-GB"/>
        </w:rPr>
        <w:fldChar w:fldCharType="end"/>
      </w:r>
      <w:r w:rsidRPr="00473751">
        <w:rPr>
          <w:rFonts w:ascii="Times New Roman" w:hAnsi="Times New Roman" w:cs="Times New Roman"/>
          <w:lang w:val="en-GB"/>
        </w:rPr>
        <w:t xml:space="preserve">.  </w:t>
      </w:r>
      <w:r w:rsidR="00626111" w:rsidRPr="00473751">
        <w:rPr>
          <w:rFonts w:ascii="Times New Roman" w:hAnsi="Times New Roman" w:cs="Times New Roman"/>
          <w:lang w:val="en-GB"/>
        </w:rPr>
        <w:t xml:space="preserve">In locally advanced </w:t>
      </w:r>
      <w:r w:rsidR="00A76DB1" w:rsidRPr="00473751">
        <w:rPr>
          <w:rFonts w:ascii="Times New Roman" w:hAnsi="Times New Roman" w:cs="Times New Roman"/>
          <w:lang w:val="en-GB"/>
        </w:rPr>
        <w:t>NSCLC</w:t>
      </w:r>
      <w:r w:rsidR="00626111" w:rsidRPr="00473751">
        <w:rPr>
          <w:rFonts w:ascii="Times New Roman" w:hAnsi="Times New Roman" w:cs="Times New Roman"/>
          <w:lang w:val="en-GB"/>
        </w:rPr>
        <w:t xml:space="preserve"> setting, concomitant chemoradiation </w:t>
      </w:r>
      <w:r w:rsidR="00A76DB1" w:rsidRPr="00473751">
        <w:rPr>
          <w:rFonts w:ascii="Times New Roman" w:hAnsi="Times New Roman" w:cs="Times New Roman"/>
          <w:lang w:val="en-GB"/>
        </w:rPr>
        <w:t xml:space="preserve">compared with sequential chemoradiation </w:t>
      </w:r>
      <w:r w:rsidR="00626111" w:rsidRPr="00473751">
        <w:rPr>
          <w:rFonts w:ascii="Times New Roman" w:hAnsi="Times New Roman" w:cs="Times New Roman"/>
          <w:lang w:val="en-GB"/>
        </w:rPr>
        <w:t xml:space="preserve">has showed an increase </w:t>
      </w:r>
      <w:r w:rsidR="00325BAB" w:rsidRPr="00473751">
        <w:rPr>
          <w:rFonts w:ascii="Times New Roman" w:hAnsi="Times New Roman" w:cs="Times New Roman"/>
          <w:lang w:val="en-GB"/>
        </w:rPr>
        <w:t xml:space="preserve">OS </w:t>
      </w:r>
      <w:r w:rsidR="00626111" w:rsidRPr="00473751">
        <w:rPr>
          <w:rFonts w:ascii="Times New Roman" w:hAnsi="Times New Roman" w:cs="Times New Roman"/>
          <w:lang w:val="en-GB"/>
        </w:rPr>
        <w:t>rate of 5.7% at 3 years and increase of 4.5% at 5 years</w:t>
      </w:r>
      <w:r w:rsidR="00A76DB1" w:rsidRPr="00473751">
        <w:rPr>
          <w:rFonts w:ascii="Times New Roman" w:hAnsi="Times New Roman" w:cs="Times New Roman"/>
          <w:lang w:val="en-GB"/>
        </w:rPr>
        <w:fldChar w:fldCharType="begin"/>
      </w:r>
      <w:r w:rsidR="002D10CF">
        <w:rPr>
          <w:rFonts w:ascii="Times New Roman" w:hAnsi="Times New Roman" w:cs="Times New Roman"/>
          <w:lang w:val="en-GB"/>
        </w:rPr>
        <w:instrText xml:space="preserve"> ADDIN PAPERS2_CITATIONS &lt;citation&gt;&lt;uuid&gt;B269EDC6-E80B-403B-9C18-A526F40527F4&lt;/uuid&gt;&lt;priority&gt;0&lt;/priority&gt;&lt;publications&gt;&lt;publication&gt;&lt;uuid&gt;3F1A25DE-CD6E-4CDC-A0E3-47A5E6F6A307&lt;/uuid&gt;&lt;volume&gt;28&lt;/volume&gt;&lt;doi&gt;10.1200/JCO.2009.26.2543&lt;/doi&gt;&lt;startpage&gt;2181&lt;/startpage&gt;&lt;publication_date&gt;99201005011200000000222000&lt;/publication_date&gt;&lt;url&gt;http://jco.ascopubs.org/content/28/13/2181.full&lt;/url&gt;&lt;type&gt;400&lt;/type&gt;&lt;title&gt;Meta-analysis of concomitant versus sequential radiochemotherapy in locally advanced non-small-cell lung cancer.&lt;/title&gt;&lt;publisher&gt;American Society of Clinical Oncology&lt;/publisher&gt;&lt;institution&gt;Unit of Biostatistics and Epidemiology, Institut Gustave-Roussy, 94805 Villejuif Cedex, France. auperin@igr.fr&lt;/institution&gt;&lt;number&gt;13&lt;/number&gt;&lt;subtype&gt;400&lt;/subtype&gt;&lt;endpage&gt;2190&lt;/endpage&gt;&lt;bundle&gt;&lt;publication&gt;&lt;title&gt;Journal of clinical oncology : official journal of the American Society of Clinical Oncology&lt;/title&gt;&lt;type&gt;-100&lt;/type&gt;&lt;subtype&gt;-100&lt;/subtype&gt;&lt;uuid&gt;56574DAB-121C-41EC-ACE2-3F2BB2D75E95&lt;/uuid&gt;&lt;/publication&gt;&lt;/bundle&gt;&lt;authors&gt;&lt;author&gt;&lt;firstName&gt;Anne&lt;/firstName&gt;&lt;lastName&gt;Aupérin&lt;/lastName&gt;&lt;/author&gt;&lt;author&gt;&lt;nonDroppingParticle&gt;Le&lt;/nonDroppingParticle&gt;&lt;firstName&gt;Cecile&lt;/firstName&gt;&lt;lastName&gt;Péchoux&lt;/lastName&gt;&lt;/author&gt;&lt;author&gt;&lt;firstName&gt;Estelle&lt;/firstName&gt;&lt;lastName&gt;Rolland&lt;/lastName&gt;&lt;/author&gt;&lt;author&gt;&lt;firstName&gt;Walter&lt;/firstName&gt;&lt;middleNames&gt;J&lt;/middleNames&gt;&lt;lastName&gt;Curran&lt;/lastName&gt;&lt;/author&gt;&lt;author&gt;&lt;firstName&gt;Kiyoyuki&lt;/firstName&gt;&lt;lastName&gt;Furuse&lt;/lastName&gt;&lt;/author&gt;&lt;author&gt;&lt;firstName&gt;Pierre&lt;/firstName&gt;&lt;lastName&gt;Fournel&lt;/lastName&gt;&lt;/author&gt;&lt;author&gt;&lt;firstName&gt;Jose&lt;/firstName&gt;&lt;lastName&gt;Belderbos&lt;/lastName&gt;&lt;/author&gt;&lt;author&gt;&lt;firstName&gt;Gerald&lt;/firstName&gt;&lt;lastName&gt;Clamon&lt;/lastName&gt;&lt;/author&gt;&lt;author&gt;&lt;firstName&gt;Hakki&lt;/firstName&gt;&lt;middleNames&gt;Cuneyt&lt;/middleNames&gt;&lt;lastName&gt;Ulutin&lt;/lastName&gt;&lt;/author&gt;&lt;author&gt;&lt;firstName&gt;Rebecca&lt;/firstName&gt;&lt;lastName&gt;Paulus&lt;/lastName&gt;&lt;/author&gt;&lt;author&gt;&lt;firstName&gt;Takeharu&lt;/firstName&gt;&lt;lastName&gt;Yamanaka&lt;/lastName&gt;&lt;/author&gt;&lt;author&gt;&lt;firstName&gt;Marie-Cecile&lt;/firstName&gt;&lt;lastName&gt;Bozonnat&lt;/lastName&gt;&lt;/author&gt;&lt;author&gt;&lt;firstName&gt;Apollonia&lt;/firstName&gt;&lt;lastName&gt;Uitterhoeve&lt;/lastName&gt;&lt;/author&gt;&lt;author&gt;&lt;firstName&gt;Xiaofei&lt;/firstName&gt;&lt;lastName&gt;Wang&lt;/lastName&gt;&lt;/author&gt;&lt;author&gt;&lt;firstName&gt;Lesley&lt;/firstName&gt;&lt;lastName&gt;Stewart&lt;/lastName&gt;&lt;/author&gt;&lt;author&gt;&lt;firstName&gt;Rodrigo&lt;/firstName&gt;&lt;lastName&gt;Arriagada&lt;/lastName&gt;&lt;/author&gt;&lt;author&gt;&lt;firstName&gt;Sarah&lt;/firstName&gt;&lt;lastName&gt;Burdett&lt;/lastName&gt;&lt;/author&gt;&lt;author&gt;&lt;firstName&gt;Jean-Pierre&lt;/firstName&gt;&lt;lastName&gt;Pignon&lt;/lastName&gt;&lt;/author&gt;&lt;/authors&gt;&lt;/publication&gt;&lt;/publications&gt;&lt;cites&gt;&lt;/cites&gt;&lt;/citation&gt;</w:instrText>
      </w:r>
      <w:r w:rsidR="00A76DB1" w:rsidRPr="00473751">
        <w:rPr>
          <w:rFonts w:ascii="Times New Roman" w:hAnsi="Times New Roman" w:cs="Times New Roman"/>
          <w:lang w:val="en-GB"/>
        </w:rPr>
        <w:fldChar w:fldCharType="separate"/>
      </w:r>
      <w:r w:rsidR="006549AF">
        <w:rPr>
          <w:rFonts w:ascii="Times New Roman" w:hAnsi="Times New Roman" w:cs="Times New Roman"/>
          <w:vertAlign w:val="superscript"/>
          <w:lang w:val="es-ES"/>
        </w:rPr>
        <w:t>99</w:t>
      </w:r>
      <w:r w:rsidR="00A76DB1" w:rsidRPr="00473751">
        <w:rPr>
          <w:rFonts w:ascii="Times New Roman" w:hAnsi="Times New Roman" w:cs="Times New Roman"/>
          <w:lang w:val="en-GB"/>
        </w:rPr>
        <w:fldChar w:fldCharType="end"/>
      </w:r>
      <w:r w:rsidR="00A76DB1" w:rsidRPr="00473751">
        <w:rPr>
          <w:rFonts w:ascii="Times New Roman" w:hAnsi="Times New Roman" w:cs="Times New Roman"/>
          <w:lang w:val="en-GB"/>
        </w:rPr>
        <w:t xml:space="preserve"> or a prolongation of median OS from 14.6 months to 17 months</w:t>
      </w:r>
      <w:r w:rsidR="00A76DB1" w:rsidRPr="00473751">
        <w:rPr>
          <w:rFonts w:ascii="Times New Roman" w:hAnsi="Times New Roman" w:cs="Times New Roman"/>
          <w:lang w:val="en-GB"/>
        </w:rPr>
        <w:fldChar w:fldCharType="begin"/>
      </w:r>
      <w:r w:rsidR="002D10CF">
        <w:rPr>
          <w:rFonts w:ascii="Times New Roman" w:hAnsi="Times New Roman" w:cs="Times New Roman"/>
          <w:lang w:val="en-GB"/>
        </w:rPr>
        <w:instrText xml:space="preserve"> ADDIN PAPERS2_CITATIONS &lt;citation&gt;&lt;uuid&gt;CFB35FC7-A348-4581-A76E-0270865BE044&lt;/uuid&gt;&lt;priority&gt;0&lt;/priority&gt;&lt;publications&gt;&lt;publication&gt;&lt;uuid&gt;115FBFF8-B79C-4C3F-BCE2-85D1B5C885CD&lt;/uuid&gt;&lt;volume&gt;103&lt;/volume&gt;&lt;doi&gt;10.1093/jnci/djr325&lt;/doi&gt;&lt;startpage&gt;1452&lt;/startpage&gt;&lt;publication_date&gt;99201110051200000000222000&lt;/publication_date&gt;&lt;url&gt;http://eutils.ncbi.nlm.nih.gov/entrez/eutils/elink.fcgi?dbfrom=pubmed&amp;amp;id=21903745&amp;amp;retmode=ref&amp;amp;cmd=prlinks&lt;/url&gt;&lt;type&gt;400&lt;/type&gt;&lt;title&gt;Sequential vs. concurrent chemoradiation for stage III non-small cell lung cancer: randomized phase III trial RTOG 9410.&lt;/title&gt;&lt;institution&gt;Department of Radiation Oncology and Winship Cancer Institute, Emory University, 1365C Clifton Rd, NE, Ste C4104, Atlanta, GA 30322, USA. wcurran@emory.edu&lt;/institution&gt;&lt;number&gt;19&lt;/number&gt;&lt;subtype&gt;400&lt;/subtype&gt;&lt;endpage&gt;1460&lt;/endpage&gt;&lt;bundle&gt;&lt;publication&gt;&lt;title&gt;CancerSpectrum Knowledge Environment&lt;/title&gt;&lt;type&gt;-100&lt;/type&gt;&lt;subtype&gt;-100&lt;/subtype&gt;&lt;uuid&gt;EC458EC9-49DF-4AD3-8ABA-834410FEC88A&lt;/uuid&gt;&lt;/publication&gt;&lt;/bundle&gt;&lt;authors&gt;&lt;author&gt;&lt;firstName&gt;Walter&lt;/firstName&gt;&lt;middleNames&gt;J&lt;/middleNames&gt;&lt;lastName&gt;Curran&lt;/lastName&gt;&lt;/author&gt;&lt;author&gt;&lt;firstName&gt;Rebecca&lt;/firstName&gt;&lt;lastName&gt;Paulus&lt;/lastName&gt;&lt;/author&gt;&lt;author&gt;&lt;firstName&gt;Corey&lt;/firstName&gt;&lt;middleNames&gt;J&lt;/middleNames&gt;&lt;lastName&gt;Langer&lt;/lastName&gt;&lt;/author&gt;&lt;author&gt;&lt;firstName&gt;Ritsuko&lt;/firstName&gt;&lt;lastName&gt;Komaki&lt;/lastName&gt;&lt;/author&gt;&lt;author&gt;&lt;firstName&gt;Jin&lt;/firstName&gt;&lt;middleNames&gt;S&lt;/middleNames&gt;&lt;lastName&gt;Lee&lt;/lastName&gt;&lt;/author&gt;&lt;author&gt;&lt;firstName&gt;Stephen&lt;/firstName&gt;&lt;lastName&gt;Hauser&lt;/lastName&gt;&lt;/author&gt;&lt;author&gt;&lt;firstName&gt;Benjamin&lt;/firstName&gt;&lt;lastName&gt;Movsas&lt;/lastName&gt;&lt;/author&gt;&lt;author&gt;&lt;firstName&gt;Todd&lt;/firstName&gt;&lt;lastName&gt;Wasserman&lt;/lastName&gt;&lt;/author&gt;&lt;author&gt;&lt;firstName&gt;Seth&lt;/firstName&gt;&lt;middleNames&gt;A&lt;/middleNames&gt;&lt;lastName&gt;Rosenthal&lt;/lastName&gt;&lt;/author&gt;&lt;author&gt;&lt;firstName&gt;Elizabeth&lt;/firstName&gt;&lt;lastName&gt;Gore&lt;/lastName&gt;&lt;/author&gt;&lt;author&gt;&lt;firstName&gt;Mitchell&lt;/firstName&gt;&lt;lastName&gt;Machtay&lt;/lastName&gt;&lt;/author&gt;&lt;author&gt;&lt;firstName&gt;William&lt;/firstName&gt;&lt;lastName&gt;Sause&lt;/lastName&gt;&lt;/author&gt;&lt;author&gt;&lt;firstName&gt;James&lt;/firstName&gt;&lt;middleNames&gt;D&lt;/middleNames&gt;&lt;lastName&gt;Cox&lt;/lastName&gt;&lt;/author&gt;&lt;/authors&gt;&lt;/publication&gt;&lt;/publications&gt;&lt;cites&gt;&lt;/cites&gt;&lt;/citation&gt;</w:instrText>
      </w:r>
      <w:r w:rsidR="00A76DB1" w:rsidRPr="00473751">
        <w:rPr>
          <w:rFonts w:ascii="Times New Roman" w:hAnsi="Times New Roman" w:cs="Times New Roman"/>
          <w:lang w:val="en-GB"/>
        </w:rPr>
        <w:fldChar w:fldCharType="separate"/>
      </w:r>
      <w:r w:rsidR="006549AF">
        <w:rPr>
          <w:rFonts w:ascii="Times New Roman" w:hAnsi="Times New Roman" w:cs="Times New Roman"/>
          <w:vertAlign w:val="superscript"/>
          <w:lang w:val="es-ES"/>
        </w:rPr>
        <w:t>100</w:t>
      </w:r>
      <w:r w:rsidR="003D4C8E">
        <w:rPr>
          <w:rFonts w:ascii="Times New Roman" w:hAnsi="Times New Roman" w:cs="Times New Roman"/>
          <w:vertAlign w:val="superscript"/>
          <w:lang w:val="es-ES"/>
        </w:rPr>
        <w:t>99</w:t>
      </w:r>
      <w:r w:rsidR="00A76DB1" w:rsidRPr="00473751">
        <w:rPr>
          <w:rFonts w:ascii="Times New Roman" w:hAnsi="Times New Roman" w:cs="Times New Roman"/>
          <w:lang w:val="en-GB"/>
        </w:rPr>
        <w:fldChar w:fldCharType="end"/>
      </w:r>
      <w:r w:rsidR="00A76DB1" w:rsidRPr="00473751">
        <w:rPr>
          <w:rFonts w:ascii="Times New Roman" w:hAnsi="Times New Roman" w:cs="Times New Roman"/>
          <w:lang w:val="en-GB"/>
        </w:rPr>
        <w:t>. The discovery of sensitizing mutations in epidermal growth factor receptor (</w:t>
      </w:r>
      <w:r w:rsidR="00A76DB1" w:rsidRPr="00473751">
        <w:rPr>
          <w:rFonts w:ascii="Times New Roman" w:hAnsi="Times New Roman" w:cs="Times New Roman"/>
          <w:i/>
          <w:lang w:val="en-GB"/>
        </w:rPr>
        <w:t>EGFR)</w:t>
      </w:r>
      <w:r w:rsidR="00A76DB1" w:rsidRPr="00473751">
        <w:rPr>
          <w:rFonts w:ascii="Times New Roman" w:hAnsi="Times New Roman" w:cs="Times New Roman"/>
          <w:lang w:val="en-GB"/>
        </w:rPr>
        <w:t xml:space="preserve"> and the subsequent development of EGFR tyrosine kinase inhibitors (TKIs) have substantially changed the prognosis of in these subgroups of NSCLC patients, showing significant improvements in PFS</w:t>
      </w:r>
      <w:r w:rsidR="00325BAB" w:rsidRPr="00473751">
        <w:rPr>
          <w:rFonts w:ascii="Times New Roman" w:hAnsi="Times New Roman" w:cs="Times New Roman"/>
          <w:lang w:val="en-GB"/>
        </w:rPr>
        <w:t xml:space="preserve"> (median 8-1</w:t>
      </w:r>
      <w:r w:rsidR="00A76DB1" w:rsidRPr="00473751">
        <w:rPr>
          <w:rFonts w:ascii="Times New Roman" w:hAnsi="Times New Roman" w:cs="Times New Roman"/>
          <w:lang w:val="en-GB"/>
        </w:rPr>
        <w:t xml:space="preserve">3.7 months) and OS (median </w:t>
      </w:r>
      <w:r w:rsidR="00EE6485" w:rsidRPr="00473751">
        <w:rPr>
          <w:rFonts w:ascii="Times New Roman" w:hAnsi="Times New Roman" w:cs="Times New Roman"/>
          <w:lang w:val="en-GB"/>
        </w:rPr>
        <w:t>19.3-31.6</w:t>
      </w:r>
      <w:r w:rsidR="00A76DB1" w:rsidRPr="00473751">
        <w:rPr>
          <w:rFonts w:ascii="Times New Roman" w:hAnsi="Times New Roman" w:cs="Times New Roman"/>
          <w:lang w:val="en-GB"/>
        </w:rPr>
        <w:t>months</w:t>
      </w:r>
      <w:r w:rsidR="00EE6485" w:rsidRPr="00473751">
        <w:rPr>
          <w:rFonts w:ascii="Times New Roman" w:hAnsi="Times New Roman" w:cs="Times New Roman"/>
          <w:lang w:val="en-GB"/>
        </w:rPr>
        <w:t>)</w:t>
      </w:r>
      <w:r w:rsidR="00A76DB1" w:rsidRPr="00473751">
        <w:rPr>
          <w:rFonts w:ascii="Times New Roman" w:hAnsi="Times New Roman" w:cs="Times New Roman"/>
          <w:lang w:val="en-GB"/>
        </w:rPr>
        <w:t xml:space="preserve"> compared with chemotherapy. </w:t>
      </w:r>
      <w:r w:rsidR="00EE6485" w:rsidRPr="00473751">
        <w:rPr>
          <w:rFonts w:ascii="Times New Roman" w:hAnsi="Times New Roman" w:cs="Times New Roman"/>
          <w:lang w:val="en-GB"/>
        </w:rPr>
        <w:t xml:space="preserve">Lately, others molecular alterations (ALK, ROS1, BRAF, etc.) have been described and targeted therapies against them are </w:t>
      </w:r>
      <w:r w:rsidR="006C680E" w:rsidRPr="00473751">
        <w:rPr>
          <w:rFonts w:ascii="Times New Roman" w:hAnsi="Times New Roman" w:cs="Times New Roman"/>
          <w:lang w:val="en-GB"/>
        </w:rPr>
        <w:t xml:space="preserve">licensed and </w:t>
      </w:r>
      <w:r w:rsidR="00EE6485" w:rsidRPr="00473751">
        <w:rPr>
          <w:rFonts w:ascii="Times New Roman" w:hAnsi="Times New Roman" w:cs="Times New Roman"/>
          <w:lang w:val="en-GB"/>
        </w:rPr>
        <w:t xml:space="preserve">being developed. However, only a small proportion of NSCLC patients present </w:t>
      </w:r>
      <w:r w:rsidR="006C680E" w:rsidRPr="00473751">
        <w:rPr>
          <w:rFonts w:ascii="Times New Roman" w:hAnsi="Times New Roman" w:cs="Times New Roman"/>
          <w:lang w:val="en-GB"/>
        </w:rPr>
        <w:t xml:space="preserve">with </w:t>
      </w:r>
      <w:r w:rsidR="00EE6485" w:rsidRPr="00473751">
        <w:rPr>
          <w:rFonts w:ascii="Times New Roman" w:hAnsi="Times New Roman" w:cs="Times New Roman"/>
          <w:lang w:val="en-GB"/>
        </w:rPr>
        <w:t>one of these targetable alterations. Oligometatatic disease is diagnosed between 7% and 26% of metastatic NSCLC patients</w:t>
      </w:r>
      <w:r w:rsidR="00EE6485" w:rsidRPr="00473751">
        <w:rPr>
          <w:rFonts w:ascii="Times New Roman" w:hAnsi="Times New Roman" w:cs="Times New Roman"/>
          <w:lang w:val="en-GB"/>
        </w:rPr>
        <w:fldChar w:fldCharType="begin"/>
      </w:r>
      <w:r w:rsidR="002D10CF">
        <w:rPr>
          <w:rFonts w:ascii="Times New Roman" w:hAnsi="Times New Roman" w:cs="Times New Roman"/>
          <w:lang w:val="en-GB"/>
        </w:rPr>
        <w:instrText xml:space="preserve"> ADDIN PAPERS2_CITATIONS &lt;citation&gt;&lt;uuid&gt;9AEAE030-9CFF-4A58-8576-232ACDCCC59E&lt;/uuid&gt;&lt;priority&gt;0&lt;/priority&gt;&lt;publications&gt;&lt;publication&gt;&lt;volume&gt;9&lt;/volume&gt;&lt;publication_date&gt;99199109001200000000220000&lt;/publication_date&gt;&lt;number&gt;9&lt;/number&gt;&lt;institution&gt;Loyola University Medical Center, Maywood, IL.&lt;/institution&gt;&lt;startpage&gt;1618&lt;/startpage&gt;&lt;title&gt;Survival determinants in extensive-stage non-small-cell lung cancer: the Southwest Oncology Group experience.&lt;/title&gt;&lt;uuid&gt;227627BE-FA2B-4332-BE7D-1BAB7A01E6D4&lt;/uuid&gt;&lt;subtype&gt;400&lt;/subtype&gt;&lt;endpage&gt;1626&lt;/endpage&gt;&lt;type&gt;400&lt;/type&gt;&lt;url&gt;http://eutils.ncbi.nlm.nih.gov/entrez/eutils/elink.fcgi?dbfrom=pubmed&amp;amp;id=1651993&amp;amp;retmode=ref&amp;amp;cmd=prlinks&lt;/url&gt;&lt;bundle&gt;&lt;publication&gt;&lt;title&gt;Journal of Clinical Oncology&lt;/title&gt;&lt;type&gt;-100&lt;/type&gt;&lt;subtype&gt;-100&lt;/subtype&gt;&lt;uuid&gt;60E3F8B2-705C-4811-8132-95660DF556BD&lt;/uuid&gt;&lt;/publication&gt;&lt;/bundle&gt;&lt;authors&gt;&lt;author&gt;&lt;firstName&gt;K&lt;/firstName&gt;&lt;middleNames&gt;S&lt;/middleNames&gt;&lt;lastName&gt;Albain&lt;/lastName&gt;&lt;/author&gt;&lt;author&gt;&lt;firstName&gt;J&lt;/firstName&gt;&lt;middleNames&gt;J&lt;/middleNames&gt;&lt;lastName&gt;Crowley&lt;/lastName&gt;&lt;/author&gt;&lt;author&gt;&lt;firstName&gt;M&lt;/firstName&gt;&lt;lastName&gt;LeBlanc&lt;/lastName&gt;&lt;/author&gt;&lt;author&gt;&lt;firstName&gt;R&lt;/firstName&gt;&lt;middleNames&gt;B&lt;/middleNames&gt;&lt;lastName&gt;Livingston&lt;/lastName&gt;&lt;/author&gt;&lt;/authors&gt;&lt;/publication&gt;&lt;publication&gt;&lt;uuid&gt;ED46584D-2CA2-4D53-8857-1447FD697BA6&lt;/uuid&gt;&lt;volume&gt;89&lt;/volume&gt;&lt;accepted_date&gt;99201404031200000000222000&lt;/accepted_date&gt;&lt;doi&gt;10.1016/j.ijrobp.2014.04.007&lt;/doi&gt;&lt;startpage&gt;880&lt;/startpage&gt;&lt;revision_date&gt;99201403171200000000222000&lt;/revision_date&gt;&lt;publication_date&gt;99201407151200000000222000&lt;/publication_date&gt;&lt;url&gt;http://linkinghub.elsevier.com/retrieve/pii/S0360301614004453&lt;/url&gt;&lt;type&gt;400&lt;/type&gt;&lt;title&gt;Definitive primary therapy in patients presenting with oligometastatic non-small cell lung cancer.&lt;/title&gt;&lt;publisher&gt;Elsevier&lt;/publisher&gt;&lt;submission_date&gt;99201401251200000000222000&lt;/submission_date&gt;&lt;number&gt;4&lt;/number&gt;&lt;institution&gt;Harvard Medical School, Boston, Massachusetts.&lt;/institution&gt;&lt;subtype&gt;400&lt;/subtype&gt;&lt;endpage&gt;887&lt;/endpage&gt;&lt;bundle&gt;&lt;publication&gt;&lt;title&gt;International journal of radiation oncology, biology, physics&lt;/title&gt;&lt;type&gt;-100&lt;/type&gt;&lt;subtype&gt;-100&lt;/subtype&gt;&lt;uuid&gt;EA0138D8-2FBB-47AC-8DAE-07CA5FF16B8B&lt;/uuid&gt;&lt;/publication&gt;&lt;/bundle&gt;&lt;authors&gt;&lt;author&gt;&lt;firstName&gt;Ravi&lt;/firstName&gt;&lt;middleNames&gt;B&lt;/middleNames&gt;&lt;lastName&gt;Parikh&lt;/lastName&gt;&lt;/author&gt;&lt;author&gt;&lt;firstName&gt;Angel&lt;/firstName&gt;&lt;middleNames&gt;M&lt;/middleNames&gt;&lt;lastName&gt;Cronin&lt;/lastName&gt;&lt;/author&gt;&lt;author&gt;&lt;firstName&gt;David&lt;/firstName&gt;&lt;middleNames&gt;E&lt;/middleNames&gt;&lt;lastName&gt;Kozono&lt;/lastName&gt;&lt;/author&gt;&lt;author&gt;&lt;firstName&gt;Geoffrey&lt;/firstName&gt;&lt;middleNames&gt;R&lt;/middleNames&gt;&lt;lastName&gt;Oxnard&lt;/lastName&gt;&lt;/author&gt;&lt;author&gt;&lt;firstName&gt;Raymond&lt;/firstName&gt;&lt;middleNames&gt;H&lt;/middleNames&gt;&lt;lastName&gt;Mak&lt;/lastName&gt;&lt;/author&gt;&lt;author&gt;&lt;firstName&gt;David&lt;/firstName&gt;&lt;middleNames&gt;M&lt;/middleNames&gt;&lt;lastName&gt;Jackman&lt;/lastName&gt;&lt;/author&gt;&lt;author&gt;&lt;firstName&gt;Peter&lt;/firstName&gt;&lt;middleNames&gt;C&lt;/middleNames&gt;&lt;lastName&gt;Lo&lt;/lastName&gt;&lt;/author&gt;&lt;author&gt;&lt;firstName&gt;Elizabeth&lt;/firstName&gt;&lt;middleNames&gt;H&lt;/middleNames&gt;&lt;lastName&gt;Baldini&lt;/lastName&gt;&lt;/author&gt;&lt;author&gt;&lt;firstName&gt;Bruce&lt;/firstName&gt;&lt;middleNames&gt;E&lt;/middleNames&gt;&lt;lastName&gt;Johnson&lt;/lastName&gt;&lt;/author&gt;&lt;author&gt;&lt;firstName&gt;Aileen&lt;/firstName&gt;&lt;middleNames&gt;B&lt;/middleNames&gt;&lt;lastName&gt;Chen&lt;/lastName&gt;&lt;/author&gt;&lt;/authors&gt;&lt;/publication&gt;&lt;/publications&gt;&lt;cites&gt;&lt;/cites&gt;&lt;/citation&gt;</w:instrText>
      </w:r>
      <w:r w:rsidR="00EE6485" w:rsidRPr="00473751">
        <w:rPr>
          <w:rFonts w:ascii="Times New Roman" w:hAnsi="Times New Roman" w:cs="Times New Roman"/>
          <w:lang w:val="en-GB"/>
        </w:rPr>
        <w:fldChar w:fldCharType="separate"/>
      </w:r>
      <w:r w:rsidR="008816BC">
        <w:rPr>
          <w:rFonts w:ascii="Times New Roman" w:hAnsi="Times New Roman" w:cs="Times New Roman"/>
          <w:vertAlign w:val="superscript"/>
          <w:lang w:val="es-ES"/>
        </w:rPr>
        <w:t>5,7</w:t>
      </w:r>
      <w:r w:rsidR="00EE6485" w:rsidRPr="00473751">
        <w:rPr>
          <w:rFonts w:ascii="Times New Roman" w:hAnsi="Times New Roman" w:cs="Times New Roman"/>
          <w:lang w:val="en-GB"/>
        </w:rPr>
        <w:fldChar w:fldCharType="end"/>
      </w:r>
      <w:r w:rsidR="00EE6485" w:rsidRPr="00473751">
        <w:rPr>
          <w:rFonts w:ascii="Times New Roman" w:hAnsi="Times New Roman" w:cs="Times New Roman"/>
          <w:lang w:val="en-GB"/>
        </w:rPr>
        <w:t>.</w:t>
      </w:r>
      <w:r w:rsidR="00551F15" w:rsidRPr="00473751">
        <w:rPr>
          <w:rFonts w:ascii="Times New Roman" w:hAnsi="Times New Roman" w:cs="Times New Roman"/>
          <w:lang w:val="en-GB"/>
        </w:rPr>
        <w:t xml:space="preserve"> Although, N2-3 disease is an adverse prognostic factor, definitive treatment with chemoradiation or surgery to the primary and to the metastasis may obtain median OS of 10-19 months and 3-year survival of 24-40%</w:t>
      </w:r>
      <w:r w:rsidR="00551F15" w:rsidRPr="00473751">
        <w:rPr>
          <w:rFonts w:ascii="Times New Roman" w:hAnsi="Times New Roman" w:cs="Times New Roman"/>
          <w:lang w:val="en-GB"/>
        </w:rPr>
        <w:fldChar w:fldCharType="begin"/>
      </w:r>
      <w:r w:rsidR="002D10CF">
        <w:rPr>
          <w:rFonts w:ascii="Times New Roman" w:hAnsi="Times New Roman" w:cs="Times New Roman"/>
          <w:lang w:val="en-GB"/>
        </w:rPr>
        <w:instrText xml:space="preserve"> ADDIN PAPERS2_CITATIONS &lt;citation&gt;&lt;uuid&gt;8D2AD0DC-347B-4D2A-949A-57A3C444A2E5&lt;/uuid&gt;&lt;priority&gt;0&lt;/priority&gt;&lt;publications&gt;&lt;publication&gt;&lt;uuid&gt;57F3BF20-F96C-4BAB-96A6-876F8AF5B402&lt;/uuid&gt;&lt;volume&gt;85&lt;/volume&gt;&lt;doi&gt;10.1016/j.lungcan.2014.06.001&lt;/doi&gt;&lt;startpage&gt;239&lt;/startpage&gt;&lt;publication_date&gt;99201408011200000000222000&lt;/publication_date&gt;&lt;url&gt;http://dx.doi.org/10.1016/j.lungcan.2014.06.001&lt;/url&gt;&lt;type&gt;400&lt;/type&gt;&lt;title&gt;Aggressive therapy for patients with non-small cell lung carcinoma and synchronous brain-only oligometastatic disease is associated with long-term survival&lt;/title&gt;&lt;publisher&gt;Elsevier Ireland Ltd&lt;/publisher&gt;&lt;number&gt;2&lt;/number&gt;&lt;subtype&gt;400&lt;/subtype&gt;&lt;endpage&gt;244&lt;/endpage&gt;&lt;bundle&gt;&lt;publication&gt;&lt;publisher&gt;Elsevier Ireland Ltd&lt;/publisher&gt;&lt;title&gt;Lung Cancer&lt;/title&gt;&lt;type&gt;-100&lt;/type&gt;&lt;subtype&gt;-100&lt;/subtype&gt;&lt;uuid&gt;E9D02138-90FC-497B-AD1F-2D19806BFB99&lt;/uuid&gt;&lt;/publication&gt;&lt;/bundle&gt;&lt;authors&gt;&lt;author&gt;&lt;firstName&gt;Phillip&lt;/firstName&gt;&lt;middleNames&gt;J&lt;/middleNames&gt;&lt;lastName&gt;Gray&lt;/lastName&gt;&lt;/author&gt;&lt;author&gt;&lt;firstName&gt;Raymond&lt;/firstName&gt;&lt;middleNames&gt;H&lt;/middleNames&gt;&lt;lastName&gt;Mak&lt;/lastName&gt;&lt;/author&gt;&lt;author&gt;&lt;firstName&gt;Beow&lt;/firstName&gt;&lt;middleNames&gt;Y&lt;/middleNames&gt;&lt;lastName&gt;Yeap&lt;/lastName&gt;&lt;/author&gt;&lt;author&gt;&lt;firstName&gt;Sarah&lt;/firstName&gt;&lt;middleNames&gt;K&lt;/middleNames&gt;&lt;lastName&gt;Cryer&lt;/lastName&gt;&lt;/author&gt;&lt;author&gt;&lt;firstName&gt;Nancy&lt;/firstName&gt;&lt;middleNames&gt;E&lt;/middleNames&gt;&lt;lastName&gt;Pinnell&lt;/lastName&gt;&lt;/author&gt;&lt;author&gt;&lt;firstName&gt;Laura&lt;/firstName&gt;&lt;middleNames&gt;W&lt;/middleNames&gt;&lt;lastName&gt;Christianson&lt;/lastName&gt;&lt;/author&gt;&lt;author&gt;&lt;firstName&gt;David&lt;/firstName&gt;&lt;middleNames&gt;J&lt;/middleNames&gt;&lt;lastName&gt;Sher&lt;/lastName&gt;&lt;/author&gt;&lt;author&gt;&lt;firstName&gt;Nils&lt;/firstName&gt;&lt;middleNames&gt;D&lt;/middleNames&gt;&lt;lastName&gt;Arvold&lt;/lastName&gt;&lt;/author&gt;&lt;author&gt;&lt;firstName&gt;Elizabeth&lt;/firstName&gt;&lt;middleNames&gt;H&lt;/middleNames&gt;&lt;lastName&gt;Baldini&lt;/lastName&gt;&lt;/author&gt;&lt;author&gt;&lt;firstName&gt;Aileen&lt;/firstName&gt;&lt;middleNames&gt;B&lt;/middleNames&gt;&lt;lastName&gt;Chen&lt;/lastName&gt;&lt;/author&gt;&lt;author&gt;&lt;firstName&gt;David&lt;/firstName&gt;&lt;middleNames&gt;E&lt;/middleNames&gt;&lt;lastName&gt;Kozono&lt;/lastName&gt;&lt;/author&gt;&lt;author&gt;&lt;firstName&gt;Scott&lt;/firstName&gt;&lt;middleNames&gt;J&lt;/middleNames&gt;&lt;lastName&gt;Swanson&lt;/lastName&gt;&lt;/author&gt;&lt;author&gt;&lt;firstName&gt;David&lt;/firstName&gt;&lt;middleNames&gt;M&lt;/middleNames&gt;&lt;lastName&gt;Jackman&lt;/lastName&gt;&lt;/author&gt;&lt;author&gt;&lt;firstName&gt;Brian&lt;/firstName&gt;&lt;middleNames&gt;M&lt;/middleNames&gt;&lt;lastName&gt;Alexander&lt;/lastName&gt;&lt;/author&gt;&lt;/authors&gt;&lt;/publication&gt;&lt;publication&gt;&lt;uuid&gt;C32D6A2F-9A23-405B-8BED-2A7DF8375867&lt;/uuid&gt;&lt;volume&gt;98&lt;/volume&gt;&lt;accepted_date&gt;99201403201200000000222000&lt;/accepted_date&gt;&lt;doi&gt;10.1016/j.athoracsur.2014.03.028&lt;/doi&gt;&lt;startpage&gt;249&lt;/startpage&gt;&lt;revision_date&gt;99201403181200000000222000&lt;/revision_date&gt;&lt;publication_date&gt;99201407001200000000220000&lt;/publication_date&gt;&lt;url&gt;http://linkinghub.elsevier.com/retrieve/pii/S0003497514006079&lt;/url&gt;&lt;type&gt;400&lt;/type&gt;&lt;title&gt;Metastasectomy for synchronous solitary non-small cell lung cancer metastases.&lt;/title&gt;&lt;publisher&gt;Elsevier&lt;/publisher&gt;&lt;submission_date&gt;99201311231200000000222000&lt;/submission_date&gt;&lt;number&gt;1&lt;/number&gt;&lt;institution&gt;Department of Thoracic Surgery, Heckeshorn Lung Clinic, Berlin, Germany.&lt;/institution&gt;&lt;subtype&gt;400&lt;/subtype&gt;&lt;endpage&gt;256&lt;/endpage&gt;&lt;bundle&gt;&lt;publication&gt;&lt;title&gt;The Annals of thoracic surgery&lt;/title&gt;&lt;type&gt;-100&lt;/type&gt;&lt;subtype&gt;-100&lt;/subtype&gt;&lt;uuid&gt;2CE42DC8-3F91-4F61-891F-5713C32F97E9&lt;/uuid&gt;&lt;/publication&gt;&lt;/bundle&gt;&lt;authors&gt;&lt;author&gt;&lt;firstName&gt;Mario&lt;/firstName&gt;&lt;lastName&gt;Tönnies&lt;/lastName&gt;&lt;/author&gt;&lt;author&gt;&lt;firstName&gt;Joachim&lt;/firstName&gt;&lt;lastName&gt;Pfannschmidt&lt;/lastName&gt;&lt;/author&gt;&lt;author&gt;&lt;firstName&gt;Torsten&lt;/firstName&gt;&lt;middleNames&gt;T&lt;/middleNames&gt;&lt;lastName&gt;Bauer&lt;/lastName&gt;&lt;/author&gt;&lt;author&gt;&lt;firstName&gt;Jens&lt;/firstName&gt;&lt;lastName&gt;Kollmeier&lt;/lastName&gt;&lt;/author&gt;&lt;author&gt;&lt;firstName&gt;Simone&lt;/firstName&gt;&lt;lastName&gt;Tönnies&lt;/lastName&gt;&lt;/author&gt;&lt;author&gt;&lt;firstName&gt;Dirk&lt;/firstName&gt;&lt;lastName&gt;Kaiser&lt;/lastName&gt;&lt;/author&gt;&lt;/authors&gt;&lt;/publication&gt;&lt;publication&gt;&lt;uuid&gt;47CC6E57-69AC-41EC-B020-F3F99CC49218&lt;/uuid&gt;&lt;volume&gt;106&lt;/volume&gt;&lt;doi&gt;10.1002/cncr.21818&lt;/doi&gt;&lt;startpage&gt;1998&lt;/startpage&gt;&lt;publication_date&gt;99200605011200000000222000&lt;/publication_date&gt;&lt;url&gt;http://eutils.ncbi.nlm.nih.gov/entrez/eutils/elink.fcgi?dbfrom=pubmed&amp;amp;id=16572401&amp;amp;retmode=ref&amp;amp;cmd=prlinks&lt;/url&gt;&lt;type&gt;400&lt;/type&gt;&lt;title&gt;Nonsmall cell lung cancer presenting with synchronous solitary brain metastasis.&lt;/title&gt;&lt;institution&gt;Department of Radiation Oncology, Cancer Hospital, Fudan University, Shanghai, People's Republic of China.&lt;/institution&gt;&lt;number&gt;9&lt;/number&gt;&lt;subtype&gt;400&lt;/subtype&gt;&lt;endpage&gt;2004&lt;/endpage&gt;&lt;bundle&gt;&lt;publication&gt;&lt;title&gt;Cancer&lt;/title&gt;&lt;type&gt;-100&lt;/type&gt;&lt;subtype&gt;-100&lt;/subtype&gt;&lt;uuid&gt;9EB3D8D6-0D0D-459B-A95C-5C306B4483BE&lt;/uuid&gt;&lt;/publication&gt;&lt;/bundle&gt;&lt;authors&gt;&lt;author&gt;&lt;firstName&gt;Chaosu&lt;/firstName&gt;&lt;lastName&gt;Hu&lt;/lastName&gt;&lt;/author&gt;&lt;author&gt;&lt;firstName&gt;Eric&lt;/firstName&gt;&lt;middleNames&gt;L&lt;/middleNames&gt;&lt;lastName&gt;Chang&lt;/lastName&gt;&lt;/author&gt;&lt;author&gt;&lt;firstName&gt;Samuel&lt;/firstName&gt;&lt;middleNames&gt;J&lt;/middleNames&gt;&lt;lastName&gt;Hassenbusch&lt;/lastName&gt;&lt;/author&gt;&lt;author&gt;&lt;firstName&gt;Pamela&lt;/firstName&gt;&lt;middleNames&gt;K&lt;/middleNames&gt;&lt;lastName&gt;Allen&lt;/lastName&gt;&lt;/author&gt;&lt;author&gt;&lt;firstName&gt;Shiao&lt;/firstName&gt;&lt;middleNames&gt;Y&lt;/middleNames&gt;&lt;lastName&gt;Woo&lt;/lastName&gt;&lt;/author&gt;&lt;author&gt;&lt;firstName&gt;Anita&lt;/firstName&gt;&lt;lastName&gt;Mahajan&lt;/lastName&gt;&lt;/author&gt;&lt;author&gt;&lt;firstName&gt;Ritsuko&lt;/firstName&gt;&lt;lastName&gt;Komaki&lt;/lastName&gt;&lt;/author&gt;&lt;author&gt;&lt;firstName&gt;Zhongxing&lt;/firstName&gt;&lt;lastName&gt;Liao&lt;/lastName&gt;&lt;/author&gt;&lt;/authors&gt;&lt;/publication&gt;&lt;publication&gt;&lt;uuid&gt;28C2FF65-57F6-4141-BC8F-5FBB5B3652E9&lt;/uuid&gt;&lt;volume&gt;11&lt;/volume&gt;&lt;doi&gt;10.1016/S1556-0864(16)30254-4&lt;/doi&gt;&lt;startpage&gt;S120&lt;/startpage&gt;&lt;publication_date&gt;99201604001200000000220000&lt;/publication_date&gt;&lt;url&gt;http://linkinghub.elsevier.com/retrieve/pii/S1556086416302544&lt;/url&gt;&lt;type&gt;400&lt;/type&gt;&lt;title&gt;144P: Oligometastatic non-small-cell lung cancer (NSCLC) and unresectable primary tumor: Updated retrospective analysis of safety and efficacy of the radical treatment for the primary tumor and the metastases.&lt;/title&gt;&lt;publisher&gt;Elsevier&lt;/publisher&gt;&lt;institution&gt;Medical Oncology, Hospital Arnau de Vilanova, Valencia, Spain.&lt;/institution&gt;&lt;number&gt;4 Suppl&lt;/number&gt;&lt;subtype&gt;400&lt;/subtype&gt;&lt;bundle&gt;&lt;publication&gt;&lt;title&gt;Journal of thoracic oncology : official publication of the International Association for the Study of Lung Cancer&lt;/title&gt;&lt;type&gt;-100&lt;/type&gt;&lt;subtype&gt;-100&lt;/subtype&gt;&lt;uuid&gt;C71EE60B-C0F4-472F-A434-88787F0581F5&lt;/uuid&gt;&lt;/publication&gt;&lt;/bundle&gt;&lt;authors&gt;&lt;author&gt;&lt;firstName&gt;S&lt;/firstName&gt;&lt;lastName&gt;Marin&lt;/lastName&gt;&lt;/author&gt;&lt;author&gt;&lt;firstName&gt;J&lt;/firstName&gt;&lt;lastName&gt;Garde&lt;/lastName&gt;&lt;/author&gt;&lt;author&gt;&lt;firstName&gt;C&lt;/firstName&gt;&lt;middleNames&gt;Salvador&lt;/middleNames&gt;&lt;lastName&gt;Coloma&lt;/lastName&gt;&lt;/author&gt;&lt;author&gt;&lt;firstName&gt;O&lt;/firstName&gt;&lt;lastName&gt;Juan&lt;/lastName&gt;&lt;/author&gt;&lt;author&gt;&lt;firstName&gt;L&lt;/firstName&gt;&lt;lastName&gt;Arribas&lt;/lastName&gt;&lt;/author&gt;&lt;author&gt;&lt;firstName&gt;J&lt;/firstName&gt;&lt;middleNames&gt;García&lt;/middleNames&gt;&lt;lastName&gt;Sánchez&lt;/lastName&gt;&lt;/author&gt;&lt;author&gt;&lt;firstName&gt;C&lt;/firstName&gt;&lt;middleNames&gt;Escoin&lt;/middleNames&gt;&lt;lastName&gt;Pérez&lt;/lastName&gt;&lt;/author&gt;&lt;author&gt;&lt;firstName&gt;J&lt;/firstName&gt;&lt;middleNames&gt;Hidalgo&lt;/middleNames&gt;&lt;lastName&gt;Coloma&lt;/lastName&gt;&lt;/author&gt;&lt;author&gt;&lt;firstName&gt;R&lt;/firstName&gt;&lt;middleNames&gt;A Albino&lt;/middleNames&gt;&lt;lastName&gt;Perez&lt;/lastName&gt;&lt;/author&gt;&lt;author&gt;&lt;firstName&gt;A&lt;/firstName&gt;&lt;middleNames&gt;Llombar&lt;/middleNames&gt;&lt;lastName&gt;Cussac&lt;/lastName&gt;&lt;/author&gt;&lt;/authors&gt;&lt;/publication&gt;&lt;publication&gt;&lt;volume&gt;6&lt;/volume&gt;&lt;publication_date&gt;99201111251200000000222000&lt;/publication_date&gt;&lt;number&gt;1&lt;/number&gt;&lt;doi&gt;10.1186/1748-717X-6-166&lt;/doi&gt;&lt;startpage&gt;166&lt;/startpage&gt;&lt;title&gt;Long-term survival in patients with non-small cell lung cancer and synchronous brain metastasis treated with whole-brain radiotherapy and thoracic chemoradiation&lt;/title&gt;&lt;uuid&gt;B92307C1-0F5E-4EA2-AAEE-A975E852DB6B&lt;/uuid&gt;&lt;subtype&gt;400&lt;/subtype&gt;&lt;publisher&gt;BioMed Central Ltd&lt;/publisher&gt;&lt;type&gt;400&lt;/type&gt;&lt;url&gt;http://www.ro-journal.com/content/6/1/166&lt;/url&gt;&lt;bundle&gt;&lt;publication&gt;&lt;publisher&gt;BioMed Central Ltd&lt;/publisher&gt;&lt;title&gt;Radiation oncology (London, England)&lt;/title&gt;&lt;type&gt;-100&lt;/type&gt;&lt;subtype&gt;-100&lt;/subtype&gt;&lt;uuid&gt;1ADACB51-18CC-4FBF-BBDB-24300692EBEA&lt;/uuid&gt;&lt;/publication&gt;&lt;/bundle&gt;&lt;authors&gt;&lt;author&gt;&lt;firstName&gt;Oscar&lt;/firstName&gt;&lt;lastName&gt;Arrieta&lt;/lastName&gt;&lt;/author&gt;&lt;author&gt;&lt;firstName&gt;Cynthia&lt;/firstName&gt;&lt;lastName&gt;Villarreal-Garza&lt;/lastName&gt;&lt;/author&gt;&lt;author&gt;&lt;firstName&gt;Jesús&lt;/firstName&gt;&lt;lastName&gt;Zamora&lt;/lastName&gt;&lt;/author&gt;&lt;author&gt;&lt;firstName&gt;Mónika&lt;/firstName&gt;&lt;lastName&gt;Blake-Cerda&lt;/lastName&gt;&lt;/author&gt;&lt;author&gt;&lt;lastName&gt;Mata&lt;/lastName&gt;&lt;nonDroppingParticle&gt;la&lt;/nonDroppingParticle&gt;&lt;firstName&gt;María&lt;/firstName&gt;&lt;middleNames&gt;D&lt;/middleNames&gt;&lt;droppingParticle&gt;de&lt;/droppingParticle&gt;&lt;/author&gt;&lt;author&gt;&lt;firstName&gt;Diego&lt;/firstName&gt;&lt;middleNames&gt;G&lt;/middleNames&gt;&lt;lastName&gt;Zavala&lt;/lastName&gt;&lt;/author&gt;&lt;author&gt;&lt;firstName&gt;Saé&lt;/firstName&gt;&lt;lastName&gt;Muñiz-Hernández&lt;/lastName&gt;&lt;/author&gt;&lt;author&gt;&lt;lastName&gt;Garza&lt;/lastName&gt;&lt;nonDroppingParticle&gt;la&lt;/nonDroppingParticle&gt;&lt;firstName&gt;Jaime&lt;/firstName&gt;&lt;droppingParticle&gt;de&lt;/droppingParticle&gt;&lt;/author&gt;&lt;/authors&gt;&lt;/publication&gt;&lt;/publications&gt;&lt;cites&gt;&lt;/cites&gt;&lt;/citation&gt;</w:instrText>
      </w:r>
      <w:r w:rsidR="00551F15" w:rsidRPr="00473751">
        <w:rPr>
          <w:rFonts w:ascii="Times New Roman" w:hAnsi="Times New Roman" w:cs="Times New Roman"/>
          <w:lang w:val="en-GB"/>
        </w:rPr>
        <w:fldChar w:fldCharType="separate"/>
      </w:r>
      <w:r w:rsidR="006549AF">
        <w:rPr>
          <w:rFonts w:ascii="Times New Roman" w:hAnsi="Times New Roman" w:cs="Times New Roman"/>
          <w:vertAlign w:val="superscript"/>
          <w:lang w:val="es-ES"/>
        </w:rPr>
        <w:t>10,15,26,30,86</w:t>
      </w:r>
      <w:r w:rsidR="00551F15" w:rsidRPr="00473751">
        <w:rPr>
          <w:rFonts w:ascii="Times New Roman" w:hAnsi="Times New Roman" w:cs="Times New Roman"/>
          <w:lang w:val="en-GB"/>
        </w:rPr>
        <w:fldChar w:fldCharType="end"/>
      </w:r>
      <w:r w:rsidR="00551F15" w:rsidRPr="00473751">
        <w:rPr>
          <w:rFonts w:ascii="Times New Roman" w:hAnsi="Times New Roman" w:cs="Times New Roman"/>
          <w:lang w:val="en-GB"/>
        </w:rPr>
        <w:t xml:space="preserve">. </w:t>
      </w:r>
      <w:r w:rsidR="00501A35" w:rsidRPr="00473751">
        <w:rPr>
          <w:rFonts w:ascii="Times New Roman" w:hAnsi="Times New Roman" w:cs="Times New Roman"/>
          <w:lang w:val="en-GB"/>
        </w:rPr>
        <w:t xml:space="preserve">The benefit of aggressive thoracic therapy </w:t>
      </w:r>
      <w:r w:rsidR="00551F15" w:rsidRPr="00473751">
        <w:rPr>
          <w:rFonts w:ascii="Times New Roman" w:hAnsi="Times New Roman" w:cs="Times New Roman"/>
          <w:lang w:val="en-GB"/>
        </w:rPr>
        <w:t xml:space="preserve">compared with more palliative approach </w:t>
      </w:r>
      <w:r w:rsidR="00501A35" w:rsidRPr="00473751">
        <w:rPr>
          <w:rFonts w:ascii="Times New Roman" w:hAnsi="Times New Roman" w:cs="Times New Roman"/>
          <w:lang w:val="en-GB"/>
        </w:rPr>
        <w:t>remain</w:t>
      </w:r>
      <w:r w:rsidR="00551F15" w:rsidRPr="00473751">
        <w:rPr>
          <w:rFonts w:ascii="Times New Roman" w:hAnsi="Times New Roman" w:cs="Times New Roman"/>
          <w:lang w:val="en-GB"/>
        </w:rPr>
        <w:t>s</w:t>
      </w:r>
      <w:r w:rsidR="00501A35" w:rsidRPr="00473751">
        <w:rPr>
          <w:rFonts w:ascii="Times New Roman" w:hAnsi="Times New Roman" w:cs="Times New Roman"/>
          <w:lang w:val="en-GB"/>
        </w:rPr>
        <w:t xml:space="preserve"> significant for patients with stage III </w:t>
      </w:r>
      <w:r w:rsidR="00501A35" w:rsidRPr="00473751">
        <w:rPr>
          <w:rFonts w:ascii="Times New Roman" w:hAnsi="Times New Roman" w:cs="Times New Roman"/>
          <w:lang w:val="en-GB"/>
        </w:rPr>
        <w:fldChar w:fldCharType="begin"/>
      </w:r>
      <w:r w:rsidR="002D10CF">
        <w:rPr>
          <w:rFonts w:ascii="Times New Roman" w:hAnsi="Times New Roman" w:cs="Times New Roman"/>
          <w:lang w:val="en-GB"/>
        </w:rPr>
        <w:instrText xml:space="preserve"> ADDIN PAPERS2_CITATIONS &lt;citation&gt;&lt;uuid&gt;7FE97DC1-FEAC-44C6-9FC8-100245AE056F&lt;/uuid&gt;&lt;priority&gt;0&lt;/priority&gt;&lt;publications&gt;&lt;publication&gt;&lt;uuid&gt;57F3BF20-F96C-4BAB-96A6-876F8AF5B402&lt;/uuid&gt;&lt;volume&gt;85&lt;/volume&gt;&lt;doi&gt;10.1016/j.lungcan.2014.06.001&lt;/doi&gt;&lt;startpage&gt;239&lt;/startpage&gt;&lt;publication_date&gt;99201408011200000000222000&lt;/publication_date&gt;&lt;url&gt;http://dx.doi.org/10.1016/j.lungcan.2014.06.001&lt;/url&gt;&lt;type&gt;400&lt;/type&gt;&lt;title&gt;Aggressive therapy for patients with non-small cell lung carcinoma and synchronous brain-only oligometastatic disease is associated with long-term survival&lt;/title&gt;&lt;publisher&gt;Elsevier Ireland Ltd&lt;/publisher&gt;&lt;number&gt;2&lt;/number&gt;&lt;subtype&gt;400&lt;/subtype&gt;&lt;endpage&gt;244&lt;/endpage&gt;&lt;bundle&gt;&lt;publication&gt;&lt;publisher&gt;Elsevier Ireland Ltd&lt;/publisher&gt;&lt;title&gt;Lung Cancer&lt;/title&gt;&lt;type&gt;-100&lt;/type&gt;&lt;subtype&gt;-100&lt;/subtype&gt;&lt;uuid&gt;E9D02138-90FC-497B-AD1F-2D19806BFB99&lt;/uuid&gt;&lt;/publication&gt;&lt;/bundle&gt;&lt;authors&gt;&lt;author&gt;&lt;firstName&gt;Phillip&lt;/firstName&gt;&lt;middleNames&gt;J&lt;/middleNames&gt;&lt;lastName&gt;Gray&lt;/lastName&gt;&lt;/author&gt;&lt;author&gt;&lt;firstName&gt;Raymond&lt;/firstName&gt;&lt;middleNames&gt;H&lt;/middleNames&gt;&lt;lastName&gt;Mak&lt;/lastName&gt;&lt;/author&gt;&lt;author&gt;&lt;firstName&gt;Beow&lt;/firstName&gt;&lt;middleNames&gt;Y&lt;/middleNames&gt;&lt;lastName&gt;Yeap&lt;/lastName&gt;&lt;/author&gt;&lt;author&gt;&lt;firstName&gt;Sarah&lt;/firstName&gt;&lt;middleNames&gt;K&lt;/middleNames&gt;&lt;lastName&gt;Cryer&lt;/lastName&gt;&lt;/author&gt;&lt;author&gt;&lt;firstName&gt;Nancy&lt;/firstName&gt;&lt;middleNames&gt;E&lt;/middleNames&gt;&lt;lastName&gt;Pinnell&lt;/lastName&gt;&lt;/author&gt;&lt;author&gt;&lt;firstName&gt;Laura&lt;/firstName&gt;&lt;middleNames&gt;W&lt;/middleNames&gt;&lt;lastName&gt;Christianson&lt;/lastName&gt;&lt;/author&gt;&lt;author&gt;&lt;firstName&gt;David&lt;/firstName&gt;&lt;middleNames&gt;J&lt;/middleNames&gt;&lt;lastName&gt;Sher&lt;/lastName&gt;&lt;/author&gt;&lt;author&gt;&lt;firstName&gt;Nils&lt;/firstName&gt;&lt;middleNames&gt;D&lt;/middleNames&gt;&lt;lastName&gt;Arvold&lt;/lastName&gt;&lt;/author&gt;&lt;author&gt;&lt;firstName&gt;Elizabeth&lt;/firstName&gt;&lt;middleNames&gt;H&lt;/middleNames&gt;&lt;lastName&gt;Baldini&lt;/lastName&gt;&lt;/author&gt;&lt;author&gt;&lt;firstName&gt;Aileen&lt;/firstName&gt;&lt;middleNames&gt;B&lt;/middleNames&gt;&lt;lastName&gt;Chen&lt;/lastName&gt;&lt;/author&gt;&lt;author&gt;&lt;firstName&gt;David&lt;/firstName&gt;&lt;middleNames&gt;E&lt;/middleNames&gt;&lt;lastName&gt;Kozono&lt;/lastName&gt;&lt;/author&gt;&lt;author&gt;&lt;firstName&gt;Scott&lt;/firstName&gt;&lt;middleNames&gt;J&lt;/middleNames&gt;&lt;lastName&gt;Swanson&lt;/lastName&gt;&lt;/author&gt;&lt;author&gt;&lt;firstName&gt;David&lt;/firstName&gt;&lt;middleNames&gt;M&lt;/middleNames&gt;&lt;lastName&gt;Jackman&lt;/lastName&gt;&lt;/author&gt;&lt;author&gt;&lt;firstName&gt;Brian&lt;/firstName&gt;&lt;middleNames&gt;M&lt;/middleNames&gt;&lt;lastName&gt;Alexander&lt;/lastName&gt;&lt;/author&gt;&lt;/authors&gt;&lt;/publication&gt;&lt;/publications&gt;&lt;cites&gt;&lt;/cites&gt;&lt;/citation&gt;</w:instrText>
      </w:r>
      <w:r w:rsidR="00501A35" w:rsidRPr="00473751">
        <w:rPr>
          <w:rFonts w:ascii="Times New Roman" w:hAnsi="Times New Roman" w:cs="Times New Roman"/>
          <w:lang w:val="en-GB"/>
        </w:rPr>
        <w:fldChar w:fldCharType="separate"/>
      </w:r>
      <w:r w:rsidR="006549AF">
        <w:rPr>
          <w:rFonts w:ascii="Times New Roman" w:hAnsi="Times New Roman" w:cs="Times New Roman"/>
          <w:vertAlign w:val="superscript"/>
          <w:lang w:val="es-ES"/>
        </w:rPr>
        <w:t>30</w:t>
      </w:r>
      <w:r w:rsidR="00501A35" w:rsidRPr="00473751">
        <w:rPr>
          <w:rFonts w:ascii="Times New Roman" w:hAnsi="Times New Roman" w:cs="Times New Roman"/>
          <w:lang w:val="en-GB"/>
        </w:rPr>
        <w:fldChar w:fldCharType="end"/>
      </w:r>
      <w:r w:rsidR="00501A35" w:rsidRPr="00473751">
        <w:rPr>
          <w:rFonts w:ascii="Times New Roman" w:hAnsi="Times New Roman" w:cs="Times New Roman"/>
          <w:lang w:val="en-GB"/>
        </w:rPr>
        <w:t>.</w:t>
      </w:r>
    </w:p>
    <w:p w14:paraId="24257964" w14:textId="6DFB9332" w:rsidR="00813514" w:rsidRPr="00B30240" w:rsidRDefault="00AE65FF" w:rsidP="006262C9">
      <w:pPr>
        <w:widowControl w:val="0"/>
        <w:autoSpaceDE w:val="0"/>
        <w:autoSpaceDN w:val="0"/>
        <w:adjustRightInd w:val="0"/>
        <w:spacing w:line="360" w:lineRule="auto"/>
        <w:rPr>
          <w:rFonts w:ascii="Times New Roman" w:hAnsi="Times New Roman" w:cs="Times New Roman"/>
          <w:lang w:val="en-GB"/>
        </w:rPr>
      </w:pPr>
      <w:r>
        <w:rPr>
          <w:rFonts w:ascii="Times New Roman" w:hAnsi="Times New Roman" w:cs="Times New Roman"/>
          <w:lang w:val="en-GB"/>
        </w:rPr>
        <w:t>Recently, immune checkpoints inhibitors monoclonal antibodies against programmed death receptor 1 (PD-1), such as nivolumab or pembrolizumab, and the programmed death ligand 1 (PD-L1) atezolizumab have demonstrated improved survival compared with chemotherapy</w:t>
      </w:r>
      <w:r w:rsidR="00B00DA8">
        <w:rPr>
          <w:rFonts w:ascii="Times New Roman" w:hAnsi="Times New Roman" w:cs="Times New Roman"/>
          <w:lang w:val="en-GB"/>
        </w:rPr>
        <w:fldChar w:fldCharType="begin"/>
      </w:r>
      <w:r w:rsidR="002D10CF">
        <w:rPr>
          <w:rFonts w:ascii="Times New Roman" w:hAnsi="Times New Roman" w:cs="Times New Roman"/>
          <w:lang w:val="en-GB"/>
        </w:rPr>
        <w:instrText xml:space="preserve"> ADDIN PAPERS2_CITATIONS &lt;citation&gt;&lt;uuid&gt;E379BC48-875D-4660-9638-75B213799040&lt;/uuid&gt;&lt;priority&gt;0&lt;/priority&gt;&lt;publications&gt;&lt;publication&gt;&lt;uuid&gt;400051F4-40ED-485F-ABA1-000061696F03&lt;/uuid&gt;&lt;volume&gt;373&lt;/volume&gt;&lt;doi&gt;10.1056/NEJMoa1504627&lt;/doi&gt;&lt;startpage&gt;123&lt;/startpage&gt;&lt;publication_date&gt;99201507091200000000222000&lt;/publication_date&gt;&lt;url&gt;http://eutils.ncbi.nlm.nih.gov/entrez/eutils/elink.fcgi?dbfrom=pubmed&amp;amp;id=26028407&amp;amp;retmode=ref&amp;amp;cmd=prlinks&lt;/url&gt;&lt;type&gt;400&lt;/type&gt;&lt;title&gt;Nivolumab versus Docetaxel in Advanced Squamous-Cell Non-Small-Cell Lung Cancer.&lt;/title&gt;&lt;institution&gt;From the Sidney Kimmel Comprehensive Cancer Center at Johns Hopkins, Baltimore (J.B.); the City of Hope Comprehensive Cancer Center, Duarte, CA (K.L.R.); the Netherlands Cancer Institute and Antoni van Leeuwenhoek Hospital, Amsterdam (P.B.), Erasmus MC Cancer Institute, Rotterdam (J.G.A.), and Ziekenhuis Amphia, Breda (J.G.A.) - all in the Netherlands; the University Hospital of Perugia, Perugia (L.C.), and the Fondazione IRCCS Istituto Nazionale dei Tumori, Milan (M.C.G.) - both in Italy; the Department of Medical Oncology, West German Cancer Center, Universitätsklinikum Essen, and the Ruhrlandklinik, Universität Duisburg-Essen, Essen (W.E.E.E.), the Thoraxklinik, Heidelberg University Hospital, Heidelberg (M.S.), and the LungenClinic Grosshansdorf, Grosshansdorf (M.R.) - all in Germany; the N.N. Blokhin Russian Cancer Research Center, Moscow (E.P.); the H. Lee Moffitt Cancer Center and Research Institute, Tampa, FL (S.A.); the Centrum Onkologii-Instytut im. Marii Skłodowskiej-Curie, Warsaw, Poland (A.P.); the University of Chicago Medicine and Biological Sciences, Chicago (E.E.V.); the Hospital Madrid Norte Sanchinarro (E.H.), the Hospital Universitario Fundación Jiménez Díaz, Madrid (M.D.), and the Hospital Universitario Virgen Del Rocío, Seville (L.P.-A.) - all in Spain; Oncology Hematology Care, Cincinnati (D.W.); the Duke University Medical Center, Durham, NC (N.R.); Massachusetts General Hospital, Boston (J.G.); Centro Internacional de Estudios Clinicos, Santiago, Chile (O.A.F.); Nemocnice Na Bulovce, Prague, Czech Republic (L.H.); Bristol-Myers Squibb, Princeton, NJ (C.B., C.T.H., B.L.); and the Sarah Cannon Research Institute and Tennessee Oncology, Nashville (D.R.S.).&lt;/institution&gt;&lt;number&gt;2&lt;/number&gt;&lt;subtype&gt;400&lt;/subtype&gt;&lt;endpage&gt;135&lt;/endpage&gt;&lt;bundle&gt;&lt;publication&gt;&lt;title&gt;New England Journal of Medicine&lt;/title&gt;&lt;type&gt;-100&lt;/type&gt;&lt;subtype&gt;-100&lt;/subtype&gt;&lt;uuid&gt;6EE3CB26-87E6-4208-A212-9CD50F243B8D&lt;/uuid&gt;&lt;/publication&gt;&lt;/bundle&gt;&lt;authors&gt;&lt;author&gt;&lt;firstName&gt;Julie&lt;/firstName&gt;&lt;lastName&gt;Brahmer&lt;/lastName&gt;&lt;/author&gt;&lt;author&gt;&lt;firstName&gt;Karen&lt;/firstName&gt;&lt;middleNames&gt;L&lt;/middleNames&gt;&lt;lastName&gt;Reckamp&lt;/lastName&gt;&lt;/author&gt;&lt;author&gt;&lt;firstName&gt;Paul&lt;/firstName&gt;&lt;lastName&gt;Baas&lt;/lastName&gt;&lt;/author&gt;&lt;author&gt;&lt;firstName&gt;Lucio&lt;/firstName&gt;&lt;lastName&gt;Crinò&lt;/lastName&gt;&lt;/author&gt;&lt;author&gt;&lt;firstName&gt;Wilfried&lt;/firstName&gt;&lt;middleNames&gt;E E&lt;/middleNames&gt;&lt;lastName&gt;Eberhardt&lt;/lastName&gt;&lt;/author&gt;&lt;author&gt;&lt;firstName&gt;Elena&lt;/firstName&gt;&lt;lastName&gt;Poddubskaya&lt;/lastName&gt;&lt;/author&gt;&lt;author&gt;&lt;firstName&gt;Scott&lt;/firstName&gt;&lt;lastName&gt;Antonia&lt;/lastName&gt;&lt;/author&gt;&lt;author&gt;&lt;firstName&gt;Adam&lt;/firstName&gt;&lt;lastName&gt;Pluzanski&lt;/lastName&gt;&lt;/author&gt;&lt;author&gt;&lt;firstName&gt;Everett&lt;/firstName&gt;&lt;middleNames&gt;E&lt;/middleNames&gt;&lt;lastName&gt;Vokes&lt;/lastName&gt;&lt;/author&gt;&lt;author&gt;&lt;firstName&gt;Esther&lt;/firstName&gt;&lt;lastName&gt;Holgado&lt;/lastName&gt;&lt;/author&gt;&lt;author&gt;&lt;firstName&gt;David&lt;/firstName&gt;&lt;lastName&gt;Waterhouse&lt;/lastName&gt;&lt;/author&gt;&lt;author&gt;&lt;firstName&gt;Neal&lt;/firstName&gt;&lt;lastName&gt;Ready&lt;/lastName&gt;&lt;/author&gt;&lt;author&gt;&lt;firstName&gt;Justin&lt;/firstName&gt;&lt;lastName&gt;Gainor&lt;/lastName&gt;&lt;/author&gt;&lt;author&gt;&lt;firstName&gt;Osvaldo&lt;/firstName&gt;&lt;lastName&gt;Arén Frontera&lt;/lastName&gt;&lt;/author&gt;&lt;author&gt;&lt;firstName&gt;Libor&lt;/firstName&gt;&lt;lastName&gt;Havel&lt;/lastName&gt;&lt;/author&gt;&lt;author&gt;&lt;firstName&gt;Martin&lt;/firstName&gt;&lt;lastName&gt;Steins&lt;/lastName&gt;&lt;/author&gt;&lt;author&gt;&lt;firstName&gt;Marina&lt;/firstName&gt;&lt;middleNames&gt;C&lt;/middleNames&gt;&lt;lastName&gt;Garassino&lt;/lastName&gt;&lt;/author&gt;&lt;author&gt;&lt;firstName&gt;Joachim&lt;/firstName&gt;&lt;middleNames&gt;G&lt;/middleNames&gt;&lt;lastName&gt;Aerts&lt;/lastName&gt;&lt;/author&gt;&lt;author&gt;&lt;firstName&gt;Manuel&lt;/firstName&gt;&lt;lastName&gt;Domine&lt;/lastName&gt;&lt;/author&gt;&lt;author&gt;&lt;firstName&gt;Luis&lt;/firstName&gt;&lt;lastName&gt;Paz-Ares&lt;/lastName&gt;&lt;/author&gt;&lt;author&gt;&lt;firstName&gt;Martin&lt;/firstName&gt;&lt;lastName&gt;Reck&lt;/lastName&gt;&lt;/author&gt;&lt;author&gt;&lt;firstName&gt;Christine&lt;/firstName&gt;&lt;lastName&gt;Baudelet&lt;/lastName&gt;&lt;/author&gt;&lt;author&gt;&lt;firstName&gt;Christopher&lt;/firstName&gt;&lt;middleNames&gt;T&lt;/middleNames&gt;&lt;lastName&gt;Harbison&lt;/lastName&gt;&lt;/author&gt;&lt;author&gt;&lt;firstName&gt;Brian&lt;/firstName&gt;&lt;lastName&gt;Lestini&lt;/lastName&gt;&lt;/author&gt;&lt;author&gt;&lt;firstName&gt;David&lt;/firstName&gt;&lt;middleNames&gt;R&lt;/middleNames&gt;&lt;lastName&gt;Spigel&lt;/lastName&gt;&lt;/author&gt;&lt;/authors&gt;&lt;/publication&gt;&lt;publication&gt;&lt;uuid&gt;C75D34A3-CE65-46BA-AD24-57C279B2A973&lt;/uuid&gt;&lt;volume&gt;373&lt;/volume&gt;&lt;doi&gt;10.1056/NEJMoa1507643&lt;/doi&gt;&lt;startpage&gt;1627&lt;/startpage&gt;&lt;publication_date&gt;99201510221200000000222000&lt;/publication_date&gt;&lt;url&gt;http://eutils.ncbi.nlm.nih.gov/entrez/eutils/elink.fcgi?dbfrom=pubmed&amp;amp;id=26412456&amp;amp;retmode=ref&amp;amp;cmd=prlinks&lt;/url&gt;&lt;type&gt;400&lt;/type&gt;&lt;title&gt;Nivolumab versus Docetaxel in Advanced Nonsquamous Non-Small-Cell Lung Cancer.&lt;/title&gt;&lt;institution&gt;From the Fox Chase Cancer Center, Philadelphia (H.B.); Hospital Universitario Virgen del Rocio, Seville (L.P.-A.), Vall d'Hebron University Hospital and Vall d'Hebron Institute of Oncology, Barcelona (E.F.), and Hospital de Madrid, Norte Sanchinarro, Madrid (E.H.) - all in Spain; Vanderbilt-Ingram Cancer Center (L.H.), and Sarah Cannon Research Institute and Tennessee Oncology (D.R.S.) - both in Nashville; Thoraxklinik, Heidelberg University Hospital, Heidelberg (M.S.) and Robert-Bosch-Krankenhaus Stuttgart, Gerlingen (M.K.) - both in Germany; Duke University Medical Center, Durham, NC (N.E.R.); University of Washington, Seattle (L.Q.C.); University of Chicago Medicine and Biological Sciences, Chicago (E.E.V.); Aix Marseille University, Assistance Publique-Hôpitaux de Marseille, Marseille (F.B.), Centre Léon Bérard, Lyon (J.F.), and Centre Hospitalier Universitaire de Rennes, Rennes (H.L.) - all in France; Instituto Nacional de Cancerologia, Mexico City (O.A.); Istituto Scientifico Romagnolo per lo Studio e la Cura dei Tumori IRCCS, Meldola, Forlì-Cesena (M.A.B.), and Ospedale di Perugia, Perugia (L.C.) - both in Italy; N.N. Blokhin Russian Cancer Research Center, Moscow (E.P.); University of Texas Southwestern Medical Center, Dallas (D.E.G.); Yale Comprehensive Cancer Center, New Haven, CT (S.N.G.); Memorial Sloan Kettering Cancer Center, New York (C.M.R., N.R.); University of Texas M.D. Anderson Cancer Center, Houston (G.R.B.); H. Lee Moffitt Cancer Center and Research Institute, Tampa, FL (S.J.A.); Bristol-Myers Squibb, Princeton, NJ (C.D., C.T.H., F.G.F.); and the Sidney Kimmel Comprehensive Cancer Center at Johns Hopkins, Baltimore (J.R.B.).&lt;/institution&gt;&lt;number&gt;17&lt;/number&gt;&lt;subtype&gt;400&lt;/subtype&gt;&lt;endpage&gt;1639&lt;/endpage&gt;&lt;bundle&gt;&lt;publication&gt;&lt;title&gt;New England Journal of Medicine&lt;/title&gt;&lt;type&gt;-100&lt;/type&gt;&lt;subtype&gt;-100&lt;/subtype&gt;&lt;uuid&gt;6EE3CB26-87E6-4208-A212-9CD50F243B8D&lt;/uuid&gt;&lt;/publication&gt;&lt;/bundle&gt;&lt;authors&gt;&lt;author&gt;&lt;firstName&gt;Hossein&lt;/firstName&gt;&lt;lastName&gt;Borghaei&lt;/lastName&gt;&lt;/author&gt;&lt;author&gt;&lt;firstName&gt;Luis&lt;/firstName&gt;&lt;lastName&gt;Paz-Ares&lt;/lastName&gt;&lt;/author&gt;&lt;author&gt;&lt;firstName&gt;Leora&lt;/firstName&gt;&lt;lastName&gt;Horn&lt;/lastName&gt;&lt;/author&gt;&lt;author&gt;&lt;firstName&gt;David&lt;/firstName&gt;&lt;middleNames&gt;R&lt;/middleNames&gt;&lt;lastName&gt;Spigel&lt;/lastName&gt;&lt;/author&gt;&lt;author&gt;&lt;firstName&gt;Martin&lt;/firstName&gt;&lt;lastName&gt;Steins&lt;/lastName&gt;&lt;/author&gt;&lt;author&gt;&lt;firstName&gt;Neal&lt;/firstName&gt;&lt;middleNames&gt;E&lt;/middleNames&gt;&lt;lastName&gt;Ready&lt;/lastName&gt;&lt;/author&gt;&lt;author&gt;&lt;firstName&gt;Laura&lt;/firstName&gt;&lt;middleNames&gt;Q&lt;/middleNames&gt;&lt;lastName&gt;Chow&lt;/lastName&gt;&lt;/author&gt;&lt;author&gt;&lt;firstName&gt;Everett&lt;/firstName&gt;&lt;middleNames&gt;E&lt;/middleNames&gt;&lt;lastName&gt;Vokes&lt;/lastName&gt;&lt;/author&gt;&lt;author&gt;&lt;firstName&gt;Enriqueta&lt;/firstName&gt;&lt;lastName&gt;Felip&lt;/lastName&gt;&lt;/author&gt;&lt;author&gt;&lt;firstName&gt;Esther&lt;/firstName&gt;&lt;lastName&gt;Holgado&lt;/lastName&gt;&lt;/author&gt;&lt;author&gt;&lt;firstName&gt;Fabrice&lt;/firstName&gt;&lt;lastName&gt;Barlesi&lt;/lastName&gt;&lt;/author&gt;&lt;author&gt;&lt;firstName&gt;Martin&lt;/firstName&gt;&lt;lastName&gt;Kohlhäufl&lt;/lastName&gt;&lt;/author&gt;&lt;author&gt;&lt;firstName&gt;Oscar&lt;/firstName&gt;&lt;lastName&gt;Arrieta&lt;/lastName&gt;&lt;/author&gt;&lt;author&gt;&lt;firstName&gt;Marco&lt;/firstName&gt;&lt;middleNames&gt;Angelo&lt;/middleNames&gt;&lt;lastName&gt;Burgio&lt;/lastName&gt;&lt;/author&gt;&lt;author&gt;&lt;firstName&gt;Jérôme&lt;/firstName&gt;&lt;lastName&gt;Fayette&lt;/lastName&gt;&lt;/author&gt;&lt;author&gt;&lt;firstName&gt;Hervé&lt;/firstName&gt;&lt;lastName&gt;Léna&lt;/lastName&gt;&lt;/author&gt;&lt;author&gt;&lt;firstName&gt;Elena&lt;/firstName&gt;&lt;lastName&gt;Poddubskaya&lt;/lastName&gt;&lt;/author&gt;&lt;author&gt;&lt;firstName&gt;David&lt;/firstName&gt;&lt;middleNames&gt;E&lt;/middleNames&gt;&lt;lastName&gt;Gerber&lt;/lastName&gt;&lt;/author&gt;&lt;author&gt;&lt;firstName&gt;Scott&lt;/firstName&gt;&lt;middleNames&gt;N&lt;/middleNames&gt;&lt;lastName&gt;Gettinger&lt;/lastName&gt;&lt;/author&gt;&lt;author&gt;&lt;firstName&gt;Charles&lt;/firstName&gt;&lt;middleNames&gt;M&lt;/middleNames&gt;&lt;lastName&gt;Rudin&lt;/lastName&gt;&lt;/author&gt;&lt;author&gt;&lt;firstName&gt;Naiyer&lt;/firstName&gt;&lt;lastName&gt;Rizvi&lt;/lastName&gt;&lt;/author&gt;&lt;author&gt;&lt;firstName&gt;Lucio&lt;/firstName&gt;&lt;lastName&gt;Crinò&lt;/lastName&gt;&lt;/author&gt;&lt;author&gt;&lt;firstName&gt;George&lt;/firstName&gt;&lt;middleNames&gt;R&lt;/middleNames&gt;&lt;lastName&gt;Blumenschein&lt;/lastName&gt;&lt;/author&gt;&lt;author&gt;&lt;firstName&gt;Scott&lt;/firstName&gt;&lt;middleNames&gt;J&lt;/middleNames&gt;&lt;lastName&gt;Antonia&lt;/lastName&gt;&lt;/author&gt;&lt;author&gt;&lt;firstName&gt;Cécile&lt;/firstName&gt;&lt;lastName&gt;Dorange&lt;/lastName&gt;&lt;/author&gt;&lt;author&gt;&lt;firstName&gt;Christopher&lt;/firstName&gt;&lt;middleNames&gt;T&lt;/middleNames&gt;&lt;lastName&gt;Harbison&lt;/lastName&gt;&lt;/author&gt;&lt;author&gt;&lt;firstName&gt;Friedrich&lt;/firstName&gt;&lt;lastName&gt;Graf Finckenstein&lt;/lastName&gt;&lt;/author&gt;&lt;author&gt;&lt;firstName&gt;Julie&lt;/firstName&gt;&lt;middleNames&gt;R&lt;/middleNames&gt;&lt;lastName&gt;Brahmer&lt;/lastName&gt;&lt;/author&gt;&lt;/authors&gt;&lt;/publication&gt;&lt;publication&gt;&lt;publication_date&gt;99201603091200000000222000&lt;/publication_date&gt;&lt;doi&gt;10.1016/S0140-6736(16)00587-0&lt;/doi&gt;&lt;institution&gt;Kaiser Permanente Medical Center, Vallejo, CA, USA. Electronic address: Lou.Fehrenbacher@kp.org.&lt;/institution&gt;&lt;title&gt;Atezolizumab versus docetaxel for patients with previously treated non-small-cell lung cancer (POPLAR): a multicentre, open-label, phase 2 randomised controlled trial.&lt;/title&gt;&lt;uuid&gt;B447B1A7-C31A-41F4-A093-36109F5517D8&lt;/uuid&gt;&lt;subtype&gt;400&lt;/subtype&gt;&lt;type&gt;400&lt;/type&gt;&lt;url&gt;http://linkinghub.elsevier.com/retrieve/pii/S0140673616005870&lt;/url&gt;&lt;bundle&gt;&lt;publication&gt;&lt;title&gt;Lancet (London, England)&lt;/title&gt;&lt;type&gt;-100&lt;/type&gt;&lt;subtype&gt;-100&lt;/subtype&gt;&lt;uuid&gt;87A447C6-2112-4766-A67B-6731FC13697D&lt;/uuid&gt;&lt;/publication&gt;&lt;/bundle&gt;&lt;authors&gt;&lt;author&gt;&lt;firstName&gt;Louis&lt;/firstName&gt;&lt;lastName&gt;Fehrenbacher&lt;/lastName&gt;&lt;/author&gt;&lt;author&gt;&lt;firstName&gt;Alexander&lt;/firstName&gt;&lt;lastName&gt;Spira&lt;/lastName&gt;&lt;/author&gt;&lt;author&gt;&lt;firstName&gt;Marcus&lt;/firstName&gt;&lt;lastName&gt;Ballinger&lt;/lastName&gt;&lt;/author&gt;&lt;author&gt;&lt;firstName&gt;Marcin&lt;/firstName&gt;&lt;lastName&gt;Kowanetz&lt;/lastName&gt;&lt;/author&gt;&lt;author&gt;&lt;firstName&gt;Johan&lt;/firstName&gt;&lt;lastName&gt;Vansteenkiste&lt;/lastName&gt;&lt;/author&gt;&lt;author&gt;&lt;firstName&gt;Julien&lt;/firstName&gt;&lt;lastName&gt;Mazieres&lt;/lastName&gt;&lt;/author&gt;&lt;author&gt;&lt;firstName&gt;Keunchil&lt;/firstName&gt;&lt;lastName&gt;Park&lt;/lastName&gt;&lt;/author&gt;&lt;author&gt;&lt;firstName&gt;David&lt;/firstName&gt;&lt;lastName&gt;Smith&lt;/lastName&gt;&lt;/author&gt;&lt;author&gt;&lt;firstName&gt;Angel&lt;/firstName&gt;&lt;lastName&gt;Artal-Cortes&lt;/lastName&gt;&lt;/author&gt;&lt;author&gt;&lt;firstName&gt;Conrad&lt;/firstName&gt;&lt;lastName&gt;Lewanski&lt;/lastName&gt;&lt;/author&gt;&lt;author&gt;&lt;firstName&gt;Fadi&lt;/firstName&gt;&lt;lastName&gt;Braiteh&lt;/lastName&gt;&lt;/author&gt;&lt;author&gt;&lt;firstName&gt;Daniel&lt;/firstName&gt;&lt;lastName&gt;Waterkamp&lt;/lastName&gt;&lt;/author&gt;&lt;author&gt;&lt;firstName&gt;Pei&lt;/firstName&gt;&lt;lastName&gt;He&lt;/lastName&gt;&lt;/author&gt;&lt;author&gt;&lt;firstName&gt;Wei&lt;/firstName&gt;&lt;lastName&gt;Zou&lt;/lastName&gt;&lt;/author&gt;&lt;author&gt;&lt;firstName&gt;Daniel&lt;/firstName&gt;&lt;middleNames&gt;S&lt;/middleNames&gt;&lt;lastName&gt;Chen&lt;/lastName&gt;&lt;/author&gt;&lt;author&gt;&lt;firstName&gt;Jing&lt;/firstName&gt;&lt;lastName&gt;Yi&lt;/lastName&gt;&lt;/author&gt;&lt;author&gt;&lt;firstName&gt;Alan&lt;/firstName&gt;&lt;lastName&gt;Sandler&lt;/lastName&gt;&lt;/author&gt;&lt;author&gt;&lt;firstName&gt;Achim&lt;/firstName&gt;&lt;lastName&gt;Rittmeyer&lt;/lastName&gt;&lt;/author&gt;&lt;author&gt;&lt;lastName&gt;POPLAR Study Group&lt;/lastName&gt;&lt;/author&gt;&lt;/authors&gt;&lt;/publication&gt;&lt;publication&gt;&lt;uuid&gt;5A72C2F6-AB7C-473C-9F75-9569CA5D38D0&lt;/uuid&gt;&lt;volume&gt;387&lt;/volume&gt;&lt;doi&gt;10.1016/S0140-6736(15)01281-7&lt;/doi&gt;&lt;startpage&gt;1540&lt;/startpage&gt;&lt;publication_date&gt;99201604091200000000222000&lt;/publication_date&gt;&lt;url&gt;http://linkinghub.elsevier.com/retrieve/pii/S0140673615012817&lt;/url&gt;&lt;type&gt;400&lt;/type&gt;&lt;title&gt;Pembrolizumab versus docetaxel for previously treated, PD-L1-positive, advanced non-small-cell lung cancer (KEYNOTE-010): a randomised controlled trial.&lt;/title&gt;&lt;publisher&gt;Elsevier&lt;/publisher&gt;&lt;institution&gt;Yale School of Medicine, Yale Cancer Center, and Smilow Cancer Hospital, New Haven, CT, USA. Electronic address: roy.herbst@yale.edu.&lt;/institution&gt;&lt;number&gt;10027&lt;/number&gt;&lt;subtype&gt;400&lt;/subtype&gt;&lt;endpage&gt;1550&lt;/endpage&gt;&lt;bundle&gt;&lt;publication&gt;&lt;title&gt;Lancet (London, England)&lt;/title&gt;&lt;type&gt;-100&lt;/type&gt;&lt;subtype&gt;-100&lt;/subtype&gt;&lt;uuid&gt;87A447C6-2112-4766-A67B-6731FC13697D&lt;/uuid&gt;&lt;/publication&gt;&lt;/bundle&gt;&lt;authors&gt;&lt;author&gt;&lt;firstName&gt;Roy&lt;/firstName&gt;&lt;middleNames&gt;S&lt;/middleNames&gt;&lt;lastName&gt;Herbst&lt;/lastName&gt;&lt;/author&gt;&lt;author&gt;&lt;firstName&gt;Paul&lt;/firstName&gt;&lt;lastName&gt;Baas&lt;/lastName&gt;&lt;/author&gt;&lt;author&gt;&lt;firstName&gt;Dong-Wan&lt;/firstName&gt;&lt;lastName&gt;Kim&lt;/lastName&gt;&lt;/author&gt;&lt;author&gt;&lt;firstName&gt;Enriqueta&lt;/firstName&gt;&lt;lastName&gt;Felip&lt;/lastName&gt;&lt;/author&gt;&lt;author&gt;&lt;firstName&gt;José&lt;/firstName&gt;&lt;middleNames&gt;L&lt;/middleNames&gt;&lt;lastName&gt;Pérez-Gracia&lt;/lastName&gt;&lt;/author&gt;&lt;author&gt;&lt;firstName&gt;Ji-Youn&lt;/firstName&gt;&lt;lastName&gt;Han&lt;/lastName&gt;&lt;/author&gt;&lt;author&gt;&lt;firstName&gt;Julian&lt;/firstName&gt;&lt;lastName&gt;Molina&lt;/lastName&gt;&lt;/author&gt;&lt;author&gt;&lt;firstName&gt;Joo&lt;/firstName&gt;&lt;middleNames&gt;Hang&lt;/middleNames&gt;&lt;lastName&gt;Kim&lt;/lastName&gt;&lt;/author&gt;&lt;author&gt;&lt;firstName&gt;Catherine&lt;/firstName&gt;&lt;middleNames&gt;Dubos&lt;/middleNames&gt;&lt;lastName&gt;Arvis&lt;/lastName&gt;&lt;/author&gt;&lt;author&gt;&lt;firstName&gt;Myung-Ju&lt;/firstName&gt;&lt;lastName&gt;Ahn&lt;/lastName&gt;&lt;/author&gt;&lt;author&gt;&lt;firstName&gt;Margarita&lt;/firstName&gt;&lt;lastName&gt;Majem&lt;/lastName&gt;&lt;/author&gt;&lt;author&gt;&lt;firstName&gt;Mary&lt;/firstName&gt;&lt;middleNames&gt;J&lt;/middleNames&gt;&lt;lastName&gt;Fidler&lt;/lastName&gt;&lt;/author&gt;&lt;author&gt;&lt;nonDroppingParticle&gt;de&lt;/nonDroppingParticle&gt;&lt;firstName&gt;Gilberto&lt;/firstName&gt;&lt;lastName&gt;Castro&lt;/lastName&gt;&lt;/author&gt;&lt;author&gt;&lt;firstName&gt;Marcelo&lt;/firstName&gt;&lt;lastName&gt;Garrido&lt;/lastName&gt;&lt;/author&gt;&lt;author&gt;&lt;firstName&gt;Gregory&lt;/firstName&gt;&lt;middleNames&gt;M&lt;/middleNames&gt;&lt;lastName&gt;Lubiniecki&lt;/lastName&gt;&lt;/author&gt;&lt;author&gt;&lt;firstName&gt;Yue&lt;/firstName&gt;&lt;lastName&gt;Shentu&lt;/lastName&gt;&lt;/author&gt;&lt;author&gt;&lt;firstName&gt;Ellie&lt;/firstName&gt;&lt;lastName&gt;Im&lt;/lastName&gt;&lt;/author&gt;&lt;author&gt;&lt;firstName&gt;Marisa&lt;/firstName&gt;&lt;lastName&gt;Dolled-Filhart&lt;/lastName&gt;&lt;/author&gt;&lt;author&gt;&lt;firstName&gt;Edward&lt;/firstName&gt;&lt;middleNames&gt;B&lt;/middleNames&gt;&lt;lastName&gt;Garon&lt;/lastName&gt;&lt;/author&gt;&lt;/authors&gt;&lt;/publication&gt;&lt;publication&gt;&lt;publication_date&gt;99201610081200000000222000&lt;/publication_date&gt;&lt;startpage&gt;NEJMoa1606774&lt;/startpage&gt;&lt;doi&gt;10.1056/NEJMoa1606774&lt;/doi&gt;&lt;institution&gt;From Lung Clinic Grosshansdorf, Airway Research Center North, German Center of Lung Research, Grosshansdorf, Germany (M.R.); Hospital Universitario Insular de Gran Canaria, Las Palmas, Spain (D.R.-A.); Cancer Centre of Southeastern Ontario at Kingston General Hospital, Kingston, ON, Canada (A.G.R.); Westmead Hospital and the University of Sydney, Sydney (R.H.), and Southern Medical Day Care Centre, Wollongong, NSW (A.T.) - both in Australia; Jász-Nagykun-Szolnok County Hospital, Szolnok (T.C.), and Országos Korányi TBC és Pulmonológiai Intézet, Budapest (A.F.) - both in Hungary; Meir Medical Center, Kfar-Saba (M.G.), and Davidoff Cancer Center, Tel Aviv University, Petah Tikva (N.P.) - both in Israel; St. James's Hospital and Cancer Trials Ireland, Dublin (S.C.); the Royal Marsden Hospital, Sutton, Surrey, United Kingdom (M.O.); MedStar Franklin Square Hospital (S.R.) and Sidney Kimmel Comprehensive Cancer Center at Johns Hopkins (J.R.B.) - both in Baltimore; Okayama University Hospital, Okayama, Japan (K.H.); and Merck, Kenilworth, NJ (M.A.L., G.M.L., Y.S., R.R.).&lt;/institution&gt;&lt;title&gt;Pembrolizumab versus Chemotherapy for PD-L1-Positive Non-Small-Cell Lung Cancer.&lt;/title&gt;&lt;uuid&gt;A5C56AB7-3D7C-4567-8FC6-9865FADBCC26&lt;/uuid&gt;&lt;subtype&gt;400&lt;/subtype&gt;&lt;type&gt;400&lt;/type&gt;&lt;url&gt;http://www.nejm.org/doi/10.1056/NEJMoa1606774&lt;/url&gt;&lt;bundle&gt;&lt;publication&gt;&lt;title&gt;New England Journal of Medicine&lt;/title&gt;&lt;type&gt;-100&lt;/type&gt;&lt;subtype&gt;-100&lt;/subtype&gt;&lt;uuid&gt;6EE3CB26-87E6-4208-A212-9CD50F243B8D&lt;/uuid&gt;&lt;/publication&gt;&lt;/bundle&gt;&lt;authors&gt;&lt;author&gt;&lt;firstName&gt;Martin&lt;/firstName&gt;&lt;lastName&gt;Reck&lt;/lastName&gt;&lt;/author&gt;&lt;author&gt;&lt;firstName&gt;Delvys&lt;/firstName&gt;&lt;lastName&gt;Rodriguez-Abreu&lt;/lastName&gt;&lt;/author&gt;&lt;author&gt;&lt;firstName&gt;Andrew&lt;/firstName&gt;&lt;middleNames&gt;G&lt;/middleNames&gt;&lt;lastName&gt;Robinson&lt;/lastName&gt;&lt;/author&gt;&lt;author&gt;&lt;firstName&gt;Rina&lt;/firstName&gt;&lt;lastName&gt;Hui&lt;/lastName&gt;&lt;/author&gt;&lt;author&gt;&lt;firstName&gt;Tibor&lt;/firstName&gt;&lt;lastName&gt;Csőszi&lt;/lastName&gt;&lt;/author&gt;&lt;author&gt;&lt;firstName&gt;Andrea&lt;/firstName&gt;&lt;lastName&gt;Fülöp&lt;/lastName&gt;&lt;/author&gt;&lt;author&gt;&lt;firstName&gt;Maya&lt;/firstName&gt;&lt;lastName&gt;Gottfried&lt;/lastName&gt;&lt;/author&gt;&lt;author&gt;&lt;firstName&gt;Nir&lt;/firstName&gt;&lt;lastName&gt;Peled&lt;/lastName&gt;&lt;/author&gt;&lt;author&gt;&lt;firstName&gt;Ali&lt;/firstName&gt;&lt;lastName&gt;Tafreshi&lt;/lastName&gt;&lt;/author&gt;&lt;author&gt;&lt;firstName&gt;Sinead&lt;/firstName&gt;&lt;lastName&gt;Cuffe&lt;/lastName&gt;&lt;/author&gt;&lt;author&gt;&lt;firstName&gt;Mary&lt;/firstName&gt;&lt;lastName&gt;O'Brien&lt;/lastName&gt;&lt;/author&gt;&lt;author&gt;&lt;firstName&gt;Suman&lt;/firstName&gt;&lt;lastName&gt;Rao&lt;/lastName&gt;&lt;/author&gt;&lt;author&gt;&lt;firstName&gt;Katsuyuki&lt;/firstName&gt;&lt;lastName&gt;Hotta&lt;/lastName&gt;&lt;/author&gt;&lt;author&gt;&lt;firstName&gt;Melanie&lt;/firstName&gt;&lt;middleNames&gt;A&lt;/middleNames&gt;&lt;lastName&gt;Leiby&lt;/lastName&gt;&lt;/author&gt;&lt;author&gt;&lt;firstName&gt;Gregory&lt;/firstName&gt;&lt;middleNames&gt;M&lt;/middleNames&gt;&lt;lastName&gt;Lubiniecki&lt;/lastName&gt;&lt;/author&gt;&lt;author&gt;&lt;firstName&gt;Yue&lt;/firstName&gt;&lt;lastName&gt;Shentu&lt;/lastName&gt;&lt;/author&gt;&lt;author&gt;&lt;firstName&gt;Reshma&lt;/firstName&gt;&lt;lastName&gt;Rangwala&lt;/lastName&gt;&lt;/author&gt;&lt;author&gt;&lt;firstName&gt;Julie&lt;/firstName&gt;&lt;middleNames&gt;R&lt;/middleNames&gt;&lt;lastName&gt;Brahmer&lt;/lastName&gt;&lt;/author&gt;&lt;author&gt;&lt;lastName&gt;KEYNOTE-024 Investigators&lt;/lastName&gt;&lt;/author&gt;&lt;/authors&gt;&lt;/publication&gt;&lt;/publications&gt;&lt;cites&gt;&lt;/cites&gt;&lt;/citation&gt;</w:instrText>
      </w:r>
      <w:r w:rsidR="00B00DA8">
        <w:rPr>
          <w:rFonts w:ascii="Times New Roman" w:hAnsi="Times New Roman" w:cs="Times New Roman"/>
          <w:lang w:val="en-GB"/>
        </w:rPr>
        <w:fldChar w:fldCharType="separate"/>
      </w:r>
      <w:r w:rsidR="006549AF">
        <w:rPr>
          <w:rFonts w:ascii="Times New Roman" w:hAnsi="Times New Roman" w:cs="Times New Roman"/>
          <w:vertAlign w:val="superscript"/>
          <w:lang w:val="es-ES"/>
        </w:rPr>
        <w:t>101-105</w:t>
      </w:r>
      <w:r w:rsidR="00B00DA8">
        <w:rPr>
          <w:rFonts w:ascii="Times New Roman" w:hAnsi="Times New Roman" w:cs="Times New Roman"/>
          <w:lang w:val="en-GB"/>
        </w:rPr>
        <w:fldChar w:fldCharType="end"/>
      </w:r>
      <w:r>
        <w:rPr>
          <w:rFonts w:ascii="Times New Roman" w:hAnsi="Times New Roman" w:cs="Times New Roman"/>
          <w:lang w:val="en-GB"/>
        </w:rPr>
        <w:t>.</w:t>
      </w:r>
      <w:r w:rsidR="00B00DA8">
        <w:rPr>
          <w:rFonts w:ascii="Times New Roman" w:hAnsi="Times New Roman" w:cs="Times New Roman"/>
          <w:lang w:val="en-GB"/>
        </w:rPr>
        <w:t xml:space="preserve"> </w:t>
      </w:r>
      <w:r w:rsidR="00B00DA8" w:rsidRPr="008E6170">
        <w:rPr>
          <w:rFonts w:ascii="Times New Roman" w:hAnsi="Times New Roman" w:cs="Times New Roman"/>
          <w:i/>
          <w:lang w:val="en-GB"/>
        </w:rPr>
        <w:t>What is the role of immunotherapy in oligometastatic disease?</w:t>
      </w:r>
      <w:r w:rsidR="00B00DA8">
        <w:rPr>
          <w:rFonts w:ascii="Times New Roman" w:hAnsi="Times New Roman" w:cs="Times New Roman"/>
          <w:lang w:val="en-GB"/>
        </w:rPr>
        <w:t>. Combining radiation therapy and immunotherapy is an attractive area under study. Radiotherapy cell death can be immunogenic and can promote</w:t>
      </w:r>
      <w:r w:rsidR="00B42328">
        <w:rPr>
          <w:rFonts w:ascii="Times New Roman" w:hAnsi="Times New Roman" w:cs="Times New Roman"/>
          <w:lang w:val="en-GB"/>
        </w:rPr>
        <w:t xml:space="preserve"> the production and </w:t>
      </w:r>
      <w:r w:rsidR="00DF444A">
        <w:rPr>
          <w:rFonts w:ascii="Times New Roman" w:hAnsi="Times New Roman" w:cs="Times New Roman"/>
          <w:lang w:val="en-GB"/>
        </w:rPr>
        <w:t>t</w:t>
      </w:r>
      <w:r w:rsidR="00B00DA8">
        <w:rPr>
          <w:rFonts w:ascii="Times New Roman" w:hAnsi="Times New Roman" w:cs="Times New Roman"/>
          <w:lang w:val="en-GB"/>
        </w:rPr>
        <w:t>he presentation of tumour antigens increasing the antitumour immune responses achieved by checkpoint inhibitors. SBRT seems to be the most appropriate kind</w:t>
      </w:r>
      <w:r w:rsidR="00B42328">
        <w:rPr>
          <w:rFonts w:ascii="Times New Roman" w:hAnsi="Times New Roman" w:cs="Times New Roman"/>
          <w:lang w:val="en-GB"/>
        </w:rPr>
        <w:t xml:space="preserve"> of radiotherapy since SBRT has been to induce </w:t>
      </w:r>
      <w:r w:rsidR="00B42328" w:rsidRPr="00457DA9">
        <w:rPr>
          <w:rFonts w:ascii="Times New Roman" w:hAnsi="Times New Roman" w:cs="Arial"/>
          <w:lang w:val="en-GB"/>
        </w:rPr>
        <w:t>cellular expression of MHC I, adhesion molecules, costimulatory molecules, heat shock proteins, inflammatory mediators, immunomodulatory cytokines, and death receptors to enhance antitumor immune responses</w:t>
      </w:r>
      <w:r w:rsidR="00A841BF" w:rsidRPr="00457DA9">
        <w:rPr>
          <w:rFonts w:ascii="Times New Roman" w:hAnsi="Times New Roman" w:cs="Arial"/>
          <w:lang w:val="en-GB"/>
        </w:rPr>
        <w:fldChar w:fldCharType="begin"/>
      </w:r>
      <w:r w:rsidR="002D10CF">
        <w:rPr>
          <w:rFonts w:ascii="Times New Roman" w:hAnsi="Times New Roman" w:cs="Arial"/>
          <w:lang w:val="en-GB"/>
        </w:rPr>
        <w:instrText xml:space="preserve"> ADDIN PAPERS2_CITATIONS &lt;citation&gt;&lt;uuid&gt;BB78928D-8B48-43B0-BBFD-575471F24296&lt;/uuid&gt;&lt;priority&gt;0&lt;/priority&gt;&lt;publications&gt;&lt;publication&gt;&lt;volume&gt;2011&lt;/volume&gt;&lt;publication_date&gt;99201100001200000000200000&lt;/publication_date&gt;&lt;number&gt;5&lt;/number&gt;&lt;doi&gt;10.1155/2011/439752&lt;/doi&gt;&lt;startpage&gt;1&lt;/startpage&gt;&lt;title&gt;The Confluence of Stereotactic Ablative Radiotherapy and Tumor Immunology&lt;/title&gt;&lt;uuid&gt;88A37053-F9C2-4748-944D-E71968408111&lt;/uuid&gt;&lt;subtype&gt;400&lt;/subtype&gt;&lt;endpage&gt;7&lt;/endpage&gt;&lt;type&gt;400&lt;/type&gt;&lt;url&gt;http://www.hindawi.com/journals/jir/2011/439752/&lt;/url&gt;&lt;bundle&gt;&lt;publication&gt;&lt;title&gt;Clinical and Developmental Immunology&lt;/title&gt;&lt;type&gt;-100&lt;/type&gt;&lt;subtype&gt;-100&lt;/subtype&gt;&lt;uuid&gt;C6C16E2F-9F8D-4D18-8D10-75A378ED8DC2&lt;/uuid&gt;&lt;/publication&gt;&lt;/bundle&gt;&lt;authors&gt;&lt;author&gt;&lt;firstName&gt;Steven&lt;/firstName&gt;&lt;middleNames&gt;Eric&lt;/middleNames&gt;&lt;lastName&gt;Finkelstein&lt;/lastName&gt;&lt;/author&gt;&lt;author&gt;&lt;firstName&gt;Robert&lt;/firstName&gt;&lt;lastName&gt;Timmerman&lt;/lastName&gt;&lt;/author&gt;&lt;author&gt;&lt;firstName&gt;William&lt;/firstName&gt;&lt;middleNames&gt;H&lt;/middleNames&gt;&lt;lastName&gt;McBride&lt;/lastName&gt;&lt;/author&gt;&lt;author&gt;&lt;firstName&gt;Dörthe&lt;/firstName&gt;&lt;lastName&gt;Schaue&lt;/lastName&gt;&lt;/author&gt;&lt;author&gt;&lt;firstName&gt;Sarah&lt;/firstName&gt;&lt;middleNames&gt;E&lt;/middleNames&gt;&lt;lastName&gt;Hoffe&lt;/lastName&gt;&lt;/author&gt;&lt;author&gt;&lt;firstName&gt;Constantine&lt;/firstName&gt;&lt;middleNames&gt;A&lt;/middleNames&gt;&lt;lastName&gt;Mantz&lt;/lastName&gt;&lt;/author&gt;&lt;author&gt;&lt;firstName&gt;George&lt;/firstName&gt;&lt;middleNames&gt;D&lt;/middleNames&gt;&lt;lastName&gt;Wilson&lt;/lastName&gt;&lt;/author&gt;&lt;/authors&gt;&lt;/publication&gt;&lt;/publications&gt;&lt;cites&gt;&lt;/cites&gt;&lt;/citation&gt;</w:instrText>
      </w:r>
      <w:r w:rsidR="00A841BF" w:rsidRPr="00457DA9">
        <w:rPr>
          <w:rFonts w:ascii="Times New Roman" w:hAnsi="Times New Roman" w:cs="Arial"/>
          <w:lang w:val="en-GB"/>
        </w:rPr>
        <w:fldChar w:fldCharType="separate"/>
      </w:r>
      <w:r w:rsidR="006549AF">
        <w:rPr>
          <w:rFonts w:ascii="Times New Roman" w:hAnsi="Times New Roman" w:cs="Times New Roman"/>
          <w:vertAlign w:val="superscript"/>
          <w:lang w:val="es-ES"/>
        </w:rPr>
        <w:t>106</w:t>
      </w:r>
      <w:r w:rsidR="00A841BF" w:rsidRPr="00457DA9">
        <w:rPr>
          <w:rFonts w:ascii="Times New Roman" w:hAnsi="Times New Roman" w:cs="Arial"/>
          <w:lang w:val="en-GB"/>
        </w:rPr>
        <w:fldChar w:fldCharType="end"/>
      </w:r>
      <w:r w:rsidR="00A841BF" w:rsidRPr="008E6170">
        <w:rPr>
          <w:rFonts w:ascii="Times New Roman" w:hAnsi="Times New Roman" w:cs="Arial"/>
          <w:lang w:val="en-GB"/>
        </w:rPr>
        <w:t>.</w:t>
      </w:r>
      <w:r w:rsidR="005F3E35" w:rsidRPr="008E6170">
        <w:rPr>
          <w:rFonts w:ascii="Times New Roman" w:hAnsi="Times New Roman" w:cs="Arial"/>
          <w:lang w:val="en-GB"/>
        </w:rPr>
        <w:t xml:space="preserve"> The abscopal effect</w:t>
      </w:r>
      <w:r w:rsidR="00230DB9">
        <w:rPr>
          <w:rFonts w:ascii="Times New Roman" w:hAnsi="Times New Roman" w:cs="Arial"/>
          <w:lang w:val="en-GB"/>
        </w:rPr>
        <w:t>,</w:t>
      </w:r>
      <w:r w:rsidR="005F3E35" w:rsidRPr="008E6170">
        <w:rPr>
          <w:rFonts w:ascii="Times New Roman" w:hAnsi="Times New Roman" w:cs="Arial"/>
          <w:lang w:val="en-GB"/>
        </w:rPr>
        <w:t xml:space="preserve"> where radiotherapy to one metast</w:t>
      </w:r>
      <w:r w:rsidR="00DF444A">
        <w:rPr>
          <w:rFonts w:ascii="Times New Roman" w:hAnsi="Times New Roman" w:cs="Arial"/>
          <w:lang w:val="en-GB"/>
        </w:rPr>
        <w:t>a</w:t>
      </w:r>
      <w:r w:rsidR="005F3E35" w:rsidRPr="008E6170">
        <w:rPr>
          <w:rFonts w:ascii="Times New Roman" w:hAnsi="Times New Roman" w:cs="Arial"/>
          <w:lang w:val="en-GB"/>
        </w:rPr>
        <w:t>tic site leads to tumo</w:t>
      </w:r>
      <w:r w:rsidR="00230DB9">
        <w:rPr>
          <w:rFonts w:ascii="Times New Roman" w:hAnsi="Times New Roman" w:cs="Arial"/>
          <w:lang w:val="en-GB"/>
        </w:rPr>
        <w:t>u</w:t>
      </w:r>
      <w:r w:rsidR="005F3E35" w:rsidRPr="008E6170">
        <w:rPr>
          <w:rFonts w:ascii="Times New Roman" w:hAnsi="Times New Roman" w:cs="Arial"/>
          <w:lang w:val="en-GB"/>
        </w:rPr>
        <w:t>r regression in other sites</w:t>
      </w:r>
      <w:r w:rsidR="00230DB9">
        <w:rPr>
          <w:rFonts w:ascii="Times New Roman" w:hAnsi="Times New Roman" w:cs="Arial"/>
          <w:lang w:val="en-GB"/>
        </w:rPr>
        <w:t>,</w:t>
      </w:r>
      <w:r w:rsidR="005F3E35" w:rsidRPr="00457DA9">
        <w:rPr>
          <w:rFonts w:ascii="Times New Roman" w:hAnsi="Times New Roman" w:cs="Arial"/>
          <w:lang w:val="en-GB"/>
        </w:rPr>
        <w:t xml:space="preserve"> has been described in NSCLC patient treated with immunotherapy</w:t>
      </w:r>
      <w:r w:rsidR="005F3E35">
        <w:rPr>
          <w:rFonts w:ascii="Times New Roman" w:hAnsi="Times New Roman" w:cs="Arial"/>
          <w:lang w:val="es-ES"/>
        </w:rPr>
        <w:fldChar w:fldCharType="begin"/>
      </w:r>
      <w:r w:rsidR="002D10CF">
        <w:rPr>
          <w:rFonts w:ascii="Times New Roman" w:hAnsi="Times New Roman" w:cs="Arial"/>
          <w:lang w:val="es-ES"/>
        </w:rPr>
        <w:instrText xml:space="preserve"> ADDIN PAPERS2_CITATIONS &lt;citation&gt;&lt;uuid&gt;DC8E5B97-81A6-4EAB-8D1C-41961FD79705&lt;/uuid&gt;&lt;priority&gt;0&lt;/priority&gt;&lt;publications&gt;&lt;publication&gt;&lt;volume&gt;1&lt;/volume&gt;&lt;publication_date&gt;99201312051200000000222000&lt;/publication_date&gt;&lt;number&gt;6&lt;/number&gt;&lt;doi&gt;10.1158/2326-6066.CIR-13-0115&lt;/doi&gt;&lt;startpage&gt;365&lt;/startpage&gt;&lt;title&gt;An Abscopal Response to Radiation and Ipilimumab in a Patient with Metastatic Non-Small Cell Lung Cancer&lt;/title&gt;&lt;uuid&gt;3D2F6257-0B72-4EC8-B2C6-BA73F275B3FA&lt;/uuid&gt;&lt;subtype&gt;400&lt;/subtype&gt;&lt;endpage&gt;372&lt;/endpage&gt;&lt;type&gt;400&lt;/type&gt;&lt;url&gt;http://cancerimmunolres.aacrjournals.org/cgi/doi/10.1158/2326-6066.CIR-13-0115&lt;/url&gt;&lt;bundle&gt;&lt;publication&gt;&lt;title&gt;Cancer Immunology Research&lt;/title&gt;&lt;type&gt;-100&lt;/type&gt;&lt;subtype&gt;-100&lt;/subtype&gt;&lt;uuid&gt;E988D017-D98A-4FEC-B8AF-0B23E317072D&lt;/uuid&gt;&lt;/publication&gt;&lt;/bundle&gt;&lt;authors&gt;&lt;author&gt;&lt;firstName&gt;E&lt;/firstName&gt;&lt;middleNames&gt;B&lt;/middleNames&gt;&lt;lastName&gt;Golden&lt;/lastName&gt;&lt;/author&gt;&lt;author&gt;&lt;firstName&gt;S&lt;/firstName&gt;&lt;lastName&gt;Demaria&lt;/lastName&gt;&lt;/author&gt;&lt;author&gt;&lt;firstName&gt;P&lt;/firstName&gt;&lt;middleNames&gt;B&lt;/middleNames&gt;&lt;lastName&gt;Schiff&lt;/lastName&gt;&lt;/author&gt;&lt;author&gt;&lt;firstName&gt;A&lt;/firstName&gt;&lt;lastName&gt;Chachoua&lt;/lastName&gt;&lt;/author&gt;&lt;author&gt;&lt;firstName&gt;S&lt;/firstName&gt;&lt;middleNames&gt;C&lt;/middleNames&gt;&lt;lastName&gt;Formenti&lt;/lastName&gt;&lt;/author&gt;&lt;/authors&gt;&lt;/publication&gt;&lt;/publications&gt;&lt;cites&gt;&lt;/cites&gt;&lt;/citation&gt;</w:instrText>
      </w:r>
      <w:r w:rsidR="005F3E35">
        <w:rPr>
          <w:rFonts w:ascii="Times New Roman" w:hAnsi="Times New Roman" w:cs="Arial"/>
          <w:lang w:val="es-ES"/>
        </w:rPr>
        <w:fldChar w:fldCharType="separate"/>
      </w:r>
      <w:r w:rsidR="006549AF">
        <w:rPr>
          <w:rFonts w:ascii="Times New Roman" w:hAnsi="Times New Roman" w:cs="Times New Roman"/>
          <w:vertAlign w:val="superscript"/>
          <w:lang w:val="es-ES"/>
        </w:rPr>
        <w:t>107</w:t>
      </w:r>
      <w:r w:rsidR="005F3E35">
        <w:rPr>
          <w:rFonts w:ascii="Times New Roman" w:hAnsi="Times New Roman" w:cs="Arial"/>
          <w:lang w:val="es-ES"/>
        </w:rPr>
        <w:fldChar w:fldCharType="end"/>
      </w:r>
      <w:r w:rsidR="005F3E35">
        <w:rPr>
          <w:rFonts w:ascii="Times New Roman" w:hAnsi="Times New Roman" w:cs="Arial"/>
          <w:lang w:val="es-ES"/>
        </w:rPr>
        <w:t xml:space="preserve">. </w:t>
      </w:r>
      <w:r w:rsidR="00B30240" w:rsidRPr="008E6170">
        <w:rPr>
          <w:rFonts w:ascii="Times New Roman" w:hAnsi="Times New Roman" w:cs="Arial"/>
          <w:lang w:val="en-GB"/>
        </w:rPr>
        <w:t>The synergism</w:t>
      </w:r>
      <w:r w:rsidR="00B30240">
        <w:rPr>
          <w:rFonts w:ascii="Times New Roman" w:hAnsi="Times New Roman" w:cs="Arial"/>
          <w:lang w:val="en-GB"/>
        </w:rPr>
        <w:t xml:space="preserve"> of SBRT and immunotherapy may be </w:t>
      </w:r>
      <w:r w:rsidR="00DF444A">
        <w:rPr>
          <w:rFonts w:ascii="Times New Roman" w:hAnsi="Times New Roman" w:cs="Arial"/>
          <w:lang w:val="en-GB"/>
        </w:rPr>
        <w:t xml:space="preserve">especially </w:t>
      </w:r>
      <w:r w:rsidR="00B30240">
        <w:rPr>
          <w:rFonts w:ascii="Times New Roman" w:hAnsi="Times New Roman" w:cs="Arial"/>
          <w:lang w:val="en-GB"/>
        </w:rPr>
        <w:t>relevant in oligometastatic disease where tumour burden is low.</w:t>
      </w:r>
    </w:p>
    <w:p w14:paraId="353D493D" w14:textId="165B569A" w:rsidR="00EC3D72" w:rsidRPr="00473751" w:rsidRDefault="004623D7" w:rsidP="006262C9">
      <w:pPr>
        <w:widowControl w:val="0"/>
        <w:autoSpaceDE w:val="0"/>
        <w:autoSpaceDN w:val="0"/>
        <w:adjustRightInd w:val="0"/>
        <w:spacing w:line="360" w:lineRule="auto"/>
        <w:rPr>
          <w:rFonts w:ascii="Times New Roman" w:hAnsi="Times New Roman" w:cs="Times New Roman"/>
          <w:lang w:val="en-GB"/>
        </w:rPr>
      </w:pPr>
      <w:r w:rsidRPr="00473751">
        <w:rPr>
          <w:rFonts w:ascii="Times New Roman" w:hAnsi="Times New Roman" w:cs="Times New Roman"/>
          <w:lang w:val="en-GB"/>
        </w:rPr>
        <w:t>Finally, “</w:t>
      </w:r>
      <w:r w:rsidRPr="00473751">
        <w:rPr>
          <w:rFonts w:ascii="Times New Roman" w:hAnsi="Times New Roman" w:cs="Times New Roman"/>
          <w:i/>
          <w:lang w:val="en-GB"/>
        </w:rPr>
        <w:t>Wh</w:t>
      </w:r>
      <w:r w:rsidR="00451786">
        <w:rPr>
          <w:rFonts w:ascii="Times New Roman" w:hAnsi="Times New Roman" w:cs="Times New Roman"/>
          <w:i/>
          <w:lang w:val="en-GB"/>
        </w:rPr>
        <w:t>at</w:t>
      </w:r>
      <w:r w:rsidRPr="00473751">
        <w:rPr>
          <w:rFonts w:ascii="Times New Roman" w:hAnsi="Times New Roman" w:cs="Times New Roman"/>
          <w:i/>
          <w:lang w:val="en-GB"/>
        </w:rPr>
        <w:t xml:space="preserve"> is the impact of PET/C</w:t>
      </w:r>
      <w:r w:rsidR="006C680E" w:rsidRPr="00473751">
        <w:rPr>
          <w:rFonts w:ascii="Times New Roman" w:hAnsi="Times New Roman" w:cs="Times New Roman"/>
          <w:i/>
          <w:lang w:val="en-GB"/>
        </w:rPr>
        <w:t>T</w:t>
      </w:r>
      <w:r w:rsidRPr="00473751">
        <w:rPr>
          <w:rFonts w:ascii="Times New Roman" w:hAnsi="Times New Roman" w:cs="Times New Roman"/>
          <w:i/>
          <w:lang w:val="en-GB"/>
        </w:rPr>
        <w:t xml:space="preserve"> in the management of oligometastatic disease?”</w:t>
      </w:r>
      <w:r w:rsidRPr="00473751">
        <w:rPr>
          <w:rFonts w:ascii="Times New Roman" w:hAnsi="Times New Roman" w:cs="Times New Roman"/>
          <w:lang w:val="en-GB"/>
        </w:rPr>
        <w:t xml:space="preserve"> Currently, PET/C</w:t>
      </w:r>
      <w:r w:rsidR="006C680E" w:rsidRPr="00473751">
        <w:rPr>
          <w:rFonts w:ascii="Times New Roman" w:hAnsi="Times New Roman" w:cs="Times New Roman"/>
          <w:lang w:val="en-GB"/>
        </w:rPr>
        <w:t>T</w:t>
      </w:r>
      <w:r w:rsidRPr="00473751">
        <w:rPr>
          <w:rFonts w:ascii="Times New Roman" w:hAnsi="Times New Roman" w:cs="Times New Roman"/>
          <w:lang w:val="en-GB"/>
        </w:rPr>
        <w:t xml:space="preserve"> is recommended for staging NSCLC due to its highest sensitivity for mediastinal lymph nodes and distant metastasis</w:t>
      </w:r>
      <w:r w:rsidRPr="00473751">
        <w:rPr>
          <w:rFonts w:ascii="Times New Roman" w:hAnsi="Times New Roman" w:cs="Times New Roman"/>
          <w:lang w:val="en-GB"/>
        </w:rPr>
        <w:fldChar w:fldCharType="begin"/>
      </w:r>
      <w:r w:rsidR="002D10CF">
        <w:rPr>
          <w:rFonts w:ascii="Times New Roman" w:hAnsi="Times New Roman" w:cs="Times New Roman"/>
          <w:lang w:val="en-GB"/>
        </w:rPr>
        <w:instrText xml:space="preserve"> ADDIN PAPERS2_CITATIONS &lt;citation&gt;&lt;uuid&gt;5997E3D3-38B0-414F-AFF9-70056D6745B8&lt;/uuid&gt;&lt;priority&gt;0&lt;/priority&gt;&lt;publications&gt;&lt;publication&gt;&lt;volume&gt;23&lt;/volume&gt;&lt;publication_date&gt;99201209201200000000222000&lt;/publication_date&gt;&lt;number&gt;suppl 7&lt;/number&gt;&lt;doi&gt;10.1093/annonc/mds226&lt;/doi&gt;&lt;startpage&gt;vii56&lt;/startpage&gt;&lt;title&gt;Metastatic non-small-cell lung cancer (NSCLC): ESMO Clinical Practice Guidelines for diagnosis, treatment and follow-up&lt;/title&gt;&lt;uuid&gt;1828D5EA-F246-478D-A2F2-46B67975B04A&lt;/uuid&gt;&lt;subtype&gt;400&lt;/subtype&gt;&lt;endpage&gt;vii64&lt;/endpage&gt;&lt;type&gt;400&lt;/type&gt;&lt;url&gt;http://annonc.oxfordjournals.org/cgi/doi/10.1093/annonc/mds226&lt;/url&gt;&lt;bundle&gt;&lt;publication&gt;&lt;title&gt;Annals of Oncology&lt;/title&gt;&lt;type&gt;-100&lt;/type&gt;&lt;subtype&gt;-100&lt;/subtype&gt;&lt;uuid&gt;5709FDBC-AA34-482D-8DF3-BC0DDB818BDF&lt;/uuid&gt;&lt;/publication&gt;&lt;/bundle&gt;&lt;authors&gt;&lt;author&gt;&lt;firstName&gt;S&lt;/firstName&gt;&lt;lastName&gt;Peters&lt;/lastName&gt;&lt;/author&gt;&lt;author&gt;&lt;firstName&gt;A&lt;/firstName&gt;&lt;middleNames&gt;A&lt;/middleNames&gt;&lt;lastName&gt;Adjei&lt;/lastName&gt;&lt;/author&gt;&lt;author&gt;&lt;firstName&gt;C&lt;/firstName&gt;&lt;lastName&gt;Gridelli&lt;/lastName&gt;&lt;/author&gt;&lt;author&gt;&lt;firstName&gt;M&lt;/firstName&gt;&lt;lastName&gt;Reck&lt;/lastName&gt;&lt;/author&gt;&lt;author&gt;&lt;firstName&gt;K&lt;/firstName&gt;&lt;lastName&gt;Kerr&lt;/lastName&gt;&lt;/author&gt;&lt;author&gt;&lt;firstName&gt;E&lt;/firstName&gt;&lt;lastName&gt;Felip&lt;/lastName&gt;&lt;/author&gt;&lt;author&gt;&lt;lastName&gt;on behalf of the ESMO Guidelines Working Group&lt;/lastName&gt;&lt;/author&gt;&lt;/authors&gt;&lt;/publication&gt;&lt;/publications&gt;&lt;cites&gt;&lt;/cites&gt;&lt;/citation&gt;</w:instrText>
      </w:r>
      <w:r w:rsidRPr="00473751">
        <w:rPr>
          <w:rFonts w:ascii="Times New Roman" w:hAnsi="Times New Roman" w:cs="Times New Roman"/>
          <w:lang w:val="en-GB"/>
        </w:rPr>
        <w:fldChar w:fldCharType="separate"/>
      </w:r>
      <w:r w:rsidR="006549AF">
        <w:rPr>
          <w:rFonts w:ascii="Times New Roman" w:hAnsi="Times New Roman" w:cs="Times New Roman"/>
          <w:vertAlign w:val="superscript"/>
          <w:lang w:val="es-ES"/>
        </w:rPr>
        <w:t>108</w:t>
      </w:r>
      <w:r w:rsidRPr="00473751">
        <w:rPr>
          <w:rFonts w:ascii="Times New Roman" w:hAnsi="Times New Roman" w:cs="Times New Roman"/>
          <w:lang w:val="en-GB"/>
        </w:rPr>
        <w:fldChar w:fldCharType="end"/>
      </w:r>
      <w:r w:rsidRPr="00473751">
        <w:rPr>
          <w:rFonts w:ascii="Times New Roman" w:hAnsi="Times New Roman" w:cs="Times New Roman"/>
          <w:lang w:val="en-GB"/>
        </w:rPr>
        <w:t xml:space="preserve">. </w:t>
      </w:r>
      <w:r w:rsidR="002307F9" w:rsidRPr="00473751">
        <w:rPr>
          <w:rFonts w:ascii="Times New Roman" w:hAnsi="Times New Roman" w:cs="Times New Roman"/>
          <w:lang w:val="en-GB"/>
        </w:rPr>
        <w:t>PET/C</w:t>
      </w:r>
      <w:r w:rsidR="006C680E" w:rsidRPr="00473751">
        <w:rPr>
          <w:rFonts w:ascii="Times New Roman" w:hAnsi="Times New Roman" w:cs="Times New Roman"/>
          <w:lang w:val="en-GB"/>
        </w:rPr>
        <w:t>T</w:t>
      </w:r>
      <w:r w:rsidR="002307F9" w:rsidRPr="00473751">
        <w:rPr>
          <w:rFonts w:ascii="Times New Roman" w:hAnsi="Times New Roman" w:cs="Times New Roman"/>
          <w:lang w:val="en-GB"/>
        </w:rPr>
        <w:t xml:space="preserve"> detect</w:t>
      </w:r>
      <w:r w:rsidR="00451786">
        <w:rPr>
          <w:rFonts w:ascii="Times New Roman" w:hAnsi="Times New Roman" w:cs="Times New Roman"/>
          <w:lang w:val="en-GB"/>
        </w:rPr>
        <w:t>s</w:t>
      </w:r>
      <w:r w:rsidR="002307F9" w:rsidRPr="00473751">
        <w:rPr>
          <w:rFonts w:ascii="Times New Roman" w:hAnsi="Times New Roman" w:cs="Times New Roman"/>
          <w:lang w:val="en-GB"/>
        </w:rPr>
        <w:t xml:space="preserve"> occult metastasis in up to 16% of the patients for whom conventional staging methods fail</w:t>
      </w:r>
      <w:r w:rsidR="006C680E" w:rsidRPr="00473751" w:rsidDel="006C680E">
        <w:rPr>
          <w:rFonts w:ascii="Times New Roman" w:hAnsi="Times New Roman" w:cs="Times New Roman"/>
          <w:lang w:val="en-GB"/>
        </w:rPr>
        <w:t xml:space="preserve"> </w:t>
      </w:r>
      <w:r w:rsidR="002307F9" w:rsidRPr="00473751">
        <w:rPr>
          <w:rFonts w:ascii="Times New Roman" w:hAnsi="Times New Roman" w:cs="Times New Roman"/>
          <w:lang w:val="en-GB"/>
        </w:rPr>
        <w:fldChar w:fldCharType="begin"/>
      </w:r>
      <w:r w:rsidR="002D10CF">
        <w:rPr>
          <w:rFonts w:ascii="Times New Roman" w:hAnsi="Times New Roman" w:cs="Times New Roman"/>
          <w:lang w:val="en-GB"/>
        </w:rPr>
        <w:instrText xml:space="preserve"> ADDIN PAPERS2_CITATIONS &lt;citation&gt;&lt;uuid&gt;7DCCB211-5CFC-4C28-9C1F-6B48795F9F47&lt;/uuid&gt;&lt;priority&gt;0&lt;/priority&gt;&lt;publications&gt;&lt;publication&gt;&lt;uuid&gt;23176C72-842E-4314-9641-EB44A47565CF&lt;/uuid&gt;&lt;volume&gt;348&lt;/volume&gt;&lt;doi&gt;10.1056/NEJMoa022136&lt;/doi&gt;&lt;startpage&gt;2500&lt;/startpage&gt;&lt;publication_date&gt;99200306191200000000222000&lt;/publication_date&gt;&lt;url&gt;http://www.nejm.org/doi/abs/10.1056/NEJMoa022136&lt;/url&gt;&lt;type&gt;400&lt;/type&gt;&lt;title&gt;Staging of non-small-cell lung cancer with integrated positron-emission tomography and computed tomography.&lt;/title&gt;&lt;institution&gt;Divisions of Thoracic Surgery, University Hospital of Zurich, Zurich, Switzerland.&lt;/institution&gt;&lt;number&gt;25&lt;/number&gt;&lt;subtype&gt;400&lt;/subtype&gt;&lt;endpage&gt;2507&lt;/endpage&gt;&lt;bundle&gt;&lt;publication&gt;&lt;title&gt;New England Journal of Medicine&lt;/title&gt;&lt;type&gt;-100&lt;/type&gt;&lt;subtype&gt;-100&lt;/subtype&gt;&lt;uuid&gt;6EE3CB26-87E6-4208-A212-9CD50F243B8D&lt;/uuid&gt;&lt;/publication&gt;&lt;/bundle&gt;&lt;authors&gt;&lt;author&gt;&lt;firstName&gt;Didier&lt;/firstName&gt;&lt;lastName&gt;Lardinois&lt;/lastName&gt;&lt;/author&gt;&lt;author&gt;&lt;firstName&gt;Walter&lt;/firstName&gt;&lt;lastName&gt;Weder&lt;/lastName&gt;&lt;/author&gt;&lt;author&gt;&lt;firstName&gt;Thomas&lt;/firstName&gt;&lt;middleNames&gt;F&lt;/middleNames&gt;&lt;lastName&gt;Hany&lt;/lastName&gt;&lt;/author&gt;&lt;author&gt;&lt;firstName&gt;Ehab&lt;/firstName&gt;&lt;middleNames&gt;M&lt;/middleNames&gt;&lt;lastName&gt;Kamel&lt;/lastName&gt;&lt;/author&gt;&lt;author&gt;&lt;firstName&gt;Stephan&lt;/firstName&gt;&lt;lastName&gt;Korom&lt;/lastName&gt;&lt;/author&gt;&lt;author&gt;&lt;firstName&gt;Burkhardt&lt;/firstName&gt;&lt;lastName&gt;Seifert&lt;/lastName&gt;&lt;/author&gt;&lt;author&gt;&lt;lastName&gt;Schulthess&lt;/lastName&gt;&lt;firstName&gt;Gustav&lt;/firstName&gt;&lt;middleNames&gt;K&lt;/middleNames&gt;&lt;droppingParticle&gt;von&lt;/droppingParticle&gt;&lt;/author&gt;&lt;author&gt;&lt;firstName&gt;Hans&lt;/firstName&gt;&lt;middleNames&gt;C&lt;/middleNames&gt;&lt;lastName&gt;Steinert&lt;/lastName&gt;&lt;/author&gt;&lt;/authors&gt;&lt;/publication&gt;&lt;/publications&gt;&lt;cites&gt;&lt;/cites&gt;&lt;/citation&gt;</w:instrText>
      </w:r>
      <w:r w:rsidR="002307F9" w:rsidRPr="00473751">
        <w:rPr>
          <w:rFonts w:ascii="Times New Roman" w:hAnsi="Times New Roman" w:cs="Times New Roman"/>
          <w:lang w:val="en-GB"/>
        </w:rPr>
        <w:fldChar w:fldCharType="separate"/>
      </w:r>
      <w:r w:rsidR="006549AF">
        <w:rPr>
          <w:rFonts w:ascii="Times New Roman" w:hAnsi="Times New Roman" w:cs="Times New Roman"/>
          <w:vertAlign w:val="superscript"/>
          <w:lang w:val="es-ES"/>
        </w:rPr>
        <w:t>109</w:t>
      </w:r>
      <w:r w:rsidR="002307F9" w:rsidRPr="00473751">
        <w:rPr>
          <w:rFonts w:ascii="Times New Roman" w:hAnsi="Times New Roman" w:cs="Times New Roman"/>
          <w:lang w:val="en-GB"/>
        </w:rPr>
        <w:fldChar w:fldCharType="end"/>
      </w:r>
      <w:r w:rsidR="002307F9" w:rsidRPr="00473751">
        <w:rPr>
          <w:rFonts w:ascii="Times New Roman" w:hAnsi="Times New Roman" w:cs="Times New Roman"/>
          <w:lang w:val="en-GB"/>
        </w:rPr>
        <w:t>. Tönnies et al.</w:t>
      </w:r>
      <w:r w:rsidR="00EC3D72" w:rsidRPr="00473751">
        <w:rPr>
          <w:rFonts w:ascii="Times New Roman" w:hAnsi="Times New Roman" w:cs="Times New Roman"/>
          <w:lang w:val="en-GB"/>
        </w:rPr>
        <w:fldChar w:fldCharType="begin"/>
      </w:r>
      <w:r w:rsidR="002D10CF">
        <w:rPr>
          <w:rFonts w:ascii="Times New Roman" w:hAnsi="Times New Roman" w:cs="Times New Roman"/>
          <w:lang w:val="en-GB"/>
        </w:rPr>
        <w:instrText xml:space="preserve"> ADDIN PAPERS2_CITATIONS &lt;citation&gt;&lt;uuid&gt;158B7670-6235-450D-9401-351B56F5D285&lt;/uuid&gt;&lt;priority&gt;0&lt;/priority&gt;&lt;publications&gt;&lt;publication&gt;&lt;volume&gt;93&lt;/volume&gt;&lt;publication_date&gt;99201603011200000000222000&lt;/publication_date&gt;&lt;doi&gt;10.1016/j.lungcan.2015.12.008&lt;/doi&gt;&lt;startpage&gt;28&lt;/startpage&gt;&lt;title&gt;Impact of preoperative 18F-FDG PET/CT on survival of resected mono-metastatic non-small cell lung cancer&lt;/title&gt;&lt;uuid&gt;B5BA5A1D-87C3-4E81-BFCE-6E85546CB7C6&lt;/uuid&gt;&lt;subtype&gt;400&lt;/subtype&gt;&lt;publisher&gt;Elsevier Ireland Ltd&lt;/publisher&gt;&lt;type&gt;400&lt;/type&gt;&lt;endpage&gt;34&lt;/endpage&gt;&lt;url&gt;http://dx.doi.org/10.1016/j.lungcan.2015.12.008&lt;/url&gt;&lt;bundle&gt;&lt;publication&gt;&lt;publisher&gt;Elsevier Ireland Ltd&lt;/publisher&gt;&lt;title&gt;Lung Cancer&lt;/title&gt;&lt;type&gt;-100&lt;/type&gt;&lt;subtype&gt;-100&lt;/subtype&gt;&lt;uuid&gt;E9D02138-90FC-497B-AD1F-2D19806BFB99&lt;/uuid&gt;&lt;/publication&gt;&lt;/bundle&gt;&lt;authors&gt;&lt;author&gt;&lt;firstName&gt;Simone&lt;/firstName&gt;&lt;lastName&gt;Tönnies&lt;/lastName&gt;&lt;/author&gt;&lt;author&gt;&lt;firstName&gt;Mario&lt;/firstName&gt;&lt;lastName&gt;Tönnies&lt;/lastName&gt;&lt;/author&gt;&lt;author&gt;&lt;firstName&gt;Jens&lt;/firstName&gt;&lt;lastName&gt;Kollmeier&lt;/lastName&gt;&lt;/author&gt;&lt;author&gt;&lt;firstName&gt;Torsten&lt;/firstName&gt;&lt;middleNames&gt;T&lt;/middleNames&gt;&lt;lastName&gt;Bauer&lt;/lastName&gt;&lt;/author&gt;&lt;author&gt;&lt;firstName&gt;Gregor&lt;/firstName&gt;&lt;middleNames&gt;J&lt;/middleNames&gt;&lt;lastName&gt;Förster&lt;/lastName&gt;&lt;/author&gt;&lt;author&gt;&lt;firstName&gt;Dirk&lt;/firstName&gt;&lt;lastName&gt;Kaiser&lt;/lastName&gt;&lt;/author&gt;&lt;author&gt;&lt;firstName&gt;Klaus-Dieter&lt;/firstName&gt;&lt;lastName&gt;Wernecke&lt;/lastName&gt;&lt;/author&gt;&lt;author&gt;&lt;firstName&gt;Joachim&lt;/firstName&gt;&lt;lastName&gt;Pfannschmidt&lt;/lastName&gt;&lt;/author&gt;&lt;/authors&gt;&lt;/publication&gt;&lt;/publications&gt;&lt;cites&gt;&lt;/cites&gt;&lt;/citation&gt;</w:instrText>
      </w:r>
      <w:r w:rsidR="00EC3D72" w:rsidRPr="00473751">
        <w:rPr>
          <w:rFonts w:ascii="Times New Roman" w:hAnsi="Times New Roman" w:cs="Times New Roman"/>
          <w:lang w:val="en-GB"/>
        </w:rPr>
        <w:fldChar w:fldCharType="separate"/>
      </w:r>
      <w:r w:rsidR="006549AF">
        <w:rPr>
          <w:rFonts w:ascii="Times New Roman" w:hAnsi="Times New Roman" w:cs="Times New Roman"/>
          <w:vertAlign w:val="superscript"/>
          <w:lang w:val="es-ES"/>
        </w:rPr>
        <w:t>92</w:t>
      </w:r>
      <w:r w:rsidR="00EC3D72" w:rsidRPr="00473751">
        <w:rPr>
          <w:rFonts w:ascii="Times New Roman" w:hAnsi="Times New Roman" w:cs="Times New Roman"/>
          <w:lang w:val="en-GB"/>
        </w:rPr>
        <w:fldChar w:fldCharType="end"/>
      </w:r>
      <w:r w:rsidR="002307F9" w:rsidRPr="00473751">
        <w:rPr>
          <w:rFonts w:ascii="Times New Roman" w:hAnsi="Times New Roman" w:cs="Times New Roman"/>
          <w:lang w:val="en-GB"/>
        </w:rPr>
        <w:t xml:space="preserve"> inve</w:t>
      </w:r>
      <w:r w:rsidR="00EC3D72" w:rsidRPr="00473751">
        <w:rPr>
          <w:rFonts w:ascii="Times New Roman" w:hAnsi="Times New Roman" w:cs="Times New Roman"/>
          <w:lang w:val="en-GB"/>
        </w:rPr>
        <w:t>stigate</w:t>
      </w:r>
      <w:r w:rsidR="006C680E" w:rsidRPr="00473751">
        <w:rPr>
          <w:rFonts w:ascii="Times New Roman" w:hAnsi="Times New Roman" w:cs="Times New Roman"/>
          <w:lang w:val="en-GB"/>
        </w:rPr>
        <w:t>d</w:t>
      </w:r>
      <w:r w:rsidR="00EC3D72" w:rsidRPr="00473751">
        <w:rPr>
          <w:rFonts w:ascii="Times New Roman" w:hAnsi="Times New Roman" w:cs="Times New Roman"/>
          <w:lang w:val="en-GB"/>
        </w:rPr>
        <w:t xml:space="preserve"> whether the use of </w:t>
      </w:r>
      <w:r w:rsidR="002307F9" w:rsidRPr="00473751">
        <w:rPr>
          <w:rFonts w:ascii="Times New Roman" w:hAnsi="Times New Roman" w:cs="Times New Roman"/>
          <w:lang w:val="en-GB"/>
        </w:rPr>
        <w:t xml:space="preserve">PET/CT scan for preoperative staging influences survival </w:t>
      </w:r>
      <w:r w:rsidR="00EC3D72" w:rsidRPr="00473751">
        <w:rPr>
          <w:rFonts w:ascii="Times New Roman" w:hAnsi="Times New Roman" w:cs="Times New Roman"/>
          <w:lang w:val="en-GB"/>
        </w:rPr>
        <w:t>in NSCLC patients with resected solitary metastases. Sixty-six patients underwent surgery after an initial PET/CT scan, whereas 115 patients underwent conventional preoperative staging by a spiral CT scan. The 5-year survival rates after preoperative evaluation by PET/CT and by conventional CT were 58% and 33%, respectively (p=0.01). Hence, a careful staging workup with PET/TC and brain MRI (due to the limitations of PET in the brain) may be critical f</w:t>
      </w:r>
      <w:r w:rsidR="00721DD9" w:rsidRPr="00473751">
        <w:rPr>
          <w:rFonts w:ascii="Times New Roman" w:hAnsi="Times New Roman" w:cs="Times New Roman"/>
          <w:lang w:val="en-GB"/>
        </w:rPr>
        <w:t>or confirming or ruling out olig</w:t>
      </w:r>
      <w:r w:rsidR="00EC3D72" w:rsidRPr="00473751">
        <w:rPr>
          <w:rFonts w:ascii="Times New Roman" w:hAnsi="Times New Roman" w:cs="Times New Roman"/>
          <w:lang w:val="en-GB"/>
        </w:rPr>
        <w:t>ometastatic disease.</w:t>
      </w:r>
    </w:p>
    <w:p w14:paraId="7CA1EACF" w14:textId="6DC912EB" w:rsidR="00551F15" w:rsidRPr="00473751" w:rsidRDefault="00F60DFA" w:rsidP="006262C9">
      <w:pPr>
        <w:widowControl w:val="0"/>
        <w:autoSpaceDE w:val="0"/>
        <w:autoSpaceDN w:val="0"/>
        <w:adjustRightInd w:val="0"/>
        <w:spacing w:line="360" w:lineRule="auto"/>
        <w:rPr>
          <w:rFonts w:ascii="Times New Roman" w:hAnsi="Times New Roman" w:cs="Times New Roman"/>
          <w:lang w:val="en-GB"/>
        </w:rPr>
      </w:pPr>
      <w:r w:rsidRPr="00473751">
        <w:rPr>
          <w:rFonts w:ascii="Times New Roman" w:hAnsi="Times New Roman" w:cs="Times New Roman"/>
          <w:lang w:val="en-GB"/>
        </w:rPr>
        <w:t>With the limitation</w:t>
      </w:r>
      <w:r w:rsidR="00551F15" w:rsidRPr="00473751">
        <w:rPr>
          <w:rFonts w:ascii="Times New Roman" w:hAnsi="Times New Roman" w:cs="Times New Roman"/>
          <w:lang w:val="en-GB"/>
        </w:rPr>
        <w:t xml:space="preserve"> of </w:t>
      </w:r>
      <w:r w:rsidR="000F097C" w:rsidRPr="00473751">
        <w:rPr>
          <w:rFonts w:ascii="Times New Roman" w:hAnsi="Times New Roman" w:cs="Times New Roman"/>
          <w:lang w:val="en-GB"/>
        </w:rPr>
        <w:t>most of the data come</w:t>
      </w:r>
      <w:r w:rsidRPr="00473751">
        <w:rPr>
          <w:rFonts w:ascii="Times New Roman" w:hAnsi="Times New Roman" w:cs="Times New Roman"/>
          <w:lang w:val="en-GB"/>
        </w:rPr>
        <w:t xml:space="preserve"> from retrospective series we propose a therapeutic approach for oligometastatic patients (figure</w:t>
      </w:r>
      <w:r w:rsidR="00473751">
        <w:rPr>
          <w:rFonts w:ascii="Times New Roman" w:hAnsi="Times New Roman" w:cs="Times New Roman"/>
          <w:lang w:val="en-GB"/>
        </w:rPr>
        <w:t xml:space="preserve"> 1</w:t>
      </w:r>
      <w:r w:rsidRPr="00473751">
        <w:rPr>
          <w:rFonts w:ascii="Times New Roman" w:hAnsi="Times New Roman" w:cs="Times New Roman"/>
          <w:lang w:val="en-GB"/>
        </w:rPr>
        <w:t xml:space="preserve">). </w:t>
      </w:r>
      <w:r w:rsidR="00451786">
        <w:rPr>
          <w:rFonts w:ascii="Times New Roman" w:hAnsi="Times New Roman" w:cs="Times New Roman"/>
          <w:lang w:val="en-GB"/>
        </w:rPr>
        <w:t>O</w:t>
      </w:r>
      <w:r w:rsidRPr="00473751">
        <w:rPr>
          <w:rFonts w:ascii="Times New Roman" w:hAnsi="Times New Roman" w:cs="Times New Roman"/>
          <w:lang w:val="en-GB"/>
        </w:rPr>
        <w:t xml:space="preserve">ngoing trials help us to define the </w:t>
      </w:r>
      <w:r w:rsidR="00451786">
        <w:rPr>
          <w:rFonts w:ascii="Times New Roman" w:hAnsi="Times New Roman" w:cs="Times New Roman"/>
          <w:lang w:val="en-GB"/>
        </w:rPr>
        <w:t xml:space="preserve">best </w:t>
      </w:r>
      <w:r w:rsidRPr="00473751">
        <w:rPr>
          <w:rFonts w:ascii="Times New Roman" w:hAnsi="Times New Roman" w:cs="Times New Roman"/>
          <w:lang w:val="en-GB"/>
        </w:rPr>
        <w:t>approach in this subgroup o</w:t>
      </w:r>
      <w:r w:rsidR="000F097C" w:rsidRPr="00473751">
        <w:rPr>
          <w:rFonts w:ascii="Times New Roman" w:hAnsi="Times New Roman" w:cs="Times New Roman"/>
          <w:lang w:val="en-GB"/>
        </w:rPr>
        <w:t>f</w:t>
      </w:r>
      <w:r w:rsidRPr="00473751">
        <w:rPr>
          <w:rFonts w:ascii="Times New Roman" w:hAnsi="Times New Roman" w:cs="Times New Roman"/>
          <w:lang w:val="en-GB"/>
        </w:rPr>
        <w:t xml:space="preserve"> patients.</w:t>
      </w:r>
    </w:p>
    <w:p w14:paraId="551674B5" w14:textId="77777777" w:rsidR="00F1280B" w:rsidRDefault="00F1280B" w:rsidP="006262C9">
      <w:pPr>
        <w:rPr>
          <w:rFonts w:ascii="Times New Roman" w:hAnsi="Times New Roman" w:cs="Times New Roman"/>
          <w:lang w:val="en-GB"/>
        </w:rPr>
      </w:pPr>
    </w:p>
    <w:p w14:paraId="452E439B" w14:textId="48B8996C" w:rsidR="009472AB" w:rsidRPr="00457DA9" w:rsidRDefault="009472AB" w:rsidP="00457DA9">
      <w:pPr>
        <w:spacing w:line="360" w:lineRule="auto"/>
        <w:rPr>
          <w:rFonts w:ascii="Times New Roman" w:hAnsi="Times New Roman" w:cs="Times New Roman"/>
          <w:b/>
          <w:lang w:val="en-GB"/>
        </w:rPr>
      </w:pPr>
      <w:r w:rsidRPr="00457DA9">
        <w:rPr>
          <w:rFonts w:ascii="Times New Roman" w:hAnsi="Times New Roman" w:cs="Times New Roman"/>
          <w:b/>
          <w:lang w:val="en-GB"/>
        </w:rPr>
        <w:t>Conclusions</w:t>
      </w:r>
    </w:p>
    <w:p w14:paraId="6CE2B00E" w14:textId="6B0A5E6E" w:rsidR="009472AB" w:rsidRDefault="009472AB" w:rsidP="00457DA9">
      <w:pPr>
        <w:spacing w:line="360" w:lineRule="auto"/>
        <w:rPr>
          <w:rFonts w:ascii="Times New Roman" w:hAnsi="Times New Roman" w:cs="Times New Roman"/>
          <w:lang w:val="en-GB"/>
        </w:rPr>
      </w:pPr>
      <w:r w:rsidRPr="00473751">
        <w:rPr>
          <w:rFonts w:ascii="Times New Roman" w:hAnsi="Times New Roman" w:cs="Times New Roman"/>
          <w:lang w:val="en-GB"/>
        </w:rPr>
        <w:t>Despite the heterogeneity on the definition of oligometastatic status and the retrospective methodology used in most studies, this type of metastatic cancer with limited number of lesions (generally 1 to 5) has better prognosis compared with patients with polymetastatic disease.</w:t>
      </w:r>
      <w:r>
        <w:rPr>
          <w:rFonts w:ascii="Times New Roman" w:hAnsi="Times New Roman" w:cs="Times New Roman"/>
          <w:lang w:val="en-GB"/>
        </w:rPr>
        <w:t xml:space="preserve"> Long-term disease control, even cure, could be achieved by ablative treatment of both primary tumour and metastases. Most lung cancer guidelines have incorporated treatment recommendations for this subgroup of patients. ESMO guidelines</w:t>
      </w:r>
      <w:r>
        <w:rPr>
          <w:rFonts w:ascii="Times New Roman" w:hAnsi="Times New Roman" w:cs="Times New Roman"/>
          <w:lang w:val="en-GB"/>
        </w:rPr>
        <w:fldChar w:fldCharType="begin"/>
      </w:r>
      <w:r w:rsidR="002D10CF">
        <w:rPr>
          <w:rFonts w:ascii="Times New Roman" w:hAnsi="Times New Roman" w:cs="Times New Roman"/>
          <w:lang w:val="en-GB"/>
        </w:rPr>
        <w:instrText xml:space="preserve"> ADDIN PAPERS2_CITATIONS &lt;citation&gt;&lt;uuid&gt;F0657424-E424-4B96-8BE5-E86B2A7E31D3&lt;/uuid&gt;&lt;priority&gt;0&lt;/priority&gt;&lt;publications&gt;&lt;publication&gt;&lt;uuid&gt;254B010B-6964-4DFB-A047-52D6EB289523&lt;/uuid&gt;&lt;volume&gt;27&lt;/volume&gt;&lt;doi&gt;10.1093/annonc/mdw326&lt;/doi&gt;&lt;startpage&gt;v1&lt;/startpage&gt;&lt;publication_date&gt;99201609001200000000220000&lt;/publication_date&gt;&lt;url&gt;http://eutils.ncbi.nlm.nih.gov/entrez/eutils/elink.fcgi?dbfrom=pubmed&amp;amp;id=27664245&amp;amp;retmode=ref&amp;amp;cmd=prlinks&lt;/url&gt;&lt;citekey&gt;Novello:2016jy&lt;/citekey&gt;&lt;type&gt;400&lt;/type&gt;&lt;title&gt;Metastatic non-small-cell lung cancer: ESMO Clinical Practice Guidelines for diagnosis, treatment and follow-up.&lt;/title&gt;&lt;institution&gt;Oncology Department, University of Turin, AOU San Luigi-Orbassano, Orbassano, Italy.&lt;/institution&gt;&lt;number&gt;suppl 5&lt;/number&gt;&lt;subtype&gt;400&lt;/subtype&gt;&lt;endpage&gt;v27&lt;/endpage&gt;&lt;bundle&gt;&lt;publication&gt;&lt;title&gt;Annals of oncology : official journal of the European Society for Medical Oncology&lt;/title&gt;&lt;type&gt;-100&lt;/type&gt;&lt;subtype&gt;-100&lt;/subtype&gt;&lt;uuid&gt;905DFC1C-FB4D-4B68-B554-F2F9EBE4BC5A&lt;/uuid&gt;&lt;/publication&gt;&lt;/bundle&gt;&lt;authors&gt;&lt;author&gt;&lt;firstName&gt;S&lt;/firstName&gt;&lt;lastName&gt;Novello&lt;/lastName&gt;&lt;/author&gt;&lt;author&gt;&lt;firstName&gt;F&lt;/firstName&gt;&lt;lastName&gt;Barlesi&lt;/lastName&gt;&lt;/author&gt;&lt;author&gt;&lt;firstName&gt;R&lt;/firstName&gt;&lt;lastName&gt;Califano&lt;/lastName&gt;&lt;/author&gt;&lt;author&gt;&lt;firstName&gt;T&lt;/firstName&gt;&lt;lastName&gt;Cufer&lt;/lastName&gt;&lt;/author&gt;&lt;author&gt;&lt;firstName&gt;S&lt;/firstName&gt;&lt;lastName&gt;Ekman&lt;/lastName&gt;&lt;/author&gt;&lt;author&gt;&lt;firstName&gt;M&lt;/firstName&gt;&lt;middleNames&gt;Giaj&lt;/middleNames&gt;&lt;lastName&gt;Levra&lt;/lastName&gt;&lt;/author&gt;&lt;author&gt;&lt;firstName&gt;K&lt;/firstName&gt;&lt;lastName&gt;Kerr&lt;/lastName&gt;&lt;/author&gt;&lt;author&gt;&lt;firstName&gt;S&lt;/firstName&gt;&lt;lastName&gt;Popat&lt;/lastName&gt;&lt;/author&gt;&lt;author&gt;&lt;firstName&gt;M&lt;/firstName&gt;&lt;lastName&gt;Reck&lt;/lastName&gt;&lt;/author&gt;&lt;author&gt;&lt;firstName&gt;S&lt;/firstName&gt;&lt;lastName&gt;Senan&lt;/lastName&gt;&lt;/author&gt;&lt;author&gt;&lt;firstName&gt;G&lt;/firstName&gt;&lt;middleNames&gt;V&lt;/middleNames&gt;&lt;lastName&gt;Simo&lt;/lastName&gt;&lt;/author&gt;&lt;author&gt;&lt;firstName&gt;J&lt;/firstName&gt;&lt;lastName&gt;Vansteenkiste&lt;/lastName&gt;&lt;/author&gt;&lt;author&gt;&lt;firstName&gt;S&lt;/firstName&gt;&lt;lastName&gt;Peters&lt;/lastName&gt;&lt;/author&gt;&lt;author&gt;&lt;lastName&gt;ESMO Guidelines Committee&lt;/lastName&gt;&lt;/author&gt;&lt;/authors&gt;&lt;/publication&gt;&lt;/publications&gt;&lt;cites&gt;&lt;/cites&gt;&lt;/citation&gt;</w:instrText>
      </w:r>
      <w:r>
        <w:rPr>
          <w:rFonts w:ascii="Times New Roman" w:hAnsi="Times New Roman" w:cs="Times New Roman"/>
          <w:lang w:val="en-GB"/>
        </w:rPr>
        <w:fldChar w:fldCharType="separate"/>
      </w:r>
      <w:r w:rsidR="006549AF">
        <w:rPr>
          <w:rFonts w:ascii="Times New Roman" w:hAnsi="Times New Roman" w:cs="Times New Roman"/>
          <w:vertAlign w:val="superscript"/>
          <w:lang w:val="es-ES"/>
        </w:rPr>
        <w:t>110</w:t>
      </w:r>
      <w:r>
        <w:rPr>
          <w:rFonts w:ascii="Times New Roman" w:hAnsi="Times New Roman" w:cs="Times New Roman"/>
          <w:lang w:val="en-GB"/>
        </w:rPr>
        <w:fldChar w:fldCharType="end"/>
      </w:r>
      <w:r>
        <w:rPr>
          <w:rFonts w:ascii="Times New Roman" w:hAnsi="Times New Roman" w:cs="Times New Roman"/>
          <w:lang w:val="en-GB"/>
        </w:rPr>
        <w:t xml:space="preserve"> recommend systemic therapy and radical local treatment (high-dose radiotherapy or surgery) for stage IV patients with one to three metastases at diagnosis. </w:t>
      </w:r>
      <w:r w:rsidR="00321DD4">
        <w:rPr>
          <w:rFonts w:ascii="Times New Roman" w:hAnsi="Times New Roman" w:cs="Times New Roman"/>
          <w:lang w:val="en-GB"/>
        </w:rPr>
        <w:t>Otherwise</w:t>
      </w:r>
      <w:r w:rsidR="005028A5">
        <w:rPr>
          <w:rFonts w:ascii="Times New Roman" w:hAnsi="Times New Roman" w:cs="Times New Roman"/>
          <w:lang w:val="en-GB"/>
        </w:rPr>
        <w:t>, NCCN</w:t>
      </w:r>
      <w:r w:rsidR="004B2152">
        <w:rPr>
          <w:rFonts w:ascii="Times New Roman" w:hAnsi="Times New Roman" w:cs="Times New Roman"/>
          <w:lang w:val="en-GB"/>
        </w:rPr>
        <w:t xml:space="preserve"> guidelines versions 3.2017 </w:t>
      </w:r>
      <w:r w:rsidR="00D86221">
        <w:rPr>
          <w:rFonts w:ascii="Times New Roman" w:hAnsi="Times New Roman" w:cs="Times New Roman"/>
          <w:lang w:val="en-GB"/>
        </w:rPr>
        <w:fldChar w:fldCharType="begin"/>
      </w:r>
      <w:r w:rsidR="002D10CF">
        <w:rPr>
          <w:rFonts w:ascii="Times New Roman" w:hAnsi="Times New Roman" w:cs="Times New Roman"/>
          <w:lang w:val="en-GB"/>
        </w:rPr>
        <w:instrText xml:space="preserve"> ADDIN PAPERS2_CITATIONS &lt;citation&gt;&lt;uuid&gt;F12E3B22-125B-47E1-B51B-4615241A242C&lt;/uuid&gt;&lt;priority&gt;0&lt;/priority&gt;&lt;publications&gt;&lt;publication&gt;&lt;startpage&gt;1&lt;/startpage&gt;&lt;title&gt;NCCN Guidelines Non-Small Cell Lung Cancer&lt;/title&gt;&lt;uuid&gt;74E5A9E8-08A3-41BF-9E83-AB67775C7E72&lt;/uuid&gt;&lt;subtype&gt;400&lt;/subtype&gt;&lt;endpage&gt;188&lt;/endpage&gt;&lt;type&gt;400&lt;/type&gt;&lt;publication_date&gt;99201611151200000000222000&lt;/publication_date&gt;&lt;/publication&gt;&lt;/publications&gt;&lt;cites&gt;&lt;/cites&gt;&lt;/citation&gt;</w:instrText>
      </w:r>
      <w:r w:rsidR="00D86221">
        <w:rPr>
          <w:rFonts w:ascii="Times New Roman" w:hAnsi="Times New Roman" w:cs="Times New Roman"/>
          <w:lang w:val="en-GB"/>
        </w:rPr>
        <w:fldChar w:fldCharType="separate"/>
      </w:r>
      <w:r w:rsidR="006549AF">
        <w:rPr>
          <w:rFonts w:ascii="Times New Roman" w:hAnsi="Times New Roman" w:cs="Times New Roman"/>
          <w:vertAlign w:val="superscript"/>
          <w:lang w:val="es-ES"/>
        </w:rPr>
        <w:t>111</w:t>
      </w:r>
      <w:r w:rsidR="00D86221">
        <w:rPr>
          <w:rFonts w:ascii="Times New Roman" w:hAnsi="Times New Roman" w:cs="Times New Roman"/>
          <w:lang w:val="en-GB"/>
        </w:rPr>
        <w:fldChar w:fldCharType="end"/>
      </w:r>
      <w:r w:rsidR="00321DD4">
        <w:rPr>
          <w:rFonts w:ascii="Times New Roman" w:hAnsi="Times New Roman" w:cs="Times New Roman"/>
          <w:lang w:val="en-GB"/>
        </w:rPr>
        <w:t>recommend</w:t>
      </w:r>
      <w:r w:rsidR="004B2152">
        <w:rPr>
          <w:rFonts w:ascii="Times New Roman" w:hAnsi="Times New Roman" w:cs="Times New Roman"/>
          <w:lang w:val="en-GB"/>
        </w:rPr>
        <w:t xml:space="preserve"> aggressive local therapies to the metastatic and primary sites for patients </w:t>
      </w:r>
      <w:r w:rsidR="00321DD4">
        <w:rPr>
          <w:rFonts w:ascii="Times New Roman" w:hAnsi="Times New Roman" w:cs="Times New Roman"/>
          <w:lang w:val="en-GB"/>
        </w:rPr>
        <w:t>classified as M1b stage according to the 8</w:t>
      </w:r>
      <w:r w:rsidR="00321DD4" w:rsidRPr="00356474">
        <w:rPr>
          <w:rFonts w:ascii="Times New Roman" w:hAnsi="Times New Roman" w:cs="Times New Roman"/>
          <w:vertAlign w:val="superscript"/>
          <w:lang w:val="en-GB"/>
        </w:rPr>
        <w:t>th</w:t>
      </w:r>
      <w:r w:rsidR="00321DD4">
        <w:rPr>
          <w:rFonts w:ascii="Times New Roman" w:hAnsi="Times New Roman" w:cs="Times New Roman"/>
          <w:lang w:val="en-GB"/>
        </w:rPr>
        <w:t xml:space="preserve"> Edition of the lung cancer staging system proposed by IASLC (</w:t>
      </w:r>
      <w:r w:rsidR="004B2152">
        <w:rPr>
          <w:rFonts w:ascii="Times New Roman" w:hAnsi="Times New Roman" w:cs="Times New Roman"/>
          <w:lang w:val="en-GB"/>
        </w:rPr>
        <w:t>only one metastatic site</w:t>
      </w:r>
      <w:r w:rsidR="00321DD4">
        <w:rPr>
          <w:rFonts w:ascii="Times New Roman" w:hAnsi="Times New Roman" w:cs="Times New Roman"/>
          <w:lang w:val="en-GB"/>
        </w:rPr>
        <w:t>)</w:t>
      </w:r>
      <w:r w:rsidR="004B2152">
        <w:rPr>
          <w:rFonts w:ascii="Times New Roman" w:hAnsi="Times New Roman" w:cs="Times New Roman"/>
          <w:lang w:val="en-GB"/>
        </w:rPr>
        <w:t>.</w:t>
      </w:r>
      <w:r w:rsidR="00321DD4">
        <w:rPr>
          <w:rFonts w:ascii="Times New Roman" w:hAnsi="Times New Roman" w:cs="Times New Roman"/>
          <w:lang w:val="en-GB"/>
        </w:rPr>
        <w:t xml:space="preserve"> </w:t>
      </w:r>
      <w:r w:rsidR="00D84328">
        <w:rPr>
          <w:rFonts w:ascii="Times New Roman" w:hAnsi="Times New Roman" w:cs="Times New Roman"/>
          <w:lang w:val="en-GB"/>
        </w:rPr>
        <w:t xml:space="preserve">Whilst patients with multiple metastatic sites independently if they have two to five metastases o more should be treated </w:t>
      </w:r>
      <w:r w:rsidR="00DF444A">
        <w:rPr>
          <w:rFonts w:ascii="Times New Roman" w:hAnsi="Times New Roman" w:cs="Times New Roman"/>
          <w:lang w:val="en-GB"/>
        </w:rPr>
        <w:t xml:space="preserve">with </w:t>
      </w:r>
      <w:r w:rsidR="00D84328">
        <w:rPr>
          <w:rFonts w:ascii="Times New Roman" w:hAnsi="Times New Roman" w:cs="Times New Roman"/>
          <w:lang w:val="en-GB"/>
        </w:rPr>
        <w:t xml:space="preserve">systemic treatment. In conclusion, appropriate treatment for patients with </w:t>
      </w:r>
      <w:r w:rsidR="00311F27">
        <w:rPr>
          <w:rFonts w:ascii="Times New Roman" w:hAnsi="Times New Roman" w:cs="Times New Roman"/>
          <w:lang w:val="en-GB"/>
        </w:rPr>
        <w:t xml:space="preserve">multiple synchronous </w:t>
      </w:r>
      <w:r w:rsidR="00D84328">
        <w:rPr>
          <w:rFonts w:ascii="Times New Roman" w:hAnsi="Times New Roman" w:cs="Times New Roman"/>
          <w:lang w:val="en-GB"/>
        </w:rPr>
        <w:t xml:space="preserve">metastases remains unknown and </w:t>
      </w:r>
      <w:r w:rsidR="00311F27">
        <w:rPr>
          <w:rFonts w:ascii="Times New Roman" w:hAnsi="Times New Roman" w:cs="Times New Roman"/>
          <w:lang w:val="en-GB"/>
        </w:rPr>
        <w:t xml:space="preserve">should be </w:t>
      </w:r>
      <w:r w:rsidR="00DF444A">
        <w:rPr>
          <w:rFonts w:ascii="Times New Roman" w:hAnsi="Times New Roman" w:cs="Times New Roman"/>
          <w:lang w:val="en-GB"/>
        </w:rPr>
        <w:t>included</w:t>
      </w:r>
      <w:r w:rsidR="00311F27">
        <w:rPr>
          <w:rFonts w:ascii="Times New Roman" w:hAnsi="Times New Roman" w:cs="Times New Roman"/>
          <w:lang w:val="en-GB"/>
        </w:rPr>
        <w:t xml:space="preserve"> within prospective clinical trials stratifying by number of metastases (2-3 </w:t>
      </w:r>
      <w:r w:rsidR="00311F27" w:rsidRPr="00457DA9">
        <w:rPr>
          <w:rFonts w:ascii="Times New Roman" w:hAnsi="Times New Roman" w:cs="Times New Roman"/>
          <w:i/>
          <w:lang w:val="en-GB"/>
        </w:rPr>
        <w:t>vs</w:t>
      </w:r>
      <w:r w:rsidR="00DF444A">
        <w:rPr>
          <w:rFonts w:ascii="Times New Roman" w:hAnsi="Times New Roman" w:cs="Times New Roman"/>
          <w:lang w:val="en-GB"/>
        </w:rPr>
        <w:t>.</w:t>
      </w:r>
      <w:r w:rsidR="00311F27">
        <w:rPr>
          <w:rFonts w:ascii="Times New Roman" w:hAnsi="Times New Roman" w:cs="Times New Roman"/>
          <w:lang w:val="en-GB"/>
        </w:rPr>
        <w:t xml:space="preserve"> 4-5) and number of organs involved.</w:t>
      </w:r>
    </w:p>
    <w:p w14:paraId="1AE47065" w14:textId="77777777" w:rsidR="009472AB" w:rsidRPr="00473751" w:rsidRDefault="009472AB" w:rsidP="006262C9">
      <w:pPr>
        <w:rPr>
          <w:rFonts w:ascii="Times New Roman" w:hAnsi="Times New Roman" w:cs="Times New Roman"/>
          <w:lang w:val="en-GB"/>
        </w:rPr>
      </w:pPr>
    </w:p>
    <w:p w14:paraId="59881EDE" w14:textId="77777777" w:rsidR="00F1280B" w:rsidRPr="00473751" w:rsidRDefault="00F1280B" w:rsidP="006262C9">
      <w:pPr>
        <w:rPr>
          <w:rFonts w:ascii="Times New Roman" w:hAnsi="Times New Roman" w:cs="Times New Roman"/>
          <w:lang w:val="en-GB"/>
        </w:rPr>
      </w:pPr>
    </w:p>
    <w:p w14:paraId="00934120" w14:textId="77777777" w:rsidR="00A32E6E" w:rsidRPr="00473751" w:rsidRDefault="00A32E6E" w:rsidP="006262C9">
      <w:pPr>
        <w:rPr>
          <w:rFonts w:ascii="Times New Roman" w:hAnsi="Times New Roman" w:cs="Times New Roman"/>
          <w:lang w:val="en-GB"/>
        </w:rPr>
      </w:pPr>
    </w:p>
    <w:p w14:paraId="0A900BFF" w14:textId="77777777" w:rsidR="00CD2305" w:rsidRPr="00915525" w:rsidRDefault="00CD2305" w:rsidP="006262C9">
      <w:pPr>
        <w:widowControl w:val="0"/>
        <w:autoSpaceDE w:val="0"/>
        <w:autoSpaceDN w:val="0"/>
        <w:adjustRightInd w:val="0"/>
        <w:spacing w:after="120" w:line="360" w:lineRule="auto"/>
        <w:rPr>
          <w:rFonts w:cs="Times"/>
          <w:b/>
          <w:lang w:val="en-GB"/>
        </w:rPr>
      </w:pPr>
      <w:r w:rsidRPr="00915525">
        <w:rPr>
          <w:b/>
          <w:lang w:val="en-GB"/>
        </w:rPr>
        <w:t>Acknowledgements</w:t>
      </w:r>
    </w:p>
    <w:p w14:paraId="127E38E1" w14:textId="77777777" w:rsidR="00CD2305" w:rsidRDefault="00CD2305" w:rsidP="006262C9">
      <w:pPr>
        <w:spacing w:line="480" w:lineRule="auto"/>
        <w:rPr>
          <w:rFonts w:cs="Times"/>
          <w:lang w:val="en-GB"/>
        </w:rPr>
      </w:pPr>
      <w:r w:rsidRPr="00915525">
        <w:rPr>
          <w:rFonts w:cs="Times"/>
          <w:lang w:val="en-GB"/>
        </w:rPr>
        <w:t>OJ acknowledges Spanish Society of Medical Oncology (SEOM) and CRIS Cancer foundation to support the collaboration with the Royal Marsden Hospital.  SP acknowledge</w:t>
      </w:r>
      <w:r>
        <w:rPr>
          <w:rFonts w:cs="Times"/>
          <w:lang w:val="en-GB"/>
        </w:rPr>
        <w:t>s</w:t>
      </w:r>
      <w:r w:rsidRPr="00915525">
        <w:rPr>
          <w:rFonts w:cs="Times"/>
          <w:lang w:val="en-GB"/>
        </w:rPr>
        <w:t xml:space="preserve"> NHS funding to the Royal Marsden Hospital </w:t>
      </w:r>
      <w:r>
        <w:rPr>
          <w:rFonts w:cs="Times"/>
          <w:lang w:val="en-GB"/>
        </w:rPr>
        <w:t xml:space="preserve"> / Institute of Cancer Research </w:t>
      </w:r>
      <w:r w:rsidRPr="00915525">
        <w:rPr>
          <w:rFonts w:cs="Times"/>
          <w:lang w:val="en-GB"/>
        </w:rPr>
        <w:t xml:space="preserve">NIHR-Biomedical Research Centre. </w:t>
      </w:r>
    </w:p>
    <w:p w14:paraId="385583D2" w14:textId="77777777" w:rsidR="00924480" w:rsidRPr="00473751" w:rsidRDefault="00924480" w:rsidP="006262C9">
      <w:pPr>
        <w:rPr>
          <w:rFonts w:ascii="Times New Roman" w:hAnsi="Times New Roman" w:cs="Times New Roman"/>
          <w:lang w:val="en-GB"/>
        </w:rPr>
      </w:pPr>
    </w:p>
    <w:p w14:paraId="6EFE8E93" w14:textId="214E97B3" w:rsidR="00924480" w:rsidRPr="000407E5" w:rsidRDefault="00BA4ADB" w:rsidP="006262C9">
      <w:pPr>
        <w:spacing w:line="360" w:lineRule="auto"/>
        <w:rPr>
          <w:rFonts w:ascii="Times New Roman" w:hAnsi="Times New Roman" w:cs="Times New Roman"/>
          <w:b/>
          <w:lang w:val="en-GB"/>
        </w:rPr>
      </w:pPr>
      <w:r w:rsidRPr="000407E5">
        <w:rPr>
          <w:rFonts w:ascii="Times New Roman" w:hAnsi="Times New Roman" w:cs="Times New Roman"/>
          <w:b/>
          <w:lang w:val="en-GB"/>
        </w:rPr>
        <w:t>References</w:t>
      </w:r>
    </w:p>
    <w:p w14:paraId="36B083FB" w14:textId="77777777" w:rsidR="00924480" w:rsidRPr="000407E5" w:rsidRDefault="00924480" w:rsidP="006262C9">
      <w:pPr>
        <w:spacing w:line="360" w:lineRule="auto"/>
        <w:rPr>
          <w:rFonts w:ascii="Times New Roman" w:hAnsi="Times New Roman" w:cs="Times New Roman"/>
          <w:lang w:val="en-GB"/>
        </w:rPr>
      </w:pPr>
    </w:p>
    <w:p w14:paraId="3BEB6F84" w14:textId="77777777" w:rsidR="002D10CF" w:rsidRPr="00A27D5F" w:rsidRDefault="00BA4ADB"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0407E5">
        <w:rPr>
          <w:rFonts w:ascii="Times New Roman" w:hAnsi="Times New Roman" w:cs="Times New Roman"/>
          <w:lang w:val="en-GB"/>
        </w:rPr>
        <w:fldChar w:fldCharType="begin"/>
      </w:r>
      <w:r w:rsidRPr="000407E5">
        <w:rPr>
          <w:rFonts w:ascii="Times New Roman" w:hAnsi="Times New Roman" w:cs="Times New Roman"/>
          <w:lang w:val="en-GB"/>
        </w:rPr>
        <w:instrText xml:space="preserve"> ADDIN PAPERS2_CITATIONS &lt;papers2_bibliography/&gt;</w:instrText>
      </w:r>
      <w:r w:rsidRPr="000407E5">
        <w:rPr>
          <w:rFonts w:ascii="Times New Roman" w:hAnsi="Times New Roman" w:cs="Times New Roman"/>
          <w:lang w:val="en-GB"/>
        </w:rPr>
        <w:fldChar w:fldCharType="separate"/>
      </w:r>
      <w:r w:rsidR="002D10CF" w:rsidRPr="00A27D5F">
        <w:rPr>
          <w:rFonts w:ascii="Times New Roman" w:hAnsi="Times New Roman" w:cs="Times New Roman"/>
          <w:lang w:val="es-ES"/>
        </w:rPr>
        <w:t>1.</w:t>
      </w:r>
      <w:r w:rsidR="002D10CF" w:rsidRPr="00A27D5F">
        <w:rPr>
          <w:rFonts w:ascii="Times New Roman" w:hAnsi="Times New Roman" w:cs="Times New Roman"/>
          <w:lang w:val="es-ES"/>
        </w:rPr>
        <w:tab/>
        <w:t xml:space="preserve">Ferlay J, Steliarova-Foucher E, Lortet-Tieulent J, et al. Cancer incidence and mortality patterns in Europe: estimates for 40 countries in 2012. </w:t>
      </w:r>
      <w:r w:rsidR="002D10CF" w:rsidRPr="00A27D5F">
        <w:rPr>
          <w:rFonts w:ascii="Times New Roman" w:hAnsi="Times New Roman" w:cs="Times New Roman"/>
          <w:i/>
          <w:iCs/>
          <w:lang w:val="es-ES"/>
        </w:rPr>
        <w:t>Eur J Cancer</w:t>
      </w:r>
      <w:r w:rsidR="002D10CF" w:rsidRPr="00A27D5F">
        <w:rPr>
          <w:rFonts w:ascii="Times New Roman" w:hAnsi="Times New Roman" w:cs="Times New Roman"/>
          <w:lang w:val="es-ES"/>
        </w:rPr>
        <w:t>. 2013;49(6):1374-1403. doi:10.1016/j.ejca.2012.12.027.</w:t>
      </w:r>
    </w:p>
    <w:p w14:paraId="5221E6A1"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2.</w:t>
      </w:r>
      <w:r w:rsidRPr="00A27D5F">
        <w:rPr>
          <w:rFonts w:ascii="Times New Roman" w:hAnsi="Times New Roman" w:cs="Times New Roman"/>
          <w:lang w:val="es-ES"/>
        </w:rPr>
        <w:tab/>
        <w:t xml:space="preserve">Postmus PE, Brambilla E, Chansky K, et al. The IASLC Lung Cancer Staging Project: proposals for revision of the M descriptors in the forthcoming (seventh) edition of the TNM classification of lung cancer. </w:t>
      </w:r>
      <w:r w:rsidRPr="00A27D5F">
        <w:rPr>
          <w:rFonts w:ascii="Times New Roman" w:hAnsi="Times New Roman" w:cs="Times New Roman"/>
          <w:i/>
          <w:iCs/>
          <w:lang w:val="es-ES"/>
        </w:rPr>
        <w:t>J Thorac Oncol</w:t>
      </w:r>
      <w:r w:rsidRPr="00A27D5F">
        <w:rPr>
          <w:rFonts w:ascii="Times New Roman" w:hAnsi="Times New Roman" w:cs="Times New Roman"/>
          <w:lang w:val="es-ES"/>
        </w:rPr>
        <w:t>. 2007;2(8):686-693. doi:10.1097/JTO.0b013e31811f4703.</w:t>
      </w:r>
    </w:p>
    <w:p w14:paraId="799999DB"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3.</w:t>
      </w:r>
      <w:r w:rsidRPr="00A27D5F">
        <w:rPr>
          <w:rFonts w:ascii="Times New Roman" w:hAnsi="Times New Roman" w:cs="Times New Roman"/>
          <w:lang w:val="es-ES"/>
        </w:rPr>
        <w:tab/>
        <w:t xml:space="preserve">Eberhardt WEE, Mitchell A, Crowley J, et al. The IASLC Lung Cancer Staging Project: Proposals for the Revision of the M Descriptors in the Forthcoming Eighth Edition of the TNM Classification of Lung Cancer. </w:t>
      </w:r>
      <w:r w:rsidRPr="00A27D5F">
        <w:rPr>
          <w:rFonts w:ascii="Times New Roman" w:hAnsi="Times New Roman" w:cs="Times New Roman"/>
          <w:i/>
          <w:iCs/>
          <w:lang w:val="es-ES"/>
        </w:rPr>
        <w:t>J Thorac Oncol</w:t>
      </w:r>
      <w:r w:rsidRPr="00A27D5F">
        <w:rPr>
          <w:rFonts w:ascii="Times New Roman" w:hAnsi="Times New Roman" w:cs="Times New Roman"/>
          <w:lang w:val="es-ES"/>
        </w:rPr>
        <w:t>. 2015;10(11):1515-1522. doi:10.1097/JTO.0000000000000673.</w:t>
      </w:r>
    </w:p>
    <w:p w14:paraId="14B071EE"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4.</w:t>
      </w:r>
      <w:r w:rsidRPr="00A27D5F">
        <w:rPr>
          <w:rFonts w:ascii="Times New Roman" w:hAnsi="Times New Roman" w:cs="Times New Roman"/>
          <w:lang w:val="es-ES"/>
        </w:rPr>
        <w:tab/>
        <w:t xml:space="preserve">Hellman S, Weichselbaum RR. Oligometastases. </w:t>
      </w:r>
      <w:r w:rsidRPr="00A27D5F">
        <w:rPr>
          <w:rFonts w:ascii="Times New Roman" w:hAnsi="Times New Roman" w:cs="Times New Roman"/>
          <w:i/>
          <w:iCs/>
          <w:lang w:val="es-ES"/>
        </w:rPr>
        <w:t>J Clin Oncol</w:t>
      </w:r>
      <w:r w:rsidRPr="00A27D5F">
        <w:rPr>
          <w:rFonts w:ascii="Times New Roman" w:hAnsi="Times New Roman" w:cs="Times New Roman"/>
          <w:lang w:val="es-ES"/>
        </w:rPr>
        <w:t>. 1995;13(1):8-10. doi:10.18632/oncotarget.7636.</w:t>
      </w:r>
    </w:p>
    <w:p w14:paraId="500F653E"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5.</w:t>
      </w:r>
      <w:r w:rsidRPr="00A27D5F">
        <w:rPr>
          <w:rFonts w:ascii="Times New Roman" w:hAnsi="Times New Roman" w:cs="Times New Roman"/>
          <w:lang w:val="es-ES"/>
        </w:rPr>
        <w:tab/>
        <w:t xml:space="preserve">Parikh RB, Cronin AM, Kozono DE, et al. Definitive primary therapy in patients presenting with oligometastatic non-small cell lung cancer. </w:t>
      </w:r>
      <w:r w:rsidRPr="00A27D5F">
        <w:rPr>
          <w:rFonts w:ascii="Times New Roman" w:hAnsi="Times New Roman" w:cs="Times New Roman"/>
          <w:i/>
          <w:iCs/>
          <w:lang w:val="es-ES"/>
        </w:rPr>
        <w:t>Int J Radiat Oncol Biol Phys</w:t>
      </w:r>
      <w:r w:rsidRPr="00A27D5F">
        <w:rPr>
          <w:rFonts w:ascii="Times New Roman" w:hAnsi="Times New Roman" w:cs="Times New Roman"/>
          <w:lang w:val="es-ES"/>
        </w:rPr>
        <w:t>. 2014;89(4):880-887. doi:10.1016/j.ijrobp.2014.04.007.</w:t>
      </w:r>
    </w:p>
    <w:p w14:paraId="79ABD4AF"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6.</w:t>
      </w:r>
      <w:r w:rsidRPr="00A27D5F">
        <w:rPr>
          <w:rFonts w:ascii="Times New Roman" w:hAnsi="Times New Roman" w:cs="Times New Roman"/>
          <w:lang w:val="es-ES"/>
        </w:rPr>
        <w:tab/>
        <w:t xml:space="preserve">Niibe Y, Hayakawa K. Oligometastases and oligo-recurrence: the new era of cancer therapy. </w:t>
      </w:r>
      <w:r w:rsidRPr="00A27D5F">
        <w:rPr>
          <w:rFonts w:ascii="Times New Roman" w:hAnsi="Times New Roman" w:cs="Times New Roman"/>
          <w:i/>
          <w:iCs/>
          <w:lang w:val="es-ES"/>
        </w:rPr>
        <w:t>Japanese Journal of Clinical Oncology</w:t>
      </w:r>
      <w:r w:rsidRPr="00A27D5F">
        <w:rPr>
          <w:rFonts w:ascii="Times New Roman" w:hAnsi="Times New Roman" w:cs="Times New Roman"/>
          <w:lang w:val="es-ES"/>
        </w:rPr>
        <w:t>. 2010;40(2):107-111. doi:10.1093/jjco/hyp167.</w:t>
      </w:r>
    </w:p>
    <w:p w14:paraId="500B439F"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7.</w:t>
      </w:r>
      <w:r w:rsidRPr="00A27D5F">
        <w:rPr>
          <w:rFonts w:ascii="Times New Roman" w:hAnsi="Times New Roman" w:cs="Times New Roman"/>
          <w:lang w:val="es-ES"/>
        </w:rPr>
        <w:tab/>
        <w:t xml:space="preserve">Albain KS, Crowley JJ, LeBlanc M, Livingston RB. Survival determinants in extensive-stage non-small-cell lung cancer: the Southwest Oncology Group experience. </w:t>
      </w:r>
      <w:r w:rsidRPr="00A27D5F">
        <w:rPr>
          <w:rFonts w:ascii="Times New Roman" w:hAnsi="Times New Roman" w:cs="Times New Roman"/>
          <w:i/>
          <w:iCs/>
          <w:lang w:val="es-ES"/>
        </w:rPr>
        <w:t>J Clin Oncol</w:t>
      </w:r>
      <w:r w:rsidRPr="00A27D5F">
        <w:rPr>
          <w:rFonts w:ascii="Times New Roman" w:hAnsi="Times New Roman" w:cs="Times New Roman"/>
          <w:lang w:val="es-ES"/>
        </w:rPr>
        <w:t>. 1991;9(9):1618-1626.</w:t>
      </w:r>
    </w:p>
    <w:p w14:paraId="5B2E02F3"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8.</w:t>
      </w:r>
      <w:r w:rsidRPr="00A27D5F">
        <w:rPr>
          <w:rFonts w:ascii="Times New Roman" w:hAnsi="Times New Roman" w:cs="Times New Roman"/>
          <w:lang w:val="es-ES"/>
        </w:rPr>
        <w:tab/>
        <w:t xml:space="preserve">Ashworth A, Rodrigues G, Boldt G, Palma D. Is there an oligometastatic state in non-small cell lung cancer? A systematic review of the literature. </w:t>
      </w:r>
      <w:r w:rsidRPr="00A27D5F">
        <w:rPr>
          <w:rFonts w:ascii="Times New Roman" w:hAnsi="Times New Roman" w:cs="Times New Roman"/>
          <w:i/>
          <w:iCs/>
          <w:lang w:val="es-ES"/>
        </w:rPr>
        <w:t>Lung Cancer</w:t>
      </w:r>
      <w:r w:rsidRPr="00A27D5F">
        <w:rPr>
          <w:rFonts w:ascii="Times New Roman" w:hAnsi="Times New Roman" w:cs="Times New Roman"/>
          <w:lang w:val="es-ES"/>
        </w:rPr>
        <w:t>. 2013;82(2):197-203. doi:10.1016/j.lungcan.2013.07.026.</w:t>
      </w:r>
    </w:p>
    <w:p w14:paraId="0F341C77"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9.</w:t>
      </w:r>
      <w:r w:rsidRPr="00A27D5F">
        <w:rPr>
          <w:rFonts w:ascii="Times New Roman" w:hAnsi="Times New Roman" w:cs="Times New Roman"/>
          <w:lang w:val="es-ES"/>
        </w:rPr>
        <w:tab/>
        <w:t xml:space="preserve">Hiraki T, Kanazawa S. Lung Radiofrequency Ablation: Potential as a Therapy to Oligometastasis and Oligo-Recurrence. </w:t>
      </w:r>
      <w:r w:rsidRPr="00A27D5F">
        <w:rPr>
          <w:rFonts w:ascii="Times New Roman" w:hAnsi="Times New Roman" w:cs="Times New Roman"/>
          <w:i/>
          <w:iCs/>
          <w:lang w:val="es-ES"/>
        </w:rPr>
        <w:t>Pulmonary Medicine</w:t>
      </w:r>
      <w:r w:rsidRPr="00A27D5F">
        <w:rPr>
          <w:rFonts w:ascii="Times New Roman" w:hAnsi="Times New Roman" w:cs="Times New Roman"/>
          <w:lang w:val="es-ES"/>
        </w:rPr>
        <w:t>. 2012;2012(1):1-5. doi:10.1155/2012/196173.</w:t>
      </w:r>
    </w:p>
    <w:p w14:paraId="5D34C231"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10.</w:t>
      </w:r>
      <w:r w:rsidRPr="00A27D5F">
        <w:rPr>
          <w:rFonts w:ascii="Times New Roman" w:hAnsi="Times New Roman" w:cs="Times New Roman"/>
          <w:lang w:val="es-ES"/>
        </w:rPr>
        <w:tab/>
        <w:t xml:space="preserve">Tönnies M, Pfannschmidt J, Bauer TT, Kollmeier J, Tönnies S, Kaiser D. Metastasectomy for synchronous solitary non-small cell lung cancer metastases. </w:t>
      </w:r>
      <w:r w:rsidRPr="00A27D5F">
        <w:rPr>
          <w:rFonts w:ascii="Times New Roman" w:hAnsi="Times New Roman" w:cs="Times New Roman"/>
          <w:i/>
          <w:iCs/>
          <w:lang w:val="es-ES"/>
        </w:rPr>
        <w:t>Ann Thorac Surg</w:t>
      </w:r>
      <w:r w:rsidRPr="00A27D5F">
        <w:rPr>
          <w:rFonts w:ascii="Times New Roman" w:hAnsi="Times New Roman" w:cs="Times New Roman"/>
          <w:lang w:val="es-ES"/>
        </w:rPr>
        <w:t>. 2014;98(1):249-256. doi:10.1016/j.athoracsur.2014.03.028.</w:t>
      </w:r>
    </w:p>
    <w:p w14:paraId="4C0ABE26"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11.</w:t>
      </w:r>
      <w:r w:rsidRPr="00A27D5F">
        <w:rPr>
          <w:rFonts w:ascii="Times New Roman" w:hAnsi="Times New Roman" w:cs="Times New Roman"/>
          <w:lang w:val="es-ES"/>
        </w:rPr>
        <w:tab/>
        <w:t xml:space="preserve">Johnson KK, Rosen JE, Salazar MC, Boffa DJ. Outcomes of a Highly Selective Surgical Approach to Oligometastatic Lung Cancer. </w:t>
      </w:r>
      <w:r w:rsidRPr="00A27D5F">
        <w:rPr>
          <w:rFonts w:ascii="Times New Roman" w:hAnsi="Times New Roman" w:cs="Times New Roman"/>
          <w:i/>
          <w:iCs/>
          <w:lang w:val="es-ES"/>
        </w:rPr>
        <w:t>Ann Thorac Surg</w:t>
      </w:r>
      <w:r w:rsidRPr="00A27D5F">
        <w:rPr>
          <w:rFonts w:ascii="Times New Roman" w:hAnsi="Times New Roman" w:cs="Times New Roman"/>
          <w:lang w:val="es-ES"/>
        </w:rPr>
        <w:t>. 2016;0(0):1166-1171. doi:10.1016/j.athoracsur.2016.04.086.</w:t>
      </w:r>
    </w:p>
    <w:p w14:paraId="532D844E"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12.</w:t>
      </w:r>
      <w:r w:rsidRPr="00A27D5F">
        <w:rPr>
          <w:rFonts w:ascii="Times New Roman" w:hAnsi="Times New Roman" w:cs="Times New Roman"/>
          <w:lang w:val="es-ES"/>
        </w:rPr>
        <w:tab/>
        <w:t xml:space="preserve">Iyengar P, Lau S, Donington JS, Suh RD. Local Therapy for Limited Metastatic Non-Small Cell Lung Cancer: What Are the Options and Is There a Benefit? </w:t>
      </w:r>
      <w:r w:rsidRPr="00A27D5F">
        <w:rPr>
          <w:rFonts w:ascii="Times New Roman" w:hAnsi="Times New Roman" w:cs="Times New Roman"/>
          <w:i/>
          <w:iCs/>
          <w:lang w:val="es-ES"/>
        </w:rPr>
        <w:t>Am Soc Clin Oncol Educ Book</w:t>
      </w:r>
      <w:r w:rsidRPr="00A27D5F">
        <w:rPr>
          <w:rFonts w:ascii="Times New Roman" w:hAnsi="Times New Roman" w:cs="Times New Roman"/>
          <w:lang w:val="es-ES"/>
        </w:rPr>
        <w:t>. 2016;35:e460-e467. doi:10.14694/EDBK_158734.</w:t>
      </w:r>
    </w:p>
    <w:p w14:paraId="14398FA3"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13.</w:t>
      </w:r>
      <w:r w:rsidRPr="00A27D5F">
        <w:rPr>
          <w:rFonts w:ascii="Times New Roman" w:hAnsi="Times New Roman" w:cs="Times New Roman"/>
          <w:lang w:val="es-ES"/>
        </w:rPr>
        <w:tab/>
        <w:t xml:space="preserve">Sperduto PW, Chao ST, Sneed PK, et al. Diagnosis-specific prognostic factors, indexes, and treatment outcomes for patients with newly diagnosed brain metastases: a multi-institutional analysis of 4,259 patients. </w:t>
      </w:r>
      <w:r w:rsidRPr="00A27D5F">
        <w:rPr>
          <w:rFonts w:ascii="Times New Roman" w:hAnsi="Times New Roman" w:cs="Times New Roman"/>
          <w:i/>
          <w:iCs/>
          <w:lang w:val="es-ES"/>
        </w:rPr>
        <w:t>Int J Radiat Oncol Biol Phys</w:t>
      </w:r>
      <w:r w:rsidRPr="00A27D5F">
        <w:rPr>
          <w:rFonts w:ascii="Times New Roman" w:hAnsi="Times New Roman" w:cs="Times New Roman"/>
          <w:lang w:val="es-ES"/>
        </w:rPr>
        <w:t>. 2010;77(3):655-661. doi:10.1016/j.ijrobp.2009.08.025.</w:t>
      </w:r>
    </w:p>
    <w:p w14:paraId="7F4817E2"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14.</w:t>
      </w:r>
      <w:r w:rsidRPr="00A27D5F">
        <w:rPr>
          <w:rFonts w:ascii="Times New Roman" w:hAnsi="Times New Roman" w:cs="Times New Roman"/>
          <w:lang w:val="es-ES"/>
        </w:rPr>
        <w:tab/>
        <w:t xml:space="preserve">Mehta MP, Rodrigus P, Terhaard CHJ, et al. Survival and neurologic outcomes in a randomized trial of motexafin gadolinium and whole-brain radiation therapy in brain metastases. </w:t>
      </w:r>
      <w:r w:rsidRPr="00A27D5F">
        <w:rPr>
          <w:rFonts w:ascii="Times New Roman" w:hAnsi="Times New Roman" w:cs="Times New Roman"/>
          <w:i/>
          <w:iCs/>
          <w:lang w:val="es-ES"/>
        </w:rPr>
        <w:t>J Clin Oncol</w:t>
      </w:r>
      <w:r w:rsidRPr="00A27D5F">
        <w:rPr>
          <w:rFonts w:ascii="Times New Roman" w:hAnsi="Times New Roman" w:cs="Times New Roman"/>
          <w:lang w:val="es-ES"/>
        </w:rPr>
        <w:t>. 2003;21(13):2529-2536. doi:10.1200/JCO.2003.12.122.</w:t>
      </w:r>
    </w:p>
    <w:p w14:paraId="0BC937BC"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15.</w:t>
      </w:r>
      <w:r w:rsidRPr="00A27D5F">
        <w:rPr>
          <w:rFonts w:ascii="Times New Roman" w:hAnsi="Times New Roman" w:cs="Times New Roman"/>
          <w:lang w:val="es-ES"/>
        </w:rPr>
        <w:tab/>
        <w:t xml:space="preserve">Arrieta O, Villarreal-Garza C, Zamora J, et al. Long-term survival in patients with non-small cell lung cancer and synchronous brain metastasis treated with whole-brain radiotherapy and thoracic chemoradiation. </w:t>
      </w:r>
      <w:r w:rsidRPr="00A27D5F">
        <w:rPr>
          <w:rFonts w:ascii="Times New Roman" w:hAnsi="Times New Roman" w:cs="Times New Roman"/>
          <w:i/>
          <w:iCs/>
          <w:lang w:val="es-ES"/>
        </w:rPr>
        <w:t>Radiat Oncol</w:t>
      </w:r>
      <w:r w:rsidRPr="00A27D5F">
        <w:rPr>
          <w:rFonts w:ascii="Times New Roman" w:hAnsi="Times New Roman" w:cs="Times New Roman"/>
          <w:lang w:val="es-ES"/>
        </w:rPr>
        <w:t>. 2011;6(1):166. doi:10.1186/1748-717X-6-166.</w:t>
      </w:r>
    </w:p>
    <w:p w14:paraId="416BD9E0"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16.</w:t>
      </w:r>
      <w:r w:rsidRPr="00A27D5F">
        <w:rPr>
          <w:rFonts w:ascii="Times New Roman" w:hAnsi="Times New Roman" w:cs="Times New Roman"/>
          <w:lang w:val="es-ES"/>
        </w:rPr>
        <w:tab/>
        <w:t xml:space="preserve">Gaspar LE, Scott C, Murray K, Curran W. Validation of the RTOG recursive partitioning analysis (RPA) classification for brain metastases. </w:t>
      </w:r>
      <w:r w:rsidRPr="00A27D5F">
        <w:rPr>
          <w:rFonts w:ascii="Times New Roman" w:hAnsi="Times New Roman" w:cs="Times New Roman"/>
          <w:i/>
          <w:iCs/>
          <w:lang w:val="es-ES"/>
        </w:rPr>
        <w:t>Radiation Oncology Biology</w:t>
      </w:r>
      <w:r w:rsidRPr="00A27D5F">
        <w:rPr>
          <w:rFonts w:ascii="Times New Roman" w:hAnsi="Times New Roman" w:cs="Times New Roman"/>
          <w:lang w:val="es-ES"/>
        </w:rPr>
        <w:t>. 2000;47(4):1001-1006.</w:t>
      </w:r>
    </w:p>
    <w:p w14:paraId="61923127"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17.</w:t>
      </w:r>
      <w:r w:rsidRPr="00A27D5F">
        <w:rPr>
          <w:rFonts w:ascii="Times New Roman" w:hAnsi="Times New Roman" w:cs="Times New Roman"/>
          <w:lang w:val="es-ES"/>
        </w:rPr>
        <w:tab/>
        <w:t xml:space="preserve">Reck M, Popat S, Reinmuth N, et al. Metastatic non-small-cell lung cancer (NSCLC): ESMO Clinical Practice Guidelines for diagnosis, treatment and follow-up. </w:t>
      </w:r>
      <w:r w:rsidRPr="00A27D5F">
        <w:rPr>
          <w:rFonts w:ascii="Times New Roman" w:hAnsi="Times New Roman" w:cs="Times New Roman"/>
          <w:i/>
          <w:iCs/>
          <w:lang w:val="es-ES"/>
        </w:rPr>
        <w:t>Ann Oncol</w:t>
      </w:r>
      <w:r w:rsidRPr="00A27D5F">
        <w:rPr>
          <w:rFonts w:ascii="Times New Roman" w:hAnsi="Times New Roman" w:cs="Times New Roman"/>
          <w:lang w:val="es-ES"/>
        </w:rPr>
        <w:t>. 2014;25 Suppl 3(suppl 3):iii27-iii39. doi:10.1093/annonc/mdu199.</w:t>
      </w:r>
    </w:p>
    <w:p w14:paraId="407489A6"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18.</w:t>
      </w:r>
      <w:r w:rsidRPr="00A27D5F">
        <w:rPr>
          <w:rFonts w:ascii="Times New Roman" w:hAnsi="Times New Roman" w:cs="Times New Roman"/>
          <w:lang w:val="es-ES"/>
        </w:rPr>
        <w:tab/>
        <w:t xml:space="preserve">Wroński M, Arbit E, Burt M, Galicich JH. Survival after surgical treatment of brain metastases from lung cancer: a follow-up study of 231 patients treated between 1976 and 1991. </w:t>
      </w:r>
      <w:r w:rsidRPr="00A27D5F">
        <w:rPr>
          <w:rFonts w:ascii="Times New Roman" w:hAnsi="Times New Roman" w:cs="Times New Roman"/>
          <w:i/>
          <w:iCs/>
          <w:lang w:val="es-ES"/>
        </w:rPr>
        <w:t>J Neurosurg</w:t>
      </w:r>
      <w:r w:rsidRPr="00A27D5F">
        <w:rPr>
          <w:rFonts w:ascii="Times New Roman" w:hAnsi="Times New Roman" w:cs="Times New Roman"/>
          <w:lang w:val="es-ES"/>
        </w:rPr>
        <w:t>. 1995;83(4):605-616. doi:10.3171/jns.1995.83.4.0605.</w:t>
      </w:r>
    </w:p>
    <w:p w14:paraId="51D16F09"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19.</w:t>
      </w:r>
      <w:r w:rsidRPr="00A27D5F">
        <w:rPr>
          <w:rFonts w:ascii="Times New Roman" w:hAnsi="Times New Roman" w:cs="Times New Roman"/>
          <w:lang w:val="es-ES"/>
        </w:rPr>
        <w:tab/>
        <w:t xml:space="preserve">Mussi A, Pistolesi M, Lucchi M, et al. Resection of single brain metastasis in non-small-cell lung cancer: prognostic factors. </w:t>
      </w:r>
      <w:r w:rsidRPr="00A27D5F">
        <w:rPr>
          <w:rFonts w:ascii="Times New Roman" w:hAnsi="Times New Roman" w:cs="Times New Roman"/>
          <w:i/>
          <w:iCs/>
          <w:lang w:val="es-ES"/>
        </w:rPr>
        <w:t>J Thorac Cardiovasc Surg</w:t>
      </w:r>
      <w:r w:rsidRPr="00A27D5F">
        <w:rPr>
          <w:rFonts w:ascii="Times New Roman" w:hAnsi="Times New Roman" w:cs="Times New Roman"/>
          <w:lang w:val="es-ES"/>
        </w:rPr>
        <w:t>. 1996;112(1):146-153.</w:t>
      </w:r>
    </w:p>
    <w:p w14:paraId="6A9D7BEB"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20.</w:t>
      </w:r>
      <w:r w:rsidRPr="00A27D5F">
        <w:rPr>
          <w:rFonts w:ascii="Times New Roman" w:hAnsi="Times New Roman" w:cs="Times New Roman"/>
          <w:lang w:val="es-ES"/>
        </w:rPr>
        <w:tab/>
        <w:t xml:space="preserve">Chidel MA, Suh JH, Greskovich JF, Kupelian PA, Barnett GH. Treatment outcome for patients with primary nonsmall-cell lung cancer and synchronous brain metastasis. </w:t>
      </w:r>
      <w:r w:rsidRPr="00A27D5F">
        <w:rPr>
          <w:rFonts w:ascii="Times New Roman" w:hAnsi="Times New Roman" w:cs="Times New Roman"/>
          <w:i/>
          <w:iCs/>
          <w:lang w:val="es-ES"/>
        </w:rPr>
        <w:t>Radiat Oncol Investig</w:t>
      </w:r>
      <w:r w:rsidRPr="00A27D5F">
        <w:rPr>
          <w:rFonts w:ascii="Times New Roman" w:hAnsi="Times New Roman" w:cs="Times New Roman"/>
          <w:lang w:val="es-ES"/>
        </w:rPr>
        <w:t>. 1999;7(5):313-319. doi:10.1002/(SICI)1520-6823(1999)7:5&lt;313::AID-ROI7&gt;3.0.CO;2-9.</w:t>
      </w:r>
    </w:p>
    <w:p w14:paraId="36A7C36F"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21.</w:t>
      </w:r>
      <w:r w:rsidRPr="00A27D5F">
        <w:rPr>
          <w:rFonts w:ascii="Times New Roman" w:hAnsi="Times New Roman" w:cs="Times New Roman"/>
          <w:lang w:val="es-ES"/>
        </w:rPr>
        <w:tab/>
        <w:t xml:space="preserve">Billing PS, Miller DL, Allen MS, Deschamps C, Trastek VF, Pairolero PC. Surgical treatment of primary lung cancer with synchronous brain metastases. </w:t>
      </w:r>
      <w:r w:rsidRPr="00A27D5F">
        <w:rPr>
          <w:rFonts w:ascii="Times New Roman" w:hAnsi="Times New Roman" w:cs="Times New Roman"/>
          <w:i/>
          <w:iCs/>
          <w:lang w:val="es-ES"/>
        </w:rPr>
        <w:t>J Thorac Cardiovasc Surg</w:t>
      </w:r>
      <w:r w:rsidRPr="00A27D5F">
        <w:rPr>
          <w:rFonts w:ascii="Times New Roman" w:hAnsi="Times New Roman" w:cs="Times New Roman"/>
          <w:lang w:val="es-ES"/>
        </w:rPr>
        <w:t>. 2001;122(3):548-553. doi:10.1067/mtc.2001.116201.</w:t>
      </w:r>
    </w:p>
    <w:p w14:paraId="5D0143BA"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22.</w:t>
      </w:r>
      <w:r w:rsidRPr="00A27D5F">
        <w:rPr>
          <w:rFonts w:ascii="Times New Roman" w:hAnsi="Times New Roman" w:cs="Times New Roman"/>
          <w:lang w:val="es-ES"/>
        </w:rPr>
        <w:tab/>
        <w:t xml:space="preserve">Bonnette P, Puyo P, Gabriel C, et al. Surgical management of non-small cell lung cancer with synchronous brain metastases. </w:t>
      </w:r>
      <w:r w:rsidRPr="00A27D5F">
        <w:rPr>
          <w:rFonts w:ascii="Times New Roman" w:hAnsi="Times New Roman" w:cs="Times New Roman"/>
          <w:i/>
          <w:iCs/>
          <w:lang w:val="es-ES"/>
        </w:rPr>
        <w:t>Chest</w:t>
      </w:r>
      <w:r w:rsidRPr="00A27D5F">
        <w:rPr>
          <w:rFonts w:ascii="Times New Roman" w:hAnsi="Times New Roman" w:cs="Times New Roman"/>
          <w:lang w:val="es-ES"/>
        </w:rPr>
        <w:t>. 2001;119(5):1469-1475.</w:t>
      </w:r>
    </w:p>
    <w:p w14:paraId="14901E93"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23.</w:t>
      </w:r>
      <w:r w:rsidRPr="00A27D5F">
        <w:rPr>
          <w:rFonts w:ascii="Times New Roman" w:hAnsi="Times New Roman" w:cs="Times New Roman"/>
          <w:lang w:val="es-ES"/>
        </w:rPr>
        <w:tab/>
        <w:t xml:space="preserve">Granone P, Margaritora S, D'Andrilli A, Cesario A, Kawamukai K, Meacci E. Non-small cell lung cancer with single brain metastasis: the role of surgical treatment. </w:t>
      </w:r>
      <w:r w:rsidRPr="00A27D5F">
        <w:rPr>
          <w:rFonts w:ascii="Times New Roman" w:hAnsi="Times New Roman" w:cs="Times New Roman"/>
          <w:i/>
          <w:iCs/>
          <w:lang w:val="es-ES"/>
        </w:rPr>
        <w:t>European Journal of Cardio-Thoracic Surgery</w:t>
      </w:r>
      <w:r w:rsidRPr="00A27D5F">
        <w:rPr>
          <w:rFonts w:ascii="Times New Roman" w:hAnsi="Times New Roman" w:cs="Times New Roman"/>
          <w:lang w:val="es-ES"/>
        </w:rPr>
        <w:t>. 2001;20(2):361-366.</w:t>
      </w:r>
    </w:p>
    <w:p w14:paraId="77F1A55F"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24.</w:t>
      </w:r>
      <w:r w:rsidRPr="00A27D5F">
        <w:rPr>
          <w:rFonts w:ascii="Times New Roman" w:hAnsi="Times New Roman" w:cs="Times New Roman"/>
          <w:lang w:val="es-ES"/>
        </w:rPr>
        <w:tab/>
        <w:t xml:space="preserve">Getman V, Devyatko E, Dunkler D, et al. Prognosis of patients with non-small cell lung cancer with isolated brain metastases undergoing combined surgical treatment. </w:t>
      </w:r>
      <w:r w:rsidRPr="00A27D5F">
        <w:rPr>
          <w:rFonts w:ascii="Times New Roman" w:hAnsi="Times New Roman" w:cs="Times New Roman"/>
          <w:i/>
          <w:iCs/>
          <w:lang w:val="es-ES"/>
        </w:rPr>
        <w:t>European Journal of Cardio-Thoracic Surgery</w:t>
      </w:r>
      <w:r w:rsidRPr="00A27D5F">
        <w:rPr>
          <w:rFonts w:ascii="Times New Roman" w:hAnsi="Times New Roman" w:cs="Times New Roman"/>
          <w:lang w:val="es-ES"/>
        </w:rPr>
        <w:t>. 2004;25(6):1107-1113. doi:10.1016/j.ejcts.2004.02.021.</w:t>
      </w:r>
    </w:p>
    <w:p w14:paraId="0C6221A7"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25.</w:t>
      </w:r>
      <w:r w:rsidRPr="00A27D5F">
        <w:rPr>
          <w:rFonts w:ascii="Times New Roman" w:hAnsi="Times New Roman" w:cs="Times New Roman"/>
          <w:lang w:val="es-ES"/>
        </w:rPr>
        <w:tab/>
        <w:t xml:space="preserve">Girard N, Cottin V, Tronc F, et al. Chemotherapy is the cornerstone of the combined surgical treatment of lung cancer with synchronous brain metastases. </w:t>
      </w:r>
      <w:r w:rsidRPr="00A27D5F">
        <w:rPr>
          <w:rFonts w:ascii="Times New Roman" w:hAnsi="Times New Roman" w:cs="Times New Roman"/>
          <w:i/>
          <w:iCs/>
          <w:lang w:val="es-ES"/>
        </w:rPr>
        <w:t>Lung Cancer</w:t>
      </w:r>
      <w:r w:rsidRPr="00A27D5F">
        <w:rPr>
          <w:rFonts w:ascii="Times New Roman" w:hAnsi="Times New Roman" w:cs="Times New Roman"/>
          <w:lang w:val="es-ES"/>
        </w:rPr>
        <w:t>. 2006;53(1):51-58. doi:10.1016/j.lungcan.2006.01.014.</w:t>
      </w:r>
    </w:p>
    <w:p w14:paraId="2BB1CC20"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26.</w:t>
      </w:r>
      <w:r w:rsidRPr="00A27D5F">
        <w:rPr>
          <w:rFonts w:ascii="Times New Roman" w:hAnsi="Times New Roman" w:cs="Times New Roman"/>
          <w:lang w:val="es-ES"/>
        </w:rPr>
        <w:tab/>
        <w:t xml:space="preserve">Hu C, Chang EL, Hassenbusch SJ, et al. Nonsmall cell lung cancer presenting with synchronous solitary brain metastasis. </w:t>
      </w:r>
      <w:r w:rsidRPr="00A27D5F">
        <w:rPr>
          <w:rFonts w:ascii="Times New Roman" w:hAnsi="Times New Roman" w:cs="Times New Roman"/>
          <w:i/>
          <w:iCs/>
          <w:lang w:val="es-ES"/>
        </w:rPr>
        <w:t>Cancer</w:t>
      </w:r>
      <w:r w:rsidRPr="00A27D5F">
        <w:rPr>
          <w:rFonts w:ascii="Times New Roman" w:hAnsi="Times New Roman" w:cs="Times New Roman"/>
          <w:lang w:val="es-ES"/>
        </w:rPr>
        <w:t>. 2006;106(9):1998-2004. doi:10.1002/cncr.21818.</w:t>
      </w:r>
    </w:p>
    <w:p w14:paraId="5EF0B3E7"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27.</w:t>
      </w:r>
      <w:r w:rsidRPr="00A27D5F">
        <w:rPr>
          <w:rFonts w:ascii="Times New Roman" w:hAnsi="Times New Roman" w:cs="Times New Roman"/>
          <w:lang w:val="es-ES"/>
        </w:rPr>
        <w:tab/>
        <w:t xml:space="preserve">Flannery TW, Suntharalingam M, Regine WF, et al. Long-term survival in patients with synchronous, solitary brain metastasis from non-small-cell lung cancer treated with radiosurgery. </w:t>
      </w:r>
      <w:r w:rsidRPr="00A27D5F">
        <w:rPr>
          <w:rFonts w:ascii="Times New Roman" w:hAnsi="Times New Roman" w:cs="Times New Roman"/>
          <w:i/>
          <w:iCs/>
          <w:lang w:val="es-ES"/>
        </w:rPr>
        <w:t>Radiation Oncology Biology</w:t>
      </w:r>
      <w:r w:rsidRPr="00A27D5F">
        <w:rPr>
          <w:rFonts w:ascii="Times New Roman" w:hAnsi="Times New Roman" w:cs="Times New Roman"/>
          <w:lang w:val="es-ES"/>
        </w:rPr>
        <w:t>. 2008;72(1):19-23. doi:10.1016/j.ijrobp.2007.12.031.</w:t>
      </w:r>
    </w:p>
    <w:p w14:paraId="53327B4F"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28.</w:t>
      </w:r>
      <w:r w:rsidRPr="00A27D5F">
        <w:rPr>
          <w:rFonts w:ascii="Times New Roman" w:hAnsi="Times New Roman" w:cs="Times New Roman"/>
          <w:lang w:val="es-ES"/>
        </w:rPr>
        <w:tab/>
        <w:t xml:space="preserve">Yang S-Y, Kim DG, Lee S-H, et al. Pulmonary resection in patients with nonsmall-cell lung cancer treated with gamma-knife radiosurgery for synchronous brain metastases. </w:t>
      </w:r>
      <w:r w:rsidRPr="00A27D5F">
        <w:rPr>
          <w:rFonts w:ascii="Times New Roman" w:hAnsi="Times New Roman" w:cs="Times New Roman"/>
          <w:i/>
          <w:iCs/>
          <w:lang w:val="es-ES"/>
        </w:rPr>
        <w:t>Cancer</w:t>
      </w:r>
      <w:r w:rsidRPr="00A27D5F">
        <w:rPr>
          <w:rFonts w:ascii="Times New Roman" w:hAnsi="Times New Roman" w:cs="Times New Roman"/>
          <w:lang w:val="es-ES"/>
        </w:rPr>
        <w:t>. 2008;112(8):1780-1786. doi:10.1002/cncr.23357.</w:t>
      </w:r>
    </w:p>
    <w:p w14:paraId="52B17019"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29.</w:t>
      </w:r>
      <w:r w:rsidRPr="00A27D5F">
        <w:rPr>
          <w:rFonts w:ascii="Times New Roman" w:hAnsi="Times New Roman" w:cs="Times New Roman"/>
          <w:lang w:val="es-ES"/>
        </w:rPr>
        <w:tab/>
        <w:t xml:space="preserve">Louie AV, Rodrigues G, Yaremko B, et al. Management and prognosis in synchronous solitary resected brain metastasis from non-small-cell lung cancer. </w:t>
      </w:r>
      <w:r w:rsidRPr="00A27D5F">
        <w:rPr>
          <w:rFonts w:ascii="Times New Roman" w:hAnsi="Times New Roman" w:cs="Times New Roman"/>
          <w:i/>
          <w:iCs/>
          <w:lang w:val="es-ES"/>
        </w:rPr>
        <w:t>CLLC</w:t>
      </w:r>
      <w:r w:rsidRPr="00A27D5F">
        <w:rPr>
          <w:rFonts w:ascii="Times New Roman" w:hAnsi="Times New Roman" w:cs="Times New Roman"/>
          <w:lang w:val="es-ES"/>
        </w:rPr>
        <w:t>. 2009;10(3):174-179. doi:10.3816/CLC.2009.n.024.</w:t>
      </w:r>
    </w:p>
    <w:p w14:paraId="7C264638"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30.</w:t>
      </w:r>
      <w:r w:rsidRPr="00A27D5F">
        <w:rPr>
          <w:rFonts w:ascii="Times New Roman" w:hAnsi="Times New Roman" w:cs="Times New Roman"/>
          <w:lang w:val="es-ES"/>
        </w:rPr>
        <w:tab/>
        <w:t xml:space="preserve">Gray PJ, Mak RH, Yeap BY, et al. Aggressive therapy for patients with non-small cell lung carcinoma and synchronous brain-only oligometastatic disease is associated with long-term survival. </w:t>
      </w:r>
      <w:r w:rsidRPr="00A27D5F">
        <w:rPr>
          <w:rFonts w:ascii="Times New Roman" w:hAnsi="Times New Roman" w:cs="Times New Roman"/>
          <w:i/>
          <w:iCs/>
          <w:lang w:val="es-ES"/>
        </w:rPr>
        <w:t>Lung Cancer</w:t>
      </w:r>
      <w:r w:rsidRPr="00A27D5F">
        <w:rPr>
          <w:rFonts w:ascii="Times New Roman" w:hAnsi="Times New Roman" w:cs="Times New Roman"/>
          <w:lang w:val="es-ES"/>
        </w:rPr>
        <w:t>. 2014;85(2):239-244. doi:10.1016/j.lungcan.2014.06.001.</w:t>
      </w:r>
    </w:p>
    <w:p w14:paraId="6360DC0F"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31.</w:t>
      </w:r>
      <w:r w:rsidRPr="00A27D5F">
        <w:rPr>
          <w:rFonts w:ascii="Times New Roman" w:hAnsi="Times New Roman" w:cs="Times New Roman"/>
          <w:lang w:val="es-ES"/>
        </w:rPr>
        <w:tab/>
        <w:t xml:space="preserve">Coloma CS, Pérez CE, Niño OM, et al. 145P: Perspectives in oligometastatic brain lesions in non-small cell lung cancer (NSCLC). </w:t>
      </w:r>
      <w:r w:rsidRPr="00A27D5F">
        <w:rPr>
          <w:rFonts w:ascii="Times New Roman" w:hAnsi="Times New Roman" w:cs="Times New Roman"/>
          <w:i/>
          <w:iCs/>
          <w:lang w:val="es-ES"/>
        </w:rPr>
        <w:t>J Thorac Oncol</w:t>
      </w:r>
      <w:r w:rsidRPr="00A27D5F">
        <w:rPr>
          <w:rFonts w:ascii="Times New Roman" w:hAnsi="Times New Roman" w:cs="Times New Roman"/>
          <w:lang w:val="es-ES"/>
        </w:rPr>
        <w:t>. 2016;11(4 Suppl):S120-S121. doi:10.1016/S1556-0864(16)30255-6.</w:t>
      </w:r>
    </w:p>
    <w:p w14:paraId="15E72642"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32.</w:t>
      </w:r>
      <w:r w:rsidRPr="00A27D5F">
        <w:rPr>
          <w:rFonts w:ascii="Times New Roman" w:hAnsi="Times New Roman" w:cs="Times New Roman"/>
          <w:lang w:val="es-ES"/>
        </w:rPr>
        <w:tab/>
        <w:t xml:space="preserve">Lo CK, Yu CH, Ma CC, Ko KM, Leung SCL. Surgical management of primary non-small-cell carcinoma of lung with synchronous solitary brain metastasis: local experience. </w:t>
      </w:r>
      <w:r w:rsidRPr="00A27D5F">
        <w:rPr>
          <w:rFonts w:ascii="Times New Roman" w:hAnsi="Times New Roman" w:cs="Times New Roman"/>
          <w:i/>
          <w:iCs/>
          <w:lang w:val="es-ES"/>
        </w:rPr>
        <w:t>Hong Kong Med J</w:t>
      </w:r>
      <w:r w:rsidRPr="00A27D5F">
        <w:rPr>
          <w:rFonts w:ascii="Times New Roman" w:hAnsi="Times New Roman" w:cs="Times New Roman"/>
          <w:lang w:val="es-ES"/>
        </w:rPr>
        <w:t>. 2010;16(3):186-191.</w:t>
      </w:r>
    </w:p>
    <w:p w14:paraId="5FB380A6"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33.</w:t>
      </w:r>
      <w:r w:rsidRPr="00A27D5F">
        <w:rPr>
          <w:rFonts w:ascii="Times New Roman" w:hAnsi="Times New Roman" w:cs="Times New Roman"/>
          <w:lang w:val="es-ES"/>
        </w:rPr>
        <w:tab/>
        <w:t xml:space="preserve">Villarreal-Garza C, la Mata de D, Zavala DG, Macedo-Perez EO, Arrieta O. Aggressive treatment of primary tumor in patients with non-small-cell lung cancer and exclusively brain metastases. </w:t>
      </w:r>
      <w:r w:rsidRPr="00A27D5F">
        <w:rPr>
          <w:rFonts w:ascii="Times New Roman" w:hAnsi="Times New Roman" w:cs="Times New Roman"/>
          <w:i/>
          <w:iCs/>
          <w:lang w:val="es-ES"/>
        </w:rPr>
        <w:t>Clin Lung Cancer</w:t>
      </w:r>
      <w:r w:rsidRPr="00A27D5F">
        <w:rPr>
          <w:rFonts w:ascii="Times New Roman" w:hAnsi="Times New Roman" w:cs="Times New Roman"/>
          <w:lang w:val="es-ES"/>
        </w:rPr>
        <w:t>. 2013;14(1):6-13. doi:10.1016/j.cllc.2012.05.002.</w:t>
      </w:r>
    </w:p>
    <w:p w14:paraId="045B55DF"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34.</w:t>
      </w:r>
      <w:r w:rsidRPr="00A27D5F">
        <w:rPr>
          <w:rFonts w:ascii="Times New Roman" w:hAnsi="Times New Roman" w:cs="Times New Roman"/>
          <w:lang w:val="es-ES"/>
        </w:rPr>
        <w:tab/>
        <w:t xml:space="preserve">Senan S, Brade A, Wang L-H, et al. PROCLAIM: Randomized Phase III Trial of Pemetrexed-Cisplatin or Etoposide-Cisplatin Plus Thoracic Radiation Therapy Followed by Consolidation Chemotherapy in Locally Advanced Nonsquamous Non-Small-Cell Lung Cancer. </w:t>
      </w:r>
      <w:r w:rsidRPr="00A27D5F">
        <w:rPr>
          <w:rFonts w:ascii="Times New Roman" w:hAnsi="Times New Roman" w:cs="Times New Roman"/>
          <w:i/>
          <w:iCs/>
          <w:lang w:val="es-ES"/>
        </w:rPr>
        <w:t>J Clin Oncol</w:t>
      </w:r>
      <w:r w:rsidRPr="00A27D5F">
        <w:rPr>
          <w:rFonts w:ascii="Times New Roman" w:hAnsi="Times New Roman" w:cs="Times New Roman"/>
          <w:lang w:val="es-ES"/>
        </w:rPr>
        <w:t>. 2016;34(9):953-962. doi:10.1200/JCO.2015.64.8824.</w:t>
      </w:r>
    </w:p>
    <w:p w14:paraId="3EF9FF43"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35.</w:t>
      </w:r>
      <w:r w:rsidRPr="00A27D5F">
        <w:rPr>
          <w:rFonts w:ascii="Times New Roman" w:hAnsi="Times New Roman" w:cs="Times New Roman"/>
          <w:lang w:val="es-ES"/>
        </w:rPr>
        <w:tab/>
        <w:t xml:space="preserve">Porte HL, Roumilhac D, Graziana JP, et al. Adrenalectomy for a solitary adrenal metastasis from lung cancer. </w:t>
      </w:r>
      <w:r w:rsidRPr="00A27D5F">
        <w:rPr>
          <w:rFonts w:ascii="Times New Roman" w:hAnsi="Times New Roman" w:cs="Times New Roman"/>
          <w:i/>
          <w:iCs/>
          <w:lang w:val="es-ES"/>
        </w:rPr>
        <w:t>ATS</w:t>
      </w:r>
      <w:r w:rsidRPr="00A27D5F">
        <w:rPr>
          <w:rFonts w:ascii="Times New Roman" w:hAnsi="Times New Roman" w:cs="Times New Roman"/>
          <w:lang w:val="es-ES"/>
        </w:rPr>
        <w:t>. 1998;65(2):331-335.</w:t>
      </w:r>
    </w:p>
    <w:p w14:paraId="17C29079"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36.</w:t>
      </w:r>
      <w:r w:rsidRPr="00A27D5F">
        <w:rPr>
          <w:rFonts w:ascii="Times New Roman" w:hAnsi="Times New Roman" w:cs="Times New Roman"/>
          <w:lang w:val="es-ES"/>
        </w:rPr>
        <w:tab/>
        <w:t xml:space="preserve">Kim HK, Choi YS, Kim K, Kim J, Shim YM. Preoperative evaluation of adrenal lesions based on imaging studies and laparoscopic adrenalectomy in patients with otherwise operable lung cancer. </w:t>
      </w:r>
      <w:r w:rsidRPr="00A27D5F">
        <w:rPr>
          <w:rFonts w:ascii="Times New Roman" w:hAnsi="Times New Roman" w:cs="Times New Roman"/>
          <w:i/>
          <w:iCs/>
          <w:lang w:val="es-ES"/>
        </w:rPr>
        <w:t>Lung Cancer</w:t>
      </w:r>
      <w:r w:rsidRPr="00A27D5F">
        <w:rPr>
          <w:rFonts w:ascii="Times New Roman" w:hAnsi="Times New Roman" w:cs="Times New Roman"/>
          <w:lang w:val="es-ES"/>
        </w:rPr>
        <w:t>. 2007;58(3):342-347. doi:10.1016/j.lungcan.2007.07.001.</w:t>
      </w:r>
    </w:p>
    <w:p w14:paraId="1E2D3159"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37.</w:t>
      </w:r>
      <w:r w:rsidRPr="00A27D5F">
        <w:rPr>
          <w:rFonts w:ascii="Times New Roman" w:hAnsi="Times New Roman" w:cs="Times New Roman"/>
          <w:lang w:val="es-ES"/>
        </w:rPr>
        <w:tab/>
        <w:t xml:space="preserve">Reyes L, Parvez Z, Nemoto T, Regal AM, Takita H. Adrenalectomy for adrenal metastasis from lung carcinoma. </w:t>
      </w:r>
      <w:r w:rsidRPr="00A27D5F">
        <w:rPr>
          <w:rFonts w:ascii="Times New Roman" w:hAnsi="Times New Roman" w:cs="Times New Roman"/>
          <w:i/>
          <w:iCs/>
          <w:lang w:val="es-ES"/>
        </w:rPr>
        <w:t>J Surg Oncol</w:t>
      </w:r>
      <w:r w:rsidRPr="00A27D5F">
        <w:rPr>
          <w:rFonts w:ascii="Times New Roman" w:hAnsi="Times New Roman" w:cs="Times New Roman"/>
          <w:lang w:val="es-ES"/>
        </w:rPr>
        <w:t>. 1990;44(1):32-34.</w:t>
      </w:r>
    </w:p>
    <w:p w14:paraId="46CAF06F"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38.</w:t>
      </w:r>
      <w:r w:rsidRPr="00A27D5F">
        <w:rPr>
          <w:rFonts w:ascii="Times New Roman" w:hAnsi="Times New Roman" w:cs="Times New Roman"/>
          <w:lang w:val="es-ES"/>
        </w:rPr>
        <w:tab/>
        <w:t xml:space="preserve">Higashiyama M, Doi O, Kodama K, Yokouchi H, Imaoka S, Koyama H. Surgical treatment of adrenal metastasis following pulmonary resection for lung cancer: comparison of adrenalectomy with palliative therapy. </w:t>
      </w:r>
      <w:r w:rsidRPr="00A27D5F">
        <w:rPr>
          <w:rFonts w:ascii="Times New Roman" w:hAnsi="Times New Roman" w:cs="Times New Roman"/>
          <w:i/>
          <w:iCs/>
          <w:lang w:val="es-ES"/>
        </w:rPr>
        <w:t>Int Surg</w:t>
      </w:r>
      <w:r w:rsidRPr="00A27D5F">
        <w:rPr>
          <w:rFonts w:ascii="Times New Roman" w:hAnsi="Times New Roman" w:cs="Times New Roman"/>
          <w:lang w:val="es-ES"/>
        </w:rPr>
        <w:t>. 1994;79(2):124-129.</w:t>
      </w:r>
    </w:p>
    <w:p w14:paraId="7276A8A4"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39.</w:t>
      </w:r>
      <w:r w:rsidRPr="00A27D5F">
        <w:rPr>
          <w:rFonts w:ascii="Times New Roman" w:hAnsi="Times New Roman" w:cs="Times New Roman"/>
          <w:lang w:val="es-ES"/>
        </w:rPr>
        <w:tab/>
        <w:t xml:space="preserve">Wade TP, Longo WE, Virgo KS, Johnson FE. A comparison of adrenalectomy with other resections for metastatic cancers. </w:t>
      </w:r>
      <w:r w:rsidRPr="00A27D5F">
        <w:rPr>
          <w:rFonts w:ascii="Times New Roman" w:hAnsi="Times New Roman" w:cs="Times New Roman"/>
          <w:i/>
          <w:iCs/>
          <w:lang w:val="es-ES"/>
        </w:rPr>
        <w:t>Am J Surg</w:t>
      </w:r>
      <w:r w:rsidRPr="00A27D5F">
        <w:rPr>
          <w:rFonts w:ascii="Times New Roman" w:hAnsi="Times New Roman" w:cs="Times New Roman"/>
          <w:lang w:val="es-ES"/>
        </w:rPr>
        <w:t>. 1998;175(3):183-186.</w:t>
      </w:r>
    </w:p>
    <w:p w14:paraId="4D307F02"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40.</w:t>
      </w:r>
      <w:r w:rsidRPr="00A27D5F">
        <w:rPr>
          <w:rFonts w:ascii="Times New Roman" w:hAnsi="Times New Roman" w:cs="Times New Roman"/>
          <w:lang w:val="es-ES"/>
        </w:rPr>
        <w:tab/>
        <w:t xml:space="preserve">Porte H, Siat J, Guibert B, et al. Resection of adrenal metastases from non-small cell lung cancer: a multicenter study. </w:t>
      </w:r>
      <w:r w:rsidRPr="00A27D5F">
        <w:rPr>
          <w:rFonts w:ascii="Times New Roman" w:hAnsi="Times New Roman" w:cs="Times New Roman"/>
          <w:i/>
          <w:iCs/>
          <w:lang w:val="es-ES"/>
        </w:rPr>
        <w:t>ATS</w:t>
      </w:r>
      <w:r w:rsidRPr="00A27D5F">
        <w:rPr>
          <w:rFonts w:ascii="Times New Roman" w:hAnsi="Times New Roman" w:cs="Times New Roman"/>
          <w:lang w:val="es-ES"/>
        </w:rPr>
        <w:t>. 2001;71(3):981-985.</w:t>
      </w:r>
    </w:p>
    <w:p w14:paraId="58854B10"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41.</w:t>
      </w:r>
      <w:r w:rsidRPr="00A27D5F">
        <w:rPr>
          <w:rFonts w:ascii="Times New Roman" w:hAnsi="Times New Roman" w:cs="Times New Roman"/>
          <w:lang w:val="es-ES"/>
        </w:rPr>
        <w:tab/>
        <w:t xml:space="preserve">Mercier O, Fadel E, de Perrot M, et al. Surgical treatment of solitary adrenal metastasis from non-small cell lung cancer. </w:t>
      </w:r>
      <w:r w:rsidRPr="00A27D5F">
        <w:rPr>
          <w:rFonts w:ascii="Times New Roman" w:hAnsi="Times New Roman" w:cs="Times New Roman"/>
          <w:i/>
          <w:iCs/>
          <w:lang w:val="es-ES"/>
        </w:rPr>
        <w:t>J Thorac Cardiovasc Surg</w:t>
      </w:r>
      <w:r w:rsidRPr="00A27D5F">
        <w:rPr>
          <w:rFonts w:ascii="Times New Roman" w:hAnsi="Times New Roman" w:cs="Times New Roman"/>
          <w:lang w:val="es-ES"/>
        </w:rPr>
        <w:t>. 2005;130(1):136-140. doi:10.1016/j.jtcvs.2004.09.020.</w:t>
      </w:r>
    </w:p>
    <w:p w14:paraId="0C9D8EC4"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42.</w:t>
      </w:r>
      <w:r w:rsidRPr="00A27D5F">
        <w:rPr>
          <w:rFonts w:ascii="Times New Roman" w:hAnsi="Times New Roman" w:cs="Times New Roman"/>
          <w:lang w:val="es-ES"/>
        </w:rPr>
        <w:tab/>
        <w:t xml:space="preserve">Lucchi M, Dini P, Ambrogi MC, et al. Metachronous adrenal masses in resected non-small cell lung cancer patients: therapeutic implications of laparoscopic adrenalectomy. </w:t>
      </w:r>
      <w:r w:rsidRPr="00A27D5F">
        <w:rPr>
          <w:rFonts w:ascii="Times New Roman" w:hAnsi="Times New Roman" w:cs="Times New Roman"/>
          <w:i/>
          <w:iCs/>
          <w:lang w:val="es-ES"/>
        </w:rPr>
        <w:t>European Journal of Cardio-Thoracic Surgery</w:t>
      </w:r>
      <w:r w:rsidRPr="00A27D5F">
        <w:rPr>
          <w:rFonts w:ascii="Times New Roman" w:hAnsi="Times New Roman" w:cs="Times New Roman"/>
          <w:lang w:val="es-ES"/>
        </w:rPr>
        <w:t>. 2005;27(5):753-756. doi:10.1016/j.ejcts.2005.01.047.</w:t>
      </w:r>
    </w:p>
    <w:p w14:paraId="137AA28A"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43.</w:t>
      </w:r>
      <w:r w:rsidRPr="00A27D5F">
        <w:rPr>
          <w:rFonts w:ascii="Times New Roman" w:hAnsi="Times New Roman" w:cs="Times New Roman"/>
          <w:lang w:val="es-ES"/>
        </w:rPr>
        <w:tab/>
        <w:t xml:space="preserve">Pfannschmidt J, Schlolaut B, Muley T, Hoffmann H, Dienemann H. Adrenalectomy for solitary adrenal metastases from non-small cell lung cancer. </w:t>
      </w:r>
      <w:r w:rsidRPr="00A27D5F">
        <w:rPr>
          <w:rFonts w:ascii="Times New Roman" w:hAnsi="Times New Roman" w:cs="Times New Roman"/>
          <w:i/>
          <w:iCs/>
          <w:lang w:val="es-ES"/>
        </w:rPr>
        <w:t>Lung Cancer</w:t>
      </w:r>
      <w:r w:rsidRPr="00A27D5F">
        <w:rPr>
          <w:rFonts w:ascii="Times New Roman" w:hAnsi="Times New Roman" w:cs="Times New Roman"/>
          <w:lang w:val="es-ES"/>
        </w:rPr>
        <w:t>. 2005;49(2):203-207. doi:10.1016/j.lungcan.2005.02.012.</w:t>
      </w:r>
    </w:p>
    <w:p w14:paraId="62BA377C"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44.</w:t>
      </w:r>
      <w:r w:rsidRPr="00A27D5F">
        <w:rPr>
          <w:rFonts w:ascii="Times New Roman" w:hAnsi="Times New Roman" w:cs="Times New Roman"/>
          <w:lang w:val="es-ES"/>
        </w:rPr>
        <w:tab/>
        <w:t xml:space="preserve">Sebag F, Calzolari F, Harding J, Sierra M, Palazzo FF, Henry JF. Isolated adrenal metastasis: the role of laparoscopic surgery. </w:t>
      </w:r>
      <w:r w:rsidRPr="00A27D5F">
        <w:rPr>
          <w:rFonts w:ascii="Times New Roman" w:hAnsi="Times New Roman" w:cs="Times New Roman"/>
          <w:i/>
          <w:iCs/>
          <w:lang w:val="es-ES"/>
        </w:rPr>
        <w:t>World J Surg</w:t>
      </w:r>
      <w:r w:rsidRPr="00A27D5F">
        <w:rPr>
          <w:rFonts w:ascii="Times New Roman" w:hAnsi="Times New Roman" w:cs="Times New Roman"/>
          <w:lang w:val="es-ES"/>
        </w:rPr>
        <w:t>. 2006;30(5):888-892. doi:10.1007/s00268-005-0342-0.</w:t>
      </w:r>
    </w:p>
    <w:p w14:paraId="1CEF8876"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45.</w:t>
      </w:r>
      <w:r w:rsidRPr="00A27D5F">
        <w:rPr>
          <w:rFonts w:ascii="Times New Roman" w:hAnsi="Times New Roman" w:cs="Times New Roman"/>
          <w:lang w:val="es-ES"/>
        </w:rPr>
        <w:tab/>
        <w:t xml:space="preserve">Strong VE, D'Angelica M, Tang L, et al. Laparoscopic adrenalectomy for isolated adrenal metastasis. </w:t>
      </w:r>
      <w:r w:rsidRPr="00A27D5F">
        <w:rPr>
          <w:rFonts w:ascii="Times New Roman" w:hAnsi="Times New Roman" w:cs="Times New Roman"/>
          <w:i/>
          <w:iCs/>
          <w:lang w:val="es-ES"/>
        </w:rPr>
        <w:t>Ann Surg Oncol</w:t>
      </w:r>
      <w:r w:rsidRPr="00A27D5F">
        <w:rPr>
          <w:rFonts w:ascii="Times New Roman" w:hAnsi="Times New Roman" w:cs="Times New Roman"/>
          <w:lang w:val="es-ES"/>
        </w:rPr>
        <w:t>. 2007;14(12):3392-3400. doi:10.1245/s10434-007-9520-7.</w:t>
      </w:r>
    </w:p>
    <w:p w14:paraId="2C52C660"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46.</w:t>
      </w:r>
      <w:r w:rsidRPr="00A27D5F">
        <w:rPr>
          <w:rFonts w:ascii="Times New Roman" w:hAnsi="Times New Roman" w:cs="Times New Roman"/>
          <w:lang w:val="es-ES"/>
        </w:rPr>
        <w:tab/>
        <w:t xml:space="preserve">Raz DJ, Lanuti M, Gaissert HC, Wright CD, Mathisen DJ, Wain JC. Outcomes of patients with isolated adrenal metastasis from non-small cell lung carcinoma. </w:t>
      </w:r>
      <w:r w:rsidRPr="00A27D5F">
        <w:rPr>
          <w:rFonts w:ascii="Times New Roman" w:hAnsi="Times New Roman" w:cs="Times New Roman"/>
          <w:i/>
          <w:iCs/>
          <w:lang w:val="es-ES"/>
        </w:rPr>
        <w:t>Ann Thorac Surg</w:t>
      </w:r>
      <w:r w:rsidRPr="00A27D5F">
        <w:rPr>
          <w:rFonts w:ascii="Times New Roman" w:hAnsi="Times New Roman" w:cs="Times New Roman"/>
          <w:lang w:val="es-ES"/>
        </w:rPr>
        <w:t>. 2011;92(5):1788–92–discussion1793. doi:10.1016/j.athoracsur.2011.05.116.</w:t>
      </w:r>
    </w:p>
    <w:p w14:paraId="7E910A7E"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47.</w:t>
      </w:r>
      <w:r w:rsidRPr="00A27D5F">
        <w:rPr>
          <w:rFonts w:ascii="Times New Roman" w:hAnsi="Times New Roman" w:cs="Times New Roman"/>
          <w:lang w:val="es-ES"/>
        </w:rPr>
        <w:tab/>
        <w:t xml:space="preserve">Tanvetyanon T, Robinson LA, Schell MJ, et al. Outcomes of adrenalectomy for isolated synchronous versus metachronous adrenal metastases in non-small-cell lung cancer: a systematic review and pooled analysis. </w:t>
      </w:r>
      <w:r w:rsidRPr="00A27D5F">
        <w:rPr>
          <w:rFonts w:ascii="Times New Roman" w:hAnsi="Times New Roman" w:cs="Times New Roman"/>
          <w:i/>
          <w:iCs/>
          <w:lang w:val="es-ES"/>
        </w:rPr>
        <w:t>J Clin Oncol</w:t>
      </w:r>
      <w:r w:rsidRPr="00A27D5F">
        <w:rPr>
          <w:rFonts w:ascii="Times New Roman" w:hAnsi="Times New Roman" w:cs="Times New Roman"/>
          <w:lang w:val="es-ES"/>
        </w:rPr>
        <w:t>. 2008;26(7):1142-1147. doi:10.1200/JCO.2007.14.2091.</w:t>
      </w:r>
    </w:p>
    <w:p w14:paraId="1D4C77C4"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48.</w:t>
      </w:r>
      <w:r w:rsidRPr="00A27D5F">
        <w:rPr>
          <w:rFonts w:ascii="Times New Roman" w:hAnsi="Times New Roman" w:cs="Times New Roman"/>
          <w:lang w:val="es-ES"/>
        </w:rPr>
        <w:tab/>
        <w:t xml:space="preserve">Bazhenova L, Newton P, Mason J, Bethel K, Nieva J, Kuhn P. Adrenal metastases in lung cancer: clinical implications of a mathematical model. </w:t>
      </w:r>
      <w:r w:rsidRPr="00A27D5F">
        <w:rPr>
          <w:rFonts w:ascii="Times New Roman" w:hAnsi="Times New Roman" w:cs="Times New Roman"/>
          <w:i/>
          <w:iCs/>
          <w:lang w:val="es-ES"/>
        </w:rPr>
        <w:t>J Thorac Oncol</w:t>
      </w:r>
      <w:r w:rsidRPr="00A27D5F">
        <w:rPr>
          <w:rFonts w:ascii="Times New Roman" w:hAnsi="Times New Roman" w:cs="Times New Roman"/>
          <w:lang w:val="es-ES"/>
        </w:rPr>
        <w:t>. 2014;9(4):442-446. doi:10.1097/JTO.0000000000000133.</w:t>
      </w:r>
    </w:p>
    <w:p w14:paraId="199B5493"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49.</w:t>
      </w:r>
      <w:r w:rsidRPr="00A27D5F">
        <w:rPr>
          <w:rFonts w:ascii="Times New Roman" w:hAnsi="Times New Roman" w:cs="Times New Roman"/>
          <w:lang w:val="es-ES"/>
        </w:rPr>
        <w:tab/>
        <w:t xml:space="preserve">Chawla S, Chen Y, Katz AW, et al. Stereotactic body radiotherapy for treatment of adrenal metastases. </w:t>
      </w:r>
      <w:r w:rsidRPr="00A27D5F">
        <w:rPr>
          <w:rFonts w:ascii="Times New Roman" w:hAnsi="Times New Roman" w:cs="Times New Roman"/>
          <w:i/>
          <w:iCs/>
          <w:lang w:val="es-ES"/>
        </w:rPr>
        <w:t>Int J Radiat Oncol Biol Phys</w:t>
      </w:r>
      <w:r w:rsidRPr="00A27D5F">
        <w:rPr>
          <w:rFonts w:ascii="Times New Roman" w:hAnsi="Times New Roman" w:cs="Times New Roman"/>
          <w:lang w:val="es-ES"/>
        </w:rPr>
        <w:t>. 2009;75(1):71-75. doi:10.1016/j.ijrobp.2008.10.079.</w:t>
      </w:r>
    </w:p>
    <w:p w14:paraId="770851FB"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50.</w:t>
      </w:r>
      <w:r w:rsidRPr="00A27D5F">
        <w:rPr>
          <w:rFonts w:ascii="Times New Roman" w:hAnsi="Times New Roman" w:cs="Times New Roman"/>
          <w:lang w:val="es-ES"/>
        </w:rPr>
        <w:tab/>
        <w:t xml:space="preserve">Barney BM, Olivier KR, Macdonald OK, Fong de Los Santos LE, Miller RC, Haddock MG. Clinical outcomes and dosimetric considerations using stereotactic body radiotherapy for abdominopelvic tumors. </w:t>
      </w:r>
      <w:r w:rsidRPr="00A27D5F">
        <w:rPr>
          <w:rFonts w:ascii="Times New Roman" w:hAnsi="Times New Roman" w:cs="Times New Roman"/>
          <w:i/>
          <w:iCs/>
          <w:lang w:val="es-ES"/>
        </w:rPr>
        <w:t>Am J Clin Oncol</w:t>
      </w:r>
      <w:r w:rsidRPr="00A27D5F">
        <w:rPr>
          <w:rFonts w:ascii="Times New Roman" w:hAnsi="Times New Roman" w:cs="Times New Roman"/>
          <w:lang w:val="es-ES"/>
        </w:rPr>
        <w:t>. 2012;35(6):537-542. doi:10.1097/COC.0b013e31821f876a.</w:t>
      </w:r>
    </w:p>
    <w:p w14:paraId="153E0E6F"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51.</w:t>
      </w:r>
      <w:r w:rsidRPr="00A27D5F">
        <w:rPr>
          <w:rFonts w:ascii="Times New Roman" w:hAnsi="Times New Roman" w:cs="Times New Roman"/>
          <w:lang w:val="es-ES"/>
        </w:rPr>
        <w:tab/>
        <w:t xml:space="preserve">Casamassima F, Livi L, Masciullo S, et al. Stereotactic radiotherapy for adrenal gland metastases: university of Florence experience. </w:t>
      </w:r>
      <w:r w:rsidRPr="00A27D5F">
        <w:rPr>
          <w:rFonts w:ascii="Times New Roman" w:hAnsi="Times New Roman" w:cs="Times New Roman"/>
          <w:i/>
          <w:iCs/>
          <w:lang w:val="es-ES"/>
        </w:rPr>
        <w:t>Int J Radiat Oncol Biol Phys</w:t>
      </w:r>
      <w:r w:rsidRPr="00A27D5F">
        <w:rPr>
          <w:rFonts w:ascii="Times New Roman" w:hAnsi="Times New Roman" w:cs="Times New Roman"/>
          <w:lang w:val="es-ES"/>
        </w:rPr>
        <w:t>. 2012;82(2):919-923. doi:10.1016/j.ijrobp.2010.11.060.</w:t>
      </w:r>
    </w:p>
    <w:p w14:paraId="08BC82BB"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52.</w:t>
      </w:r>
      <w:r w:rsidRPr="00A27D5F">
        <w:rPr>
          <w:rFonts w:ascii="Times New Roman" w:hAnsi="Times New Roman" w:cs="Times New Roman"/>
          <w:lang w:val="es-ES"/>
        </w:rPr>
        <w:tab/>
        <w:t xml:space="preserve">Holy R, Piroth M, Pinkawa M, Eble MJ. Stereotactic body radiation therapy (SBRT) for treatment of adrenal gland metastases from non-small cell lung cancer. </w:t>
      </w:r>
      <w:r w:rsidRPr="00A27D5F">
        <w:rPr>
          <w:rFonts w:ascii="Times New Roman" w:hAnsi="Times New Roman" w:cs="Times New Roman"/>
          <w:i/>
          <w:iCs/>
          <w:lang w:val="es-ES"/>
        </w:rPr>
        <w:t>Strahlenther Onkol</w:t>
      </w:r>
      <w:r w:rsidRPr="00A27D5F">
        <w:rPr>
          <w:rFonts w:ascii="Times New Roman" w:hAnsi="Times New Roman" w:cs="Times New Roman"/>
          <w:lang w:val="es-ES"/>
        </w:rPr>
        <w:t>. 2011;187(4):245-251. doi:10.1007/s00066-011-2192-z.</w:t>
      </w:r>
    </w:p>
    <w:p w14:paraId="42F00192"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53.</w:t>
      </w:r>
      <w:r w:rsidRPr="00A27D5F">
        <w:rPr>
          <w:rFonts w:ascii="Times New Roman" w:hAnsi="Times New Roman" w:cs="Times New Roman"/>
          <w:lang w:val="es-ES"/>
        </w:rPr>
        <w:tab/>
        <w:t xml:space="preserve">Oshiro Y, Takeda Y, Hirano S, Ito H, Aruga T. Role of radiotherapy for local control of asymptomatic adrenal metastasis from lung cancer. </w:t>
      </w:r>
      <w:r w:rsidRPr="00A27D5F">
        <w:rPr>
          <w:rFonts w:ascii="Times New Roman" w:hAnsi="Times New Roman" w:cs="Times New Roman"/>
          <w:i/>
          <w:iCs/>
          <w:lang w:val="es-ES"/>
        </w:rPr>
        <w:t>Am J Clin Oncol</w:t>
      </w:r>
      <w:r w:rsidRPr="00A27D5F">
        <w:rPr>
          <w:rFonts w:ascii="Times New Roman" w:hAnsi="Times New Roman" w:cs="Times New Roman"/>
          <w:lang w:val="es-ES"/>
        </w:rPr>
        <w:t>. 2011;34(3):249-253. doi:10.1097/COC.0b013e3181dbb727.</w:t>
      </w:r>
    </w:p>
    <w:p w14:paraId="0C791C61"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54.</w:t>
      </w:r>
      <w:r w:rsidRPr="00A27D5F">
        <w:rPr>
          <w:rFonts w:ascii="Times New Roman" w:hAnsi="Times New Roman" w:cs="Times New Roman"/>
          <w:lang w:val="es-ES"/>
        </w:rPr>
        <w:tab/>
        <w:t xml:space="preserve">Wei AC, Greig PD, Grant D, Taylor B, Langer B, Gallinger S. Survival after hepatic resection for colorectal metastases: a 10-year experience. </w:t>
      </w:r>
      <w:r w:rsidRPr="00A27D5F">
        <w:rPr>
          <w:rFonts w:ascii="Times New Roman" w:hAnsi="Times New Roman" w:cs="Times New Roman"/>
          <w:i/>
          <w:iCs/>
          <w:lang w:val="es-ES"/>
        </w:rPr>
        <w:t>Ann Surg Oncol</w:t>
      </w:r>
      <w:r w:rsidRPr="00A27D5F">
        <w:rPr>
          <w:rFonts w:ascii="Times New Roman" w:hAnsi="Times New Roman" w:cs="Times New Roman"/>
          <w:lang w:val="es-ES"/>
        </w:rPr>
        <w:t>. 2006;13(5):668-676. doi:10.1245/ASO.2006.05.039.</w:t>
      </w:r>
    </w:p>
    <w:p w14:paraId="1D425CA7"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55.</w:t>
      </w:r>
      <w:r w:rsidRPr="00A27D5F">
        <w:rPr>
          <w:rFonts w:ascii="Times New Roman" w:hAnsi="Times New Roman" w:cs="Times New Roman"/>
          <w:lang w:val="es-ES"/>
        </w:rPr>
        <w:tab/>
        <w:t xml:space="preserve">Cummings LC, Payes JD, Cooper GS. Survival after hepatic resection in metastatic colorectal cancer: a population-based study. </w:t>
      </w:r>
      <w:r w:rsidRPr="00A27D5F">
        <w:rPr>
          <w:rFonts w:ascii="Times New Roman" w:hAnsi="Times New Roman" w:cs="Times New Roman"/>
          <w:i/>
          <w:iCs/>
          <w:lang w:val="es-ES"/>
        </w:rPr>
        <w:t>Cancer</w:t>
      </w:r>
      <w:r w:rsidRPr="00A27D5F">
        <w:rPr>
          <w:rFonts w:ascii="Times New Roman" w:hAnsi="Times New Roman" w:cs="Times New Roman"/>
          <w:lang w:val="es-ES"/>
        </w:rPr>
        <w:t>. 2007;109(4):718-726. doi:10.1002/cncr.22448.</w:t>
      </w:r>
    </w:p>
    <w:p w14:paraId="15E93AFA"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56.</w:t>
      </w:r>
      <w:r w:rsidRPr="00A27D5F">
        <w:rPr>
          <w:rFonts w:ascii="Times New Roman" w:hAnsi="Times New Roman" w:cs="Times New Roman"/>
          <w:lang w:val="es-ES"/>
        </w:rPr>
        <w:tab/>
        <w:t xml:space="preserve">Ren Y, Dai C, Zheng H, et al. Prognostic effect of liver metastasis in lung cancer patients with distant metastasis. </w:t>
      </w:r>
      <w:r w:rsidRPr="00A27D5F">
        <w:rPr>
          <w:rFonts w:ascii="Times New Roman" w:hAnsi="Times New Roman" w:cs="Times New Roman"/>
          <w:i/>
          <w:iCs/>
          <w:lang w:val="es-ES"/>
        </w:rPr>
        <w:t>Oncotarget</w:t>
      </w:r>
      <w:r w:rsidRPr="00A27D5F">
        <w:rPr>
          <w:rFonts w:ascii="Times New Roman" w:hAnsi="Times New Roman" w:cs="Times New Roman"/>
          <w:lang w:val="es-ES"/>
        </w:rPr>
        <w:t>. 2016;7(33):53245-53253. doi:10.18632/oncotarget.10644.</w:t>
      </w:r>
    </w:p>
    <w:p w14:paraId="2F884729"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57.</w:t>
      </w:r>
      <w:r w:rsidRPr="00A27D5F">
        <w:rPr>
          <w:rFonts w:ascii="Times New Roman" w:hAnsi="Times New Roman" w:cs="Times New Roman"/>
          <w:lang w:val="es-ES"/>
        </w:rPr>
        <w:tab/>
        <w:t xml:space="preserve">Tamura T, Kurishima K, Nakazawa K, et al. Specific organ metastases and survival in metastatic non-small-cell lung cancer. </w:t>
      </w:r>
      <w:r w:rsidRPr="00A27D5F">
        <w:rPr>
          <w:rFonts w:ascii="Times New Roman" w:hAnsi="Times New Roman" w:cs="Times New Roman"/>
          <w:i/>
          <w:iCs/>
          <w:lang w:val="es-ES"/>
        </w:rPr>
        <w:t>Mol Clin Oncol</w:t>
      </w:r>
      <w:r w:rsidRPr="00A27D5F">
        <w:rPr>
          <w:rFonts w:ascii="Times New Roman" w:hAnsi="Times New Roman" w:cs="Times New Roman"/>
          <w:lang w:val="es-ES"/>
        </w:rPr>
        <w:t>. 2015;3(1):217-221. doi:10.3892/mco.2014.410.</w:t>
      </w:r>
    </w:p>
    <w:p w14:paraId="1A1ECE88"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58.</w:t>
      </w:r>
      <w:r w:rsidRPr="00A27D5F">
        <w:rPr>
          <w:rFonts w:ascii="Times New Roman" w:hAnsi="Times New Roman" w:cs="Times New Roman"/>
          <w:lang w:val="es-ES"/>
        </w:rPr>
        <w:tab/>
        <w:t xml:space="preserve">Riihimäki M, Hemminki A, Fallah M, et al. Metastatic sites and survival in lung cancer. </w:t>
      </w:r>
      <w:r w:rsidRPr="00A27D5F">
        <w:rPr>
          <w:rFonts w:ascii="Times New Roman" w:hAnsi="Times New Roman" w:cs="Times New Roman"/>
          <w:i/>
          <w:iCs/>
          <w:lang w:val="es-ES"/>
        </w:rPr>
        <w:t>Lung Cancer</w:t>
      </w:r>
      <w:r w:rsidRPr="00A27D5F">
        <w:rPr>
          <w:rFonts w:ascii="Times New Roman" w:hAnsi="Times New Roman" w:cs="Times New Roman"/>
          <w:lang w:val="es-ES"/>
        </w:rPr>
        <w:t>. 2014;86(1):78-84. doi:10.1016/j.lungcan.2014.07.020.</w:t>
      </w:r>
    </w:p>
    <w:p w14:paraId="2AE5FAB2"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59.</w:t>
      </w:r>
      <w:r w:rsidRPr="00A27D5F">
        <w:rPr>
          <w:rFonts w:ascii="Times New Roman" w:hAnsi="Times New Roman" w:cs="Times New Roman"/>
          <w:lang w:val="es-ES"/>
        </w:rPr>
        <w:tab/>
        <w:t xml:space="preserve">Di Carlo I, Grasso G, Patane D, Russello D, Latteri F. Liver metastases from lung cancer: is surgical resection justified? </w:t>
      </w:r>
      <w:r w:rsidRPr="00A27D5F">
        <w:rPr>
          <w:rFonts w:ascii="Times New Roman" w:hAnsi="Times New Roman" w:cs="Times New Roman"/>
          <w:i/>
          <w:iCs/>
          <w:lang w:val="es-ES"/>
        </w:rPr>
        <w:t>ATS</w:t>
      </w:r>
      <w:r w:rsidRPr="00A27D5F">
        <w:rPr>
          <w:rFonts w:ascii="Times New Roman" w:hAnsi="Times New Roman" w:cs="Times New Roman"/>
          <w:lang w:val="es-ES"/>
        </w:rPr>
        <w:t>. 2003;76(1):291-293. doi:10.1016/S0003-4975(03)00149-8.</w:t>
      </w:r>
    </w:p>
    <w:p w14:paraId="53CF367C"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60.</w:t>
      </w:r>
      <w:r w:rsidRPr="00A27D5F">
        <w:rPr>
          <w:rFonts w:ascii="Times New Roman" w:hAnsi="Times New Roman" w:cs="Times New Roman"/>
          <w:lang w:val="es-ES"/>
        </w:rPr>
        <w:tab/>
        <w:t xml:space="preserve">Nagashima A, Abe Y, Yamada S, Nakagawa M, Yoshimatsu T. Long-term survival after surgical resection of liver metastasis from lung cancer. </w:t>
      </w:r>
      <w:r w:rsidRPr="00A27D5F">
        <w:rPr>
          <w:rFonts w:ascii="Times New Roman" w:hAnsi="Times New Roman" w:cs="Times New Roman"/>
          <w:i/>
          <w:iCs/>
          <w:lang w:val="es-ES"/>
        </w:rPr>
        <w:t>Jpn J Thorac Cardiovasc Surg</w:t>
      </w:r>
      <w:r w:rsidRPr="00A27D5F">
        <w:rPr>
          <w:rFonts w:ascii="Times New Roman" w:hAnsi="Times New Roman" w:cs="Times New Roman"/>
          <w:lang w:val="es-ES"/>
        </w:rPr>
        <w:t>. 2004;52(6):311-313. doi:10.1007/s11748-004-0050-y.</w:t>
      </w:r>
    </w:p>
    <w:p w14:paraId="4F6A1940"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61.</w:t>
      </w:r>
      <w:r w:rsidRPr="00A27D5F">
        <w:rPr>
          <w:rFonts w:ascii="Times New Roman" w:hAnsi="Times New Roman" w:cs="Times New Roman"/>
          <w:lang w:val="es-ES"/>
        </w:rPr>
        <w:tab/>
        <w:t xml:space="preserve">Kim K-S, Na K-J, Kim Y-H, et al. Surgically resected isolated hepatic metastasis from non-small cell lung cancer: a case report. </w:t>
      </w:r>
      <w:r w:rsidRPr="00A27D5F">
        <w:rPr>
          <w:rFonts w:ascii="Times New Roman" w:hAnsi="Times New Roman" w:cs="Times New Roman"/>
          <w:i/>
          <w:iCs/>
          <w:lang w:val="es-ES"/>
        </w:rPr>
        <w:t>J Thorac Oncol</w:t>
      </w:r>
      <w:r w:rsidRPr="00A27D5F">
        <w:rPr>
          <w:rFonts w:ascii="Times New Roman" w:hAnsi="Times New Roman" w:cs="Times New Roman"/>
          <w:lang w:val="es-ES"/>
        </w:rPr>
        <w:t>. 2006;1(5):494-496. doi:10.1016/S1556-0864(15)31617-8.</w:t>
      </w:r>
    </w:p>
    <w:p w14:paraId="34577CCD"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62.</w:t>
      </w:r>
      <w:r w:rsidRPr="00A27D5F">
        <w:rPr>
          <w:rFonts w:ascii="Times New Roman" w:hAnsi="Times New Roman" w:cs="Times New Roman"/>
          <w:lang w:val="es-ES"/>
        </w:rPr>
        <w:tab/>
        <w:t xml:space="preserve">Ileana E, Greillier L, Moutardier V, Barlesi F. Surgical resection of liver non-small cell lung cancer metastasis: a dual weapon? </w:t>
      </w:r>
      <w:r w:rsidRPr="00A27D5F">
        <w:rPr>
          <w:rFonts w:ascii="Times New Roman" w:hAnsi="Times New Roman" w:cs="Times New Roman"/>
          <w:i/>
          <w:iCs/>
          <w:lang w:val="es-ES"/>
        </w:rPr>
        <w:t>Lung Cancer</w:t>
      </w:r>
      <w:r w:rsidRPr="00A27D5F">
        <w:rPr>
          <w:rFonts w:ascii="Times New Roman" w:hAnsi="Times New Roman" w:cs="Times New Roman"/>
          <w:lang w:val="es-ES"/>
        </w:rPr>
        <w:t>. 2010;70(2):221-222. doi:10.1016/j.lungcan.2010.08.010.</w:t>
      </w:r>
    </w:p>
    <w:p w14:paraId="1B5B8211"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63.</w:t>
      </w:r>
      <w:r w:rsidRPr="00A27D5F">
        <w:rPr>
          <w:rFonts w:ascii="Times New Roman" w:hAnsi="Times New Roman" w:cs="Times New Roman"/>
          <w:lang w:val="es-ES"/>
        </w:rPr>
        <w:tab/>
        <w:t xml:space="preserve">Herfarth KK, Debus J, Lohr F, et al. Stereotactic single-dose radiation therapy of liver tumors: results of a phase I/II trial. </w:t>
      </w:r>
      <w:r w:rsidRPr="00A27D5F">
        <w:rPr>
          <w:rFonts w:ascii="Times New Roman" w:hAnsi="Times New Roman" w:cs="Times New Roman"/>
          <w:i/>
          <w:iCs/>
          <w:lang w:val="es-ES"/>
        </w:rPr>
        <w:t>J Clin Oncol</w:t>
      </w:r>
      <w:r w:rsidRPr="00A27D5F">
        <w:rPr>
          <w:rFonts w:ascii="Times New Roman" w:hAnsi="Times New Roman" w:cs="Times New Roman"/>
          <w:lang w:val="es-ES"/>
        </w:rPr>
        <w:t>. 2001;19(1):164-170.</w:t>
      </w:r>
    </w:p>
    <w:p w14:paraId="2099857E"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64.</w:t>
      </w:r>
      <w:r w:rsidRPr="00A27D5F">
        <w:rPr>
          <w:rFonts w:ascii="Times New Roman" w:hAnsi="Times New Roman" w:cs="Times New Roman"/>
          <w:lang w:val="es-ES"/>
        </w:rPr>
        <w:tab/>
        <w:t xml:space="preserve">Hoyer M, Roed H, Traberg Hansen A, et al. Phase II study on stereotactic body radiotherapy of colorectal metastases. </w:t>
      </w:r>
      <w:r w:rsidRPr="00A27D5F">
        <w:rPr>
          <w:rFonts w:ascii="Times New Roman" w:hAnsi="Times New Roman" w:cs="Times New Roman"/>
          <w:i/>
          <w:iCs/>
          <w:lang w:val="es-ES"/>
        </w:rPr>
        <w:t>Acta Oncologica</w:t>
      </w:r>
      <w:r w:rsidRPr="00A27D5F">
        <w:rPr>
          <w:rFonts w:ascii="Times New Roman" w:hAnsi="Times New Roman" w:cs="Times New Roman"/>
          <w:lang w:val="es-ES"/>
        </w:rPr>
        <w:t>. 2006;45(7):823-830. doi:10.1080/02841860600904854.</w:t>
      </w:r>
    </w:p>
    <w:p w14:paraId="3CA2F8E8"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65.</w:t>
      </w:r>
      <w:r w:rsidRPr="00A27D5F">
        <w:rPr>
          <w:rFonts w:ascii="Times New Roman" w:hAnsi="Times New Roman" w:cs="Times New Roman"/>
          <w:lang w:val="es-ES"/>
        </w:rPr>
        <w:tab/>
        <w:t xml:space="preserve">Milano MT, Katz AW, Muhs AG, et al. A prospective pilot study of curative-intent stereotactic body radiation therapy in patients with 5 or fewer oligometastatic lesions. </w:t>
      </w:r>
      <w:r w:rsidRPr="00A27D5F">
        <w:rPr>
          <w:rFonts w:ascii="Times New Roman" w:hAnsi="Times New Roman" w:cs="Times New Roman"/>
          <w:i/>
          <w:iCs/>
          <w:lang w:val="es-ES"/>
        </w:rPr>
        <w:t>Cancer</w:t>
      </w:r>
      <w:r w:rsidRPr="00A27D5F">
        <w:rPr>
          <w:rFonts w:ascii="Times New Roman" w:hAnsi="Times New Roman" w:cs="Times New Roman"/>
          <w:lang w:val="es-ES"/>
        </w:rPr>
        <w:t>. 2008;112(3):650-658. doi:10.1002/cncr.23209.</w:t>
      </w:r>
    </w:p>
    <w:p w14:paraId="5333B6B8"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66.</w:t>
      </w:r>
      <w:r w:rsidRPr="00A27D5F">
        <w:rPr>
          <w:rFonts w:ascii="Times New Roman" w:hAnsi="Times New Roman" w:cs="Times New Roman"/>
          <w:lang w:val="es-ES"/>
        </w:rPr>
        <w:tab/>
        <w:t xml:space="preserve">Méndez Romero A, Wunderink W, Hussain SM, et al. Stereotactic body radiation therapy for primary and metastatic liver tumors: A single institution phase i-ii study. </w:t>
      </w:r>
      <w:r w:rsidRPr="00A27D5F">
        <w:rPr>
          <w:rFonts w:ascii="Times New Roman" w:hAnsi="Times New Roman" w:cs="Times New Roman"/>
          <w:i/>
          <w:iCs/>
          <w:lang w:val="es-ES"/>
        </w:rPr>
        <w:t>Acta Oncologica</w:t>
      </w:r>
      <w:r w:rsidRPr="00A27D5F">
        <w:rPr>
          <w:rFonts w:ascii="Times New Roman" w:hAnsi="Times New Roman" w:cs="Times New Roman"/>
          <w:lang w:val="es-ES"/>
        </w:rPr>
        <w:t>. 2006;45(7):831-837. doi:10.1080/02841860600897934.</w:t>
      </w:r>
    </w:p>
    <w:p w14:paraId="01F593E7"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67.</w:t>
      </w:r>
      <w:r w:rsidRPr="00A27D5F">
        <w:rPr>
          <w:rFonts w:ascii="Times New Roman" w:hAnsi="Times New Roman" w:cs="Times New Roman"/>
          <w:lang w:val="es-ES"/>
        </w:rPr>
        <w:tab/>
        <w:t xml:space="preserve">Rusthoven KE, Kavanagh BD, Cardenes H, et al. Multi-institutional phase I/II trial of stereotactic body radiation therapy for liver metastases. </w:t>
      </w:r>
      <w:r w:rsidRPr="00A27D5F">
        <w:rPr>
          <w:rFonts w:ascii="Times New Roman" w:hAnsi="Times New Roman" w:cs="Times New Roman"/>
          <w:i/>
          <w:iCs/>
          <w:lang w:val="es-ES"/>
        </w:rPr>
        <w:t>J Clin Oncol</w:t>
      </w:r>
      <w:r w:rsidRPr="00A27D5F">
        <w:rPr>
          <w:rFonts w:ascii="Times New Roman" w:hAnsi="Times New Roman" w:cs="Times New Roman"/>
          <w:lang w:val="es-ES"/>
        </w:rPr>
        <w:t>. 2009;27(10):1572-1578. doi:10.1200/JCO.2008.19.6329.</w:t>
      </w:r>
    </w:p>
    <w:p w14:paraId="4537BD57"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68.</w:t>
      </w:r>
      <w:r w:rsidRPr="00A27D5F">
        <w:rPr>
          <w:rFonts w:ascii="Times New Roman" w:hAnsi="Times New Roman" w:cs="Times New Roman"/>
          <w:lang w:val="es-ES"/>
        </w:rPr>
        <w:tab/>
        <w:t xml:space="preserve">Lee MT, Kim JJ, Dinniwell R, et al. Phase I study of individualized stereotactic body radiotherapy of liver metastases. </w:t>
      </w:r>
      <w:r w:rsidRPr="00A27D5F">
        <w:rPr>
          <w:rFonts w:ascii="Times New Roman" w:hAnsi="Times New Roman" w:cs="Times New Roman"/>
          <w:i/>
          <w:iCs/>
          <w:lang w:val="es-ES"/>
        </w:rPr>
        <w:t>J Clin Oncol</w:t>
      </w:r>
      <w:r w:rsidRPr="00A27D5F">
        <w:rPr>
          <w:rFonts w:ascii="Times New Roman" w:hAnsi="Times New Roman" w:cs="Times New Roman"/>
          <w:lang w:val="es-ES"/>
        </w:rPr>
        <w:t>. 2009;27(10):1585-1591. doi:10.1200/JCO.2008.20.0600.</w:t>
      </w:r>
    </w:p>
    <w:p w14:paraId="066783D5"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69.</w:t>
      </w:r>
      <w:r w:rsidRPr="00A27D5F">
        <w:rPr>
          <w:rFonts w:ascii="Times New Roman" w:hAnsi="Times New Roman" w:cs="Times New Roman"/>
          <w:lang w:val="es-ES"/>
        </w:rPr>
        <w:tab/>
        <w:t xml:space="preserve">Goodman BD, Mannina EM, Althouse SK, Maluccio MA, Cardenes HR. Long-term safety and efficacy of stereotactic body radiation therapy for hepatic oligometastases. </w:t>
      </w:r>
      <w:r w:rsidRPr="00A27D5F">
        <w:rPr>
          <w:rFonts w:ascii="Times New Roman" w:hAnsi="Times New Roman" w:cs="Times New Roman"/>
          <w:i/>
          <w:iCs/>
          <w:lang w:val="es-ES"/>
        </w:rPr>
        <w:t>Pract Radiat Oncol</w:t>
      </w:r>
      <w:r w:rsidRPr="00A27D5F">
        <w:rPr>
          <w:rFonts w:ascii="Times New Roman" w:hAnsi="Times New Roman" w:cs="Times New Roman"/>
          <w:lang w:val="es-ES"/>
        </w:rPr>
        <w:t>. 2016;6(2):86-95. doi:10.1016/j.prro.2015.10.011.</w:t>
      </w:r>
    </w:p>
    <w:p w14:paraId="4C3948F6"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70.</w:t>
      </w:r>
      <w:r w:rsidRPr="00A27D5F">
        <w:rPr>
          <w:rFonts w:ascii="Times New Roman" w:hAnsi="Times New Roman" w:cs="Times New Roman"/>
          <w:lang w:val="es-ES"/>
        </w:rPr>
        <w:tab/>
        <w:t xml:space="preserve">Kirichenko A, Gayou O, Parda D, et al. Stereotactic body radiotherapy (SBRT) with or without surgery for primary and metastatic liver tumors. </w:t>
      </w:r>
      <w:r w:rsidRPr="00A27D5F">
        <w:rPr>
          <w:rFonts w:ascii="Times New Roman" w:hAnsi="Times New Roman" w:cs="Times New Roman"/>
          <w:i/>
          <w:iCs/>
          <w:lang w:val="es-ES"/>
        </w:rPr>
        <w:t>HPB (Oxford)</w:t>
      </w:r>
      <w:r w:rsidRPr="00A27D5F">
        <w:rPr>
          <w:rFonts w:ascii="Times New Roman" w:hAnsi="Times New Roman" w:cs="Times New Roman"/>
          <w:lang w:val="es-ES"/>
        </w:rPr>
        <w:t>. 2016;18(1):88-97. doi:10.1016/j.hpb.2015.07.007.</w:t>
      </w:r>
    </w:p>
    <w:p w14:paraId="4CB0E340"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71.</w:t>
      </w:r>
      <w:r w:rsidRPr="00A27D5F">
        <w:rPr>
          <w:rFonts w:ascii="Times New Roman" w:hAnsi="Times New Roman" w:cs="Times New Roman"/>
          <w:lang w:val="es-ES"/>
        </w:rPr>
        <w:tab/>
        <w:t xml:space="preserve">Okubo K, Bando T, Miyahara R, et al. Resection of pulmonary metastasis of non-small cell lung cancer. </w:t>
      </w:r>
      <w:r w:rsidRPr="00A27D5F">
        <w:rPr>
          <w:rFonts w:ascii="Times New Roman" w:hAnsi="Times New Roman" w:cs="Times New Roman"/>
          <w:i/>
          <w:iCs/>
          <w:lang w:val="es-ES"/>
        </w:rPr>
        <w:t>J Thorac Oncol</w:t>
      </w:r>
      <w:r w:rsidRPr="00A27D5F">
        <w:rPr>
          <w:rFonts w:ascii="Times New Roman" w:hAnsi="Times New Roman" w:cs="Times New Roman"/>
          <w:lang w:val="es-ES"/>
        </w:rPr>
        <w:t>. 2009;4(2):203-207. doi:10.1097/JTO.0b013e3181949c6a.</w:t>
      </w:r>
    </w:p>
    <w:p w14:paraId="390AFEF1"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72.</w:t>
      </w:r>
      <w:r w:rsidRPr="00A27D5F">
        <w:rPr>
          <w:rFonts w:ascii="Times New Roman" w:hAnsi="Times New Roman" w:cs="Times New Roman"/>
          <w:lang w:val="es-ES"/>
        </w:rPr>
        <w:tab/>
        <w:t xml:space="preserve">Voltolini L, Rapicetta C, Luzzi L, et al. Surgical treatment of synchronous multiple lung cancer located in a different lobe or lung: high survival in node-negative subgroup. </w:t>
      </w:r>
      <w:r w:rsidRPr="00A27D5F">
        <w:rPr>
          <w:rFonts w:ascii="Times New Roman" w:hAnsi="Times New Roman" w:cs="Times New Roman"/>
          <w:i/>
          <w:iCs/>
          <w:lang w:val="es-ES"/>
        </w:rPr>
        <w:t>Eur J Cardiothorac Surg</w:t>
      </w:r>
      <w:r w:rsidRPr="00A27D5F">
        <w:rPr>
          <w:rFonts w:ascii="Times New Roman" w:hAnsi="Times New Roman" w:cs="Times New Roman"/>
          <w:lang w:val="es-ES"/>
        </w:rPr>
        <w:t>. 2010;37(5):1198-1204. doi:10.1016/j.ejcts.2009.11.025.</w:t>
      </w:r>
    </w:p>
    <w:p w14:paraId="75E34494"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73.</w:t>
      </w:r>
      <w:r w:rsidRPr="00A27D5F">
        <w:rPr>
          <w:rFonts w:ascii="Times New Roman" w:hAnsi="Times New Roman" w:cs="Times New Roman"/>
          <w:lang w:val="es-ES"/>
        </w:rPr>
        <w:tab/>
        <w:t xml:space="preserve">de Leyn P, Moons J, Vansteenkiste J, et al. Survival after resection of synchronous bilateral lung cancer. </w:t>
      </w:r>
      <w:r w:rsidRPr="00A27D5F">
        <w:rPr>
          <w:rFonts w:ascii="Times New Roman" w:hAnsi="Times New Roman" w:cs="Times New Roman"/>
          <w:i/>
          <w:iCs/>
          <w:lang w:val="es-ES"/>
        </w:rPr>
        <w:t>Eur J Cardiothorac Surg</w:t>
      </w:r>
      <w:r w:rsidRPr="00A27D5F">
        <w:rPr>
          <w:rFonts w:ascii="Times New Roman" w:hAnsi="Times New Roman" w:cs="Times New Roman"/>
          <w:lang w:val="es-ES"/>
        </w:rPr>
        <w:t>. 2008;34(6):1215-1222. doi:10.1016/j.ejcts.2008.07.069.</w:t>
      </w:r>
    </w:p>
    <w:p w14:paraId="2ACAEA96"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74.</w:t>
      </w:r>
      <w:r w:rsidRPr="00A27D5F">
        <w:rPr>
          <w:rFonts w:ascii="Times New Roman" w:hAnsi="Times New Roman" w:cs="Times New Roman"/>
          <w:lang w:val="es-ES"/>
        </w:rPr>
        <w:tab/>
        <w:t xml:space="preserve">Pfannschmidt J, Dienemann H. Surgical treatment of oligometastatic non-small cell lung cancer. </w:t>
      </w:r>
      <w:r w:rsidRPr="00A27D5F">
        <w:rPr>
          <w:rFonts w:ascii="Times New Roman" w:hAnsi="Times New Roman" w:cs="Times New Roman"/>
          <w:i/>
          <w:iCs/>
          <w:lang w:val="es-ES"/>
        </w:rPr>
        <w:t>Lung Cancer</w:t>
      </w:r>
      <w:r w:rsidRPr="00A27D5F">
        <w:rPr>
          <w:rFonts w:ascii="Times New Roman" w:hAnsi="Times New Roman" w:cs="Times New Roman"/>
          <w:lang w:val="es-ES"/>
        </w:rPr>
        <w:t>. 2010;69(3):251-258. doi:10.1016/j.lungcan.2010.05.003.</w:t>
      </w:r>
    </w:p>
    <w:p w14:paraId="45964A0B"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75.</w:t>
      </w:r>
      <w:r w:rsidRPr="00A27D5F">
        <w:rPr>
          <w:rFonts w:ascii="Times New Roman" w:hAnsi="Times New Roman" w:cs="Times New Roman"/>
          <w:lang w:val="es-ES"/>
        </w:rPr>
        <w:tab/>
        <w:t xml:space="preserve">Onimaru R, Shirato H, Shimizu S, et al. Tolerance of organs at risk in small-volume, hypofractionated, image-guided radiotherapy for primary and metastatic lung cancers. </w:t>
      </w:r>
      <w:r w:rsidRPr="00A27D5F">
        <w:rPr>
          <w:rFonts w:ascii="Times New Roman" w:hAnsi="Times New Roman" w:cs="Times New Roman"/>
          <w:i/>
          <w:iCs/>
          <w:lang w:val="es-ES"/>
        </w:rPr>
        <w:t>Radiation Oncology Biology</w:t>
      </w:r>
      <w:r w:rsidRPr="00A27D5F">
        <w:rPr>
          <w:rFonts w:ascii="Times New Roman" w:hAnsi="Times New Roman" w:cs="Times New Roman"/>
          <w:lang w:val="es-ES"/>
        </w:rPr>
        <w:t>. 2003;56(1):126-135. doi:10.1016/s0360-3016(03)00095-6.</w:t>
      </w:r>
    </w:p>
    <w:p w14:paraId="31A361C3"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76.</w:t>
      </w:r>
      <w:r w:rsidRPr="00A27D5F">
        <w:rPr>
          <w:rFonts w:ascii="Times New Roman" w:hAnsi="Times New Roman" w:cs="Times New Roman"/>
          <w:lang w:val="es-ES"/>
        </w:rPr>
        <w:tab/>
        <w:t xml:space="preserve">Wulf J, Haedinger U, Oppitz U, Thiele W, Mueller G, Flentje M. Stereotactic radiotherapy for primary lung cancer and pulmonary metastases: a noninvasive treatment approach in medically inoperable patients. </w:t>
      </w:r>
      <w:r w:rsidRPr="00A27D5F">
        <w:rPr>
          <w:rFonts w:ascii="Times New Roman" w:hAnsi="Times New Roman" w:cs="Times New Roman"/>
          <w:i/>
          <w:iCs/>
          <w:lang w:val="es-ES"/>
        </w:rPr>
        <w:t>Radiation Oncology Biology</w:t>
      </w:r>
      <w:r w:rsidRPr="00A27D5F">
        <w:rPr>
          <w:rFonts w:ascii="Times New Roman" w:hAnsi="Times New Roman" w:cs="Times New Roman"/>
          <w:lang w:val="es-ES"/>
        </w:rPr>
        <w:t>. 2004;60(1):186-196. doi:10.1016/j.ijrobp.2004.02.060.</w:t>
      </w:r>
    </w:p>
    <w:p w14:paraId="63EA408B"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77.</w:t>
      </w:r>
      <w:r w:rsidRPr="00A27D5F">
        <w:rPr>
          <w:rFonts w:ascii="Times New Roman" w:hAnsi="Times New Roman" w:cs="Times New Roman"/>
          <w:lang w:val="es-ES"/>
        </w:rPr>
        <w:tab/>
        <w:t xml:space="preserve">Yoon SM, Choi EK, Lee S-W, et al. Clinical results of stereotactic body frame based fractionated radiation therapy for primary or metastatic thoracic tumors. </w:t>
      </w:r>
      <w:r w:rsidRPr="00A27D5F">
        <w:rPr>
          <w:rFonts w:ascii="Times New Roman" w:hAnsi="Times New Roman" w:cs="Times New Roman"/>
          <w:i/>
          <w:iCs/>
          <w:lang w:val="es-ES"/>
        </w:rPr>
        <w:t>Acta Oncologica</w:t>
      </w:r>
      <w:r w:rsidRPr="00A27D5F">
        <w:rPr>
          <w:rFonts w:ascii="Times New Roman" w:hAnsi="Times New Roman" w:cs="Times New Roman"/>
          <w:lang w:val="es-ES"/>
        </w:rPr>
        <w:t>. 2006;45(8):1108-1114. doi:10.1080/02841860600812685.</w:t>
      </w:r>
    </w:p>
    <w:p w14:paraId="2CBAF202"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78.</w:t>
      </w:r>
      <w:r w:rsidRPr="00A27D5F">
        <w:rPr>
          <w:rFonts w:ascii="Times New Roman" w:hAnsi="Times New Roman" w:cs="Times New Roman"/>
          <w:lang w:val="es-ES"/>
        </w:rPr>
        <w:tab/>
        <w:t xml:space="preserve">Norihisa Y, Nagata Y, Takayama K, et al. Stereotactic body radiotherapy for oligometastatic lung tumors. </w:t>
      </w:r>
      <w:r w:rsidRPr="00A27D5F">
        <w:rPr>
          <w:rFonts w:ascii="Times New Roman" w:hAnsi="Times New Roman" w:cs="Times New Roman"/>
          <w:i/>
          <w:iCs/>
          <w:lang w:val="es-ES"/>
        </w:rPr>
        <w:t>Radiation Oncology Biology</w:t>
      </w:r>
      <w:r w:rsidRPr="00A27D5F">
        <w:rPr>
          <w:rFonts w:ascii="Times New Roman" w:hAnsi="Times New Roman" w:cs="Times New Roman"/>
          <w:lang w:val="es-ES"/>
        </w:rPr>
        <w:t>. 2008;72(2):398-403. doi:10.1016/j.ijrobp.2008.01.002.</w:t>
      </w:r>
    </w:p>
    <w:p w14:paraId="1AE30494"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79.</w:t>
      </w:r>
      <w:r w:rsidRPr="00A27D5F">
        <w:rPr>
          <w:rFonts w:ascii="Times New Roman" w:hAnsi="Times New Roman" w:cs="Times New Roman"/>
          <w:lang w:val="es-ES"/>
        </w:rPr>
        <w:tab/>
        <w:t xml:space="preserve">Brown WT, Wu X, Fowler JF, et al. Lung metastases treated by CyberKnife image-guided robotic stereotactic radiosurgery at 41 months. </w:t>
      </w:r>
      <w:r w:rsidRPr="00A27D5F">
        <w:rPr>
          <w:rFonts w:ascii="Times New Roman" w:hAnsi="Times New Roman" w:cs="Times New Roman"/>
          <w:i/>
          <w:iCs/>
          <w:lang w:val="es-ES"/>
        </w:rPr>
        <w:t>South Med J</w:t>
      </w:r>
      <w:r w:rsidRPr="00A27D5F">
        <w:rPr>
          <w:rFonts w:ascii="Times New Roman" w:hAnsi="Times New Roman" w:cs="Times New Roman"/>
          <w:lang w:val="es-ES"/>
        </w:rPr>
        <w:t>. 2008;101(4):376-382. doi:10.1097/SMJ.0b013e318167ad8d.</w:t>
      </w:r>
    </w:p>
    <w:p w14:paraId="1233710B"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80.</w:t>
      </w:r>
      <w:r w:rsidRPr="00A27D5F">
        <w:rPr>
          <w:rFonts w:ascii="Times New Roman" w:hAnsi="Times New Roman" w:cs="Times New Roman"/>
          <w:lang w:val="es-ES"/>
        </w:rPr>
        <w:tab/>
        <w:t xml:space="preserve">Ricardi U, Filippi AR, Guarneri A, et al. Stereotactic body radiation therapy for lung metastases. </w:t>
      </w:r>
      <w:r w:rsidRPr="00A27D5F">
        <w:rPr>
          <w:rFonts w:ascii="Times New Roman" w:hAnsi="Times New Roman" w:cs="Times New Roman"/>
          <w:i/>
          <w:iCs/>
          <w:lang w:val="es-ES"/>
        </w:rPr>
        <w:t>Lung Cancer</w:t>
      </w:r>
      <w:r w:rsidRPr="00A27D5F">
        <w:rPr>
          <w:rFonts w:ascii="Times New Roman" w:hAnsi="Times New Roman" w:cs="Times New Roman"/>
          <w:lang w:val="es-ES"/>
        </w:rPr>
        <w:t>. 2012;75(1):77-81. doi:10.1016/j.lungcan.2011.04.021.</w:t>
      </w:r>
    </w:p>
    <w:p w14:paraId="5A846D37"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81.</w:t>
      </w:r>
      <w:r w:rsidRPr="00A27D5F">
        <w:rPr>
          <w:rFonts w:ascii="Times New Roman" w:hAnsi="Times New Roman" w:cs="Times New Roman"/>
          <w:lang w:val="es-ES"/>
        </w:rPr>
        <w:tab/>
        <w:t xml:space="preserve">De Rose F, Cozzi L, Navarria P, et al. Clinical Outcome of Stereotactic Ablative Body Radiotherapy for Lung Metastatic Lesions in Non-small Cell Lung Cancer Oligometastatic Patients. </w:t>
      </w:r>
      <w:r w:rsidRPr="00A27D5F">
        <w:rPr>
          <w:rFonts w:ascii="Times New Roman" w:hAnsi="Times New Roman" w:cs="Times New Roman"/>
          <w:i/>
          <w:iCs/>
          <w:lang w:val="es-ES"/>
        </w:rPr>
        <w:t>Clin Oncol (R Coll Radiol)</w:t>
      </w:r>
      <w:r w:rsidRPr="00A27D5F">
        <w:rPr>
          <w:rFonts w:ascii="Times New Roman" w:hAnsi="Times New Roman" w:cs="Times New Roman"/>
          <w:lang w:val="es-ES"/>
        </w:rPr>
        <w:t>. 2016;28(1):13-20. doi:10.1016/j.clon.2015.08.011.</w:t>
      </w:r>
    </w:p>
    <w:p w14:paraId="255EB5FE"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82.</w:t>
      </w:r>
      <w:r w:rsidRPr="00A27D5F">
        <w:rPr>
          <w:rFonts w:ascii="Times New Roman" w:hAnsi="Times New Roman" w:cs="Times New Roman"/>
          <w:lang w:val="es-ES"/>
        </w:rPr>
        <w:tab/>
        <w:t xml:space="preserve">Khan AJ, Mehta PS, Zusag TW, et al. Long term disease-free survival resulting from combined modality management of patients presenting with oligometastatic, non-small cell lung carcinoma (NSCLC). </w:t>
      </w:r>
      <w:r w:rsidRPr="00A27D5F">
        <w:rPr>
          <w:rFonts w:ascii="Times New Roman" w:hAnsi="Times New Roman" w:cs="Times New Roman"/>
          <w:i/>
          <w:iCs/>
          <w:lang w:val="es-ES"/>
        </w:rPr>
        <w:t>Radiother Oncol</w:t>
      </w:r>
      <w:r w:rsidRPr="00A27D5F">
        <w:rPr>
          <w:rFonts w:ascii="Times New Roman" w:hAnsi="Times New Roman" w:cs="Times New Roman"/>
          <w:lang w:val="es-ES"/>
        </w:rPr>
        <w:t>. 2006;81(2):163-167. doi:10.1016/j.radonc.2006.09.006.</w:t>
      </w:r>
    </w:p>
    <w:p w14:paraId="3D78910A"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83.</w:t>
      </w:r>
      <w:r w:rsidRPr="00A27D5F">
        <w:rPr>
          <w:rFonts w:ascii="Times New Roman" w:hAnsi="Times New Roman" w:cs="Times New Roman"/>
          <w:lang w:val="es-ES"/>
        </w:rPr>
        <w:tab/>
        <w:t xml:space="preserve">Hasselle MD, Haraf DJ, Rusthoven KE, et al. Hypofractionated image-guided radiation therapy for patients with limited volume metastatic non-small cell lung cancer. </w:t>
      </w:r>
      <w:r w:rsidRPr="00A27D5F">
        <w:rPr>
          <w:rFonts w:ascii="Times New Roman" w:hAnsi="Times New Roman" w:cs="Times New Roman"/>
          <w:i/>
          <w:iCs/>
          <w:lang w:val="es-ES"/>
        </w:rPr>
        <w:t>J Thorac Oncol</w:t>
      </w:r>
      <w:r w:rsidRPr="00A27D5F">
        <w:rPr>
          <w:rFonts w:ascii="Times New Roman" w:hAnsi="Times New Roman" w:cs="Times New Roman"/>
          <w:lang w:val="es-ES"/>
        </w:rPr>
        <w:t>. 2012;7(2):376-381. doi:10.1097/JTO.0b013e31824166a5.</w:t>
      </w:r>
    </w:p>
    <w:p w14:paraId="5560F636"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84.</w:t>
      </w:r>
      <w:r w:rsidRPr="00A27D5F">
        <w:rPr>
          <w:rFonts w:ascii="Times New Roman" w:hAnsi="Times New Roman" w:cs="Times New Roman"/>
          <w:lang w:val="es-ES"/>
        </w:rPr>
        <w:tab/>
        <w:t xml:space="preserve">Lopez Guerra JL, Gomez D, Zhuang Y, et al. Prognostic impact of radiation therapy to the primary tumor in patients with non-small cell lung cancer and oligometastasis at diagnosis. </w:t>
      </w:r>
      <w:r w:rsidRPr="00A27D5F">
        <w:rPr>
          <w:rFonts w:ascii="Times New Roman" w:hAnsi="Times New Roman" w:cs="Times New Roman"/>
          <w:i/>
          <w:iCs/>
          <w:lang w:val="es-ES"/>
        </w:rPr>
        <w:t>Int J Radiat Oncol Biol Phys</w:t>
      </w:r>
      <w:r w:rsidRPr="00A27D5F">
        <w:rPr>
          <w:rFonts w:ascii="Times New Roman" w:hAnsi="Times New Roman" w:cs="Times New Roman"/>
          <w:lang w:val="es-ES"/>
        </w:rPr>
        <w:t>. 2012;84(1):e61-e67. doi:10.1016/j.ijrobp.2012.02.054.</w:t>
      </w:r>
    </w:p>
    <w:p w14:paraId="03D25DB2"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85.</w:t>
      </w:r>
      <w:r w:rsidRPr="00A27D5F">
        <w:rPr>
          <w:rFonts w:ascii="Times New Roman" w:hAnsi="Times New Roman" w:cs="Times New Roman"/>
          <w:lang w:val="es-ES"/>
        </w:rPr>
        <w:tab/>
        <w:t xml:space="preserve">Griffioen GHMJ, Toguri D, Dahele M, et al. Radical treatment of synchronous oligometastatic non-small cell lung carcinoma (NSCLC): Patient outcomes and prognostic factors. </w:t>
      </w:r>
      <w:r w:rsidRPr="00A27D5F">
        <w:rPr>
          <w:rFonts w:ascii="Times New Roman" w:hAnsi="Times New Roman" w:cs="Times New Roman"/>
          <w:i/>
          <w:iCs/>
          <w:lang w:val="es-ES"/>
        </w:rPr>
        <w:t>Lung Cancer</w:t>
      </w:r>
      <w:r w:rsidRPr="00A27D5F">
        <w:rPr>
          <w:rFonts w:ascii="Times New Roman" w:hAnsi="Times New Roman" w:cs="Times New Roman"/>
          <w:lang w:val="es-ES"/>
        </w:rPr>
        <w:t>. 2013;82(1):95-102. doi:10.1016/j.lungcan.2013.07.023.</w:t>
      </w:r>
    </w:p>
    <w:p w14:paraId="3861349B"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86.</w:t>
      </w:r>
      <w:r w:rsidRPr="00A27D5F">
        <w:rPr>
          <w:rFonts w:ascii="Times New Roman" w:hAnsi="Times New Roman" w:cs="Times New Roman"/>
          <w:lang w:val="es-ES"/>
        </w:rPr>
        <w:tab/>
        <w:t xml:space="preserve">Marin S, Garde J, Coloma CS, et al. 144P: Oligometastatic non-small-cell lung cancer (NSCLC) and unresectable primary tumor: Updated retrospective analysis of safety and efficacy of the radical treatment for the primary tumor and the metastases. </w:t>
      </w:r>
      <w:r w:rsidRPr="00A27D5F">
        <w:rPr>
          <w:rFonts w:ascii="Times New Roman" w:hAnsi="Times New Roman" w:cs="Times New Roman"/>
          <w:i/>
          <w:iCs/>
          <w:lang w:val="es-ES"/>
        </w:rPr>
        <w:t>J Thorac Oncol</w:t>
      </w:r>
      <w:r w:rsidRPr="00A27D5F">
        <w:rPr>
          <w:rFonts w:ascii="Times New Roman" w:hAnsi="Times New Roman" w:cs="Times New Roman"/>
          <w:lang w:val="es-ES"/>
        </w:rPr>
        <w:t>. 2016;11(4 Suppl):S120. doi:10.1016/S1556-0864(16)30254-4.</w:t>
      </w:r>
    </w:p>
    <w:p w14:paraId="042BE7F8"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87.</w:t>
      </w:r>
      <w:r w:rsidRPr="00A27D5F">
        <w:rPr>
          <w:rFonts w:ascii="Times New Roman" w:hAnsi="Times New Roman" w:cs="Times New Roman"/>
          <w:lang w:val="es-ES"/>
        </w:rPr>
        <w:tab/>
        <w:t xml:space="preserve">Mordant P, Arame A, De Dominicis F, et al. Which metastasis management allows long-term survival of synchronous solitary M1b non-small cell lung cancer? </w:t>
      </w:r>
      <w:r w:rsidRPr="00A27D5F">
        <w:rPr>
          <w:rFonts w:ascii="Times New Roman" w:hAnsi="Times New Roman" w:cs="Times New Roman"/>
          <w:i/>
          <w:iCs/>
          <w:lang w:val="es-ES"/>
        </w:rPr>
        <w:t>European Journal of Cardio-Thoracic Surgery</w:t>
      </w:r>
      <w:r w:rsidRPr="00A27D5F">
        <w:rPr>
          <w:rFonts w:ascii="Times New Roman" w:hAnsi="Times New Roman" w:cs="Times New Roman"/>
          <w:lang w:val="es-ES"/>
        </w:rPr>
        <w:t>. 2012;41(3):617-622. doi:10.1093/ejcts/ezr042.</w:t>
      </w:r>
    </w:p>
    <w:p w14:paraId="236EB76A"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88.</w:t>
      </w:r>
      <w:r w:rsidRPr="00A27D5F">
        <w:rPr>
          <w:rFonts w:ascii="Times New Roman" w:hAnsi="Times New Roman" w:cs="Times New Roman"/>
          <w:lang w:val="es-ES"/>
        </w:rPr>
        <w:tab/>
        <w:t xml:space="preserve">Salama JK, Hasselle MD, Chmura SJ, et al. Stereotactic body radiotherapy for multisite extracranial oligometastases: final report of a dose escalation trial in patients with 1 to 5 sites of metastatic disease. </w:t>
      </w:r>
      <w:r w:rsidRPr="00A27D5F">
        <w:rPr>
          <w:rFonts w:ascii="Times New Roman" w:hAnsi="Times New Roman" w:cs="Times New Roman"/>
          <w:i/>
          <w:iCs/>
          <w:lang w:val="es-ES"/>
        </w:rPr>
        <w:t>Cancer</w:t>
      </w:r>
      <w:r w:rsidRPr="00A27D5F">
        <w:rPr>
          <w:rFonts w:ascii="Times New Roman" w:hAnsi="Times New Roman" w:cs="Times New Roman"/>
          <w:lang w:val="es-ES"/>
        </w:rPr>
        <w:t>. 2012;118(11):2962-2970. doi:10.1002/cncr.26611.</w:t>
      </w:r>
    </w:p>
    <w:p w14:paraId="697F1853"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89.</w:t>
      </w:r>
      <w:r w:rsidRPr="00A27D5F">
        <w:rPr>
          <w:rFonts w:ascii="Times New Roman" w:hAnsi="Times New Roman" w:cs="Times New Roman"/>
          <w:lang w:val="es-ES"/>
        </w:rPr>
        <w:tab/>
        <w:t xml:space="preserve">De Ruysscher D, Wanders R, van Baardwijk A, et al. Radical treatment of non-small-cell lung cancer patients with synchronous oligometastases: long-term results of a prospective phase II trial (Nct01282450). </w:t>
      </w:r>
      <w:r w:rsidRPr="00A27D5F">
        <w:rPr>
          <w:rFonts w:ascii="Times New Roman" w:hAnsi="Times New Roman" w:cs="Times New Roman"/>
          <w:i/>
          <w:iCs/>
          <w:lang w:val="es-ES"/>
        </w:rPr>
        <w:t>J Thorac Oncol</w:t>
      </w:r>
      <w:r w:rsidRPr="00A27D5F">
        <w:rPr>
          <w:rFonts w:ascii="Times New Roman" w:hAnsi="Times New Roman" w:cs="Times New Roman"/>
          <w:lang w:val="es-ES"/>
        </w:rPr>
        <w:t>. 2012;7(10):1547-1555. doi:10.1097/JTO.0b013e318262caf6.</w:t>
      </w:r>
    </w:p>
    <w:p w14:paraId="4BD5188B"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90.</w:t>
      </w:r>
      <w:r w:rsidRPr="00A27D5F">
        <w:rPr>
          <w:rFonts w:ascii="Times New Roman" w:hAnsi="Times New Roman" w:cs="Times New Roman"/>
          <w:lang w:val="es-ES"/>
        </w:rPr>
        <w:tab/>
        <w:t xml:space="preserve">Gomez DR, Blumenschein GR, Lee JJ, et al. Local consolidative therapy versus maintenance therapy or observation for patients with oligometastatic non-small-cell lung cancer without progression after first-line systemic therapy: a multicentre, randomised, controlled, phase 2 study. </w:t>
      </w:r>
      <w:r w:rsidRPr="00A27D5F">
        <w:rPr>
          <w:rFonts w:ascii="Times New Roman" w:hAnsi="Times New Roman" w:cs="Times New Roman"/>
          <w:i/>
          <w:iCs/>
          <w:lang w:val="es-ES"/>
        </w:rPr>
        <w:t>The Lancet Oncology</w:t>
      </w:r>
      <w:r w:rsidRPr="00A27D5F">
        <w:rPr>
          <w:rFonts w:ascii="Times New Roman" w:hAnsi="Times New Roman" w:cs="Times New Roman"/>
          <w:lang w:val="es-ES"/>
        </w:rPr>
        <w:t>. October 2016. doi:10.1016/S1470-2045(16)30532-0.</w:t>
      </w:r>
    </w:p>
    <w:p w14:paraId="491B7805"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91.</w:t>
      </w:r>
      <w:r w:rsidRPr="00A27D5F">
        <w:rPr>
          <w:rFonts w:ascii="Times New Roman" w:hAnsi="Times New Roman" w:cs="Times New Roman"/>
          <w:lang w:val="es-ES"/>
        </w:rPr>
        <w:tab/>
        <w:t xml:space="preserve">Ashworth AB, Senan S, Palma DA, et al. An Individual Patient Data Metaanalysis of Outcomes and Prognostic Factors After Treatment of Oligometastatic Non-Small-Cell Lung Cancer. </w:t>
      </w:r>
      <w:r w:rsidRPr="00A27D5F">
        <w:rPr>
          <w:rFonts w:ascii="Times New Roman" w:hAnsi="Times New Roman" w:cs="Times New Roman"/>
          <w:i/>
          <w:iCs/>
          <w:lang w:val="es-ES"/>
        </w:rPr>
        <w:t>CLLC</w:t>
      </w:r>
      <w:r w:rsidRPr="00A27D5F">
        <w:rPr>
          <w:rFonts w:ascii="Times New Roman" w:hAnsi="Times New Roman" w:cs="Times New Roman"/>
          <w:lang w:val="es-ES"/>
        </w:rPr>
        <w:t>. 2014;15(5):346-355. doi:10.1016/j.cllc.2014.04.003.</w:t>
      </w:r>
    </w:p>
    <w:p w14:paraId="3DD82465"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92.</w:t>
      </w:r>
      <w:r w:rsidRPr="00A27D5F">
        <w:rPr>
          <w:rFonts w:ascii="Times New Roman" w:hAnsi="Times New Roman" w:cs="Times New Roman"/>
          <w:lang w:val="es-ES"/>
        </w:rPr>
        <w:tab/>
        <w:t xml:space="preserve">Tönnies S, Tönnies M, Kollmeier J, et al. Impact of preoperative 18F-FDG PET/CT on survival of resected mono-metastatic non-small cell lung cancer. </w:t>
      </w:r>
      <w:r w:rsidRPr="00A27D5F">
        <w:rPr>
          <w:rFonts w:ascii="Times New Roman" w:hAnsi="Times New Roman" w:cs="Times New Roman"/>
          <w:i/>
          <w:iCs/>
          <w:lang w:val="es-ES"/>
        </w:rPr>
        <w:t>Lung Cancer</w:t>
      </w:r>
      <w:r w:rsidRPr="00A27D5F">
        <w:rPr>
          <w:rFonts w:ascii="Times New Roman" w:hAnsi="Times New Roman" w:cs="Times New Roman"/>
          <w:lang w:val="es-ES"/>
        </w:rPr>
        <w:t>. 2016;93:28-34. doi:10.1016/j.lungcan.2015.12.008.</w:t>
      </w:r>
    </w:p>
    <w:p w14:paraId="27F90298"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93.</w:t>
      </w:r>
      <w:r w:rsidRPr="00A27D5F">
        <w:rPr>
          <w:rFonts w:ascii="Times New Roman" w:hAnsi="Times New Roman" w:cs="Times New Roman"/>
          <w:lang w:val="es-ES"/>
        </w:rPr>
        <w:tab/>
        <w:t xml:space="preserve">Hendriks LE, Derks JL, Postmus PE, et al. Single organ metastatic disease and local disease status, prognostic factors for overall survival in stage IV non-small cell lung cancer: Results from a population-based study. </w:t>
      </w:r>
      <w:r w:rsidRPr="00A27D5F">
        <w:rPr>
          <w:rFonts w:ascii="Times New Roman" w:hAnsi="Times New Roman" w:cs="Times New Roman"/>
          <w:i/>
          <w:iCs/>
          <w:lang w:val="es-ES"/>
        </w:rPr>
        <w:t>Eur J Cancer</w:t>
      </w:r>
      <w:r w:rsidRPr="00A27D5F">
        <w:rPr>
          <w:rFonts w:ascii="Times New Roman" w:hAnsi="Times New Roman" w:cs="Times New Roman"/>
          <w:lang w:val="es-ES"/>
        </w:rPr>
        <w:t>. 2015;51(17):2534-2544. doi:10.1016/j.ejca.2015.08.008.</w:t>
      </w:r>
    </w:p>
    <w:p w14:paraId="16E55B23"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94.</w:t>
      </w:r>
      <w:r w:rsidRPr="00A27D5F">
        <w:rPr>
          <w:rFonts w:ascii="Times New Roman" w:hAnsi="Times New Roman" w:cs="Times New Roman"/>
          <w:lang w:val="es-ES"/>
        </w:rPr>
        <w:tab/>
        <w:t xml:space="preserve">Dai C, Ren Y, Xie D, et al. Does Lymph Node Metastasis Have a Negative Prognostic Impact in Patients with NSCLC and M1a Disease? </w:t>
      </w:r>
      <w:r w:rsidRPr="00A27D5F">
        <w:rPr>
          <w:rFonts w:ascii="Times New Roman" w:hAnsi="Times New Roman" w:cs="Times New Roman"/>
          <w:i/>
          <w:iCs/>
          <w:lang w:val="es-ES"/>
        </w:rPr>
        <w:t>J Thorac Oncol</w:t>
      </w:r>
      <w:r w:rsidRPr="00A27D5F">
        <w:rPr>
          <w:rFonts w:ascii="Times New Roman" w:hAnsi="Times New Roman" w:cs="Times New Roman"/>
          <w:lang w:val="es-ES"/>
        </w:rPr>
        <w:t>. August 2016. doi:10.1016/j.jtho.2016.06.030.</w:t>
      </w:r>
    </w:p>
    <w:p w14:paraId="77E5FFFD"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95.</w:t>
      </w:r>
      <w:r w:rsidRPr="00A27D5F">
        <w:rPr>
          <w:rFonts w:ascii="Times New Roman" w:hAnsi="Times New Roman" w:cs="Times New Roman"/>
          <w:lang w:val="es-ES"/>
        </w:rPr>
        <w:tab/>
        <w:t xml:space="preserve">Sheu T, Heymach JV, Swisher SG, et al. Propensity score-matched analysis of comprehensive local therapy for oligometastatic non-small cell lung cancer that did not progress after front-line chemotherapy. </w:t>
      </w:r>
      <w:r w:rsidRPr="00A27D5F">
        <w:rPr>
          <w:rFonts w:ascii="Times New Roman" w:hAnsi="Times New Roman" w:cs="Times New Roman"/>
          <w:i/>
          <w:iCs/>
          <w:lang w:val="es-ES"/>
        </w:rPr>
        <w:t>Int J Radiat Oncol Biol Phys</w:t>
      </w:r>
      <w:r w:rsidRPr="00A27D5F">
        <w:rPr>
          <w:rFonts w:ascii="Times New Roman" w:hAnsi="Times New Roman" w:cs="Times New Roman"/>
          <w:lang w:val="es-ES"/>
        </w:rPr>
        <w:t>. 2014;90(4):850-857. doi:10.1016/j.ijrobp.2014.07.012.</w:t>
      </w:r>
    </w:p>
    <w:p w14:paraId="4D9A888B"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96.</w:t>
      </w:r>
      <w:r w:rsidRPr="00A27D5F">
        <w:rPr>
          <w:rFonts w:ascii="Times New Roman" w:hAnsi="Times New Roman" w:cs="Times New Roman"/>
          <w:lang w:val="es-ES"/>
        </w:rPr>
        <w:tab/>
        <w:t xml:space="preserve">de Vin T, Engels B, Gevaert T, Storme G, De Ridder M. Stereotactic radiotherapy for oligometastatic cancer: a prognostic model for survival. </w:t>
      </w:r>
      <w:r w:rsidRPr="00A27D5F">
        <w:rPr>
          <w:rFonts w:ascii="Times New Roman" w:hAnsi="Times New Roman" w:cs="Times New Roman"/>
          <w:i/>
          <w:iCs/>
          <w:lang w:val="es-ES"/>
        </w:rPr>
        <w:t>Ann Oncol</w:t>
      </w:r>
      <w:r w:rsidRPr="00A27D5F">
        <w:rPr>
          <w:rFonts w:ascii="Times New Roman" w:hAnsi="Times New Roman" w:cs="Times New Roman"/>
          <w:lang w:val="es-ES"/>
        </w:rPr>
        <w:t>. 2014;25(2):467-471. doi:10.1093/annonc/mdt537.</w:t>
      </w:r>
    </w:p>
    <w:p w14:paraId="3C750B3F"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97.</w:t>
      </w:r>
      <w:r w:rsidRPr="00A27D5F">
        <w:rPr>
          <w:rFonts w:ascii="Times New Roman" w:hAnsi="Times New Roman" w:cs="Times New Roman"/>
          <w:lang w:val="es-ES"/>
        </w:rPr>
        <w:tab/>
        <w:t xml:space="preserve">Khan I, Morris S, Hackshaw A, Lee S-M. Cost-effectiveness of first-line erlotinib in patients with advanced non-small-cell lung cancer unsuitable for chemotherapy. </w:t>
      </w:r>
      <w:r w:rsidRPr="00A27D5F">
        <w:rPr>
          <w:rFonts w:ascii="Times New Roman" w:hAnsi="Times New Roman" w:cs="Times New Roman"/>
          <w:i/>
          <w:iCs/>
          <w:lang w:val="es-ES"/>
        </w:rPr>
        <w:t>BMJ Open</w:t>
      </w:r>
      <w:r w:rsidRPr="00A27D5F">
        <w:rPr>
          <w:rFonts w:ascii="Times New Roman" w:hAnsi="Times New Roman" w:cs="Times New Roman"/>
          <w:lang w:val="es-ES"/>
        </w:rPr>
        <w:t>. 2015;5(7):e006733–11. doi:10.1136/bmjopen-2014-006733.</w:t>
      </w:r>
    </w:p>
    <w:p w14:paraId="713D460D"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98.</w:t>
      </w:r>
      <w:r w:rsidRPr="00A27D5F">
        <w:rPr>
          <w:rFonts w:ascii="Times New Roman" w:hAnsi="Times New Roman" w:cs="Times New Roman"/>
          <w:lang w:val="es-ES"/>
        </w:rPr>
        <w:tab/>
        <w:t xml:space="preserve">NSCLC Meta-Analyses Collaborative Group. Chemotherapy in addition to supportive care improves survival in advanced non-small-cell lung cancer: a systematic review and meta-analysis of individual patient data from 16 randomized controlled trials. </w:t>
      </w:r>
      <w:r w:rsidRPr="00A27D5F">
        <w:rPr>
          <w:rFonts w:ascii="Times New Roman" w:hAnsi="Times New Roman" w:cs="Times New Roman"/>
          <w:i/>
          <w:iCs/>
          <w:lang w:val="es-ES"/>
        </w:rPr>
        <w:t>J Clin Oncol</w:t>
      </w:r>
      <w:r w:rsidRPr="00A27D5F">
        <w:rPr>
          <w:rFonts w:ascii="Times New Roman" w:hAnsi="Times New Roman" w:cs="Times New Roman"/>
          <w:lang w:val="es-ES"/>
        </w:rPr>
        <w:t>. 2008;26(28):4617-4625. doi:10.1200/JCO.2008.17.7162.</w:t>
      </w:r>
    </w:p>
    <w:p w14:paraId="56B55C94"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99.</w:t>
      </w:r>
      <w:r w:rsidRPr="00A27D5F">
        <w:rPr>
          <w:rFonts w:ascii="Times New Roman" w:hAnsi="Times New Roman" w:cs="Times New Roman"/>
          <w:lang w:val="es-ES"/>
        </w:rPr>
        <w:tab/>
        <w:t xml:space="preserve">Aupérin A, Le Péchoux C, Rolland E, et al. Meta-analysis of concomitant versus sequential radiochemotherapy in locally advanced non-small-cell lung cancer. </w:t>
      </w:r>
      <w:r w:rsidRPr="00A27D5F">
        <w:rPr>
          <w:rFonts w:ascii="Times New Roman" w:hAnsi="Times New Roman" w:cs="Times New Roman"/>
          <w:i/>
          <w:iCs/>
          <w:lang w:val="es-ES"/>
        </w:rPr>
        <w:t>J Clin Oncol</w:t>
      </w:r>
      <w:r w:rsidRPr="00A27D5F">
        <w:rPr>
          <w:rFonts w:ascii="Times New Roman" w:hAnsi="Times New Roman" w:cs="Times New Roman"/>
          <w:lang w:val="es-ES"/>
        </w:rPr>
        <w:t>. 2010;28(13):2181-2190. doi:10.1200/JCO.2009.26.2543.</w:t>
      </w:r>
    </w:p>
    <w:p w14:paraId="06AD7D59"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100.</w:t>
      </w:r>
      <w:r w:rsidRPr="00A27D5F">
        <w:rPr>
          <w:rFonts w:ascii="Times New Roman" w:hAnsi="Times New Roman" w:cs="Times New Roman"/>
          <w:lang w:val="es-ES"/>
        </w:rPr>
        <w:tab/>
        <w:t xml:space="preserve">Curran WJ, Paulus R, Langer CJ, et al. Sequential vs. concurrent chemoradiation for stage III non-small cell lung cancer: randomized phase III trial RTOG 9410. </w:t>
      </w:r>
      <w:r w:rsidRPr="00A27D5F">
        <w:rPr>
          <w:rFonts w:ascii="Times New Roman" w:hAnsi="Times New Roman" w:cs="Times New Roman"/>
          <w:i/>
          <w:iCs/>
          <w:lang w:val="es-ES"/>
        </w:rPr>
        <w:t>CancerSpectrum Knowledge Environment</w:t>
      </w:r>
      <w:r w:rsidRPr="00A27D5F">
        <w:rPr>
          <w:rFonts w:ascii="Times New Roman" w:hAnsi="Times New Roman" w:cs="Times New Roman"/>
          <w:lang w:val="es-ES"/>
        </w:rPr>
        <w:t>. 2011;103(19):1452-1460. doi:10.1093/jnci/djr325.</w:t>
      </w:r>
    </w:p>
    <w:p w14:paraId="48AE822B"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101.</w:t>
      </w:r>
      <w:r w:rsidRPr="00A27D5F">
        <w:rPr>
          <w:rFonts w:ascii="Times New Roman" w:hAnsi="Times New Roman" w:cs="Times New Roman"/>
          <w:lang w:val="es-ES"/>
        </w:rPr>
        <w:tab/>
        <w:t xml:space="preserve">Brahmer J, Reckamp KL, Baas P, et al. Nivolumab versus Docetaxel in Advanced Squamous-Cell Non-Small-Cell Lung Cancer. </w:t>
      </w:r>
      <w:r w:rsidRPr="00A27D5F">
        <w:rPr>
          <w:rFonts w:ascii="Times New Roman" w:hAnsi="Times New Roman" w:cs="Times New Roman"/>
          <w:i/>
          <w:iCs/>
          <w:lang w:val="es-ES"/>
        </w:rPr>
        <w:t>N Engl J Med</w:t>
      </w:r>
      <w:r w:rsidRPr="00A27D5F">
        <w:rPr>
          <w:rFonts w:ascii="Times New Roman" w:hAnsi="Times New Roman" w:cs="Times New Roman"/>
          <w:lang w:val="es-ES"/>
        </w:rPr>
        <w:t>. 2015;373(2):123-135. doi:10.1056/NEJMoa1504627.</w:t>
      </w:r>
    </w:p>
    <w:p w14:paraId="69C4865B"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102.</w:t>
      </w:r>
      <w:r w:rsidRPr="00A27D5F">
        <w:rPr>
          <w:rFonts w:ascii="Times New Roman" w:hAnsi="Times New Roman" w:cs="Times New Roman"/>
          <w:lang w:val="es-ES"/>
        </w:rPr>
        <w:tab/>
        <w:t xml:space="preserve">Borghaei H, Paz-Ares L, Horn L, et al. Nivolumab versus Docetaxel in Advanced Nonsquamous Non-Small-Cell Lung Cancer. </w:t>
      </w:r>
      <w:r w:rsidRPr="00A27D5F">
        <w:rPr>
          <w:rFonts w:ascii="Times New Roman" w:hAnsi="Times New Roman" w:cs="Times New Roman"/>
          <w:i/>
          <w:iCs/>
          <w:lang w:val="es-ES"/>
        </w:rPr>
        <w:t>N Engl J Med</w:t>
      </w:r>
      <w:r w:rsidRPr="00A27D5F">
        <w:rPr>
          <w:rFonts w:ascii="Times New Roman" w:hAnsi="Times New Roman" w:cs="Times New Roman"/>
          <w:lang w:val="es-ES"/>
        </w:rPr>
        <w:t>. 2015;373(17):1627-1639. doi:10.1056/NEJMoa1507643.</w:t>
      </w:r>
    </w:p>
    <w:p w14:paraId="33634FFD"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103.</w:t>
      </w:r>
      <w:r w:rsidRPr="00A27D5F">
        <w:rPr>
          <w:rFonts w:ascii="Times New Roman" w:hAnsi="Times New Roman" w:cs="Times New Roman"/>
          <w:lang w:val="es-ES"/>
        </w:rPr>
        <w:tab/>
        <w:t xml:space="preserve">Fehrenbacher L, Spira A, Ballinger M, et al. Atezolizumab versus docetaxel for patients with previously treated non-small-cell lung cancer (POPLAR): a multicentre, open-label, phase 2 randomised controlled trial. </w:t>
      </w:r>
      <w:r w:rsidRPr="00A27D5F">
        <w:rPr>
          <w:rFonts w:ascii="Times New Roman" w:hAnsi="Times New Roman" w:cs="Times New Roman"/>
          <w:i/>
          <w:iCs/>
          <w:lang w:val="es-ES"/>
        </w:rPr>
        <w:t>Lancet</w:t>
      </w:r>
      <w:r w:rsidRPr="00A27D5F">
        <w:rPr>
          <w:rFonts w:ascii="Times New Roman" w:hAnsi="Times New Roman" w:cs="Times New Roman"/>
          <w:lang w:val="es-ES"/>
        </w:rPr>
        <w:t>. March 2016. doi:10.1016/S0140-6736(16)00587-0.</w:t>
      </w:r>
    </w:p>
    <w:p w14:paraId="04006B37"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104.</w:t>
      </w:r>
      <w:r w:rsidRPr="00A27D5F">
        <w:rPr>
          <w:rFonts w:ascii="Times New Roman" w:hAnsi="Times New Roman" w:cs="Times New Roman"/>
          <w:lang w:val="es-ES"/>
        </w:rPr>
        <w:tab/>
        <w:t xml:space="preserve">Herbst RS, Baas P, Kim D-W, et al. Pembrolizumab versus docetaxel for previously treated, PD-L1-positive, advanced non-small-cell lung cancer (KEYNOTE-010): a randomised controlled trial. </w:t>
      </w:r>
      <w:r w:rsidRPr="00A27D5F">
        <w:rPr>
          <w:rFonts w:ascii="Times New Roman" w:hAnsi="Times New Roman" w:cs="Times New Roman"/>
          <w:i/>
          <w:iCs/>
          <w:lang w:val="es-ES"/>
        </w:rPr>
        <w:t>Lancet</w:t>
      </w:r>
      <w:r w:rsidRPr="00A27D5F">
        <w:rPr>
          <w:rFonts w:ascii="Times New Roman" w:hAnsi="Times New Roman" w:cs="Times New Roman"/>
          <w:lang w:val="es-ES"/>
        </w:rPr>
        <w:t>. 2016;387(10027):1540-1550. doi:10.1016/S0140-6736(15)01281-7.</w:t>
      </w:r>
    </w:p>
    <w:p w14:paraId="1F1DC957"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105.</w:t>
      </w:r>
      <w:r w:rsidRPr="00A27D5F">
        <w:rPr>
          <w:rFonts w:ascii="Times New Roman" w:hAnsi="Times New Roman" w:cs="Times New Roman"/>
          <w:lang w:val="es-ES"/>
        </w:rPr>
        <w:tab/>
        <w:t xml:space="preserve">Reck M, Rodriguez-Abreu D, Robinson AG, et al. Pembrolizumab versus Chemotherapy for PD-L1-Positive Non-Small-Cell Lung Cancer. </w:t>
      </w:r>
      <w:r w:rsidRPr="00A27D5F">
        <w:rPr>
          <w:rFonts w:ascii="Times New Roman" w:hAnsi="Times New Roman" w:cs="Times New Roman"/>
          <w:i/>
          <w:iCs/>
          <w:lang w:val="es-ES"/>
        </w:rPr>
        <w:t>N Engl J Med</w:t>
      </w:r>
      <w:r w:rsidRPr="00A27D5F">
        <w:rPr>
          <w:rFonts w:ascii="Times New Roman" w:hAnsi="Times New Roman" w:cs="Times New Roman"/>
          <w:lang w:val="es-ES"/>
        </w:rPr>
        <w:t>. October 2016:NEJMoa1606774. doi:10.1056/NEJMoa1606774.</w:t>
      </w:r>
    </w:p>
    <w:p w14:paraId="54C1D676"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106.</w:t>
      </w:r>
      <w:r w:rsidRPr="00A27D5F">
        <w:rPr>
          <w:rFonts w:ascii="Times New Roman" w:hAnsi="Times New Roman" w:cs="Times New Roman"/>
          <w:lang w:val="es-ES"/>
        </w:rPr>
        <w:tab/>
        <w:t xml:space="preserve">Finkelstein SE, Timmerman R, McBride WH, et al. The Confluence of Stereotactic Ablative Radiotherapy and Tumor Immunology. </w:t>
      </w:r>
      <w:r w:rsidRPr="00A27D5F">
        <w:rPr>
          <w:rFonts w:ascii="Times New Roman" w:hAnsi="Times New Roman" w:cs="Times New Roman"/>
          <w:i/>
          <w:iCs/>
          <w:lang w:val="es-ES"/>
        </w:rPr>
        <w:t>Clinical and Developmental Immunology</w:t>
      </w:r>
      <w:r w:rsidRPr="00A27D5F">
        <w:rPr>
          <w:rFonts w:ascii="Times New Roman" w:hAnsi="Times New Roman" w:cs="Times New Roman"/>
          <w:lang w:val="es-ES"/>
        </w:rPr>
        <w:t>. 2011;2011(5):1-7. doi:10.1155/2011/439752.</w:t>
      </w:r>
    </w:p>
    <w:p w14:paraId="2B4D4E20"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107.</w:t>
      </w:r>
      <w:r w:rsidRPr="00A27D5F">
        <w:rPr>
          <w:rFonts w:ascii="Times New Roman" w:hAnsi="Times New Roman" w:cs="Times New Roman"/>
          <w:lang w:val="es-ES"/>
        </w:rPr>
        <w:tab/>
        <w:t xml:space="preserve">Golden EB, Demaria S, Schiff PB, Chachoua A, Formenti SC. An Abscopal Response to Radiation and Ipilimumab in a Patient with Metastatic Non-Small Cell Lung Cancer. </w:t>
      </w:r>
      <w:r w:rsidRPr="00A27D5F">
        <w:rPr>
          <w:rFonts w:ascii="Times New Roman" w:hAnsi="Times New Roman" w:cs="Times New Roman"/>
          <w:i/>
          <w:iCs/>
          <w:lang w:val="es-ES"/>
        </w:rPr>
        <w:t>Cancer Immunology Research</w:t>
      </w:r>
      <w:r w:rsidRPr="00A27D5F">
        <w:rPr>
          <w:rFonts w:ascii="Times New Roman" w:hAnsi="Times New Roman" w:cs="Times New Roman"/>
          <w:lang w:val="es-ES"/>
        </w:rPr>
        <w:t>. 2013;1(6):365-372. doi:10.1158/2326-6066.CIR-13-0115.</w:t>
      </w:r>
    </w:p>
    <w:p w14:paraId="4FBAF29F"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108.</w:t>
      </w:r>
      <w:r w:rsidRPr="00A27D5F">
        <w:rPr>
          <w:rFonts w:ascii="Times New Roman" w:hAnsi="Times New Roman" w:cs="Times New Roman"/>
          <w:lang w:val="es-ES"/>
        </w:rPr>
        <w:tab/>
        <w:t xml:space="preserve">Peters S, Adjei AA, Gridelli C, et al. Metastatic non-small-cell lung cancer (NSCLC): ESMO Clinical Practice Guidelines for diagnosis, treatment and follow-up. </w:t>
      </w:r>
      <w:r w:rsidRPr="00A27D5F">
        <w:rPr>
          <w:rFonts w:ascii="Times New Roman" w:hAnsi="Times New Roman" w:cs="Times New Roman"/>
          <w:i/>
          <w:iCs/>
          <w:lang w:val="es-ES"/>
        </w:rPr>
        <w:t>Annals of Oncology</w:t>
      </w:r>
      <w:r w:rsidRPr="00A27D5F">
        <w:rPr>
          <w:rFonts w:ascii="Times New Roman" w:hAnsi="Times New Roman" w:cs="Times New Roman"/>
          <w:lang w:val="es-ES"/>
        </w:rPr>
        <w:t>. 2012;23(suppl 7):vii56-vii64. doi:10.1093/annonc/mds226.</w:t>
      </w:r>
    </w:p>
    <w:p w14:paraId="51FAA529"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109.</w:t>
      </w:r>
      <w:r w:rsidRPr="00A27D5F">
        <w:rPr>
          <w:rFonts w:ascii="Times New Roman" w:hAnsi="Times New Roman" w:cs="Times New Roman"/>
          <w:lang w:val="es-ES"/>
        </w:rPr>
        <w:tab/>
        <w:t xml:space="preserve">Lardinois D, Weder W, Hany TF, et al. Staging of non-small-cell lung cancer with integrated positron-emission tomography and computed tomography. </w:t>
      </w:r>
      <w:r w:rsidRPr="00A27D5F">
        <w:rPr>
          <w:rFonts w:ascii="Times New Roman" w:hAnsi="Times New Roman" w:cs="Times New Roman"/>
          <w:i/>
          <w:iCs/>
          <w:lang w:val="es-ES"/>
        </w:rPr>
        <w:t>N Engl J Med</w:t>
      </w:r>
      <w:r w:rsidRPr="00A27D5F">
        <w:rPr>
          <w:rFonts w:ascii="Times New Roman" w:hAnsi="Times New Roman" w:cs="Times New Roman"/>
          <w:lang w:val="es-ES"/>
        </w:rPr>
        <w:t>. 2003;348(25):2500-2507. doi:10.1056/NEJMoa022136.</w:t>
      </w:r>
    </w:p>
    <w:p w14:paraId="179F0936" w14:textId="77777777"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110.</w:t>
      </w:r>
      <w:r w:rsidRPr="00A27D5F">
        <w:rPr>
          <w:rFonts w:ascii="Times New Roman" w:hAnsi="Times New Roman" w:cs="Times New Roman"/>
          <w:lang w:val="es-ES"/>
        </w:rPr>
        <w:tab/>
        <w:t xml:space="preserve">Novello S, Barlesi F, Califano R, et al. Metastatic non-small-cell lung cancer: ESMO Clinical Practice Guidelines for diagnosis, treatment and follow-up. </w:t>
      </w:r>
      <w:r w:rsidRPr="00A27D5F">
        <w:rPr>
          <w:rFonts w:ascii="Times New Roman" w:hAnsi="Times New Roman" w:cs="Times New Roman"/>
          <w:i/>
          <w:iCs/>
          <w:lang w:val="es-ES"/>
        </w:rPr>
        <w:t>Ann Oncol</w:t>
      </w:r>
      <w:r w:rsidRPr="00A27D5F">
        <w:rPr>
          <w:rFonts w:ascii="Times New Roman" w:hAnsi="Times New Roman" w:cs="Times New Roman"/>
          <w:lang w:val="es-ES"/>
        </w:rPr>
        <w:t>. 2016;27(suppl 5):v1-v27. doi:10.1093/annonc/mdw326.</w:t>
      </w:r>
    </w:p>
    <w:p w14:paraId="4B3124FF" w14:textId="181671FC" w:rsidR="002D10CF" w:rsidRPr="00A27D5F" w:rsidRDefault="002D10CF" w:rsidP="00457DA9">
      <w:pPr>
        <w:widowControl w:val="0"/>
        <w:tabs>
          <w:tab w:val="left" w:pos="800"/>
        </w:tabs>
        <w:autoSpaceDE w:val="0"/>
        <w:autoSpaceDN w:val="0"/>
        <w:adjustRightInd w:val="0"/>
        <w:spacing w:line="480" w:lineRule="auto"/>
        <w:ind w:left="800" w:hanging="800"/>
        <w:rPr>
          <w:rFonts w:ascii="Times New Roman" w:hAnsi="Times New Roman" w:cs="Times New Roman"/>
          <w:lang w:val="es-ES"/>
        </w:rPr>
      </w:pPr>
      <w:r w:rsidRPr="00A27D5F">
        <w:rPr>
          <w:rFonts w:ascii="Times New Roman" w:hAnsi="Times New Roman" w:cs="Times New Roman"/>
          <w:lang w:val="es-ES"/>
        </w:rPr>
        <w:t>111.</w:t>
      </w:r>
      <w:r w:rsidRPr="00A27D5F">
        <w:rPr>
          <w:rFonts w:ascii="Times New Roman" w:hAnsi="Times New Roman" w:cs="Times New Roman"/>
          <w:lang w:val="es-ES"/>
        </w:rPr>
        <w:tab/>
        <w:t>NCCN Clinical Practice Guidelines in Oncology. Non-Small Cell Lung Cancer. Version 3.2017, November 2016:1-188.</w:t>
      </w:r>
      <w:r w:rsidR="00773B0D" w:rsidRPr="00A27D5F">
        <w:rPr>
          <w:rFonts w:ascii="Times New Roman" w:hAnsi="Times New Roman" w:cs="Times New Roman"/>
          <w:lang w:val="es-ES"/>
        </w:rPr>
        <w:t xml:space="preserve"> https://www.nccn.org/professionals/physician_gls/pdf/nscl.pdf</w:t>
      </w:r>
    </w:p>
    <w:p w14:paraId="34ADCB91" w14:textId="595D9330" w:rsidR="001208E1" w:rsidRDefault="00BA4ADB" w:rsidP="006262C9">
      <w:pPr>
        <w:widowControl w:val="0"/>
        <w:tabs>
          <w:tab w:val="left" w:pos="640"/>
        </w:tabs>
        <w:autoSpaceDE w:val="0"/>
        <w:autoSpaceDN w:val="0"/>
        <w:adjustRightInd w:val="0"/>
        <w:spacing w:line="360" w:lineRule="auto"/>
        <w:ind w:left="640" w:hanging="640"/>
        <w:rPr>
          <w:rFonts w:ascii="Times New Roman" w:hAnsi="Times New Roman" w:cs="Times New Roman"/>
          <w:lang w:val="en-GB"/>
        </w:rPr>
      </w:pPr>
      <w:r w:rsidRPr="000407E5">
        <w:rPr>
          <w:rFonts w:ascii="Times New Roman" w:hAnsi="Times New Roman" w:cs="Times New Roman"/>
          <w:lang w:val="en-GB"/>
        </w:rPr>
        <w:fldChar w:fldCharType="end"/>
      </w:r>
    </w:p>
    <w:p w14:paraId="4508D76E" w14:textId="77777777" w:rsidR="00BA4ADB" w:rsidRDefault="00BA4ADB" w:rsidP="00BA5BB4">
      <w:pPr>
        <w:widowControl w:val="0"/>
        <w:tabs>
          <w:tab w:val="left" w:pos="0"/>
        </w:tabs>
        <w:autoSpaceDE w:val="0"/>
        <w:autoSpaceDN w:val="0"/>
        <w:adjustRightInd w:val="0"/>
        <w:spacing w:line="360" w:lineRule="auto"/>
        <w:jc w:val="both"/>
        <w:rPr>
          <w:rFonts w:ascii="Times New Roman" w:hAnsi="Times New Roman" w:cs="Times New Roman"/>
          <w:lang w:val="en-GB"/>
        </w:rPr>
      </w:pPr>
    </w:p>
    <w:p w14:paraId="7F3D79B7" w14:textId="77777777" w:rsidR="00BA4ADB" w:rsidRDefault="00BA4ADB" w:rsidP="00BA5BB4">
      <w:pPr>
        <w:widowControl w:val="0"/>
        <w:tabs>
          <w:tab w:val="left" w:pos="0"/>
        </w:tabs>
        <w:autoSpaceDE w:val="0"/>
        <w:autoSpaceDN w:val="0"/>
        <w:adjustRightInd w:val="0"/>
        <w:spacing w:line="360" w:lineRule="auto"/>
        <w:rPr>
          <w:rFonts w:ascii="Times New Roman" w:hAnsi="Times New Roman" w:cs="Times New Roman"/>
          <w:lang w:val="en-GB"/>
        </w:rPr>
      </w:pPr>
    </w:p>
    <w:p w14:paraId="2A972623" w14:textId="77777777" w:rsidR="00BA5BB4" w:rsidRDefault="00BA5BB4" w:rsidP="00BA5BB4">
      <w:pPr>
        <w:widowControl w:val="0"/>
        <w:tabs>
          <w:tab w:val="left" w:pos="0"/>
        </w:tabs>
        <w:autoSpaceDE w:val="0"/>
        <w:autoSpaceDN w:val="0"/>
        <w:adjustRightInd w:val="0"/>
        <w:spacing w:line="360" w:lineRule="auto"/>
        <w:rPr>
          <w:rFonts w:ascii="Times New Roman" w:hAnsi="Times New Roman" w:cs="Times New Roman"/>
          <w:lang w:val="en-GB"/>
        </w:rPr>
      </w:pPr>
    </w:p>
    <w:p w14:paraId="039EC8A9" w14:textId="77777777" w:rsidR="00BA5BB4" w:rsidRDefault="00BA5BB4" w:rsidP="00BA5BB4">
      <w:pPr>
        <w:widowControl w:val="0"/>
        <w:tabs>
          <w:tab w:val="left" w:pos="0"/>
        </w:tabs>
        <w:autoSpaceDE w:val="0"/>
        <w:autoSpaceDN w:val="0"/>
        <w:adjustRightInd w:val="0"/>
        <w:spacing w:line="360" w:lineRule="auto"/>
        <w:rPr>
          <w:rFonts w:ascii="Times New Roman" w:hAnsi="Times New Roman" w:cs="Times New Roman"/>
          <w:lang w:val="en-GB"/>
        </w:rPr>
      </w:pPr>
    </w:p>
    <w:p w14:paraId="7D84BADB" w14:textId="77777777" w:rsidR="00BA5BB4" w:rsidRDefault="00BA5BB4" w:rsidP="00BA5BB4">
      <w:pPr>
        <w:widowControl w:val="0"/>
        <w:tabs>
          <w:tab w:val="left" w:pos="0"/>
        </w:tabs>
        <w:autoSpaceDE w:val="0"/>
        <w:autoSpaceDN w:val="0"/>
        <w:adjustRightInd w:val="0"/>
        <w:spacing w:line="360" w:lineRule="auto"/>
        <w:rPr>
          <w:rFonts w:ascii="Times New Roman" w:hAnsi="Times New Roman" w:cs="Times New Roman"/>
          <w:lang w:val="en-GB"/>
        </w:rPr>
      </w:pPr>
    </w:p>
    <w:p w14:paraId="68015DFD" w14:textId="77777777" w:rsidR="00BA5BB4" w:rsidRDefault="00BA5BB4" w:rsidP="00BA5BB4">
      <w:pPr>
        <w:widowControl w:val="0"/>
        <w:tabs>
          <w:tab w:val="left" w:pos="0"/>
        </w:tabs>
        <w:autoSpaceDE w:val="0"/>
        <w:autoSpaceDN w:val="0"/>
        <w:adjustRightInd w:val="0"/>
        <w:spacing w:line="360" w:lineRule="auto"/>
        <w:rPr>
          <w:rFonts w:ascii="Times New Roman" w:hAnsi="Times New Roman" w:cs="Times New Roman"/>
          <w:lang w:val="en-GB"/>
        </w:rPr>
      </w:pPr>
    </w:p>
    <w:p w14:paraId="177FAB9F" w14:textId="77777777" w:rsidR="00BA5BB4" w:rsidRDefault="00BA5BB4" w:rsidP="00BA5BB4">
      <w:pPr>
        <w:widowControl w:val="0"/>
        <w:tabs>
          <w:tab w:val="left" w:pos="0"/>
        </w:tabs>
        <w:autoSpaceDE w:val="0"/>
        <w:autoSpaceDN w:val="0"/>
        <w:adjustRightInd w:val="0"/>
        <w:spacing w:line="360" w:lineRule="auto"/>
        <w:rPr>
          <w:rFonts w:ascii="Times New Roman" w:hAnsi="Times New Roman" w:cs="Times New Roman"/>
          <w:lang w:val="en-GB"/>
        </w:rPr>
      </w:pPr>
    </w:p>
    <w:p w14:paraId="17E7BE24" w14:textId="77777777" w:rsidR="00BA5BB4" w:rsidRDefault="00BA5BB4" w:rsidP="00BA5BB4">
      <w:pPr>
        <w:widowControl w:val="0"/>
        <w:tabs>
          <w:tab w:val="left" w:pos="0"/>
        </w:tabs>
        <w:autoSpaceDE w:val="0"/>
        <w:autoSpaceDN w:val="0"/>
        <w:adjustRightInd w:val="0"/>
        <w:spacing w:line="360" w:lineRule="auto"/>
        <w:rPr>
          <w:rFonts w:ascii="Times New Roman" w:hAnsi="Times New Roman" w:cs="Times New Roman"/>
          <w:lang w:val="en-GB"/>
        </w:rPr>
      </w:pPr>
    </w:p>
    <w:p w14:paraId="30763A94" w14:textId="77777777" w:rsidR="00BA5BB4" w:rsidRDefault="00BA5BB4" w:rsidP="00BA5BB4">
      <w:pPr>
        <w:widowControl w:val="0"/>
        <w:tabs>
          <w:tab w:val="left" w:pos="0"/>
        </w:tabs>
        <w:autoSpaceDE w:val="0"/>
        <w:autoSpaceDN w:val="0"/>
        <w:adjustRightInd w:val="0"/>
        <w:spacing w:line="360" w:lineRule="auto"/>
        <w:rPr>
          <w:rFonts w:ascii="Times New Roman" w:hAnsi="Times New Roman" w:cs="Times New Roman"/>
          <w:lang w:val="en-GB"/>
        </w:rPr>
      </w:pPr>
    </w:p>
    <w:p w14:paraId="42B20EE4" w14:textId="77777777" w:rsidR="00BA5BB4" w:rsidRDefault="00BA5BB4" w:rsidP="00BA5BB4">
      <w:pPr>
        <w:widowControl w:val="0"/>
        <w:tabs>
          <w:tab w:val="left" w:pos="0"/>
        </w:tabs>
        <w:autoSpaceDE w:val="0"/>
        <w:autoSpaceDN w:val="0"/>
        <w:adjustRightInd w:val="0"/>
        <w:spacing w:line="360" w:lineRule="auto"/>
        <w:rPr>
          <w:rFonts w:ascii="Times New Roman" w:hAnsi="Times New Roman" w:cs="Times New Roman"/>
          <w:lang w:val="en-GB"/>
        </w:rPr>
      </w:pPr>
    </w:p>
    <w:p w14:paraId="43F21379" w14:textId="77777777" w:rsidR="00BA5BB4" w:rsidRDefault="00BA5BB4" w:rsidP="00BA5BB4">
      <w:pPr>
        <w:widowControl w:val="0"/>
        <w:tabs>
          <w:tab w:val="left" w:pos="0"/>
        </w:tabs>
        <w:autoSpaceDE w:val="0"/>
        <w:autoSpaceDN w:val="0"/>
        <w:adjustRightInd w:val="0"/>
        <w:spacing w:line="360" w:lineRule="auto"/>
        <w:rPr>
          <w:rFonts w:ascii="Times New Roman" w:hAnsi="Times New Roman" w:cs="Times New Roman"/>
          <w:lang w:val="en-GB"/>
        </w:rPr>
      </w:pPr>
    </w:p>
    <w:p w14:paraId="38E1F035" w14:textId="77777777" w:rsidR="00BA5BB4" w:rsidRDefault="00BA5BB4" w:rsidP="00BA5BB4">
      <w:pPr>
        <w:widowControl w:val="0"/>
        <w:tabs>
          <w:tab w:val="left" w:pos="0"/>
        </w:tabs>
        <w:autoSpaceDE w:val="0"/>
        <w:autoSpaceDN w:val="0"/>
        <w:adjustRightInd w:val="0"/>
        <w:spacing w:line="360" w:lineRule="auto"/>
        <w:rPr>
          <w:rFonts w:ascii="Times New Roman" w:hAnsi="Times New Roman" w:cs="Times New Roman"/>
          <w:lang w:val="en-GB"/>
        </w:rPr>
      </w:pPr>
    </w:p>
    <w:p w14:paraId="4EC906A2" w14:textId="77777777" w:rsidR="00BA5BB4" w:rsidRDefault="00BA5BB4" w:rsidP="00BA5BB4">
      <w:pPr>
        <w:widowControl w:val="0"/>
        <w:tabs>
          <w:tab w:val="left" w:pos="0"/>
        </w:tabs>
        <w:autoSpaceDE w:val="0"/>
        <w:autoSpaceDN w:val="0"/>
        <w:adjustRightInd w:val="0"/>
        <w:spacing w:line="360" w:lineRule="auto"/>
        <w:rPr>
          <w:rFonts w:ascii="Times New Roman" w:hAnsi="Times New Roman" w:cs="Times New Roman"/>
          <w:lang w:val="en-GB"/>
        </w:rPr>
      </w:pPr>
    </w:p>
    <w:p w14:paraId="1110457A" w14:textId="77777777" w:rsidR="00BA5BB4" w:rsidRDefault="00BA5BB4" w:rsidP="00BA5BB4">
      <w:pPr>
        <w:widowControl w:val="0"/>
        <w:tabs>
          <w:tab w:val="left" w:pos="0"/>
        </w:tabs>
        <w:autoSpaceDE w:val="0"/>
        <w:autoSpaceDN w:val="0"/>
        <w:adjustRightInd w:val="0"/>
        <w:spacing w:line="360" w:lineRule="auto"/>
        <w:rPr>
          <w:rFonts w:ascii="Times New Roman" w:hAnsi="Times New Roman" w:cs="Times New Roman"/>
          <w:lang w:val="en-GB"/>
        </w:rPr>
      </w:pPr>
    </w:p>
    <w:p w14:paraId="38461DE1" w14:textId="77777777" w:rsidR="00BA5BB4" w:rsidRDefault="00BA5BB4" w:rsidP="00BA5BB4">
      <w:pPr>
        <w:widowControl w:val="0"/>
        <w:tabs>
          <w:tab w:val="left" w:pos="0"/>
        </w:tabs>
        <w:autoSpaceDE w:val="0"/>
        <w:autoSpaceDN w:val="0"/>
        <w:adjustRightInd w:val="0"/>
        <w:spacing w:line="360" w:lineRule="auto"/>
        <w:rPr>
          <w:rFonts w:ascii="Times New Roman" w:hAnsi="Times New Roman" w:cs="Times New Roman"/>
          <w:lang w:val="en-GB"/>
        </w:rPr>
      </w:pPr>
    </w:p>
    <w:p w14:paraId="74F5224B" w14:textId="77777777" w:rsidR="00BA5BB4" w:rsidRDefault="00BA5BB4" w:rsidP="00BA5BB4">
      <w:pPr>
        <w:widowControl w:val="0"/>
        <w:tabs>
          <w:tab w:val="left" w:pos="0"/>
        </w:tabs>
        <w:autoSpaceDE w:val="0"/>
        <w:autoSpaceDN w:val="0"/>
        <w:adjustRightInd w:val="0"/>
        <w:spacing w:line="360" w:lineRule="auto"/>
        <w:rPr>
          <w:rFonts w:ascii="Times New Roman" w:hAnsi="Times New Roman" w:cs="Times New Roman"/>
          <w:lang w:val="en-GB"/>
        </w:rPr>
      </w:pPr>
    </w:p>
    <w:p w14:paraId="7B31841D" w14:textId="77777777" w:rsidR="00BA5BB4" w:rsidRDefault="00BA5BB4" w:rsidP="00BA5BB4">
      <w:pPr>
        <w:widowControl w:val="0"/>
        <w:tabs>
          <w:tab w:val="left" w:pos="0"/>
        </w:tabs>
        <w:autoSpaceDE w:val="0"/>
        <w:autoSpaceDN w:val="0"/>
        <w:adjustRightInd w:val="0"/>
        <w:spacing w:line="360" w:lineRule="auto"/>
        <w:rPr>
          <w:rFonts w:ascii="Times New Roman" w:hAnsi="Times New Roman" w:cs="Times New Roman"/>
          <w:lang w:val="en-GB"/>
        </w:rPr>
      </w:pPr>
    </w:p>
    <w:p w14:paraId="35A649E4" w14:textId="77777777" w:rsidR="00BA5BB4" w:rsidRDefault="00BA5BB4" w:rsidP="00BA5BB4">
      <w:pPr>
        <w:widowControl w:val="0"/>
        <w:tabs>
          <w:tab w:val="left" w:pos="0"/>
        </w:tabs>
        <w:autoSpaceDE w:val="0"/>
        <w:autoSpaceDN w:val="0"/>
        <w:adjustRightInd w:val="0"/>
        <w:spacing w:line="360" w:lineRule="auto"/>
        <w:rPr>
          <w:rFonts w:ascii="Times New Roman" w:hAnsi="Times New Roman" w:cs="Times New Roman"/>
          <w:lang w:val="en-GB"/>
        </w:rPr>
      </w:pPr>
    </w:p>
    <w:p w14:paraId="476D8552" w14:textId="77777777" w:rsidR="00BA5BB4" w:rsidRDefault="00BA5BB4" w:rsidP="00BA5BB4">
      <w:pPr>
        <w:widowControl w:val="0"/>
        <w:tabs>
          <w:tab w:val="left" w:pos="0"/>
        </w:tabs>
        <w:autoSpaceDE w:val="0"/>
        <w:autoSpaceDN w:val="0"/>
        <w:adjustRightInd w:val="0"/>
        <w:spacing w:line="360" w:lineRule="auto"/>
        <w:rPr>
          <w:rFonts w:ascii="Times New Roman" w:hAnsi="Times New Roman" w:cs="Times New Roman"/>
          <w:lang w:val="en-GB"/>
        </w:rPr>
      </w:pPr>
    </w:p>
    <w:p w14:paraId="4FA07E4B" w14:textId="77777777" w:rsidR="00BA5BB4" w:rsidRDefault="00BA5BB4" w:rsidP="00BA5BB4">
      <w:pPr>
        <w:widowControl w:val="0"/>
        <w:tabs>
          <w:tab w:val="left" w:pos="0"/>
        </w:tabs>
        <w:autoSpaceDE w:val="0"/>
        <w:autoSpaceDN w:val="0"/>
        <w:adjustRightInd w:val="0"/>
        <w:spacing w:line="360" w:lineRule="auto"/>
        <w:rPr>
          <w:rFonts w:ascii="Times New Roman" w:hAnsi="Times New Roman" w:cs="Times New Roman"/>
          <w:lang w:val="en-GB"/>
        </w:rPr>
      </w:pPr>
    </w:p>
    <w:p w14:paraId="5B19E57A" w14:textId="77777777" w:rsidR="00BA5BB4" w:rsidRDefault="00BA5BB4" w:rsidP="00BA5BB4">
      <w:pPr>
        <w:widowControl w:val="0"/>
        <w:tabs>
          <w:tab w:val="left" w:pos="0"/>
        </w:tabs>
        <w:autoSpaceDE w:val="0"/>
        <w:autoSpaceDN w:val="0"/>
        <w:adjustRightInd w:val="0"/>
        <w:spacing w:line="360" w:lineRule="auto"/>
        <w:rPr>
          <w:rFonts w:ascii="Times New Roman" w:hAnsi="Times New Roman" w:cs="Times New Roman"/>
          <w:lang w:val="en-GB"/>
        </w:rPr>
      </w:pPr>
    </w:p>
    <w:p w14:paraId="0B85582F" w14:textId="77777777" w:rsidR="00BA5BB4" w:rsidRDefault="00BA5BB4" w:rsidP="00BA5BB4">
      <w:pPr>
        <w:widowControl w:val="0"/>
        <w:tabs>
          <w:tab w:val="left" w:pos="0"/>
        </w:tabs>
        <w:autoSpaceDE w:val="0"/>
        <w:autoSpaceDN w:val="0"/>
        <w:adjustRightInd w:val="0"/>
        <w:spacing w:line="360" w:lineRule="auto"/>
        <w:rPr>
          <w:rFonts w:ascii="Times New Roman" w:hAnsi="Times New Roman" w:cs="Times New Roman"/>
          <w:lang w:val="en-GB"/>
        </w:rPr>
      </w:pPr>
    </w:p>
    <w:p w14:paraId="1594B4E8" w14:textId="77777777" w:rsidR="00BA5BB4" w:rsidRDefault="00BA5BB4" w:rsidP="00BA5BB4">
      <w:pPr>
        <w:widowControl w:val="0"/>
        <w:tabs>
          <w:tab w:val="left" w:pos="0"/>
        </w:tabs>
        <w:autoSpaceDE w:val="0"/>
        <w:autoSpaceDN w:val="0"/>
        <w:adjustRightInd w:val="0"/>
        <w:spacing w:line="360" w:lineRule="auto"/>
        <w:rPr>
          <w:rFonts w:ascii="Times New Roman" w:hAnsi="Times New Roman" w:cs="Times New Roman"/>
          <w:lang w:val="en-GB"/>
        </w:rPr>
      </w:pPr>
    </w:p>
    <w:p w14:paraId="04ECD3BE" w14:textId="77777777" w:rsidR="00BA5BB4" w:rsidRDefault="00BA5BB4" w:rsidP="00BA5BB4">
      <w:pPr>
        <w:widowControl w:val="0"/>
        <w:tabs>
          <w:tab w:val="left" w:pos="0"/>
        </w:tabs>
        <w:autoSpaceDE w:val="0"/>
        <w:autoSpaceDN w:val="0"/>
        <w:adjustRightInd w:val="0"/>
        <w:spacing w:line="360" w:lineRule="auto"/>
        <w:rPr>
          <w:rFonts w:ascii="Times New Roman" w:hAnsi="Times New Roman" w:cs="Times New Roman"/>
          <w:lang w:val="en-GB"/>
        </w:rPr>
      </w:pPr>
    </w:p>
    <w:p w14:paraId="74734AC0" w14:textId="77777777" w:rsidR="00BA4ADB" w:rsidRDefault="00BA4ADB" w:rsidP="00EC7285">
      <w:pPr>
        <w:widowControl w:val="0"/>
        <w:tabs>
          <w:tab w:val="left" w:pos="0"/>
        </w:tabs>
        <w:autoSpaceDE w:val="0"/>
        <w:autoSpaceDN w:val="0"/>
        <w:adjustRightInd w:val="0"/>
        <w:rPr>
          <w:rFonts w:ascii="Times New Roman" w:hAnsi="Times New Roman" w:cs="Times New Roman"/>
          <w:lang w:val="en-GB"/>
        </w:rPr>
      </w:pPr>
    </w:p>
    <w:p w14:paraId="1F39A098" w14:textId="77777777" w:rsidR="00BA4ADB" w:rsidRPr="00644719" w:rsidRDefault="00BA4ADB" w:rsidP="00BA4ADB">
      <w:pPr>
        <w:rPr>
          <w:b/>
          <w:lang w:val="en-GB"/>
        </w:rPr>
      </w:pPr>
      <w:r w:rsidRPr="00644719">
        <w:rPr>
          <w:b/>
          <w:lang w:val="en-GB"/>
        </w:rPr>
        <w:t>Table 1. NSCLC patients with exclusively synchronous brain metastases who received radical treatment</w:t>
      </w:r>
    </w:p>
    <w:p w14:paraId="00D2A2DE" w14:textId="77777777" w:rsidR="00BA4ADB" w:rsidRDefault="00BA4ADB" w:rsidP="00BA4ADB"/>
    <w:tbl>
      <w:tblPr>
        <w:tblStyle w:val="Tablaconcuadrcula"/>
        <w:tblW w:w="8521" w:type="dxa"/>
        <w:tblLayout w:type="fixed"/>
        <w:tblLook w:val="04A0" w:firstRow="1" w:lastRow="0" w:firstColumn="1" w:lastColumn="0" w:noHBand="0" w:noVBand="1"/>
      </w:tblPr>
      <w:tblGrid>
        <w:gridCol w:w="1809"/>
        <w:gridCol w:w="1134"/>
        <w:gridCol w:w="1134"/>
        <w:gridCol w:w="2127"/>
        <w:gridCol w:w="1417"/>
        <w:gridCol w:w="900"/>
      </w:tblGrid>
      <w:tr w:rsidR="00BA4ADB" w:rsidRPr="007A195B" w14:paraId="5222730C" w14:textId="77777777" w:rsidTr="0008205F">
        <w:tc>
          <w:tcPr>
            <w:tcW w:w="1809" w:type="dxa"/>
          </w:tcPr>
          <w:p w14:paraId="2BBEC23E" w14:textId="77777777" w:rsidR="00BA4ADB" w:rsidRPr="007A195B" w:rsidRDefault="00BA4ADB" w:rsidP="0008205F">
            <w:pPr>
              <w:jc w:val="center"/>
              <w:rPr>
                <w:rFonts w:ascii="Times New Roman" w:hAnsi="Times New Roman" w:cs="Times New Roman"/>
                <w:b/>
                <w:lang w:val="en-GB"/>
              </w:rPr>
            </w:pPr>
            <w:r w:rsidRPr="007A195B">
              <w:rPr>
                <w:rFonts w:ascii="Times New Roman" w:hAnsi="Times New Roman" w:cs="Times New Roman"/>
                <w:b/>
                <w:lang w:val="en-GB"/>
              </w:rPr>
              <w:t>Study</w:t>
            </w:r>
          </w:p>
        </w:tc>
        <w:tc>
          <w:tcPr>
            <w:tcW w:w="1134" w:type="dxa"/>
          </w:tcPr>
          <w:p w14:paraId="502E82B7" w14:textId="77777777" w:rsidR="00BA4ADB" w:rsidRPr="007A195B" w:rsidRDefault="00BA4ADB" w:rsidP="0008205F">
            <w:pPr>
              <w:jc w:val="center"/>
              <w:rPr>
                <w:rFonts w:ascii="Times New Roman" w:hAnsi="Times New Roman" w:cs="Times New Roman"/>
                <w:b/>
                <w:lang w:val="en-GB"/>
              </w:rPr>
            </w:pPr>
            <w:r w:rsidRPr="007A195B">
              <w:rPr>
                <w:rFonts w:ascii="Times New Roman" w:hAnsi="Times New Roman" w:cs="Times New Roman"/>
                <w:b/>
                <w:lang w:val="en-GB"/>
              </w:rPr>
              <w:t>No. patients</w:t>
            </w:r>
          </w:p>
        </w:tc>
        <w:tc>
          <w:tcPr>
            <w:tcW w:w="1134" w:type="dxa"/>
          </w:tcPr>
          <w:p w14:paraId="235982AF" w14:textId="77777777" w:rsidR="00BA4ADB" w:rsidRPr="007A195B" w:rsidRDefault="00BA4ADB" w:rsidP="0008205F">
            <w:pPr>
              <w:jc w:val="center"/>
              <w:rPr>
                <w:rFonts w:ascii="Times New Roman" w:hAnsi="Times New Roman" w:cs="Times New Roman"/>
                <w:b/>
                <w:lang w:val="en-GB"/>
              </w:rPr>
            </w:pPr>
            <w:r w:rsidRPr="007A195B">
              <w:rPr>
                <w:rFonts w:ascii="Times New Roman" w:hAnsi="Times New Roman" w:cs="Times New Roman"/>
                <w:b/>
                <w:lang w:val="en-GB"/>
              </w:rPr>
              <w:t>Syn/</w:t>
            </w:r>
          </w:p>
          <w:p w14:paraId="3BF7276D" w14:textId="77777777" w:rsidR="00BA4ADB" w:rsidRPr="007A195B" w:rsidRDefault="00BA4ADB" w:rsidP="0008205F">
            <w:pPr>
              <w:jc w:val="center"/>
              <w:rPr>
                <w:rFonts w:ascii="Times New Roman" w:hAnsi="Times New Roman" w:cs="Times New Roman"/>
                <w:b/>
                <w:lang w:val="en-GB"/>
              </w:rPr>
            </w:pPr>
            <w:r w:rsidRPr="007A195B">
              <w:rPr>
                <w:rFonts w:ascii="Times New Roman" w:hAnsi="Times New Roman" w:cs="Times New Roman"/>
                <w:b/>
                <w:lang w:val="en-GB"/>
              </w:rPr>
              <w:t>Meta</w:t>
            </w:r>
          </w:p>
        </w:tc>
        <w:tc>
          <w:tcPr>
            <w:tcW w:w="2127" w:type="dxa"/>
          </w:tcPr>
          <w:p w14:paraId="13B04EC0" w14:textId="77777777" w:rsidR="00BA4ADB" w:rsidRPr="007A195B" w:rsidRDefault="00BA4ADB" w:rsidP="0008205F">
            <w:pPr>
              <w:jc w:val="center"/>
              <w:rPr>
                <w:rFonts w:ascii="Times New Roman" w:hAnsi="Times New Roman" w:cs="Times New Roman"/>
                <w:b/>
                <w:lang w:val="en-GB"/>
              </w:rPr>
            </w:pPr>
            <w:r w:rsidRPr="007A195B">
              <w:rPr>
                <w:rFonts w:ascii="Times New Roman" w:hAnsi="Times New Roman" w:cs="Times New Roman"/>
                <w:b/>
                <w:lang w:val="en-GB"/>
              </w:rPr>
              <w:t>Ablative therapy No.</w:t>
            </w:r>
          </w:p>
        </w:tc>
        <w:tc>
          <w:tcPr>
            <w:tcW w:w="1417" w:type="dxa"/>
          </w:tcPr>
          <w:p w14:paraId="6DC9E088" w14:textId="77777777" w:rsidR="00BA4ADB" w:rsidRPr="007A195B" w:rsidRDefault="00BA4ADB" w:rsidP="0008205F">
            <w:pPr>
              <w:jc w:val="center"/>
              <w:rPr>
                <w:rFonts w:ascii="Times New Roman" w:hAnsi="Times New Roman" w:cs="Times New Roman"/>
                <w:b/>
                <w:lang w:val="en-GB"/>
              </w:rPr>
            </w:pPr>
            <w:r w:rsidRPr="007A195B">
              <w:rPr>
                <w:rFonts w:ascii="Times New Roman" w:hAnsi="Times New Roman" w:cs="Times New Roman"/>
                <w:b/>
                <w:lang w:val="en-GB"/>
              </w:rPr>
              <w:t>Median OS</w:t>
            </w:r>
          </w:p>
          <w:p w14:paraId="74B7B7DD" w14:textId="77777777" w:rsidR="00BA4ADB" w:rsidRPr="007A195B" w:rsidRDefault="00BA4ADB" w:rsidP="0008205F">
            <w:pPr>
              <w:jc w:val="center"/>
              <w:rPr>
                <w:rFonts w:ascii="Times New Roman" w:hAnsi="Times New Roman" w:cs="Times New Roman"/>
                <w:b/>
                <w:lang w:val="en-GB"/>
              </w:rPr>
            </w:pPr>
            <w:r w:rsidRPr="007A195B">
              <w:rPr>
                <w:rFonts w:ascii="Times New Roman" w:hAnsi="Times New Roman" w:cs="Times New Roman"/>
                <w:b/>
                <w:lang w:val="en-GB"/>
              </w:rPr>
              <w:t>(months)</w:t>
            </w:r>
          </w:p>
        </w:tc>
        <w:tc>
          <w:tcPr>
            <w:tcW w:w="900" w:type="dxa"/>
          </w:tcPr>
          <w:p w14:paraId="4715A03B" w14:textId="77777777" w:rsidR="00BA4ADB" w:rsidRPr="007A195B" w:rsidRDefault="00BA4ADB" w:rsidP="0008205F">
            <w:pPr>
              <w:jc w:val="center"/>
              <w:rPr>
                <w:rFonts w:ascii="Times New Roman" w:hAnsi="Times New Roman" w:cs="Times New Roman"/>
                <w:b/>
                <w:lang w:val="en-GB"/>
              </w:rPr>
            </w:pPr>
            <w:r w:rsidRPr="007A195B">
              <w:rPr>
                <w:rFonts w:ascii="Times New Roman" w:hAnsi="Times New Roman" w:cs="Times New Roman"/>
                <w:b/>
                <w:lang w:val="en-GB"/>
              </w:rPr>
              <w:t>1year</w:t>
            </w:r>
          </w:p>
          <w:p w14:paraId="23B0D685" w14:textId="77777777" w:rsidR="00BA4ADB" w:rsidRPr="007A195B" w:rsidRDefault="00BA4ADB" w:rsidP="0008205F">
            <w:pPr>
              <w:jc w:val="center"/>
              <w:rPr>
                <w:rFonts w:ascii="Times New Roman" w:hAnsi="Times New Roman" w:cs="Times New Roman"/>
                <w:b/>
                <w:lang w:val="en-GB"/>
              </w:rPr>
            </w:pPr>
            <w:r w:rsidRPr="007A195B">
              <w:rPr>
                <w:rFonts w:ascii="Times New Roman" w:hAnsi="Times New Roman" w:cs="Times New Roman"/>
                <w:b/>
                <w:lang w:val="en-GB"/>
              </w:rPr>
              <w:t>OS</w:t>
            </w:r>
          </w:p>
        </w:tc>
      </w:tr>
      <w:tr w:rsidR="00BA4ADB" w14:paraId="758E4771" w14:textId="77777777" w:rsidTr="0008205F">
        <w:tc>
          <w:tcPr>
            <w:tcW w:w="1809" w:type="dxa"/>
          </w:tcPr>
          <w:p w14:paraId="0EA47F2F" w14:textId="77777777" w:rsidR="00BA4ADB" w:rsidRPr="008D7E5E" w:rsidRDefault="00BA4ADB" w:rsidP="0008205F">
            <w:pPr>
              <w:rPr>
                <w:rFonts w:ascii="Times New Roman" w:hAnsi="Times New Roman" w:cs="Times New Roman"/>
                <w:lang w:val="en-GB"/>
              </w:rPr>
            </w:pPr>
            <w:r w:rsidRPr="008D7E5E">
              <w:rPr>
                <w:rFonts w:ascii="Times New Roman" w:hAnsi="Times New Roman" w:cs="Times New Roman"/>
                <w:lang w:val="en-GB"/>
              </w:rPr>
              <w:t xml:space="preserve">Wronski et al </w:t>
            </w:r>
          </w:p>
        </w:tc>
        <w:tc>
          <w:tcPr>
            <w:tcW w:w="1134" w:type="dxa"/>
          </w:tcPr>
          <w:p w14:paraId="57AFF029" w14:textId="77777777" w:rsidR="00BA4ADB" w:rsidRPr="00202B69" w:rsidRDefault="00BA4ADB" w:rsidP="0008205F">
            <w:pPr>
              <w:jc w:val="center"/>
              <w:rPr>
                <w:rFonts w:ascii="Times New Roman" w:hAnsi="Times New Roman" w:cs="Times New Roman"/>
                <w:lang w:val="en-GB"/>
              </w:rPr>
            </w:pPr>
            <w:r w:rsidRPr="00202B69">
              <w:rPr>
                <w:rFonts w:ascii="Times New Roman" w:hAnsi="Times New Roman" w:cs="Times New Roman"/>
                <w:lang w:val="en-GB"/>
              </w:rPr>
              <w:t>231</w:t>
            </w:r>
          </w:p>
        </w:tc>
        <w:tc>
          <w:tcPr>
            <w:tcW w:w="1134" w:type="dxa"/>
          </w:tcPr>
          <w:p w14:paraId="139D36AE" w14:textId="77777777" w:rsidR="00BA4ADB" w:rsidRPr="00202B69" w:rsidRDefault="00BA4ADB" w:rsidP="0008205F">
            <w:pPr>
              <w:jc w:val="center"/>
              <w:rPr>
                <w:rFonts w:ascii="Times New Roman" w:hAnsi="Times New Roman" w:cs="Times New Roman"/>
                <w:lang w:val="en-GB"/>
              </w:rPr>
            </w:pPr>
            <w:r w:rsidRPr="00202B69">
              <w:rPr>
                <w:rFonts w:ascii="Times New Roman" w:hAnsi="Times New Roman" w:cs="Times New Roman"/>
                <w:lang w:val="en-GB"/>
              </w:rPr>
              <w:t>86/145</w:t>
            </w:r>
          </w:p>
        </w:tc>
        <w:tc>
          <w:tcPr>
            <w:tcW w:w="2127" w:type="dxa"/>
          </w:tcPr>
          <w:p w14:paraId="11476643" w14:textId="77777777" w:rsidR="00BA4ADB" w:rsidRPr="00202B69" w:rsidRDefault="00BA4ADB" w:rsidP="0008205F">
            <w:pPr>
              <w:rPr>
                <w:rFonts w:ascii="Times New Roman" w:hAnsi="Times New Roman" w:cs="Times New Roman"/>
                <w:lang w:val="en-GB"/>
              </w:rPr>
            </w:pPr>
            <w:r>
              <w:rPr>
                <w:rFonts w:ascii="Times New Roman" w:hAnsi="Times New Roman" w:cs="Times New Roman"/>
                <w:lang w:val="en-GB"/>
              </w:rPr>
              <w:t xml:space="preserve">Surgery </w:t>
            </w:r>
            <w:r w:rsidRPr="00202B69">
              <w:rPr>
                <w:rFonts w:ascii="Times New Roman" w:hAnsi="Times New Roman" w:cs="Times New Roman"/>
                <w:lang w:val="en-GB"/>
              </w:rPr>
              <w:t>231</w:t>
            </w:r>
            <w:r>
              <w:rPr>
                <w:rFonts w:ascii="Times New Roman" w:hAnsi="Times New Roman" w:cs="Times New Roman"/>
                <w:lang w:val="en-GB"/>
              </w:rPr>
              <w:t>: 218 CR; 13 PR</w:t>
            </w:r>
          </w:p>
        </w:tc>
        <w:tc>
          <w:tcPr>
            <w:tcW w:w="1417" w:type="dxa"/>
          </w:tcPr>
          <w:p w14:paraId="7B2AE2E4" w14:textId="77777777" w:rsidR="00BA4ADB" w:rsidRPr="00202B69" w:rsidRDefault="00BA4ADB" w:rsidP="0008205F">
            <w:pPr>
              <w:jc w:val="center"/>
              <w:rPr>
                <w:rFonts w:ascii="Times New Roman" w:hAnsi="Times New Roman" w:cs="Times New Roman"/>
                <w:lang w:val="en-GB"/>
              </w:rPr>
            </w:pPr>
            <w:r w:rsidRPr="00202B69">
              <w:rPr>
                <w:rFonts w:ascii="Times New Roman" w:hAnsi="Times New Roman" w:cs="Times New Roman"/>
                <w:lang w:val="en-GB"/>
              </w:rPr>
              <w:t>11</w:t>
            </w:r>
          </w:p>
        </w:tc>
        <w:tc>
          <w:tcPr>
            <w:tcW w:w="900" w:type="dxa"/>
          </w:tcPr>
          <w:p w14:paraId="374F3AC4" w14:textId="77777777" w:rsidR="00BA4ADB" w:rsidRPr="00202B69" w:rsidRDefault="00BA4ADB" w:rsidP="0008205F">
            <w:pPr>
              <w:rPr>
                <w:rFonts w:ascii="Times New Roman" w:hAnsi="Times New Roman" w:cs="Times New Roman"/>
                <w:lang w:val="en-GB"/>
              </w:rPr>
            </w:pPr>
            <w:r w:rsidRPr="00202B69">
              <w:rPr>
                <w:rFonts w:ascii="Times New Roman" w:hAnsi="Times New Roman" w:cs="Times New Roman"/>
                <w:lang w:val="en-GB"/>
              </w:rPr>
              <w:t>46.3%</w:t>
            </w:r>
          </w:p>
        </w:tc>
      </w:tr>
      <w:tr w:rsidR="00BA4ADB" w14:paraId="04D0EB44" w14:textId="77777777" w:rsidTr="0008205F">
        <w:tc>
          <w:tcPr>
            <w:tcW w:w="1809" w:type="dxa"/>
          </w:tcPr>
          <w:p w14:paraId="6E57BCE0" w14:textId="77777777" w:rsidR="00BA4ADB" w:rsidRPr="008D7E5E" w:rsidRDefault="00BA4ADB" w:rsidP="0008205F">
            <w:pPr>
              <w:rPr>
                <w:rFonts w:ascii="Times New Roman" w:hAnsi="Times New Roman" w:cs="Times New Roman"/>
                <w:lang w:val="en-GB"/>
              </w:rPr>
            </w:pPr>
            <w:r w:rsidRPr="008D7E5E">
              <w:rPr>
                <w:rFonts w:ascii="Times New Roman" w:hAnsi="Times New Roman" w:cs="Times New Roman"/>
                <w:lang w:val="en-GB"/>
              </w:rPr>
              <w:t>Mussi et al</w:t>
            </w:r>
          </w:p>
        </w:tc>
        <w:tc>
          <w:tcPr>
            <w:tcW w:w="1134" w:type="dxa"/>
          </w:tcPr>
          <w:p w14:paraId="36F5BCE9" w14:textId="77777777" w:rsidR="00BA4ADB" w:rsidRPr="00202B69" w:rsidRDefault="00BA4ADB" w:rsidP="0008205F">
            <w:pPr>
              <w:jc w:val="center"/>
              <w:rPr>
                <w:rFonts w:ascii="Times New Roman" w:hAnsi="Times New Roman" w:cs="Times New Roman"/>
                <w:lang w:val="en-GB"/>
              </w:rPr>
            </w:pPr>
            <w:r>
              <w:rPr>
                <w:rFonts w:ascii="Times New Roman" w:hAnsi="Times New Roman" w:cs="Times New Roman"/>
                <w:lang w:val="en-GB"/>
              </w:rPr>
              <w:t>52</w:t>
            </w:r>
          </w:p>
        </w:tc>
        <w:tc>
          <w:tcPr>
            <w:tcW w:w="1134" w:type="dxa"/>
          </w:tcPr>
          <w:p w14:paraId="0C5D00E7" w14:textId="77777777" w:rsidR="00BA4ADB" w:rsidRPr="00202B69" w:rsidRDefault="00BA4ADB" w:rsidP="0008205F">
            <w:pPr>
              <w:jc w:val="center"/>
              <w:rPr>
                <w:rFonts w:ascii="Times New Roman" w:hAnsi="Times New Roman" w:cs="Times New Roman"/>
                <w:lang w:val="en-GB"/>
              </w:rPr>
            </w:pPr>
            <w:r>
              <w:rPr>
                <w:rFonts w:ascii="Times New Roman" w:hAnsi="Times New Roman" w:cs="Times New Roman"/>
                <w:lang w:val="en-GB"/>
              </w:rPr>
              <w:t>19/33</w:t>
            </w:r>
          </w:p>
        </w:tc>
        <w:tc>
          <w:tcPr>
            <w:tcW w:w="2127" w:type="dxa"/>
          </w:tcPr>
          <w:p w14:paraId="66F8519E" w14:textId="77777777" w:rsidR="00BA4ADB" w:rsidRPr="00202B69" w:rsidRDefault="00BA4ADB" w:rsidP="0008205F">
            <w:pPr>
              <w:rPr>
                <w:rFonts w:ascii="Times New Roman" w:hAnsi="Times New Roman" w:cs="Times New Roman"/>
                <w:lang w:val="en-GB"/>
              </w:rPr>
            </w:pPr>
            <w:r>
              <w:rPr>
                <w:rFonts w:ascii="Times New Roman" w:hAnsi="Times New Roman" w:cs="Times New Roman"/>
                <w:lang w:val="en-GB"/>
              </w:rPr>
              <w:t>Surgery 52</w:t>
            </w:r>
          </w:p>
        </w:tc>
        <w:tc>
          <w:tcPr>
            <w:tcW w:w="1417" w:type="dxa"/>
          </w:tcPr>
          <w:p w14:paraId="5F6000F9" w14:textId="77777777" w:rsidR="00BA4ADB" w:rsidRPr="00202B69" w:rsidRDefault="00BA4ADB" w:rsidP="0008205F">
            <w:pPr>
              <w:jc w:val="center"/>
              <w:rPr>
                <w:rFonts w:ascii="Times New Roman" w:hAnsi="Times New Roman" w:cs="Times New Roman"/>
                <w:lang w:val="en-GB"/>
              </w:rPr>
            </w:pPr>
            <w:r w:rsidRPr="00202B69">
              <w:rPr>
                <w:rFonts w:ascii="Times New Roman" w:hAnsi="Times New Roman" w:cs="Times New Roman"/>
                <w:lang w:val="en-GB"/>
              </w:rPr>
              <w:t>11</w:t>
            </w:r>
          </w:p>
        </w:tc>
        <w:tc>
          <w:tcPr>
            <w:tcW w:w="900" w:type="dxa"/>
          </w:tcPr>
          <w:p w14:paraId="011243DA" w14:textId="77777777" w:rsidR="00BA4ADB" w:rsidRDefault="00BA4ADB" w:rsidP="0008205F">
            <w:pPr>
              <w:rPr>
                <w:rFonts w:ascii="Times New Roman" w:hAnsi="Times New Roman" w:cs="Times New Roman"/>
                <w:lang w:val="en-GB"/>
              </w:rPr>
            </w:pPr>
            <w:r>
              <w:rPr>
                <w:rFonts w:ascii="Times New Roman" w:hAnsi="Times New Roman" w:cs="Times New Roman"/>
                <w:lang w:val="en-GB"/>
              </w:rPr>
              <w:t>6.9% (syn)/</w:t>
            </w:r>
          </w:p>
          <w:p w14:paraId="34C1AB2F" w14:textId="77777777" w:rsidR="00BA4ADB" w:rsidRPr="00202B69" w:rsidRDefault="00BA4ADB" w:rsidP="0008205F">
            <w:pPr>
              <w:rPr>
                <w:rFonts w:ascii="Times New Roman" w:hAnsi="Times New Roman" w:cs="Times New Roman"/>
                <w:lang w:val="en-GB"/>
              </w:rPr>
            </w:pPr>
            <w:r>
              <w:rPr>
                <w:rFonts w:ascii="Times New Roman" w:hAnsi="Times New Roman" w:cs="Times New Roman"/>
                <w:lang w:val="en-GB"/>
              </w:rPr>
              <w:t>19% (meta)</w:t>
            </w:r>
            <w:r w:rsidRPr="00202B69">
              <w:rPr>
                <w:rFonts w:ascii="Times New Roman" w:hAnsi="Times New Roman" w:cs="Times New Roman"/>
                <w:lang w:val="en-GB"/>
              </w:rPr>
              <w:t xml:space="preserve"> (at 5y)</w:t>
            </w:r>
          </w:p>
        </w:tc>
      </w:tr>
      <w:tr w:rsidR="00BA4ADB" w:rsidRPr="00F77B41" w14:paraId="00C645EE" w14:textId="77777777" w:rsidTr="0008205F">
        <w:tc>
          <w:tcPr>
            <w:tcW w:w="1809" w:type="dxa"/>
          </w:tcPr>
          <w:p w14:paraId="5DDE4FBA" w14:textId="77777777" w:rsidR="00BA4ADB" w:rsidRPr="008D7E5E" w:rsidRDefault="00BA4ADB" w:rsidP="0008205F">
            <w:pPr>
              <w:rPr>
                <w:rFonts w:ascii="Times New Roman" w:hAnsi="Times New Roman" w:cs="Times New Roman"/>
                <w:lang w:val="en-GB"/>
              </w:rPr>
            </w:pPr>
            <w:r w:rsidRPr="008D7E5E">
              <w:rPr>
                <w:rFonts w:ascii="Times New Roman" w:hAnsi="Times New Roman" w:cs="Times New Roman"/>
                <w:lang w:val="es-ES"/>
              </w:rPr>
              <w:t>Chidel et al</w:t>
            </w:r>
          </w:p>
        </w:tc>
        <w:tc>
          <w:tcPr>
            <w:tcW w:w="1134" w:type="dxa"/>
          </w:tcPr>
          <w:p w14:paraId="34A587B9" w14:textId="77777777" w:rsidR="00BA4ADB" w:rsidRPr="00F77B41" w:rsidRDefault="00BA4ADB" w:rsidP="0008205F">
            <w:pPr>
              <w:jc w:val="center"/>
              <w:rPr>
                <w:rFonts w:ascii="Times New Roman" w:hAnsi="Times New Roman" w:cs="Times New Roman"/>
                <w:lang w:val="en-GB"/>
              </w:rPr>
            </w:pPr>
            <w:r w:rsidRPr="00F77B41">
              <w:rPr>
                <w:rFonts w:ascii="Times New Roman" w:hAnsi="Times New Roman" w:cs="Times New Roman"/>
                <w:lang w:val="en-GB"/>
              </w:rPr>
              <w:t>33</w:t>
            </w:r>
          </w:p>
        </w:tc>
        <w:tc>
          <w:tcPr>
            <w:tcW w:w="1134" w:type="dxa"/>
          </w:tcPr>
          <w:p w14:paraId="4D548AA4" w14:textId="77777777" w:rsidR="00BA4ADB" w:rsidRPr="00F77B41" w:rsidRDefault="00BA4ADB" w:rsidP="0008205F">
            <w:pPr>
              <w:jc w:val="center"/>
              <w:rPr>
                <w:rFonts w:ascii="Times New Roman" w:hAnsi="Times New Roman" w:cs="Times New Roman"/>
                <w:lang w:val="en-GB"/>
              </w:rPr>
            </w:pPr>
            <w:r w:rsidRPr="00F77B41">
              <w:rPr>
                <w:rFonts w:ascii="Times New Roman" w:hAnsi="Times New Roman" w:cs="Times New Roman"/>
                <w:lang w:val="en-GB"/>
              </w:rPr>
              <w:t>33/0</w:t>
            </w:r>
          </w:p>
        </w:tc>
        <w:tc>
          <w:tcPr>
            <w:tcW w:w="2127" w:type="dxa"/>
          </w:tcPr>
          <w:p w14:paraId="3F578587" w14:textId="77777777" w:rsidR="00BA4ADB" w:rsidRPr="00F77B41" w:rsidRDefault="00BA4ADB" w:rsidP="0008205F">
            <w:pPr>
              <w:rPr>
                <w:rFonts w:ascii="Times New Roman" w:hAnsi="Times New Roman" w:cs="Times New Roman"/>
                <w:lang w:val="en-GB"/>
              </w:rPr>
            </w:pPr>
            <w:r>
              <w:rPr>
                <w:rFonts w:ascii="Times New Roman" w:hAnsi="Times New Roman" w:cs="Times New Roman"/>
                <w:lang w:val="en-GB"/>
              </w:rPr>
              <w:t xml:space="preserve">Surgery±WBRT 24; SRS±WBRT </w:t>
            </w:r>
            <w:r w:rsidRPr="00F77B41">
              <w:rPr>
                <w:rFonts w:ascii="Times New Roman" w:hAnsi="Times New Roman" w:cs="Times New Roman"/>
                <w:lang w:val="en-GB"/>
              </w:rPr>
              <w:t>7</w:t>
            </w:r>
            <w:r>
              <w:rPr>
                <w:rFonts w:ascii="Times New Roman" w:hAnsi="Times New Roman" w:cs="Times New Roman"/>
                <w:lang w:val="en-GB"/>
              </w:rPr>
              <w:t>; WBRT 2</w:t>
            </w:r>
          </w:p>
        </w:tc>
        <w:tc>
          <w:tcPr>
            <w:tcW w:w="1417" w:type="dxa"/>
          </w:tcPr>
          <w:p w14:paraId="1BAA5E9E" w14:textId="77777777" w:rsidR="00BA4ADB" w:rsidRPr="00F77B41" w:rsidRDefault="00BA4ADB" w:rsidP="0008205F">
            <w:pPr>
              <w:jc w:val="center"/>
              <w:rPr>
                <w:rFonts w:ascii="Times New Roman" w:hAnsi="Times New Roman" w:cs="Times New Roman"/>
                <w:lang w:val="en-GB"/>
              </w:rPr>
            </w:pPr>
            <w:r w:rsidRPr="00F77B41">
              <w:rPr>
                <w:rFonts w:ascii="Times New Roman" w:hAnsi="Times New Roman" w:cs="Times New Roman"/>
                <w:lang w:val="en-GB"/>
              </w:rPr>
              <w:t>6.9</w:t>
            </w:r>
          </w:p>
        </w:tc>
        <w:tc>
          <w:tcPr>
            <w:tcW w:w="900" w:type="dxa"/>
          </w:tcPr>
          <w:p w14:paraId="71FC8D51" w14:textId="77777777" w:rsidR="00BA4ADB" w:rsidRPr="00F77B41" w:rsidRDefault="00BA4ADB" w:rsidP="0008205F">
            <w:pPr>
              <w:rPr>
                <w:rFonts w:ascii="Times New Roman" w:hAnsi="Times New Roman" w:cs="Times New Roman"/>
                <w:lang w:val="en-GB"/>
              </w:rPr>
            </w:pPr>
            <w:r>
              <w:rPr>
                <w:rFonts w:ascii="Times New Roman" w:hAnsi="Times New Roman" w:cs="Times New Roman"/>
                <w:lang w:val="en-GB"/>
              </w:rPr>
              <w:t>12% (at 3</w:t>
            </w:r>
            <w:r w:rsidRPr="00F77B41">
              <w:rPr>
                <w:rFonts w:ascii="Times New Roman" w:hAnsi="Times New Roman" w:cs="Times New Roman"/>
                <w:lang w:val="en-GB"/>
              </w:rPr>
              <w:t>y)</w:t>
            </w:r>
          </w:p>
        </w:tc>
      </w:tr>
      <w:tr w:rsidR="00BA4ADB" w:rsidRPr="00F77B41" w14:paraId="58DE815E" w14:textId="77777777" w:rsidTr="0008205F">
        <w:tc>
          <w:tcPr>
            <w:tcW w:w="1809" w:type="dxa"/>
          </w:tcPr>
          <w:p w14:paraId="51756558" w14:textId="77777777" w:rsidR="00BA4ADB" w:rsidRPr="008D7E5E" w:rsidRDefault="00BA4ADB" w:rsidP="0008205F">
            <w:pPr>
              <w:rPr>
                <w:rFonts w:ascii="Times New Roman" w:hAnsi="Times New Roman" w:cs="Times New Roman"/>
                <w:lang w:val="en-GB"/>
              </w:rPr>
            </w:pPr>
            <w:r w:rsidRPr="008D7E5E">
              <w:rPr>
                <w:rFonts w:ascii="Times New Roman" w:hAnsi="Times New Roman" w:cs="Times New Roman"/>
                <w:lang w:val="en-GB"/>
              </w:rPr>
              <w:t>Billing et al</w:t>
            </w:r>
          </w:p>
        </w:tc>
        <w:tc>
          <w:tcPr>
            <w:tcW w:w="1134" w:type="dxa"/>
          </w:tcPr>
          <w:p w14:paraId="1FBDCF6B" w14:textId="77777777" w:rsidR="00BA4ADB" w:rsidRPr="00F77B41" w:rsidRDefault="00BA4ADB" w:rsidP="0008205F">
            <w:pPr>
              <w:jc w:val="center"/>
              <w:rPr>
                <w:rFonts w:ascii="Times New Roman" w:hAnsi="Times New Roman" w:cs="Times New Roman"/>
                <w:lang w:val="en-GB"/>
              </w:rPr>
            </w:pPr>
            <w:r>
              <w:rPr>
                <w:rFonts w:ascii="Times New Roman" w:hAnsi="Times New Roman" w:cs="Times New Roman"/>
                <w:lang w:val="en-GB"/>
              </w:rPr>
              <w:t>28</w:t>
            </w:r>
          </w:p>
        </w:tc>
        <w:tc>
          <w:tcPr>
            <w:tcW w:w="1134" w:type="dxa"/>
          </w:tcPr>
          <w:p w14:paraId="4FCAF0C5" w14:textId="77777777" w:rsidR="00BA4ADB" w:rsidRPr="00F77B41" w:rsidRDefault="00BA4ADB" w:rsidP="0008205F">
            <w:pPr>
              <w:jc w:val="center"/>
              <w:rPr>
                <w:rFonts w:ascii="Times New Roman" w:hAnsi="Times New Roman" w:cs="Times New Roman"/>
                <w:lang w:val="en-GB"/>
              </w:rPr>
            </w:pPr>
            <w:r>
              <w:rPr>
                <w:rFonts w:ascii="Times New Roman" w:hAnsi="Times New Roman" w:cs="Times New Roman"/>
                <w:lang w:val="en-GB"/>
              </w:rPr>
              <w:t>28/0</w:t>
            </w:r>
          </w:p>
        </w:tc>
        <w:tc>
          <w:tcPr>
            <w:tcW w:w="2127" w:type="dxa"/>
          </w:tcPr>
          <w:p w14:paraId="3783988C" w14:textId="77777777" w:rsidR="00BA4ADB" w:rsidRPr="00F77B41" w:rsidRDefault="00BA4ADB" w:rsidP="0008205F">
            <w:pPr>
              <w:rPr>
                <w:rFonts w:ascii="Times New Roman" w:hAnsi="Times New Roman" w:cs="Times New Roman"/>
                <w:lang w:val="en-GB"/>
              </w:rPr>
            </w:pPr>
            <w:r>
              <w:rPr>
                <w:rFonts w:ascii="Times New Roman" w:hAnsi="Times New Roman" w:cs="Times New Roman"/>
                <w:lang w:val="en-GB"/>
              </w:rPr>
              <w:t>Surgery 28</w:t>
            </w:r>
          </w:p>
        </w:tc>
        <w:tc>
          <w:tcPr>
            <w:tcW w:w="1417" w:type="dxa"/>
          </w:tcPr>
          <w:p w14:paraId="4E800AAD" w14:textId="77777777" w:rsidR="00BA4ADB" w:rsidRPr="00F77B41" w:rsidRDefault="00BA4ADB" w:rsidP="0008205F">
            <w:pPr>
              <w:jc w:val="center"/>
              <w:rPr>
                <w:rFonts w:ascii="Times New Roman" w:hAnsi="Times New Roman" w:cs="Times New Roman"/>
                <w:lang w:val="en-GB"/>
              </w:rPr>
            </w:pPr>
            <w:r>
              <w:rPr>
                <w:rFonts w:ascii="Times New Roman" w:hAnsi="Times New Roman" w:cs="Times New Roman"/>
                <w:lang w:val="en-GB"/>
              </w:rPr>
              <w:t>24</w:t>
            </w:r>
          </w:p>
        </w:tc>
        <w:tc>
          <w:tcPr>
            <w:tcW w:w="900" w:type="dxa"/>
          </w:tcPr>
          <w:p w14:paraId="21266431" w14:textId="77777777" w:rsidR="00BA4ADB" w:rsidRPr="00F77B41" w:rsidRDefault="00BA4ADB" w:rsidP="0008205F">
            <w:pPr>
              <w:rPr>
                <w:rFonts w:ascii="Times New Roman" w:hAnsi="Times New Roman" w:cs="Times New Roman"/>
                <w:lang w:val="en-GB"/>
              </w:rPr>
            </w:pPr>
            <w:r>
              <w:rPr>
                <w:rFonts w:ascii="Times New Roman" w:hAnsi="Times New Roman" w:cs="Times New Roman"/>
                <w:lang w:val="en-GB"/>
              </w:rPr>
              <w:t>64.3%</w:t>
            </w:r>
          </w:p>
        </w:tc>
      </w:tr>
      <w:tr w:rsidR="00BA4ADB" w:rsidRPr="00F77B41" w14:paraId="2EF13F3E" w14:textId="77777777" w:rsidTr="0008205F">
        <w:tc>
          <w:tcPr>
            <w:tcW w:w="1809" w:type="dxa"/>
          </w:tcPr>
          <w:p w14:paraId="6B15DD9F" w14:textId="77777777" w:rsidR="00BA4ADB" w:rsidRPr="008D7E5E" w:rsidRDefault="00BA4ADB" w:rsidP="0008205F">
            <w:pPr>
              <w:rPr>
                <w:rFonts w:ascii="Times New Roman" w:hAnsi="Times New Roman" w:cs="Times New Roman"/>
                <w:lang w:val="en-GB"/>
              </w:rPr>
            </w:pPr>
            <w:r w:rsidRPr="008D7E5E">
              <w:rPr>
                <w:rFonts w:ascii="Times New Roman" w:hAnsi="Times New Roman" w:cs="Times New Roman"/>
                <w:lang w:val="en-GB"/>
              </w:rPr>
              <w:t>Bonnette et al</w:t>
            </w:r>
          </w:p>
        </w:tc>
        <w:tc>
          <w:tcPr>
            <w:tcW w:w="1134" w:type="dxa"/>
          </w:tcPr>
          <w:p w14:paraId="40E3FADF" w14:textId="77777777" w:rsidR="00BA4ADB" w:rsidRPr="00F77B41" w:rsidRDefault="00BA4ADB" w:rsidP="0008205F">
            <w:pPr>
              <w:jc w:val="center"/>
              <w:rPr>
                <w:rFonts w:ascii="Times New Roman" w:hAnsi="Times New Roman" w:cs="Times New Roman"/>
                <w:lang w:val="en-GB"/>
              </w:rPr>
            </w:pPr>
            <w:r>
              <w:rPr>
                <w:rFonts w:ascii="Times New Roman" w:hAnsi="Times New Roman" w:cs="Times New Roman"/>
                <w:lang w:val="en-GB"/>
              </w:rPr>
              <w:t>103</w:t>
            </w:r>
          </w:p>
        </w:tc>
        <w:tc>
          <w:tcPr>
            <w:tcW w:w="1134" w:type="dxa"/>
          </w:tcPr>
          <w:p w14:paraId="051C1C40" w14:textId="77777777" w:rsidR="00BA4ADB" w:rsidRPr="00F77B41" w:rsidRDefault="00BA4ADB" w:rsidP="0008205F">
            <w:pPr>
              <w:jc w:val="center"/>
              <w:rPr>
                <w:rFonts w:ascii="Times New Roman" w:hAnsi="Times New Roman" w:cs="Times New Roman"/>
                <w:lang w:val="en-GB"/>
              </w:rPr>
            </w:pPr>
            <w:r>
              <w:rPr>
                <w:rFonts w:ascii="Times New Roman" w:hAnsi="Times New Roman" w:cs="Times New Roman"/>
                <w:lang w:val="en-GB"/>
              </w:rPr>
              <w:t>103/0</w:t>
            </w:r>
          </w:p>
        </w:tc>
        <w:tc>
          <w:tcPr>
            <w:tcW w:w="2127" w:type="dxa"/>
          </w:tcPr>
          <w:p w14:paraId="2274718F" w14:textId="77777777" w:rsidR="00BA4ADB" w:rsidRPr="00F77B41" w:rsidRDefault="00BA4ADB" w:rsidP="0008205F">
            <w:pPr>
              <w:rPr>
                <w:rFonts w:ascii="Times New Roman" w:hAnsi="Times New Roman" w:cs="Times New Roman"/>
                <w:lang w:val="en-GB"/>
              </w:rPr>
            </w:pPr>
            <w:r>
              <w:rPr>
                <w:rFonts w:ascii="Times New Roman" w:hAnsi="Times New Roman" w:cs="Times New Roman"/>
                <w:lang w:val="en-GB"/>
              </w:rPr>
              <w:t>Surgery 103</w:t>
            </w:r>
          </w:p>
        </w:tc>
        <w:tc>
          <w:tcPr>
            <w:tcW w:w="1417" w:type="dxa"/>
          </w:tcPr>
          <w:p w14:paraId="6835382A" w14:textId="77777777" w:rsidR="00BA4ADB" w:rsidRPr="00F77B41" w:rsidRDefault="00BA4ADB" w:rsidP="0008205F">
            <w:pPr>
              <w:jc w:val="center"/>
              <w:rPr>
                <w:rFonts w:ascii="Times New Roman" w:hAnsi="Times New Roman" w:cs="Times New Roman"/>
                <w:lang w:val="en-GB"/>
              </w:rPr>
            </w:pPr>
            <w:r>
              <w:rPr>
                <w:rFonts w:ascii="Times New Roman" w:hAnsi="Times New Roman" w:cs="Times New Roman"/>
                <w:lang w:val="en-GB"/>
              </w:rPr>
              <w:t>12.4</w:t>
            </w:r>
          </w:p>
        </w:tc>
        <w:tc>
          <w:tcPr>
            <w:tcW w:w="900" w:type="dxa"/>
          </w:tcPr>
          <w:p w14:paraId="5CB88C75" w14:textId="77777777" w:rsidR="00BA4ADB" w:rsidRPr="00F77B41" w:rsidRDefault="00BA4ADB" w:rsidP="0008205F">
            <w:pPr>
              <w:rPr>
                <w:rFonts w:ascii="Times New Roman" w:hAnsi="Times New Roman" w:cs="Times New Roman"/>
                <w:lang w:val="en-GB"/>
              </w:rPr>
            </w:pPr>
            <w:r>
              <w:rPr>
                <w:rFonts w:ascii="Times New Roman" w:hAnsi="Times New Roman" w:cs="Times New Roman"/>
                <w:lang w:val="en-GB"/>
              </w:rPr>
              <w:t>56%</w:t>
            </w:r>
          </w:p>
        </w:tc>
      </w:tr>
      <w:tr w:rsidR="00BA4ADB" w:rsidRPr="00F77B41" w14:paraId="41B64240" w14:textId="77777777" w:rsidTr="0008205F">
        <w:tc>
          <w:tcPr>
            <w:tcW w:w="1809" w:type="dxa"/>
          </w:tcPr>
          <w:p w14:paraId="78140616" w14:textId="77777777" w:rsidR="00BA4ADB" w:rsidRPr="008D7E5E" w:rsidRDefault="00BA4ADB" w:rsidP="0008205F">
            <w:pPr>
              <w:rPr>
                <w:rFonts w:ascii="Times New Roman" w:hAnsi="Times New Roman" w:cs="Times New Roman"/>
                <w:lang w:val="en-GB"/>
              </w:rPr>
            </w:pPr>
            <w:r w:rsidRPr="008D7E5E">
              <w:rPr>
                <w:rFonts w:ascii="Times New Roman" w:hAnsi="Times New Roman" w:cs="Times New Roman"/>
                <w:lang w:val="en-GB"/>
              </w:rPr>
              <w:t>Granone et al</w:t>
            </w:r>
          </w:p>
        </w:tc>
        <w:tc>
          <w:tcPr>
            <w:tcW w:w="1134" w:type="dxa"/>
          </w:tcPr>
          <w:p w14:paraId="333A6EA8" w14:textId="77777777" w:rsidR="00BA4ADB" w:rsidRPr="00F77B41" w:rsidRDefault="00BA4ADB" w:rsidP="0008205F">
            <w:pPr>
              <w:jc w:val="center"/>
              <w:rPr>
                <w:rFonts w:ascii="Times New Roman" w:hAnsi="Times New Roman" w:cs="Times New Roman"/>
                <w:lang w:val="en-GB"/>
              </w:rPr>
            </w:pPr>
            <w:r>
              <w:rPr>
                <w:rFonts w:ascii="Times New Roman" w:hAnsi="Times New Roman" w:cs="Times New Roman"/>
                <w:lang w:val="en-GB"/>
              </w:rPr>
              <w:t>30</w:t>
            </w:r>
          </w:p>
        </w:tc>
        <w:tc>
          <w:tcPr>
            <w:tcW w:w="1134" w:type="dxa"/>
          </w:tcPr>
          <w:p w14:paraId="63B3F5D3" w14:textId="77777777" w:rsidR="00BA4ADB" w:rsidRPr="00F77B41" w:rsidRDefault="00BA4ADB" w:rsidP="0008205F">
            <w:pPr>
              <w:jc w:val="center"/>
              <w:rPr>
                <w:rFonts w:ascii="Times New Roman" w:hAnsi="Times New Roman" w:cs="Times New Roman"/>
                <w:lang w:val="en-GB"/>
              </w:rPr>
            </w:pPr>
            <w:r>
              <w:rPr>
                <w:rFonts w:ascii="Times New Roman" w:hAnsi="Times New Roman" w:cs="Times New Roman"/>
                <w:lang w:val="en-GB"/>
              </w:rPr>
              <w:t>20/10</w:t>
            </w:r>
          </w:p>
        </w:tc>
        <w:tc>
          <w:tcPr>
            <w:tcW w:w="2127" w:type="dxa"/>
          </w:tcPr>
          <w:p w14:paraId="09EA94D8" w14:textId="77777777" w:rsidR="00BA4ADB" w:rsidRPr="00F77B41" w:rsidRDefault="00BA4ADB" w:rsidP="0008205F">
            <w:pPr>
              <w:rPr>
                <w:rFonts w:ascii="Times New Roman" w:hAnsi="Times New Roman" w:cs="Times New Roman"/>
                <w:lang w:val="en-GB"/>
              </w:rPr>
            </w:pPr>
            <w:r>
              <w:rPr>
                <w:rFonts w:ascii="Times New Roman" w:hAnsi="Times New Roman" w:cs="Times New Roman"/>
                <w:lang w:val="en-GB"/>
              </w:rPr>
              <w:t>Surgery±WBRT 30</w:t>
            </w:r>
          </w:p>
        </w:tc>
        <w:tc>
          <w:tcPr>
            <w:tcW w:w="1417" w:type="dxa"/>
          </w:tcPr>
          <w:p w14:paraId="075CD93F" w14:textId="77777777" w:rsidR="00BA4ADB" w:rsidRPr="00F77B41" w:rsidRDefault="00BA4ADB" w:rsidP="0008205F">
            <w:pPr>
              <w:jc w:val="center"/>
              <w:rPr>
                <w:rFonts w:ascii="Times New Roman" w:hAnsi="Times New Roman" w:cs="Times New Roman"/>
                <w:lang w:val="en-GB"/>
              </w:rPr>
            </w:pPr>
            <w:r>
              <w:rPr>
                <w:rFonts w:ascii="Times New Roman" w:hAnsi="Times New Roman" w:cs="Times New Roman"/>
                <w:lang w:val="en-GB"/>
              </w:rPr>
              <w:t>23 (Syn)/11 (meta)</w:t>
            </w:r>
          </w:p>
        </w:tc>
        <w:tc>
          <w:tcPr>
            <w:tcW w:w="900" w:type="dxa"/>
          </w:tcPr>
          <w:p w14:paraId="1006F0E6" w14:textId="77777777" w:rsidR="00BA4ADB" w:rsidRDefault="00BA4ADB" w:rsidP="0008205F">
            <w:pPr>
              <w:rPr>
                <w:rFonts w:ascii="Times New Roman" w:hAnsi="Times New Roman" w:cs="Times New Roman"/>
                <w:lang w:val="en-GB"/>
              </w:rPr>
            </w:pPr>
            <w:r>
              <w:rPr>
                <w:rFonts w:ascii="Times New Roman" w:hAnsi="Times New Roman" w:cs="Times New Roman"/>
                <w:lang w:val="en-GB"/>
              </w:rPr>
              <w:t>95% (syn)/</w:t>
            </w:r>
          </w:p>
          <w:p w14:paraId="75546511" w14:textId="77777777" w:rsidR="00BA4ADB" w:rsidRPr="00F77B41" w:rsidRDefault="00BA4ADB" w:rsidP="0008205F">
            <w:pPr>
              <w:rPr>
                <w:rFonts w:ascii="Times New Roman" w:hAnsi="Times New Roman" w:cs="Times New Roman"/>
                <w:lang w:val="en-GB"/>
              </w:rPr>
            </w:pPr>
            <w:r>
              <w:rPr>
                <w:rFonts w:ascii="Times New Roman" w:hAnsi="Times New Roman" w:cs="Times New Roman"/>
                <w:lang w:val="en-GB"/>
              </w:rPr>
              <w:t>50% (meta)</w:t>
            </w:r>
          </w:p>
        </w:tc>
      </w:tr>
      <w:tr w:rsidR="00BA4ADB" w:rsidRPr="00F77B41" w14:paraId="5845CFF1" w14:textId="77777777" w:rsidTr="0008205F">
        <w:tc>
          <w:tcPr>
            <w:tcW w:w="1809" w:type="dxa"/>
          </w:tcPr>
          <w:p w14:paraId="08185B82" w14:textId="77777777" w:rsidR="00BA4ADB" w:rsidRPr="008D7E5E" w:rsidRDefault="00BA4ADB" w:rsidP="0008205F">
            <w:pPr>
              <w:rPr>
                <w:rFonts w:ascii="Times New Roman" w:hAnsi="Times New Roman" w:cs="Times New Roman"/>
                <w:lang w:val="en-GB"/>
              </w:rPr>
            </w:pPr>
            <w:r w:rsidRPr="008D7E5E">
              <w:rPr>
                <w:rFonts w:ascii="Times New Roman" w:hAnsi="Times New Roman" w:cs="Times New Roman"/>
                <w:lang w:val="en-GB"/>
              </w:rPr>
              <w:t>Getman et al</w:t>
            </w:r>
          </w:p>
        </w:tc>
        <w:tc>
          <w:tcPr>
            <w:tcW w:w="1134" w:type="dxa"/>
          </w:tcPr>
          <w:p w14:paraId="297B3DEE" w14:textId="77777777" w:rsidR="00BA4ADB" w:rsidRPr="00F77B41" w:rsidRDefault="00BA4ADB" w:rsidP="0008205F">
            <w:pPr>
              <w:jc w:val="center"/>
              <w:rPr>
                <w:rFonts w:ascii="Times New Roman" w:hAnsi="Times New Roman" w:cs="Times New Roman"/>
                <w:lang w:val="en-GB"/>
              </w:rPr>
            </w:pPr>
            <w:r>
              <w:rPr>
                <w:rFonts w:ascii="Times New Roman" w:hAnsi="Times New Roman" w:cs="Times New Roman"/>
                <w:lang w:val="en-GB"/>
              </w:rPr>
              <w:t>32</w:t>
            </w:r>
          </w:p>
        </w:tc>
        <w:tc>
          <w:tcPr>
            <w:tcW w:w="1134" w:type="dxa"/>
          </w:tcPr>
          <w:p w14:paraId="780393AC" w14:textId="77777777" w:rsidR="00BA4ADB" w:rsidRPr="00F77B41" w:rsidRDefault="00BA4ADB" w:rsidP="0008205F">
            <w:pPr>
              <w:jc w:val="center"/>
              <w:rPr>
                <w:rFonts w:ascii="Times New Roman" w:hAnsi="Times New Roman" w:cs="Times New Roman"/>
                <w:lang w:val="en-GB"/>
              </w:rPr>
            </w:pPr>
            <w:r>
              <w:rPr>
                <w:rFonts w:ascii="Times New Roman" w:hAnsi="Times New Roman" w:cs="Times New Roman"/>
                <w:lang w:val="en-GB"/>
              </w:rPr>
              <w:t>16/16</w:t>
            </w:r>
          </w:p>
        </w:tc>
        <w:tc>
          <w:tcPr>
            <w:tcW w:w="2127" w:type="dxa"/>
          </w:tcPr>
          <w:p w14:paraId="3C4520E0" w14:textId="77777777" w:rsidR="00BA4ADB" w:rsidRPr="00F77B41" w:rsidRDefault="00BA4ADB" w:rsidP="0008205F">
            <w:pPr>
              <w:rPr>
                <w:rFonts w:ascii="Times New Roman" w:hAnsi="Times New Roman" w:cs="Times New Roman"/>
                <w:lang w:val="en-GB"/>
              </w:rPr>
            </w:pPr>
            <w:r>
              <w:rPr>
                <w:rFonts w:ascii="Times New Roman" w:hAnsi="Times New Roman" w:cs="Times New Roman"/>
                <w:lang w:val="en-GB"/>
              </w:rPr>
              <w:t>Surgery±WBRT 13; SRS±WBRT 13, Surgery +SRS 4</w:t>
            </w:r>
          </w:p>
        </w:tc>
        <w:tc>
          <w:tcPr>
            <w:tcW w:w="1417" w:type="dxa"/>
          </w:tcPr>
          <w:p w14:paraId="430B00B9" w14:textId="77777777" w:rsidR="00BA4ADB" w:rsidRDefault="00BA4ADB" w:rsidP="0008205F">
            <w:pPr>
              <w:jc w:val="center"/>
              <w:rPr>
                <w:rFonts w:ascii="Times New Roman" w:hAnsi="Times New Roman" w:cs="Times New Roman"/>
                <w:lang w:val="en-GB"/>
              </w:rPr>
            </w:pPr>
            <w:r>
              <w:rPr>
                <w:rFonts w:ascii="Times New Roman" w:hAnsi="Times New Roman" w:cs="Times New Roman"/>
                <w:lang w:val="en-GB"/>
              </w:rPr>
              <w:t>9.3 (syn)/6.2 (meta)</w:t>
            </w:r>
          </w:p>
          <w:p w14:paraId="1827A0C3" w14:textId="77777777" w:rsidR="00BA4ADB" w:rsidRPr="00F77B41" w:rsidRDefault="00BA4ADB" w:rsidP="0008205F">
            <w:pPr>
              <w:jc w:val="center"/>
              <w:rPr>
                <w:rFonts w:ascii="Times New Roman" w:hAnsi="Times New Roman" w:cs="Times New Roman"/>
                <w:lang w:val="en-GB"/>
              </w:rPr>
            </w:pPr>
          </w:p>
        </w:tc>
        <w:tc>
          <w:tcPr>
            <w:tcW w:w="900" w:type="dxa"/>
          </w:tcPr>
          <w:p w14:paraId="434F0D5D" w14:textId="77777777" w:rsidR="00BA4ADB" w:rsidRDefault="00BA4ADB" w:rsidP="0008205F">
            <w:pPr>
              <w:rPr>
                <w:rFonts w:ascii="Times New Roman" w:hAnsi="Times New Roman" w:cs="Times New Roman"/>
                <w:lang w:val="en-GB"/>
              </w:rPr>
            </w:pPr>
            <w:r>
              <w:rPr>
                <w:rFonts w:ascii="Times New Roman" w:hAnsi="Times New Roman" w:cs="Times New Roman"/>
                <w:lang w:val="en-GB"/>
              </w:rPr>
              <w:t>37.5% (syn)/</w:t>
            </w:r>
          </w:p>
          <w:p w14:paraId="4AC08F49" w14:textId="77777777" w:rsidR="00BA4ADB" w:rsidRPr="00F77B41" w:rsidRDefault="00BA4ADB" w:rsidP="0008205F">
            <w:pPr>
              <w:rPr>
                <w:rFonts w:ascii="Times New Roman" w:hAnsi="Times New Roman" w:cs="Times New Roman"/>
                <w:lang w:val="en-GB"/>
              </w:rPr>
            </w:pPr>
            <w:r>
              <w:rPr>
                <w:rFonts w:ascii="Times New Roman" w:hAnsi="Times New Roman" w:cs="Times New Roman"/>
                <w:lang w:val="en-GB"/>
              </w:rPr>
              <w:t>31.3% (meta)</w:t>
            </w:r>
          </w:p>
        </w:tc>
      </w:tr>
      <w:tr w:rsidR="00BA4ADB" w:rsidRPr="00F77B41" w14:paraId="5CA7249C" w14:textId="77777777" w:rsidTr="0008205F">
        <w:tc>
          <w:tcPr>
            <w:tcW w:w="1809" w:type="dxa"/>
          </w:tcPr>
          <w:p w14:paraId="09472406" w14:textId="77777777" w:rsidR="00BA4ADB" w:rsidRPr="008D7E5E" w:rsidRDefault="00BA4ADB" w:rsidP="0008205F">
            <w:pPr>
              <w:rPr>
                <w:rFonts w:ascii="Times New Roman" w:hAnsi="Times New Roman" w:cs="Times New Roman"/>
                <w:lang w:val="en-GB"/>
              </w:rPr>
            </w:pPr>
            <w:r w:rsidRPr="008D7E5E">
              <w:rPr>
                <w:rFonts w:ascii="Times New Roman" w:hAnsi="Times New Roman" w:cs="Times New Roman"/>
                <w:lang w:val="en-GB"/>
              </w:rPr>
              <w:t>Furak et al</w:t>
            </w:r>
          </w:p>
        </w:tc>
        <w:tc>
          <w:tcPr>
            <w:tcW w:w="1134" w:type="dxa"/>
          </w:tcPr>
          <w:p w14:paraId="093DBAFF" w14:textId="77777777" w:rsidR="00BA4ADB" w:rsidRPr="00F77B41" w:rsidRDefault="00BA4ADB" w:rsidP="0008205F">
            <w:pPr>
              <w:jc w:val="center"/>
              <w:rPr>
                <w:rFonts w:ascii="Times New Roman" w:hAnsi="Times New Roman" w:cs="Times New Roman"/>
                <w:lang w:val="en-GB"/>
              </w:rPr>
            </w:pPr>
            <w:r>
              <w:rPr>
                <w:rFonts w:ascii="Times New Roman" w:hAnsi="Times New Roman" w:cs="Times New Roman"/>
                <w:lang w:val="en-GB"/>
              </w:rPr>
              <w:t>65</w:t>
            </w:r>
          </w:p>
        </w:tc>
        <w:tc>
          <w:tcPr>
            <w:tcW w:w="1134" w:type="dxa"/>
          </w:tcPr>
          <w:p w14:paraId="203B80AF" w14:textId="77777777" w:rsidR="00BA4ADB" w:rsidRPr="00F77B41" w:rsidRDefault="00BA4ADB" w:rsidP="0008205F">
            <w:pPr>
              <w:jc w:val="center"/>
              <w:rPr>
                <w:rFonts w:ascii="Times New Roman" w:hAnsi="Times New Roman" w:cs="Times New Roman"/>
                <w:lang w:val="en-GB"/>
              </w:rPr>
            </w:pPr>
            <w:r>
              <w:rPr>
                <w:rFonts w:ascii="Times New Roman" w:hAnsi="Times New Roman" w:cs="Times New Roman"/>
                <w:lang w:val="en-GB"/>
              </w:rPr>
              <w:t>19/46</w:t>
            </w:r>
          </w:p>
        </w:tc>
        <w:tc>
          <w:tcPr>
            <w:tcW w:w="2127" w:type="dxa"/>
          </w:tcPr>
          <w:p w14:paraId="25C48E52" w14:textId="77777777" w:rsidR="00BA4ADB" w:rsidRPr="00F77B41" w:rsidRDefault="00BA4ADB" w:rsidP="0008205F">
            <w:pPr>
              <w:rPr>
                <w:rFonts w:ascii="Times New Roman" w:hAnsi="Times New Roman" w:cs="Times New Roman"/>
                <w:lang w:val="en-GB"/>
              </w:rPr>
            </w:pPr>
            <w:r>
              <w:rPr>
                <w:rFonts w:ascii="Times New Roman" w:hAnsi="Times New Roman" w:cs="Times New Roman"/>
                <w:lang w:val="en-GB"/>
              </w:rPr>
              <w:t>Surgery±WBRT 65</w:t>
            </w:r>
          </w:p>
        </w:tc>
        <w:tc>
          <w:tcPr>
            <w:tcW w:w="1417" w:type="dxa"/>
          </w:tcPr>
          <w:p w14:paraId="0094A3FA" w14:textId="77777777" w:rsidR="00BA4ADB" w:rsidRPr="00F77B41" w:rsidRDefault="00BA4ADB" w:rsidP="0008205F">
            <w:pPr>
              <w:jc w:val="center"/>
              <w:rPr>
                <w:rFonts w:ascii="Times New Roman" w:hAnsi="Times New Roman" w:cs="Times New Roman"/>
                <w:lang w:val="en-GB"/>
              </w:rPr>
            </w:pPr>
            <w:r>
              <w:rPr>
                <w:rFonts w:ascii="Times New Roman" w:hAnsi="Times New Roman" w:cs="Times New Roman"/>
                <w:lang w:val="en-GB"/>
              </w:rPr>
              <w:t>19 (syn)/12 (meta)</w:t>
            </w:r>
          </w:p>
        </w:tc>
        <w:tc>
          <w:tcPr>
            <w:tcW w:w="900" w:type="dxa"/>
          </w:tcPr>
          <w:p w14:paraId="61636C89" w14:textId="77777777" w:rsidR="00BA4ADB" w:rsidRDefault="00BA4ADB" w:rsidP="0008205F">
            <w:pPr>
              <w:rPr>
                <w:rFonts w:ascii="Times New Roman" w:hAnsi="Times New Roman" w:cs="Times New Roman"/>
                <w:lang w:val="en-GB"/>
              </w:rPr>
            </w:pPr>
            <w:r>
              <w:rPr>
                <w:rFonts w:ascii="Times New Roman" w:hAnsi="Times New Roman" w:cs="Times New Roman"/>
                <w:lang w:val="en-GB"/>
              </w:rPr>
              <w:t>24% (syn)/</w:t>
            </w:r>
          </w:p>
          <w:p w14:paraId="3E479EE2" w14:textId="77777777" w:rsidR="00BA4ADB" w:rsidRPr="00F77B41" w:rsidRDefault="00BA4ADB" w:rsidP="0008205F">
            <w:pPr>
              <w:rPr>
                <w:rFonts w:ascii="Times New Roman" w:hAnsi="Times New Roman" w:cs="Times New Roman"/>
                <w:lang w:val="en-GB"/>
              </w:rPr>
            </w:pPr>
            <w:r>
              <w:rPr>
                <w:rFonts w:ascii="Times New Roman" w:hAnsi="Times New Roman" w:cs="Times New Roman"/>
                <w:lang w:val="en-GB"/>
              </w:rPr>
              <w:t>16% (meta) at 5 y</w:t>
            </w:r>
          </w:p>
        </w:tc>
      </w:tr>
      <w:tr w:rsidR="00BA4ADB" w:rsidRPr="00F77B41" w14:paraId="2FD61F55" w14:textId="77777777" w:rsidTr="0008205F">
        <w:tc>
          <w:tcPr>
            <w:tcW w:w="1809" w:type="dxa"/>
          </w:tcPr>
          <w:p w14:paraId="13344CB7" w14:textId="77777777" w:rsidR="00BA4ADB" w:rsidRPr="008D7E5E" w:rsidRDefault="00BA4ADB" w:rsidP="0008205F">
            <w:pPr>
              <w:rPr>
                <w:rFonts w:ascii="Times New Roman" w:hAnsi="Times New Roman" w:cs="Times New Roman"/>
                <w:lang w:val="en-GB"/>
              </w:rPr>
            </w:pPr>
            <w:r w:rsidRPr="008D7E5E">
              <w:rPr>
                <w:rFonts w:ascii="Times New Roman" w:hAnsi="Times New Roman" w:cs="Times New Roman"/>
                <w:lang w:val="en-GB"/>
              </w:rPr>
              <w:t>Girard et al</w:t>
            </w:r>
          </w:p>
        </w:tc>
        <w:tc>
          <w:tcPr>
            <w:tcW w:w="1134" w:type="dxa"/>
          </w:tcPr>
          <w:p w14:paraId="586FCC5D" w14:textId="77777777" w:rsidR="00BA4ADB" w:rsidRPr="00F77B41" w:rsidRDefault="00BA4ADB" w:rsidP="0008205F">
            <w:pPr>
              <w:jc w:val="center"/>
              <w:rPr>
                <w:rFonts w:ascii="Times New Roman" w:hAnsi="Times New Roman" w:cs="Times New Roman"/>
                <w:lang w:val="en-GB"/>
              </w:rPr>
            </w:pPr>
            <w:r>
              <w:rPr>
                <w:rFonts w:ascii="Times New Roman" w:hAnsi="Times New Roman" w:cs="Times New Roman"/>
                <w:lang w:val="en-GB"/>
              </w:rPr>
              <w:t>51</w:t>
            </w:r>
          </w:p>
        </w:tc>
        <w:tc>
          <w:tcPr>
            <w:tcW w:w="1134" w:type="dxa"/>
          </w:tcPr>
          <w:p w14:paraId="53FFFB5A" w14:textId="77777777" w:rsidR="00BA4ADB" w:rsidRPr="00F77B41" w:rsidRDefault="00BA4ADB" w:rsidP="0008205F">
            <w:pPr>
              <w:jc w:val="center"/>
              <w:rPr>
                <w:rFonts w:ascii="Times New Roman" w:hAnsi="Times New Roman" w:cs="Times New Roman"/>
                <w:lang w:val="en-GB"/>
              </w:rPr>
            </w:pPr>
            <w:r>
              <w:rPr>
                <w:rFonts w:ascii="Times New Roman" w:hAnsi="Times New Roman" w:cs="Times New Roman"/>
                <w:lang w:val="en-GB"/>
              </w:rPr>
              <w:t>51/0</w:t>
            </w:r>
          </w:p>
        </w:tc>
        <w:tc>
          <w:tcPr>
            <w:tcW w:w="2127" w:type="dxa"/>
          </w:tcPr>
          <w:p w14:paraId="1E5A974B" w14:textId="77777777" w:rsidR="00BA4ADB" w:rsidRPr="00F77B41" w:rsidRDefault="00BA4ADB" w:rsidP="0008205F">
            <w:pPr>
              <w:rPr>
                <w:rFonts w:ascii="Times New Roman" w:hAnsi="Times New Roman" w:cs="Times New Roman"/>
                <w:lang w:val="en-GB"/>
              </w:rPr>
            </w:pPr>
            <w:r>
              <w:rPr>
                <w:rFonts w:ascii="Times New Roman" w:hAnsi="Times New Roman" w:cs="Times New Roman"/>
                <w:lang w:val="en-GB"/>
              </w:rPr>
              <w:t>Surgery±WBRT 29</w:t>
            </w:r>
          </w:p>
        </w:tc>
        <w:tc>
          <w:tcPr>
            <w:tcW w:w="1417" w:type="dxa"/>
          </w:tcPr>
          <w:p w14:paraId="146AEBCB" w14:textId="77777777" w:rsidR="00BA4ADB" w:rsidRPr="00F77B41" w:rsidRDefault="00BA4ADB" w:rsidP="0008205F">
            <w:pPr>
              <w:jc w:val="center"/>
              <w:rPr>
                <w:rFonts w:ascii="Times New Roman" w:hAnsi="Times New Roman" w:cs="Times New Roman"/>
                <w:lang w:val="en-GB"/>
              </w:rPr>
            </w:pPr>
            <w:r>
              <w:rPr>
                <w:rFonts w:ascii="Times New Roman" w:hAnsi="Times New Roman" w:cs="Times New Roman"/>
                <w:lang w:val="en-GB"/>
              </w:rPr>
              <w:t>22.5</w:t>
            </w:r>
          </w:p>
        </w:tc>
        <w:tc>
          <w:tcPr>
            <w:tcW w:w="900" w:type="dxa"/>
          </w:tcPr>
          <w:p w14:paraId="64E49287" w14:textId="77777777" w:rsidR="00BA4ADB" w:rsidRPr="00F77B41" w:rsidRDefault="00BA4ADB" w:rsidP="0008205F">
            <w:pPr>
              <w:rPr>
                <w:rFonts w:ascii="Times New Roman" w:hAnsi="Times New Roman" w:cs="Times New Roman"/>
                <w:lang w:val="en-GB"/>
              </w:rPr>
            </w:pPr>
            <w:r>
              <w:rPr>
                <w:rFonts w:ascii="Times New Roman" w:hAnsi="Times New Roman" w:cs="Times New Roman"/>
                <w:lang w:val="en-GB"/>
              </w:rPr>
              <w:t>69%</w:t>
            </w:r>
          </w:p>
        </w:tc>
      </w:tr>
      <w:tr w:rsidR="00BA4ADB" w:rsidRPr="00F77B41" w14:paraId="5A852337" w14:textId="77777777" w:rsidTr="0008205F">
        <w:tc>
          <w:tcPr>
            <w:tcW w:w="1809" w:type="dxa"/>
          </w:tcPr>
          <w:p w14:paraId="447CD4FF" w14:textId="77777777" w:rsidR="00BA4ADB" w:rsidRPr="008D7E5E" w:rsidRDefault="00BA4ADB" w:rsidP="0008205F">
            <w:pPr>
              <w:rPr>
                <w:rFonts w:ascii="Times New Roman" w:hAnsi="Times New Roman" w:cs="Times New Roman"/>
                <w:lang w:val="en-GB"/>
              </w:rPr>
            </w:pPr>
            <w:r w:rsidRPr="008D7E5E">
              <w:rPr>
                <w:rFonts w:ascii="Times New Roman" w:hAnsi="Times New Roman" w:cs="Times New Roman"/>
                <w:lang w:val="en-GB"/>
              </w:rPr>
              <w:t>Hu et al</w:t>
            </w:r>
          </w:p>
        </w:tc>
        <w:tc>
          <w:tcPr>
            <w:tcW w:w="1134" w:type="dxa"/>
          </w:tcPr>
          <w:p w14:paraId="040421AB" w14:textId="77777777" w:rsidR="00BA4ADB" w:rsidRDefault="00BA4ADB" w:rsidP="0008205F">
            <w:pPr>
              <w:jc w:val="center"/>
              <w:rPr>
                <w:rFonts w:ascii="Times New Roman" w:hAnsi="Times New Roman" w:cs="Times New Roman"/>
                <w:lang w:val="en-GB"/>
              </w:rPr>
            </w:pPr>
            <w:r>
              <w:rPr>
                <w:rFonts w:ascii="Times New Roman" w:hAnsi="Times New Roman" w:cs="Times New Roman"/>
                <w:lang w:val="en-GB"/>
              </w:rPr>
              <w:t>84</w:t>
            </w:r>
          </w:p>
        </w:tc>
        <w:tc>
          <w:tcPr>
            <w:tcW w:w="1134" w:type="dxa"/>
          </w:tcPr>
          <w:p w14:paraId="2D8C473B" w14:textId="77777777" w:rsidR="00BA4ADB" w:rsidRDefault="00BA4ADB" w:rsidP="0008205F">
            <w:pPr>
              <w:jc w:val="center"/>
              <w:rPr>
                <w:rFonts w:ascii="Times New Roman" w:hAnsi="Times New Roman" w:cs="Times New Roman"/>
                <w:lang w:val="en-GB"/>
              </w:rPr>
            </w:pPr>
            <w:r>
              <w:rPr>
                <w:rFonts w:ascii="Times New Roman" w:hAnsi="Times New Roman" w:cs="Times New Roman"/>
                <w:lang w:val="en-GB"/>
              </w:rPr>
              <w:t>84/0</w:t>
            </w:r>
          </w:p>
        </w:tc>
        <w:tc>
          <w:tcPr>
            <w:tcW w:w="2127" w:type="dxa"/>
          </w:tcPr>
          <w:p w14:paraId="79957F6B" w14:textId="77777777" w:rsidR="00BA4ADB" w:rsidRDefault="00BA4ADB" w:rsidP="0008205F">
            <w:pPr>
              <w:rPr>
                <w:rFonts w:ascii="Times New Roman" w:hAnsi="Times New Roman" w:cs="Times New Roman"/>
                <w:lang w:val="en-GB"/>
              </w:rPr>
            </w:pPr>
            <w:r>
              <w:rPr>
                <w:rFonts w:ascii="Times New Roman" w:hAnsi="Times New Roman" w:cs="Times New Roman"/>
                <w:lang w:val="en-GB"/>
              </w:rPr>
              <w:t>Surgery 53; SRS 31 ±WBRT</w:t>
            </w:r>
          </w:p>
        </w:tc>
        <w:tc>
          <w:tcPr>
            <w:tcW w:w="1417" w:type="dxa"/>
          </w:tcPr>
          <w:p w14:paraId="774615AB" w14:textId="77777777" w:rsidR="00BA4ADB" w:rsidRDefault="00BA4ADB" w:rsidP="0008205F">
            <w:pPr>
              <w:jc w:val="center"/>
              <w:rPr>
                <w:rFonts w:ascii="Times New Roman" w:hAnsi="Times New Roman" w:cs="Times New Roman"/>
                <w:lang w:val="en-GB"/>
              </w:rPr>
            </w:pPr>
            <w:r>
              <w:rPr>
                <w:rFonts w:ascii="Times New Roman" w:hAnsi="Times New Roman" w:cs="Times New Roman"/>
                <w:lang w:val="en-GB"/>
              </w:rPr>
              <w:t>12 (surgery)</w:t>
            </w:r>
          </w:p>
          <w:p w14:paraId="56BA2D3E" w14:textId="77777777" w:rsidR="00BA4ADB" w:rsidRDefault="00BA4ADB" w:rsidP="0008205F">
            <w:pPr>
              <w:jc w:val="center"/>
              <w:rPr>
                <w:rFonts w:ascii="Times New Roman" w:hAnsi="Times New Roman" w:cs="Times New Roman"/>
                <w:lang w:val="en-GB"/>
              </w:rPr>
            </w:pPr>
            <w:r>
              <w:rPr>
                <w:rFonts w:ascii="Times New Roman" w:hAnsi="Times New Roman" w:cs="Times New Roman"/>
                <w:lang w:val="en-GB"/>
              </w:rPr>
              <w:t>7.4 (SRS)</w:t>
            </w:r>
          </w:p>
        </w:tc>
        <w:tc>
          <w:tcPr>
            <w:tcW w:w="900" w:type="dxa"/>
          </w:tcPr>
          <w:p w14:paraId="3F66818F" w14:textId="77777777" w:rsidR="00BA4ADB" w:rsidRDefault="00BA4ADB" w:rsidP="0008205F">
            <w:pPr>
              <w:rPr>
                <w:rFonts w:ascii="Times New Roman" w:hAnsi="Times New Roman" w:cs="Times New Roman"/>
                <w:lang w:val="en-GB"/>
              </w:rPr>
            </w:pPr>
            <w:r>
              <w:rPr>
                <w:rFonts w:ascii="Times New Roman" w:hAnsi="Times New Roman" w:cs="Times New Roman"/>
                <w:lang w:val="en-GB"/>
              </w:rPr>
              <w:t>49.8%</w:t>
            </w:r>
          </w:p>
        </w:tc>
      </w:tr>
      <w:tr w:rsidR="00BA4ADB" w:rsidRPr="00F77B41" w14:paraId="73F03875" w14:textId="77777777" w:rsidTr="0008205F">
        <w:tc>
          <w:tcPr>
            <w:tcW w:w="1809" w:type="dxa"/>
          </w:tcPr>
          <w:p w14:paraId="40A4CDC5" w14:textId="77777777" w:rsidR="00BA4ADB" w:rsidRPr="008D7E5E" w:rsidRDefault="00BA4ADB" w:rsidP="0008205F">
            <w:pPr>
              <w:rPr>
                <w:rFonts w:ascii="Times New Roman" w:hAnsi="Times New Roman" w:cs="Times New Roman"/>
                <w:lang w:val="en-GB"/>
              </w:rPr>
            </w:pPr>
            <w:r w:rsidRPr="008D7E5E">
              <w:rPr>
                <w:rFonts w:ascii="Times New Roman" w:hAnsi="Times New Roman" w:cs="Times New Roman"/>
                <w:lang w:val="en-GB"/>
              </w:rPr>
              <w:t>Flannery et al</w:t>
            </w:r>
          </w:p>
        </w:tc>
        <w:tc>
          <w:tcPr>
            <w:tcW w:w="1134" w:type="dxa"/>
          </w:tcPr>
          <w:p w14:paraId="0D76E1C6" w14:textId="77777777" w:rsidR="00BA4ADB" w:rsidRPr="00F77B41" w:rsidRDefault="00BA4ADB" w:rsidP="0008205F">
            <w:pPr>
              <w:jc w:val="center"/>
              <w:rPr>
                <w:rFonts w:ascii="Times New Roman" w:hAnsi="Times New Roman" w:cs="Times New Roman"/>
                <w:lang w:val="en-GB"/>
              </w:rPr>
            </w:pPr>
            <w:r>
              <w:rPr>
                <w:rFonts w:ascii="Times New Roman" w:hAnsi="Times New Roman" w:cs="Times New Roman"/>
                <w:lang w:val="en-GB"/>
              </w:rPr>
              <w:t>42</w:t>
            </w:r>
          </w:p>
        </w:tc>
        <w:tc>
          <w:tcPr>
            <w:tcW w:w="1134" w:type="dxa"/>
          </w:tcPr>
          <w:p w14:paraId="24C02F4A" w14:textId="77777777" w:rsidR="00BA4ADB" w:rsidRPr="00F77B41" w:rsidRDefault="00BA4ADB" w:rsidP="0008205F">
            <w:pPr>
              <w:jc w:val="center"/>
              <w:rPr>
                <w:rFonts w:ascii="Times New Roman" w:hAnsi="Times New Roman" w:cs="Times New Roman"/>
                <w:lang w:val="en-GB"/>
              </w:rPr>
            </w:pPr>
            <w:r>
              <w:rPr>
                <w:rFonts w:ascii="Times New Roman" w:hAnsi="Times New Roman" w:cs="Times New Roman"/>
                <w:lang w:val="en-GB"/>
              </w:rPr>
              <w:t>42/0</w:t>
            </w:r>
          </w:p>
        </w:tc>
        <w:tc>
          <w:tcPr>
            <w:tcW w:w="2127" w:type="dxa"/>
          </w:tcPr>
          <w:p w14:paraId="7BE2F2DC" w14:textId="77777777" w:rsidR="00BA4ADB" w:rsidRPr="00F77B41" w:rsidRDefault="00BA4ADB" w:rsidP="0008205F">
            <w:pPr>
              <w:rPr>
                <w:rFonts w:ascii="Times New Roman" w:hAnsi="Times New Roman" w:cs="Times New Roman"/>
                <w:lang w:val="en-GB"/>
              </w:rPr>
            </w:pPr>
            <w:r>
              <w:rPr>
                <w:rFonts w:ascii="Times New Roman" w:hAnsi="Times New Roman" w:cs="Times New Roman"/>
                <w:lang w:val="en-GB"/>
              </w:rPr>
              <w:t xml:space="preserve">SRS±WBRT 42 </w:t>
            </w:r>
          </w:p>
        </w:tc>
        <w:tc>
          <w:tcPr>
            <w:tcW w:w="1417" w:type="dxa"/>
          </w:tcPr>
          <w:p w14:paraId="4C8BDEFA" w14:textId="77777777" w:rsidR="00BA4ADB" w:rsidRPr="00F77B41" w:rsidRDefault="00BA4ADB" w:rsidP="0008205F">
            <w:pPr>
              <w:jc w:val="center"/>
              <w:rPr>
                <w:rFonts w:ascii="Times New Roman" w:hAnsi="Times New Roman" w:cs="Times New Roman"/>
                <w:lang w:val="en-GB"/>
              </w:rPr>
            </w:pPr>
            <w:r>
              <w:rPr>
                <w:rFonts w:ascii="Times New Roman" w:hAnsi="Times New Roman" w:cs="Times New Roman"/>
                <w:lang w:val="en-GB"/>
              </w:rPr>
              <w:t>18</w:t>
            </w:r>
          </w:p>
        </w:tc>
        <w:tc>
          <w:tcPr>
            <w:tcW w:w="900" w:type="dxa"/>
          </w:tcPr>
          <w:p w14:paraId="2CF5FCCE" w14:textId="77777777" w:rsidR="00BA4ADB" w:rsidRPr="00F77B41" w:rsidRDefault="00BA4ADB" w:rsidP="0008205F">
            <w:pPr>
              <w:rPr>
                <w:rFonts w:ascii="Times New Roman" w:hAnsi="Times New Roman" w:cs="Times New Roman"/>
                <w:lang w:val="en-GB"/>
              </w:rPr>
            </w:pPr>
            <w:r>
              <w:rPr>
                <w:rFonts w:ascii="Times New Roman" w:hAnsi="Times New Roman" w:cs="Times New Roman"/>
                <w:lang w:val="en-GB"/>
              </w:rPr>
              <w:t>71.3%</w:t>
            </w:r>
          </w:p>
        </w:tc>
      </w:tr>
      <w:tr w:rsidR="00BA4ADB" w:rsidRPr="00F77B41" w14:paraId="7908C4ED" w14:textId="77777777" w:rsidTr="0008205F">
        <w:tc>
          <w:tcPr>
            <w:tcW w:w="1809" w:type="dxa"/>
          </w:tcPr>
          <w:p w14:paraId="61B2E799" w14:textId="77777777" w:rsidR="00BA4ADB" w:rsidRPr="008D7E5E" w:rsidRDefault="00BA4ADB" w:rsidP="0008205F">
            <w:pPr>
              <w:rPr>
                <w:rFonts w:ascii="Times New Roman" w:hAnsi="Times New Roman" w:cs="Times New Roman"/>
                <w:lang w:val="en-GB"/>
              </w:rPr>
            </w:pPr>
            <w:r w:rsidRPr="008D7E5E">
              <w:rPr>
                <w:rFonts w:ascii="Times New Roman" w:hAnsi="Times New Roman" w:cs="Times New Roman"/>
                <w:lang w:val="en-GB"/>
              </w:rPr>
              <w:t>Yang et al</w:t>
            </w:r>
          </w:p>
        </w:tc>
        <w:tc>
          <w:tcPr>
            <w:tcW w:w="1134" w:type="dxa"/>
          </w:tcPr>
          <w:p w14:paraId="276BC59B" w14:textId="77777777" w:rsidR="00BA4ADB" w:rsidRPr="00F77B41" w:rsidRDefault="00BA4ADB" w:rsidP="0008205F">
            <w:pPr>
              <w:jc w:val="center"/>
              <w:rPr>
                <w:rFonts w:ascii="Times New Roman" w:hAnsi="Times New Roman" w:cs="Times New Roman"/>
                <w:lang w:val="en-GB"/>
              </w:rPr>
            </w:pPr>
            <w:r>
              <w:rPr>
                <w:rFonts w:ascii="Times New Roman" w:hAnsi="Times New Roman" w:cs="Times New Roman"/>
                <w:lang w:val="en-GB"/>
              </w:rPr>
              <w:t>16</w:t>
            </w:r>
          </w:p>
        </w:tc>
        <w:tc>
          <w:tcPr>
            <w:tcW w:w="1134" w:type="dxa"/>
          </w:tcPr>
          <w:p w14:paraId="6C8889CC" w14:textId="77777777" w:rsidR="00BA4ADB" w:rsidRPr="00F77B41" w:rsidRDefault="00BA4ADB" w:rsidP="0008205F">
            <w:pPr>
              <w:jc w:val="center"/>
              <w:rPr>
                <w:rFonts w:ascii="Times New Roman" w:hAnsi="Times New Roman" w:cs="Times New Roman"/>
                <w:lang w:val="en-GB"/>
              </w:rPr>
            </w:pPr>
            <w:r>
              <w:rPr>
                <w:rFonts w:ascii="Times New Roman" w:hAnsi="Times New Roman" w:cs="Times New Roman"/>
                <w:lang w:val="en-GB"/>
              </w:rPr>
              <w:t>16/0</w:t>
            </w:r>
          </w:p>
        </w:tc>
        <w:tc>
          <w:tcPr>
            <w:tcW w:w="2127" w:type="dxa"/>
          </w:tcPr>
          <w:p w14:paraId="4D1B43AE" w14:textId="77777777" w:rsidR="00BA4ADB" w:rsidRPr="00F77B41" w:rsidRDefault="00BA4ADB" w:rsidP="0008205F">
            <w:pPr>
              <w:rPr>
                <w:rFonts w:ascii="Times New Roman" w:hAnsi="Times New Roman" w:cs="Times New Roman"/>
                <w:lang w:val="en-GB"/>
              </w:rPr>
            </w:pPr>
            <w:r>
              <w:rPr>
                <w:rFonts w:ascii="Times New Roman" w:hAnsi="Times New Roman" w:cs="Times New Roman"/>
                <w:lang w:val="en-GB"/>
              </w:rPr>
              <w:t>Surgery 16</w:t>
            </w:r>
          </w:p>
        </w:tc>
        <w:tc>
          <w:tcPr>
            <w:tcW w:w="1417" w:type="dxa"/>
          </w:tcPr>
          <w:p w14:paraId="2A004BB2" w14:textId="77777777" w:rsidR="00BA4ADB" w:rsidRPr="00F77B41" w:rsidRDefault="00BA4ADB" w:rsidP="0008205F">
            <w:pPr>
              <w:jc w:val="center"/>
              <w:rPr>
                <w:rFonts w:ascii="Times New Roman" w:hAnsi="Times New Roman" w:cs="Times New Roman"/>
                <w:lang w:val="en-GB"/>
              </w:rPr>
            </w:pPr>
            <w:r>
              <w:rPr>
                <w:rFonts w:ascii="Times New Roman" w:hAnsi="Times New Roman" w:cs="Times New Roman"/>
                <w:lang w:val="en-GB"/>
              </w:rPr>
              <w:t>64.9</w:t>
            </w:r>
          </w:p>
        </w:tc>
        <w:tc>
          <w:tcPr>
            <w:tcW w:w="900" w:type="dxa"/>
          </w:tcPr>
          <w:p w14:paraId="6864AB33" w14:textId="77777777" w:rsidR="00BA4ADB" w:rsidRPr="00F77B41" w:rsidRDefault="00BA4ADB" w:rsidP="0008205F">
            <w:pPr>
              <w:rPr>
                <w:rFonts w:ascii="Times New Roman" w:hAnsi="Times New Roman" w:cs="Times New Roman"/>
                <w:lang w:val="en-GB"/>
              </w:rPr>
            </w:pPr>
            <w:r>
              <w:rPr>
                <w:rFonts w:ascii="Times New Roman" w:hAnsi="Times New Roman" w:cs="Times New Roman"/>
                <w:lang w:val="en-GB"/>
              </w:rPr>
              <w:t>97.1%</w:t>
            </w:r>
          </w:p>
        </w:tc>
      </w:tr>
      <w:tr w:rsidR="00BA4ADB" w:rsidRPr="00F77B41" w14:paraId="0E564568" w14:textId="77777777" w:rsidTr="0008205F">
        <w:tc>
          <w:tcPr>
            <w:tcW w:w="1809" w:type="dxa"/>
          </w:tcPr>
          <w:p w14:paraId="6077AC89" w14:textId="77777777" w:rsidR="00BA4ADB" w:rsidRPr="008D7E5E" w:rsidRDefault="00BA4ADB" w:rsidP="0008205F">
            <w:pPr>
              <w:rPr>
                <w:rFonts w:ascii="Times New Roman" w:hAnsi="Times New Roman" w:cs="Times New Roman"/>
                <w:lang w:val="en-GB"/>
              </w:rPr>
            </w:pPr>
            <w:r>
              <w:rPr>
                <w:rFonts w:ascii="Times New Roman" w:hAnsi="Times New Roman" w:cs="Times New Roman"/>
                <w:lang w:val="en-GB"/>
              </w:rPr>
              <w:t>Loui</w:t>
            </w:r>
            <w:r w:rsidRPr="008D7E5E">
              <w:rPr>
                <w:rFonts w:ascii="Times New Roman" w:hAnsi="Times New Roman" w:cs="Times New Roman"/>
                <w:lang w:val="en-GB"/>
              </w:rPr>
              <w:t>e et al</w:t>
            </w:r>
          </w:p>
        </w:tc>
        <w:tc>
          <w:tcPr>
            <w:tcW w:w="1134" w:type="dxa"/>
          </w:tcPr>
          <w:p w14:paraId="6A22E819" w14:textId="77777777" w:rsidR="00BA4ADB" w:rsidRPr="00F77B41" w:rsidRDefault="00BA4ADB" w:rsidP="0008205F">
            <w:pPr>
              <w:jc w:val="center"/>
              <w:rPr>
                <w:rFonts w:ascii="Times New Roman" w:hAnsi="Times New Roman" w:cs="Times New Roman"/>
                <w:lang w:val="en-GB"/>
              </w:rPr>
            </w:pPr>
            <w:r>
              <w:rPr>
                <w:rFonts w:ascii="Times New Roman" w:hAnsi="Times New Roman" w:cs="Times New Roman"/>
                <w:lang w:val="en-GB"/>
              </w:rPr>
              <w:t>35</w:t>
            </w:r>
          </w:p>
        </w:tc>
        <w:tc>
          <w:tcPr>
            <w:tcW w:w="1134" w:type="dxa"/>
          </w:tcPr>
          <w:p w14:paraId="582EE93D" w14:textId="77777777" w:rsidR="00BA4ADB" w:rsidRPr="00F77B41" w:rsidRDefault="00BA4ADB" w:rsidP="0008205F">
            <w:pPr>
              <w:jc w:val="center"/>
              <w:rPr>
                <w:rFonts w:ascii="Times New Roman" w:hAnsi="Times New Roman" w:cs="Times New Roman"/>
                <w:lang w:val="en-GB"/>
              </w:rPr>
            </w:pPr>
            <w:r>
              <w:rPr>
                <w:rFonts w:ascii="Times New Roman" w:hAnsi="Times New Roman" w:cs="Times New Roman"/>
                <w:lang w:val="en-GB"/>
              </w:rPr>
              <w:t>35/0</w:t>
            </w:r>
          </w:p>
        </w:tc>
        <w:tc>
          <w:tcPr>
            <w:tcW w:w="2127" w:type="dxa"/>
          </w:tcPr>
          <w:p w14:paraId="1AB6A10E" w14:textId="77777777" w:rsidR="00BA4ADB" w:rsidRPr="00F77B41" w:rsidRDefault="00BA4ADB" w:rsidP="0008205F">
            <w:pPr>
              <w:rPr>
                <w:rFonts w:ascii="Times New Roman" w:hAnsi="Times New Roman" w:cs="Times New Roman"/>
                <w:lang w:val="en-GB"/>
              </w:rPr>
            </w:pPr>
            <w:r>
              <w:rPr>
                <w:rFonts w:ascii="Times New Roman" w:hAnsi="Times New Roman" w:cs="Times New Roman"/>
                <w:lang w:val="en-GB"/>
              </w:rPr>
              <w:t>Surgery±WBRT 35</w:t>
            </w:r>
          </w:p>
        </w:tc>
        <w:tc>
          <w:tcPr>
            <w:tcW w:w="1417" w:type="dxa"/>
          </w:tcPr>
          <w:p w14:paraId="6B4D4C08" w14:textId="77777777" w:rsidR="00BA4ADB" w:rsidRPr="00F77B41" w:rsidRDefault="00BA4ADB" w:rsidP="0008205F">
            <w:pPr>
              <w:jc w:val="center"/>
              <w:rPr>
                <w:rFonts w:ascii="Times New Roman" w:hAnsi="Times New Roman" w:cs="Times New Roman"/>
                <w:lang w:val="en-GB"/>
              </w:rPr>
            </w:pPr>
            <w:r>
              <w:rPr>
                <w:rFonts w:ascii="Times New Roman" w:hAnsi="Times New Roman" w:cs="Times New Roman"/>
                <w:lang w:val="en-GB"/>
              </w:rPr>
              <w:t>7.8</w:t>
            </w:r>
          </w:p>
        </w:tc>
        <w:tc>
          <w:tcPr>
            <w:tcW w:w="900" w:type="dxa"/>
          </w:tcPr>
          <w:p w14:paraId="0F6AC6B8" w14:textId="77777777" w:rsidR="00BA4ADB" w:rsidRPr="00F77B41" w:rsidRDefault="00BA4ADB" w:rsidP="0008205F">
            <w:pPr>
              <w:rPr>
                <w:rFonts w:ascii="Times New Roman" w:hAnsi="Times New Roman" w:cs="Times New Roman"/>
                <w:lang w:val="en-GB"/>
              </w:rPr>
            </w:pPr>
            <w:r>
              <w:rPr>
                <w:rFonts w:ascii="Times New Roman" w:hAnsi="Times New Roman" w:cs="Times New Roman"/>
                <w:lang w:val="en-GB"/>
              </w:rPr>
              <w:t>30%</w:t>
            </w:r>
          </w:p>
        </w:tc>
      </w:tr>
      <w:tr w:rsidR="00BA4ADB" w:rsidRPr="00F77B41" w14:paraId="461DC89A" w14:textId="77777777" w:rsidTr="0008205F">
        <w:tc>
          <w:tcPr>
            <w:tcW w:w="1809" w:type="dxa"/>
          </w:tcPr>
          <w:p w14:paraId="1EB161FA" w14:textId="77777777" w:rsidR="00BA4ADB" w:rsidRPr="008D7E5E" w:rsidRDefault="00BA4ADB" w:rsidP="0008205F">
            <w:pPr>
              <w:rPr>
                <w:rFonts w:ascii="Times New Roman" w:hAnsi="Times New Roman" w:cs="Times New Roman"/>
                <w:lang w:val="en-GB"/>
              </w:rPr>
            </w:pPr>
            <w:r w:rsidRPr="008D7E5E">
              <w:rPr>
                <w:rFonts w:ascii="Times New Roman" w:hAnsi="Times New Roman" w:cs="Times New Roman"/>
                <w:lang w:val="en-GB"/>
              </w:rPr>
              <w:t>Lo et al</w:t>
            </w:r>
          </w:p>
        </w:tc>
        <w:tc>
          <w:tcPr>
            <w:tcW w:w="1134" w:type="dxa"/>
          </w:tcPr>
          <w:p w14:paraId="16087A55" w14:textId="77777777" w:rsidR="00BA4ADB" w:rsidRPr="00F77B41" w:rsidRDefault="00BA4ADB" w:rsidP="0008205F">
            <w:pPr>
              <w:jc w:val="center"/>
              <w:rPr>
                <w:rFonts w:ascii="Times New Roman" w:hAnsi="Times New Roman" w:cs="Times New Roman"/>
                <w:lang w:val="en-GB"/>
              </w:rPr>
            </w:pPr>
            <w:r>
              <w:rPr>
                <w:rFonts w:ascii="Times New Roman" w:hAnsi="Times New Roman" w:cs="Times New Roman"/>
                <w:lang w:val="en-GB"/>
              </w:rPr>
              <w:t>17</w:t>
            </w:r>
          </w:p>
        </w:tc>
        <w:tc>
          <w:tcPr>
            <w:tcW w:w="1134" w:type="dxa"/>
          </w:tcPr>
          <w:p w14:paraId="5E49BF6E" w14:textId="77777777" w:rsidR="00BA4ADB" w:rsidRPr="00F77B41" w:rsidRDefault="00BA4ADB" w:rsidP="0008205F">
            <w:pPr>
              <w:jc w:val="center"/>
              <w:rPr>
                <w:rFonts w:ascii="Times New Roman" w:hAnsi="Times New Roman" w:cs="Times New Roman"/>
                <w:lang w:val="en-GB"/>
              </w:rPr>
            </w:pPr>
            <w:r>
              <w:rPr>
                <w:rFonts w:ascii="Times New Roman" w:hAnsi="Times New Roman" w:cs="Times New Roman"/>
                <w:lang w:val="en-GB"/>
              </w:rPr>
              <w:t>17/0</w:t>
            </w:r>
          </w:p>
        </w:tc>
        <w:tc>
          <w:tcPr>
            <w:tcW w:w="2127" w:type="dxa"/>
          </w:tcPr>
          <w:p w14:paraId="4E41D3C6" w14:textId="77777777" w:rsidR="00BA4ADB" w:rsidRPr="00F77B41" w:rsidRDefault="00BA4ADB" w:rsidP="0008205F">
            <w:pPr>
              <w:rPr>
                <w:rFonts w:ascii="Times New Roman" w:hAnsi="Times New Roman" w:cs="Times New Roman"/>
                <w:lang w:val="en-GB"/>
              </w:rPr>
            </w:pPr>
            <w:r>
              <w:rPr>
                <w:rFonts w:ascii="Times New Roman" w:hAnsi="Times New Roman" w:cs="Times New Roman"/>
                <w:lang w:val="en-GB"/>
              </w:rPr>
              <w:t>Surgery 14; SRS 3</w:t>
            </w:r>
          </w:p>
        </w:tc>
        <w:tc>
          <w:tcPr>
            <w:tcW w:w="1417" w:type="dxa"/>
          </w:tcPr>
          <w:p w14:paraId="4E663396" w14:textId="77777777" w:rsidR="00BA4ADB" w:rsidRPr="00F77B41" w:rsidRDefault="00BA4ADB" w:rsidP="0008205F">
            <w:pPr>
              <w:jc w:val="center"/>
              <w:rPr>
                <w:rFonts w:ascii="Times New Roman" w:hAnsi="Times New Roman" w:cs="Times New Roman"/>
                <w:lang w:val="en-GB"/>
              </w:rPr>
            </w:pPr>
            <w:r>
              <w:rPr>
                <w:rFonts w:ascii="Times New Roman" w:hAnsi="Times New Roman" w:cs="Times New Roman"/>
                <w:lang w:val="en-GB"/>
              </w:rPr>
              <w:t xml:space="preserve">52 </w:t>
            </w:r>
          </w:p>
        </w:tc>
        <w:tc>
          <w:tcPr>
            <w:tcW w:w="900" w:type="dxa"/>
          </w:tcPr>
          <w:p w14:paraId="41D5E778" w14:textId="77777777" w:rsidR="00BA4ADB" w:rsidRPr="00F77B41" w:rsidRDefault="00BA4ADB" w:rsidP="0008205F">
            <w:pPr>
              <w:rPr>
                <w:rFonts w:ascii="Times New Roman" w:hAnsi="Times New Roman" w:cs="Times New Roman"/>
                <w:lang w:val="en-GB"/>
              </w:rPr>
            </w:pPr>
            <w:r>
              <w:rPr>
                <w:rFonts w:ascii="Times New Roman" w:hAnsi="Times New Roman" w:cs="Times New Roman"/>
                <w:lang w:val="en-GB"/>
              </w:rPr>
              <w:t>63%</w:t>
            </w:r>
          </w:p>
        </w:tc>
      </w:tr>
      <w:tr w:rsidR="00BA4ADB" w:rsidRPr="00F77B41" w14:paraId="4A3186DE" w14:textId="77777777" w:rsidTr="0008205F">
        <w:tc>
          <w:tcPr>
            <w:tcW w:w="1809" w:type="dxa"/>
          </w:tcPr>
          <w:p w14:paraId="7FA585E5" w14:textId="77777777" w:rsidR="00BA4ADB" w:rsidRPr="008D7E5E" w:rsidRDefault="00BA4ADB" w:rsidP="0008205F">
            <w:pPr>
              <w:rPr>
                <w:rFonts w:ascii="Times New Roman" w:hAnsi="Times New Roman" w:cs="Times New Roman"/>
                <w:lang w:val="en-GB"/>
              </w:rPr>
            </w:pPr>
            <w:r w:rsidRPr="008D7E5E">
              <w:rPr>
                <w:rFonts w:ascii="Times New Roman" w:hAnsi="Times New Roman" w:cs="Times New Roman"/>
                <w:lang w:val="en-GB"/>
              </w:rPr>
              <w:t>Arrieta et al</w:t>
            </w:r>
          </w:p>
        </w:tc>
        <w:tc>
          <w:tcPr>
            <w:tcW w:w="1134" w:type="dxa"/>
          </w:tcPr>
          <w:p w14:paraId="0C0EAD1D" w14:textId="77777777" w:rsidR="00BA4ADB" w:rsidRPr="00F77B41" w:rsidRDefault="00BA4ADB" w:rsidP="0008205F">
            <w:pPr>
              <w:jc w:val="center"/>
              <w:rPr>
                <w:rFonts w:ascii="Times New Roman" w:hAnsi="Times New Roman" w:cs="Times New Roman"/>
                <w:lang w:val="en-GB"/>
              </w:rPr>
            </w:pPr>
            <w:r>
              <w:rPr>
                <w:rFonts w:ascii="Times New Roman" w:hAnsi="Times New Roman" w:cs="Times New Roman"/>
                <w:lang w:val="en-GB"/>
              </w:rPr>
              <w:t>30</w:t>
            </w:r>
          </w:p>
        </w:tc>
        <w:tc>
          <w:tcPr>
            <w:tcW w:w="1134" w:type="dxa"/>
          </w:tcPr>
          <w:p w14:paraId="2A13DC05" w14:textId="77777777" w:rsidR="00BA4ADB" w:rsidRPr="00F77B41" w:rsidRDefault="00BA4ADB" w:rsidP="0008205F">
            <w:pPr>
              <w:jc w:val="center"/>
              <w:rPr>
                <w:rFonts w:ascii="Times New Roman" w:hAnsi="Times New Roman" w:cs="Times New Roman"/>
                <w:lang w:val="en-GB"/>
              </w:rPr>
            </w:pPr>
            <w:r>
              <w:rPr>
                <w:rFonts w:ascii="Times New Roman" w:hAnsi="Times New Roman" w:cs="Times New Roman"/>
                <w:lang w:val="en-GB"/>
              </w:rPr>
              <w:t>30/0</w:t>
            </w:r>
          </w:p>
        </w:tc>
        <w:tc>
          <w:tcPr>
            <w:tcW w:w="2127" w:type="dxa"/>
          </w:tcPr>
          <w:p w14:paraId="56EC8548" w14:textId="77777777" w:rsidR="00BA4ADB" w:rsidRPr="00F77B41" w:rsidRDefault="00BA4ADB" w:rsidP="0008205F">
            <w:pPr>
              <w:rPr>
                <w:rFonts w:ascii="Times New Roman" w:hAnsi="Times New Roman" w:cs="Times New Roman"/>
                <w:lang w:val="en-GB"/>
              </w:rPr>
            </w:pPr>
            <w:r>
              <w:rPr>
                <w:rFonts w:ascii="Times New Roman" w:hAnsi="Times New Roman" w:cs="Times New Roman"/>
                <w:lang w:val="en-GB"/>
              </w:rPr>
              <w:t>WBRT 30</w:t>
            </w:r>
          </w:p>
        </w:tc>
        <w:tc>
          <w:tcPr>
            <w:tcW w:w="1417" w:type="dxa"/>
          </w:tcPr>
          <w:p w14:paraId="4AC1F059" w14:textId="77777777" w:rsidR="00BA4ADB" w:rsidRPr="00F77B41" w:rsidRDefault="00BA4ADB" w:rsidP="0008205F">
            <w:pPr>
              <w:jc w:val="center"/>
              <w:rPr>
                <w:rFonts w:ascii="Times New Roman" w:hAnsi="Times New Roman" w:cs="Times New Roman"/>
                <w:lang w:val="en-GB"/>
              </w:rPr>
            </w:pPr>
            <w:r>
              <w:rPr>
                <w:rFonts w:ascii="Times New Roman" w:hAnsi="Times New Roman" w:cs="Times New Roman"/>
                <w:lang w:val="en-GB"/>
              </w:rPr>
              <w:t>31.8</w:t>
            </w:r>
          </w:p>
        </w:tc>
        <w:tc>
          <w:tcPr>
            <w:tcW w:w="900" w:type="dxa"/>
          </w:tcPr>
          <w:p w14:paraId="0D2E7455" w14:textId="77777777" w:rsidR="00BA4ADB" w:rsidRPr="00F77B41" w:rsidRDefault="00BA4ADB" w:rsidP="0008205F">
            <w:pPr>
              <w:rPr>
                <w:rFonts w:ascii="Times New Roman" w:hAnsi="Times New Roman" w:cs="Times New Roman"/>
                <w:lang w:val="en-GB"/>
              </w:rPr>
            </w:pPr>
            <w:r>
              <w:rPr>
                <w:rFonts w:ascii="Times New Roman" w:hAnsi="Times New Roman" w:cs="Times New Roman"/>
                <w:lang w:val="en-GB"/>
              </w:rPr>
              <w:t>71%</w:t>
            </w:r>
          </w:p>
        </w:tc>
      </w:tr>
      <w:tr w:rsidR="00BA4ADB" w:rsidRPr="00F77B41" w14:paraId="774D716C" w14:textId="77777777" w:rsidTr="0008205F">
        <w:tc>
          <w:tcPr>
            <w:tcW w:w="1809" w:type="dxa"/>
          </w:tcPr>
          <w:p w14:paraId="690FD002" w14:textId="77777777" w:rsidR="00BA4ADB" w:rsidRPr="008D7E5E" w:rsidRDefault="00BA4ADB" w:rsidP="0008205F">
            <w:pPr>
              <w:rPr>
                <w:rFonts w:ascii="Times New Roman" w:hAnsi="Times New Roman" w:cs="Times New Roman"/>
                <w:lang w:val="en-GB"/>
              </w:rPr>
            </w:pPr>
            <w:r w:rsidRPr="008D7E5E">
              <w:rPr>
                <w:rFonts w:ascii="Times New Roman" w:hAnsi="Times New Roman" w:cs="Times New Roman"/>
                <w:lang w:val="en-GB"/>
              </w:rPr>
              <w:t>Gray et al</w:t>
            </w:r>
          </w:p>
        </w:tc>
        <w:tc>
          <w:tcPr>
            <w:tcW w:w="1134" w:type="dxa"/>
          </w:tcPr>
          <w:p w14:paraId="1EABC302" w14:textId="77777777" w:rsidR="00BA4ADB" w:rsidRPr="00F77B41" w:rsidRDefault="00BA4ADB" w:rsidP="0008205F">
            <w:pPr>
              <w:jc w:val="center"/>
              <w:rPr>
                <w:rFonts w:ascii="Times New Roman" w:hAnsi="Times New Roman" w:cs="Times New Roman"/>
                <w:lang w:val="en-GB"/>
              </w:rPr>
            </w:pPr>
            <w:r>
              <w:rPr>
                <w:rFonts w:ascii="Times New Roman" w:hAnsi="Times New Roman" w:cs="Times New Roman"/>
                <w:lang w:val="en-GB"/>
              </w:rPr>
              <w:t>66</w:t>
            </w:r>
          </w:p>
        </w:tc>
        <w:tc>
          <w:tcPr>
            <w:tcW w:w="1134" w:type="dxa"/>
          </w:tcPr>
          <w:p w14:paraId="3E64D4E1" w14:textId="77777777" w:rsidR="00BA4ADB" w:rsidRPr="00F77B41" w:rsidRDefault="00BA4ADB" w:rsidP="0008205F">
            <w:pPr>
              <w:jc w:val="center"/>
              <w:rPr>
                <w:rFonts w:ascii="Times New Roman" w:hAnsi="Times New Roman" w:cs="Times New Roman"/>
                <w:lang w:val="en-GB"/>
              </w:rPr>
            </w:pPr>
            <w:r>
              <w:rPr>
                <w:rFonts w:ascii="Times New Roman" w:hAnsi="Times New Roman" w:cs="Times New Roman"/>
                <w:lang w:val="en-GB"/>
              </w:rPr>
              <w:t>66/0</w:t>
            </w:r>
          </w:p>
        </w:tc>
        <w:tc>
          <w:tcPr>
            <w:tcW w:w="2127" w:type="dxa"/>
          </w:tcPr>
          <w:p w14:paraId="3D479B92" w14:textId="77777777" w:rsidR="00BA4ADB" w:rsidRPr="00F77B41" w:rsidRDefault="00BA4ADB" w:rsidP="0008205F">
            <w:pPr>
              <w:rPr>
                <w:rFonts w:ascii="Times New Roman" w:hAnsi="Times New Roman" w:cs="Times New Roman"/>
                <w:lang w:val="en-GB"/>
              </w:rPr>
            </w:pPr>
            <w:r>
              <w:rPr>
                <w:rFonts w:ascii="Times New Roman" w:hAnsi="Times New Roman" w:cs="Times New Roman"/>
                <w:lang w:val="en-GB"/>
              </w:rPr>
              <w:t>Surgery 21; SRS 29; Surgery+SRS 7; WBRT 7</w:t>
            </w:r>
          </w:p>
        </w:tc>
        <w:tc>
          <w:tcPr>
            <w:tcW w:w="1417" w:type="dxa"/>
          </w:tcPr>
          <w:p w14:paraId="7F281616" w14:textId="77777777" w:rsidR="00BA4ADB" w:rsidRDefault="00BA4ADB" w:rsidP="0008205F">
            <w:pPr>
              <w:jc w:val="center"/>
              <w:rPr>
                <w:rFonts w:ascii="Times New Roman" w:hAnsi="Times New Roman" w:cs="Times New Roman"/>
                <w:lang w:val="en-GB"/>
              </w:rPr>
            </w:pPr>
            <w:r>
              <w:rPr>
                <w:rFonts w:ascii="Times New Roman" w:hAnsi="Times New Roman" w:cs="Times New Roman"/>
                <w:lang w:val="en-GB"/>
              </w:rPr>
              <w:t>26.4 (ATT)</w:t>
            </w:r>
          </w:p>
          <w:p w14:paraId="3FE45955" w14:textId="77777777" w:rsidR="00BA4ADB" w:rsidRPr="00F77B41" w:rsidRDefault="00BA4ADB" w:rsidP="0008205F">
            <w:pPr>
              <w:jc w:val="center"/>
              <w:rPr>
                <w:rFonts w:ascii="Times New Roman" w:hAnsi="Times New Roman" w:cs="Times New Roman"/>
                <w:lang w:val="en-GB"/>
              </w:rPr>
            </w:pPr>
            <w:r>
              <w:rPr>
                <w:rFonts w:ascii="Times New Roman" w:hAnsi="Times New Roman" w:cs="Times New Roman"/>
                <w:lang w:val="en-GB"/>
              </w:rPr>
              <w:t>10.4 (no ATT)</w:t>
            </w:r>
          </w:p>
        </w:tc>
        <w:tc>
          <w:tcPr>
            <w:tcW w:w="900" w:type="dxa"/>
          </w:tcPr>
          <w:p w14:paraId="3643D7CA" w14:textId="77777777" w:rsidR="00BA4ADB" w:rsidRDefault="00BA4ADB" w:rsidP="0008205F">
            <w:pPr>
              <w:rPr>
                <w:rFonts w:ascii="Times New Roman" w:hAnsi="Times New Roman" w:cs="Times New Roman"/>
                <w:lang w:val="en-GB"/>
              </w:rPr>
            </w:pPr>
            <w:r>
              <w:rPr>
                <w:rFonts w:ascii="Times New Roman" w:hAnsi="Times New Roman" w:cs="Times New Roman"/>
                <w:lang w:val="en-GB"/>
              </w:rPr>
              <w:t>71% (ATT)</w:t>
            </w:r>
          </w:p>
          <w:p w14:paraId="63BA25EA" w14:textId="77777777" w:rsidR="00BA4ADB" w:rsidRPr="00F77B41" w:rsidRDefault="00BA4ADB" w:rsidP="0008205F">
            <w:pPr>
              <w:rPr>
                <w:rFonts w:ascii="Times New Roman" w:hAnsi="Times New Roman" w:cs="Times New Roman"/>
                <w:lang w:val="en-GB"/>
              </w:rPr>
            </w:pPr>
            <w:r>
              <w:rPr>
                <w:rFonts w:ascii="Times New Roman" w:hAnsi="Times New Roman" w:cs="Times New Roman"/>
                <w:lang w:val="en-GB"/>
              </w:rPr>
              <w:t>46% no ATT</w:t>
            </w:r>
          </w:p>
        </w:tc>
      </w:tr>
      <w:tr w:rsidR="00BA4ADB" w:rsidRPr="00F77B41" w14:paraId="3C7CE472" w14:textId="77777777" w:rsidTr="0008205F">
        <w:tc>
          <w:tcPr>
            <w:tcW w:w="1809" w:type="dxa"/>
          </w:tcPr>
          <w:p w14:paraId="71054041" w14:textId="77777777" w:rsidR="00BA4ADB" w:rsidRPr="008D7E5E" w:rsidRDefault="00BA4ADB" w:rsidP="0008205F">
            <w:pPr>
              <w:rPr>
                <w:rFonts w:ascii="Times New Roman" w:hAnsi="Times New Roman" w:cs="Times New Roman"/>
                <w:lang w:val="en-GB"/>
              </w:rPr>
            </w:pPr>
            <w:r w:rsidRPr="008D7E5E">
              <w:rPr>
                <w:rFonts w:ascii="Times New Roman" w:hAnsi="Times New Roman" w:cs="Times New Roman"/>
                <w:lang w:val="en-GB"/>
              </w:rPr>
              <w:t>Salvador et al</w:t>
            </w:r>
          </w:p>
        </w:tc>
        <w:tc>
          <w:tcPr>
            <w:tcW w:w="1134" w:type="dxa"/>
          </w:tcPr>
          <w:p w14:paraId="717EFFE9" w14:textId="77777777" w:rsidR="00BA4ADB" w:rsidRPr="00F77B41" w:rsidRDefault="00BA4ADB" w:rsidP="0008205F">
            <w:pPr>
              <w:jc w:val="center"/>
              <w:rPr>
                <w:rFonts w:ascii="Times New Roman" w:hAnsi="Times New Roman" w:cs="Times New Roman"/>
                <w:lang w:val="en-GB"/>
              </w:rPr>
            </w:pPr>
            <w:r>
              <w:rPr>
                <w:rFonts w:ascii="Times New Roman" w:hAnsi="Times New Roman" w:cs="Times New Roman"/>
                <w:lang w:val="en-GB"/>
              </w:rPr>
              <w:t>54</w:t>
            </w:r>
          </w:p>
        </w:tc>
        <w:tc>
          <w:tcPr>
            <w:tcW w:w="1134" w:type="dxa"/>
          </w:tcPr>
          <w:p w14:paraId="302C890D" w14:textId="77777777" w:rsidR="00BA4ADB" w:rsidRPr="00F77B41" w:rsidRDefault="00BA4ADB" w:rsidP="0008205F">
            <w:pPr>
              <w:jc w:val="center"/>
              <w:rPr>
                <w:rFonts w:ascii="Times New Roman" w:hAnsi="Times New Roman" w:cs="Times New Roman"/>
                <w:lang w:val="en-GB"/>
              </w:rPr>
            </w:pPr>
            <w:r>
              <w:rPr>
                <w:rFonts w:ascii="Times New Roman" w:hAnsi="Times New Roman" w:cs="Times New Roman"/>
                <w:lang w:val="en-GB"/>
              </w:rPr>
              <w:t>54/0</w:t>
            </w:r>
          </w:p>
        </w:tc>
        <w:tc>
          <w:tcPr>
            <w:tcW w:w="2127" w:type="dxa"/>
          </w:tcPr>
          <w:p w14:paraId="379297DB" w14:textId="77777777" w:rsidR="00BA4ADB" w:rsidRPr="00F77B41" w:rsidRDefault="00BA4ADB" w:rsidP="0008205F">
            <w:pPr>
              <w:rPr>
                <w:rFonts w:ascii="Times New Roman" w:hAnsi="Times New Roman" w:cs="Times New Roman"/>
                <w:lang w:val="en-GB"/>
              </w:rPr>
            </w:pPr>
            <w:r>
              <w:rPr>
                <w:rFonts w:ascii="Times New Roman" w:hAnsi="Times New Roman" w:cs="Times New Roman"/>
                <w:lang w:val="en-GB"/>
              </w:rPr>
              <w:t>Surgery 25; SRS 14, WBRT 12</w:t>
            </w:r>
          </w:p>
        </w:tc>
        <w:tc>
          <w:tcPr>
            <w:tcW w:w="1417" w:type="dxa"/>
          </w:tcPr>
          <w:p w14:paraId="0DD88820" w14:textId="77777777" w:rsidR="00BA4ADB" w:rsidRPr="00F77B41" w:rsidRDefault="00BA4ADB" w:rsidP="0008205F">
            <w:pPr>
              <w:jc w:val="center"/>
              <w:rPr>
                <w:rFonts w:ascii="Times New Roman" w:hAnsi="Times New Roman" w:cs="Times New Roman"/>
                <w:lang w:val="en-GB"/>
              </w:rPr>
            </w:pPr>
            <w:r>
              <w:rPr>
                <w:rFonts w:ascii="Times New Roman" w:hAnsi="Times New Roman" w:cs="Times New Roman"/>
                <w:lang w:val="en-GB"/>
              </w:rPr>
              <w:t>17.2</w:t>
            </w:r>
          </w:p>
        </w:tc>
        <w:tc>
          <w:tcPr>
            <w:tcW w:w="900" w:type="dxa"/>
          </w:tcPr>
          <w:p w14:paraId="46EAE5C0" w14:textId="77777777" w:rsidR="00BA4ADB" w:rsidRPr="00F77B41" w:rsidRDefault="00BA4ADB" w:rsidP="0008205F">
            <w:pPr>
              <w:rPr>
                <w:rFonts w:ascii="Times New Roman" w:hAnsi="Times New Roman" w:cs="Times New Roman"/>
                <w:lang w:val="en-GB"/>
              </w:rPr>
            </w:pPr>
            <w:r>
              <w:rPr>
                <w:rFonts w:ascii="Times New Roman" w:hAnsi="Times New Roman" w:cs="Times New Roman"/>
                <w:lang w:val="en-GB"/>
              </w:rPr>
              <w:t>NR</w:t>
            </w:r>
          </w:p>
        </w:tc>
      </w:tr>
    </w:tbl>
    <w:p w14:paraId="1E54C042" w14:textId="77777777" w:rsidR="00BA4ADB" w:rsidRDefault="00BA4ADB" w:rsidP="00BA4ADB">
      <w:pPr>
        <w:widowControl w:val="0"/>
        <w:tabs>
          <w:tab w:val="left" w:pos="0"/>
        </w:tabs>
        <w:autoSpaceDE w:val="0"/>
        <w:autoSpaceDN w:val="0"/>
        <w:adjustRightInd w:val="0"/>
        <w:spacing w:after="240"/>
        <w:rPr>
          <w:lang w:val="en-GB"/>
        </w:rPr>
      </w:pPr>
      <w:r>
        <w:rPr>
          <w:lang w:val="en-GB"/>
        </w:rPr>
        <w:t>CR: complete resection; PR: partial resection; SRS: stereotactic radiosurgery; WBRT: whole brain radiotherapy; ATT: aggressive thoracic therapy</w:t>
      </w:r>
    </w:p>
    <w:p w14:paraId="34606B76" w14:textId="77777777" w:rsidR="00BA4ADB" w:rsidRDefault="00BA4ADB" w:rsidP="00BA4ADB">
      <w:pPr>
        <w:widowControl w:val="0"/>
        <w:tabs>
          <w:tab w:val="left" w:pos="0"/>
        </w:tabs>
        <w:autoSpaceDE w:val="0"/>
        <w:autoSpaceDN w:val="0"/>
        <w:adjustRightInd w:val="0"/>
        <w:spacing w:after="240"/>
        <w:rPr>
          <w:b/>
          <w:lang w:val="en-GB"/>
        </w:rPr>
      </w:pPr>
    </w:p>
    <w:p w14:paraId="72074C48" w14:textId="77777777" w:rsidR="00BA4ADB" w:rsidRDefault="00BA4ADB" w:rsidP="00BA4ADB">
      <w:pPr>
        <w:widowControl w:val="0"/>
        <w:tabs>
          <w:tab w:val="left" w:pos="0"/>
        </w:tabs>
        <w:autoSpaceDE w:val="0"/>
        <w:autoSpaceDN w:val="0"/>
        <w:adjustRightInd w:val="0"/>
        <w:spacing w:after="240"/>
        <w:rPr>
          <w:b/>
          <w:lang w:val="en-GB"/>
        </w:rPr>
      </w:pPr>
      <w:r w:rsidRPr="00644719">
        <w:rPr>
          <w:b/>
          <w:lang w:val="en-GB"/>
        </w:rPr>
        <w:t xml:space="preserve">Table </w:t>
      </w:r>
      <w:r>
        <w:rPr>
          <w:b/>
          <w:lang w:val="en-GB"/>
        </w:rPr>
        <w:t>2. NSCLC patients with isolated adrenal metastasis treated with ablative treatment (surgery or SBRT)</w:t>
      </w:r>
    </w:p>
    <w:tbl>
      <w:tblPr>
        <w:tblStyle w:val="Tablaconcuadrcula"/>
        <w:tblW w:w="0" w:type="auto"/>
        <w:tblLook w:val="0620" w:firstRow="1" w:lastRow="0" w:firstColumn="0" w:lastColumn="0" w:noHBand="1" w:noVBand="1"/>
      </w:tblPr>
      <w:tblGrid>
        <w:gridCol w:w="2119"/>
        <w:gridCol w:w="1378"/>
        <w:gridCol w:w="1784"/>
        <w:gridCol w:w="1303"/>
        <w:gridCol w:w="2067"/>
      </w:tblGrid>
      <w:tr w:rsidR="00BA4ADB" w14:paraId="76F6FAF7" w14:textId="77777777" w:rsidTr="0008205F">
        <w:tc>
          <w:tcPr>
            <w:tcW w:w="0" w:type="auto"/>
            <w:noWrap/>
          </w:tcPr>
          <w:p w14:paraId="1D064BC3" w14:textId="77777777" w:rsidR="00BA4ADB" w:rsidRDefault="00BA4ADB" w:rsidP="0008205F">
            <w:pPr>
              <w:widowControl w:val="0"/>
              <w:tabs>
                <w:tab w:val="left" w:pos="0"/>
              </w:tabs>
              <w:autoSpaceDE w:val="0"/>
              <w:autoSpaceDN w:val="0"/>
              <w:adjustRightInd w:val="0"/>
              <w:spacing w:line="360" w:lineRule="auto"/>
              <w:jc w:val="center"/>
              <w:rPr>
                <w:lang w:val="en-GB"/>
              </w:rPr>
            </w:pPr>
            <w:r>
              <w:rPr>
                <w:lang w:val="en-GB"/>
              </w:rPr>
              <w:t>Study</w:t>
            </w:r>
          </w:p>
        </w:tc>
        <w:tc>
          <w:tcPr>
            <w:tcW w:w="0" w:type="auto"/>
            <w:noWrap/>
          </w:tcPr>
          <w:p w14:paraId="15953702" w14:textId="77777777" w:rsidR="00BA4ADB" w:rsidRDefault="00BA4ADB" w:rsidP="0008205F">
            <w:pPr>
              <w:widowControl w:val="0"/>
              <w:tabs>
                <w:tab w:val="left" w:pos="0"/>
              </w:tabs>
              <w:autoSpaceDE w:val="0"/>
              <w:autoSpaceDN w:val="0"/>
              <w:adjustRightInd w:val="0"/>
              <w:spacing w:line="360" w:lineRule="auto"/>
              <w:jc w:val="center"/>
              <w:rPr>
                <w:lang w:val="en-GB"/>
              </w:rPr>
            </w:pPr>
            <w:r>
              <w:rPr>
                <w:lang w:val="en-GB"/>
              </w:rPr>
              <w:t>Year of</w:t>
            </w:r>
          </w:p>
          <w:p w14:paraId="186BFFED" w14:textId="77777777" w:rsidR="00BA4ADB" w:rsidRDefault="00BA4ADB" w:rsidP="0008205F">
            <w:pPr>
              <w:widowControl w:val="0"/>
              <w:tabs>
                <w:tab w:val="left" w:pos="0"/>
              </w:tabs>
              <w:autoSpaceDE w:val="0"/>
              <w:autoSpaceDN w:val="0"/>
              <w:adjustRightInd w:val="0"/>
              <w:spacing w:line="360" w:lineRule="auto"/>
              <w:jc w:val="center"/>
              <w:rPr>
                <w:lang w:val="en-GB"/>
              </w:rPr>
            </w:pPr>
            <w:r>
              <w:rPr>
                <w:lang w:val="en-GB"/>
              </w:rPr>
              <w:t>publication</w:t>
            </w:r>
          </w:p>
        </w:tc>
        <w:tc>
          <w:tcPr>
            <w:tcW w:w="0" w:type="auto"/>
            <w:noWrap/>
          </w:tcPr>
          <w:p w14:paraId="0245E36B" w14:textId="77777777" w:rsidR="00BA4ADB" w:rsidRDefault="00BA4ADB" w:rsidP="0008205F">
            <w:pPr>
              <w:widowControl w:val="0"/>
              <w:tabs>
                <w:tab w:val="left" w:pos="0"/>
              </w:tabs>
              <w:autoSpaceDE w:val="0"/>
              <w:autoSpaceDN w:val="0"/>
              <w:adjustRightInd w:val="0"/>
              <w:spacing w:line="360" w:lineRule="auto"/>
              <w:jc w:val="center"/>
              <w:rPr>
                <w:lang w:val="en-GB"/>
              </w:rPr>
            </w:pPr>
            <w:r>
              <w:rPr>
                <w:lang w:val="en-GB"/>
              </w:rPr>
              <w:t>Ablative</w:t>
            </w:r>
          </w:p>
          <w:p w14:paraId="4E323BD0" w14:textId="77777777" w:rsidR="00BA4ADB" w:rsidRDefault="00BA4ADB" w:rsidP="0008205F">
            <w:pPr>
              <w:widowControl w:val="0"/>
              <w:tabs>
                <w:tab w:val="left" w:pos="0"/>
              </w:tabs>
              <w:autoSpaceDE w:val="0"/>
              <w:autoSpaceDN w:val="0"/>
              <w:adjustRightInd w:val="0"/>
              <w:spacing w:line="360" w:lineRule="auto"/>
              <w:jc w:val="center"/>
              <w:rPr>
                <w:lang w:val="en-GB"/>
              </w:rPr>
            </w:pPr>
            <w:r>
              <w:rPr>
                <w:lang w:val="en-GB"/>
              </w:rPr>
              <w:t>therapy</w:t>
            </w:r>
          </w:p>
        </w:tc>
        <w:tc>
          <w:tcPr>
            <w:tcW w:w="0" w:type="auto"/>
            <w:noWrap/>
          </w:tcPr>
          <w:p w14:paraId="782D8064" w14:textId="77777777" w:rsidR="00BA4ADB" w:rsidRDefault="00BA4ADB" w:rsidP="0008205F">
            <w:pPr>
              <w:widowControl w:val="0"/>
              <w:tabs>
                <w:tab w:val="left" w:pos="0"/>
              </w:tabs>
              <w:autoSpaceDE w:val="0"/>
              <w:autoSpaceDN w:val="0"/>
              <w:adjustRightInd w:val="0"/>
              <w:spacing w:line="360" w:lineRule="auto"/>
              <w:jc w:val="center"/>
              <w:rPr>
                <w:lang w:val="en-GB"/>
              </w:rPr>
            </w:pPr>
            <w:r>
              <w:rPr>
                <w:lang w:val="en-GB"/>
              </w:rPr>
              <w:t>No</w:t>
            </w:r>
          </w:p>
          <w:p w14:paraId="04A36768" w14:textId="77777777" w:rsidR="00BA4ADB" w:rsidRDefault="00BA4ADB" w:rsidP="0008205F">
            <w:pPr>
              <w:widowControl w:val="0"/>
              <w:tabs>
                <w:tab w:val="left" w:pos="0"/>
              </w:tabs>
              <w:autoSpaceDE w:val="0"/>
              <w:autoSpaceDN w:val="0"/>
              <w:adjustRightInd w:val="0"/>
              <w:spacing w:line="360" w:lineRule="auto"/>
              <w:jc w:val="center"/>
              <w:rPr>
                <w:lang w:val="en-GB"/>
              </w:rPr>
            </w:pPr>
            <w:r>
              <w:rPr>
                <w:lang w:val="en-GB"/>
              </w:rPr>
              <w:t>of patients</w:t>
            </w:r>
          </w:p>
        </w:tc>
        <w:tc>
          <w:tcPr>
            <w:tcW w:w="0" w:type="auto"/>
            <w:noWrap/>
          </w:tcPr>
          <w:p w14:paraId="0BC2A3A0" w14:textId="77777777" w:rsidR="00BA4ADB" w:rsidRDefault="00BA4ADB" w:rsidP="0008205F">
            <w:pPr>
              <w:widowControl w:val="0"/>
              <w:tabs>
                <w:tab w:val="left" w:pos="0"/>
              </w:tabs>
              <w:autoSpaceDE w:val="0"/>
              <w:autoSpaceDN w:val="0"/>
              <w:adjustRightInd w:val="0"/>
              <w:spacing w:line="360" w:lineRule="auto"/>
              <w:jc w:val="center"/>
              <w:rPr>
                <w:lang w:val="en-GB"/>
              </w:rPr>
            </w:pPr>
            <w:r>
              <w:rPr>
                <w:lang w:val="en-GB"/>
              </w:rPr>
              <w:t>5-year</w:t>
            </w:r>
          </w:p>
          <w:p w14:paraId="450BF65C" w14:textId="77777777" w:rsidR="00BA4ADB" w:rsidRDefault="00BA4ADB" w:rsidP="0008205F">
            <w:pPr>
              <w:widowControl w:val="0"/>
              <w:tabs>
                <w:tab w:val="left" w:pos="0"/>
              </w:tabs>
              <w:autoSpaceDE w:val="0"/>
              <w:autoSpaceDN w:val="0"/>
              <w:adjustRightInd w:val="0"/>
              <w:spacing w:line="360" w:lineRule="auto"/>
              <w:jc w:val="center"/>
              <w:rPr>
                <w:lang w:val="en-GB"/>
              </w:rPr>
            </w:pPr>
            <w:r>
              <w:rPr>
                <w:lang w:val="en-GB"/>
              </w:rPr>
              <w:t>OS</w:t>
            </w:r>
          </w:p>
        </w:tc>
      </w:tr>
      <w:tr w:rsidR="00BA4ADB" w14:paraId="348689C2" w14:textId="77777777" w:rsidTr="0008205F">
        <w:trPr>
          <w:trHeight w:hRule="exact" w:val="284"/>
        </w:trPr>
        <w:tc>
          <w:tcPr>
            <w:tcW w:w="0" w:type="auto"/>
          </w:tcPr>
          <w:p w14:paraId="7C06C3DF" w14:textId="77777777" w:rsidR="00BA4ADB" w:rsidRDefault="00BA4ADB" w:rsidP="0008205F">
            <w:pPr>
              <w:widowControl w:val="0"/>
              <w:tabs>
                <w:tab w:val="left" w:pos="0"/>
              </w:tabs>
              <w:autoSpaceDE w:val="0"/>
              <w:autoSpaceDN w:val="0"/>
              <w:adjustRightInd w:val="0"/>
              <w:spacing w:after="240" w:line="360" w:lineRule="auto"/>
              <w:rPr>
                <w:lang w:val="en-GB"/>
              </w:rPr>
            </w:pPr>
            <w:r>
              <w:rPr>
                <w:lang w:val="en-GB"/>
              </w:rPr>
              <w:t xml:space="preserve">Reyes et al </w:t>
            </w:r>
          </w:p>
        </w:tc>
        <w:tc>
          <w:tcPr>
            <w:tcW w:w="0" w:type="auto"/>
          </w:tcPr>
          <w:p w14:paraId="2A9542D1" w14:textId="77777777" w:rsidR="00BA4ADB" w:rsidRDefault="00BA4ADB" w:rsidP="0008205F">
            <w:pPr>
              <w:widowControl w:val="0"/>
              <w:tabs>
                <w:tab w:val="left" w:pos="0"/>
              </w:tabs>
              <w:autoSpaceDE w:val="0"/>
              <w:autoSpaceDN w:val="0"/>
              <w:adjustRightInd w:val="0"/>
              <w:spacing w:after="240" w:line="360" w:lineRule="auto"/>
              <w:jc w:val="center"/>
              <w:rPr>
                <w:lang w:val="en-GB"/>
              </w:rPr>
            </w:pPr>
            <w:r>
              <w:rPr>
                <w:lang w:val="en-GB"/>
              </w:rPr>
              <w:t>1990</w:t>
            </w:r>
          </w:p>
        </w:tc>
        <w:tc>
          <w:tcPr>
            <w:tcW w:w="0" w:type="auto"/>
          </w:tcPr>
          <w:p w14:paraId="3B3108B1" w14:textId="77777777" w:rsidR="00BA4ADB" w:rsidRDefault="00BA4ADB" w:rsidP="0008205F">
            <w:pPr>
              <w:widowControl w:val="0"/>
              <w:tabs>
                <w:tab w:val="left" w:pos="0"/>
              </w:tabs>
              <w:autoSpaceDE w:val="0"/>
              <w:autoSpaceDN w:val="0"/>
              <w:adjustRightInd w:val="0"/>
              <w:spacing w:after="240" w:line="360" w:lineRule="auto"/>
              <w:jc w:val="center"/>
              <w:rPr>
                <w:lang w:val="en-GB"/>
              </w:rPr>
            </w:pPr>
            <w:r>
              <w:rPr>
                <w:lang w:val="en-GB"/>
              </w:rPr>
              <w:t>Adrenalectomy</w:t>
            </w:r>
          </w:p>
        </w:tc>
        <w:tc>
          <w:tcPr>
            <w:tcW w:w="0" w:type="auto"/>
          </w:tcPr>
          <w:p w14:paraId="6327540D" w14:textId="77777777" w:rsidR="00BA4ADB" w:rsidRDefault="00BA4ADB" w:rsidP="0008205F">
            <w:pPr>
              <w:widowControl w:val="0"/>
              <w:tabs>
                <w:tab w:val="left" w:pos="0"/>
              </w:tabs>
              <w:autoSpaceDE w:val="0"/>
              <w:autoSpaceDN w:val="0"/>
              <w:adjustRightInd w:val="0"/>
              <w:spacing w:after="240" w:line="360" w:lineRule="auto"/>
              <w:jc w:val="center"/>
              <w:rPr>
                <w:lang w:val="en-GB"/>
              </w:rPr>
            </w:pPr>
            <w:r>
              <w:rPr>
                <w:lang w:val="en-GB"/>
              </w:rPr>
              <w:t>5</w:t>
            </w:r>
          </w:p>
        </w:tc>
        <w:tc>
          <w:tcPr>
            <w:tcW w:w="0" w:type="auto"/>
          </w:tcPr>
          <w:p w14:paraId="76D06A2F" w14:textId="77777777" w:rsidR="00BA4ADB" w:rsidRDefault="00BA4ADB" w:rsidP="0008205F">
            <w:pPr>
              <w:widowControl w:val="0"/>
              <w:tabs>
                <w:tab w:val="left" w:pos="0"/>
              </w:tabs>
              <w:autoSpaceDE w:val="0"/>
              <w:autoSpaceDN w:val="0"/>
              <w:adjustRightInd w:val="0"/>
              <w:spacing w:after="240" w:line="360" w:lineRule="auto"/>
              <w:jc w:val="center"/>
              <w:rPr>
                <w:lang w:val="en-GB"/>
              </w:rPr>
            </w:pPr>
            <w:r>
              <w:rPr>
                <w:lang w:val="en-GB"/>
              </w:rPr>
              <w:t>NR</w:t>
            </w:r>
          </w:p>
        </w:tc>
      </w:tr>
      <w:tr w:rsidR="00BA4ADB" w14:paraId="6F1AA6CF" w14:textId="77777777" w:rsidTr="0008205F">
        <w:trPr>
          <w:trHeight w:hRule="exact" w:val="284"/>
        </w:trPr>
        <w:tc>
          <w:tcPr>
            <w:tcW w:w="0" w:type="auto"/>
          </w:tcPr>
          <w:p w14:paraId="285F948B" w14:textId="77777777" w:rsidR="00BA4ADB" w:rsidRDefault="00BA4ADB" w:rsidP="0008205F">
            <w:pPr>
              <w:widowControl w:val="0"/>
              <w:tabs>
                <w:tab w:val="left" w:pos="0"/>
              </w:tabs>
              <w:autoSpaceDE w:val="0"/>
              <w:autoSpaceDN w:val="0"/>
              <w:adjustRightInd w:val="0"/>
              <w:spacing w:after="240" w:line="360" w:lineRule="auto"/>
              <w:rPr>
                <w:lang w:val="en-GB"/>
              </w:rPr>
            </w:pPr>
            <w:r>
              <w:rPr>
                <w:lang w:val="en-GB"/>
              </w:rPr>
              <w:t>Higashiyama et al</w:t>
            </w:r>
          </w:p>
        </w:tc>
        <w:tc>
          <w:tcPr>
            <w:tcW w:w="0" w:type="auto"/>
          </w:tcPr>
          <w:p w14:paraId="75D273C1" w14:textId="77777777" w:rsidR="00BA4ADB" w:rsidRDefault="00BA4ADB" w:rsidP="0008205F">
            <w:pPr>
              <w:widowControl w:val="0"/>
              <w:tabs>
                <w:tab w:val="left" w:pos="0"/>
              </w:tabs>
              <w:autoSpaceDE w:val="0"/>
              <w:autoSpaceDN w:val="0"/>
              <w:adjustRightInd w:val="0"/>
              <w:spacing w:after="240" w:line="360" w:lineRule="auto"/>
              <w:jc w:val="center"/>
              <w:rPr>
                <w:lang w:val="en-GB"/>
              </w:rPr>
            </w:pPr>
            <w:r>
              <w:rPr>
                <w:lang w:val="en-GB"/>
              </w:rPr>
              <w:t>1994</w:t>
            </w:r>
          </w:p>
        </w:tc>
        <w:tc>
          <w:tcPr>
            <w:tcW w:w="0" w:type="auto"/>
          </w:tcPr>
          <w:p w14:paraId="25AFBC75" w14:textId="77777777" w:rsidR="00BA4ADB" w:rsidRDefault="00BA4ADB" w:rsidP="0008205F">
            <w:pPr>
              <w:widowControl w:val="0"/>
              <w:tabs>
                <w:tab w:val="left" w:pos="0"/>
              </w:tabs>
              <w:autoSpaceDE w:val="0"/>
              <w:autoSpaceDN w:val="0"/>
              <w:adjustRightInd w:val="0"/>
              <w:spacing w:after="240" w:line="360" w:lineRule="auto"/>
              <w:jc w:val="center"/>
              <w:rPr>
                <w:lang w:val="en-GB"/>
              </w:rPr>
            </w:pPr>
            <w:r>
              <w:rPr>
                <w:lang w:val="en-GB"/>
              </w:rPr>
              <w:t>Adrenalectomy</w:t>
            </w:r>
          </w:p>
        </w:tc>
        <w:tc>
          <w:tcPr>
            <w:tcW w:w="0" w:type="auto"/>
          </w:tcPr>
          <w:p w14:paraId="61DDAC65" w14:textId="77777777" w:rsidR="00BA4ADB" w:rsidRDefault="00BA4ADB" w:rsidP="0008205F">
            <w:pPr>
              <w:widowControl w:val="0"/>
              <w:tabs>
                <w:tab w:val="left" w:pos="0"/>
              </w:tabs>
              <w:autoSpaceDE w:val="0"/>
              <w:autoSpaceDN w:val="0"/>
              <w:adjustRightInd w:val="0"/>
              <w:spacing w:after="240" w:line="360" w:lineRule="auto"/>
              <w:jc w:val="center"/>
              <w:rPr>
                <w:lang w:val="en-GB"/>
              </w:rPr>
            </w:pPr>
            <w:r>
              <w:rPr>
                <w:lang w:val="en-GB"/>
              </w:rPr>
              <w:t>5</w:t>
            </w:r>
          </w:p>
        </w:tc>
        <w:tc>
          <w:tcPr>
            <w:tcW w:w="0" w:type="auto"/>
          </w:tcPr>
          <w:p w14:paraId="102B7B02" w14:textId="77777777" w:rsidR="00BA4ADB" w:rsidRDefault="00BA4ADB" w:rsidP="0008205F">
            <w:pPr>
              <w:widowControl w:val="0"/>
              <w:tabs>
                <w:tab w:val="left" w:pos="0"/>
              </w:tabs>
              <w:autoSpaceDE w:val="0"/>
              <w:autoSpaceDN w:val="0"/>
              <w:adjustRightInd w:val="0"/>
              <w:spacing w:after="240" w:line="360" w:lineRule="auto"/>
              <w:jc w:val="center"/>
              <w:rPr>
                <w:lang w:val="en-GB"/>
              </w:rPr>
            </w:pPr>
            <w:r>
              <w:rPr>
                <w:lang w:val="en-GB"/>
              </w:rPr>
              <w:t>NR</w:t>
            </w:r>
          </w:p>
        </w:tc>
      </w:tr>
      <w:tr w:rsidR="00BA4ADB" w14:paraId="614651F7" w14:textId="77777777" w:rsidTr="0008205F">
        <w:trPr>
          <w:trHeight w:hRule="exact" w:val="284"/>
        </w:trPr>
        <w:tc>
          <w:tcPr>
            <w:tcW w:w="0" w:type="auto"/>
          </w:tcPr>
          <w:p w14:paraId="6C7E3E0B" w14:textId="77777777" w:rsidR="00BA4ADB" w:rsidRDefault="00BA4ADB" w:rsidP="0008205F">
            <w:pPr>
              <w:widowControl w:val="0"/>
              <w:tabs>
                <w:tab w:val="left" w:pos="0"/>
              </w:tabs>
              <w:autoSpaceDE w:val="0"/>
              <w:autoSpaceDN w:val="0"/>
              <w:adjustRightInd w:val="0"/>
              <w:spacing w:after="240" w:line="360" w:lineRule="auto"/>
              <w:rPr>
                <w:lang w:val="en-GB"/>
              </w:rPr>
            </w:pPr>
            <w:r>
              <w:rPr>
                <w:lang w:val="en-GB"/>
              </w:rPr>
              <w:t>Wade et al</w:t>
            </w:r>
          </w:p>
        </w:tc>
        <w:tc>
          <w:tcPr>
            <w:tcW w:w="0" w:type="auto"/>
          </w:tcPr>
          <w:p w14:paraId="421F2D19" w14:textId="77777777" w:rsidR="00BA4ADB" w:rsidRDefault="00BA4ADB" w:rsidP="0008205F">
            <w:pPr>
              <w:widowControl w:val="0"/>
              <w:tabs>
                <w:tab w:val="left" w:pos="0"/>
              </w:tabs>
              <w:autoSpaceDE w:val="0"/>
              <w:autoSpaceDN w:val="0"/>
              <w:adjustRightInd w:val="0"/>
              <w:spacing w:after="240" w:line="360" w:lineRule="auto"/>
              <w:jc w:val="center"/>
              <w:rPr>
                <w:lang w:val="en-GB"/>
              </w:rPr>
            </w:pPr>
            <w:r>
              <w:rPr>
                <w:lang w:val="en-GB"/>
              </w:rPr>
              <w:t>1998</w:t>
            </w:r>
          </w:p>
        </w:tc>
        <w:tc>
          <w:tcPr>
            <w:tcW w:w="0" w:type="auto"/>
          </w:tcPr>
          <w:p w14:paraId="4111F0B9" w14:textId="77777777" w:rsidR="00BA4ADB" w:rsidRDefault="00BA4ADB" w:rsidP="0008205F">
            <w:pPr>
              <w:widowControl w:val="0"/>
              <w:tabs>
                <w:tab w:val="left" w:pos="0"/>
              </w:tabs>
              <w:autoSpaceDE w:val="0"/>
              <w:autoSpaceDN w:val="0"/>
              <w:adjustRightInd w:val="0"/>
              <w:spacing w:after="240" w:line="360" w:lineRule="auto"/>
              <w:jc w:val="center"/>
              <w:rPr>
                <w:lang w:val="en-GB"/>
              </w:rPr>
            </w:pPr>
            <w:r>
              <w:rPr>
                <w:lang w:val="en-GB"/>
              </w:rPr>
              <w:t>Adrenalectomy</w:t>
            </w:r>
          </w:p>
        </w:tc>
        <w:tc>
          <w:tcPr>
            <w:tcW w:w="0" w:type="auto"/>
          </w:tcPr>
          <w:p w14:paraId="684CBE79" w14:textId="77777777" w:rsidR="00BA4ADB" w:rsidRDefault="00BA4ADB" w:rsidP="0008205F">
            <w:pPr>
              <w:widowControl w:val="0"/>
              <w:tabs>
                <w:tab w:val="left" w:pos="0"/>
              </w:tabs>
              <w:autoSpaceDE w:val="0"/>
              <w:autoSpaceDN w:val="0"/>
              <w:adjustRightInd w:val="0"/>
              <w:spacing w:after="240" w:line="360" w:lineRule="auto"/>
              <w:jc w:val="center"/>
              <w:rPr>
                <w:lang w:val="en-GB"/>
              </w:rPr>
            </w:pPr>
            <w:r>
              <w:rPr>
                <w:lang w:val="en-GB"/>
              </w:rPr>
              <w:t>14</w:t>
            </w:r>
          </w:p>
        </w:tc>
        <w:tc>
          <w:tcPr>
            <w:tcW w:w="0" w:type="auto"/>
          </w:tcPr>
          <w:p w14:paraId="63341CEB" w14:textId="77777777" w:rsidR="00BA4ADB" w:rsidRDefault="00BA4ADB" w:rsidP="0008205F">
            <w:pPr>
              <w:widowControl w:val="0"/>
              <w:tabs>
                <w:tab w:val="left" w:pos="0"/>
              </w:tabs>
              <w:autoSpaceDE w:val="0"/>
              <w:autoSpaceDN w:val="0"/>
              <w:adjustRightInd w:val="0"/>
              <w:spacing w:after="240" w:line="360" w:lineRule="auto"/>
              <w:jc w:val="center"/>
              <w:rPr>
                <w:lang w:val="en-GB"/>
              </w:rPr>
            </w:pPr>
            <w:r>
              <w:rPr>
                <w:lang w:val="en-GB"/>
              </w:rPr>
              <w:t>13%</w:t>
            </w:r>
          </w:p>
        </w:tc>
      </w:tr>
      <w:tr w:rsidR="00BA4ADB" w14:paraId="3FECCD4E" w14:textId="77777777" w:rsidTr="0008205F">
        <w:trPr>
          <w:trHeight w:hRule="exact" w:val="284"/>
        </w:trPr>
        <w:tc>
          <w:tcPr>
            <w:tcW w:w="0" w:type="auto"/>
          </w:tcPr>
          <w:p w14:paraId="61C34E77" w14:textId="77777777" w:rsidR="00BA4ADB" w:rsidRDefault="00BA4ADB" w:rsidP="0008205F">
            <w:pPr>
              <w:widowControl w:val="0"/>
              <w:tabs>
                <w:tab w:val="left" w:pos="0"/>
              </w:tabs>
              <w:autoSpaceDE w:val="0"/>
              <w:autoSpaceDN w:val="0"/>
              <w:adjustRightInd w:val="0"/>
              <w:spacing w:after="240" w:line="360" w:lineRule="auto"/>
              <w:rPr>
                <w:lang w:val="en-GB"/>
              </w:rPr>
            </w:pPr>
            <w:r>
              <w:rPr>
                <w:lang w:val="en-GB"/>
              </w:rPr>
              <w:t>Porte et al</w:t>
            </w:r>
          </w:p>
        </w:tc>
        <w:tc>
          <w:tcPr>
            <w:tcW w:w="0" w:type="auto"/>
          </w:tcPr>
          <w:p w14:paraId="1CA60DFD" w14:textId="77777777" w:rsidR="00BA4ADB" w:rsidRDefault="00BA4ADB" w:rsidP="0008205F">
            <w:pPr>
              <w:widowControl w:val="0"/>
              <w:tabs>
                <w:tab w:val="left" w:pos="0"/>
              </w:tabs>
              <w:autoSpaceDE w:val="0"/>
              <w:autoSpaceDN w:val="0"/>
              <w:adjustRightInd w:val="0"/>
              <w:spacing w:after="240" w:line="360" w:lineRule="auto"/>
              <w:jc w:val="center"/>
              <w:rPr>
                <w:lang w:val="en-GB"/>
              </w:rPr>
            </w:pPr>
            <w:r>
              <w:rPr>
                <w:lang w:val="en-GB"/>
              </w:rPr>
              <w:t>2001</w:t>
            </w:r>
          </w:p>
        </w:tc>
        <w:tc>
          <w:tcPr>
            <w:tcW w:w="0" w:type="auto"/>
          </w:tcPr>
          <w:p w14:paraId="297365D3" w14:textId="77777777" w:rsidR="00BA4ADB" w:rsidRDefault="00BA4ADB" w:rsidP="0008205F">
            <w:pPr>
              <w:widowControl w:val="0"/>
              <w:tabs>
                <w:tab w:val="left" w:pos="0"/>
              </w:tabs>
              <w:autoSpaceDE w:val="0"/>
              <w:autoSpaceDN w:val="0"/>
              <w:adjustRightInd w:val="0"/>
              <w:spacing w:after="240" w:line="360" w:lineRule="auto"/>
              <w:jc w:val="center"/>
              <w:rPr>
                <w:lang w:val="en-GB"/>
              </w:rPr>
            </w:pPr>
            <w:r>
              <w:rPr>
                <w:lang w:val="en-GB"/>
              </w:rPr>
              <w:t>Adrenalectomy</w:t>
            </w:r>
          </w:p>
        </w:tc>
        <w:tc>
          <w:tcPr>
            <w:tcW w:w="0" w:type="auto"/>
          </w:tcPr>
          <w:p w14:paraId="4B160AFF" w14:textId="77777777" w:rsidR="00BA4ADB" w:rsidRDefault="00BA4ADB" w:rsidP="0008205F">
            <w:pPr>
              <w:widowControl w:val="0"/>
              <w:tabs>
                <w:tab w:val="left" w:pos="0"/>
              </w:tabs>
              <w:autoSpaceDE w:val="0"/>
              <w:autoSpaceDN w:val="0"/>
              <w:adjustRightInd w:val="0"/>
              <w:spacing w:after="240" w:line="360" w:lineRule="auto"/>
              <w:jc w:val="center"/>
              <w:rPr>
                <w:lang w:val="en-GB"/>
              </w:rPr>
            </w:pPr>
            <w:r>
              <w:rPr>
                <w:lang w:val="en-GB"/>
              </w:rPr>
              <w:t>43</w:t>
            </w:r>
          </w:p>
        </w:tc>
        <w:tc>
          <w:tcPr>
            <w:tcW w:w="0" w:type="auto"/>
          </w:tcPr>
          <w:p w14:paraId="27B0AD15" w14:textId="77777777" w:rsidR="00BA4ADB" w:rsidRDefault="00BA4ADB" w:rsidP="0008205F">
            <w:pPr>
              <w:widowControl w:val="0"/>
              <w:tabs>
                <w:tab w:val="left" w:pos="0"/>
              </w:tabs>
              <w:autoSpaceDE w:val="0"/>
              <w:autoSpaceDN w:val="0"/>
              <w:adjustRightInd w:val="0"/>
              <w:spacing w:after="240" w:line="360" w:lineRule="auto"/>
              <w:jc w:val="center"/>
              <w:rPr>
                <w:lang w:val="en-GB"/>
              </w:rPr>
            </w:pPr>
            <w:r>
              <w:rPr>
                <w:lang w:val="en-GB"/>
              </w:rPr>
              <w:t>11% (4y)</w:t>
            </w:r>
          </w:p>
        </w:tc>
      </w:tr>
      <w:tr w:rsidR="00BA4ADB" w14:paraId="4D19D4F3" w14:textId="77777777" w:rsidTr="0008205F">
        <w:trPr>
          <w:trHeight w:hRule="exact" w:val="284"/>
        </w:trPr>
        <w:tc>
          <w:tcPr>
            <w:tcW w:w="0" w:type="auto"/>
          </w:tcPr>
          <w:p w14:paraId="7A8CF888" w14:textId="77777777" w:rsidR="00BA4ADB" w:rsidRDefault="00BA4ADB" w:rsidP="0008205F">
            <w:pPr>
              <w:widowControl w:val="0"/>
              <w:tabs>
                <w:tab w:val="left" w:pos="0"/>
              </w:tabs>
              <w:autoSpaceDE w:val="0"/>
              <w:autoSpaceDN w:val="0"/>
              <w:adjustRightInd w:val="0"/>
              <w:spacing w:after="240" w:line="360" w:lineRule="auto"/>
              <w:rPr>
                <w:lang w:val="en-GB"/>
              </w:rPr>
            </w:pPr>
            <w:r>
              <w:rPr>
                <w:lang w:val="en-GB"/>
              </w:rPr>
              <w:t>Mercier et al</w:t>
            </w:r>
          </w:p>
        </w:tc>
        <w:tc>
          <w:tcPr>
            <w:tcW w:w="0" w:type="auto"/>
          </w:tcPr>
          <w:p w14:paraId="0D277963" w14:textId="77777777" w:rsidR="00BA4ADB" w:rsidRDefault="00BA4ADB" w:rsidP="0008205F">
            <w:pPr>
              <w:widowControl w:val="0"/>
              <w:tabs>
                <w:tab w:val="left" w:pos="0"/>
              </w:tabs>
              <w:autoSpaceDE w:val="0"/>
              <w:autoSpaceDN w:val="0"/>
              <w:adjustRightInd w:val="0"/>
              <w:spacing w:after="240" w:line="360" w:lineRule="auto"/>
              <w:jc w:val="center"/>
              <w:rPr>
                <w:lang w:val="en-GB"/>
              </w:rPr>
            </w:pPr>
            <w:r>
              <w:rPr>
                <w:lang w:val="en-GB"/>
              </w:rPr>
              <w:t>2004</w:t>
            </w:r>
          </w:p>
        </w:tc>
        <w:tc>
          <w:tcPr>
            <w:tcW w:w="0" w:type="auto"/>
          </w:tcPr>
          <w:p w14:paraId="3E6887BB" w14:textId="77777777" w:rsidR="00BA4ADB" w:rsidRDefault="00BA4ADB" w:rsidP="0008205F">
            <w:pPr>
              <w:widowControl w:val="0"/>
              <w:tabs>
                <w:tab w:val="left" w:pos="0"/>
              </w:tabs>
              <w:autoSpaceDE w:val="0"/>
              <w:autoSpaceDN w:val="0"/>
              <w:adjustRightInd w:val="0"/>
              <w:spacing w:after="240" w:line="360" w:lineRule="auto"/>
              <w:jc w:val="center"/>
              <w:rPr>
                <w:lang w:val="en-GB"/>
              </w:rPr>
            </w:pPr>
            <w:r>
              <w:rPr>
                <w:lang w:val="en-GB"/>
              </w:rPr>
              <w:t>Adrenalectomy</w:t>
            </w:r>
          </w:p>
        </w:tc>
        <w:tc>
          <w:tcPr>
            <w:tcW w:w="0" w:type="auto"/>
          </w:tcPr>
          <w:p w14:paraId="4B2BF6B0" w14:textId="77777777" w:rsidR="00BA4ADB" w:rsidRDefault="00BA4ADB" w:rsidP="0008205F">
            <w:pPr>
              <w:widowControl w:val="0"/>
              <w:tabs>
                <w:tab w:val="left" w:pos="0"/>
              </w:tabs>
              <w:autoSpaceDE w:val="0"/>
              <w:autoSpaceDN w:val="0"/>
              <w:adjustRightInd w:val="0"/>
              <w:spacing w:after="240" w:line="360" w:lineRule="auto"/>
              <w:jc w:val="center"/>
              <w:rPr>
                <w:lang w:val="en-GB"/>
              </w:rPr>
            </w:pPr>
            <w:r>
              <w:rPr>
                <w:lang w:val="en-GB"/>
              </w:rPr>
              <w:t>23</w:t>
            </w:r>
          </w:p>
        </w:tc>
        <w:tc>
          <w:tcPr>
            <w:tcW w:w="0" w:type="auto"/>
          </w:tcPr>
          <w:p w14:paraId="70A38B09" w14:textId="77777777" w:rsidR="00BA4ADB" w:rsidRDefault="00BA4ADB" w:rsidP="0008205F">
            <w:pPr>
              <w:widowControl w:val="0"/>
              <w:tabs>
                <w:tab w:val="left" w:pos="0"/>
              </w:tabs>
              <w:autoSpaceDE w:val="0"/>
              <w:autoSpaceDN w:val="0"/>
              <w:adjustRightInd w:val="0"/>
              <w:spacing w:after="240" w:line="360" w:lineRule="auto"/>
              <w:jc w:val="center"/>
              <w:rPr>
                <w:lang w:val="en-GB"/>
              </w:rPr>
            </w:pPr>
            <w:r>
              <w:rPr>
                <w:lang w:val="en-GB"/>
              </w:rPr>
              <w:t>23.3%</w:t>
            </w:r>
          </w:p>
        </w:tc>
      </w:tr>
      <w:tr w:rsidR="00BA4ADB" w14:paraId="03E1D536" w14:textId="77777777" w:rsidTr="0008205F">
        <w:trPr>
          <w:trHeight w:hRule="exact" w:val="284"/>
        </w:trPr>
        <w:tc>
          <w:tcPr>
            <w:tcW w:w="0" w:type="auto"/>
          </w:tcPr>
          <w:p w14:paraId="730B51B4" w14:textId="77777777" w:rsidR="00BA4ADB" w:rsidRDefault="00BA4ADB" w:rsidP="0008205F">
            <w:pPr>
              <w:widowControl w:val="0"/>
              <w:tabs>
                <w:tab w:val="left" w:pos="0"/>
              </w:tabs>
              <w:autoSpaceDE w:val="0"/>
              <w:autoSpaceDN w:val="0"/>
              <w:adjustRightInd w:val="0"/>
              <w:spacing w:after="240" w:line="360" w:lineRule="auto"/>
              <w:rPr>
                <w:lang w:val="en-GB"/>
              </w:rPr>
            </w:pPr>
            <w:r>
              <w:rPr>
                <w:lang w:val="en-GB"/>
              </w:rPr>
              <w:t>Lucchi et al</w:t>
            </w:r>
          </w:p>
        </w:tc>
        <w:tc>
          <w:tcPr>
            <w:tcW w:w="0" w:type="auto"/>
          </w:tcPr>
          <w:p w14:paraId="144A6805" w14:textId="77777777" w:rsidR="00BA4ADB" w:rsidRDefault="00BA4ADB" w:rsidP="0008205F">
            <w:pPr>
              <w:widowControl w:val="0"/>
              <w:tabs>
                <w:tab w:val="left" w:pos="0"/>
              </w:tabs>
              <w:autoSpaceDE w:val="0"/>
              <w:autoSpaceDN w:val="0"/>
              <w:adjustRightInd w:val="0"/>
              <w:spacing w:after="240" w:line="360" w:lineRule="auto"/>
              <w:jc w:val="center"/>
              <w:rPr>
                <w:lang w:val="en-GB"/>
              </w:rPr>
            </w:pPr>
            <w:r>
              <w:rPr>
                <w:lang w:val="en-GB"/>
              </w:rPr>
              <w:t>2005</w:t>
            </w:r>
          </w:p>
        </w:tc>
        <w:tc>
          <w:tcPr>
            <w:tcW w:w="0" w:type="auto"/>
          </w:tcPr>
          <w:p w14:paraId="05854496" w14:textId="77777777" w:rsidR="00BA4ADB" w:rsidRDefault="00BA4ADB" w:rsidP="0008205F">
            <w:pPr>
              <w:widowControl w:val="0"/>
              <w:tabs>
                <w:tab w:val="left" w:pos="0"/>
              </w:tabs>
              <w:autoSpaceDE w:val="0"/>
              <w:autoSpaceDN w:val="0"/>
              <w:adjustRightInd w:val="0"/>
              <w:spacing w:after="240" w:line="360" w:lineRule="auto"/>
              <w:jc w:val="center"/>
              <w:rPr>
                <w:lang w:val="en-GB"/>
              </w:rPr>
            </w:pPr>
            <w:r>
              <w:rPr>
                <w:lang w:val="en-GB"/>
              </w:rPr>
              <w:t>Adrenalectomy</w:t>
            </w:r>
          </w:p>
        </w:tc>
        <w:tc>
          <w:tcPr>
            <w:tcW w:w="0" w:type="auto"/>
          </w:tcPr>
          <w:p w14:paraId="64A4EDE1" w14:textId="77777777" w:rsidR="00BA4ADB" w:rsidRDefault="00BA4ADB" w:rsidP="0008205F">
            <w:pPr>
              <w:widowControl w:val="0"/>
              <w:tabs>
                <w:tab w:val="left" w:pos="0"/>
              </w:tabs>
              <w:autoSpaceDE w:val="0"/>
              <w:autoSpaceDN w:val="0"/>
              <w:adjustRightInd w:val="0"/>
              <w:spacing w:after="240" w:line="360" w:lineRule="auto"/>
              <w:jc w:val="center"/>
              <w:rPr>
                <w:lang w:val="en-GB"/>
              </w:rPr>
            </w:pPr>
            <w:r>
              <w:rPr>
                <w:lang w:val="en-GB"/>
              </w:rPr>
              <w:t>14</w:t>
            </w:r>
          </w:p>
        </w:tc>
        <w:tc>
          <w:tcPr>
            <w:tcW w:w="0" w:type="auto"/>
          </w:tcPr>
          <w:p w14:paraId="2646C434" w14:textId="77777777" w:rsidR="00BA4ADB" w:rsidRDefault="00BA4ADB" w:rsidP="0008205F">
            <w:pPr>
              <w:widowControl w:val="0"/>
              <w:tabs>
                <w:tab w:val="left" w:pos="0"/>
              </w:tabs>
              <w:autoSpaceDE w:val="0"/>
              <w:autoSpaceDN w:val="0"/>
              <w:adjustRightInd w:val="0"/>
              <w:spacing w:after="240" w:line="360" w:lineRule="auto"/>
              <w:jc w:val="center"/>
              <w:rPr>
                <w:lang w:val="en-GB"/>
              </w:rPr>
            </w:pPr>
            <w:r>
              <w:rPr>
                <w:lang w:val="en-GB"/>
              </w:rPr>
              <w:t>35%</w:t>
            </w:r>
          </w:p>
        </w:tc>
      </w:tr>
      <w:tr w:rsidR="00BA4ADB" w14:paraId="1150DB53" w14:textId="77777777" w:rsidTr="0008205F">
        <w:trPr>
          <w:trHeight w:hRule="exact" w:val="284"/>
        </w:trPr>
        <w:tc>
          <w:tcPr>
            <w:tcW w:w="0" w:type="auto"/>
          </w:tcPr>
          <w:p w14:paraId="09BD35B0" w14:textId="77777777" w:rsidR="00BA4ADB" w:rsidRDefault="00BA4ADB" w:rsidP="0008205F">
            <w:pPr>
              <w:widowControl w:val="0"/>
              <w:tabs>
                <w:tab w:val="left" w:pos="0"/>
              </w:tabs>
              <w:autoSpaceDE w:val="0"/>
              <w:autoSpaceDN w:val="0"/>
              <w:adjustRightInd w:val="0"/>
              <w:spacing w:after="240" w:line="360" w:lineRule="auto"/>
              <w:rPr>
                <w:lang w:val="en-GB"/>
              </w:rPr>
            </w:pPr>
            <w:r>
              <w:rPr>
                <w:lang w:val="en-GB"/>
              </w:rPr>
              <w:t>Pfannschmidt et al</w:t>
            </w:r>
          </w:p>
        </w:tc>
        <w:tc>
          <w:tcPr>
            <w:tcW w:w="0" w:type="auto"/>
          </w:tcPr>
          <w:p w14:paraId="3AC155D6" w14:textId="77777777" w:rsidR="00BA4ADB" w:rsidRDefault="00BA4ADB" w:rsidP="0008205F">
            <w:pPr>
              <w:widowControl w:val="0"/>
              <w:tabs>
                <w:tab w:val="left" w:pos="0"/>
              </w:tabs>
              <w:autoSpaceDE w:val="0"/>
              <w:autoSpaceDN w:val="0"/>
              <w:adjustRightInd w:val="0"/>
              <w:spacing w:after="240" w:line="360" w:lineRule="auto"/>
              <w:jc w:val="center"/>
              <w:rPr>
                <w:lang w:val="en-GB"/>
              </w:rPr>
            </w:pPr>
            <w:r>
              <w:rPr>
                <w:lang w:val="en-GB"/>
              </w:rPr>
              <w:t>2005</w:t>
            </w:r>
          </w:p>
        </w:tc>
        <w:tc>
          <w:tcPr>
            <w:tcW w:w="0" w:type="auto"/>
          </w:tcPr>
          <w:p w14:paraId="2606D5B9" w14:textId="77777777" w:rsidR="00BA4ADB" w:rsidRDefault="00BA4ADB" w:rsidP="0008205F">
            <w:pPr>
              <w:widowControl w:val="0"/>
              <w:tabs>
                <w:tab w:val="left" w:pos="0"/>
              </w:tabs>
              <w:autoSpaceDE w:val="0"/>
              <w:autoSpaceDN w:val="0"/>
              <w:adjustRightInd w:val="0"/>
              <w:spacing w:after="240" w:line="360" w:lineRule="auto"/>
              <w:jc w:val="center"/>
              <w:rPr>
                <w:lang w:val="en-GB"/>
              </w:rPr>
            </w:pPr>
            <w:r>
              <w:rPr>
                <w:lang w:val="en-GB"/>
              </w:rPr>
              <w:t>Adrenalectomy</w:t>
            </w:r>
          </w:p>
        </w:tc>
        <w:tc>
          <w:tcPr>
            <w:tcW w:w="0" w:type="auto"/>
          </w:tcPr>
          <w:p w14:paraId="6F41F205" w14:textId="77777777" w:rsidR="00BA4ADB" w:rsidRDefault="00BA4ADB" w:rsidP="0008205F">
            <w:pPr>
              <w:widowControl w:val="0"/>
              <w:tabs>
                <w:tab w:val="left" w:pos="0"/>
              </w:tabs>
              <w:autoSpaceDE w:val="0"/>
              <w:autoSpaceDN w:val="0"/>
              <w:adjustRightInd w:val="0"/>
              <w:spacing w:after="240" w:line="360" w:lineRule="auto"/>
              <w:jc w:val="center"/>
              <w:rPr>
                <w:lang w:val="en-GB"/>
              </w:rPr>
            </w:pPr>
            <w:r>
              <w:rPr>
                <w:lang w:val="en-GB"/>
              </w:rPr>
              <w:t>11</w:t>
            </w:r>
          </w:p>
        </w:tc>
        <w:tc>
          <w:tcPr>
            <w:tcW w:w="0" w:type="auto"/>
          </w:tcPr>
          <w:p w14:paraId="4FEEA586" w14:textId="77777777" w:rsidR="00BA4ADB" w:rsidRDefault="00BA4ADB" w:rsidP="0008205F">
            <w:pPr>
              <w:widowControl w:val="0"/>
              <w:tabs>
                <w:tab w:val="left" w:pos="0"/>
              </w:tabs>
              <w:autoSpaceDE w:val="0"/>
              <w:autoSpaceDN w:val="0"/>
              <w:adjustRightInd w:val="0"/>
              <w:spacing w:after="240" w:line="360" w:lineRule="auto"/>
              <w:jc w:val="center"/>
              <w:rPr>
                <w:lang w:val="en-GB"/>
              </w:rPr>
            </w:pPr>
            <w:r>
              <w:rPr>
                <w:lang w:val="en-GB"/>
              </w:rPr>
              <w:t>NR</w:t>
            </w:r>
          </w:p>
        </w:tc>
      </w:tr>
      <w:tr w:rsidR="00BA4ADB" w14:paraId="41E3E396" w14:textId="77777777" w:rsidTr="0008205F">
        <w:trPr>
          <w:trHeight w:hRule="exact" w:val="284"/>
        </w:trPr>
        <w:tc>
          <w:tcPr>
            <w:tcW w:w="0" w:type="auto"/>
          </w:tcPr>
          <w:p w14:paraId="65FACA3A" w14:textId="77777777" w:rsidR="00BA4ADB" w:rsidRDefault="00BA4ADB" w:rsidP="0008205F">
            <w:pPr>
              <w:widowControl w:val="0"/>
              <w:tabs>
                <w:tab w:val="left" w:pos="0"/>
              </w:tabs>
              <w:autoSpaceDE w:val="0"/>
              <w:autoSpaceDN w:val="0"/>
              <w:adjustRightInd w:val="0"/>
              <w:spacing w:after="240" w:line="360" w:lineRule="auto"/>
              <w:rPr>
                <w:lang w:val="en-GB"/>
              </w:rPr>
            </w:pPr>
            <w:r>
              <w:rPr>
                <w:lang w:val="en-GB"/>
              </w:rPr>
              <w:t>Sebag et al</w:t>
            </w:r>
          </w:p>
        </w:tc>
        <w:tc>
          <w:tcPr>
            <w:tcW w:w="0" w:type="auto"/>
          </w:tcPr>
          <w:p w14:paraId="612D136C" w14:textId="77777777" w:rsidR="00BA4ADB" w:rsidRDefault="00BA4ADB" w:rsidP="0008205F">
            <w:pPr>
              <w:widowControl w:val="0"/>
              <w:tabs>
                <w:tab w:val="left" w:pos="0"/>
              </w:tabs>
              <w:autoSpaceDE w:val="0"/>
              <w:autoSpaceDN w:val="0"/>
              <w:adjustRightInd w:val="0"/>
              <w:spacing w:after="240" w:line="360" w:lineRule="auto"/>
              <w:jc w:val="center"/>
              <w:rPr>
                <w:lang w:val="en-GB"/>
              </w:rPr>
            </w:pPr>
            <w:r>
              <w:rPr>
                <w:lang w:val="en-GB"/>
              </w:rPr>
              <w:t>2006</w:t>
            </w:r>
          </w:p>
        </w:tc>
        <w:tc>
          <w:tcPr>
            <w:tcW w:w="0" w:type="auto"/>
          </w:tcPr>
          <w:p w14:paraId="194EF5D8" w14:textId="77777777" w:rsidR="00BA4ADB" w:rsidRDefault="00BA4ADB" w:rsidP="0008205F">
            <w:pPr>
              <w:widowControl w:val="0"/>
              <w:tabs>
                <w:tab w:val="left" w:pos="0"/>
              </w:tabs>
              <w:autoSpaceDE w:val="0"/>
              <w:autoSpaceDN w:val="0"/>
              <w:adjustRightInd w:val="0"/>
              <w:spacing w:after="240" w:line="360" w:lineRule="auto"/>
              <w:jc w:val="center"/>
              <w:rPr>
                <w:lang w:val="en-GB"/>
              </w:rPr>
            </w:pPr>
            <w:r>
              <w:rPr>
                <w:lang w:val="en-GB"/>
              </w:rPr>
              <w:t>Adrenalectomy</w:t>
            </w:r>
          </w:p>
        </w:tc>
        <w:tc>
          <w:tcPr>
            <w:tcW w:w="0" w:type="auto"/>
          </w:tcPr>
          <w:p w14:paraId="053A309F" w14:textId="77777777" w:rsidR="00BA4ADB" w:rsidRDefault="00BA4ADB" w:rsidP="0008205F">
            <w:pPr>
              <w:widowControl w:val="0"/>
              <w:tabs>
                <w:tab w:val="left" w:pos="0"/>
              </w:tabs>
              <w:autoSpaceDE w:val="0"/>
              <w:autoSpaceDN w:val="0"/>
              <w:adjustRightInd w:val="0"/>
              <w:spacing w:after="240" w:line="360" w:lineRule="auto"/>
              <w:jc w:val="center"/>
              <w:rPr>
                <w:lang w:val="en-GB"/>
              </w:rPr>
            </w:pPr>
            <w:r>
              <w:rPr>
                <w:lang w:val="en-GB"/>
              </w:rPr>
              <w:t>9</w:t>
            </w:r>
          </w:p>
        </w:tc>
        <w:tc>
          <w:tcPr>
            <w:tcW w:w="0" w:type="auto"/>
          </w:tcPr>
          <w:p w14:paraId="2467EC60" w14:textId="77777777" w:rsidR="00BA4ADB" w:rsidRDefault="00BA4ADB" w:rsidP="0008205F">
            <w:pPr>
              <w:widowControl w:val="0"/>
              <w:tabs>
                <w:tab w:val="left" w:pos="0"/>
              </w:tabs>
              <w:autoSpaceDE w:val="0"/>
              <w:autoSpaceDN w:val="0"/>
              <w:adjustRightInd w:val="0"/>
              <w:spacing w:after="240" w:line="360" w:lineRule="auto"/>
              <w:jc w:val="center"/>
              <w:rPr>
                <w:lang w:val="en-GB"/>
              </w:rPr>
            </w:pPr>
            <w:r>
              <w:rPr>
                <w:lang w:val="en-GB"/>
              </w:rPr>
              <w:t>33%</w:t>
            </w:r>
          </w:p>
        </w:tc>
      </w:tr>
      <w:tr w:rsidR="00BA4ADB" w14:paraId="4B62568F" w14:textId="77777777" w:rsidTr="0008205F">
        <w:trPr>
          <w:trHeight w:hRule="exact" w:val="284"/>
        </w:trPr>
        <w:tc>
          <w:tcPr>
            <w:tcW w:w="0" w:type="auto"/>
          </w:tcPr>
          <w:p w14:paraId="5E9EBA9F" w14:textId="77777777" w:rsidR="00BA4ADB" w:rsidRDefault="00BA4ADB" w:rsidP="0008205F">
            <w:pPr>
              <w:widowControl w:val="0"/>
              <w:tabs>
                <w:tab w:val="left" w:pos="0"/>
              </w:tabs>
              <w:autoSpaceDE w:val="0"/>
              <w:autoSpaceDN w:val="0"/>
              <w:adjustRightInd w:val="0"/>
              <w:spacing w:after="240" w:line="360" w:lineRule="auto"/>
              <w:rPr>
                <w:lang w:val="en-GB"/>
              </w:rPr>
            </w:pPr>
            <w:r>
              <w:rPr>
                <w:lang w:val="en-GB"/>
              </w:rPr>
              <w:t>Strong et al</w:t>
            </w:r>
          </w:p>
        </w:tc>
        <w:tc>
          <w:tcPr>
            <w:tcW w:w="0" w:type="auto"/>
          </w:tcPr>
          <w:p w14:paraId="0A6A4A65" w14:textId="77777777" w:rsidR="00BA4ADB" w:rsidRDefault="00BA4ADB" w:rsidP="0008205F">
            <w:pPr>
              <w:widowControl w:val="0"/>
              <w:tabs>
                <w:tab w:val="left" w:pos="0"/>
              </w:tabs>
              <w:autoSpaceDE w:val="0"/>
              <w:autoSpaceDN w:val="0"/>
              <w:adjustRightInd w:val="0"/>
              <w:spacing w:after="240" w:line="360" w:lineRule="auto"/>
              <w:jc w:val="center"/>
              <w:rPr>
                <w:lang w:val="en-GB"/>
              </w:rPr>
            </w:pPr>
            <w:r>
              <w:rPr>
                <w:lang w:val="en-GB"/>
              </w:rPr>
              <w:t>2007</w:t>
            </w:r>
          </w:p>
        </w:tc>
        <w:tc>
          <w:tcPr>
            <w:tcW w:w="0" w:type="auto"/>
          </w:tcPr>
          <w:p w14:paraId="2AB4B5FF" w14:textId="77777777" w:rsidR="00BA4ADB" w:rsidRDefault="00BA4ADB" w:rsidP="0008205F">
            <w:pPr>
              <w:widowControl w:val="0"/>
              <w:tabs>
                <w:tab w:val="left" w:pos="0"/>
              </w:tabs>
              <w:autoSpaceDE w:val="0"/>
              <w:autoSpaceDN w:val="0"/>
              <w:adjustRightInd w:val="0"/>
              <w:spacing w:after="240" w:line="360" w:lineRule="auto"/>
              <w:jc w:val="center"/>
              <w:rPr>
                <w:lang w:val="en-GB"/>
              </w:rPr>
            </w:pPr>
            <w:r>
              <w:rPr>
                <w:lang w:val="en-GB"/>
              </w:rPr>
              <w:t>Adrenalectomy</w:t>
            </w:r>
          </w:p>
        </w:tc>
        <w:tc>
          <w:tcPr>
            <w:tcW w:w="0" w:type="auto"/>
          </w:tcPr>
          <w:p w14:paraId="71B6BF0A" w14:textId="77777777" w:rsidR="00BA4ADB" w:rsidRDefault="00BA4ADB" w:rsidP="0008205F">
            <w:pPr>
              <w:widowControl w:val="0"/>
              <w:tabs>
                <w:tab w:val="left" w:pos="0"/>
              </w:tabs>
              <w:autoSpaceDE w:val="0"/>
              <w:autoSpaceDN w:val="0"/>
              <w:adjustRightInd w:val="0"/>
              <w:spacing w:after="240" w:line="360" w:lineRule="auto"/>
              <w:jc w:val="center"/>
              <w:rPr>
                <w:lang w:val="en-GB"/>
              </w:rPr>
            </w:pPr>
            <w:r>
              <w:rPr>
                <w:lang w:val="en-GB"/>
              </w:rPr>
              <w:t>29</w:t>
            </w:r>
          </w:p>
        </w:tc>
        <w:tc>
          <w:tcPr>
            <w:tcW w:w="0" w:type="auto"/>
          </w:tcPr>
          <w:p w14:paraId="0ACBE6CF" w14:textId="77777777" w:rsidR="00BA4ADB" w:rsidRDefault="00BA4ADB" w:rsidP="0008205F">
            <w:pPr>
              <w:widowControl w:val="0"/>
              <w:tabs>
                <w:tab w:val="left" w:pos="0"/>
              </w:tabs>
              <w:autoSpaceDE w:val="0"/>
              <w:autoSpaceDN w:val="0"/>
              <w:adjustRightInd w:val="0"/>
              <w:spacing w:after="240" w:line="360" w:lineRule="auto"/>
              <w:jc w:val="center"/>
              <w:rPr>
                <w:lang w:val="en-GB"/>
              </w:rPr>
            </w:pPr>
            <w:r>
              <w:rPr>
                <w:lang w:val="en-GB"/>
              </w:rPr>
              <w:t>NR</w:t>
            </w:r>
          </w:p>
        </w:tc>
      </w:tr>
      <w:tr w:rsidR="00BA4ADB" w14:paraId="665B182E" w14:textId="77777777" w:rsidTr="0008205F">
        <w:trPr>
          <w:trHeight w:hRule="exact" w:val="284"/>
        </w:trPr>
        <w:tc>
          <w:tcPr>
            <w:tcW w:w="0" w:type="auto"/>
          </w:tcPr>
          <w:p w14:paraId="169F911B" w14:textId="77777777" w:rsidR="00BA4ADB" w:rsidRDefault="00BA4ADB" w:rsidP="0008205F">
            <w:pPr>
              <w:widowControl w:val="0"/>
              <w:tabs>
                <w:tab w:val="left" w:pos="0"/>
              </w:tabs>
              <w:autoSpaceDE w:val="0"/>
              <w:autoSpaceDN w:val="0"/>
              <w:adjustRightInd w:val="0"/>
              <w:spacing w:after="240" w:line="360" w:lineRule="auto"/>
              <w:rPr>
                <w:lang w:val="en-GB"/>
              </w:rPr>
            </w:pPr>
            <w:r>
              <w:rPr>
                <w:lang w:val="en-GB"/>
              </w:rPr>
              <w:t>Raz et al</w:t>
            </w:r>
          </w:p>
        </w:tc>
        <w:tc>
          <w:tcPr>
            <w:tcW w:w="0" w:type="auto"/>
          </w:tcPr>
          <w:p w14:paraId="028E7488" w14:textId="77777777" w:rsidR="00BA4ADB" w:rsidRDefault="00BA4ADB" w:rsidP="0008205F">
            <w:pPr>
              <w:widowControl w:val="0"/>
              <w:tabs>
                <w:tab w:val="left" w:pos="0"/>
              </w:tabs>
              <w:autoSpaceDE w:val="0"/>
              <w:autoSpaceDN w:val="0"/>
              <w:adjustRightInd w:val="0"/>
              <w:spacing w:after="240" w:line="360" w:lineRule="auto"/>
              <w:jc w:val="center"/>
              <w:rPr>
                <w:lang w:val="en-GB"/>
              </w:rPr>
            </w:pPr>
            <w:r>
              <w:rPr>
                <w:lang w:val="en-GB"/>
              </w:rPr>
              <w:t>2011</w:t>
            </w:r>
          </w:p>
        </w:tc>
        <w:tc>
          <w:tcPr>
            <w:tcW w:w="0" w:type="auto"/>
          </w:tcPr>
          <w:p w14:paraId="2E192FF8" w14:textId="77777777" w:rsidR="00BA4ADB" w:rsidRDefault="00BA4ADB" w:rsidP="0008205F">
            <w:pPr>
              <w:widowControl w:val="0"/>
              <w:tabs>
                <w:tab w:val="left" w:pos="0"/>
              </w:tabs>
              <w:autoSpaceDE w:val="0"/>
              <w:autoSpaceDN w:val="0"/>
              <w:adjustRightInd w:val="0"/>
              <w:spacing w:after="240" w:line="360" w:lineRule="auto"/>
              <w:jc w:val="center"/>
              <w:rPr>
                <w:lang w:val="en-GB"/>
              </w:rPr>
            </w:pPr>
            <w:r>
              <w:rPr>
                <w:lang w:val="en-GB"/>
              </w:rPr>
              <w:t>Adrenalectomy</w:t>
            </w:r>
          </w:p>
        </w:tc>
        <w:tc>
          <w:tcPr>
            <w:tcW w:w="0" w:type="auto"/>
          </w:tcPr>
          <w:p w14:paraId="1751F72B" w14:textId="77777777" w:rsidR="00BA4ADB" w:rsidRDefault="00BA4ADB" w:rsidP="0008205F">
            <w:pPr>
              <w:widowControl w:val="0"/>
              <w:tabs>
                <w:tab w:val="left" w:pos="0"/>
              </w:tabs>
              <w:autoSpaceDE w:val="0"/>
              <w:autoSpaceDN w:val="0"/>
              <w:adjustRightInd w:val="0"/>
              <w:spacing w:after="240" w:line="360" w:lineRule="auto"/>
              <w:jc w:val="center"/>
              <w:rPr>
                <w:lang w:val="en-GB"/>
              </w:rPr>
            </w:pPr>
            <w:r>
              <w:rPr>
                <w:lang w:val="en-GB"/>
              </w:rPr>
              <w:t>37</w:t>
            </w:r>
          </w:p>
        </w:tc>
        <w:tc>
          <w:tcPr>
            <w:tcW w:w="0" w:type="auto"/>
          </w:tcPr>
          <w:p w14:paraId="3E83EE55" w14:textId="77777777" w:rsidR="00BA4ADB" w:rsidRDefault="00BA4ADB" w:rsidP="0008205F">
            <w:pPr>
              <w:widowControl w:val="0"/>
              <w:tabs>
                <w:tab w:val="left" w:pos="0"/>
              </w:tabs>
              <w:autoSpaceDE w:val="0"/>
              <w:autoSpaceDN w:val="0"/>
              <w:adjustRightInd w:val="0"/>
              <w:spacing w:after="240" w:line="360" w:lineRule="auto"/>
              <w:jc w:val="center"/>
              <w:rPr>
                <w:lang w:val="en-GB"/>
              </w:rPr>
            </w:pPr>
            <w:r>
              <w:rPr>
                <w:lang w:val="en-GB"/>
              </w:rPr>
              <w:t>34%</w:t>
            </w:r>
          </w:p>
        </w:tc>
      </w:tr>
      <w:tr w:rsidR="00BA4ADB" w14:paraId="700B9DEB" w14:textId="77777777" w:rsidTr="0008205F">
        <w:trPr>
          <w:trHeight w:hRule="exact" w:val="284"/>
        </w:trPr>
        <w:tc>
          <w:tcPr>
            <w:tcW w:w="0" w:type="auto"/>
          </w:tcPr>
          <w:p w14:paraId="4FBB8CBA" w14:textId="77777777" w:rsidR="00BA4ADB" w:rsidRDefault="00BA4ADB" w:rsidP="0008205F">
            <w:pPr>
              <w:widowControl w:val="0"/>
              <w:tabs>
                <w:tab w:val="left" w:pos="0"/>
              </w:tabs>
              <w:autoSpaceDE w:val="0"/>
              <w:autoSpaceDN w:val="0"/>
              <w:adjustRightInd w:val="0"/>
              <w:spacing w:after="240" w:line="360" w:lineRule="auto"/>
              <w:rPr>
                <w:lang w:val="en-GB"/>
              </w:rPr>
            </w:pPr>
            <w:r>
              <w:rPr>
                <w:lang w:val="en-GB"/>
              </w:rPr>
              <w:t>Chawla et al</w:t>
            </w:r>
          </w:p>
        </w:tc>
        <w:tc>
          <w:tcPr>
            <w:tcW w:w="0" w:type="auto"/>
          </w:tcPr>
          <w:p w14:paraId="6912AA9D" w14:textId="77777777" w:rsidR="00BA4ADB" w:rsidRDefault="00BA4ADB" w:rsidP="0008205F">
            <w:pPr>
              <w:widowControl w:val="0"/>
              <w:tabs>
                <w:tab w:val="left" w:pos="0"/>
              </w:tabs>
              <w:autoSpaceDE w:val="0"/>
              <w:autoSpaceDN w:val="0"/>
              <w:adjustRightInd w:val="0"/>
              <w:spacing w:after="240" w:line="360" w:lineRule="auto"/>
              <w:jc w:val="center"/>
              <w:rPr>
                <w:lang w:val="en-GB"/>
              </w:rPr>
            </w:pPr>
            <w:r>
              <w:rPr>
                <w:lang w:val="en-GB"/>
              </w:rPr>
              <w:t>2008</w:t>
            </w:r>
          </w:p>
        </w:tc>
        <w:tc>
          <w:tcPr>
            <w:tcW w:w="0" w:type="auto"/>
          </w:tcPr>
          <w:p w14:paraId="0C282A38" w14:textId="77777777" w:rsidR="00BA4ADB" w:rsidRDefault="00BA4ADB" w:rsidP="0008205F">
            <w:pPr>
              <w:widowControl w:val="0"/>
              <w:tabs>
                <w:tab w:val="left" w:pos="0"/>
              </w:tabs>
              <w:autoSpaceDE w:val="0"/>
              <w:autoSpaceDN w:val="0"/>
              <w:adjustRightInd w:val="0"/>
              <w:spacing w:after="240" w:line="360" w:lineRule="auto"/>
              <w:jc w:val="center"/>
              <w:rPr>
                <w:lang w:val="en-GB"/>
              </w:rPr>
            </w:pPr>
            <w:r>
              <w:rPr>
                <w:lang w:val="en-GB"/>
              </w:rPr>
              <w:t>SBRT</w:t>
            </w:r>
          </w:p>
        </w:tc>
        <w:tc>
          <w:tcPr>
            <w:tcW w:w="0" w:type="auto"/>
          </w:tcPr>
          <w:p w14:paraId="7BE8705F" w14:textId="77777777" w:rsidR="00BA4ADB" w:rsidRDefault="00BA4ADB" w:rsidP="0008205F">
            <w:pPr>
              <w:widowControl w:val="0"/>
              <w:tabs>
                <w:tab w:val="left" w:pos="0"/>
              </w:tabs>
              <w:autoSpaceDE w:val="0"/>
              <w:autoSpaceDN w:val="0"/>
              <w:adjustRightInd w:val="0"/>
              <w:spacing w:after="240" w:line="360" w:lineRule="auto"/>
              <w:jc w:val="center"/>
              <w:rPr>
                <w:lang w:val="en-GB"/>
              </w:rPr>
            </w:pPr>
            <w:r>
              <w:rPr>
                <w:lang w:val="en-GB"/>
              </w:rPr>
              <w:t>30</w:t>
            </w:r>
          </w:p>
        </w:tc>
        <w:tc>
          <w:tcPr>
            <w:tcW w:w="0" w:type="auto"/>
          </w:tcPr>
          <w:p w14:paraId="1F2BD809" w14:textId="77777777" w:rsidR="00BA4ADB" w:rsidRDefault="00BA4ADB" w:rsidP="0008205F">
            <w:pPr>
              <w:widowControl w:val="0"/>
              <w:tabs>
                <w:tab w:val="left" w:pos="0"/>
              </w:tabs>
              <w:autoSpaceDE w:val="0"/>
              <w:autoSpaceDN w:val="0"/>
              <w:adjustRightInd w:val="0"/>
              <w:spacing w:after="240" w:line="360" w:lineRule="auto"/>
              <w:jc w:val="center"/>
              <w:rPr>
                <w:lang w:val="en-GB"/>
              </w:rPr>
            </w:pPr>
            <w:r>
              <w:rPr>
                <w:lang w:val="en-GB"/>
              </w:rPr>
              <w:t>44% (1y OS)</w:t>
            </w:r>
          </w:p>
        </w:tc>
      </w:tr>
      <w:tr w:rsidR="00BA4ADB" w14:paraId="3C871189" w14:textId="77777777" w:rsidTr="0008205F">
        <w:trPr>
          <w:trHeight w:hRule="exact" w:val="284"/>
        </w:trPr>
        <w:tc>
          <w:tcPr>
            <w:tcW w:w="0" w:type="auto"/>
          </w:tcPr>
          <w:p w14:paraId="08B6399C" w14:textId="77777777" w:rsidR="00BA4ADB" w:rsidRDefault="00BA4ADB" w:rsidP="0008205F">
            <w:pPr>
              <w:widowControl w:val="0"/>
              <w:tabs>
                <w:tab w:val="left" w:pos="0"/>
              </w:tabs>
              <w:autoSpaceDE w:val="0"/>
              <w:autoSpaceDN w:val="0"/>
              <w:adjustRightInd w:val="0"/>
              <w:spacing w:after="240" w:line="360" w:lineRule="auto"/>
              <w:rPr>
                <w:lang w:val="en-GB"/>
              </w:rPr>
            </w:pPr>
            <w:r>
              <w:rPr>
                <w:lang w:val="en-GB"/>
              </w:rPr>
              <w:t>Barney et al</w:t>
            </w:r>
          </w:p>
        </w:tc>
        <w:tc>
          <w:tcPr>
            <w:tcW w:w="0" w:type="auto"/>
          </w:tcPr>
          <w:p w14:paraId="51CCC540" w14:textId="77777777" w:rsidR="00BA4ADB" w:rsidRDefault="00BA4ADB" w:rsidP="0008205F">
            <w:pPr>
              <w:widowControl w:val="0"/>
              <w:tabs>
                <w:tab w:val="left" w:pos="0"/>
              </w:tabs>
              <w:autoSpaceDE w:val="0"/>
              <w:autoSpaceDN w:val="0"/>
              <w:adjustRightInd w:val="0"/>
              <w:spacing w:after="240" w:line="360" w:lineRule="auto"/>
              <w:jc w:val="center"/>
              <w:rPr>
                <w:lang w:val="en-GB"/>
              </w:rPr>
            </w:pPr>
            <w:r>
              <w:rPr>
                <w:lang w:val="en-GB"/>
              </w:rPr>
              <w:t>2010</w:t>
            </w:r>
          </w:p>
        </w:tc>
        <w:tc>
          <w:tcPr>
            <w:tcW w:w="0" w:type="auto"/>
          </w:tcPr>
          <w:p w14:paraId="37B80F34" w14:textId="77777777" w:rsidR="00BA4ADB" w:rsidRDefault="00BA4ADB" w:rsidP="0008205F">
            <w:pPr>
              <w:widowControl w:val="0"/>
              <w:tabs>
                <w:tab w:val="left" w:pos="0"/>
              </w:tabs>
              <w:autoSpaceDE w:val="0"/>
              <w:autoSpaceDN w:val="0"/>
              <w:adjustRightInd w:val="0"/>
              <w:spacing w:after="240" w:line="360" w:lineRule="auto"/>
              <w:jc w:val="center"/>
              <w:rPr>
                <w:lang w:val="en-GB"/>
              </w:rPr>
            </w:pPr>
            <w:r>
              <w:rPr>
                <w:lang w:val="en-GB"/>
              </w:rPr>
              <w:t>SBRT</w:t>
            </w:r>
          </w:p>
        </w:tc>
        <w:tc>
          <w:tcPr>
            <w:tcW w:w="0" w:type="auto"/>
          </w:tcPr>
          <w:p w14:paraId="2B2C0766" w14:textId="77777777" w:rsidR="00BA4ADB" w:rsidRDefault="00BA4ADB" w:rsidP="0008205F">
            <w:pPr>
              <w:widowControl w:val="0"/>
              <w:tabs>
                <w:tab w:val="left" w:pos="0"/>
              </w:tabs>
              <w:autoSpaceDE w:val="0"/>
              <w:autoSpaceDN w:val="0"/>
              <w:adjustRightInd w:val="0"/>
              <w:spacing w:after="240" w:line="360" w:lineRule="auto"/>
              <w:jc w:val="center"/>
              <w:rPr>
                <w:lang w:val="en-GB"/>
              </w:rPr>
            </w:pPr>
            <w:r>
              <w:rPr>
                <w:lang w:val="en-GB"/>
              </w:rPr>
              <w:t>6</w:t>
            </w:r>
          </w:p>
        </w:tc>
        <w:tc>
          <w:tcPr>
            <w:tcW w:w="0" w:type="auto"/>
          </w:tcPr>
          <w:p w14:paraId="53248ECC" w14:textId="77777777" w:rsidR="00BA4ADB" w:rsidRDefault="00BA4ADB" w:rsidP="0008205F">
            <w:pPr>
              <w:widowControl w:val="0"/>
              <w:tabs>
                <w:tab w:val="left" w:pos="0"/>
              </w:tabs>
              <w:autoSpaceDE w:val="0"/>
              <w:autoSpaceDN w:val="0"/>
              <w:adjustRightInd w:val="0"/>
              <w:spacing w:after="240" w:line="360" w:lineRule="auto"/>
              <w:jc w:val="center"/>
              <w:rPr>
                <w:lang w:val="en-GB"/>
              </w:rPr>
            </w:pPr>
            <w:r>
              <w:rPr>
                <w:lang w:val="en-GB"/>
              </w:rPr>
              <w:t>62% (1y OS)</w:t>
            </w:r>
          </w:p>
        </w:tc>
      </w:tr>
      <w:tr w:rsidR="00BA4ADB" w14:paraId="6EB2C91A" w14:textId="77777777" w:rsidTr="0008205F">
        <w:trPr>
          <w:trHeight w:hRule="exact" w:val="284"/>
        </w:trPr>
        <w:tc>
          <w:tcPr>
            <w:tcW w:w="0" w:type="auto"/>
          </w:tcPr>
          <w:p w14:paraId="24B87E0D" w14:textId="77777777" w:rsidR="00BA4ADB" w:rsidRDefault="00BA4ADB" w:rsidP="0008205F">
            <w:pPr>
              <w:widowControl w:val="0"/>
              <w:tabs>
                <w:tab w:val="left" w:pos="0"/>
              </w:tabs>
              <w:autoSpaceDE w:val="0"/>
              <w:autoSpaceDN w:val="0"/>
              <w:adjustRightInd w:val="0"/>
              <w:spacing w:after="240" w:line="360" w:lineRule="auto"/>
              <w:rPr>
                <w:lang w:val="en-GB"/>
              </w:rPr>
            </w:pPr>
            <w:r>
              <w:rPr>
                <w:lang w:val="en-GB"/>
              </w:rPr>
              <w:t>Cassamassina et al</w:t>
            </w:r>
          </w:p>
        </w:tc>
        <w:tc>
          <w:tcPr>
            <w:tcW w:w="0" w:type="auto"/>
          </w:tcPr>
          <w:p w14:paraId="54C884EC" w14:textId="77777777" w:rsidR="00BA4ADB" w:rsidRDefault="00BA4ADB" w:rsidP="0008205F">
            <w:pPr>
              <w:widowControl w:val="0"/>
              <w:tabs>
                <w:tab w:val="left" w:pos="0"/>
              </w:tabs>
              <w:autoSpaceDE w:val="0"/>
              <w:autoSpaceDN w:val="0"/>
              <w:adjustRightInd w:val="0"/>
              <w:spacing w:after="240" w:line="360" w:lineRule="auto"/>
              <w:jc w:val="center"/>
              <w:rPr>
                <w:lang w:val="en-GB"/>
              </w:rPr>
            </w:pPr>
            <w:r>
              <w:rPr>
                <w:lang w:val="en-GB"/>
              </w:rPr>
              <w:t>2011</w:t>
            </w:r>
          </w:p>
        </w:tc>
        <w:tc>
          <w:tcPr>
            <w:tcW w:w="0" w:type="auto"/>
          </w:tcPr>
          <w:p w14:paraId="2BA04786" w14:textId="77777777" w:rsidR="00BA4ADB" w:rsidRDefault="00BA4ADB" w:rsidP="0008205F">
            <w:pPr>
              <w:widowControl w:val="0"/>
              <w:tabs>
                <w:tab w:val="left" w:pos="0"/>
              </w:tabs>
              <w:autoSpaceDE w:val="0"/>
              <w:autoSpaceDN w:val="0"/>
              <w:adjustRightInd w:val="0"/>
              <w:spacing w:after="240" w:line="360" w:lineRule="auto"/>
              <w:jc w:val="center"/>
              <w:rPr>
                <w:lang w:val="en-GB"/>
              </w:rPr>
            </w:pPr>
            <w:r>
              <w:rPr>
                <w:lang w:val="en-GB"/>
              </w:rPr>
              <w:t>SBRT</w:t>
            </w:r>
          </w:p>
        </w:tc>
        <w:tc>
          <w:tcPr>
            <w:tcW w:w="0" w:type="auto"/>
          </w:tcPr>
          <w:p w14:paraId="3EE4A7D6" w14:textId="77777777" w:rsidR="00BA4ADB" w:rsidRDefault="00BA4ADB" w:rsidP="0008205F">
            <w:pPr>
              <w:widowControl w:val="0"/>
              <w:tabs>
                <w:tab w:val="left" w:pos="0"/>
              </w:tabs>
              <w:autoSpaceDE w:val="0"/>
              <w:autoSpaceDN w:val="0"/>
              <w:adjustRightInd w:val="0"/>
              <w:spacing w:after="240" w:line="360" w:lineRule="auto"/>
              <w:jc w:val="center"/>
              <w:rPr>
                <w:lang w:val="en-GB"/>
              </w:rPr>
            </w:pPr>
            <w:r>
              <w:rPr>
                <w:lang w:val="en-GB"/>
              </w:rPr>
              <w:t>48</w:t>
            </w:r>
          </w:p>
        </w:tc>
        <w:tc>
          <w:tcPr>
            <w:tcW w:w="0" w:type="auto"/>
          </w:tcPr>
          <w:p w14:paraId="65079382" w14:textId="77777777" w:rsidR="00BA4ADB" w:rsidRDefault="00BA4ADB" w:rsidP="0008205F">
            <w:pPr>
              <w:widowControl w:val="0"/>
              <w:tabs>
                <w:tab w:val="left" w:pos="0"/>
              </w:tabs>
              <w:autoSpaceDE w:val="0"/>
              <w:autoSpaceDN w:val="0"/>
              <w:adjustRightInd w:val="0"/>
              <w:spacing w:after="240" w:line="360" w:lineRule="auto"/>
              <w:jc w:val="center"/>
              <w:rPr>
                <w:lang w:val="en-GB"/>
              </w:rPr>
            </w:pPr>
            <w:r>
              <w:rPr>
                <w:lang w:val="en-GB"/>
              </w:rPr>
              <w:t>39.7% (1y OS)</w:t>
            </w:r>
          </w:p>
        </w:tc>
      </w:tr>
      <w:tr w:rsidR="00BA4ADB" w14:paraId="1D04D0C9" w14:textId="77777777" w:rsidTr="0008205F">
        <w:trPr>
          <w:trHeight w:hRule="exact" w:val="284"/>
        </w:trPr>
        <w:tc>
          <w:tcPr>
            <w:tcW w:w="0" w:type="auto"/>
          </w:tcPr>
          <w:p w14:paraId="5BD9D358" w14:textId="77777777" w:rsidR="00BA4ADB" w:rsidRDefault="00BA4ADB" w:rsidP="0008205F">
            <w:pPr>
              <w:widowControl w:val="0"/>
              <w:tabs>
                <w:tab w:val="left" w:pos="0"/>
              </w:tabs>
              <w:autoSpaceDE w:val="0"/>
              <w:autoSpaceDN w:val="0"/>
              <w:adjustRightInd w:val="0"/>
              <w:spacing w:after="240" w:line="360" w:lineRule="auto"/>
              <w:rPr>
                <w:lang w:val="en-GB"/>
              </w:rPr>
            </w:pPr>
            <w:r>
              <w:rPr>
                <w:lang w:val="en-GB"/>
              </w:rPr>
              <w:t>Holy et al</w:t>
            </w:r>
          </w:p>
        </w:tc>
        <w:tc>
          <w:tcPr>
            <w:tcW w:w="0" w:type="auto"/>
          </w:tcPr>
          <w:p w14:paraId="4E8DBC32" w14:textId="77777777" w:rsidR="00BA4ADB" w:rsidRDefault="00BA4ADB" w:rsidP="0008205F">
            <w:pPr>
              <w:widowControl w:val="0"/>
              <w:tabs>
                <w:tab w:val="left" w:pos="0"/>
              </w:tabs>
              <w:autoSpaceDE w:val="0"/>
              <w:autoSpaceDN w:val="0"/>
              <w:adjustRightInd w:val="0"/>
              <w:spacing w:after="240" w:line="360" w:lineRule="auto"/>
              <w:jc w:val="center"/>
              <w:rPr>
                <w:lang w:val="en-GB"/>
              </w:rPr>
            </w:pPr>
            <w:r>
              <w:rPr>
                <w:lang w:val="en-GB"/>
              </w:rPr>
              <w:t>2011</w:t>
            </w:r>
          </w:p>
        </w:tc>
        <w:tc>
          <w:tcPr>
            <w:tcW w:w="0" w:type="auto"/>
          </w:tcPr>
          <w:p w14:paraId="2E79B337" w14:textId="77777777" w:rsidR="00BA4ADB" w:rsidRDefault="00BA4ADB" w:rsidP="0008205F">
            <w:pPr>
              <w:widowControl w:val="0"/>
              <w:tabs>
                <w:tab w:val="left" w:pos="0"/>
              </w:tabs>
              <w:autoSpaceDE w:val="0"/>
              <w:autoSpaceDN w:val="0"/>
              <w:adjustRightInd w:val="0"/>
              <w:spacing w:after="240" w:line="360" w:lineRule="auto"/>
              <w:jc w:val="center"/>
              <w:rPr>
                <w:lang w:val="en-GB"/>
              </w:rPr>
            </w:pPr>
            <w:r>
              <w:rPr>
                <w:lang w:val="en-GB"/>
              </w:rPr>
              <w:t>SBRT</w:t>
            </w:r>
          </w:p>
        </w:tc>
        <w:tc>
          <w:tcPr>
            <w:tcW w:w="0" w:type="auto"/>
          </w:tcPr>
          <w:p w14:paraId="0DDD11C9" w14:textId="77777777" w:rsidR="00BA4ADB" w:rsidRDefault="00BA4ADB" w:rsidP="0008205F">
            <w:pPr>
              <w:widowControl w:val="0"/>
              <w:tabs>
                <w:tab w:val="left" w:pos="0"/>
              </w:tabs>
              <w:autoSpaceDE w:val="0"/>
              <w:autoSpaceDN w:val="0"/>
              <w:adjustRightInd w:val="0"/>
              <w:spacing w:after="240" w:line="360" w:lineRule="auto"/>
              <w:jc w:val="center"/>
              <w:rPr>
                <w:lang w:val="en-GB"/>
              </w:rPr>
            </w:pPr>
            <w:r>
              <w:rPr>
                <w:lang w:val="en-GB"/>
              </w:rPr>
              <w:t>18</w:t>
            </w:r>
          </w:p>
        </w:tc>
        <w:tc>
          <w:tcPr>
            <w:tcW w:w="0" w:type="auto"/>
          </w:tcPr>
          <w:p w14:paraId="75000676" w14:textId="77777777" w:rsidR="00BA4ADB" w:rsidRDefault="00BA4ADB" w:rsidP="0008205F">
            <w:pPr>
              <w:widowControl w:val="0"/>
              <w:tabs>
                <w:tab w:val="left" w:pos="0"/>
              </w:tabs>
              <w:autoSpaceDE w:val="0"/>
              <w:autoSpaceDN w:val="0"/>
              <w:adjustRightInd w:val="0"/>
              <w:spacing w:after="240" w:line="360" w:lineRule="auto"/>
              <w:jc w:val="center"/>
              <w:rPr>
                <w:lang w:val="en-GB"/>
              </w:rPr>
            </w:pPr>
            <w:r>
              <w:rPr>
                <w:lang w:val="en-GB"/>
              </w:rPr>
              <w:t>23 m (median OS)</w:t>
            </w:r>
          </w:p>
        </w:tc>
      </w:tr>
      <w:tr w:rsidR="00BA4ADB" w14:paraId="16606895" w14:textId="77777777" w:rsidTr="0008205F">
        <w:trPr>
          <w:trHeight w:hRule="exact" w:val="284"/>
        </w:trPr>
        <w:tc>
          <w:tcPr>
            <w:tcW w:w="0" w:type="auto"/>
          </w:tcPr>
          <w:p w14:paraId="5CCA627E" w14:textId="77777777" w:rsidR="00BA4ADB" w:rsidRDefault="00BA4ADB" w:rsidP="0008205F">
            <w:pPr>
              <w:widowControl w:val="0"/>
              <w:tabs>
                <w:tab w:val="left" w:pos="0"/>
              </w:tabs>
              <w:autoSpaceDE w:val="0"/>
              <w:autoSpaceDN w:val="0"/>
              <w:adjustRightInd w:val="0"/>
              <w:spacing w:after="240" w:line="360" w:lineRule="auto"/>
              <w:rPr>
                <w:lang w:val="en-GB"/>
              </w:rPr>
            </w:pPr>
            <w:r>
              <w:rPr>
                <w:lang w:val="en-GB"/>
              </w:rPr>
              <w:t>Oshiro et al</w:t>
            </w:r>
          </w:p>
        </w:tc>
        <w:tc>
          <w:tcPr>
            <w:tcW w:w="0" w:type="auto"/>
          </w:tcPr>
          <w:p w14:paraId="5B3173CF" w14:textId="77777777" w:rsidR="00BA4ADB" w:rsidRDefault="00BA4ADB" w:rsidP="0008205F">
            <w:pPr>
              <w:widowControl w:val="0"/>
              <w:tabs>
                <w:tab w:val="left" w:pos="0"/>
              </w:tabs>
              <w:autoSpaceDE w:val="0"/>
              <w:autoSpaceDN w:val="0"/>
              <w:adjustRightInd w:val="0"/>
              <w:spacing w:after="240" w:line="360" w:lineRule="auto"/>
              <w:jc w:val="center"/>
              <w:rPr>
                <w:lang w:val="en-GB"/>
              </w:rPr>
            </w:pPr>
            <w:r>
              <w:rPr>
                <w:lang w:val="en-GB"/>
              </w:rPr>
              <w:t>2011</w:t>
            </w:r>
          </w:p>
        </w:tc>
        <w:tc>
          <w:tcPr>
            <w:tcW w:w="0" w:type="auto"/>
          </w:tcPr>
          <w:p w14:paraId="1334A597" w14:textId="77777777" w:rsidR="00BA4ADB" w:rsidRDefault="00BA4ADB" w:rsidP="0008205F">
            <w:pPr>
              <w:widowControl w:val="0"/>
              <w:tabs>
                <w:tab w:val="left" w:pos="0"/>
              </w:tabs>
              <w:autoSpaceDE w:val="0"/>
              <w:autoSpaceDN w:val="0"/>
              <w:adjustRightInd w:val="0"/>
              <w:spacing w:after="240" w:line="360" w:lineRule="auto"/>
              <w:jc w:val="center"/>
              <w:rPr>
                <w:lang w:val="en-GB"/>
              </w:rPr>
            </w:pPr>
            <w:r>
              <w:rPr>
                <w:lang w:val="en-GB"/>
              </w:rPr>
              <w:t>SBRT</w:t>
            </w:r>
          </w:p>
        </w:tc>
        <w:tc>
          <w:tcPr>
            <w:tcW w:w="0" w:type="auto"/>
          </w:tcPr>
          <w:p w14:paraId="65C16014" w14:textId="77777777" w:rsidR="00BA4ADB" w:rsidRDefault="00BA4ADB" w:rsidP="0008205F">
            <w:pPr>
              <w:widowControl w:val="0"/>
              <w:tabs>
                <w:tab w:val="left" w:pos="0"/>
              </w:tabs>
              <w:autoSpaceDE w:val="0"/>
              <w:autoSpaceDN w:val="0"/>
              <w:adjustRightInd w:val="0"/>
              <w:spacing w:after="240" w:line="360" w:lineRule="auto"/>
              <w:jc w:val="center"/>
              <w:rPr>
                <w:lang w:val="en-GB"/>
              </w:rPr>
            </w:pPr>
            <w:r>
              <w:rPr>
                <w:lang w:val="en-GB"/>
              </w:rPr>
              <w:t>19</w:t>
            </w:r>
          </w:p>
        </w:tc>
        <w:tc>
          <w:tcPr>
            <w:tcW w:w="0" w:type="auto"/>
          </w:tcPr>
          <w:p w14:paraId="468FD162" w14:textId="77777777" w:rsidR="00BA4ADB" w:rsidRDefault="00BA4ADB" w:rsidP="0008205F">
            <w:pPr>
              <w:widowControl w:val="0"/>
              <w:tabs>
                <w:tab w:val="left" w:pos="0"/>
              </w:tabs>
              <w:autoSpaceDE w:val="0"/>
              <w:autoSpaceDN w:val="0"/>
              <w:adjustRightInd w:val="0"/>
              <w:spacing w:after="240" w:line="360" w:lineRule="auto"/>
              <w:jc w:val="center"/>
              <w:rPr>
                <w:lang w:val="en-GB"/>
              </w:rPr>
            </w:pPr>
            <w:r>
              <w:rPr>
                <w:lang w:val="en-GB"/>
              </w:rPr>
              <w:t>56% (1y OS)</w:t>
            </w:r>
          </w:p>
        </w:tc>
      </w:tr>
    </w:tbl>
    <w:p w14:paraId="0B98D6A7" w14:textId="77777777" w:rsidR="00BA4ADB" w:rsidRDefault="00BA4ADB" w:rsidP="00BA4ADB">
      <w:pPr>
        <w:widowControl w:val="0"/>
        <w:tabs>
          <w:tab w:val="left" w:pos="0"/>
        </w:tabs>
        <w:autoSpaceDE w:val="0"/>
        <w:autoSpaceDN w:val="0"/>
        <w:adjustRightInd w:val="0"/>
        <w:spacing w:after="240"/>
        <w:rPr>
          <w:lang w:val="en-GB"/>
        </w:rPr>
      </w:pPr>
    </w:p>
    <w:p w14:paraId="016F72D4" w14:textId="77777777" w:rsidR="00BA4ADB" w:rsidRDefault="00BA4ADB" w:rsidP="00BA4ADB">
      <w:pPr>
        <w:widowControl w:val="0"/>
        <w:tabs>
          <w:tab w:val="left" w:pos="0"/>
        </w:tabs>
        <w:autoSpaceDE w:val="0"/>
        <w:autoSpaceDN w:val="0"/>
        <w:adjustRightInd w:val="0"/>
        <w:spacing w:after="240"/>
        <w:rPr>
          <w:lang w:val="en-GB"/>
        </w:rPr>
      </w:pPr>
    </w:p>
    <w:p w14:paraId="4B8C496D" w14:textId="77777777" w:rsidR="00BA4ADB" w:rsidRDefault="00BA4ADB" w:rsidP="00BA4ADB">
      <w:pPr>
        <w:widowControl w:val="0"/>
        <w:tabs>
          <w:tab w:val="left" w:pos="0"/>
        </w:tabs>
        <w:autoSpaceDE w:val="0"/>
        <w:autoSpaceDN w:val="0"/>
        <w:adjustRightInd w:val="0"/>
        <w:spacing w:after="240"/>
        <w:rPr>
          <w:lang w:val="en-GB"/>
        </w:rPr>
      </w:pPr>
    </w:p>
    <w:p w14:paraId="5FE9C8DA" w14:textId="77777777" w:rsidR="00BA4ADB" w:rsidRDefault="00BA4ADB" w:rsidP="00BA4ADB">
      <w:pPr>
        <w:widowControl w:val="0"/>
        <w:tabs>
          <w:tab w:val="left" w:pos="0"/>
        </w:tabs>
        <w:autoSpaceDE w:val="0"/>
        <w:autoSpaceDN w:val="0"/>
        <w:adjustRightInd w:val="0"/>
        <w:spacing w:after="240"/>
        <w:rPr>
          <w:lang w:val="en-GB"/>
        </w:rPr>
      </w:pPr>
    </w:p>
    <w:p w14:paraId="26CB4B15" w14:textId="77777777" w:rsidR="00BA4ADB" w:rsidRDefault="00BA4ADB" w:rsidP="00BA4ADB">
      <w:pPr>
        <w:widowControl w:val="0"/>
        <w:tabs>
          <w:tab w:val="left" w:pos="0"/>
        </w:tabs>
        <w:autoSpaceDE w:val="0"/>
        <w:autoSpaceDN w:val="0"/>
        <w:adjustRightInd w:val="0"/>
        <w:spacing w:after="240"/>
        <w:rPr>
          <w:lang w:val="en-GB"/>
        </w:rPr>
      </w:pPr>
    </w:p>
    <w:p w14:paraId="600C3014" w14:textId="77777777" w:rsidR="00BA4ADB" w:rsidRDefault="00BA4ADB" w:rsidP="00BA4ADB">
      <w:pPr>
        <w:widowControl w:val="0"/>
        <w:tabs>
          <w:tab w:val="left" w:pos="0"/>
        </w:tabs>
        <w:autoSpaceDE w:val="0"/>
        <w:autoSpaceDN w:val="0"/>
        <w:adjustRightInd w:val="0"/>
        <w:spacing w:after="240"/>
        <w:rPr>
          <w:lang w:val="en-GB"/>
        </w:rPr>
      </w:pPr>
    </w:p>
    <w:p w14:paraId="4E9D6C18" w14:textId="77777777" w:rsidR="00BA4ADB" w:rsidRDefault="00BA4ADB" w:rsidP="00BA4ADB">
      <w:pPr>
        <w:widowControl w:val="0"/>
        <w:tabs>
          <w:tab w:val="left" w:pos="0"/>
        </w:tabs>
        <w:autoSpaceDE w:val="0"/>
        <w:autoSpaceDN w:val="0"/>
        <w:adjustRightInd w:val="0"/>
        <w:spacing w:after="240"/>
        <w:rPr>
          <w:lang w:val="en-GB"/>
        </w:rPr>
      </w:pPr>
    </w:p>
    <w:p w14:paraId="0848C617" w14:textId="77777777" w:rsidR="00BA4ADB" w:rsidRPr="007A195B" w:rsidRDefault="00BA4ADB" w:rsidP="00BA4ADB">
      <w:pPr>
        <w:widowControl w:val="0"/>
        <w:tabs>
          <w:tab w:val="left" w:pos="0"/>
        </w:tabs>
        <w:autoSpaceDE w:val="0"/>
        <w:autoSpaceDN w:val="0"/>
        <w:adjustRightInd w:val="0"/>
        <w:spacing w:after="240"/>
        <w:rPr>
          <w:rFonts w:ascii="Times New Roman" w:hAnsi="Times New Roman" w:cs="Times New Roman"/>
          <w:b/>
          <w:lang w:val="en-GB"/>
        </w:rPr>
      </w:pPr>
      <w:r>
        <w:rPr>
          <w:rFonts w:ascii="Times New Roman" w:hAnsi="Times New Roman" w:cs="Times New Roman"/>
          <w:b/>
          <w:lang w:val="en-GB"/>
        </w:rPr>
        <w:t>T</w:t>
      </w:r>
      <w:r w:rsidRPr="007A195B">
        <w:rPr>
          <w:rFonts w:ascii="Times New Roman" w:hAnsi="Times New Roman" w:cs="Times New Roman"/>
          <w:b/>
          <w:lang w:val="en-GB"/>
        </w:rPr>
        <w:t>able 3. Cases reported of liver metastases from primary lung cancer treated with surgery</w:t>
      </w:r>
    </w:p>
    <w:tbl>
      <w:tblPr>
        <w:tblStyle w:val="Tablaconcuadrcula"/>
        <w:tblW w:w="0" w:type="auto"/>
        <w:tblLook w:val="0620" w:firstRow="1" w:lastRow="0" w:firstColumn="0" w:lastColumn="0" w:noHBand="1" w:noVBand="1"/>
      </w:tblPr>
      <w:tblGrid>
        <w:gridCol w:w="1809"/>
        <w:gridCol w:w="1408"/>
        <w:gridCol w:w="1144"/>
        <w:gridCol w:w="1417"/>
        <w:gridCol w:w="1701"/>
        <w:gridCol w:w="1235"/>
      </w:tblGrid>
      <w:tr w:rsidR="00BA4ADB" w:rsidRPr="00112986" w14:paraId="221853C9" w14:textId="77777777" w:rsidTr="0008205F">
        <w:trPr>
          <w:trHeight w:hRule="exact" w:val="590"/>
        </w:trPr>
        <w:tc>
          <w:tcPr>
            <w:tcW w:w="1809" w:type="dxa"/>
            <w:hideMark/>
          </w:tcPr>
          <w:p w14:paraId="6AE40D03" w14:textId="77777777" w:rsidR="00BA4ADB" w:rsidRPr="00112986" w:rsidRDefault="00BA4ADB" w:rsidP="0008205F">
            <w:pPr>
              <w:widowControl w:val="0"/>
              <w:tabs>
                <w:tab w:val="left" w:pos="0"/>
              </w:tabs>
              <w:autoSpaceDE w:val="0"/>
              <w:autoSpaceDN w:val="0"/>
              <w:adjustRightInd w:val="0"/>
              <w:spacing w:after="240"/>
              <w:jc w:val="center"/>
              <w:rPr>
                <w:rFonts w:ascii="Times New Roman" w:hAnsi="Times New Roman" w:cs="Times New Roman"/>
                <w:b/>
                <w:lang w:val="es-ES"/>
              </w:rPr>
            </w:pPr>
            <w:r w:rsidRPr="00112986">
              <w:rPr>
                <w:rFonts w:ascii="Times New Roman" w:hAnsi="Times New Roman" w:cs="Times New Roman"/>
                <w:b/>
              </w:rPr>
              <w:t>Author</w:t>
            </w:r>
          </w:p>
        </w:tc>
        <w:tc>
          <w:tcPr>
            <w:tcW w:w="1408" w:type="dxa"/>
            <w:hideMark/>
          </w:tcPr>
          <w:p w14:paraId="49D40FD2" w14:textId="77777777" w:rsidR="00BA4ADB" w:rsidRPr="00112986" w:rsidRDefault="00BA4ADB" w:rsidP="0008205F">
            <w:pPr>
              <w:widowControl w:val="0"/>
              <w:tabs>
                <w:tab w:val="left" w:pos="0"/>
              </w:tabs>
              <w:autoSpaceDE w:val="0"/>
              <w:autoSpaceDN w:val="0"/>
              <w:adjustRightInd w:val="0"/>
              <w:spacing w:after="240"/>
              <w:jc w:val="center"/>
              <w:rPr>
                <w:rFonts w:ascii="Times New Roman" w:hAnsi="Times New Roman" w:cs="Times New Roman"/>
                <w:b/>
                <w:lang w:val="en-GB"/>
              </w:rPr>
            </w:pPr>
            <w:r w:rsidRPr="00112986">
              <w:rPr>
                <w:rFonts w:ascii="Times New Roman" w:hAnsi="Times New Roman" w:cs="Times New Roman"/>
                <w:b/>
                <w:lang w:val="en-GB"/>
              </w:rPr>
              <w:t>Year of publication</w:t>
            </w:r>
          </w:p>
        </w:tc>
        <w:tc>
          <w:tcPr>
            <w:tcW w:w="1144" w:type="dxa"/>
          </w:tcPr>
          <w:p w14:paraId="676FBC22" w14:textId="77777777" w:rsidR="00BA4ADB" w:rsidRPr="00112986" w:rsidRDefault="00BA4ADB" w:rsidP="0008205F">
            <w:pPr>
              <w:widowControl w:val="0"/>
              <w:tabs>
                <w:tab w:val="left" w:pos="0"/>
              </w:tabs>
              <w:autoSpaceDE w:val="0"/>
              <w:autoSpaceDN w:val="0"/>
              <w:adjustRightInd w:val="0"/>
              <w:spacing w:after="240"/>
              <w:jc w:val="center"/>
              <w:rPr>
                <w:rFonts w:ascii="Times New Roman" w:hAnsi="Times New Roman" w:cs="Times New Roman"/>
                <w:b/>
                <w:lang w:val="en-GB"/>
              </w:rPr>
            </w:pPr>
            <w:r w:rsidRPr="00112986">
              <w:rPr>
                <w:rFonts w:ascii="Times New Roman" w:hAnsi="Times New Roman" w:cs="Times New Roman"/>
                <w:b/>
                <w:lang w:val="en-GB"/>
              </w:rPr>
              <w:t>No of cases</w:t>
            </w:r>
          </w:p>
        </w:tc>
        <w:tc>
          <w:tcPr>
            <w:tcW w:w="1417" w:type="dxa"/>
            <w:hideMark/>
          </w:tcPr>
          <w:p w14:paraId="4491642E" w14:textId="77777777" w:rsidR="00BA4ADB" w:rsidRPr="00112986" w:rsidRDefault="00BA4ADB" w:rsidP="0008205F">
            <w:pPr>
              <w:widowControl w:val="0"/>
              <w:tabs>
                <w:tab w:val="left" w:pos="0"/>
              </w:tabs>
              <w:autoSpaceDE w:val="0"/>
              <w:autoSpaceDN w:val="0"/>
              <w:adjustRightInd w:val="0"/>
              <w:spacing w:after="240"/>
              <w:jc w:val="center"/>
              <w:rPr>
                <w:rFonts w:ascii="Times New Roman" w:hAnsi="Times New Roman" w:cs="Times New Roman"/>
                <w:b/>
                <w:lang w:val="en-GB"/>
              </w:rPr>
            </w:pPr>
            <w:r w:rsidRPr="00112986">
              <w:rPr>
                <w:rFonts w:ascii="Times New Roman" w:hAnsi="Times New Roman" w:cs="Times New Roman"/>
                <w:b/>
                <w:lang w:val="en-GB"/>
              </w:rPr>
              <w:t>DFS (months)</w:t>
            </w:r>
          </w:p>
        </w:tc>
        <w:tc>
          <w:tcPr>
            <w:tcW w:w="1701" w:type="dxa"/>
            <w:hideMark/>
          </w:tcPr>
          <w:p w14:paraId="18BD0DE8" w14:textId="77777777" w:rsidR="00BA4ADB" w:rsidRPr="00112986" w:rsidRDefault="00BA4ADB" w:rsidP="0008205F">
            <w:pPr>
              <w:widowControl w:val="0"/>
              <w:tabs>
                <w:tab w:val="left" w:pos="0"/>
              </w:tabs>
              <w:autoSpaceDE w:val="0"/>
              <w:autoSpaceDN w:val="0"/>
              <w:adjustRightInd w:val="0"/>
              <w:spacing w:after="240"/>
              <w:jc w:val="center"/>
              <w:rPr>
                <w:rFonts w:ascii="Times New Roman" w:hAnsi="Times New Roman" w:cs="Times New Roman"/>
                <w:b/>
                <w:lang w:val="en-GB"/>
              </w:rPr>
            </w:pPr>
            <w:r w:rsidRPr="00112986">
              <w:rPr>
                <w:rFonts w:ascii="Times New Roman" w:hAnsi="Times New Roman" w:cs="Times New Roman"/>
                <w:b/>
                <w:lang w:val="en-GB"/>
              </w:rPr>
              <w:t>Treatment</w:t>
            </w:r>
          </w:p>
        </w:tc>
        <w:tc>
          <w:tcPr>
            <w:tcW w:w="1235" w:type="dxa"/>
            <w:hideMark/>
          </w:tcPr>
          <w:p w14:paraId="27CB44EA" w14:textId="77777777" w:rsidR="00BA4ADB" w:rsidRPr="00112986" w:rsidRDefault="00BA4ADB" w:rsidP="0008205F">
            <w:pPr>
              <w:widowControl w:val="0"/>
              <w:tabs>
                <w:tab w:val="left" w:pos="0"/>
              </w:tabs>
              <w:autoSpaceDE w:val="0"/>
              <w:autoSpaceDN w:val="0"/>
              <w:adjustRightInd w:val="0"/>
              <w:jc w:val="center"/>
              <w:rPr>
                <w:rFonts w:ascii="Times New Roman" w:hAnsi="Times New Roman" w:cs="Times New Roman"/>
                <w:b/>
                <w:lang w:val="en-GB"/>
              </w:rPr>
            </w:pPr>
            <w:r w:rsidRPr="00112986">
              <w:rPr>
                <w:rFonts w:ascii="Times New Roman" w:hAnsi="Times New Roman" w:cs="Times New Roman"/>
                <w:b/>
                <w:lang w:val="en-GB"/>
              </w:rPr>
              <w:t>OS</w:t>
            </w:r>
          </w:p>
          <w:p w14:paraId="3C1F915C" w14:textId="77777777" w:rsidR="00BA4ADB" w:rsidRPr="00112986" w:rsidRDefault="00BA4ADB" w:rsidP="0008205F">
            <w:pPr>
              <w:widowControl w:val="0"/>
              <w:tabs>
                <w:tab w:val="left" w:pos="0"/>
              </w:tabs>
              <w:autoSpaceDE w:val="0"/>
              <w:autoSpaceDN w:val="0"/>
              <w:adjustRightInd w:val="0"/>
              <w:jc w:val="center"/>
              <w:rPr>
                <w:rFonts w:ascii="Times New Roman" w:hAnsi="Times New Roman" w:cs="Times New Roman"/>
                <w:b/>
                <w:lang w:val="en-GB"/>
              </w:rPr>
            </w:pPr>
            <w:r w:rsidRPr="00112986">
              <w:rPr>
                <w:rFonts w:ascii="Times New Roman" w:hAnsi="Times New Roman" w:cs="Times New Roman"/>
                <w:b/>
                <w:lang w:val="en-GB"/>
              </w:rPr>
              <w:t>(months)</w:t>
            </w:r>
          </w:p>
        </w:tc>
      </w:tr>
      <w:tr w:rsidR="00BA4ADB" w:rsidRPr="00112986" w14:paraId="4E607F7D" w14:textId="77777777" w:rsidTr="0008205F">
        <w:trPr>
          <w:trHeight w:hRule="exact" w:val="510"/>
        </w:trPr>
        <w:tc>
          <w:tcPr>
            <w:tcW w:w="1809" w:type="dxa"/>
            <w:hideMark/>
          </w:tcPr>
          <w:p w14:paraId="1A5305F0" w14:textId="77777777" w:rsidR="00BA4ADB" w:rsidRPr="00112986" w:rsidRDefault="00BA4ADB" w:rsidP="0008205F">
            <w:pPr>
              <w:widowControl w:val="0"/>
              <w:tabs>
                <w:tab w:val="left" w:pos="0"/>
              </w:tabs>
              <w:autoSpaceDE w:val="0"/>
              <w:autoSpaceDN w:val="0"/>
              <w:adjustRightInd w:val="0"/>
              <w:spacing w:after="240"/>
              <w:rPr>
                <w:rFonts w:ascii="Times New Roman" w:hAnsi="Times New Roman" w:cs="Times New Roman"/>
                <w:lang w:val="es-ES"/>
              </w:rPr>
            </w:pPr>
            <w:r w:rsidRPr="00112986">
              <w:rPr>
                <w:rFonts w:ascii="Times New Roman" w:hAnsi="Times New Roman" w:cs="Times New Roman"/>
              </w:rPr>
              <w:t>Di Carlo et al</w:t>
            </w:r>
          </w:p>
        </w:tc>
        <w:tc>
          <w:tcPr>
            <w:tcW w:w="1408" w:type="dxa"/>
            <w:hideMark/>
          </w:tcPr>
          <w:p w14:paraId="7E177956" w14:textId="77777777" w:rsidR="00BA4ADB" w:rsidRPr="00112986" w:rsidRDefault="00BA4ADB" w:rsidP="0008205F">
            <w:pPr>
              <w:widowControl w:val="0"/>
              <w:tabs>
                <w:tab w:val="left" w:pos="0"/>
              </w:tabs>
              <w:autoSpaceDE w:val="0"/>
              <w:autoSpaceDN w:val="0"/>
              <w:adjustRightInd w:val="0"/>
              <w:spacing w:after="240"/>
              <w:jc w:val="center"/>
              <w:rPr>
                <w:rFonts w:ascii="Times New Roman" w:hAnsi="Times New Roman" w:cs="Times New Roman"/>
                <w:lang w:val="en-GB"/>
              </w:rPr>
            </w:pPr>
            <w:r w:rsidRPr="00112986">
              <w:rPr>
                <w:rFonts w:ascii="Times New Roman" w:hAnsi="Times New Roman" w:cs="Times New Roman"/>
                <w:lang w:val="en-GB"/>
              </w:rPr>
              <w:t>2003</w:t>
            </w:r>
          </w:p>
        </w:tc>
        <w:tc>
          <w:tcPr>
            <w:tcW w:w="1144" w:type="dxa"/>
          </w:tcPr>
          <w:p w14:paraId="6596DE70" w14:textId="77777777" w:rsidR="00BA4ADB" w:rsidRPr="00112986" w:rsidRDefault="00BA4ADB" w:rsidP="0008205F">
            <w:pPr>
              <w:widowControl w:val="0"/>
              <w:tabs>
                <w:tab w:val="left" w:pos="0"/>
              </w:tabs>
              <w:autoSpaceDE w:val="0"/>
              <w:autoSpaceDN w:val="0"/>
              <w:adjustRightInd w:val="0"/>
              <w:spacing w:after="240"/>
              <w:jc w:val="center"/>
              <w:rPr>
                <w:rFonts w:ascii="Times New Roman" w:hAnsi="Times New Roman" w:cs="Times New Roman"/>
                <w:lang w:val="en-GB"/>
              </w:rPr>
            </w:pPr>
            <w:r w:rsidRPr="00112986">
              <w:rPr>
                <w:rFonts w:ascii="Times New Roman" w:hAnsi="Times New Roman" w:cs="Times New Roman"/>
                <w:lang w:val="en-GB"/>
              </w:rPr>
              <w:t>1</w:t>
            </w:r>
          </w:p>
        </w:tc>
        <w:tc>
          <w:tcPr>
            <w:tcW w:w="1417" w:type="dxa"/>
            <w:hideMark/>
          </w:tcPr>
          <w:p w14:paraId="67E054D0" w14:textId="77777777" w:rsidR="00BA4ADB" w:rsidRPr="00112986" w:rsidRDefault="00BA4ADB" w:rsidP="0008205F">
            <w:pPr>
              <w:widowControl w:val="0"/>
              <w:tabs>
                <w:tab w:val="left" w:pos="0"/>
              </w:tabs>
              <w:autoSpaceDE w:val="0"/>
              <w:autoSpaceDN w:val="0"/>
              <w:adjustRightInd w:val="0"/>
              <w:spacing w:after="240"/>
              <w:jc w:val="center"/>
              <w:rPr>
                <w:rFonts w:ascii="Times New Roman" w:hAnsi="Times New Roman" w:cs="Times New Roman"/>
                <w:lang w:val="en-GB"/>
              </w:rPr>
            </w:pPr>
            <w:r w:rsidRPr="00112986">
              <w:rPr>
                <w:rFonts w:ascii="Times New Roman" w:hAnsi="Times New Roman" w:cs="Times New Roman"/>
                <w:lang w:val="en-GB"/>
              </w:rPr>
              <w:t>48</w:t>
            </w:r>
          </w:p>
        </w:tc>
        <w:tc>
          <w:tcPr>
            <w:tcW w:w="1701" w:type="dxa"/>
            <w:hideMark/>
          </w:tcPr>
          <w:p w14:paraId="24229F82" w14:textId="77777777" w:rsidR="00BA4ADB" w:rsidRPr="00112986" w:rsidRDefault="00BA4ADB" w:rsidP="0008205F">
            <w:pPr>
              <w:widowControl w:val="0"/>
              <w:tabs>
                <w:tab w:val="left" w:pos="0"/>
              </w:tabs>
              <w:autoSpaceDE w:val="0"/>
              <w:autoSpaceDN w:val="0"/>
              <w:adjustRightInd w:val="0"/>
              <w:spacing w:after="240"/>
              <w:jc w:val="center"/>
              <w:rPr>
                <w:rFonts w:ascii="Times New Roman" w:hAnsi="Times New Roman" w:cs="Times New Roman"/>
                <w:lang w:val="en-GB"/>
              </w:rPr>
            </w:pPr>
            <w:r w:rsidRPr="00112986">
              <w:rPr>
                <w:rFonts w:ascii="Times New Roman" w:hAnsi="Times New Roman" w:cs="Times New Roman"/>
                <w:lang w:val="en-GB"/>
              </w:rPr>
              <w:t>Cir</w:t>
            </w:r>
          </w:p>
        </w:tc>
        <w:tc>
          <w:tcPr>
            <w:tcW w:w="1235" w:type="dxa"/>
            <w:hideMark/>
          </w:tcPr>
          <w:p w14:paraId="5F4DFFF0" w14:textId="77777777" w:rsidR="00BA4ADB" w:rsidRPr="00112986" w:rsidRDefault="00BA4ADB" w:rsidP="0008205F">
            <w:pPr>
              <w:widowControl w:val="0"/>
              <w:tabs>
                <w:tab w:val="left" w:pos="0"/>
              </w:tabs>
              <w:autoSpaceDE w:val="0"/>
              <w:autoSpaceDN w:val="0"/>
              <w:adjustRightInd w:val="0"/>
              <w:jc w:val="center"/>
              <w:rPr>
                <w:rFonts w:ascii="Times New Roman" w:hAnsi="Times New Roman" w:cs="Times New Roman"/>
                <w:lang w:val="en-GB"/>
              </w:rPr>
            </w:pPr>
            <w:r w:rsidRPr="00112986">
              <w:rPr>
                <w:rFonts w:ascii="Times New Roman" w:hAnsi="Times New Roman" w:cs="Times New Roman"/>
                <w:lang w:val="en-GB"/>
              </w:rPr>
              <w:t>&gt;36</w:t>
            </w:r>
          </w:p>
        </w:tc>
      </w:tr>
      <w:tr w:rsidR="00BA4ADB" w:rsidRPr="00112986" w14:paraId="0A863438" w14:textId="77777777" w:rsidTr="0008205F">
        <w:trPr>
          <w:trHeight w:hRule="exact" w:val="510"/>
        </w:trPr>
        <w:tc>
          <w:tcPr>
            <w:tcW w:w="1809" w:type="dxa"/>
            <w:hideMark/>
          </w:tcPr>
          <w:p w14:paraId="6707CE6D" w14:textId="77777777" w:rsidR="00BA4ADB" w:rsidRPr="00112986" w:rsidRDefault="00BA4ADB" w:rsidP="0008205F">
            <w:pPr>
              <w:widowControl w:val="0"/>
              <w:tabs>
                <w:tab w:val="left" w:pos="0"/>
              </w:tabs>
              <w:autoSpaceDE w:val="0"/>
              <w:autoSpaceDN w:val="0"/>
              <w:adjustRightInd w:val="0"/>
              <w:spacing w:after="240"/>
              <w:rPr>
                <w:rFonts w:ascii="Times New Roman" w:hAnsi="Times New Roman" w:cs="Times New Roman"/>
                <w:lang w:val="es-ES"/>
              </w:rPr>
            </w:pPr>
            <w:r w:rsidRPr="00112986">
              <w:rPr>
                <w:rFonts w:ascii="Times New Roman" w:hAnsi="Times New Roman" w:cs="Times New Roman"/>
              </w:rPr>
              <w:t>Nagashima</w:t>
            </w:r>
            <w:r>
              <w:rPr>
                <w:rFonts w:ascii="Times New Roman" w:hAnsi="Times New Roman" w:cs="Times New Roman"/>
              </w:rPr>
              <w:t xml:space="preserve"> et al</w:t>
            </w:r>
          </w:p>
        </w:tc>
        <w:tc>
          <w:tcPr>
            <w:tcW w:w="1408" w:type="dxa"/>
            <w:hideMark/>
          </w:tcPr>
          <w:p w14:paraId="31871AA5" w14:textId="77777777" w:rsidR="00BA4ADB" w:rsidRPr="00112986" w:rsidRDefault="00BA4ADB" w:rsidP="0008205F">
            <w:pPr>
              <w:widowControl w:val="0"/>
              <w:tabs>
                <w:tab w:val="left" w:pos="0"/>
              </w:tabs>
              <w:autoSpaceDE w:val="0"/>
              <w:autoSpaceDN w:val="0"/>
              <w:adjustRightInd w:val="0"/>
              <w:spacing w:after="240"/>
              <w:jc w:val="center"/>
              <w:rPr>
                <w:rFonts w:ascii="Times New Roman" w:hAnsi="Times New Roman" w:cs="Times New Roman"/>
                <w:lang w:val="en-GB"/>
              </w:rPr>
            </w:pPr>
            <w:r w:rsidRPr="00112986">
              <w:rPr>
                <w:rFonts w:ascii="Times New Roman" w:hAnsi="Times New Roman" w:cs="Times New Roman"/>
                <w:lang w:val="en-GB"/>
              </w:rPr>
              <w:t>2004</w:t>
            </w:r>
          </w:p>
        </w:tc>
        <w:tc>
          <w:tcPr>
            <w:tcW w:w="1144" w:type="dxa"/>
          </w:tcPr>
          <w:p w14:paraId="2715E6C3" w14:textId="77777777" w:rsidR="00BA4ADB" w:rsidRPr="00112986" w:rsidRDefault="00BA4ADB" w:rsidP="0008205F">
            <w:pPr>
              <w:widowControl w:val="0"/>
              <w:tabs>
                <w:tab w:val="left" w:pos="0"/>
              </w:tabs>
              <w:autoSpaceDE w:val="0"/>
              <w:autoSpaceDN w:val="0"/>
              <w:adjustRightInd w:val="0"/>
              <w:spacing w:after="240"/>
              <w:jc w:val="center"/>
              <w:rPr>
                <w:rFonts w:ascii="Times New Roman" w:hAnsi="Times New Roman" w:cs="Times New Roman"/>
                <w:lang w:val="en-GB"/>
              </w:rPr>
            </w:pPr>
            <w:r>
              <w:rPr>
                <w:rFonts w:ascii="Times New Roman" w:hAnsi="Times New Roman" w:cs="Times New Roman"/>
                <w:lang w:val="en-GB"/>
              </w:rPr>
              <w:t>1</w:t>
            </w:r>
          </w:p>
        </w:tc>
        <w:tc>
          <w:tcPr>
            <w:tcW w:w="1417" w:type="dxa"/>
            <w:hideMark/>
          </w:tcPr>
          <w:p w14:paraId="0E4290DF" w14:textId="77777777" w:rsidR="00BA4ADB" w:rsidRPr="00112986" w:rsidRDefault="00BA4ADB" w:rsidP="0008205F">
            <w:pPr>
              <w:widowControl w:val="0"/>
              <w:tabs>
                <w:tab w:val="left" w:pos="0"/>
              </w:tabs>
              <w:autoSpaceDE w:val="0"/>
              <w:autoSpaceDN w:val="0"/>
              <w:adjustRightInd w:val="0"/>
              <w:spacing w:after="240"/>
              <w:jc w:val="center"/>
              <w:rPr>
                <w:rFonts w:ascii="Times New Roman" w:hAnsi="Times New Roman" w:cs="Times New Roman"/>
                <w:lang w:val="en-GB"/>
              </w:rPr>
            </w:pPr>
            <w:r w:rsidRPr="00112986">
              <w:rPr>
                <w:rFonts w:ascii="Times New Roman" w:hAnsi="Times New Roman" w:cs="Times New Roman"/>
                <w:lang w:val="en-GB"/>
              </w:rPr>
              <w:t>6</w:t>
            </w:r>
          </w:p>
        </w:tc>
        <w:tc>
          <w:tcPr>
            <w:tcW w:w="1701" w:type="dxa"/>
            <w:hideMark/>
          </w:tcPr>
          <w:p w14:paraId="2ABC802C" w14:textId="77777777" w:rsidR="00BA4ADB" w:rsidRPr="00112986" w:rsidRDefault="00BA4ADB" w:rsidP="0008205F">
            <w:pPr>
              <w:widowControl w:val="0"/>
              <w:tabs>
                <w:tab w:val="left" w:pos="0"/>
              </w:tabs>
              <w:autoSpaceDE w:val="0"/>
              <w:autoSpaceDN w:val="0"/>
              <w:adjustRightInd w:val="0"/>
              <w:spacing w:after="240"/>
              <w:jc w:val="center"/>
              <w:rPr>
                <w:rFonts w:ascii="Times New Roman" w:hAnsi="Times New Roman" w:cs="Times New Roman"/>
                <w:lang w:val="en-GB"/>
              </w:rPr>
            </w:pPr>
            <w:r w:rsidRPr="00112986">
              <w:rPr>
                <w:rFonts w:ascii="Times New Roman" w:hAnsi="Times New Roman" w:cs="Times New Roman"/>
                <w:lang w:val="en-GB"/>
              </w:rPr>
              <w:t>Cir</w:t>
            </w:r>
          </w:p>
        </w:tc>
        <w:tc>
          <w:tcPr>
            <w:tcW w:w="1235" w:type="dxa"/>
            <w:hideMark/>
          </w:tcPr>
          <w:p w14:paraId="1C8DE490" w14:textId="77777777" w:rsidR="00BA4ADB" w:rsidRPr="00112986" w:rsidRDefault="00BA4ADB" w:rsidP="0008205F">
            <w:pPr>
              <w:widowControl w:val="0"/>
              <w:tabs>
                <w:tab w:val="left" w:pos="0"/>
              </w:tabs>
              <w:autoSpaceDE w:val="0"/>
              <w:autoSpaceDN w:val="0"/>
              <w:adjustRightInd w:val="0"/>
              <w:spacing w:after="240"/>
              <w:jc w:val="center"/>
              <w:rPr>
                <w:rFonts w:ascii="Times New Roman" w:hAnsi="Times New Roman" w:cs="Times New Roman"/>
                <w:lang w:val="en-GB"/>
              </w:rPr>
            </w:pPr>
            <w:r w:rsidRPr="00112986">
              <w:rPr>
                <w:rFonts w:ascii="Times New Roman" w:hAnsi="Times New Roman" w:cs="Times New Roman"/>
                <w:lang w:val="en-GB"/>
              </w:rPr>
              <w:t>&gt;60</w:t>
            </w:r>
          </w:p>
        </w:tc>
      </w:tr>
      <w:tr w:rsidR="00BA4ADB" w:rsidRPr="00112986" w14:paraId="6E79FFFB" w14:textId="77777777" w:rsidTr="0008205F">
        <w:trPr>
          <w:trHeight w:hRule="exact" w:val="510"/>
        </w:trPr>
        <w:tc>
          <w:tcPr>
            <w:tcW w:w="1809" w:type="dxa"/>
            <w:hideMark/>
          </w:tcPr>
          <w:p w14:paraId="598DFBE5" w14:textId="77777777" w:rsidR="00BA4ADB" w:rsidRPr="00112986" w:rsidRDefault="00BA4ADB" w:rsidP="0008205F">
            <w:pPr>
              <w:widowControl w:val="0"/>
              <w:tabs>
                <w:tab w:val="left" w:pos="0"/>
              </w:tabs>
              <w:autoSpaceDE w:val="0"/>
              <w:autoSpaceDN w:val="0"/>
              <w:adjustRightInd w:val="0"/>
              <w:spacing w:after="240"/>
              <w:rPr>
                <w:rFonts w:ascii="Times New Roman" w:hAnsi="Times New Roman" w:cs="Times New Roman"/>
                <w:lang w:val="es-ES"/>
              </w:rPr>
            </w:pPr>
            <w:r w:rsidRPr="00112986">
              <w:rPr>
                <w:rFonts w:ascii="Times New Roman" w:hAnsi="Times New Roman" w:cs="Times New Roman"/>
              </w:rPr>
              <w:t>Kim</w:t>
            </w:r>
            <w:r>
              <w:rPr>
                <w:rFonts w:ascii="Times New Roman" w:hAnsi="Times New Roman" w:cs="Times New Roman"/>
              </w:rPr>
              <w:t xml:space="preserve"> et al</w:t>
            </w:r>
          </w:p>
        </w:tc>
        <w:tc>
          <w:tcPr>
            <w:tcW w:w="1408" w:type="dxa"/>
            <w:hideMark/>
          </w:tcPr>
          <w:p w14:paraId="370558D5" w14:textId="77777777" w:rsidR="00BA4ADB" w:rsidRPr="00112986" w:rsidRDefault="00BA4ADB" w:rsidP="0008205F">
            <w:pPr>
              <w:widowControl w:val="0"/>
              <w:tabs>
                <w:tab w:val="left" w:pos="0"/>
              </w:tabs>
              <w:autoSpaceDE w:val="0"/>
              <w:autoSpaceDN w:val="0"/>
              <w:adjustRightInd w:val="0"/>
              <w:spacing w:after="240"/>
              <w:jc w:val="center"/>
              <w:rPr>
                <w:rFonts w:ascii="Times New Roman" w:hAnsi="Times New Roman" w:cs="Times New Roman"/>
                <w:lang w:val="en-GB"/>
              </w:rPr>
            </w:pPr>
            <w:r w:rsidRPr="00112986">
              <w:rPr>
                <w:rFonts w:ascii="Times New Roman" w:hAnsi="Times New Roman" w:cs="Times New Roman"/>
                <w:lang w:val="en-GB"/>
              </w:rPr>
              <w:t>2006</w:t>
            </w:r>
          </w:p>
        </w:tc>
        <w:tc>
          <w:tcPr>
            <w:tcW w:w="1144" w:type="dxa"/>
          </w:tcPr>
          <w:p w14:paraId="632DB8A5" w14:textId="77777777" w:rsidR="00BA4ADB" w:rsidRPr="00112986" w:rsidRDefault="00BA4ADB" w:rsidP="0008205F">
            <w:pPr>
              <w:widowControl w:val="0"/>
              <w:tabs>
                <w:tab w:val="left" w:pos="0"/>
              </w:tabs>
              <w:autoSpaceDE w:val="0"/>
              <w:autoSpaceDN w:val="0"/>
              <w:adjustRightInd w:val="0"/>
              <w:spacing w:after="240"/>
              <w:jc w:val="center"/>
              <w:rPr>
                <w:rFonts w:ascii="Times New Roman" w:hAnsi="Times New Roman" w:cs="Times New Roman"/>
                <w:lang w:val="en-GB"/>
              </w:rPr>
            </w:pPr>
            <w:r>
              <w:rPr>
                <w:rFonts w:ascii="Times New Roman" w:hAnsi="Times New Roman" w:cs="Times New Roman"/>
                <w:lang w:val="en-GB"/>
              </w:rPr>
              <w:t>1</w:t>
            </w:r>
          </w:p>
        </w:tc>
        <w:tc>
          <w:tcPr>
            <w:tcW w:w="1417" w:type="dxa"/>
            <w:hideMark/>
          </w:tcPr>
          <w:p w14:paraId="6C1186E7" w14:textId="77777777" w:rsidR="00BA4ADB" w:rsidRPr="00112986" w:rsidRDefault="00BA4ADB" w:rsidP="0008205F">
            <w:pPr>
              <w:widowControl w:val="0"/>
              <w:tabs>
                <w:tab w:val="left" w:pos="0"/>
              </w:tabs>
              <w:autoSpaceDE w:val="0"/>
              <w:autoSpaceDN w:val="0"/>
              <w:adjustRightInd w:val="0"/>
              <w:spacing w:after="240"/>
              <w:jc w:val="center"/>
              <w:rPr>
                <w:rFonts w:ascii="Times New Roman" w:hAnsi="Times New Roman" w:cs="Times New Roman"/>
                <w:lang w:val="en-GB"/>
              </w:rPr>
            </w:pPr>
            <w:r w:rsidRPr="00112986">
              <w:rPr>
                <w:rFonts w:ascii="Times New Roman" w:hAnsi="Times New Roman" w:cs="Times New Roman"/>
                <w:lang w:val="en-GB"/>
              </w:rPr>
              <w:t>7</w:t>
            </w:r>
          </w:p>
        </w:tc>
        <w:tc>
          <w:tcPr>
            <w:tcW w:w="1701" w:type="dxa"/>
            <w:hideMark/>
          </w:tcPr>
          <w:p w14:paraId="77713A82" w14:textId="77777777" w:rsidR="00BA4ADB" w:rsidRPr="00112986" w:rsidRDefault="00BA4ADB" w:rsidP="0008205F">
            <w:pPr>
              <w:widowControl w:val="0"/>
              <w:tabs>
                <w:tab w:val="left" w:pos="0"/>
              </w:tabs>
              <w:autoSpaceDE w:val="0"/>
              <w:autoSpaceDN w:val="0"/>
              <w:adjustRightInd w:val="0"/>
              <w:spacing w:after="240"/>
              <w:jc w:val="center"/>
              <w:rPr>
                <w:rFonts w:ascii="Times New Roman" w:hAnsi="Times New Roman" w:cs="Times New Roman"/>
                <w:lang w:val="en-GB"/>
              </w:rPr>
            </w:pPr>
            <w:r w:rsidRPr="00112986">
              <w:rPr>
                <w:rFonts w:ascii="Times New Roman" w:hAnsi="Times New Roman" w:cs="Times New Roman"/>
                <w:lang w:val="en-GB"/>
              </w:rPr>
              <w:t>Cir/QT</w:t>
            </w:r>
          </w:p>
        </w:tc>
        <w:tc>
          <w:tcPr>
            <w:tcW w:w="1235" w:type="dxa"/>
            <w:hideMark/>
          </w:tcPr>
          <w:p w14:paraId="4DDE9153" w14:textId="77777777" w:rsidR="00BA4ADB" w:rsidRPr="00112986" w:rsidRDefault="00BA4ADB" w:rsidP="0008205F">
            <w:pPr>
              <w:widowControl w:val="0"/>
              <w:tabs>
                <w:tab w:val="left" w:pos="0"/>
              </w:tabs>
              <w:autoSpaceDE w:val="0"/>
              <w:autoSpaceDN w:val="0"/>
              <w:adjustRightInd w:val="0"/>
              <w:spacing w:after="240"/>
              <w:jc w:val="center"/>
              <w:rPr>
                <w:rFonts w:ascii="Times New Roman" w:hAnsi="Times New Roman" w:cs="Times New Roman"/>
                <w:lang w:val="en-GB"/>
              </w:rPr>
            </w:pPr>
            <w:r w:rsidRPr="00112986">
              <w:rPr>
                <w:rFonts w:ascii="Times New Roman" w:hAnsi="Times New Roman" w:cs="Times New Roman"/>
                <w:lang w:val="en-GB"/>
              </w:rPr>
              <w:t>&gt;60</w:t>
            </w:r>
          </w:p>
        </w:tc>
      </w:tr>
      <w:tr w:rsidR="00BA4ADB" w:rsidRPr="00112986" w14:paraId="7A4F66D3" w14:textId="77777777" w:rsidTr="0008205F">
        <w:trPr>
          <w:trHeight w:hRule="exact" w:val="510"/>
        </w:trPr>
        <w:tc>
          <w:tcPr>
            <w:tcW w:w="1809" w:type="dxa"/>
            <w:hideMark/>
          </w:tcPr>
          <w:p w14:paraId="595E306D" w14:textId="77777777" w:rsidR="00BA4ADB" w:rsidRPr="00112986" w:rsidRDefault="00BA4ADB" w:rsidP="0008205F">
            <w:pPr>
              <w:widowControl w:val="0"/>
              <w:tabs>
                <w:tab w:val="left" w:pos="0"/>
              </w:tabs>
              <w:autoSpaceDE w:val="0"/>
              <w:autoSpaceDN w:val="0"/>
              <w:adjustRightInd w:val="0"/>
              <w:spacing w:after="240"/>
              <w:rPr>
                <w:rFonts w:ascii="Times New Roman" w:hAnsi="Times New Roman" w:cs="Times New Roman"/>
                <w:lang w:val="es-ES"/>
              </w:rPr>
            </w:pPr>
            <w:r w:rsidRPr="00112986">
              <w:rPr>
                <w:rFonts w:ascii="Times New Roman" w:hAnsi="Times New Roman" w:cs="Times New Roman"/>
              </w:rPr>
              <w:t>Ileana</w:t>
            </w:r>
            <w:r>
              <w:rPr>
                <w:rFonts w:ascii="Times New Roman" w:hAnsi="Times New Roman" w:cs="Times New Roman"/>
              </w:rPr>
              <w:t xml:space="preserve"> et al</w:t>
            </w:r>
          </w:p>
        </w:tc>
        <w:tc>
          <w:tcPr>
            <w:tcW w:w="1408" w:type="dxa"/>
            <w:hideMark/>
          </w:tcPr>
          <w:p w14:paraId="0D74A356" w14:textId="77777777" w:rsidR="00BA4ADB" w:rsidRPr="00112986" w:rsidRDefault="00BA4ADB" w:rsidP="0008205F">
            <w:pPr>
              <w:widowControl w:val="0"/>
              <w:tabs>
                <w:tab w:val="left" w:pos="0"/>
              </w:tabs>
              <w:autoSpaceDE w:val="0"/>
              <w:autoSpaceDN w:val="0"/>
              <w:adjustRightInd w:val="0"/>
              <w:spacing w:after="240"/>
              <w:jc w:val="center"/>
              <w:rPr>
                <w:rFonts w:ascii="Times New Roman" w:hAnsi="Times New Roman" w:cs="Times New Roman"/>
                <w:lang w:val="en-GB"/>
              </w:rPr>
            </w:pPr>
            <w:r w:rsidRPr="00112986">
              <w:rPr>
                <w:rFonts w:ascii="Times New Roman" w:hAnsi="Times New Roman" w:cs="Times New Roman"/>
                <w:lang w:val="en-GB"/>
              </w:rPr>
              <w:t>2010</w:t>
            </w:r>
          </w:p>
        </w:tc>
        <w:tc>
          <w:tcPr>
            <w:tcW w:w="1144" w:type="dxa"/>
          </w:tcPr>
          <w:p w14:paraId="4EAAD6A2" w14:textId="77777777" w:rsidR="00BA4ADB" w:rsidRPr="00112986" w:rsidRDefault="00BA4ADB" w:rsidP="0008205F">
            <w:pPr>
              <w:widowControl w:val="0"/>
              <w:tabs>
                <w:tab w:val="left" w:pos="0"/>
              </w:tabs>
              <w:autoSpaceDE w:val="0"/>
              <w:autoSpaceDN w:val="0"/>
              <w:adjustRightInd w:val="0"/>
              <w:spacing w:after="240"/>
              <w:jc w:val="center"/>
              <w:rPr>
                <w:rFonts w:ascii="Times New Roman" w:hAnsi="Times New Roman" w:cs="Times New Roman"/>
                <w:lang w:val="en-GB"/>
              </w:rPr>
            </w:pPr>
            <w:r w:rsidRPr="00112986">
              <w:rPr>
                <w:rFonts w:ascii="Times New Roman" w:hAnsi="Times New Roman" w:cs="Times New Roman"/>
                <w:lang w:val="en-GB"/>
              </w:rPr>
              <w:t>2</w:t>
            </w:r>
          </w:p>
        </w:tc>
        <w:tc>
          <w:tcPr>
            <w:tcW w:w="1417" w:type="dxa"/>
            <w:hideMark/>
          </w:tcPr>
          <w:p w14:paraId="0AF8EE21" w14:textId="77777777" w:rsidR="00BA4ADB" w:rsidRPr="00112986" w:rsidRDefault="00BA4ADB" w:rsidP="0008205F">
            <w:pPr>
              <w:widowControl w:val="0"/>
              <w:tabs>
                <w:tab w:val="left" w:pos="0"/>
              </w:tabs>
              <w:autoSpaceDE w:val="0"/>
              <w:autoSpaceDN w:val="0"/>
              <w:adjustRightInd w:val="0"/>
              <w:spacing w:after="240"/>
              <w:jc w:val="center"/>
              <w:rPr>
                <w:rFonts w:ascii="Times New Roman" w:hAnsi="Times New Roman" w:cs="Times New Roman"/>
                <w:lang w:val="en-GB"/>
              </w:rPr>
            </w:pPr>
            <w:r w:rsidRPr="00112986">
              <w:rPr>
                <w:rFonts w:ascii="Times New Roman" w:hAnsi="Times New Roman" w:cs="Times New Roman"/>
                <w:lang w:val="en-GB"/>
              </w:rPr>
              <w:t>16</w:t>
            </w:r>
          </w:p>
        </w:tc>
        <w:tc>
          <w:tcPr>
            <w:tcW w:w="1701" w:type="dxa"/>
            <w:hideMark/>
          </w:tcPr>
          <w:p w14:paraId="0AD42356" w14:textId="77777777" w:rsidR="00BA4ADB" w:rsidRPr="00112986" w:rsidRDefault="00BA4ADB" w:rsidP="0008205F">
            <w:pPr>
              <w:widowControl w:val="0"/>
              <w:tabs>
                <w:tab w:val="left" w:pos="0"/>
              </w:tabs>
              <w:autoSpaceDE w:val="0"/>
              <w:autoSpaceDN w:val="0"/>
              <w:adjustRightInd w:val="0"/>
              <w:spacing w:after="240"/>
              <w:jc w:val="center"/>
              <w:rPr>
                <w:rFonts w:ascii="Times New Roman" w:hAnsi="Times New Roman" w:cs="Times New Roman"/>
                <w:lang w:val="en-GB"/>
              </w:rPr>
            </w:pPr>
            <w:r w:rsidRPr="00112986">
              <w:rPr>
                <w:rFonts w:ascii="Times New Roman" w:hAnsi="Times New Roman" w:cs="Times New Roman"/>
                <w:lang w:val="en-GB"/>
              </w:rPr>
              <w:t>Cir</w:t>
            </w:r>
          </w:p>
        </w:tc>
        <w:tc>
          <w:tcPr>
            <w:tcW w:w="1235" w:type="dxa"/>
            <w:hideMark/>
          </w:tcPr>
          <w:p w14:paraId="075C4854" w14:textId="77777777" w:rsidR="00BA4ADB" w:rsidRPr="00112986" w:rsidRDefault="00BA4ADB" w:rsidP="0008205F">
            <w:pPr>
              <w:widowControl w:val="0"/>
              <w:tabs>
                <w:tab w:val="left" w:pos="0"/>
              </w:tabs>
              <w:autoSpaceDE w:val="0"/>
              <w:autoSpaceDN w:val="0"/>
              <w:adjustRightInd w:val="0"/>
              <w:spacing w:after="240"/>
              <w:jc w:val="center"/>
              <w:rPr>
                <w:rFonts w:ascii="Times New Roman" w:hAnsi="Times New Roman" w:cs="Times New Roman"/>
                <w:lang w:val="en-GB"/>
              </w:rPr>
            </w:pPr>
            <w:r w:rsidRPr="00112986">
              <w:rPr>
                <w:rFonts w:ascii="Times New Roman" w:hAnsi="Times New Roman" w:cs="Times New Roman"/>
                <w:lang w:val="en-GB"/>
              </w:rPr>
              <w:t>&gt;21</w:t>
            </w:r>
          </w:p>
        </w:tc>
      </w:tr>
    </w:tbl>
    <w:p w14:paraId="5328A237" w14:textId="77777777" w:rsidR="00BA4ADB" w:rsidRDefault="00BA4ADB" w:rsidP="00BA4ADB">
      <w:pPr>
        <w:widowControl w:val="0"/>
        <w:tabs>
          <w:tab w:val="left" w:pos="0"/>
        </w:tabs>
        <w:autoSpaceDE w:val="0"/>
        <w:autoSpaceDN w:val="0"/>
        <w:adjustRightInd w:val="0"/>
        <w:spacing w:after="240"/>
        <w:rPr>
          <w:lang w:val="en-GB"/>
        </w:rPr>
      </w:pPr>
    </w:p>
    <w:p w14:paraId="6074A236" w14:textId="77777777" w:rsidR="00FF05A1" w:rsidRDefault="00FF05A1" w:rsidP="00BA4ADB">
      <w:pPr>
        <w:widowControl w:val="0"/>
        <w:tabs>
          <w:tab w:val="left" w:pos="0"/>
        </w:tabs>
        <w:autoSpaceDE w:val="0"/>
        <w:autoSpaceDN w:val="0"/>
        <w:adjustRightInd w:val="0"/>
        <w:spacing w:after="240"/>
        <w:rPr>
          <w:lang w:val="en-GB"/>
        </w:rPr>
      </w:pPr>
    </w:p>
    <w:p w14:paraId="58E3F1AB" w14:textId="77777777" w:rsidR="00BA4ADB" w:rsidRPr="007A195B" w:rsidRDefault="00BA4ADB" w:rsidP="00BA4ADB">
      <w:pPr>
        <w:widowControl w:val="0"/>
        <w:tabs>
          <w:tab w:val="left" w:pos="0"/>
        </w:tabs>
        <w:autoSpaceDE w:val="0"/>
        <w:autoSpaceDN w:val="0"/>
        <w:adjustRightInd w:val="0"/>
        <w:spacing w:after="240"/>
        <w:rPr>
          <w:b/>
          <w:lang w:val="en-GB"/>
        </w:rPr>
      </w:pPr>
      <w:r w:rsidRPr="007A195B">
        <w:rPr>
          <w:b/>
          <w:lang w:val="en-GB"/>
        </w:rPr>
        <w:t>Table 4. Studies of hepatic lesions treated with SBRT</w:t>
      </w:r>
    </w:p>
    <w:tbl>
      <w:tblPr>
        <w:tblStyle w:val="Tablaconcuadrcula"/>
        <w:tblW w:w="8714" w:type="dxa"/>
        <w:tblLayout w:type="fixed"/>
        <w:tblLook w:val="0620" w:firstRow="1" w:lastRow="0" w:firstColumn="0" w:lastColumn="0" w:noHBand="1" w:noVBand="1"/>
      </w:tblPr>
      <w:tblGrid>
        <w:gridCol w:w="2376"/>
        <w:gridCol w:w="851"/>
        <w:gridCol w:w="1134"/>
        <w:gridCol w:w="1984"/>
        <w:gridCol w:w="1276"/>
        <w:gridCol w:w="1093"/>
      </w:tblGrid>
      <w:tr w:rsidR="00BA4ADB" w:rsidRPr="006D585B" w14:paraId="3408B4B6" w14:textId="77777777" w:rsidTr="0008205F">
        <w:trPr>
          <w:trHeight w:val="454"/>
        </w:trPr>
        <w:tc>
          <w:tcPr>
            <w:tcW w:w="2376" w:type="dxa"/>
            <w:hideMark/>
          </w:tcPr>
          <w:p w14:paraId="3BBB1738" w14:textId="77777777" w:rsidR="00BA4ADB" w:rsidRPr="006D585B" w:rsidRDefault="00BA4ADB" w:rsidP="0008205F">
            <w:pPr>
              <w:widowControl w:val="0"/>
              <w:tabs>
                <w:tab w:val="left" w:pos="0"/>
              </w:tabs>
              <w:autoSpaceDE w:val="0"/>
              <w:autoSpaceDN w:val="0"/>
              <w:adjustRightInd w:val="0"/>
              <w:rPr>
                <w:rFonts w:ascii="Times New Roman" w:hAnsi="Times New Roman" w:cs="Times New Roman"/>
                <w:lang w:val="en-GB"/>
              </w:rPr>
            </w:pPr>
            <w:r w:rsidRPr="006D585B">
              <w:rPr>
                <w:rFonts w:ascii="Times New Roman" w:hAnsi="Times New Roman" w:cs="Times New Roman"/>
                <w:b/>
                <w:bCs/>
                <w:lang w:val="en-GB"/>
              </w:rPr>
              <w:t>Study</w:t>
            </w:r>
          </w:p>
        </w:tc>
        <w:tc>
          <w:tcPr>
            <w:tcW w:w="851" w:type="dxa"/>
          </w:tcPr>
          <w:p w14:paraId="1376A0FA" w14:textId="77777777" w:rsidR="00BA4ADB" w:rsidRPr="006D585B" w:rsidRDefault="00BA4ADB" w:rsidP="0008205F">
            <w:pPr>
              <w:widowControl w:val="0"/>
              <w:tabs>
                <w:tab w:val="left" w:pos="0"/>
              </w:tabs>
              <w:autoSpaceDE w:val="0"/>
              <w:autoSpaceDN w:val="0"/>
              <w:adjustRightInd w:val="0"/>
              <w:jc w:val="center"/>
              <w:rPr>
                <w:rFonts w:ascii="Times New Roman" w:hAnsi="Times New Roman" w:cs="Times New Roman"/>
                <w:b/>
                <w:bCs/>
                <w:lang w:val="en-GB"/>
              </w:rPr>
            </w:pPr>
            <w:r w:rsidRPr="006D585B">
              <w:rPr>
                <w:rFonts w:ascii="Times New Roman" w:hAnsi="Times New Roman" w:cs="Times New Roman"/>
                <w:b/>
                <w:bCs/>
                <w:lang w:val="en-GB"/>
              </w:rPr>
              <w:t xml:space="preserve">Year </w:t>
            </w:r>
          </w:p>
        </w:tc>
        <w:tc>
          <w:tcPr>
            <w:tcW w:w="1134" w:type="dxa"/>
            <w:hideMark/>
          </w:tcPr>
          <w:p w14:paraId="490A644C" w14:textId="77777777" w:rsidR="00BA4ADB" w:rsidRPr="006D585B" w:rsidRDefault="00BA4ADB" w:rsidP="0008205F">
            <w:pPr>
              <w:widowControl w:val="0"/>
              <w:tabs>
                <w:tab w:val="left" w:pos="0"/>
              </w:tabs>
              <w:autoSpaceDE w:val="0"/>
              <w:autoSpaceDN w:val="0"/>
              <w:adjustRightInd w:val="0"/>
              <w:jc w:val="center"/>
              <w:rPr>
                <w:rFonts w:ascii="Times New Roman" w:hAnsi="Times New Roman" w:cs="Times New Roman"/>
                <w:lang w:val="en-GB"/>
              </w:rPr>
            </w:pPr>
            <w:r w:rsidRPr="006D585B">
              <w:rPr>
                <w:rFonts w:ascii="Times New Roman" w:hAnsi="Times New Roman" w:cs="Times New Roman"/>
                <w:b/>
                <w:bCs/>
                <w:lang w:val="en-GB"/>
              </w:rPr>
              <w:t>Nº</w:t>
            </w:r>
          </w:p>
          <w:p w14:paraId="2EB68A68" w14:textId="77777777" w:rsidR="00BA4ADB" w:rsidRPr="006D585B" w:rsidRDefault="00BA4ADB" w:rsidP="0008205F">
            <w:pPr>
              <w:widowControl w:val="0"/>
              <w:tabs>
                <w:tab w:val="left" w:pos="0"/>
              </w:tabs>
              <w:autoSpaceDE w:val="0"/>
              <w:autoSpaceDN w:val="0"/>
              <w:adjustRightInd w:val="0"/>
              <w:jc w:val="center"/>
              <w:rPr>
                <w:rFonts w:ascii="Times New Roman" w:hAnsi="Times New Roman" w:cs="Times New Roman"/>
                <w:b/>
                <w:bCs/>
                <w:lang w:val="en-GB"/>
              </w:rPr>
            </w:pPr>
            <w:r w:rsidRPr="006D585B">
              <w:rPr>
                <w:rFonts w:ascii="Times New Roman" w:hAnsi="Times New Roman" w:cs="Times New Roman"/>
                <w:b/>
                <w:bCs/>
                <w:lang w:val="en-GB"/>
              </w:rPr>
              <w:t>Lesions</w:t>
            </w:r>
          </w:p>
          <w:p w14:paraId="2BE8869B" w14:textId="77777777" w:rsidR="00BA4ADB" w:rsidRPr="006D585B" w:rsidRDefault="00BA4ADB" w:rsidP="0008205F">
            <w:pPr>
              <w:widowControl w:val="0"/>
              <w:tabs>
                <w:tab w:val="left" w:pos="0"/>
              </w:tabs>
              <w:autoSpaceDE w:val="0"/>
              <w:autoSpaceDN w:val="0"/>
              <w:adjustRightInd w:val="0"/>
              <w:jc w:val="center"/>
              <w:rPr>
                <w:rFonts w:ascii="Times New Roman" w:hAnsi="Times New Roman" w:cs="Times New Roman"/>
                <w:lang w:val="en-GB"/>
              </w:rPr>
            </w:pPr>
            <w:r>
              <w:rPr>
                <w:rFonts w:ascii="Times New Roman" w:hAnsi="Times New Roman" w:cs="Times New Roman"/>
                <w:b/>
                <w:bCs/>
                <w:lang w:val="en-GB"/>
              </w:rPr>
              <w:t>(</w:t>
            </w:r>
            <w:r w:rsidRPr="006D585B">
              <w:rPr>
                <w:rFonts w:ascii="Times New Roman" w:hAnsi="Times New Roman" w:cs="Times New Roman"/>
                <w:b/>
                <w:bCs/>
                <w:lang w:val="en-GB"/>
              </w:rPr>
              <w:t>LC</w:t>
            </w:r>
            <w:r>
              <w:rPr>
                <w:rFonts w:ascii="Times New Roman" w:hAnsi="Times New Roman" w:cs="Times New Roman"/>
                <w:b/>
                <w:bCs/>
                <w:lang w:val="en-GB"/>
              </w:rPr>
              <w:t xml:space="preserve"> patients</w:t>
            </w:r>
            <w:r w:rsidRPr="006D585B">
              <w:rPr>
                <w:rFonts w:ascii="Times New Roman" w:hAnsi="Times New Roman" w:cs="Times New Roman"/>
                <w:b/>
                <w:bCs/>
                <w:lang w:val="en-GB"/>
              </w:rPr>
              <w:t>)</w:t>
            </w:r>
          </w:p>
        </w:tc>
        <w:tc>
          <w:tcPr>
            <w:tcW w:w="1984" w:type="dxa"/>
            <w:hideMark/>
          </w:tcPr>
          <w:p w14:paraId="1280C573" w14:textId="77777777" w:rsidR="00BA4ADB" w:rsidRPr="006D585B" w:rsidRDefault="00BA4ADB" w:rsidP="0008205F">
            <w:pPr>
              <w:widowControl w:val="0"/>
              <w:tabs>
                <w:tab w:val="left" w:pos="0"/>
              </w:tabs>
              <w:autoSpaceDE w:val="0"/>
              <w:autoSpaceDN w:val="0"/>
              <w:adjustRightInd w:val="0"/>
              <w:jc w:val="center"/>
              <w:rPr>
                <w:rFonts w:ascii="Times New Roman" w:hAnsi="Times New Roman" w:cs="Times New Roman"/>
                <w:lang w:val="en-GB"/>
              </w:rPr>
            </w:pPr>
            <w:r w:rsidRPr="006D585B">
              <w:rPr>
                <w:rFonts w:ascii="Times New Roman" w:hAnsi="Times New Roman" w:cs="Times New Roman"/>
                <w:b/>
                <w:bCs/>
                <w:lang w:val="en-GB"/>
              </w:rPr>
              <w:t>Scheme</w:t>
            </w:r>
          </w:p>
        </w:tc>
        <w:tc>
          <w:tcPr>
            <w:tcW w:w="1276" w:type="dxa"/>
            <w:hideMark/>
          </w:tcPr>
          <w:p w14:paraId="712377C9" w14:textId="77777777" w:rsidR="00BA4ADB" w:rsidRPr="006D585B" w:rsidRDefault="00BA4ADB" w:rsidP="0008205F">
            <w:pPr>
              <w:widowControl w:val="0"/>
              <w:tabs>
                <w:tab w:val="left" w:pos="0"/>
              </w:tabs>
              <w:autoSpaceDE w:val="0"/>
              <w:autoSpaceDN w:val="0"/>
              <w:adjustRightInd w:val="0"/>
              <w:jc w:val="center"/>
              <w:rPr>
                <w:rFonts w:ascii="Times New Roman" w:hAnsi="Times New Roman" w:cs="Times New Roman"/>
                <w:lang w:val="en-GB"/>
              </w:rPr>
            </w:pPr>
            <w:r w:rsidRPr="006D585B">
              <w:rPr>
                <w:rFonts w:ascii="Times New Roman" w:hAnsi="Times New Roman" w:cs="Times New Roman"/>
                <w:b/>
                <w:bCs/>
                <w:lang w:val="en-GB"/>
              </w:rPr>
              <w:t>Median</w:t>
            </w:r>
          </w:p>
          <w:p w14:paraId="78B73DE5" w14:textId="77777777" w:rsidR="00BA4ADB" w:rsidRDefault="00BA4ADB" w:rsidP="0008205F">
            <w:pPr>
              <w:widowControl w:val="0"/>
              <w:tabs>
                <w:tab w:val="left" w:pos="0"/>
              </w:tabs>
              <w:autoSpaceDE w:val="0"/>
              <w:autoSpaceDN w:val="0"/>
              <w:adjustRightInd w:val="0"/>
              <w:jc w:val="center"/>
              <w:rPr>
                <w:rFonts w:ascii="Times New Roman" w:hAnsi="Times New Roman" w:cs="Times New Roman"/>
                <w:b/>
                <w:bCs/>
                <w:lang w:val="en-GB"/>
              </w:rPr>
            </w:pPr>
            <w:r w:rsidRPr="006D585B">
              <w:rPr>
                <w:rFonts w:ascii="Times New Roman" w:hAnsi="Times New Roman" w:cs="Times New Roman"/>
                <w:b/>
                <w:bCs/>
                <w:lang w:val="en-GB"/>
              </w:rPr>
              <w:t xml:space="preserve">Follow </w:t>
            </w:r>
            <w:r>
              <w:rPr>
                <w:rFonts w:ascii="Times New Roman" w:hAnsi="Times New Roman" w:cs="Times New Roman"/>
                <w:b/>
                <w:bCs/>
                <w:lang w:val="en-GB"/>
              </w:rPr>
              <w:t>–</w:t>
            </w:r>
            <w:r w:rsidRPr="006D585B">
              <w:rPr>
                <w:rFonts w:ascii="Times New Roman" w:hAnsi="Times New Roman" w:cs="Times New Roman"/>
                <w:b/>
                <w:bCs/>
                <w:lang w:val="en-GB"/>
              </w:rPr>
              <w:t>up</w:t>
            </w:r>
          </w:p>
          <w:p w14:paraId="28CE7F57" w14:textId="77777777" w:rsidR="00BA4ADB" w:rsidRPr="006D585B" w:rsidRDefault="00BA4ADB" w:rsidP="0008205F">
            <w:pPr>
              <w:widowControl w:val="0"/>
              <w:tabs>
                <w:tab w:val="left" w:pos="0"/>
              </w:tabs>
              <w:autoSpaceDE w:val="0"/>
              <w:autoSpaceDN w:val="0"/>
              <w:adjustRightInd w:val="0"/>
              <w:jc w:val="center"/>
              <w:rPr>
                <w:rFonts w:ascii="Times New Roman" w:hAnsi="Times New Roman" w:cs="Times New Roman"/>
                <w:lang w:val="en-GB"/>
              </w:rPr>
            </w:pPr>
            <w:r>
              <w:rPr>
                <w:rFonts w:ascii="Times New Roman" w:hAnsi="Times New Roman" w:cs="Times New Roman"/>
                <w:b/>
                <w:bCs/>
                <w:lang w:val="en-GB"/>
              </w:rPr>
              <w:t>(months)</w:t>
            </w:r>
          </w:p>
        </w:tc>
        <w:tc>
          <w:tcPr>
            <w:tcW w:w="1093" w:type="dxa"/>
            <w:hideMark/>
          </w:tcPr>
          <w:p w14:paraId="14F7FDE8" w14:textId="77777777" w:rsidR="00BA4ADB" w:rsidRPr="006D585B" w:rsidRDefault="00BA4ADB" w:rsidP="0008205F">
            <w:pPr>
              <w:widowControl w:val="0"/>
              <w:tabs>
                <w:tab w:val="left" w:pos="0"/>
              </w:tabs>
              <w:autoSpaceDE w:val="0"/>
              <w:autoSpaceDN w:val="0"/>
              <w:adjustRightInd w:val="0"/>
              <w:jc w:val="center"/>
              <w:rPr>
                <w:rFonts w:ascii="Times New Roman" w:hAnsi="Times New Roman" w:cs="Times New Roman"/>
                <w:b/>
                <w:bCs/>
                <w:lang w:val="en-GB"/>
              </w:rPr>
            </w:pPr>
            <w:r w:rsidRPr="006D585B">
              <w:rPr>
                <w:rFonts w:ascii="Times New Roman" w:hAnsi="Times New Roman" w:cs="Times New Roman"/>
                <w:b/>
                <w:bCs/>
                <w:lang w:val="en-GB"/>
              </w:rPr>
              <w:t>2-year</w:t>
            </w:r>
          </w:p>
          <w:p w14:paraId="08D463D5" w14:textId="77777777" w:rsidR="00BA4ADB" w:rsidRPr="006D585B" w:rsidRDefault="00BA4ADB" w:rsidP="0008205F">
            <w:pPr>
              <w:widowControl w:val="0"/>
              <w:tabs>
                <w:tab w:val="left" w:pos="0"/>
              </w:tabs>
              <w:autoSpaceDE w:val="0"/>
              <w:autoSpaceDN w:val="0"/>
              <w:adjustRightInd w:val="0"/>
              <w:jc w:val="center"/>
              <w:rPr>
                <w:rFonts w:ascii="Times New Roman" w:hAnsi="Times New Roman" w:cs="Times New Roman"/>
                <w:lang w:val="en-GB"/>
              </w:rPr>
            </w:pPr>
            <w:r w:rsidRPr="006D585B">
              <w:rPr>
                <w:rFonts w:ascii="Times New Roman" w:hAnsi="Times New Roman" w:cs="Times New Roman"/>
                <w:b/>
                <w:bCs/>
                <w:lang w:val="en-GB"/>
              </w:rPr>
              <w:t>local control</w:t>
            </w:r>
          </w:p>
          <w:p w14:paraId="57069ED8" w14:textId="77777777" w:rsidR="00BA4ADB" w:rsidRPr="006D585B" w:rsidRDefault="00BA4ADB" w:rsidP="0008205F">
            <w:pPr>
              <w:widowControl w:val="0"/>
              <w:tabs>
                <w:tab w:val="left" w:pos="0"/>
              </w:tabs>
              <w:autoSpaceDE w:val="0"/>
              <w:autoSpaceDN w:val="0"/>
              <w:adjustRightInd w:val="0"/>
              <w:jc w:val="center"/>
              <w:rPr>
                <w:rFonts w:ascii="Times New Roman" w:hAnsi="Times New Roman" w:cs="Times New Roman"/>
                <w:lang w:val="en-GB"/>
              </w:rPr>
            </w:pPr>
            <w:r w:rsidRPr="006D585B">
              <w:rPr>
                <w:rFonts w:ascii="Times New Roman" w:hAnsi="Times New Roman" w:cs="Times New Roman"/>
                <w:b/>
                <w:bCs/>
                <w:lang w:val="en-GB"/>
              </w:rPr>
              <w:t>%</w:t>
            </w:r>
          </w:p>
        </w:tc>
      </w:tr>
      <w:tr w:rsidR="00BA4ADB" w:rsidRPr="006D585B" w14:paraId="6087011C" w14:textId="77777777" w:rsidTr="0008205F">
        <w:trPr>
          <w:trHeight w:hRule="exact" w:val="510"/>
        </w:trPr>
        <w:tc>
          <w:tcPr>
            <w:tcW w:w="2376" w:type="dxa"/>
            <w:vAlign w:val="center"/>
            <w:hideMark/>
          </w:tcPr>
          <w:p w14:paraId="4D0987B4" w14:textId="77777777" w:rsidR="00BA4ADB" w:rsidRPr="006D585B" w:rsidRDefault="00BA4ADB" w:rsidP="0008205F">
            <w:pPr>
              <w:widowControl w:val="0"/>
              <w:tabs>
                <w:tab w:val="left" w:pos="0"/>
              </w:tabs>
              <w:autoSpaceDE w:val="0"/>
              <w:autoSpaceDN w:val="0"/>
              <w:adjustRightInd w:val="0"/>
              <w:spacing w:after="240"/>
              <w:rPr>
                <w:rFonts w:ascii="Times New Roman" w:hAnsi="Times New Roman" w:cs="Times New Roman"/>
                <w:lang w:val="en-GB"/>
              </w:rPr>
            </w:pPr>
            <w:r w:rsidRPr="006D585B">
              <w:rPr>
                <w:rFonts w:ascii="Times New Roman" w:hAnsi="Times New Roman" w:cs="Times New Roman"/>
                <w:lang w:val="en-GB"/>
              </w:rPr>
              <w:t>Herfath et al</w:t>
            </w:r>
          </w:p>
        </w:tc>
        <w:tc>
          <w:tcPr>
            <w:tcW w:w="851" w:type="dxa"/>
            <w:vAlign w:val="center"/>
          </w:tcPr>
          <w:p w14:paraId="01A7D937" w14:textId="77777777" w:rsidR="00BA4ADB" w:rsidRPr="006D585B" w:rsidRDefault="00BA4ADB" w:rsidP="0008205F">
            <w:pPr>
              <w:widowControl w:val="0"/>
              <w:tabs>
                <w:tab w:val="left" w:pos="0"/>
              </w:tabs>
              <w:autoSpaceDE w:val="0"/>
              <w:autoSpaceDN w:val="0"/>
              <w:adjustRightInd w:val="0"/>
              <w:spacing w:after="240"/>
              <w:rPr>
                <w:rFonts w:ascii="Times New Roman" w:hAnsi="Times New Roman" w:cs="Times New Roman"/>
                <w:lang w:val="en-GB"/>
              </w:rPr>
            </w:pPr>
            <w:r w:rsidRPr="006D585B">
              <w:rPr>
                <w:rFonts w:ascii="Times New Roman" w:hAnsi="Times New Roman" w:cs="Times New Roman"/>
                <w:lang w:val="en-GB"/>
              </w:rPr>
              <w:t>2001</w:t>
            </w:r>
          </w:p>
        </w:tc>
        <w:tc>
          <w:tcPr>
            <w:tcW w:w="1134" w:type="dxa"/>
            <w:vAlign w:val="center"/>
            <w:hideMark/>
          </w:tcPr>
          <w:p w14:paraId="1F44B7C6" w14:textId="77777777" w:rsidR="00BA4ADB" w:rsidRPr="006D585B" w:rsidRDefault="00BA4ADB" w:rsidP="0008205F">
            <w:pPr>
              <w:widowControl w:val="0"/>
              <w:tabs>
                <w:tab w:val="left" w:pos="0"/>
              </w:tabs>
              <w:autoSpaceDE w:val="0"/>
              <w:autoSpaceDN w:val="0"/>
              <w:adjustRightInd w:val="0"/>
              <w:spacing w:after="240"/>
              <w:rPr>
                <w:rFonts w:ascii="Times New Roman" w:hAnsi="Times New Roman" w:cs="Times New Roman"/>
                <w:lang w:val="en-GB"/>
              </w:rPr>
            </w:pPr>
            <w:r w:rsidRPr="006D585B">
              <w:rPr>
                <w:rFonts w:ascii="Times New Roman" w:hAnsi="Times New Roman" w:cs="Times New Roman"/>
                <w:lang w:val="en-GB"/>
              </w:rPr>
              <w:t>55 (4)</w:t>
            </w:r>
          </w:p>
        </w:tc>
        <w:tc>
          <w:tcPr>
            <w:tcW w:w="1984" w:type="dxa"/>
            <w:vAlign w:val="center"/>
            <w:hideMark/>
          </w:tcPr>
          <w:p w14:paraId="2A4AE187" w14:textId="77777777" w:rsidR="00BA4ADB" w:rsidRPr="006D585B" w:rsidRDefault="00BA4ADB" w:rsidP="0008205F">
            <w:pPr>
              <w:widowControl w:val="0"/>
              <w:tabs>
                <w:tab w:val="left" w:pos="0"/>
              </w:tabs>
              <w:autoSpaceDE w:val="0"/>
              <w:autoSpaceDN w:val="0"/>
              <w:adjustRightInd w:val="0"/>
              <w:spacing w:after="240"/>
              <w:rPr>
                <w:rFonts w:ascii="Times New Roman" w:hAnsi="Times New Roman" w:cs="Times New Roman"/>
                <w:lang w:val="en-GB"/>
              </w:rPr>
            </w:pPr>
            <w:r w:rsidRPr="006D585B">
              <w:rPr>
                <w:rFonts w:ascii="Times New Roman" w:hAnsi="Times New Roman" w:cs="Times New Roman"/>
                <w:lang w:val="en-GB"/>
              </w:rPr>
              <w:t>14</w:t>
            </w:r>
            <w:r>
              <w:rPr>
                <w:rFonts w:ascii="Times New Roman" w:hAnsi="Times New Roman" w:cs="Times New Roman"/>
                <w:lang w:val="en-GB"/>
              </w:rPr>
              <w:t>-26</w:t>
            </w:r>
            <w:r w:rsidRPr="006D585B">
              <w:rPr>
                <w:rFonts w:ascii="Times New Roman" w:hAnsi="Times New Roman" w:cs="Times New Roman"/>
                <w:lang w:val="en-GB"/>
              </w:rPr>
              <w:t xml:space="preserve"> Gy</w:t>
            </w:r>
            <w:r>
              <w:rPr>
                <w:rFonts w:ascii="Times New Roman" w:hAnsi="Times New Roman" w:cs="Times New Roman"/>
                <w:lang w:val="en-GB"/>
              </w:rPr>
              <w:t>/</w:t>
            </w:r>
            <w:r w:rsidRPr="006D585B">
              <w:rPr>
                <w:rFonts w:ascii="Times New Roman" w:hAnsi="Times New Roman" w:cs="Times New Roman"/>
                <w:lang w:val="en-GB"/>
              </w:rPr>
              <w:t xml:space="preserve">1 </w:t>
            </w:r>
            <w:r>
              <w:rPr>
                <w:rFonts w:ascii="Times New Roman" w:hAnsi="Times New Roman" w:cs="Times New Roman"/>
                <w:lang w:val="en-GB"/>
              </w:rPr>
              <w:t>fr</w:t>
            </w:r>
          </w:p>
        </w:tc>
        <w:tc>
          <w:tcPr>
            <w:tcW w:w="1276" w:type="dxa"/>
            <w:vAlign w:val="center"/>
            <w:hideMark/>
          </w:tcPr>
          <w:p w14:paraId="15BAB8AC" w14:textId="77777777" w:rsidR="00BA4ADB" w:rsidRPr="006D585B" w:rsidRDefault="00BA4ADB" w:rsidP="0008205F">
            <w:pPr>
              <w:widowControl w:val="0"/>
              <w:tabs>
                <w:tab w:val="left" w:pos="0"/>
              </w:tabs>
              <w:autoSpaceDE w:val="0"/>
              <w:autoSpaceDN w:val="0"/>
              <w:adjustRightInd w:val="0"/>
              <w:spacing w:after="240"/>
              <w:jc w:val="center"/>
              <w:rPr>
                <w:rFonts w:ascii="Times New Roman" w:hAnsi="Times New Roman" w:cs="Times New Roman"/>
                <w:lang w:val="en-GB"/>
              </w:rPr>
            </w:pPr>
            <w:r w:rsidRPr="006D585B">
              <w:rPr>
                <w:rFonts w:ascii="Times New Roman" w:hAnsi="Times New Roman" w:cs="Times New Roman"/>
                <w:lang w:val="en-GB"/>
              </w:rPr>
              <w:t>6</w:t>
            </w:r>
          </w:p>
        </w:tc>
        <w:tc>
          <w:tcPr>
            <w:tcW w:w="1093" w:type="dxa"/>
            <w:vAlign w:val="center"/>
            <w:hideMark/>
          </w:tcPr>
          <w:p w14:paraId="374B584B" w14:textId="77777777" w:rsidR="00BA4ADB" w:rsidRPr="006D585B" w:rsidRDefault="00BA4ADB" w:rsidP="0008205F">
            <w:pPr>
              <w:widowControl w:val="0"/>
              <w:tabs>
                <w:tab w:val="left" w:pos="0"/>
              </w:tabs>
              <w:autoSpaceDE w:val="0"/>
              <w:autoSpaceDN w:val="0"/>
              <w:adjustRightInd w:val="0"/>
              <w:spacing w:after="240"/>
              <w:jc w:val="center"/>
              <w:rPr>
                <w:rFonts w:ascii="Times New Roman" w:hAnsi="Times New Roman" w:cs="Times New Roman"/>
                <w:lang w:val="en-GB"/>
              </w:rPr>
            </w:pPr>
            <w:r w:rsidRPr="006D585B">
              <w:rPr>
                <w:rFonts w:ascii="Times New Roman" w:hAnsi="Times New Roman" w:cs="Times New Roman"/>
                <w:lang w:val="en-GB"/>
              </w:rPr>
              <w:t>67</w:t>
            </w:r>
          </w:p>
        </w:tc>
      </w:tr>
      <w:tr w:rsidR="00BA4ADB" w:rsidRPr="006D585B" w14:paraId="524B1A21" w14:textId="77777777" w:rsidTr="0008205F">
        <w:trPr>
          <w:trHeight w:hRule="exact" w:val="454"/>
        </w:trPr>
        <w:tc>
          <w:tcPr>
            <w:tcW w:w="2376" w:type="dxa"/>
            <w:vAlign w:val="center"/>
            <w:hideMark/>
          </w:tcPr>
          <w:p w14:paraId="364278D2" w14:textId="77777777" w:rsidR="00BA4ADB" w:rsidRPr="006D585B" w:rsidRDefault="00BA4ADB" w:rsidP="0008205F">
            <w:pPr>
              <w:widowControl w:val="0"/>
              <w:tabs>
                <w:tab w:val="left" w:pos="0"/>
              </w:tabs>
              <w:autoSpaceDE w:val="0"/>
              <w:autoSpaceDN w:val="0"/>
              <w:adjustRightInd w:val="0"/>
              <w:spacing w:after="240"/>
              <w:rPr>
                <w:rFonts w:ascii="Times New Roman" w:hAnsi="Times New Roman" w:cs="Times New Roman"/>
                <w:lang w:val="en-GB"/>
              </w:rPr>
            </w:pPr>
            <w:r w:rsidRPr="006D585B">
              <w:rPr>
                <w:rFonts w:ascii="Times New Roman" w:hAnsi="Times New Roman" w:cs="Times New Roman"/>
                <w:lang w:val="en-GB"/>
              </w:rPr>
              <w:t>Hoyer et al</w:t>
            </w:r>
          </w:p>
        </w:tc>
        <w:tc>
          <w:tcPr>
            <w:tcW w:w="851" w:type="dxa"/>
            <w:vAlign w:val="center"/>
          </w:tcPr>
          <w:p w14:paraId="2F21EE7A" w14:textId="77777777" w:rsidR="00BA4ADB" w:rsidRPr="006D585B" w:rsidRDefault="00BA4ADB" w:rsidP="0008205F">
            <w:pPr>
              <w:widowControl w:val="0"/>
              <w:tabs>
                <w:tab w:val="left" w:pos="0"/>
              </w:tabs>
              <w:autoSpaceDE w:val="0"/>
              <w:autoSpaceDN w:val="0"/>
              <w:adjustRightInd w:val="0"/>
              <w:spacing w:after="240"/>
              <w:rPr>
                <w:rFonts w:ascii="Times New Roman" w:hAnsi="Times New Roman" w:cs="Times New Roman"/>
                <w:lang w:val="en-GB"/>
              </w:rPr>
            </w:pPr>
            <w:r w:rsidRPr="006D585B">
              <w:rPr>
                <w:rFonts w:ascii="Times New Roman" w:hAnsi="Times New Roman" w:cs="Times New Roman"/>
                <w:lang w:val="en-GB"/>
              </w:rPr>
              <w:t>2006</w:t>
            </w:r>
          </w:p>
        </w:tc>
        <w:tc>
          <w:tcPr>
            <w:tcW w:w="1134" w:type="dxa"/>
            <w:vAlign w:val="center"/>
            <w:hideMark/>
          </w:tcPr>
          <w:p w14:paraId="43C67E29" w14:textId="77777777" w:rsidR="00BA4ADB" w:rsidRPr="006D585B" w:rsidRDefault="00BA4ADB" w:rsidP="0008205F">
            <w:pPr>
              <w:widowControl w:val="0"/>
              <w:tabs>
                <w:tab w:val="left" w:pos="0"/>
              </w:tabs>
              <w:autoSpaceDE w:val="0"/>
              <w:autoSpaceDN w:val="0"/>
              <w:adjustRightInd w:val="0"/>
              <w:spacing w:after="240"/>
              <w:rPr>
                <w:rFonts w:ascii="Times New Roman" w:hAnsi="Times New Roman" w:cs="Times New Roman"/>
                <w:lang w:val="en-GB"/>
              </w:rPr>
            </w:pPr>
            <w:r w:rsidRPr="006D585B">
              <w:rPr>
                <w:rFonts w:ascii="Times New Roman" w:hAnsi="Times New Roman" w:cs="Times New Roman"/>
                <w:lang w:val="en-GB"/>
              </w:rPr>
              <w:t>141 (0)</w:t>
            </w:r>
          </w:p>
        </w:tc>
        <w:tc>
          <w:tcPr>
            <w:tcW w:w="1984" w:type="dxa"/>
            <w:vAlign w:val="center"/>
            <w:hideMark/>
          </w:tcPr>
          <w:p w14:paraId="30E2BB72" w14:textId="77777777" w:rsidR="00BA4ADB" w:rsidRPr="006D585B" w:rsidRDefault="00BA4ADB" w:rsidP="0008205F">
            <w:pPr>
              <w:widowControl w:val="0"/>
              <w:tabs>
                <w:tab w:val="left" w:pos="0"/>
              </w:tabs>
              <w:autoSpaceDE w:val="0"/>
              <w:autoSpaceDN w:val="0"/>
              <w:adjustRightInd w:val="0"/>
              <w:spacing w:after="240"/>
              <w:rPr>
                <w:rFonts w:ascii="Times New Roman" w:hAnsi="Times New Roman" w:cs="Times New Roman"/>
                <w:lang w:val="en-GB"/>
              </w:rPr>
            </w:pPr>
            <w:r>
              <w:rPr>
                <w:rFonts w:ascii="Times New Roman" w:hAnsi="Times New Roman" w:cs="Times New Roman"/>
                <w:lang w:val="en-GB"/>
              </w:rPr>
              <w:t>4</w:t>
            </w:r>
            <w:r w:rsidRPr="006D585B">
              <w:rPr>
                <w:rFonts w:ascii="Times New Roman" w:hAnsi="Times New Roman" w:cs="Times New Roman"/>
                <w:lang w:val="en-GB"/>
              </w:rPr>
              <w:t>5 Gy</w:t>
            </w:r>
            <w:r>
              <w:rPr>
                <w:rFonts w:ascii="Times New Roman" w:hAnsi="Times New Roman" w:cs="Times New Roman"/>
                <w:lang w:val="en-GB"/>
              </w:rPr>
              <w:t>/3 frs</w:t>
            </w:r>
          </w:p>
        </w:tc>
        <w:tc>
          <w:tcPr>
            <w:tcW w:w="1276" w:type="dxa"/>
            <w:vAlign w:val="center"/>
            <w:hideMark/>
          </w:tcPr>
          <w:p w14:paraId="053DC202" w14:textId="77777777" w:rsidR="00BA4ADB" w:rsidRPr="006D585B" w:rsidRDefault="00BA4ADB" w:rsidP="0008205F">
            <w:pPr>
              <w:widowControl w:val="0"/>
              <w:tabs>
                <w:tab w:val="left" w:pos="0"/>
              </w:tabs>
              <w:autoSpaceDE w:val="0"/>
              <w:autoSpaceDN w:val="0"/>
              <w:adjustRightInd w:val="0"/>
              <w:spacing w:after="240"/>
              <w:jc w:val="center"/>
              <w:rPr>
                <w:rFonts w:ascii="Times New Roman" w:hAnsi="Times New Roman" w:cs="Times New Roman"/>
                <w:lang w:val="en-GB"/>
              </w:rPr>
            </w:pPr>
            <w:r>
              <w:rPr>
                <w:rFonts w:ascii="Times New Roman" w:hAnsi="Times New Roman" w:cs="Times New Roman"/>
                <w:lang w:val="en-GB"/>
              </w:rPr>
              <w:t>52</w:t>
            </w:r>
          </w:p>
        </w:tc>
        <w:tc>
          <w:tcPr>
            <w:tcW w:w="1093" w:type="dxa"/>
            <w:vAlign w:val="center"/>
            <w:hideMark/>
          </w:tcPr>
          <w:p w14:paraId="2D48860B" w14:textId="77777777" w:rsidR="00BA4ADB" w:rsidRPr="006D585B" w:rsidRDefault="00BA4ADB" w:rsidP="0008205F">
            <w:pPr>
              <w:widowControl w:val="0"/>
              <w:tabs>
                <w:tab w:val="left" w:pos="0"/>
              </w:tabs>
              <w:autoSpaceDE w:val="0"/>
              <w:autoSpaceDN w:val="0"/>
              <w:adjustRightInd w:val="0"/>
              <w:spacing w:after="240"/>
              <w:jc w:val="center"/>
              <w:rPr>
                <w:rFonts w:ascii="Times New Roman" w:hAnsi="Times New Roman" w:cs="Times New Roman"/>
                <w:lang w:val="en-GB"/>
              </w:rPr>
            </w:pPr>
            <w:r w:rsidRPr="006D585B">
              <w:rPr>
                <w:rFonts w:ascii="Times New Roman" w:hAnsi="Times New Roman" w:cs="Times New Roman"/>
                <w:lang w:val="en-GB"/>
              </w:rPr>
              <w:t>79</w:t>
            </w:r>
          </w:p>
        </w:tc>
      </w:tr>
      <w:tr w:rsidR="00BA4ADB" w:rsidRPr="006D585B" w14:paraId="6128330E" w14:textId="77777777" w:rsidTr="0008205F">
        <w:trPr>
          <w:trHeight w:hRule="exact" w:val="454"/>
        </w:trPr>
        <w:tc>
          <w:tcPr>
            <w:tcW w:w="2376" w:type="dxa"/>
            <w:vAlign w:val="center"/>
            <w:hideMark/>
          </w:tcPr>
          <w:p w14:paraId="26363E6E" w14:textId="77777777" w:rsidR="00BA4ADB" w:rsidRPr="006D585B" w:rsidRDefault="00BA4ADB" w:rsidP="0008205F">
            <w:pPr>
              <w:widowControl w:val="0"/>
              <w:tabs>
                <w:tab w:val="left" w:pos="0"/>
              </w:tabs>
              <w:autoSpaceDE w:val="0"/>
              <w:autoSpaceDN w:val="0"/>
              <w:adjustRightInd w:val="0"/>
              <w:spacing w:after="240"/>
              <w:rPr>
                <w:rFonts w:ascii="Times New Roman" w:hAnsi="Times New Roman" w:cs="Times New Roman"/>
                <w:lang w:val="en-GB"/>
              </w:rPr>
            </w:pPr>
            <w:r w:rsidRPr="006D585B">
              <w:rPr>
                <w:rFonts w:ascii="Times New Roman" w:hAnsi="Times New Roman" w:cs="Times New Roman"/>
                <w:lang w:val="en-GB"/>
              </w:rPr>
              <w:t>Milano et al</w:t>
            </w:r>
          </w:p>
        </w:tc>
        <w:tc>
          <w:tcPr>
            <w:tcW w:w="851" w:type="dxa"/>
            <w:vAlign w:val="center"/>
          </w:tcPr>
          <w:p w14:paraId="0A05BEA8" w14:textId="77777777" w:rsidR="00BA4ADB" w:rsidRPr="006D585B" w:rsidRDefault="00BA4ADB" w:rsidP="0008205F">
            <w:pPr>
              <w:widowControl w:val="0"/>
              <w:tabs>
                <w:tab w:val="left" w:pos="0"/>
              </w:tabs>
              <w:autoSpaceDE w:val="0"/>
              <w:autoSpaceDN w:val="0"/>
              <w:adjustRightInd w:val="0"/>
              <w:spacing w:after="240"/>
              <w:rPr>
                <w:rFonts w:ascii="Times New Roman" w:hAnsi="Times New Roman" w:cs="Times New Roman"/>
                <w:lang w:val="en-GB"/>
              </w:rPr>
            </w:pPr>
            <w:r w:rsidRPr="006D585B">
              <w:rPr>
                <w:rFonts w:ascii="Times New Roman" w:hAnsi="Times New Roman" w:cs="Times New Roman"/>
                <w:lang w:val="en-GB"/>
              </w:rPr>
              <w:t>2008</w:t>
            </w:r>
          </w:p>
        </w:tc>
        <w:tc>
          <w:tcPr>
            <w:tcW w:w="1134" w:type="dxa"/>
            <w:vAlign w:val="center"/>
            <w:hideMark/>
          </w:tcPr>
          <w:p w14:paraId="196FEB74" w14:textId="77777777" w:rsidR="00BA4ADB" w:rsidRPr="006D585B" w:rsidRDefault="00BA4ADB" w:rsidP="0008205F">
            <w:pPr>
              <w:widowControl w:val="0"/>
              <w:tabs>
                <w:tab w:val="left" w:pos="0"/>
              </w:tabs>
              <w:autoSpaceDE w:val="0"/>
              <w:autoSpaceDN w:val="0"/>
              <w:adjustRightInd w:val="0"/>
              <w:spacing w:after="240"/>
              <w:rPr>
                <w:rFonts w:ascii="Times New Roman" w:hAnsi="Times New Roman" w:cs="Times New Roman"/>
                <w:lang w:val="en-GB"/>
              </w:rPr>
            </w:pPr>
            <w:r w:rsidRPr="006D585B">
              <w:rPr>
                <w:rFonts w:ascii="Times New Roman" w:hAnsi="Times New Roman" w:cs="Times New Roman"/>
                <w:lang w:val="en-GB"/>
              </w:rPr>
              <w:t>54 (23*)</w:t>
            </w:r>
          </w:p>
        </w:tc>
        <w:tc>
          <w:tcPr>
            <w:tcW w:w="1984" w:type="dxa"/>
            <w:vAlign w:val="center"/>
            <w:hideMark/>
          </w:tcPr>
          <w:p w14:paraId="75A8925C" w14:textId="77777777" w:rsidR="00BA4ADB" w:rsidRPr="006D585B" w:rsidRDefault="00BA4ADB" w:rsidP="0008205F">
            <w:pPr>
              <w:widowControl w:val="0"/>
              <w:tabs>
                <w:tab w:val="left" w:pos="0"/>
              </w:tabs>
              <w:autoSpaceDE w:val="0"/>
              <w:autoSpaceDN w:val="0"/>
              <w:adjustRightInd w:val="0"/>
              <w:spacing w:after="240"/>
              <w:rPr>
                <w:rFonts w:ascii="Times New Roman" w:hAnsi="Times New Roman" w:cs="Times New Roman"/>
                <w:lang w:val="en-GB"/>
              </w:rPr>
            </w:pPr>
            <w:r w:rsidRPr="006D585B">
              <w:rPr>
                <w:rFonts w:ascii="Times New Roman" w:hAnsi="Times New Roman" w:cs="Times New Roman"/>
                <w:lang w:val="en-GB"/>
              </w:rPr>
              <w:t>5</w:t>
            </w:r>
            <w:r>
              <w:rPr>
                <w:rFonts w:ascii="Times New Roman" w:hAnsi="Times New Roman" w:cs="Times New Roman"/>
                <w:lang w:val="en-GB"/>
              </w:rPr>
              <w:t>0</w:t>
            </w:r>
            <w:r w:rsidRPr="006D585B">
              <w:rPr>
                <w:rFonts w:ascii="Times New Roman" w:hAnsi="Times New Roman" w:cs="Times New Roman"/>
                <w:lang w:val="en-GB"/>
              </w:rPr>
              <w:t xml:space="preserve"> Gy</w:t>
            </w:r>
            <w:r>
              <w:rPr>
                <w:rFonts w:ascii="Times New Roman" w:hAnsi="Times New Roman" w:cs="Times New Roman"/>
                <w:lang w:val="en-GB"/>
              </w:rPr>
              <w:t>/5 frs</w:t>
            </w:r>
          </w:p>
        </w:tc>
        <w:tc>
          <w:tcPr>
            <w:tcW w:w="1276" w:type="dxa"/>
            <w:vAlign w:val="center"/>
            <w:hideMark/>
          </w:tcPr>
          <w:p w14:paraId="5F03CFBA" w14:textId="77777777" w:rsidR="00BA4ADB" w:rsidRPr="006D585B" w:rsidRDefault="00BA4ADB" w:rsidP="0008205F">
            <w:pPr>
              <w:widowControl w:val="0"/>
              <w:tabs>
                <w:tab w:val="left" w:pos="0"/>
              </w:tabs>
              <w:autoSpaceDE w:val="0"/>
              <w:autoSpaceDN w:val="0"/>
              <w:adjustRightInd w:val="0"/>
              <w:spacing w:after="240"/>
              <w:jc w:val="center"/>
              <w:rPr>
                <w:rFonts w:ascii="Times New Roman" w:hAnsi="Times New Roman" w:cs="Times New Roman"/>
                <w:lang w:val="en-GB"/>
              </w:rPr>
            </w:pPr>
            <w:r w:rsidRPr="006D585B">
              <w:rPr>
                <w:rFonts w:ascii="Times New Roman" w:hAnsi="Times New Roman" w:cs="Times New Roman"/>
                <w:lang w:val="en-GB"/>
              </w:rPr>
              <w:t>41</w:t>
            </w:r>
          </w:p>
        </w:tc>
        <w:tc>
          <w:tcPr>
            <w:tcW w:w="1093" w:type="dxa"/>
            <w:vAlign w:val="center"/>
            <w:hideMark/>
          </w:tcPr>
          <w:p w14:paraId="3044F999" w14:textId="77777777" w:rsidR="00BA4ADB" w:rsidRPr="006D585B" w:rsidRDefault="00BA4ADB" w:rsidP="0008205F">
            <w:pPr>
              <w:widowControl w:val="0"/>
              <w:tabs>
                <w:tab w:val="left" w:pos="0"/>
              </w:tabs>
              <w:autoSpaceDE w:val="0"/>
              <w:autoSpaceDN w:val="0"/>
              <w:adjustRightInd w:val="0"/>
              <w:spacing w:after="240"/>
              <w:jc w:val="center"/>
              <w:rPr>
                <w:rFonts w:ascii="Times New Roman" w:hAnsi="Times New Roman" w:cs="Times New Roman"/>
                <w:lang w:val="en-GB"/>
              </w:rPr>
            </w:pPr>
            <w:r w:rsidRPr="006D585B">
              <w:rPr>
                <w:rFonts w:ascii="Times New Roman" w:hAnsi="Times New Roman" w:cs="Times New Roman"/>
                <w:lang w:val="en-GB"/>
              </w:rPr>
              <w:t>67%</w:t>
            </w:r>
          </w:p>
        </w:tc>
      </w:tr>
      <w:tr w:rsidR="00BA4ADB" w:rsidRPr="006D585B" w14:paraId="74C7DACE" w14:textId="77777777" w:rsidTr="0008205F">
        <w:trPr>
          <w:trHeight w:hRule="exact" w:val="454"/>
        </w:trPr>
        <w:tc>
          <w:tcPr>
            <w:tcW w:w="2376" w:type="dxa"/>
            <w:vAlign w:val="center"/>
            <w:hideMark/>
          </w:tcPr>
          <w:p w14:paraId="5E3B7D12" w14:textId="77777777" w:rsidR="00BA4ADB" w:rsidRPr="006D585B" w:rsidRDefault="00BA4ADB" w:rsidP="0008205F">
            <w:pPr>
              <w:widowControl w:val="0"/>
              <w:tabs>
                <w:tab w:val="left" w:pos="0"/>
              </w:tabs>
              <w:autoSpaceDE w:val="0"/>
              <w:autoSpaceDN w:val="0"/>
              <w:adjustRightInd w:val="0"/>
              <w:spacing w:after="240"/>
              <w:rPr>
                <w:rFonts w:ascii="Times New Roman" w:hAnsi="Times New Roman" w:cs="Times New Roman"/>
                <w:lang w:val="en-GB"/>
              </w:rPr>
            </w:pPr>
            <w:r w:rsidRPr="006D585B">
              <w:rPr>
                <w:rFonts w:ascii="Times New Roman" w:hAnsi="Times New Roman" w:cs="Times New Roman"/>
                <w:lang w:val="en-GB"/>
              </w:rPr>
              <w:t>Méndez-Romero et al</w:t>
            </w:r>
          </w:p>
        </w:tc>
        <w:tc>
          <w:tcPr>
            <w:tcW w:w="851" w:type="dxa"/>
            <w:vAlign w:val="center"/>
          </w:tcPr>
          <w:p w14:paraId="2B3A0557" w14:textId="77777777" w:rsidR="00BA4ADB" w:rsidRPr="006D585B" w:rsidRDefault="00BA4ADB" w:rsidP="0008205F">
            <w:pPr>
              <w:widowControl w:val="0"/>
              <w:tabs>
                <w:tab w:val="left" w:pos="0"/>
              </w:tabs>
              <w:autoSpaceDE w:val="0"/>
              <w:autoSpaceDN w:val="0"/>
              <w:adjustRightInd w:val="0"/>
              <w:spacing w:after="240"/>
              <w:rPr>
                <w:rFonts w:ascii="Times New Roman" w:hAnsi="Times New Roman" w:cs="Times New Roman"/>
                <w:lang w:val="en-GB"/>
              </w:rPr>
            </w:pPr>
            <w:r>
              <w:rPr>
                <w:rFonts w:ascii="Times New Roman" w:hAnsi="Times New Roman" w:cs="Times New Roman"/>
                <w:lang w:val="en-GB"/>
              </w:rPr>
              <w:t>2006</w:t>
            </w:r>
          </w:p>
        </w:tc>
        <w:tc>
          <w:tcPr>
            <w:tcW w:w="1134" w:type="dxa"/>
            <w:vAlign w:val="center"/>
            <w:hideMark/>
          </w:tcPr>
          <w:p w14:paraId="6BEBA05D" w14:textId="77777777" w:rsidR="00BA4ADB" w:rsidRPr="006D585B" w:rsidRDefault="00BA4ADB" w:rsidP="0008205F">
            <w:pPr>
              <w:widowControl w:val="0"/>
              <w:tabs>
                <w:tab w:val="left" w:pos="0"/>
              </w:tabs>
              <w:autoSpaceDE w:val="0"/>
              <w:autoSpaceDN w:val="0"/>
              <w:adjustRightInd w:val="0"/>
              <w:spacing w:after="240"/>
              <w:rPr>
                <w:rFonts w:ascii="Times New Roman" w:hAnsi="Times New Roman" w:cs="Times New Roman"/>
                <w:lang w:val="en-GB"/>
              </w:rPr>
            </w:pPr>
            <w:r w:rsidRPr="006D585B">
              <w:rPr>
                <w:rFonts w:ascii="Times New Roman" w:hAnsi="Times New Roman" w:cs="Times New Roman"/>
                <w:lang w:val="en-GB"/>
              </w:rPr>
              <w:t>45</w:t>
            </w:r>
            <w:r>
              <w:rPr>
                <w:rFonts w:ascii="Times New Roman" w:hAnsi="Times New Roman" w:cs="Times New Roman"/>
                <w:lang w:val="en-GB"/>
              </w:rPr>
              <w:t xml:space="preserve"> (1)</w:t>
            </w:r>
          </w:p>
        </w:tc>
        <w:tc>
          <w:tcPr>
            <w:tcW w:w="1984" w:type="dxa"/>
            <w:vAlign w:val="center"/>
            <w:hideMark/>
          </w:tcPr>
          <w:p w14:paraId="4973EDBF" w14:textId="77777777" w:rsidR="00BA4ADB" w:rsidRPr="006D585B" w:rsidRDefault="00BA4ADB" w:rsidP="0008205F">
            <w:pPr>
              <w:widowControl w:val="0"/>
              <w:tabs>
                <w:tab w:val="left" w:pos="0"/>
              </w:tabs>
              <w:autoSpaceDE w:val="0"/>
              <w:autoSpaceDN w:val="0"/>
              <w:adjustRightInd w:val="0"/>
              <w:spacing w:after="240"/>
              <w:rPr>
                <w:rFonts w:ascii="Times New Roman" w:hAnsi="Times New Roman" w:cs="Times New Roman"/>
                <w:lang w:val="en-GB"/>
              </w:rPr>
            </w:pPr>
            <w:r w:rsidRPr="006D585B">
              <w:rPr>
                <w:rFonts w:ascii="Times New Roman" w:hAnsi="Times New Roman" w:cs="Times New Roman"/>
                <w:lang w:val="en-GB"/>
              </w:rPr>
              <w:t>3</w:t>
            </w:r>
            <w:r>
              <w:rPr>
                <w:rFonts w:ascii="Times New Roman" w:hAnsi="Times New Roman" w:cs="Times New Roman"/>
                <w:lang w:val="en-GB"/>
              </w:rPr>
              <w:t>0-37.5 G</w:t>
            </w:r>
            <w:r w:rsidRPr="006D585B">
              <w:rPr>
                <w:rFonts w:ascii="Times New Roman" w:hAnsi="Times New Roman" w:cs="Times New Roman"/>
                <w:lang w:val="en-GB"/>
              </w:rPr>
              <w:t>y</w:t>
            </w:r>
            <w:r>
              <w:rPr>
                <w:rFonts w:ascii="Times New Roman" w:hAnsi="Times New Roman" w:cs="Times New Roman"/>
                <w:lang w:val="en-GB"/>
              </w:rPr>
              <w:t>/3 frs</w:t>
            </w:r>
          </w:p>
        </w:tc>
        <w:tc>
          <w:tcPr>
            <w:tcW w:w="1276" w:type="dxa"/>
            <w:vAlign w:val="center"/>
            <w:hideMark/>
          </w:tcPr>
          <w:p w14:paraId="7F7489D5" w14:textId="77777777" w:rsidR="00BA4ADB" w:rsidRPr="006D585B" w:rsidRDefault="00BA4ADB" w:rsidP="0008205F">
            <w:pPr>
              <w:widowControl w:val="0"/>
              <w:tabs>
                <w:tab w:val="left" w:pos="0"/>
              </w:tabs>
              <w:autoSpaceDE w:val="0"/>
              <w:autoSpaceDN w:val="0"/>
              <w:adjustRightInd w:val="0"/>
              <w:spacing w:after="240"/>
              <w:jc w:val="center"/>
              <w:rPr>
                <w:rFonts w:ascii="Times New Roman" w:hAnsi="Times New Roman" w:cs="Times New Roman"/>
                <w:lang w:val="en-GB"/>
              </w:rPr>
            </w:pPr>
            <w:r w:rsidRPr="006D585B">
              <w:rPr>
                <w:rFonts w:ascii="Times New Roman" w:hAnsi="Times New Roman" w:cs="Times New Roman"/>
                <w:lang w:val="en-GB"/>
              </w:rPr>
              <w:t>13</w:t>
            </w:r>
          </w:p>
        </w:tc>
        <w:tc>
          <w:tcPr>
            <w:tcW w:w="1093" w:type="dxa"/>
            <w:vAlign w:val="center"/>
            <w:hideMark/>
          </w:tcPr>
          <w:p w14:paraId="34D89B3A" w14:textId="77777777" w:rsidR="00BA4ADB" w:rsidRPr="006D585B" w:rsidRDefault="00BA4ADB" w:rsidP="0008205F">
            <w:pPr>
              <w:widowControl w:val="0"/>
              <w:tabs>
                <w:tab w:val="left" w:pos="0"/>
              </w:tabs>
              <w:autoSpaceDE w:val="0"/>
              <w:autoSpaceDN w:val="0"/>
              <w:adjustRightInd w:val="0"/>
              <w:spacing w:after="240"/>
              <w:jc w:val="center"/>
              <w:rPr>
                <w:rFonts w:ascii="Times New Roman" w:hAnsi="Times New Roman" w:cs="Times New Roman"/>
                <w:lang w:val="en-GB"/>
              </w:rPr>
            </w:pPr>
            <w:r w:rsidRPr="006D585B">
              <w:rPr>
                <w:rFonts w:ascii="Times New Roman" w:hAnsi="Times New Roman" w:cs="Times New Roman"/>
                <w:lang w:val="en-GB"/>
              </w:rPr>
              <w:t>82</w:t>
            </w:r>
          </w:p>
        </w:tc>
      </w:tr>
      <w:tr w:rsidR="00BA4ADB" w:rsidRPr="006D585B" w14:paraId="63E2FF4C" w14:textId="77777777" w:rsidTr="0008205F">
        <w:trPr>
          <w:trHeight w:hRule="exact" w:val="454"/>
        </w:trPr>
        <w:tc>
          <w:tcPr>
            <w:tcW w:w="2376" w:type="dxa"/>
            <w:vAlign w:val="center"/>
            <w:hideMark/>
          </w:tcPr>
          <w:p w14:paraId="32220FC4" w14:textId="77777777" w:rsidR="00BA4ADB" w:rsidRPr="006D585B" w:rsidRDefault="00BA4ADB" w:rsidP="0008205F">
            <w:pPr>
              <w:widowControl w:val="0"/>
              <w:tabs>
                <w:tab w:val="left" w:pos="0"/>
              </w:tabs>
              <w:autoSpaceDE w:val="0"/>
              <w:autoSpaceDN w:val="0"/>
              <w:adjustRightInd w:val="0"/>
              <w:spacing w:after="240"/>
              <w:rPr>
                <w:rFonts w:ascii="Times New Roman" w:hAnsi="Times New Roman" w:cs="Times New Roman"/>
                <w:lang w:val="en-GB"/>
              </w:rPr>
            </w:pPr>
            <w:r w:rsidRPr="006D585B">
              <w:rPr>
                <w:rFonts w:ascii="Times New Roman" w:hAnsi="Times New Roman" w:cs="Times New Roman"/>
                <w:lang w:val="en-GB"/>
              </w:rPr>
              <w:t>Rusthoven</w:t>
            </w:r>
            <w:r>
              <w:rPr>
                <w:rFonts w:ascii="Times New Roman" w:hAnsi="Times New Roman" w:cs="Times New Roman"/>
                <w:lang w:val="en-GB"/>
              </w:rPr>
              <w:t xml:space="preserve"> et al</w:t>
            </w:r>
          </w:p>
        </w:tc>
        <w:tc>
          <w:tcPr>
            <w:tcW w:w="851" w:type="dxa"/>
            <w:vAlign w:val="center"/>
          </w:tcPr>
          <w:p w14:paraId="5FC3A0A7" w14:textId="77777777" w:rsidR="00BA4ADB" w:rsidRPr="006D585B" w:rsidRDefault="00BA4ADB" w:rsidP="0008205F">
            <w:pPr>
              <w:widowControl w:val="0"/>
              <w:tabs>
                <w:tab w:val="left" w:pos="0"/>
              </w:tabs>
              <w:autoSpaceDE w:val="0"/>
              <w:autoSpaceDN w:val="0"/>
              <w:adjustRightInd w:val="0"/>
              <w:spacing w:after="240"/>
              <w:rPr>
                <w:rFonts w:ascii="Times New Roman" w:hAnsi="Times New Roman" w:cs="Times New Roman"/>
                <w:lang w:val="en-GB"/>
              </w:rPr>
            </w:pPr>
            <w:r>
              <w:rPr>
                <w:rFonts w:ascii="Times New Roman" w:hAnsi="Times New Roman" w:cs="Times New Roman"/>
                <w:lang w:val="en-GB"/>
              </w:rPr>
              <w:t>2009</w:t>
            </w:r>
          </w:p>
        </w:tc>
        <w:tc>
          <w:tcPr>
            <w:tcW w:w="1134" w:type="dxa"/>
            <w:vAlign w:val="center"/>
            <w:hideMark/>
          </w:tcPr>
          <w:p w14:paraId="6EF70753" w14:textId="77777777" w:rsidR="00BA4ADB" w:rsidRPr="006D585B" w:rsidRDefault="00BA4ADB" w:rsidP="0008205F">
            <w:pPr>
              <w:widowControl w:val="0"/>
              <w:tabs>
                <w:tab w:val="left" w:pos="0"/>
              </w:tabs>
              <w:autoSpaceDE w:val="0"/>
              <w:autoSpaceDN w:val="0"/>
              <w:adjustRightInd w:val="0"/>
              <w:spacing w:after="240"/>
              <w:rPr>
                <w:rFonts w:ascii="Times New Roman" w:hAnsi="Times New Roman" w:cs="Times New Roman"/>
                <w:lang w:val="en-GB"/>
              </w:rPr>
            </w:pPr>
            <w:r w:rsidRPr="006D585B">
              <w:rPr>
                <w:rFonts w:ascii="Times New Roman" w:hAnsi="Times New Roman" w:cs="Times New Roman"/>
                <w:lang w:val="en-GB"/>
              </w:rPr>
              <w:t>49</w:t>
            </w:r>
            <w:r>
              <w:rPr>
                <w:rFonts w:ascii="Times New Roman" w:hAnsi="Times New Roman" w:cs="Times New Roman"/>
                <w:lang w:val="en-GB"/>
              </w:rPr>
              <w:t xml:space="preserve"> (10)</w:t>
            </w:r>
          </w:p>
        </w:tc>
        <w:tc>
          <w:tcPr>
            <w:tcW w:w="1984" w:type="dxa"/>
            <w:vAlign w:val="center"/>
            <w:hideMark/>
          </w:tcPr>
          <w:p w14:paraId="15E0E122" w14:textId="77777777" w:rsidR="00BA4ADB" w:rsidRPr="006D585B" w:rsidRDefault="00BA4ADB" w:rsidP="0008205F">
            <w:pPr>
              <w:widowControl w:val="0"/>
              <w:tabs>
                <w:tab w:val="left" w:pos="0"/>
              </w:tabs>
              <w:autoSpaceDE w:val="0"/>
              <w:autoSpaceDN w:val="0"/>
              <w:adjustRightInd w:val="0"/>
              <w:spacing w:after="240"/>
              <w:rPr>
                <w:rFonts w:ascii="Times New Roman" w:hAnsi="Times New Roman" w:cs="Times New Roman"/>
                <w:lang w:val="en-GB"/>
              </w:rPr>
            </w:pPr>
            <w:r>
              <w:rPr>
                <w:rFonts w:ascii="Times New Roman" w:hAnsi="Times New Roman" w:cs="Times New Roman"/>
                <w:lang w:val="en-GB"/>
              </w:rPr>
              <w:t>36-6</w:t>
            </w:r>
            <w:r w:rsidRPr="006D585B">
              <w:rPr>
                <w:rFonts w:ascii="Times New Roman" w:hAnsi="Times New Roman" w:cs="Times New Roman"/>
                <w:lang w:val="en-GB"/>
              </w:rPr>
              <w:t>0 Gy</w:t>
            </w:r>
            <w:r>
              <w:rPr>
                <w:rFonts w:ascii="Times New Roman" w:hAnsi="Times New Roman" w:cs="Times New Roman"/>
                <w:lang w:val="en-GB"/>
              </w:rPr>
              <w:t>/3 frs</w:t>
            </w:r>
          </w:p>
        </w:tc>
        <w:tc>
          <w:tcPr>
            <w:tcW w:w="1276" w:type="dxa"/>
            <w:vAlign w:val="center"/>
            <w:hideMark/>
          </w:tcPr>
          <w:p w14:paraId="6F299111" w14:textId="77777777" w:rsidR="00BA4ADB" w:rsidRPr="006D585B" w:rsidRDefault="00BA4ADB" w:rsidP="0008205F">
            <w:pPr>
              <w:widowControl w:val="0"/>
              <w:tabs>
                <w:tab w:val="left" w:pos="0"/>
              </w:tabs>
              <w:autoSpaceDE w:val="0"/>
              <w:autoSpaceDN w:val="0"/>
              <w:adjustRightInd w:val="0"/>
              <w:spacing w:after="240"/>
              <w:jc w:val="center"/>
              <w:rPr>
                <w:rFonts w:ascii="Times New Roman" w:hAnsi="Times New Roman" w:cs="Times New Roman"/>
                <w:lang w:val="en-GB"/>
              </w:rPr>
            </w:pPr>
            <w:r w:rsidRPr="006D585B">
              <w:rPr>
                <w:rFonts w:ascii="Times New Roman" w:hAnsi="Times New Roman" w:cs="Times New Roman"/>
                <w:lang w:val="en-GB"/>
              </w:rPr>
              <w:t>16</w:t>
            </w:r>
          </w:p>
        </w:tc>
        <w:tc>
          <w:tcPr>
            <w:tcW w:w="1093" w:type="dxa"/>
            <w:vAlign w:val="center"/>
            <w:hideMark/>
          </w:tcPr>
          <w:p w14:paraId="28AF3077" w14:textId="77777777" w:rsidR="00BA4ADB" w:rsidRPr="006D585B" w:rsidRDefault="00BA4ADB" w:rsidP="0008205F">
            <w:pPr>
              <w:widowControl w:val="0"/>
              <w:tabs>
                <w:tab w:val="left" w:pos="0"/>
              </w:tabs>
              <w:autoSpaceDE w:val="0"/>
              <w:autoSpaceDN w:val="0"/>
              <w:adjustRightInd w:val="0"/>
              <w:spacing w:after="240"/>
              <w:jc w:val="center"/>
              <w:rPr>
                <w:rFonts w:ascii="Times New Roman" w:hAnsi="Times New Roman" w:cs="Times New Roman"/>
                <w:lang w:val="en-GB"/>
              </w:rPr>
            </w:pPr>
            <w:r w:rsidRPr="006D585B">
              <w:rPr>
                <w:rFonts w:ascii="Times New Roman" w:hAnsi="Times New Roman" w:cs="Times New Roman"/>
                <w:lang w:val="en-GB"/>
              </w:rPr>
              <w:t>92%</w:t>
            </w:r>
          </w:p>
        </w:tc>
      </w:tr>
      <w:tr w:rsidR="00BA4ADB" w:rsidRPr="006D585B" w14:paraId="3B31E07D" w14:textId="77777777" w:rsidTr="0008205F">
        <w:trPr>
          <w:trHeight w:hRule="exact" w:val="454"/>
        </w:trPr>
        <w:tc>
          <w:tcPr>
            <w:tcW w:w="2376" w:type="dxa"/>
            <w:vAlign w:val="center"/>
          </w:tcPr>
          <w:p w14:paraId="1668FE0C" w14:textId="77777777" w:rsidR="00BA4ADB" w:rsidRDefault="00BA4ADB" w:rsidP="0008205F">
            <w:pPr>
              <w:widowControl w:val="0"/>
              <w:tabs>
                <w:tab w:val="left" w:pos="0"/>
              </w:tabs>
              <w:autoSpaceDE w:val="0"/>
              <w:autoSpaceDN w:val="0"/>
              <w:adjustRightInd w:val="0"/>
              <w:spacing w:after="240"/>
              <w:rPr>
                <w:rFonts w:ascii="Times New Roman" w:hAnsi="Times New Roman" w:cs="Times New Roman"/>
                <w:lang w:val="en-GB"/>
              </w:rPr>
            </w:pPr>
            <w:r>
              <w:rPr>
                <w:rFonts w:ascii="Times New Roman" w:hAnsi="Times New Roman" w:cs="Times New Roman"/>
                <w:lang w:val="en-GB"/>
              </w:rPr>
              <w:t>Lee et al</w:t>
            </w:r>
          </w:p>
        </w:tc>
        <w:tc>
          <w:tcPr>
            <w:tcW w:w="851" w:type="dxa"/>
            <w:vAlign w:val="center"/>
          </w:tcPr>
          <w:p w14:paraId="54E6DA5D" w14:textId="77777777" w:rsidR="00BA4ADB" w:rsidRDefault="00BA4ADB" w:rsidP="0008205F">
            <w:pPr>
              <w:widowControl w:val="0"/>
              <w:tabs>
                <w:tab w:val="left" w:pos="0"/>
              </w:tabs>
              <w:autoSpaceDE w:val="0"/>
              <w:autoSpaceDN w:val="0"/>
              <w:adjustRightInd w:val="0"/>
              <w:spacing w:after="240"/>
              <w:rPr>
                <w:rFonts w:ascii="Times New Roman" w:hAnsi="Times New Roman" w:cs="Times New Roman"/>
                <w:lang w:val="en-GB"/>
              </w:rPr>
            </w:pPr>
            <w:r>
              <w:rPr>
                <w:rFonts w:ascii="Times New Roman" w:hAnsi="Times New Roman" w:cs="Times New Roman"/>
                <w:lang w:val="en-GB"/>
              </w:rPr>
              <w:t>2009</w:t>
            </w:r>
          </w:p>
        </w:tc>
        <w:tc>
          <w:tcPr>
            <w:tcW w:w="1134" w:type="dxa"/>
            <w:vAlign w:val="center"/>
          </w:tcPr>
          <w:p w14:paraId="375410FB" w14:textId="77777777" w:rsidR="00BA4ADB" w:rsidRDefault="00BA4ADB" w:rsidP="0008205F">
            <w:pPr>
              <w:widowControl w:val="0"/>
              <w:tabs>
                <w:tab w:val="left" w:pos="0"/>
              </w:tabs>
              <w:autoSpaceDE w:val="0"/>
              <w:autoSpaceDN w:val="0"/>
              <w:adjustRightInd w:val="0"/>
              <w:spacing w:after="240"/>
              <w:rPr>
                <w:rFonts w:ascii="Times New Roman" w:hAnsi="Times New Roman" w:cs="Times New Roman"/>
                <w:lang w:val="en-GB"/>
              </w:rPr>
            </w:pPr>
            <w:r>
              <w:rPr>
                <w:rFonts w:ascii="Times New Roman" w:hAnsi="Times New Roman" w:cs="Times New Roman"/>
                <w:lang w:val="en-GB"/>
              </w:rPr>
              <w:t>143 (2)</w:t>
            </w:r>
          </w:p>
        </w:tc>
        <w:tc>
          <w:tcPr>
            <w:tcW w:w="1984" w:type="dxa"/>
            <w:vAlign w:val="center"/>
          </w:tcPr>
          <w:p w14:paraId="2F1C35F1" w14:textId="77777777" w:rsidR="00BA4ADB" w:rsidRDefault="00BA4ADB" w:rsidP="0008205F">
            <w:pPr>
              <w:widowControl w:val="0"/>
              <w:tabs>
                <w:tab w:val="left" w:pos="0"/>
              </w:tabs>
              <w:autoSpaceDE w:val="0"/>
              <w:autoSpaceDN w:val="0"/>
              <w:adjustRightInd w:val="0"/>
              <w:spacing w:after="240"/>
              <w:rPr>
                <w:rFonts w:ascii="Times New Roman" w:hAnsi="Times New Roman" w:cs="Times New Roman"/>
                <w:lang w:val="en-GB"/>
              </w:rPr>
            </w:pPr>
            <w:r>
              <w:rPr>
                <w:rFonts w:ascii="Times New Roman" w:hAnsi="Times New Roman" w:cs="Times New Roman"/>
                <w:lang w:val="en-GB"/>
              </w:rPr>
              <w:t>27.7-60 Gy/6 frs</w:t>
            </w:r>
          </w:p>
        </w:tc>
        <w:tc>
          <w:tcPr>
            <w:tcW w:w="1276" w:type="dxa"/>
            <w:vAlign w:val="center"/>
          </w:tcPr>
          <w:p w14:paraId="684E2056" w14:textId="77777777" w:rsidR="00BA4ADB" w:rsidRDefault="00BA4ADB" w:rsidP="0008205F">
            <w:pPr>
              <w:widowControl w:val="0"/>
              <w:tabs>
                <w:tab w:val="left" w:pos="0"/>
              </w:tabs>
              <w:autoSpaceDE w:val="0"/>
              <w:autoSpaceDN w:val="0"/>
              <w:adjustRightInd w:val="0"/>
              <w:spacing w:after="240"/>
              <w:jc w:val="center"/>
              <w:rPr>
                <w:rFonts w:ascii="Times New Roman" w:hAnsi="Times New Roman" w:cs="Times New Roman"/>
                <w:lang w:val="en-GB"/>
              </w:rPr>
            </w:pPr>
            <w:r>
              <w:rPr>
                <w:rFonts w:ascii="Times New Roman" w:hAnsi="Times New Roman" w:cs="Times New Roman"/>
                <w:lang w:val="en-GB"/>
              </w:rPr>
              <w:t>10.8</w:t>
            </w:r>
          </w:p>
        </w:tc>
        <w:tc>
          <w:tcPr>
            <w:tcW w:w="1093" w:type="dxa"/>
            <w:vAlign w:val="center"/>
          </w:tcPr>
          <w:p w14:paraId="183B6F84" w14:textId="77777777" w:rsidR="00BA4ADB" w:rsidRDefault="00BA4ADB" w:rsidP="0008205F">
            <w:pPr>
              <w:widowControl w:val="0"/>
              <w:tabs>
                <w:tab w:val="left" w:pos="0"/>
              </w:tabs>
              <w:autoSpaceDE w:val="0"/>
              <w:autoSpaceDN w:val="0"/>
              <w:adjustRightInd w:val="0"/>
              <w:spacing w:after="240"/>
              <w:jc w:val="center"/>
              <w:rPr>
                <w:rFonts w:ascii="Times New Roman" w:hAnsi="Times New Roman" w:cs="Times New Roman"/>
                <w:lang w:val="en-GB"/>
              </w:rPr>
            </w:pPr>
            <w:r>
              <w:rPr>
                <w:rFonts w:ascii="Times New Roman" w:hAnsi="Times New Roman" w:cs="Times New Roman"/>
                <w:lang w:val="en-GB"/>
              </w:rPr>
              <w:t>71%**</w:t>
            </w:r>
          </w:p>
        </w:tc>
      </w:tr>
      <w:tr w:rsidR="00BA4ADB" w:rsidRPr="006D585B" w14:paraId="127BD8E6" w14:textId="77777777" w:rsidTr="0008205F">
        <w:trPr>
          <w:trHeight w:hRule="exact" w:val="454"/>
        </w:trPr>
        <w:tc>
          <w:tcPr>
            <w:tcW w:w="2376" w:type="dxa"/>
            <w:vAlign w:val="center"/>
          </w:tcPr>
          <w:p w14:paraId="037DE478" w14:textId="77777777" w:rsidR="00BA4ADB" w:rsidRDefault="00BA4ADB" w:rsidP="0008205F">
            <w:pPr>
              <w:widowControl w:val="0"/>
              <w:tabs>
                <w:tab w:val="left" w:pos="0"/>
              </w:tabs>
              <w:autoSpaceDE w:val="0"/>
              <w:autoSpaceDN w:val="0"/>
              <w:adjustRightInd w:val="0"/>
              <w:spacing w:after="240"/>
              <w:rPr>
                <w:rFonts w:ascii="Times New Roman" w:hAnsi="Times New Roman" w:cs="Times New Roman"/>
                <w:lang w:val="en-GB"/>
              </w:rPr>
            </w:pPr>
            <w:r>
              <w:rPr>
                <w:rFonts w:ascii="Times New Roman" w:hAnsi="Times New Roman" w:cs="Times New Roman"/>
                <w:lang w:val="en-GB"/>
              </w:rPr>
              <w:t>Goodman DO</w:t>
            </w:r>
          </w:p>
        </w:tc>
        <w:tc>
          <w:tcPr>
            <w:tcW w:w="851" w:type="dxa"/>
            <w:vAlign w:val="center"/>
          </w:tcPr>
          <w:p w14:paraId="0FB286E5" w14:textId="77777777" w:rsidR="00BA4ADB" w:rsidRDefault="00BA4ADB" w:rsidP="0008205F">
            <w:pPr>
              <w:widowControl w:val="0"/>
              <w:tabs>
                <w:tab w:val="left" w:pos="0"/>
              </w:tabs>
              <w:autoSpaceDE w:val="0"/>
              <w:autoSpaceDN w:val="0"/>
              <w:adjustRightInd w:val="0"/>
              <w:spacing w:after="240"/>
              <w:rPr>
                <w:rFonts w:ascii="Times New Roman" w:hAnsi="Times New Roman" w:cs="Times New Roman"/>
                <w:lang w:val="en-GB"/>
              </w:rPr>
            </w:pPr>
            <w:r>
              <w:rPr>
                <w:rFonts w:ascii="Times New Roman" w:hAnsi="Times New Roman" w:cs="Times New Roman"/>
                <w:lang w:val="en-GB"/>
              </w:rPr>
              <w:t>2016</w:t>
            </w:r>
          </w:p>
        </w:tc>
        <w:tc>
          <w:tcPr>
            <w:tcW w:w="1134" w:type="dxa"/>
            <w:vAlign w:val="center"/>
          </w:tcPr>
          <w:p w14:paraId="4EEDB49D" w14:textId="77777777" w:rsidR="00BA4ADB" w:rsidRDefault="00BA4ADB" w:rsidP="0008205F">
            <w:pPr>
              <w:widowControl w:val="0"/>
              <w:tabs>
                <w:tab w:val="left" w:pos="0"/>
              </w:tabs>
              <w:autoSpaceDE w:val="0"/>
              <w:autoSpaceDN w:val="0"/>
              <w:adjustRightInd w:val="0"/>
              <w:spacing w:after="240"/>
              <w:rPr>
                <w:rFonts w:ascii="Times New Roman" w:hAnsi="Times New Roman" w:cs="Times New Roman"/>
                <w:lang w:val="en-GB"/>
              </w:rPr>
            </w:pPr>
            <w:r>
              <w:rPr>
                <w:rFonts w:ascii="Times New Roman" w:hAnsi="Times New Roman" w:cs="Times New Roman"/>
                <w:lang w:val="en-GB"/>
              </w:rPr>
              <w:t>106 (3)</w:t>
            </w:r>
          </w:p>
        </w:tc>
        <w:tc>
          <w:tcPr>
            <w:tcW w:w="1984" w:type="dxa"/>
            <w:vAlign w:val="center"/>
          </w:tcPr>
          <w:p w14:paraId="1036D86F" w14:textId="77777777" w:rsidR="00BA4ADB" w:rsidRDefault="00BA4ADB" w:rsidP="0008205F">
            <w:pPr>
              <w:widowControl w:val="0"/>
              <w:tabs>
                <w:tab w:val="left" w:pos="0"/>
              </w:tabs>
              <w:autoSpaceDE w:val="0"/>
              <w:autoSpaceDN w:val="0"/>
              <w:adjustRightInd w:val="0"/>
              <w:spacing w:after="240"/>
              <w:rPr>
                <w:rFonts w:ascii="Times New Roman" w:hAnsi="Times New Roman" w:cs="Times New Roman"/>
                <w:lang w:val="en-GB"/>
              </w:rPr>
            </w:pPr>
            <w:r>
              <w:rPr>
                <w:rFonts w:ascii="Times New Roman" w:hAnsi="Times New Roman" w:cs="Times New Roman"/>
                <w:lang w:val="en-GB"/>
              </w:rPr>
              <w:t>42-60 Gy/ 4 frs</w:t>
            </w:r>
          </w:p>
        </w:tc>
        <w:tc>
          <w:tcPr>
            <w:tcW w:w="1276" w:type="dxa"/>
            <w:vAlign w:val="center"/>
          </w:tcPr>
          <w:p w14:paraId="2319D54B" w14:textId="77777777" w:rsidR="00BA4ADB" w:rsidRDefault="00BA4ADB" w:rsidP="0008205F">
            <w:pPr>
              <w:widowControl w:val="0"/>
              <w:tabs>
                <w:tab w:val="left" w:pos="0"/>
              </w:tabs>
              <w:autoSpaceDE w:val="0"/>
              <w:autoSpaceDN w:val="0"/>
              <w:adjustRightInd w:val="0"/>
              <w:spacing w:after="240"/>
              <w:jc w:val="center"/>
              <w:rPr>
                <w:rFonts w:ascii="Times New Roman" w:hAnsi="Times New Roman" w:cs="Times New Roman"/>
                <w:lang w:val="en-GB"/>
              </w:rPr>
            </w:pPr>
            <w:r>
              <w:rPr>
                <w:rFonts w:ascii="Times New Roman" w:hAnsi="Times New Roman" w:cs="Times New Roman"/>
                <w:lang w:val="en-GB"/>
              </w:rPr>
              <w:t>33.6</w:t>
            </w:r>
          </w:p>
        </w:tc>
        <w:tc>
          <w:tcPr>
            <w:tcW w:w="1093" w:type="dxa"/>
            <w:vAlign w:val="center"/>
          </w:tcPr>
          <w:p w14:paraId="31187637" w14:textId="77777777" w:rsidR="00BA4ADB" w:rsidRDefault="00BA4ADB" w:rsidP="0008205F">
            <w:pPr>
              <w:widowControl w:val="0"/>
              <w:tabs>
                <w:tab w:val="left" w:pos="0"/>
              </w:tabs>
              <w:autoSpaceDE w:val="0"/>
              <w:autoSpaceDN w:val="0"/>
              <w:adjustRightInd w:val="0"/>
              <w:spacing w:after="240"/>
              <w:jc w:val="center"/>
              <w:rPr>
                <w:rFonts w:ascii="Times New Roman" w:hAnsi="Times New Roman" w:cs="Times New Roman"/>
                <w:lang w:val="en-GB"/>
              </w:rPr>
            </w:pPr>
            <w:r>
              <w:rPr>
                <w:rFonts w:ascii="Times New Roman" w:hAnsi="Times New Roman" w:cs="Times New Roman"/>
                <w:lang w:val="en-GB"/>
              </w:rPr>
              <w:t>90.5%</w:t>
            </w:r>
          </w:p>
        </w:tc>
      </w:tr>
      <w:tr w:rsidR="00BA4ADB" w:rsidRPr="006D585B" w14:paraId="7C546950" w14:textId="77777777" w:rsidTr="0008205F">
        <w:trPr>
          <w:trHeight w:hRule="exact" w:val="454"/>
        </w:trPr>
        <w:tc>
          <w:tcPr>
            <w:tcW w:w="2376" w:type="dxa"/>
            <w:vAlign w:val="center"/>
          </w:tcPr>
          <w:p w14:paraId="343CBCE2" w14:textId="77777777" w:rsidR="00BA4ADB" w:rsidRPr="006D585B" w:rsidRDefault="00BA4ADB" w:rsidP="0008205F">
            <w:pPr>
              <w:widowControl w:val="0"/>
              <w:tabs>
                <w:tab w:val="left" w:pos="0"/>
              </w:tabs>
              <w:autoSpaceDE w:val="0"/>
              <w:autoSpaceDN w:val="0"/>
              <w:adjustRightInd w:val="0"/>
              <w:spacing w:after="240"/>
              <w:rPr>
                <w:rFonts w:ascii="Times New Roman" w:hAnsi="Times New Roman" w:cs="Times New Roman"/>
                <w:lang w:val="en-GB"/>
              </w:rPr>
            </w:pPr>
            <w:r>
              <w:rPr>
                <w:rFonts w:ascii="Times New Roman" w:hAnsi="Times New Roman" w:cs="Times New Roman"/>
                <w:lang w:val="en-GB"/>
              </w:rPr>
              <w:t>Kirichenko et al</w:t>
            </w:r>
          </w:p>
        </w:tc>
        <w:tc>
          <w:tcPr>
            <w:tcW w:w="851" w:type="dxa"/>
            <w:vAlign w:val="center"/>
          </w:tcPr>
          <w:p w14:paraId="1926EEF7" w14:textId="77777777" w:rsidR="00BA4ADB" w:rsidRDefault="00BA4ADB" w:rsidP="0008205F">
            <w:pPr>
              <w:widowControl w:val="0"/>
              <w:tabs>
                <w:tab w:val="left" w:pos="0"/>
              </w:tabs>
              <w:autoSpaceDE w:val="0"/>
              <w:autoSpaceDN w:val="0"/>
              <w:adjustRightInd w:val="0"/>
              <w:spacing w:after="240"/>
              <w:rPr>
                <w:rFonts w:ascii="Times New Roman" w:hAnsi="Times New Roman" w:cs="Times New Roman"/>
                <w:lang w:val="en-GB"/>
              </w:rPr>
            </w:pPr>
            <w:r>
              <w:rPr>
                <w:rFonts w:ascii="Times New Roman" w:hAnsi="Times New Roman" w:cs="Times New Roman"/>
                <w:lang w:val="en-GB"/>
              </w:rPr>
              <w:t>2016</w:t>
            </w:r>
          </w:p>
        </w:tc>
        <w:tc>
          <w:tcPr>
            <w:tcW w:w="1134" w:type="dxa"/>
            <w:vAlign w:val="center"/>
          </w:tcPr>
          <w:p w14:paraId="05AA2A70" w14:textId="77777777" w:rsidR="00BA4ADB" w:rsidRPr="006D585B" w:rsidRDefault="00BA4ADB" w:rsidP="0008205F">
            <w:pPr>
              <w:widowControl w:val="0"/>
              <w:tabs>
                <w:tab w:val="left" w:pos="0"/>
              </w:tabs>
              <w:autoSpaceDE w:val="0"/>
              <w:autoSpaceDN w:val="0"/>
              <w:adjustRightInd w:val="0"/>
              <w:spacing w:after="240"/>
              <w:rPr>
                <w:rFonts w:ascii="Times New Roman" w:hAnsi="Times New Roman" w:cs="Times New Roman"/>
                <w:lang w:val="en-GB"/>
              </w:rPr>
            </w:pPr>
            <w:r>
              <w:rPr>
                <w:rFonts w:ascii="Times New Roman" w:hAnsi="Times New Roman" w:cs="Times New Roman"/>
                <w:lang w:val="en-GB"/>
              </w:rPr>
              <w:t>114 (3)</w:t>
            </w:r>
          </w:p>
        </w:tc>
        <w:tc>
          <w:tcPr>
            <w:tcW w:w="1984" w:type="dxa"/>
            <w:vAlign w:val="center"/>
          </w:tcPr>
          <w:p w14:paraId="6C2AC0B5" w14:textId="77777777" w:rsidR="00BA4ADB" w:rsidRPr="006D585B" w:rsidRDefault="00BA4ADB" w:rsidP="0008205F">
            <w:pPr>
              <w:widowControl w:val="0"/>
              <w:tabs>
                <w:tab w:val="left" w:pos="0"/>
              </w:tabs>
              <w:autoSpaceDE w:val="0"/>
              <w:autoSpaceDN w:val="0"/>
              <w:adjustRightInd w:val="0"/>
              <w:spacing w:after="240"/>
              <w:rPr>
                <w:rFonts w:ascii="Times New Roman" w:hAnsi="Times New Roman" w:cs="Times New Roman"/>
                <w:lang w:val="en-GB"/>
              </w:rPr>
            </w:pPr>
            <w:r>
              <w:rPr>
                <w:rFonts w:ascii="Times New Roman" w:hAnsi="Times New Roman" w:cs="Times New Roman"/>
                <w:lang w:val="en-GB"/>
              </w:rPr>
              <w:t>36-60 Gy/ 4-6 frs</w:t>
            </w:r>
          </w:p>
        </w:tc>
        <w:tc>
          <w:tcPr>
            <w:tcW w:w="1276" w:type="dxa"/>
            <w:vAlign w:val="center"/>
          </w:tcPr>
          <w:p w14:paraId="3F2FDE88" w14:textId="77777777" w:rsidR="00BA4ADB" w:rsidRPr="006D585B" w:rsidRDefault="00BA4ADB" w:rsidP="0008205F">
            <w:pPr>
              <w:widowControl w:val="0"/>
              <w:tabs>
                <w:tab w:val="left" w:pos="0"/>
              </w:tabs>
              <w:autoSpaceDE w:val="0"/>
              <w:autoSpaceDN w:val="0"/>
              <w:adjustRightInd w:val="0"/>
              <w:spacing w:after="240"/>
              <w:jc w:val="center"/>
              <w:rPr>
                <w:rFonts w:ascii="Times New Roman" w:hAnsi="Times New Roman" w:cs="Times New Roman"/>
                <w:lang w:val="en-GB"/>
              </w:rPr>
            </w:pPr>
            <w:r>
              <w:rPr>
                <w:rFonts w:ascii="Times New Roman" w:hAnsi="Times New Roman" w:cs="Times New Roman"/>
                <w:lang w:val="en-GB"/>
              </w:rPr>
              <w:t>20.3</w:t>
            </w:r>
          </w:p>
        </w:tc>
        <w:tc>
          <w:tcPr>
            <w:tcW w:w="1093" w:type="dxa"/>
            <w:vAlign w:val="center"/>
          </w:tcPr>
          <w:p w14:paraId="2A78EE22" w14:textId="77777777" w:rsidR="00BA4ADB" w:rsidRPr="006D585B" w:rsidRDefault="00BA4ADB" w:rsidP="0008205F">
            <w:pPr>
              <w:widowControl w:val="0"/>
              <w:tabs>
                <w:tab w:val="left" w:pos="0"/>
              </w:tabs>
              <w:autoSpaceDE w:val="0"/>
              <w:autoSpaceDN w:val="0"/>
              <w:adjustRightInd w:val="0"/>
              <w:spacing w:after="240"/>
              <w:jc w:val="center"/>
              <w:rPr>
                <w:rFonts w:ascii="Times New Roman" w:hAnsi="Times New Roman" w:cs="Times New Roman"/>
                <w:lang w:val="en-GB"/>
              </w:rPr>
            </w:pPr>
            <w:r>
              <w:rPr>
                <w:rFonts w:ascii="Times New Roman" w:hAnsi="Times New Roman" w:cs="Times New Roman"/>
                <w:lang w:val="en-GB"/>
              </w:rPr>
              <w:t>93.8%</w:t>
            </w:r>
          </w:p>
        </w:tc>
      </w:tr>
    </w:tbl>
    <w:p w14:paraId="4D590F88" w14:textId="77777777" w:rsidR="00BA4ADB" w:rsidRPr="00EC7285" w:rsidRDefault="00BA4ADB" w:rsidP="00BA4ADB">
      <w:pPr>
        <w:widowControl w:val="0"/>
        <w:tabs>
          <w:tab w:val="left" w:pos="0"/>
        </w:tabs>
        <w:autoSpaceDE w:val="0"/>
        <w:autoSpaceDN w:val="0"/>
        <w:adjustRightInd w:val="0"/>
        <w:rPr>
          <w:rFonts w:ascii="Times New Roman" w:hAnsi="Times New Roman" w:cs="Times New Roman"/>
          <w:i/>
          <w:lang w:val="en-GB"/>
        </w:rPr>
      </w:pPr>
      <w:r w:rsidRPr="00EC7285">
        <w:rPr>
          <w:rFonts w:ascii="Times New Roman" w:hAnsi="Times New Roman" w:cs="Times New Roman"/>
          <w:i/>
          <w:lang w:val="en-GB"/>
        </w:rPr>
        <w:t>*Includes head and neck and oesophagus cancer patients; **1-year local control</w:t>
      </w:r>
    </w:p>
    <w:p w14:paraId="6CB5BCC7" w14:textId="77777777" w:rsidR="00BA4ADB" w:rsidRDefault="00BA4ADB" w:rsidP="00BA4ADB">
      <w:pPr>
        <w:widowControl w:val="0"/>
        <w:tabs>
          <w:tab w:val="left" w:pos="0"/>
        </w:tabs>
        <w:autoSpaceDE w:val="0"/>
        <w:autoSpaceDN w:val="0"/>
        <w:adjustRightInd w:val="0"/>
        <w:rPr>
          <w:rFonts w:ascii="Times New Roman" w:hAnsi="Times New Roman" w:cs="Times New Roman"/>
          <w:i/>
          <w:lang w:val="en-GB"/>
        </w:rPr>
      </w:pPr>
      <w:r w:rsidRPr="00EC7285">
        <w:rPr>
          <w:rFonts w:ascii="Times New Roman" w:hAnsi="Times New Roman" w:cs="Times New Roman"/>
          <w:i/>
          <w:lang w:val="en-GB"/>
        </w:rPr>
        <w:t>Abbreviations: LC: lung cancer; fr: fraction.</w:t>
      </w:r>
    </w:p>
    <w:p w14:paraId="13181F79" w14:textId="77777777" w:rsidR="00BA4ADB" w:rsidRDefault="00BA4ADB" w:rsidP="00BA4ADB">
      <w:pPr>
        <w:widowControl w:val="0"/>
        <w:tabs>
          <w:tab w:val="left" w:pos="0"/>
        </w:tabs>
        <w:autoSpaceDE w:val="0"/>
        <w:autoSpaceDN w:val="0"/>
        <w:adjustRightInd w:val="0"/>
        <w:rPr>
          <w:rFonts w:ascii="Times New Roman" w:hAnsi="Times New Roman" w:cs="Times New Roman"/>
          <w:i/>
          <w:lang w:val="en-GB"/>
        </w:rPr>
      </w:pPr>
    </w:p>
    <w:p w14:paraId="1F7C1E21" w14:textId="77777777" w:rsidR="00BA4ADB" w:rsidRDefault="00BA4ADB" w:rsidP="00BA4ADB">
      <w:pPr>
        <w:widowControl w:val="0"/>
        <w:tabs>
          <w:tab w:val="left" w:pos="0"/>
        </w:tabs>
        <w:autoSpaceDE w:val="0"/>
        <w:autoSpaceDN w:val="0"/>
        <w:adjustRightInd w:val="0"/>
        <w:rPr>
          <w:rFonts w:ascii="Times New Roman" w:hAnsi="Times New Roman" w:cs="Times New Roman"/>
          <w:i/>
          <w:lang w:val="en-GB"/>
        </w:rPr>
      </w:pPr>
    </w:p>
    <w:p w14:paraId="779CA22A" w14:textId="77777777" w:rsidR="00BA4ADB" w:rsidRDefault="00BA4ADB" w:rsidP="00BA4ADB">
      <w:pPr>
        <w:widowControl w:val="0"/>
        <w:tabs>
          <w:tab w:val="left" w:pos="0"/>
        </w:tabs>
        <w:autoSpaceDE w:val="0"/>
        <w:autoSpaceDN w:val="0"/>
        <w:adjustRightInd w:val="0"/>
        <w:rPr>
          <w:rFonts w:ascii="Times New Roman" w:hAnsi="Times New Roman" w:cs="Times New Roman"/>
          <w:lang w:val="en-GB"/>
        </w:rPr>
      </w:pPr>
    </w:p>
    <w:p w14:paraId="4F061EB7" w14:textId="77777777" w:rsidR="00BA4ADB" w:rsidRDefault="00BA4ADB" w:rsidP="00BA4ADB">
      <w:pPr>
        <w:widowControl w:val="0"/>
        <w:tabs>
          <w:tab w:val="left" w:pos="0"/>
        </w:tabs>
        <w:autoSpaceDE w:val="0"/>
        <w:autoSpaceDN w:val="0"/>
        <w:adjustRightInd w:val="0"/>
        <w:rPr>
          <w:rFonts w:ascii="Times New Roman" w:hAnsi="Times New Roman" w:cs="Times New Roman"/>
          <w:lang w:val="en-GB"/>
        </w:rPr>
      </w:pPr>
    </w:p>
    <w:p w14:paraId="38D53D41" w14:textId="77777777" w:rsidR="00BA4ADB" w:rsidRDefault="00BA4ADB" w:rsidP="00BA4ADB">
      <w:pPr>
        <w:widowControl w:val="0"/>
        <w:tabs>
          <w:tab w:val="left" w:pos="0"/>
        </w:tabs>
        <w:autoSpaceDE w:val="0"/>
        <w:autoSpaceDN w:val="0"/>
        <w:adjustRightInd w:val="0"/>
        <w:rPr>
          <w:rFonts w:ascii="Times New Roman" w:hAnsi="Times New Roman" w:cs="Times New Roman"/>
          <w:lang w:val="en-GB"/>
        </w:rPr>
      </w:pPr>
    </w:p>
    <w:p w14:paraId="679BBA3B" w14:textId="77777777" w:rsidR="00BA4ADB" w:rsidRDefault="00BA4ADB" w:rsidP="00BA4ADB">
      <w:pPr>
        <w:widowControl w:val="0"/>
        <w:tabs>
          <w:tab w:val="left" w:pos="0"/>
        </w:tabs>
        <w:autoSpaceDE w:val="0"/>
        <w:autoSpaceDN w:val="0"/>
        <w:adjustRightInd w:val="0"/>
        <w:rPr>
          <w:rFonts w:ascii="Times New Roman" w:hAnsi="Times New Roman" w:cs="Times New Roman"/>
          <w:lang w:val="en-GB"/>
        </w:rPr>
      </w:pPr>
    </w:p>
    <w:p w14:paraId="5C445E8C" w14:textId="77777777" w:rsidR="00BA4ADB" w:rsidRDefault="00BA4ADB" w:rsidP="00BA4ADB">
      <w:pPr>
        <w:widowControl w:val="0"/>
        <w:tabs>
          <w:tab w:val="left" w:pos="0"/>
        </w:tabs>
        <w:autoSpaceDE w:val="0"/>
        <w:autoSpaceDN w:val="0"/>
        <w:adjustRightInd w:val="0"/>
        <w:rPr>
          <w:rFonts w:ascii="Times New Roman" w:hAnsi="Times New Roman" w:cs="Times New Roman"/>
          <w:lang w:val="en-GB"/>
        </w:rPr>
      </w:pPr>
    </w:p>
    <w:p w14:paraId="45EBF707" w14:textId="77777777" w:rsidR="00BA4ADB" w:rsidRDefault="00BA4ADB" w:rsidP="00BA4ADB">
      <w:pPr>
        <w:widowControl w:val="0"/>
        <w:tabs>
          <w:tab w:val="left" w:pos="0"/>
        </w:tabs>
        <w:autoSpaceDE w:val="0"/>
        <w:autoSpaceDN w:val="0"/>
        <w:adjustRightInd w:val="0"/>
        <w:rPr>
          <w:rFonts w:ascii="Times New Roman" w:hAnsi="Times New Roman" w:cs="Times New Roman"/>
          <w:lang w:val="en-GB"/>
        </w:rPr>
      </w:pPr>
    </w:p>
    <w:p w14:paraId="08709D0A" w14:textId="77777777" w:rsidR="00BA4ADB" w:rsidRDefault="00BA4ADB" w:rsidP="00BA4ADB">
      <w:pPr>
        <w:widowControl w:val="0"/>
        <w:tabs>
          <w:tab w:val="left" w:pos="0"/>
        </w:tabs>
        <w:autoSpaceDE w:val="0"/>
        <w:autoSpaceDN w:val="0"/>
        <w:adjustRightInd w:val="0"/>
        <w:rPr>
          <w:rFonts w:ascii="Times New Roman" w:hAnsi="Times New Roman" w:cs="Times New Roman"/>
          <w:lang w:val="en-GB"/>
        </w:rPr>
      </w:pPr>
    </w:p>
    <w:p w14:paraId="634545C6" w14:textId="77777777" w:rsidR="00BA4ADB" w:rsidRDefault="00BA4ADB" w:rsidP="00BA4ADB">
      <w:pPr>
        <w:widowControl w:val="0"/>
        <w:tabs>
          <w:tab w:val="left" w:pos="0"/>
        </w:tabs>
        <w:autoSpaceDE w:val="0"/>
        <w:autoSpaceDN w:val="0"/>
        <w:adjustRightInd w:val="0"/>
        <w:rPr>
          <w:rFonts w:ascii="Times New Roman" w:hAnsi="Times New Roman" w:cs="Times New Roman"/>
          <w:lang w:val="en-GB"/>
        </w:rPr>
      </w:pPr>
    </w:p>
    <w:p w14:paraId="73929F28" w14:textId="77777777" w:rsidR="00BA4ADB" w:rsidRDefault="00BA4ADB" w:rsidP="00BA4ADB">
      <w:pPr>
        <w:widowControl w:val="0"/>
        <w:tabs>
          <w:tab w:val="left" w:pos="0"/>
        </w:tabs>
        <w:autoSpaceDE w:val="0"/>
        <w:autoSpaceDN w:val="0"/>
        <w:adjustRightInd w:val="0"/>
        <w:rPr>
          <w:rFonts w:ascii="Times New Roman" w:hAnsi="Times New Roman" w:cs="Times New Roman"/>
          <w:lang w:val="en-GB"/>
        </w:rPr>
      </w:pPr>
    </w:p>
    <w:p w14:paraId="5AF0C6C1" w14:textId="77777777" w:rsidR="00BA4ADB" w:rsidRDefault="00BA4ADB" w:rsidP="00BA4ADB">
      <w:pPr>
        <w:widowControl w:val="0"/>
        <w:tabs>
          <w:tab w:val="left" w:pos="0"/>
        </w:tabs>
        <w:autoSpaceDE w:val="0"/>
        <w:autoSpaceDN w:val="0"/>
        <w:adjustRightInd w:val="0"/>
        <w:rPr>
          <w:rFonts w:ascii="Times New Roman" w:hAnsi="Times New Roman" w:cs="Times New Roman"/>
          <w:lang w:val="en-GB"/>
        </w:rPr>
      </w:pPr>
    </w:p>
    <w:p w14:paraId="62922691" w14:textId="77777777" w:rsidR="003D5BB8" w:rsidRDefault="003D5BB8" w:rsidP="00BA4ADB">
      <w:pPr>
        <w:widowControl w:val="0"/>
        <w:tabs>
          <w:tab w:val="left" w:pos="0"/>
        </w:tabs>
        <w:autoSpaceDE w:val="0"/>
        <w:autoSpaceDN w:val="0"/>
        <w:adjustRightInd w:val="0"/>
        <w:rPr>
          <w:rFonts w:ascii="Times New Roman" w:hAnsi="Times New Roman" w:cs="Times New Roman"/>
          <w:lang w:val="en-GB"/>
        </w:rPr>
      </w:pPr>
    </w:p>
    <w:p w14:paraId="1BDE70FA" w14:textId="77777777" w:rsidR="003D5BB8" w:rsidRDefault="003D5BB8" w:rsidP="00BA4ADB">
      <w:pPr>
        <w:widowControl w:val="0"/>
        <w:tabs>
          <w:tab w:val="left" w:pos="0"/>
        </w:tabs>
        <w:autoSpaceDE w:val="0"/>
        <w:autoSpaceDN w:val="0"/>
        <w:adjustRightInd w:val="0"/>
        <w:rPr>
          <w:rFonts w:ascii="Times New Roman" w:hAnsi="Times New Roman" w:cs="Times New Roman"/>
          <w:lang w:val="en-GB"/>
        </w:rPr>
      </w:pPr>
    </w:p>
    <w:p w14:paraId="3FA0FAAA" w14:textId="77777777" w:rsidR="003D5BB8" w:rsidRDefault="003D5BB8" w:rsidP="00BA4ADB">
      <w:pPr>
        <w:widowControl w:val="0"/>
        <w:tabs>
          <w:tab w:val="left" w:pos="0"/>
        </w:tabs>
        <w:autoSpaceDE w:val="0"/>
        <w:autoSpaceDN w:val="0"/>
        <w:adjustRightInd w:val="0"/>
        <w:rPr>
          <w:rFonts w:ascii="Times New Roman" w:hAnsi="Times New Roman" w:cs="Times New Roman"/>
          <w:lang w:val="en-GB"/>
        </w:rPr>
      </w:pPr>
    </w:p>
    <w:p w14:paraId="1DBD2F6A" w14:textId="77777777" w:rsidR="003D5BB8" w:rsidRDefault="003D5BB8" w:rsidP="00BA4ADB">
      <w:pPr>
        <w:widowControl w:val="0"/>
        <w:tabs>
          <w:tab w:val="left" w:pos="0"/>
        </w:tabs>
        <w:autoSpaceDE w:val="0"/>
        <w:autoSpaceDN w:val="0"/>
        <w:adjustRightInd w:val="0"/>
        <w:rPr>
          <w:rFonts w:ascii="Times New Roman" w:hAnsi="Times New Roman" w:cs="Times New Roman"/>
          <w:lang w:val="en-GB"/>
        </w:rPr>
      </w:pPr>
    </w:p>
    <w:p w14:paraId="7DD0BF4F" w14:textId="77777777" w:rsidR="003D5BB8" w:rsidRDefault="003D5BB8" w:rsidP="00BA4ADB">
      <w:pPr>
        <w:widowControl w:val="0"/>
        <w:tabs>
          <w:tab w:val="left" w:pos="0"/>
        </w:tabs>
        <w:autoSpaceDE w:val="0"/>
        <w:autoSpaceDN w:val="0"/>
        <w:adjustRightInd w:val="0"/>
        <w:rPr>
          <w:rFonts w:ascii="Times New Roman" w:hAnsi="Times New Roman" w:cs="Times New Roman"/>
          <w:lang w:val="en-GB"/>
        </w:rPr>
      </w:pPr>
    </w:p>
    <w:p w14:paraId="4C4836AE" w14:textId="77777777" w:rsidR="003D5BB8" w:rsidRDefault="003D5BB8" w:rsidP="00BA4ADB">
      <w:pPr>
        <w:widowControl w:val="0"/>
        <w:tabs>
          <w:tab w:val="left" w:pos="0"/>
        </w:tabs>
        <w:autoSpaceDE w:val="0"/>
        <w:autoSpaceDN w:val="0"/>
        <w:adjustRightInd w:val="0"/>
        <w:rPr>
          <w:rFonts w:ascii="Times New Roman" w:hAnsi="Times New Roman" w:cs="Times New Roman"/>
          <w:lang w:val="en-GB"/>
        </w:rPr>
      </w:pPr>
    </w:p>
    <w:p w14:paraId="09668A28" w14:textId="77777777" w:rsidR="003D5BB8" w:rsidRDefault="003D5BB8" w:rsidP="00BA4ADB">
      <w:pPr>
        <w:widowControl w:val="0"/>
        <w:tabs>
          <w:tab w:val="left" w:pos="0"/>
        </w:tabs>
        <w:autoSpaceDE w:val="0"/>
        <w:autoSpaceDN w:val="0"/>
        <w:adjustRightInd w:val="0"/>
        <w:rPr>
          <w:rFonts w:ascii="Times New Roman" w:hAnsi="Times New Roman" w:cs="Times New Roman"/>
          <w:lang w:val="en-GB"/>
        </w:rPr>
      </w:pPr>
    </w:p>
    <w:p w14:paraId="6205B274" w14:textId="77777777" w:rsidR="00BA4ADB" w:rsidRDefault="00BA4ADB" w:rsidP="00BA4ADB">
      <w:pPr>
        <w:widowControl w:val="0"/>
        <w:tabs>
          <w:tab w:val="left" w:pos="0"/>
        </w:tabs>
        <w:autoSpaceDE w:val="0"/>
        <w:autoSpaceDN w:val="0"/>
        <w:adjustRightInd w:val="0"/>
        <w:rPr>
          <w:rFonts w:ascii="Times New Roman" w:hAnsi="Times New Roman" w:cs="Times New Roman"/>
          <w:lang w:val="en-GB"/>
        </w:rPr>
      </w:pPr>
    </w:p>
    <w:p w14:paraId="6BB5B5A3" w14:textId="77777777" w:rsidR="00BA4ADB" w:rsidRDefault="00BA4ADB" w:rsidP="00BA4ADB">
      <w:pPr>
        <w:widowControl w:val="0"/>
        <w:tabs>
          <w:tab w:val="left" w:pos="0"/>
        </w:tabs>
        <w:autoSpaceDE w:val="0"/>
        <w:autoSpaceDN w:val="0"/>
        <w:adjustRightInd w:val="0"/>
        <w:rPr>
          <w:rFonts w:ascii="Times New Roman" w:hAnsi="Times New Roman" w:cs="Times New Roman"/>
          <w:lang w:val="en-GB"/>
        </w:rPr>
      </w:pPr>
    </w:p>
    <w:p w14:paraId="3DCEC4F2" w14:textId="77777777" w:rsidR="003D5BB8" w:rsidRDefault="003D5BB8" w:rsidP="00BA4ADB">
      <w:pPr>
        <w:widowControl w:val="0"/>
        <w:tabs>
          <w:tab w:val="left" w:pos="0"/>
        </w:tabs>
        <w:autoSpaceDE w:val="0"/>
        <w:autoSpaceDN w:val="0"/>
        <w:adjustRightInd w:val="0"/>
        <w:rPr>
          <w:rFonts w:ascii="Times New Roman" w:hAnsi="Times New Roman" w:cs="Times New Roman"/>
          <w:lang w:val="en-GB"/>
        </w:rPr>
      </w:pPr>
    </w:p>
    <w:p w14:paraId="40665C65" w14:textId="77777777" w:rsidR="003D5BB8" w:rsidRDefault="003D5BB8" w:rsidP="00BA4ADB">
      <w:pPr>
        <w:widowControl w:val="0"/>
        <w:tabs>
          <w:tab w:val="left" w:pos="0"/>
        </w:tabs>
        <w:autoSpaceDE w:val="0"/>
        <w:autoSpaceDN w:val="0"/>
        <w:adjustRightInd w:val="0"/>
        <w:rPr>
          <w:rFonts w:ascii="Times New Roman" w:hAnsi="Times New Roman" w:cs="Times New Roman"/>
          <w:lang w:val="en-GB"/>
        </w:rPr>
      </w:pPr>
    </w:p>
    <w:p w14:paraId="31F3586C" w14:textId="77777777" w:rsidR="003D5BB8" w:rsidRDefault="003D5BB8" w:rsidP="00BA4ADB">
      <w:pPr>
        <w:widowControl w:val="0"/>
        <w:tabs>
          <w:tab w:val="left" w:pos="0"/>
        </w:tabs>
        <w:autoSpaceDE w:val="0"/>
        <w:autoSpaceDN w:val="0"/>
        <w:adjustRightInd w:val="0"/>
        <w:rPr>
          <w:rFonts w:ascii="Times New Roman" w:hAnsi="Times New Roman" w:cs="Times New Roman"/>
          <w:lang w:val="en-GB"/>
        </w:rPr>
      </w:pPr>
    </w:p>
    <w:p w14:paraId="5F93F6E2" w14:textId="77777777" w:rsidR="003D5BB8" w:rsidRDefault="003D5BB8" w:rsidP="00BA4ADB">
      <w:pPr>
        <w:widowControl w:val="0"/>
        <w:tabs>
          <w:tab w:val="left" w:pos="0"/>
        </w:tabs>
        <w:autoSpaceDE w:val="0"/>
        <w:autoSpaceDN w:val="0"/>
        <w:adjustRightInd w:val="0"/>
        <w:rPr>
          <w:rFonts w:ascii="Times New Roman" w:hAnsi="Times New Roman" w:cs="Times New Roman"/>
          <w:lang w:val="en-GB"/>
        </w:rPr>
      </w:pPr>
    </w:p>
    <w:p w14:paraId="4A73192A" w14:textId="77777777" w:rsidR="003D5BB8" w:rsidRDefault="003D5BB8" w:rsidP="00BA4ADB">
      <w:pPr>
        <w:widowControl w:val="0"/>
        <w:tabs>
          <w:tab w:val="left" w:pos="0"/>
        </w:tabs>
        <w:autoSpaceDE w:val="0"/>
        <w:autoSpaceDN w:val="0"/>
        <w:adjustRightInd w:val="0"/>
        <w:rPr>
          <w:rFonts w:ascii="Times New Roman" w:hAnsi="Times New Roman" w:cs="Times New Roman"/>
          <w:lang w:val="en-GB"/>
        </w:rPr>
      </w:pPr>
    </w:p>
    <w:p w14:paraId="3C992AAA" w14:textId="77777777" w:rsidR="003D5BB8" w:rsidRDefault="003D5BB8" w:rsidP="00BA4ADB">
      <w:pPr>
        <w:widowControl w:val="0"/>
        <w:tabs>
          <w:tab w:val="left" w:pos="0"/>
        </w:tabs>
        <w:autoSpaceDE w:val="0"/>
        <w:autoSpaceDN w:val="0"/>
        <w:adjustRightInd w:val="0"/>
        <w:rPr>
          <w:rFonts w:ascii="Times New Roman" w:hAnsi="Times New Roman" w:cs="Times New Roman"/>
          <w:lang w:val="en-GB"/>
        </w:rPr>
      </w:pPr>
    </w:p>
    <w:p w14:paraId="5B067D65" w14:textId="77777777" w:rsidR="003D5BB8" w:rsidRDefault="003D5BB8" w:rsidP="00BA4ADB">
      <w:pPr>
        <w:widowControl w:val="0"/>
        <w:tabs>
          <w:tab w:val="left" w:pos="0"/>
        </w:tabs>
        <w:autoSpaceDE w:val="0"/>
        <w:autoSpaceDN w:val="0"/>
        <w:adjustRightInd w:val="0"/>
        <w:rPr>
          <w:rFonts w:ascii="Times New Roman" w:hAnsi="Times New Roman" w:cs="Times New Roman"/>
          <w:lang w:val="en-GB"/>
        </w:rPr>
      </w:pPr>
    </w:p>
    <w:p w14:paraId="23056A07" w14:textId="77777777" w:rsidR="003D5BB8" w:rsidRDefault="003D5BB8" w:rsidP="00BA4ADB">
      <w:pPr>
        <w:widowControl w:val="0"/>
        <w:tabs>
          <w:tab w:val="left" w:pos="0"/>
        </w:tabs>
        <w:autoSpaceDE w:val="0"/>
        <w:autoSpaceDN w:val="0"/>
        <w:adjustRightInd w:val="0"/>
        <w:rPr>
          <w:rFonts w:ascii="Times New Roman" w:hAnsi="Times New Roman" w:cs="Times New Roman"/>
          <w:lang w:val="en-GB"/>
        </w:rPr>
      </w:pPr>
    </w:p>
    <w:p w14:paraId="35061B50" w14:textId="77777777" w:rsidR="00BA4ADB" w:rsidRPr="007A195B" w:rsidRDefault="00BA4ADB" w:rsidP="00BA4ADB">
      <w:pPr>
        <w:widowControl w:val="0"/>
        <w:tabs>
          <w:tab w:val="left" w:pos="0"/>
        </w:tabs>
        <w:autoSpaceDE w:val="0"/>
        <w:autoSpaceDN w:val="0"/>
        <w:adjustRightInd w:val="0"/>
        <w:rPr>
          <w:rFonts w:ascii="Times New Roman" w:hAnsi="Times New Roman" w:cs="Times New Roman"/>
          <w:b/>
          <w:lang w:val="en-GB"/>
        </w:rPr>
      </w:pPr>
      <w:r w:rsidRPr="007A195B">
        <w:rPr>
          <w:rFonts w:ascii="Times New Roman" w:hAnsi="Times New Roman" w:cs="Times New Roman"/>
          <w:b/>
          <w:lang w:val="en-GB"/>
        </w:rPr>
        <w:t>Table 5. Studies of SBRT in patients with lung metastases</w:t>
      </w:r>
    </w:p>
    <w:p w14:paraId="46529185" w14:textId="77777777" w:rsidR="00BA4ADB" w:rsidRDefault="00BA4ADB" w:rsidP="00BA4ADB">
      <w:pPr>
        <w:widowControl w:val="0"/>
        <w:tabs>
          <w:tab w:val="left" w:pos="0"/>
        </w:tabs>
        <w:autoSpaceDE w:val="0"/>
        <w:autoSpaceDN w:val="0"/>
        <w:adjustRightInd w:val="0"/>
        <w:rPr>
          <w:rFonts w:ascii="Times New Roman" w:hAnsi="Times New Roman" w:cs="Times New Roman"/>
          <w:i/>
          <w:lang w:val="en-GB"/>
        </w:rPr>
      </w:pPr>
    </w:p>
    <w:p w14:paraId="68A583C4" w14:textId="77777777" w:rsidR="00BA4ADB" w:rsidRDefault="00BA4ADB" w:rsidP="00BA4ADB">
      <w:pPr>
        <w:widowControl w:val="0"/>
        <w:tabs>
          <w:tab w:val="left" w:pos="0"/>
        </w:tabs>
        <w:autoSpaceDE w:val="0"/>
        <w:autoSpaceDN w:val="0"/>
        <w:adjustRightInd w:val="0"/>
        <w:rPr>
          <w:rFonts w:ascii="Times New Roman" w:hAnsi="Times New Roman" w:cs="Times New Roman"/>
          <w:i/>
          <w:lang w:val="en-GB"/>
        </w:rPr>
      </w:pPr>
    </w:p>
    <w:tbl>
      <w:tblPr>
        <w:tblStyle w:val="Tablaconcuadrcula"/>
        <w:tblW w:w="0" w:type="auto"/>
        <w:tblLook w:val="0420" w:firstRow="1" w:lastRow="0" w:firstColumn="0" w:lastColumn="0" w:noHBand="0" w:noVBand="1"/>
      </w:tblPr>
      <w:tblGrid>
        <w:gridCol w:w="1792"/>
        <w:gridCol w:w="620"/>
        <w:gridCol w:w="1098"/>
        <w:gridCol w:w="1956"/>
        <w:gridCol w:w="1446"/>
        <w:gridCol w:w="895"/>
        <w:gridCol w:w="907"/>
      </w:tblGrid>
      <w:tr w:rsidR="00BA4ADB" w:rsidRPr="0087563C" w14:paraId="5A921C84" w14:textId="77777777" w:rsidTr="0008205F">
        <w:trPr>
          <w:trHeight w:val="566"/>
        </w:trPr>
        <w:tc>
          <w:tcPr>
            <w:tcW w:w="1792" w:type="dxa"/>
            <w:hideMark/>
          </w:tcPr>
          <w:p w14:paraId="30BCD7FC" w14:textId="77777777" w:rsidR="00BA4ADB" w:rsidRPr="0087563C" w:rsidRDefault="00BA4ADB" w:rsidP="0008205F">
            <w:pPr>
              <w:widowControl w:val="0"/>
              <w:tabs>
                <w:tab w:val="left" w:pos="0"/>
              </w:tabs>
              <w:autoSpaceDE w:val="0"/>
              <w:autoSpaceDN w:val="0"/>
              <w:adjustRightInd w:val="0"/>
              <w:rPr>
                <w:rFonts w:ascii="Times New Roman" w:hAnsi="Times New Roman" w:cs="Times New Roman"/>
                <w:lang w:val="en-GB"/>
              </w:rPr>
            </w:pPr>
            <w:r w:rsidRPr="0087563C">
              <w:rPr>
                <w:rFonts w:ascii="Times New Roman" w:hAnsi="Times New Roman" w:cs="Times New Roman"/>
                <w:b/>
                <w:bCs/>
                <w:lang w:val="en-GB"/>
              </w:rPr>
              <w:t>Author and year</w:t>
            </w:r>
          </w:p>
        </w:tc>
        <w:tc>
          <w:tcPr>
            <w:tcW w:w="620" w:type="dxa"/>
            <w:hideMark/>
          </w:tcPr>
          <w:p w14:paraId="57B6B9F5" w14:textId="77777777" w:rsidR="00BA4ADB" w:rsidRPr="0087563C" w:rsidRDefault="00BA4ADB" w:rsidP="0008205F">
            <w:pPr>
              <w:widowControl w:val="0"/>
              <w:tabs>
                <w:tab w:val="left" w:pos="0"/>
              </w:tabs>
              <w:autoSpaceDE w:val="0"/>
              <w:autoSpaceDN w:val="0"/>
              <w:adjustRightInd w:val="0"/>
              <w:rPr>
                <w:rFonts w:ascii="Times New Roman" w:hAnsi="Times New Roman" w:cs="Times New Roman"/>
                <w:lang w:val="en-GB"/>
              </w:rPr>
            </w:pPr>
            <w:r w:rsidRPr="0087563C">
              <w:rPr>
                <w:rFonts w:ascii="Times New Roman" w:hAnsi="Times New Roman" w:cs="Times New Roman"/>
                <w:b/>
                <w:bCs/>
                <w:lang w:val="en-GB"/>
              </w:rPr>
              <w:t>Pts</w:t>
            </w:r>
          </w:p>
        </w:tc>
        <w:tc>
          <w:tcPr>
            <w:tcW w:w="1098" w:type="dxa"/>
            <w:hideMark/>
          </w:tcPr>
          <w:p w14:paraId="1808DCEC" w14:textId="77777777" w:rsidR="00BA4ADB" w:rsidRPr="0087563C" w:rsidRDefault="00BA4ADB" w:rsidP="0008205F">
            <w:pPr>
              <w:widowControl w:val="0"/>
              <w:tabs>
                <w:tab w:val="left" w:pos="0"/>
              </w:tabs>
              <w:autoSpaceDE w:val="0"/>
              <w:autoSpaceDN w:val="0"/>
              <w:adjustRightInd w:val="0"/>
              <w:rPr>
                <w:rFonts w:ascii="Times New Roman" w:hAnsi="Times New Roman" w:cs="Times New Roman"/>
                <w:lang w:val="en-GB"/>
              </w:rPr>
            </w:pPr>
            <w:r w:rsidRPr="0087563C">
              <w:rPr>
                <w:rFonts w:ascii="Times New Roman" w:hAnsi="Times New Roman" w:cs="Times New Roman"/>
                <w:b/>
                <w:bCs/>
                <w:lang w:val="en-GB"/>
              </w:rPr>
              <w:t>Lung</w:t>
            </w:r>
          </w:p>
        </w:tc>
        <w:tc>
          <w:tcPr>
            <w:tcW w:w="1956" w:type="dxa"/>
            <w:hideMark/>
          </w:tcPr>
          <w:p w14:paraId="2710194F" w14:textId="77777777" w:rsidR="00BA4ADB" w:rsidRPr="0087563C" w:rsidRDefault="00BA4ADB" w:rsidP="0008205F">
            <w:pPr>
              <w:widowControl w:val="0"/>
              <w:tabs>
                <w:tab w:val="left" w:pos="0"/>
              </w:tabs>
              <w:autoSpaceDE w:val="0"/>
              <w:autoSpaceDN w:val="0"/>
              <w:adjustRightInd w:val="0"/>
              <w:rPr>
                <w:rFonts w:ascii="Times New Roman" w:hAnsi="Times New Roman" w:cs="Times New Roman"/>
                <w:lang w:val="en-GB"/>
              </w:rPr>
            </w:pPr>
            <w:r w:rsidRPr="0087563C">
              <w:rPr>
                <w:rFonts w:ascii="Times New Roman" w:hAnsi="Times New Roman" w:cs="Times New Roman"/>
                <w:b/>
                <w:bCs/>
                <w:lang w:val="en-GB"/>
              </w:rPr>
              <w:t>Schem</w:t>
            </w:r>
            <w:r>
              <w:rPr>
                <w:rFonts w:ascii="Times New Roman" w:hAnsi="Times New Roman" w:cs="Times New Roman"/>
                <w:b/>
                <w:bCs/>
                <w:lang w:val="en-GB"/>
              </w:rPr>
              <w:t>a</w:t>
            </w:r>
          </w:p>
        </w:tc>
        <w:tc>
          <w:tcPr>
            <w:tcW w:w="1446" w:type="dxa"/>
            <w:hideMark/>
          </w:tcPr>
          <w:p w14:paraId="2FA7C1CB" w14:textId="77777777" w:rsidR="00BA4ADB" w:rsidRPr="0087563C" w:rsidRDefault="00BA4ADB" w:rsidP="0008205F">
            <w:pPr>
              <w:widowControl w:val="0"/>
              <w:tabs>
                <w:tab w:val="left" w:pos="0"/>
              </w:tabs>
              <w:autoSpaceDE w:val="0"/>
              <w:autoSpaceDN w:val="0"/>
              <w:adjustRightInd w:val="0"/>
              <w:rPr>
                <w:rFonts w:ascii="Times New Roman" w:hAnsi="Times New Roman" w:cs="Times New Roman"/>
                <w:lang w:val="en-GB"/>
              </w:rPr>
            </w:pPr>
            <w:r w:rsidRPr="0087563C">
              <w:rPr>
                <w:rFonts w:ascii="Times New Roman" w:hAnsi="Times New Roman" w:cs="Times New Roman"/>
                <w:b/>
                <w:bCs/>
                <w:lang w:val="en-GB"/>
              </w:rPr>
              <w:t>BED</w:t>
            </w:r>
          </w:p>
        </w:tc>
        <w:tc>
          <w:tcPr>
            <w:tcW w:w="895" w:type="dxa"/>
            <w:hideMark/>
          </w:tcPr>
          <w:p w14:paraId="51C25745" w14:textId="77777777" w:rsidR="00BA4ADB" w:rsidRPr="0087563C" w:rsidRDefault="00BA4ADB" w:rsidP="0008205F">
            <w:pPr>
              <w:widowControl w:val="0"/>
              <w:tabs>
                <w:tab w:val="left" w:pos="0"/>
              </w:tabs>
              <w:autoSpaceDE w:val="0"/>
              <w:autoSpaceDN w:val="0"/>
              <w:adjustRightInd w:val="0"/>
              <w:rPr>
                <w:rFonts w:ascii="Times New Roman" w:hAnsi="Times New Roman" w:cs="Times New Roman"/>
                <w:b/>
                <w:bCs/>
                <w:lang w:val="en-GB"/>
              </w:rPr>
            </w:pPr>
            <w:r w:rsidRPr="0087563C">
              <w:rPr>
                <w:rFonts w:ascii="Times New Roman" w:hAnsi="Times New Roman" w:cs="Times New Roman"/>
                <w:b/>
                <w:bCs/>
                <w:lang w:val="en-GB"/>
              </w:rPr>
              <w:t>2-year</w:t>
            </w:r>
          </w:p>
          <w:p w14:paraId="279AD9B2" w14:textId="77777777" w:rsidR="00BA4ADB" w:rsidRPr="0087563C" w:rsidRDefault="00BA4ADB" w:rsidP="0008205F">
            <w:pPr>
              <w:widowControl w:val="0"/>
              <w:tabs>
                <w:tab w:val="left" w:pos="0"/>
              </w:tabs>
              <w:autoSpaceDE w:val="0"/>
              <w:autoSpaceDN w:val="0"/>
              <w:adjustRightInd w:val="0"/>
              <w:rPr>
                <w:rFonts w:ascii="Times New Roman" w:hAnsi="Times New Roman" w:cs="Times New Roman"/>
                <w:lang w:val="en-GB"/>
              </w:rPr>
            </w:pPr>
            <w:r w:rsidRPr="0087563C">
              <w:rPr>
                <w:rFonts w:ascii="Times New Roman" w:hAnsi="Times New Roman" w:cs="Times New Roman"/>
                <w:b/>
                <w:bCs/>
                <w:lang w:val="en-GB"/>
              </w:rPr>
              <w:t>LC</w:t>
            </w:r>
          </w:p>
        </w:tc>
        <w:tc>
          <w:tcPr>
            <w:tcW w:w="907" w:type="dxa"/>
            <w:hideMark/>
          </w:tcPr>
          <w:p w14:paraId="7A9E3D27" w14:textId="77777777" w:rsidR="00BA4ADB" w:rsidRPr="0087563C" w:rsidRDefault="00BA4ADB" w:rsidP="0008205F">
            <w:pPr>
              <w:widowControl w:val="0"/>
              <w:tabs>
                <w:tab w:val="left" w:pos="0"/>
              </w:tabs>
              <w:autoSpaceDE w:val="0"/>
              <w:autoSpaceDN w:val="0"/>
              <w:adjustRightInd w:val="0"/>
              <w:rPr>
                <w:rFonts w:ascii="Times New Roman" w:hAnsi="Times New Roman" w:cs="Times New Roman"/>
                <w:b/>
                <w:bCs/>
                <w:lang w:val="en-GB"/>
              </w:rPr>
            </w:pPr>
            <w:r w:rsidRPr="0087563C">
              <w:rPr>
                <w:rFonts w:ascii="Times New Roman" w:hAnsi="Times New Roman" w:cs="Times New Roman"/>
                <w:b/>
                <w:bCs/>
                <w:lang w:val="en-GB"/>
              </w:rPr>
              <w:t>2-year</w:t>
            </w:r>
          </w:p>
          <w:p w14:paraId="239D09EA" w14:textId="77777777" w:rsidR="00BA4ADB" w:rsidRPr="0087563C" w:rsidRDefault="00BA4ADB" w:rsidP="0008205F">
            <w:pPr>
              <w:widowControl w:val="0"/>
              <w:tabs>
                <w:tab w:val="left" w:pos="0"/>
              </w:tabs>
              <w:autoSpaceDE w:val="0"/>
              <w:autoSpaceDN w:val="0"/>
              <w:adjustRightInd w:val="0"/>
              <w:rPr>
                <w:rFonts w:ascii="Times New Roman" w:hAnsi="Times New Roman" w:cs="Times New Roman"/>
                <w:lang w:val="en-GB"/>
              </w:rPr>
            </w:pPr>
            <w:r w:rsidRPr="0087563C">
              <w:rPr>
                <w:rFonts w:ascii="Times New Roman" w:hAnsi="Times New Roman" w:cs="Times New Roman"/>
                <w:b/>
                <w:bCs/>
                <w:lang w:val="en-GB"/>
              </w:rPr>
              <w:t>OS</w:t>
            </w:r>
          </w:p>
        </w:tc>
      </w:tr>
      <w:tr w:rsidR="00BA4ADB" w:rsidRPr="007A195B" w14:paraId="182B5C0F" w14:textId="77777777" w:rsidTr="0008205F">
        <w:trPr>
          <w:trHeight w:val="566"/>
        </w:trPr>
        <w:tc>
          <w:tcPr>
            <w:tcW w:w="1792" w:type="dxa"/>
            <w:hideMark/>
          </w:tcPr>
          <w:p w14:paraId="325CCADF" w14:textId="77777777" w:rsidR="00BA4ADB" w:rsidRPr="007A195B" w:rsidRDefault="00BA4ADB" w:rsidP="0008205F">
            <w:pPr>
              <w:widowControl w:val="0"/>
              <w:tabs>
                <w:tab w:val="left" w:pos="0"/>
              </w:tabs>
              <w:autoSpaceDE w:val="0"/>
              <w:autoSpaceDN w:val="0"/>
              <w:adjustRightInd w:val="0"/>
              <w:rPr>
                <w:rFonts w:ascii="Times New Roman" w:hAnsi="Times New Roman" w:cs="Times New Roman"/>
                <w:lang w:val="es-ES"/>
              </w:rPr>
            </w:pPr>
            <w:r w:rsidRPr="007A195B">
              <w:rPr>
                <w:rFonts w:ascii="Times New Roman" w:hAnsi="Times New Roman" w:cs="Times New Roman"/>
              </w:rPr>
              <w:t>Onimaru 2003</w:t>
            </w:r>
          </w:p>
        </w:tc>
        <w:tc>
          <w:tcPr>
            <w:tcW w:w="620" w:type="dxa"/>
            <w:hideMark/>
          </w:tcPr>
          <w:p w14:paraId="2CDF9B77" w14:textId="77777777" w:rsidR="00BA4ADB" w:rsidRPr="007A195B" w:rsidRDefault="00BA4ADB" w:rsidP="0008205F">
            <w:pPr>
              <w:widowControl w:val="0"/>
              <w:tabs>
                <w:tab w:val="left" w:pos="0"/>
              </w:tabs>
              <w:autoSpaceDE w:val="0"/>
              <w:autoSpaceDN w:val="0"/>
              <w:adjustRightInd w:val="0"/>
              <w:rPr>
                <w:rFonts w:ascii="Times New Roman" w:hAnsi="Times New Roman" w:cs="Times New Roman"/>
                <w:lang w:val="es-ES"/>
              </w:rPr>
            </w:pPr>
            <w:r>
              <w:rPr>
                <w:rFonts w:ascii="Times New Roman" w:hAnsi="Times New Roman" w:cs="Times New Roman"/>
              </w:rPr>
              <w:t>45</w:t>
            </w:r>
          </w:p>
        </w:tc>
        <w:tc>
          <w:tcPr>
            <w:tcW w:w="1098" w:type="dxa"/>
            <w:hideMark/>
          </w:tcPr>
          <w:p w14:paraId="195BDE87" w14:textId="77777777" w:rsidR="00BA4ADB" w:rsidRPr="007A195B" w:rsidRDefault="00BA4ADB" w:rsidP="0008205F">
            <w:pPr>
              <w:widowControl w:val="0"/>
              <w:tabs>
                <w:tab w:val="left" w:pos="0"/>
              </w:tabs>
              <w:autoSpaceDE w:val="0"/>
              <w:autoSpaceDN w:val="0"/>
              <w:adjustRightInd w:val="0"/>
              <w:rPr>
                <w:rFonts w:ascii="Times New Roman" w:hAnsi="Times New Roman" w:cs="Times New Roman"/>
                <w:lang w:val="es-ES"/>
              </w:rPr>
            </w:pPr>
            <w:r>
              <w:rPr>
                <w:rFonts w:ascii="Times New Roman" w:hAnsi="Times New Roman" w:cs="Times New Roman"/>
              </w:rPr>
              <w:t>55</w:t>
            </w:r>
            <w:r w:rsidRPr="007A195B">
              <w:rPr>
                <w:rFonts w:ascii="Times New Roman" w:hAnsi="Times New Roman" w:cs="Times New Roman"/>
              </w:rPr>
              <w:t>%</w:t>
            </w:r>
          </w:p>
        </w:tc>
        <w:tc>
          <w:tcPr>
            <w:tcW w:w="1956" w:type="dxa"/>
            <w:hideMark/>
          </w:tcPr>
          <w:p w14:paraId="7474A0A7" w14:textId="77777777" w:rsidR="00BA4ADB" w:rsidRPr="007A195B" w:rsidRDefault="00BA4ADB" w:rsidP="0008205F">
            <w:pPr>
              <w:widowControl w:val="0"/>
              <w:tabs>
                <w:tab w:val="left" w:pos="0"/>
              </w:tabs>
              <w:autoSpaceDE w:val="0"/>
              <w:autoSpaceDN w:val="0"/>
              <w:adjustRightInd w:val="0"/>
              <w:rPr>
                <w:rFonts w:ascii="Times New Roman" w:hAnsi="Times New Roman" w:cs="Times New Roman"/>
                <w:lang w:val="es-ES"/>
              </w:rPr>
            </w:pPr>
            <w:r>
              <w:rPr>
                <w:rFonts w:ascii="Times New Roman" w:hAnsi="Times New Roman" w:cs="Times New Roman"/>
              </w:rPr>
              <w:t xml:space="preserve">45 Gy/ 8 </w:t>
            </w:r>
            <w:r w:rsidRPr="007A195B">
              <w:rPr>
                <w:rFonts w:ascii="Times New Roman" w:hAnsi="Times New Roman" w:cs="Times New Roman"/>
              </w:rPr>
              <w:t>f</w:t>
            </w:r>
            <w:r>
              <w:rPr>
                <w:rFonts w:ascii="Times New Roman" w:hAnsi="Times New Roman" w:cs="Times New Roman"/>
              </w:rPr>
              <w:t>rs</w:t>
            </w:r>
          </w:p>
        </w:tc>
        <w:tc>
          <w:tcPr>
            <w:tcW w:w="1446" w:type="dxa"/>
            <w:hideMark/>
          </w:tcPr>
          <w:p w14:paraId="39442F0A" w14:textId="77777777" w:rsidR="00BA4ADB" w:rsidRPr="007A195B" w:rsidRDefault="00BA4ADB" w:rsidP="0008205F">
            <w:pPr>
              <w:widowControl w:val="0"/>
              <w:tabs>
                <w:tab w:val="left" w:pos="0"/>
              </w:tabs>
              <w:autoSpaceDE w:val="0"/>
              <w:autoSpaceDN w:val="0"/>
              <w:adjustRightInd w:val="0"/>
              <w:rPr>
                <w:rFonts w:ascii="Times New Roman" w:hAnsi="Times New Roman" w:cs="Times New Roman"/>
                <w:lang w:val="es-ES"/>
              </w:rPr>
            </w:pPr>
            <w:r w:rsidRPr="007A195B">
              <w:rPr>
                <w:rFonts w:ascii="Times New Roman" w:hAnsi="Times New Roman" w:cs="Times New Roman"/>
              </w:rPr>
              <w:t>76.8-105</w:t>
            </w:r>
          </w:p>
        </w:tc>
        <w:tc>
          <w:tcPr>
            <w:tcW w:w="895" w:type="dxa"/>
            <w:hideMark/>
          </w:tcPr>
          <w:p w14:paraId="07CD5C97" w14:textId="77777777" w:rsidR="00BA4ADB" w:rsidRPr="007A195B" w:rsidRDefault="00BA4ADB" w:rsidP="0008205F">
            <w:pPr>
              <w:widowControl w:val="0"/>
              <w:tabs>
                <w:tab w:val="left" w:pos="0"/>
              </w:tabs>
              <w:autoSpaceDE w:val="0"/>
              <w:autoSpaceDN w:val="0"/>
              <w:adjustRightInd w:val="0"/>
              <w:rPr>
                <w:rFonts w:ascii="Times New Roman" w:hAnsi="Times New Roman" w:cs="Times New Roman"/>
                <w:lang w:val="es-ES"/>
              </w:rPr>
            </w:pPr>
            <w:r>
              <w:rPr>
                <w:rFonts w:ascii="Times New Roman" w:hAnsi="Times New Roman" w:cs="Times New Roman"/>
              </w:rPr>
              <w:t>80</w:t>
            </w:r>
            <w:r w:rsidRPr="007A195B">
              <w:rPr>
                <w:rFonts w:ascii="Times New Roman" w:hAnsi="Times New Roman" w:cs="Times New Roman"/>
              </w:rPr>
              <w:t>%</w:t>
            </w:r>
          </w:p>
        </w:tc>
        <w:tc>
          <w:tcPr>
            <w:tcW w:w="907" w:type="dxa"/>
            <w:hideMark/>
          </w:tcPr>
          <w:p w14:paraId="6C65CB0B" w14:textId="77777777" w:rsidR="00BA4ADB" w:rsidRPr="007A195B" w:rsidRDefault="00BA4ADB" w:rsidP="0008205F">
            <w:pPr>
              <w:widowControl w:val="0"/>
              <w:tabs>
                <w:tab w:val="left" w:pos="0"/>
              </w:tabs>
              <w:autoSpaceDE w:val="0"/>
              <w:autoSpaceDN w:val="0"/>
              <w:adjustRightInd w:val="0"/>
              <w:rPr>
                <w:rFonts w:ascii="Times New Roman" w:hAnsi="Times New Roman" w:cs="Times New Roman"/>
                <w:lang w:val="es-ES"/>
              </w:rPr>
            </w:pPr>
            <w:r>
              <w:rPr>
                <w:rFonts w:ascii="Times New Roman" w:hAnsi="Times New Roman" w:cs="Times New Roman"/>
              </w:rPr>
              <w:t>47</w:t>
            </w:r>
            <w:r w:rsidRPr="007A195B">
              <w:rPr>
                <w:rFonts w:ascii="Times New Roman" w:hAnsi="Times New Roman" w:cs="Times New Roman"/>
              </w:rPr>
              <w:t>%</w:t>
            </w:r>
          </w:p>
        </w:tc>
      </w:tr>
      <w:tr w:rsidR="00BA4ADB" w:rsidRPr="007A195B" w14:paraId="493D9B16" w14:textId="77777777" w:rsidTr="0008205F">
        <w:trPr>
          <w:trHeight w:val="566"/>
        </w:trPr>
        <w:tc>
          <w:tcPr>
            <w:tcW w:w="1792" w:type="dxa"/>
            <w:hideMark/>
          </w:tcPr>
          <w:p w14:paraId="5277770D" w14:textId="77777777" w:rsidR="00BA4ADB" w:rsidRPr="007A195B" w:rsidRDefault="00BA4ADB" w:rsidP="0008205F">
            <w:pPr>
              <w:widowControl w:val="0"/>
              <w:tabs>
                <w:tab w:val="left" w:pos="0"/>
              </w:tabs>
              <w:autoSpaceDE w:val="0"/>
              <w:autoSpaceDN w:val="0"/>
              <w:adjustRightInd w:val="0"/>
              <w:rPr>
                <w:rFonts w:ascii="Times New Roman" w:hAnsi="Times New Roman" w:cs="Times New Roman"/>
                <w:lang w:val="es-ES"/>
              </w:rPr>
            </w:pPr>
            <w:r w:rsidRPr="007A195B">
              <w:rPr>
                <w:rFonts w:ascii="Times New Roman" w:hAnsi="Times New Roman" w:cs="Times New Roman"/>
              </w:rPr>
              <w:t>Wulf 2004</w:t>
            </w:r>
          </w:p>
        </w:tc>
        <w:tc>
          <w:tcPr>
            <w:tcW w:w="620" w:type="dxa"/>
            <w:hideMark/>
          </w:tcPr>
          <w:p w14:paraId="4C1F1220" w14:textId="77777777" w:rsidR="00BA4ADB" w:rsidRPr="007A195B" w:rsidRDefault="00BA4ADB" w:rsidP="0008205F">
            <w:pPr>
              <w:widowControl w:val="0"/>
              <w:tabs>
                <w:tab w:val="left" w:pos="0"/>
              </w:tabs>
              <w:autoSpaceDE w:val="0"/>
              <w:autoSpaceDN w:val="0"/>
              <w:adjustRightInd w:val="0"/>
              <w:rPr>
                <w:rFonts w:ascii="Times New Roman" w:hAnsi="Times New Roman" w:cs="Times New Roman"/>
                <w:lang w:val="es-ES"/>
              </w:rPr>
            </w:pPr>
            <w:r w:rsidRPr="007A195B">
              <w:rPr>
                <w:rFonts w:ascii="Times New Roman" w:hAnsi="Times New Roman" w:cs="Times New Roman"/>
              </w:rPr>
              <w:t>25</w:t>
            </w:r>
          </w:p>
        </w:tc>
        <w:tc>
          <w:tcPr>
            <w:tcW w:w="1098" w:type="dxa"/>
            <w:hideMark/>
          </w:tcPr>
          <w:p w14:paraId="5F073EBF" w14:textId="77777777" w:rsidR="00BA4ADB" w:rsidRPr="007A195B" w:rsidRDefault="00BA4ADB" w:rsidP="0008205F">
            <w:pPr>
              <w:widowControl w:val="0"/>
              <w:tabs>
                <w:tab w:val="left" w:pos="0"/>
              </w:tabs>
              <w:autoSpaceDE w:val="0"/>
              <w:autoSpaceDN w:val="0"/>
              <w:adjustRightInd w:val="0"/>
              <w:rPr>
                <w:rFonts w:ascii="Times New Roman" w:hAnsi="Times New Roman" w:cs="Times New Roman"/>
                <w:lang w:val="es-ES"/>
              </w:rPr>
            </w:pPr>
            <w:r w:rsidRPr="007A195B">
              <w:rPr>
                <w:rFonts w:ascii="Times New Roman" w:hAnsi="Times New Roman" w:cs="Times New Roman"/>
              </w:rPr>
              <w:t>45%</w:t>
            </w:r>
          </w:p>
        </w:tc>
        <w:tc>
          <w:tcPr>
            <w:tcW w:w="1956" w:type="dxa"/>
            <w:hideMark/>
          </w:tcPr>
          <w:p w14:paraId="33FF1F85" w14:textId="77777777" w:rsidR="00BA4ADB" w:rsidRPr="007A195B" w:rsidRDefault="00BA4ADB" w:rsidP="0008205F">
            <w:pPr>
              <w:widowControl w:val="0"/>
              <w:tabs>
                <w:tab w:val="left" w:pos="0"/>
              </w:tabs>
              <w:autoSpaceDE w:val="0"/>
              <w:autoSpaceDN w:val="0"/>
              <w:adjustRightInd w:val="0"/>
              <w:rPr>
                <w:rFonts w:ascii="Times New Roman" w:hAnsi="Times New Roman" w:cs="Times New Roman"/>
                <w:lang w:val="es-ES"/>
              </w:rPr>
            </w:pPr>
            <w:r>
              <w:rPr>
                <w:rFonts w:ascii="Times New Roman" w:hAnsi="Times New Roman" w:cs="Times New Roman"/>
              </w:rPr>
              <w:t xml:space="preserve">30-36 </w:t>
            </w:r>
            <w:r w:rsidRPr="007A195B">
              <w:rPr>
                <w:rFonts w:ascii="Times New Roman" w:hAnsi="Times New Roman" w:cs="Times New Roman"/>
              </w:rPr>
              <w:t>Gy</w:t>
            </w:r>
            <w:r>
              <w:rPr>
                <w:rFonts w:ascii="Times New Roman" w:hAnsi="Times New Roman" w:cs="Times New Roman"/>
              </w:rPr>
              <w:t>/ 3 frs</w:t>
            </w:r>
          </w:p>
        </w:tc>
        <w:tc>
          <w:tcPr>
            <w:tcW w:w="1446" w:type="dxa"/>
            <w:hideMark/>
          </w:tcPr>
          <w:p w14:paraId="5D690E00" w14:textId="77777777" w:rsidR="00BA4ADB" w:rsidRPr="007A195B" w:rsidRDefault="00BA4ADB" w:rsidP="0008205F">
            <w:pPr>
              <w:widowControl w:val="0"/>
              <w:tabs>
                <w:tab w:val="left" w:pos="0"/>
              </w:tabs>
              <w:autoSpaceDE w:val="0"/>
              <w:autoSpaceDN w:val="0"/>
              <w:adjustRightInd w:val="0"/>
              <w:rPr>
                <w:rFonts w:ascii="Times New Roman" w:hAnsi="Times New Roman" w:cs="Times New Roman"/>
                <w:lang w:val="es-ES"/>
              </w:rPr>
            </w:pPr>
            <w:r w:rsidRPr="007A195B">
              <w:rPr>
                <w:rFonts w:ascii="Times New Roman" w:hAnsi="Times New Roman" w:cs="Times New Roman"/>
              </w:rPr>
              <w:t>117.2-168.6</w:t>
            </w:r>
          </w:p>
        </w:tc>
        <w:tc>
          <w:tcPr>
            <w:tcW w:w="895" w:type="dxa"/>
            <w:hideMark/>
          </w:tcPr>
          <w:p w14:paraId="224B0A4A" w14:textId="77777777" w:rsidR="00BA4ADB" w:rsidRPr="007A195B" w:rsidRDefault="00BA4ADB" w:rsidP="0008205F">
            <w:pPr>
              <w:widowControl w:val="0"/>
              <w:tabs>
                <w:tab w:val="left" w:pos="0"/>
              </w:tabs>
              <w:autoSpaceDE w:val="0"/>
              <w:autoSpaceDN w:val="0"/>
              <w:adjustRightInd w:val="0"/>
              <w:rPr>
                <w:rFonts w:ascii="Times New Roman" w:hAnsi="Times New Roman" w:cs="Times New Roman"/>
                <w:lang w:val="es-ES"/>
              </w:rPr>
            </w:pPr>
            <w:r w:rsidRPr="007A195B">
              <w:rPr>
                <w:rFonts w:ascii="Times New Roman" w:hAnsi="Times New Roman" w:cs="Times New Roman"/>
              </w:rPr>
              <w:t>71%</w:t>
            </w:r>
          </w:p>
        </w:tc>
        <w:tc>
          <w:tcPr>
            <w:tcW w:w="907" w:type="dxa"/>
            <w:hideMark/>
          </w:tcPr>
          <w:p w14:paraId="33D68F20" w14:textId="77777777" w:rsidR="00BA4ADB" w:rsidRPr="007A195B" w:rsidRDefault="00BA4ADB" w:rsidP="0008205F">
            <w:pPr>
              <w:widowControl w:val="0"/>
              <w:tabs>
                <w:tab w:val="left" w:pos="0"/>
              </w:tabs>
              <w:autoSpaceDE w:val="0"/>
              <w:autoSpaceDN w:val="0"/>
              <w:adjustRightInd w:val="0"/>
              <w:rPr>
                <w:rFonts w:ascii="Times New Roman" w:hAnsi="Times New Roman" w:cs="Times New Roman"/>
                <w:lang w:val="es-ES"/>
              </w:rPr>
            </w:pPr>
            <w:r w:rsidRPr="007A195B">
              <w:rPr>
                <w:rFonts w:ascii="Times New Roman" w:hAnsi="Times New Roman" w:cs="Times New Roman"/>
              </w:rPr>
              <w:t>33%</w:t>
            </w:r>
          </w:p>
        </w:tc>
      </w:tr>
      <w:tr w:rsidR="00BA4ADB" w:rsidRPr="007A195B" w14:paraId="3C1F518F" w14:textId="77777777" w:rsidTr="0008205F">
        <w:trPr>
          <w:trHeight w:val="566"/>
        </w:trPr>
        <w:tc>
          <w:tcPr>
            <w:tcW w:w="1792" w:type="dxa"/>
            <w:hideMark/>
          </w:tcPr>
          <w:p w14:paraId="5B737A60" w14:textId="77777777" w:rsidR="00BA4ADB" w:rsidRPr="007A195B" w:rsidRDefault="00BA4ADB" w:rsidP="0008205F">
            <w:pPr>
              <w:widowControl w:val="0"/>
              <w:tabs>
                <w:tab w:val="left" w:pos="0"/>
              </w:tabs>
              <w:autoSpaceDE w:val="0"/>
              <w:autoSpaceDN w:val="0"/>
              <w:adjustRightInd w:val="0"/>
              <w:rPr>
                <w:rFonts w:ascii="Times New Roman" w:hAnsi="Times New Roman" w:cs="Times New Roman"/>
                <w:lang w:val="es-ES"/>
              </w:rPr>
            </w:pPr>
            <w:r w:rsidRPr="007A195B">
              <w:rPr>
                <w:rFonts w:ascii="Times New Roman" w:hAnsi="Times New Roman" w:cs="Times New Roman"/>
              </w:rPr>
              <w:t>Yoon 2006</w:t>
            </w:r>
          </w:p>
        </w:tc>
        <w:tc>
          <w:tcPr>
            <w:tcW w:w="620" w:type="dxa"/>
            <w:hideMark/>
          </w:tcPr>
          <w:p w14:paraId="782A977A" w14:textId="77777777" w:rsidR="00BA4ADB" w:rsidRPr="007A195B" w:rsidRDefault="00BA4ADB" w:rsidP="0008205F">
            <w:pPr>
              <w:widowControl w:val="0"/>
              <w:tabs>
                <w:tab w:val="left" w:pos="0"/>
              </w:tabs>
              <w:autoSpaceDE w:val="0"/>
              <w:autoSpaceDN w:val="0"/>
              <w:adjustRightInd w:val="0"/>
              <w:rPr>
                <w:rFonts w:ascii="Times New Roman" w:hAnsi="Times New Roman" w:cs="Times New Roman"/>
                <w:lang w:val="es-ES"/>
              </w:rPr>
            </w:pPr>
            <w:r w:rsidRPr="007A195B">
              <w:rPr>
                <w:rFonts w:ascii="Times New Roman" w:hAnsi="Times New Roman" w:cs="Times New Roman"/>
              </w:rPr>
              <w:t>53</w:t>
            </w:r>
          </w:p>
        </w:tc>
        <w:tc>
          <w:tcPr>
            <w:tcW w:w="1098" w:type="dxa"/>
            <w:hideMark/>
          </w:tcPr>
          <w:p w14:paraId="15022506" w14:textId="77777777" w:rsidR="00BA4ADB" w:rsidRPr="007A195B" w:rsidRDefault="00BA4ADB" w:rsidP="0008205F">
            <w:pPr>
              <w:widowControl w:val="0"/>
              <w:tabs>
                <w:tab w:val="left" w:pos="0"/>
              </w:tabs>
              <w:autoSpaceDE w:val="0"/>
              <w:autoSpaceDN w:val="0"/>
              <w:adjustRightInd w:val="0"/>
              <w:rPr>
                <w:rFonts w:ascii="Times New Roman" w:hAnsi="Times New Roman" w:cs="Times New Roman"/>
                <w:lang w:val="es-ES"/>
              </w:rPr>
            </w:pPr>
            <w:r w:rsidRPr="007A195B">
              <w:rPr>
                <w:rFonts w:ascii="Times New Roman" w:hAnsi="Times New Roman" w:cs="Times New Roman"/>
              </w:rPr>
              <w:t>28%</w:t>
            </w:r>
          </w:p>
        </w:tc>
        <w:tc>
          <w:tcPr>
            <w:tcW w:w="1956" w:type="dxa"/>
            <w:hideMark/>
          </w:tcPr>
          <w:p w14:paraId="0E531AD8" w14:textId="77777777" w:rsidR="00BA4ADB" w:rsidRPr="007A195B" w:rsidRDefault="00BA4ADB" w:rsidP="0008205F">
            <w:pPr>
              <w:widowControl w:val="0"/>
              <w:tabs>
                <w:tab w:val="left" w:pos="0"/>
              </w:tabs>
              <w:autoSpaceDE w:val="0"/>
              <w:autoSpaceDN w:val="0"/>
              <w:adjustRightInd w:val="0"/>
              <w:rPr>
                <w:rFonts w:ascii="Times New Roman" w:hAnsi="Times New Roman" w:cs="Times New Roman"/>
                <w:lang w:val="es-ES"/>
              </w:rPr>
            </w:pPr>
            <w:r w:rsidRPr="007A195B">
              <w:rPr>
                <w:rFonts w:ascii="Times New Roman" w:hAnsi="Times New Roman" w:cs="Times New Roman"/>
              </w:rPr>
              <w:t>30</w:t>
            </w:r>
            <w:r>
              <w:rPr>
                <w:rFonts w:ascii="Times New Roman" w:hAnsi="Times New Roman" w:cs="Times New Roman"/>
              </w:rPr>
              <w:t>-40</w:t>
            </w:r>
            <w:r w:rsidRPr="007A195B">
              <w:rPr>
                <w:rFonts w:ascii="Times New Roman" w:hAnsi="Times New Roman" w:cs="Times New Roman"/>
              </w:rPr>
              <w:t xml:space="preserve"> Gy/3</w:t>
            </w:r>
            <w:r>
              <w:rPr>
                <w:rFonts w:ascii="Times New Roman" w:hAnsi="Times New Roman" w:cs="Times New Roman"/>
              </w:rPr>
              <w:t>-4 frs</w:t>
            </w:r>
          </w:p>
        </w:tc>
        <w:tc>
          <w:tcPr>
            <w:tcW w:w="1446" w:type="dxa"/>
            <w:hideMark/>
          </w:tcPr>
          <w:p w14:paraId="253984C5" w14:textId="77777777" w:rsidR="00BA4ADB" w:rsidRPr="007A195B" w:rsidRDefault="00BA4ADB" w:rsidP="0008205F">
            <w:pPr>
              <w:widowControl w:val="0"/>
              <w:tabs>
                <w:tab w:val="left" w:pos="0"/>
              </w:tabs>
              <w:autoSpaceDE w:val="0"/>
              <w:autoSpaceDN w:val="0"/>
              <w:adjustRightInd w:val="0"/>
              <w:rPr>
                <w:rFonts w:ascii="Times New Roman" w:hAnsi="Times New Roman" w:cs="Times New Roman"/>
                <w:lang w:val="es-ES"/>
              </w:rPr>
            </w:pPr>
            <w:r w:rsidRPr="007A195B">
              <w:rPr>
                <w:rFonts w:ascii="Times New Roman" w:hAnsi="Times New Roman" w:cs="Times New Roman"/>
              </w:rPr>
              <w:t>NR</w:t>
            </w:r>
          </w:p>
        </w:tc>
        <w:tc>
          <w:tcPr>
            <w:tcW w:w="895" w:type="dxa"/>
            <w:hideMark/>
          </w:tcPr>
          <w:p w14:paraId="2AA74B2A" w14:textId="77777777" w:rsidR="00BA4ADB" w:rsidRPr="007A195B" w:rsidRDefault="00BA4ADB" w:rsidP="0008205F">
            <w:pPr>
              <w:widowControl w:val="0"/>
              <w:tabs>
                <w:tab w:val="left" w:pos="0"/>
              </w:tabs>
              <w:autoSpaceDE w:val="0"/>
              <w:autoSpaceDN w:val="0"/>
              <w:adjustRightInd w:val="0"/>
              <w:rPr>
                <w:rFonts w:ascii="Times New Roman" w:hAnsi="Times New Roman" w:cs="Times New Roman"/>
                <w:lang w:val="es-ES"/>
              </w:rPr>
            </w:pPr>
            <w:r w:rsidRPr="007A195B">
              <w:rPr>
                <w:rFonts w:ascii="Times New Roman" w:hAnsi="Times New Roman" w:cs="Times New Roman"/>
              </w:rPr>
              <w:t>51%</w:t>
            </w:r>
          </w:p>
        </w:tc>
        <w:tc>
          <w:tcPr>
            <w:tcW w:w="907" w:type="dxa"/>
            <w:hideMark/>
          </w:tcPr>
          <w:p w14:paraId="6EFB5CAD" w14:textId="77777777" w:rsidR="00BA4ADB" w:rsidRPr="007A195B" w:rsidRDefault="00BA4ADB" w:rsidP="0008205F">
            <w:pPr>
              <w:widowControl w:val="0"/>
              <w:tabs>
                <w:tab w:val="left" w:pos="0"/>
              </w:tabs>
              <w:autoSpaceDE w:val="0"/>
              <w:autoSpaceDN w:val="0"/>
              <w:adjustRightInd w:val="0"/>
              <w:rPr>
                <w:rFonts w:ascii="Times New Roman" w:hAnsi="Times New Roman" w:cs="Times New Roman"/>
                <w:lang w:val="es-ES"/>
              </w:rPr>
            </w:pPr>
            <w:r w:rsidRPr="007A195B">
              <w:rPr>
                <w:rFonts w:ascii="Times New Roman" w:hAnsi="Times New Roman" w:cs="Times New Roman"/>
              </w:rPr>
              <w:t>51%</w:t>
            </w:r>
          </w:p>
        </w:tc>
      </w:tr>
      <w:tr w:rsidR="00BA4ADB" w:rsidRPr="007A195B" w14:paraId="002FA6BF" w14:textId="77777777" w:rsidTr="0008205F">
        <w:trPr>
          <w:trHeight w:val="566"/>
        </w:trPr>
        <w:tc>
          <w:tcPr>
            <w:tcW w:w="1792" w:type="dxa"/>
            <w:hideMark/>
          </w:tcPr>
          <w:p w14:paraId="1888A668" w14:textId="77777777" w:rsidR="00BA4ADB" w:rsidRPr="007A195B" w:rsidRDefault="00BA4ADB" w:rsidP="0008205F">
            <w:pPr>
              <w:widowControl w:val="0"/>
              <w:tabs>
                <w:tab w:val="left" w:pos="0"/>
              </w:tabs>
              <w:autoSpaceDE w:val="0"/>
              <w:autoSpaceDN w:val="0"/>
              <w:adjustRightInd w:val="0"/>
              <w:rPr>
                <w:rFonts w:ascii="Times New Roman" w:hAnsi="Times New Roman" w:cs="Times New Roman"/>
                <w:lang w:val="es-ES"/>
              </w:rPr>
            </w:pPr>
            <w:r w:rsidRPr="007A195B">
              <w:rPr>
                <w:rFonts w:ascii="Times New Roman" w:hAnsi="Times New Roman" w:cs="Times New Roman"/>
              </w:rPr>
              <w:t>Milano 2008</w:t>
            </w:r>
          </w:p>
        </w:tc>
        <w:tc>
          <w:tcPr>
            <w:tcW w:w="620" w:type="dxa"/>
            <w:hideMark/>
          </w:tcPr>
          <w:p w14:paraId="4D6493E2" w14:textId="77777777" w:rsidR="00BA4ADB" w:rsidRPr="007A195B" w:rsidRDefault="00BA4ADB" w:rsidP="0008205F">
            <w:pPr>
              <w:widowControl w:val="0"/>
              <w:tabs>
                <w:tab w:val="left" w:pos="0"/>
              </w:tabs>
              <w:autoSpaceDE w:val="0"/>
              <w:autoSpaceDN w:val="0"/>
              <w:adjustRightInd w:val="0"/>
              <w:rPr>
                <w:rFonts w:ascii="Times New Roman" w:hAnsi="Times New Roman" w:cs="Times New Roman"/>
                <w:lang w:val="es-ES"/>
              </w:rPr>
            </w:pPr>
            <w:r w:rsidRPr="007A195B">
              <w:rPr>
                <w:rFonts w:ascii="Times New Roman" w:hAnsi="Times New Roman" w:cs="Times New Roman"/>
              </w:rPr>
              <w:t>50</w:t>
            </w:r>
          </w:p>
        </w:tc>
        <w:tc>
          <w:tcPr>
            <w:tcW w:w="1098" w:type="dxa"/>
            <w:hideMark/>
          </w:tcPr>
          <w:p w14:paraId="268A3678" w14:textId="77777777" w:rsidR="00BA4ADB" w:rsidRPr="007A195B" w:rsidRDefault="00BA4ADB" w:rsidP="0008205F">
            <w:pPr>
              <w:widowControl w:val="0"/>
              <w:tabs>
                <w:tab w:val="left" w:pos="0"/>
              </w:tabs>
              <w:autoSpaceDE w:val="0"/>
              <w:autoSpaceDN w:val="0"/>
              <w:adjustRightInd w:val="0"/>
              <w:rPr>
                <w:rFonts w:ascii="Times New Roman" w:hAnsi="Times New Roman" w:cs="Times New Roman"/>
                <w:lang w:val="es-ES"/>
              </w:rPr>
            </w:pPr>
            <w:r w:rsidRPr="007A195B">
              <w:rPr>
                <w:rFonts w:ascii="Times New Roman" w:hAnsi="Times New Roman" w:cs="Times New Roman"/>
              </w:rPr>
              <w:t>16%</w:t>
            </w:r>
          </w:p>
        </w:tc>
        <w:tc>
          <w:tcPr>
            <w:tcW w:w="1956" w:type="dxa"/>
            <w:hideMark/>
          </w:tcPr>
          <w:p w14:paraId="1F586C9E" w14:textId="77777777" w:rsidR="00BA4ADB" w:rsidRPr="007A195B" w:rsidRDefault="00BA4ADB" w:rsidP="0008205F">
            <w:pPr>
              <w:widowControl w:val="0"/>
              <w:tabs>
                <w:tab w:val="left" w:pos="0"/>
              </w:tabs>
              <w:autoSpaceDE w:val="0"/>
              <w:autoSpaceDN w:val="0"/>
              <w:adjustRightInd w:val="0"/>
              <w:rPr>
                <w:rFonts w:ascii="Times New Roman" w:hAnsi="Times New Roman" w:cs="Times New Roman"/>
                <w:lang w:val="es-ES"/>
              </w:rPr>
            </w:pPr>
            <w:r w:rsidRPr="007A195B">
              <w:rPr>
                <w:rFonts w:ascii="Times New Roman" w:hAnsi="Times New Roman" w:cs="Times New Roman"/>
              </w:rPr>
              <w:t>50 Gy/10</w:t>
            </w:r>
            <w:r>
              <w:rPr>
                <w:rFonts w:ascii="Times New Roman" w:hAnsi="Times New Roman" w:cs="Times New Roman"/>
              </w:rPr>
              <w:t xml:space="preserve"> </w:t>
            </w:r>
            <w:r w:rsidRPr="007A195B">
              <w:rPr>
                <w:rFonts w:ascii="Times New Roman" w:hAnsi="Times New Roman" w:cs="Times New Roman"/>
              </w:rPr>
              <w:t>f</w:t>
            </w:r>
            <w:r>
              <w:rPr>
                <w:rFonts w:ascii="Times New Roman" w:hAnsi="Times New Roman" w:cs="Times New Roman"/>
              </w:rPr>
              <w:t>rs</w:t>
            </w:r>
            <w:r w:rsidRPr="007A195B">
              <w:rPr>
                <w:rFonts w:ascii="Times New Roman" w:hAnsi="Times New Roman" w:cs="Times New Roman"/>
              </w:rPr>
              <w:t xml:space="preserve"> 48Gy/6</w:t>
            </w:r>
            <w:r>
              <w:rPr>
                <w:rFonts w:ascii="Times New Roman" w:hAnsi="Times New Roman" w:cs="Times New Roman"/>
              </w:rPr>
              <w:t xml:space="preserve"> frs</w:t>
            </w:r>
          </w:p>
        </w:tc>
        <w:tc>
          <w:tcPr>
            <w:tcW w:w="1446" w:type="dxa"/>
            <w:hideMark/>
          </w:tcPr>
          <w:p w14:paraId="1E4BA6C4" w14:textId="77777777" w:rsidR="00BA4ADB" w:rsidRPr="007A195B" w:rsidRDefault="00BA4ADB" w:rsidP="0008205F">
            <w:pPr>
              <w:widowControl w:val="0"/>
              <w:tabs>
                <w:tab w:val="left" w:pos="0"/>
              </w:tabs>
              <w:autoSpaceDE w:val="0"/>
              <w:autoSpaceDN w:val="0"/>
              <w:adjustRightInd w:val="0"/>
              <w:rPr>
                <w:rFonts w:ascii="Times New Roman" w:hAnsi="Times New Roman" w:cs="Times New Roman"/>
                <w:lang w:val="es-ES"/>
              </w:rPr>
            </w:pPr>
            <w:r w:rsidRPr="007A195B">
              <w:rPr>
                <w:rFonts w:ascii="Times New Roman" w:hAnsi="Times New Roman" w:cs="Times New Roman"/>
              </w:rPr>
              <w:t>NR</w:t>
            </w:r>
          </w:p>
        </w:tc>
        <w:tc>
          <w:tcPr>
            <w:tcW w:w="895" w:type="dxa"/>
            <w:hideMark/>
          </w:tcPr>
          <w:p w14:paraId="57497DFA" w14:textId="77777777" w:rsidR="00BA4ADB" w:rsidRPr="007A195B" w:rsidRDefault="00BA4ADB" w:rsidP="0008205F">
            <w:pPr>
              <w:widowControl w:val="0"/>
              <w:tabs>
                <w:tab w:val="left" w:pos="0"/>
              </w:tabs>
              <w:autoSpaceDE w:val="0"/>
              <w:autoSpaceDN w:val="0"/>
              <w:adjustRightInd w:val="0"/>
              <w:rPr>
                <w:rFonts w:ascii="Times New Roman" w:hAnsi="Times New Roman" w:cs="Times New Roman"/>
                <w:lang w:val="es-ES"/>
              </w:rPr>
            </w:pPr>
            <w:r w:rsidRPr="007A195B">
              <w:rPr>
                <w:rFonts w:ascii="Times New Roman" w:hAnsi="Times New Roman" w:cs="Times New Roman"/>
              </w:rPr>
              <w:t>92%</w:t>
            </w:r>
          </w:p>
        </w:tc>
        <w:tc>
          <w:tcPr>
            <w:tcW w:w="907" w:type="dxa"/>
            <w:hideMark/>
          </w:tcPr>
          <w:p w14:paraId="3972B251" w14:textId="77777777" w:rsidR="00BA4ADB" w:rsidRPr="007A195B" w:rsidRDefault="00BA4ADB" w:rsidP="0008205F">
            <w:pPr>
              <w:widowControl w:val="0"/>
              <w:tabs>
                <w:tab w:val="left" w:pos="0"/>
              </w:tabs>
              <w:autoSpaceDE w:val="0"/>
              <w:autoSpaceDN w:val="0"/>
              <w:adjustRightInd w:val="0"/>
              <w:rPr>
                <w:rFonts w:ascii="Times New Roman" w:hAnsi="Times New Roman" w:cs="Times New Roman"/>
                <w:lang w:val="es-ES"/>
              </w:rPr>
            </w:pPr>
            <w:r w:rsidRPr="007A195B">
              <w:rPr>
                <w:rFonts w:ascii="Times New Roman" w:hAnsi="Times New Roman" w:cs="Times New Roman"/>
              </w:rPr>
              <w:t>50%</w:t>
            </w:r>
          </w:p>
        </w:tc>
      </w:tr>
      <w:tr w:rsidR="00BA4ADB" w:rsidRPr="007A195B" w14:paraId="45F03BA4" w14:textId="77777777" w:rsidTr="0008205F">
        <w:trPr>
          <w:trHeight w:val="566"/>
        </w:trPr>
        <w:tc>
          <w:tcPr>
            <w:tcW w:w="1792" w:type="dxa"/>
            <w:hideMark/>
          </w:tcPr>
          <w:p w14:paraId="3F1C8E48" w14:textId="77777777" w:rsidR="00BA4ADB" w:rsidRPr="007A195B" w:rsidRDefault="00BA4ADB" w:rsidP="0008205F">
            <w:pPr>
              <w:widowControl w:val="0"/>
              <w:tabs>
                <w:tab w:val="left" w:pos="0"/>
              </w:tabs>
              <w:autoSpaceDE w:val="0"/>
              <w:autoSpaceDN w:val="0"/>
              <w:adjustRightInd w:val="0"/>
              <w:rPr>
                <w:rFonts w:ascii="Times New Roman" w:hAnsi="Times New Roman" w:cs="Times New Roman"/>
                <w:lang w:val="es-ES"/>
              </w:rPr>
            </w:pPr>
            <w:r>
              <w:rPr>
                <w:rFonts w:ascii="Times New Roman" w:hAnsi="Times New Roman" w:cs="Times New Roman"/>
              </w:rPr>
              <w:t>Nori</w:t>
            </w:r>
            <w:r w:rsidRPr="007A195B">
              <w:rPr>
                <w:rFonts w:ascii="Times New Roman" w:hAnsi="Times New Roman" w:cs="Times New Roman"/>
              </w:rPr>
              <w:t>hisa 2008</w:t>
            </w:r>
          </w:p>
        </w:tc>
        <w:tc>
          <w:tcPr>
            <w:tcW w:w="620" w:type="dxa"/>
            <w:hideMark/>
          </w:tcPr>
          <w:p w14:paraId="458B3008" w14:textId="77777777" w:rsidR="00BA4ADB" w:rsidRPr="007A195B" w:rsidRDefault="00BA4ADB" w:rsidP="0008205F">
            <w:pPr>
              <w:widowControl w:val="0"/>
              <w:tabs>
                <w:tab w:val="left" w:pos="0"/>
              </w:tabs>
              <w:autoSpaceDE w:val="0"/>
              <w:autoSpaceDN w:val="0"/>
              <w:adjustRightInd w:val="0"/>
              <w:rPr>
                <w:rFonts w:ascii="Times New Roman" w:hAnsi="Times New Roman" w:cs="Times New Roman"/>
                <w:lang w:val="es-ES"/>
              </w:rPr>
            </w:pPr>
            <w:r w:rsidRPr="007A195B">
              <w:rPr>
                <w:rFonts w:ascii="Times New Roman" w:hAnsi="Times New Roman" w:cs="Times New Roman"/>
              </w:rPr>
              <w:t>34</w:t>
            </w:r>
          </w:p>
        </w:tc>
        <w:tc>
          <w:tcPr>
            <w:tcW w:w="1098" w:type="dxa"/>
            <w:hideMark/>
          </w:tcPr>
          <w:p w14:paraId="07BE7CE6" w14:textId="77777777" w:rsidR="00BA4ADB" w:rsidRPr="007A195B" w:rsidRDefault="00BA4ADB" w:rsidP="0008205F">
            <w:pPr>
              <w:widowControl w:val="0"/>
              <w:tabs>
                <w:tab w:val="left" w:pos="0"/>
              </w:tabs>
              <w:autoSpaceDE w:val="0"/>
              <w:autoSpaceDN w:val="0"/>
              <w:adjustRightInd w:val="0"/>
              <w:rPr>
                <w:rFonts w:ascii="Times New Roman" w:hAnsi="Times New Roman" w:cs="Times New Roman"/>
                <w:lang w:val="es-ES"/>
              </w:rPr>
            </w:pPr>
            <w:r w:rsidRPr="007A195B">
              <w:rPr>
                <w:rFonts w:ascii="Times New Roman" w:hAnsi="Times New Roman" w:cs="Times New Roman"/>
              </w:rPr>
              <w:t>44%</w:t>
            </w:r>
          </w:p>
        </w:tc>
        <w:tc>
          <w:tcPr>
            <w:tcW w:w="1956" w:type="dxa"/>
            <w:hideMark/>
          </w:tcPr>
          <w:p w14:paraId="31CA3CCD" w14:textId="77777777" w:rsidR="00BA4ADB" w:rsidRPr="007A195B" w:rsidRDefault="00BA4ADB" w:rsidP="0008205F">
            <w:pPr>
              <w:widowControl w:val="0"/>
              <w:tabs>
                <w:tab w:val="left" w:pos="0"/>
              </w:tabs>
              <w:autoSpaceDE w:val="0"/>
              <w:autoSpaceDN w:val="0"/>
              <w:adjustRightInd w:val="0"/>
              <w:rPr>
                <w:rFonts w:ascii="Times New Roman" w:hAnsi="Times New Roman" w:cs="Times New Roman"/>
                <w:lang w:val="es-ES"/>
              </w:rPr>
            </w:pPr>
            <w:r w:rsidRPr="007A195B">
              <w:rPr>
                <w:rFonts w:ascii="Times New Roman" w:hAnsi="Times New Roman" w:cs="Times New Roman"/>
              </w:rPr>
              <w:t>48</w:t>
            </w:r>
            <w:r>
              <w:rPr>
                <w:rFonts w:ascii="Times New Roman" w:hAnsi="Times New Roman" w:cs="Times New Roman"/>
              </w:rPr>
              <w:t>-60</w:t>
            </w:r>
            <w:r w:rsidRPr="007A195B">
              <w:rPr>
                <w:rFonts w:ascii="Times New Roman" w:hAnsi="Times New Roman" w:cs="Times New Roman"/>
              </w:rPr>
              <w:t xml:space="preserve"> Gy/4</w:t>
            </w:r>
            <w:r>
              <w:rPr>
                <w:rFonts w:ascii="Times New Roman" w:hAnsi="Times New Roman" w:cs="Times New Roman"/>
              </w:rPr>
              <w:t xml:space="preserve">-5 frs </w:t>
            </w:r>
          </w:p>
        </w:tc>
        <w:tc>
          <w:tcPr>
            <w:tcW w:w="1446" w:type="dxa"/>
            <w:hideMark/>
          </w:tcPr>
          <w:p w14:paraId="368B559F" w14:textId="77777777" w:rsidR="00BA4ADB" w:rsidRPr="007A195B" w:rsidRDefault="00BA4ADB" w:rsidP="0008205F">
            <w:pPr>
              <w:widowControl w:val="0"/>
              <w:tabs>
                <w:tab w:val="left" w:pos="0"/>
              </w:tabs>
              <w:autoSpaceDE w:val="0"/>
              <w:autoSpaceDN w:val="0"/>
              <w:adjustRightInd w:val="0"/>
              <w:rPr>
                <w:rFonts w:ascii="Times New Roman" w:hAnsi="Times New Roman" w:cs="Times New Roman"/>
                <w:lang w:val="es-ES"/>
              </w:rPr>
            </w:pPr>
            <w:r w:rsidRPr="007A195B">
              <w:rPr>
                <w:rFonts w:ascii="Times New Roman" w:hAnsi="Times New Roman" w:cs="Times New Roman"/>
              </w:rPr>
              <w:t>132 Gy</w:t>
            </w:r>
          </w:p>
        </w:tc>
        <w:tc>
          <w:tcPr>
            <w:tcW w:w="895" w:type="dxa"/>
            <w:hideMark/>
          </w:tcPr>
          <w:p w14:paraId="1A6083BD" w14:textId="77777777" w:rsidR="00BA4ADB" w:rsidRPr="007A195B" w:rsidRDefault="00BA4ADB" w:rsidP="0008205F">
            <w:pPr>
              <w:widowControl w:val="0"/>
              <w:tabs>
                <w:tab w:val="left" w:pos="0"/>
              </w:tabs>
              <w:autoSpaceDE w:val="0"/>
              <w:autoSpaceDN w:val="0"/>
              <w:adjustRightInd w:val="0"/>
              <w:rPr>
                <w:rFonts w:ascii="Times New Roman" w:hAnsi="Times New Roman" w:cs="Times New Roman"/>
                <w:lang w:val="es-ES"/>
              </w:rPr>
            </w:pPr>
            <w:r w:rsidRPr="007A195B">
              <w:rPr>
                <w:rFonts w:ascii="Times New Roman" w:hAnsi="Times New Roman" w:cs="Times New Roman"/>
              </w:rPr>
              <w:t>90%</w:t>
            </w:r>
          </w:p>
        </w:tc>
        <w:tc>
          <w:tcPr>
            <w:tcW w:w="907" w:type="dxa"/>
            <w:hideMark/>
          </w:tcPr>
          <w:p w14:paraId="03AAAE60" w14:textId="77777777" w:rsidR="00BA4ADB" w:rsidRPr="007A195B" w:rsidRDefault="00BA4ADB" w:rsidP="0008205F">
            <w:pPr>
              <w:widowControl w:val="0"/>
              <w:tabs>
                <w:tab w:val="left" w:pos="0"/>
              </w:tabs>
              <w:autoSpaceDE w:val="0"/>
              <w:autoSpaceDN w:val="0"/>
              <w:adjustRightInd w:val="0"/>
              <w:rPr>
                <w:rFonts w:ascii="Times New Roman" w:hAnsi="Times New Roman" w:cs="Times New Roman"/>
                <w:lang w:val="es-ES"/>
              </w:rPr>
            </w:pPr>
            <w:r w:rsidRPr="007A195B">
              <w:rPr>
                <w:rFonts w:ascii="Times New Roman" w:hAnsi="Times New Roman" w:cs="Times New Roman"/>
              </w:rPr>
              <w:t>84%</w:t>
            </w:r>
          </w:p>
        </w:tc>
      </w:tr>
      <w:tr w:rsidR="00BA4ADB" w:rsidRPr="007A195B" w14:paraId="62F48C1C" w14:textId="77777777" w:rsidTr="0008205F">
        <w:trPr>
          <w:trHeight w:val="566"/>
        </w:trPr>
        <w:tc>
          <w:tcPr>
            <w:tcW w:w="1792" w:type="dxa"/>
            <w:hideMark/>
          </w:tcPr>
          <w:p w14:paraId="2C2CE735" w14:textId="77777777" w:rsidR="00BA4ADB" w:rsidRPr="007A195B" w:rsidRDefault="00BA4ADB" w:rsidP="0008205F">
            <w:pPr>
              <w:widowControl w:val="0"/>
              <w:tabs>
                <w:tab w:val="left" w:pos="0"/>
              </w:tabs>
              <w:autoSpaceDE w:val="0"/>
              <w:autoSpaceDN w:val="0"/>
              <w:adjustRightInd w:val="0"/>
              <w:rPr>
                <w:rFonts w:ascii="Times New Roman" w:hAnsi="Times New Roman" w:cs="Times New Roman"/>
                <w:lang w:val="es-ES"/>
              </w:rPr>
            </w:pPr>
            <w:r w:rsidRPr="007A195B">
              <w:rPr>
                <w:rFonts w:ascii="Times New Roman" w:hAnsi="Times New Roman" w:cs="Times New Roman"/>
              </w:rPr>
              <w:t>Brown 2008</w:t>
            </w:r>
          </w:p>
        </w:tc>
        <w:tc>
          <w:tcPr>
            <w:tcW w:w="620" w:type="dxa"/>
            <w:hideMark/>
          </w:tcPr>
          <w:p w14:paraId="51AEB3EB" w14:textId="77777777" w:rsidR="00BA4ADB" w:rsidRPr="007A195B" w:rsidRDefault="00BA4ADB" w:rsidP="0008205F">
            <w:pPr>
              <w:widowControl w:val="0"/>
              <w:tabs>
                <w:tab w:val="left" w:pos="0"/>
              </w:tabs>
              <w:autoSpaceDE w:val="0"/>
              <w:autoSpaceDN w:val="0"/>
              <w:adjustRightInd w:val="0"/>
              <w:rPr>
                <w:rFonts w:ascii="Times New Roman" w:hAnsi="Times New Roman" w:cs="Times New Roman"/>
                <w:lang w:val="es-ES"/>
              </w:rPr>
            </w:pPr>
            <w:r w:rsidRPr="007A195B">
              <w:rPr>
                <w:rFonts w:ascii="Times New Roman" w:hAnsi="Times New Roman" w:cs="Times New Roman"/>
              </w:rPr>
              <w:t>35</w:t>
            </w:r>
          </w:p>
        </w:tc>
        <w:tc>
          <w:tcPr>
            <w:tcW w:w="1098" w:type="dxa"/>
            <w:hideMark/>
          </w:tcPr>
          <w:p w14:paraId="36392C24" w14:textId="77777777" w:rsidR="00BA4ADB" w:rsidRPr="007A195B" w:rsidRDefault="00BA4ADB" w:rsidP="0008205F">
            <w:pPr>
              <w:widowControl w:val="0"/>
              <w:tabs>
                <w:tab w:val="left" w:pos="0"/>
              </w:tabs>
              <w:autoSpaceDE w:val="0"/>
              <w:autoSpaceDN w:val="0"/>
              <w:adjustRightInd w:val="0"/>
              <w:rPr>
                <w:rFonts w:ascii="Times New Roman" w:hAnsi="Times New Roman" w:cs="Times New Roman"/>
                <w:lang w:val="es-ES"/>
              </w:rPr>
            </w:pPr>
            <w:r w:rsidRPr="007A195B">
              <w:rPr>
                <w:rFonts w:ascii="Times New Roman" w:hAnsi="Times New Roman" w:cs="Times New Roman"/>
              </w:rPr>
              <w:t>22%</w:t>
            </w:r>
          </w:p>
        </w:tc>
        <w:tc>
          <w:tcPr>
            <w:tcW w:w="1956" w:type="dxa"/>
            <w:hideMark/>
          </w:tcPr>
          <w:p w14:paraId="4A5F3EE3" w14:textId="77777777" w:rsidR="00BA4ADB" w:rsidRPr="007A195B" w:rsidRDefault="00BA4ADB" w:rsidP="0008205F">
            <w:pPr>
              <w:widowControl w:val="0"/>
              <w:tabs>
                <w:tab w:val="left" w:pos="0"/>
              </w:tabs>
              <w:autoSpaceDE w:val="0"/>
              <w:autoSpaceDN w:val="0"/>
              <w:adjustRightInd w:val="0"/>
              <w:rPr>
                <w:rFonts w:ascii="Times New Roman" w:hAnsi="Times New Roman" w:cs="Times New Roman"/>
                <w:lang w:val="es-ES"/>
              </w:rPr>
            </w:pPr>
            <w:r w:rsidRPr="007A195B">
              <w:rPr>
                <w:rFonts w:ascii="Times New Roman" w:hAnsi="Times New Roman" w:cs="Times New Roman"/>
              </w:rPr>
              <w:t>5-60 Gy/1-4 f</w:t>
            </w:r>
            <w:r>
              <w:rPr>
                <w:rFonts w:ascii="Times New Roman" w:hAnsi="Times New Roman" w:cs="Times New Roman"/>
              </w:rPr>
              <w:t>rs</w:t>
            </w:r>
          </w:p>
        </w:tc>
        <w:tc>
          <w:tcPr>
            <w:tcW w:w="1446" w:type="dxa"/>
            <w:hideMark/>
          </w:tcPr>
          <w:p w14:paraId="42FC7430" w14:textId="77777777" w:rsidR="00BA4ADB" w:rsidRPr="007A195B" w:rsidRDefault="00BA4ADB" w:rsidP="0008205F">
            <w:pPr>
              <w:widowControl w:val="0"/>
              <w:tabs>
                <w:tab w:val="left" w:pos="0"/>
              </w:tabs>
              <w:autoSpaceDE w:val="0"/>
              <w:autoSpaceDN w:val="0"/>
              <w:adjustRightInd w:val="0"/>
              <w:rPr>
                <w:rFonts w:ascii="Times New Roman" w:hAnsi="Times New Roman" w:cs="Times New Roman"/>
                <w:lang w:val="es-ES"/>
              </w:rPr>
            </w:pPr>
            <w:r w:rsidRPr="007A195B">
              <w:rPr>
                <w:rFonts w:ascii="Times New Roman" w:hAnsi="Times New Roman" w:cs="Times New Roman"/>
              </w:rPr>
              <w:t>6-110 Gy</w:t>
            </w:r>
          </w:p>
        </w:tc>
        <w:tc>
          <w:tcPr>
            <w:tcW w:w="895" w:type="dxa"/>
            <w:hideMark/>
          </w:tcPr>
          <w:p w14:paraId="6A023A97" w14:textId="77777777" w:rsidR="00BA4ADB" w:rsidRPr="007A195B" w:rsidRDefault="00BA4ADB" w:rsidP="0008205F">
            <w:pPr>
              <w:widowControl w:val="0"/>
              <w:tabs>
                <w:tab w:val="left" w:pos="0"/>
              </w:tabs>
              <w:autoSpaceDE w:val="0"/>
              <w:autoSpaceDN w:val="0"/>
              <w:adjustRightInd w:val="0"/>
              <w:rPr>
                <w:rFonts w:ascii="Times New Roman" w:hAnsi="Times New Roman" w:cs="Times New Roman"/>
                <w:lang w:val="es-ES"/>
              </w:rPr>
            </w:pPr>
            <w:r w:rsidRPr="007A195B">
              <w:rPr>
                <w:rFonts w:ascii="Times New Roman" w:hAnsi="Times New Roman" w:cs="Times New Roman"/>
              </w:rPr>
              <w:t>NR</w:t>
            </w:r>
          </w:p>
        </w:tc>
        <w:tc>
          <w:tcPr>
            <w:tcW w:w="907" w:type="dxa"/>
            <w:hideMark/>
          </w:tcPr>
          <w:p w14:paraId="728E94EF" w14:textId="77777777" w:rsidR="00BA4ADB" w:rsidRPr="007A195B" w:rsidRDefault="00BA4ADB" w:rsidP="0008205F">
            <w:pPr>
              <w:widowControl w:val="0"/>
              <w:tabs>
                <w:tab w:val="left" w:pos="0"/>
              </w:tabs>
              <w:autoSpaceDE w:val="0"/>
              <w:autoSpaceDN w:val="0"/>
              <w:adjustRightInd w:val="0"/>
              <w:rPr>
                <w:rFonts w:ascii="Times New Roman" w:hAnsi="Times New Roman" w:cs="Times New Roman"/>
                <w:lang w:val="es-ES"/>
              </w:rPr>
            </w:pPr>
            <w:r w:rsidRPr="007A195B">
              <w:rPr>
                <w:rFonts w:ascii="Times New Roman" w:hAnsi="Times New Roman" w:cs="Times New Roman"/>
              </w:rPr>
              <w:t>72%</w:t>
            </w:r>
          </w:p>
        </w:tc>
      </w:tr>
      <w:tr w:rsidR="00BA4ADB" w:rsidRPr="007A195B" w14:paraId="5CDA9F59" w14:textId="77777777" w:rsidTr="0008205F">
        <w:trPr>
          <w:trHeight w:val="566"/>
        </w:trPr>
        <w:tc>
          <w:tcPr>
            <w:tcW w:w="1792" w:type="dxa"/>
            <w:hideMark/>
          </w:tcPr>
          <w:p w14:paraId="5AAFEE9A" w14:textId="77777777" w:rsidR="00BA4ADB" w:rsidRPr="007A195B" w:rsidRDefault="00BA4ADB" w:rsidP="0008205F">
            <w:pPr>
              <w:widowControl w:val="0"/>
              <w:tabs>
                <w:tab w:val="left" w:pos="0"/>
              </w:tabs>
              <w:autoSpaceDE w:val="0"/>
              <w:autoSpaceDN w:val="0"/>
              <w:adjustRightInd w:val="0"/>
              <w:rPr>
                <w:rFonts w:ascii="Times New Roman" w:hAnsi="Times New Roman" w:cs="Times New Roman"/>
                <w:lang w:val="es-ES"/>
              </w:rPr>
            </w:pPr>
            <w:r w:rsidRPr="007A195B">
              <w:rPr>
                <w:rFonts w:ascii="Times New Roman" w:hAnsi="Times New Roman" w:cs="Times New Roman"/>
              </w:rPr>
              <w:t>Rusthoven 2009</w:t>
            </w:r>
          </w:p>
        </w:tc>
        <w:tc>
          <w:tcPr>
            <w:tcW w:w="620" w:type="dxa"/>
            <w:hideMark/>
          </w:tcPr>
          <w:p w14:paraId="2A618162" w14:textId="77777777" w:rsidR="00BA4ADB" w:rsidRPr="007A195B" w:rsidRDefault="00BA4ADB" w:rsidP="0008205F">
            <w:pPr>
              <w:widowControl w:val="0"/>
              <w:tabs>
                <w:tab w:val="left" w:pos="0"/>
              </w:tabs>
              <w:autoSpaceDE w:val="0"/>
              <w:autoSpaceDN w:val="0"/>
              <w:adjustRightInd w:val="0"/>
              <w:rPr>
                <w:rFonts w:ascii="Times New Roman" w:hAnsi="Times New Roman" w:cs="Times New Roman"/>
                <w:lang w:val="es-ES"/>
              </w:rPr>
            </w:pPr>
            <w:r w:rsidRPr="007A195B">
              <w:rPr>
                <w:rFonts w:ascii="Times New Roman" w:hAnsi="Times New Roman" w:cs="Times New Roman"/>
              </w:rPr>
              <w:t>38</w:t>
            </w:r>
          </w:p>
        </w:tc>
        <w:tc>
          <w:tcPr>
            <w:tcW w:w="1098" w:type="dxa"/>
            <w:hideMark/>
          </w:tcPr>
          <w:p w14:paraId="79AD549B" w14:textId="77777777" w:rsidR="00BA4ADB" w:rsidRPr="007A195B" w:rsidRDefault="00BA4ADB" w:rsidP="0008205F">
            <w:pPr>
              <w:widowControl w:val="0"/>
              <w:tabs>
                <w:tab w:val="left" w:pos="0"/>
              </w:tabs>
              <w:autoSpaceDE w:val="0"/>
              <w:autoSpaceDN w:val="0"/>
              <w:adjustRightInd w:val="0"/>
              <w:rPr>
                <w:rFonts w:ascii="Times New Roman" w:hAnsi="Times New Roman" w:cs="Times New Roman"/>
                <w:lang w:val="es-ES"/>
              </w:rPr>
            </w:pPr>
            <w:r w:rsidRPr="007A195B">
              <w:rPr>
                <w:rFonts w:ascii="Times New Roman" w:hAnsi="Times New Roman" w:cs="Times New Roman"/>
              </w:rPr>
              <w:t>13%</w:t>
            </w:r>
          </w:p>
        </w:tc>
        <w:tc>
          <w:tcPr>
            <w:tcW w:w="1956" w:type="dxa"/>
            <w:hideMark/>
          </w:tcPr>
          <w:p w14:paraId="0993AD81" w14:textId="77777777" w:rsidR="00BA4ADB" w:rsidRPr="007A195B" w:rsidRDefault="00BA4ADB" w:rsidP="0008205F">
            <w:pPr>
              <w:widowControl w:val="0"/>
              <w:tabs>
                <w:tab w:val="left" w:pos="0"/>
              </w:tabs>
              <w:autoSpaceDE w:val="0"/>
              <w:autoSpaceDN w:val="0"/>
              <w:adjustRightInd w:val="0"/>
              <w:rPr>
                <w:rFonts w:ascii="Times New Roman" w:hAnsi="Times New Roman" w:cs="Times New Roman"/>
                <w:lang w:val="es-ES"/>
              </w:rPr>
            </w:pPr>
            <w:r w:rsidRPr="007A195B">
              <w:rPr>
                <w:rFonts w:ascii="Times New Roman" w:hAnsi="Times New Roman" w:cs="Times New Roman"/>
              </w:rPr>
              <w:t>60 Gy/3f</w:t>
            </w:r>
            <w:r>
              <w:rPr>
                <w:rFonts w:ascii="Times New Roman" w:hAnsi="Times New Roman" w:cs="Times New Roman"/>
              </w:rPr>
              <w:t>rs</w:t>
            </w:r>
          </w:p>
        </w:tc>
        <w:tc>
          <w:tcPr>
            <w:tcW w:w="1446" w:type="dxa"/>
            <w:hideMark/>
          </w:tcPr>
          <w:p w14:paraId="0173F69F" w14:textId="77777777" w:rsidR="00BA4ADB" w:rsidRPr="007A195B" w:rsidRDefault="00BA4ADB" w:rsidP="0008205F">
            <w:pPr>
              <w:widowControl w:val="0"/>
              <w:tabs>
                <w:tab w:val="left" w:pos="0"/>
              </w:tabs>
              <w:autoSpaceDE w:val="0"/>
              <w:autoSpaceDN w:val="0"/>
              <w:adjustRightInd w:val="0"/>
              <w:rPr>
                <w:rFonts w:ascii="Times New Roman" w:hAnsi="Times New Roman" w:cs="Times New Roman"/>
                <w:lang w:val="es-ES"/>
              </w:rPr>
            </w:pPr>
            <w:r w:rsidRPr="007A195B">
              <w:rPr>
                <w:rFonts w:ascii="Times New Roman" w:hAnsi="Times New Roman" w:cs="Times New Roman"/>
              </w:rPr>
              <w:t>NR</w:t>
            </w:r>
          </w:p>
        </w:tc>
        <w:tc>
          <w:tcPr>
            <w:tcW w:w="895" w:type="dxa"/>
            <w:hideMark/>
          </w:tcPr>
          <w:p w14:paraId="58C8F38C" w14:textId="77777777" w:rsidR="00BA4ADB" w:rsidRPr="007A195B" w:rsidRDefault="00BA4ADB" w:rsidP="0008205F">
            <w:pPr>
              <w:widowControl w:val="0"/>
              <w:tabs>
                <w:tab w:val="left" w:pos="0"/>
              </w:tabs>
              <w:autoSpaceDE w:val="0"/>
              <w:autoSpaceDN w:val="0"/>
              <w:adjustRightInd w:val="0"/>
              <w:rPr>
                <w:rFonts w:ascii="Times New Roman" w:hAnsi="Times New Roman" w:cs="Times New Roman"/>
                <w:lang w:val="es-ES"/>
              </w:rPr>
            </w:pPr>
            <w:r w:rsidRPr="007A195B">
              <w:rPr>
                <w:rFonts w:ascii="Times New Roman" w:hAnsi="Times New Roman" w:cs="Times New Roman"/>
              </w:rPr>
              <w:t>96%</w:t>
            </w:r>
          </w:p>
        </w:tc>
        <w:tc>
          <w:tcPr>
            <w:tcW w:w="907" w:type="dxa"/>
            <w:hideMark/>
          </w:tcPr>
          <w:p w14:paraId="30342E22" w14:textId="77777777" w:rsidR="00BA4ADB" w:rsidRPr="007A195B" w:rsidRDefault="00BA4ADB" w:rsidP="0008205F">
            <w:pPr>
              <w:widowControl w:val="0"/>
              <w:tabs>
                <w:tab w:val="left" w:pos="0"/>
              </w:tabs>
              <w:autoSpaceDE w:val="0"/>
              <w:autoSpaceDN w:val="0"/>
              <w:adjustRightInd w:val="0"/>
              <w:rPr>
                <w:rFonts w:ascii="Times New Roman" w:hAnsi="Times New Roman" w:cs="Times New Roman"/>
                <w:lang w:val="es-ES"/>
              </w:rPr>
            </w:pPr>
            <w:r w:rsidRPr="007A195B">
              <w:rPr>
                <w:rFonts w:ascii="Times New Roman" w:hAnsi="Times New Roman" w:cs="Times New Roman"/>
              </w:rPr>
              <w:t>39%</w:t>
            </w:r>
          </w:p>
        </w:tc>
      </w:tr>
      <w:tr w:rsidR="00BA4ADB" w:rsidRPr="007A195B" w14:paraId="7EAEF718" w14:textId="77777777" w:rsidTr="0008205F">
        <w:trPr>
          <w:trHeight w:val="740"/>
        </w:trPr>
        <w:tc>
          <w:tcPr>
            <w:tcW w:w="1792" w:type="dxa"/>
            <w:hideMark/>
          </w:tcPr>
          <w:p w14:paraId="4A2000BC" w14:textId="77777777" w:rsidR="00BA4ADB" w:rsidRPr="007A195B" w:rsidRDefault="00BA4ADB" w:rsidP="0008205F">
            <w:pPr>
              <w:widowControl w:val="0"/>
              <w:tabs>
                <w:tab w:val="left" w:pos="0"/>
              </w:tabs>
              <w:autoSpaceDE w:val="0"/>
              <w:autoSpaceDN w:val="0"/>
              <w:adjustRightInd w:val="0"/>
              <w:rPr>
                <w:rFonts w:ascii="Times New Roman" w:hAnsi="Times New Roman" w:cs="Times New Roman"/>
                <w:lang w:val="es-ES"/>
              </w:rPr>
            </w:pPr>
            <w:r w:rsidRPr="007A195B">
              <w:rPr>
                <w:rFonts w:ascii="Times New Roman" w:hAnsi="Times New Roman" w:cs="Times New Roman"/>
              </w:rPr>
              <w:t>Ricardi 201</w:t>
            </w:r>
            <w:r>
              <w:rPr>
                <w:rFonts w:ascii="Times New Roman" w:hAnsi="Times New Roman" w:cs="Times New Roman"/>
              </w:rPr>
              <w:t>2</w:t>
            </w:r>
          </w:p>
        </w:tc>
        <w:tc>
          <w:tcPr>
            <w:tcW w:w="620" w:type="dxa"/>
            <w:hideMark/>
          </w:tcPr>
          <w:p w14:paraId="48C8F93F" w14:textId="77777777" w:rsidR="00BA4ADB" w:rsidRPr="007A195B" w:rsidRDefault="00BA4ADB" w:rsidP="0008205F">
            <w:pPr>
              <w:widowControl w:val="0"/>
              <w:tabs>
                <w:tab w:val="left" w:pos="0"/>
              </w:tabs>
              <w:autoSpaceDE w:val="0"/>
              <w:autoSpaceDN w:val="0"/>
              <w:adjustRightInd w:val="0"/>
              <w:rPr>
                <w:rFonts w:ascii="Times New Roman" w:hAnsi="Times New Roman" w:cs="Times New Roman"/>
                <w:lang w:val="es-ES"/>
              </w:rPr>
            </w:pPr>
            <w:r w:rsidRPr="007A195B">
              <w:rPr>
                <w:rFonts w:ascii="Times New Roman" w:hAnsi="Times New Roman" w:cs="Times New Roman"/>
              </w:rPr>
              <w:t>61</w:t>
            </w:r>
          </w:p>
        </w:tc>
        <w:tc>
          <w:tcPr>
            <w:tcW w:w="1098" w:type="dxa"/>
            <w:hideMark/>
          </w:tcPr>
          <w:p w14:paraId="610ED4A1" w14:textId="77777777" w:rsidR="00BA4ADB" w:rsidRPr="007A195B" w:rsidRDefault="00BA4ADB" w:rsidP="0008205F">
            <w:pPr>
              <w:widowControl w:val="0"/>
              <w:tabs>
                <w:tab w:val="left" w:pos="0"/>
              </w:tabs>
              <w:autoSpaceDE w:val="0"/>
              <w:autoSpaceDN w:val="0"/>
              <w:adjustRightInd w:val="0"/>
              <w:rPr>
                <w:rFonts w:ascii="Times New Roman" w:hAnsi="Times New Roman" w:cs="Times New Roman"/>
                <w:lang w:val="es-ES"/>
              </w:rPr>
            </w:pPr>
            <w:r w:rsidRPr="007A195B">
              <w:rPr>
                <w:rFonts w:ascii="Times New Roman" w:hAnsi="Times New Roman" w:cs="Times New Roman"/>
              </w:rPr>
              <w:t>45.7%</w:t>
            </w:r>
          </w:p>
        </w:tc>
        <w:tc>
          <w:tcPr>
            <w:tcW w:w="1956" w:type="dxa"/>
            <w:hideMark/>
          </w:tcPr>
          <w:p w14:paraId="1100102A" w14:textId="77777777" w:rsidR="00BA4ADB" w:rsidRPr="007A195B" w:rsidRDefault="00BA4ADB" w:rsidP="0008205F">
            <w:pPr>
              <w:widowControl w:val="0"/>
              <w:tabs>
                <w:tab w:val="left" w:pos="0"/>
              </w:tabs>
              <w:autoSpaceDE w:val="0"/>
              <w:autoSpaceDN w:val="0"/>
              <w:adjustRightInd w:val="0"/>
              <w:rPr>
                <w:rFonts w:ascii="Times New Roman" w:hAnsi="Times New Roman" w:cs="Times New Roman"/>
                <w:lang w:val="es-ES"/>
              </w:rPr>
            </w:pPr>
            <w:r w:rsidRPr="007A195B">
              <w:rPr>
                <w:rFonts w:ascii="Times New Roman" w:hAnsi="Times New Roman" w:cs="Times New Roman"/>
              </w:rPr>
              <w:t>26 Gy/1fx, 45 Gy/3fx</w:t>
            </w:r>
          </w:p>
        </w:tc>
        <w:tc>
          <w:tcPr>
            <w:tcW w:w="1446" w:type="dxa"/>
            <w:hideMark/>
          </w:tcPr>
          <w:p w14:paraId="4A78CF68" w14:textId="77777777" w:rsidR="00BA4ADB" w:rsidRPr="007A195B" w:rsidRDefault="00BA4ADB" w:rsidP="0008205F">
            <w:pPr>
              <w:widowControl w:val="0"/>
              <w:tabs>
                <w:tab w:val="left" w:pos="0"/>
              </w:tabs>
              <w:autoSpaceDE w:val="0"/>
              <w:autoSpaceDN w:val="0"/>
              <w:adjustRightInd w:val="0"/>
              <w:rPr>
                <w:rFonts w:ascii="Times New Roman" w:hAnsi="Times New Roman" w:cs="Times New Roman"/>
                <w:lang w:val="es-ES"/>
              </w:rPr>
            </w:pPr>
            <w:r w:rsidRPr="007A195B">
              <w:rPr>
                <w:rFonts w:ascii="Times New Roman" w:hAnsi="Times New Roman" w:cs="Times New Roman"/>
              </w:rPr>
              <w:t>NR</w:t>
            </w:r>
          </w:p>
        </w:tc>
        <w:tc>
          <w:tcPr>
            <w:tcW w:w="895" w:type="dxa"/>
            <w:hideMark/>
          </w:tcPr>
          <w:p w14:paraId="17B9B2CF" w14:textId="77777777" w:rsidR="00BA4ADB" w:rsidRPr="007A195B" w:rsidRDefault="00BA4ADB" w:rsidP="0008205F">
            <w:pPr>
              <w:widowControl w:val="0"/>
              <w:tabs>
                <w:tab w:val="left" w:pos="0"/>
              </w:tabs>
              <w:autoSpaceDE w:val="0"/>
              <w:autoSpaceDN w:val="0"/>
              <w:adjustRightInd w:val="0"/>
              <w:rPr>
                <w:rFonts w:ascii="Times New Roman" w:hAnsi="Times New Roman" w:cs="Times New Roman"/>
                <w:lang w:val="es-ES"/>
              </w:rPr>
            </w:pPr>
            <w:r w:rsidRPr="007A195B">
              <w:rPr>
                <w:rFonts w:ascii="Times New Roman" w:hAnsi="Times New Roman" w:cs="Times New Roman"/>
              </w:rPr>
              <w:t>89%</w:t>
            </w:r>
          </w:p>
        </w:tc>
        <w:tc>
          <w:tcPr>
            <w:tcW w:w="907" w:type="dxa"/>
            <w:hideMark/>
          </w:tcPr>
          <w:p w14:paraId="4A0D6380" w14:textId="77777777" w:rsidR="00BA4ADB" w:rsidRPr="007A195B" w:rsidRDefault="00BA4ADB" w:rsidP="0008205F">
            <w:pPr>
              <w:widowControl w:val="0"/>
              <w:tabs>
                <w:tab w:val="left" w:pos="0"/>
              </w:tabs>
              <w:autoSpaceDE w:val="0"/>
              <w:autoSpaceDN w:val="0"/>
              <w:adjustRightInd w:val="0"/>
              <w:rPr>
                <w:rFonts w:ascii="Times New Roman" w:hAnsi="Times New Roman" w:cs="Times New Roman"/>
                <w:lang w:val="es-ES"/>
              </w:rPr>
            </w:pPr>
            <w:r w:rsidRPr="007A195B">
              <w:rPr>
                <w:rFonts w:ascii="Times New Roman" w:hAnsi="Times New Roman" w:cs="Times New Roman"/>
              </w:rPr>
              <w:t>66%</w:t>
            </w:r>
          </w:p>
        </w:tc>
      </w:tr>
      <w:tr w:rsidR="00BA4ADB" w:rsidRPr="007A195B" w14:paraId="17DF0461" w14:textId="77777777" w:rsidTr="0008205F">
        <w:trPr>
          <w:trHeight w:val="740"/>
        </w:trPr>
        <w:tc>
          <w:tcPr>
            <w:tcW w:w="1792" w:type="dxa"/>
          </w:tcPr>
          <w:p w14:paraId="194A4C81" w14:textId="77777777" w:rsidR="00BA4ADB" w:rsidRPr="007A195B" w:rsidRDefault="00BA4ADB" w:rsidP="0008205F">
            <w:pPr>
              <w:widowControl w:val="0"/>
              <w:tabs>
                <w:tab w:val="left" w:pos="0"/>
              </w:tabs>
              <w:autoSpaceDE w:val="0"/>
              <w:autoSpaceDN w:val="0"/>
              <w:adjustRightInd w:val="0"/>
              <w:rPr>
                <w:rFonts w:ascii="Times New Roman" w:hAnsi="Times New Roman" w:cs="Times New Roman"/>
              </w:rPr>
            </w:pPr>
            <w:r>
              <w:rPr>
                <w:rFonts w:ascii="Times New Roman" w:hAnsi="Times New Roman" w:cs="Times New Roman"/>
              </w:rPr>
              <w:t>De Rose 2016</w:t>
            </w:r>
          </w:p>
        </w:tc>
        <w:tc>
          <w:tcPr>
            <w:tcW w:w="620" w:type="dxa"/>
          </w:tcPr>
          <w:p w14:paraId="5265C335" w14:textId="77777777" w:rsidR="00BA4ADB" w:rsidRPr="007A195B" w:rsidRDefault="00BA4ADB" w:rsidP="0008205F">
            <w:pPr>
              <w:widowControl w:val="0"/>
              <w:tabs>
                <w:tab w:val="left" w:pos="0"/>
              </w:tabs>
              <w:autoSpaceDE w:val="0"/>
              <w:autoSpaceDN w:val="0"/>
              <w:adjustRightInd w:val="0"/>
              <w:rPr>
                <w:rFonts w:ascii="Times New Roman" w:hAnsi="Times New Roman" w:cs="Times New Roman"/>
              </w:rPr>
            </w:pPr>
            <w:r>
              <w:rPr>
                <w:rFonts w:ascii="Times New Roman" w:hAnsi="Times New Roman" w:cs="Times New Roman"/>
              </w:rPr>
              <w:t>60</w:t>
            </w:r>
          </w:p>
        </w:tc>
        <w:tc>
          <w:tcPr>
            <w:tcW w:w="1098" w:type="dxa"/>
          </w:tcPr>
          <w:p w14:paraId="24FEB9FF" w14:textId="77777777" w:rsidR="00BA4ADB" w:rsidRPr="007A195B" w:rsidRDefault="00BA4ADB" w:rsidP="0008205F">
            <w:pPr>
              <w:widowControl w:val="0"/>
              <w:tabs>
                <w:tab w:val="left" w:pos="0"/>
              </w:tabs>
              <w:autoSpaceDE w:val="0"/>
              <w:autoSpaceDN w:val="0"/>
              <w:adjustRightInd w:val="0"/>
              <w:rPr>
                <w:rFonts w:ascii="Times New Roman" w:hAnsi="Times New Roman" w:cs="Times New Roman"/>
              </w:rPr>
            </w:pPr>
            <w:r>
              <w:rPr>
                <w:rFonts w:ascii="Times New Roman" w:hAnsi="Times New Roman" w:cs="Times New Roman"/>
              </w:rPr>
              <w:t>100%</w:t>
            </w:r>
          </w:p>
        </w:tc>
        <w:tc>
          <w:tcPr>
            <w:tcW w:w="1956" w:type="dxa"/>
          </w:tcPr>
          <w:p w14:paraId="5B323B22" w14:textId="77777777" w:rsidR="00BA4ADB" w:rsidRPr="007A195B" w:rsidRDefault="00BA4ADB" w:rsidP="0008205F">
            <w:pPr>
              <w:widowControl w:val="0"/>
              <w:tabs>
                <w:tab w:val="left" w:pos="0"/>
              </w:tabs>
              <w:autoSpaceDE w:val="0"/>
              <w:autoSpaceDN w:val="0"/>
              <w:adjustRightInd w:val="0"/>
              <w:rPr>
                <w:rFonts w:ascii="Times New Roman" w:hAnsi="Times New Roman" w:cs="Times New Roman"/>
              </w:rPr>
            </w:pPr>
            <w:r>
              <w:rPr>
                <w:rFonts w:ascii="Times New Roman" w:hAnsi="Times New Roman" w:cs="Times New Roman"/>
              </w:rPr>
              <w:t>48-60 Gy/3-8 frs</w:t>
            </w:r>
          </w:p>
        </w:tc>
        <w:tc>
          <w:tcPr>
            <w:tcW w:w="1446" w:type="dxa"/>
          </w:tcPr>
          <w:p w14:paraId="31137CD7" w14:textId="77777777" w:rsidR="00BA4ADB" w:rsidRPr="007A195B" w:rsidRDefault="00BA4ADB" w:rsidP="0008205F">
            <w:pPr>
              <w:widowControl w:val="0"/>
              <w:tabs>
                <w:tab w:val="left" w:pos="0"/>
              </w:tabs>
              <w:autoSpaceDE w:val="0"/>
              <w:autoSpaceDN w:val="0"/>
              <w:adjustRightInd w:val="0"/>
              <w:rPr>
                <w:rFonts w:ascii="Times New Roman" w:hAnsi="Times New Roman" w:cs="Times New Roman"/>
              </w:rPr>
            </w:pPr>
            <w:r>
              <w:rPr>
                <w:rFonts w:ascii="Times New Roman" w:hAnsi="Times New Roman" w:cs="Times New Roman"/>
              </w:rPr>
              <w:t>&gt;100 Gy</w:t>
            </w:r>
          </w:p>
        </w:tc>
        <w:tc>
          <w:tcPr>
            <w:tcW w:w="895" w:type="dxa"/>
          </w:tcPr>
          <w:p w14:paraId="53A916C0" w14:textId="77777777" w:rsidR="00BA4ADB" w:rsidRPr="007A195B" w:rsidRDefault="00BA4ADB" w:rsidP="0008205F">
            <w:pPr>
              <w:widowControl w:val="0"/>
              <w:tabs>
                <w:tab w:val="left" w:pos="0"/>
              </w:tabs>
              <w:autoSpaceDE w:val="0"/>
              <w:autoSpaceDN w:val="0"/>
              <w:adjustRightInd w:val="0"/>
              <w:rPr>
                <w:rFonts w:ascii="Times New Roman" w:hAnsi="Times New Roman" w:cs="Times New Roman"/>
              </w:rPr>
            </w:pPr>
            <w:r>
              <w:rPr>
                <w:rFonts w:ascii="Times New Roman" w:hAnsi="Times New Roman" w:cs="Times New Roman"/>
              </w:rPr>
              <w:t>88.9%</w:t>
            </w:r>
          </w:p>
        </w:tc>
        <w:tc>
          <w:tcPr>
            <w:tcW w:w="907" w:type="dxa"/>
          </w:tcPr>
          <w:p w14:paraId="18DAAB01" w14:textId="77777777" w:rsidR="00BA4ADB" w:rsidRPr="007A195B" w:rsidRDefault="00BA4ADB" w:rsidP="0008205F">
            <w:pPr>
              <w:widowControl w:val="0"/>
              <w:tabs>
                <w:tab w:val="left" w:pos="0"/>
              </w:tabs>
              <w:autoSpaceDE w:val="0"/>
              <w:autoSpaceDN w:val="0"/>
              <w:adjustRightInd w:val="0"/>
              <w:rPr>
                <w:rFonts w:ascii="Times New Roman" w:hAnsi="Times New Roman" w:cs="Times New Roman"/>
              </w:rPr>
            </w:pPr>
            <w:r>
              <w:rPr>
                <w:rFonts w:ascii="Times New Roman" w:hAnsi="Times New Roman" w:cs="Times New Roman"/>
              </w:rPr>
              <w:t>74.6%</w:t>
            </w:r>
          </w:p>
        </w:tc>
      </w:tr>
    </w:tbl>
    <w:p w14:paraId="61B7CDDC" w14:textId="77777777" w:rsidR="00BA4ADB" w:rsidRPr="0087563C" w:rsidRDefault="00BA4ADB" w:rsidP="00BA4ADB">
      <w:pPr>
        <w:widowControl w:val="0"/>
        <w:tabs>
          <w:tab w:val="left" w:pos="0"/>
        </w:tabs>
        <w:autoSpaceDE w:val="0"/>
        <w:autoSpaceDN w:val="0"/>
        <w:adjustRightInd w:val="0"/>
        <w:rPr>
          <w:rFonts w:ascii="Times New Roman" w:hAnsi="Times New Roman" w:cs="Times New Roman"/>
          <w:i/>
          <w:lang w:val="en-GB"/>
        </w:rPr>
      </w:pPr>
      <w:r w:rsidRPr="00EC7285">
        <w:rPr>
          <w:rFonts w:ascii="Times New Roman" w:hAnsi="Times New Roman" w:cs="Times New Roman"/>
          <w:i/>
          <w:lang w:val="en-GB"/>
        </w:rPr>
        <w:t>Abbreviations:</w:t>
      </w:r>
      <w:r w:rsidRPr="0087563C">
        <w:rPr>
          <w:rFonts w:ascii="Times New Roman" w:hAnsi="Times New Roman" w:cs="Times New Roman"/>
          <w:i/>
          <w:lang w:val="en-GB"/>
        </w:rPr>
        <w:t xml:space="preserve"> </w:t>
      </w:r>
      <w:r>
        <w:rPr>
          <w:rFonts w:ascii="Times New Roman" w:hAnsi="Times New Roman" w:cs="Times New Roman"/>
          <w:i/>
          <w:lang w:val="en-GB"/>
        </w:rPr>
        <w:t xml:space="preserve">BED: </w:t>
      </w:r>
      <w:r w:rsidRPr="0087563C">
        <w:rPr>
          <w:rFonts w:ascii="Times New Roman" w:hAnsi="Times New Roman" w:cs="Times New Roman"/>
          <w:i/>
          <w:lang w:val="es-ES"/>
        </w:rPr>
        <w:t>biologically effective dose</w:t>
      </w:r>
      <w:r>
        <w:rPr>
          <w:rFonts w:ascii="Times New Roman" w:hAnsi="Times New Roman" w:cs="Times New Roman"/>
          <w:i/>
          <w:lang w:val="es-ES"/>
        </w:rPr>
        <w:t xml:space="preserve">; </w:t>
      </w:r>
      <w:r>
        <w:rPr>
          <w:rFonts w:ascii="Times New Roman" w:hAnsi="Times New Roman" w:cs="Times New Roman"/>
          <w:i/>
          <w:lang w:val="en-GB"/>
        </w:rPr>
        <w:t>fr: fraction;</w:t>
      </w:r>
      <w:r>
        <w:rPr>
          <w:rFonts w:ascii="Times New Roman" w:hAnsi="Times New Roman" w:cs="Times New Roman"/>
          <w:i/>
          <w:lang w:val="es-ES"/>
        </w:rPr>
        <w:t xml:space="preserve"> </w:t>
      </w:r>
      <w:r w:rsidRPr="00EC7285">
        <w:rPr>
          <w:rFonts w:ascii="Times New Roman" w:hAnsi="Times New Roman" w:cs="Times New Roman"/>
          <w:i/>
          <w:lang w:val="en-GB"/>
        </w:rPr>
        <w:t xml:space="preserve">LC: </w:t>
      </w:r>
      <w:r>
        <w:rPr>
          <w:rFonts w:ascii="Times New Roman" w:hAnsi="Times New Roman" w:cs="Times New Roman"/>
          <w:i/>
          <w:lang w:val="en-GB"/>
        </w:rPr>
        <w:t>local control</w:t>
      </w:r>
      <w:r w:rsidRPr="00EC7285">
        <w:rPr>
          <w:rFonts w:ascii="Times New Roman" w:hAnsi="Times New Roman" w:cs="Times New Roman"/>
          <w:i/>
          <w:lang w:val="en-GB"/>
        </w:rPr>
        <w:t>;</w:t>
      </w:r>
      <w:r>
        <w:rPr>
          <w:rFonts w:ascii="Times New Roman" w:hAnsi="Times New Roman" w:cs="Times New Roman"/>
          <w:i/>
          <w:lang w:val="en-GB"/>
        </w:rPr>
        <w:t xml:space="preserve"> OS: overall survival</w:t>
      </w:r>
    </w:p>
    <w:p w14:paraId="63615BD8" w14:textId="77777777" w:rsidR="00BA4ADB" w:rsidRDefault="00BA4ADB" w:rsidP="00BA4ADB">
      <w:pPr>
        <w:widowControl w:val="0"/>
        <w:tabs>
          <w:tab w:val="left" w:pos="0"/>
        </w:tabs>
        <w:autoSpaceDE w:val="0"/>
        <w:autoSpaceDN w:val="0"/>
        <w:adjustRightInd w:val="0"/>
        <w:rPr>
          <w:rFonts w:ascii="Times New Roman" w:hAnsi="Times New Roman" w:cs="Times New Roman"/>
          <w:lang w:val="en-GB"/>
        </w:rPr>
      </w:pPr>
    </w:p>
    <w:p w14:paraId="290D4F07" w14:textId="77777777" w:rsidR="00BA4ADB" w:rsidRDefault="00BA4ADB" w:rsidP="00BA4ADB">
      <w:pPr>
        <w:widowControl w:val="0"/>
        <w:tabs>
          <w:tab w:val="left" w:pos="0"/>
        </w:tabs>
        <w:autoSpaceDE w:val="0"/>
        <w:autoSpaceDN w:val="0"/>
        <w:adjustRightInd w:val="0"/>
        <w:rPr>
          <w:rFonts w:ascii="Times New Roman" w:hAnsi="Times New Roman" w:cs="Times New Roman"/>
          <w:lang w:val="en-GB"/>
        </w:rPr>
      </w:pPr>
    </w:p>
    <w:p w14:paraId="7E9D860C" w14:textId="77777777" w:rsidR="00BA4ADB" w:rsidRDefault="00BA4ADB" w:rsidP="00BA4ADB">
      <w:pPr>
        <w:widowControl w:val="0"/>
        <w:tabs>
          <w:tab w:val="left" w:pos="0"/>
        </w:tabs>
        <w:autoSpaceDE w:val="0"/>
        <w:autoSpaceDN w:val="0"/>
        <w:adjustRightInd w:val="0"/>
        <w:rPr>
          <w:rFonts w:ascii="Times New Roman" w:hAnsi="Times New Roman" w:cs="Times New Roman"/>
          <w:lang w:val="en-GB"/>
        </w:rPr>
      </w:pPr>
    </w:p>
    <w:p w14:paraId="7C2C77A3" w14:textId="77777777" w:rsidR="00BA4ADB" w:rsidRDefault="00BA4ADB" w:rsidP="00BA4ADB">
      <w:pPr>
        <w:widowControl w:val="0"/>
        <w:tabs>
          <w:tab w:val="left" w:pos="0"/>
        </w:tabs>
        <w:autoSpaceDE w:val="0"/>
        <w:autoSpaceDN w:val="0"/>
        <w:adjustRightInd w:val="0"/>
        <w:rPr>
          <w:rFonts w:ascii="Times New Roman" w:hAnsi="Times New Roman" w:cs="Times New Roman"/>
          <w:lang w:val="en-GB"/>
        </w:rPr>
      </w:pPr>
    </w:p>
    <w:p w14:paraId="50F69D07" w14:textId="77777777" w:rsidR="00BA4ADB" w:rsidRDefault="00BA4ADB" w:rsidP="00BA4ADB">
      <w:pPr>
        <w:widowControl w:val="0"/>
        <w:tabs>
          <w:tab w:val="left" w:pos="0"/>
        </w:tabs>
        <w:autoSpaceDE w:val="0"/>
        <w:autoSpaceDN w:val="0"/>
        <w:adjustRightInd w:val="0"/>
        <w:rPr>
          <w:rFonts w:ascii="Times New Roman" w:hAnsi="Times New Roman" w:cs="Times New Roman"/>
          <w:lang w:val="en-GB"/>
        </w:rPr>
      </w:pPr>
    </w:p>
    <w:p w14:paraId="1FF2F647" w14:textId="77777777" w:rsidR="00BA4ADB" w:rsidRDefault="00BA4ADB" w:rsidP="00BA4ADB">
      <w:pPr>
        <w:widowControl w:val="0"/>
        <w:tabs>
          <w:tab w:val="left" w:pos="0"/>
        </w:tabs>
        <w:autoSpaceDE w:val="0"/>
        <w:autoSpaceDN w:val="0"/>
        <w:adjustRightInd w:val="0"/>
        <w:rPr>
          <w:rFonts w:ascii="Times New Roman" w:hAnsi="Times New Roman" w:cs="Times New Roman"/>
          <w:lang w:val="en-GB"/>
        </w:rPr>
      </w:pPr>
    </w:p>
    <w:p w14:paraId="46DEC860" w14:textId="77777777" w:rsidR="00BA4ADB" w:rsidRDefault="00BA4ADB" w:rsidP="00BA4ADB">
      <w:pPr>
        <w:widowControl w:val="0"/>
        <w:tabs>
          <w:tab w:val="left" w:pos="0"/>
        </w:tabs>
        <w:autoSpaceDE w:val="0"/>
        <w:autoSpaceDN w:val="0"/>
        <w:adjustRightInd w:val="0"/>
        <w:rPr>
          <w:rFonts w:ascii="Times New Roman" w:hAnsi="Times New Roman" w:cs="Times New Roman"/>
          <w:lang w:val="en-GB"/>
        </w:rPr>
      </w:pPr>
    </w:p>
    <w:p w14:paraId="6BB9E8C2" w14:textId="77777777" w:rsidR="00BA4ADB" w:rsidRDefault="00BA4ADB" w:rsidP="00BA4ADB">
      <w:pPr>
        <w:widowControl w:val="0"/>
        <w:tabs>
          <w:tab w:val="left" w:pos="0"/>
        </w:tabs>
        <w:autoSpaceDE w:val="0"/>
        <w:autoSpaceDN w:val="0"/>
        <w:adjustRightInd w:val="0"/>
        <w:rPr>
          <w:rFonts w:ascii="Times New Roman" w:hAnsi="Times New Roman" w:cs="Times New Roman"/>
          <w:lang w:val="en-GB"/>
        </w:rPr>
      </w:pPr>
    </w:p>
    <w:p w14:paraId="56234B2B" w14:textId="77777777" w:rsidR="00BA4ADB" w:rsidRDefault="00BA4ADB" w:rsidP="00BA4ADB">
      <w:pPr>
        <w:widowControl w:val="0"/>
        <w:tabs>
          <w:tab w:val="left" w:pos="0"/>
        </w:tabs>
        <w:autoSpaceDE w:val="0"/>
        <w:autoSpaceDN w:val="0"/>
        <w:adjustRightInd w:val="0"/>
        <w:rPr>
          <w:rFonts w:ascii="Times New Roman" w:hAnsi="Times New Roman" w:cs="Times New Roman"/>
          <w:lang w:val="en-GB"/>
        </w:rPr>
      </w:pPr>
    </w:p>
    <w:p w14:paraId="230791A8" w14:textId="77777777" w:rsidR="00BA4ADB" w:rsidRDefault="00BA4ADB" w:rsidP="00BA4ADB">
      <w:pPr>
        <w:widowControl w:val="0"/>
        <w:tabs>
          <w:tab w:val="left" w:pos="0"/>
        </w:tabs>
        <w:autoSpaceDE w:val="0"/>
        <w:autoSpaceDN w:val="0"/>
        <w:adjustRightInd w:val="0"/>
        <w:rPr>
          <w:rFonts w:ascii="Times New Roman" w:hAnsi="Times New Roman" w:cs="Times New Roman"/>
          <w:lang w:val="en-GB"/>
        </w:rPr>
      </w:pPr>
    </w:p>
    <w:p w14:paraId="746B961F" w14:textId="77777777" w:rsidR="00BA4ADB" w:rsidRDefault="00BA4ADB" w:rsidP="00BA4ADB">
      <w:pPr>
        <w:widowControl w:val="0"/>
        <w:tabs>
          <w:tab w:val="left" w:pos="0"/>
        </w:tabs>
        <w:autoSpaceDE w:val="0"/>
        <w:autoSpaceDN w:val="0"/>
        <w:adjustRightInd w:val="0"/>
        <w:rPr>
          <w:rFonts w:ascii="Times New Roman" w:hAnsi="Times New Roman" w:cs="Times New Roman"/>
          <w:lang w:val="en-GB"/>
        </w:rPr>
      </w:pPr>
    </w:p>
    <w:p w14:paraId="5E6B1706" w14:textId="77777777" w:rsidR="00BA4ADB" w:rsidRDefault="00BA4ADB" w:rsidP="00BA4ADB">
      <w:pPr>
        <w:widowControl w:val="0"/>
        <w:tabs>
          <w:tab w:val="left" w:pos="0"/>
        </w:tabs>
        <w:autoSpaceDE w:val="0"/>
        <w:autoSpaceDN w:val="0"/>
        <w:adjustRightInd w:val="0"/>
        <w:rPr>
          <w:rFonts w:ascii="Times New Roman" w:hAnsi="Times New Roman" w:cs="Times New Roman"/>
          <w:lang w:val="en-GB"/>
        </w:rPr>
      </w:pPr>
    </w:p>
    <w:p w14:paraId="4D5F3372" w14:textId="77777777" w:rsidR="00BA4ADB" w:rsidRDefault="00BA4ADB" w:rsidP="00BA4ADB">
      <w:pPr>
        <w:widowControl w:val="0"/>
        <w:tabs>
          <w:tab w:val="left" w:pos="0"/>
        </w:tabs>
        <w:autoSpaceDE w:val="0"/>
        <w:autoSpaceDN w:val="0"/>
        <w:adjustRightInd w:val="0"/>
        <w:rPr>
          <w:rFonts w:ascii="Times New Roman" w:hAnsi="Times New Roman" w:cs="Times New Roman"/>
          <w:lang w:val="en-GB"/>
        </w:rPr>
      </w:pPr>
    </w:p>
    <w:p w14:paraId="58457654" w14:textId="77777777" w:rsidR="00BA4ADB" w:rsidRDefault="00BA4ADB" w:rsidP="00BA4ADB">
      <w:pPr>
        <w:widowControl w:val="0"/>
        <w:tabs>
          <w:tab w:val="left" w:pos="0"/>
        </w:tabs>
        <w:autoSpaceDE w:val="0"/>
        <w:autoSpaceDN w:val="0"/>
        <w:adjustRightInd w:val="0"/>
        <w:rPr>
          <w:rFonts w:ascii="Times New Roman" w:hAnsi="Times New Roman" w:cs="Times New Roman"/>
          <w:lang w:val="en-GB"/>
        </w:rPr>
      </w:pPr>
    </w:p>
    <w:p w14:paraId="7BD94D27" w14:textId="77777777" w:rsidR="00BA4ADB" w:rsidRDefault="00BA4ADB" w:rsidP="00BA4ADB">
      <w:pPr>
        <w:widowControl w:val="0"/>
        <w:tabs>
          <w:tab w:val="left" w:pos="0"/>
        </w:tabs>
        <w:autoSpaceDE w:val="0"/>
        <w:autoSpaceDN w:val="0"/>
        <w:adjustRightInd w:val="0"/>
        <w:rPr>
          <w:rFonts w:ascii="Times New Roman" w:hAnsi="Times New Roman" w:cs="Times New Roman"/>
          <w:lang w:val="en-GB"/>
        </w:rPr>
      </w:pPr>
    </w:p>
    <w:p w14:paraId="5A71CCCC" w14:textId="77777777" w:rsidR="00BA4ADB" w:rsidRDefault="00BA4ADB" w:rsidP="00BA4ADB">
      <w:pPr>
        <w:widowControl w:val="0"/>
        <w:tabs>
          <w:tab w:val="left" w:pos="0"/>
        </w:tabs>
        <w:autoSpaceDE w:val="0"/>
        <w:autoSpaceDN w:val="0"/>
        <w:adjustRightInd w:val="0"/>
        <w:rPr>
          <w:rFonts w:ascii="Times New Roman" w:hAnsi="Times New Roman" w:cs="Times New Roman"/>
          <w:lang w:val="en-GB"/>
        </w:rPr>
      </w:pPr>
    </w:p>
    <w:p w14:paraId="5ACAA339" w14:textId="77777777" w:rsidR="00BA4ADB" w:rsidRDefault="00BA4ADB" w:rsidP="00BA4ADB">
      <w:pPr>
        <w:widowControl w:val="0"/>
        <w:tabs>
          <w:tab w:val="left" w:pos="0"/>
        </w:tabs>
        <w:autoSpaceDE w:val="0"/>
        <w:autoSpaceDN w:val="0"/>
        <w:adjustRightInd w:val="0"/>
        <w:rPr>
          <w:rFonts w:ascii="Times New Roman" w:hAnsi="Times New Roman" w:cs="Times New Roman"/>
          <w:lang w:val="en-GB"/>
        </w:rPr>
      </w:pPr>
    </w:p>
    <w:p w14:paraId="2AE497E0" w14:textId="77777777" w:rsidR="00BA4ADB" w:rsidRDefault="00BA4ADB" w:rsidP="00BA4ADB">
      <w:pPr>
        <w:widowControl w:val="0"/>
        <w:tabs>
          <w:tab w:val="left" w:pos="0"/>
        </w:tabs>
        <w:autoSpaceDE w:val="0"/>
        <w:autoSpaceDN w:val="0"/>
        <w:adjustRightInd w:val="0"/>
        <w:rPr>
          <w:rFonts w:ascii="Times New Roman" w:hAnsi="Times New Roman" w:cs="Times New Roman"/>
          <w:lang w:val="en-GB"/>
        </w:rPr>
      </w:pPr>
    </w:p>
    <w:p w14:paraId="1EA341DF" w14:textId="77777777" w:rsidR="00BA4ADB" w:rsidRDefault="00BA4ADB" w:rsidP="00BA4ADB">
      <w:pPr>
        <w:widowControl w:val="0"/>
        <w:tabs>
          <w:tab w:val="left" w:pos="0"/>
        </w:tabs>
        <w:autoSpaceDE w:val="0"/>
        <w:autoSpaceDN w:val="0"/>
        <w:adjustRightInd w:val="0"/>
        <w:rPr>
          <w:rFonts w:ascii="Times New Roman" w:hAnsi="Times New Roman" w:cs="Times New Roman"/>
          <w:lang w:val="en-GB"/>
        </w:rPr>
      </w:pPr>
    </w:p>
    <w:p w14:paraId="7822C526" w14:textId="77777777" w:rsidR="00BA4ADB" w:rsidRDefault="00BA4ADB" w:rsidP="00BA4ADB">
      <w:pPr>
        <w:widowControl w:val="0"/>
        <w:tabs>
          <w:tab w:val="left" w:pos="0"/>
        </w:tabs>
        <w:autoSpaceDE w:val="0"/>
        <w:autoSpaceDN w:val="0"/>
        <w:adjustRightInd w:val="0"/>
        <w:rPr>
          <w:rFonts w:ascii="Times New Roman" w:hAnsi="Times New Roman" w:cs="Times New Roman"/>
          <w:lang w:val="en-GB"/>
        </w:rPr>
      </w:pPr>
    </w:p>
    <w:p w14:paraId="68F24B66" w14:textId="77777777" w:rsidR="00BA4ADB" w:rsidRDefault="00BA4ADB" w:rsidP="00BA4ADB">
      <w:pPr>
        <w:widowControl w:val="0"/>
        <w:tabs>
          <w:tab w:val="left" w:pos="0"/>
        </w:tabs>
        <w:autoSpaceDE w:val="0"/>
        <w:autoSpaceDN w:val="0"/>
        <w:adjustRightInd w:val="0"/>
        <w:rPr>
          <w:rFonts w:ascii="Times New Roman" w:hAnsi="Times New Roman" w:cs="Times New Roman"/>
          <w:lang w:val="en-GB"/>
        </w:rPr>
      </w:pPr>
    </w:p>
    <w:p w14:paraId="324366FD" w14:textId="77777777" w:rsidR="00BA4ADB" w:rsidRDefault="00BA4ADB" w:rsidP="00BA4ADB">
      <w:pPr>
        <w:widowControl w:val="0"/>
        <w:tabs>
          <w:tab w:val="left" w:pos="0"/>
        </w:tabs>
        <w:autoSpaceDE w:val="0"/>
        <w:autoSpaceDN w:val="0"/>
        <w:adjustRightInd w:val="0"/>
        <w:rPr>
          <w:rFonts w:ascii="Times New Roman" w:hAnsi="Times New Roman" w:cs="Times New Roman"/>
          <w:lang w:val="en-GB"/>
        </w:rPr>
      </w:pPr>
    </w:p>
    <w:p w14:paraId="5ED2D711" w14:textId="77777777" w:rsidR="00BA4ADB" w:rsidRDefault="00BA4ADB" w:rsidP="00BA4ADB">
      <w:pPr>
        <w:widowControl w:val="0"/>
        <w:tabs>
          <w:tab w:val="left" w:pos="0"/>
        </w:tabs>
        <w:autoSpaceDE w:val="0"/>
        <w:autoSpaceDN w:val="0"/>
        <w:adjustRightInd w:val="0"/>
        <w:rPr>
          <w:rFonts w:ascii="Times New Roman" w:hAnsi="Times New Roman" w:cs="Times New Roman"/>
          <w:lang w:val="en-GB"/>
        </w:rPr>
      </w:pPr>
    </w:p>
    <w:p w14:paraId="59919B3D" w14:textId="126A4D7D" w:rsidR="00BA4ADB" w:rsidRPr="008D7E5E" w:rsidRDefault="00BA4ADB" w:rsidP="00BA4ADB">
      <w:pPr>
        <w:widowControl w:val="0"/>
        <w:tabs>
          <w:tab w:val="left" w:pos="0"/>
        </w:tabs>
        <w:autoSpaceDE w:val="0"/>
        <w:autoSpaceDN w:val="0"/>
        <w:adjustRightInd w:val="0"/>
        <w:rPr>
          <w:rFonts w:ascii="Times New Roman" w:hAnsi="Times New Roman" w:cs="Times New Roman"/>
          <w:b/>
          <w:lang w:val="en-GB"/>
        </w:rPr>
      </w:pPr>
      <w:r w:rsidRPr="008D7E5E">
        <w:rPr>
          <w:rFonts w:ascii="Times New Roman" w:hAnsi="Times New Roman" w:cs="Times New Roman"/>
          <w:b/>
          <w:lang w:val="en-GB"/>
        </w:rPr>
        <w:t xml:space="preserve">Figure 1. Therapeutic approach for </w:t>
      </w:r>
      <w:r w:rsidR="00B77E6E">
        <w:rPr>
          <w:rFonts w:ascii="Times New Roman" w:hAnsi="Times New Roman" w:cs="Times New Roman"/>
          <w:b/>
          <w:lang w:val="en-GB"/>
        </w:rPr>
        <w:t xml:space="preserve">wild type </w:t>
      </w:r>
      <w:r w:rsidRPr="008D7E5E">
        <w:rPr>
          <w:rFonts w:ascii="Times New Roman" w:hAnsi="Times New Roman" w:cs="Times New Roman"/>
          <w:b/>
          <w:lang w:val="en-GB"/>
        </w:rPr>
        <w:t>NSCLC patients with oligometastatic disease</w:t>
      </w:r>
    </w:p>
    <w:p w14:paraId="41FD5ADC" w14:textId="77777777" w:rsidR="00BA4ADB" w:rsidRDefault="00BA4ADB" w:rsidP="00BA4ADB">
      <w:pPr>
        <w:widowControl w:val="0"/>
        <w:tabs>
          <w:tab w:val="left" w:pos="0"/>
        </w:tabs>
        <w:autoSpaceDE w:val="0"/>
        <w:autoSpaceDN w:val="0"/>
        <w:adjustRightInd w:val="0"/>
        <w:rPr>
          <w:rFonts w:ascii="Times New Roman" w:hAnsi="Times New Roman" w:cs="Times New Roman"/>
          <w:lang w:val="en-GB"/>
        </w:rPr>
      </w:pPr>
    </w:p>
    <w:p w14:paraId="2F9392BF" w14:textId="77777777" w:rsidR="00BA4ADB" w:rsidRDefault="00BA4ADB" w:rsidP="00BA4ADB">
      <w:pPr>
        <w:widowControl w:val="0"/>
        <w:tabs>
          <w:tab w:val="left" w:pos="0"/>
        </w:tabs>
        <w:autoSpaceDE w:val="0"/>
        <w:autoSpaceDN w:val="0"/>
        <w:adjustRightInd w:val="0"/>
        <w:rPr>
          <w:rFonts w:ascii="Times New Roman" w:hAnsi="Times New Roman" w:cs="Times New Roman"/>
          <w:lang w:val="en-GB"/>
        </w:rPr>
      </w:pPr>
      <w:r w:rsidRPr="001208E1">
        <w:rPr>
          <w:rFonts w:ascii="Times New Roman" w:hAnsi="Times New Roman" w:cs="Times New Roman"/>
          <w:noProof/>
          <w:lang w:val="es-ES"/>
        </w:rPr>
        <mc:AlternateContent>
          <mc:Choice Requires="wpg">
            <w:drawing>
              <wp:inline distT="0" distB="0" distL="0" distR="0" wp14:anchorId="5D6DB21C" wp14:editId="5456CEF6">
                <wp:extent cx="3084002" cy="5836993"/>
                <wp:effectExtent l="0" t="0" r="15240" b="30480"/>
                <wp:docPr id="2" name="Agrupar 1"/>
                <wp:cNvGraphicFramePr/>
                <a:graphic xmlns:a="http://schemas.openxmlformats.org/drawingml/2006/main">
                  <a:graphicData uri="http://schemas.microsoft.com/office/word/2010/wordprocessingGroup">
                    <wpg:wgp>
                      <wpg:cNvGrpSpPr/>
                      <wpg:grpSpPr>
                        <a:xfrm>
                          <a:off x="0" y="0"/>
                          <a:ext cx="3084002" cy="5836993"/>
                          <a:chOff x="0" y="0"/>
                          <a:chExt cx="2385980" cy="5836993"/>
                        </a:xfrm>
                      </wpg:grpSpPr>
                      <wps:wsp>
                        <wps:cNvPr id="3" name="Forma libre 3"/>
                        <wps:cNvSpPr/>
                        <wps:spPr>
                          <a:xfrm>
                            <a:off x="1852565" y="2933662"/>
                            <a:ext cx="91440" cy="232098"/>
                          </a:xfrm>
                          <a:custGeom>
                            <a:avLst/>
                            <a:gdLst/>
                            <a:ahLst/>
                            <a:cxnLst/>
                            <a:rect l="0" t="0" r="0" b="0"/>
                            <a:pathLst>
                              <a:path>
                                <a:moveTo>
                                  <a:pt x="45720" y="0"/>
                                </a:moveTo>
                                <a:lnTo>
                                  <a:pt x="45720" y="232098"/>
                                </a:lnTo>
                              </a:path>
                            </a:pathLst>
                          </a:custGeom>
                          <a:noFill/>
                        </wps:spPr>
                        <wps:style>
                          <a:lnRef idx="2">
                            <a:schemeClr val="accent1">
                              <a:shade val="80000"/>
                              <a:hueOff val="0"/>
                              <a:satOff val="0"/>
                              <a:lumOff val="0"/>
                              <a:alphaOff val="0"/>
                            </a:schemeClr>
                          </a:lnRef>
                          <a:fillRef idx="0">
                            <a:scrgbClr r="0" g="0" b="0"/>
                          </a:fillRef>
                          <a:effectRef idx="0">
                            <a:schemeClr val="accent1">
                              <a:hueOff val="0"/>
                              <a:satOff val="0"/>
                              <a:lumOff val="0"/>
                              <a:alphaOff val="0"/>
                            </a:schemeClr>
                          </a:effectRef>
                          <a:fontRef idx="minor">
                            <a:schemeClr val="tx1">
                              <a:hueOff val="0"/>
                              <a:satOff val="0"/>
                              <a:lumOff val="0"/>
                              <a:alphaOff val="0"/>
                            </a:schemeClr>
                          </a:fontRef>
                        </wps:style>
                        <wps:txbx>
                          <w:txbxContent>
                            <w:p w14:paraId="6128ECF3" w14:textId="77777777" w:rsidR="008E6170" w:rsidRDefault="008E6170" w:rsidP="00BA4ADB">
                              <w:pPr>
                                <w:rPr>
                                  <w:rFonts w:eastAsia="Times New Roman" w:cs="Times New Roman"/>
                                </w:rPr>
                              </w:pPr>
                            </w:p>
                          </w:txbxContent>
                        </wps:txbx>
                        <wps:bodyPr/>
                      </wps:wsp>
                      <wps:wsp>
                        <wps:cNvPr id="4" name="Forma libre 4"/>
                        <wps:cNvSpPr/>
                        <wps:spPr>
                          <a:xfrm>
                            <a:off x="1431085" y="2406077"/>
                            <a:ext cx="467199" cy="232098"/>
                          </a:xfrm>
                          <a:custGeom>
                            <a:avLst/>
                            <a:gdLst/>
                            <a:ahLst/>
                            <a:cxnLst/>
                            <a:rect l="0" t="0" r="0" b="0"/>
                            <a:pathLst>
                              <a:path>
                                <a:moveTo>
                                  <a:pt x="0" y="0"/>
                                </a:moveTo>
                                <a:lnTo>
                                  <a:pt x="0" y="158168"/>
                                </a:lnTo>
                                <a:lnTo>
                                  <a:pt x="467199" y="158168"/>
                                </a:lnTo>
                                <a:lnTo>
                                  <a:pt x="467199" y="232098"/>
                                </a:lnTo>
                              </a:path>
                            </a:pathLst>
                          </a:custGeom>
                          <a:noFill/>
                        </wps:spPr>
                        <wps:style>
                          <a:lnRef idx="2">
                            <a:schemeClr val="accent1">
                              <a:shade val="80000"/>
                              <a:hueOff val="0"/>
                              <a:satOff val="0"/>
                              <a:lumOff val="0"/>
                              <a:alphaOff val="0"/>
                            </a:schemeClr>
                          </a:lnRef>
                          <a:fillRef idx="0">
                            <a:scrgbClr r="0" g="0" b="0"/>
                          </a:fillRef>
                          <a:effectRef idx="0">
                            <a:schemeClr val="accent1">
                              <a:hueOff val="0"/>
                              <a:satOff val="0"/>
                              <a:lumOff val="0"/>
                              <a:alphaOff val="0"/>
                            </a:schemeClr>
                          </a:effectRef>
                          <a:fontRef idx="minor">
                            <a:schemeClr val="tx1">
                              <a:hueOff val="0"/>
                              <a:satOff val="0"/>
                              <a:lumOff val="0"/>
                              <a:alphaOff val="0"/>
                            </a:schemeClr>
                          </a:fontRef>
                        </wps:style>
                        <wps:txbx>
                          <w:txbxContent>
                            <w:p w14:paraId="7A1713D2" w14:textId="77777777" w:rsidR="008E6170" w:rsidRDefault="008E6170" w:rsidP="00BA4ADB">
                              <w:pPr>
                                <w:rPr>
                                  <w:rFonts w:eastAsia="Times New Roman" w:cs="Times New Roman"/>
                                </w:rPr>
                              </w:pPr>
                            </w:p>
                          </w:txbxContent>
                        </wps:txbx>
                        <wps:bodyPr/>
                      </wps:wsp>
                      <wps:wsp>
                        <wps:cNvPr id="5" name="Forma libre 5"/>
                        <wps:cNvSpPr/>
                        <wps:spPr>
                          <a:xfrm>
                            <a:off x="1360745" y="4943466"/>
                            <a:ext cx="91440" cy="232098"/>
                          </a:xfrm>
                          <a:custGeom>
                            <a:avLst/>
                            <a:gdLst/>
                            <a:ahLst/>
                            <a:cxnLst/>
                            <a:rect l="0" t="0" r="0" b="0"/>
                            <a:pathLst>
                              <a:path>
                                <a:moveTo>
                                  <a:pt x="45720" y="0"/>
                                </a:moveTo>
                                <a:lnTo>
                                  <a:pt x="45720" y="232098"/>
                                </a:lnTo>
                              </a:path>
                            </a:pathLst>
                          </a:custGeom>
                          <a:noFill/>
                        </wps:spPr>
                        <wps:style>
                          <a:lnRef idx="2">
                            <a:schemeClr val="accent1">
                              <a:shade val="80000"/>
                              <a:hueOff val="0"/>
                              <a:satOff val="0"/>
                              <a:lumOff val="0"/>
                              <a:alphaOff val="0"/>
                            </a:schemeClr>
                          </a:lnRef>
                          <a:fillRef idx="0">
                            <a:scrgbClr r="0" g="0" b="0"/>
                          </a:fillRef>
                          <a:effectRef idx="0">
                            <a:schemeClr val="accent1">
                              <a:hueOff val="0"/>
                              <a:satOff val="0"/>
                              <a:lumOff val="0"/>
                              <a:alphaOff val="0"/>
                            </a:schemeClr>
                          </a:effectRef>
                          <a:fontRef idx="minor">
                            <a:schemeClr val="tx1">
                              <a:hueOff val="0"/>
                              <a:satOff val="0"/>
                              <a:lumOff val="0"/>
                              <a:alphaOff val="0"/>
                            </a:schemeClr>
                          </a:fontRef>
                        </wps:style>
                        <wps:txbx>
                          <w:txbxContent>
                            <w:p w14:paraId="62604E8E" w14:textId="77777777" w:rsidR="008E6170" w:rsidRDefault="008E6170" w:rsidP="00BA4ADB">
                              <w:pPr>
                                <w:rPr>
                                  <w:rFonts w:eastAsia="Times New Roman" w:cs="Times New Roman"/>
                                </w:rPr>
                              </w:pPr>
                            </w:p>
                          </w:txbxContent>
                        </wps:txbx>
                        <wps:bodyPr/>
                      </wps:wsp>
                      <wps:wsp>
                        <wps:cNvPr id="6" name="Forma libre 6"/>
                        <wps:cNvSpPr/>
                        <wps:spPr>
                          <a:xfrm>
                            <a:off x="922893" y="4354953"/>
                            <a:ext cx="483571" cy="232098"/>
                          </a:xfrm>
                          <a:custGeom>
                            <a:avLst/>
                            <a:gdLst/>
                            <a:ahLst/>
                            <a:cxnLst/>
                            <a:rect l="0" t="0" r="0" b="0"/>
                            <a:pathLst>
                              <a:path>
                                <a:moveTo>
                                  <a:pt x="0" y="0"/>
                                </a:moveTo>
                                <a:lnTo>
                                  <a:pt x="0" y="158168"/>
                                </a:lnTo>
                                <a:lnTo>
                                  <a:pt x="483571" y="158168"/>
                                </a:lnTo>
                                <a:lnTo>
                                  <a:pt x="483571" y="232098"/>
                                </a:lnTo>
                              </a:path>
                            </a:pathLst>
                          </a:custGeom>
                          <a:noFill/>
                        </wps:spPr>
                        <wps:style>
                          <a:lnRef idx="2">
                            <a:schemeClr val="accent1">
                              <a:shade val="80000"/>
                              <a:hueOff val="0"/>
                              <a:satOff val="0"/>
                              <a:lumOff val="0"/>
                              <a:alphaOff val="0"/>
                            </a:schemeClr>
                          </a:lnRef>
                          <a:fillRef idx="0">
                            <a:scrgbClr r="0" g="0" b="0"/>
                          </a:fillRef>
                          <a:effectRef idx="0">
                            <a:schemeClr val="accent1">
                              <a:hueOff val="0"/>
                              <a:satOff val="0"/>
                              <a:lumOff val="0"/>
                              <a:alphaOff val="0"/>
                            </a:schemeClr>
                          </a:effectRef>
                          <a:fontRef idx="minor">
                            <a:schemeClr val="tx1">
                              <a:hueOff val="0"/>
                              <a:satOff val="0"/>
                              <a:lumOff val="0"/>
                              <a:alphaOff val="0"/>
                            </a:schemeClr>
                          </a:fontRef>
                        </wps:style>
                        <wps:txbx>
                          <w:txbxContent>
                            <w:p w14:paraId="23B293C0" w14:textId="77777777" w:rsidR="008E6170" w:rsidRDefault="008E6170" w:rsidP="00BA4ADB">
                              <w:pPr>
                                <w:rPr>
                                  <w:rFonts w:eastAsia="Times New Roman" w:cs="Times New Roman"/>
                                </w:rPr>
                              </w:pPr>
                            </w:p>
                          </w:txbxContent>
                        </wps:txbx>
                        <wps:bodyPr/>
                      </wps:wsp>
                      <wps:wsp>
                        <wps:cNvPr id="7" name="Forma libre 7"/>
                        <wps:cNvSpPr/>
                        <wps:spPr>
                          <a:xfrm>
                            <a:off x="385353" y="5013896"/>
                            <a:ext cx="91440" cy="232098"/>
                          </a:xfrm>
                          <a:custGeom>
                            <a:avLst/>
                            <a:gdLst/>
                            <a:ahLst/>
                            <a:cxnLst/>
                            <a:rect l="0" t="0" r="0" b="0"/>
                            <a:pathLst>
                              <a:path>
                                <a:moveTo>
                                  <a:pt x="45720" y="0"/>
                                </a:moveTo>
                                <a:lnTo>
                                  <a:pt x="45720" y="232098"/>
                                </a:lnTo>
                              </a:path>
                            </a:pathLst>
                          </a:custGeom>
                          <a:noFill/>
                        </wps:spPr>
                        <wps:style>
                          <a:lnRef idx="2">
                            <a:schemeClr val="accent1">
                              <a:shade val="80000"/>
                              <a:hueOff val="0"/>
                              <a:satOff val="0"/>
                              <a:lumOff val="0"/>
                              <a:alphaOff val="0"/>
                            </a:schemeClr>
                          </a:lnRef>
                          <a:fillRef idx="0">
                            <a:scrgbClr r="0" g="0" b="0"/>
                          </a:fillRef>
                          <a:effectRef idx="0">
                            <a:schemeClr val="accent1">
                              <a:hueOff val="0"/>
                              <a:satOff val="0"/>
                              <a:lumOff val="0"/>
                              <a:alphaOff val="0"/>
                            </a:schemeClr>
                          </a:effectRef>
                          <a:fontRef idx="minor">
                            <a:schemeClr val="tx1">
                              <a:hueOff val="0"/>
                              <a:satOff val="0"/>
                              <a:lumOff val="0"/>
                              <a:alphaOff val="0"/>
                            </a:schemeClr>
                          </a:fontRef>
                        </wps:style>
                        <wps:txbx>
                          <w:txbxContent>
                            <w:p w14:paraId="14DAF163" w14:textId="77777777" w:rsidR="008E6170" w:rsidRDefault="008E6170" w:rsidP="00BA4ADB">
                              <w:pPr>
                                <w:rPr>
                                  <w:rFonts w:eastAsia="Times New Roman" w:cs="Times New Roman"/>
                                </w:rPr>
                              </w:pPr>
                            </w:p>
                          </w:txbxContent>
                        </wps:txbx>
                        <wps:bodyPr/>
                      </wps:wsp>
                      <wps:wsp>
                        <wps:cNvPr id="8" name="Forma libre 8"/>
                        <wps:cNvSpPr/>
                        <wps:spPr>
                          <a:xfrm>
                            <a:off x="431073" y="4354953"/>
                            <a:ext cx="491819" cy="232098"/>
                          </a:xfrm>
                          <a:custGeom>
                            <a:avLst/>
                            <a:gdLst/>
                            <a:ahLst/>
                            <a:cxnLst/>
                            <a:rect l="0" t="0" r="0" b="0"/>
                            <a:pathLst>
                              <a:path>
                                <a:moveTo>
                                  <a:pt x="491819" y="0"/>
                                </a:moveTo>
                                <a:lnTo>
                                  <a:pt x="491819" y="158168"/>
                                </a:lnTo>
                                <a:lnTo>
                                  <a:pt x="0" y="158168"/>
                                </a:lnTo>
                                <a:lnTo>
                                  <a:pt x="0" y="232098"/>
                                </a:lnTo>
                              </a:path>
                            </a:pathLst>
                          </a:custGeom>
                          <a:noFill/>
                        </wps:spPr>
                        <wps:style>
                          <a:lnRef idx="2">
                            <a:schemeClr val="accent1">
                              <a:shade val="80000"/>
                              <a:hueOff val="0"/>
                              <a:satOff val="0"/>
                              <a:lumOff val="0"/>
                              <a:alphaOff val="0"/>
                            </a:schemeClr>
                          </a:lnRef>
                          <a:fillRef idx="0">
                            <a:scrgbClr r="0" g="0" b="0"/>
                          </a:fillRef>
                          <a:effectRef idx="0">
                            <a:schemeClr val="accent1">
                              <a:hueOff val="0"/>
                              <a:satOff val="0"/>
                              <a:lumOff val="0"/>
                              <a:alphaOff val="0"/>
                            </a:schemeClr>
                          </a:effectRef>
                          <a:fontRef idx="minor">
                            <a:schemeClr val="tx1">
                              <a:hueOff val="0"/>
                              <a:satOff val="0"/>
                              <a:lumOff val="0"/>
                              <a:alphaOff val="0"/>
                            </a:schemeClr>
                          </a:fontRef>
                        </wps:style>
                        <wps:txbx>
                          <w:txbxContent>
                            <w:p w14:paraId="2E6B2521" w14:textId="77777777" w:rsidR="008E6170" w:rsidRDefault="008E6170" w:rsidP="00BA4ADB">
                              <w:pPr>
                                <w:rPr>
                                  <w:rFonts w:eastAsia="Times New Roman" w:cs="Times New Roman"/>
                                </w:rPr>
                              </w:pPr>
                            </w:p>
                          </w:txbxContent>
                        </wps:txbx>
                        <wps:bodyPr/>
                      </wps:wsp>
                      <wps:wsp>
                        <wps:cNvPr id="9" name="Forma libre 9"/>
                        <wps:cNvSpPr/>
                        <wps:spPr>
                          <a:xfrm>
                            <a:off x="877173" y="3616094"/>
                            <a:ext cx="91440" cy="232098"/>
                          </a:xfrm>
                          <a:custGeom>
                            <a:avLst/>
                            <a:gdLst/>
                            <a:ahLst/>
                            <a:cxnLst/>
                            <a:rect l="0" t="0" r="0" b="0"/>
                            <a:pathLst>
                              <a:path>
                                <a:moveTo>
                                  <a:pt x="45720" y="0"/>
                                </a:moveTo>
                                <a:lnTo>
                                  <a:pt x="45720" y="232098"/>
                                </a:lnTo>
                              </a:path>
                            </a:pathLst>
                          </a:custGeom>
                          <a:noFill/>
                        </wps:spPr>
                        <wps:style>
                          <a:lnRef idx="2">
                            <a:schemeClr val="accent1">
                              <a:shade val="80000"/>
                              <a:hueOff val="0"/>
                              <a:satOff val="0"/>
                              <a:lumOff val="0"/>
                              <a:alphaOff val="0"/>
                            </a:schemeClr>
                          </a:lnRef>
                          <a:fillRef idx="0">
                            <a:scrgbClr r="0" g="0" b="0"/>
                          </a:fillRef>
                          <a:effectRef idx="0">
                            <a:schemeClr val="accent1">
                              <a:hueOff val="0"/>
                              <a:satOff val="0"/>
                              <a:lumOff val="0"/>
                              <a:alphaOff val="0"/>
                            </a:schemeClr>
                          </a:effectRef>
                          <a:fontRef idx="minor">
                            <a:schemeClr val="tx1">
                              <a:hueOff val="0"/>
                              <a:satOff val="0"/>
                              <a:lumOff val="0"/>
                              <a:alphaOff val="0"/>
                            </a:schemeClr>
                          </a:fontRef>
                        </wps:style>
                        <wps:txbx>
                          <w:txbxContent>
                            <w:p w14:paraId="5F7C2560" w14:textId="77777777" w:rsidR="008E6170" w:rsidRDefault="008E6170" w:rsidP="00BA4ADB">
                              <w:pPr>
                                <w:rPr>
                                  <w:rFonts w:eastAsia="Times New Roman" w:cs="Times New Roman"/>
                                </w:rPr>
                              </w:pPr>
                            </w:p>
                          </w:txbxContent>
                        </wps:txbx>
                        <wps:bodyPr/>
                      </wps:wsp>
                      <wps:wsp>
                        <wps:cNvPr id="10" name="Forma libre 10"/>
                        <wps:cNvSpPr/>
                        <wps:spPr>
                          <a:xfrm>
                            <a:off x="877173" y="2877235"/>
                            <a:ext cx="91440" cy="232098"/>
                          </a:xfrm>
                          <a:custGeom>
                            <a:avLst/>
                            <a:gdLst/>
                            <a:ahLst/>
                            <a:cxnLst/>
                            <a:rect l="0" t="0" r="0" b="0"/>
                            <a:pathLst>
                              <a:path>
                                <a:moveTo>
                                  <a:pt x="45720" y="0"/>
                                </a:moveTo>
                                <a:lnTo>
                                  <a:pt x="45720" y="232098"/>
                                </a:lnTo>
                              </a:path>
                            </a:pathLst>
                          </a:custGeom>
                          <a:noFill/>
                        </wps:spPr>
                        <wps:style>
                          <a:lnRef idx="2">
                            <a:schemeClr val="accent1">
                              <a:shade val="80000"/>
                              <a:hueOff val="0"/>
                              <a:satOff val="0"/>
                              <a:lumOff val="0"/>
                              <a:alphaOff val="0"/>
                            </a:schemeClr>
                          </a:lnRef>
                          <a:fillRef idx="0">
                            <a:scrgbClr r="0" g="0" b="0"/>
                          </a:fillRef>
                          <a:effectRef idx="0">
                            <a:schemeClr val="accent1">
                              <a:hueOff val="0"/>
                              <a:satOff val="0"/>
                              <a:lumOff val="0"/>
                              <a:alphaOff val="0"/>
                            </a:schemeClr>
                          </a:effectRef>
                          <a:fontRef idx="minor">
                            <a:schemeClr val="tx1">
                              <a:hueOff val="0"/>
                              <a:satOff val="0"/>
                              <a:lumOff val="0"/>
                              <a:alphaOff val="0"/>
                            </a:schemeClr>
                          </a:fontRef>
                        </wps:style>
                        <wps:txbx>
                          <w:txbxContent>
                            <w:p w14:paraId="38B2AB2B" w14:textId="77777777" w:rsidR="008E6170" w:rsidRDefault="008E6170" w:rsidP="00BA4ADB">
                              <w:pPr>
                                <w:rPr>
                                  <w:rFonts w:eastAsia="Times New Roman" w:cs="Times New Roman"/>
                                </w:rPr>
                              </w:pPr>
                            </w:p>
                          </w:txbxContent>
                        </wps:txbx>
                        <wps:bodyPr/>
                      </wps:wsp>
                      <wps:wsp>
                        <wps:cNvPr id="11" name="Forma libre 11"/>
                        <wps:cNvSpPr/>
                        <wps:spPr>
                          <a:xfrm>
                            <a:off x="922893" y="2406077"/>
                            <a:ext cx="508191" cy="232098"/>
                          </a:xfrm>
                          <a:custGeom>
                            <a:avLst/>
                            <a:gdLst/>
                            <a:ahLst/>
                            <a:cxnLst/>
                            <a:rect l="0" t="0" r="0" b="0"/>
                            <a:pathLst>
                              <a:path>
                                <a:moveTo>
                                  <a:pt x="508191" y="0"/>
                                </a:moveTo>
                                <a:lnTo>
                                  <a:pt x="508191" y="158168"/>
                                </a:lnTo>
                                <a:lnTo>
                                  <a:pt x="0" y="158168"/>
                                </a:lnTo>
                                <a:lnTo>
                                  <a:pt x="0" y="232098"/>
                                </a:lnTo>
                              </a:path>
                            </a:pathLst>
                          </a:custGeom>
                          <a:noFill/>
                        </wps:spPr>
                        <wps:style>
                          <a:lnRef idx="2">
                            <a:schemeClr val="accent1">
                              <a:shade val="80000"/>
                              <a:hueOff val="0"/>
                              <a:satOff val="0"/>
                              <a:lumOff val="0"/>
                              <a:alphaOff val="0"/>
                            </a:schemeClr>
                          </a:lnRef>
                          <a:fillRef idx="0">
                            <a:scrgbClr r="0" g="0" b="0"/>
                          </a:fillRef>
                          <a:effectRef idx="0">
                            <a:schemeClr val="accent1">
                              <a:hueOff val="0"/>
                              <a:satOff val="0"/>
                              <a:lumOff val="0"/>
                              <a:alphaOff val="0"/>
                            </a:schemeClr>
                          </a:effectRef>
                          <a:fontRef idx="minor">
                            <a:schemeClr val="tx1">
                              <a:hueOff val="0"/>
                              <a:satOff val="0"/>
                              <a:lumOff val="0"/>
                              <a:alphaOff val="0"/>
                            </a:schemeClr>
                          </a:fontRef>
                        </wps:style>
                        <wps:txbx>
                          <w:txbxContent>
                            <w:p w14:paraId="395D5B8D" w14:textId="77777777" w:rsidR="008E6170" w:rsidRDefault="008E6170" w:rsidP="00BA4ADB">
                              <w:pPr>
                                <w:rPr>
                                  <w:rFonts w:eastAsia="Times New Roman" w:cs="Times New Roman"/>
                                </w:rPr>
                              </w:pPr>
                            </w:p>
                          </w:txbxContent>
                        </wps:txbx>
                        <wps:bodyPr/>
                      </wps:wsp>
                      <wps:wsp>
                        <wps:cNvPr id="12" name="Forma libre 12"/>
                        <wps:cNvSpPr/>
                        <wps:spPr>
                          <a:xfrm>
                            <a:off x="1385365" y="1667218"/>
                            <a:ext cx="91440" cy="232098"/>
                          </a:xfrm>
                          <a:custGeom>
                            <a:avLst/>
                            <a:gdLst/>
                            <a:ahLst/>
                            <a:cxnLst/>
                            <a:rect l="0" t="0" r="0" b="0"/>
                            <a:pathLst>
                              <a:path>
                                <a:moveTo>
                                  <a:pt x="45720" y="0"/>
                                </a:moveTo>
                                <a:lnTo>
                                  <a:pt x="45720" y="232098"/>
                                </a:lnTo>
                              </a:path>
                            </a:pathLst>
                          </a:custGeom>
                          <a:noFill/>
                        </wps:spPr>
                        <wps:style>
                          <a:lnRef idx="2">
                            <a:schemeClr val="accent1">
                              <a:shade val="80000"/>
                              <a:hueOff val="0"/>
                              <a:satOff val="0"/>
                              <a:lumOff val="0"/>
                              <a:alphaOff val="0"/>
                            </a:schemeClr>
                          </a:lnRef>
                          <a:fillRef idx="0">
                            <a:scrgbClr r="0" g="0" b="0"/>
                          </a:fillRef>
                          <a:effectRef idx="0">
                            <a:schemeClr val="accent1">
                              <a:hueOff val="0"/>
                              <a:satOff val="0"/>
                              <a:lumOff val="0"/>
                              <a:alphaOff val="0"/>
                            </a:schemeClr>
                          </a:effectRef>
                          <a:fontRef idx="minor">
                            <a:schemeClr val="tx1">
                              <a:hueOff val="0"/>
                              <a:satOff val="0"/>
                              <a:lumOff val="0"/>
                              <a:alphaOff val="0"/>
                            </a:schemeClr>
                          </a:fontRef>
                        </wps:style>
                        <wps:txbx>
                          <w:txbxContent>
                            <w:p w14:paraId="4D8DFC46" w14:textId="77777777" w:rsidR="008E6170" w:rsidRDefault="008E6170" w:rsidP="00BA4ADB">
                              <w:pPr>
                                <w:rPr>
                                  <w:rFonts w:eastAsia="Times New Roman" w:cs="Times New Roman"/>
                                </w:rPr>
                              </w:pPr>
                            </w:p>
                          </w:txbxContent>
                        </wps:txbx>
                        <wps:bodyPr/>
                      </wps:wsp>
                      <wps:wsp>
                        <wps:cNvPr id="13" name="Forma libre 13"/>
                        <wps:cNvSpPr/>
                        <wps:spPr>
                          <a:xfrm>
                            <a:off x="943389" y="928359"/>
                            <a:ext cx="487695" cy="232098"/>
                          </a:xfrm>
                          <a:custGeom>
                            <a:avLst/>
                            <a:gdLst/>
                            <a:ahLst/>
                            <a:cxnLst/>
                            <a:rect l="0" t="0" r="0" b="0"/>
                            <a:pathLst>
                              <a:path>
                                <a:moveTo>
                                  <a:pt x="0" y="0"/>
                                </a:moveTo>
                                <a:lnTo>
                                  <a:pt x="0" y="158168"/>
                                </a:lnTo>
                                <a:lnTo>
                                  <a:pt x="487695" y="158168"/>
                                </a:lnTo>
                                <a:lnTo>
                                  <a:pt x="487695" y="232098"/>
                                </a:lnTo>
                              </a:path>
                            </a:pathLst>
                          </a:custGeom>
                          <a:noFill/>
                        </wps:spPr>
                        <wps:style>
                          <a:lnRef idx="2">
                            <a:schemeClr val="accent1">
                              <a:shade val="80000"/>
                              <a:hueOff val="0"/>
                              <a:satOff val="0"/>
                              <a:lumOff val="0"/>
                              <a:alphaOff val="0"/>
                            </a:schemeClr>
                          </a:lnRef>
                          <a:fillRef idx="0">
                            <a:scrgbClr r="0" g="0" b="0"/>
                          </a:fillRef>
                          <a:effectRef idx="0">
                            <a:schemeClr val="accent1">
                              <a:hueOff val="0"/>
                              <a:satOff val="0"/>
                              <a:lumOff val="0"/>
                              <a:alphaOff val="0"/>
                            </a:schemeClr>
                          </a:effectRef>
                          <a:fontRef idx="minor">
                            <a:schemeClr val="tx1">
                              <a:hueOff val="0"/>
                              <a:satOff val="0"/>
                              <a:lumOff val="0"/>
                              <a:alphaOff val="0"/>
                            </a:schemeClr>
                          </a:fontRef>
                        </wps:style>
                        <wps:txbx>
                          <w:txbxContent>
                            <w:p w14:paraId="5B13F147" w14:textId="77777777" w:rsidR="008E6170" w:rsidRDefault="008E6170" w:rsidP="00BA4ADB">
                              <w:pPr>
                                <w:rPr>
                                  <w:rFonts w:eastAsia="Times New Roman" w:cs="Times New Roman"/>
                                </w:rPr>
                              </w:pPr>
                            </w:p>
                          </w:txbxContent>
                        </wps:txbx>
                        <wps:bodyPr/>
                      </wps:wsp>
                      <wps:wsp>
                        <wps:cNvPr id="14" name="Forma libre 14"/>
                        <wps:cNvSpPr/>
                        <wps:spPr>
                          <a:xfrm>
                            <a:off x="409973" y="1667218"/>
                            <a:ext cx="91440" cy="232098"/>
                          </a:xfrm>
                          <a:custGeom>
                            <a:avLst/>
                            <a:gdLst/>
                            <a:ahLst/>
                            <a:cxnLst/>
                            <a:rect l="0" t="0" r="0" b="0"/>
                            <a:pathLst>
                              <a:path>
                                <a:moveTo>
                                  <a:pt x="45720" y="0"/>
                                </a:moveTo>
                                <a:lnTo>
                                  <a:pt x="45720" y="232098"/>
                                </a:lnTo>
                              </a:path>
                            </a:pathLst>
                          </a:custGeom>
                          <a:noFill/>
                        </wps:spPr>
                        <wps:style>
                          <a:lnRef idx="2">
                            <a:schemeClr val="accent1">
                              <a:shade val="80000"/>
                              <a:hueOff val="0"/>
                              <a:satOff val="0"/>
                              <a:lumOff val="0"/>
                              <a:alphaOff val="0"/>
                            </a:schemeClr>
                          </a:lnRef>
                          <a:fillRef idx="0">
                            <a:scrgbClr r="0" g="0" b="0"/>
                          </a:fillRef>
                          <a:effectRef idx="0">
                            <a:schemeClr val="accent1">
                              <a:hueOff val="0"/>
                              <a:satOff val="0"/>
                              <a:lumOff val="0"/>
                              <a:alphaOff val="0"/>
                            </a:schemeClr>
                          </a:effectRef>
                          <a:fontRef idx="minor">
                            <a:schemeClr val="tx1">
                              <a:hueOff val="0"/>
                              <a:satOff val="0"/>
                              <a:lumOff val="0"/>
                              <a:alphaOff val="0"/>
                            </a:schemeClr>
                          </a:fontRef>
                        </wps:style>
                        <wps:txbx>
                          <w:txbxContent>
                            <w:p w14:paraId="271C278E" w14:textId="77777777" w:rsidR="008E6170" w:rsidRDefault="008E6170" w:rsidP="00BA4ADB">
                              <w:pPr>
                                <w:rPr>
                                  <w:rFonts w:eastAsia="Times New Roman" w:cs="Times New Roman"/>
                                </w:rPr>
                              </w:pPr>
                            </w:p>
                          </w:txbxContent>
                        </wps:txbx>
                        <wps:bodyPr/>
                      </wps:wsp>
                      <wps:wsp>
                        <wps:cNvPr id="15" name="Forma libre 15"/>
                        <wps:cNvSpPr/>
                        <wps:spPr>
                          <a:xfrm>
                            <a:off x="455693" y="928358"/>
                            <a:ext cx="487695" cy="316337"/>
                          </a:xfrm>
                          <a:custGeom>
                            <a:avLst/>
                            <a:gdLst/>
                            <a:ahLst/>
                            <a:cxnLst/>
                            <a:rect l="0" t="0" r="0" b="0"/>
                            <a:pathLst>
                              <a:path>
                                <a:moveTo>
                                  <a:pt x="487695" y="0"/>
                                </a:moveTo>
                                <a:lnTo>
                                  <a:pt x="487695" y="158168"/>
                                </a:lnTo>
                                <a:lnTo>
                                  <a:pt x="0" y="158168"/>
                                </a:lnTo>
                                <a:lnTo>
                                  <a:pt x="0" y="232098"/>
                                </a:lnTo>
                              </a:path>
                            </a:pathLst>
                          </a:custGeom>
                          <a:noFill/>
                        </wps:spPr>
                        <wps:style>
                          <a:lnRef idx="2">
                            <a:schemeClr val="accent1">
                              <a:shade val="80000"/>
                              <a:hueOff val="0"/>
                              <a:satOff val="0"/>
                              <a:lumOff val="0"/>
                              <a:alphaOff val="0"/>
                            </a:schemeClr>
                          </a:lnRef>
                          <a:fillRef idx="0">
                            <a:scrgbClr r="0" g="0" b="0"/>
                          </a:fillRef>
                          <a:effectRef idx="0">
                            <a:schemeClr val="accent1">
                              <a:hueOff val="0"/>
                              <a:satOff val="0"/>
                              <a:lumOff val="0"/>
                              <a:alphaOff val="0"/>
                            </a:schemeClr>
                          </a:effectRef>
                          <a:fontRef idx="minor">
                            <a:schemeClr val="tx1">
                              <a:hueOff val="0"/>
                              <a:satOff val="0"/>
                              <a:lumOff val="0"/>
                              <a:alphaOff val="0"/>
                            </a:schemeClr>
                          </a:fontRef>
                        </wps:style>
                        <wps:txbx>
                          <w:txbxContent>
                            <w:p w14:paraId="7E26489A" w14:textId="77777777" w:rsidR="008E6170" w:rsidRDefault="008E6170" w:rsidP="00BA4ADB">
                              <w:pPr>
                                <w:rPr>
                                  <w:rFonts w:eastAsia="Times New Roman" w:cs="Times New Roman"/>
                                </w:rPr>
                              </w:pPr>
                            </w:p>
                          </w:txbxContent>
                        </wps:txbx>
                        <wps:bodyPr/>
                      </wps:wsp>
                      <wps:wsp>
                        <wps:cNvPr id="16" name="Forma libre 16"/>
                        <wps:cNvSpPr/>
                        <wps:spPr>
                          <a:xfrm>
                            <a:off x="897669" y="499495"/>
                            <a:ext cx="91440" cy="232098"/>
                          </a:xfrm>
                          <a:custGeom>
                            <a:avLst/>
                            <a:gdLst/>
                            <a:ahLst/>
                            <a:cxnLst/>
                            <a:rect l="0" t="0" r="0" b="0"/>
                            <a:pathLst>
                              <a:path>
                                <a:moveTo>
                                  <a:pt x="45720" y="0"/>
                                </a:moveTo>
                                <a:lnTo>
                                  <a:pt x="45720" y="232098"/>
                                </a:lnTo>
                              </a:path>
                            </a:pathLst>
                          </a:custGeom>
                          <a:noFill/>
                        </wps:spPr>
                        <wps:style>
                          <a:lnRef idx="2">
                            <a:schemeClr val="accent1">
                              <a:shade val="60000"/>
                              <a:hueOff val="0"/>
                              <a:satOff val="0"/>
                              <a:lumOff val="0"/>
                              <a:alphaOff val="0"/>
                            </a:schemeClr>
                          </a:lnRef>
                          <a:fillRef idx="0">
                            <a:scrgbClr r="0" g="0" b="0"/>
                          </a:fillRef>
                          <a:effectRef idx="0">
                            <a:schemeClr val="accent1">
                              <a:hueOff val="0"/>
                              <a:satOff val="0"/>
                              <a:lumOff val="0"/>
                              <a:alphaOff val="0"/>
                            </a:schemeClr>
                          </a:effectRef>
                          <a:fontRef idx="minor">
                            <a:schemeClr val="tx1">
                              <a:hueOff val="0"/>
                              <a:satOff val="0"/>
                              <a:lumOff val="0"/>
                              <a:alphaOff val="0"/>
                            </a:schemeClr>
                          </a:fontRef>
                        </wps:style>
                        <wps:txbx>
                          <w:txbxContent>
                            <w:p w14:paraId="1DBC29DE" w14:textId="77777777" w:rsidR="008E6170" w:rsidRDefault="008E6170" w:rsidP="00BA4ADB">
                              <w:pPr>
                                <w:rPr>
                                  <w:rFonts w:eastAsia="Times New Roman" w:cs="Times New Roman"/>
                                </w:rPr>
                              </w:pPr>
                            </w:p>
                          </w:txbxContent>
                        </wps:txbx>
                        <wps:bodyPr/>
                      </wps:wsp>
                      <wps:wsp>
                        <wps:cNvPr id="17" name="Forma libre 17"/>
                        <wps:cNvSpPr/>
                        <wps:spPr>
                          <a:xfrm>
                            <a:off x="308012" y="0"/>
                            <a:ext cx="1549342" cy="564129"/>
                          </a:xfrm>
                          <a:custGeom>
                            <a:avLst/>
                            <a:gdLst>
                              <a:gd name="connsiteX0" fmla="*/ 0 w 798047"/>
                              <a:gd name="connsiteY0" fmla="*/ 50676 h 506760"/>
                              <a:gd name="connsiteX1" fmla="*/ 50676 w 798047"/>
                              <a:gd name="connsiteY1" fmla="*/ 0 h 506760"/>
                              <a:gd name="connsiteX2" fmla="*/ 747371 w 798047"/>
                              <a:gd name="connsiteY2" fmla="*/ 0 h 506760"/>
                              <a:gd name="connsiteX3" fmla="*/ 798047 w 798047"/>
                              <a:gd name="connsiteY3" fmla="*/ 50676 h 506760"/>
                              <a:gd name="connsiteX4" fmla="*/ 798047 w 798047"/>
                              <a:gd name="connsiteY4" fmla="*/ 456084 h 506760"/>
                              <a:gd name="connsiteX5" fmla="*/ 747371 w 798047"/>
                              <a:gd name="connsiteY5" fmla="*/ 506760 h 506760"/>
                              <a:gd name="connsiteX6" fmla="*/ 50676 w 798047"/>
                              <a:gd name="connsiteY6" fmla="*/ 506760 h 506760"/>
                              <a:gd name="connsiteX7" fmla="*/ 0 w 798047"/>
                              <a:gd name="connsiteY7" fmla="*/ 456084 h 506760"/>
                              <a:gd name="connsiteX8" fmla="*/ 0 w 798047"/>
                              <a:gd name="connsiteY8" fmla="*/ 50676 h 50676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798047" h="506760">
                                <a:moveTo>
                                  <a:pt x="0" y="50676"/>
                                </a:moveTo>
                                <a:cubicBezTo>
                                  <a:pt x="0" y="22688"/>
                                  <a:pt x="22688" y="0"/>
                                  <a:pt x="50676" y="0"/>
                                </a:cubicBezTo>
                                <a:lnTo>
                                  <a:pt x="747371" y="0"/>
                                </a:lnTo>
                                <a:cubicBezTo>
                                  <a:pt x="775359" y="0"/>
                                  <a:pt x="798047" y="22688"/>
                                  <a:pt x="798047" y="50676"/>
                                </a:cubicBezTo>
                                <a:lnTo>
                                  <a:pt x="798047" y="456084"/>
                                </a:lnTo>
                                <a:cubicBezTo>
                                  <a:pt x="798047" y="484072"/>
                                  <a:pt x="775359" y="506760"/>
                                  <a:pt x="747371" y="506760"/>
                                </a:cubicBezTo>
                                <a:lnTo>
                                  <a:pt x="50676" y="506760"/>
                                </a:lnTo>
                                <a:cubicBezTo>
                                  <a:pt x="22688" y="506760"/>
                                  <a:pt x="0" y="484072"/>
                                  <a:pt x="0" y="456084"/>
                                </a:cubicBezTo>
                                <a:lnTo>
                                  <a:pt x="0" y="50676"/>
                                </a:lnTo>
                                <a:close/>
                              </a:path>
                            </a:pathLst>
                          </a:custGeom>
                        </wps:spPr>
                        <wps:style>
                          <a:lnRef idx="1">
                            <a:schemeClr val="accent1">
                              <a:hueOff val="0"/>
                              <a:satOff val="0"/>
                              <a:lumOff val="0"/>
                              <a:alphaOff val="0"/>
                            </a:schemeClr>
                          </a:lnRef>
                          <a:fillRef idx="1">
                            <a:schemeClr val="lt1">
                              <a:alpha val="90000"/>
                              <a:hueOff val="0"/>
                              <a:satOff val="0"/>
                              <a:lumOff val="0"/>
                              <a:alphaOff val="0"/>
                            </a:schemeClr>
                          </a:fillRef>
                          <a:effectRef idx="0">
                            <a:schemeClr val="lt1">
                              <a:alpha val="90000"/>
                              <a:hueOff val="0"/>
                              <a:satOff val="0"/>
                              <a:lumOff val="0"/>
                              <a:alphaOff val="0"/>
                            </a:schemeClr>
                          </a:effectRef>
                          <a:fontRef idx="minor">
                            <a:schemeClr val="dk1">
                              <a:hueOff val="0"/>
                              <a:satOff val="0"/>
                              <a:lumOff val="0"/>
                              <a:alphaOff val="0"/>
                            </a:schemeClr>
                          </a:fontRef>
                        </wps:style>
                        <wps:txbx>
                          <w:txbxContent>
                            <w:p w14:paraId="569EEF1B" w14:textId="77777777" w:rsidR="008E6170" w:rsidRDefault="008E6170" w:rsidP="00BA4ADB">
                              <w:pPr>
                                <w:pStyle w:val="NormalWeb"/>
                                <w:spacing w:before="0" w:beforeAutospacing="0" w:after="76" w:afterAutospacing="0" w:line="216" w:lineRule="auto"/>
                                <w:jc w:val="center"/>
                              </w:pPr>
                              <w:r>
                                <w:rPr>
                                  <w:rFonts w:ascii="Times New Roman" w:hAnsi="Times New Roman"/>
                                  <w:color w:val="000000" w:themeColor="dark1"/>
                                  <w:kern w:val="24"/>
                                  <w:sz w:val="18"/>
                                  <w:szCs w:val="18"/>
                                  <w:lang w:val="en-GB"/>
                                  <w14:textFill>
                                    <w14:solidFill>
                                      <w14:schemeClr w14:val="dk1">
                                        <w14:satOff w14:val="0"/>
                                        <w14:lumOff w14:val="0"/>
                                      </w14:schemeClr>
                                    </w14:solidFill>
                                  </w14:textFill>
                                </w:rPr>
                                <w:t>Oligometastatic NSCLC patients</w:t>
                              </w:r>
                            </w:p>
                            <w:p w14:paraId="2A47C743" w14:textId="77777777" w:rsidR="008E6170" w:rsidRDefault="008E6170" w:rsidP="00BA4ADB">
                              <w:pPr>
                                <w:pStyle w:val="NormalWeb"/>
                                <w:spacing w:before="0" w:beforeAutospacing="0" w:after="76" w:afterAutospacing="0" w:line="216" w:lineRule="auto"/>
                                <w:jc w:val="center"/>
                              </w:pPr>
                              <w:r>
                                <w:rPr>
                                  <w:rFonts w:ascii="Times New Roman" w:hAnsi="Times New Roman"/>
                                  <w:color w:val="000000" w:themeColor="dark1"/>
                                  <w:kern w:val="24"/>
                                  <w:sz w:val="18"/>
                                  <w:szCs w:val="18"/>
                                  <w:lang w:val="en-GB"/>
                                  <w14:textFill>
                                    <w14:solidFill>
                                      <w14:schemeClr w14:val="dk1">
                                        <w14:satOff w14:val="0"/>
                                        <w14:lumOff w14:val="0"/>
                                      </w14:schemeClr>
                                    </w14:solidFill>
                                  </w14:textFill>
                                </w:rPr>
                                <w:t>(1-5 lesions)</w:t>
                              </w:r>
                            </w:p>
                            <w:p w14:paraId="1EB410C3" w14:textId="77777777" w:rsidR="008E6170" w:rsidRDefault="008E6170" w:rsidP="00BA4ADB">
                              <w:pPr>
                                <w:pStyle w:val="NormalWeb"/>
                                <w:spacing w:before="0" w:beforeAutospacing="0" w:after="76" w:afterAutospacing="0" w:line="216" w:lineRule="auto"/>
                                <w:jc w:val="center"/>
                              </w:pPr>
                              <w:r>
                                <w:rPr>
                                  <w:rFonts w:ascii="Times New Roman" w:hAnsi="Times New Roman"/>
                                  <w:color w:val="000000" w:themeColor="dark1"/>
                                  <w:kern w:val="24"/>
                                  <w:sz w:val="18"/>
                                  <w:szCs w:val="18"/>
                                  <w:lang w:val="en-GB"/>
                                  <w14:textFill>
                                    <w14:solidFill>
                                      <w14:schemeClr w14:val="dk1">
                                        <w14:satOff w14:val="0"/>
                                        <w14:lumOff w14:val="0"/>
                                      </w14:schemeClr>
                                    </w14:solidFill>
                                  </w14:textFill>
                                </w:rPr>
                                <w:t xml:space="preserve"> ECOG PS 0-1</w:t>
                              </w:r>
                            </w:p>
                          </w:txbxContent>
                        </wps:txbx>
                        <wps:bodyPr spcFirstLastPara="0" vert="horz" wrap="square" lIns="37702" tIns="37702" rIns="37702" bIns="37702" numCol="1" spcCol="1270" anchor="ctr" anchorCtr="0">
                          <a:noAutofit/>
                        </wps:bodyPr>
                      </wps:wsp>
                      <wps:wsp>
                        <wps:cNvPr id="18" name="Forma libre 18"/>
                        <wps:cNvSpPr/>
                        <wps:spPr>
                          <a:xfrm>
                            <a:off x="523368" y="746350"/>
                            <a:ext cx="954896" cy="196764"/>
                          </a:xfrm>
                          <a:custGeom>
                            <a:avLst/>
                            <a:gdLst>
                              <a:gd name="connsiteX0" fmla="*/ 0 w 798047"/>
                              <a:gd name="connsiteY0" fmla="*/ 19676 h 196764"/>
                              <a:gd name="connsiteX1" fmla="*/ 19676 w 798047"/>
                              <a:gd name="connsiteY1" fmla="*/ 0 h 196764"/>
                              <a:gd name="connsiteX2" fmla="*/ 778371 w 798047"/>
                              <a:gd name="connsiteY2" fmla="*/ 0 h 196764"/>
                              <a:gd name="connsiteX3" fmla="*/ 798047 w 798047"/>
                              <a:gd name="connsiteY3" fmla="*/ 19676 h 196764"/>
                              <a:gd name="connsiteX4" fmla="*/ 798047 w 798047"/>
                              <a:gd name="connsiteY4" fmla="*/ 177088 h 196764"/>
                              <a:gd name="connsiteX5" fmla="*/ 778371 w 798047"/>
                              <a:gd name="connsiteY5" fmla="*/ 196764 h 196764"/>
                              <a:gd name="connsiteX6" fmla="*/ 19676 w 798047"/>
                              <a:gd name="connsiteY6" fmla="*/ 196764 h 196764"/>
                              <a:gd name="connsiteX7" fmla="*/ 0 w 798047"/>
                              <a:gd name="connsiteY7" fmla="*/ 177088 h 196764"/>
                              <a:gd name="connsiteX8" fmla="*/ 0 w 798047"/>
                              <a:gd name="connsiteY8" fmla="*/ 19676 h 19676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798047" h="196764">
                                <a:moveTo>
                                  <a:pt x="0" y="19676"/>
                                </a:moveTo>
                                <a:cubicBezTo>
                                  <a:pt x="0" y="8809"/>
                                  <a:pt x="8809" y="0"/>
                                  <a:pt x="19676" y="0"/>
                                </a:cubicBezTo>
                                <a:lnTo>
                                  <a:pt x="778371" y="0"/>
                                </a:lnTo>
                                <a:cubicBezTo>
                                  <a:pt x="789238" y="0"/>
                                  <a:pt x="798047" y="8809"/>
                                  <a:pt x="798047" y="19676"/>
                                </a:cubicBezTo>
                                <a:lnTo>
                                  <a:pt x="798047" y="177088"/>
                                </a:lnTo>
                                <a:cubicBezTo>
                                  <a:pt x="798047" y="187955"/>
                                  <a:pt x="789238" y="196764"/>
                                  <a:pt x="778371" y="196764"/>
                                </a:cubicBezTo>
                                <a:lnTo>
                                  <a:pt x="19676" y="196764"/>
                                </a:lnTo>
                                <a:cubicBezTo>
                                  <a:pt x="8809" y="196764"/>
                                  <a:pt x="0" y="187955"/>
                                  <a:pt x="0" y="177088"/>
                                </a:cubicBezTo>
                                <a:lnTo>
                                  <a:pt x="0" y="19676"/>
                                </a:lnTo>
                                <a:close/>
                              </a:path>
                            </a:pathLst>
                          </a:custGeom>
                        </wps:spPr>
                        <wps:style>
                          <a:lnRef idx="1">
                            <a:schemeClr val="accent1">
                              <a:hueOff val="0"/>
                              <a:satOff val="0"/>
                              <a:lumOff val="0"/>
                              <a:alphaOff val="0"/>
                            </a:schemeClr>
                          </a:lnRef>
                          <a:fillRef idx="1">
                            <a:schemeClr val="lt1">
                              <a:alpha val="90000"/>
                              <a:hueOff val="0"/>
                              <a:satOff val="0"/>
                              <a:lumOff val="0"/>
                              <a:alphaOff val="0"/>
                            </a:schemeClr>
                          </a:fillRef>
                          <a:effectRef idx="0">
                            <a:schemeClr val="lt1">
                              <a:alpha val="90000"/>
                              <a:hueOff val="0"/>
                              <a:satOff val="0"/>
                              <a:lumOff val="0"/>
                              <a:alphaOff val="0"/>
                            </a:schemeClr>
                          </a:effectRef>
                          <a:fontRef idx="minor">
                            <a:schemeClr val="dk1">
                              <a:hueOff val="0"/>
                              <a:satOff val="0"/>
                              <a:lumOff val="0"/>
                              <a:alphaOff val="0"/>
                            </a:schemeClr>
                          </a:fontRef>
                        </wps:style>
                        <wps:txbx>
                          <w:txbxContent>
                            <w:p w14:paraId="7CF3BDE3" w14:textId="77777777" w:rsidR="008E6170" w:rsidRDefault="008E6170" w:rsidP="00BA4ADB">
                              <w:pPr>
                                <w:pStyle w:val="NormalWeb"/>
                                <w:spacing w:before="0" w:beforeAutospacing="0" w:after="76" w:afterAutospacing="0" w:line="216" w:lineRule="auto"/>
                                <w:jc w:val="center"/>
                              </w:pPr>
                              <w:r>
                                <w:rPr>
                                  <w:rFonts w:ascii="Times New Roman" w:hAnsi="Times New Roman"/>
                                  <w:color w:val="000000" w:themeColor="dark1"/>
                                  <w:kern w:val="24"/>
                                  <w:sz w:val="18"/>
                                  <w:szCs w:val="18"/>
                                  <w14:textFill>
                                    <w14:solidFill>
                                      <w14:schemeClr w14:val="dk1">
                                        <w14:satOff w14:val="0"/>
                                        <w14:lumOff w14:val="0"/>
                                      </w14:schemeClr>
                                    </w14:solidFill>
                                  </w14:textFill>
                                </w:rPr>
                                <w:t xml:space="preserve">PET/TC &amp; </w:t>
                              </w:r>
                              <w:r>
                                <w:rPr>
                                  <w:rFonts w:ascii="Times New Roman" w:hAnsi="Times New Roman"/>
                                  <w:color w:val="000000" w:themeColor="dark1"/>
                                  <w:kern w:val="24"/>
                                  <w:sz w:val="18"/>
                                  <w:szCs w:val="18"/>
                                  <w:lang w:val="en-GB"/>
                                  <w14:textFill>
                                    <w14:solidFill>
                                      <w14:schemeClr w14:val="dk1">
                                        <w14:satOff w14:val="0"/>
                                        <w14:lumOff w14:val="0"/>
                                      </w14:schemeClr>
                                    </w14:solidFill>
                                  </w14:textFill>
                                </w:rPr>
                                <w:t xml:space="preserve">brain </w:t>
                              </w:r>
                              <w:r>
                                <w:rPr>
                                  <w:rFonts w:ascii="Times New Roman" w:hAnsi="Times New Roman"/>
                                  <w:color w:val="000000" w:themeColor="dark1"/>
                                  <w:kern w:val="24"/>
                                  <w:sz w:val="18"/>
                                  <w:szCs w:val="18"/>
                                  <w14:textFill>
                                    <w14:solidFill>
                                      <w14:schemeClr w14:val="dk1">
                                        <w14:satOff w14:val="0"/>
                                        <w14:lumOff w14:val="0"/>
                                      </w14:schemeClr>
                                    </w14:solidFill>
                                  </w14:textFill>
                                </w:rPr>
                                <w:t>MR</w:t>
                              </w:r>
                            </w:p>
                          </w:txbxContent>
                        </wps:txbx>
                        <wps:bodyPr spcFirstLastPara="0" vert="horz" wrap="square" lIns="28623" tIns="28623" rIns="28623" bIns="28623" numCol="1" spcCol="1270" anchor="ctr" anchorCtr="0">
                          <a:noAutofit/>
                        </wps:bodyPr>
                      </wps:wsp>
                      <wps:wsp>
                        <wps:cNvPr id="19" name="Forma libre 19"/>
                        <wps:cNvSpPr/>
                        <wps:spPr>
                          <a:xfrm>
                            <a:off x="120723" y="1160457"/>
                            <a:ext cx="822666" cy="590999"/>
                          </a:xfrm>
                          <a:custGeom>
                            <a:avLst/>
                            <a:gdLst>
                              <a:gd name="connsiteX0" fmla="*/ 0 w 798047"/>
                              <a:gd name="connsiteY0" fmla="*/ 50676 h 506760"/>
                              <a:gd name="connsiteX1" fmla="*/ 50676 w 798047"/>
                              <a:gd name="connsiteY1" fmla="*/ 0 h 506760"/>
                              <a:gd name="connsiteX2" fmla="*/ 747371 w 798047"/>
                              <a:gd name="connsiteY2" fmla="*/ 0 h 506760"/>
                              <a:gd name="connsiteX3" fmla="*/ 798047 w 798047"/>
                              <a:gd name="connsiteY3" fmla="*/ 50676 h 506760"/>
                              <a:gd name="connsiteX4" fmla="*/ 798047 w 798047"/>
                              <a:gd name="connsiteY4" fmla="*/ 456084 h 506760"/>
                              <a:gd name="connsiteX5" fmla="*/ 747371 w 798047"/>
                              <a:gd name="connsiteY5" fmla="*/ 506760 h 506760"/>
                              <a:gd name="connsiteX6" fmla="*/ 50676 w 798047"/>
                              <a:gd name="connsiteY6" fmla="*/ 506760 h 506760"/>
                              <a:gd name="connsiteX7" fmla="*/ 0 w 798047"/>
                              <a:gd name="connsiteY7" fmla="*/ 456084 h 506760"/>
                              <a:gd name="connsiteX8" fmla="*/ 0 w 798047"/>
                              <a:gd name="connsiteY8" fmla="*/ 50676 h 50676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798047" h="506760">
                                <a:moveTo>
                                  <a:pt x="0" y="50676"/>
                                </a:moveTo>
                                <a:cubicBezTo>
                                  <a:pt x="0" y="22688"/>
                                  <a:pt x="22688" y="0"/>
                                  <a:pt x="50676" y="0"/>
                                </a:cubicBezTo>
                                <a:lnTo>
                                  <a:pt x="747371" y="0"/>
                                </a:lnTo>
                                <a:cubicBezTo>
                                  <a:pt x="775359" y="0"/>
                                  <a:pt x="798047" y="22688"/>
                                  <a:pt x="798047" y="50676"/>
                                </a:cubicBezTo>
                                <a:lnTo>
                                  <a:pt x="798047" y="456084"/>
                                </a:lnTo>
                                <a:cubicBezTo>
                                  <a:pt x="798047" y="484072"/>
                                  <a:pt x="775359" y="506760"/>
                                  <a:pt x="747371" y="506760"/>
                                </a:cubicBezTo>
                                <a:lnTo>
                                  <a:pt x="50676" y="506760"/>
                                </a:lnTo>
                                <a:cubicBezTo>
                                  <a:pt x="22688" y="506760"/>
                                  <a:pt x="0" y="484072"/>
                                  <a:pt x="0" y="456084"/>
                                </a:cubicBezTo>
                                <a:lnTo>
                                  <a:pt x="0" y="50676"/>
                                </a:lnTo>
                                <a:close/>
                              </a:path>
                            </a:pathLst>
                          </a:custGeom>
                        </wps:spPr>
                        <wps:style>
                          <a:lnRef idx="1">
                            <a:schemeClr val="accent1">
                              <a:hueOff val="0"/>
                              <a:satOff val="0"/>
                              <a:lumOff val="0"/>
                              <a:alphaOff val="0"/>
                            </a:schemeClr>
                          </a:lnRef>
                          <a:fillRef idx="1">
                            <a:schemeClr val="lt1">
                              <a:alpha val="90000"/>
                              <a:hueOff val="0"/>
                              <a:satOff val="0"/>
                              <a:lumOff val="0"/>
                              <a:alphaOff val="0"/>
                            </a:schemeClr>
                          </a:fillRef>
                          <a:effectRef idx="0">
                            <a:schemeClr val="lt1">
                              <a:alpha val="90000"/>
                              <a:hueOff val="0"/>
                              <a:satOff val="0"/>
                              <a:lumOff val="0"/>
                              <a:alphaOff val="0"/>
                            </a:schemeClr>
                          </a:effectRef>
                          <a:fontRef idx="minor">
                            <a:schemeClr val="dk1">
                              <a:hueOff val="0"/>
                              <a:satOff val="0"/>
                              <a:lumOff val="0"/>
                              <a:alphaOff val="0"/>
                            </a:schemeClr>
                          </a:fontRef>
                        </wps:style>
                        <wps:txbx>
                          <w:txbxContent>
                            <w:p w14:paraId="2DC89E62" w14:textId="77777777" w:rsidR="008E6170" w:rsidRDefault="008E6170" w:rsidP="00BA4ADB">
                              <w:pPr>
                                <w:pStyle w:val="NormalWeb"/>
                                <w:spacing w:before="0" w:beforeAutospacing="0" w:after="76" w:afterAutospacing="0" w:line="216" w:lineRule="auto"/>
                                <w:jc w:val="center"/>
                              </w:pPr>
                              <w:r>
                                <w:rPr>
                                  <w:rFonts w:ascii="Times New Roman" w:hAnsi="Times New Roman"/>
                                  <w:color w:val="000000" w:themeColor="dark1"/>
                                  <w:kern w:val="24"/>
                                  <w:sz w:val="18"/>
                                  <w:szCs w:val="18"/>
                                  <w:lang w:val="en-GB"/>
                                  <w14:textFill>
                                    <w14:solidFill>
                                      <w14:schemeClr w14:val="dk1">
                                        <w14:satOff w14:val="0"/>
                                        <w14:lumOff w14:val="0"/>
                                      </w14:schemeClr>
                                    </w14:solidFill>
                                  </w14:textFill>
                                </w:rPr>
                                <w:t>Solitary lesion</w:t>
                              </w:r>
                            </w:p>
                          </w:txbxContent>
                        </wps:txbx>
                        <wps:bodyPr spcFirstLastPara="0" vert="horz" wrap="square" lIns="37702" tIns="37702" rIns="37702" bIns="37702" numCol="1" spcCol="1270" anchor="ctr" anchorCtr="0">
                          <a:noAutofit/>
                        </wps:bodyPr>
                      </wps:wsp>
                      <wps:wsp>
                        <wps:cNvPr id="20" name="Forma libre 20"/>
                        <wps:cNvSpPr/>
                        <wps:spPr>
                          <a:xfrm>
                            <a:off x="0" y="1899267"/>
                            <a:ext cx="943389" cy="607962"/>
                          </a:xfrm>
                          <a:custGeom>
                            <a:avLst/>
                            <a:gdLst>
                              <a:gd name="connsiteX0" fmla="*/ 0 w 798047"/>
                              <a:gd name="connsiteY0" fmla="*/ 50676 h 506760"/>
                              <a:gd name="connsiteX1" fmla="*/ 50676 w 798047"/>
                              <a:gd name="connsiteY1" fmla="*/ 0 h 506760"/>
                              <a:gd name="connsiteX2" fmla="*/ 747371 w 798047"/>
                              <a:gd name="connsiteY2" fmla="*/ 0 h 506760"/>
                              <a:gd name="connsiteX3" fmla="*/ 798047 w 798047"/>
                              <a:gd name="connsiteY3" fmla="*/ 50676 h 506760"/>
                              <a:gd name="connsiteX4" fmla="*/ 798047 w 798047"/>
                              <a:gd name="connsiteY4" fmla="*/ 456084 h 506760"/>
                              <a:gd name="connsiteX5" fmla="*/ 747371 w 798047"/>
                              <a:gd name="connsiteY5" fmla="*/ 506760 h 506760"/>
                              <a:gd name="connsiteX6" fmla="*/ 50676 w 798047"/>
                              <a:gd name="connsiteY6" fmla="*/ 506760 h 506760"/>
                              <a:gd name="connsiteX7" fmla="*/ 0 w 798047"/>
                              <a:gd name="connsiteY7" fmla="*/ 456084 h 506760"/>
                              <a:gd name="connsiteX8" fmla="*/ 0 w 798047"/>
                              <a:gd name="connsiteY8" fmla="*/ 50676 h 50676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798047" h="506760">
                                <a:moveTo>
                                  <a:pt x="0" y="50676"/>
                                </a:moveTo>
                                <a:cubicBezTo>
                                  <a:pt x="0" y="22688"/>
                                  <a:pt x="22688" y="0"/>
                                  <a:pt x="50676" y="0"/>
                                </a:cubicBezTo>
                                <a:lnTo>
                                  <a:pt x="747371" y="0"/>
                                </a:lnTo>
                                <a:cubicBezTo>
                                  <a:pt x="775359" y="0"/>
                                  <a:pt x="798047" y="22688"/>
                                  <a:pt x="798047" y="50676"/>
                                </a:cubicBezTo>
                                <a:lnTo>
                                  <a:pt x="798047" y="456084"/>
                                </a:lnTo>
                                <a:cubicBezTo>
                                  <a:pt x="798047" y="484072"/>
                                  <a:pt x="775359" y="506760"/>
                                  <a:pt x="747371" y="506760"/>
                                </a:cubicBezTo>
                                <a:lnTo>
                                  <a:pt x="50676" y="506760"/>
                                </a:lnTo>
                                <a:cubicBezTo>
                                  <a:pt x="22688" y="506760"/>
                                  <a:pt x="0" y="484072"/>
                                  <a:pt x="0" y="456084"/>
                                </a:cubicBezTo>
                                <a:lnTo>
                                  <a:pt x="0" y="50676"/>
                                </a:lnTo>
                                <a:close/>
                              </a:path>
                            </a:pathLst>
                          </a:custGeom>
                        </wps:spPr>
                        <wps:style>
                          <a:lnRef idx="1">
                            <a:schemeClr val="accent1">
                              <a:hueOff val="0"/>
                              <a:satOff val="0"/>
                              <a:lumOff val="0"/>
                              <a:alphaOff val="0"/>
                            </a:schemeClr>
                          </a:lnRef>
                          <a:fillRef idx="1">
                            <a:schemeClr val="lt1">
                              <a:alpha val="90000"/>
                              <a:hueOff val="0"/>
                              <a:satOff val="0"/>
                              <a:lumOff val="0"/>
                              <a:alphaOff val="0"/>
                            </a:schemeClr>
                          </a:fillRef>
                          <a:effectRef idx="0">
                            <a:schemeClr val="lt1">
                              <a:alpha val="90000"/>
                              <a:hueOff val="0"/>
                              <a:satOff val="0"/>
                              <a:lumOff val="0"/>
                              <a:alphaOff val="0"/>
                            </a:schemeClr>
                          </a:effectRef>
                          <a:fontRef idx="minor">
                            <a:schemeClr val="dk1">
                              <a:hueOff val="0"/>
                              <a:satOff val="0"/>
                              <a:lumOff val="0"/>
                              <a:alphaOff val="0"/>
                            </a:schemeClr>
                          </a:fontRef>
                        </wps:style>
                        <wps:txbx>
                          <w:txbxContent>
                            <w:p w14:paraId="0470E541" w14:textId="77777777" w:rsidR="008E6170" w:rsidRDefault="008E6170" w:rsidP="00BA4ADB">
                              <w:pPr>
                                <w:pStyle w:val="NormalWeb"/>
                                <w:spacing w:before="0" w:beforeAutospacing="0" w:after="76" w:afterAutospacing="0" w:line="216" w:lineRule="auto"/>
                                <w:jc w:val="center"/>
                              </w:pPr>
                              <w:r>
                                <w:rPr>
                                  <w:rFonts w:ascii="Times New Roman" w:hAnsi="Times New Roman"/>
                                  <w:color w:val="000000" w:themeColor="dark1"/>
                                  <w:kern w:val="24"/>
                                  <w:sz w:val="18"/>
                                  <w:szCs w:val="18"/>
                                  <w:lang w:val="en-GB"/>
                                  <w14:textFill>
                                    <w14:solidFill>
                                      <w14:schemeClr w14:val="dk1">
                                        <w14:satOff w14:val="0"/>
                                        <w14:lumOff w14:val="0"/>
                                      </w14:schemeClr>
                                    </w14:solidFill>
                                  </w14:textFill>
                                </w:rPr>
                                <w:t>Comprehensive local therapy (primary and metastases) + systemic chemotherapy</w:t>
                              </w:r>
                            </w:p>
                          </w:txbxContent>
                        </wps:txbx>
                        <wps:bodyPr spcFirstLastPara="0" vert="horz" wrap="square" lIns="37702" tIns="37702" rIns="37702" bIns="37702" numCol="1" spcCol="1270" anchor="ctr" anchorCtr="0">
                          <a:noAutofit/>
                        </wps:bodyPr>
                      </wps:wsp>
                      <wps:wsp>
                        <wps:cNvPr id="21" name="Forma libre 21"/>
                        <wps:cNvSpPr/>
                        <wps:spPr>
                          <a:xfrm>
                            <a:off x="1120733" y="1160457"/>
                            <a:ext cx="777551" cy="590999"/>
                          </a:xfrm>
                          <a:custGeom>
                            <a:avLst/>
                            <a:gdLst>
                              <a:gd name="connsiteX0" fmla="*/ 0 w 798047"/>
                              <a:gd name="connsiteY0" fmla="*/ 50676 h 506760"/>
                              <a:gd name="connsiteX1" fmla="*/ 50676 w 798047"/>
                              <a:gd name="connsiteY1" fmla="*/ 0 h 506760"/>
                              <a:gd name="connsiteX2" fmla="*/ 747371 w 798047"/>
                              <a:gd name="connsiteY2" fmla="*/ 0 h 506760"/>
                              <a:gd name="connsiteX3" fmla="*/ 798047 w 798047"/>
                              <a:gd name="connsiteY3" fmla="*/ 50676 h 506760"/>
                              <a:gd name="connsiteX4" fmla="*/ 798047 w 798047"/>
                              <a:gd name="connsiteY4" fmla="*/ 456084 h 506760"/>
                              <a:gd name="connsiteX5" fmla="*/ 747371 w 798047"/>
                              <a:gd name="connsiteY5" fmla="*/ 506760 h 506760"/>
                              <a:gd name="connsiteX6" fmla="*/ 50676 w 798047"/>
                              <a:gd name="connsiteY6" fmla="*/ 506760 h 506760"/>
                              <a:gd name="connsiteX7" fmla="*/ 0 w 798047"/>
                              <a:gd name="connsiteY7" fmla="*/ 456084 h 506760"/>
                              <a:gd name="connsiteX8" fmla="*/ 0 w 798047"/>
                              <a:gd name="connsiteY8" fmla="*/ 50676 h 50676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798047" h="506760">
                                <a:moveTo>
                                  <a:pt x="0" y="50676"/>
                                </a:moveTo>
                                <a:cubicBezTo>
                                  <a:pt x="0" y="22688"/>
                                  <a:pt x="22688" y="0"/>
                                  <a:pt x="50676" y="0"/>
                                </a:cubicBezTo>
                                <a:lnTo>
                                  <a:pt x="747371" y="0"/>
                                </a:lnTo>
                                <a:cubicBezTo>
                                  <a:pt x="775359" y="0"/>
                                  <a:pt x="798047" y="22688"/>
                                  <a:pt x="798047" y="50676"/>
                                </a:cubicBezTo>
                                <a:lnTo>
                                  <a:pt x="798047" y="456084"/>
                                </a:lnTo>
                                <a:cubicBezTo>
                                  <a:pt x="798047" y="484072"/>
                                  <a:pt x="775359" y="506760"/>
                                  <a:pt x="747371" y="506760"/>
                                </a:cubicBezTo>
                                <a:lnTo>
                                  <a:pt x="50676" y="506760"/>
                                </a:lnTo>
                                <a:cubicBezTo>
                                  <a:pt x="22688" y="506760"/>
                                  <a:pt x="0" y="484072"/>
                                  <a:pt x="0" y="456084"/>
                                </a:cubicBezTo>
                                <a:lnTo>
                                  <a:pt x="0" y="50676"/>
                                </a:lnTo>
                                <a:close/>
                              </a:path>
                            </a:pathLst>
                          </a:custGeom>
                        </wps:spPr>
                        <wps:style>
                          <a:lnRef idx="1">
                            <a:schemeClr val="accent1">
                              <a:hueOff val="0"/>
                              <a:satOff val="0"/>
                              <a:lumOff val="0"/>
                              <a:alphaOff val="0"/>
                            </a:schemeClr>
                          </a:lnRef>
                          <a:fillRef idx="1">
                            <a:schemeClr val="lt1">
                              <a:alpha val="90000"/>
                              <a:hueOff val="0"/>
                              <a:satOff val="0"/>
                              <a:lumOff val="0"/>
                              <a:alphaOff val="0"/>
                            </a:schemeClr>
                          </a:fillRef>
                          <a:effectRef idx="0">
                            <a:schemeClr val="lt1">
                              <a:alpha val="90000"/>
                              <a:hueOff val="0"/>
                              <a:satOff val="0"/>
                              <a:lumOff val="0"/>
                              <a:alphaOff val="0"/>
                            </a:schemeClr>
                          </a:effectRef>
                          <a:fontRef idx="minor">
                            <a:schemeClr val="dk1">
                              <a:hueOff val="0"/>
                              <a:satOff val="0"/>
                              <a:lumOff val="0"/>
                              <a:alphaOff val="0"/>
                            </a:schemeClr>
                          </a:fontRef>
                        </wps:style>
                        <wps:txbx>
                          <w:txbxContent>
                            <w:p w14:paraId="7A17A54F" w14:textId="77777777" w:rsidR="008E6170" w:rsidRDefault="008E6170" w:rsidP="00BA4ADB">
                              <w:pPr>
                                <w:pStyle w:val="NormalWeb"/>
                                <w:spacing w:before="0" w:beforeAutospacing="0" w:after="76" w:afterAutospacing="0" w:line="216" w:lineRule="auto"/>
                                <w:jc w:val="center"/>
                              </w:pPr>
                              <w:r>
                                <w:rPr>
                                  <w:rFonts w:ascii="Times New Roman" w:hAnsi="Times New Roman"/>
                                  <w:color w:val="000000" w:themeColor="dark1"/>
                                  <w:kern w:val="24"/>
                                  <w:sz w:val="18"/>
                                  <w:szCs w:val="18"/>
                                  <w14:textFill>
                                    <w14:solidFill>
                                      <w14:schemeClr w14:val="dk1">
                                        <w14:satOff w14:val="0"/>
                                        <w14:lumOff w14:val="0"/>
                                      </w14:schemeClr>
                                    </w14:solidFill>
                                  </w14:textFill>
                                </w:rPr>
                                <w:t xml:space="preserve">2-5 </w:t>
                              </w:r>
                              <w:r>
                                <w:rPr>
                                  <w:rFonts w:ascii="Times New Roman" w:hAnsi="Times New Roman"/>
                                  <w:color w:val="000000" w:themeColor="dark1"/>
                                  <w:kern w:val="24"/>
                                  <w:sz w:val="18"/>
                                  <w:szCs w:val="18"/>
                                  <w:lang w:val="en-GB"/>
                                  <w14:textFill>
                                    <w14:solidFill>
                                      <w14:schemeClr w14:val="dk1">
                                        <w14:satOff w14:val="0"/>
                                        <w14:lumOff w14:val="0"/>
                                      </w14:schemeClr>
                                    </w14:solidFill>
                                  </w14:textFill>
                                </w:rPr>
                                <w:t>metastatic lesions</w:t>
                              </w:r>
                            </w:p>
                          </w:txbxContent>
                        </wps:txbx>
                        <wps:bodyPr spcFirstLastPara="0" vert="horz" wrap="square" lIns="37702" tIns="37702" rIns="37702" bIns="37702" numCol="1" spcCol="1270" anchor="ctr" anchorCtr="0">
                          <a:noAutofit/>
                        </wps:bodyPr>
                      </wps:wsp>
                      <wps:wsp>
                        <wps:cNvPr id="22" name="Forma libre 22"/>
                        <wps:cNvSpPr/>
                        <wps:spPr>
                          <a:xfrm>
                            <a:off x="1120732" y="1899316"/>
                            <a:ext cx="911267" cy="590999"/>
                          </a:xfrm>
                          <a:custGeom>
                            <a:avLst/>
                            <a:gdLst>
                              <a:gd name="connsiteX0" fmla="*/ 0 w 798047"/>
                              <a:gd name="connsiteY0" fmla="*/ 50676 h 506760"/>
                              <a:gd name="connsiteX1" fmla="*/ 50676 w 798047"/>
                              <a:gd name="connsiteY1" fmla="*/ 0 h 506760"/>
                              <a:gd name="connsiteX2" fmla="*/ 747371 w 798047"/>
                              <a:gd name="connsiteY2" fmla="*/ 0 h 506760"/>
                              <a:gd name="connsiteX3" fmla="*/ 798047 w 798047"/>
                              <a:gd name="connsiteY3" fmla="*/ 50676 h 506760"/>
                              <a:gd name="connsiteX4" fmla="*/ 798047 w 798047"/>
                              <a:gd name="connsiteY4" fmla="*/ 456084 h 506760"/>
                              <a:gd name="connsiteX5" fmla="*/ 747371 w 798047"/>
                              <a:gd name="connsiteY5" fmla="*/ 506760 h 506760"/>
                              <a:gd name="connsiteX6" fmla="*/ 50676 w 798047"/>
                              <a:gd name="connsiteY6" fmla="*/ 506760 h 506760"/>
                              <a:gd name="connsiteX7" fmla="*/ 0 w 798047"/>
                              <a:gd name="connsiteY7" fmla="*/ 456084 h 506760"/>
                              <a:gd name="connsiteX8" fmla="*/ 0 w 798047"/>
                              <a:gd name="connsiteY8" fmla="*/ 50676 h 50676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798047" h="506760">
                                <a:moveTo>
                                  <a:pt x="0" y="50676"/>
                                </a:moveTo>
                                <a:cubicBezTo>
                                  <a:pt x="0" y="22688"/>
                                  <a:pt x="22688" y="0"/>
                                  <a:pt x="50676" y="0"/>
                                </a:cubicBezTo>
                                <a:lnTo>
                                  <a:pt x="747371" y="0"/>
                                </a:lnTo>
                                <a:cubicBezTo>
                                  <a:pt x="775359" y="0"/>
                                  <a:pt x="798047" y="22688"/>
                                  <a:pt x="798047" y="50676"/>
                                </a:cubicBezTo>
                                <a:lnTo>
                                  <a:pt x="798047" y="456084"/>
                                </a:lnTo>
                                <a:cubicBezTo>
                                  <a:pt x="798047" y="484072"/>
                                  <a:pt x="775359" y="506760"/>
                                  <a:pt x="747371" y="506760"/>
                                </a:cubicBezTo>
                                <a:lnTo>
                                  <a:pt x="50676" y="506760"/>
                                </a:lnTo>
                                <a:cubicBezTo>
                                  <a:pt x="22688" y="506760"/>
                                  <a:pt x="0" y="484072"/>
                                  <a:pt x="0" y="456084"/>
                                </a:cubicBezTo>
                                <a:lnTo>
                                  <a:pt x="0" y="50676"/>
                                </a:lnTo>
                                <a:close/>
                              </a:path>
                            </a:pathLst>
                          </a:custGeom>
                        </wps:spPr>
                        <wps:style>
                          <a:lnRef idx="1">
                            <a:schemeClr val="accent1">
                              <a:hueOff val="0"/>
                              <a:satOff val="0"/>
                              <a:lumOff val="0"/>
                              <a:alphaOff val="0"/>
                            </a:schemeClr>
                          </a:lnRef>
                          <a:fillRef idx="1">
                            <a:schemeClr val="lt1">
                              <a:alpha val="90000"/>
                              <a:hueOff val="0"/>
                              <a:satOff val="0"/>
                              <a:lumOff val="0"/>
                              <a:alphaOff val="0"/>
                            </a:schemeClr>
                          </a:fillRef>
                          <a:effectRef idx="0">
                            <a:schemeClr val="lt1">
                              <a:alpha val="90000"/>
                              <a:hueOff val="0"/>
                              <a:satOff val="0"/>
                              <a:lumOff val="0"/>
                              <a:alphaOff val="0"/>
                            </a:schemeClr>
                          </a:effectRef>
                          <a:fontRef idx="minor">
                            <a:schemeClr val="dk1">
                              <a:hueOff val="0"/>
                              <a:satOff val="0"/>
                              <a:lumOff val="0"/>
                              <a:alphaOff val="0"/>
                            </a:schemeClr>
                          </a:fontRef>
                        </wps:style>
                        <wps:txbx>
                          <w:txbxContent>
                            <w:p w14:paraId="782DB877" w14:textId="77777777" w:rsidR="008E6170" w:rsidRDefault="008E6170" w:rsidP="00BA4ADB">
                              <w:pPr>
                                <w:pStyle w:val="NormalWeb"/>
                                <w:spacing w:before="0" w:beforeAutospacing="0" w:after="76" w:afterAutospacing="0" w:line="216" w:lineRule="auto"/>
                                <w:jc w:val="center"/>
                              </w:pPr>
                              <w:r>
                                <w:rPr>
                                  <w:rFonts w:ascii="Times New Roman" w:hAnsi="Times New Roman"/>
                                  <w:color w:val="000000" w:themeColor="dark1"/>
                                  <w:kern w:val="24"/>
                                  <w:sz w:val="18"/>
                                  <w:szCs w:val="18"/>
                                  <w:lang w:val="en-GB"/>
                                  <w14:textFill>
                                    <w14:solidFill>
                                      <w14:schemeClr w14:val="dk1">
                                        <w14:satOff w14:val="0"/>
                                        <w14:lumOff w14:val="0"/>
                                      </w14:schemeClr>
                                    </w14:solidFill>
                                  </w14:textFill>
                                </w:rPr>
                                <w:t>Are the primary and the metastasis suitable of radical treatment?</w:t>
                              </w:r>
                            </w:p>
                          </w:txbxContent>
                        </wps:txbx>
                        <wps:bodyPr spcFirstLastPara="0" vert="horz" wrap="square" lIns="37702" tIns="37702" rIns="37702" bIns="37702" numCol="1" spcCol="1270" anchor="ctr" anchorCtr="0">
                          <a:noAutofit/>
                        </wps:bodyPr>
                      </wps:wsp>
                      <wps:wsp>
                        <wps:cNvPr id="23" name="Forma libre 23"/>
                        <wps:cNvSpPr/>
                        <wps:spPr>
                          <a:xfrm>
                            <a:off x="633038" y="2638176"/>
                            <a:ext cx="635678" cy="323298"/>
                          </a:xfrm>
                          <a:custGeom>
                            <a:avLst/>
                            <a:gdLst>
                              <a:gd name="connsiteX0" fmla="*/ 0 w 514301"/>
                              <a:gd name="connsiteY0" fmla="*/ 23906 h 239059"/>
                              <a:gd name="connsiteX1" fmla="*/ 23906 w 514301"/>
                              <a:gd name="connsiteY1" fmla="*/ 0 h 239059"/>
                              <a:gd name="connsiteX2" fmla="*/ 490395 w 514301"/>
                              <a:gd name="connsiteY2" fmla="*/ 0 h 239059"/>
                              <a:gd name="connsiteX3" fmla="*/ 514301 w 514301"/>
                              <a:gd name="connsiteY3" fmla="*/ 23906 h 239059"/>
                              <a:gd name="connsiteX4" fmla="*/ 514301 w 514301"/>
                              <a:gd name="connsiteY4" fmla="*/ 215153 h 239059"/>
                              <a:gd name="connsiteX5" fmla="*/ 490395 w 514301"/>
                              <a:gd name="connsiteY5" fmla="*/ 239059 h 239059"/>
                              <a:gd name="connsiteX6" fmla="*/ 23906 w 514301"/>
                              <a:gd name="connsiteY6" fmla="*/ 239059 h 239059"/>
                              <a:gd name="connsiteX7" fmla="*/ 0 w 514301"/>
                              <a:gd name="connsiteY7" fmla="*/ 215153 h 239059"/>
                              <a:gd name="connsiteX8" fmla="*/ 0 w 514301"/>
                              <a:gd name="connsiteY8" fmla="*/ 23906 h 23905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514301" h="239059">
                                <a:moveTo>
                                  <a:pt x="0" y="23906"/>
                                </a:moveTo>
                                <a:cubicBezTo>
                                  <a:pt x="0" y="10703"/>
                                  <a:pt x="10703" y="0"/>
                                  <a:pt x="23906" y="0"/>
                                </a:cubicBezTo>
                                <a:lnTo>
                                  <a:pt x="490395" y="0"/>
                                </a:lnTo>
                                <a:cubicBezTo>
                                  <a:pt x="503598" y="0"/>
                                  <a:pt x="514301" y="10703"/>
                                  <a:pt x="514301" y="23906"/>
                                </a:cubicBezTo>
                                <a:lnTo>
                                  <a:pt x="514301" y="215153"/>
                                </a:lnTo>
                                <a:cubicBezTo>
                                  <a:pt x="514301" y="228356"/>
                                  <a:pt x="503598" y="239059"/>
                                  <a:pt x="490395" y="239059"/>
                                </a:cubicBezTo>
                                <a:lnTo>
                                  <a:pt x="23906" y="239059"/>
                                </a:lnTo>
                                <a:cubicBezTo>
                                  <a:pt x="10703" y="239059"/>
                                  <a:pt x="0" y="228356"/>
                                  <a:pt x="0" y="215153"/>
                                </a:cubicBezTo>
                                <a:lnTo>
                                  <a:pt x="0" y="23906"/>
                                </a:lnTo>
                                <a:close/>
                              </a:path>
                            </a:pathLst>
                          </a:custGeom>
                        </wps:spPr>
                        <wps:style>
                          <a:lnRef idx="1">
                            <a:schemeClr val="accent1">
                              <a:hueOff val="0"/>
                              <a:satOff val="0"/>
                              <a:lumOff val="0"/>
                              <a:alphaOff val="0"/>
                            </a:schemeClr>
                          </a:lnRef>
                          <a:fillRef idx="1">
                            <a:schemeClr val="lt1">
                              <a:alpha val="90000"/>
                              <a:hueOff val="0"/>
                              <a:satOff val="0"/>
                              <a:lumOff val="0"/>
                              <a:alphaOff val="0"/>
                            </a:schemeClr>
                          </a:fillRef>
                          <a:effectRef idx="0">
                            <a:schemeClr val="lt1">
                              <a:alpha val="90000"/>
                              <a:hueOff val="0"/>
                              <a:satOff val="0"/>
                              <a:lumOff val="0"/>
                              <a:alphaOff val="0"/>
                            </a:schemeClr>
                          </a:effectRef>
                          <a:fontRef idx="minor">
                            <a:schemeClr val="dk1">
                              <a:hueOff val="0"/>
                              <a:satOff val="0"/>
                              <a:lumOff val="0"/>
                              <a:alphaOff val="0"/>
                            </a:schemeClr>
                          </a:fontRef>
                        </wps:style>
                        <wps:txbx>
                          <w:txbxContent>
                            <w:p w14:paraId="0D0A954F" w14:textId="77777777" w:rsidR="008E6170" w:rsidRDefault="008E6170" w:rsidP="00BA4ADB">
                              <w:pPr>
                                <w:pStyle w:val="NormalWeb"/>
                                <w:spacing w:before="0" w:beforeAutospacing="0" w:after="76" w:afterAutospacing="0" w:line="216" w:lineRule="auto"/>
                                <w:jc w:val="center"/>
                              </w:pPr>
                              <w:r>
                                <w:rPr>
                                  <w:rFonts w:ascii="Times New Roman" w:hAnsi="Times New Roman"/>
                                  <w:color w:val="000000" w:themeColor="dark1"/>
                                  <w:kern w:val="24"/>
                                  <w:sz w:val="18"/>
                                  <w:szCs w:val="18"/>
                                  <w:lang w:val="en-GB"/>
                                  <w14:textFill>
                                    <w14:solidFill>
                                      <w14:schemeClr w14:val="dk1">
                                        <w14:satOff w14:val="0"/>
                                        <w14:lumOff w14:val="0"/>
                                      </w14:schemeClr>
                                    </w14:solidFill>
                                  </w14:textFill>
                                </w:rPr>
                                <w:t>Yes</w:t>
                              </w:r>
                            </w:p>
                          </w:txbxContent>
                        </wps:txbx>
                        <wps:bodyPr spcFirstLastPara="0" vert="horz" wrap="square" lIns="29862" tIns="29862" rIns="29862" bIns="29862" numCol="1" spcCol="1270" anchor="ctr" anchorCtr="0">
                          <a:noAutofit/>
                        </wps:bodyPr>
                      </wps:wsp>
                      <wps:wsp>
                        <wps:cNvPr id="24" name="Forma libre 24"/>
                        <wps:cNvSpPr/>
                        <wps:spPr>
                          <a:xfrm>
                            <a:off x="612541" y="3193572"/>
                            <a:ext cx="798047" cy="506760"/>
                          </a:xfrm>
                          <a:custGeom>
                            <a:avLst/>
                            <a:gdLst>
                              <a:gd name="connsiteX0" fmla="*/ 0 w 798047"/>
                              <a:gd name="connsiteY0" fmla="*/ 50676 h 506760"/>
                              <a:gd name="connsiteX1" fmla="*/ 50676 w 798047"/>
                              <a:gd name="connsiteY1" fmla="*/ 0 h 506760"/>
                              <a:gd name="connsiteX2" fmla="*/ 747371 w 798047"/>
                              <a:gd name="connsiteY2" fmla="*/ 0 h 506760"/>
                              <a:gd name="connsiteX3" fmla="*/ 798047 w 798047"/>
                              <a:gd name="connsiteY3" fmla="*/ 50676 h 506760"/>
                              <a:gd name="connsiteX4" fmla="*/ 798047 w 798047"/>
                              <a:gd name="connsiteY4" fmla="*/ 456084 h 506760"/>
                              <a:gd name="connsiteX5" fmla="*/ 747371 w 798047"/>
                              <a:gd name="connsiteY5" fmla="*/ 506760 h 506760"/>
                              <a:gd name="connsiteX6" fmla="*/ 50676 w 798047"/>
                              <a:gd name="connsiteY6" fmla="*/ 506760 h 506760"/>
                              <a:gd name="connsiteX7" fmla="*/ 0 w 798047"/>
                              <a:gd name="connsiteY7" fmla="*/ 456084 h 506760"/>
                              <a:gd name="connsiteX8" fmla="*/ 0 w 798047"/>
                              <a:gd name="connsiteY8" fmla="*/ 50676 h 50676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798047" h="506760">
                                <a:moveTo>
                                  <a:pt x="0" y="50676"/>
                                </a:moveTo>
                                <a:cubicBezTo>
                                  <a:pt x="0" y="22688"/>
                                  <a:pt x="22688" y="0"/>
                                  <a:pt x="50676" y="0"/>
                                </a:cubicBezTo>
                                <a:lnTo>
                                  <a:pt x="747371" y="0"/>
                                </a:lnTo>
                                <a:cubicBezTo>
                                  <a:pt x="775359" y="0"/>
                                  <a:pt x="798047" y="22688"/>
                                  <a:pt x="798047" y="50676"/>
                                </a:cubicBezTo>
                                <a:lnTo>
                                  <a:pt x="798047" y="456084"/>
                                </a:lnTo>
                                <a:cubicBezTo>
                                  <a:pt x="798047" y="484072"/>
                                  <a:pt x="775359" y="506760"/>
                                  <a:pt x="747371" y="506760"/>
                                </a:cubicBezTo>
                                <a:lnTo>
                                  <a:pt x="50676" y="506760"/>
                                </a:lnTo>
                                <a:cubicBezTo>
                                  <a:pt x="22688" y="506760"/>
                                  <a:pt x="0" y="484072"/>
                                  <a:pt x="0" y="456084"/>
                                </a:cubicBezTo>
                                <a:lnTo>
                                  <a:pt x="0" y="50676"/>
                                </a:lnTo>
                                <a:close/>
                              </a:path>
                            </a:pathLst>
                          </a:custGeom>
                        </wps:spPr>
                        <wps:style>
                          <a:lnRef idx="1">
                            <a:schemeClr val="accent1">
                              <a:hueOff val="0"/>
                              <a:satOff val="0"/>
                              <a:lumOff val="0"/>
                              <a:alphaOff val="0"/>
                            </a:schemeClr>
                          </a:lnRef>
                          <a:fillRef idx="1">
                            <a:schemeClr val="lt1">
                              <a:alpha val="90000"/>
                              <a:hueOff val="0"/>
                              <a:satOff val="0"/>
                              <a:lumOff val="0"/>
                              <a:alphaOff val="0"/>
                            </a:schemeClr>
                          </a:fillRef>
                          <a:effectRef idx="0">
                            <a:schemeClr val="lt1">
                              <a:alpha val="90000"/>
                              <a:hueOff val="0"/>
                              <a:satOff val="0"/>
                              <a:lumOff val="0"/>
                              <a:alphaOff val="0"/>
                            </a:schemeClr>
                          </a:effectRef>
                          <a:fontRef idx="minor">
                            <a:schemeClr val="dk1">
                              <a:hueOff val="0"/>
                              <a:satOff val="0"/>
                              <a:lumOff val="0"/>
                              <a:alphaOff val="0"/>
                            </a:schemeClr>
                          </a:fontRef>
                        </wps:style>
                        <wps:txbx>
                          <w:txbxContent>
                            <w:p w14:paraId="6A0EB6B6" w14:textId="77777777" w:rsidR="008E6170" w:rsidRDefault="008E6170" w:rsidP="00BA4ADB">
                              <w:pPr>
                                <w:pStyle w:val="NormalWeb"/>
                                <w:spacing w:before="0" w:beforeAutospacing="0" w:after="76" w:afterAutospacing="0" w:line="216" w:lineRule="auto"/>
                                <w:jc w:val="center"/>
                              </w:pPr>
                              <w:r>
                                <w:rPr>
                                  <w:rFonts w:ascii="Times New Roman" w:hAnsi="Times New Roman"/>
                                  <w:color w:val="000000" w:themeColor="dark1"/>
                                  <w:kern w:val="24"/>
                                  <w:sz w:val="18"/>
                                  <w:szCs w:val="18"/>
                                  <w:lang w:val="en-GB"/>
                                  <w14:textFill>
                                    <w14:solidFill>
                                      <w14:schemeClr w14:val="dk1">
                                        <w14:satOff w14:val="0"/>
                                        <w14:lumOff w14:val="0"/>
                                      </w14:schemeClr>
                                    </w14:solidFill>
                                  </w14:textFill>
                                </w:rPr>
                                <w:t>Systemic chemotherapy (3-4 cycles)</w:t>
                              </w:r>
                            </w:p>
                          </w:txbxContent>
                        </wps:txbx>
                        <wps:bodyPr spcFirstLastPara="0" vert="horz" wrap="square" lIns="37702" tIns="37702" rIns="37702" bIns="37702" numCol="1" spcCol="1270" anchor="ctr" anchorCtr="0">
                          <a:noAutofit/>
                        </wps:bodyPr>
                      </wps:wsp>
                      <wps:wsp>
                        <wps:cNvPr id="25" name="Forma libre 25"/>
                        <wps:cNvSpPr/>
                        <wps:spPr>
                          <a:xfrm>
                            <a:off x="523369" y="3848192"/>
                            <a:ext cx="887220" cy="590999"/>
                          </a:xfrm>
                          <a:custGeom>
                            <a:avLst/>
                            <a:gdLst>
                              <a:gd name="connsiteX0" fmla="*/ 0 w 798047"/>
                              <a:gd name="connsiteY0" fmla="*/ 50676 h 506760"/>
                              <a:gd name="connsiteX1" fmla="*/ 50676 w 798047"/>
                              <a:gd name="connsiteY1" fmla="*/ 0 h 506760"/>
                              <a:gd name="connsiteX2" fmla="*/ 747371 w 798047"/>
                              <a:gd name="connsiteY2" fmla="*/ 0 h 506760"/>
                              <a:gd name="connsiteX3" fmla="*/ 798047 w 798047"/>
                              <a:gd name="connsiteY3" fmla="*/ 50676 h 506760"/>
                              <a:gd name="connsiteX4" fmla="*/ 798047 w 798047"/>
                              <a:gd name="connsiteY4" fmla="*/ 456084 h 506760"/>
                              <a:gd name="connsiteX5" fmla="*/ 747371 w 798047"/>
                              <a:gd name="connsiteY5" fmla="*/ 506760 h 506760"/>
                              <a:gd name="connsiteX6" fmla="*/ 50676 w 798047"/>
                              <a:gd name="connsiteY6" fmla="*/ 506760 h 506760"/>
                              <a:gd name="connsiteX7" fmla="*/ 0 w 798047"/>
                              <a:gd name="connsiteY7" fmla="*/ 456084 h 506760"/>
                              <a:gd name="connsiteX8" fmla="*/ 0 w 798047"/>
                              <a:gd name="connsiteY8" fmla="*/ 50676 h 50676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798047" h="506760">
                                <a:moveTo>
                                  <a:pt x="0" y="50676"/>
                                </a:moveTo>
                                <a:cubicBezTo>
                                  <a:pt x="0" y="22688"/>
                                  <a:pt x="22688" y="0"/>
                                  <a:pt x="50676" y="0"/>
                                </a:cubicBezTo>
                                <a:lnTo>
                                  <a:pt x="747371" y="0"/>
                                </a:lnTo>
                                <a:cubicBezTo>
                                  <a:pt x="775359" y="0"/>
                                  <a:pt x="798047" y="22688"/>
                                  <a:pt x="798047" y="50676"/>
                                </a:cubicBezTo>
                                <a:lnTo>
                                  <a:pt x="798047" y="456084"/>
                                </a:lnTo>
                                <a:cubicBezTo>
                                  <a:pt x="798047" y="484072"/>
                                  <a:pt x="775359" y="506760"/>
                                  <a:pt x="747371" y="506760"/>
                                </a:cubicBezTo>
                                <a:lnTo>
                                  <a:pt x="50676" y="506760"/>
                                </a:lnTo>
                                <a:cubicBezTo>
                                  <a:pt x="22688" y="506760"/>
                                  <a:pt x="0" y="484072"/>
                                  <a:pt x="0" y="456084"/>
                                </a:cubicBezTo>
                                <a:lnTo>
                                  <a:pt x="0" y="50676"/>
                                </a:lnTo>
                                <a:close/>
                              </a:path>
                            </a:pathLst>
                          </a:custGeom>
                        </wps:spPr>
                        <wps:style>
                          <a:lnRef idx="1">
                            <a:schemeClr val="accent1">
                              <a:hueOff val="0"/>
                              <a:satOff val="0"/>
                              <a:lumOff val="0"/>
                              <a:alphaOff val="0"/>
                            </a:schemeClr>
                          </a:lnRef>
                          <a:fillRef idx="1">
                            <a:schemeClr val="lt1">
                              <a:alpha val="90000"/>
                              <a:hueOff val="0"/>
                              <a:satOff val="0"/>
                              <a:lumOff val="0"/>
                              <a:alphaOff val="0"/>
                            </a:schemeClr>
                          </a:fillRef>
                          <a:effectRef idx="0">
                            <a:schemeClr val="lt1">
                              <a:alpha val="90000"/>
                              <a:hueOff val="0"/>
                              <a:satOff val="0"/>
                              <a:lumOff val="0"/>
                              <a:alphaOff val="0"/>
                            </a:schemeClr>
                          </a:effectRef>
                          <a:fontRef idx="minor">
                            <a:schemeClr val="dk1">
                              <a:hueOff val="0"/>
                              <a:satOff val="0"/>
                              <a:lumOff val="0"/>
                              <a:alphaOff val="0"/>
                            </a:schemeClr>
                          </a:fontRef>
                        </wps:style>
                        <wps:txbx>
                          <w:txbxContent>
                            <w:p w14:paraId="51845B1A" w14:textId="77777777" w:rsidR="008E6170" w:rsidRDefault="008E6170" w:rsidP="00BA4ADB">
                              <w:pPr>
                                <w:pStyle w:val="NormalWeb"/>
                                <w:spacing w:before="0" w:beforeAutospacing="0" w:after="76" w:afterAutospacing="0" w:line="216" w:lineRule="auto"/>
                                <w:jc w:val="center"/>
                              </w:pPr>
                              <w:r>
                                <w:rPr>
                                  <w:rFonts w:ascii="Times New Roman" w:hAnsi="Times New Roman"/>
                                  <w:color w:val="000000" w:themeColor="dark1"/>
                                  <w:kern w:val="24"/>
                                  <w:sz w:val="18"/>
                                  <w:szCs w:val="18"/>
                                  <w:lang w:val="en-GB"/>
                                  <w14:textFill>
                                    <w14:solidFill>
                                      <w14:schemeClr w14:val="dk1">
                                        <w14:satOff w14:val="0"/>
                                        <w14:lumOff w14:val="0"/>
                                      </w14:schemeClr>
                                    </w14:solidFill>
                                  </w14:textFill>
                                </w:rPr>
                                <w:t>Response?</w:t>
                              </w:r>
                            </w:p>
                          </w:txbxContent>
                        </wps:txbx>
                        <wps:bodyPr spcFirstLastPara="0" vert="horz" wrap="square" lIns="37702" tIns="37702" rIns="37702" bIns="37702" numCol="1" spcCol="1270" anchor="ctr" anchorCtr="0">
                          <a:noAutofit/>
                        </wps:bodyPr>
                      </wps:wsp>
                      <wps:wsp>
                        <wps:cNvPr id="26" name="Forma libre 26"/>
                        <wps:cNvSpPr/>
                        <wps:spPr>
                          <a:xfrm>
                            <a:off x="252583" y="4587051"/>
                            <a:ext cx="534324" cy="511083"/>
                          </a:xfrm>
                          <a:custGeom>
                            <a:avLst/>
                            <a:gdLst>
                              <a:gd name="connsiteX0" fmla="*/ 0 w 534324"/>
                              <a:gd name="connsiteY0" fmla="*/ 42684 h 426844"/>
                              <a:gd name="connsiteX1" fmla="*/ 42684 w 534324"/>
                              <a:gd name="connsiteY1" fmla="*/ 0 h 426844"/>
                              <a:gd name="connsiteX2" fmla="*/ 491640 w 534324"/>
                              <a:gd name="connsiteY2" fmla="*/ 0 h 426844"/>
                              <a:gd name="connsiteX3" fmla="*/ 534324 w 534324"/>
                              <a:gd name="connsiteY3" fmla="*/ 42684 h 426844"/>
                              <a:gd name="connsiteX4" fmla="*/ 534324 w 534324"/>
                              <a:gd name="connsiteY4" fmla="*/ 384160 h 426844"/>
                              <a:gd name="connsiteX5" fmla="*/ 491640 w 534324"/>
                              <a:gd name="connsiteY5" fmla="*/ 426844 h 426844"/>
                              <a:gd name="connsiteX6" fmla="*/ 42684 w 534324"/>
                              <a:gd name="connsiteY6" fmla="*/ 426844 h 426844"/>
                              <a:gd name="connsiteX7" fmla="*/ 0 w 534324"/>
                              <a:gd name="connsiteY7" fmla="*/ 384160 h 426844"/>
                              <a:gd name="connsiteX8" fmla="*/ 0 w 534324"/>
                              <a:gd name="connsiteY8" fmla="*/ 42684 h 42684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534324" h="426844">
                                <a:moveTo>
                                  <a:pt x="0" y="42684"/>
                                </a:moveTo>
                                <a:cubicBezTo>
                                  <a:pt x="0" y="19110"/>
                                  <a:pt x="19110" y="0"/>
                                  <a:pt x="42684" y="0"/>
                                </a:cubicBezTo>
                                <a:lnTo>
                                  <a:pt x="491640" y="0"/>
                                </a:lnTo>
                                <a:cubicBezTo>
                                  <a:pt x="515214" y="0"/>
                                  <a:pt x="534324" y="19110"/>
                                  <a:pt x="534324" y="42684"/>
                                </a:cubicBezTo>
                                <a:lnTo>
                                  <a:pt x="534324" y="384160"/>
                                </a:lnTo>
                                <a:cubicBezTo>
                                  <a:pt x="534324" y="407734"/>
                                  <a:pt x="515214" y="426844"/>
                                  <a:pt x="491640" y="426844"/>
                                </a:cubicBezTo>
                                <a:lnTo>
                                  <a:pt x="42684" y="426844"/>
                                </a:lnTo>
                                <a:cubicBezTo>
                                  <a:pt x="19110" y="426844"/>
                                  <a:pt x="0" y="407734"/>
                                  <a:pt x="0" y="384160"/>
                                </a:cubicBezTo>
                                <a:lnTo>
                                  <a:pt x="0" y="42684"/>
                                </a:lnTo>
                                <a:close/>
                              </a:path>
                            </a:pathLst>
                          </a:custGeom>
                        </wps:spPr>
                        <wps:style>
                          <a:lnRef idx="1">
                            <a:schemeClr val="accent1">
                              <a:hueOff val="0"/>
                              <a:satOff val="0"/>
                              <a:lumOff val="0"/>
                              <a:alphaOff val="0"/>
                            </a:schemeClr>
                          </a:lnRef>
                          <a:fillRef idx="1">
                            <a:schemeClr val="lt1">
                              <a:alpha val="90000"/>
                              <a:hueOff val="0"/>
                              <a:satOff val="0"/>
                              <a:lumOff val="0"/>
                              <a:alphaOff val="0"/>
                            </a:schemeClr>
                          </a:fillRef>
                          <a:effectRef idx="0">
                            <a:schemeClr val="lt1">
                              <a:alpha val="90000"/>
                              <a:hueOff val="0"/>
                              <a:satOff val="0"/>
                              <a:lumOff val="0"/>
                              <a:alphaOff val="0"/>
                            </a:schemeClr>
                          </a:effectRef>
                          <a:fontRef idx="minor">
                            <a:schemeClr val="dk1">
                              <a:hueOff val="0"/>
                              <a:satOff val="0"/>
                              <a:lumOff val="0"/>
                              <a:alphaOff val="0"/>
                            </a:schemeClr>
                          </a:fontRef>
                        </wps:style>
                        <wps:txbx>
                          <w:txbxContent>
                            <w:p w14:paraId="5DA7DF5E" w14:textId="77777777" w:rsidR="008E6170" w:rsidRDefault="008E6170" w:rsidP="00BA4ADB">
                              <w:pPr>
                                <w:pStyle w:val="NormalWeb"/>
                                <w:spacing w:before="0" w:beforeAutospacing="0" w:after="76" w:afterAutospacing="0" w:line="216" w:lineRule="auto"/>
                                <w:jc w:val="center"/>
                              </w:pPr>
                              <w:r>
                                <w:rPr>
                                  <w:rFonts w:ascii="Times New Roman" w:hAnsi="Times New Roman"/>
                                  <w:color w:val="000000" w:themeColor="dark1"/>
                                  <w:kern w:val="24"/>
                                  <w:sz w:val="18"/>
                                  <w:szCs w:val="18"/>
                                  <w:lang w:val="en-GB"/>
                                  <w14:textFill>
                                    <w14:solidFill>
                                      <w14:schemeClr w14:val="dk1">
                                        <w14:satOff w14:val="0"/>
                                        <w14:lumOff w14:val="0"/>
                                      </w14:schemeClr>
                                    </w14:solidFill>
                                  </w14:textFill>
                                </w:rPr>
                                <w:t>PR/SD</w:t>
                              </w:r>
                            </w:p>
                          </w:txbxContent>
                        </wps:txbx>
                        <wps:bodyPr spcFirstLastPara="0" vert="horz" wrap="square" lIns="35362" tIns="35362" rIns="35362" bIns="35362" numCol="1" spcCol="1270" anchor="ctr" anchorCtr="0">
                          <a:noAutofit/>
                        </wps:bodyPr>
                      </wps:wsp>
                      <wps:wsp>
                        <wps:cNvPr id="27" name="Forma libre 27"/>
                        <wps:cNvSpPr/>
                        <wps:spPr>
                          <a:xfrm>
                            <a:off x="0" y="5259804"/>
                            <a:ext cx="918769" cy="577189"/>
                          </a:xfrm>
                          <a:custGeom>
                            <a:avLst/>
                            <a:gdLst>
                              <a:gd name="connsiteX0" fmla="*/ 0 w 798047"/>
                              <a:gd name="connsiteY0" fmla="*/ 50676 h 506760"/>
                              <a:gd name="connsiteX1" fmla="*/ 50676 w 798047"/>
                              <a:gd name="connsiteY1" fmla="*/ 0 h 506760"/>
                              <a:gd name="connsiteX2" fmla="*/ 747371 w 798047"/>
                              <a:gd name="connsiteY2" fmla="*/ 0 h 506760"/>
                              <a:gd name="connsiteX3" fmla="*/ 798047 w 798047"/>
                              <a:gd name="connsiteY3" fmla="*/ 50676 h 506760"/>
                              <a:gd name="connsiteX4" fmla="*/ 798047 w 798047"/>
                              <a:gd name="connsiteY4" fmla="*/ 456084 h 506760"/>
                              <a:gd name="connsiteX5" fmla="*/ 747371 w 798047"/>
                              <a:gd name="connsiteY5" fmla="*/ 506760 h 506760"/>
                              <a:gd name="connsiteX6" fmla="*/ 50676 w 798047"/>
                              <a:gd name="connsiteY6" fmla="*/ 506760 h 506760"/>
                              <a:gd name="connsiteX7" fmla="*/ 0 w 798047"/>
                              <a:gd name="connsiteY7" fmla="*/ 456084 h 506760"/>
                              <a:gd name="connsiteX8" fmla="*/ 0 w 798047"/>
                              <a:gd name="connsiteY8" fmla="*/ 50676 h 50676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798047" h="506760">
                                <a:moveTo>
                                  <a:pt x="0" y="50676"/>
                                </a:moveTo>
                                <a:cubicBezTo>
                                  <a:pt x="0" y="22688"/>
                                  <a:pt x="22688" y="0"/>
                                  <a:pt x="50676" y="0"/>
                                </a:cubicBezTo>
                                <a:lnTo>
                                  <a:pt x="747371" y="0"/>
                                </a:lnTo>
                                <a:cubicBezTo>
                                  <a:pt x="775359" y="0"/>
                                  <a:pt x="798047" y="22688"/>
                                  <a:pt x="798047" y="50676"/>
                                </a:cubicBezTo>
                                <a:lnTo>
                                  <a:pt x="798047" y="456084"/>
                                </a:lnTo>
                                <a:cubicBezTo>
                                  <a:pt x="798047" y="484072"/>
                                  <a:pt x="775359" y="506760"/>
                                  <a:pt x="747371" y="506760"/>
                                </a:cubicBezTo>
                                <a:lnTo>
                                  <a:pt x="50676" y="506760"/>
                                </a:lnTo>
                                <a:cubicBezTo>
                                  <a:pt x="22688" y="506760"/>
                                  <a:pt x="0" y="484072"/>
                                  <a:pt x="0" y="456084"/>
                                </a:cubicBezTo>
                                <a:lnTo>
                                  <a:pt x="0" y="50676"/>
                                </a:lnTo>
                                <a:close/>
                              </a:path>
                            </a:pathLst>
                          </a:custGeom>
                        </wps:spPr>
                        <wps:style>
                          <a:lnRef idx="1">
                            <a:schemeClr val="accent1">
                              <a:hueOff val="0"/>
                              <a:satOff val="0"/>
                              <a:lumOff val="0"/>
                              <a:alphaOff val="0"/>
                            </a:schemeClr>
                          </a:lnRef>
                          <a:fillRef idx="1">
                            <a:schemeClr val="lt1">
                              <a:alpha val="90000"/>
                              <a:hueOff val="0"/>
                              <a:satOff val="0"/>
                              <a:lumOff val="0"/>
                              <a:alphaOff val="0"/>
                            </a:schemeClr>
                          </a:fillRef>
                          <a:effectRef idx="0">
                            <a:schemeClr val="lt1">
                              <a:alpha val="90000"/>
                              <a:hueOff val="0"/>
                              <a:satOff val="0"/>
                              <a:lumOff val="0"/>
                              <a:alphaOff val="0"/>
                            </a:schemeClr>
                          </a:effectRef>
                          <a:fontRef idx="minor">
                            <a:schemeClr val="dk1">
                              <a:hueOff val="0"/>
                              <a:satOff val="0"/>
                              <a:lumOff val="0"/>
                              <a:alphaOff val="0"/>
                            </a:schemeClr>
                          </a:fontRef>
                        </wps:style>
                        <wps:txbx>
                          <w:txbxContent>
                            <w:p w14:paraId="0C30FAB5" w14:textId="77777777" w:rsidR="008E6170" w:rsidRDefault="008E6170" w:rsidP="00BA4ADB">
                              <w:pPr>
                                <w:pStyle w:val="NormalWeb"/>
                                <w:spacing w:before="0" w:beforeAutospacing="0" w:after="76" w:afterAutospacing="0" w:line="216" w:lineRule="auto"/>
                                <w:jc w:val="center"/>
                              </w:pPr>
                              <w:r>
                                <w:rPr>
                                  <w:rFonts w:ascii="Times New Roman" w:hAnsi="Times New Roman"/>
                                  <w:color w:val="000000" w:themeColor="dark1"/>
                                  <w:kern w:val="24"/>
                                  <w:sz w:val="18"/>
                                  <w:szCs w:val="18"/>
                                  <w:lang w:val="en-GB"/>
                                  <w14:textFill>
                                    <w14:solidFill>
                                      <w14:schemeClr w14:val="dk1">
                                        <w14:satOff w14:val="0"/>
                                        <w14:lumOff w14:val="0"/>
                                      </w14:schemeClr>
                                    </w14:solidFill>
                                  </w14:textFill>
                                </w:rPr>
                                <w:t>Comprehensive local therapy (primary and metastases)</w:t>
                              </w:r>
                            </w:p>
                          </w:txbxContent>
                        </wps:txbx>
                        <wps:bodyPr spcFirstLastPara="0" vert="horz" wrap="square" lIns="37702" tIns="37702" rIns="37702" bIns="37702" numCol="1" spcCol="1270" anchor="ctr" anchorCtr="0">
                          <a:noAutofit/>
                        </wps:bodyPr>
                      </wps:wsp>
                      <wps:wsp>
                        <wps:cNvPr id="28" name="Forma libre 28"/>
                        <wps:cNvSpPr/>
                        <wps:spPr>
                          <a:xfrm>
                            <a:off x="1219727" y="4587051"/>
                            <a:ext cx="632838" cy="440653"/>
                          </a:xfrm>
                          <a:custGeom>
                            <a:avLst/>
                            <a:gdLst>
                              <a:gd name="connsiteX0" fmla="*/ 0 w 550820"/>
                              <a:gd name="connsiteY0" fmla="*/ 35641 h 356414"/>
                              <a:gd name="connsiteX1" fmla="*/ 35641 w 550820"/>
                              <a:gd name="connsiteY1" fmla="*/ 0 h 356414"/>
                              <a:gd name="connsiteX2" fmla="*/ 515179 w 550820"/>
                              <a:gd name="connsiteY2" fmla="*/ 0 h 356414"/>
                              <a:gd name="connsiteX3" fmla="*/ 550820 w 550820"/>
                              <a:gd name="connsiteY3" fmla="*/ 35641 h 356414"/>
                              <a:gd name="connsiteX4" fmla="*/ 550820 w 550820"/>
                              <a:gd name="connsiteY4" fmla="*/ 320773 h 356414"/>
                              <a:gd name="connsiteX5" fmla="*/ 515179 w 550820"/>
                              <a:gd name="connsiteY5" fmla="*/ 356414 h 356414"/>
                              <a:gd name="connsiteX6" fmla="*/ 35641 w 550820"/>
                              <a:gd name="connsiteY6" fmla="*/ 356414 h 356414"/>
                              <a:gd name="connsiteX7" fmla="*/ 0 w 550820"/>
                              <a:gd name="connsiteY7" fmla="*/ 320773 h 356414"/>
                              <a:gd name="connsiteX8" fmla="*/ 0 w 550820"/>
                              <a:gd name="connsiteY8" fmla="*/ 35641 h 3564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550820" h="356414">
                                <a:moveTo>
                                  <a:pt x="0" y="35641"/>
                                </a:moveTo>
                                <a:cubicBezTo>
                                  <a:pt x="0" y="15957"/>
                                  <a:pt x="15957" y="0"/>
                                  <a:pt x="35641" y="0"/>
                                </a:cubicBezTo>
                                <a:lnTo>
                                  <a:pt x="515179" y="0"/>
                                </a:lnTo>
                                <a:cubicBezTo>
                                  <a:pt x="534863" y="0"/>
                                  <a:pt x="550820" y="15957"/>
                                  <a:pt x="550820" y="35641"/>
                                </a:cubicBezTo>
                                <a:lnTo>
                                  <a:pt x="550820" y="320773"/>
                                </a:lnTo>
                                <a:cubicBezTo>
                                  <a:pt x="550820" y="340457"/>
                                  <a:pt x="534863" y="356414"/>
                                  <a:pt x="515179" y="356414"/>
                                </a:cubicBezTo>
                                <a:lnTo>
                                  <a:pt x="35641" y="356414"/>
                                </a:lnTo>
                                <a:cubicBezTo>
                                  <a:pt x="15957" y="356414"/>
                                  <a:pt x="0" y="340457"/>
                                  <a:pt x="0" y="320773"/>
                                </a:cubicBezTo>
                                <a:lnTo>
                                  <a:pt x="0" y="35641"/>
                                </a:lnTo>
                                <a:close/>
                              </a:path>
                            </a:pathLst>
                          </a:custGeom>
                        </wps:spPr>
                        <wps:style>
                          <a:lnRef idx="1">
                            <a:schemeClr val="accent1">
                              <a:hueOff val="0"/>
                              <a:satOff val="0"/>
                              <a:lumOff val="0"/>
                              <a:alphaOff val="0"/>
                            </a:schemeClr>
                          </a:lnRef>
                          <a:fillRef idx="1">
                            <a:schemeClr val="lt1">
                              <a:alpha val="90000"/>
                              <a:hueOff val="0"/>
                              <a:satOff val="0"/>
                              <a:lumOff val="0"/>
                              <a:alphaOff val="0"/>
                            </a:schemeClr>
                          </a:fillRef>
                          <a:effectRef idx="0">
                            <a:schemeClr val="lt1">
                              <a:alpha val="90000"/>
                              <a:hueOff val="0"/>
                              <a:satOff val="0"/>
                              <a:lumOff val="0"/>
                              <a:alphaOff val="0"/>
                            </a:schemeClr>
                          </a:effectRef>
                          <a:fontRef idx="minor">
                            <a:schemeClr val="dk1">
                              <a:hueOff val="0"/>
                              <a:satOff val="0"/>
                              <a:lumOff val="0"/>
                              <a:alphaOff val="0"/>
                            </a:schemeClr>
                          </a:fontRef>
                        </wps:style>
                        <wps:txbx>
                          <w:txbxContent>
                            <w:p w14:paraId="4E0EB843" w14:textId="77777777" w:rsidR="008E6170" w:rsidRDefault="008E6170" w:rsidP="00BA4ADB">
                              <w:pPr>
                                <w:pStyle w:val="NormalWeb"/>
                                <w:spacing w:before="0" w:beforeAutospacing="0" w:after="76" w:afterAutospacing="0" w:line="216" w:lineRule="auto"/>
                                <w:jc w:val="center"/>
                              </w:pPr>
                              <w:r>
                                <w:rPr>
                                  <w:rFonts w:ascii="Times New Roman" w:hAnsi="Times New Roman"/>
                                  <w:color w:val="000000" w:themeColor="dark1"/>
                                  <w:kern w:val="24"/>
                                  <w:sz w:val="18"/>
                                  <w:szCs w:val="18"/>
                                  <w:lang w:val="en-GB"/>
                                  <w14:textFill>
                                    <w14:solidFill>
                                      <w14:schemeClr w14:val="dk1">
                                        <w14:satOff w14:val="0"/>
                                        <w14:lumOff w14:val="0"/>
                                      </w14:schemeClr>
                                    </w14:solidFill>
                                  </w14:textFill>
                                </w:rPr>
                                <w:t>PD</w:t>
                              </w:r>
                            </w:p>
                          </w:txbxContent>
                        </wps:txbx>
                        <wps:bodyPr spcFirstLastPara="0" vert="horz" wrap="square" lIns="33299" tIns="33299" rIns="33299" bIns="33299" numCol="1" spcCol="1270" anchor="ctr" anchorCtr="0">
                          <a:noAutofit/>
                        </wps:bodyPr>
                      </wps:wsp>
                      <wps:wsp>
                        <wps:cNvPr id="29" name="Forma libre 29"/>
                        <wps:cNvSpPr/>
                        <wps:spPr>
                          <a:xfrm>
                            <a:off x="1096113" y="5175564"/>
                            <a:ext cx="798047" cy="591000"/>
                          </a:xfrm>
                          <a:custGeom>
                            <a:avLst/>
                            <a:gdLst>
                              <a:gd name="connsiteX0" fmla="*/ 0 w 798047"/>
                              <a:gd name="connsiteY0" fmla="*/ 50676 h 506760"/>
                              <a:gd name="connsiteX1" fmla="*/ 50676 w 798047"/>
                              <a:gd name="connsiteY1" fmla="*/ 0 h 506760"/>
                              <a:gd name="connsiteX2" fmla="*/ 747371 w 798047"/>
                              <a:gd name="connsiteY2" fmla="*/ 0 h 506760"/>
                              <a:gd name="connsiteX3" fmla="*/ 798047 w 798047"/>
                              <a:gd name="connsiteY3" fmla="*/ 50676 h 506760"/>
                              <a:gd name="connsiteX4" fmla="*/ 798047 w 798047"/>
                              <a:gd name="connsiteY4" fmla="*/ 456084 h 506760"/>
                              <a:gd name="connsiteX5" fmla="*/ 747371 w 798047"/>
                              <a:gd name="connsiteY5" fmla="*/ 506760 h 506760"/>
                              <a:gd name="connsiteX6" fmla="*/ 50676 w 798047"/>
                              <a:gd name="connsiteY6" fmla="*/ 506760 h 506760"/>
                              <a:gd name="connsiteX7" fmla="*/ 0 w 798047"/>
                              <a:gd name="connsiteY7" fmla="*/ 456084 h 506760"/>
                              <a:gd name="connsiteX8" fmla="*/ 0 w 798047"/>
                              <a:gd name="connsiteY8" fmla="*/ 50676 h 50676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798047" h="506760">
                                <a:moveTo>
                                  <a:pt x="0" y="50676"/>
                                </a:moveTo>
                                <a:cubicBezTo>
                                  <a:pt x="0" y="22688"/>
                                  <a:pt x="22688" y="0"/>
                                  <a:pt x="50676" y="0"/>
                                </a:cubicBezTo>
                                <a:lnTo>
                                  <a:pt x="747371" y="0"/>
                                </a:lnTo>
                                <a:cubicBezTo>
                                  <a:pt x="775359" y="0"/>
                                  <a:pt x="798047" y="22688"/>
                                  <a:pt x="798047" y="50676"/>
                                </a:cubicBezTo>
                                <a:lnTo>
                                  <a:pt x="798047" y="456084"/>
                                </a:lnTo>
                                <a:cubicBezTo>
                                  <a:pt x="798047" y="484072"/>
                                  <a:pt x="775359" y="506760"/>
                                  <a:pt x="747371" y="506760"/>
                                </a:cubicBezTo>
                                <a:lnTo>
                                  <a:pt x="50676" y="506760"/>
                                </a:lnTo>
                                <a:cubicBezTo>
                                  <a:pt x="22688" y="506760"/>
                                  <a:pt x="0" y="484072"/>
                                  <a:pt x="0" y="456084"/>
                                </a:cubicBezTo>
                                <a:lnTo>
                                  <a:pt x="0" y="50676"/>
                                </a:lnTo>
                                <a:close/>
                              </a:path>
                            </a:pathLst>
                          </a:custGeom>
                        </wps:spPr>
                        <wps:style>
                          <a:lnRef idx="1">
                            <a:schemeClr val="accent1">
                              <a:hueOff val="0"/>
                              <a:satOff val="0"/>
                              <a:lumOff val="0"/>
                              <a:alphaOff val="0"/>
                            </a:schemeClr>
                          </a:lnRef>
                          <a:fillRef idx="1">
                            <a:schemeClr val="lt1">
                              <a:alpha val="90000"/>
                              <a:hueOff val="0"/>
                              <a:satOff val="0"/>
                              <a:lumOff val="0"/>
                              <a:alphaOff val="0"/>
                            </a:schemeClr>
                          </a:fillRef>
                          <a:effectRef idx="0">
                            <a:schemeClr val="lt1">
                              <a:alpha val="90000"/>
                              <a:hueOff val="0"/>
                              <a:satOff val="0"/>
                              <a:lumOff val="0"/>
                              <a:alphaOff val="0"/>
                            </a:schemeClr>
                          </a:effectRef>
                          <a:fontRef idx="minor">
                            <a:schemeClr val="dk1">
                              <a:hueOff val="0"/>
                              <a:satOff val="0"/>
                              <a:lumOff val="0"/>
                              <a:alphaOff val="0"/>
                            </a:schemeClr>
                          </a:fontRef>
                        </wps:style>
                        <wps:txbx>
                          <w:txbxContent>
                            <w:p w14:paraId="25BFB942" w14:textId="77777777" w:rsidR="008E6170" w:rsidRDefault="008E6170" w:rsidP="00BA4ADB">
                              <w:pPr>
                                <w:pStyle w:val="NormalWeb"/>
                                <w:spacing w:before="0" w:beforeAutospacing="0" w:after="76" w:afterAutospacing="0" w:line="216" w:lineRule="auto"/>
                                <w:jc w:val="center"/>
                              </w:pPr>
                              <w:r>
                                <w:rPr>
                                  <w:rFonts w:ascii="Times New Roman" w:hAnsi="Times New Roman"/>
                                  <w:color w:val="000000" w:themeColor="dark1"/>
                                  <w:kern w:val="24"/>
                                  <w:sz w:val="18"/>
                                  <w:szCs w:val="18"/>
                                  <w:lang w:val="en-GB"/>
                                  <w14:textFill>
                                    <w14:solidFill>
                                      <w14:schemeClr w14:val="dk1">
                                        <w14:satOff w14:val="0"/>
                                        <w14:lumOff w14:val="0"/>
                                      </w14:schemeClr>
                                    </w14:solidFill>
                                  </w14:textFill>
                                </w:rPr>
                                <w:t>Continue with chemotherapy or best supportive care</w:t>
                              </w:r>
                            </w:p>
                          </w:txbxContent>
                        </wps:txbx>
                        <wps:bodyPr spcFirstLastPara="0" vert="horz" wrap="square" lIns="37702" tIns="37702" rIns="37702" bIns="37702" numCol="1" spcCol="1270" anchor="ctr" anchorCtr="0">
                          <a:noAutofit/>
                        </wps:bodyPr>
                      </wps:wsp>
                      <wps:wsp>
                        <wps:cNvPr id="30" name="Forma libre 30"/>
                        <wps:cNvSpPr/>
                        <wps:spPr>
                          <a:xfrm>
                            <a:off x="1688814" y="2638176"/>
                            <a:ext cx="596285" cy="379724"/>
                          </a:xfrm>
                          <a:custGeom>
                            <a:avLst/>
                            <a:gdLst>
                              <a:gd name="connsiteX0" fmla="*/ 0 w 596285"/>
                              <a:gd name="connsiteY0" fmla="*/ 29549 h 295486"/>
                              <a:gd name="connsiteX1" fmla="*/ 29549 w 596285"/>
                              <a:gd name="connsiteY1" fmla="*/ 0 h 295486"/>
                              <a:gd name="connsiteX2" fmla="*/ 566736 w 596285"/>
                              <a:gd name="connsiteY2" fmla="*/ 0 h 295486"/>
                              <a:gd name="connsiteX3" fmla="*/ 596285 w 596285"/>
                              <a:gd name="connsiteY3" fmla="*/ 29549 h 295486"/>
                              <a:gd name="connsiteX4" fmla="*/ 596285 w 596285"/>
                              <a:gd name="connsiteY4" fmla="*/ 265937 h 295486"/>
                              <a:gd name="connsiteX5" fmla="*/ 566736 w 596285"/>
                              <a:gd name="connsiteY5" fmla="*/ 295486 h 295486"/>
                              <a:gd name="connsiteX6" fmla="*/ 29549 w 596285"/>
                              <a:gd name="connsiteY6" fmla="*/ 295486 h 295486"/>
                              <a:gd name="connsiteX7" fmla="*/ 0 w 596285"/>
                              <a:gd name="connsiteY7" fmla="*/ 265937 h 295486"/>
                              <a:gd name="connsiteX8" fmla="*/ 0 w 596285"/>
                              <a:gd name="connsiteY8" fmla="*/ 29549 h 29548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596285" h="295486">
                                <a:moveTo>
                                  <a:pt x="0" y="29549"/>
                                </a:moveTo>
                                <a:cubicBezTo>
                                  <a:pt x="0" y="13230"/>
                                  <a:pt x="13230" y="0"/>
                                  <a:pt x="29549" y="0"/>
                                </a:cubicBezTo>
                                <a:lnTo>
                                  <a:pt x="566736" y="0"/>
                                </a:lnTo>
                                <a:cubicBezTo>
                                  <a:pt x="583055" y="0"/>
                                  <a:pt x="596285" y="13230"/>
                                  <a:pt x="596285" y="29549"/>
                                </a:cubicBezTo>
                                <a:lnTo>
                                  <a:pt x="596285" y="265937"/>
                                </a:lnTo>
                                <a:cubicBezTo>
                                  <a:pt x="596285" y="282256"/>
                                  <a:pt x="583055" y="295486"/>
                                  <a:pt x="566736" y="295486"/>
                                </a:cubicBezTo>
                                <a:lnTo>
                                  <a:pt x="29549" y="295486"/>
                                </a:lnTo>
                                <a:cubicBezTo>
                                  <a:pt x="13230" y="295486"/>
                                  <a:pt x="0" y="282256"/>
                                  <a:pt x="0" y="265937"/>
                                </a:cubicBezTo>
                                <a:lnTo>
                                  <a:pt x="0" y="29549"/>
                                </a:lnTo>
                                <a:close/>
                              </a:path>
                            </a:pathLst>
                          </a:custGeom>
                        </wps:spPr>
                        <wps:style>
                          <a:lnRef idx="1">
                            <a:schemeClr val="accent1">
                              <a:hueOff val="0"/>
                              <a:satOff val="0"/>
                              <a:lumOff val="0"/>
                              <a:alphaOff val="0"/>
                            </a:schemeClr>
                          </a:lnRef>
                          <a:fillRef idx="1">
                            <a:schemeClr val="lt1">
                              <a:alpha val="90000"/>
                              <a:hueOff val="0"/>
                              <a:satOff val="0"/>
                              <a:lumOff val="0"/>
                              <a:alphaOff val="0"/>
                            </a:schemeClr>
                          </a:fillRef>
                          <a:effectRef idx="0">
                            <a:schemeClr val="lt1">
                              <a:alpha val="90000"/>
                              <a:hueOff val="0"/>
                              <a:satOff val="0"/>
                              <a:lumOff val="0"/>
                              <a:alphaOff val="0"/>
                            </a:schemeClr>
                          </a:effectRef>
                          <a:fontRef idx="minor">
                            <a:schemeClr val="dk1">
                              <a:hueOff val="0"/>
                              <a:satOff val="0"/>
                              <a:lumOff val="0"/>
                              <a:alphaOff val="0"/>
                            </a:schemeClr>
                          </a:fontRef>
                        </wps:style>
                        <wps:txbx>
                          <w:txbxContent>
                            <w:p w14:paraId="4732E76D" w14:textId="77777777" w:rsidR="008E6170" w:rsidRDefault="008E6170" w:rsidP="00BA4ADB">
                              <w:pPr>
                                <w:pStyle w:val="NormalWeb"/>
                                <w:spacing w:before="0" w:beforeAutospacing="0" w:after="76" w:afterAutospacing="0" w:line="216" w:lineRule="auto"/>
                                <w:jc w:val="center"/>
                              </w:pPr>
                              <w:r>
                                <w:rPr>
                                  <w:rFonts w:ascii="Times New Roman" w:hAnsi="Times New Roman"/>
                                  <w:color w:val="000000" w:themeColor="dark1"/>
                                  <w:kern w:val="24"/>
                                  <w:sz w:val="18"/>
                                  <w:szCs w:val="18"/>
                                  <w:lang w:val="en-GB"/>
                                  <w14:textFill>
                                    <w14:solidFill>
                                      <w14:schemeClr w14:val="dk1">
                                        <w14:satOff w14:val="0"/>
                                        <w14:lumOff w14:val="0"/>
                                      </w14:schemeClr>
                                    </w14:solidFill>
                                  </w14:textFill>
                                </w:rPr>
                                <w:t>No</w:t>
                              </w:r>
                            </w:p>
                          </w:txbxContent>
                        </wps:txbx>
                        <wps:bodyPr spcFirstLastPara="0" vert="horz" wrap="square" lIns="31514" tIns="31514" rIns="31514" bIns="31514" numCol="1" spcCol="1270" anchor="ctr" anchorCtr="0">
                          <a:noAutofit/>
                        </wps:bodyPr>
                      </wps:wsp>
                      <wps:wsp>
                        <wps:cNvPr id="31" name="Forma libre 31"/>
                        <wps:cNvSpPr/>
                        <wps:spPr>
                          <a:xfrm>
                            <a:off x="1587933" y="3193572"/>
                            <a:ext cx="798047" cy="563188"/>
                          </a:xfrm>
                          <a:custGeom>
                            <a:avLst/>
                            <a:gdLst>
                              <a:gd name="connsiteX0" fmla="*/ 0 w 798047"/>
                              <a:gd name="connsiteY0" fmla="*/ 50676 h 506760"/>
                              <a:gd name="connsiteX1" fmla="*/ 50676 w 798047"/>
                              <a:gd name="connsiteY1" fmla="*/ 0 h 506760"/>
                              <a:gd name="connsiteX2" fmla="*/ 747371 w 798047"/>
                              <a:gd name="connsiteY2" fmla="*/ 0 h 506760"/>
                              <a:gd name="connsiteX3" fmla="*/ 798047 w 798047"/>
                              <a:gd name="connsiteY3" fmla="*/ 50676 h 506760"/>
                              <a:gd name="connsiteX4" fmla="*/ 798047 w 798047"/>
                              <a:gd name="connsiteY4" fmla="*/ 456084 h 506760"/>
                              <a:gd name="connsiteX5" fmla="*/ 747371 w 798047"/>
                              <a:gd name="connsiteY5" fmla="*/ 506760 h 506760"/>
                              <a:gd name="connsiteX6" fmla="*/ 50676 w 798047"/>
                              <a:gd name="connsiteY6" fmla="*/ 506760 h 506760"/>
                              <a:gd name="connsiteX7" fmla="*/ 0 w 798047"/>
                              <a:gd name="connsiteY7" fmla="*/ 456084 h 506760"/>
                              <a:gd name="connsiteX8" fmla="*/ 0 w 798047"/>
                              <a:gd name="connsiteY8" fmla="*/ 50676 h 50676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798047" h="506760">
                                <a:moveTo>
                                  <a:pt x="0" y="50676"/>
                                </a:moveTo>
                                <a:cubicBezTo>
                                  <a:pt x="0" y="22688"/>
                                  <a:pt x="22688" y="0"/>
                                  <a:pt x="50676" y="0"/>
                                </a:cubicBezTo>
                                <a:lnTo>
                                  <a:pt x="747371" y="0"/>
                                </a:lnTo>
                                <a:cubicBezTo>
                                  <a:pt x="775359" y="0"/>
                                  <a:pt x="798047" y="22688"/>
                                  <a:pt x="798047" y="50676"/>
                                </a:cubicBezTo>
                                <a:lnTo>
                                  <a:pt x="798047" y="456084"/>
                                </a:lnTo>
                                <a:cubicBezTo>
                                  <a:pt x="798047" y="484072"/>
                                  <a:pt x="775359" y="506760"/>
                                  <a:pt x="747371" y="506760"/>
                                </a:cubicBezTo>
                                <a:lnTo>
                                  <a:pt x="50676" y="506760"/>
                                </a:lnTo>
                                <a:cubicBezTo>
                                  <a:pt x="22688" y="506760"/>
                                  <a:pt x="0" y="484072"/>
                                  <a:pt x="0" y="456084"/>
                                </a:cubicBezTo>
                                <a:lnTo>
                                  <a:pt x="0" y="50676"/>
                                </a:lnTo>
                                <a:close/>
                              </a:path>
                            </a:pathLst>
                          </a:custGeom>
                        </wps:spPr>
                        <wps:style>
                          <a:lnRef idx="1">
                            <a:schemeClr val="accent1">
                              <a:hueOff val="0"/>
                              <a:satOff val="0"/>
                              <a:lumOff val="0"/>
                              <a:alphaOff val="0"/>
                            </a:schemeClr>
                          </a:lnRef>
                          <a:fillRef idx="1">
                            <a:schemeClr val="lt1">
                              <a:alpha val="90000"/>
                              <a:hueOff val="0"/>
                              <a:satOff val="0"/>
                              <a:lumOff val="0"/>
                              <a:alphaOff val="0"/>
                            </a:schemeClr>
                          </a:fillRef>
                          <a:effectRef idx="0">
                            <a:schemeClr val="lt1">
                              <a:alpha val="90000"/>
                              <a:hueOff val="0"/>
                              <a:satOff val="0"/>
                              <a:lumOff val="0"/>
                              <a:alphaOff val="0"/>
                            </a:schemeClr>
                          </a:effectRef>
                          <a:fontRef idx="minor">
                            <a:schemeClr val="dk1">
                              <a:hueOff val="0"/>
                              <a:satOff val="0"/>
                              <a:lumOff val="0"/>
                              <a:alphaOff val="0"/>
                            </a:schemeClr>
                          </a:fontRef>
                        </wps:style>
                        <wps:txbx>
                          <w:txbxContent>
                            <w:p w14:paraId="06E52142" w14:textId="7F0B803C" w:rsidR="008E6170" w:rsidRDefault="008E6170" w:rsidP="00BA4ADB">
                              <w:pPr>
                                <w:pStyle w:val="NormalWeb"/>
                                <w:spacing w:before="0" w:beforeAutospacing="0" w:after="76" w:afterAutospacing="0" w:line="216" w:lineRule="auto"/>
                                <w:jc w:val="center"/>
                              </w:pPr>
                              <w:r>
                                <w:rPr>
                                  <w:rFonts w:ascii="Times New Roman" w:hAnsi="Times New Roman"/>
                                  <w:color w:val="000000" w:themeColor="dark1"/>
                                  <w:kern w:val="24"/>
                                  <w:sz w:val="18"/>
                                  <w:szCs w:val="18"/>
                                  <w:lang w:val="en-GB"/>
                                  <w14:textFill>
                                    <w14:solidFill>
                                      <w14:schemeClr w14:val="dk1">
                                        <w14:satOff w14:val="0"/>
                                        <w14:lumOff w14:val="0"/>
                                      </w14:schemeClr>
                                    </w14:solidFill>
                                  </w14:textFill>
                                </w:rPr>
                                <w:t>Systemic chemotherapy</w:t>
                              </w:r>
                            </w:p>
                          </w:txbxContent>
                        </wps:txbx>
                        <wps:bodyPr spcFirstLastPara="0" vert="horz" wrap="square" lIns="37702" tIns="37702" rIns="37702" bIns="37702" numCol="1" spcCol="1270" anchor="ctr" anchorCtr="0">
                          <a:noAutofit/>
                        </wps:bodyPr>
                      </wps:wsp>
                    </wpg:wgp>
                  </a:graphicData>
                </a:graphic>
              </wp:inline>
            </w:drawing>
          </mc:Choice>
          <mc:Fallback>
            <w:pict>
              <v:group id="Agrupar 1" o:spid="_x0000_s1026" style="width:242.85pt;height:459.6pt;mso-position-horizontal-relative:char;mso-position-vertical-relative:line" coordsize="2385980,5836993"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">
                <v:shape id="Forma libre 3" o:spid="_x0000_s1027" style="position:absolute;left:1852565;top:2933662;width:91440;height:232098;visibility:visible;mso-wrap-style:square;v-text-anchor:top" coordsize="91440,232098"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t3eIXwwAA&#10;ANoAAAAPAAAAZHJzL2Rvd25yZXYueG1sRI9BawIxFITvQv9DeAVvmlWhyNYoVVzxoAettNfn5rkb&#10;unlZNlHX/nojCB6HmfmGmcxaW4kLNd44VjDoJyCIc6cNFwoO31lvDMIHZI2VY1JwIw+z6Vtngql2&#10;V97RZR8KESHsU1RQhlCnUvq8JIu+72ri6J1cYzFE2RRSN3iNcFvJYZJ8SIuG40KJNS1Kyv/2Zxsp&#10;m/+fw8qdTT4fZeY3G25vx6VWqvvefn2CCNSGV/jZXmsFI3hciTdATu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t3eIXwwAAANoAAAAPAAAAAAAAAAAAAAAAAJcCAABkcnMvZG93&#10;bnJldi54bWxQSwUGAAAAAAQABAD1AAAAhwMAAAAA&#10;" adj="-11796480,,5400" path="m45720,0l45720,232098e" filled="f" strokecolor="#3a669b [2564]" strokeweight="2pt">
                  <v:stroke joinstyle="miter"/>
                  <v:formulas/>
                  <v:path arrowok="t" o:connecttype="custom" textboxrect="0,0,91440,232098"/>
                  <v:textbox>
                    <w:txbxContent>
                      <w:p w14:paraId="6128ECF3" w14:textId="77777777" w:rsidR="008E6170" w:rsidRDefault="008E6170" w:rsidP="00BA4ADB">
                        <w:pPr>
                          <w:rPr>
                            <w:rFonts w:eastAsia="Times New Roman" w:cs="Times New Roman"/>
                          </w:rPr>
                        </w:pPr>
                      </w:p>
                    </w:txbxContent>
                  </v:textbox>
                </v:shape>
                <v:shape id="Forma libre 4" o:spid="_x0000_s1028" style="position:absolute;left:1431085;top:2406077;width:467199;height:232098;visibility:visible;mso-wrap-style:square;v-text-anchor:top" coordsize="467199,232098"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" adj="-11796480,,5400" path="m0,0l0,158168,467199,158168,467199,232098e" filled="f" strokecolor="#3a669b [2564]" strokeweight="2pt">
                  <v:stroke joinstyle="miter"/>
                  <v:formulas/>
                  <v:path arrowok="t" o:connecttype="custom" textboxrect="0,0,467199,232098"/>
                  <v:textbox>
                    <w:txbxContent>
                      <w:p w14:paraId="7A1713D2" w14:textId="77777777" w:rsidR="008E6170" w:rsidRDefault="008E6170" w:rsidP="00BA4ADB">
                        <w:pPr>
                          <w:rPr>
                            <w:rFonts w:eastAsia="Times New Roman" w:cs="Times New Roman"/>
                          </w:rPr>
                        </w:pPr>
                      </w:p>
                    </w:txbxContent>
                  </v:textbox>
                </v:shape>
                <v:shape id="Forma libre 5" o:spid="_x0000_s1029" style="position:absolute;left:1360745;top:4943466;width:91440;height:232098;visibility:visible;mso-wrap-style:square;v-text-anchor:top" coordsize="91440,232098"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NeN/4wwAA&#10;ANoAAAAPAAAAZHJzL2Rvd25yZXYueG1sRI9BawIxFITvBf9DeEJvNavFUlajVHHFgx60Uq/PzXM3&#10;dPOybKKu/nojFHocZuYbZjxtbSUu1HjjWEG/l4Agzp02XCjYf2dvnyB8QNZYOSYFN/IwnXRexphq&#10;d+UtXXahEBHCPkUFZQh1KqXPS7Loe64mjt7JNRZDlE0hdYPXCLeVHCTJh7RoOC6UWNO8pPx3d7aR&#10;sr7/7JfubPLZe2YO2WBzOy60Uq/d9msEIlAb/sN/7ZVWMITnlXgD5OQB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NeN/4wwAAANoAAAAPAAAAAAAAAAAAAAAAAJcCAABkcnMvZG93&#10;bnJldi54bWxQSwUGAAAAAAQABAD1AAAAhwMAAAAA&#10;" adj="-11796480,,5400" path="m45720,0l45720,232098e" filled="f" strokecolor="#3a669b [2564]" strokeweight="2pt">
                  <v:stroke joinstyle="miter"/>
                  <v:formulas/>
                  <v:path arrowok="t" o:connecttype="custom" textboxrect="0,0,91440,232098"/>
                  <v:textbox>
                    <w:txbxContent>
                      <w:p w14:paraId="62604E8E" w14:textId="77777777" w:rsidR="008E6170" w:rsidRDefault="008E6170" w:rsidP="00BA4ADB">
                        <w:pPr>
                          <w:rPr>
                            <w:rFonts w:eastAsia="Times New Roman" w:cs="Times New Roman"/>
                          </w:rPr>
                        </w:pPr>
                      </w:p>
                    </w:txbxContent>
                  </v:textbox>
                </v:shape>
                <v:shape id="Forma libre 6" o:spid="_x0000_s1030" style="position:absolute;left:922893;top:4354953;width:483571;height:232098;visibility:visible;mso-wrap-style:square;v-text-anchor:top" coordsize="483571,232098"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9h63cwgAA&#10;ANoAAAAPAAAAZHJzL2Rvd25yZXYueG1sRI9Ba8JAFITvQv/D8gq96aYtSI2uUiyit2JaweMj+8wG&#10;s++F7KpJf323IPQ4zMw3zGLV+0ZdqQu1sIHnSQaKuBRbc2Xg+2szfgMVIrLFRpgMDBRgtXwYLTC3&#10;cuM9XYtYqQThkKMBF2Obax1KRx7DRFri5J2k8xiT7CptO7wluG/0S5ZNtcea04LDltaOynNx8QZe&#10;1zs5DsXn8OFm8nOgdjuTw9aYp8f+fQ4qUh//w/f2zhqYwt+VdAP08hc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P2HrdzCAAAA2gAAAA8AAAAAAAAAAAAAAAAAlwIAAGRycy9kb3du&#10;cmV2LnhtbFBLBQYAAAAABAAEAPUAAACGAwAAAAA=&#10;" adj="-11796480,,5400" path="m0,0l0,158168,483571,158168,483571,232098e" filled="f" strokecolor="#3a669b [2564]" strokeweight="2pt">
                  <v:stroke joinstyle="miter"/>
                  <v:formulas/>
                  <v:path arrowok="t" o:connecttype="custom" textboxrect="0,0,483571,232098"/>
                  <v:textbox>
                    <w:txbxContent>
                      <w:p w14:paraId="23B293C0" w14:textId="77777777" w:rsidR="008E6170" w:rsidRDefault="008E6170" w:rsidP="00BA4ADB">
                        <w:pPr>
                          <w:rPr>
                            <w:rFonts w:eastAsia="Times New Roman" w:cs="Times New Roman"/>
                          </w:rPr>
                        </w:pPr>
                      </w:p>
                    </w:txbxContent>
                  </v:textbox>
                </v:shape>
                <v:shape id="Forma libre 7" o:spid="_x0000_s1031" style="position:absolute;left:385353;top:5013896;width:91440;height:232098;visibility:visible;mso-wrap-style:square;v-text-anchor:top" coordsize="91440,232098"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S5uQUwwAA&#10;ANoAAAAPAAAAZHJzL2Rvd25yZXYueG1sRI9BawIxFITvBf9DeEJvNasFW1ajVHHFgx60Uq/PzXM3&#10;dPOybKKu/nojFHocZuYbZjxtbSUu1HjjWEG/l4Agzp02XCjYf2dvnyB8QNZYOSYFN/IwnXRexphq&#10;d+UtXXahEBHCPkUFZQh1KqXPS7Loe64mjt7JNRZDlE0hdYPXCLeVHCTJUFo0HBdKrGleUv67O9tI&#10;Wd9/9kt3NvnsPTOHbLC5HRdaqddu+zUCEagN/+G/9kor+IDnlXgD5OQB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S5uQUwwAAANoAAAAPAAAAAAAAAAAAAAAAAJcCAABkcnMvZG93&#10;bnJldi54bWxQSwUGAAAAAAQABAD1AAAAhwMAAAAA&#10;" adj="-11796480,,5400" path="m45720,0l45720,232098e" filled="f" strokecolor="#3a669b [2564]" strokeweight="2pt">
                  <v:stroke joinstyle="miter"/>
                  <v:formulas/>
                  <v:path arrowok="t" o:connecttype="custom" textboxrect="0,0,91440,232098"/>
                  <v:textbox>
                    <w:txbxContent>
                      <w:p w14:paraId="14DAF163" w14:textId="77777777" w:rsidR="008E6170" w:rsidRDefault="008E6170" w:rsidP="00BA4ADB">
                        <w:pPr>
                          <w:rPr>
                            <w:rFonts w:eastAsia="Times New Roman" w:cs="Times New Roman"/>
                          </w:rPr>
                        </w:pPr>
                      </w:p>
                    </w:txbxContent>
                  </v:textbox>
                </v:shape>
                <v:shape id="Forma libre 8" o:spid="_x0000_s1032" style="position:absolute;left:431073;top:4354953;width:491819;height:232098;visibility:visible;mso-wrap-style:square;v-text-anchor:top" coordsize="491819,232098"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ReRtqvwAA&#10;ANoAAAAPAAAAZHJzL2Rvd25yZXYueG1sRE89b8IwEN0r8R+sQ2IrDh2gChiEUJHYEJSF7bCPOBCf&#10;g20g9NfXQ6WOT+97tuhcIx4UYu1ZwWhYgCDW3tRcKTh8r98/QcSEbLDxTApeFGEx773NsDT+yTt6&#10;7FMlcgjHEhXYlNpSyqgtOYxD3xJn7uyDw5RhqKQJ+MzhrpEfRTGWDmvODRZbWlnS1/3dKbidjpPJ&#10;8suft4Gt/tGXYn0/HpQa9LvlFESiLv2L/9wboyBvzVfyDZDzXwA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JF5G2q/AAAA2gAAAA8AAAAAAAAAAAAAAAAAlwIAAGRycy9kb3ducmV2&#10;LnhtbFBLBQYAAAAABAAEAPUAAACDAwAAAAA=&#10;" adj="-11796480,,5400" path="m491819,0l491819,158168,,158168,,232098e" filled="f" strokecolor="#3a669b [2564]" strokeweight="2pt">
                  <v:stroke joinstyle="miter"/>
                  <v:formulas/>
                  <v:path arrowok="t" o:connecttype="custom" textboxrect="0,0,491819,232098"/>
                  <v:textbox>
                    <w:txbxContent>
                      <w:p w14:paraId="2E6B2521" w14:textId="77777777" w:rsidR="008E6170" w:rsidRDefault="008E6170" w:rsidP="00BA4ADB">
                        <w:pPr>
                          <w:rPr>
                            <w:rFonts w:eastAsia="Times New Roman" w:cs="Times New Roman"/>
                          </w:rPr>
                        </w:pPr>
                      </w:p>
                    </w:txbxContent>
                  </v:textbox>
                </v:shape>
                <v:shape id="Forma libre 9" o:spid="_x0000_s1033" style="position:absolute;left:877173;top:3616094;width:91440;height:232098;visibility:visible;mso-wrap-style:square;v-text-anchor:top" coordsize="91440,232098"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MNdX9wwAA&#10;ANoAAAAPAAAAZHJzL2Rvd25yZXYueG1sRI9BawIxFITvBf9DeEJvNasFaVejVHHFgx60Uq/PzXM3&#10;dPOybKKu/nojFHocZuYbZjxtbSUu1HjjWEG/l4Agzp02XCjYf2dvHyB8QNZYOSYFN/IwnXRexphq&#10;d+UtXXahEBHCPkUFZQh1KqXPS7Loe64mjt7JNRZDlE0hdYPXCLeVHCTJUFo0HBdKrGleUv67O9tI&#10;Wd9/9kt3NvnsPTOHbLC5HRdaqddu+zUCEagN/+G/9kor+ITnlXgD5OQB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MNdX9wwAAANoAAAAPAAAAAAAAAAAAAAAAAJcCAABkcnMvZG93&#10;bnJldi54bWxQSwUGAAAAAAQABAD1AAAAhwMAAAAA&#10;" adj="-11796480,,5400" path="m45720,0l45720,232098e" filled="f" strokecolor="#3a669b [2564]" strokeweight="2pt">
                  <v:stroke joinstyle="miter"/>
                  <v:formulas/>
                  <v:path arrowok="t" o:connecttype="custom" textboxrect="0,0,91440,232098"/>
                  <v:textbox>
                    <w:txbxContent>
                      <w:p w14:paraId="5F7C2560" w14:textId="77777777" w:rsidR="008E6170" w:rsidRDefault="008E6170" w:rsidP="00BA4ADB">
                        <w:pPr>
                          <w:rPr>
                            <w:rFonts w:eastAsia="Times New Roman" w:cs="Times New Roman"/>
                          </w:rPr>
                        </w:pPr>
                      </w:p>
                    </w:txbxContent>
                  </v:textbox>
                </v:shape>
                <v:shape id="Forma libre 10" o:spid="_x0000_s1034" style="position:absolute;left:877173;top:2877235;width:91440;height:232098;visibility:visible;mso-wrap-style:square;v-text-anchor:top" coordsize="91440,232098"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wEBdKxQAA&#10;ANsAAAAPAAAAZHJzL2Rvd25yZXYueG1sRI9Bb8IwDIXvk/gPkZG4jXRMQlMhoG1aJw7sMEBwNY1p&#10;ozVO1QQo+/XzYRK3Z/n583vzZe8bdaEuusAGnsYZKOIyWMeVgd22eHwBFROyxSYwGbhRhOVi8DDH&#10;3IYrf9NlkyolEI45GqhTanOtY1mTxzgOLbHsTqHzmGTsKm07vArcN3qSZVPt0bF8qLGl95rKn83Z&#10;C2X9u999hrMr354LdygmX7fjhzVmNOxfZ6AS9elu/r9eWYkv6aWLCNCLP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HAQF0rFAAAA2wAAAA8AAAAAAAAAAAAAAAAAlwIAAGRycy9k&#10;b3ducmV2LnhtbFBLBQYAAAAABAAEAPUAAACJAwAAAAA=&#10;" adj="-11796480,,5400" path="m45720,0l45720,232098e" filled="f" strokecolor="#3a669b [2564]" strokeweight="2pt">
                  <v:stroke joinstyle="miter"/>
                  <v:formulas/>
                  <v:path arrowok="t" o:connecttype="custom" textboxrect="0,0,91440,232098"/>
                  <v:textbox>
                    <w:txbxContent>
                      <w:p w14:paraId="38B2AB2B" w14:textId="77777777" w:rsidR="008E6170" w:rsidRDefault="008E6170" w:rsidP="00BA4ADB">
                        <w:pPr>
                          <w:rPr>
                            <w:rFonts w:eastAsia="Times New Roman" w:cs="Times New Roman"/>
                          </w:rPr>
                        </w:pPr>
                      </w:p>
                    </w:txbxContent>
                  </v:textbox>
                </v:shape>
                <v:shape id="Forma libre 11" o:spid="_x0000_s1035" style="position:absolute;left:922893;top:2406077;width:508191;height:232098;visibility:visible;mso-wrap-style:square;v-text-anchor:top" coordsize="508191,232098"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S8rmLwAAA&#10;ANsAAAAPAAAAZHJzL2Rvd25yZXYueG1sRE/LqsIwEN0L/kMYwY1oqouLVqP4QLigLnxs3A3N2BaT&#10;SWmi9v69uSC4m8N5zmzRWCOeVPvSsYLhIAFBnDldcq7gct72xyB8QNZoHJOCP/KwmLdbM0y1e/GR&#10;nqeQixjCPkUFRQhVKqXPCrLoB64ijtzN1RZDhHUudY2vGG6NHCXJj7RYcmwosKJ1Qdn99LAKkr3f&#10;0Gp35Xwz7h0yuzITPTFKdTvNcgoiUBO+4o/7V8f5Q/j/JR4g528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CS8rmLwAAAANsAAAAPAAAAAAAAAAAAAAAAAJcCAABkcnMvZG93bnJl&#10;di54bWxQSwUGAAAAAAQABAD1AAAAhAMAAAAA&#10;" adj="-11796480,,5400" path="m508191,0l508191,158168,,158168,,232098e" filled="f" strokecolor="#3a669b [2564]" strokeweight="2pt">
                  <v:stroke joinstyle="miter"/>
                  <v:formulas/>
                  <v:path arrowok="t" o:connecttype="custom" textboxrect="0,0,508191,232098"/>
                  <v:textbox>
                    <w:txbxContent>
                      <w:p w14:paraId="395D5B8D" w14:textId="77777777" w:rsidR="008E6170" w:rsidRDefault="008E6170" w:rsidP="00BA4ADB">
                        <w:pPr>
                          <w:rPr>
                            <w:rFonts w:eastAsia="Times New Roman" w:cs="Times New Roman"/>
                          </w:rPr>
                        </w:pPr>
                      </w:p>
                    </w:txbxContent>
                  </v:textbox>
                </v:shape>
                <v:shape id="Forma libre 12" o:spid="_x0000_s1036" style="position:absolute;left:1385365;top:1667218;width:91440;height:232098;visibility:visible;mso-wrap-style:square;v-text-anchor:top" coordsize="91440,232098"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vjiymxQAA&#10;ANsAAAAPAAAAZHJzL2Rvd25yZXYueG1sRI9Ba8JAEIXvhf6HZQq91U1TKBJdgxYjHuyhVvQ6Zsdk&#10;MTsbshuN/fXdgtDbDO+9b95M88E24kKdN44VvI4SEMSl04YrBbvv4mUMwgdkjY1jUnAjD/ns8WGK&#10;mXZX/qLLNlQiQthnqKAOoc2k9GVNFv3ItcRRO7nOYohrV0nd4TXCbSPTJHmXFg3HCzW29FFTed72&#10;NlI2P/vdyvWmXLwV5lCkn7fjUiv1/DTMJyACDeHffE+vdayfwt8vcQA5+wU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O+OLKbFAAAA2wAAAA8AAAAAAAAAAAAAAAAAlwIAAGRycy9k&#10;b3ducmV2LnhtbFBLBQYAAAAABAAEAPUAAACJAwAAAAA=&#10;" adj="-11796480,,5400" path="m45720,0l45720,232098e" filled="f" strokecolor="#3a669b [2564]" strokeweight="2pt">
                  <v:stroke joinstyle="miter"/>
                  <v:formulas/>
                  <v:path arrowok="t" o:connecttype="custom" textboxrect="0,0,91440,232098"/>
                  <v:textbox>
                    <w:txbxContent>
                      <w:p w14:paraId="4D8DFC46" w14:textId="77777777" w:rsidR="008E6170" w:rsidRDefault="008E6170" w:rsidP="00BA4ADB">
                        <w:pPr>
                          <w:rPr>
                            <w:rFonts w:eastAsia="Times New Roman" w:cs="Times New Roman"/>
                          </w:rPr>
                        </w:pPr>
                      </w:p>
                    </w:txbxContent>
                  </v:textbox>
                </v:shape>
                <v:shape id="Forma libre 13" o:spid="_x0000_s1037" style="position:absolute;left:943389;top:928359;width:487695;height:232098;visibility:visible;mso-wrap-style:square;v-text-anchor:top" coordsize="487695,232098"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QQ70vwAA&#10;ANsAAAAPAAAAZHJzL2Rvd25yZXYueG1sRE/NasMwDL4P9g5Gg95WpQ2MkdUtoVA6elu3BxCxFofG&#10;crDdJO3Tz4PBbvr4frXZza5XI4fYedGwWhagWBpvOmk1fH0enl9BxURiqPfCGm4cYbd9fNhQZfwk&#10;HzyeU6tyiMSKNNiUhgoxNpYdxaUfWDL37YOjlGFo0QSacrjrcV0UL+iok9xgaeC95eZyvjoNNd7s&#10;dJjX5ep4bzDc67HsT6j14mmu30AlntO/+M/9bvL8En5/yQfg9gc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H5BDvS/AAAA2wAAAA8AAAAAAAAAAAAAAAAAlwIAAGRycy9kb3ducmV2&#10;LnhtbFBLBQYAAAAABAAEAPUAAACDAwAAAAA=&#10;" adj="-11796480,,5400" path="m0,0l0,158168,487695,158168,487695,232098e" filled="f" strokecolor="#3a669b [2564]" strokeweight="2pt">
                  <v:stroke joinstyle="miter"/>
                  <v:formulas/>
                  <v:path arrowok="t" o:connecttype="custom" textboxrect="0,0,487695,232098"/>
                  <v:textbox>
                    <w:txbxContent>
                      <w:p w14:paraId="5B13F147" w14:textId="77777777" w:rsidR="008E6170" w:rsidRDefault="008E6170" w:rsidP="00BA4ADB">
                        <w:pPr>
                          <w:rPr>
                            <w:rFonts w:eastAsia="Times New Roman" w:cs="Times New Roman"/>
                          </w:rPr>
                        </w:pPr>
                      </w:p>
                    </w:txbxContent>
                  </v:textbox>
                </v:shape>
                <v:shape id="Forma libre 14" o:spid="_x0000_s1038" style="position:absolute;left:409973;top:1667218;width:91440;height:232098;visibility:visible;mso-wrap-style:square;v-text-anchor:top" coordsize="91440,232098"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PKxFJxQAA&#10;ANsAAAAPAAAAZHJzL2Rvd25yZXYueG1sRI9Ba8JAEIXvgv9hGcGbbtRSSnQNtTSlB3vQSr2O2TFZ&#10;mp0N2Y3G/nq3UOhthvfeN29WWW9rcaHWG8cKZtMEBHHhtOFSweEznzyB8AFZY+2YFNzIQ7YeDlaY&#10;anflHV32oRQRwj5FBVUITSqlLyqy6KeuIY7a2bUWQ1zbUuoWrxFuazlPkkdp0XC8UGFDLxUV3/vO&#10;Rsr25+vw5jpTbBa5Oebzj9vpVSs1HvXPSxCB+vBv/ku/61j/AX5/iQPI9R0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A8rEUnFAAAA2wAAAA8AAAAAAAAAAAAAAAAAlwIAAGRycy9k&#10;b3ducmV2LnhtbFBLBQYAAAAABAAEAPUAAACJAwAAAAA=&#10;" adj="-11796480,,5400" path="m45720,0l45720,232098e" filled="f" strokecolor="#3a669b [2564]" strokeweight="2pt">
                  <v:stroke joinstyle="miter"/>
                  <v:formulas/>
                  <v:path arrowok="t" o:connecttype="custom" textboxrect="0,0,91440,232098"/>
                  <v:textbox>
                    <w:txbxContent>
                      <w:p w14:paraId="271C278E" w14:textId="77777777" w:rsidR="008E6170" w:rsidRDefault="008E6170" w:rsidP="00BA4ADB">
                        <w:pPr>
                          <w:rPr>
                            <w:rFonts w:eastAsia="Times New Roman" w:cs="Times New Roman"/>
                          </w:rPr>
                        </w:pPr>
                      </w:p>
                    </w:txbxContent>
                  </v:textbox>
                </v:shape>
                <v:shape id="Forma libre 15" o:spid="_x0000_s1039" style="position:absolute;left:455693;top:928358;width:487695;height:316337;visibility:visible;mso-wrap-style:square;v-text-anchor:top" coordsize="487695,316337"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lIELhvwAA&#10;ANsAAAAPAAAAZHJzL2Rvd25yZXYueG1sRE/bisIwEH1f8B/CCL6tqeKqVKPIgqCwIF7A16EZm2Az&#10;KU1W698bQfBtDuc682XrKnGjJljPCgb9DARx4bXlUsHpuP6egggRWWPlmRQ8KMBy0fmaY679nfd0&#10;O8RSpBAOOSowMda5lKEw5DD0fU2cuItvHMYEm1LqBu8p3FVymGVj6dByajBY06+h4nr4dwos/k3G&#10;D3O87IdbW5/tbmpGXCjV67arGYhIbfyI3+6NTvN/4PVLOkAungA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KUgQuG/AAAA2wAAAA8AAAAAAAAAAAAAAAAAlwIAAGRycy9kb3ducmV2&#10;LnhtbFBLBQYAAAAABAAEAPUAAACDAwAAAAA=&#10;" adj="-11796480,,5400" path="m487695,0l487695,158168,,158168,,232098e" filled="f" strokecolor="#3a669b [2564]" strokeweight="2pt">
                  <v:stroke joinstyle="miter"/>
                  <v:formulas/>
                  <v:path arrowok="t" o:connecttype="custom" textboxrect="0,0,487695,316337"/>
                  <v:textbox>
                    <w:txbxContent>
                      <w:p w14:paraId="7E26489A" w14:textId="77777777" w:rsidR="008E6170" w:rsidRDefault="008E6170" w:rsidP="00BA4ADB">
                        <w:pPr>
                          <w:rPr>
                            <w:rFonts w:eastAsia="Times New Roman" w:cs="Times New Roman"/>
                          </w:rPr>
                        </w:pPr>
                      </w:p>
                    </w:txbxContent>
                  </v:textbox>
                </v:shape>
                <v:shape id="Forma libre 16" o:spid="_x0000_s1040" style="position:absolute;left:897669;top:499495;width:91440;height:232098;visibility:visible;mso-wrap-style:square;v-text-anchor:top" coordsize="91440,232098"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aX3/PwgAA&#10;ANsAAAAPAAAAZHJzL2Rvd25yZXYueG1sRE9La8JAEL4X/A/LCN7qRgNWUldRQczFUh/QHofsmIRm&#10;Z0N2zePfu4VCb/PxPWe16U0lWmpcaVnBbBqBIM6sLjlXcLseXpcgnEfWWFkmBQM52KxHLytMtO34&#10;TO3F5yKEsEtQQeF9nUjpsoIMuqmtiQN3t41BH2CTS91gF8JNJedRtJAGSw4NBda0Lyj7uTyMgniY&#10;7/LjKe2/P+K9b+/X6vPt66DUZNxv30F46v2/+M+d6jB/Ab+/hAPk+gk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Npff8/CAAAA2wAAAA8AAAAAAAAAAAAAAAAAlwIAAGRycy9kb3du&#10;cmV2LnhtbFBLBQYAAAAABAAEAPUAAACGAwAAAAA=&#10;" adj="-11796480,,5400" path="m45720,0l45720,232098e" filled="f" strokecolor="#2c4c74 [1924]" strokeweight="2pt">
                  <v:stroke joinstyle="miter"/>
                  <v:formulas/>
                  <v:path arrowok="t" o:connecttype="custom" textboxrect="0,0,91440,232098"/>
                  <v:textbox>
                    <w:txbxContent>
                      <w:p w14:paraId="1DBC29DE" w14:textId="77777777" w:rsidR="008E6170" w:rsidRDefault="008E6170" w:rsidP="00BA4ADB">
                        <w:pPr>
                          <w:rPr>
                            <w:rFonts w:eastAsia="Times New Roman" w:cs="Times New Roman"/>
                          </w:rPr>
                        </w:pPr>
                      </w:p>
                    </w:txbxContent>
                  </v:textbox>
                </v:shape>
                <v:shape id="Forma libre 17" o:spid="_x0000_s1041" style="position:absolute;left:308012;width:1549342;height:564129;visibility:visible;mso-wrap-style:square;v-text-anchor:middle" coordsize="798047,506760"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iTbyfwgAA&#10;ANsAAAAPAAAAZHJzL2Rvd25yZXYueG1sRE9LawIxEL4X+h/CFLzVROlDVqMsYkHw5NoWvI2b6Wbr&#10;ZrJsou7++6ZQ6G0+vucsVr1rxJW6UHvWMBkrEMSlNzVXGt4Pb48zECEiG2w8k4aBAqyW93cLzIy/&#10;8Z6uRaxECuGQoQYbY5tJGUpLDsPYt8SJ+/Kdw5hgV0nT4S2Fu0ZOlXqRDmtODRZbWlsqz8XFaTCb&#10;zedpl6vvfV7bQT0PzdOx+NB69NDncxCR+vgv/nNvTZr/Cr+/pAPk8gc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KJNvJ/CAAAA2wAAAA8AAAAAAAAAAAAAAAAAlwIAAGRycy9kb3du&#10;cmV2LnhtbFBLBQYAAAAABAAEAPUAAACGAwAAAAA=&#10;" adj="-11796480,,5400" path="m0,50676c0,22688,22688,,50676,0l747371,0c775359,,798047,22688,798047,50676l798047,456084c798047,484072,775359,506760,747371,506760l50676,506760c22688,506760,,484072,,456084l0,50676xe" fillcolor="white [3201]" strokecolor="#4579b8 [3044]">
                  <v:fill opacity="59110f"/>
                  <v:stroke joinstyle="miter"/>
                  <v:formulas/>
                  <v:path arrowok="t" o:connecttype="custom" o:connectlocs="0,56413;98383,0;1450959,0;1549342,56413;1549342,507716;1450959,564129;98383,564129;0,507716;0,56413" o:connectangles="0,0,0,0,0,0,0,0,0" textboxrect="0,0,798047,506760"/>
                  <v:textbox inset="37702emu,37702emu,37702emu,37702emu">
                    <w:txbxContent>
                      <w:p w14:paraId="569EEF1B" w14:textId="77777777" w:rsidR="008E6170" w:rsidRDefault="008E6170" w:rsidP="00BA4ADB">
                        <w:pPr>
                          <w:pStyle w:val="NormalWeb"/>
                          <w:spacing w:before="0" w:beforeAutospacing="0" w:after="76" w:afterAutospacing="0" w:line="216" w:lineRule="auto"/>
                          <w:jc w:val="center"/>
                        </w:pPr>
                        <w:r>
                          <w:rPr>
                            <w:rFonts w:ascii="Times New Roman" w:hAnsi="Times New Roman"/>
                            <w:color w:val="000000" w:themeColor="dark1"/>
                            <w:kern w:val="24"/>
                            <w:sz w:val="18"/>
                            <w:szCs w:val="18"/>
                            <w:lang w:val="en-GB"/>
                            <w14:textFill>
                              <w14:solidFill>
                                <w14:schemeClr w14:val="dk1">
                                  <w14:satOff w14:val="0"/>
                                  <w14:lumOff w14:val="0"/>
                                </w14:schemeClr>
                              </w14:solidFill>
                            </w14:textFill>
                          </w:rPr>
                          <w:t>Oligometastatic NSCLC patients</w:t>
                        </w:r>
                      </w:p>
                      <w:p w14:paraId="2A47C743" w14:textId="77777777" w:rsidR="008E6170" w:rsidRDefault="008E6170" w:rsidP="00BA4ADB">
                        <w:pPr>
                          <w:pStyle w:val="NormalWeb"/>
                          <w:spacing w:before="0" w:beforeAutospacing="0" w:after="76" w:afterAutospacing="0" w:line="216" w:lineRule="auto"/>
                          <w:jc w:val="center"/>
                        </w:pPr>
                        <w:r>
                          <w:rPr>
                            <w:rFonts w:ascii="Times New Roman" w:hAnsi="Times New Roman"/>
                            <w:color w:val="000000" w:themeColor="dark1"/>
                            <w:kern w:val="24"/>
                            <w:sz w:val="18"/>
                            <w:szCs w:val="18"/>
                            <w:lang w:val="en-GB"/>
                            <w14:textFill>
                              <w14:solidFill>
                                <w14:schemeClr w14:val="dk1">
                                  <w14:satOff w14:val="0"/>
                                  <w14:lumOff w14:val="0"/>
                                </w14:schemeClr>
                              </w14:solidFill>
                            </w14:textFill>
                          </w:rPr>
                          <w:t>(1-5 lesions)</w:t>
                        </w:r>
                      </w:p>
                      <w:p w14:paraId="1EB410C3" w14:textId="77777777" w:rsidR="008E6170" w:rsidRDefault="008E6170" w:rsidP="00BA4ADB">
                        <w:pPr>
                          <w:pStyle w:val="NormalWeb"/>
                          <w:spacing w:before="0" w:beforeAutospacing="0" w:after="76" w:afterAutospacing="0" w:line="216" w:lineRule="auto"/>
                          <w:jc w:val="center"/>
                        </w:pPr>
                        <w:r>
                          <w:rPr>
                            <w:rFonts w:ascii="Times New Roman" w:hAnsi="Times New Roman"/>
                            <w:color w:val="000000" w:themeColor="dark1"/>
                            <w:kern w:val="24"/>
                            <w:sz w:val="18"/>
                            <w:szCs w:val="18"/>
                            <w:lang w:val="en-GB"/>
                            <w14:textFill>
                              <w14:solidFill>
                                <w14:schemeClr w14:val="dk1">
                                  <w14:satOff w14:val="0"/>
                                  <w14:lumOff w14:val="0"/>
                                </w14:schemeClr>
                              </w14:solidFill>
                            </w14:textFill>
                          </w:rPr>
                          <w:t xml:space="preserve"> ECOG PS 0-1</w:t>
                        </w:r>
                      </w:p>
                    </w:txbxContent>
                  </v:textbox>
                </v:shape>
                <v:shape id="Forma libre 18" o:spid="_x0000_s1042" style="position:absolute;left:523368;top:746350;width:954896;height:196764;visibility:visible;mso-wrap-style:square;v-text-anchor:middle" coordsize="798047,196764"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sWV8HwgAA&#10;ANsAAAAPAAAAZHJzL2Rvd25yZXYueG1sRI9Bb8IwDIXvSPsPkSftBul6mFBHQNUkpu02ChJXqzFN&#10;tcbpkgDdv8cHJG623vN7n1ebyQ/qQjH1gQ28LgpQxG2wPXcGDvvtfAkqZWSLQ2Ay8E8JNuun2Qor&#10;G668o0uTOyUhnCo04HIeK61T68hjWoSRWLRTiB6zrLHTNuJVwv2gy6J40x57lgaHI304an+bszdQ&#10;N6lkt3c/p8/Iqfw+Uv23PRvz8jzV76AyTflhvl9/WcEXWPlFBtDrG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OxZXwfCAAAA2wAAAA8AAAAAAAAAAAAAAAAAlwIAAGRycy9kb3du&#10;cmV2LnhtbFBLBQYAAAAABAAEAPUAAACGAwAAAAA=&#10;" adj="-11796480,,5400" path="m0,19676c0,8809,8809,,19676,0l778371,0c789238,,798047,8809,798047,19676l798047,177088c798047,187955,789238,196764,778371,196764l19676,196764c8809,196764,,187955,,177088l0,19676xe" fillcolor="white [3201]" strokecolor="#4579b8 [3044]">
                  <v:fill opacity="59110f"/>
                  <v:stroke joinstyle="miter"/>
                  <v:formulas/>
                  <v:path arrowok="t" o:connecttype="custom" o:connectlocs="0,19676;23543,0;931353,0;954896,19676;954896,177088;931353,196764;23543,196764;0,177088;0,19676" o:connectangles="0,0,0,0,0,0,0,0,0" textboxrect="0,0,798047,196764"/>
                  <v:textbox inset="28623emu,28623emu,28623emu,28623emu">
                    <w:txbxContent>
                      <w:p w14:paraId="7CF3BDE3" w14:textId="77777777" w:rsidR="008E6170" w:rsidRDefault="008E6170" w:rsidP="00BA4ADB">
                        <w:pPr>
                          <w:pStyle w:val="NormalWeb"/>
                          <w:spacing w:before="0" w:beforeAutospacing="0" w:after="76" w:afterAutospacing="0" w:line="216" w:lineRule="auto"/>
                          <w:jc w:val="center"/>
                        </w:pPr>
                        <w:r>
                          <w:rPr>
                            <w:rFonts w:ascii="Times New Roman" w:hAnsi="Times New Roman"/>
                            <w:color w:val="000000" w:themeColor="dark1"/>
                            <w:kern w:val="24"/>
                            <w:sz w:val="18"/>
                            <w:szCs w:val="18"/>
                            <w14:textFill>
                              <w14:solidFill>
                                <w14:schemeClr w14:val="dk1">
                                  <w14:satOff w14:val="0"/>
                                  <w14:lumOff w14:val="0"/>
                                </w14:schemeClr>
                              </w14:solidFill>
                            </w14:textFill>
                          </w:rPr>
                          <w:t xml:space="preserve">PET/TC &amp; </w:t>
                        </w:r>
                        <w:r>
                          <w:rPr>
                            <w:rFonts w:ascii="Times New Roman" w:hAnsi="Times New Roman"/>
                            <w:color w:val="000000" w:themeColor="dark1"/>
                            <w:kern w:val="24"/>
                            <w:sz w:val="18"/>
                            <w:szCs w:val="18"/>
                            <w:lang w:val="en-GB"/>
                            <w14:textFill>
                              <w14:solidFill>
                                <w14:schemeClr w14:val="dk1">
                                  <w14:satOff w14:val="0"/>
                                  <w14:lumOff w14:val="0"/>
                                </w14:schemeClr>
                              </w14:solidFill>
                            </w14:textFill>
                          </w:rPr>
                          <w:t xml:space="preserve">brain </w:t>
                        </w:r>
                        <w:r>
                          <w:rPr>
                            <w:rFonts w:ascii="Times New Roman" w:hAnsi="Times New Roman"/>
                            <w:color w:val="000000" w:themeColor="dark1"/>
                            <w:kern w:val="24"/>
                            <w:sz w:val="18"/>
                            <w:szCs w:val="18"/>
                            <w14:textFill>
                              <w14:solidFill>
                                <w14:schemeClr w14:val="dk1">
                                  <w14:satOff w14:val="0"/>
                                  <w14:lumOff w14:val="0"/>
                                </w14:schemeClr>
                              </w14:solidFill>
                            </w14:textFill>
                          </w:rPr>
                          <w:t>MR</w:t>
                        </w:r>
                      </w:p>
                    </w:txbxContent>
                  </v:textbox>
                </v:shape>
                <v:shape id="Forma libre 19" o:spid="_x0000_s1043" style="position:absolute;left:120723;top:1160457;width:822666;height:590999;visibility:visible;mso-wrap-style:square;v-text-anchor:middle" coordsize="798047,506760"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8no12wgAA&#10;ANsAAAAPAAAAZHJzL2Rvd25yZXYueG1sRE/fa8IwEH4f7H8IN/BtJso2ZjVKEQeCT9Zt4NvZ3JrO&#10;5lKaqO1/vwwGe7uP7+ctVr1rxJW6UHvWMBkrEMSlNzVXGt4Pb4+vIEJENth4Jg0DBVgt7+8WmBl/&#10;4z1di1iJFMIhQw02xjaTMpSWHIaxb4kT9+U7hzHBrpKmw1sKd42cKvUiHdacGiy2tLZUnouL02A2&#10;m8/TLlff+7y2g3oemqdj8aH16KHP5yAi9fFf/OfemjR/Br+/pAPk8gc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LyejXbCAAAA2wAAAA8AAAAAAAAAAAAAAAAAlwIAAGRycy9kb3du&#10;cmV2LnhtbFBLBQYAAAAABAAEAPUAAACGAwAAAAA=&#10;" adj="-11796480,,5400" path="m0,50676c0,22688,22688,,50676,0l747371,0c775359,,798047,22688,798047,50676l798047,456084c798047,484072,775359,506760,747371,506760l50676,506760c22688,506760,,484072,,456084l0,50676xe" fillcolor="white [3201]" strokecolor="#4579b8 [3044]">
                  <v:fill opacity="59110f"/>
                  <v:stroke joinstyle="miter"/>
                  <v:formulas/>
                  <v:path arrowok="t" o:connecttype="custom" o:connectlocs="0,59100;52239,0;770427,0;822666,59100;822666,531899;770427,590999;52239,590999;0,531899;0,59100" o:connectangles="0,0,0,0,0,0,0,0,0" textboxrect="0,0,798047,506760"/>
                  <v:textbox inset="37702emu,37702emu,37702emu,37702emu">
                    <w:txbxContent>
                      <w:p w14:paraId="2DC89E62" w14:textId="77777777" w:rsidR="008E6170" w:rsidRDefault="008E6170" w:rsidP="00BA4ADB">
                        <w:pPr>
                          <w:pStyle w:val="NormalWeb"/>
                          <w:spacing w:before="0" w:beforeAutospacing="0" w:after="76" w:afterAutospacing="0" w:line="216" w:lineRule="auto"/>
                          <w:jc w:val="center"/>
                        </w:pPr>
                        <w:r>
                          <w:rPr>
                            <w:rFonts w:ascii="Times New Roman" w:hAnsi="Times New Roman"/>
                            <w:color w:val="000000" w:themeColor="dark1"/>
                            <w:kern w:val="24"/>
                            <w:sz w:val="18"/>
                            <w:szCs w:val="18"/>
                            <w:lang w:val="en-GB"/>
                            <w14:textFill>
                              <w14:solidFill>
                                <w14:schemeClr w14:val="dk1">
                                  <w14:satOff w14:val="0"/>
                                  <w14:lumOff w14:val="0"/>
                                </w14:schemeClr>
                              </w14:solidFill>
                            </w14:textFill>
                          </w:rPr>
                          <w:t>Solitary lesion</w:t>
                        </w:r>
                      </w:p>
                    </w:txbxContent>
                  </v:textbox>
                </v:shape>
                <v:shape id="Forma libre 20" o:spid="_x0000_s1044" style="position:absolute;top:1899267;width:943389;height:607962;visibility:visible;mso-wrap-style:square;v-text-anchor:middle" coordsize="798047,506760"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" adj="-11796480,,5400" path="m0,50676c0,22688,22688,,50676,0l747371,0c775359,,798047,22688,798047,50676l798047,456084c798047,484072,775359,506760,747371,506760l50676,506760c22688,506760,,484072,,456084l0,50676xe" fillcolor="white [3201]" strokecolor="#4579b8 [3044]">
                  <v:fill opacity="59110f"/>
                  <v:stroke joinstyle="miter"/>
                  <v:formulas/>
                  <v:path arrowok="t" o:connecttype="custom" o:connectlocs="0,60796;59905,0;883484,0;943389,60796;943389,547166;883484,607962;59905,607962;0,547166;0,60796" o:connectangles="0,0,0,0,0,0,0,0,0" textboxrect="0,0,798047,506760"/>
                  <v:textbox inset="37702emu,37702emu,37702emu,37702emu">
                    <w:txbxContent>
                      <w:p w14:paraId="0470E541" w14:textId="77777777" w:rsidR="008E6170" w:rsidRDefault="008E6170" w:rsidP="00BA4ADB">
                        <w:pPr>
                          <w:pStyle w:val="NormalWeb"/>
                          <w:spacing w:before="0" w:beforeAutospacing="0" w:after="76" w:afterAutospacing="0" w:line="216" w:lineRule="auto"/>
                          <w:jc w:val="center"/>
                        </w:pPr>
                        <w:r>
                          <w:rPr>
                            <w:rFonts w:ascii="Times New Roman" w:hAnsi="Times New Roman"/>
                            <w:color w:val="000000" w:themeColor="dark1"/>
                            <w:kern w:val="24"/>
                            <w:sz w:val="18"/>
                            <w:szCs w:val="18"/>
                            <w:lang w:val="en-GB"/>
                            <w14:textFill>
                              <w14:solidFill>
                                <w14:schemeClr w14:val="dk1">
                                  <w14:satOff w14:val="0"/>
                                  <w14:lumOff w14:val="0"/>
                                </w14:schemeClr>
                              </w14:solidFill>
                            </w14:textFill>
                          </w:rPr>
                          <w:t>Comprehensive local therapy (primary and metastases) + systemic chemotherapy</w:t>
                        </w:r>
                      </w:p>
                    </w:txbxContent>
                  </v:textbox>
                </v:shape>
                <v:shape id="Forma libre 21" o:spid="_x0000_s1045" style="position:absolute;left:1120733;top:1160457;width:777551;height:590999;visibility:visible;mso-wrap-style:square;v-text-anchor:middle" coordsize="798047,506760"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" adj="-11796480,,5400" path="m0,50676c0,22688,22688,,50676,0l747371,0c775359,,798047,22688,798047,50676l798047,456084c798047,484072,775359,506760,747371,506760l50676,506760c22688,506760,,484072,,456084l0,50676xe" fillcolor="white [3201]" strokecolor="#4579b8 [3044]">
                  <v:fill opacity="59110f"/>
                  <v:stroke joinstyle="miter"/>
                  <v:formulas/>
                  <v:path arrowok="t" o:connecttype="custom" o:connectlocs="0,59100;49375,0;728176,0;777551,59100;777551,531899;728176,590999;49375,590999;0,531899;0,59100" o:connectangles="0,0,0,0,0,0,0,0,0" textboxrect="0,0,798047,506760"/>
                  <v:textbox inset="37702emu,37702emu,37702emu,37702emu">
                    <w:txbxContent>
                      <w:p w14:paraId="7A17A54F" w14:textId="77777777" w:rsidR="008E6170" w:rsidRDefault="008E6170" w:rsidP="00BA4ADB">
                        <w:pPr>
                          <w:pStyle w:val="NormalWeb"/>
                          <w:spacing w:before="0" w:beforeAutospacing="0" w:after="76" w:afterAutospacing="0" w:line="216" w:lineRule="auto"/>
                          <w:jc w:val="center"/>
                        </w:pPr>
                        <w:r>
                          <w:rPr>
                            <w:rFonts w:ascii="Times New Roman" w:hAnsi="Times New Roman"/>
                            <w:color w:val="000000" w:themeColor="dark1"/>
                            <w:kern w:val="24"/>
                            <w:sz w:val="18"/>
                            <w:szCs w:val="18"/>
                            <w14:textFill>
                              <w14:solidFill>
                                <w14:schemeClr w14:val="dk1">
                                  <w14:satOff w14:val="0"/>
                                  <w14:lumOff w14:val="0"/>
                                </w14:schemeClr>
                              </w14:solidFill>
                            </w14:textFill>
                          </w:rPr>
                          <w:t xml:space="preserve">2-5 </w:t>
                        </w:r>
                        <w:r>
                          <w:rPr>
                            <w:rFonts w:ascii="Times New Roman" w:hAnsi="Times New Roman"/>
                            <w:color w:val="000000" w:themeColor="dark1"/>
                            <w:kern w:val="24"/>
                            <w:sz w:val="18"/>
                            <w:szCs w:val="18"/>
                            <w:lang w:val="en-GB"/>
                            <w14:textFill>
                              <w14:solidFill>
                                <w14:schemeClr w14:val="dk1">
                                  <w14:satOff w14:val="0"/>
                                  <w14:lumOff w14:val="0"/>
                                </w14:schemeClr>
                              </w14:solidFill>
                            </w14:textFill>
                          </w:rPr>
                          <w:t>metastatic lesions</w:t>
                        </w:r>
                      </w:p>
                    </w:txbxContent>
                  </v:textbox>
                </v:shape>
                <v:shape id="Forma libre 22" o:spid="_x0000_s1046" style="position:absolute;left:1120732;top:1899316;width:911267;height:590999;visibility:visible;mso-wrap-style:square;v-text-anchor:middle" coordsize="798047,506760"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8VtW6xQAA&#10;ANsAAAAPAAAAZHJzL2Rvd25yZXYueG1sRI9Ba8JAFITvBf/D8oTe6q6hLSW6ShAFoSdTW+jtmX3N&#10;pmbfhuyqyb/vFgo9DjPzDbNcD64VV+pD41nDfKZAEFfeNFxrOL7tHl5AhIhssPVMGkYKsF5N7paY&#10;G3/jA13LWIsE4ZCjBhtjl0sZKksOw8x3xMn78r3DmGRfS9PjLcFdKzOlnqXDhtOCxY42lqpzeXEa&#10;zHb7cXot1PehaOyonsb28bN81/p+OhQLEJGG+B/+a++NhiyD3y/pB8jVD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HxW1brFAAAA2wAAAA8AAAAAAAAAAAAAAAAAlwIAAGRycy9k&#10;b3ducmV2LnhtbFBLBQYAAAAABAAEAPUAAACJAwAAAAA=&#10;" adj="-11796480,,5400" path="m0,50676c0,22688,22688,,50676,0l747371,0c775359,,798047,22688,798047,50676l798047,456084c798047,484072,775359,506760,747371,506760l50676,506760c22688,506760,,484072,,456084l0,50676xe" fillcolor="white [3201]" strokecolor="#4579b8 [3044]">
                  <v:fill opacity="59110f"/>
                  <v:stroke joinstyle="miter"/>
                  <v:formulas/>
                  <v:path arrowok="t" o:connecttype="custom" o:connectlocs="0,59100;57865,0;853402,0;911267,59100;911267,531899;853402,590999;57865,590999;0,531899;0,59100" o:connectangles="0,0,0,0,0,0,0,0,0" textboxrect="0,0,798047,506760"/>
                  <v:textbox inset="37702emu,37702emu,37702emu,37702emu">
                    <w:txbxContent>
                      <w:p w14:paraId="782DB877" w14:textId="77777777" w:rsidR="008E6170" w:rsidRDefault="008E6170" w:rsidP="00BA4ADB">
                        <w:pPr>
                          <w:pStyle w:val="NormalWeb"/>
                          <w:spacing w:before="0" w:beforeAutospacing="0" w:after="76" w:afterAutospacing="0" w:line="216" w:lineRule="auto"/>
                          <w:jc w:val="center"/>
                        </w:pPr>
                        <w:r>
                          <w:rPr>
                            <w:rFonts w:ascii="Times New Roman" w:hAnsi="Times New Roman"/>
                            <w:color w:val="000000" w:themeColor="dark1"/>
                            <w:kern w:val="24"/>
                            <w:sz w:val="18"/>
                            <w:szCs w:val="18"/>
                            <w:lang w:val="en-GB"/>
                            <w14:textFill>
                              <w14:solidFill>
                                <w14:schemeClr w14:val="dk1">
                                  <w14:satOff w14:val="0"/>
                                  <w14:lumOff w14:val="0"/>
                                </w14:schemeClr>
                              </w14:solidFill>
                            </w14:textFill>
                          </w:rPr>
                          <w:t>Are the primary and the metastasis suitable of radical treatment?</w:t>
                        </w:r>
                      </w:p>
                    </w:txbxContent>
                  </v:textbox>
                </v:shape>
                <v:shape id="Forma libre 23" o:spid="_x0000_s1047" style="position:absolute;left:633038;top:2638176;width:635678;height:323298;visibility:visible;mso-wrap-style:square;v-text-anchor:middle" coordsize="514301,239059"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Jl05XwwAA&#10;ANsAAAAPAAAAZHJzL2Rvd25yZXYueG1sRI9Pi8IwFMTvC36H8ARva2oFWapRRBH1JP5B8PZInm2x&#10;eSlNrHU//WZhYY/DzPyGmS06W4mWGl86VjAaJiCItTMl5wou583nFwgfkA1WjknBmzws5r2PGWbG&#10;vfhI7SnkIkLYZ6igCKHOpPS6IIt+6Gri6N1dYzFE2eTSNPiKcFvJNEkm0mLJcaHAmlYF6cfpaRXc&#10;tuuW04fWB3k96nJvv6/1Za3UoN8tpyACdeE//NfeGQXpGH6/xB8g5z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Jl05XwwAAANsAAAAPAAAAAAAAAAAAAAAAAJcCAABkcnMvZG93&#10;bnJldi54bWxQSwUGAAAAAAQABAD1AAAAhwMAAAAA&#10;" adj="-11796480,,5400" path="m0,23906c0,10703,10703,,23906,0l490395,0c503598,,514301,10703,514301,23906l514301,215153c514301,228356,503598,239059,490395,239059l23906,239059c10703,239059,,228356,,215153l0,23906xe" fillcolor="white [3201]" strokecolor="#4579b8 [3044]">
                  <v:fill opacity="59110f"/>
                  <v:stroke joinstyle="miter"/>
                  <v:formulas/>
                  <v:path arrowok="t" o:connecttype="custom" o:connectlocs="0,32330;29548,0;606130,0;635678,32330;635678,290968;606130,323298;29548,323298;0,290968;0,32330" o:connectangles="0,0,0,0,0,0,0,0,0" textboxrect="0,0,514301,239059"/>
                  <v:textbox inset=".8295mm,.8295mm,.8295mm,.8295mm">
                    <w:txbxContent>
                      <w:p w14:paraId="0D0A954F" w14:textId="77777777" w:rsidR="008E6170" w:rsidRDefault="008E6170" w:rsidP="00BA4ADB">
                        <w:pPr>
                          <w:pStyle w:val="NormalWeb"/>
                          <w:spacing w:before="0" w:beforeAutospacing="0" w:after="76" w:afterAutospacing="0" w:line="216" w:lineRule="auto"/>
                          <w:jc w:val="center"/>
                        </w:pPr>
                        <w:r>
                          <w:rPr>
                            <w:rFonts w:ascii="Times New Roman" w:hAnsi="Times New Roman"/>
                            <w:color w:val="000000" w:themeColor="dark1"/>
                            <w:kern w:val="24"/>
                            <w:sz w:val="18"/>
                            <w:szCs w:val="18"/>
                            <w:lang w:val="en-GB"/>
                            <w14:textFill>
                              <w14:solidFill>
                                <w14:schemeClr w14:val="dk1">
                                  <w14:satOff w14:val="0"/>
                                  <w14:lumOff w14:val="0"/>
                                </w14:schemeClr>
                              </w14:solidFill>
                            </w14:textFill>
                          </w:rPr>
                          <w:t>Yes</w:t>
                        </w:r>
                      </w:p>
                    </w:txbxContent>
                  </v:textbox>
                </v:shape>
                <v:shape id="Forma libre 24" o:spid="_x0000_s1048" style="position:absolute;left:612541;top:3193572;width:798047;height:506760;visibility:visible;mso-wrap-style:square;v-text-anchor:middle" coordsize="798047,506760"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" adj="-11796480,,5400" path="m0,50676c0,22688,22688,,50676,0l747371,0c775359,,798047,22688,798047,50676l798047,456084c798047,484072,775359,506760,747371,506760l50676,506760c22688,506760,,484072,,456084l0,50676xe" fillcolor="white [3201]" strokecolor="#4579b8 [3044]">
                  <v:fill opacity="59110f"/>
                  <v:stroke joinstyle="miter"/>
                  <v:formulas/>
                  <v:path arrowok="t" o:connecttype="custom" o:connectlocs="0,50676;50676,0;747371,0;798047,50676;798047,456084;747371,506760;50676,506760;0,456084;0,50676" o:connectangles="0,0,0,0,0,0,0,0,0" textboxrect="0,0,798047,506760"/>
                  <v:textbox inset="37702emu,37702emu,37702emu,37702emu">
                    <w:txbxContent>
                      <w:p w14:paraId="6A0EB6B6" w14:textId="77777777" w:rsidR="008E6170" w:rsidRDefault="008E6170" w:rsidP="00BA4ADB">
                        <w:pPr>
                          <w:pStyle w:val="NormalWeb"/>
                          <w:spacing w:before="0" w:beforeAutospacing="0" w:after="76" w:afterAutospacing="0" w:line="216" w:lineRule="auto"/>
                          <w:jc w:val="center"/>
                        </w:pPr>
                        <w:r>
                          <w:rPr>
                            <w:rFonts w:ascii="Times New Roman" w:hAnsi="Times New Roman"/>
                            <w:color w:val="000000" w:themeColor="dark1"/>
                            <w:kern w:val="24"/>
                            <w:sz w:val="18"/>
                            <w:szCs w:val="18"/>
                            <w:lang w:val="en-GB"/>
                            <w14:textFill>
                              <w14:solidFill>
                                <w14:schemeClr w14:val="dk1">
                                  <w14:satOff w14:val="0"/>
                                  <w14:lumOff w14:val="0"/>
                                </w14:schemeClr>
                              </w14:solidFill>
                            </w14:textFill>
                          </w:rPr>
                          <w:t>Systemic chemotherapy (3-4 cycles)</w:t>
                        </w:r>
                      </w:p>
                    </w:txbxContent>
                  </v:textbox>
                </v:shape>
                <v:shape id="Forma libre 25" o:spid="_x0000_s1049" style="position:absolute;left:523369;top:3848192;width:887220;height:590999;visibility:visible;mso-wrap-style:square;v-text-anchor:middle" coordsize="798047,506760"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" adj="-11796480,,5400" path="m0,50676c0,22688,22688,,50676,0l747371,0c775359,,798047,22688,798047,50676l798047,456084c798047,484072,775359,506760,747371,506760l50676,506760c22688,506760,,484072,,456084l0,50676xe" fillcolor="white [3201]" strokecolor="#4579b8 [3044]">
                  <v:fill opacity="59110f"/>
                  <v:stroke joinstyle="miter"/>
                  <v:formulas/>
                  <v:path arrowok="t" o:connecttype="custom" o:connectlocs="0,59100;56338,0;830882,0;887220,59100;887220,531899;830882,590999;56338,590999;0,531899;0,59100" o:connectangles="0,0,0,0,0,0,0,0,0" textboxrect="0,0,798047,506760"/>
                  <v:textbox inset="37702emu,37702emu,37702emu,37702emu">
                    <w:txbxContent>
                      <w:p w14:paraId="51845B1A" w14:textId="77777777" w:rsidR="008E6170" w:rsidRDefault="008E6170" w:rsidP="00BA4ADB">
                        <w:pPr>
                          <w:pStyle w:val="NormalWeb"/>
                          <w:spacing w:before="0" w:beforeAutospacing="0" w:after="76" w:afterAutospacing="0" w:line="216" w:lineRule="auto"/>
                          <w:jc w:val="center"/>
                        </w:pPr>
                        <w:r>
                          <w:rPr>
                            <w:rFonts w:ascii="Times New Roman" w:hAnsi="Times New Roman"/>
                            <w:color w:val="000000" w:themeColor="dark1"/>
                            <w:kern w:val="24"/>
                            <w:sz w:val="18"/>
                            <w:szCs w:val="18"/>
                            <w:lang w:val="en-GB"/>
                            <w14:textFill>
                              <w14:solidFill>
                                <w14:schemeClr w14:val="dk1">
                                  <w14:satOff w14:val="0"/>
                                  <w14:lumOff w14:val="0"/>
                                </w14:schemeClr>
                              </w14:solidFill>
                            </w14:textFill>
                          </w:rPr>
                          <w:t>Response?</w:t>
                        </w:r>
                      </w:p>
                    </w:txbxContent>
                  </v:textbox>
                </v:shape>
                <v:shape id="Forma libre 26" o:spid="_x0000_s1050" style="position:absolute;left:252583;top:4587051;width:534324;height:511083;visibility:visible;mso-wrap-style:square;v-text-anchor:middle" coordsize="534324,426844"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" adj="-11796480,,5400" path="m0,42684c0,19110,19110,,42684,0l491640,0c515214,,534324,19110,534324,42684l534324,384160c534324,407734,515214,426844,491640,426844l42684,426844c19110,426844,,407734,,384160l0,42684xe" fillcolor="white [3201]" strokecolor="#4579b8 [3044]">
                  <v:fill opacity="59110f"/>
                  <v:stroke joinstyle="miter"/>
                  <v:formulas/>
                  <v:path arrowok="t" o:connecttype="custom" o:connectlocs="0,51108;42684,0;491640,0;534324,51108;534324,459975;491640,511083;42684,511083;0,459975;0,51108" o:connectangles="0,0,0,0,0,0,0,0,0" textboxrect="0,0,534324,426844"/>
                  <v:textbox inset="35362emu,35362emu,35362emu,35362emu">
                    <w:txbxContent>
                      <w:p w14:paraId="5DA7DF5E" w14:textId="77777777" w:rsidR="008E6170" w:rsidRDefault="008E6170" w:rsidP="00BA4ADB">
                        <w:pPr>
                          <w:pStyle w:val="NormalWeb"/>
                          <w:spacing w:before="0" w:beforeAutospacing="0" w:after="76" w:afterAutospacing="0" w:line="216" w:lineRule="auto"/>
                          <w:jc w:val="center"/>
                        </w:pPr>
                        <w:r>
                          <w:rPr>
                            <w:rFonts w:ascii="Times New Roman" w:hAnsi="Times New Roman"/>
                            <w:color w:val="000000" w:themeColor="dark1"/>
                            <w:kern w:val="24"/>
                            <w:sz w:val="18"/>
                            <w:szCs w:val="18"/>
                            <w:lang w:val="en-GB"/>
                            <w14:textFill>
                              <w14:solidFill>
                                <w14:schemeClr w14:val="dk1">
                                  <w14:satOff w14:val="0"/>
                                  <w14:lumOff w14:val="0"/>
                                </w14:schemeClr>
                              </w14:solidFill>
                            </w14:textFill>
                          </w:rPr>
                          <w:t>PR/SD</w:t>
                        </w:r>
                      </w:p>
                    </w:txbxContent>
                  </v:textbox>
                </v:shape>
                <v:shape id="Forma libre 27" o:spid="_x0000_s1051" style="position:absolute;top:5259804;width:918769;height:577189;visibility:visible;mso-wrap-style:square;v-text-anchor:middle" coordsize="798047,506760"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sIXYixQAA&#10;ANsAAAAPAAAAZHJzL2Rvd25yZXYueG1sRI/NasMwEITvgb6D2EBvtZTQn+BGCaakUOgpbhvIbWNt&#10;LSfWylhqYr99VSjkOMzMN8xyPbhWnKkPjWcNs0yBIK68abjW8PnxercAESKywdYzaRgpwHp1M1li&#10;bvyFt3QuYy0ShEOOGmyMXS5lqCw5DJnviJP37XuHMcm+lqbHS4K7Vs6VepQOG04LFjt6sVSdyh+n&#10;wWw2u8N7oY7borGjehjb+335pfXtdCieQUQa4jX8334zGuZP8Pcl/QC5+gU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GwhdiLFAAAA2wAAAA8AAAAAAAAAAAAAAAAAlwIAAGRycy9k&#10;b3ducmV2LnhtbFBLBQYAAAAABAAEAPUAAACJAwAAAAA=&#10;" adj="-11796480,,5400" path="m0,50676c0,22688,22688,,50676,0l747371,0c775359,,798047,22688,798047,50676l798047,456084c798047,484072,775359,506760,747371,506760l50676,506760c22688,506760,,484072,,456084l0,50676xe" fillcolor="white [3201]" strokecolor="#4579b8 [3044]">
                  <v:fill opacity="59110f"/>
                  <v:stroke joinstyle="miter"/>
                  <v:formulas/>
                  <v:path arrowok="t" o:connecttype="custom" o:connectlocs="0,57719;58342,0;860427,0;918769,57719;918769,519470;860427,577189;58342,577189;0,519470;0,57719" o:connectangles="0,0,0,0,0,0,0,0,0" textboxrect="0,0,798047,506760"/>
                  <v:textbox inset="37702emu,37702emu,37702emu,37702emu">
                    <w:txbxContent>
                      <w:p w14:paraId="0C30FAB5" w14:textId="77777777" w:rsidR="008E6170" w:rsidRDefault="008E6170" w:rsidP="00BA4ADB">
                        <w:pPr>
                          <w:pStyle w:val="NormalWeb"/>
                          <w:spacing w:before="0" w:beforeAutospacing="0" w:after="76" w:afterAutospacing="0" w:line="216" w:lineRule="auto"/>
                          <w:jc w:val="center"/>
                        </w:pPr>
                        <w:r>
                          <w:rPr>
                            <w:rFonts w:ascii="Times New Roman" w:hAnsi="Times New Roman"/>
                            <w:color w:val="000000" w:themeColor="dark1"/>
                            <w:kern w:val="24"/>
                            <w:sz w:val="18"/>
                            <w:szCs w:val="18"/>
                            <w:lang w:val="en-GB"/>
                            <w14:textFill>
                              <w14:solidFill>
                                <w14:schemeClr w14:val="dk1">
                                  <w14:satOff w14:val="0"/>
                                  <w14:lumOff w14:val="0"/>
                                </w14:schemeClr>
                              </w14:solidFill>
                            </w14:textFill>
                          </w:rPr>
                          <w:t>Comprehensive local therapy (primary and metastases)</w:t>
                        </w:r>
                      </w:p>
                    </w:txbxContent>
                  </v:textbox>
                </v:shape>
                <v:shape id="Forma libre 28" o:spid="_x0000_s1052" style="position:absolute;left:1219727;top:4587051;width:632838;height:440653;visibility:visible;mso-wrap-style:square;v-text-anchor:middle" coordsize="550820,356414"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VQEM9wAAA&#10;ANsAAAAPAAAAZHJzL2Rvd25yZXYueG1sRE/NasJAEL4XfIdlhN500xSlja4SFUsPvZj2AYbsmA3N&#10;zobsGtO37xwKPX58/9v95Ds10hDbwAaelhko4jrYlhsDX5/nxQuomJAtdoHJwA9F2O9mD1ssbLjz&#10;hcYqNUpCOBZowKXUF1rH2pHHuAw9sXDXMHhMAodG2wHvEu47nWfZWntsWRoc9nR0VH9XNy+9Xe8/&#10;zmV5WuXHcXU6PPvm1b0Z8zifyg2oRFP6F/+5362BXMbKF/kBevcL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BVQEM9wAAAANsAAAAPAAAAAAAAAAAAAAAAAJcCAABkcnMvZG93bnJl&#10;di54bWxQSwUGAAAAAAQABAD1AAAAhAMAAAAA&#10;" adj="-11796480,,5400" path="m0,35641c0,15957,15957,,35641,0l515179,0c534863,,550820,15957,550820,35641l550820,320773c550820,340457,534863,356414,515179,356414l35641,356414c15957,356414,,340457,,320773l0,35641xe" fillcolor="white [3201]" strokecolor="#4579b8 [3044]">
                  <v:fill opacity="59110f"/>
                  <v:stroke joinstyle="miter"/>
                  <v:formulas/>
                  <v:path arrowok="t" o:connecttype="custom" o:connectlocs="0,44065;40948,0;591890,0;632838,44065;632838,396588;591890,440653;40948,440653;0,396588;0,44065" o:connectangles="0,0,0,0,0,0,0,0,0" textboxrect="0,0,550820,356414"/>
                  <v:textbox inset="33299emu,33299emu,33299emu,33299emu">
                    <w:txbxContent>
                      <w:p w14:paraId="4E0EB843" w14:textId="77777777" w:rsidR="008E6170" w:rsidRDefault="008E6170" w:rsidP="00BA4ADB">
                        <w:pPr>
                          <w:pStyle w:val="NormalWeb"/>
                          <w:spacing w:before="0" w:beforeAutospacing="0" w:after="76" w:afterAutospacing="0" w:line="216" w:lineRule="auto"/>
                          <w:jc w:val="center"/>
                        </w:pPr>
                        <w:r>
                          <w:rPr>
                            <w:rFonts w:ascii="Times New Roman" w:hAnsi="Times New Roman"/>
                            <w:color w:val="000000" w:themeColor="dark1"/>
                            <w:kern w:val="24"/>
                            <w:sz w:val="18"/>
                            <w:szCs w:val="18"/>
                            <w:lang w:val="en-GB"/>
                            <w14:textFill>
                              <w14:solidFill>
                                <w14:schemeClr w14:val="dk1">
                                  <w14:satOff w14:val="0"/>
                                  <w14:lumOff w14:val="0"/>
                                </w14:schemeClr>
                              </w14:solidFill>
                            </w14:textFill>
                          </w:rPr>
                          <w:t>PD</w:t>
                        </w:r>
                      </w:p>
                    </w:txbxContent>
                  </v:textbox>
                </v:shape>
                <v:shape id="Forma libre 29" o:spid="_x0000_s1053" style="position:absolute;left:1096113;top:5175564;width:798047;height:591000;visibility:visible;mso-wrap-style:square;v-text-anchor:middle" coordsize="798047,506760"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y8kfLxQAA&#10;ANsAAAAPAAAAZHJzL2Rvd25yZXYueG1sRI9BS8NAFITvBf/D8grezG6Lio3dliAVBE+NWujtNfvM&#10;ps2+Ddm1Tf69Kwg9DjPzDbNcD64VZ+pD41nDLFMgiCtvGq41fH683j2BCBHZYOuZNIwUYL26mSwx&#10;N/7CWzqXsRYJwiFHDTbGLpcyVJYchsx3xMn79r3DmGRfS9PjJcFdK+dKPUqHDacFix29WKpO5Y/T&#10;YDab3eG9UMdt0dhRPYzt/b780vp2OhTPICIN8Rr+b78ZDfMF/H1JP0CufgE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HLyR8vFAAAA2wAAAA8AAAAAAAAAAAAAAAAAlwIAAGRycy9k&#10;b3ducmV2LnhtbFBLBQYAAAAABAAEAPUAAACJAwAAAAA=&#10;" adj="-11796480,,5400" path="m0,50676c0,22688,22688,,50676,0l747371,0c775359,,798047,22688,798047,50676l798047,456084c798047,484072,775359,506760,747371,506760l50676,506760c22688,506760,,484072,,456084l0,50676xe" fillcolor="white [3201]" strokecolor="#4579b8 [3044]">
                  <v:fill opacity="59110f"/>
                  <v:stroke joinstyle="miter"/>
                  <v:formulas/>
                  <v:path arrowok="t" o:connecttype="custom" o:connectlocs="0,59100;50676,0;747371,0;798047,59100;798047,531900;747371,591000;50676,591000;0,531900;0,59100" o:connectangles="0,0,0,0,0,0,0,0,0" textboxrect="0,0,798047,506760"/>
                  <v:textbox inset="37702emu,37702emu,37702emu,37702emu">
                    <w:txbxContent>
                      <w:p w14:paraId="25BFB942" w14:textId="77777777" w:rsidR="008E6170" w:rsidRDefault="008E6170" w:rsidP="00BA4ADB">
                        <w:pPr>
                          <w:pStyle w:val="NormalWeb"/>
                          <w:spacing w:before="0" w:beforeAutospacing="0" w:after="76" w:afterAutospacing="0" w:line="216" w:lineRule="auto"/>
                          <w:jc w:val="center"/>
                        </w:pPr>
                        <w:r>
                          <w:rPr>
                            <w:rFonts w:ascii="Times New Roman" w:hAnsi="Times New Roman"/>
                            <w:color w:val="000000" w:themeColor="dark1"/>
                            <w:kern w:val="24"/>
                            <w:sz w:val="18"/>
                            <w:szCs w:val="18"/>
                            <w:lang w:val="en-GB"/>
                            <w14:textFill>
                              <w14:solidFill>
                                <w14:schemeClr w14:val="dk1">
                                  <w14:satOff w14:val="0"/>
                                  <w14:lumOff w14:val="0"/>
                                </w14:schemeClr>
                              </w14:solidFill>
                            </w14:textFill>
                          </w:rPr>
                          <w:t>Continue with chemotherapy or best supportive care</w:t>
                        </w:r>
                      </w:p>
                    </w:txbxContent>
                  </v:textbox>
                </v:shape>
                <v:shape id="Forma libre 30" o:spid="_x0000_s1054" style="position:absolute;left:1688814;top:2638176;width:596285;height:379724;visibility:visible;mso-wrap-style:square;v-text-anchor:middle" coordsize="596285,295486"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I0OlvvwAA&#10;ANsAAAAPAAAAZHJzL2Rvd25yZXYueG1sRE/NisIwEL4LvkOYBW+aqrCrXaOIKMjebH2AsZltyjaT&#10;kkRb394cFjx+fP+b3WBb8SAfGscK5rMMBHHldMO1gmt5mq5AhIissXVMCp4UYLcdjzaYa9fzhR5F&#10;rEUK4ZCjAhNjl0sZKkMWw8x1xIn7dd5iTNDXUnvsU7ht5SLLPqXFhlODwY4Ohqq/4m4V3Mr182t+&#10;+unNbXn35rrOirI/KjX5GPbfICIN8S3+d5+1gmVan76kHyC3LwA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AjQ6W+/AAAA2wAAAA8AAAAAAAAAAAAAAAAAlwIAAGRycy9kb3ducmV2&#10;LnhtbFBLBQYAAAAABAAEAPUAAACDAwAAAAA=&#10;" adj="-11796480,,5400" path="m0,29549c0,13230,13230,,29549,0l566736,0c583055,,596285,13230,596285,29549l596285,265937c596285,282256,583055,295486,566736,295486l29549,295486c13230,295486,,282256,,265937l0,29549xe" fillcolor="white [3201]" strokecolor="#4579b8 [3044]">
                  <v:fill opacity="59110f"/>
                  <v:stroke joinstyle="miter"/>
                  <v:formulas/>
                  <v:path arrowok="t" o:connecttype="custom" o:connectlocs="0,37973;29549,0;566736,0;596285,37973;596285,341751;566736,379724;29549,379724;0,341751;0,37973" o:connectangles="0,0,0,0,0,0,0,0,0" textboxrect="0,0,596285,295486"/>
                  <v:textbox inset="31514emu,31514emu,31514emu,31514emu">
                    <w:txbxContent>
                      <w:p w14:paraId="4732E76D" w14:textId="77777777" w:rsidR="008E6170" w:rsidRDefault="008E6170" w:rsidP="00BA4ADB">
                        <w:pPr>
                          <w:pStyle w:val="NormalWeb"/>
                          <w:spacing w:before="0" w:beforeAutospacing="0" w:after="76" w:afterAutospacing="0" w:line="216" w:lineRule="auto"/>
                          <w:jc w:val="center"/>
                        </w:pPr>
                        <w:r>
                          <w:rPr>
                            <w:rFonts w:ascii="Times New Roman" w:hAnsi="Times New Roman"/>
                            <w:color w:val="000000" w:themeColor="dark1"/>
                            <w:kern w:val="24"/>
                            <w:sz w:val="18"/>
                            <w:szCs w:val="18"/>
                            <w:lang w:val="en-GB"/>
                            <w14:textFill>
                              <w14:solidFill>
                                <w14:schemeClr w14:val="dk1">
                                  <w14:satOff w14:val="0"/>
                                  <w14:lumOff w14:val="0"/>
                                </w14:schemeClr>
                              </w14:solidFill>
                            </w14:textFill>
                          </w:rPr>
                          <w:t>No</w:t>
                        </w:r>
                      </w:p>
                    </w:txbxContent>
                  </v:textbox>
                </v:shape>
                <v:shape id="Forma libre 31" o:spid="_x0000_s1055" style="position:absolute;left:1587933;top:3193572;width:798047;height:563188;visibility:visible;mso-wrap-style:square;v-text-anchor:middle" coordsize="798047,506760"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JXd0QxQAA&#10;ANsAAAAPAAAAZHJzL2Rvd25yZXYueG1sRI9BawIxFITvBf9DeEJvNbHVIlujLMVCoSe3reDtuXnd&#10;rG5elk2qu//eCIUeh5n5hlmue9eIM3Wh9qxhOlEgiEtvaq40fH2+PSxAhIhssPFMGgYKsF6N7paY&#10;GX/hLZ2LWIkE4ZChBhtjm0kZSksOw8S3xMn78Z3DmGRXSdPhJcFdIx+VepYOa04LFlt6tVSeil+n&#10;wWw2u8NHro7bvLaDmg/NbF98a30/7vMXEJH6+B/+a78bDU9TuH1JP0Curg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Ald3RDFAAAA2wAAAA8AAAAAAAAAAAAAAAAAlwIAAGRycy9k&#10;b3ducmV2LnhtbFBLBQYAAAAABAAEAPUAAACJAwAAAAA=&#10;" adj="-11796480,,5400" path="m0,50676c0,22688,22688,,50676,0l747371,0c775359,,798047,22688,798047,50676l798047,456084c798047,484072,775359,506760,747371,506760l50676,506760c22688,506760,,484072,,456084l0,50676xe" fillcolor="white [3201]" strokecolor="#4579b8 [3044]">
                  <v:fill opacity="59110f"/>
                  <v:stroke joinstyle="miter"/>
                  <v:formulas/>
                  <v:path arrowok="t" o:connecttype="custom" o:connectlocs="0,56319;50676,0;747371,0;798047,56319;798047,506869;747371,563188;50676,563188;0,506869;0,56319" o:connectangles="0,0,0,0,0,0,0,0,0" textboxrect="0,0,798047,506760"/>
                  <v:textbox inset="37702emu,37702emu,37702emu,37702emu">
                    <w:txbxContent>
                      <w:p w14:paraId="06E52142" w14:textId="7F0B803C" w:rsidR="008E6170" w:rsidRDefault="008E6170" w:rsidP="00BA4ADB">
                        <w:pPr>
                          <w:pStyle w:val="NormalWeb"/>
                          <w:spacing w:before="0" w:beforeAutospacing="0" w:after="76" w:afterAutospacing="0" w:line="216" w:lineRule="auto"/>
                          <w:jc w:val="center"/>
                        </w:pPr>
                        <w:r>
                          <w:rPr>
                            <w:rFonts w:ascii="Times New Roman" w:hAnsi="Times New Roman"/>
                            <w:color w:val="000000" w:themeColor="dark1"/>
                            <w:kern w:val="24"/>
                            <w:sz w:val="18"/>
                            <w:szCs w:val="18"/>
                            <w:lang w:val="en-GB"/>
                            <w14:textFill>
                              <w14:solidFill>
                                <w14:schemeClr w14:val="dk1">
                                  <w14:satOff w14:val="0"/>
                                  <w14:lumOff w14:val="0"/>
                                </w14:schemeClr>
                              </w14:solidFill>
                            </w14:textFill>
                          </w:rPr>
                          <w:t>Systemic chemotherapy</w:t>
                        </w:r>
                      </w:p>
                    </w:txbxContent>
                  </v:textbox>
                </v:shape>
                <w10:anchorlock/>
              </v:group>
            </w:pict>
          </mc:Fallback>
        </mc:AlternateContent>
      </w:r>
    </w:p>
    <w:p w14:paraId="4B7187A5" w14:textId="77777777" w:rsidR="00BA4ADB" w:rsidRDefault="00BA4ADB" w:rsidP="00BA4ADB">
      <w:pPr>
        <w:widowControl w:val="0"/>
        <w:tabs>
          <w:tab w:val="left" w:pos="0"/>
        </w:tabs>
        <w:autoSpaceDE w:val="0"/>
        <w:autoSpaceDN w:val="0"/>
        <w:adjustRightInd w:val="0"/>
        <w:rPr>
          <w:rFonts w:ascii="Times New Roman" w:hAnsi="Times New Roman" w:cs="Times New Roman"/>
          <w:lang w:val="en-GB"/>
        </w:rPr>
      </w:pPr>
    </w:p>
    <w:p w14:paraId="2A67714B" w14:textId="77777777" w:rsidR="00BA4ADB" w:rsidRDefault="00BA4ADB" w:rsidP="00EC7285">
      <w:pPr>
        <w:widowControl w:val="0"/>
        <w:tabs>
          <w:tab w:val="left" w:pos="0"/>
        </w:tabs>
        <w:autoSpaceDE w:val="0"/>
        <w:autoSpaceDN w:val="0"/>
        <w:adjustRightInd w:val="0"/>
        <w:rPr>
          <w:rFonts w:ascii="Times New Roman" w:hAnsi="Times New Roman" w:cs="Times New Roman"/>
          <w:lang w:val="en-GB"/>
        </w:rPr>
      </w:pPr>
    </w:p>
    <w:p w14:paraId="5D72171F" w14:textId="77777777" w:rsidR="00BA4ADB" w:rsidRDefault="00BA4ADB" w:rsidP="00EC7285">
      <w:pPr>
        <w:widowControl w:val="0"/>
        <w:tabs>
          <w:tab w:val="left" w:pos="0"/>
        </w:tabs>
        <w:autoSpaceDE w:val="0"/>
        <w:autoSpaceDN w:val="0"/>
        <w:adjustRightInd w:val="0"/>
        <w:rPr>
          <w:rFonts w:ascii="Times New Roman" w:hAnsi="Times New Roman" w:cs="Times New Roman"/>
          <w:lang w:val="en-GB"/>
        </w:rPr>
      </w:pPr>
    </w:p>
    <w:p w14:paraId="7CEDE809" w14:textId="77777777" w:rsidR="00BA4ADB" w:rsidRDefault="00BA4ADB" w:rsidP="00EC7285">
      <w:pPr>
        <w:widowControl w:val="0"/>
        <w:tabs>
          <w:tab w:val="left" w:pos="0"/>
        </w:tabs>
        <w:autoSpaceDE w:val="0"/>
        <w:autoSpaceDN w:val="0"/>
        <w:adjustRightInd w:val="0"/>
        <w:rPr>
          <w:rFonts w:ascii="Times New Roman" w:hAnsi="Times New Roman" w:cs="Times New Roman"/>
          <w:lang w:val="en-GB"/>
        </w:rPr>
      </w:pPr>
    </w:p>
    <w:p w14:paraId="4DEB9110" w14:textId="77777777" w:rsidR="00BA4ADB" w:rsidRPr="003A1F21" w:rsidRDefault="00BA4ADB" w:rsidP="00EC7285">
      <w:pPr>
        <w:widowControl w:val="0"/>
        <w:tabs>
          <w:tab w:val="left" w:pos="0"/>
        </w:tabs>
        <w:autoSpaceDE w:val="0"/>
        <w:autoSpaceDN w:val="0"/>
        <w:adjustRightInd w:val="0"/>
        <w:rPr>
          <w:rFonts w:ascii="Times New Roman" w:hAnsi="Times New Roman" w:cs="Times New Roman"/>
          <w:lang w:val="en-GB"/>
        </w:rPr>
      </w:pPr>
    </w:p>
    <w:sectPr w:rsidR="00BA4ADB" w:rsidRPr="003A1F21" w:rsidSect="008C3532">
      <w:footerReference w:type="even" r:id="rId10"/>
      <w:footerReference w:type="default" r:id="rId11"/>
      <w:pgSz w:w="11900" w:h="16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33C955" w14:textId="77777777" w:rsidR="008E6170" w:rsidRDefault="008E6170" w:rsidP="00875A5B">
      <w:r>
        <w:separator/>
      </w:r>
    </w:p>
  </w:endnote>
  <w:endnote w:type="continuationSeparator" w:id="0">
    <w:p w14:paraId="397E5948" w14:textId="77777777" w:rsidR="008E6170" w:rsidRDefault="008E6170" w:rsidP="00875A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altName w:val="Times Roman"/>
    <w:panose1 w:val="02000500000000000000"/>
    <w:charset w:val="4D"/>
    <w:family w:val="roman"/>
    <w:notTrueType/>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Arial">
    <w:altName w:val="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F7E030" w14:textId="77777777" w:rsidR="008E6170" w:rsidRDefault="008E6170" w:rsidP="00875A5B">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39B56BDD" w14:textId="77777777" w:rsidR="008E6170" w:rsidRDefault="008E6170">
    <w:pPr>
      <w:pStyle w:val="Piedepgina"/>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8A37A1" w14:textId="77777777" w:rsidR="008E6170" w:rsidRDefault="008E6170" w:rsidP="00875A5B">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457DA9">
      <w:rPr>
        <w:rStyle w:val="Nmerodepgina"/>
        <w:noProof/>
      </w:rPr>
      <w:t>21</w:t>
    </w:r>
    <w:r>
      <w:rPr>
        <w:rStyle w:val="Nmerodepgina"/>
      </w:rPr>
      <w:fldChar w:fldCharType="end"/>
    </w:r>
  </w:p>
  <w:p w14:paraId="096721D9" w14:textId="77777777" w:rsidR="008E6170" w:rsidRDefault="008E6170">
    <w:pPr>
      <w:pStyle w:val="Piedepgina"/>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5FFC14" w14:textId="77777777" w:rsidR="008E6170" w:rsidRDefault="008E6170" w:rsidP="00875A5B">
      <w:r>
        <w:separator/>
      </w:r>
    </w:p>
  </w:footnote>
  <w:footnote w:type="continuationSeparator" w:id="0">
    <w:p w14:paraId="5E5ABB06" w14:textId="77777777" w:rsidR="008E6170" w:rsidRDefault="008E6170" w:rsidP="00875A5B">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B73D5"/>
    <w:multiLevelType w:val="hybridMultilevel"/>
    <w:tmpl w:val="2B76C99A"/>
    <w:lvl w:ilvl="0" w:tplc="0C706C82">
      <w:start w:val="1"/>
      <w:numFmt w:val="decimal"/>
      <w:lvlText w:val="%1."/>
      <w:lvlJc w:val="left"/>
      <w:pPr>
        <w:ind w:left="840" w:hanging="48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trackRevisions/>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280B"/>
    <w:rsid w:val="00001731"/>
    <w:rsid w:val="00004848"/>
    <w:rsid w:val="00005D2C"/>
    <w:rsid w:val="0000630E"/>
    <w:rsid w:val="00006544"/>
    <w:rsid w:val="00012430"/>
    <w:rsid w:val="00022B2A"/>
    <w:rsid w:val="000235A6"/>
    <w:rsid w:val="00023DEF"/>
    <w:rsid w:val="000246E6"/>
    <w:rsid w:val="000342BE"/>
    <w:rsid w:val="000407E5"/>
    <w:rsid w:val="00047541"/>
    <w:rsid w:val="000520D7"/>
    <w:rsid w:val="00052B75"/>
    <w:rsid w:val="000551A1"/>
    <w:rsid w:val="000561B4"/>
    <w:rsid w:val="00061DE0"/>
    <w:rsid w:val="00063026"/>
    <w:rsid w:val="000644CF"/>
    <w:rsid w:val="00066529"/>
    <w:rsid w:val="00066BBB"/>
    <w:rsid w:val="000774E5"/>
    <w:rsid w:val="0008205F"/>
    <w:rsid w:val="000901FB"/>
    <w:rsid w:val="000A182F"/>
    <w:rsid w:val="000A4172"/>
    <w:rsid w:val="000A7786"/>
    <w:rsid w:val="000B14F0"/>
    <w:rsid w:val="000C0927"/>
    <w:rsid w:val="000C4F3A"/>
    <w:rsid w:val="000D21ED"/>
    <w:rsid w:val="000D3A3A"/>
    <w:rsid w:val="000E5E6B"/>
    <w:rsid w:val="000E653D"/>
    <w:rsid w:val="000E6FDB"/>
    <w:rsid w:val="000F097C"/>
    <w:rsid w:val="000F4C36"/>
    <w:rsid w:val="000F7199"/>
    <w:rsid w:val="00112986"/>
    <w:rsid w:val="001208E1"/>
    <w:rsid w:val="001243D1"/>
    <w:rsid w:val="00125CF4"/>
    <w:rsid w:val="00126E4E"/>
    <w:rsid w:val="001334F3"/>
    <w:rsid w:val="0014057E"/>
    <w:rsid w:val="0014122C"/>
    <w:rsid w:val="00145557"/>
    <w:rsid w:val="001461E2"/>
    <w:rsid w:val="00163038"/>
    <w:rsid w:val="00165AA0"/>
    <w:rsid w:val="0016712E"/>
    <w:rsid w:val="001705A1"/>
    <w:rsid w:val="001712B2"/>
    <w:rsid w:val="00172AE0"/>
    <w:rsid w:val="00177939"/>
    <w:rsid w:val="001857E4"/>
    <w:rsid w:val="00187C55"/>
    <w:rsid w:val="001979C6"/>
    <w:rsid w:val="001A28FC"/>
    <w:rsid w:val="001A4CEE"/>
    <w:rsid w:val="001B06A3"/>
    <w:rsid w:val="001B0997"/>
    <w:rsid w:val="001B4B52"/>
    <w:rsid w:val="001B6651"/>
    <w:rsid w:val="001C249E"/>
    <w:rsid w:val="001C6BC3"/>
    <w:rsid w:val="001D43D2"/>
    <w:rsid w:val="001D5116"/>
    <w:rsid w:val="001E18E0"/>
    <w:rsid w:val="001E4632"/>
    <w:rsid w:val="001F053E"/>
    <w:rsid w:val="00202B69"/>
    <w:rsid w:val="00204EF3"/>
    <w:rsid w:val="00205DB6"/>
    <w:rsid w:val="00217097"/>
    <w:rsid w:val="002307F9"/>
    <w:rsid w:val="00230DB9"/>
    <w:rsid w:val="0023247C"/>
    <w:rsid w:val="0023315D"/>
    <w:rsid w:val="0023656A"/>
    <w:rsid w:val="002425D6"/>
    <w:rsid w:val="00243565"/>
    <w:rsid w:val="0024637B"/>
    <w:rsid w:val="00255C9C"/>
    <w:rsid w:val="002657D9"/>
    <w:rsid w:val="002674B6"/>
    <w:rsid w:val="00267FD1"/>
    <w:rsid w:val="0028030C"/>
    <w:rsid w:val="00281355"/>
    <w:rsid w:val="00282D80"/>
    <w:rsid w:val="00291CFA"/>
    <w:rsid w:val="00293D07"/>
    <w:rsid w:val="00294E0B"/>
    <w:rsid w:val="002A452E"/>
    <w:rsid w:val="002A6DDA"/>
    <w:rsid w:val="002A7491"/>
    <w:rsid w:val="002B47AC"/>
    <w:rsid w:val="002B4936"/>
    <w:rsid w:val="002B4BE5"/>
    <w:rsid w:val="002B4F0A"/>
    <w:rsid w:val="002B5C96"/>
    <w:rsid w:val="002C6646"/>
    <w:rsid w:val="002D10CF"/>
    <w:rsid w:val="002D1753"/>
    <w:rsid w:val="002D2F60"/>
    <w:rsid w:val="002D342F"/>
    <w:rsid w:val="002E1AB7"/>
    <w:rsid w:val="002E1DA9"/>
    <w:rsid w:val="002E3339"/>
    <w:rsid w:val="002F12E8"/>
    <w:rsid w:val="00310A62"/>
    <w:rsid w:val="00311F27"/>
    <w:rsid w:val="0031277F"/>
    <w:rsid w:val="00316C44"/>
    <w:rsid w:val="00321DD4"/>
    <w:rsid w:val="00325BAB"/>
    <w:rsid w:val="00325F90"/>
    <w:rsid w:val="00326645"/>
    <w:rsid w:val="003326E2"/>
    <w:rsid w:val="00341BF2"/>
    <w:rsid w:val="0035199D"/>
    <w:rsid w:val="00360E36"/>
    <w:rsid w:val="00380D4C"/>
    <w:rsid w:val="00381866"/>
    <w:rsid w:val="003842C5"/>
    <w:rsid w:val="003869E8"/>
    <w:rsid w:val="0038756F"/>
    <w:rsid w:val="003951F3"/>
    <w:rsid w:val="00397031"/>
    <w:rsid w:val="003A0774"/>
    <w:rsid w:val="003A1F21"/>
    <w:rsid w:val="003A41FA"/>
    <w:rsid w:val="003A49D0"/>
    <w:rsid w:val="003B4157"/>
    <w:rsid w:val="003B50C0"/>
    <w:rsid w:val="003B5C1B"/>
    <w:rsid w:val="003B7C2D"/>
    <w:rsid w:val="003D0F72"/>
    <w:rsid w:val="003D4C8E"/>
    <w:rsid w:val="003D5BB8"/>
    <w:rsid w:val="003E4787"/>
    <w:rsid w:val="003F130C"/>
    <w:rsid w:val="003F26DD"/>
    <w:rsid w:val="003F4B7F"/>
    <w:rsid w:val="003F5866"/>
    <w:rsid w:val="00400937"/>
    <w:rsid w:val="004030AD"/>
    <w:rsid w:val="004056B2"/>
    <w:rsid w:val="004110BF"/>
    <w:rsid w:val="004178B1"/>
    <w:rsid w:val="004220C6"/>
    <w:rsid w:val="00431D0E"/>
    <w:rsid w:val="00435A4A"/>
    <w:rsid w:val="004360DC"/>
    <w:rsid w:val="004500A2"/>
    <w:rsid w:val="00450C00"/>
    <w:rsid w:val="00451786"/>
    <w:rsid w:val="0045782F"/>
    <w:rsid w:val="00457DA9"/>
    <w:rsid w:val="004609FD"/>
    <w:rsid w:val="00460D73"/>
    <w:rsid w:val="004623D7"/>
    <w:rsid w:val="004658F4"/>
    <w:rsid w:val="00470BED"/>
    <w:rsid w:val="00473751"/>
    <w:rsid w:val="004740CC"/>
    <w:rsid w:val="00481BDF"/>
    <w:rsid w:val="00482DD1"/>
    <w:rsid w:val="00487185"/>
    <w:rsid w:val="00495006"/>
    <w:rsid w:val="004966C3"/>
    <w:rsid w:val="004A3671"/>
    <w:rsid w:val="004B2152"/>
    <w:rsid w:val="004B291A"/>
    <w:rsid w:val="004C4E3C"/>
    <w:rsid w:val="004D374D"/>
    <w:rsid w:val="004E5DE0"/>
    <w:rsid w:val="004E6661"/>
    <w:rsid w:val="004F4FB0"/>
    <w:rsid w:val="00501A35"/>
    <w:rsid w:val="005028A5"/>
    <w:rsid w:val="0052096D"/>
    <w:rsid w:val="00524A62"/>
    <w:rsid w:val="00524D0A"/>
    <w:rsid w:val="0052610E"/>
    <w:rsid w:val="00535970"/>
    <w:rsid w:val="005404CC"/>
    <w:rsid w:val="005423FF"/>
    <w:rsid w:val="00542A22"/>
    <w:rsid w:val="00551044"/>
    <w:rsid w:val="00551F15"/>
    <w:rsid w:val="00557785"/>
    <w:rsid w:val="005708CE"/>
    <w:rsid w:val="00571FE7"/>
    <w:rsid w:val="00572761"/>
    <w:rsid w:val="00574F0D"/>
    <w:rsid w:val="005756DB"/>
    <w:rsid w:val="005821E6"/>
    <w:rsid w:val="00583527"/>
    <w:rsid w:val="005853CD"/>
    <w:rsid w:val="00586A3B"/>
    <w:rsid w:val="00590494"/>
    <w:rsid w:val="005B11FE"/>
    <w:rsid w:val="005B124F"/>
    <w:rsid w:val="005B2703"/>
    <w:rsid w:val="005B3524"/>
    <w:rsid w:val="005C398A"/>
    <w:rsid w:val="005C6806"/>
    <w:rsid w:val="005C7105"/>
    <w:rsid w:val="005C7FD5"/>
    <w:rsid w:val="005D3296"/>
    <w:rsid w:val="005D50B0"/>
    <w:rsid w:val="005E4B95"/>
    <w:rsid w:val="005E5EE5"/>
    <w:rsid w:val="005F2512"/>
    <w:rsid w:val="005F3E35"/>
    <w:rsid w:val="00601DDD"/>
    <w:rsid w:val="00602DC0"/>
    <w:rsid w:val="006054EE"/>
    <w:rsid w:val="00613349"/>
    <w:rsid w:val="00616772"/>
    <w:rsid w:val="00626111"/>
    <w:rsid w:val="006262C9"/>
    <w:rsid w:val="00627948"/>
    <w:rsid w:val="00634652"/>
    <w:rsid w:val="006401EE"/>
    <w:rsid w:val="006549AF"/>
    <w:rsid w:val="00655CD3"/>
    <w:rsid w:val="00665212"/>
    <w:rsid w:val="00666171"/>
    <w:rsid w:val="0067029E"/>
    <w:rsid w:val="00671187"/>
    <w:rsid w:val="00671788"/>
    <w:rsid w:val="006717D9"/>
    <w:rsid w:val="0067274D"/>
    <w:rsid w:val="0068184A"/>
    <w:rsid w:val="00682303"/>
    <w:rsid w:val="00682AF5"/>
    <w:rsid w:val="0068507D"/>
    <w:rsid w:val="00690AED"/>
    <w:rsid w:val="00690D0F"/>
    <w:rsid w:val="0069313E"/>
    <w:rsid w:val="006A75B7"/>
    <w:rsid w:val="006A79D3"/>
    <w:rsid w:val="006C680E"/>
    <w:rsid w:val="006D0774"/>
    <w:rsid w:val="006D07CD"/>
    <w:rsid w:val="006D3482"/>
    <w:rsid w:val="006D585B"/>
    <w:rsid w:val="006E0CED"/>
    <w:rsid w:val="006F603E"/>
    <w:rsid w:val="0070469D"/>
    <w:rsid w:val="0070620D"/>
    <w:rsid w:val="00706AC9"/>
    <w:rsid w:val="00711C80"/>
    <w:rsid w:val="0072112D"/>
    <w:rsid w:val="0072176B"/>
    <w:rsid w:val="00721DD9"/>
    <w:rsid w:val="00733710"/>
    <w:rsid w:val="007507A1"/>
    <w:rsid w:val="00753F95"/>
    <w:rsid w:val="007573A0"/>
    <w:rsid w:val="00762465"/>
    <w:rsid w:val="00762468"/>
    <w:rsid w:val="007646E6"/>
    <w:rsid w:val="00767EC7"/>
    <w:rsid w:val="00770972"/>
    <w:rsid w:val="00773B0D"/>
    <w:rsid w:val="007758C6"/>
    <w:rsid w:val="0077597E"/>
    <w:rsid w:val="00784691"/>
    <w:rsid w:val="00785931"/>
    <w:rsid w:val="007872E3"/>
    <w:rsid w:val="007A195B"/>
    <w:rsid w:val="007A21AE"/>
    <w:rsid w:val="007B5B6F"/>
    <w:rsid w:val="007B6109"/>
    <w:rsid w:val="007C5A9E"/>
    <w:rsid w:val="007C7851"/>
    <w:rsid w:val="007E392C"/>
    <w:rsid w:val="007E3B11"/>
    <w:rsid w:val="007E57D6"/>
    <w:rsid w:val="007E6070"/>
    <w:rsid w:val="00810E90"/>
    <w:rsid w:val="008112BC"/>
    <w:rsid w:val="00813514"/>
    <w:rsid w:val="008178C1"/>
    <w:rsid w:val="00827366"/>
    <w:rsid w:val="00831B97"/>
    <w:rsid w:val="0083355C"/>
    <w:rsid w:val="00845AB9"/>
    <w:rsid w:val="008571EC"/>
    <w:rsid w:val="00857B68"/>
    <w:rsid w:val="00863DAE"/>
    <w:rsid w:val="00864045"/>
    <w:rsid w:val="008654A6"/>
    <w:rsid w:val="00872C76"/>
    <w:rsid w:val="00872D16"/>
    <w:rsid w:val="0087563C"/>
    <w:rsid w:val="00875A5B"/>
    <w:rsid w:val="008816BC"/>
    <w:rsid w:val="00892356"/>
    <w:rsid w:val="00895547"/>
    <w:rsid w:val="008A15BA"/>
    <w:rsid w:val="008A1734"/>
    <w:rsid w:val="008B0DFA"/>
    <w:rsid w:val="008B4460"/>
    <w:rsid w:val="008C1969"/>
    <w:rsid w:val="008C3532"/>
    <w:rsid w:val="008C574E"/>
    <w:rsid w:val="008D7460"/>
    <w:rsid w:val="008D7CF9"/>
    <w:rsid w:val="008D7E5E"/>
    <w:rsid w:val="008E2EFB"/>
    <w:rsid w:val="008E6170"/>
    <w:rsid w:val="008F40F8"/>
    <w:rsid w:val="00903112"/>
    <w:rsid w:val="0091412A"/>
    <w:rsid w:val="00920C05"/>
    <w:rsid w:val="00924480"/>
    <w:rsid w:val="00932E7A"/>
    <w:rsid w:val="009401C7"/>
    <w:rsid w:val="00940D22"/>
    <w:rsid w:val="00941B4A"/>
    <w:rsid w:val="0094639F"/>
    <w:rsid w:val="009472AB"/>
    <w:rsid w:val="009515E6"/>
    <w:rsid w:val="009550C5"/>
    <w:rsid w:val="00965635"/>
    <w:rsid w:val="0097569C"/>
    <w:rsid w:val="009760B1"/>
    <w:rsid w:val="00977984"/>
    <w:rsid w:val="009809D7"/>
    <w:rsid w:val="00981F66"/>
    <w:rsid w:val="00992C13"/>
    <w:rsid w:val="0099370F"/>
    <w:rsid w:val="009B5F74"/>
    <w:rsid w:val="009B6E79"/>
    <w:rsid w:val="009C7E43"/>
    <w:rsid w:val="009D7AB1"/>
    <w:rsid w:val="009E4B75"/>
    <w:rsid w:val="009F63DC"/>
    <w:rsid w:val="00A059FB"/>
    <w:rsid w:val="00A06825"/>
    <w:rsid w:val="00A07BBC"/>
    <w:rsid w:val="00A20071"/>
    <w:rsid w:val="00A207B4"/>
    <w:rsid w:val="00A255D0"/>
    <w:rsid w:val="00A26C15"/>
    <w:rsid w:val="00A27D5F"/>
    <w:rsid w:val="00A307CC"/>
    <w:rsid w:val="00A32E6E"/>
    <w:rsid w:val="00A34B36"/>
    <w:rsid w:val="00A45204"/>
    <w:rsid w:val="00A478F0"/>
    <w:rsid w:val="00A5489B"/>
    <w:rsid w:val="00A674A1"/>
    <w:rsid w:val="00A7080F"/>
    <w:rsid w:val="00A70B42"/>
    <w:rsid w:val="00A7188A"/>
    <w:rsid w:val="00A7217E"/>
    <w:rsid w:val="00A72DB0"/>
    <w:rsid w:val="00A76DB1"/>
    <w:rsid w:val="00A823D8"/>
    <w:rsid w:val="00A841BF"/>
    <w:rsid w:val="00A853D1"/>
    <w:rsid w:val="00A910D7"/>
    <w:rsid w:val="00A917FC"/>
    <w:rsid w:val="00AB3E63"/>
    <w:rsid w:val="00AC03D5"/>
    <w:rsid w:val="00AD5200"/>
    <w:rsid w:val="00AD5BE9"/>
    <w:rsid w:val="00AE36DD"/>
    <w:rsid w:val="00AE3CB3"/>
    <w:rsid w:val="00AE65FF"/>
    <w:rsid w:val="00AF30E1"/>
    <w:rsid w:val="00B00DA8"/>
    <w:rsid w:val="00B0293A"/>
    <w:rsid w:val="00B04D8F"/>
    <w:rsid w:val="00B06979"/>
    <w:rsid w:val="00B12098"/>
    <w:rsid w:val="00B2315F"/>
    <w:rsid w:val="00B26091"/>
    <w:rsid w:val="00B30240"/>
    <w:rsid w:val="00B3624C"/>
    <w:rsid w:val="00B36FE8"/>
    <w:rsid w:val="00B37D97"/>
    <w:rsid w:val="00B42328"/>
    <w:rsid w:val="00B5442D"/>
    <w:rsid w:val="00B5486D"/>
    <w:rsid w:val="00B55672"/>
    <w:rsid w:val="00B565AD"/>
    <w:rsid w:val="00B60C26"/>
    <w:rsid w:val="00B77E6E"/>
    <w:rsid w:val="00B80ABB"/>
    <w:rsid w:val="00B8535D"/>
    <w:rsid w:val="00B8544B"/>
    <w:rsid w:val="00BA08EF"/>
    <w:rsid w:val="00BA1446"/>
    <w:rsid w:val="00BA34C7"/>
    <w:rsid w:val="00BA4ADB"/>
    <w:rsid w:val="00BA5BB4"/>
    <w:rsid w:val="00BB1508"/>
    <w:rsid w:val="00BB62C3"/>
    <w:rsid w:val="00BC09CB"/>
    <w:rsid w:val="00BC120D"/>
    <w:rsid w:val="00BC33D1"/>
    <w:rsid w:val="00BC4FA5"/>
    <w:rsid w:val="00BC5C36"/>
    <w:rsid w:val="00BC64CF"/>
    <w:rsid w:val="00BD107E"/>
    <w:rsid w:val="00BD24DA"/>
    <w:rsid w:val="00BD44B4"/>
    <w:rsid w:val="00BD76C3"/>
    <w:rsid w:val="00BF0173"/>
    <w:rsid w:val="00C00D8A"/>
    <w:rsid w:val="00C05406"/>
    <w:rsid w:val="00C17BC4"/>
    <w:rsid w:val="00C21367"/>
    <w:rsid w:val="00C21CD3"/>
    <w:rsid w:val="00C22FFF"/>
    <w:rsid w:val="00C25584"/>
    <w:rsid w:val="00C26F96"/>
    <w:rsid w:val="00C33993"/>
    <w:rsid w:val="00C34D6C"/>
    <w:rsid w:val="00C379C3"/>
    <w:rsid w:val="00C45A8A"/>
    <w:rsid w:val="00C554A7"/>
    <w:rsid w:val="00C56E80"/>
    <w:rsid w:val="00C57D0B"/>
    <w:rsid w:val="00C76178"/>
    <w:rsid w:val="00C84999"/>
    <w:rsid w:val="00C95D90"/>
    <w:rsid w:val="00C9661A"/>
    <w:rsid w:val="00C974C2"/>
    <w:rsid w:val="00CA7FB8"/>
    <w:rsid w:val="00CB0734"/>
    <w:rsid w:val="00CC01B2"/>
    <w:rsid w:val="00CC7CE9"/>
    <w:rsid w:val="00CD02AA"/>
    <w:rsid w:val="00CD2305"/>
    <w:rsid w:val="00CE2E21"/>
    <w:rsid w:val="00CE654D"/>
    <w:rsid w:val="00CF167E"/>
    <w:rsid w:val="00D03AF9"/>
    <w:rsid w:val="00D048E2"/>
    <w:rsid w:val="00D110CE"/>
    <w:rsid w:val="00D13F35"/>
    <w:rsid w:val="00D20EC7"/>
    <w:rsid w:val="00D3342C"/>
    <w:rsid w:val="00D33741"/>
    <w:rsid w:val="00D35F1B"/>
    <w:rsid w:val="00D50775"/>
    <w:rsid w:val="00D53AA4"/>
    <w:rsid w:val="00D565E8"/>
    <w:rsid w:val="00D703CA"/>
    <w:rsid w:val="00D71289"/>
    <w:rsid w:val="00D75EA2"/>
    <w:rsid w:val="00D77F4A"/>
    <w:rsid w:val="00D84328"/>
    <w:rsid w:val="00D86221"/>
    <w:rsid w:val="00DA07B2"/>
    <w:rsid w:val="00DA100E"/>
    <w:rsid w:val="00DA5FC0"/>
    <w:rsid w:val="00DB17DF"/>
    <w:rsid w:val="00DB30D8"/>
    <w:rsid w:val="00DC08DE"/>
    <w:rsid w:val="00DD3365"/>
    <w:rsid w:val="00DE3FD4"/>
    <w:rsid w:val="00DF444A"/>
    <w:rsid w:val="00DF4A7D"/>
    <w:rsid w:val="00DF6556"/>
    <w:rsid w:val="00E015A6"/>
    <w:rsid w:val="00E12FDC"/>
    <w:rsid w:val="00E27021"/>
    <w:rsid w:val="00E27A3A"/>
    <w:rsid w:val="00E27C8E"/>
    <w:rsid w:val="00E3300D"/>
    <w:rsid w:val="00E37398"/>
    <w:rsid w:val="00E4279B"/>
    <w:rsid w:val="00E44E89"/>
    <w:rsid w:val="00E46D8C"/>
    <w:rsid w:val="00E510B2"/>
    <w:rsid w:val="00E53199"/>
    <w:rsid w:val="00E53C04"/>
    <w:rsid w:val="00E54A87"/>
    <w:rsid w:val="00E6082A"/>
    <w:rsid w:val="00E76A5E"/>
    <w:rsid w:val="00E772B9"/>
    <w:rsid w:val="00E85F0B"/>
    <w:rsid w:val="00E86270"/>
    <w:rsid w:val="00E9360D"/>
    <w:rsid w:val="00E93E70"/>
    <w:rsid w:val="00EA4D1A"/>
    <w:rsid w:val="00EC3D72"/>
    <w:rsid w:val="00EC48EC"/>
    <w:rsid w:val="00EC4FB5"/>
    <w:rsid w:val="00EC7285"/>
    <w:rsid w:val="00ED131A"/>
    <w:rsid w:val="00ED5952"/>
    <w:rsid w:val="00EE51E9"/>
    <w:rsid w:val="00EE5A57"/>
    <w:rsid w:val="00EE6418"/>
    <w:rsid w:val="00EE6485"/>
    <w:rsid w:val="00EE6DC6"/>
    <w:rsid w:val="00EF331E"/>
    <w:rsid w:val="00EF6535"/>
    <w:rsid w:val="00F00864"/>
    <w:rsid w:val="00F10EAA"/>
    <w:rsid w:val="00F1280B"/>
    <w:rsid w:val="00F14ADF"/>
    <w:rsid w:val="00F203FF"/>
    <w:rsid w:val="00F24793"/>
    <w:rsid w:val="00F34727"/>
    <w:rsid w:val="00F41982"/>
    <w:rsid w:val="00F41CF6"/>
    <w:rsid w:val="00F60DFA"/>
    <w:rsid w:val="00F62513"/>
    <w:rsid w:val="00F65E33"/>
    <w:rsid w:val="00F70FFF"/>
    <w:rsid w:val="00F71C40"/>
    <w:rsid w:val="00F77B41"/>
    <w:rsid w:val="00F956AA"/>
    <w:rsid w:val="00F96FFB"/>
    <w:rsid w:val="00FB0E22"/>
    <w:rsid w:val="00FB1681"/>
    <w:rsid w:val="00FB2C39"/>
    <w:rsid w:val="00FB5B08"/>
    <w:rsid w:val="00FB7AA3"/>
    <w:rsid w:val="00FC0939"/>
    <w:rsid w:val="00FC2233"/>
    <w:rsid w:val="00FC73FE"/>
    <w:rsid w:val="00FD14DF"/>
    <w:rsid w:val="00FD423B"/>
    <w:rsid w:val="00FE3E02"/>
    <w:rsid w:val="00FE48E6"/>
    <w:rsid w:val="00FE5718"/>
    <w:rsid w:val="00FF05A1"/>
    <w:rsid w:val="00FF40AE"/>
    <w:rsid w:val="00FF60BC"/>
    <w:rsid w:val="00FF7E5E"/>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A384C0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A910D7"/>
    <w:pPr>
      <w:spacing w:before="100" w:beforeAutospacing="1" w:after="100" w:afterAutospacing="1"/>
    </w:pPr>
    <w:rPr>
      <w:rFonts w:ascii="Times" w:hAnsi="Times" w:cs="Times New Roman"/>
      <w:sz w:val="20"/>
      <w:szCs w:val="20"/>
      <w:lang w:val="es-ES"/>
    </w:rPr>
  </w:style>
  <w:style w:type="paragraph" w:styleId="Prrafodelista">
    <w:name w:val="List Paragraph"/>
    <w:basedOn w:val="Normal"/>
    <w:uiPriority w:val="34"/>
    <w:qFormat/>
    <w:rsid w:val="004D374D"/>
    <w:pPr>
      <w:ind w:left="720"/>
      <w:contextualSpacing/>
    </w:pPr>
  </w:style>
  <w:style w:type="paragraph" w:styleId="Piedepgina">
    <w:name w:val="footer"/>
    <w:basedOn w:val="Normal"/>
    <w:link w:val="PiedepginaCar"/>
    <w:uiPriority w:val="99"/>
    <w:unhideWhenUsed/>
    <w:rsid w:val="00875A5B"/>
    <w:pPr>
      <w:tabs>
        <w:tab w:val="center" w:pos="4252"/>
        <w:tab w:val="right" w:pos="8504"/>
      </w:tabs>
    </w:pPr>
  </w:style>
  <w:style w:type="character" w:customStyle="1" w:styleId="PiedepginaCar">
    <w:name w:val="Pie de página Car"/>
    <w:basedOn w:val="Fuentedeprrafopredeter"/>
    <w:link w:val="Piedepgina"/>
    <w:uiPriority w:val="99"/>
    <w:rsid w:val="00875A5B"/>
  </w:style>
  <w:style w:type="character" w:styleId="Nmerodepgina">
    <w:name w:val="page number"/>
    <w:basedOn w:val="Fuentedeprrafopredeter"/>
    <w:uiPriority w:val="99"/>
    <w:semiHidden/>
    <w:unhideWhenUsed/>
    <w:rsid w:val="00875A5B"/>
  </w:style>
  <w:style w:type="character" w:styleId="Refdecomentario">
    <w:name w:val="annotation reference"/>
    <w:basedOn w:val="Fuentedeprrafopredeter"/>
    <w:uiPriority w:val="99"/>
    <w:semiHidden/>
    <w:unhideWhenUsed/>
    <w:rsid w:val="006054EE"/>
    <w:rPr>
      <w:sz w:val="16"/>
      <w:szCs w:val="16"/>
    </w:rPr>
  </w:style>
  <w:style w:type="paragraph" w:styleId="Textocomentario">
    <w:name w:val="annotation text"/>
    <w:basedOn w:val="Normal"/>
    <w:link w:val="TextocomentarioCar"/>
    <w:uiPriority w:val="99"/>
    <w:semiHidden/>
    <w:unhideWhenUsed/>
    <w:rsid w:val="006054EE"/>
    <w:rPr>
      <w:sz w:val="20"/>
      <w:szCs w:val="20"/>
    </w:rPr>
  </w:style>
  <w:style w:type="character" w:customStyle="1" w:styleId="TextocomentarioCar">
    <w:name w:val="Texto comentario Car"/>
    <w:basedOn w:val="Fuentedeprrafopredeter"/>
    <w:link w:val="Textocomentario"/>
    <w:uiPriority w:val="99"/>
    <w:semiHidden/>
    <w:rsid w:val="006054EE"/>
    <w:rPr>
      <w:sz w:val="20"/>
      <w:szCs w:val="20"/>
    </w:rPr>
  </w:style>
  <w:style w:type="paragraph" w:styleId="Asuntodelcomentario">
    <w:name w:val="annotation subject"/>
    <w:basedOn w:val="Textocomentario"/>
    <w:next w:val="Textocomentario"/>
    <w:link w:val="AsuntodelcomentarioCar"/>
    <w:uiPriority w:val="99"/>
    <w:semiHidden/>
    <w:unhideWhenUsed/>
    <w:rsid w:val="006054EE"/>
    <w:rPr>
      <w:b/>
      <w:bCs/>
    </w:rPr>
  </w:style>
  <w:style w:type="character" w:customStyle="1" w:styleId="AsuntodelcomentarioCar">
    <w:name w:val="Asunto del comentario Car"/>
    <w:basedOn w:val="TextocomentarioCar"/>
    <w:link w:val="Asuntodelcomentario"/>
    <w:uiPriority w:val="99"/>
    <w:semiHidden/>
    <w:rsid w:val="006054EE"/>
    <w:rPr>
      <w:b/>
      <w:bCs/>
      <w:sz w:val="20"/>
      <w:szCs w:val="20"/>
    </w:rPr>
  </w:style>
  <w:style w:type="paragraph" w:styleId="Textodeglobo">
    <w:name w:val="Balloon Text"/>
    <w:basedOn w:val="Normal"/>
    <w:link w:val="TextodegloboCar"/>
    <w:uiPriority w:val="99"/>
    <w:semiHidden/>
    <w:unhideWhenUsed/>
    <w:rsid w:val="006054EE"/>
    <w:rPr>
      <w:rFonts w:ascii="Tahoma" w:hAnsi="Tahoma" w:cs="Tahoma"/>
      <w:sz w:val="16"/>
      <w:szCs w:val="16"/>
    </w:rPr>
  </w:style>
  <w:style w:type="character" w:customStyle="1" w:styleId="TextodegloboCar">
    <w:name w:val="Texto de globo Car"/>
    <w:basedOn w:val="Fuentedeprrafopredeter"/>
    <w:link w:val="Textodeglobo"/>
    <w:uiPriority w:val="99"/>
    <w:semiHidden/>
    <w:rsid w:val="006054EE"/>
    <w:rPr>
      <w:rFonts w:ascii="Tahoma" w:hAnsi="Tahoma" w:cs="Tahoma"/>
      <w:sz w:val="16"/>
      <w:szCs w:val="16"/>
    </w:rPr>
  </w:style>
  <w:style w:type="paragraph" w:styleId="Revisin">
    <w:name w:val="Revision"/>
    <w:hidden/>
    <w:uiPriority w:val="99"/>
    <w:semiHidden/>
    <w:rsid w:val="001E4632"/>
  </w:style>
  <w:style w:type="table" w:styleId="Tablaconcuadrcula">
    <w:name w:val="Table Grid"/>
    <w:basedOn w:val="Tablanormal"/>
    <w:uiPriority w:val="59"/>
    <w:rsid w:val="0092448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staclara-nfasis1">
    <w:name w:val="Light List Accent 1"/>
    <w:basedOn w:val="Tablanormal"/>
    <w:uiPriority w:val="61"/>
    <w:rsid w:val="00924480"/>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
    <w:name w:val="Light List"/>
    <w:basedOn w:val="Tablanormal"/>
    <w:uiPriority w:val="61"/>
    <w:rsid w:val="00924480"/>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Sombreadoclaro">
    <w:name w:val="Light Shading"/>
    <w:basedOn w:val="Tablanormal"/>
    <w:uiPriority w:val="60"/>
    <w:rsid w:val="00A255D0"/>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Hipervnculo">
    <w:name w:val="Hyperlink"/>
    <w:basedOn w:val="Fuentedeprrafopredeter"/>
    <w:uiPriority w:val="99"/>
    <w:unhideWhenUsed/>
    <w:rsid w:val="0008205F"/>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A910D7"/>
    <w:pPr>
      <w:spacing w:before="100" w:beforeAutospacing="1" w:after="100" w:afterAutospacing="1"/>
    </w:pPr>
    <w:rPr>
      <w:rFonts w:ascii="Times" w:hAnsi="Times" w:cs="Times New Roman"/>
      <w:sz w:val="20"/>
      <w:szCs w:val="20"/>
      <w:lang w:val="es-ES"/>
    </w:rPr>
  </w:style>
  <w:style w:type="paragraph" w:styleId="Prrafodelista">
    <w:name w:val="List Paragraph"/>
    <w:basedOn w:val="Normal"/>
    <w:uiPriority w:val="34"/>
    <w:qFormat/>
    <w:rsid w:val="004D374D"/>
    <w:pPr>
      <w:ind w:left="720"/>
      <w:contextualSpacing/>
    </w:pPr>
  </w:style>
  <w:style w:type="paragraph" w:styleId="Piedepgina">
    <w:name w:val="footer"/>
    <w:basedOn w:val="Normal"/>
    <w:link w:val="PiedepginaCar"/>
    <w:uiPriority w:val="99"/>
    <w:unhideWhenUsed/>
    <w:rsid w:val="00875A5B"/>
    <w:pPr>
      <w:tabs>
        <w:tab w:val="center" w:pos="4252"/>
        <w:tab w:val="right" w:pos="8504"/>
      </w:tabs>
    </w:pPr>
  </w:style>
  <w:style w:type="character" w:customStyle="1" w:styleId="PiedepginaCar">
    <w:name w:val="Pie de página Car"/>
    <w:basedOn w:val="Fuentedeprrafopredeter"/>
    <w:link w:val="Piedepgina"/>
    <w:uiPriority w:val="99"/>
    <w:rsid w:val="00875A5B"/>
  </w:style>
  <w:style w:type="character" w:styleId="Nmerodepgina">
    <w:name w:val="page number"/>
    <w:basedOn w:val="Fuentedeprrafopredeter"/>
    <w:uiPriority w:val="99"/>
    <w:semiHidden/>
    <w:unhideWhenUsed/>
    <w:rsid w:val="00875A5B"/>
  </w:style>
  <w:style w:type="character" w:styleId="Refdecomentario">
    <w:name w:val="annotation reference"/>
    <w:basedOn w:val="Fuentedeprrafopredeter"/>
    <w:uiPriority w:val="99"/>
    <w:semiHidden/>
    <w:unhideWhenUsed/>
    <w:rsid w:val="006054EE"/>
    <w:rPr>
      <w:sz w:val="16"/>
      <w:szCs w:val="16"/>
    </w:rPr>
  </w:style>
  <w:style w:type="paragraph" w:styleId="Textocomentario">
    <w:name w:val="annotation text"/>
    <w:basedOn w:val="Normal"/>
    <w:link w:val="TextocomentarioCar"/>
    <w:uiPriority w:val="99"/>
    <w:semiHidden/>
    <w:unhideWhenUsed/>
    <w:rsid w:val="006054EE"/>
    <w:rPr>
      <w:sz w:val="20"/>
      <w:szCs w:val="20"/>
    </w:rPr>
  </w:style>
  <w:style w:type="character" w:customStyle="1" w:styleId="TextocomentarioCar">
    <w:name w:val="Texto comentario Car"/>
    <w:basedOn w:val="Fuentedeprrafopredeter"/>
    <w:link w:val="Textocomentario"/>
    <w:uiPriority w:val="99"/>
    <w:semiHidden/>
    <w:rsid w:val="006054EE"/>
    <w:rPr>
      <w:sz w:val="20"/>
      <w:szCs w:val="20"/>
    </w:rPr>
  </w:style>
  <w:style w:type="paragraph" w:styleId="Asuntodelcomentario">
    <w:name w:val="annotation subject"/>
    <w:basedOn w:val="Textocomentario"/>
    <w:next w:val="Textocomentario"/>
    <w:link w:val="AsuntodelcomentarioCar"/>
    <w:uiPriority w:val="99"/>
    <w:semiHidden/>
    <w:unhideWhenUsed/>
    <w:rsid w:val="006054EE"/>
    <w:rPr>
      <w:b/>
      <w:bCs/>
    </w:rPr>
  </w:style>
  <w:style w:type="character" w:customStyle="1" w:styleId="AsuntodelcomentarioCar">
    <w:name w:val="Asunto del comentario Car"/>
    <w:basedOn w:val="TextocomentarioCar"/>
    <w:link w:val="Asuntodelcomentario"/>
    <w:uiPriority w:val="99"/>
    <w:semiHidden/>
    <w:rsid w:val="006054EE"/>
    <w:rPr>
      <w:b/>
      <w:bCs/>
      <w:sz w:val="20"/>
      <w:szCs w:val="20"/>
    </w:rPr>
  </w:style>
  <w:style w:type="paragraph" w:styleId="Textodeglobo">
    <w:name w:val="Balloon Text"/>
    <w:basedOn w:val="Normal"/>
    <w:link w:val="TextodegloboCar"/>
    <w:uiPriority w:val="99"/>
    <w:semiHidden/>
    <w:unhideWhenUsed/>
    <w:rsid w:val="006054EE"/>
    <w:rPr>
      <w:rFonts w:ascii="Tahoma" w:hAnsi="Tahoma" w:cs="Tahoma"/>
      <w:sz w:val="16"/>
      <w:szCs w:val="16"/>
    </w:rPr>
  </w:style>
  <w:style w:type="character" w:customStyle="1" w:styleId="TextodegloboCar">
    <w:name w:val="Texto de globo Car"/>
    <w:basedOn w:val="Fuentedeprrafopredeter"/>
    <w:link w:val="Textodeglobo"/>
    <w:uiPriority w:val="99"/>
    <w:semiHidden/>
    <w:rsid w:val="006054EE"/>
    <w:rPr>
      <w:rFonts w:ascii="Tahoma" w:hAnsi="Tahoma" w:cs="Tahoma"/>
      <w:sz w:val="16"/>
      <w:szCs w:val="16"/>
    </w:rPr>
  </w:style>
  <w:style w:type="paragraph" w:styleId="Revisin">
    <w:name w:val="Revision"/>
    <w:hidden/>
    <w:uiPriority w:val="99"/>
    <w:semiHidden/>
    <w:rsid w:val="001E4632"/>
  </w:style>
  <w:style w:type="table" w:styleId="Tablaconcuadrcula">
    <w:name w:val="Table Grid"/>
    <w:basedOn w:val="Tablanormal"/>
    <w:uiPriority w:val="59"/>
    <w:rsid w:val="0092448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staclara-nfasis1">
    <w:name w:val="Light List Accent 1"/>
    <w:basedOn w:val="Tablanormal"/>
    <w:uiPriority w:val="61"/>
    <w:rsid w:val="00924480"/>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
    <w:name w:val="Light List"/>
    <w:basedOn w:val="Tablanormal"/>
    <w:uiPriority w:val="61"/>
    <w:rsid w:val="00924480"/>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Sombreadoclaro">
    <w:name w:val="Light Shading"/>
    <w:basedOn w:val="Tablanormal"/>
    <w:uiPriority w:val="60"/>
    <w:rsid w:val="00A255D0"/>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Hipervnculo">
    <w:name w:val="Hyperlink"/>
    <w:basedOn w:val="Fuentedeprrafopredeter"/>
    <w:uiPriority w:val="99"/>
    <w:unhideWhenUsed/>
    <w:rsid w:val="0008205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01178">
      <w:bodyDiv w:val="1"/>
      <w:marLeft w:val="0"/>
      <w:marRight w:val="0"/>
      <w:marTop w:val="0"/>
      <w:marBottom w:val="0"/>
      <w:divBdr>
        <w:top w:val="none" w:sz="0" w:space="0" w:color="auto"/>
        <w:left w:val="none" w:sz="0" w:space="0" w:color="auto"/>
        <w:bottom w:val="none" w:sz="0" w:space="0" w:color="auto"/>
        <w:right w:val="none" w:sz="0" w:space="0" w:color="auto"/>
      </w:divBdr>
      <w:divsChild>
        <w:div w:id="193855848">
          <w:marLeft w:val="0"/>
          <w:marRight w:val="0"/>
          <w:marTop w:val="0"/>
          <w:marBottom w:val="0"/>
          <w:divBdr>
            <w:top w:val="none" w:sz="0" w:space="0" w:color="auto"/>
            <w:left w:val="none" w:sz="0" w:space="0" w:color="auto"/>
            <w:bottom w:val="none" w:sz="0" w:space="0" w:color="auto"/>
            <w:right w:val="none" w:sz="0" w:space="0" w:color="auto"/>
          </w:divBdr>
          <w:divsChild>
            <w:div w:id="1930774306">
              <w:marLeft w:val="0"/>
              <w:marRight w:val="0"/>
              <w:marTop w:val="0"/>
              <w:marBottom w:val="0"/>
              <w:divBdr>
                <w:top w:val="none" w:sz="0" w:space="0" w:color="auto"/>
                <w:left w:val="none" w:sz="0" w:space="0" w:color="auto"/>
                <w:bottom w:val="none" w:sz="0" w:space="0" w:color="auto"/>
                <w:right w:val="none" w:sz="0" w:space="0" w:color="auto"/>
              </w:divBdr>
              <w:divsChild>
                <w:div w:id="954749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111275">
      <w:bodyDiv w:val="1"/>
      <w:marLeft w:val="0"/>
      <w:marRight w:val="0"/>
      <w:marTop w:val="0"/>
      <w:marBottom w:val="0"/>
      <w:divBdr>
        <w:top w:val="none" w:sz="0" w:space="0" w:color="auto"/>
        <w:left w:val="none" w:sz="0" w:space="0" w:color="auto"/>
        <w:bottom w:val="none" w:sz="0" w:space="0" w:color="auto"/>
        <w:right w:val="none" w:sz="0" w:space="0" w:color="auto"/>
      </w:divBdr>
      <w:divsChild>
        <w:div w:id="1705325605">
          <w:marLeft w:val="0"/>
          <w:marRight w:val="0"/>
          <w:marTop w:val="0"/>
          <w:marBottom w:val="0"/>
          <w:divBdr>
            <w:top w:val="none" w:sz="0" w:space="0" w:color="auto"/>
            <w:left w:val="none" w:sz="0" w:space="0" w:color="auto"/>
            <w:bottom w:val="none" w:sz="0" w:space="0" w:color="auto"/>
            <w:right w:val="none" w:sz="0" w:space="0" w:color="auto"/>
          </w:divBdr>
          <w:divsChild>
            <w:div w:id="108013793">
              <w:marLeft w:val="0"/>
              <w:marRight w:val="0"/>
              <w:marTop w:val="0"/>
              <w:marBottom w:val="0"/>
              <w:divBdr>
                <w:top w:val="none" w:sz="0" w:space="0" w:color="auto"/>
                <w:left w:val="none" w:sz="0" w:space="0" w:color="auto"/>
                <w:bottom w:val="none" w:sz="0" w:space="0" w:color="auto"/>
                <w:right w:val="none" w:sz="0" w:space="0" w:color="auto"/>
              </w:divBdr>
              <w:divsChild>
                <w:div w:id="2104840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8709780">
      <w:bodyDiv w:val="1"/>
      <w:marLeft w:val="0"/>
      <w:marRight w:val="0"/>
      <w:marTop w:val="0"/>
      <w:marBottom w:val="0"/>
      <w:divBdr>
        <w:top w:val="none" w:sz="0" w:space="0" w:color="auto"/>
        <w:left w:val="none" w:sz="0" w:space="0" w:color="auto"/>
        <w:bottom w:val="none" w:sz="0" w:space="0" w:color="auto"/>
        <w:right w:val="none" w:sz="0" w:space="0" w:color="auto"/>
      </w:divBdr>
      <w:divsChild>
        <w:div w:id="1784374596">
          <w:marLeft w:val="0"/>
          <w:marRight w:val="0"/>
          <w:marTop w:val="0"/>
          <w:marBottom w:val="0"/>
          <w:divBdr>
            <w:top w:val="none" w:sz="0" w:space="0" w:color="auto"/>
            <w:left w:val="none" w:sz="0" w:space="0" w:color="auto"/>
            <w:bottom w:val="none" w:sz="0" w:space="0" w:color="auto"/>
            <w:right w:val="none" w:sz="0" w:space="0" w:color="auto"/>
          </w:divBdr>
          <w:divsChild>
            <w:div w:id="1014302900">
              <w:marLeft w:val="0"/>
              <w:marRight w:val="0"/>
              <w:marTop w:val="0"/>
              <w:marBottom w:val="0"/>
              <w:divBdr>
                <w:top w:val="none" w:sz="0" w:space="0" w:color="auto"/>
                <w:left w:val="none" w:sz="0" w:space="0" w:color="auto"/>
                <w:bottom w:val="none" w:sz="0" w:space="0" w:color="auto"/>
                <w:right w:val="none" w:sz="0" w:space="0" w:color="auto"/>
              </w:divBdr>
              <w:divsChild>
                <w:div w:id="1652975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0451895">
      <w:bodyDiv w:val="1"/>
      <w:marLeft w:val="0"/>
      <w:marRight w:val="0"/>
      <w:marTop w:val="0"/>
      <w:marBottom w:val="0"/>
      <w:divBdr>
        <w:top w:val="none" w:sz="0" w:space="0" w:color="auto"/>
        <w:left w:val="none" w:sz="0" w:space="0" w:color="auto"/>
        <w:bottom w:val="none" w:sz="0" w:space="0" w:color="auto"/>
        <w:right w:val="none" w:sz="0" w:space="0" w:color="auto"/>
      </w:divBdr>
    </w:div>
    <w:div w:id="907569830">
      <w:bodyDiv w:val="1"/>
      <w:marLeft w:val="0"/>
      <w:marRight w:val="0"/>
      <w:marTop w:val="0"/>
      <w:marBottom w:val="0"/>
      <w:divBdr>
        <w:top w:val="none" w:sz="0" w:space="0" w:color="auto"/>
        <w:left w:val="none" w:sz="0" w:space="0" w:color="auto"/>
        <w:bottom w:val="none" w:sz="0" w:space="0" w:color="auto"/>
        <w:right w:val="none" w:sz="0" w:space="0" w:color="auto"/>
      </w:divBdr>
      <w:divsChild>
        <w:div w:id="1885291252">
          <w:marLeft w:val="0"/>
          <w:marRight w:val="0"/>
          <w:marTop w:val="0"/>
          <w:marBottom w:val="0"/>
          <w:divBdr>
            <w:top w:val="none" w:sz="0" w:space="0" w:color="auto"/>
            <w:left w:val="none" w:sz="0" w:space="0" w:color="auto"/>
            <w:bottom w:val="none" w:sz="0" w:space="0" w:color="auto"/>
            <w:right w:val="none" w:sz="0" w:space="0" w:color="auto"/>
          </w:divBdr>
          <w:divsChild>
            <w:div w:id="429588563">
              <w:marLeft w:val="0"/>
              <w:marRight w:val="0"/>
              <w:marTop w:val="0"/>
              <w:marBottom w:val="0"/>
              <w:divBdr>
                <w:top w:val="none" w:sz="0" w:space="0" w:color="auto"/>
                <w:left w:val="none" w:sz="0" w:space="0" w:color="auto"/>
                <w:bottom w:val="none" w:sz="0" w:space="0" w:color="auto"/>
                <w:right w:val="none" w:sz="0" w:space="0" w:color="auto"/>
              </w:divBdr>
              <w:divsChild>
                <w:div w:id="1249313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7047552">
      <w:bodyDiv w:val="1"/>
      <w:marLeft w:val="0"/>
      <w:marRight w:val="0"/>
      <w:marTop w:val="0"/>
      <w:marBottom w:val="0"/>
      <w:divBdr>
        <w:top w:val="none" w:sz="0" w:space="0" w:color="auto"/>
        <w:left w:val="none" w:sz="0" w:space="0" w:color="auto"/>
        <w:bottom w:val="none" w:sz="0" w:space="0" w:color="auto"/>
        <w:right w:val="none" w:sz="0" w:space="0" w:color="auto"/>
      </w:divBdr>
    </w:div>
    <w:div w:id="1316640801">
      <w:bodyDiv w:val="1"/>
      <w:marLeft w:val="0"/>
      <w:marRight w:val="0"/>
      <w:marTop w:val="0"/>
      <w:marBottom w:val="0"/>
      <w:divBdr>
        <w:top w:val="none" w:sz="0" w:space="0" w:color="auto"/>
        <w:left w:val="none" w:sz="0" w:space="0" w:color="auto"/>
        <w:bottom w:val="none" w:sz="0" w:space="0" w:color="auto"/>
        <w:right w:val="none" w:sz="0" w:space="0" w:color="auto"/>
      </w:divBdr>
    </w:div>
    <w:div w:id="1707410285">
      <w:bodyDiv w:val="1"/>
      <w:marLeft w:val="0"/>
      <w:marRight w:val="0"/>
      <w:marTop w:val="0"/>
      <w:marBottom w:val="0"/>
      <w:divBdr>
        <w:top w:val="none" w:sz="0" w:space="0" w:color="auto"/>
        <w:left w:val="none" w:sz="0" w:space="0" w:color="auto"/>
        <w:bottom w:val="none" w:sz="0" w:space="0" w:color="auto"/>
        <w:right w:val="none" w:sz="0" w:space="0" w:color="auto"/>
      </w:divBdr>
    </w:div>
    <w:div w:id="1817837724">
      <w:bodyDiv w:val="1"/>
      <w:marLeft w:val="0"/>
      <w:marRight w:val="0"/>
      <w:marTop w:val="0"/>
      <w:marBottom w:val="0"/>
      <w:divBdr>
        <w:top w:val="none" w:sz="0" w:space="0" w:color="auto"/>
        <w:left w:val="none" w:sz="0" w:space="0" w:color="auto"/>
        <w:bottom w:val="none" w:sz="0" w:space="0" w:color="auto"/>
        <w:right w:val="none" w:sz="0" w:space="0" w:color="auto"/>
      </w:divBdr>
      <w:divsChild>
        <w:div w:id="1886213843">
          <w:marLeft w:val="0"/>
          <w:marRight w:val="0"/>
          <w:marTop w:val="0"/>
          <w:marBottom w:val="0"/>
          <w:divBdr>
            <w:top w:val="none" w:sz="0" w:space="0" w:color="auto"/>
            <w:left w:val="none" w:sz="0" w:space="0" w:color="auto"/>
            <w:bottom w:val="none" w:sz="0" w:space="0" w:color="auto"/>
            <w:right w:val="none" w:sz="0" w:space="0" w:color="auto"/>
          </w:divBdr>
          <w:divsChild>
            <w:div w:id="184637656">
              <w:marLeft w:val="0"/>
              <w:marRight w:val="0"/>
              <w:marTop w:val="0"/>
              <w:marBottom w:val="0"/>
              <w:divBdr>
                <w:top w:val="none" w:sz="0" w:space="0" w:color="auto"/>
                <w:left w:val="none" w:sz="0" w:space="0" w:color="auto"/>
                <w:bottom w:val="none" w:sz="0" w:space="0" w:color="auto"/>
                <w:right w:val="none" w:sz="0" w:space="0" w:color="auto"/>
              </w:divBdr>
              <w:divsChild>
                <w:div w:id="1909270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08615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mailto:juan_osc@gva.es" TargetMode="External"/><Relationship Id="rId10"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32BEDE-7056-DA41-859F-D338503FC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42</Pages>
  <Words>61211</Words>
  <Characters>336664</Characters>
  <Application>Microsoft Macintosh Word</Application>
  <DocSecurity>0</DocSecurity>
  <Lines>2805</Lines>
  <Paragraphs>794</Paragraphs>
  <ScaleCrop>false</ScaleCrop>
  <HeadingPairs>
    <vt:vector size="2" baseType="variant">
      <vt:variant>
        <vt:lpstr>Title</vt:lpstr>
      </vt:variant>
      <vt:variant>
        <vt:i4>1</vt:i4>
      </vt:variant>
    </vt:vector>
  </HeadingPairs>
  <TitlesOfParts>
    <vt:vector size="1" baseType="lpstr">
      <vt:lpstr/>
    </vt:vector>
  </TitlesOfParts>
  <Company>The Royal Marsden Hospital (NHS Foundation Trust)</Company>
  <LinksUpToDate>false</LinksUpToDate>
  <CharactersWithSpaces>397081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Oscar Juan Vidal</dc:creator>
  <cp:lastModifiedBy>Oscar Juan Vidal</cp:lastModifiedBy>
  <cp:revision>3</cp:revision>
  <dcterms:created xsi:type="dcterms:W3CDTF">2018-01-28T15:27:00Z</dcterms:created>
  <dcterms:modified xsi:type="dcterms:W3CDTF">2018-01-28T15:38:00Z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APERS2_INFO_01">
    <vt:lpwstr>&lt;info&gt;&lt;style id="http://www.zotero.org/styles/clinical-lung-cancer"/&gt;&lt;hasBiblio/&gt;&lt;format class="21"/&gt;&lt;count citations="91" publications="111"/&gt;&lt;/info&gt;PAPERS2_INFO_END</vt:lpwstr>
  </property>
</Properties>
</file>