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9B6A0" w14:textId="004BC32B" w:rsidR="00C30BE3" w:rsidRDefault="00FD02C0" w:rsidP="00FD02C0">
      <w:pPr>
        <w:spacing w:line="360" w:lineRule="auto"/>
        <w:jc w:val="center"/>
        <w:rPr>
          <w:rFonts w:cstheme="minorHAnsi"/>
          <w:b/>
          <w:bCs/>
          <w:sz w:val="24"/>
          <w:szCs w:val="24"/>
        </w:rPr>
      </w:pPr>
      <w:r>
        <w:rPr>
          <w:rFonts w:cstheme="minorHAnsi"/>
          <w:b/>
          <w:bCs/>
          <w:sz w:val="24"/>
          <w:szCs w:val="24"/>
        </w:rPr>
        <w:t>Orchestrated effo</w:t>
      </w:r>
      <w:r w:rsidR="00FF6BC7">
        <w:rPr>
          <w:rFonts w:cstheme="minorHAnsi"/>
          <w:b/>
          <w:bCs/>
          <w:sz w:val="24"/>
          <w:szCs w:val="24"/>
        </w:rPr>
        <w:t>r</w:t>
      </w:r>
      <w:r>
        <w:rPr>
          <w:rFonts w:cstheme="minorHAnsi"/>
          <w:b/>
          <w:bCs/>
          <w:sz w:val="24"/>
          <w:szCs w:val="24"/>
        </w:rPr>
        <w:t>ts a must for ending obstetric violence:</w:t>
      </w:r>
      <w:r w:rsidR="00A93F08">
        <w:rPr>
          <w:rFonts w:cstheme="minorHAnsi"/>
          <w:b/>
          <w:bCs/>
          <w:sz w:val="24"/>
          <w:szCs w:val="24"/>
        </w:rPr>
        <w:t xml:space="preserve"> </w:t>
      </w:r>
    </w:p>
    <w:p w14:paraId="57E905F9" w14:textId="2742BE81" w:rsidR="002E5493" w:rsidRPr="00A93F08" w:rsidRDefault="00A93F08" w:rsidP="00F20FE2">
      <w:pPr>
        <w:spacing w:line="360" w:lineRule="auto"/>
        <w:jc w:val="center"/>
        <w:rPr>
          <w:rFonts w:cstheme="minorHAnsi"/>
          <w:b/>
          <w:bCs/>
          <w:sz w:val="24"/>
          <w:szCs w:val="24"/>
        </w:rPr>
      </w:pPr>
      <w:r w:rsidRPr="00E73B84">
        <w:rPr>
          <w:rFonts w:cstheme="minorHAnsi"/>
          <w:sz w:val="24"/>
          <w:szCs w:val="24"/>
        </w:rPr>
        <w:t xml:space="preserve">A </w:t>
      </w:r>
      <w:r w:rsidRPr="00A93F08">
        <w:rPr>
          <w:rFonts w:cstheme="minorHAnsi"/>
          <w:sz w:val="24"/>
          <w:szCs w:val="24"/>
        </w:rPr>
        <w:t>Cross-sec</w:t>
      </w:r>
      <w:r w:rsidR="00CB23E0">
        <w:rPr>
          <w:rFonts w:cstheme="minorHAnsi"/>
          <w:sz w:val="24"/>
          <w:szCs w:val="24"/>
        </w:rPr>
        <w:t>tional retrospective</w:t>
      </w:r>
      <w:r w:rsidRPr="00A93F08">
        <w:rPr>
          <w:rFonts w:cstheme="minorHAnsi"/>
          <w:sz w:val="24"/>
          <w:szCs w:val="24"/>
        </w:rPr>
        <w:t xml:space="preserve"> study</w:t>
      </w:r>
      <w:r w:rsidR="00FD02C0">
        <w:rPr>
          <w:rFonts w:cstheme="minorHAnsi"/>
          <w:sz w:val="24"/>
          <w:szCs w:val="24"/>
        </w:rPr>
        <w:t xml:space="preserve"> from Gaza</w:t>
      </w:r>
    </w:p>
    <w:p w14:paraId="21D435BA" w14:textId="77777777" w:rsidR="00C53460" w:rsidRPr="00A04462" w:rsidRDefault="00C53460" w:rsidP="00F20FE2">
      <w:pPr>
        <w:spacing w:line="360" w:lineRule="auto"/>
        <w:jc w:val="center"/>
        <w:rPr>
          <w:rFonts w:cstheme="minorHAnsi"/>
          <w:b/>
          <w:bCs/>
        </w:rPr>
      </w:pPr>
    </w:p>
    <w:p w14:paraId="3C723A3F" w14:textId="4EAB54C6" w:rsidR="00C53460" w:rsidRPr="00A04462" w:rsidRDefault="00C53460" w:rsidP="00F62203">
      <w:pPr>
        <w:spacing w:line="360" w:lineRule="auto"/>
        <w:rPr>
          <w:rFonts w:cstheme="minorHAnsi"/>
        </w:rPr>
      </w:pPr>
      <w:r w:rsidRPr="00A04462">
        <w:rPr>
          <w:rFonts w:cstheme="minorHAnsi"/>
        </w:rPr>
        <w:t>Alaa M. Ismail</w:t>
      </w:r>
      <w:r w:rsidRPr="00A04462">
        <w:rPr>
          <w:rFonts w:cstheme="minorHAnsi"/>
          <w:vertAlign w:val="superscript"/>
        </w:rPr>
        <w:t>1*</w:t>
      </w:r>
      <w:r w:rsidRPr="00A04462">
        <w:rPr>
          <w:rFonts w:cstheme="minorHAnsi"/>
        </w:rPr>
        <w:t>, Anas Ismail</w:t>
      </w:r>
      <w:r w:rsidRPr="00A04462">
        <w:rPr>
          <w:rFonts w:cstheme="minorHAnsi"/>
          <w:vertAlign w:val="superscript"/>
        </w:rPr>
        <w:t>2</w:t>
      </w:r>
      <w:r w:rsidRPr="00A04462">
        <w:rPr>
          <w:rFonts w:cstheme="minorHAnsi"/>
        </w:rPr>
        <w:t>, Jane Hirst</w:t>
      </w:r>
      <w:r w:rsidR="00F62203">
        <w:rPr>
          <w:rFonts w:cstheme="minorHAnsi"/>
          <w:vertAlign w:val="superscript"/>
        </w:rPr>
        <w:t>3</w:t>
      </w:r>
    </w:p>
    <w:p w14:paraId="0531444E" w14:textId="77777777" w:rsidR="00C53460" w:rsidRPr="00A04462" w:rsidRDefault="00C53460" w:rsidP="00F20FE2">
      <w:pPr>
        <w:spacing w:line="360" w:lineRule="auto"/>
        <w:rPr>
          <w:rFonts w:cstheme="minorHAnsi"/>
        </w:rPr>
      </w:pPr>
    </w:p>
    <w:p w14:paraId="4E160767" w14:textId="77777777" w:rsidR="00C53460" w:rsidRPr="00A04462" w:rsidRDefault="00C53460" w:rsidP="00F20FE2">
      <w:pPr>
        <w:spacing w:line="360" w:lineRule="auto"/>
        <w:rPr>
          <w:rFonts w:cstheme="minorHAnsi"/>
        </w:rPr>
      </w:pPr>
      <w:r w:rsidRPr="00F87643">
        <w:rPr>
          <w:rFonts w:cstheme="minorHAnsi"/>
          <w:vertAlign w:val="superscript"/>
        </w:rPr>
        <w:t>1</w:t>
      </w:r>
      <w:r w:rsidRPr="00A04462">
        <w:rPr>
          <w:rFonts w:cstheme="minorHAnsi"/>
        </w:rPr>
        <w:t xml:space="preserve"> Department of Obstetrics and Gynecology, Islamic University, Gaza, Palestine</w:t>
      </w:r>
    </w:p>
    <w:p w14:paraId="74F0F724" w14:textId="684D9408" w:rsidR="0004088C" w:rsidRPr="00A04462" w:rsidRDefault="00C53460" w:rsidP="00255344">
      <w:pPr>
        <w:spacing w:line="360" w:lineRule="auto"/>
        <w:rPr>
          <w:rFonts w:cstheme="minorHAnsi"/>
        </w:rPr>
      </w:pPr>
      <w:r w:rsidRPr="00F87643">
        <w:rPr>
          <w:rFonts w:cstheme="minorHAnsi"/>
          <w:vertAlign w:val="superscript"/>
        </w:rPr>
        <w:t>2</w:t>
      </w:r>
      <w:r w:rsidRPr="00A04462">
        <w:rPr>
          <w:rFonts w:cstheme="minorHAnsi"/>
        </w:rPr>
        <w:t xml:space="preserve"> </w:t>
      </w:r>
      <w:r w:rsidR="00CD4E3A" w:rsidRPr="00F87643">
        <w:rPr>
          <w:rFonts w:cstheme="minorHAnsi"/>
        </w:rPr>
        <w:t xml:space="preserve">King’s Centre for Global </w:t>
      </w:r>
      <w:r w:rsidR="00255344" w:rsidRPr="00F87643">
        <w:rPr>
          <w:rFonts w:cstheme="minorHAnsi"/>
        </w:rPr>
        <w:t xml:space="preserve">Health and Health Partnerships, </w:t>
      </w:r>
      <w:r w:rsidR="00CD4E3A" w:rsidRPr="00F87643">
        <w:rPr>
          <w:rFonts w:cstheme="minorHAnsi"/>
        </w:rPr>
        <w:t>London, UK</w:t>
      </w:r>
    </w:p>
    <w:p w14:paraId="2D5D9642" w14:textId="4E992EB9" w:rsidR="00C53460" w:rsidRPr="00F87643" w:rsidRDefault="005A7A2D" w:rsidP="00492A2D">
      <w:pPr>
        <w:spacing w:line="360" w:lineRule="auto"/>
        <w:rPr>
          <w:rFonts w:cstheme="minorHAnsi"/>
        </w:rPr>
      </w:pPr>
      <w:r>
        <w:rPr>
          <w:rFonts w:cstheme="minorHAnsi"/>
          <w:vertAlign w:val="superscript"/>
        </w:rPr>
        <w:t>3</w:t>
      </w:r>
      <w:r w:rsidR="00C53460" w:rsidRPr="00F87643">
        <w:rPr>
          <w:rFonts w:cstheme="minorHAnsi"/>
        </w:rPr>
        <w:t xml:space="preserve"> </w:t>
      </w:r>
      <w:r w:rsidR="00492A2D" w:rsidRPr="00DE6443">
        <w:rPr>
          <w:rFonts w:cstheme="minorHAnsi"/>
        </w:rPr>
        <w:t>Professor</w:t>
      </w:r>
      <w:r w:rsidR="00D22F3E" w:rsidRPr="00DE6443">
        <w:rPr>
          <w:rFonts w:cstheme="minorHAnsi"/>
        </w:rPr>
        <w:t xml:space="preserve"> in Global Women’s Health, Nuffield Department of Women’s &amp; Reproductive Health, </w:t>
      </w:r>
      <w:r w:rsidR="0004088C" w:rsidRPr="00DE6443">
        <w:rPr>
          <w:rFonts w:cstheme="minorHAnsi"/>
        </w:rPr>
        <w:t>University of Oxford</w:t>
      </w:r>
      <w:r w:rsidR="00932F48" w:rsidRPr="00DE6443">
        <w:rPr>
          <w:rFonts w:cstheme="minorHAnsi"/>
        </w:rPr>
        <w:t>, UK</w:t>
      </w:r>
    </w:p>
    <w:p w14:paraId="7A5A31C6" w14:textId="77777777" w:rsidR="00C53460" w:rsidRPr="00A04462" w:rsidRDefault="00C53460" w:rsidP="00F20FE2">
      <w:pPr>
        <w:spacing w:line="360" w:lineRule="auto"/>
        <w:rPr>
          <w:rFonts w:cstheme="minorHAnsi"/>
          <w:b/>
          <w:bCs/>
          <w:vertAlign w:val="superscript"/>
        </w:rPr>
      </w:pPr>
    </w:p>
    <w:p w14:paraId="713463ED" w14:textId="58F3657E" w:rsidR="00C53460" w:rsidRPr="00A04462" w:rsidRDefault="00C53460" w:rsidP="00F20FE2">
      <w:pPr>
        <w:spacing w:line="360" w:lineRule="auto"/>
        <w:rPr>
          <w:rFonts w:cstheme="minorHAnsi"/>
        </w:rPr>
      </w:pPr>
      <w:r w:rsidRPr="00A04462">
        <w:rPr>
          <w:rFonts w:cstheme="minorHAnsi"/>
          <w:b/>
          <w:bCs/>
          <w:vertAlign w:val="superscript"/>
        </w:rPr>
        <w:t>*</w:t>
      </w:r>
      <w:r w:rsidRPr="00A04462">
        <w:rPr>
          <w:rFonts w:cstheme="minorHAnsi"/>
        </w:rPr>
        <w:t>Corresponding Author</w:t>
      </w:r>
      <w:r w:rsidR="00BA622E" w:rsidRPr="00A04462">
        <w:rPr>
          <w:rFonts w:cstheme="minorHAnsi"/>
        </w:rPr>
        <w:t>s</w:t>
      </w:r>
    </w:p>
    <w:p w14:paraId="01EA63A0" w14:textId="28C37DFD" w:rsidR="00C53460" w:rsidRPr="00A04462" w:rsidRDefault="00C53460" w:rsidP="00F20FE2">
      <w:pPr>
        <w:spacing w:line="360" w:lineRule="auto"/>
        <w:rPr>
          <w:rFonts w:cstheme="minorHAnsi"/>
        </w:rPr>
      </w:pPr>
      <w:r w:rsidRPr="00A04462">
        <w:rPr>
          <w:rFonts w:cstheme="minorHAnsi"/>
        </w:rPr>
        <w:t>School of Medicine, Islamic University in Gaza</w:t>
      </w:r>
      <w:r w:rsidR="00DA165E">
        <w:rPr>
          <w:rFonts w:cstheme="minorHAnsi"/>
        </w:rPr>
        <w:t>, Gaza Strip</w:t>
      </w:r>
    </w:p>
    <w:p w14:paraId="2165118A" w14:textId="77777777" w:rsidR="00DE6443" w:rsidRDefault="00C53460" w:rsidP="00DE6443">
      <w:pPr>
        <w:spacing w:line="360" w:lineRule="auto"/>
        <w:rPr>
          <w:rFonts w:cstheme="minorHAnsi"/>
          <w:lang w:val="en-GB"/>
        </w:rPr>
      </w:pPr>
      <w:r w:rsidRPr="00A04462">
        <w:rPr>
          <w:rFonts w:cstheme="minorHAnsi"/>
          <w:lang w:val="en-GB"/>
        </w:rPr>
        <w:t>Occupied Palestinian territories</w:t>
      </w:r>
    </w:p>
    <w:p w14:paraId="28A04CED" w14:textId="74D5EF46" w:rsidR="00C53460" w:rsidRPr="00DE6443" w:rsidRDefault="00DE6443" w:rsidP="00DE6443">
      <w:pPr>
        <w:spacing w:line="360" w:lineRule="auto"/>
        <w:rPr>
          <w:rStyle w:val="Hyperlink"/>
          <w:rFonts w:cstheme="minorHAnsi"/>
          <w:color w:val="auto"/>
          <w:u w:val="none"/>
          <w:lang w:val="en-GB"/>
        </w:rPr>
      </w:pPr>
      <w:r>
        <w:rPr>
          <w:rFonts w:cstheme="minorHAnsi"/>
          <w:lang w:val="en-GB"/>
        </w:rPr>
        <w:t>alaa.obgyn2013@gmail.com</w:t>
      </w:r>
      <w:r w:rsidR="00A307C0" w:rsidRPr="000E74C0">
        <w:rPr>
          <w:rFonts w:cstheme="minorHAnsi"/>
          <w:lang w:val="en-GB"/>
        </w:rPr>
        <w:t xml:space="preserve"> </w:t>
      </w:r>
    </w:p>
    <w:p w14:paraId="28B3E376" w14:textId="77777777" w:rsidR="00C53460" w:rsidRPr="00A04462" w:rsidRDefault="00C53460" w:rsidP="00F20FE2">
      <w:pPr>
        <w:spacing w:line="360" w:lineRule="auto"/>
        <w:rPr>
          <w:rFonts w:cstheme="minorHAnsi"/>
          <w:color w:val="0070C0"/>
          <w:u w:val="single"/>
          <w:lang w:val="en-GB"/>
        </w:rPr>
      </w:pPr>
    </w:p>
    <w:p w14:paraId="1829E4A9" w14:textId="77777777" w:rsidR="00C53460" w:rsidRPr="00A04462" w:rsidRDefault="00C53460" w:rsidP="00F20FE2">
      <w:pPr>
        <w:spacing w:line="360" w:lineRule="auto"/>
        <w:rPr>
          <w:rFonts w:cstheme="minorHAnsi"/>
        </w:rPr>
      </w:pPr>
    </w:p>
    <w:p w14:paraId="2056A076" w14:textId="77777777" w:rsidR="00C53460" w:rsidRPr="00A04462" w:rsidRDefault="00C53460" w:rsidP="00AF50FD">
      <w:pPr>
        <w:spacing w:line="360" w:lineRule="auto"/>
        <w:rPr>
          <w:rFonts w:cstheme="minorHAnsi"/>
          <w:b/>
          <w:bCs/>
        </w:rPr>
      </w:pPr>
    </w:p>
    <w:p w14:paraId="10231423" w14:textId="193B2FB8" w:rsidR="00932F48" w:rsidRDefault="00C53460" w:rsidP="00F901C3">
      <w:pPr>
        <w:spacing w:line="360" w:lineRule="auto"/>
        <w:rPr>
          <w:rFonts w:cstheme="minorHAnsi"/>
        </w:rPr>
      </w:pPr>
      <w:r w:rsidRPr="00A04462">
        <w:rPr>
          <w:rFonts w:cstheme="minorHAnsi"/>
          <w:b/>
          <w:bCs/>
        </w:rPr>
        <w:t>Keywords</w:t>
      </w:r>
      <w:r w:rsidR="00F901C3">
        <w:rPr>
          <w:rFonts w:cstheme="minorHAnsi"/>
          <w:b/>
          <w:bCs/>
        </w:rPr>
        <w:t xml:space="preserve">: </w:t>
      </w:r>
      <w:r w:rsidR="00932F48" w:rsidRPr="00A04462">
        <w:rPr>
          <w:rFonts w:cstheme="minorHAnsi"/>
        </w:rPr>
        <w:t xml:space="preserve">Obstetric violence, maltreatment and disrespect, </w:t>
      </w:r>
      <w:r w:rsidR="00484A7F">
        <w:rPr>
          <w:rFonts w:cstheme="minorHAnsi"/>
        </w:rPr>
        <w:t>delivery</w:t>
      </w:r>
      <w:r w:rsidR="00932F48" w:rsidRPr="00A04462">
        <w:rPr>
          <w:rFonts w:cstheme="minorHAnsi"/>
        </w:rPr>
        <w:t>, Gaza, Palestine</w:t>
      </w:r>
      <w:r w:rsidR="00EB5EF6">
        <w:rPr>
          <w:rFonts w:cstheme="minorHAnsi"/>
        </w:rPr>
        <w:t>, conflict settings</w:t>
      </w:r>
    </w:p>
    <w:p w14:paraId="55204BAE" w14:textId="5E7260E5" w:rsidR="00AF50FD" w:rsidRPr="007F0281" w:rsidRDefault="00AF50FD" w:rsidP="00F20FE2">
      <w:pPr>
        <w:spacing w:line="360" w:lineRule="auto"/>
        <w:rPr>
          <w:rFonts w:cstheme="minorHAnsi"/>
        </w:rPr>
      </w:pPr>
      <w:r w:rsidRPr="007F0281">
        <w:rPr>
          <w:rFonts w:cstheme="minorHAnsi"/>
          <w:b/>
          <w:bCs/>
        </w:rPr>
        <w:t>Word Count:</w:t>
      </w:r>
      <w:r w:rsidR="007F0281">
        <w:rPr>
          <w:rFonts w:cstheme="minorHAnsi"/>
          <w:b/>
          <w:bCs/>
        </w:rPr>
        <w:t xml:space="preserve"> </w:t>
      </w:r>
      <w:r w:rsidR="00576D44" w:rsidRPr="00F901C3">
        <w:rPr>
          <w:rFonts w:cstheme="minorHAnsi"/>
        </w:rPr>
        <w:t>2878 words</w:t>
      </w:r>
    </w:p>
    <w:p w14:paraId="2752E708" w14:textId="4AB89577" w:rsidR="007F0281" w:rsidRPr="00F901C3" w:rsidRDefault="007F0281" w:rsidP="00F20FE2">
      <w:pPr>
        <w:spacing w:line="360" w:lineRule="auto"/>
        <w:rPr>
          <w:rFonts w:cstheme="minorHAnsi"/>
        </w:rPr>
      </w:pPr>
      <w:r w:rsidRPr="007F0281">
        <w:rPr>
          <w:rFonts w:cstheme="minorHAnsi"/>
          <w:b/>
          <w:bCs/>
        </w:rPr>
        <w:t xml:space="preserve">Synopsis: </w:t>
      </w:r>
      <w:r w:rsidR="008355E7" w:rsidRPr="00F901C3">
        <w:rPr>
          <w:rFonts w:cstheme="minorHAnsi"/>
        </w:rPr>
        <w:t xml:space="preserve">Women in Gaza face an alarming rate of obstetric violence </w:t>
      </w:r>
      <w:r w:rsidR="00F901C3" w:rsidRPr="00F901C3">
        <w:rPr>
          <w:rFonts w:cstheme="minorHAnsi"/>
        </w:rPr>
        <w:t>with</w:t>
      </w:r>
      <w:r w:rsidR="008355E7" w:rsidRPr="00F901C3">
        <w:rPr>
          <w:rFonts w:cstheme="minorHAnsi"/>
        </w:rPr>
        <w:t xml:space="preserve"> potentially </w:t>
      </w:r>
      <w:r w:rsidR="004E1B31" w:rsidRPr="00F901C3">
        <w:rPr>
          <w:rFonts w:cstheme="minorHAnsi"/>
        </w:rPr>
        <w:t>adverse effects</w:t>
      </w:r>
      <w:r w:rsidR="008355E7" w:rsidRPr="00F901C3">
        <w:rPr>
          <w:rFonts w:cstheme="minorHAnsi"/>
        </w:rPr>
        <w:t xml:space="preserve"> their and their children’s health</w:t>
      </w:r>
      <w:r w:rsidR="004E1B31" w:rsidRPr="00F901C3">
        <w:rPr>
          <w:rFonts w:cstheme="minorHAnsi"/>
        </w:rPr>
        <w:t xml:space="preserve">, </w:t>
      </w:r>
      <w:r w:rsidR="00F901C3" w:rsidRPr="00F901C3">
        <w:rPr>
          <w:rFonts w:cstheme="minorHAnsi"/>
        </w:rPr>
        <w:t xml:space="preserve">and ameliorating it </w:t>
      </w:r>
      <w:r w:rsidR="004E1B31" w:rsidRPr="00F901C3">
        <w:rPr>
          <w:rFonts w:cstheme="minorHAnsi"/>
        </w:rPr>
        <w:t>requir</w:t>
      </w:r>
      <w:r w:rsidR="00F901C3" w:rsidRPr="00F901C3">
        <w:rPr>
          <w:rFonts w:cstheme="minorHAnsi"/>
        </w:rPr>
        <w:t>es</w:t>
      </w:r>
      <w:r w:rsidR="004E1B31" w:rsidRPr="00F901C3">
        <w:rPr>
          <w:rFonts w:cstheme="minorHAnsi"/>
        </w:rPr>
        <w:t xml:space="preserve"> immediate actions</w:t>
      </w:r>
      <w:r w:rsidR="00F901C3" w:rsidRPr="00F901C3">
        <w:rPr>
          <w:rFonts w:cstheme="minorHAnsi"/>
        </w:rPr>
        <w:t>.</w:t>
      </w:r>
    </w:p>
    <w:p w14:paraId="4EEC3482" w14:textId="77777777" w:rsidR="001C5965" w:rsidRPr="00A04462" w:rsidRDefault="001C5965" w:rsidP="00F20FE2">
      <w:pPr>
        <w:spacing w:line="360" w:lineRule="auto"/>
        <w:rPr>
          <w:rFonts w:cstheme="minorHAnsi"/>
          <w:b/>
          <w:bCs/>
        </w:rPr>
      </w:pPr>
    </w:p>
    <w:p w14:paraId="141D9035" w14:textId="228ACB1C" w:rsidR="00B6142F" w:rsidRPr="00196B69" w:rsidRDefault="00932F48" w:rsidP="00196B69">
      <w:pPr>
        <w:spacing w:line="360" w:lineRule="auto"/>
        <w:jc w:val="center"/>
        <w:rPr>
          <w:rFonts w:cstheme="minorHAnsi"/>
          <w:b/>
          <w:bCs/>
          <w:sz w:val="26"/>
          <w:szCs w:val="26"/>
        </w:rPr>
      </w:pPr>
      <w:r w:rsidRPr="00FA27D2">
        <w:rPr>
          <w:rFonts w:cstheme="minorHAnsi"/>
          <w:b/>
          <w:bCs/>
          <w:sz w:val="26"/>
          <w:szCs w:val="26"/>
        </w:rPr>
        <w:lastRenderedPageBreak/>
        <w:t>Abstract</w:t>
      </w:r>
    </w:p>
    <w:p w14:paraId="1D9B235A" w14:textId="7038A403" w:rsidR="00932F48" w:rsidRPr="00A04462" w:rsidRDefault="00D13EB9" w:rsidP="00F20FE2">
      <w:pPr>
        <w:spacing w:line="360" w:lineRule="auto"/>
        <w:rPr>
          <w:rFonts w:cstheme="minorHAnsi"/>
          <w:b/>
          <w:bCs/>
        </w:rPr>
      </w:pPr>
      <w:r>
        <w:rPr>
          <w:rFonts w:cstheme="minorHAnsi"/>
          <w:b/>
          <w:bCs/>
        </w:rPr>
        <w:t>Objectives</w:t>
      </w:r>
    </w:p>
    <w:p w14:paraId="74145732" w14:textId="1205028C" w:rsidR="00932F48" w:rsidRPr="00A04462" w:rsidRDefault="00F75317" w:rsidP="00F20FE2">
      <w:pPr>
        <w:spacing w:line="360" w:lineRule="auto"/>
        <w:rPr>
          <w:rFonts w:cstheme="minorHAnsi"/>
        </w:rPr>
      </w:pPr>
      <w:r w:rsidRPr="00A04462">
        <w:rPr>
          <w:rFonts w:cstheme="minorHAnsi"/>
        </w:rPr>
        <w:t xml:space="preserve">Obstetric violence </w:t>
      </w:r>
      <w:r w:rsidR="00F81255" w:rsidRPr="00A04462">
        <w:rPr>
          <w:rFonts w:cstheme="minorHAnsi"/>
        </w:rPr>
        <w:t xml:space="preserve">(OV) is a </w:t>
      </w:r>
      <w:r w:rsidRPr="00A04462">
        <w:rPr>
          <w:rFonts w:cstheme="minorHAnsi"/>
        </w:rPr>
        <w:t>critical issue that is often overlooked</w:t>
      </w:r>
      <w:r w:rsidR="00947B64" w:rsidRPr="00A04462">
        <w:rPr>
          <w:rFonts w:cstheme="minorHAnsi"/>
        </w:rPr>
        <w:t xml:space="preserve"> and makes pregnant women reluctant to get </w:t>
      </w:r>
      <w:r w:rsidR="00F81255" w:rsidRPr="00A04462">
        <w:rPr>
          <w:rFonts w:cstheme="minorHAnsi"/>
        </w:rPr>
        <w:t xml:space="preserve">proper </w:t>
      </w:r>
      <w:r w:rsidR="00947B64" w:rsidRPr="00A04462">
        <w:rPr>
          <w:rFonts w:cstheme="minorHAnsi"/>
        </w:rPr>
        <w:t xml:space="preserve">access to maternity services. </w:t>
      </w:r>
      <w:r w:rsidR="00F81255" w:rsidRPr="00A04462">
        <w:rPr>
          <w:rFonts w:cstheme="minorHAnsi"/>
        </w:rPr>
        <w:t xml:space="preserve">In </w:t>
      </w:r>
      <w:r w:rsidR="000C7812" w:rsidRPr="00A04462">
        <w:rPr>
          <w:rFonts w:cstheme="minorHAnsi"/>
        </w:rPr>
        <w:t>Palestine, and</w:t>
      </w:r>
      <w:r w:rsidR="00F81255" w:rsidRPr="00A04462">
        <w:rPr>
          <w:rFonts w:cstheme="minorHAnsi"/>
        </w:rPr>
        <w:t xml:space="preserve"> particularly in Gaza strip, there is limited </w:t>
      </w:r>
      <w:r w:rsidR="00D22F3E">
        <w:rPr>
          <w:rFonts w:cstheme="minorHAnsi"/>
        </w:rPr>
        <w:t>knowledge about</w:t>
      </w:r>
      <w:r w:rsidR="00F81255" w:rsidRPr="00A04462">
        <w:rPr>
          <w:rFonts w:cstheme="minorHAnsi"/>
        </w:rPr>
        <w:t xml:space="preserve"> </w:t>
      </w:r>
      <w:r w:rsidR="00D22F3E">
        <w:rPr>
          <w:rFonts w:cstheme="minorHAnsi"/>
        </w:rPr>
        <w:t xml:space="preserve">the rates or experiences of </w:t>
      </w:r>
      <w:r w:rsidR="00F81255" w:rsidRPr="00A04462">
        <w:rPr>
          <w:rFonts w:cstheme="minorHAnsi"/>
        </w:rPr>
        <w:t>OV</w:t>
      </w:r>
      <w:r w:rsidR="00D5745C">
        <w:rPr>
          <w:rFonts w:cstheme="minorHAnsi"/>
        </w:rPr>
        <w:t xml:space="preserve"> </w:t>
      </w:r>
      <w:r w:rsidR="00D22F3E">
        <w:rPr>
          <w:rFonts w:cstheme="minorHAnsi"/>
        </w:rPr>
        <w:t>during delivery</w:t>
      </w:r>
      <w:r w:rsidR="00F81255" w:rsidRPr="00A04462">
        <w:rPr>
          <w:rFonts w:cstheme="minorHAnsi"/>
        </w:rPr>
        <w:t xml:space="preserve">. </w:t>
      </w:r>
      <w:r w:rsidR="00D22F3E">
        <w:rPr>
          <w:rFonts w:cstheme="minorHAnsi"/>
        </w:rPr>
        <w:t>T</w:t>
      </w:r>
      <w:r w:rsidR="00F81255" w:rsidRPr="00A04462">
        <w:rPr>
          <w:rFonts w:cstheme="minorHAnsi"/>
        </w:rPr>
        <w:t xml:space="preserve">his study aimed to assess </w:t>
      </w:r>
      <w:r w:rsidR="00D22F3E">
        <w:rPr>
          <w:rFonts w:cstheme="minorHAnsi"/>
        </w:rPr>
        <w:t xml:space="preserve">the </w:t>
      </w:r>
      <w:r w:rsidR="00F81255" w:rsidRPr="00A04462">
        <w:rPr>
          <w:rFonts w:cstheme="minorHAnsi"/>
        </w:rPr>
        <w:t xml:space="preserve">prevalence, determinants and common types of OV among women who had </w:t>
      </w:r>
      <w:r w:rsidR="00D22F3E">
        <w:rPr>
          <w:rFonts w:cstheme="minorHAnsi"/>
        </w:rPr>
        <w:t>given birth</w:t>
      </w:r>
      <w:r w:rsidR="00F81255" w:rsidRPr="00A04462">
        <w:rPr>
          <w:rFonts w:cstheme="minorHAnsi"/>
        </w:rPr>
        <w:t xml:space="preserve"> during the last four years at different hospitals in</w:t>
      </w:r>
      <w:r w:rsidR="00D22F3E">
        <w:rPr>
          <w:rFonts w:cstheme="minorHAnsi"/>
        </w:rPr>
        <w:t xml:space="preserve"> the</w:t>
      </w:r>
      <w:r w:rsidR="00F81255" w:rsidRPr="00A04462">
        <w:rPr>
          <w:rFonts w:cstheme="minorHAnsi"/>
        </w:rPr>
        <w:t xml:space="preserve"> Gaza strip.</w:t>
      </w:r>
    </w:p>
    <w:p w14:paraId="6D29B67A" w14:textId="15F0AFAD" w:rsidR="00D22F3E" w:rsidRDefault="00D22F3E" w:rsidP="00F20FE2">
      <w:pPr>
        <w:spacing w:line="360" w:lineRule="auto"/>
        <w:rPr>
          <w:rFonts w:cstheme="minorHAnsi"/>
          <w:b/>
          <w:bCs/>
        </w:rPr>
      </w:pPr>
      <w:r>
        <w:rPr>
          <w:rFonts w:cstheme="minorHAnsi"/>
          <w:b/>
          <w:bCs/>
        </w:rPr>
        <w:t>Methods</w:t>
      </w:r>
    </w:p>
    <w:p w14:paraId="4D9038A5" w14:textId="01157065" w:rsidR="00D22F3E" w:rsidRPr="000E74C0" w:rsidRDefault="00D22F3E" w:rsidP="00F62203">
      <w:pPr>
        <w:spacing w:line="360" w:lineRule="auto"/>
        <w:rPr>
          <w:rFonts w:cstheme="minorHAnsi"/>
        </w:rPr>
      </w:pPr>
      <w:r>
        <w:rPr>
          <w:rFonts w:cstheme="minorHAnsi"/>
        </w:rPr>
        <w:t xml:space="preserve">We </w:t>
      </w:r>
      <w:r w:rsidR="00575BE8">
        <w:rPr>
          <w:rFonts w:cstheme="minorHAnsi"/>
        </w:rPr>
        <w:t>administered</w:t>
      </w:r>
      <w:r>
        <w:rPr>
          <w:rFonts w:cstheme="minorHAnsi"/>
        </w:rPr>
        <w:t xml:space="preserve"> an online survey </w:t>
      </w:r>
      <w:r w:rsidR="00A0172D">
        <w:rPr>
          <w:rFonts w:cstheme="minorHAnsi"/>
        </w:rPr>
        <w:t>through</w:t>
      </w:r>
      <w:r w:rsidR="007C5023">
        <w:rPr>
          <w:rFonts w:cstheme="minorHAnsi"/>
        </w:rPr>
        <w:t xml:space="preserve"> social media and groups in a time period </w:t>
      </w:r>
      <w:r w:rsidR="00480351">
        <w:rPr>
          <w:rFonts w:cstheme="minorHAnsi"/>
        </w:rPr>
        <w:t xml:space="preserve">during </w:t>
      </w:r>
      <w:r w:rsidR="00F62203">
        <w:rPr>
          <w:rFonts w:cstheme="minorHAnsi"/>
        </w:rPr>
        <w:t>Jan</w:t>
      </w:r>
      <w:r w:rsidR="00480351">
        <w:rPr>
          <w:rFonts w:cstheme="minorHAnsi"/>
        </w:rPr>
        <w:t xml:space="preserve">uary and </w:t>
      </w:r>
      <w:r w:rsidR="00F62203">
        <w:rPr>
          <w:rFonts w:cstheme="minorHAnsi"/>
        </w:rPr>
        <w:t>Feb</w:t>
      </w:r>
      <w:r w:rsidR="00480351">
        <w:rPr>
          <w:rFonts w:cstheme="minorHAnsi"/>
        </w:rPr>
        <w:t>ruary</w:t>
      </w:r>
      <w:r w:rsidR="00F62203">
        <w:rPr>
          <w:rFonts w:cstheme="minorHAnsi"/>
        </w:rPr>
        <w:t xml:space="preserve"> </w:t>
      </w:r>
      <w:r w:rsidR="007C5023">
        <w:rPr>
          <w:rFonts w:cstheme="minorHAnsi"/>
        </w:rPr>
        <w:t>2022</w:t>
      </w:r>
      <w:r w:rsidR="006244D1" w:rsidRPr="006244D1">
        <w:rPr>
          <w:rFonts w:cstheme="minorHAnsi"/>
        </w:rPr>
        <w:t xml:space="preserve"> to </w:t>
      </w:r>
      <w:r w:rsidR="00DA5451">
        <w:rPr>
          <w:rFonts w:cstheme="minorHAnsi"/>
        </w:rPr>
        <w:t>explore</w:t>
      </w:r>
      <w:r w:rsidR="00DA5451" w:rsidRPr="006244D1">
        <w:rPr>
          <w:rFonts w:cstheme="minorHAnsi"/>
        </w:rPr>
        <w:t xml:space="preserve"> </w:t>
      </w:r>
      <w:r w:rsidR="006244D1" w:rsidRPr="006244D1">
        <w:rPr>
          <w:rFonts w:cstheme="minorHAnsi"/>
        </w:rPr>
        <w:t xml:space="preserve">women’s experiences </w:t>
      </w:r>
      <w:r w:rsidR="00480351">
        <w:rPr>
          <w:rFonts w:cstheme="minorHAnsi"/>
        </w:rPr>
        <w:t>of giving birth in Gaza Strip</w:t>
      </w:r>
      <w:r w:rsidR="00236560">
        <w:rPr>
          <w:rFonts w:cstheme="minorHAnsi"/>
        </w:rPr>
        <w:t xml:space="preserve">. Women who </w:t>
      </w:r>
      <w:r w:rsidR="00C52827">
        <w:rPr>
          <w:rFonts w:cstheme="minorHAnsi"/>
        </w:rPr>
        <w:t>delivered</w:t>
      </w:r>
      <w:r w:rsidR="00236560">
        <w:rPr>
          <w:rFonts w:cstheme="minorHAnsi"/>
        </w:rPr>
        <w:t xml:space="preserve"> between</w:t>
      </w:r>
      <w:r w:rsidR="00024C51">
        <w:rPr>
          <w:rFonts w:cstheme="minorHAnsi"/>
        </w:rPr>
        <w:t xml:space="preserve"> </w:t>
      </w:r>
      <w:r w:rsidR="00024C51" w:rsidRPr="008C5E40">
        <w:rPr>
          <w:rFonts w:cstheme="minorHAnsi"/>
          <w:highlight w:val="yellow"/>
        </w:rPr>
        <w:t>January</w:t>
      </w:r>
      <w:r w:rsidR="00236560" w:rsidRPr="008C5E40">
        <w:rPr>
          <w:rFonts w:cstheme="minorHAnsi"/>
          <w:highlight w:val="yellow"/>
        </w:rPr>
        <w:t xml:space="preserve"> 2017</w:t>
      </w:r>
      <w:r w:rsidR="00024C51" w:rsidRPr="008C5E40">
        <w:rPr>
          <w:rFonts w:cstheme="minorHAnsi"/>
          <w:highlight w:val="yellow"/>
        </w:rPr>
        <w:t xml:space="preserve"> and </w:t>
      </w:r>
      <w:r w:rsidR="00440C6A">
        <w:rPr>
          <w:rFonts w:cstheme="minorHAnsi"/>
          <w:highlight w:val="yellow"/>
        </w:rPr>
        <w:t>December</w:t>
      </w:r>
      <w:r w:rsidR="00024C51" w:rsidRPr="008C5E40">
        <w:rPr>
          <w:rFonts w:cstheme="minorHAnsi"/>
          <w:highlight w:val="yellow"/>
        </w:rPr>
        <w:t xml:space="preserve"> </w:t>
      </w:r>
      <w:r w:rsidR="00236560" w:rsidRPr="008C5E40">
        <w:rPr>
          <w:rFonts w:cstheme="minorHAnsi"/>
          <w:highlight w:val="yellow"/>
        </w:rPr>
        <w:t>20</w:t>
      </w:r>
      <w:r w:rsidR="00440C6A">
        <w:rPr>
          <w:rFonts w:cstheme="minorHAnsi"/>
          <w:highlight w:val="yellow"/>
        </w:rPr>
        <w:t>21</w:t>
      </w:r>
      <w:r w:rsidR="00236560">
        <w:rPr>
          <w:rFonts w:cstheme="minorHAnsi"/>
        </w:rPr>
        <w:t xml:space="preserve"> in Gaza hospitals were invited to share their experience</w:t>
      </w:r>
      <w:r w:rsidR="00C52827">
        <w:rPr>
          <w:rFonts w:cstheme="minorHAnsi"/>
        </w:rPr>
        <w:t>s</w:t>
      </w:r>
      <w:r w:rsidR="00236560">
        <w:rPr>
          <w:rFonts w:cstheme="minorHAnsi"/>
        </w:rPr>
        <w:t xml:space="preserve"> by completing the questionnaire. Women were asked to share the experience of </w:t>
      </w:r>
      <w:r w:rsidR="00C52827">
        <w:rPr>
          <w:rFonts w:cstheme="minorHAnsi"/>
        </w:rPr>
        <w:t>their</w:t>
      </w:r>
      <w:r w:rsidR="00236560">
        <w:rPr>
          <w:rFonts w:cstheme="minorHAnsi"/>
        </w:rPr>
        <w:t xml:space="preserve"> </w:t>
      </w:r>
      <w:r w:rsidR="00C52827">
        <w:rPr>
          <w:rFonts w:cstheme="minorHAnsi"/>
        </w:rPr>
        <w:t>most</w:t>
      </w:r>
      <w:r w:rsidR="00236560">
        <w:rPr>
          <w:rFonts w:cstheme="minorHAnsi"/>
        </w:rPr>
        <w:t xml:space="preserve"> recent delivery if they had more than one delivery during </w:t>
      </w:r>
      <w:r w:rsidR="00C52827">
        <w:rPr>
          <w:rFonts w:cstheme="minorHAnsi"/>
        </w:rPr>
        <w:t>the period</w:t>
      </w:r>
      <w:r w:rsidR="00236560">
        <w:rPr>
          <w:rFonts w:cstheme="minorHAnsi"/>
        </w:rPr>
        <w:t xml:space="preserve">. </w:t>
      </w:r>
      <w:r w:rsidR="00916461">
        <w:rPr>
          <w:rFonts w:cstheme="minorHAnsi"/>
        </w:rPr>
        <w:t>Consent</w:t>
      </w:r>
      <w:r w:rsidR="00236560">
        <w:rPr>
          <w:rFonts w:cstheme="minorHAnsi"/>
        </w:rPr>
        <w:t xml:space="preserve"> was taken at the beginning of the questionnaire</w:t>
      </w:r>
      <w:r w:rsidR="00C763E2">
        <w:rPr>
          <w:rFonts w:cstheme="minorHAnsi"/>
        </w:rPr>
        <w:t>,</w:t>
      </w:r>
      <w:r w:rsidR="00864696">
        <w:rPr>
          <w:rFonts w:cstheme="minorHAnsi"/>
        </w:rPr>
        <w:t xml:space="preserve"> which has</w:t>
      </w:r>
      <w:r w:rsidR="00236560">
        <w:rPr>
          <w:rFonts w:cstheme="minorHAnsi"/>
        </w:rPr>
        <w:t xml:space="preserve"> with </w:t>
      </w:r>
      <w:r w:rsidR="00C52827">
        <w:rPr>
          <w:rFonts w:cstheme="minorHAnsi"/>
        </w:rPr>
        <w:t xml:space="preserve">a </w:t>
      </w:r>
      <w:r w:rsidR="00236560">
        <w:rPr>
          <w:rFonts w:cstheme="minorHAnsi"/>
        </w:rPr>
        <w:t>full</w:t>
      </w:r>
      <w:r w:rsidR="00864696">
        <w:rPr>
          <w:rFonts w:cstheme="minorHAnsi"/>
        </w:rPr>
        <w:t xml:space="preserve"> explanation</w:t>
      </w:r>
      <w:r w:rsidR="00236560">
        <w:rPr>
          <w:rFonts w:cstheme="minorHAnsi"/>
        </w:rPr>
        <w:t xml:space="preserve"> of the research </w:t>
      </w:r>
      <w:r w:rsidR="00C8178E">
        <w:rPr>
          <w:rFonts w:cstheme="minorHAnsi"/>
        </w:rPr>
        <w:t xml:space="preserve">and </w:t>
      </w:r>
      <w:r w:rsidR="00236560">
        <w:rPr>
          <w:rFonts w:cstheme="minorHAnsi"/>
        </w:rPr>
        <w:t xml:space="preserve">the </w:t>
      </w:r>
      <w:r w:rsidR="001532F9">
        <w:rPr>
          <w:rFonts w:cstheme="minorHAnsi"/>
        </w:rPr>
        <w:t xml:space="preserve">objectives </w:t>
      </w:r>
      <w:r w:rsidR="00236560">
        <w:rPr>
          <w:rFonts w:cstheme="minorHAnsi"/>
        </w:rPr>
        <w:t>of the study</w:t>
      </w:r>
      <w:r w:rsidR="00B661B0">
        <w:rPr>
          <w:rFonts w:cstheme="minorHAnsi"/>
        </w:rPr>
        <w:t>.</w:t>
      </w:r>
      <w:r w:rsidR="00A0172D">
        <w:rPr>
          <w:rFonts w:cstheme="minorHAnsi"/>
        </w:rPr>
        <w:t xml:space="preserve"> T</w:t>
      </w:r>
      <w:r w:rsidR="001532F9">
        <w:rPr>
          <w:rFonts w:cstheme="minorHAnsi"/>
        </w:rPr>
        <w:t xml:space="preserve">he confidentiality and anonymity of </w:t>
      </w:r>
      <w:r w:rsidR="00236560">
        <w:rPr>
          <w:rFonts w:cstheme="minorHAnsi"/>
        </w:rPr>
        <w:t>th</w:t>
      </w:r>
      <w:r w:rsidR="001532F9">
        <w:rPr>
          <w:rFonts w:cstheme="minorHAnsi"/>
        </w:rPr>
        <w:t>e</w:t>
      </w:r>
      <w:r w:rsidR="00236560">
        <w:rPr>
          <w:rFonts w:cstheme="minorHAnsi"/>
        </w:rPr>
        <w:t xml:space="preserve"> data</w:t>
      </w:r>
      <w:r w:rsidR="001532F9">
        <w:rPr>
          <w:rFonts w:cstheme="minorHAnsi"/>
        </w:rPr>
        <w:t xml:space="preserve"> handling</w:t>
      </w:r>
      <w:r w:rsidR="000C0BDA">
        <w:rPr>
          <w:rFonts w:cstheme="minorHAnsi"/>
        </w:rPr>
        <w:t xml:space="preserve"> </w:t>
      </w:r>
      <w:r w:rsidR="00A0172D">
        <w:rPr>
          <w:rFonts w:cstheme="minorHAnsi"/>
        </w:rPr>
        <w:t xml:space="preserve">were emphasized </w:t>
      </w:r>
      <w:r w:rsidR="000C0BDA">
        <w:rPr>
          <w:rFonts w:cstheme="minorHAnsi"/>
        </w:rPr>
        <w:t>to encourage</w:t>
      </w:r>
      <w:r w:rsidR="00236560">
        <w:rPr>
          <w:rFonts w:cstheme="minorHAnsi"/>
        </w:rPr>
        <w:t xml:space="preserve"> </w:t>
      </w:r>
      <w:r w:rsidR="005B3DD2">
        <w:rPr>
          <w:rFonts w:cstheme="minorHAnsi"/>
        </w:rPr>
        <w:t xml:space="preserve">women </w:t>
      </w:r>
      <w:r w:rsidR="000C0BDA">
        <w:rPr>
          <w:rFonts w:cstheme="minorHAnsi"/>
        </w:rPr>
        <w:t>to</w:t>
      </w:r>
      <w:r w:rsidR="00236560">
        <w:rPr>
          <w:rFonts w:cstheme="minorHAnsi"/>
        </w:rPr>
        <w:t xml:space="preserve"> free</w:t>
      </w:r>
      <w:r w:rsidR="000C0BDA">
        <w:rPr>
          <w:rFonts w:cstheme="minorHAnsi"/>
        </w:rPr>
        <w:t>ly</w:t>
      </w:r>
      <w:r w:rsidR="00236560">
        <w:rPr>
          <w:rFonts w:cstheme="minorHAnsi"/>
        </w:rPr>
        <w:t xml:space="preserve"> express their feelings and experiences.</w:t>
      </w:r>
    </w:p>
    <w:p w14:paraId="0E59F28D" w14:textId="7AF391B5" w:rsidR="00932F48" w:rsidRPr="00A04462" w:rsidRDefault="00932F48" w:rsidP="00F20FE2">
      <w:pPr>
        <w:spacing w:line="360" w:lineRule="auto"/>
        <w:rPr>
          <w:rFonts w:cstheme="minorHAnsi"/>
          <w:b/>
          <w:bCs/>
        </w:rPr>
      </w:pPr>
      <w:r w:rsidRPr="00A04462">
        <w:rPr>
          <w:rFonts w:cstheme="minorHAnsi"/>
          <w:b/>
          <w:bCs/>
        </w:rPr>
        <w:t>Results</w:t>
      </w:r>
    </w:p>
    <w:p w14:paraId="63EF7429" w14:textId="6D15865C" w:rsidR="00932F48" w:rsidRPr="00A04462" w:rsidRDefault="000D5FFE" w:rsidP="0080628F">
      <w:pPr>
        <w:spacing w:line="360" w:lineRule="auto"/>
        <w:rPr>
          <w:rFonts w:cstheme="minorHAnsi"/>
        </w:rPr>
      </w:pPr>
      <w:r w:rsidRPr="00A04462">
        <w:rPr>
          <w:rFonts w:cstheme="minorHAnsi"/>
        </w:rPr>
        <w:t>A total of 722 women complet</w:t>
      </w:r>
      <w:r w:rsidR="00D22F3E">
        <w:rPr>
          <w:rFonts w:cstheme="minorHAnsi"/>
        </w:rPr>
        <w:t>ed</w:t>
      </w:r>
      <w:r w:rsidRPr="00A04462">
        <w:rPr>
          <w:rFonts w:cstheme="minorHAnsi"/>
        </w:rPr>
        <w:t xml:space="preserve"> </w:t>
      </w:r>
      <w:r w:rsidR="00D22F3E">
        <w:rPr>
          <w:rFonts w:cstheme="minorHAnsi"/>
        </w:rPr>
        <w:t>the</w:t>
      </w:r>
      <w:r w:rsidRPr="00A04462">
        <w:rPr>
          <w:rFonts w:cstheme="minorHAnsi"/>
        </w:rPr>
        <w:t xml:space="preserve"> online questionnaire.</w:t>
      </w:r>
      <w:r w:rsidR="00D85BAE" w:rsidRPr="00A04462">
        <w:rPr>
          <w:rFonts w:cstheme="minorHAnsi"/>
        </w:rPr>
        <w:t xml:space="preserve"> Most of them (</w:t>
      </w:r>
      <w:r w:rsidR="00975FBF" w:rsidRPr="00975FBF">
        <w:rPr>
          <w:rFonts w:cstheme="minorHAnsi"/>
          <w:highlight w:val="yellow"/>
        </w:rPr>
        <w:t>n=484,</w:t>
      </w:r>
      <w:r w:rsidR="00975FBF">
        <w:rPr>
          <w:rFonts w:cstheme="minorHAnsi"/>
        </w:rPr>
        <w:t xml:space="preserve"> </w:t>
      </w:r>
      <w:r w:rsidR="00D85BAE" w:rsidRPr="00A04462">
        <w:rPr>
          <w:rFonts w:cstheme="minorHAnsi"/>
        </w:rPr>
        <w:t>67</w:t>
      </w:r>
      <w:r w:rsidR="0080628F">
        <w:rPr>
          <w:rFonts w:cstheme="minorHAnsi"/>
        </w:rPr>
        <w:t>.2</w:t>
      </w:r>
      <w:r w:rsidR="00D85BAE" w:rsidRPr="00A04462">
        <w:rPr>
          <w:rFonts w:cstheme="minorHAnsi"/>
        </w:rPr>
        <w:t xml:space="preserve">%) </w:t>
      </w:r>
      <w:r w:rsidR="00C52827">
        <w:rPr>
          <w:rFonts w:cstheme="minorHAnsi"/>
        </w:rPr>
        <w:t xml:space="preserve">were </w:t>
      </w:r>
      <w:r w:rsidR="00D85BAE" w:rsidRPr="00A04462">
        <w:rPr>
          <w:rFonts w:cstheme="minorHAnsi"/>
        </w:rPr>
        <w:t xml:space="preserve">aged </w:t>
      </w:r>
      <w:r w:rsidR="00C52827">
        <w:rPr>
          <w:rFonts w:cstheme="minorHAnsi"/>
        </w:rPr>
        <w:t xml:space="preserve">between </w:t>
      </w:r>
      <w:r w:rsidR="00D85BAE" w:rsidRPr="00A04462">
        <w:rPr>
          <w:rFonts w:cstheme="minorHAnsi"/>
        </w:rPr>
        <w:t>21-30 years</w:t>
      </w:r>
      <w:r w:rsidR="00C52827">
        <w:rPr>
          <w:rFonts w:cstheme="minorHAnsi"/>
        </w:rPr>
        <w:t>,</w:t>
      </w:r>
      <w:r w:rsidR="00D85BAE" w:rsidRPr="00A04462">
        <w:rPr>
          <w:rFonts w:cstheme="minorHAnsi"/>
        </w:rPr>
        <w:t xml:space="preserve"> and half </w:t>
      </w:r>
      <w:r w:rsidR="008E4561" w:rsidRPr="008E4561">
        <w:rPr>
          <w:rFonts w:cstheme="minorHAnsi"/>
          <w:highlight w:val="yellow"/>
        </w:rPr>
        <w:t>(n=</w:t>
      </w:r>
      <w:r w:rsidR="0080628F">
        <w:rPr>
          <w:rFonts w:cstheme="minorHAnsi"/>
          <w:highlight w:val="yellow"/>
        </w:rPr>
        <w:t>362</w:t>
      </w:r>
      <w:r w:rsidR="008E4561" w:rsidRPr="008E4561">
        <w:rPr>
          <w:rFonts w:cstheme="minorHAnsi"/>
          <w:highlight w:val="yellow"/>
        </w:rPr>
        <w:t xml:space="preserve">, </w:t>
      </w:r>
      <w:r w:rsidR="0080628F">
        <w:rPr>
          <w:rFonts w:cstheme="minorHAnsi"/>
          <w:highlight w:val="yellow"/>
        </w:rPr>
        <w:t>50.1</w:t>
      </w:r>
      <w:r w:rsidR="008E4561" w:rsidRPr="008E4561">
        <w:rPr>
          <w:rFonts w:cstheme="minorHAnsi"/>
          <w:highlight w:val="yellow"/>
        </w:rPr>
        <w:t>%)</w:t>
      </w:r>
      <w:r w:rsidR="008E4561">
        <w:rPr>
          <w:rFonts w:cstheme="minorHAnsi"/>
        </w:rPr>
        <w:t xml:space="preserve"> </w:t>
      </w:r>
      <w:r w:rsidR="00D85BAE" w:rsidRPr="00A04462">
        <w:rPr>
          <w:rFonts w:cstheme="minorHAnsi"/>
        </w:rPr>
        <w:t>were</w:t>
      </w:r>
      <w:r w:rsidR="0058219B" w:rsidRPr="00A04462">
        <w:rPr>
          <w:rFonts w:cstheme="minorHAnsi"/>
        </w:rPr>
        <w:t xml:space="preserve"> from </w:t>
      </w:r>
      <w:r w:rsidR="00D85BAE" w:rsidRPr="00A04462">
        <w:rPr>
          <w:rFonts w:cstheme="minorHAnsi"/>
        </w:rPr>
        <w:t>low socioeconomic</w:t>
      </w:r>
      <w:r w:rsidR="00C02CB7" w:rsidRPr="00A04462">
        <w:rPr>
          <w:rFonts w:cstheme="minorHAnsi"/>
        </w:rPr>
        <w:t xml:space="preserve"> households. </w:t>
      </w:r>
      <w:r w:rsidR="00A73DBA" w:rsidRPr="00A50C8F">
        <w:rPr>
          <w:rFonts w:cstheme="minorHAnsi"/>
          <w:highlight w:val="yellow"/>
        </w:rPr>
        <w:t xml:space="preserve">Seven out of ten women </w:t>
      </w:r>
      <w:r w:rsidR="00A50C8F" w:rsidRPr="00A50C8F">
        <w:rPr>
          <w:rFonts w:cstheme="minorHAnsi"/>
          <w:highlight w:val="yellow"/>
        </w:rPr>
        <w:t xml:space="preserve">(n=508, 70.4%) </w:t>
      </w:r>
      <w:r w:rsidR="00A73DBA" w:rsidRPr="00A50C8F">
        <w:rPr>
          <w:rFonts w:cstheme="minorHAnsi"/>
          <w:highlight w:val="yellow"/>
        </w:rPr>
        <w:t>delivered in a g</w:t>
      </w:r>
      <w:r w:rsidR="00C02CB7" w:rsidRPr="00A50C8F">
        <w:rPr>
          <w:rFonts w:cstheme="minorHAnsi"/>
          <w:highlight w:val="yellow"/>
        </w:rPr>
        <w:t>overnmental hospital</w:t>
      </w:r>
      <w:r w:rsidR="00A73DBA" w:rsidRPr="00A50C8F">
        <w:rPr>
          <w:rFonts w:cstheme="minorHAnsi"/>
          <w:highlight w:val="yellow"/>
        </w:rPr>
        <w:t>.</w:t>
      </w:r>
      <w:r w:rsidR="00D900A8" w:rsidRPr="00A04462">
        <w:rPr>
          <w:rFonts w:cstheme="minorHAnsi"/>
        </w:rPr>
        <w:t xml:space="preserve"> </w:t>
      </w:r>
      <w:r w:rsidR="00B94700">
        <w:rPr>
          <w:rFonts w:cstheme="minorHAnsi"/>
          <w:lang w:bidi="ar-JO"/>
        </w:rPr>
        <w:t>Four out of ten</w:t>
      </w:r>
      <w:r w:rsidR="00B83066">
        <w:rPr>
          <w:rFonts w:cstheme="minorHAnsi"/>
          <w:lang w:bidi="ar-JO"/>
        </w:rPr>
        <w:t xml:space="preserve"> </w:t>
      </w:r>
      <w:r w:rsidR="00B83066" w:rsidRPr="00B83066">
        <w:rPr>
          <w:rFonts w:cstheme="minorHAnsi"/>
          <w:highlight w:val="yellow"/>
          <w:lang w:bidi="ar-JO"/>
        </w:rPr>
        <w:t>(n=300, 41.6%)</w:t>
      </w:r>
      <w:r w:rsidR="007971C9">
        <w:rPr>
          <w:rFonts w:cstheme="minorHAnsi"/>
          <w:lang w:bidi="ar-JO"/>
        </w:rPr>
        <w:t xml:space="preserve"> reported </w:t>
      </w:r>
      <w:r w:rsidR="00D22F3E">
        <w:rPr>
          <w:rFonts w:cstheme="minorHAnsi"/>
          <w:lang w:bidi="ar-JO"/>
        </w:rPr>
        <w:t xml:space="preserve">they had experienced at least one form of </w:t>
      </w:r>
      <w:r w:rsidR="007971C9">
        <w:rPr>
          <w:rFonts w:cstheme="minorHAnsi"/>
          <w:lang w:bidi="ar-JO"/>
        </w:rPr>
        <w:t>OV</w:t>
      </w:r>
      <w:r w:rsidR="00D22F3E">
        <w:rPr>
          <w:rFonts w:cstheme="minorHAnsi"/>
          <w:lang w:bidi="ar-JO"/>
        </w:rPr>
        <w:t xml:space="preserve">. Amongst these women, the types of OV reported were </w:t>
      </w:r>
      <w:r w:rsidR="00D22F3E" w:rsidRPr="00A04462">
        <w:rPr>
          <w:rFonts w:cstheme="minorHAnsi"/>
        </w:rPr>
        <w:t>physical (</w:t>
      </w:r>
      <w:r w:rsidR="00D32585" w:rsidRPr="00D32585">
        <w:rPr>
          <w:rFonts w:cstheme="minorHAnsi"/>
          <w:highlight w:val="yellow"/>
        </w:rPr>
        <w:t>n=143,</w:t>
      </w:r>
      <w:r w:rsidR="00D32585">
        <w:rPr>
          <w:rFonts w:cstheme="minorHAnsi"/>
        </w:rPr>
        <w:t xml:space="preserve"> </w:t>
      </w:r>
      <w:r w:rsidR="00D22F3E" w:rsidRPr="001B2EE4">
        <w:rPr>
          <w:rFonts w:cstheme="minorHAnsi"/>
          <w:highlight w:val="yellow"/>
        </w:rPr>
        <w:t>47.8%),</w:t>
      </w:r>
      <w:r w:rsidR="00D22F3E" w:rsidRPr="00A04462">
        <w:rPr>
          <w:rFonts w:cstheme="minorHAnsi"/>
        </w:rPr>
        <w:t xml:space="preserve"> psychological (</w:t>
      </w:r>
      <w:r w:rsidR="00D32585" w:rsidRPr="00D32585">
        <w:rPr>
          <w:rFonts w:cstheme="minorHAnsi"/>
          <w:highlight w:val="yellow"/>
        </w:rPr>
        <w:t>n=122,</w:t>
      </w:r>
      <w:r w:rsidR="00D32585">
        <w:rPr>
          <w:rFonts w:cstheme="minorHAnsi"/>
        </w:rPr>
        <w:t xml:space="preserve"> </w:t>
      </w:r>
      <w:r w:rsidR="00D22F3E" w:rsidRPr="00A04462">
        <w:rPr>
          <w:rFonts w:cstheme="minorHAnsi"/>
        </w:rPr>
        <w:t>40.8%), verbal (</w:t>
      </w:r>
      <w:r w:rsidR="00D32585" w:rsidRPr="00CF0D24">
        <w:rPr>
          <w:rFonts w:cstheme="minorHAnsi"/>
          <w:highlight w:val="yellow"/>
        </w:rPr>
        <w:t>n=</w:t>
      </w:r>
      <w:r w:rsidR="00CF0D24" w:rsidRPr="00CF0D24">
        <w:rPr>
          <w:rFonts w:cstheme="minorHAnsi"/>
          <w:highlight w:val="yellow"/>
        </w:rPr>
        <w:t>109,</w:t>
      </w:r>
      <w:r w:rsidR="00CF0D24">
        <w:rPr>
          <w:rFonts w:cstheme="minorHAnsi"/>
        </w:rPr>
        <w:t xml:space="preserve"> </w:t>
      </w:r>
      <w:r w:rsidR="00D22F3E" w:rsidRPr="00A04462">
        <w:rPr>
          <w:rFonts w:cstheme="minorHAnsi"/>
        </w:rPr>
        <w:t>36.4%), and sexual (</w:t>
      </w:r>
      <w:r w:rsidR="00CF0D24" w:rsidRPr="00CF0D24">
        <w:rPr>
          <w:rFonts w:cstheme="minorHAnsi"/>
          <w:highlight w:val="yellow"/>
        </w:rPr>
        <w:t>n=13,</w:t>
      </w:r>
      <w:r w:rsidR="00CF0D24">
        <w:rPr>
          <w:rFonts w:cstheme="minorHAnsi"/>
        </w:rPr>
        <w:t xml:space="preserve"> </w:t>
      </w:r>
      <w:r w:rsidR="00D22F3E" w:rsidRPr="00A04462">
        <w:rPr>
          <w:rFonts w:cstheme="minorHAnsi"/>
        </w:rPr>
        <w:t>4.4%)</w:t>
      </w:r>
      <w:r w:rsidR="00D22F3E">
        <w:rPr>
          <w:rFonts w:cstheme="minorHAnsi"/>
        </w:rPr>
        <w:t xml:space="preserve">. </w:t>
      </w:r>
      <w:r w:rsidR="00187519">
        <w:rPr>
          <w:rFonts w:cstheme="minorHAnsi"/>
        </w:rPr>
        <w:t>D</w:t>
      </w:r>
      <w:r w:rsidR="00260FC4" w:rsidRPr="00A04462">
        <w:rPr>
          <w:rFonts w:cstheme="minorHAnsi"/>
        </w:rPr>
        <w:t>el</w:t>
      </w:r>
      <w:r w:rsidR="00CC71FE">
        <w:rPr>
          <w:rFonts w:cstheme="minorHAnsi"/>
        </w:rPr>
        <w:t xml:space="preserve">ivery in private facilities </w:t>
      </w:r>
      <w:r w:rsidR="00581002" w:rsidRPr="00581002">
        <w:rPr>
          <w:rFonts w:cstheme="minorHAnsi"/>
        </w:rPr>
        <w:t xml:space="preserve">(OR </w:t>
      </w:r>
      <w:r w:rsidR="00581002">
        <w:rPr>
          <w:rFonts w:cstheme="minorHAnsi"/>
        </w:rPr>
        <w:t>0.45</w:t>
      </w:r>
      <w:r w:rsidR="00581002" w:rsidRPr="00581002">
        <w:rPr>
          <w:rFonts w:cstheme="minorHAnsi"/>
        </w:rPr>
        <w:t xml:space="preserve">, 95% CI </w:t>
      </w:r>
      <w:r w:rsidR="00581002">
        <w:rPr>
          <w:rFonts w:cstheme="minorHAnsi"/>
        </w:rPr>
        <w:t>0.32-0.74</w:t>
      </w:r>
      <w:r w:rsidR="00581002" w:rsidRPr="00581002">
        <w:rPr>
          <w:rFonts w:cstheme="minorHAnsi"/>
        </w:rPr>
        <w:t>)</w:t>
      </w:r>
      <w:r w:rsidR="00581002">
        <w:rPr>
          <w:rFonts w:cstheme="minorHAnsi"/>
        </w:rPr>
        <w:t xml:space="preserve"> </w:t>
      </w:r>
      <w:r w:rsidR="00CC71FE">
        <w:rPr>
          <w:rFonts w:cstheme="minorHAnsi"/>
        </w:rPr>
        <w:t xml:space="preserve">and </w:t>
      </w:r>
      <w:r w:rsidR="00BC7420">
        <w:rPr>
          <w:rFonts w:cstheme="minorHAnsi"/>
        </w:rPr>
        <w:t>prior</w:t>
      </w:r>
      <w:r w:rsidR="00260FC4" w:rsidRPr="00A04462">
        <w:rPr>
          <w:rFonts w:cstheme="minorHAnsi"/>
        </w:rPr>
        <w:t xml:space="preserve"> know</w:t>
      </w:r>
      <w:r w:rsidR="00BC7420">
        <w:rPr>
          <w:rFonts w:cstheme="minorHAnsi"/>
        </w:rPr>
        <w:t xml:space="preserve">ledge </w:t>
      </w:r>
      <w:r w:rsidR="000D3945">
        <w:rPr>
          <w:rFonts w:cstheme="minorHAnsi"/>
        </w:rPr>
        <w:t xml:space="preserve">of </w:t>
      </w:r>
      <w:r w:rsidR="00260FC4" w:rsidRPr="00A04462">
        <w:rPr>
          <w:rFonts w:cstheme="minorHAnsi"/>
        </w:rPr>
        <w:t xml:space="preserve">the </w:t>
      </w:r>
      <w:r w:rsidR="001869EF">
        <w:rPr>
          <w:rFonts w:cstheme="minorHAnsi"/>
        </w:rPr>
        <w:t>care</w:t>
      </w:r>
      <w:r w:rsidR="001869EF" w:rsidRPr="00A04462">
        <w:rPr>
          <w:rFonts w:cstheme="minorHAnsi"/>
        </w:rPr>
        <w:t xml:space="preserve"> </w:t>
      </w:r>
      <w:r w:rsidR="00260FC4" w:rsidRPr="00A04462">
        <w:rPr>
          <w:rFonts w:cstheme="minorHAnsi"/>
        </w:rPr>
        <w:t xml:space="preserve">provider before birth </w:t>
      </w:r>
      <w:r w:rsidR="00581002" w:rsidRPr="00581002">
        <w:rPr>
          <w:rFonts w:cstheme="minorHAnsi"/>
        </w:rPr>
        <w:t xml:space="preserve">(OR </w:t>
      </w:r>
      <w:r w:rsidR="00581002">
        <w:rPr>
          <w:rFonts w:cstheme="minorHAnsi"/>
        </w:rPr>
        <w:t>0.37</w:t>
      </w:r>
      <w:r w:rsidR="00581002" w:rsidRPr="00581002">
        <w:rPr>
          <w:rFonts w:cstheme="minorHAnsi"/>
        </w:rPr>
        <w:t xml:space="preserve">, 95% CI </w:t>
      </w:r>
      <w:r w:rsidR="00581002">
        <w:rPr>
          <w:rFonts w:cstheme="minorHAnsi"/>
        </w:rPr>
        <w:t>0.23-0.59</w:t>
      </w:r>
      <w:r w:rsidR="00581002" w:rsidRPr="00581002">
        <w:rPr>
          <w:rFonts w:cstheme="minorHAnsi"/>
        </w:rPr>
        <w:t>)</w:t>
      </w:r>
      <w:r w:rsidR="00581002">
        <w:rPr>
          <w:rFonts w:cstheme="minorHAnsi"/>
        </w:rPr>
        <w:t xml:space="preserve"> </w:t>
      </w:r>
      <w:r w:rsidR="00260FC4" w:rsidRPr="00A04462">
        <w:rPr>
          <w:rFonts w:cstheme="minorHAnsi"/>
        </w:rPr>
        <w:t xml:space="preserve">were both independently </w:t>
      </w:r>
      <w:r w:rsidR="00C52827">
        <w:rPr>
          <w:rFonts w:cstheme="minorHAnsi"/>
        </w:rPr>
        <w:t xml:space="preserve">protective for </w:t>
      </w:r>
      <w:r w:rsidR="00C52827" w:rsidRPr="00581002">
        <w:rPr>
          <w:rFonts w:cstheme="minorHAnsi"/>
        </w:rPr>
        <w:t>OV</w:t>
      </w:r>
      <w:r w:rsidR="00581002">
        <w:rPr>
          <w:rFonts w:cstheme="minorHAnsi"/>
        </w:rPr>
        <w:t xml:space="preserve">. </w:t>
      </w:r>
      <w:r w:rsidR="00260FC4" w:rsidRPr="00A04462">
        <w:rPr>
          <w:rFonts w:cstheme="minorHAnsi"/>
        </w:rPr>
        <w:t xml:space="preserve">In contrast, women who reported they </w:t>
      </w:r>
      <w:r w:rsidR="000D3945">
        <w:rPr>
          <w:rFonts w:cstheme="minorHAnsi"/>
        </w:rPr>
        <w:t>were</w:t>
      </w:r>
      <w:r w:rsidR="00260FC4" w:rsidRPr="00A04462">
        <w:rPr>
          <w:rFonts w:cstheme="minorHAnsi"/>
        </w:rPr>
        <w:t xml:space="preserve"> aware of OV before birth were more likely to report it happ</w:t>
      </w:r>
      <w:r w:rsidR="00260FC4" w:rsidRPr="00642210">
        <w:rPr>
          <w:rFonts w:cstheme="minorHAnsi"/>
        </w:rPr>
        <w:t>ening</w:t>
      </w:r>
      <w:r w:rsidR="00EA7BF1">
        <w:rPr>
          <w:rFonts w:cstheme="minorHAnsi"/>
        </w:rPr>
        <w:t xml:space="preserve"> to them</w:t>
      </w:r>
      <w:r w:rsidR="00C52827" w:rsidRPr="00642210">
        <w:rPr>
          <w:rFonts w:cstheme="minorHAnsi"/>
        </w:rPr>
        <w:t xml:space="preserve"> (OR </w:t>
      </w:r>
      <w:r w:rsidR="00642210" w:rsidRPr="00642210">
        <w:rPr>
          <w:rFonts w:cstheme="minorHAnsi"/>
        </w:rPr>
        <w:t>3.45</w:t>
      </w:r>
      <w:r w:rsidR="00C52827" w:rsidRPr="00642210">
        <w:rPr>
          <w:rFonts w:cstheme="minorHAnsi"/>
        </w:rPr>
        <w:t xml:space="preserve">, </w:t>
      </w:r>
      <w:r w:rsidR="00642210" w:rsidRPr="00642210">
        <w:rPr>
          <w:rFonts w:cstheme="minorHAnsi"/>
        </w:rPr>
        <w:t>95% CI 2.37</w:t>
      </w:r>
      <w:r w:rsidR="00C52827" w:rsidRPr="00642210">
        <w:rPr>
          <w:rFonts w:cstheme="minorHAnsi"/>
        </w:rPr>
        <w:t>-</w:t>
      </w:r>
      <w:r w:rsidR="00642210" w:rsidRPr="00642210">
        <w:rPr>
          <w:rFonts w:cstheme="minorHAnsi"/>
        </w:rPr>
        <w:t>5.01</w:t>
      </w:r>
      <w:r w:rsidR="00C52827" w:rsidRPr="00642210">
        <w:rPr>
          <w:rFonts w:cstheme="minorHAnsi"/>
        </w:rPr>
        <w:t>)</w:t>
      </w:r>
      <w:r w:rsidR="00260FC4" w:rsidRPr="00642210">
        <w:rPr>
          <w:rFonts w:cstheme="minorHAnsi"/>
        </w:rPr>
        <w:t>.</w:t>
      </w:r>
    </w:p>
    <w:p w14:paraId="4F74F3A5" w14:textId="7CF3FBC6" w:rsidR="00932F48" w:rsidRPr="00A04462" w:rsidRDefault="00932F48" w:rsidP="00F20FE2">
      <w:pPr>
        <w:spacing w:line="360" w:lineRule="auto"/>
        <w:rPr>
          <w:rFonts w:cstheme="minorHAnsi"/>
          <w:b/>
          <w:bCs/>
        </w:rPr>
      </w:pPr>
      <w:r w:rsidRPr="00A04462">
        <w:rPr>
          <w:rFonts w:cstheme="minorHAnsi"/>
          <w:b/>
          <w:bCs/>
        </w:rPr>
        <w:t>Conclusion</w:t>
      </w:r>
    </w:p>
    <w:p w14:paraId="370ED5AA" w14:textId="4BFB0200" w:rsidR="001955D9" w:rsidRPr="00A04462" w:rsidRDefault="00C52827" w:rsidP="00F20FE2">
      <w:pPr>
        <w:spacing w:line="360" w:lineRule="auto"/>
        <w:rPr>
          <w:rFonts w:cstheme="minorHAnsi"/>
        </w:rPr>
      </w:pPr>
      <w:r>
        <w:rPr>
          <w:rFonts w:cstheme="minorHAnsi"/>
        </w:rPr>
        <w:lastRenderedPageBreak/>
        <w:t>We found a</w:t>
      </w:r>
      <w:r w:rsidR="005B4BAA" w:rsidRPr="00A04462">
        <w:rPr>
          <w:rFonts w:cstheme="minorHAnsi"/>
        </w:rPr>
        <w:t xml:space="preserve"> </w:t>
      </w:r>
      <w:r>
        <w:rPr>
          <w:rFonts w:cstheme="minorHAnsi"/>
        </w:rPr>
        <w:t>concerningly high</w:t>
      </w:r>
      <w:r w:rsidRPr="00A04462">
        <w:rPr>
          <w:rFonts w:cstheme="minorHAnsi"/>
        </w:rPr>
        <w:t xml:space="preserve"> </w:t>
      </w:r>
      <w:r w:rsidR="005B4BAA" w:rsidRPr="00A04462">
        <w:rPr>
          <w:rFonts w:cstheme="minorHAnsi"/>
        </w:rPr>
        <w:t>prevalence o</w:t>
      </w:r>
      <w:r w:rsidR="00084041">
        <w:rPr>
          <w:rFonts w:cstheme="minorHAnsi"/>
        </w:rPr>
        <w:t xml:space="preserve">f </w:t>
      </w:r>
      <w:r>
        <w:rPr>
          <w:rFonts w:cstheme="minorHAnsi"/>
        </w:rPr>
        <w:t xml:space="preserve">reported </w:t>
      </w:r>
      <w:r w:rsidR="00084041">
        <w:rPr>
          <w:rFonts w:cstheme="minorHAnsi"/>
        </w:rPr>
        <w:t xml:space="preserve">OV among women in Gaza Strip in </w:t>
      </w:r>
      <w:r w:rsidR="005B4BAA" w:rsidRPr="00A04462">
        <w:rPr>
          <w:rFonts w:cstheme="minorHAnsi"/>
        </w:rPr>
        <w:t xml:space="preserve">Palestine. </w:t>
      </w:r>
      <w:r>
        <w:rPr>
          <w:rFonts w:cstheme="minorHAnsi"/>
        </w:rPr>
        <w:t>Promoting awareness of these findings and the issue of OV amongst maternity staff, identifying the root causes and developing locally</w:t>
      </w:r>
      <w:r w:rsidR="007667C5">
        <w:rPr>
          <w:rFonts w:cstheme="minorHAnsi"/>
        </w:rPr>
        <w:t xml:space="preserve"> </w:t>
      </w:r>
      <w:r>
        <w:rPr>
          <w:rFonts w:cstheme="minorHAnsi"/>
        </w:rPr>
        <w:t>led initiatives to eliminate these practices</w:t>
      </w:r>
      <w:r w:rsidR="00E340BB">
        <w:rPr>
          <w:rFonts w:cstheme="minorHAnsi"/>
        </w:rPr>
        <w:t xml:space="preserve"> are urgently</w:t>
      </w:r>
      <w:r>
        <w:rPr>
          <w:rFonts w:cstheme="minorHAnsi"/>
        </w:rPr>
        <w:t xml:space="preserve"> need</w:t>
      </w:r>
      <w:r w:rsidR="00E340BB">
        <w:rPr>
          <w:rFonts w:cstheme="minorHAnsi"/>
        </w:rPr>
        <w:t>ed to make</w:t>
      </w:r>
      <w:r w:rsidR="000D70F4">
        <w:rPr>
          <w:rFonts w:cstheme="minorHAnsi"/>
        </w:rPr>
        <w:t xml:space="preserve"> childbirth more comfortable to women</w:t>
      </w:r>
      <w:r w:rsidR="003B4410" w:rsidRPr="00A04462">
        <w:rPr>
          <w:rFonts w:cstheme="minorHAnsi"/>
        </w:rPr>
        <w:t>.</w:t>
      </w:r>
      <w:r w:rsidR="00B839F8" w:rsidRPr="00A04462">
        <w:rPr>
          <w:rFonts w:cstheme="minorHAnsi"/>
        </w:rPr>
        <w:t xml:space="preserve"> </w:t>
      </w:r>
    </w:p>
    <w:p w14:paraId="3E96424B" w14:textId="77777777" w:rsidR="001955D9" w:rsidRPr="00A04462" w:rsidRDefault="001955D9" w:rsidP="00F20FE2">
      <w:pPr>
        <w:spacing w:line="360" w:lineRule="auto"/>
        <w:rPr>
          <w:rFonts w:cstheme="minorHAnsi"/>
          <w:b/>
          <w:bCs/>
        </w:rPr>
      </w:pPr>
    </w:p>
    <w:p w14:paraId="54B3D743" w14:textId="56E30469" w:rsidR="00932F48" w:rsidRPr="00A04462" w:rsidRDefault="00932F48" w:rsidP="00F20FE2">
      <w:pPr>
        <w:spacing w:line="360" w:lineRule="auto"/>
        <w:rPr>
          <w:rFonts w:cstheme="minorHAnsi"/>
          <w:b/>
          <w:bCs/>
        </w:rPr>
      </w:pPr>
      <w:r w:rsidRPr="00A04462">
        <w:rPr>
          <w:rFonts w:cstheme="minorHAnsi"/>
          <w:b/>
          <w:bCs/>
        </w:rPr>
        <w:t>Keywords</w:t>
      </w:r>
    </w:p>
    <w:p w14:paraId="4B376F4D" w14:textId="2034FDAC" w:rsidR="00B3013C" w:rsidRDefault="00932F48" w:rsidP="00196B69">
      <w:pPr>
        <w:spacing w:line="360" w:lineRule="auto"/>
        <w:rPr>
          <w:rFonts w:cstheme="minorHAnsi"/>
        </w:rPr>
      </w:pPr>
      <w:r w:rsidRPr="00A04462">
        <w:rPr>
          <w:rFonts w:cstheme="minorHAnsi"/>
        </w:rPr>
        <w:t>Obstetric violence,</w:t>
      </w:r>
      <w:r w:rsidR="00196B69">
        <w:rPr>
          <w:rFonts w:cstheme="minorHAnsi"/>
        </w:rPr>
        <w:t xml:space="preserve"> quality of care</w:t>
      </w:r>
      <w:r w:rsidRPr="00A04462">
        <w:rPr>
          <w:rFonts w:cstheme="minorHAnsi"/>
        </w:rPr>
        <w:t xml:space="preserve">, </w:t>
      </w:r>
      <w:r w:rsidR="00484A7F">
        <w:rPr>
          <w:rFonts w:cstheme="minorHAnsi"/>
        </w:rPr>
        <w:t>Delivery,</w:t>
      </w:r>
      <w:r w:rsidRPr="00A04462">
        <w:rPr>
          <w:rFonts w:cstheme="minorHAnsi"/>
        </w:rPr>
        <w:t xml:space="preserve"> Gaza</w:t>
      </w:r>
      <w:r w:rsidR="00196B69">
        <w:rPr>
          <w:rFonts w:cstheme="minorHAnsi"/>
        </w:rPr>
        <w:t xml:space="preserve"> Strip</w:t>
      </w:r>
      <w:r w:rsidRPr="00A04462">
        <w:rPr>
          <w:rFonts w:cstheme="minorHAnsi"/>
        </w:rPr>
        <w:t>, Palestine</w:t>
      </w:r>
    </w:p>
    <w:p w14:paraId="2BF474B8" w14:textId="5C2E8A63" w:rsidR="00D05B4C" w:rsidRDefault="00D05B4C" w:rsidP="00196B69">
      <w:pPr>
        <w:spacing w:line="360" w:lineRule="auto"/>
        <w:rPr>
          <w:rFonts w:cstheme="minorHAnsi"/>
        </w:rPr>
      </w:pPr>
    </w:p>
    <w:p w14:paraId="007FE61D" w14:textId="45AB9A76" w:rsidR="00D05B4C" w:rsidRDefault="00D05B4C" w:rsidP="00196B69">
      <w:pPr>
        <w:spacing w:line="360" w:lineRule="auto"/>
        <w:rPr>
          <w:rFonts w:cstheme="minorHAnsi"/>
        </w:rPr>
      </w:pPr>
    </w:p>
    <w:p w14:paraId="635175FC" w14:textId="4728370A" w:rsidR="00D05B4C" w:rsidRDefault="00D05B4C" w:rsidP="00196B69">
      <w:pPr>
        <w:spacing w:line="360" w:lineRule="auto"/>
        <w:rPr>
          <w:rFonts w:cstheme="minorHAnsi"/>
        </w:rPr>
      </w:pPr>
    </w:p>
    <w:p w14:paraId="6CD44316" w14:textId="261E95A2" w:rsidR="00D05B4C" w:rsidRDefault="00D05B4C" w:rsidP="00196B69">
      <w:pPr>
        <w:spacing w:line="360" w:lineRule="auto"/>
        <w:rPr>
          <w:rFonts w:cstheme="minorHAnsi"/>
        </w:rPr>
      </w:pPr>
    </w:p>
    <w:p w14:paraId="7E5F3E64" w14:textId="26E97AAA" w:rsidR="00D05B4C" w:rsidRDefault="00D05B4C" w:rsidP="00196B69">
      <w:pPr>
        <w:spacing w:line="360" w:lineRule="auto"/>
        <w:rPr>
          <w:rFonts w:cstheme="minorHAnsi"/>
        </w:rPr>
      </w:pPr>
    </w:p>
    <w:p w14:paraId="66139ACE" w14:textId="1926C2E1" w:rsidR="00D05B4C" w:rsidRDefault="00D05B4C" w:rsidP="00196B69">
      <w:pPr>
        <w:spacing w:line="360" w:lineRule="auto"/>
        <w:rPr>
          <w:rFonts w:cstheme="minorHAnsi"/>
        </w:rPr>
      </w:pPr>
    </w:p>
    <w:p w14:paraId="7F0EF6BE" w14:textId="7C1CE263" w:rsidR="00D05B4C" w:rsidRDefault="00D05B4C" w:rsidP="00196B69">
      <w:pPr>
        <w:spacing w:line="360" w:lineRule="auto"/>
        <w:rPr>
          <w:rFonts w:cstheme="minorHAnsi"/>
        </w:rPr>
      </w:pPr>
    </w:p>
    <w:p w14:paraId="7B25EA78" w14:textId="78A0FD32" w:rsidR="00D05B4C" w:rsidRDefault="00D05B4C" w:rsidP="00196B69">
      <w:pPr>
        <w:spacing w:line="360" w:lineRule="auto"/>
        <w:rPr>
          <w:rFonts w:cstheme="minorHAnsi"/>
        </w:rPr>
      </w:pPr>
    </w:p>
    <w:p w14:paraId="531E4DE4" w14:textId="4C9EFEDE" w:rsidR="00D05B4C" w:rsidRDefault="00D05B4C" w:rsidP="00196B69">
      <w:pPr>
        <w:spacing w:line="360" w:lineRule="auto"/>
        <w:rPr>
          <w:rFonts w:cstheme="minorHAnsi"/>
        </w:rPr>
      </w:pPr>
    </w:p>
    <w:p w14:paraId="0AA458BA" w14:textId="5DEC9562" w:rsidR="00D05B4C" w:rsidRDefault="00D05B4C" w:rsidP="00196B69">
      <w:pPr>
        <w:spacing w:line="360" w:lineRule="auto"/>
        <w:rPr>
          <w:rFonts w:cstheme="minorHAnsi"/>
        </w:rPr>
      </w:pPr>
    </w:p>
    <w:p w14:paraId="582BCB2F" w14:textId="231EAA36" w:rsidR="00D05B4C" w:rsidRDefault="00D05B4C" w:rsidP="00196B69">
      <w:pPr>
        <w:spacing w:line="360" w:lineRule="auto"/>
        <w:rPr>
          <w:rFonts w:cstheme="minorHAnsi"/>
        </w:rPr>
      </w:pPr>
    </w:p>
    <w:p w14:paraId="6A748ED0" w14:textId="1497C06B" w:rsidR="00D05B4C" w:rsidRDefault="00D05B4C" w:rsidP="00196B69">
      <w:pPr>
        <w:spacing w:line="360" w:lineRule="auto"/>
        <w:rPr>
          <w:rFonts w:cstheme="minorHAnsi"/>
        </w:rPr>
      </w:pPr>
    </w:p>
    <w:p w14:paraId="1CBD9035" w14:textId="2F51F1BC" w:rsidR="00D05B4C" w:rsidRDefault="00D05B4C" w:rsidP="00196B69">
      <w:pPr>
        <w:spacing w:line="360" w:lineRule="auto"/>
        <w:rPr>
          <w:rFonts w:cstheme="minorHAnsi"/>
        </w:rPr>
      </w:pPr>
    </w:p>
    <w:p w14:paraId="75B380C7" w14:textId="02603713" w:rsidR="00D05B4C" w:rsidRDefault="00D05B4C" w:rsidP="00196B69">
      <w:pPr>
        <w:spacing w:line="360" w:lineRule="auto"/>
        <w:rPr>
          <w:rFonts w:cstheme="minorHAnsi"/>
        </w:rPr>
      </w:pPr>
    </w:p>
    <w:p w14:paraId="402D9338" w14:textId="77777777" w:rsidR="00D05B4C" w:rsidRPr="00196B69" w:rsidRDefault="00D05B4C" w:rsidP="00196B69">
      <w:pPr>
        <w:spacing w:line="360" w:lineRule="auto"/>
        <w:rPr>
          <w:rFonts w:cstheme="minorHAnsi"/>
        </w:rPr>
      </w:pPr>
    </w:p>
    <w:p w14:paraId="1C517F01" w14:textId="4036C4A7" w:rsidR="00270ABC" w:rsidRPr="00B40C04" w:rsidRDefault="00932F48" w:rsidP="00745CDB">
      <w:pPr>
        <w:pStyle w:val="Heading1"/>
      </w:pPr>
      <w:r w:rsidRPr="00B40C04">
        <w:lastRenderedPageBreak/>
        <w:t>Introduction</w:t>
      </w:r>
    </w:p>
    <w:p w14:paraId="7D282F04" w14:textId="4E2580ED" w:rsidR="00734EFB" w:rsidRDefault="006D1424" w:rsidP="0014642D">
      <w:pPr>
        <w:spacing w:line="360" w:lineRule="auto"/>
        <w:rPr>
          <w:rFonts w:cstheme="minorHAnsi"/>
        </w:rPr>
      </w:pPr>
      <w:r>
        <w:rPr>
          <w:rFonts w:cstheme="minorHAnsi"/>
        </w:rPr>
        <w:t xml:space="preserve">Achieving healthy lives and promoting well-being at all ages is </w:t>
      </w:r>
      <w:r w:rsidR="00C52827">
        <w:rPr>
          <w:rFonts w:cstheme="minorHAnsi"/>
        </w:rPr>
        <w:t>the</w:t>
      </w:r>
      <w:r>
        <w:rPr>
          <w:rFonts w:cstheme="minorHAnsi"/>
        </w:rPr>
        <w:t xml:space="preserve"> target of the third Sustainable Developmental Goal (SDG3) adopted by the United Nations and the World Health Organization (WHO) </w:t>
      </w:r>
      <w:r w:rsidRPr="00A04462">
        <w:rPr>
          <w:rFonts w:cstheme="minorHAnsi"/>
        </w:rPr>
        <w:fldChar w:fldCharType="begin" w:fldLock="1"/>
      </w:r>
      <w:r w:rsidR="009D0494">
        <w:rPr>
          <w:rFonts w:cstheme="minorHAnsi"/>
        </w:rPr>
        <w:instrText>ADDIN CSL_CITATION {"citationItems":[{"id":"ITEM-1","itemData":{"URL":"https://sdgs.un.org/goals/goal3","author":[{"dropping-particle":"","family":"United Nations","given":"","non-dropping-particle":"","parse-names":false,"suffix":""}],"id":"ITEM-1","issued":{"date-parts":[["0"]]},"title":"Goal 3: Ensure healthy lives and promote well-being for all at all ages","type":"webpage"},"uris":["http://www.mendeley.com/documents/?uuid=dd1e0380-6b8a-340c-8090-4dec9ba16fee","http://www.mendeley.com/documents/?uuid=291f4ff2-0d06-4ef9-8f9a-1f8a4f036738"]}],"mendeley":{"formattedCitation":"&lt;sup&gt;1&lt;/sup&gt;","plainTextFormattedCitation":"1","previouslyFormattedCitation":"&lt;sup&gt;1&lt;/sup&gt;"},"properties":{"noteIndex":0},"schema":"https://github.com/citation-style-language/schema/raw/master/csl-citation.json"}</w:instrText>
      </w:r>
      <w:r w:rsidRPr="00A04462">
        <w:rPr>
          <w:rFonts w:cstheme="minorHAnsi"/>
        </w:rPr>
        <w:fldChar w:fldCharType="separate"/>
      </w:r>
      <w:r w:rsidR="00AB3CD8" w:rsidRPr="00AB3CD8">
        <w:rPr>
          <w:rFonts w:cstheme="minorHAnsi"/>
          <w:noProof/>
          <w:vertAlign w:val="superscript"/>
        </w:rPr>
        <w:t>1</w:t>
      </w:r>
      <w:r w:rsidRPr="00A04462">
        <w:rPr>
          <w:rFonts w:cstheme="minorHAnsi"/>
        </w:rPr>
        <w:fldChar w:fldCharType="end"/>
      </w:r>
      <w:r>
        <w:rPr>
          <w:rFonts w:cstheme="minorHAnsi"/>
        </w:rPr>
        <w:t>.</w:t>
      </w:r>
      <w:r w:rsidR="00015F56">
        <w:rPr>
          <w:rFonts w:cstheme="minorHAnsi"/>
        </w:rPr>
        <w:t xml:space="preserve"> Achieving this for women means </w:t>
      </w:r>
      <w:r w:rsidR="00C52827">
        <w:rPr>
          <w:rFonts w:cstheme="minorHAnsi"/>
        </w:rPr>
        <w:t>accessing</w:t>
      </w:r>
      <w:r w:rsidR="00015F56">
        <w:rPr>
          <w:rFonts w:cstheme="minorHAnsi"/>
        </w:rPr>
        <w:t xml:space="preserve"> high-quality maternity care</w:t>
      </w:r>
      <w:r w:rsidR="006A132A">
        <w:rPr>
          <w:rFonts w:cstheme="minorHAnsi"/>
        </w:rPr>
        <w:t>, especially during</w:t>
      </w:r>
      <w:r w:rsidR="00FF0DFD">
        <w:rPr>
          <w:rFonts w:cstheme="minorHAnsi"/>
        </w:rPr>
        <w:t xml:space="preserve"> pregnancy and</w:t>
      </w:r>
      <w:r w:rsidR="006A132A">
        <w:rPr>
          <w:rFonts w:cstheme="minorHAnsi"/>
        </w:rPr>
        <w:t xml:space="preserve"> </w:t>
      </w:r>
      <w:r w:rsidR="0014642D">
        <w:rPr>
          <w:rFonts w:cstheme="minorHAnsi"/>
        </w:rPr>
        <w:t>delivery</w:t>
      </w:r>
      <w:r w:rsidR="006A132A">
        <w:rPr>
          <w:rFonts w:cstheme="minorHAnsi"/>
        </w:rPr>
        <w:t xml:space="preserve">, </w:t>
      </w:r>
      <w:r w:rsidR="00F62203">
        <w:rPr>
          <w:rFonts w:cstheme="minorHAnsi"/>
        </w:rPr>
        <w:t>which</w:t>
      </w:r>
      <w:r w:rsidR="00F62203" w:rsidRPr="00A04462">
        <w:rPr>
          <w:rFonts w:cstheme="minorHAnsi"/>
        </w:rPr>
        <w:t xml:space="preserve"> is a s</w:t>
      </w:r>
      <w:r w:rsidR="00F62203">
        <w:rPr>
          <w:rFonts w:cstheme="minorHAnsi"/>
        </w:rPr>
        <w:t xml:space="preserve">tressful and painful experience. </w:t>
      </w:r>
      <w:r w:rsidR="00BA1903" w:rsidRPr="00A04462">
        <w:rPr>
          <w:rFonts w:cstheme="minorHAnsi"/>
        </w:rPr>
        <w:t xml:space="preserve">Laboring women require ample support and empathy during </w:t>
      </w:r>
      <w:r w:rsidR="00583A3A" w:rsidRPr="00A04462">
        <w:rPr>
          <w:rFonts w:cstheme="minorHAnsi"/>
        </w:rPr>
        <w:t xml:space="preserve">all stages of </w:t>
      </w:r>
      <w:r w:rsidR="00BA1903" w:rsidRPr="00A04462">
        <w:rPr>
          <w:rFonts w:cstheme="minorHAnsi"/>
        </w:rPr>
        <w:t>labor, including dignified care</w:t>
      </w:r>
      <w:r w:rsidR="00C52827">
        <w:rPr>
          <w:rFonts w:cstheme="minorHAnsi"/>
        </w:rPr>
        <w:t>, effective communication,</w:t>
      </w:r>
      <w:r w:rsidR="00BA1903" w:rsidRPr="00A04462">
        <w:rPr>
          <w:rFonts w:cstheme="minorHAnsi"/>
        </w:rPr>
        <w:t xml:space="preserve"> and </w:t>
      </w:r>
      <w:r w:rsidR="00C52827">
        <w:rPr>
          <w:rFonts w:cstheme="minorHAnsi"/>
        </w:rPr>
        <w:t>counselling</w:t>
      </w:r>
      <w:r w:rsidR="00BA1903" w:rsidRPr="00A04462">
        <w:rPr>
          <w:rFonts w:cstheme="minorHAnsi"/>
        </w:rPr>
        <w:t xml:space="preserve"> that </w:t>
      </w:r>
      <w:r w:rsidR="00C52827">
        <w:rPr>
          <w:rFonts w:cstheme="minorHAnsi"/>
        </w:rPr>
        <w:t>respects</w:t>
      </w:r>
      <w:r w:rsidR="00BA1903" w:rsidRPr="00A04462">
        <w:rPr>
          <w:rFonts w:cstheme="minorHAnsi"/>
        </w:rPr>
        <w:t xml:space="preserve"> their choices during pregnancy and </w:t>
      </w:r>
      <w:r w:rsidR="00484A7F">
        <w:rPr>
          <w:rFonts w:cstheme="minorHAnsi"/>
        </w:rPr>
        <w:t>delivery</w:t>
      </w:r>
      <w:r w:rsidR="007A7859">
        <w:rPr>
          <w:rFonts w:cstheme="minorHAnsi"/>
        </w:rPr>
        <w:t xml:space="preserve"> </w:t>
      </w:r>
      <w:r w:rsidR="00BA1903" w:rsidRPr="00A04462">
        <w:rPr>
          <w:rFonts w:cstheme="minorHAnsi"/>
        </w:rPr>
        <w:fldChar w:fldCharType="begin" w:fldLock="1"/>
      </w:r>
      <w:r w:rsidR="009D0494">
        <w:rPr>
          <w:rFonts w:cstheme="minorHAnsi"/>
        </w:rPr>
        <w:instrText>ADDIN CSL_CITATION {"citationItems":[{"id":"ITEM-1","itemData":{"author":[{"dropping-particle":"","family":"WHO","given":"","non-dropping-particle":"","parse-names":false,"suffix":""}],"id":"ITEM-1","issued":{"date-parts":[["2016"]]},"publisher-place":"Geneva","title":"STANDARDS OF CARE TO IMPROVE MATERNAL AND NEWBORN QUALITY OF CARE IN FACILITIES Background","type":"report"},"uris":["http://www.mendeley.com/documents/?uuid=d3ac6ebb-d129-4ec9-870f-786fedee8e7d","http://www.mendeley.com/documents/?uuid=6a802bc4-bdb4-3729-b680-ee9404c35862"]}],"mendeley":{"formattedCitation":"&lt;sup&gt;2&lt;/sup&gt;","plainTextFormattedCitation":"2","previouslyFormattedCitation":"&lt;sup&gt;2&lt;/sup&gt;"},"properties":{"noteIndex":0},"schema":"https://github.com/citation-style-language/schema/raw/master/csl-citation.json"}</w:instrText>
      </w:r>
      <w:r w:rsidR="00BA1903" w:rsidRPr="00A04462">
        <w:rPr>
          <w:rFonts w:cstheme="minorHAnsi"/>
        </w:rPr>
        <w:fldChar w:fldCharType="separate"/>
      </w:r>
      <w:r w:rsidR="00AB3CD8" w:rsidRPr="00AB3CD8">
        <w:rPr>
          <w:rFonts w:cstheme="minorHAnsi"/>
          <w:noProof/>
          <w:vertAlign w:val="superscript"/>
        </w:rPr>
        <w:t>2</w:t>
      </w:r>
      <w:r w:rsidR="00BA1903" w:rsidRPr="00A04462">
        <w:rPr>
          <w:rFonts w:cstheme="minorHAnsi"/>
        </w:rPr>
        <w:fldChar w:fldCharType="end"/>
      </w:r>
      <w:r w:rsidR="00BA1903" w:rsidRPr="00A04462">
        <w:rPr>
          <w:rFonts w:cstheme="minorHAnsi"/>
        </w:rPr>
        <w:t xml:space="preserve">. </w:t>
      </w:r>
      <w:r w:rsidR="002B34BE">
        <w:rPr>
          <w:rFonts w:cstheme="minorHAnsi"/>
        </w:rPr>
        <w:t>Sadly, many</w:t>
      </w:r>
      <w:r w:rsidR="00BA1903" w:rsidRPr="00A04462">
        <w:rPr>
          <w:rFonts w:cstheme="minorHAnsi"/>
        </w:rPr>
        <w:t xml:space="preserve"> women </w:t>
      </w:r>
      <w:r w:rsidR="002B34BE">
        <w:rPr>
          <w:rFonts w:cstheme="minorHAnsi"/>
        </w:rPr>
        <w:t>report</w:t>
      </w:r>
      <w:r w:rsidR="00BA1903" w:rsidRPr="00A04462">
        <w:rPr>
          <w:rFonts w:cstheme="minorHAnsi"/>
        </w:rPr>
        <w:t xml:space="preserve"> various forms of violence</w:t>
      </w:r>
      <w:r w:rsidR="002B34BE">
        <w:rPr>
          <w:rFonts w:cstheme="minorHAnsi"/>
        </w:rPr>
        <w:t xml:space="preserve"> or abuse</w:t>
      </w:r>
      <w:r w:rsidR="00BA1903" w:rsidRPr="00A04462">
        <w:rPr>
          <w:rFonts w:cstheme="minorHAnsi"/>
        </w:rPr>
        <w:t xml:space="preserve"> during their labor</w:t>
      </w:r>
      <w:r w:rsidR="002B34BE">
        <w:rPr>
          <w:rFonts w:cstheme="minorHAnsi"/>
        </w:rPr>
        <w:t>.</w:t>
      </w:r>
      <w:r w:rsidR="00BA1903" w:rsidRPr="00A04462">
        <w:rPr>
          <w:rFonts w:cstheme="minorHAnsi"/>
        </w:rPr>
        <w:t xml:space="preserve"> </w:t>
      </w:r>
      <w:r w:rsidR="006B5EC0">
        <w:rPr>
          <w:rFonts w:cstheme="minorHAnsi"/>
        </w:rPr>
        <w:t>Globally, this</w:t>
      </w:r>
      <w:r w:rsidR="00314B63">
        <w:rPr>
          <w:rFonts w:cstheme="minorHAnsi"/>
        </w:rPr>
        <w:t xml:space="preserve"> has</w:t>
      </w:r>
      <w:r w:rsidR="00BA1903" w:rsidRPr="00A04462">
        <w:rPr>
          <w:rFonts w:cstheme="minorHAnsi"/>
        </w:rPr>
        <w:t xml:space="preserve"> </w:t>
      </w:r>
      <w:r w:rsidR="00314B63" w:rsidRPr="00A04462">
        <w:rPr>
          <w:rFonts w:cstheme="minorHAnsi"/>
        </w:rPr>
        <w:t>necessitat</w:t>
      </w:r>
      <w:r w:rsidR="00314B63">
        <w:rPr>
          <w:rFonts w:cstheme="minorHAnsi"/>
        </w:rPr>
        <w:t>ed</w:t>
      </w:r>
      <w:r w:rsidR="00314B63" w:rsidRPr="00A04462">
        <w:rPr>
          <w:rFonts w:cstheme="minorHAnsi"/>
        </w:rPr>
        <w:t xml:space="preserve"> </w:t>
      </w:r>
      <w:r w:rsidR="00BA1903" w:rsidRPr="00A04462">
        <w:rPr>
          <w:rFonts w:cstheme="minorHAnsi"/>
        </w:rPr>
        <w:t xml:space="preserve">urgent </w:t>
      </w:r>
      <w:r w:rsidR="002B34BE">
        <w:rPr>
          <w:rFonts w:cstheme="minorHAnsi"/>
        </w:rPr>
        <w:t xml:space="preserve">actions </w:t>
      </w:r>
      <w:r w:rsidR="006B5EC0">
        <w:rPr>
          <w:rFonts w:cstheme="minorHAnsi"/>
        </w:rPr>
        <w:t xml:space="preserve">that have </w:t>
      </w:r>
      <w:r w:rsidR="00583A3A" w:rsidRPr="00A04462">
        <w:rPr>
          <w:rFonts w:cstheme="minorHAnsi"/>
        </w:rPr>
        <w:t>culminat</w:t>
      </w:r>
      <w:r w:rsidR="006B5EC0">
        <w:rPr>
          <w:rFonts w:cstheme="minorHAnsi"/>
        </w:rPr>
        <w:t>ed</w:t>
      </w:r>
      <w:r w:rsidR="00583A3A" w:rsidRPr="00A04462">
        <w:rPr>
          <w:rFonts w:cstheme="minorHAnsi"/>
        </w:rPr>
        <w:t xml:space="preserve"> in</w:t>
      </w:r>
      <w:r w:rsidR="00BA1903" w:rsidRPr="00A04462">
        <w:rPr>
          <w:rFonts w:cstheme="minorHAnsi"/>
        </w:rPr>
        <w:t xml:space="preserve"> </w:t>
      </w:r>
      <w:r w:rsidR="00251A25" w:rsidRPr="00A04462">
        <w:rPr>
          <w:rFonts w:cstheme="minorHAnsi"/>
        </w:rPr>
        <w:t>progressive</w:t>
      </w:r>
      <w:r w:rsidR="00583A3A" w:rsidRPr="00A04462">
        <w:rPr>
          <w:rFonts w:cstheme="minorHAnsi"/>
        </w:rPr>
        <w:t xml:space="preserve"> </w:t>
      </w:r>
      <w:r w:rsidR="00BA1903" w:rsidRPr="00A04462">
        <w:rPr>
          <w:rFonts w:cstheme="minorHAnsi"/>
        </w:rPr>
        <w:t>healthcare polic</w:t>
      </w:r>
      <w:r w:rsidR="007A7859">
        <w:rPr>
          <w:rFonts w:cstheme="minorHAnsi"/>
        </w:rPr>
        <w:t>ies</w:t>
      </w:r>
      <w:r w:rsidR="00314B63">
        <w:rPr>
          <w:rFonts w:cstheme="minorHAnsi"/>
        </w:rPr>
        <w:t xml:space="preserve"> in other settings</w:t>
      </w:r>
      <w:r w:rsidR="00BA1903" w:rsidRPr="00A04462">
        <w:rPr>
          <w:rFonts w:cstheme="minorHAnsi"/>
        </w:rPr>
        <w:t xml:space="preserve"> </w:t>
      </w:r>
      <w:r w:rsidR="00BA1903" w:rsidRPr="00A04462">
        <w:rPr>
          <w:rFonts w:cstheme="minorHAnsi"/>
        </w:rPr>
        <w:fldChar w:fldCharType="begin" w:fldLock="1"/>
      </w:r>
      <w:r w:rsidR="009D0494">
        <w:rPr>
          <w:rFonts w:cstheme="minorHAnsi"/>
        </w:rPr>
        <w:instrText>ADDIN CSL_CITATION {"citationItems":[{"id":"ITEM-1","itemData":{"DOI":"10.1136/BMJGH-2022-009023","ISSN":"2059-7908","PMID":"35318193","abstract":"### Summary box\n\nMistreatment of pregnant women, adolescent girls and persons, as well as newborns is a pervasive problem around the globe.1 Anecdotal reports and research evidence collected in maternity care systems from the wealthiest to poorest nations worldwide, irrespective of the state of the health systems, paint a disturbing picture. In fact, mistreatment of persons seeking maternity care, whether subtle or overt, intentional or unintentional,2 is being recognised as an urgent problem and a growing global movement has been created that spans the domains of healthcare research, quality and education; human rights; and civil rights advocacy.3\n\nMistreatment of parents and newborns around the time of birth is often ‘normalised’4 in the hospital culture and exacerbated by the lack of awareness of patients’ rights, gender discrimination and deficiency in clinical empathy skills and humane perspective. At the individual and community level, there is tacit acceptance of mistreatment as customary and even expected. There are many instances of physical and verbal abuse, humiliation, neglect and abandonment of care of women from some segments of society, including certain racial, ethnic …","author":[{"dropping-particle":"","family":"Stanton","given":"Mary Ellen","non-dropping-particle":"","parse-names":false,"suffix":""},{"dropping-particle":"","family":"Gogoi","given":"Aparajita","non-dropping-particle":"","parse-names":false,"suffix":""}],"container-title":"BMJ Global Health","id":"ITEM-1","issue":"Suppl 2","issued":{"date-parts":[["2022","3"]]},"page":"e009023","publisher":"BMJ Specialist Journals","title":"Dignity and respect in maternity care","type":"article-journal","volume":"5"},"uris":["http://www.mendeley.com/documents/?uuid=484ba0f0-61ef-3a51-aed5-ef9ba4e48360","http://www.mendeley.com/documents/?uuid=d08d502d-cc3a-48e8-bbfa-f2564a8bbcab"]}],"mendeley":{"formattedCitation":"&lt;sup&gt;3&lt;/sup&gt;","plainTextFormattedCitation":"3","previouslyFormattedCitation":"&lt;sup&gt;3&lt;/sup&gt;"},"properties":{"noteIndex":0},"schema":"https://github.com/citation-style-language/schema/raw/master/csl-citation.json"}</w:instrText>
      </w:r>
      <w:r w:rsidR="00BA1903" w:rsidRPr="00A04462">
        <w:rPr>
          <w:rFonts w:cstheme="minorHAnsi"/>
        </w:rPr>
        <w:fldChar w:fldCharType="separate"/>
      </w:r>
      <w:r w:rsidR="00AB3CD8" w:rsidRPr="00AB3CD8">
        <w:rPr>
          <w:rFonts w:cstheme="minorHAnsi"/>
          <w:noProof/>
          <w:vertAlign w:val="superscript"/>
        </w:rPr>
        <w:t>3</w:t>
      </w:r>
      <w:r w:rsidR="00BA1903" w:rsidRPr="00A04462">
        <w:rPr>
          <w:rFonts w:cstheme="minorHAnsi"/>
        </w:rPr>
        <w:fldChar w:fldCharType="end"/>
      </w:r>
      <w:r w:rsidR="00BA1903" w:rsidRPr="00A04462">
        <w:rPr>
          <w:rFonts w:cstheme="minorHAnsi"/>
        </w:rPr>
        <w:t>.</w:t>
      </w:r>
      <w:r w:rsidR="00F856CF">
        <w:rPr>
          <w:rFonts w:cstheme="minorHAnsi"/>
        </w:rPr>
        <w:t xml:space="preserve"> </w:t>
      </w:r>
    </w:p>
    <w:p w14:paraId="47ACF95F" w14:textId="34EA1CC0" w:rsidR="00D824EA" w:rsidRDefault="00372D3E" w:rsidP="00F62203">
      <w:pPr>
        <w:spacing w:line="360" w:lineRule="auto"/>
        <w:rPr>
          <w:rFonts w:cstheme="minorHAnsi"/>
          <w:lang w:bidi="ar-JO"/>
        </w:rPr>
      </w:pPr>
      <w:r w:rsidRPr="00A04462">
        <w:rPr>
          <w:rFonts w:cstheme="minorHAnsi"/>
        </w:rPr>
        <w:t xml:space="preserve">The context and determinants of </w:t>
      </w:r>
      <w:r w:rsidR="007A7859">
        <w:rPr>
          <w:rFonts w:cstheme="minorHAnsi"/>
        </w:rPr>
        <w:t>d</w:t>
      </w:r>
      <w:r w:rsidRPr="00A04462">
        <w:rPr>
          <w:rFonts w:cstheme="minorHAnsi"/>
        </w:rPr>
        <w:t>isrespect and maltreatment</w:t>
      </w:r>
      <w:r w:rsidR="007A7859">
        <w:rPr>
          <w:rFonts w:cstheme="minorHAnsi"/>
        </w:rPr>
        <w:t>, leading to different forms of violence,</w:t>
      </w:r>
      <w:r w:rsidRPr="00A04462">
        <w:rPr>
          <w:rFonts w:cstheme="minorHAnsi"/>
        </w:rPr>
        <w:t xml:space="preserve"> during labor vary among nations and cultures. </w:t>
      </w:r>
      <w:r w:rsidR="00FF0DFD">
        <w:rPr>
          <w:rFonts w:cstheme="minorHAnsi"/>
        </w:rPr>
        <w:t xml:space="preserve">Although there is a wide acknowledgement that </w:t>
      </w:r>
      <w:r w:rsidR="00105762" w:rsidRPr="00FA0CED">
        <w:rPr>
          <w:rFonts w:cstheme="minorHAnsi"/>
          <w:highlight w:val="yellow"/>
        </w:rPr>
        <w:t>o</w:t>
      </w:r>
      <w:r w:rsidR="00FF0DFD" w:rsidRPr="00FA0CED">
        <w:rPr>
          <w:rFonts w:cstheme="minorHAnsi"/>
          <w:highlight w:val="yellow"/>
        </w:rPr>
        <w:t xml:space="preserve">bstetric violence </w:t>
      </w:r>
      <w:r w:rsidR="005F13A1" w:rsidRPr="00FA0CED">
        <w:rPr>
          <w:rFonts w:cstheme="minorHAnsi"/>
          <w:highlight w:val="yellow"/>
        </w:rPr>
        <w:t>(OV)</w:t>
      </w:r>
      <w:r w:rsidR="005F13A1">
        <w:rPr>
          <w:rFonts w:cstheme="minorHAnsi"/>
        </w:rPr>
        <w:t xml:space="preserve"> </w:t>
      </w:r>
      <w:r w:rsidR="00FF0DFD">
        <w:rPr>
          <w:rFonts w:cstheme="minorHAnsi"/>
        </w:rPr>
        <w:t>is a problem facing women in labor care</w:t>
      </w:r>
      <w:r w:rsidR="003E31A5">
        <w:rPr>
          <w:rFonts w:cstheme="minorHAnsi"/>
        </w:rPr>
        <w:t>,</w:t>
      </w:r>
      <w:r w:rsidR="00AC6A06">
        <w:rPr>
          <w:rFonts w:cstheme="minorHAnsi"/>
        </w:rPr>
        <w:t xml:space="preserve"> there is no consensus </w:t>
      </w:r>
      <w:r w:rsidR="00F62203">
        <w:rPr>
          <w:rFonts w:cstheme="minorHAnsi"/>
        </w:rPr>
        <w:t xml:space="preserve">over </w:t>
      </w:r>
      <w:r w:rsidR="00105762">
        <w:rPr>
          <w:rFonts w:cstheme="minorHAnsi"/>
        </w:rPr>
        <w:t xml:space="preserve">the </w:t>
      </w:r>
      <w:r w:rsidR="00F62203">
        <w:rPr>
          <w:rFonts w:cstheme="minorHAnsi"/>
        </w:rPr>
        <w:t>agreed criteria</w:t>
      </w:r>
      <w:r w:rsidR="00FF0DFD">
        <w:rPr>
          <w:rFonts w:cstheme="minorHAnsi"/>
        </w:rPr>
        <w:t xml:space="preserve"> to define</w:t>
      </w:r>
      <w:r w:rsidR="000F6BF6" w:rsidRPr="00A04462">
        <w:rPr>
          <w:rFonts w:cstheme="minorHAnsi"/>
        </w:rPr>
        <w:t xml:space="preserve"> OV</w:t>
      </w:r>
      <w:r w:rsidR="00FF0DFD">
        <w:rPr>
          <w:rFonts w:cstheme="minorHAnsi"/>
        </w:rPr>
        <w:t xml:space="preserve">. </w:t>
      </w:r>
      <w:r w:rsidR="00105762">
        <w:rPr>
          <w:rFonts w:cstheme="minorHAnsi"/>
        </w:rPr>
        <w:t xml:space="preserve">Several </w:t>
      </w:r>
      <w:r w:rsidR="00D71E79" w:rsidRPr="00A04462">
        <w:rPr>
          <w:rFonts w:cstheme="minorHAnsi"/>
        </w:rPr>
        <w:t>organizations</w:t>
      </w:r>
      <w:r w:rsidR="007A7859">
        <w:rPr>
          <w:rFonts w:cstheme="minorHAnsi"/>
        </w:rPr>
        <w:t xml:space="preserve"> supporting and advocating </w:t>
      </w:r>
      <w:r w:rsidR="00105762">
        <w:rPr>
          <w:rFonts w:cstheme="minorHAnsi"/>
        </w:rPr>
        <w:t>women's</w:t>
      </w:r>
      <w:r w:rsidR="007A7859">
        <w:rPr>
          <w:rFonts w:cstheme="minorHAnsi"/>
        </w:rPr>
        <w:t xml:space="preserve"> rights</w:t>
      </w:r>
      <w:r w:rsidR="00C55FBC">
        <w:rPr>
          <w:rFonts w:cstheme="minorHAnsi"/>
        </w:rPr>
        <w:t xml:space="preserve"> </w:t>
      </w:r>
      <w:r w:rsidR="00105762">
        <w:rPr>
          <w:rFonts w:cstheme="minorHAnsi"/>
        </w:rPr>
        <w:t xml:space="preserve">have </w:t>
      </w:r>
      <w:r w:rsidR="00C55FBC">
        <w:rPr>
          <w:rFonts w:cstheme="minorHAnsi"/>
        </w:rPr>
        <w:t xml:space="preserve">adopted </w:t>
      </w:r>
      <w:r w:rsidR="00F62203">
        <w:rPr>
          <w:rFonts w:cstheme="minorHAnsi"/>
        </w:rPr>
        <w:t>different</w:t>
      </w:r>
      <w:r w:rsidR="00C55FBC">
        <w:rPr>
          <w:rFonts w:cstheme="minorHAnsi"/>
        </w:rPr>
        <w:t xml:space="preserve"> defi</w:t>
      </w:r>
      <w:r w:rsidR="00196B69">
        <w:rPr>
          <w:rFonts w:cstheme="minorHAnsi"/>
        </w:rPr>
        <w:t>ni</w:t>
      </w:r>
      <w:r w:rsidR="00C55FBC">
        <w:rPr>
          <w:rFonts w:cstheme="minorHAnsi"/>
        </w:rPr>
        <w:t>tions</w:t>
      </w:r>
      <w:r w:rsidR="00105762">
        <w:rPr>
          <w:rFonts w:cstheme="minorHAnsi"/>
        </w:rPr>
        <w:t xml:space="preserve"> for OV</w:t>
      </w:r>
      <w:r w:rsidR="00570760">
        <w:rPr>
          <w:rFonts w:cstheme="minorHAnsi"/>
        </w:rPr>
        <w:t xml:space="preserve"> </w:t>
      </w:r>
      <w:r w:rsidR="00D71E79" w:rsidRPr="00A04462">
        <w:rPr>
          <w:rFonts w:cstheme="minorHAnsi"/>
        </w:rPr>
        <w:fldChar w:fldCharType="begin" w:fldLock="1"/>
      </w:r>
      <w:r w:rsidR="002C1BB5">
        <w:rPr>
          <w:rFonts w:cstheme="minorHAnsi"/>
        </w:rPr>
        <w:instrText>ADDIN CSL_CITATION {"citationItems":[{"id":"ITEM-1","itemData":{"author":[{"dropping-particle":"","family":"Bowser","given":"Diana","non-dropping-particle":"","parse-names":false,"suffix":""},{"dropping-particle":"","family":"Hill","given":"M P H Kathleen","non-dropping-particle":"","parse-names":false,"suffix":""}],"id":"ITEM-1","issued":{"date-parts":[["2010"]]},"title":"Exploring Evidence for Disrespect and Abuse in Facility-Based Childbirth Report of a Landscape Analysis","type":"article-journal"},"uris":["http://www.mendeley.com/documents/?uuid=5991db12-5afd-3151-92e8-23011f3d151e","http://www.mendeley.com/documents/?uuid=98e0d115-fd48-4ecb-97f2-4f92858b4d66"]}],"mendeley":{"formattedCitation":"&lt;sup&gt;4&lt;/sup&gt;","plainTextFormattedCitation":"4","previouslyFormattedCitation":"&lt;sup&gt;4&lt;/sup&gt;"},"properties":{"noteIndex":0},"schema":"https://github.com/citation-style-language/schema/raw/master/csl-citation.json"}</w:instrText>
      </w:r>
      <w:r w:rsidR="00D71E79" w:rsidRPr="00A04462">
        <w:rPr>
          <w:rFonts w:cstheme="minorHAnsi"/>
        </w:rPr>
        <w:fldChar w:fldCharType="separate"/>
      </w:r>
      <w:r w:rsidR="00AB3CD8" w:rsidRPr="00AB3CD8">
        <w:rPr>
          <w:rFonts w:cstheme="minorHAnsi"/>
          <w:noProof/>
          <w:vertAlign w:val="superscript"/>
        </w:rPr>
        <w:t>4</w:t>
      </w:r>
      <w:r w:rsidR="00D71E79" w:rsidRPr="00A04462">
        <w:rPr>
          <w:rFonts w:cstheme="minorHAnsi"/>
        </w:rPr>
        <w:fldChar w:fldCharType="end"/>
      </w:r>
      <w:r w:rsidR="00B50AD8" w:rsidRPr="00F62203">
        <w:rPr>
          <w:rFonts w:cstheme="minorHAnsi"/>
          <w:vertAlign w:val="superscript"/>
        </w:rPr>
        <w:t>,</w:t>
      </w:r>
      <w:r w:rsidR="00D71E79" w:rsidRPr="00A04462">
        <w:rPr>
          <w:rFonts w:cstheme="minorHAnsi"/>
        </w:rPr>
        <w:fldChar w:fldCharType="begin" w:fldLock="1"/>
      </w:r>
      <w:r w:rsidR="002C1BB5">
        <w:rPr>
          <w:rFonts w:cstheme="minorHAnsi"/>
        </w:rPr>
        <w:instrText>ADDIN CSL_CITATION {"citationItems":[{"id":"ITEM-1","itemData":{"author":[{"dropping-particle":"","family":"Reis","given":"Veronica","non-dropping-particle":"","parse-names":false,"suffix":""},{"dropping-particle":"","family":"Deller","given":"Barbara","non-dropping-particle":"","parse-names":false,"suffix":""},{"dropping-particle":"","family":"Senior","given":"Mchip","non-dropping-particle":"","parse-names":false,"suffix":""},{"dropping-particle":"","family":"Advisor","given":"Mnh","non-dropping-particle":"","parse-names":false,"suffix":""},{"dropping-particle":"","family":"Carr","given":"Catherine","non-dropping-particle":"","parse-names":false,"suffix":""}],"id":"ITEM-1","issued":{"date-parts":[["2012"]]},"title":"Respectful Maternity Care Country experiences Survey Report","type":"article-journal"},"uris":["http://www.mendeley.com/documents/?uuid=88ecd9e6-5e26-309f-9718-2b7cf9f86788","http://www.mendeley.com/documents/?uuid=f05789ab-f47c-49ad-b488-4e220ffeba4d"]}],"mendeley":{"formattedCitation":"&lt;sup&gt;5&lt;/sup&gt;","plainTextFormattedCitation":"5","previouslyFormattedCitation":"&lt;sup&gt;5&lt;/sup&gt;"},"properties":{"noteIndex":0},"schema":"https://github.com/citation-style-language/schema/raw/master/csl-citation.json"}</w:instrText>
      </w:r>
      <w:r w:rsidR="00D71E79" w:rsidRPr="00A04462">
        <w:rPr>
          <w:rFonts w:cstheme="minorHAnsi"/>
        </w:rPr>
        <w:fldChar w:fldCharType="separate"/>
      </w:r>
      <w:r w:rsidR="00AB3CD8" w:rsidRPr="00AB3CD8">
        <w:rPr>
          <w:rFonts w:cstheme="minorHAnsi"/>
          <w:noProof/>
          <w:vertAlign w:val="superscript"/>
        </w:rPr>
        <w:t>5</w:t>
      </w:r>
      <w:r w:rsidR="00D71E79" w:rsidRPr="00A04462">
        <w:rPr>
          <w:rFonts w:cstheme="minorHAnsi"/>
        </w:rPr>
        <w:fldChar w:fldCharType="end"/>
      </w:r>
      <w:r w:rsidR="00D71E79" w:rsidRPr="00A04462">
        <w:rPr>
          <w:rFonts w:cstheme="minorHAnsi"/>
        </w:rPr>
        <w:t xml:space="preserve">. </w:t>
      </w:r>
      <w:r w:rsidR="00430297">
        <w:rPr>
          <w:rFonts w:cstheme="minorHAnsi"/>
        </w:rPr>
        <w:t>Overall, OV</w:t>
      </w:r>
      <w:r w:rsidR="00BA1903" w:rsidRPr="00A04462">
        <w:rPr>
          <w:rFonts w:cstheme="minorHAnsi"/>
        </w:rPr>
        <w:t xml:space="preserve"> c</w:t>
      </w:r>
      <w:r w:rsidR="00430297">
        <w:rPr>
          <w:rFonts w:cstheme="minorHAnsi"/>
        </w:rPr>
        <w:t>an</w:t>
      </w:r>
      <w:r w:rsidR="00BA1903" w:rsidRPr="00A04462">
        <w:rPr>
          <w:rFonts w:cstheme="minorHAnsi"/>
        </w:rPr>
        <w:t xml:space="preserve"> be attributed to</w:t>
      </w:r>
      <w:r w:rsidR="00251A25" w:rsidRPr="00A04462">
        <w:rPr>
          <w:rFonts w:cstheme="minorHAnsi"/>
        </w:rPr>
        <w:t xml:space="preserve"> several factors, </w:t>
      </w:r>
      <w:r w:rsidR="00105762">
        <w:rPr>
          <w:rFonts w:cstheme="minorHAnsi"/>
        </w:rPr>
        <w:t>including</w:t>
      </w:r>
      <w:r w:rsidR="00BA1903" w:rsidRPr="00A04462">
        <w:rPr>
          <w:rFonts w:cstheme="minorHAnsi"/>
        </w:rPr>
        <w:t xml:space="preserve"> inadequate knowledge among laboring women of their rights</w:t>
      </w:r>
      <w:r w:rsidR="00105762">
        <w:rPr>
          <w:rFonts w:cstheme="minorHAnsi"/>
        </w:rPr>
        <w:t>, over stretched and under-funded health services,</w:t>
      </w:r>
      <w:r w:rsidR="00251A25" w:rsidRPr="00A04462">
        <w:rPr>
          <w:rFonts w:cstheme="minorHAnsi"/>
        </w:rPr>
        <w:t xml:space="preserve"> and </w:t>
      </w:r>
      <w:r w:rsidR="00BA1903" w:rsidRPr="00A04462">
        <w:rPr>
          <w:rFonts w:cstheme="minorHAnsi"/>
        </w:rPr>
        <w:t>non-adherence to good medical practice among healthcare pr</w:t>
      </w:r>
      <w:r w:rsidR="002E5493" w:rsidRPr="00A04462">
        <w:rPr>
          <w:rFonts w:cstheme="minorHAnsi"/>
        </w:rPr>
        <w:t>ofessionals.</w:t>
      </w:r>
    </w:p>
    <w:p w14:paraId="6DD70312" w14:textId="58565DE5" w:rsidR="007245F6" w:rsidRDefault="0029657B" w:rsidP="00F20FE2">
      <w:pPr>
        <w:autoSpaceDE w:val="0"/>
        <w:autoSpaceDN w:val="0"/>
        <w:adjustRightInd w:val="0"/>
        <w:spacing w:line="360" w:lineRule="auto"/>
        <w:rPr>
          <w:rFonts w:cstheme="minorHAnsi"/>
        </w:rPr>
      </w:pPr>
      <w:r>
        <w:rPr>
          <w:rFonts w:cstheme="minorHAnsi"/>
        </w:rPr>
        <w:t>In Palestine, the fertility rate</w:t>
      </w:r>
      <w:r w:rsidR="00345A0E">
        <w:rPr>
          <w:rFonts w:cstheme="minorHAnsi"/>
        </w:rPr>
        <w:t xml:space="preserve"> is</w:t>
      </w:r>
      <w:r w:rsidR="00825CA2">
        <w:rPr>
          <w:rFonts w:cstheme="minorHAnsi"/>
        </w:rPr>
        <w:t xml:space="preserve"> around 3.9 </w:t>
      </w:r>
      <w:r w:rsidR="003F485B">
        <w:rPr>
          <w:rFonts w:cstheme="minorHAnsi"/>
        </w:rPr>
        <w:fldChar w:fldCharType="begin" w:fldLock="1"/>
      </w:r>
      <w:r w:rsidR="009D0494">
        <w:rPr>
          <w:rFonts w:cstheme="minorHAnsi"/>
        </w:rPr>
        <w:instrText>ADDIN CSL_CITATION {"citationItems":[{"id":"ITEM-1","itemData":{"URL":"https://www.pcbs.gov.ps/statisticsIndicatorsTables.aspx?lang=en&amp;table_id=901","accessed":{"date-parts":[["2022","12","14"]]},"author":[{"dropping-particle":"","family":"Palestinian Central Bureau of Statistics","given":"","non-dropping-particle":"","parse-names":false,"suffix":""}],"id":"ITEM-1","issued":{"date-parts":[["2021"]]},"title":"Main Indicators","type":"webpage"},"uris":["http://www.mendeley.com/documents/?uuid=2645afee-ac3b-414b-a54c-f21c8a22e935","http://www.mendeley.com/documents/?uuid=862d4521-2cae-4851-aa1e-b93ee04d1358"]}],"mendeley":{"formattedCitation":"&lt;sup&gt;6&lt;/sup&gt;","plainTextFormattedCitation":"6","previouslyFormattedCitation":"&lt;sup&gt;6&lt;/sup&gt;"},"properties":{"noteIndex":0},"schema":"https://github.com/citation-style-language/schema/raw/master/csl-citation.json"}</w:instrText>
      </w:r>
      <w:r w:rsidR="003F485B">
        <w:rPr>
          <w:rFonts w:cstheme="minorHAnsi"/>
        </w:rPr>
        <w:fldChar w:fldCharType="separate"/>
      </w:r>
      <w:r w:rsidR="00AB3CD8" w:rsidRPr="00AB3CD8">
        <w:rPr>
          <w:rFonts w:cstheme="minorHAnsi"/>
          <w:noProof/>
          <w:vertAlign w:val="superscript"/>
        </w:rPr>
        <w:t>6</w:t>
      </w:r>
      <w:r w:rsidR="003F485B">
        <w:rPr>
          <w:rFonts w:cstheme="minorHAnsi"/>
        </w:rPr>
        <w:fldChar w:fldCharType="end"/>
      </w:r>
      <w:r w:rsidR="00825CA2">
        <w:rPr>
          <w:rFonts w:cstheme="minorHAnsi"/>
        </w:rPr>
        <w:t>,</w:t>
      </w:r>
      <w:r>
        <w:rPr>
          <w:rFonts w:cstheme="minorHAnsi"/>
        </w:rPr>
        <w:t xml:space="preserve"> </w:t>
      </w:r>
      <w:r w:rsidR="00105762">
        <w:rPr>
          <w:rFonts w:cstheme="minorHAnsi"/>
        </w:rPr>
        <w:t xml:space="preserve">meaning women spend roughly a third of their reproductive life either pregnant or </w:t>
      </w:r>
      <w:r w:rsidR="00E251C8">
        <w:rPr>
          <w:rFonts w:cstheme="minorHAnsi"/>
        </w:rPr>
        <w:t xml:space="preserve">in </w:t>
      </w:r>
      <w:r w:rsidR="00105762">
        <w:rPr>
          <w:rFonts w:cstheme="minorHAnsi"/>
        </w:rPr>
        <w:t>postpartum</w:t>
      </w:r>
      <w:r w:rsidR="00212E1B">
        <w:rPr>
          <w:rFonts w:cstheme="minorHAnsi"/>
        </w:rPr>
        <w:t>.</w:t>
      </w:r>
      <w:r w:rsidR="00794DEA">
        <w:rPr>
          <w:rFonts w:cstheme="minorHAnsi"/>
        </w:rPr>
        <w:t xml:space="preserve"> T</w:t>
      </w:r>
      <w:r w:rsidR="007245F6">
        <w:rPr>
          <w:rFonts w:cstheme="minorHAnsi"/>
        </w:rPr>
        <w:t xml:space="preserve">his draws attention </w:t>
      </w:r>
      <w:r w:rsidR="004D24CE">
        <w:rPr>
          <w:rFonts w:cstheme="minorHAnsi"/>
        </w:rPr>
        <w:t xml:space="preserve">to </w:t>
      </w:r>
      <w:r w:rsidR="00794DEA">
        <w:rPr>
          <w:rFonts w:cstheme="minorHAnsi"/>
        </w:rPr>
        <w:t xml:space="preserve">the </w:t>
      </w:r>
      <w:r w:rsidR="002F3F34">
        <w:rPr>
          <w:rFonts w:cstheme="minorHAnsi"/>
        </w:rPr>
        <w:t xml:space="preserve">high demand for </w:t>
      </w:r>
      <w:r w:rsidR="004D24CE">
        <w:rPr>
          <w:rFonts w:cstheme="minorHAnsi"/>
        </w:rPr>
        <w:t>maternity</w:t>
      </w:r>
      <w:r w:rsidR="002F3F34">
        <w:rPr>
          <w:rFonts w:cstheme="minorHAnsi"/>
        </w:rPr>
        <w:t xml:space="preserve"> services</w:t>
      </w:r>
      <w:r w:rsidR="00105762">
        <w:rPr>
          <w:rFonts w:cstheme="minorHAnsi"/>
        </w:rPr>
        <w:t xml:space="preserve"> and the need for</w:t>
      </w:r>
      <w:r w:rsidR="002F3F34">
        <w:rPr>
          <w:rFonts w:cstheme="minorHAnsi"/>
        </w:rPr>
        <w:t xml:space="preserve"> </w:t>
      </w:r>
      <w:r w:rsidR="00D325CE">
        <w:rPr>
          <w:rFonts w:cstheme="minorHAnsi"/>
        </w:rPr>
        <w:t>dignified and high-quality care</w:t>
      </w:r>
      <w:r w:rsidR="007245F6">
        <w:rPr>
          <w:rFonts w:cstheme="minorHAnsi"/>
        </w:rPr>
        <w:t xml:space="preserve">. Maltreatment and violence during pregnancy, and especially during labor, </w:t>
      </w:r>
      <w:r w:rsidR="00867008">
        <w:rPr>
          <w:rFonts w:cstheme="minorHAnsi"/>
        </w:rPr>
        <w:t xml:space="preserve">can make </w:t>
      </w:r>
      <w:r w:rsidR="007245F6">
        <w:rPr>
          <w:rFonts w:cstheme="minorHAnsi"/>
        </w:rPr>
        <w:t xml:space="preserve">women reluctant to seek medical advice and </w:t>
      </w:r>
      <w:r w:rsidR="00867008">
        <w:rPr>
          <w:rFonts w:cstheme="minorHAnsi"/>
        </w:rPr>
        <w:t>destroy</w:t>
      </w:r>
      <w:r w:rsidR="00780ED8">
        <w:rPr>
          <w:rFonts w:cstheme="minorHAnsi"/>
        </w:rPr>
        <w:t>s</w:t>
      </w:r>
      <w:r w:rsidR="00867008">
        <w:rPr>
          <w:rFonts w:cstheme="minorHAnsi"/>
        </w:rPr>
        <w:t xml:space="preserve"> the trust relationship between women and the health system</w:t>
      </w:r>
      <w:r w:rsidR="005A3F28">
        <w:rPr>
          <w:rFonts w:cstheme="minorHAnsi"/>
        </w:rPr>
        <w:t>, resulting in poor</w:t>
      </w:r>
      <w:r w:rsidR="007245F6">
        <w:rPr>
          <w:rFonts w:cstheme="minorHAnsi"/>
        </w:rPr>
        <w:t xml:space="preserve"> access</w:t>
      </w:r>
      <w:r w:rsidR="005A3F28">
        <w:rPr>
          <w:rFonts w:cstheme="minorHAnsi"/>
        </w:rPr>
        <w:t xml:space="preserve"> to health</w:t>
      </w:r>
      <w:r w:rsidR="007245F6">
        <w:rPr>
          <w:rFonts w:cstheme="minorHAnsi"/>
        </w:rPr>
        <w:t xml:space="preserve"> care</w:t>
      </w:r>
      <w:r w:rsidR="00780ED8">
        <w:rPr>
          <w:rFonts w:cstheme="minorHAnsi"/>
        </w:rPr>
        <w:t xml:space="preserve"> in general</w:t>
      </w:r>
      <w:r w:rsidR="007245F6">
        <w:rPr>
          <w:rFonts w:cstheme="minorHAnsi"/>
        </w:rPr>
        <w:t xml:space="preserve">. This worsens health outcomes and results in </w:t>
      </w:r>
      <w:r w:rsidR="00466D2F">
        <w:rPr>
          <w:rFonts w:cstheme="minorHAnsi"/>
        </w:rPr>
        <w:t xml:space="preserve">preventable </w:t>
      </w:r>
      <w:r w:rsidR="007245F6">
        <w:rPr>
          <w:rFonts w:cstheme="minorHAnsi"/>
        </w:rPr>
        <w:t xml:space="preserve">maternal </w:t>
      </w:r>
      <w:r w:rsidR="00780ED8">
        <w:rPr>
          <w:rFonts w:cstheme="minorHAnsi"/>
        </w:rPr>
        <w:t>morb</w:t>
      </w:r>
      <w:r w:rsidR="00466D2F">
        <w:rPr>
          <w:rFonts w:cstheme="minorHAnsi"/>
        </w:rPr>
        <w:t>idity and mortality</w:t>
      </w:r>
      <w:r w:rsidR="007245F6">
        <w:rPr>
          <w:rFonts w:cstheme="minorHAnsi"/>
        </w:rPr>
        <w:t xml:space="preserve">. </w:t>
      </w:r>
    </w:p>
    <w:p w14:paraId="488D914A" w14:textId="07D558E3" w:rsidR="00052043" w:rsidRPr="00A04462" w:rsidRDefault="00646F25" w:rsidP="00D05B4C">
      <w:pPr>
        <w:spacing w:line="360" w:lineRule="auto"/>
        <w:rPr>
          <w:rFonts w:cstheme="minorHAnsi"/>
        </w:rPr>
      </w:pPr>
      <w:r>
        <w:rPr>
          <w:rFonts w:cstheme="minorHAnsi"/>
        </w:rPr>
        <w:t xml:space="preserve">OV </w:t>
      </w:r>
      <w:r w:rsidR="00BA1903" w:rsidRPr="00A04462">
        <w:rPr>
          <w:rFonts w:cstheme="minorHAnsi"/>
        </w:rPr>
        <w:t>is a sensitive issue in Palestine</w:t>
      </w:r>
      <w:r w:rsidR="00D93783">
        <w:rPr>
          <w:rFonts w:cstheme="minorHAnsi"/>
        </w:rPr>
        <w:t xml:space="preserve">. </w:t>
      </w:r>
      <w:r w:rsidR="008A61C3">
        <w:rPr>
          <w:rFonts w:cstheme="minorHAnsi"/>
        </w:rPr>
        <w:t>Whilst one study has</w:t>
      </w:r>
      <w:r w:rsidR="00A62E86">
        <w:rPr>
          <w:rFonts w:cstheme="minorHAnsi"/>
        </w:rPr>
        <w:t xml:space="preserve"> explo</w:t>
      </w:r>
      <w:r w:rsidR="008A61C3">
        <w:rPr>
          <w:rFonts w:cstheme="minorHAnsi"/>
        </w:rPr>
        <w:t>red</w:t>
      </w:r>
      <w:r w:rsidR="00A62E86">
        <w:rPr>
          <w:rFonts w:cstheme="minorHAnsi"/>
        </w:rPr>
        <w:t xml:space="preserve"> </w:t>
      </w:r>
      <w:r w:rsidR="008A61C3">
        <w:rPr>
          <w:rFonts w:cstheme="minorHAnsi"/>
        </w:rPr>
        <w:t>OV</w:t>
      </w:r>
      <w:r w:rsidR="00A62E86">
        <w:rPr>
          <w:rFonts w:cstheme="minorHAnsi"/>
        </w:rPr>
        <w:t xml:space="preserve"> determinants </w:t>
      </w:r>
      <w:r w:rsidR="00915FA4">
        <w:rPr>
          <w:rFonts w:cstheme="minorHAnsi"/>
        </w:rPr>
        <w:t>in Palestine</w:t>
      </w:r>
      <w:r w:rsidR="00A56C54">
        <w:rPr>
          <w:rFonts w:cstheme="minorHAnsi"/>
        </w:rPr>
        <w:fldChar w:fldCharType="begin" w:fldLock="1"/>
      </w:r>
      <w:r w:rsidR="009D0494">
        <w:rPr>
          <w:rFonts w:cstheme="minorHAnsi"/>
        </w:rPr>
        <w:instrText>ADDIN CSL_CITATION {"citationItems":[{"id":"ITEM-1","itemData":{"DOI":"10.1016/J.WOMBI.2020.07.004","ISSN":"1878-1799","PMID":"32684342","abstract":"Background: Respectful care during childbirth is a universal right for each woman in every health system, and mistreatment of women during childbirth is a major breach of this right. Aim: This study aimed to explore the views of Palestinian women and healthcare providers regarding factors contributing to the mistreatment of women during childbirth at childbirth facilities in the West Bank, Palestine. Methods: A qualitative study was conducted in the West Bank, Palestine, from February 2019 to April 2019. In-depth interviews were conducted with six Palestinian women and five healthcare providers. Consent was obtained individually from each participant, and the interviews ranged from 40 to 50 min. Data collection was continued until thematic saturation was reached. Open-ended questions were asked during interviews. Thematic analysis was used to interpret the data collected from the interviews. Results: Four themes were identified with regards to the women and healthcare providers’ views about factors contributing to the mistreatment of women during childbirth in the West Bank, Palestine: limitation in childbirth facilities, factors within the healthcare providers, the women themselves, and barriers within the community. Discussion: Mistreatment of women during childbirth may occur due to the limitations of resources and staff in childbirth facilities. Some women also justified the mistreatment, and certain characteristics of the women were believed to be the factors for mistreatment. Conclusion: As the first known study of its kind in West Bank, the identified contributing factors especially the limitations of resources and staff are essential to provide good quality and respectful care at childbirth facilities.","author":[{"dropping-particle":"","family":"Dwekat","given":"Ibtesam Medhat Mohamad","non-dropping-particle":"","parse-names":false,"suffix":""},{"dropping-particle":"","family":"Tengku Ismail","given":"Tengku Alina","non-dropping-particle":"","parse-names":false,"suffix":""},{"dropping-particle":"","family":"Ibrahim","given":"Mohd Ismail","non-dropping-particle":"","parse-names":false,"suffix":""},{"dropping-particle":"","family":"Ghrayeb","given":"Farid","non-dropping-particle":"","parse-names":false,"suffix":""}],"container-title":"Women and birth : journal of the Australian College of Midwives","id":"ITEM-1","issue":"4","issued":{"date-parts":[["2021","7"]]},"page":"344-351","publisher":"Women Birth","title":"Exploring factors contributing to mistreatment of women during childbirth in West Bank, Palestine","type":"article-journal","volume":"34"},"uris":["http://www.mendeley.com/documents/?uuid=ee8c418a-6009-4aeb-8f2b-1d268712a8cf"]}],"mendeley":{"formattedCitation":"&lt;sup&gt;7&lt;/sup&gt;","plainTextFormattedCitation":"7","previouslyFormattedCitation":"&lt;sup&gt;7&lt;/sup&gt;"},"properties":{"noteIndex":0},"schema":"https://github.com/citation-style-language/schema/raw/master/csl-citation.json"}</w:instrText>
      </w:r>
      <w:r w:rsidR="00A56C54">
        <w:rPr>
          <w:rFonts w:cstheme="minorHAnsi"/>
        </w:rPr>
        <w:fldChar w:fldCharType="separate"/>
      </w:r>
      <w:r w:rsidR="00AB3CD8" w:rsidRPr="00AB3CD8">
        <w:rPr>
          <w:rFonts w:cstheme="minorHAnsi"/>
          <w:noProof/>
          <w:vertAlign w:val="superscript"/>
        </w:rPr>
        <w:t>7</w:t>
      </w:r>
      <w:r w:rsidR="00A56C54">
        <w:rPr>
          <w:rFonts w:cstheme="minorHAnsi"/>
        </w:rPr>
        <w:fldChar w:fldCharType="end"/>
      </w:r>
      <w:r w:rsidR="00A56C54">
        <w:rPr>
          <w:rFonts w:cstheme="minorHAnsi"/>
        </w:rPr>
        <w:t>,</w:t>
      </w:r>
      <w:r w:rsidR="008A61C3">
        <w:rPr>
          <w:rFonts w:cstheme="minorHAnsi"/>
        </w:rPr>
        <w:t xml:space="preserve"> </w:t>
      </w:r>
      <w:r w:rsidR="009637D4">
        <w:rPr>
          <w:rFonts w:cstheme="minorHAnsi"/>
        </w:rPr>
        <w:t xml:space="preserve">there have been </w:t>
      </w:r>
      <w:r w:rsidR="00A62E86">
        <w:rPr>
          <w:rFonts w:cstheme="minorHAnsi"/>
        </w:rPr>
        <w:t xml:space="preserve">none to date </w:t>
      </w:r>
      <w:r w:rsidR="00DF2812">
        <w:rPr>
          <w:rFonts w:cstheme="minorHAnsi"/>
        </w:rPr>
        <w:t xml:space="preserve">exploring </w:t>
      </w:r>
      <w:r w:rsidR="009637D4">
        <w:rPr>
          <w:rFonts w:cstheme="minorHAnsi"/>
        </w:rPr>
        <w:t xml:space="preserve">the experiences of women living in </w:t>
      </w:r>
      <w:r w:rsidR="00A62E86">
        <w:rPr>
          <w:rFonts w:cstheme="minorHAnsi"/>
        </w:rPr>
        <w:t>the Gaza strip</w:t>
      </w:r>
      <w:r w:rsidR="00154D57">
        <w:rPr>
          <w:rFonts w:cstheme="minorHAnsi"/>
        </w:rPr>
        <w:t>.</w:t>
      </w:r>
      <w:r w:rsidR="008A61C3">
        <w:rPr>
          <w:rFonts w:cstheme="minorHAnsi"/>
        </w:rPr>
        <w:t xml:space="preserve"> </w:t>
      </w:r>
      <w:r w:rsidR="001556A9">
        <w:rPr>
          <w:rFonts w:cstheme="minorHAnsi"/>
        </w:rPr>
        <w:t>A recent study</w:t>
      </w:r>
      <w:r w:rsidR="008F70A1">
        <w:rPr>
          <w:rFonts w:cstheme="minorHAnsi"/>
        </w:rPr>
        <w:fldChar w:fldCharType="begin" w:fldLock="1"/>
      </w:r>
      <w:r w:rsidR="009D0494">
        <w:rPr>
          <w:rFonts w:cstheme="minorHAnsi"/>
        </w:rPr>
        <w:instrText>ADDIN CSL_CITATION {"citationItems":[{"id":"ITEM-1","itemData":{"DOI":"10.1186/s12884-022-05265-y","ISSN":"1471-2393","author":[{"dropping-particle":"","family":"ME Abu-Rmeileh","given":"Niveen","non-dropping-particle":"","parse-names":false,"suffix":""},{"dropping-particle":"","family":"Wahdan","given":"Yasmeen","non-dropping-particle":"","parse-names":false,"suffix":""},{"dropping-particle":"","family":"Mehrtash","given":"Hedieh","non-dropping-particle":"","parse-names":false,"suffix":""},{"dropping-particle":"","family":"Hamad","given":"Khitam Abu","non-dropping-particle":"","parse-names":false,"suffix":""},{"dropping-particle":"","family":"Awad","given":"Arein","non-dropping-particle":"","parse-names":false,"suffix":""},{"dropping-particle":"","family":"Tunçalp","given":"Ӧzge","non-dropping-particle":"","parse-names":false,"suffix":""}],"container-title":"BMC Pregnancy and Childbirth","id":"ITEM-1","issue":"1","issued":{"date-parts":[["2022","12","22"]]},"page":"957","title":"Exploring women’s experiences during childbirth in health facilities during COVID-19 pandemic in occupied palestinian territory: a cross-sectional community survey","type":"article-journal","volume":"22"},"uris":["http://www.mendeley.com/documents/?uuid=1b103017-5a3f-34fb-af41-97d16b5060e5"]}],"mendeley":{"formattedCitation":"&lt;sup&gt;8&lt;/sup&gt;","plainTextFormattedCitation":"8","previouslyFormattedCitation":"&lt;sup&gt;8&lt;/sup&gt;"},"properties":{"noteIndex":0},"schema":"https://github.com/citation-style-language/schema/raw/master/csl-citation.json"}</w:instrText>
      </w:r>
      <w:r w:rsidR="008F70A1">
        <w:rPr>
          <w:rFonts w:cstheme="minorHAnsi"/>
        </w:rPr>
        <w:fldChar w:fldCharType="separate"/>
      </w:r>
      <w:r w:rsidR="00AB3CD8" w:rsidRPr="00AB3CD8">
        <w:rPr>
          <w:rFonts w:cstheme="minorHAnsi"/>
          <w:noProof/>
          <w:vertAlign w:val="superscript"/>
        </w:rPr>
        <w:t>8</w:t>
      </w:r>
      <w:r w:rsidR="008F70A1">
        <w:rPr>
          <w:rFonts w:cstheme="minorHAnsi"/>
        </w:rPr>
        <w:fldChar w:fldCharType="end"/>
      </w:r>
      <w:r w:rsidR="001556A9">
        <w:rPr>
          <w:rFonts w:cstheme="minorHAnsi"/>
        </w:rPr>
        <w:t xml:space="preserve"> explored </w:t>
      </w:r>
      <w:r w:rsidR="00CA58E4">
        <w:rPr>
          <w:rFonts w:cstheme="minorHAnsi"/>
        </w:rPr>
        <w:t xml:space="preserve">mistreatment during delivery among Palestinian women but focused on the West Bank (four out of </w:t>
      </w:r>
      <w:r w:rsidR="006B75F0">
        <w:rPr>
          <w:rFonts w:cstheme="minorHAnsi"/>
        </w:rPr>
        <w:t>five</w:t>
      </w:r>
      <w:r w:rsidR="00CA58E4">
        <w:rPr>
          <w:rFonts w:cstheme="minorHAnsi"/>
        </w:rPr>
        <w:t xml:space="preserve"> included hospitals).</w:t>
      </w:r>
      <w:r w:rsidR="00880D63">
        <w:rPr>
          <w:rFonts w:cstheme="minorHAnsi"/>
        </w:rPr>
        <w:t xml:space="preserve"> </w:t>
      </w:r>
      <w:r w:rsidR="00880D63" w:rsidRPr="00123A87">
        <w:rPr>
          <w:rFonts w:cstheme="minorHAnsi"/>
          <w:highlight w:val="yellow"/>
        </w:rPr>
        <w:t xml:space="preserve">The conditions in Gaza are reportedly more difficult than in the West Bank as Gaza </w:t>
      </w:r>
      <w:r w:rsidR="008A61C3" w:rsidRPr="00123A87">
        <w:rPr>
          <w:rFonts w:cstheme="minorHAnsi"/>
          <w:highlight w:val="yellow"/>
        </w:rPr>
        <w:t>face</w:t>
      </w:r>
      <w:r w:rsidR="00880D63" w:rsidRPr="00123A87">
        <w:rPr>
          <w:rFonts w:cstheme="minorHAnsi"/>
          <w:highlight w:val="yellow"/>
        </w:rPr>
        <w:t>s</w:t>
      </w:r>
      <w:r w:rsidR="008A61C3" w:rsidRPr="00123A87">
        <w:rPr>
          <w:rFonts w:cstheme="minorHAnsi"/>
          <w:highlight w:val="yellow"/>
        </w:rPr>
        <w:t xml:space="preserve"> additional restrictions on </w:t>
      </w:r>
      <w:r w:rsidR="00880D63" w:rsidRPr="00123A87">
        <w:rPr>
          <w:rFonts w:cstheme="minorHAnsi"/>
          <w:highlight w:val="yellow"/>
        </w:rPr>
        <w:t>travel</w:t>
      </w:r>
      <w:r w:rsidR="00387033" w:rsidRPr="00123A87">
        <w:rPr>
          <w:rFonts w:cstheme="minorHAnsi"/>
          <w:highlight w:val="yellow"/>
        </w:rPr>
        <w:t>,</w:t>
      </w:r>
      <w:r w:rsidR="006B75F0" w:rsidRPr="00123A87">
        <w:rPr>
          <w:rFonts w:cstheme="minorHAnsi"/>
          <w:highlight w:val="yellow"/>
        </w:rPr>
        <w:t xml:space="preserve"> higher unemployment rate</w:t>
      </w:r>
      <w:r w:rsidR="00A754A1" w:rsidRPr="00123A87">
        <w:rPr>
          <w:rFonts w:cstheme="minorHAnsi"/>
          <w:highlight w:val="yellow"/>
        </w:rPr>
        <w:t>,</w:t>
      </w:r>
      <w:r w:rsidR="00123A87" w:rsidRPr="00123A87">
        <w:rPr>
          <w:rFonts w:cstheme="minorHAnsi"/>
          <w:highlight w:val="yellow"/>
        </w:rPr>
        <w:t xml:space="preserve"> and was the subject of </w:t>
      </w:r>
      <w:r w:rsidR="005F1C3D" w:rsidRPr="00123A87">
        <w:rPr>
          <w:rFonts w:cstheme="minorHAnsi"/>
          <w:highlight w:val="yellow"/>
        </w:rPr>
        <w:t>at least four major military operations in the last 15 years.</w:t>
      </w:r>
      <w:r w:rsidR="00A754A1">
        <w:rPr>
          <w:rFonts w:cstheme="minorHAnsi"/>
        </w:rPr>
        <w:t xml:space="preserve"> These stresses combined with socio-economic challenges could affect the health service delivery and women’s perceptions of their care</w:t>
      </w:r>
      <w:r w:rsidR="00A62E86">
        <w:rPr>
          <w:rFonts w:cstheme="minorHAnsi"/>
        </w:rPr>
        <w:t>.</w:t>
      </w:r>
      <w:r w:rsidR="00C44698" w:rsidRPr="00A04462">
        <w:rPr>
          <w:rFonts w:cstheme="minorHAnsi"/>
        </w:rPr>
        <w:t xml:space="preserve"> </w:t>
      </w:r>
      <w:r w:rsidR="00A62E86">
        <w:rPr>
          <w:rFonts w:cstheme="minorHAnsi"/>
        </w:rPr>
        <w:t xml:space="preserve">We </w:t>
      </w:r>
      <w:r w:rsidR="00A62E86">
        <w:rPr>
          <w:rFonts w:cstheme="minorHAnsi"/>
        </w:rPr>
        <w:lastRenderedPageBreak/>
        <w:t xml:space="preserve">aimed to </w:t>
      </w:r>
      <w:r w:rsidR="002E5493" w:rsidRPr="00A04462">
        <w:rPr>
          <w:rFonts w:cstheme="minorHAnsi"/>
        </w:rPr>
        <w:t>explore</w:t>
      </w:r>
      <w:r w:rsidR="00915FA4">
        <w:rPr>
          <w:rFonts w:cstheme="minorHAnsi"/>
        </w:rPr>
        <w:t xml:space="preserve"> the</w:t>
      </w:r>
      <w:r w:rsidR="002E5493" w:rsidRPr="00A04462">
        <w:rPr>
          <w:rFonts w:cstheme="minorHAnsi"/>
        </w:rPr>
        <w:t xml:space="preserve"> </w:t>
      </w:r>
      <w:r w:rsidR="00A62E86">
        <w:rPr>
          <w:rFonts w:cstheme="minorHAnsi"/>
        </w:rPr>
        <w:t>forms</w:t>
      </w:r>
      <w:r w:rsidR="002E5493" w:rsidRPr="00A04462">
        <w:rPr>
          <w:rFonts w:cstheme="minorHAnsi"/>
        </w:rPr>
        <w:t xml:space="preserve"> of obstetric violence </w:t>
      </w:r>
      <w:r w:rsidR="00915FA4">
        <w:rPr>
          <w:rFonts w:cstheme="minorHAnsi"/>
        </w:rPr>
        <w:t xml:space="preserve">experienced </w:t>
      </w:r>
      <w:r w:rsidR="002E5493" w:rsidRPr="00A04462">
        <w:rPr>
          <w:rFonts w:cstheme="minorHAnsi"/>
        </w:rPr>
        <w:t>among laboring women in Gaza</w:t>
      </w:r>
      <w:r w:rsidR="00915FA4">
        <w:rPr>
          <w:rFonts w:cstheme="minorHAnsi"/>
        </w:rPr>
        <w:t xml:space="preserve"> and the associations with socio-demographic characteristics</w:t>
      </w:r>
      <w:r w:rsidR="002E5493" w:rsidRPr="00A04462">
        <w:rPr>
          <w:rFonts w:cstheme="minorHAnsi"/>
        </w:rPr>
        <w:t>.</w:t>
      </w:r>
    </w:p>
    <w:p w14:paraId="51221423" w14:textId="598ACF79" w:rsidR="00270ABC" w:rsidRPr="00A04462" w:rsidRDefault="00270ABC" w:rsidP="00745CDB">
      <w:pPr>
        <w:pStyle w:val="Heading1"/>
      </w:pPr>
      <w:r w:rsidRPr="00A04462">
        <w:t>M</w:t>
      </w:r>
      <w:r w:rsidR="00510E8E">
        <w:t>aterials</w:t>
      </w:r>
      <w:r w:rsidRPr="00A04462">
        <w:t xml:space="preserve"> and m</w:t>
      </w:r>
      <w:r w:rsidR="00510E8E">
        <w:t>ethods</w:t>
      </w:r>
    </w:p>
    <w:p w14:paraId="5351E761" w14:textId="1F8A13CB" w:rsidR="009637D4" w:rsidRDefault="00483B01">
      <w:pPr>
        <w:spacing w:line="360" w:lineRule="auto"/>
        <w:rPr>
          <w:rFonts w:cstheme="minorHAnsi"/>
        </w:rPr>
      </w:pPr>
      <w:r w:rsidRPr="0010795F">
        <w:rPr>
          <w:rFonts w:cstheme="minorHAnsi"/>
          <w:highlight w:val="yellow"/>
        </w:rPr>
        <w:t>This was a retrospective study conducted between</w:t>
      </w:r>
      <w:r w:rsidR="00285482" w:rsidRPr="0010795F">
        <w:rPr>
          <w:rFonts w:cstheme="minorHAnsi"/>
          <w:highlight w:val="yellow"/>
        </w:rPr>
        <w:t xml:space="preserve"> November 2021 </w:t>
      </w:r>
      <w:r w:rsidR="0010795F" w:rsidRPr="0010795F">
        <w:rPr>
          <w:rFonts w:cstheme="minorHAnsi"/>
          <w:highlight w:val="yellow"/>
        </w:rPr>
        <w:t xml:space="preserve">and </w:t>
      </w:r>
      <w:r w:rsidR="001652AE" w:rsidRPr="0010795F">
        <w:rPr>
          <w:rFonts w:cstheme="minorHAnsi"/>
          <w:highlight w:val="yellow"/>
        </w:rPr>
        <w:t>February</w:t>
      </w:r>
      <w:r w:rsidR="00270ABC" w:rsidRPr="0010795F">
        <w:rPr>
          <w:rFonts w:cstheme="minorHAnsi"/>
          <w:highlight w:val="yellow"/>
        </w:rPr>
        <w:t xml:space="preserve"> 2022</w:t>
      </w:r>
      <w:r w:rsidR="0010795F" w:rsidRPr="0010795F">
        <w:rPr>
          <w:rFonts w:cstheme="minorHAnsi"/>
          <w:highlight w:val="yellow"/>
        </w:rPr>
        <w:t>, which looked at the deliveries in the previous five years to the data collection period</w:t>
      </w:r>
      <w:r w:rsidR="00CC196B" w:rsidRPr="0010795F">
        <w:rPr>
          <w:rFonts w:cstheme="minorHAnsi"/>
          <w:highlight w:val="yellow"/>
        </w:rPr>
        <w:t>.</w:t>
      </w:r>
      <w:r w:rsidR="00CC196B" w:rsidRPr="00A04462">
        <w:rPr>
          <w:rFonts w:cstheme="minorHAnsi"/>
        </w:rPr>
        <w:t xml:space="preserve"> </w:t>
      </w:r>
      <w:r w:rsidR="009637D4">
        <w:rPr>
          <w:rFonts w:cstheme="minorHAnsi"/>
        </w:rPr>
        <w:t xml:space="preserve">The study was conducted in </w:t>
      </w:r>
      <w:r w:rsidR="00A62E86">
        <w:rPr>
          <w:rFonts w:cstheme="minorHAnsi"/>
        </w:rPr>
        <w:t>Gaza</w:t>
      </w:r>
      <w:r w:rsidR="00A754A1">
        <w:rPr>
          <w:rFonts w:cstheme="minorHAnsi"/>
        </w:rPr>
        <w:t>,</w:t>
      </w:r>
      <w:r w:rsidR="00A56C54">
        <w:rPr>
          <w:rFonts w:cstheme="minorHAnsi"/>
        </w:rPr>
        <w:t xml:space="preserve"> a highly</w:t>
      </w:r>
      <w:r w:rsidR="006871AC">
        <w:rPr>
          <w:rFonts w:cstheme="minorHAnsi"/>
        </w:rPr>
        <w:t xml:space="preserve"> </w:t>
      </w:r>
      <w:r w:rsidR="00A56C54">
        <w:rPr>
          <w:rFonts w:cstheme="minorHAnsi"/>
        </w:rPr>
        <w:t xml:space="preserve">condensed area with </w:t>
      </w:r>
      <w:r w:rsidR="00A56C54" w:rsidRPr="00812693">
        <w:rPr>
          <w:rFonts w:cstheme="minorHAnsi"/>
        </w:rPr>
        <w:t>2.17 million</w:t>
      </w:r>
      <w:r w:rsidR="00A56C54">
        <w:rPr>
          <w:rFonts w:cstheme="minorHAnsi"/>
        </w:rPr>
        <w:t xml:space="preserve"> </w:t>
      </w:r>
      <w:r w:rsidR="00A754A1">
        <w:rPr>
          <w:rFonts w:cstheme="minorHAnsi"/>
        </w:rPr>
        <w:t xml:space="preserve">people in an area of 365 square kilometers. In 2021, the </w:t>
      </w:r>
      <w:r w:rsidR="00A56C54">
        <w:rPr>
          <w:rFonts w:cstheme="minorHAnsi"/>
        </w:rPr>
        <w:t xml:space="preserve">birth rate </w:t>
      </w:r>
      <w:r w:rsidR="00A754A1">
        <w:rPr>
          <w:rFonts w:cstheme="minorHAnsi"/>
        </w:rPr>
        <w:t>was</w:t>
      </w:r>
      <w:r w:rsidR="00A56C54">
        <w:rPr>
          <w:rFonts w:cstheme="minorHAnsi"/>
        </w:rPr>
        <w:t xml:space="preserve"> </w:t>
      </w:r>
      <w:r w:rsidR="00A56C54" w:rsidRPr="00812693">
        <w:rPr>
          <w:rFonts w:cstheme="minorHAnsi"/>
          <w:rtl/>
        </w:rPr>
        <w:t>32.9</w:t>
      </w:r>
      <w:r w:rsidR="00A56C54" w:rsidRPr="00812693">
        <w:rPr>
          <w:rFonts w:cstheme="minorHAnsi"/>
        </w:rPr>
        <w:t> births</w:t>
      </w:r>
      <w:r w:rsidR="00A754A1">
        <w:rPr>
          <w:rFonts w:cstheme="minorHAnsi"/>
        </w:rPr>
        <w:t xml:space="preserve"> per </w:t>
      </w:r>
      <w:r w:rsidR="00A56C54" w:rsidRPr="00812693">
        <w:rPr>
          <w:rFonts w:cstheme="minorHAnsi"/>
        </w:rPr>
        <w:t>1000</w:t>
      </w:r>
      <w:r w:rsidR="00A754A1">
        <w:rPr>
          <w:rFonts w:cstheme="minorHAnsi"/>
        </w:rPr>
        <w:t xml:space="preserve"> women</w:t>
      </w:r>
      <w:r w:rsidR="00A56C54">
        <w:rPr>
          <w:rFonts w:cstheme="minorHAnsi"/>
        </w:rPr>
        <w:t xml:space="preserve">. It is an occupied territory where </w:t>
      </w:r>
      <w:r w:rsidR="006871AC">
        <w:rPr>
          <w:rFonts w:cstheme="minorHAnsi"/>
        </w:rPr>
        <w:t xml:space="preserve">blockade </w:t>
      </w:r>
      <w:r w:rsidR="00A56C54">
        <w:rPr>
          <w:rFonts w:cstheme="minorHAnsi"/>
        </w:rPr>
        <w:t xml:space="preserve">and restriction of movement </w:t>
      </w:r>
      <w:r w:rsidR="00A754A1">
        <w:rPr>
          <w:rFonts w:cstheme="minorHAnsi"/>
        </w:rPr>
        <w:t xml:space="preserve">have been </w:t>
      </w:r>
      <w:r w:rsidR="00A56C54">
        <w:rPr>
          <w:rFonts w:cstheme="minorHAnsi"/>
        </w:rPr>
        <w:t xml:space="preserve">imposed since 2005 after </w:t>
      </w:r>
      <w:r w:rsidR="00A754A1">
        <w:rPr>
          <w:rFonts w:cstheme="minorHAnsi"/>
        </w:rPr>
        <w:t xml:space="preserve">the </w:t>
      </w:r>
      <w:r w:rsidR="00A56C54">
        <w:rPr>
          <w:rFonts w:cstheme="minorHAnsi"/>
        </w:rPr>
        <w:t>Israeli withdrawal</w:t>
      </w:r>
      <w:r w:rsidR="00A56C54">
        <w:rPr>
          <w:rFonts w:cstheme="minorHAnsi"/>
        </w:rPr>
        <w:fldChar w:fldCharType="begin" w:fldLock="1"/>
      </w:r>
      <w:r w:rsidR="009D0494">
        <w:rPr>
          <w:rFonts w:cstheme="minorHAnsi"/>
        </w:rPr>
        <w:instrText>ADDIN CSL_CITATION {"citationItems":[{"id":"ITEM-1","itemData":{"id":"ITEM-1","issued":{"date-parts":[["0"]]},"title":"Gaza Strip | The humanitarian impact of 15 years of the blockade - June 2022 | United Nations Office for the Coordination of Humanitarian Affairs - occupied Palestinian territory","type":"webpage"},"uris":["http://www.mendeley.com/documents/?uuid=1142e2da-f4a7-328c-be8b-802cc1c11710","http://www.mendeley.com/documents/?uuid=d0c6b795-c049-464d-9056-895c7ffc6d79"]}],"mendeley":{"formattedCitation":"&lt;sup&gt;9&lt;/sup&gt;","plainTextFormattedCitation":"9","previouslyFormattedCitation":"&lt;sup&gt;9&lt;/sup&gt;"},"properties":{"noteIndex":0},"schema":"https://github.com/citation-style-language/schema/raw/master/csl-citation.json"}</w:instrText>
      </w:r>
      <w:r w:rsidR="00A56C54">
        <w:rPr>
          <w:rFonts w:cstheme="minorHAnsi"/>
        </w:rPr>
        <w:fldChar w:fldCharType="separate"/>
      </w:r>
      <w:r w:rsidR="00AB3CD8" w:rsidRPr="00AB3CD8">
        <w:rPr>
          <w:rFonts w:cstheme="minorHAnsi"/>
          <w:noProof/>
          <w:vertAlign w:val="superscript"/>
        </w:rPr>
        <w:t>9</w:t>
      </w:r>
      <w:r w:rsidR="00A56C54">
        <w:rPr>
          <w:rFonts w:cstheme="minorHAnsi"/>
        </w:rPr>
        <w:fldChar w:fldCharType="end"/>
      </w:r>
      <w:r w:rsidR="00A56C54">
        <w:rPr>
          <w:rFonts w:cstheme="minorHAnsi"/>
        </w:rPr>
        <w:t xml:space="preserve">. Being a </w:t>
      </w:r>
      <w:r w:rsidR="002118C1">
        <w:rPr>
          <w:rFonts w:cstheme="minorHAnsi"/>
        </w:rPr>
        <w:t>blockaded</w:t>
      </w:r>
      <w:r w:rsidR="00A56C54">
        <w:rPr>
          <w:rFonts w:cstheme="minorHAnsi"/>
        </w:rPr>
        <w:t xml:space="preserve"> area</w:t>
      </w:r>
      <w:r w:rsidR="001A00AB">
        <w:rPr>
          <w:rFonts w:cstheme="minorHAnsi"/>
        </w:rPr>
        <w:t xml:space="preserve"> for 17</w:t>
      </w:r>
      <w:r w:rsidR="002E5498">
        <w:rPr>
          <w:rFonts w:cstheme="minorHAnsi"/>
        </w:rPr>
        <w:t xml:space="preserve"> years</w:t>
      </w:r>
      <w:r w:rsidR="00A56C54">
        <w:rPr>
          <w:rFonts w:cstheme="minorHAnsi"/>
        </w:rPr>
        <w:t xml:space="preserve">, it </w:t>
      </w:r>
      <w:r w:rsidR="002118C1">
        <w:rPr>
          <w:rFonts w:cstheme="minorHAnsi"/>
        </w:rPr>
        <w:t>has been</w:t>
      </w:r>
      <w:r w:rsidR="00A754A1">
        <w:rPr>
          <w:rFonts w:cstheme="minorHAnsi"/>
        </w:rPr>
        <w:t xml:space="preserve"> </w:t>
      </w:r>
      <w:r w:rsidR="00A56C54">
        <w:rPr>
          <w:rFonts w:cstheme="minorHAnsi"/>
        </w:rPr>
        <w:t>witness</w:t>
      </w:r>
      <w:r w:rsidR="00A754A1">
        <w:rPr>
          <w:rFonts w:cstheme="minorHAnsi"/>
        </w:rPr>
        <w:t xml:space="preserve">ing </w:t>
      </w:r>
      <w:r w:rsidR="00A56C54">
        <w:rPr>
          <w:rFonts w:cstheme="minorHAnsi"/>
        </w:rPr>
        <w:t xml:space="preserve">prolonged socioeconomic </w:t>
      </w:r>
      <w:r w:rsidR="006871AC">
        <w:rPr>
          <w:rFonts w:cstheme="minorHAnsi"/>
        </w:rPr>
        <w:t>deterioration</w:t>
      </w:r>
      <w:r w:rsidR="00A56C54">
        <w:rPr>
          <w:rFonts w:cstheme="minorHAnsi"/>
        </w:rPr>
        <w:t xml:space="preserve">. This has </w:t>
      </w:r>
      <w:r w:rsidR="002E5498">
        <w:rPr>
          <w:rFonts w:cstheme="minorHAnsi"/>
        </w:rPr>
        <w:t xml:space="preserve">drastically </w:t>
      </w:r>
      <w:r w:rsidR="00A56C54">
        <w:rPr>
          <w:rFonts w:cstheme="minorHAnsi"/>
        </w:rPr>
        <w:t xml:space="preserve">affected all </w:t>
      </w:r>
      <w:r w:rsidR="00A754A1">
        <w:rPr>
          <w:rFonts w:cstheme="minorHAnsi"/>
        </w:rPr>
        <w:t xml:space="preserve">aspects of </w:t>
      </w:r>
      <w:r w:rsidR="00A56C54">
        <w:rPr>
          <w:rFonts w:cstheme="minorHAnsi"/>
        </w:rPr>
        <w:t>life</w:t>
      </w:r>
      <w:r w:rsidR="00A754A1">
        <w:rPr>
          <w:rFonts w:cstheme="minorHAnsi"/>
        </w:rPr>
        <w:t>, including</w:t>
      </w:r>
      <w:r w:rsidR="00A56C54">
        <w:rPr>
          <w:rFonts w:cstheme="minorHAnsi"/>
        </w:rPr>
        <w:t xml:space="preserve"> health care and facilities.</w:t>
      </w:r>
      <w:r w:rsidR="002E5498">
        <w:rPr>
          <w:rFonts w:cstheme="minorHAnsi"/>
        </w:rPr>
        <w:t xml:space="preserve"> Obstetric care in Gaza is mainly provided by 17 hospitals and health </w:t>
      </w:r>
      <w:r w:rsidR="00A754A1">
        <w:rPr>
          <w:rFonts w:cstheme="minorHAnsi"/>
        </w:rPr>
        <w:t>centres</w:t>
      </w:r>
      <w:r w:rsidR="002E5498">
        <w:rPr>
          <w:rFonts w:cstheme="minorHAnsi"/>
        </w:rPr>
        <w:t xml:space="preserve">. The </w:t>
      </w:r>
      <w:r w:rsidR="00A754A1">
        <w:rPr>
          <w:rFonts w:cstheme="minorHAnsi"/>
        </w:rPr>
        <w:t>s</w:t>
      </w:r>
      <w:r w:rsidR="002E5498">
        <w:rPr>
          <w:rFonts w:cstheme="minorHAnsi"/>
        </w:rPr>
        <w:t>ix</w:t>
      </w:r>
      <w:r w:rsidR="00CA6947">
        <w:rPr>
          <w:rFonts w:cstheme="minorHAnsi"/>
        </w:rPr>
        <w:t xml:space="preserve"> main</w:t>
      </w:r>
      <w:r w:rsidR="002E5498">
        <w:rPr>
          <w:rFonts w:cstheme="minorHAnsi"/>
        </w:rPr>
        <w:t xml:space="preserve"> government hospitals account for </w:t>
      </w:r>
      <w:r w:rsidR="00A754A1">
        <w:rPr>
          <w:rFonts w:cstheme="minorHAnsi"/>
        </w:rPr>
        <w:t xml:space="preserve">the </w:t>
      </w:r>
      <w:r w:rsidR="002E5498">
        <w:rPr>
          <w:rFonts w:cstheme="minorHAnsi"/>
        </w:rPr>
        <w:t>majority of deliveries</w:t>
      </w:r>
      <w:r w:rsidR="00FF4445">
        <w:rPr>
          <w:rFonts w:cstheme="minorHAnsi"/>
        </w:rPr>
        <w:t xml:space="preserve"> </w:t>
      </w:r>
      <w:r w:rsidR="00A754A1">
        <w:rPr>
          <w:rFonts w:cstheme="minorHAnsi"/>
        </w:rPr>
        <w:t>(</w:t>
      </w:r>
      <w:r w:rsidR="002E5498">
        <w:rPr>
          <w:rFonts w:cstheme="minorHAnsi"/>
        </w:rPr>
        <w:t>70%</w:t>
      </w:r>
      <w:r w:rsidR="00A754A1">
        <w:rPr>
          <w:rFonts w:cstheme="minorHAnsi"/>
        </w:rPr>
        <w:t>)</w:t>
      </w:r>
      <w:r w:rsidR="002E5498">
        <w:rPr>
          <w:rFonts w:cstheme="minorHAnsi"/>
        </w:rPr>
        <w:t>. Al</w:t>
      </w:r>
      <w:r w:rsidR="00743ED7">
        <w:rPr>
          <w:rFonts w:cstheme="minorHAnsi"/>
        </w:rPr>
        <w:t>-</w:t>
      </w:r>
      <w:r w:rsidR="00A754A1">
        <w:rPr>
          <w:rFonts w:cstheme="minorHAnsi"/>
        </w:rPr>
        <w:t>S</w:t>
      </w:r>
      <w:r w:rsidR="002E5498">
        <w:rPr>
          <w:rFonts w:cstheme="minorHAnsi"/>
        </w:rPr>
        <w:t xml:space="preserve">hifaa hospital is the tertiary and largest hospital in Gaza </w:t>
      </w:r>
      <w:r w:rsidR="006C327F">
        <w:rPr>
          <w:rFonts w:cstheme="minorHAnsi"/>
        </w:rPr>
        <w:t>S</w:t>
      </w:r>
      <w:r w:rsidR="002E5498">
        <w:rPr>
          <w:rFonts w:cstheme="minorHAnsi"/>
        </w:rPr>
        <w:t>trip and is located in the Gaza City. It contributes</w:t>
      </w:r>
      <w:r w:rsidR="00FF4445">
        <w:rPr>
          <w:rFonts w:cstheme="minorHAnsi"/>
        </w:rPr>
        <w:t xml:space="preserve"> to nearly 35% of all </w:t>
      </w:r>
      <w:r w:rsidR="00FF4445" w:rsidRPr="00B72586">
        <w:rPr>
          <w:rFonts w:cstheme="minorHAnsi"/>
        </w:rPr>
        <w:t>deliveries</w:t>
      </w:r>
      <w:r w:rsidR="0059450A">
        <w:rPr>
          <w:rFonts w:cstheme="minorHAnsi"/>
        </w:rPr>
        <w:fldChar w:fldCharType="begin" w:fldLock="1"/>
      </w:r>
      <w:r w:rsidR="009D0494">
        <w:rPr>
          <w:rFonts w:cstheme="minorHAnsi"/>
        </w:rPr>
        <w:instrText>ADDIN CSL_CITATION {"citationItems":[{"id":"ITEM-1","itemData":{"author":[{"dropping-particle":"","family":"Palestinian Ministry of Health","given":"","non-dropping-particle":"","parse-names":false,"suffix":""}],"id":"ITEM-1","issued":{"date-parts":[["2021"]]},"publisher-place":"Gaza","title":"Health Sector Strategic Planning Southern Governorates, 2021-2025","type":"report"},"uris":["http://www.mendeley.com/documents/?uuid=9efec7a3-f36b-314d-895a-402a2281bfdd","http://www.mendeley.com/documents/?uuid=9b3825e0-6c50-47a5-8eb9-1f1980168ddb"]}],"mendeley":{"formattedCitation":"&lt;sup&gt;10&lt;/sup&gt;","plainTextFormattedCitation":"10","previouslyFormattedCitation":"&lt;sup&gt;10&lt;/sup&gt;"},"properties":{"noteIndex":0},"schema":"https://github.com/citation-style-language/schema/raw/master/csl-citation.json"}</w:instrText>
      </w:r>
      <w:r w:rsidR="0059450A">
        <w:rPr>
          <w:rFonts w:cstheme="minorHAnsi"/>
        </w:rPr>
        <w:fldChar w:fldCharType="separate"/>
      </w:r>
      <w:r w:rsidR="00AB3CD8" w:rsidRPr="00AB3CD8">
        <w:rPr>
          <w:rFonts w:cstheme="minorHAnsi"/>
          <w:noProof/>
          <w:vertAlign w:val="superscript"/>
        </w:rPr>
        <w:t>10</w:t>
      </w:r>
      <w:r w:rsidR="0059450A">
        <w:rPr>
          <w:rFonts w:cstheme="minorHAnsi"/>
        </w:rPr>
        <w:fldChar w:fldCharType="end"/>
      </w:r>
      <w:r w:rsidR="0059450A">
        <w:rPr>
          <w:rFonts w:cstheme="minorHAnsi"/>
        </w:rPr>
        <w:t>.</w:t>
      </w:r>
    </w:p>
    <w:p w14:paraId="52649228" w14:textId="0B456E3C" w:rsidR="009637D4" w:rsidRDefault="009637D4" w:rsidP="006A73F9">
      <w:pPr>
        <w:spacing w:line="360" w:lineRule="auto"/>
        <w:rPr>
          <w:rFonts w:cstheme="minorHAnsi"/>
        </w:rPr>
      </w:pPr>
      <w:r>
        <w:rPr>
          <w:rFonts w:cstheme="minorHAnsi"/>
        </w:rPr>
        <w:t xml:space="preserve">Participants were eligible if they had </w:t>
      </w:r>
      <w:r w:rsidRPr="00A04462">
        <w:rPr>
          <w:rFonts w:cstheme="minorHAnsi"/>
        </w:rPr>
        <w:t>g</w:t>
      </w:r>
      <w:r>
        <w:rPr>
          <w:rFonts w:cstheme="minorHAnsi"/>
        </w:rPr>
        <w:t>iven</w:t>
      </w:r>
      <w:r w:rsidRPr="00A04462">
        <w:rPr>
          <w:rFonts w:cstheme="minorHAnsi"/>
        </w:rPr>
        <w:t xml:space="preserve"> birth during the preceding </w:t>
      </w:r>
      <w:r>
        <w:rPr>
          <w:rFonts w:cstheme="minorHAnsi"/>
        </w:rPr>
        <w:t xml:space="preserve">five </w:t>
      </w:r>
      <w:r w:rsidRPr="00A04462">
        <w:rPr>
          <w:rFonts w:cstheme="minorHAnsi"/>
        </w:rPr>
        <w:t>years</w:t>
      </w:r>
      <w:r>
        <w:rPr>
          <w:rFonts w:cstheme="minorHAnsi"/>
        </w:rPr>
        <w:t xml:space="preserve"> in Gaza</w:t>
      </w:r>
      <w:r w:rsidR="00A754A1">
        <w:rPr>
          <w:rFonts w:cstheme="minorHAnsi"/>
        </w:rPr>
        <w:t xml:space="preserve"> </w:t>
      </w:r>
      <w:r w:rsidR="00A754A1" w:rsidRPr="00C61313">
        <w:rPr>
          <w:rFonts w:cstheme="minorHAnsi"/>
          <w:highlight w:val="yellow"/>
        </w:rPr>
        <w:t xml:space="preserve">(January 2017 to </w:t>
      </w:r>
      <w:r w:rsidR="00754888" w:rsidRPr="00C61313">
        <w:rPr>
          <w:rFonts w:cstheme="minorHAnsi"/>
          <w:highlight w:val="yellow"/>
        </w:rPr>
        <w:t>December</w:t>
      </w:r>
      <w:r w:rsidR="00A754A1" w:rsidRPr="00C61313">
        <w:rPr>
          <w:rFonts w:cstheme="minorHAnsi"/>
          <w:highlight w:val="yellow"/>
        </w:rPr>
        <w:t xml:space="preserve"> 202</w:t>
      </w:r>
      <w:r w:rsidR="00754888" w:rsidRPr="00C61313">
        <w:rPr>
          <w:rFonts w:cstheme="minorHAnsi"/>
          <w:highlight w:val="yellow"/>
        </w:rPr>
        <w:t>1</w:t>
      </w:r>
      <w:r w:rsidR="00A754A1" w:rsidRPr="00C61313">
        <w:rPr>
          <w:rFonts w:cstheme="minorHAnsi"/>
          <w:highlight w:val="yellow"/>
        </w:rPr>
        <w:t>)</w:t>
      </w:r>
      <w:r w:rsidR="00F25DA6">
        <w:rPr>
          <w:rFonts w:cstheme="minorHAnsi"/>
        </w:rPr>
        <w:t xml:space="preserve"> </w:t>
      </w:r>
      <w:r w:rsidR="00F25DA6" w:rsidRPr="00D53AB5">
        <w:rPr>
          <w:rFonts w:cstheme="minorHAnsi"/>
          <w:highlight w:val="yellow"/>
        </w:rPr>
        <w:t xml:space="preserve">and are able to fill the online questionnaire using </w:t>
      </w:r>
      <w:r w:rsidR="00D53AB5" w:rsidRPr="00D53AB5">
        <w:rPr>
          <w:rFonts w:cstheme="minorHAnsi"/>
          <w:highlight w:val="yellow"/>
        </w:rPr>
        <w:t>a compatible device and internet connection</w:t>
      </w:r>
      <w:r>
        <w:rPr>
          <w:rFonts w:cstheme="minorHAnsi"/>
        </w:rPr>
        <w:t xml:space="preserve">. </w:t>
      </w:r>
      <w:r w:rsidR="0000063D">
        <w:rPr>
          <w:rFonts w:cstheme="minorHAnsi"/>
        </w:rPr>
        <w:t xml:space="preserve">We excluded </w:t>
      </w:r>
      <w:r w:rsidR="00EE026A">
        <w:rPr>
          <w:rFonts w:cstheme="minorHAnsi"/>
        </w:rPr>
        <w:t>women who reported a birth date outside of that period and those</w:t>
      </w:r>
      <w:r>
        <w:rPr>
          <w:rFonts w:cstheme="minorHAnsi"/>
        </w:rPr>
        <w:t xml:space="preserve"> who could not read or understand Arabic</w:t>
      </w:r>
      <w:r w:rsidR="009F662D">
        <w:rPr>
          <w:rFonts w:cstheme="minorHAnsi"/>
        </w:rPr>
        <w:t>.</w:t>
      </w:r>
      <w:r>
        <w:rPr>
          <w:rFonts w:cstheme="minorHAnsi"/>
        </w:rPr>
        <w:t xml:space="preserve"> Participation was voluntary</w:t>
      </w:r>
      <w:r w:rsidR="00EE026A">
        <w:rPr>
          <w:rFonts w:cstheme="minorHAnsi"/>
        </w:rPr>
        <w:t>,</w:t>
      </w:r>
      <w:r>
        <w:rPr>
          <w:rFonts w:cstheme="minorHAnsi"/>
        </w:rPr>
        <w:t xml:space="preserve"> and women were approached online, through social media platforms, patient lists from hospitals and </w:t>
      </w:r>
      <w:r w:rsidRPr="00A04462">
        <w:rPr>
          <w:rFonts w:cstheme="minorHAnsi"/>
        </w:rPr>
        <w:t>the authors’ social and professional circles on Whats</w:t>
      </w:r>
      <w:r>
        <w:rPr>
          <w:rFonts w:cstheme="minorHAnsi"/>
        </w:rPr>
        <w:t>A</w:t>
      </w:r>
      <w:r w:rsidRPr="00A04462">
        <w:rPr>
          <w:rFonts w:cstheme="minorHAnsi"/>
        </w:rPr>
        <w:t xml:space="preserve">pp, Instagram, </w:t>
      </w:r>
      <w:r>
        <w:rPr>
          <w:rFonts w:cstheme="minorHAnsi"/>
        </w:rPr>
        <w:t xml:space="preserve">and </w:t>
      </w:r>
      <w:r w:rsidRPr="00A04462">
        <w:rPr>
          <w:rFonts w:cstheme="minorHAnsi"/>
        </w:rPr>
        <w:t xml:space="preserve">Facebook </w:t>
      </w:r>
      <w:r>
        <w:rPr>
          <w:rFonts w:cstheme="minorHAnsi"/>
        </w:rPr>
        <w:t>handles</w:t>
      </w:r>
      <w:r w:rsidRPr="00A04462">
        <w:rPr>
          <w:rFonts w:cstheme="minorHAnsi"/>
        </w:rPr>
        <w:t xml:space="preserve">. A further snowballing approach was utilized </w:t>
      </w:r>
      <w:r w:rsidR="00EE026A">
        <w:rPr>
          <w:rFonts w:cstheme="minorHAnsi"/>
        </w:rPr>
        <w:t>to ensure a wide reach of the questionnaire. Participants</w:t>
      </w:r>
      <w:r w:rsidRPr="00A04462">
        <w:rPr>
          <w:rFonts w:cstheme="minorHAnsi"/>
        </w:rPr>
        <w:t xml:space="preserve"> were encouraged to circulate the questionnaire among women meeting the inclusion criteria </w:t>
      </w:r>
      <w:r w:rsidR="00EE026A">
        <w:rPr>
          <w:rFonts w:cstheme="minorHAnsi"/>
        </w:rPr>
        <w:t>in</w:t>
      </w:r>
      <w:r w:rsidR="00EE026A" w:rsidRPr="00A04462">
        <w:rPr>
          <w:rFonts w:cstheme="minorHAnsi"/>
        </w:rPr>
        <w:t xml:space="preserve"> </w:t>
      </w:r>
      <w:r w:rsidRPr="00A04462">
        <w:rPr>
          <w:rFonts w:cstheme="minorHAnsi"/>
        </w:rPr>
        <w:t>their social circles.</w:t>
      </w:r>
    </w:p>
    <w:p w14:paraId="243C1546" w14:textId="5723CD8B" w:rsidR="00FE2B46" w:rsidRPr="00A04462" w:rsidRDefault="00915FA4" w:rsidP="00BD1D50">
      <w:pPr>
        <w:spacing w:line="360" w:lineRule="auto"/>
        <w:rPr>
          <w:rFonts w:cstheme="minorHAnsi"/>
        </w:rPr>
      </w:pPr>
      <w:r>
        <w:rPr>
          <w:rFonts w:cstheme="minorHAnsi"/>
        </w:rPr>
        <w:t>Women were asked to complete a</w:t>
      </w:r>
      <w:r w:rsidRPr="00A04462">
        <w:rPr>
          <w:rFonts w:cstheme="minorHAnsi"/>
        </w:rPr>
        <w:t xml:space="preserve">n online, </w:t>
      </w:r>
      <w:r w:rsidRPr="006808BB">
        <w:rPr>
          <w:rFonts w:cstheme="minorHAnsi"/>
        </w:rPr>
        <w:t>anonymous</w:t>
      </w:r>
      <w:r w:rsidR="00F11F14">
        <w:rPr>
          <w:rFonts w:cstheme="minorHAnsi"/>
        </w:rPr>
        <w:t xml:space="preserve"> and</w:t>
      </w:r>
      <w:r>
        <w:rPr>
          <w:rFonts w:cstheme="minorHAnsi"/>
        </w:rPr>
        <w:t xml:space="preserve"> </w:t>
      </w:r>
      <w:r w:rsidRPr="00A04462">
        <w:rPr>
          <w:rFonts w:cstheme="minorHAnsi"/>
        </w:rPr>
        <w:t>self-administered questionnaire</w:t>
      </w:r>
      <w:r w:rsidR="00F11F14">
        <w:rPr>
          <w:rFonts w:cstheme="minorHAnsi"/>
        </w:rPr>
        <w:t xml:space="preserve"> that</w:t>
      </w:r>
      <w:r w:rsidRPr="00A04462">
        <w:rPr>
          <w:rFonts w:cstheme="minorHAnsi"/>
        </w:rPr>
        <w:t xml:space="preserve"> was </w:t>
      </w:r>
      <w:r>
        <w:rPr>
          <w:rFonts w:cstheme="minorHAnsi"/>
        </w:rPr>
        <w:t>designed to record their</w:t>
      </w:r>
      <w:r w:rsidRPr="00A04462">
        <w:rPr>
          <w:rFonts w:cstheme="minorHAnsi"/>
        </w:rPr>
        <w:t xml:space="preserve"> experience</w:t>
      </w:r>
      <w:r>
        <w:rPr>
          <w:rFonts w:cstheme="minorHAnsi"/>
        </w:rPr>
        <w:t>s</w:t>
      </w:r>
      <w:r w:rsidRPr="00A04462">
        <w:rPr>
          <w:rFonts w:cstheme="minorHAnsi"/>
        </w:rPr>
        <w:t xml:space="preserve"> of labor and delivery in Gaza hospitals</w:t>
      </w:r>
      <w:r w:rsidR="00BD1D50">
        <w:rPr>
          <w:rFonts w:cstheme="minorHAnsi"/>
        </w:rPr>
        <w:t xml:space="preserve">. </w:t>
      </w:r>
      <w:r w:rsidR="001961E9" w:rsidRPr="00A04462">
        <w:rPr>
          <w:rFonts w:cstheme="minorHAnsi"/>
        </w:rPr>
        <w:t xml:space="preserve">The questionnaire was </w:t>
      </w:r>
      <w:r w:rsidR="009637D4">
        <w:rPr>
          <w:rFonts w:cstheme="minorHAnsi"/>
        </w:rPr>
        <w:t xml:space="preserve">based on previous </w:t>
      </w:r>
      <w:r w:rsidR="009637D4" w:rsidRPr="00E63D4B">
        <w:rPr>
          <w:rFonts w:cstheme="minorHAnsi"/>
        </w:rPr>
        <w:t>research on O</w:t>
      </w:r>
      <w:r w:rsidR="0030785B" w:rsidRPr="00E63D4B">
        <w:rPr>
          <w:rFonts w:cstheme="minorHAnsi"/>
        </w:rPr>
        <w:t>V</w:t>
      </w:r>
      <w:r w:rsidR="0030785B" w:rsidRPr="00E63D4B">
        <w:rPr>
          <w:rFonts w:cstheme="minorHAnsi"/>
        </w:rPr>
        <w:fldChar w:fldCharType="begin" w:fldLock="1"/>
      </w:r>
      <w:r w:rsidR="009D0494">
        <w:rPr>
          <w:rFonts w:cstheme="minorHAnsi"/>
        </w:rPr>
        <w:instrText>ADDIN CSL_CITATION {"citationItems":[{"id":"ITEM-1","itemData":{"DOI":"10.3390/IJERPH17218022","ISSN":"16604601","PMID":"33143368","abstract":"Background: Obstetric violence could be defined as the dehumanized treatment or abuse of health professionals towards the body or reproductive process of women. Some practices associated with obstetric violence have been routinely standardized and do not include the woman in decision making. This type of violence has consequences for the health of both the mother and the baby and that of the professionals who practice or observed it. Methods: A questionnaire consisting of 33 items that measured perception through a Likert scale was developed. Some sociodemographic variables were collected. The instrument was applied to a sample of nursing, medicine and midwifery students to determine its psychometric properties. Results: The final sample consisted of 153 students. The Kaiser-Meyer-Olkin (p = 0.918) and Barlett tests (p ≤ 0.001) allowed for factor analysis, which explained 54.47% of the variance in two factors called protocolized-visible obstetric violence and non-protocolized-invisible obstetric violence. Conclusions: The PercOV-S (Perception of Obstetric Violence in Students) instrument was validated. The distribution and content of the two factors are closely related to obstetric violence against women. The existence of statistically significant relationships between the sociodemographic variables collected and the global measurements, domains and items of the PercOV-S scale highlight the normalization of obstetric violence as a central factor for future studies.","author":[{"dropping-particle":"","family":"Mena-Tudela","given":"Desirée","non-dropping-particle":"","parse-names":false,"suffix":""},{"dropping-particle":"","family":"Cervera-Gasch","given":"Agueda","non-dropping-particle":"","parse-names":false,"suffix":""},{"dropping-particle":"","family":"Alemany-Anchel","given":"María José","non-dropping-particle":"","parse-names":false,"suffix":""},{"dropping-particle":"","family":"Andreu-Pejó","given":"Laura","non-dropping-particle":"","parse-names":false,"suffix":""},{"dropping-particle":"","family":"González-Chordá","given":"Víctor Manuel","non-dropping-particle":"","parse-names":false,"suffix":""}],"container-title":"International Journal of Environmental Research and Public Health","id":"ITEM-1","issue":"21","issued":{"date-parts":[["2020","11"]]},"page":"1-12","publisher":"Multidisciplinary Digital Publishing Institute  (MDPI)","title":"Design and Validation of the PercOV-S Questionnaire for Measuring Perceived Obstetric Violence in Nursing, Midwifery and Medical Students","type":"article-journal","volume":"17"},"uris":["http://www.mendeley.com/documents/?uuid=e5e9e884-f3c0-3ef8-9055-fae12ab8ae0a","http://www.mendeley.com/documents/?uuid=47c5ea98-3eff-42cf-8214-31e62a1b2a6e"]},{"id":"ITEM-2","itemData":{"abstract":"Every woman has the right to the highest attainable standard of health, which includes the right to dignified, respectful health care. WHO statement Background","author":[{"dropping-particle":"","family":"WHO","given":"","non-dropping-particle":"","parse-names":false,"suffix":""}],"id":"ITEM-2","issued":{"date-parts":[["2015"]]},"publisher-place":"Geneva","title":"The prevention and elimination of disrespect and abuse during facility-based childbirth","type":"report"},"uris":["http://www.mendeley.com/documents/?uuid=ff506162-c943-49ac-869e-74b48cd0674a"]},{"id":"ITEM-3","itemData":{"DOI":"https://www.scie.org.uk/safeguarding/adults/introduction/types-and-indicators-of-abuse","URL":"https://www.scie.org.uk/safeguarding/adults/introduction/types-and-indicators-of-abuse","accessed":{"date-parts":[["2022","1","15"]]},"author":[{"dropping-particle":"","family":"Safeguarding Adults","given":"","non-dropping-particle":"","parse-names":false,"suffix":""}],"id":"ITEM-3","issued":{"date-parts":[["2015"]]},"title":"Types of abuse: Safeguarding adults | SCIE","type":"webpage"},"uris":["http://www.mendeley.com/documents/?uuid=e8763879-33bc-4efe-8a1f-876b3f67b1f1"]}],"mendeley":{"formattedCitation":"&lt;sup&gt;11–13&lt;/sup&gt;","plainTextFormattedCitation":"11–13","previouslyFormattedCitation":"&lt;sup&gt;11–13&lt;/sup&gt;"},"properties":{"noteIndex":0},"schema":"https://github.com/citation-style-language/schema/raw/master/csl-citation.json"}</w:instrText>
      </w:r>
      <w:r w:rsidR="0030785B" w:rsidRPr="00E63D4B">
        <w:rPr>
          <w:rFonts w:cstheme="minorHAnsi"/>
        </w:rPr>
        <w:fldChar w:fldCharType="separate"/>
      </w:r>
      <w:r w:rsidR="001032FE" w:rsidRPr="001032FE">
        <w:rPr>
          <w:rFonts w:cstheme="minorHAnsi"/>
          <w:noProof/>
          <w:vertAlign w:val="superscript"/>
        </w:rPr>
        <w:t>11–13</w:t>
      </w:r>
      <w:r w:rsidR="0030785B" w:rsidRPr="00E63D4B">
        <w:rPr>
          <w:rFonts w:cstheme="minorHAnsi"/>
        </w:rPr>
        <w:fldChar w:fldCharType="end"/>
      </w:r>
      <w:r w:rsidR="0030785B" w:rsidRPr="00E63D4B">
        <w:rPr>
          <w:rFonts w:cstheme="minorHAnsi"/>
        </w:rPr>
        <w:t xml:space="preserve"> </w:t>
      </w:r>
      <w:r w:rsidR="009637D4" w:rsidRPr="00E63D4B">
        <w:rPr>
          <w:rFonts w:cstheme="minorHAnsi"/>
        </w:rPr>
        <w:t xml:space="preserve">and comprised </w:t>
      </w:r>
      <w:r w:rsidR="0030785B" w:rsidRPr="00E63D4B">
        <w:rPr>
          <w:rFonts w:cstheme="minorHAnsi"/>
        </w:rPr>
        <w:t xml:space="preserve">42 </w:t>
      </w:r>
      <w:r w:rsidR="009637D4" w:rsidRPr="00E63D4B">
        <w:rPr>
          <w:rFonts w:cstheme="minorHAnsi"/>
        </w:rPr>
        <w:t>questions (</w:t>
      </w:r>
      <w:r w:rsidR="00E63D4B" w:rsidRPr="00E63D4B">
        <w:rPr>
          <w:rFonts w:cstheme="minorHAnsi"/>
        </w:rPr>
        <w:t>7</w:t>
      </w:r>
      <w:r w:rsidR="0030785B" w:rsidRPr="00E63D4B">
        <w:rPr>
          <w:rFonts w:cstheme="minorHAnsi"/>
        </w:rPr>
        <w:t xml:space="preserve"> </w:t>
      </w:r>
      <w:r w:rsidR="00E63D4B" w:rsidRPr="00E63D4B">
        <w:rPr>
          <w:rFonts w:cstheme="minorHAnsi"/>
        </w:rPr>
        <w:t>scale</w:t>
      </w:r>
      <w:r w:rsidR="00A94827">
        <w:rPr>
          <w:rFonts w:cstheme="minorHAnsi"/>
        </w:rPr>
        <w:t>-like</w:t>
      </w:r>
      <w:r w:rsidR="009637D4" w:rsidRPr="00E63D4B">
        <w:rPr>
          <w:rFonts w:cstheme="minorHAnsi"/>
        </w:rPr>
        <w:t xml:space="preserve"> questions and </w:t>
      </w:r>
      <w:r w:rsidR="00E63D4B" w:rsidRPr="00E63D4B">
        <w:rPr>
          <w:rFonts w:cstheme="minorHAnsi"/>
        </w:rPr>
        <w:t>35</w:t>
      </w:r>
      <w:r w:rsidR="009637D4" w:rsidRPr="00E63D4B">
        <w:rPr>
          <w:rFonts w:cstheme="minorHAnsi"/>
        </w:rPr>
        <w:t xml:space="preserve"> closed multiple choice questions)</w:t>
      </w:r>
    </w:p>
    <w:p w14:paraId="5FD1C534" w14:textId="4AD59149" w:rsidR="009637D4" w:rsidRDefault="001961E9" w:rsidP="0059450A">
      <w:pPr>
        <w:spacing w:line="360" w:lineRule="auto"/>
        <w:rPr>
          <w:rFonts w:cstheme="minorHAnsi"/>
        </w:rPr>
      </w:pPr>
      <w:r w:rsidRPr="00A04462">
        <w:rPr>
          <w:rFonts w:cstheme="minorHAnsi"/>
        </w:rPr>
        <w:t>The question</w:t>
      </w:r>
      <w:r w:rsidR="002860D5" w:rsidRPr="00A04462">
        <w:rPr>
          <w:rFonts w:cstheme="minorHAnsi"/>
        </w:rPr>
        <w:t>naire</w:t>
      </w:r>
      <w:r w:rsidR="00550369">
        <w:rPr>
          <w:rFonts w:cstheme="minorHAnsi"/>
        </w:rPr>
        <w:t xml:space="preserve"> </w:t>
      </w:r>
      <w:r w:rsidR="00550369" w:rsidRPr="00BD5BEF">
        <w:rPr>
          <w:rFonts w:cstheme="minorHAnsi"/>
          <w:highlight w:val="yellow"/>
        </w:rPr>
        <w:t>(Supplement 1)</w:t>
      </w:r>
      <w:r w:rsidRPr="00A04462">
        <w:rPr>
          <w:rFonts w:cstheme="minorHAnsi"/>
        </w:rPr>
        <w:t xml:space="preserve"> was divided </w:t>
      </w:r>
      <w:r w:rsidR="00EE026A">
        <w:rPr>
          <w:rFonts w:cstheme="minorHAnsi"/>
        </w:rPr>
        <w:t>into</w:t>
      </w:r>
      <w:r w:rsidR="002860D5" w:rsidRPr="00A04462">
        <w:rPr>
          <w:rFonts w:cstheme="minorHAnsi"/>
        </w:rPr>
        <w:t xml:space="preserve"> four parts</w:t>
      </w:r>
      <w:r w:rsidR="00C40737" w:rsidRPr="00A04462">
        <w:rPr>
          <w:rFonts w:cstheme="minorHAnsi"/>
        </w:rPr>
        <w:t>: 1)</w:t>
      </w:r>
      <w:r w:rsidR="002860D5" w:rsidRPr="00A04462">
        <w:rPr>
          <w:rFonts w:cstheme="minorHAnsi"/>
        </w:rPr>
        <w:t xml:space="preserve"> </w:t>
      </w:r>
      <w:r w:rsidR="009F120B" w:rsidRPr="00A04462">
        <w:rPr>
          <w:rFonts w:cstheme="minorHAnsi"/>
        </w:rPr>
        <w:t>socio-</w:t>
      </w:r>
      <w:r w:rsidR="002860D5" w:rsidRPr="00A04462">
        <w:rPr>
          <w:rFonts w:cstheme="minorHAnsi"/>
        </w:rPr>
        <w:t>demographic</w:t>
      </w:r>
      <w:r w:rsidR="00915FA4">
        <w:rPr>
          <w:rFonts w:cstheme="minorHAnsi"/>
        </w:rPr>
        <w:t xml:space="preserve"> information</w:t>
      </w:r>
      <w:r w:rsidR="002860D5" w:rsidRPr="00A04462">
        <w:rPr>
          <w:rFonts w:cstheme="minorHAnsi"/>
        </w:rPr>
        <w:t>,</w:t>
      </w:r>
      <w:r w:rsidR="00C40737" w:rsidRPr="00A04462">
        <w:rPr>
          <w:rFonts w:cstheme="minorHAnsi"/>
        </w:rPr>
        <w:t xml:space="preserve"> 2)</w:t>
      </w:r>
      <w:r w:rsidR="002860D5" w:rsidRPr="00A04462">
        <w:rPr>
          <w:rFonts w:cstheme="minorHAnsi"/>
        </w:rPr>
        <w:t xml:space="preserve"> antenatal care</w:t>
      </w:r>
      <w:r w:rsidR="00915FA4">
        <w:rPr>
          <w:rFonts w:cstheme="minorHAnsi"/>
        </w:rPr>
        <w:t xml:space="preserve"> experiences</w:t>
      </w:r>
      <w:r w:rsidR="002860D5" w:rsidRPr="00A04462">
        <w:rPr>
          <w:rFonts w:cstheme="minorHAnsi"/>
        </w:rPr>
        <w:t>,</w:t>
      </w:r>
      <w:r w:rsidR="00C40737" w:rsidRPr="00A04462">
        <w:rPr>
          <w:rFonts w:cstheme="minorHAnsi"/>
        </w:rPr>
        <w:t xml:space="preserve"> 3)</w:t>
      </w:r>
      <w:r w:rsidR="002860D5" w:rsidRPr="00A04462">
        <w:rPr>
          <w:rFonts w:cstheme="minorHAnsi"/>
        </w:rPr>
        <w:t xml:space="preserve"> intrapartum </w:t>
      </w:r>
      <w:r w:rsidR="00ED019B">
        <w:rPr>
          <w:rFonts w:cstheme="minorHAnsi"/>
        </w:rPr>
        <w:t xml:space="preserve">course </w:t>
      </w:r>
      <w:r w:rsidR="00631006">
        <w:rPr>
          <w:rFonts w:cstheme="minorHAnsi"/>
        </w:rPr>
        <w:t>and</w:t>
      </w:r>
      <w:r w:rsidR="00ED019B">
        <w:rPr>
          <w:rFonts w:cstheme="minorHAnsi"/>
        </w:rPr>
        <w:t xml:space="preserve"> 4) experiences of OV. </w:t>
      </w:r>
      <w:r w:rsidR="00915FA4">
        <w:rPr>
          <w:rFonts w:cstheme="minorHAnsi"/>
        </w:rPr>
        <w:t xml:space="preserve">If women had more than one child during the </w:t>
      </w:r>
      <w:r w:rsidR="00201591">
        <w:rPr>
          <w:rFonts w:cstheme="minorHAnsi"/>
        </w:rPr>
        <w:t>study period</w:t>
      </w:r>
      <w:r w:rsidR="00915FA4">
        <w:rPr>
          <w:rFonts w:cstheme="minorHAnsi"/>
        </w:rPr>
        <w:t xml:space="preserve">, </w:t>
      </w:r>
      <w:r w:rsidR="005A1C00">
        <w:rPr>
          <w:rFonts w:cstheme="minorHAnsi"/>
        </w:rPr>
        <w:t xml:space="preserve">clear instructions </w:t>
      </w:r>
      <w:r w:rsidR="00915FA4">
        <w:rPr>
          <w:rFonts w:cstheme="minorHAnsi"/>
        </w:rPr>
        <w:t>were</w:t>
      </w:r>
      <w:r w:rsidR="005A1C00">
        <w:rPr>
          <w:rFonts w:cstheme="minorHAnsi"/>
        </w:rPr>
        <w:t xml:space="preserve"> given</w:t>
      </w:r>
      <w:r w:rsidR="00915FA4">
        <w:rPr>
          <w:rFonts w:cstheme="minorHAnsi"/>
        </w:rPr>
        <w:t xml:space="preserve"> to describe</w:t>
      </w:r>
      <w:r w:rsidR="005A1C00">
        <w:rPr>
          <w:rFonts w:cstheme="minorHAnsi"/>
        </w:rPr>
        <w:t xml:space="preserve"> </w:t>
      </w:r>
      <w:r w:rsidR="00201591">
        <w:rPr>
          <w:rFonts w:cstheme="minorHAnsi"/>
        </w:rPr>
        <w:t>only their most recent birth experience in the questionnaire</w:t>
      </w:r>
      <w:r w:rsidR="00915FA4">
        <w:rPr>
          <w:rFonts w:cstheme="minorHAnsi"/>
        </w:rPr>
        <w:t xml:space="preserve">. </w:t>
      </w:r>
      <w:r w:rsidR="002860D5" w:rsidRPr="00A04462">
        <w:rPr>
          <w:rFonts w:cstheme="minorHAnsi"/>
        </w:rPr>
        <w:t xml:space="preserve"> </w:t>
      </w:r>
      <w:r w:rsidR="009637D4">
        <w:rPr>
          <w:rFonts w:cstheme="minorHAnsi"/>
        </w:rPr>
        <w:t xml:space="preserve">The primary </w:t>
      </w:r>
      <w:r w:rsidR="00201591">
        <w:rPr>
          <w:rFonts w:cstheme="minorHAnsi"/>
        </w:rPr>
        <w:t>outcome</w:t>
      </w:r>
      <w:r w:rsidR="009637D4">
        <w:rPr>
          <w:rFonts w:cstheme="minorHAnsi"/>
        </w:rPr>
        <w:t xml:space="preserve"> was </w:t>
      </w:r>
      <w:r w:rsidR="00B15963" w:rsidRPr="00A04462">
        <w:rPr>
          <w:rFonts w:cstheme="minorHAnsi"/>
        </w:rPr>
        <w:t>OV</w:t>
      </w:r>
      <w:r w:rsidR="00915FA4">
        <w:rPr>
          <w:rFonts w:cstheme="minorHAnsi"/>
        </w:rPr>
        <w:t xml:space="preserve"> </w:t>
      </w:r>
      <w:r w:rsidR="009637D4">
        <w:rPr>
          <w:rFonts w:cstheme="minorHAnsi"/>
        </w:rPr>
        <w:t>of any form</w:t>
      </w:r>
      <w:r w:rsidR="00B15963" w:rsidRPr="00A04462">
        <w:rPr>
          <w:rFonts w:cstheme="minorHAnsi"/>
        </w:rPr>
        <w:t>.</w:t>
      </w:r>
      <w:r w:rsidR="00817001" w:rsidRPr="00A04462">
        <w:rPr>
          <w:rFonts w:cstheme="minorHAnsi"/>
        </w:rPr>
        <w:t xml:space="preserve"> </w:t>
      </w:r>
      <w:r w:rsidR="00C8178E">
        <w:rPr>
          <w:rFonts w:cstheme="minorHAnsi"/>
        </w:rPr>
        <w:t>Based on previous literature</w:t>
      </w:r>
      <w:r w:rsidR="00FD02C0">
        <w:rPr>
          <w:rFonts w:cstheme="minorHAnsi"/>
        </w:rPr>
        <w:fldChar w:fldCharType="begin" w:fldLock="1"/>
      </w:r>
      <w:r w:rsidR="009D0494">
        <w:rPr>
          <w:rFonts w:cstheme="minorHAnsi"/>
        </w:rPr>
        <w:instrText>ADDIN CSL_CITATION {"citationItems":[{"id":"ITEM-1","itemData":{"DOI":"https://www.scie.org.uk/safeguarding/adults/introduction/types-and-indicators-of-abuse","URL":"https://www.scie.org.uk/safeguarding/adults/introduction/types-and-indicators-of-abuse","accessed":{"date-parts":[["2022","1","15"]]},"author":[{"dropping-particle":"","family":"Safeguarding Adults","given":"","non-dropping-particle":"","parse-names":false,"suffix":""}],"id":"ITEM-1","issued":{"date-parts":[["2015"]]},"title":"Types of abuse: Safeguarding adults | SCIE","type":"webpage"},"uris":["http://www.mendeley.com/documents/?uuid=9a10cc61-4158-3e1c-a207-44a113bfcb80","http://www.mendeley.com/documents/?uuid=e8763879-33bc-4efe-8a1f-876b3f67b1f1"]},{"id":"ITEM-2","itemData":{"DOI":"10.3390/IJERPH19169997","ISSN":"16604601","PMID":"36011635","abstract":"The phenomenon of obstetric violence has been documented widely in maternity care settings worldwide, with scholars arguing that it is a persistent, common, but preventable impediment to attaining dignified health care. However, gaps remain in understanding local expressions of the phenomenon, associations with other types of violence against women, and implications for women’s trust and confidence in health providers and services. We focused on these issues in this cross-sectional study of 1314 women in Sri Lanka’s Colombo district. Specifically, in this study, we used Sinhalese and Tamil translations of the NorVold Abuse Questionnaire and the Abuse Assessment Screen to measure prevalence of women’s experiences with obstetric violence in maternity care and lifetime and pregnancy-specific domestic violence. Then, the results were interpreted by considering the women’s sociodemographic characteristics, such as age, ethnicity, and family income, to reveal previously undocumented associations between obstetric and domestic violence during pregnancy, as well as other factors associated with experiencing obstetric violence. We argue that obstetric violence is prevalent in government-sector (public) maternity care facilities in the Colombo district and is associated with young age, lower family income, non-majority ethnicity, and rural residency. Significantly, this study sheds light on a serious concern that has been underexamined, wherein women who report experiencing obstetric violence are also less likely to be asked by a health care provider about domestic violence experiences. Further research at the clinical level needs to focus on appropriate training and interventions to ensure women’s safety and cultivate relationships between patients and health care providers characterized by trust, confidence, and respect.","author":[{"dropping-particle":"","family":"Perera","given":"Dinusha","non-dropping-particle":"","parse-names":false,"suffix":""},{"dropping-particle":"","family":"Munas","given":"Muzrif","non-dropping-particle":"","parse-names":false,"suffix":""},{"dropping-particle":"","family":"Swahnberg","given":"Katarina","non-dropping-particle":"","parse-names":false,"suffix":""},{"dropping-particle":"","family":"Wijewardene","given":"Kumudu","non-dropping-particle":"","parse-names":false,"suffix":""},{"dropping-particle":"","family":"Infanti","given":"Jennifer J.","non-dropping-particle":"","parse-names":false,"suffix":""}],"container-title":"International Journal of Environmental Research and Public Health","id":"ITEM-2","issue":"16","issued":{"date-parts":[["2022","8"]]},"publisher":"Multidisciplinary Digital Publishing Institute  (MDPI)","title":"Obstetric Violence Is Prevalent in Routine Maternity Care: A Cross-Sectional Study of Obstetric Violence and Its Associated Factors among Pregnant Women in Sri Lanka’s Colombo District","type":"article-journal","volume":"19"},"uris":["http://www.mendeley.com/documents/?uuid=2ec34c51-7a68-4307-acd5-eae55750636d"]}],"mendeley":{"formattedCitation":"&lt;sup&gt;13,14&lt;/sup&gt;","plainTextFormattedCitation":"13,14","previouslyFormattedCitation":"&lt;sup&gt;13,14&lt;/sup&gt;"},"properties":{"noteIndex":0},"schema":"https://github.com/citation-style-language/schema/raw/master/csl-citation.json"}</w:instrText>
      </w:r>
      <w:r w:rsidR="00FD02C0">
        <w:rPr>
          <w:rFonts w:cstheme="minorHAnsi"/>
        </w:rPr>
        <w:fldChar w:fldCharType="separate"/>
      </w:r>
      <w:r w:rsidR="000556BD" w:rsidRPr="000556BD">
        <w:rPr>
          <w:rFonts w:cstheme="minorHAnsi"/>
          <w:noProof/>
          <w:vertAlign w:val="superscript"/>
        </w:rPr>
        <w:t>13,14</w:t>
      </w:r>
      <w:r w:rsidR="00FD02C0">
        <w:rPr>
          <w:rFonts w:cstheme="minorHAnsi"/>
        </w:rPr>
        <w:fldChar w:fldCharType="end"/>
      </w:r>
      <w:r w:rsidR="00C8178E">
        <w:rPr>
          <w:rFonts w:cstheme="minorHAnsi"/>
        </w:rPr>
        <w:t xml:space="preserve">, </w:t>
      </w:r>
      <w:r w:rsidR="00201591">
        <w:rPr>
          <w:rFonts w:cstheme="minorHAnsi"/>
        </w:rPr>
        <w:t xml:space="preserve">we </w:t>
      </w:r>
      <w:r w:rsidR="00C64D57">
        <w:rPr>
          <w:rFonts w:cstheme="minorHAnsi"/>
        </w:rPr>
        <w:t>categorized</w:t>
      </w:r>
      <w:r w:rsidR="00201591">
        <w:rPr>
          <w:rFonts w:cstheme="minorHAnsi"/>
        </w:rPr>
        <w:t xml:space="preserve"> </w:t>
      </w:r>
      <w:r w:rsidR="00B15963" w:rsidRPr="00A04462">
        <w:rPr>
          <w:rFonts w:cstheme="minorHAnsi"/>
        </w:rPr>
        <w:t xml:space="preserve">OV </w:t>
      </w:r>
      <w:r w:rsidR="00915FA4">
        <w:rPr>
          <w:rFonts w:cstheme="minorHAnsi"/>
        </w:rPr>
        <w:t>i</w:t>
      </w:r>
      <w:r w:rsidR="00201591">
        <w:rPr>
          <w:rFonts w:cstheme="minorHAnsi"/>
        </w:rPr>
        <w:t>nto</w:t>
      </w:r>
      <w:r w:rsidR="00915FA4">
        <w:rPr>
          <w:rFonts w:cstheme="minorHAnsi"/>
        </w:rPr>
        <w:t>:</w:t>
      </w:r>
      <w:r w:rsidR="00F94F4D">
        <w:rPr>
          <w:rFonts w:cstheme="minorHAnsi"/>
        </w:rPr>
        <w:t xml:space="preserve"> </w:t>
      </w:r>
      <w:r w:rsidR="00B15963" w:rsidRPr="00A04462">
        <w:rPr>
          <w:rFonts w:cstheme="minorHAnsi"/>
        </w:rPr>
        <w:t xml:space="preserve">physical, psychological, verbal </w:t>
      </w:r>
      <w:r w:rsidR="00201591">
        <w:rPr>
          <w:rFonts w:cstheme="minorHAnsi"/>
        </w:rPr>
        <w:t xml:space="preserve">and sexual </w:t>
      </w:r>
      <w:r w:rsidR="00F94F4D">
        <w:rPr>
          <w:rFonts w:cstheme="minorHAnsi"/>
        </w:rPr>
        <w:t>violence</w:t>
      </w:r>
      <w:r w:rsidR="00B15963" w:rsidRPr="00A04462">
        <w:rPr>
          <w:rFonts w:cstheme="minorHAnsi"/>
        </w:rPr>
        <w:t xml:space="preserve">. </w:t>
      </w:r>
      <w:r w:rsidR="009637D4">
        <w:rPr>
          <w:rFonts w:cstheme="minorHAnsi"/>
        </w:rPr>
        <w:t xml:space="preserve">Physical </w:t>
      </w:r>
      <w:r w:rsidR="009637D4">
        <w:rPr>
          <w:rFonts w:cstheme="minorHAnsi"/>
        </w:rPr>
        <w:lastRenderedPageBreak/>
        <w:t>violence was defined as</w:t>
      </w:r>
      <w:r w:rsidR="00CC6C5E">
        <w:rPr>
          <w:rFonts w:cstheme="minorHAnsi" w:hint="cs"/>
          <w:rtl/>
        </w:rPr>
        <w:t xml:space="preserve"> </w:t>
      </w:r>
      <w:r w:rsidR="00CC6C5E">
        <w:rPr>
          <w:rFonts w:cstheme="minorHAnsi"/>
        </w:rPr>
        <w:t xml:space="preserve">exposure to any of the following: hitting, spitting, restriction of movement, procedures without analgesia, unconsented examination, unindicted recurrent vaginal exam, </w:t>
      </w:r>
      <w:r w:rsidR="00F121C4">
        <w:rPr>
          <w:rFonts w:cstheme="minorHAnsi"/>
        </w:rPr>
        <w:t>examination</w:t>
      </w:r>
      <w:r w:rsidR="00CC6C5E">
        <w:rPr>
          <w:rFonts w:cstheme="minorHAnsi"/>
        </w:rPr>
        <w:t xml:space="preserve"> non-privately, exposing other parts of the body other than the one examined</w:t>
      </w:r>
      <w:r w:rsidR="00C55109">
        <w:rPr>
          <w:rFonts w:cstheme="minorHAnsi"/>
        </w:rPr>
        <w:t xml:space="preserve"> or</w:t>
      </w:r>
      <w:r w:rsidR="00CC6C5E">
        <w:rPr>
          <w:rFonts w:cstheme="minorHAnsi"/>
        </w:rPr>
        <w:t xml:space="preserve"> training students without consent. </w:t>
      </w:r>
      <w:r w:rsidR="009637D4">
        <w:rPr>
          <w:rFonts w:cstheme="minorHAnsi"/>
        </w:rPr>
        <w:t xml:space="preserve">We defined </w:t>
      </w:r>
      <w:r w:rsidR="00622DF4">
        <w:rPr>
          <w:rFonts w:cstheme="minorHAnsi"/>
        </w:rPr>
        <w:t xml:space="preserve">Verbal violence </w:t>
      </w:r>
      <w:r w:rsidR="009637D4">
        <w:rPr>
          <w:rFonts w:cstheme="minorHAnsi"/>
        </w:rPr>
        <w:t xml:space="preserve">as </w:t>
      </w:r>
      <w:r w:rsidR="00622DF4">
        <w:rPr>
          <w:rFonts w:cstheme="minorHAnsi"/>
        </w:rPr>
        <w:t xml:space="preserve">direct </w:t>
      </w:r>
      <w:r w:rsidR="00CC6C5E">
        <w:rPr>
          <w:rFonts w:cstheme="minorHAnsi"/>
        </w:rPr>
        <w:t>cursing, ye</w:t>
      </w:r>
      <w:r w:rsidR="00622DF4">
        <w:rPr>
          <w:rFonts w:cstheme="minorHAnsi"/>
        </w:rPr>
        <w:t>lling, using offensive terms or non-humane</w:t>
      </w:r>
      <w:r w:rsidR="00201591">
        <w:rPr>
          <w:rFonts w:cstheme="minorHAnsi"/>
        </w:rPr>
        <w:t xml:space="preserve"> treatment</w:t>
      </w:r>
      <w:r w:rsidR="00622DF4">
        <w:rPr>
          <w:rFonts w:cstheme="minorHAnsi"/>
        </w:rPr>
        <w:t xml:space="preserve">. Psychological violence </w:t>
      </w:r>
      <w:r w:rsidR="00C55109">
        <w:rPr>
          <w:rFonts w:cstheme="minorHAnsi"/>
        </w:rPr>
        <w:t xml:space="preserve">included any form of threatening, </w:t>
      </w:r>
      <w:r w:rsidR="00622DF4">
        <w:rPr>
          <w:rFonts w:cstheme="minorHAnsi"/>
        </w:rPr>
        <w:t>bullying, r</w:t>
      </w:r>
      <w:r w:rsidR="00D32BDC">
        <w:rPr>
          <w:rFonts w:cstheme="minorHAnsi"/>
        </w:rPr>
        <w:t>ecurrent negligence, punishment or discrimination. Sexual</w:t>
      </w:r>
      <w:r w:rsidR="00622DF4">
        <w:rPr>
          <w:rFonts w:cstheme="minorHAnsi"/>
        </w:rPr>
        <w:t xml:space="preserve"> </w:t>
      </w:r>
      <w:r w:rsidR="00D32BDC">
        <w:rPr>
          <w:rFonts w:cstheme="minorHAnsi"/>
        </w:rPr>
        <w:t xml:space="preserve">abuse was defined in our study </w:t>
      </w:r>
      <w:r w:rsidR="00201591">
        <w:rPr>
          <w:rFonts w:cstheme="minorHAnsi"/>
        </w:rPr>
        <w:t xml:space="preserve">as </w:t>
      </w:r>
      <w:r w:rsidR="00D32BDC">
        <w:rPr>
          <w:rFonts w:cstheme="minorHAnsi"/>
        </w:rPr>
        <w:t xml:space="preserve">any form of direct sexual harassment, threatening </w:t>
      </w:r>
      <w:r w:rsidR="00201591">
        <w:rPr>
          <w:rFonts w:cstheme="minorHAnsi"/>
        </w:rPr>
        <w:t xml:space="preserve">the </w:t>
      </w:r>
      <w:r w:rsidR="00D32BDC">
        <w:rPr>
          <w:rFonts w:cstheme="minorHAnsi"/>
        </w:rPr>
        <w:t xml:space="preserve">patient to do sexual acts or </w:t>
      </w:r>
      <w:r w:rsidR="00201591">
        <w:rPr>
          <w:rFonts w:cstheme="minorHAnsi"/>
        </w:rPr>
        <w:t>use of</w:t>
      </w:r>
      <w:r w:rsidR="00D32BDC">
        <w:rPr>
          <w:rFonts w:cstheme="minorHAnsi"/>
        </w:rPr>
        <w:t xml:space="preserve"> offensive sexual words.</w:t>
      </w:r>
    </w:p>
    <w:p w14:paraId="78093D94" w14:textId="1F5D6BE9" w:rsidR="009637D4" w:rsidRDefault="006459CA" w:rsidP="00002CFE">
      <w:pPr>
        <w:spacing w:line="360" w:lineRule="auto"/>
        <w:rPr>
          <w:rFonts w:cstheme="minorHAnsi"/>
        </w:rPr>
      </w:pPr>
      <w:r w:rsidRPr="00A04462">
        <w:rPr>
          <w:rFonts w:cstheme="minorHAnsi"/>
        </w:rPr>
        <w:t>Under e</w:t>
      </w:r>
      <w:r w:rsidR="00B15963" w:rsidRPr="00A04462">
        <w:rPr>
          <w:rFonts w:cstheme="minorHAnsi"/>
        </w:rPr>
        <w:t>ach category</w:t>
      </w:r>
      <w:r w:rsidR="00915FA4">
        <w:rPr>
          <w:rFonts w:cstheme="minorHAnsi"/>
        </w:rPr>
        <w:t>, women were asked about their experiences of</w:t>
      </w:r>
      <w:r w:rsidR="00B15963" w:rsidRPr="00A04462">
        <w:rPr>
          <w:rFonts w:cstheme="minorHAnsi"/>
        </w:rPr>
        <w:t xml:space="preserve"> </w:t>
      </w:r>
      <w:r w:rsidRPr="00A04462">
        <w:rPr>
          <w:rFonts w:cstheme="minorHAnsi"/>
        </w:rPr>
        <w:t>various possible forms of abuse and/or violence</w:t>
      </w:r>
      <w:r w:rsidR="00915FA4">
        <w:rPr>
          <w:rFonts w:cstheme="minorHAnsi"/>
        </w:rPr>
        <w:t xml:space="preserve">. </w:t>
      </w:r>
      <w:r w:rsidR="00C4485F">
        <w:rPr>
          <w:rFonts w:cstheme="minorHAnsi"/>
        </w:rPr>
        <w:t>Examples</w:t>
      </w:r>
      <w:r w:rsidR="00915FA4">
        <w:rPr>
          <w:rFonts w:cstheme="minorHAnsi"/>
        </w:rPr>
        <w:t xml:space="preserve"> included</w:t>
      </w:r>
      <w:r w:rsidRPr="00A04462">
        <w:rPr>
          <w:rFonts w:cstheme="minorHAnsi"/>
        </w:rPr>
        <w:t xml:space="preserve"> </w:t>
      </w:r>
      <w:r w:rsidR="00B15963" w:rsidRPr="00A04462">
        <w:rPr>
          <w:rFonts w:cstheme="minorHAnsi"/>
        </w:rPr>
        <w:t xml:space="preserve">discrimination, non-consented procedures, </w:t>
      </w:r>
      <w:r w:rsidR="00CE55E9">
        <w:rPr>
          <w:rFonts w:cstheme="minorHAnsi"/>
        </w:rPr>
        <w:t xml:space="preserve">breach of </w:t>
      </w:r>
      <w:r w:rsidR="00817001" w:rsidRPr="00A04462">
        <w:rPr>
          <w:rFonts w:cstheme="minorHAnsi"/>
        </w:rPr>
        <w:t>confidentiality</w:t>
      </w:r>
      <w:r w:rsidR="0040161D" w:rsidRPr="00A04462">
        <w:rPr>
          <w:rFonts w:cstheme="minorHAnsi"/>
        </w:rPr>
        <w:t xml:space="preserve">, negligence, disrespect and inadequate </w:t>
      </w:r>
      <w:r w:rsidR="00CE55E9">
        <w:rPr>
          <w:rFonts w:cstheme="minorHAnsi"/>
        </w:rPr>
        <w:t>medical care</w:t>
      </w:r>
      <w:r w:rsidR="00002CFE">
        <w:rPr>
          <w:rFonts w:cstheme="minorHAnsi"/>
        </w:rPr>
        <w:t>.</w:t>
      </w:r>
      <w:r w:rsidR="0040161D" w:rsidRPr="00A04462">
        <w:rPr>
          <w:rFonts w:cstheme="minorHAnsi"/>
        </w:rPr>
        <w:fldChar w:fldCharType="begin" w:fldLock="1"/>
      </w:r>
      <w:r w:rsidR="002C1BB5">
        <w:rPr>
          <w:rFonts w:cstheme="minorHAnsi"/>
        </w:rPr>
        <w:instrText>ADDIN CSL_CITATION {"citationItems":[{"id":"ITEM-1","itemData":{"author":[{"dropping-particle":"","family":"Reis","given":"Veronica","non-dropping-particle":"","parse-names":false,"suffix":""},{"dropping-particle":"","family":"Deller","given":"Barbara","non-dropping-particle":"","parse-names":false,"suffix":""},{"dropping-particle":"","family":"Senior","given":"Mchip","non-dropping-particle":"","parse-names":false,"suffix":""},{"dropping-particle":"","family":"Advisor","given":"Mnh","non-dropping-particle":"","parse-names":false,"suffix":""},{"dropping-particle":"","family":"Carr","given":"Catherine","non-dropping-particle":"","parse-names":false,"suffix":""}],"id":"ITEM-1","issued":{"date-parts":[["2012"]]},"title":"Respectful Maternity Care Country experiences Survey Report","type":"article-journal"},"uris":["http://www.mendeley.com/documents/?uuid=f05789ab-f47c-49ad-b488-4e220ffeba4d","http://www.mendeley.com/documents/?uuid=88ecd9e6-5e26-309f-9718-2b7cf9f86788"]}],"mendeley":{"formattedCitation":"&lt;sup&gt;5&lt;/sup&gt;","plainTextFormattedCitation":"5","previouslyFormattedCitation":"&lt;sup&gt;5&lt;/sup&gt;"},"properties":{"noteIndex":0},"schema":"https://github.com/citation-style-language/schema/raw/master/csl-citation.json"}</w:instrText>
      </w:r>
      <w:r w:rsidR="0040161D" w:rsidRPr="00A04462">
        <w:rPr>
          <w:rFonts w:cstheme="minorHAnsi"/>
        </w:rPr>
        <w:fldChar w:fldCharType="separate"/>
      </w:r>
      <w:r w:rsidR="00AB3CD8" w:rsidRPr="00AB3CD8">
        <w:rPr>
          <w:rFonts w:cstheme="minorHAnsi"/>
          <w:noProof/>
          <w:vertAlign w:val="superscript"/>
        </w:rPr>
        <w:t>5</w:t>
      </w:r>
      <w:r w:rsidR="0040161D" w:rsidRPr="00A04462">
        <w:rPr>
          <w:rFonts w:cstheme="minorHAnsi"/>
        </w:rPr>
        <w:fldChar w:fldCharType="end"/>
      </w:r>
      <w:r w:rsidR="00002CFE">
        <w:rPr>
          <w:rFonts w:cstheme="minorHAnsi"/>
        </w:rPr>
        <w:t xml:space="preserve"> </w:t>
      </w:r>
      <w:r w:rsidR="009637D4">
        <w:rPr>
          <w:rFonts w:cstheme="minorHAnsi"/>
        </w:rPr>
        <w:t>The prevalence of OV in Gaza was unknown at the start of this study, therefore we used the sample size method described by Martines-Galiano et al in their study of OV in women in Spain</w:t>
      </w:r>
      <w:r w:rsidR="00A94827">
        <w:rPr>
          <w:rFonts w:cstheme="minorHAnsi"/>
        </w:rPr>
        <w:fldChar w:fldCharType="begin" w:fldLock="1"/>
      </w:r>
      <w:r w:rsidR="009D0494">
        <w:rPr>
          <w:rFonts w:cstheme="minorHAnsi"/>
        </w:rPr>
        <w:instrText>ADDIN CSL_CITATION {"citationItems":[{"id":"ITEM-1","itemData":{"DOI":"10.1016/J.WOMBI.2020.10.002","ISSN":"1871-5192","PMID":"33082123","abstract":"Background: In recent years, the concept of obstetric violence has become visible among women and professionals, but its prevalence and the factors with which it is related in our healthcare environment are unknown. Aim: To determine the prevalence of obstetric violence in the Spanish healthcare system and identify the associated factors. Methods: A cross-sectional observational study was conducted during 2019 and included 899 women who had given birth in the last 12 months. An online questionnaire was distributed through midwives and women associations in Spain. The questionnaire included sociodemographic, clinical, and assistance practices variables. The primary outcome variable was obstetric violence and its verbal, physical, and psycho-affective types. Crude odds ratios (OR) and adjusted OR (ORa) were estimated using binary logistic regression. Results: Obstetric violence was reported by 67.4% (606) of the women; 25.1% (226) verbal, 54.5% (490) physical, and 36.7% (330) psycho-affective. Overall obstetric violence was observed more frequently in women who attended maternal education programme (ORa 1.56, 95% CI 1.05–2.32), those who presented a birth plan but it was not respected (ORa 2.82, 95% CI 1.27–6.29), those who received regional analgesia (ORa 1.61, 95% CI 1.13–2.30), those who required an urgent caesarean section (ORa 3.46, 95% CI 1.79–6.69), underwent an episiotomy (ORa 3.34, 95% CI 2.21–5.38), and whose newborn was admitted to an intensive care unit (ORa 2.73, 95% CI: 1.21–6.15). The presentation of a birth plan was observed as protective factors, and the possibility of skin-to-skin (ORa 0.34, 95% CI 0.18–0.62) and felt respected (ORa 0.61, 95% CI 0.43–0.85). Conclusions: Two out of three women perceive having suffered obstetric violence during childbirth. Practices such as skin-to-skin contact, and the use of respected birth plans, were protective factors against obstetric violence.","author":[{"dropping-particle":"","family":"Martínez-Galiano","given":"Juan Miguel","non-dropping-particle":"","parse-names":false,"suffix":""},{"dropping-particle":"","family":"Martinez-Vazquez","given":"Sergio","non-dropping-particle":"","parse-names":false,"suffix":""},{"dropping-particle":"","family":"Rodríguez-Almagro","given":"Julián","non-dropping-particle":"","parse-names":false,"suffix":""},{"dropping-particle":"","family":"Hernández-Martinez","given":"Antonio","non-dropping-particle":"","parse-names":false,"suffix":""}],"container-title":"Women and Birth","id":"ITEM-1","issue":"5","issued":{"date-parts":[["2021","9"]]},"page":"e526-e536","publisher":"Elsevier","title":"The magnitude of the problem of obstetric violence and its associated factors: A cross-sectional study","type":"article-journal","volume":"34"},"uris":["http://www.mendeley.com/documents/?uuid=d34fd582-2db9-4c5f-aa8e-abc36ba5cc85"]}],"mendeley":{"formattedCitation":"&lt;sup&gt;15&lt;/sup&gt;","plainTextFormattedCitation":"15","previouslyFormattedCitation":"&lt;sup&gt;15&lt;/sup&gt;"},"properties":{"noteIndex":0},"schema":"https://github.com/citation-style-language/schema/raw/master/csl-citation.json"}</w:instrText>
      </w:r>
      <w:r w:rsidR="00A94827">
        <w:rPr>
          <w:rFonts w:cstheme="minorHAnsi"/>
        </w:rPr>
        <w:fldChar w:fldCharType="separate"/>
      </w:r>
      <w:r w:rsidR="002B273D" w:rsidRPr="002B273D">
        <w:rPr>
          <w:rFonts w:cstheme="minorHAnsi"/>
          <w:noProof/>
          <w:vertAlign w:val="superscript"/>
        </w:rPr>
        <w:t>15</w:t>
      </w:r>
      <w:r w:rsidR="00A94827">
        <w:rPr>
          <w:rFonts w:cstheme="minorHAnsi"/>
        </w:rPr>
        <w:fldChar w:fldCharType="end"/>
      </w:r>
      <w:r w:rsidR="009637D4">
        <w:rPr>
          <w:rFonts w:cstheme="minorHAnsi"/>
        </w:rPr>
        <w:t xml:space="preserve">, where a sample of 667 women was deemed sufficient for a background estimate of OV of 15% and to provide at least 10 events for each independent variable considered. </w:t>
      </w:r>
    </w:p>
    <w:p w14:paraId="7BC13094" w14:textId="2FDD9C9D" w:rsidR="00833F21" w:rsidRPr="00A04462" w:rsidRDefault="00833F21" w:rsidP="00002CFE">
      <w:pPr>
        <w:spacing w:line="360" w:lineRule="auto"/>
        <w:rPr>
          <w:rFonts w:cstheme="minorHAnsi"/>
        </w:rPr>
      </w:pPr>
      <w:r w:rsidRPr="008C0B10">
        <w:rPr>
          <w:rFonts w:cstheme="minorHAnsi"/>
          <w:highlight w:val="yellow"/>
        </w:rPr>
        <w:t xml:space="preserve">The study received ethical approval from the Helsinki committee with the Palestinian health research </w:t>
      </w:r>
      <w:r w:rsidR="00990172" w:rsidRPr="008C0B10">
        <w:rPr>
          <w:rFonts w:cstheme="minorHAnsi"/>
          <w:highlight w:val="yellow"/>
        </w:rPr>
        <w:t xml:space="preserve">council. </w:t>
      </w:r>
      <w:r w:rsidRPr="008C0B10">
        <w:rPr>
          <w:rFonts w:cstheme="minorHAnsi"/>
          <w:highlight w:val="yellow"/>
        </w:rPr>
        <w:t>The ethical approval number is PHRC/HC/970/21.</w:t>
      </w:r>
      <w:r w:rsidR="009F4B7E" w:rsidRPr="008C0B10">
        <w:rPr>
          <w:rFonts w:cstheme="minorHAnsi"/>
          <w:highlight w:val="yellow"/>
        </w:rPr>
        <w:t xml:space="preserve"> In accordance with the ethical approval, </w:t>
      </w:r>
      <w:r w:rsidR="00157BE2" w:rsidRPr="008C0B10">
        <w:rPr>
          <w:rFonts w:cstheme="minorHAnsi"/>
          <w:highlight w:val="yellow"/>
        </w:rPr>
        <w:t xml:space="preserve">participants were informed of the </w:t>
      </w:r>
      <w:r w:rsidR="008C0B10" w:rsidRPr="008C0B10">
        <w:rPr>
          <w:rFonts w:cstheme="minorHAnsi"/>
          <w:highlight w:val="yellow"/>
        </w:rPr>
        <w:t>objectives of the study and their consent was obtained through a question at the beginning of the questionnaire.</w:t>
      </w:r>
    </w:p>
    <w:p w14:paraId="26CBD807" w14:textId="5F8EAE7B" w:rsidR="009637D4" w:rsidRDefault="009637D4" w:rsidP="007C5EB4">
      <w:pPr>
        <w:pStyle w:val="Heading2"/>
      </w:pPr>
      <w:r>
        <w:t>Statistical Analysis</w:t>
      </w:r>
    </w:p>
    <w:p w14:paraId="5E759274" w14:textId="3CA2543D" w:rsidR="00DE5CCE" w:rsidRDefault="009F120B" w:rsidP="00882E3D">
      <w:pPr>
        <w:spacing w:line="360" w:lineRule="auto"/>
        <w:rPr>
          <w:rFonts w:cstheme="minorHAnsi"/>
          <w:rtl/>
          <w:lang w:bidi="ar-JO"/>
        </w:rPr>
      </w:pPr>
      <w:r w:rsidRPr="00A04462">
        <w:rPr>
          <w:rFonts w:cstheme="minorHAnsi"/>
        </w:rPr>
        <w:t>All the data w</w:t>
      </w:r>
      <w:r w:rsidR="009637D4">
        <w:rPr>
          <w:rFonts w:cstheme="minorHAnsi"/>
        </w:rPr>
        <w:t>ere</w:t>
      </w:r>
      <w:r w:rsidRPr="00A04462">
        <w:rPr>
          <w:rFonts w:cstheme="minorHAnsi"/>
        </w:rPr>
        <w:t xml:space="preserve"> analyzed using SPSS version 26. </w:t>
      </w:r>
      <w:r w:rsidR="009637D4">
        <w:rPr>
          <w:rFonts w:cstheme="minorHAnsi"/>
        </w:rPr>
        <w:t>We first performed a d</w:t>
      </w:r>
      <w:r w:rsidRPr="00A04462">
        <w:rPr>
          <w:rFonts w:cstheme="minorHAnsi"/>
        </w:rPr>
        <w:t xml:space="preserve">escriptive </w:t>
      </w:r>
      <w:r w:rsidR="009637D4">
        <w:rPr>
          <w:rFonts w:cstheme="minorHAnsi"/>
        </w:rPr>
        <w:t xml:space="preserve">analysis to determine the </w:t>
      </w:r>
      <w:r w:rsidRPr="00A04462">
        <w:rPr>
          <w:rFonts w:cstheme="minorHAnsi"/>
        </w:rPr>
        <w:t xml:space="preserve">mean, percentage and standard deviation </w:t>
      </w:r>
      <w:r w:rsidR="009637D4">
        <w:rPr>
          <w:rFonts w:cstheme="minorHAnsi"/>
        </w:rPr>
        <w:t>for all variables</w:t>
      </w:r>
      <w:r w:rsidRPr="00A04462">
        <w:rPr>
          <w:rFonts w:cstheme="minorHAnsi"/>
        </w:rPr>
        <w:t>.</w:t>
      </w:r>
      <w:r w:rsidR="00D1190F" w:rsidRPr="00D1190F">
        <w:rPr>
          <w:rFonts w:cstheme="minorHAnsi"/>
          <w:highlight w:val="yellow"/>
        </w:rPr>
        <w:t xml:space="preserve"> w</w:t>
      </w:r>
      <w:r w:rsidR="00C64D57" w:rsidRPr="00D1190F">
        <w:rPr>
          <w:rFonts w:cstheme="minorHAnsi"/>
          <w:highlight w:val="yellow"/>
        </w:rPr>
        <w:t xml:space="preserve">e used Chi square tests to </w:t>
      </w:r>
      <w:r w:rsidR="00D1190F" w:rsidRPr="00D1190F">
        <w:rPr>
          <w:rFonts w:cstheme="minorHAnsi"/>
          <w:highlight w:val="yellow"/>
        </w:rPr>
        <w:t>determine the statistical significance and p values.</w:t>
      </w:r>
      <w:r w:rsidRPr="00A04462">
        <w:rPr>
          <w:rFonts w:cstheme="minorHAnsi"/>
        </w:rPr>
        <w:t xml:space="preserve"> </w:t>
      </w:r>
      <w:r w:rsidR="009637D4">
        <w:rPr>
          <w:rFonts w:cstheme="minorHAnsi"/>
        </w:rPr>
        <w:t xml:space="preserve">Following this, we performed bivariate and multivariable logistic regression to explore factors associated with OV in this population. We present odds ratios with 95% confidence intervals. All statistical tests were 2-sided with a significance level of &lt;0.05. Owing to the limited sample size, we did not perform any pre-specified sensitivity analyses. </w:t>
      </w:r>
    </w:p>
    <w:p w14:paraId="5F805869" w14:textId="77777777" w:rsidR="002860D5" w:rsidRPr="00A04462" w:rsidRDefault="009F120B" w:rsidP="00745CDB">
      <w:pPr>
        <w:pStyle w:val="Heading1"/>
      </w:pPr>
      <w:r w:rsidRPr="00A04462">
        <w:t>Results</w:t>
      </w:r>
    </w:p>
    <w:p w14:paraId="346869B0" w14:textId="3CEC70E5" w:rsidR="00B4657B" w:rsidRPr="00B4657B" w:rsidRDefault="004F6E73" w:rsidP="00987713">
      <w:pPr>
        <w:autoSpaceDE w:val="0"/>
        <w:autoSpaceDN w:val="0"/>
        <w:adjustRightInd w:val="0"/>
        <w:spacing w:line="360" w:lineRule="auto"/>
        <w:rPr>
          <w:rFonts w:cstheme="minorHAnsi"/>
          <w:b/>
          <w:bCs/>
        </w:rPr>
      </w:pPr>
      <w:r w:rsidRPr="00A04462">
        <w:rPr>
          <w:rFonts w:cstheme="minorHAnsi"/>
        </w:rPr>
        <w:t xml:space="preserve">A </w:t>
      </w:r>
      <w:r w:rsidR="000F692A" w:rsidRPr="00A04462">
        <w:rPr>
          <w:rFonts w:cstheme="minorHAnsi"/>
        </w:rPr>
        <w:t>total of 722 women had completed the questionnaire</w:t>
      </w:r>
      <w:r w:rsidR="005E2CE4">
        <w:rPr>
          <w:rFonts w:cstheme="minorHAnsi"/>
        </w:rPr>
        <w:t xml:space="preserve">, comprising 722 </w:t>
      </w:r>
      <w:r w:rsidR="005E2CE4" w:rsidRPr="004F289B">
        <w:rPr>
          <w:rFonts w:cstheme="minorHAnsi"/>
        </w:rPr>
        <w:t>deliveries</w:t>
      </w:r>
      <w:r w:rsidR="00915FA4" w:rsidRPr="009B3129">
        <w:rPr>
          <w:rFonts w:cstheme="minorHAnsi"/>
        </w:rPr>
        <w:t xml:space="preserve"> </w:t>
      </w:r>
      <w:r w:rsidR="00915FA4" w:rsidRPr="002C58B8">
        <w:rPr>
          <w:rFonts w:cstheme="minorHAnsi"/>
        </w:rPr>
        <w:t>out of</w:t>
      </w:r>
      <w:r w:rsidR="00E874F0" w:rsidRPr="006227EB">
        <w:rPr>
          <w:rFonts w:cstheme="minorHAnsi"/>
        </w:rPr>
        <w:t xml:space="preserve"> </w:t>
      </w:r>
      <w:r w:rsidR="0078577E">
        <w:rPr>
          <w:rFonts w:cstheme="minorHAnsi"/>
        </w:rPr>
        <w:t>a total of</w:t>
      </w:r>
      <w:r w:rsidR="00915FA4" w:rsidRPr="004F289B">
        <w:rPr>
          <w:rFonts w:cstheme="minorHAnsi"/>
        </w:rPr>
        <w:t xml:space="preserve"> </w:t>
      </w:r>
      <w:r w:rsidR="007845E9" w:rsidRPr="006227EB">
        <w:rPr>
          <w:rFonts w:cstheme="minorHAnsi"/>
        </w:rPr>
        <w:t>223,251 deliveries</w:t>
      </w:r>
      <w:r w:rsidR="00882E3D">
        <w:rPr>
          <w:rFonts w:cstheme="minorHAnsi"/>
        </w:rPr>
        <w:fldChar w:fldCharType="begin" w:fldLock="1"/>
      </w:r>
      <w:r w:rsidR="009D0494">
        <w:rPr>
          <w:rFonts w:cstheme="minorHAnsi"/>
        </w:rPr>
        <w:instrText>ADDIN CSL_CITATION {"citationItems":[{"id":"ITEM-1","itemData":{"author":[{"dropping-particle":"","family":"Palestinian Central Bureau of Statistics","given":"","non-dropping-particle":"","parse-names":false,"suffix":""}],"id":"ITEM-1","issued":{"date-parts":[["2021"]]},"title":"State of Palestine Palestinian Central Bureau of Statistics","type":"article-journal"},"uris":["http://www.mendeley.com/documents/?uuid=fd286ca9-4222-39c5-afaf-f6458974aab1","http://www.mendeley.com/documents/?uuid=08cbb3d2-2d2b-436c-8f5f-f08413f4e8d1"]}],"mendeley":{"formattedCitation":"&lt;sup&gt;16&lt;/sup&gt;","plainTextFormattedCitation":"16","previouslyFormattedCitation":"&lt;sup&gt;16&lt;/sup&gt;"},"properties":{"noteIndex":0},"schema":"https://github.com/citation-style-language/schema/raw/master/csl-citation.json"}</w:instrText>
      </w:r>
      <w:r w:rsidR="00882E3D">
        <w:rPr>
          <w:rFonts w:cstheme="minorHAnsi"/>
        </w:rPr>
        <w:fldChar w:fldCharType="separate"/>
      </w:r>
      <w:r w:rsidR="002B273D" w:rsidRPr="002B273D">
        <w:rPr>
          <w:rFonts w:cstheme="minorHAnsi"/>
          <w:noProof/>
          <w:vertAlign w:val="superscript"/>
        </w:rPr>
        <w:t>16</w:t>
      </w:r>
      <w:r w:rsidR="00882E3D">
        <w:rPr>
          <w:rFonts w:cstheme="minorHAnsi"/>
        </w:rPr>
        <w:fldChar w:fldCharType="end"/>
      </w:r>
      <w:r w:rsidR="007845E9" w:rsidRPr="006227EB">
        <w:rPr>
          <w:rFonts w:cstheme="minorHAnsi"/>
        </w:rPr>
        <w:t xml:space="preserve"> </w:t>
      </w:r>
      <w:r w:rsidR="00915FA4" w:rsidRPr="004F289B">
        <w:rPr>
          <w:rFonts w:cstheme="minorHAnsi"/>
        </w:rPr>
        <w:t xml:space="preserve">in Gaza during </w:t>
      </w:r>
      <w:r w:rsidR="00C94621">
        <w:rPr>
          <w:rFonts w:cstheme="minorHAnsi"/>
        </w:rPr>
        <w:t>the five years</w:t>
      </w:r>
      <w:r w:rsidR="000F692A" w:rsidRPr="00A04462">
        <w:rPr>
          <w:rFonts w:cstheme="minorHAnsi"/>
        </w:rPr>
        <w:t xml:space="preserve">. </w:t>
      </w:r>
      <w:r w:rsidR="00BF038D" w:rsidRPr="003141ED">
        <w:rPr>
          <w:rFonts w:cstheme="minorHAnsi"/>
          <w:highlight w:val="yellow"/>
        </w:rPr>
        <w:t>Table 1 shows the sociodemographic characteristics of the participants.</w:t>
      </w:r>
      <w:r w:rsidR="003141ED">
        <w:rPr>
          <w:rFonts w:cstheme="minorHAnsi"/>
        </w:rPr>
        <w:t xml:space="preserve"> </w:t>
      </w:r>
      <w:r w:rsidR="000F692A" w:rsidRPr="00A04462">
        <w:rPr>
          <w:rFonts w:cstheme="minorHAnsi"/>
        </w:rPr>
        <w:t xml:space="preserve">The </w:t>
      </w:r>
      <w:r w:rsidR="00D13A99" w:rsidRPr="00A04462">
        <w:rPr>
          <w:rFonts w:cstheme="minorHAnsi"/>
        </w:rPr>
        <w:t>me</w:t>
      </w:r>
      <w:r w:rsidR="00D558B4">
        <w:rPr>
          <w:rFonts w:cstheme="minorHAnsi"/>
        </w:rPr>
        <w:t>dian</w:t>
      </w:r>
      <w:r w:rsidR="00D13A99" w:rsidRPr="00A04462">
        <w:rPr>
          <w:rFonts w:cstheme="minorHAnsi"/>
        </w:rPr>
        <w:t xml:space="preserve"> age </w:t>
      </w:r>
      <w:r w:rsidR="00185C3E" w:rsidRPr="00A04462">
        <w:rPr>
          <w:rFonts w:cstheme="minorHAnsi"/>
        </w:rPr>
        <w:t>of respondents was</w:t>
      </w:r>
      <w:r w:rsidR="00B3013C">
        <w:rPr>
          <w:rFonts w:cstheme="minorHAnsi"/>
        </w:rPr>
        <w:t xml:space="preserve"> </w:t>
      </w:r>
      <w:r w:rsidR="00D558B4">
        <w:rPr>
          <w:rFonts w:cstheme="minorHAnsi"/>
        </w:rPr>
        <w:t>27 (range 14-40</w:t>
      </w:r>
      <w:r w:rsidR="00C94621">
        <w:rPr>
          <w:rFonts w:cstheme="minorHAnsi"/>
        </w:rPr>
        <w:t xml:space="preserve"> years</w:t>
      </w:r>
      <w:r w:rsidR="00D558B4">
        <w:rPr>
          <w:rFonts w:cstheme="minorHAnsi"/>
        </w:rPr>
        <w:t>)</w:t>
      </w:r>
      <w:r w:rsidR="00524BE5">
        <w:rPr>
          <w:rFonts w:cstheme="minorHAnsi"/>
        </w:rPr>
        <w:t>. M</w:t>
      </w:r>
      <w:r w:rsidR="007E0FFD" w:rsidRPr="00A04462">
        <w:rPr>
          <w:rFonts w:cstheme="minorHAnsi"/>
        </w:rPr>
        <w:t>ost respondents (</w:t>
      </w:r>
      <w:r w:rsidR="007E0FFD" w:rsidRPr="000022B7">
        <w:rPr>
          <w:rFonts w:cstheme="minorHAnsi"/>
          <w:highlight w:val="yellow"/>
        </w:rPr>
        <w:t>n=532, 73.7%</w:t>
      </w:r>
      <w:r w:rsidR="007E0FFD" w:rsidRPr="006E7C3A">
        <w:rPr>
          <w:rFonts w:cstheme="minorHAnsi"/>
          <w:highlight w:val="yellow"/>
        </w:rPr>
        <w:t>) were housewives</w:t>
      </w:r>
      <w:r w:rsidR="00524BE5" w:rsidRPr="006E7C3A">
        <w:rPr>
          <w:rFonts w:cstheme="minorHAnsi"/>
          <w:highlight w:val="yellow"/>
        </w:rPr>
        <w:t xml:space="preserve"> and about one fourth of them (n=</w:t>
      </w:r>
      <w:r w:rsidR="001F0B8B" w:rsidRPr="006E7C3A">
        <w:rPr>
          <w:rFonts w:cstheme="minorHAnsi"/>
          <w:highlight w:val="yellow"/>
        </w:rPr>
        <w:t xml:space="preserve">188, </w:t>
      </w:r>
      <w:r w:rsidR="006E7C3A" w:rsidRPr="006E7C3A">
        <w:rPr>
          <w:rFonts w:cstheme="minorHAnsi"/>
          <w:highlight w:val="yellow"/>
        </w:rPr>
        <w:t>26%) were full- or part-time employees</w:t>
      </w:r>
      <w:r w:rsidR="007E0FFD" w:rsidRPr="00A04462">
        <w:rPr>
          <w:rFonts w:cstheme="minorHAnsi"/>
        </w:rPr>
        <w:t>.</w:t>
      </w:r>
      <w:r w:rsidR="00621044" w:rsidRPr="00A04462">
        <w:rPr>
          <w:rFonts w:cstheme="minorHAnsi"/>
        </w:rPr>
        <w:t xml:space="preserve"> </w:t>
      </w:r>
      <w:r w:rsidR="00ED3774">
        <w:rPr>
          <w:rFonts w:cstheme="minorHAnsi"/>
        </w:rPr>
        <w:lastRenderedPageBreak/>
        <w:t>More participants</w:t>
      </w:r>
      <w:r w:rsidR="00124346" w:rsidRPr="00A04462">
        <w:rPr>
          <w:rFonts w:cstheme="minorHAnsi"/>
        </w:rPr>
        <w:t xml:space="preserve"> </w:t>
      </w:r>
      <w:r w:rsidR="00FB61BE" w:rsidRPr="00FB61BE">
        <w:rPr>
          <w:rFonts w:cstheme="minorHAnsi" w:hint="cs"/>
          <w:highlight w:val="yellow"/>
          <w:rtl/>
        </w:rPr>
        <w:t>)</w:t>
      </w:r>
      <w:r w:rsidR="00FB61BE" w:rsidRPr="00FB61BE">
        <w:rPr>
          <w:rFonts w:cstheme="minorHAnsi"/>
          <w:highlight w:val="yellow"/>
        </w:rPr>
        <w:t>n=313, 43%)</w:t>
      </w:r>
      <w:r w:rsidR="00FB61BE">
        <w:rPr>
          <w:rFonts w:cstheme="minorHAnsi"/>
        </w:rPr>
        <w:t xml:space="preserve"> </w:t>
      </w:r>
      <w:r w:rsidR="00ED3774">
        <w:rPr>
          <w:rFonts w:cstheme="minorHAnsi"/>
        </w:rPr>
        <w:t xml:space="preserve">lived </w:t>
      </w:r>
      <w:r w:rsidR="00621044" w:rsidRPr="00A04462">
        <w:rPr>
          <w:rFonts w:cstheme="minorHAnsi"/>
        </w:rPr>
        <w:t xml:space="preserve">in Gaza </w:t>
      </w:r>
      <w:r w:rsidR="00C94621">
        <w:rPr>
          <w:rFonts w:cstheme="minorHAnsi"/>
        </w:rPr>
        <w:t>C</w:t>
      </w:r>
      <w:r w:rsidR="00621044" w:rsidRPr="00A04462">
        <w:rPr>
          <w:rFonts w:cstheme="minorHAnsi"/>
        </w:rPr>
        <w:t>ity</w:t>
      </w:r>
      <w:r w:rsidR="00ED3774">
        <w:rPr>
          <w:rFonts w:cstheme="minorHAnsi"/>
        </w:rPr>
        <w:t xml:space="preserve"> than any of the four other governorates</w:t>
      </w:r>
      <w:r w:rsidR="00124346" w:rsidRPr="00A04462">
        <w:rPr>
          <w:rFonts w:cstheme="minorHAnsi"/>
        </w:rPr>
        <w:t>.</w:t>
      </w:r>
      <w:r w:rsidR="00A8077E">
        <w:rPr>
          <w:rFonts w:cstheme="minorHAnsi"/>
        </w:rPr>
        <w:t xml:space="preserve"> Overall, </w:t>
      </w:r>
      <w:r w:rsidR="00E841BA">
        <w:rPr>
          <w:rFonts w:cstheme="minorHAnsi"/>
        </w:rPr>
        <w:t>over</w:t>
      </w:r>
      <w:r w:rsidR="00A8077E">
        <w:rPr>
          <w:rFonts w:cstheme="minorHAnsi"/>
        </w:rPr>
        <w:t xml:space="preserve"> two-thirds</w:t>
      </w:r>
      <w:r w:rsidR="007811E0" w:rsidRPr="00A04462">
        <w:rPr>
          <w:rFonts w:cstheme="minorHAnsi"/>
        </w:rPr>
        <w:t xml:space="preserve"> of </w:t>
      </w:r>
      <w:r w:rsidR="00A8077E">
        <w:rPr>
          <w:rFonts w:cstheme="minorHAnsi"/>
        </w:rPr>
        <w:t xml:space="preserve">the </w:t>
      </w:r>
      <w:r w:rsidR="00A8077E" w:rsidRPr="00A04462">
        <w:rPr>
          <w:rFonts w:cstheme="minorHAnsi"/>
        </w:rPr>
        <w:t>participa</w:t>
      </w:r>
      <w:r w:rsidR="00A8077E">
        <w:rPr>
          <w:rFonts w:cstheme="minorHAnsi"/>
        </w:rPr>
        <w:t>nts</w:t>
      </w:r>
      <w:r w:rsidR="00A8077E" w:rsidRPr="00A04462">
        <w:rPr>
          <w:rFonts w:cstheme="minorHAnsi"/>
        </w:rPr>
        <w:t xml:space="preserve"> </w:t>
      </w:r>
      <w:r w:rsidR="00A8077E">
        <w:rPr>
          <w:rFonts w:cstheme="minorHAnsi"/>
        </w:rPr>
        <w:t xml:space="preserve">lived in urban settings </w:t>
      </w:r>
      <w:r w:rsidR="007811E0" w:rsidRPr="00D907FF">
        <w:rPr>
          <w:rFonts w:cstheme="minorHAnsi"/>
          <w:highlight w:val="yellow"/>
        </w:rPr>
        <w:t>(</w:t>
      </w:r>
      <w:r w:rsidR="00D907FF" w:rsidRPr="00D907FF">
        <w:rPr>
          <w:rFonts w:cstheme="minorHAnsi"/>
          <w:highlight w:val="yellow"/>
        </w:rPr>
        <w:t xml:space="preserve">n= 513, </w:t>
      </w:r>
      <w:r w:rsidR="007811E0" w:rsidRPr="00D907FF">
        <w:rPr>
          <w:rFonts w:cstheme="minorHAnsi"/>
          <w:highlight w:val="yellow"/>
        </w:rPr>
        <w:t>71</w:t>
      </w:r>
      <w:r w:rsidR="00BA622E" w:rsidRPr="00D907FF">
        <w:rPr>
          <w:rFonts w:cstheme="minorHAnsi"/>
          <w:highlight w:val="yellow"/>
        </w:rPr>
        <w:t>.1</w:t>
      </w:r>
      <w:r w:rsidR="007811E0" w:rsidRPr="00D907FF">
        <w:rPr>
          <w:rFonts w:cstheme="minorHAnsi"/>
          <w:highlight w:val="yellow"/>
        </w:rPr>
        <w:t>%),</w:t>
      </w:r>
      <w:r w:rsidR="007811E0" w:rsidRPr="00A04462">
        <w:rPr>
          <w:rFonts w:cstheme="minorHAnsi"/>
        </w:rPr>
        <w:t xml:space="preserve"> </w:t>
      </w:r>
      <w:r w:rsidR="00A8077E">
        <w:rPr>
          <w:rFonts w:cstheme="minorHAnsi"/>
        </w:rPr>
        <w:t>and</w:t>
      </w:r>
      <w:r w:rsidR="007811E0" w:rsidRPr="00A04462">
        <w:rPr>
          <w:rFonts w:cstheme="minorHAnsi"/>
        </w:rPr>
        <w:t xml:space="preserve"> </w:t>
      </w:r>
      <w:r w:rsidR="00DD2B2C" w:rsidRPr="001866D9">
        <w:rPr>
          <w:rFonts w:cstheme="minorHAnsi"/>
          <w:highlight w:val="yellow"/>
        </w:rPr>
        <w:t>20</w:t>
      </w:r>
      <w:r w:rsidR="00DD2B2C" w:rsidRPr="00935939">
        <w:rPr>
          <w:rFonts w:cstheme="minorHAnsi"/>
          <w:highlight w:val="yellow"/>
        </w:rPr>
        <w:t>9</w:t>
      </w:r>
      <w:r w:rsidR="00935939" w:rsidRPr="00935939">
        <w:rPr>
          <w:rFonts w:cstheme="minorHAnsi"/>
          <w:highlight w:val="yellow"/>
        </w:rPr>
        <w:t xml:space="preserve"> (28.9%)</w:t>
      </w:r>
      <w:r w:rsidR="00A8077E">
        <w:rPr>
          <w:rFonts w:cstheme="minorHAnsi"/>
        </w:rPr>
        <w:t xml:space="preserve"> were</w:t>
      </w:r>
      <w:r w:rsidR="00935939">
        <w:rPr>
          <w:rFonts w:cstheme="minorHAnsi"/>
        </w:rPr>
        <w:t xml:space="preserve"> living in </w:t>
      </w:r>
      <w:r w:rsidR="00A8077E">
        <w:rPr>
          <w:rFonts w:cstheme="minorHAnsi"/>
        </w:rPr>
        <w:t>refugee camps</w:t>
      </w:r>
      <w:r w:rsidR="00935939">
        <w:rPr>
          <w:rFonts w:cstheme="minorHAnsi"/>
        </w:rPr>
        <w:t>.</w:t>
      </w:r>
      <w:r w:rsidR="006D52AB" w:rsidRPr="00A04462">
        <w:rPr>
          <w:rFonts w:cstheme="minorHAnsi"/>
        </w:rPr>
        <w:t xml:space="preserve"> </w:t>
      </w:r>
      <w:r w:rsidR="000E4AD2" w:rsidRPr="00A04462">
        <w:rPr>
          <w:rFonts w:cstheme="minorHAnsi"/>
        </w:rPr>
        <w:t xml:space="preserve">Half of the respondents </w:t>
      </w:r>
      <w:r w:rsidR="008E303B" w:rsidRPr="000022B7">
        <w:rPr>
          <w:rFonts w:cstheme="minorHAnsi"/>
          <w:highlight w:val="yellow"/>
        </w:rPr>
        <w:t>(n=362</w:t>
      </w:r>
      <w:r w:rsidR="005B59BA" w:rsidRPr="000022B7">
        <w:rPr>
          <w:rFonts w:cstheme="minorHAnsi"/>
          <w:highlight w:val="yellow"/>
        </w:rPr>
        <w:t xml:space="preserve">, </w:t>
      </w:r>
      <w:r w:rsidR="006D52AB" w:rsidRPr="000022B7">
        <w:rPr>
          <w:rFonts w:cstheme="minorHAnsi"/>
          <w:highlight w:val="yellow"/>
        </w:rPr>
        <w:t>50.1%</w:t>
      </w:r>
      <w:r w:rsidR="008E303B" w:rsidRPr="000022B7">
        <w:rPr>
          <w:rFonts w:cstheme="minorHAnsi"/>
          <w:highlight w:val="yellow"/>
        </w:rPr>
        <w:t>)</w:t>
      </w:r>
      <w:r w:rsidR="008E303B" w:rsidRPr="00A04462">
        <w:rPr>
          <w:rFonts w:cstheme="minorHAnsi"/>
        </w:rPr>
        <w:t xml:space="preserve"> </w:t>
      </w:r>
      <w:r w:rsidR="000E4AD2" w:rsidRPr="00A04462">
        <w:rPr>
          <w:rFonts w:cstheme="minorHAnsi"/>
        </w:rPr>
        <w:t xml:space="preserve">were from </w:t>
      </w:r>
      <w:r w:rsidR="000E4AD2" w:rsidRPr="006227EB">
        <w:rPr>
          <w:rFonts w:cstheme="minorHAnsi"/>
        </w:rPr>
        <w:t>low-income households</w:t>
      </w:r>
      <w:r w:rsidR="006D52AB" w:rsidRPr="00A04462">
        <w:rPr>
          <w:rFonts w:cstheme="minorHAnsi"/>
        </w:rPr>
        <w:t xml:space="preserve"> </w:t>
      </w:r>
      <w:r w:rsidR="008E303B" w:rsidRPr="00A04462">
        <w:rPr>
          <w:rFonts w:cstheme="minorHAnsi"/>
        </w:rPr>
        <w:t>with a</w:t>
      </w:r>
      <w:r w:rsidR="003221DC" w:rsidRPr="00A04462">
        <w:rPr>
          <w:rFonts w:cstheme="minorHAnsi"/>
        </w:rPr>
        <w:t xml:space="preserve"> family</w:t>
      </w:r>
      <w:r w:rsidR="00EC3292" w:rsidRPr="00A04462">
        <w:rPr>
          <w:rFonts w:cstheme="minorHAnsi"/>
        </w:rPr>
        <w:t xml:space="preserve"> income </w:t>
      </w:r>
      <w:r w:rsidR="003221DC" w:rsidRPr="00A04462">
        <w:rPr>
          <w:rFonts w:cstheme="minorHAnsi"/>
        </w:rPr>
        <w:t xml:space="preserve">per month </w:t>
      </w:r>
      <w:r w:rsidR="008E303B" w:rsidRPr="00A04462">
        <w:rPr>
          <w:rFonts w:cstheme="minorHAnsi"/>
        </w:rPr>
        <w:t>of</w:t>
      </w:r>
      <w:r w:rsidR="00EC3292" w:rsidRPr="00A04462">
        <w:rPr>
          <w:rFonts w:cstheme="minorHAnsi"/>
        </w:rPr>
        <w:t xml:space="preserve"> less than 1000 NIS (</w:t>
      </w:r>
      <w:r w:rsidR="009637D4">
        <w:rPr>
          <w:rFonts w:cstheme="minorHAnsi"/>
        </w:rPr>
        <w:t>USD</w:t>
      </w:r>
      <w:r w:rsidR="00370574">
        <w:rPr>
          <w:rFonts w:cstheme="minorHAnsi"/>
        </w:rPr>
        <w:t xml:space="preserve"> </w:t>
      </w:r>
      <w:r w:rsidR="003221DC" w:rsidRPr="00A04462">
        <w:rPr>
          <w:rFonts w:cstheme="minorHAnsi"/>
        </w:rPr>
        <w:t>300)</w:t>
      </w:r>
      <w:r w:rsidR="00B02B95" w:rsidRPr="00A04462">
        <w:rPr>
          <w:rFonts w:cstheme="minorHAnsi"/>
        </w:rPr>
        <w:t>, and</w:t>
      </w:r>
      <w:r w:rsidR="003221DC" w:rsidRPr="00A04462">
        <w:rPr>
          <w:rFonts w:cstheme="minorHAnsi"/>
        </w:rPr>
        <w:t xml:space="preserve"> only </w:t>
      </w:r>
      <w:r w:rsidR="003221DC" w:rsidRPr="000022B7">
        <w:rPr>
          <w:rFonts w:cstheme="minorHAnsi"/>
          <w:highlight w:val="yellow"/>
        </w:rPr>
        <w:t>(n=54</w:t>
      </w:r>
      <w:r w:rsidR="000022B7" w:rsidRPr="000022B7">
        <w:rPr>
          <w:rFonts w:cstheme="minorHAnsi"/>
          <w:highlight w:val="yellow"/>
        </w:rPr>
        <w:t>, 7.5%</w:t>
      </w:r>
      <w:r w:rsidR="003221DC" w:rsidRPr="000022B7">
        <w:rPr>
          <w:rFonts w:cstheme="minorHAnsi"/>
          <w:highlight w:val="yellow"/>
        </w:rPr>
        <w:t>)</w:t>
      </w:r>
      <w:r w:rsidR="003221DC" w:rsidRPr="00A04462">
        <w:rPr>
          <w:rFonts w:cstheme="minorHAnsi"/>
        </w:rPr>
        <w:t xml:space="preserve"> </w:t>
      </w:r>
      <w:r w:rsidR="00B02B95" w:rsidRPr="00A04462">
        <w:rPr>
          <w:rFonts w:cstheme="minorHAnsi"/>
        </w:rPr>
        <w:t xml:space="preserve">reported an income </w:t>
      </w:r>
      <w:r w:rsidR="00D32AF0" w:rsidRPr="00A04462">
        <w:rPr>
          <w:rFonts w:cstheme="minorHAnsi"/>
        </w:rPr>
        <w:t>exceed</w:t>
      </w:r>
      <w:r w:rsidR="00B02B95" w:rsidRPr="00A04462">
        <w:rPr>
          <w:rFonts w:cstheme="minorHAnsi"/>
        </w:rPr>
        <w:t>ing</w:t>
      </w:r>
      <w:r w:rsidR="00D32AF0" w:rsidRPr="00A04462">
        <w:rPr>
          <w:rFonts w:cstheme="minorHAnsi"/>
        </w:rPr>
        <w:t xml:space="preserve"> 3000 NIS (</w:t>
      </w:r>
      <w:r w:rsidR="009637D4">
        <w:rPr>
          <w:rFonts w:cstheme="minorHAnsi"/>
        </w:rPr>
        <w:t>USD</w:t>
      </w:r>
      <w:r w:rsidR="00265F0D">
        <w:rPr>
          <w:rFonts w:cstheme="minorHAnsi"/>
        </w:rPr>
        <w:t xml:space="preserve"> $</w:t>
      </w:r>
      <w:r w:rsidR="00D32AF0" w:rsidRPr="00A04462">
        <w:rPr>
          <w:rFonts w:cstheme="minorHAnsi"/>
        </w:rPr>
        <w:t>900)</w:t>
      </w:r>
      <w:r w:rsidR="00A051CB" w:rsidRPr="00A04462">
        <w:rPr>
          <w:rFonts w:cstheme="minorHAnsi"/>
        </w:rPr>
        <w:t xml:space="preserve">. </w:t>
      </w:r>
      <w:r w:rsidR="00757560" w:rsidRPr="009B1BAA">
        <w:rPr>
          <w:rFonts w:cstheme="minorHAnsi"/>
          <w:highlight w:val="yellow"/>
        </w:rPr>
        <w:t>A little over</w:t>
      </w:r>
      <w:r w:rsidR="00C15F45" w:rsidRPr="009B1BAA">
        <w:rPr>
          <w:rFonts w:cstheme="minorHAnsi"/>
          <w:highlight w:val="yellow"/>
        </w:rPr>
        <w:t xml:space="preserve"> one third of our sample </w:t>
      </w:r>
      <w:r w:rsidR="00757560" w:rsidRPr="009B1BAA">
        <w:rPr>
          <w:rFonts w:cstheme="minorHAnsi"/>
          <w:highlight w:val="yellow"/>
        </w:rPr>
        <w:t>(n=</w:t>
      </w:r>
      <w:r w:rsidR="009B1BAA" w:rsidRPr="009B1BAA">
        <w:rPr>
          <w:rFonts w:cstheme="minorHAnsi"/>
          <w:highlight w:val="yellow"/>
        </w:rPr>
        <w:t xml:space="preserve"> 248, 34.3%) </w:t>
      </w:r>
      <w:r w:rsidR="00C15F45" w:rsidRPr="009B1BAA">
        <w:rPr>
          <w:rFonts w:cstheme="minorHAnsi"/>
          <w:highlight w:val="yellow"/>
        </w:rPr>
        <w:t>were primiparous women</w:t>
      </w:r>
      <w:r w:rsidR="00757560" w:rsidRPr="009B1BAA">
        <w:rPr>
          <w:rFonts w:cstheme="minorHAnsi"/>
          <w:highlight w:val="yellow"/>
        </w:rPr>
        <w:t>.</w:t>
      </w:r>
      <w:r w:rsidR="00757560">
        <w:rPr>
          <w:rFonts w:cstheme="minorHAnsi"/>
        </w:rPr>
        <w:t xml:space="preserve"> </w:t>
      </w:r>
      <w:r w:rsidR="00A8077E">
        <w:rPr>
          <w:rFonts w:cstheme="minorHAnsi"/>
        </w:rPr>
        <w:t>The rate of facility birth was high in this sample, with only four women giving birth at home. M</w:t>
      </w:r>
      <w:r w:rsidR="009B3FEC" w:rsidRPr="00A04462">
        <w:rPr>
          <w:rFonts w:cstheme="minorHAnsi"/>
        </w:rPr>
        <w:t>ost women</w:t>
      </w:r>
      <w:r w:rsidR="00A11ACA" w:rsidRPr="00A04462">
        <w:rPr>
          <w:rFonts w:cstheme="minorHAnsi"/>
        </w:rPr>
        <w:t xml:space="preserve"> (</w:t>
      </w:r>
      <w:r w:rsidR="00A11ACA" w:rsidRPr="00002E0D">
        <w:rPr>
          <w:rFonts w:cstheme="minorHAnsi"/>
          <w:highlight w:val="yellow"/>
        </w:rPr>
        <w:t>n</w:t>
      </w:r>
      <w:r w:rsidR="007C6518" w:rsidRPr="00002E0D">
        <w:rPr>
          <w:rFonts w:cstheme="minorHAnsi"/>
          <w:highlight w:val="yellow"/>
        </w:rPr>
        <w:t>=508</w:t>
      </w:r>
      <w:r w:rsidR="00A11ACA" w:rsidRPr="00002E0D">
        <w:rPr>
          <w:rFonts w:cstheme="minorHAnsi"/>
          <w:highlight w:val="yellow"/>
        </w:rPr>
        <w:t xml:space="preserve">, </w:t>
      </w:r>
      <w:r w:rsidR="007C6518" w:rsidRPr="00002E0D">
        <w:rPr>
          <w:rFonts w:cstheme="minorHAnsi"/>
          <w:highlight w:val="yellow"/>
        </w:rPr>
        <w:t>70.4</w:t>
      </w:r>
      <w:r w:rsidR="00A11ACA" w:rsidRPr="00002E0D">
        <w:rPr>
          <w:rFonts w:cstheme="minorHAnsi"/>
          <w:highlight w:val="yellow"/>
        </w:rPr>
        <w:t>%)</w:t>
      </w:r>
      <w:r w:rsidR="009B3FEC" w:rsidRPr="00A04462">
        <w:rPr>
          <w:rFonts w:cstheme="minorHAnsi"/>
        </w:rPr>
        <w:t xml:space="preserve"> gave birth in government facilities</w:t>
      </w:r>
      <w:r w:rsidR="00400480">
        <w:rPr>
          <w:rFonts w:cstheme="minorHAnsi"/>
        </w:rPr>
        <w:t xml:space="preserve">, and </w:t>
      </w:r>
      <w:r w:rsidR="00E63A6D">
        <w:rPr>
          <w:rFonts w:cstheme="minorHAnsi"/>
        </w:rPr>
        <w:t xml:space="preserve">221 </w:t>
      </w:r>
      <w:r w:rsidR="00400480">
        <w:rPr>
          <w:rFonts w:cstheme="minorHAnsi"/>
        </w:rPr>
        <w:t xml:space="preserve">gave birth in non-governmental or private </w:t>
      </w:r>
      <w:r w:rsidR="00002E0D">
        <w:rPr>
          <w:rFonts w:cstheme="minorHAnsi"/>
        </w:rPr>
        <w:t>facilities</w:t>
      </w:r>
      <w:r w:rsidR="00002E0D">
        <w:rPr>
          <w:rFonts w:cstheme="minorHAnsi" w:hint="cs"/>
          <w:rtl/>
        </w:rPr>
        <w:t xml:space="preserve"> </w:t>
      </w:r>
      <w:r w:rsidR="00C54BE0">
        <w:rPr>
          <w:rFonts w:cstheme="minorHAnsi"/>
        </w:rPr>
        <w:t>(</w:t>
      </w:r>
      <w:r w:rsidR="00002E0D">
        <w:rPr>
          <w:rFonts w:cstheme="minorHAnsi"/>
        </w:rPr>
        <w:t xml:space="preserve">29%). </w:t>
      </w:r>
      <w:r w:rsidR="00691132" w:rsidRPr="00A04462">
        <w:rPr>
          <w:rFonts w:cstheme="minorHAnsi"/>
        </w:rPr>
        <w:t xml:space="preserve">Overall, </w:t>
      </w:r>
      <w:r w:rsidR="00827C9D" w:rsidRPr="00202305">
        <w:rPr>
          <w:rFonts w:cstheme="minorHAnsi"/>
          <w:highlight w:val="yellow"/>
        </w:rPr>
        <w:t>537 women (</w:t>
      </w:r>
      <w:r w:rsidR="00454B8B" w:rsidRPr="00202305">
        <w:rPr>
          <w:rFonts w:cstheme="minorHAnsi"/>
          <w:highlight w:val="yellow"/>
        </w:rPr>
        <w:t xml:space="preserve">74.38%) </w:t>
      </w:r>
      <w:r w:rsidR="00827C9D" w:rsidRPr="00202305">
        <w:rPr>
          <w:rFonts w:cstheme="minorHAnsi"/>
          <w:highlight w:val="yellow"/>
        </w:rPr>
        <w:t>had normal vaginal delivery, 1</w:t>
      </w:r>
      <w:r w:rsidR="00454B8B" w:rsidRPr="00202305">
        <w:rPr>
          <w:rFonts w:cstheme="minorHAnsi"/>
          <w:highlight w:val="yellow"/>
        </w:rPr>
        <w:t>54</w:t>
      </w:r>
      <w:r w:rsidR="005F73AC" w:rsidRPr="00202305">
        <w:rPr>
          <w:rFonts w:cstheme="minorHAnsi"/>
          <w:highlight w:val="yellow"/>
        </w:rPr>
        <w:t xml:space="preserve"> (</w:t>
      </w:r>
      <w:r w:rsidR="00202305" w:rsidRPr="00202305">
        <w:rPr>
          <w:rFonts w:cstheme="minorHAnsi"/>
          <w:highlight w:val="yellow"/>
        </w:rPr>
        <w:t>21.33%</w:t>
      </w:r>
      <w:r w:rsidR="005F73AC" w:rsidRPr="00202305">
        <w:rPr>
          <w:rFonts w:cstheme="minorHAnsi"/>
          <w:highlight w:val="yellow"/>
        </w:rPr>
        <w:t>)</w:t>
      </w:r>
      <w:r w:rsidR="00454B8B" w:rsidRPr="00202305">
        <w:rPr>
          <w:rFonts w:cstheme="minorHAnsi"/>
          <w:highlight w:val="yellow"/>
        </w:rPr>
        <w:t xml:space="preserve"> had either elective or emergency cesarean section, and only 31 (n=4.29%)</w:t>
      </w:r>
      <w:r w:rsidR="005F73AC" w:rsidRPr="00202305">
        <w:rPr>
          <w:rFonts w:cstheme="minorHAnsi"/>
          <w:highlight w:val="yellow"/>
        </w:rPr>
        <w:t xml:space="preserve"> delivered with the help of ventose or forceps.</w:t>
      </w:r>
    </w:p>
    <w:p w14:paraId="0CA47EC9" w14:textId="206EA3F9" w:rsidR="005D4AF5" w:rsidRDefault="005D4AF5" w:rsidP="00745CDB">
      <w:pPr>
        <w:pStyle w:val="Heading2"/>
      </w:pPr>
      <w:r>
        <w:t>A</w:t>
      </w:r>
      <w:r w:rsidR="00327C29">
        <w:t xml:space="preserve">ntenatal </w:t>
      </w:r>
      <w:r>
        <w:t>C</w:t>
      </w:r>
      <w:r w:rsidR="00327C29">
        <w:t>are</w:t>
      </w:r>
    </w:p>
    <w:p w14:paraId="155C0578" w14:textId="64FC25FA" w:rsidR="009518EF" w:rsidRPr="005D4AF5" w:rsidRDefault="0066593E" w:rsidP="00150641">
      <w:pPr>
        <w:autoSpaceDE w:val="0"/>
        <w:autoSpaceDN w:val="0"/>
        <w:adjustRightInd w:val="0"/>
        <w:spacing w:line="360" w:lineRule="auto"/>
        <w:rPr>
          <w:rFonts w:cstheme="minorHAnsi"/>
          <w:b/>
          <w:bCs/>
        </w:rPr>
      </w:pPr>
      <w:r w:rsidRPr="00353C00">
        <w:rPr>
          <w:rFonts w:cstheme="minorHAnsi"/>
        </w:rPr>
        <w:t>Table 2</w:t>
      </w:r>
      <w:r>
        <w:rPr>
          <w:rFonts w:cstheme="minorHAnsi"/>
        </w:rPr>
        <w:t xml:space="preserve"> shows the findings related to antenatal care. </w:t>
      </w:r>
      <w:r w:rsidR="00DA740C">
        <w:rPr>
          <w:rFonts w:cstheme="minorHAnsi"/>
        </w:rPr>
        <w:t>M</w:t>
      </w:r>
      <w:r w:rsidR="005E556E">
        <w:rPr>
          <w:rFonts w:cstheme="minorHAnsi"/>
        </w:rPr>
        <w:t>ost</w:t>
      </w:r>
      <w:r w:rsidR="005D0A93" w:rsidRPr="00A04462">
        <w:rPr>
          <w:rFonts w:cstheme="minorHAnsi"/>
        </w:rPr>
        <w:t xml:space="preserve"> women</w:t>
      </w:r>
      <w:r w:rsidR="004D29BB" w:rsidRPr="002C70F7">
        <w:rPr>
          <w:rFonts w:cstheme="minorHAnsi"/>
        </w:rPr>
        <w:t xml:space="preserve"> </w:t>
      </w:r>
      <w:r w:rsidR="004D29BB" w:rsidRPr="001D2A3B">
        <w:rPr>
          <w:rFonts w:cstheme="minorHAnsi"/>
          <w:highlight w:val="yellow"/>
        </w:rPr>
        <w:t>(n=</w:t>
      </w:r>
      <w:r w:rsidR="004D29BB">
        <w:rPr>
          <w:rFonts w:cstheme="minorHAnsi"/>
          <w:highlight w:val="yellow"/>
        </w:rPr>
        <w:t>629</w:t>
      </w:r>
      <w:r w:rsidR="004D29BB" w:rsidRPr="001D2A3B">
        <w:rPr>
          <w:rFonts w:cstheme="minorHAnsi"/>
          <w:highlight w:val="yellow"/>
        </w:rPr>
        <w:t>,</w:t>
      </w:r>
      <w:r w:rsidR="004D29BB">
        <w:rPr>
          <w:rFonts w:cstheme="minorHAnsi"/>
        </w:rPr>
        <w:t xml:space="preserve"> </w:t>
      </w:r>
      <w:r w:rsidR="004D29BB" w:rsidRPr="002C70F7">
        <w:rPr>
          <w:rFonts w:cstheme="minorHAnsi"/>
        </w:rPr>
        <w:t>87.1%)</w:t>
      </w:r>
      <w:r w:rsidR="005D0A93" w:rsidRPr="00A04462">
        <w:rPr>
          <w:rFonts w:cstheme="minorHAnsi"/>
        </w:rPr>
        <w:t xml:space="preserve"> </w:t>
      </w:r>
      <w:r w:rsidR="00DA740C">
        <w:rPr>
          <w:rFonts w:cstheme="minorHAnsi"/>
        </w:rPr>
        <w:t>had</w:t>
      </w:r>
      <w:r w:rsidR="005E556E">
        <w:rPr>
          <w:rFonts w:cstheme="minorHAnsi"/>
        </w:rPr>
        <w:t xml:space="preserve"> </w:t>
      </w:r>
      <w:r w:rsidR="005D0A93" w:rsidRPr="00A04462">
        <w:rPr>
          <w:rFonts w:cstheme="minorHAnsi"/>
        </w:rPr>
        <w:t>regular antenatal care</w:t>
      </w:r>
      <w:r w:rsidR="004D29BB">
        <w:rPr>
          <w:rFonts w:cstheme="minorHAnsi"/>
        </w:rPr>
        <w:t xml:space="preserve"> follow-ups with</w:t>
      </w:r>
      <w:r w:rsidR="00FF0A74">
        <w:rPr>
          <w:rFonts w:cstheme="minorHAnsi"/>
        </w:rPr>
        <w:t xml:space="preserve"> </w:t>
      </w:r>
      <w:r w:rsidR="00FF0A74" w:rsidRPr="002C70F7">
        <w:rPr>
          <w:rFonts w:cstheme="minorHAnsi"/>
        </w:rPr>
        <w:t>an</w:t>
      </w:r>
      <w:r w:rsidR="005D0A93" w:rsidRPr="002C70F7">
        <w:rPr>
          <w:rFonts w:cstheme="minorHAnsi"/>
        </w:rPr>
        <w:t xml:space="preserve"> obstetrician</w:t>
      </w:r>
      <w:r w:rsidR="004D29BB">
        <w:rPr>
          <w:rFonts w:cstheme="minorHAnsi"/>
        </w:rPr>
        <w:t>. However,</w:t>
      </w:r>
      <w:r w:rsidR="00E173B7">
        <w:rPr>
          <w:rFonts w:cstheme="minorHAnsi"/>
        </w:rPr>
        <w:t xml:space="preserve"> </w:t>
      </w:r>
      <w:r w:rsidR="00245765">
        <w:rPr>
          <w:rFonts w:cstheme="minorHAnsi"/>
        </w:rPr>
        <w:t xml:space="preserve">a significant number </w:t>
      </w:r>
      <w:r w:rsidR="001D2A3B" w:rsidRPr="001D2A3B">
        <w:rPr>
          <w:rFonts w:cstheme="minorHAnsi"/>
          <w:highlight w:val="yellow"/>
        </w:rPr>
        <w:t>(n</w:t>
      </w:r>
      <w:r w:rsidR="00150641" w:rsidRPr="00150641">
        <w:rPr>
          <w:rFonts w:cstheme="minorHAnsi"/>
          <w:highlight w:val="yellow"/>
        </w:rPr>
        <w:t>=</w:t>
      </w:r>
      <w:r w:rsidR="00922615">
        <w:rPr>
          <w:rFonts w:cstheme="minorHAnsi"/>
          <w:highlight w:val="yellow"/>
        </w:rPr>
        <w:t>368</w:t>
      </w:r>
      <w:r w:rsidR="00150641" w:rsidRPr="00150641">
        <w:rPr>
          <w:rFonts w:cstheme="minorHAnsi"/>
          <w:highlight w:val="yellow"/>
        </w:rPr>
        <w:t xml:space="preserve">, </w:t>
      </w:r>
      <w:r w:rsidR="00922615">
        <w:rPr>
          <w:rFonts w:cstheme="minorHAnsi"/>
          <w:highlight w:val="yellow"/>
        </w:rPr>
        <w:t>50</w:t>
      </w:r>
      <w:r w:rsidR="00150641" w:rsidRPr="00150641">
        <w:rPr>
          <w:rFonts w:cstheme="minorHAnsi"/>
          <w:highlight w:val="yellow"/>
        </w:rPr>
        <w:t>.9%</w:t>
      </w:r>
      <w:r w:rsidR="001D2A3B" w:rsidRPr="001D2A3B">
        <w:rPr>
          <w:rFonts w:cstheme="minorHAnsi"/>
          <w:highlight w:val="yellow"/>
        </w:rPr>
        <w:t>)</w:t>
      </w:r>
      <w:r w:rsidR="00F20F53" w:rsidRPr="002C70F7">
        <w:rPr>
          <w:rFonts w:cstheme="minorHAnsi"/>
        </w:rPr>
        <w:t xml:space="preserve"> </w:t>
      </w:r>
      <w:r w:rsidR="00922615">
        <w:rPr>
          <w:rFonts w:cstheme="minorHAnsi"/>
        </w:rPr>
        <w:t>reported</w:t>
      </w:r>
      <w:r w:rsidR="00245765">
        <w:rPr>
          <w:rFonts w:cstheme="minorHAnsi"/>
        </w:rPr>
        <w:t xml:space="preserve"> not r</w:t>
      </w:r>
      <w:r w:rsidR="001D0F5E">
        <w:rPr>
          <w:rFonts w:cstheme="minorHAnsi"/>
        </w:rPr>
        <w:t xml:space="preserve">eceiving adequate </w:t>
      </w:r>
      <w:r w:rsidR="005D0A93" w:rsidRPr="002C70F7">
        <w:rPr>
          <w:rFonts w:cstheme="minorHAnsi"/>
        </w:rPr>
        <w:t xml:space="preserve">information </w:t>
      </w:r>
      <w:r w:rsidR="001D0F5E">
        <w:rPr>
          <w:rFonts w:cstheme="minorHAnsi"/>
        </w:rPr>
        <w:t>to explain labor and its difficulties</w:t>
      </w:r>
      <w:r w:rsidR="000B1B70">
        <w:rPr>
          <w:rFonts w:cstheme="minorHAnsi"/>
        </w:rPr>
        <w:t xml:space="preserve"> from their care provider</w:t>
      </w:r>
      <w:r w:rsidR="001D0F5E">
        <w:rPr>
          <w:rFonts w:cstheme="minorHAnsi"/>
        </w:rPr>
        <w:t xml:space="preserve"> during the ANC follow-ups. </w:t>
      </w:r>
      <w:r w:rsidR="000B1B70" w:rsidRPr="008C372B">
        <w:rPr>
          <w:rFonts w:cstheme="minorHAnsi"/>
          <w:highlight w:val="yellow"/>
        </w:rPr>
        <w:t xml:space="preserve">On the other hand, </w:t>
      </w:r>
      <w:r w:rsidR="008C372B" w:rsidRPr="008C372B">
        <w:rPr>
          <w:rFonts w:cstheme="minorHAnsi"/>
          <w:highlight w:val="yellow"/>
        </w:rPr>
        <w:t>a vast majority (n=505, 69.9%) reported reading material or watching documentaries by themselves</w:t>
      </w:r>
      <w:r w:rsidR="008C372B">
        <w:rPr>
          <w:rFonts w:cstheme="minorHAnsi"/>
          <w:highlight w:val="yellow"/>
        </w:rPr>
        <w:t xml:space="preserve"> to know more about labor</w:t>
      </w:r>
      <w:r w:rsidR="008C372B" w:rsidRPr="008C372B">
        <w:rPr>
          <w:rFonts w:cstheme="minorHAnsi"/>
          <w:highlight w:val="yellow"/>
        </w:rPr>
        <w:t>.</w:t>
      </w:r>
      <w:r w:rsidR="008C372B">
        <w:rPr>
          <w:rFonts w:cstheme="minorHAnsi"/>
        </w:rPr>
        <w:t xml:space="preserve"> </w:t>
      </w:r>
      <w:r w:rsidR="00C645B0" w:rsidRPr="00B76506">
        <w:rPr>
          <w:rFonts w:cstheme="minorHAnsi"/>
          <w:highlight w:val="yellow"/>
        </w:rPr>
        <w:t xml:space="preserve">Only a fourth of the women (n=187, 25.9%) knew </w:t>
      </w:r>
      <w:r w:rsidR="00B76506" w:rsidRPr="00B76506">
        <w:rPr>
          <w:rFonts w:cstheme="minorHAnsi"/>
          <w:highlight w:val="yellow"/>
        </w:rPr>
        <w:t>the medical staff who will be responsible for their delivery.</w:t>
      </w:r>
    </w:p>
    <w:p w14:paraId="09CB5854" w14:textId="77777777" w:rsidR="00B67D5E" w:rsidRDefault="00B67D5E" w:rsidP="00B67D5E">
      <w:pPr>
        <w:pStyle w:val="Heading2"/>
      </w:pPr>
      <w:r w:rsidRPr="00D059BF">
        <w:t xml:space="preserve">Common problems women </w:t>
      </w:r>
      <w:r>
        <w:t>experienced</w:t>
      </w:r>
      <w:r w:rsidRPr="00D059BF">
        <w:t xml:space="preserve"> in labor and delivery</w:t>
      </w:r>
    </w:p>
    <w:p w14:paraId="54DBA810" w14:textId="4E30B80D" w:rsidR="00B67D5E" w:rsidRPr="00B67D5E" w:rsidRDefault="00B67D5E" w:rsidP="00B67D5E">
      <w:pPr>
        <w:autoSpaceDE w:val="0"/>
        <w:autoSpaceDN w:val="0"/>
        <w:adjustRightInd w:val="0"/>
        <w:spacing w:line="360" w:lineRule="auto"/>
        <w:rPr>
          <w:rFonts w:cstheme="minorHAnsi"/>
        </w:rPr>
      </w:pPr>
      <w:r>
        <w:rPr>
          <w:rFonts w:cstheme="minorHAnsi"/>
        </w:rPr>
        <w:t>Initially, w</w:t>
      </w:r>
      <w:r w:rsidRPr="001613CA">
        <w:rPr>
          <w:rFonts w:cstheme="minorHAnsi"/>
        </w:rPr>
        <w:t xml:space="preserve">omen were </w:t>
      </w:r>
      <w:r>
        <w:rPr>
          <w:rFonts w:cstheme="minorHAnsi"/>
        </w:rPr>
        <w:t>asked to report the</w:t>
      </w:r>
      <w:r w:rsidRPr="001613CA">
        <w:rPr>
          <w:rFonts w:cstheme="minorHAnsi"/>
        </w:rPr>
        <w:t xml:space="preserve"> most common </w:t>
      </w:r>
      <w:r>
        <w:rPr>
          <w:rFonts w:cstheme="minorHAnsi"/>
        </w:rPr>
        <w:t>problems</w:t>
      </w:r>
      <w:r w:rsidRPr="001613CA">
        <w:rPr>
          <w:rFonts w:cstheme="minorHAnsi"/>
        </w:rPr>
        <w:t xml:space="preserve"> they </w:t>
      </w:r>
      <w:r>
        <w:rPr>
          <w:rFonts w:cstheme="minorHAnsi"/>
        </w:rPr>
        <w:t xml:space="preserve">had experienced during labor and delivery. </w:t>
      </w:r>
      <w:r w:rsidR="00A00864">
        <w:rPr>
          <w:rFonts w:cstheme="minorHAnsi"/>
        </w:rPr>
        <w:t>As shown in Figure 1, n</w:t>
      </w:r>
      <w:r>
        <w:rPr>
          <w:rFonts w:cstheme="minorHAnsi"/>
        </w:rPr>
        <w:t xml:space="preserve">ot allowing a companion </w:t>
      </w:r>
      <w:r w:rsidRPr="001A47A2">
        <w:rPr>
          <w:rFonts w:cstheme="minorHAnsi"/>
          <w:highlight w:val="yellow"/>
        </w:rPr>
        <w:t>(n=</w:t>
      </w:r>
      <w:r w:rsidRPr="00933122">
        <w:rPr>
          <w:rFonts w:cstheme="minorHAnsi"/>
          <w:highlight w:val="yellow"/>
        </w:rPr>
        <w:t>462, 64%),</w:t>
      </w:r>
      <w:r>
        <w:rPr>
          <w:rFonts w:cstheme="minorHAnsi"/>
        </w:rPr>
        <w:t xml:space="preserve"> inadequate analgesia during procedures </w:t>
      </w:r>
      <w:r w:rsidRPr="00933122">
        <w:rPr>
          <w:rFonts w:cstheme="minorHAnsi"/>
          <w:highlight w:val="yellow"/>
        </w:rPr>
        <w:t>(n=418, 58%)</w:t>
      </w:r>
      <w:r>
        <w:rPr>
          <w:rFonts w:cstheme="minorHAnsi"/>
        </w:rPr>
        <w:t xml:space="preserve"> and inability to find medical staff around when needed </w:t>
      </w:r>
      <w:r w:rsidRPr="001A47A2">
        <w:rPr>
          <w:rFonts w:cstheme="minorHAnsi"/>
          <w:highlight w:val="yellow"/>
        </w:rPr>
        <w:t>(n=</w:t>
      </w:r>
      <w:r>
        <w:rPr>
          <w:rFonts w:cstheme="minorHAnsi"/>
          <w:highlight w:val="yellow"/>
        </w:rPr>
        <w:t>296</w:t>
      </w:r>
      <w:r w:rsidRPr="00933122">
        <w:rPr>
          <w:rFonts w:cstheme="minorHAnsi"/>
          <w:highlight w:val="yellow"/>
        </w:rPr>
        <w:t>, 41%)</w:t>
      </w:r>
      <w:r>
        <w:rPr>
          <w:rFonts w:cstheme="minorHAnsi"/>
        </w:rPr>
        <w:t xml:space="preserve"> were among the most common issues women experienced at hospitals. Furthermore, one in five women reported having medical procedure done without having their consent and a third of patients had a concern on privacy measures being inadequate.</w:t>
      </w:r>
    </w:p>
    <w:p w14:paraId="66735444" w14:textId="093517B8" w:rsidR="00B8740E" w:rsidRDefault="005E556E" w:rsidP="00745CDB">
      <w:pPr>
        <w:pStyle w:val="Heading2"/>
      </w:pPr>
      <w:r>
        <w:t xml:space="preserve">Knowledge of and </w:t>
      </w:r>
      <w:r w:rsidR="00FC5B9D" w:rsidRPr="00A04462">
        <w:t xml:space="preserve">Forms of </w:t>
      </w:r>
      <w:r w:rsidR="00756847" w:rsidRPr="00A04462">
        <w:t xml:space="preserve">Obstetric violence </w:t>
      </w:r>
    </w:p>
    <w:p w14:paraId="134AD456" w14:textId="74D04E91" w:rsidR="00E744A2" w:rsidRPr="0059450A" w:rsidRDefault="009E767D" w:rsidP="006A7F22">
      <w:pPr>
        <w:autoSpaceDE w:val="0"/>
        <w:autoSpaceDN w:val="0"/>
        <w:adjustRightInd w:val="0"/>
        <w:spacing w:line="360" w:lineRule="auto"/>
        <w:rPr>
          <w:rFonts w:cstheme="minorHAnsi"/>
        </w:rPr>
      </w:pPr>
      <w:r>
        <w:rPr>
          <w:rFonts w:cstheme="minorHAnsi"/>
        </w:rPr>
        <w:t xml:space="preserve">Although the majority of respondents </w:t>
      </w:r>
      <w:r w:rsidRPr="003A6143">
        <w:rPr>
          <w:rFonts w:cstheme="minorHAnsi"/>
          <w:highlight w:val="yellow"/>
        </w:rPr>
        <w:t>(n=</w:t>
      </w:r>
      <w:r w:rsidR="00753042" w:rsidRPr="003A6143">
        <w:rPr>
          <w:rFonts w:cstheme="minorHAnsi"/>
          <w:highlight w:val="yellow"/>
        </w:rPr>
        <w:t>422, 58.4%)</w:t>
      </w:r>
      <w:r>
        <w:rPr>
          <w:rFonts w:cstheme="minorHAnsi"/>
        </w:rPr>
        <w:t xml:space="preserve"> reported not hearing of the term OV before,</w:t>
      </w:r>
      <w:r w:rsidR="00753042">
        <w:rPr>
          <w:rFonts w:cstheme="minorHAnsi"/>
        </w:rPr>
        <w:t xml:space="preserve"> </w:t>
      </w:r>
      <w:r w:rsidR="00852039">
        <w:rPr>
          <w:rFonts w:cstheme="minorHAnsi"/>
        </w:rPr>
        <w:t xml:space="preserve">the participants reported hundreds of incidents of </w:t>
      </w:r>
      <w:r w:rsidR="00F041D9">
        <w:rPr>
          <w:rFonts w:cstheme="minorHAnsi"/>
        </w:rPr>
        <w:t>different forms of violence when they were specifically asked about it</w:t>
      </w:r>
      <w:r w:rsidR="00852039">
        <w:rPr>
          <w:rFonts w:cstheme="minorHAnsi"/>
        </w:rPr>
        <w:t>.</w:t>
      </w:r>
      <w:r w:rsidR="00D97002">
        <w:rPr>
          <w:rFonts w:cstheme="minorHAnsi"/>
        </w:rPr>
        <w:t xml:space="preserve"> Table 3</w:t>
      </w:r>
      <w:r w:rsidR="002A0F5F">
        <w:rPr>
          <w:rFonts w:cstheme="minorHAnsi"/>
        </w:rPr>
        <w:t xml:space="preserve"> shows t</w:t>
      </w:r>
      <w:r w:rsidR="002E30A9">
        <w:rPr>
          <w:rFonts w:cstheme="minorHAnsi"/>
        </w:rPr>
        <w:t xml:space="preserve">he </w:t>
      </w:r>
      <w:r w:rsidR="00032102">
        <w:rPr>
          <w:rFonts w:cstheme="minorHAnsi"/>
        </w:rPr>
        <w:t>number of incidents of violence reported by the women</w:t>
      </w:r>
      <w:r w:rsidR="002A0F5F">
        <w:rPr>
          <w:rFonts w:cstheme="minorHAnsi"/>
        </w:rPr>
        <w:t xml:space="preserve"> taking in consideration that a woman could choose more than 1 item in each category</w:t>
      </w:r>
      <w:r w:rsidR="004C180C">
        <w:rPr>
          <w:rFonts w:cstheme="minorHAnsi"/>
        </w:rPr>
        <w:t xml:space="preserve"> as we treated each incident as an isolated one</w:t>
      </w:r>
      <w:r w:rsidR="002A0F5F">
        <w:rPr>
          <w:rFonts w:cstheme="minorHAnsi"/>
        </w:rPr>
        <w:t>. Overall</w:t>
      </w:r>
      <w:r w:rsidR="00DC627F">
        <w:rPr>
          <w:rFonts w:cstheme="minorHAnsi"/>
        </w:rPr>
        <w:t>, the number of incidents reported</w:t>
      </w:r>
      <w:r w:rsidR="00032102">
        <w:rPr>
          <w:rFonts w:cstheme="minorHAnsi"/>
        </w:rPr>
        <w:t xml:space="preserve"> were as following:</w:t>
      </w:r>
      <w:r w:rsidR="00EC056F" w:rsidRPr="00EC056F">
        <w:rPr>
          <w:rFonts w:cstheme="minorHAnsi"/>
          <w:highlight w:val="yellow"/>
          <w:lang w:bidi="ar-JO"/>
        </w:rPr>
        <w:t xml:space="preserve"> </w:t>
      </w:r>
      <w:r w:rsidR="00BD5915" w:rsidRPr="00EC056F">
        <w:rPr>
          <w:rFonts w:cstheme="minorHAnsi"/>
          <w:highlight w:val="yellow"/>
        </w:rPr>
        <w:t>psychological (n=</w:t>
      </w:r>
      <w:r w:rsidR="00BD5915">
        <w:rPr>
          <w:rFonts w:cstheme="minorHAnsi"/>
          <w:highlight w:val="yellow"/>
        </w:rPr>
        <w:t>353</w:t>
      </w:r>
      <w:r w:rsidR="00BD5915" w:rsidRPr="00EC056F">
        <w:rPr>
          <w:rFonts w:cstheme="minorHAnsi"/>
          <w:highlight w:val="yellow"/>
        </w:rPr>
        <w:t>),</w:t>
      </w:r>
      <w:r w:rsidR="00BD5915">
        <w:rPr>
          <w:rFonts w:cstheme="minorHAnsi"/>
          <w:highlight w:val="yellow"/>
        </w:rPr>
        <w:t xml:space="preserve"> </w:t>
      </w:r>
      <w:r w:rsidR="00EC056F" w:rsidRPr="00EC056F">
        <w:rPr>
          <w:rFonts w:cstheme="minorHAnsi"/>
          <w:highlight w:val="yellow"/>
        </w:rPr>
        <w:t>physical (n=</w:t>
      </w:r>
      <w:r w:rsidR="00BD5915">
        <w:rPr>
          <w:rFonts w:cstheme="minorHAnsi"/>
          <w:highlight w:val="yellow"/>
        </w:rPr>
        <w:t>346</w:t>
      </w:r>
      <w:r w:rsidR="00EC056F" w:rsidRPr="00EC056F">
        <w:rPr>
          <w:rFonts w:cstheme="minorHAnsi"/>
          <w:highlight w:val="yellow"/>
        </w:rPr>
        <w:t>), verbal (n=</w:t>
      </w:r>
      <w:r w:rsidR="00BD5915">
        <w:rPr>
          <w:rFonts w:cstheme="minorHAnsi"/>
          <w:highlight w:val="yellow"/>
        </w:rPr>
        <w:t>263</w:t>
      </w:r>
      <w:r w:rsidR="00DC627F">
        <w:rPr>
          <w:rFonts w:cstheme="minorHAnsi"/>
          <w:highlight w:val="yellow"/>
        </w:rPr>
        <w:t>)</w:t>
      </w:r>
      <w:r w:rsidR="00EC056F" w:rsidRPr="00EC056F">
        <w:rPr>
          <w:rFonts w:cstheme="minorHAnsi"/>
          <w:highlight w:val="yellow"/>
        </w:rPr>
        <w:t>, and sexual (n=</w:t>
      </w:r>
      <w:r w:rsidR="004A0517">
        <w:rPr>
          <w:rFonts w:cstheme="minorHAnsi"/>
          <w:highlight w:val="yellow"/>
        </w:rPr>
        <w:t>32</w:t>
      </w:r>
      <w:r w:rsidR="00EC056F" w:rsidRPr="006A7F22">
        <w:rPr>
          <w:rFonts w:cstheme="minorHAnsi"/>
          <w:highlight w:val="yellow"/>
        </w:rPr>
        <w:t>)</w:t>
      </w:r>
      <w:r w:rsidR="00762FE9" w:rsidRPr="006A7F22">
        <w:rPr>
          <w:rFonts w:cstheme="minorHAnsi"/>
          <w:highlight w:val="yellow"/>
        </w:rPr>
        <w:t xml:space="preserve">. </w:t>
      </w:r>
      <w:r w:rsidR="00BD5915" w:rsidRPr="006A7F22">
        <w:rPr>
          <w:rFonts w:cstheme="minorHAnsi"/>
          <w:highlight w:val="yellow"/>
        </w:rPr>
        <w:t>The most common incident</w:t>
      </w:r>
      <w:r w:rsidR="00585CAB" w:rsidRPr="006A7F22">
        <w:rPr>
          <w:rFonts w:cstheme="minorHAnsi"/>
          <w:highlight w:val="yellow"/>
        </w:rPr>
        <w:t>s</w:t>
      </w:r>
      <w:r w:rsidR="00BD5915" w:rsidRPr="006A7F22">
        <w:rPr>
          <w:rFonts w:cstheme="minorHAnsi"/>
          <w:highlight w:val="yellow"/>
        </w:rPr>
        <w:t xml:space="preserve"> </w:t>
      </w:r>
      <w:r w:rsidR="00B96D04" w:rsidRPr="006A7F22">
        <w:rPr>
          <w:rFonts w:cstheme="minorHAnsi"/>
          <w:highlight w:val="yellow"/>
        </w:rPr>
        <w:t>reported w</w:t>
      </w:r>
      <w:r w:rsidR="00585CAB" w:rsidRPr="006A7F22">
        <w:rPr>
          <w:rFonts w:cstheme="minorHAnsi"/>
          <w:highlight w:val="yellow"/>
        </w:rPr>
        <w:t xml:space="preserve">ere </w:t>
      </w:r>
      <w:r w:rsidR="00585CAB" w:rsidRPr="006A7F22">
        <w:rPr>
          <w:rFonts w:cstheme="minorHAnsi"/>
          <w:highlight w:val="yellow"/>
        </w:rPr>
        <w:lastRenderedPageBreak/>
        <w:t>feeling ignored</w:t>
      </w:r>
      <w:r w:rsidR="0077634E" w:rsidRPr="006A7F22">
        <w:rPr>
          <w:rFonts w:cstheme="minorHAnsi"/>
          <w:highlight w:val="yellow"/>
        </w:rPr>
        <w:t xml:space="preserve"> or neglected</w:t>
      </w:r>
      <w:r w:rsidR="007119A9" w:rsidRPr="006A7F22">
        <w:rPr>
          <w:rFonts w:cstheme="minorHAnsi"/>
          <w:highlight w:val="yellow"/>
        </w:rPr>
        <w:t xml:space="preserve"> </w:t>
      </w:r>
      <w:r w:rsidR="00EC056F" w:rsidRPr="006A7F22">
        <w:rPr>
          <w:rFonts w:cstheme="minorHAnsi"/>
          <w:highlight w:val="yellow"/>
        </w:rPr>
        <w:t>(n=194)</w:t>
      </w:r>
      <w:r w:rsidR="0077634E" w:rsidRPr="006A7F22">
        <w:rPr>
          <w:rFonts w:cstheme="minorHAnsi"/>
          <w:highlight w:val="yellow"/>
        </w:rPr>
        <w:t>, being yelled at (n=177), and undergoing medical procedures using instruments without having proper analgesia</w:t>
      </w:r>
      <w:r w:rsidR="006A7F22" w:rsidRPr="006A7F22">
        <w:rPr>
          <w:rFonts w:cstheme="minorHAnsi"/>
          <w:highlight w:val="yellow"/>
        </w:rPr>
        <w:t xml:space="preserve"> (n=75).</w:t>
      </w:r>
    </w:p>
    <w:p w14:paraId="14D11A45" w14:textId="2C9D5CFB" w:rsidR="00CC15DA" w:rsidRPr="00A04462" w:rsidRDefault="00C026DF" w:rsidP="002C3D58">
      <w:pPr>
        <w:pStyle w:val="Heading2"/>
      </w:pPr>
      <w:r w:rsidRPr="00A04462">
        <w:t>Correlates of Obstetric Violence</w:t>
      </w:r>
      <w:r w:rsidR="009637D4">
        <w:t xml:space="preserve"> </w:t>
      </w:r>
    </w:p>
    <w:p w14:paraId="56495AD1" w14:textId="01A1A0FE" w:rsidR="00CF4416" w:rsidRDefault="005C3279" w:rsidP="00B36EDB">
      <w:pPr>
        <w:autoSpaceDE w:val="0"/>
        <w:autoSpaceDN w:val="0"/>
        <w:adjustRightInd w:val="0"/>
        <w:spacing w:line="360" w:lineRule="auto"/>
        <w:rPr>
          <w:rFonts w:cstheme="minorHAnsi"/>
        </w:rPr>
      </w:pPr>
      <w:r w:rsidRPr="00794675">
        <w:rPr>
          <w:rFonts w:cstheme="minorHAnsi"/>
          <w:highlight w:val="yellow"/>
        </w:rPr>
        <w:t>Tables 4 and 5 show the univariate and multiple logistic regression results demonstrating the correlates and risk factors of being exposed to OV during childbirth.</w:t>
      </w:r>
      <w:r>
        <w:rPr>
          <w:rFonts w:cstheme="minorHAnsi"/>
        </w:rPr>
        <w:t xml:space="preserve"> </w:t>
      </w:r>
      <w:r w:rsidR="00CF4416">
        <w:rPr>
          <w:rFonts w:cstheme="minorHAnsi"/>
        </w:rPr>
        <w:t>When considering potential risk factors for OV</w:t>
      </w:r>
      <w:r w:rsidR="00234428">
        <w:rPr>
          <w:rFonts w:cstheme="minorHAnsi"/>
        </w:rPr>
        <w:t xml:space="preserve"> individually</w:t>
      </w:r>
      <w:r w:rsidR="00CF4416">
        <w:rPr>
          <w:rFonts w:cstheme="minorHAnsi"/>
        </w:rPr>
        <w:t xml:space="preserve">, </w:t>
      </w:r>
      <w:r w:rsidR="00234428">
        <w:rPr>
          <w:rFonts w:cstheme="minorHAnsi"/>
        </w:rPr>
        <w:t xml:space="preserve">significant associations were observed with </w:t>
      </w:r>
      <w:r w:rsidR="00CF4416">
        <w:rPr>
          <w:rFonts w:cstheme="minorHAnsi"/>
        </w:rPr>
        <w:t xml:space="preserve">area of residence, </w:t>
      </w:r>
      <w:r w:rsidR="00234428">
        <w:rPr>
          <w:rFonts w:cstheme="minorHAnsi"/>
        </w:rPr>
        <w:t>type of residency (urban or refugee camp), nulliparity, delivery in a government facility, type of delivery and knowing the obstetric care provider (supplementary table 1). However, after controlling for potential confounding, the only p</w:t>
      </w:r>
      <w:r w:rsidR="00CF4416">
        <w:rPr>
          <w:rFonts w:cstheme="minorHAnsi"/>
        </w:rPr>
        <w:t xml:space="preserve">rotective factors for OV </w:t>
      </w:r>
      <w:r w:rsidR="00234428">
        <w:rPr>
          <w:rFonts w:cstheme="minorHAnsi"/>
        </w:rPr>
        <w:t xml:space="preserve">to remain significant </w:t>
      </w:r>
      <w:r w:rsidR="00CF4416">
        <w:rPr>
          <w:rFonts w:cstheme="minorHAnsi"/>
        </w:rPr>
        <w:t>were</w:t>
      </w:r>
      <w:r w:rsidR="00E94BA3">
        <w:rPr>
          <w:rFonts w:cstheme="minorHAnsi"/>
        </w:rPr>
        <w:t xml:space="preserve"> deliver</w:t>
      </w:r>
      <w:r w:rsidR="00CF4416">
        <w:rPr>
          <w:rFonts w:cstheme="minorHAnsi"/>
        </w:rPr>
        <w:t>y</w:t>
      </w:r>
      <w:r w:rsidR="00B36EDB">
        <w:rPr>
          <w:rFonts w:cstheme="minorHAnsi"/>
        </w:rPr>
        <w:t xml:space="preserve"> in a private hospital (AOR </w:t>
      </w:r>
      <w:r w:rsidR="00AC2964">
        <w:rPr>
          <w:rFonts w:cstheme="minorHAnsi"/>
        </w:rPr>
        <w:t xml:space="preserve">0.49, 95% </w:t>
      </w:r>
      <w:r w:rsidR="00B36EDB">
        <w:rPr>
          <w:rFonts w:cstheme="minorHAnsi"/>
        </w:rPr>
        <w:t>CI</w:t>
      </w:r>
      <w:r w:rsidR="00AC2964">
        <w:rPr>
          <w:rFonts w:cstheme="minorHAnsi"/>
        </w:rPr>
        <w:t xml:space="preserve"> 0.32-0.74</w:t>
      </w:r>
      <w:r w:rsidR="00B36EDB">
        <w:rPr>
          <w:rFonts w:cstheme="minorHAnsi"/>
        </w:rPr>
        <w:t>)</w:t>
      </w:r>
      <w:r w:rsidR="00CF4416">
        <w:rPr>
          <w:rFonts w:cstheme="minorHAnsi"/>
        </w:rPr>
        <w:t xml:space="preserve"> and knowing the medical sta</w:t>
      </w:r>
      <w:r w:rsidR="00B36EDB">
        <w:rPr>
          <w:rFonts w:cstheme="minorHAnsi"/>
        </w:rPr>
        <w:t>ff responsible for the delivery</w:t>
      </w:r>
      <w:r w:rsidR="00CF4416">
        <w:rPr>
          <w:rFonts w:cstheme="minorHAnsi"/>
        </w:rPr>
        <w:t xml:space="preserve"> </w:t>
      </w:r>
      <w:r w:rsidR="00B36EDB">
        <w:rPr>
          <w:rFonts w:cstheme="minorHAnsi"/>
        </w:rPr>
        <w:t xml:space="preserve">(AOR </w:t>
      </w:r>
      <w:r w:rsidR="00CF4416">
        <w:rPr>
          <w:rFonts w:cstheme="minorHAnsi"/>
        </w:rPr>
        <w:t>0.37, 0.23-0.59</w:t>
      </w:r>
      <w:r w:rsidR="00B36EDB">
        <w:rPr>
          <w:rFonts w:cstheme="minorHAnsi"/>
        </w:rPr>
        <w:t>)</w:t>
      </w:r>
      <w:r w:rsidR="00CF4416">
        <w:rPr>
          <w:rFonts w:cstheme="minorHAnsi"/>
        </w:rPr>
        <w:t>.</w:t>
      </w:r>
    </w:p>
    <w:p w14:paraId="7A95E946" w14:textId="189A6F7A" w:rsidR="00FE3F17" w:rsidRPr="00A04462" w:rsidRDefault="00234428" w:rsidP="00F30B8C">
      <w:pPr>
        <w:autoSpaceDE w:val="0"/>
        <w:autoSpaceDN w:val="0"/>
        <w:adjustRightInd w:val="0"/>
        <w:spacing w:line="360" w:lineRule="auto"/>
        <w:rPr>
          <w:rFonts w:cstheme="minorHAnsi"/>
        </w:rPr>
      </w:pPr>
      <w:r>
        <w:rPr>
          <w:rFonts w:cstheme="minorHAnsi"/>
        </w:rPr>
        <w:t>W</w:t>
      </w:r>
      <w:r w:rsidR="00CF4416">
        <w:rPr>
          <w:rFonts w:cstheme="minorHAnsi"/>
        </w:rPr>
        <w:t>omen with OV</w:t>
      </w:r>
      <w:r w:rsidR="00AC2964">
        <w:rPr>
          <w:rFonts w:cstheme="minorHAnsi"/>
        </w:rPr>
        <w:t xml:space="preserve"> were more likely to</w:t>
      </w:r>
      <w:r w:rsidR="00E94BA3">
        <w:rPr>
          <w:rFonts w:cstheme="minorHAnsi"/>
        </w:rPr>
        <w:t xml:space="preserve"> report </w:t>
      </w:r>
      <w:r w:rsidR="00AC2964">
        <w:rPr>
          <w:rFonts w:cstheme="minorHAnsi"/>
        </w:rPr>
        <w:t xml:space="preserve">they </w:t>
      </w:r>
      <w:r w:rsidR="00CF4416">
        <w:rPr>
          <w:rFonts w:cstheme="minorHAnsi"/>
        </w:rPr>
        <w:t>were aware of</w:t>
      </w:r>
      <w:r w:rsidR="00E94BA3">
        <w:rPr>
          <w:rFonts w:cstheme="minorHAnsi"/>
        </w:rPr>
        <w:t xml:space="preserve"> OV </w:t>
      </w:r>
      <w:r w:rsidR="00CF4416">
        <w:rPr>
          <w:rFonts w:cstheme="minorHAnsi"/>
        </w:rPr>
        <w:t>before</w:t>
      </w:r>
      <w:r w:rsidR="00E94BA3">
        <w:rPr>
          <w:rFonts w:cstheme="minorHAnsi"/>
        </w:rPr>
        <w:t xml:space="preserve"> </w:t>
      </w:r>
      <w:r w:rsidR="002C3D58">
        <w:rPr>
          <w:rFonts w:cstheme="minorHAnsi"/>
        </w:rPr>
        <w:t>the survey (</w:t>
      </w:r>
      <w:r w:rsidR="0027105C">
        <w:rPr>
          <w:rFonts w:cstheme="minorHAnsi"/>
        </w:rPr>
        <w:t>AOR 1.86</w:t>
      </w:r>
      <w:r w:rsidR="00AC2964">
        <w:rPr>
          <w:rFonts w:cstheme="minorHAnsi"/>
        </w:rPr>
        <w:t xml:space="preserve">, </w:t>
      </w:r>
      <w:r w:rsidR="002C3D58">
        <w:rPr>
          <w:rFonts w:cstheme="minorHAnsi"/>
        </w:rPr>
        <w:t xml:space="preserve">95% CI </w:t>
      </w:r>
      <w:r w:rsidR="00AC2964">
        <w:rPr>
          <w:rFonts w:cstheme="minorHAnsi"/>
        </w:rPr>
        <w:t>1.04-3.31</w:t>
      </w:r>
      <w:r w:rsidR="002C3D58">
        <w:rPr>
          <w:rFonts w:cstheme="minorHAnsi"/>
        </w:rPr>
        <w:t>)</w:t>
      </w:r>
      <w:r w:rsidR="00AC2964">
        <w:rPr>
          <w:rFonts w:cstheme="minorHAnsi"/>
        </w:rPr>
        <w:t>.</w:t>
      </w:r>
      <w:r w:rsidR="00CF4416">
        <w:rPr>
          <w:rFonts w:cstheme="minorHAnsi"/>
        </w:rPr>
        <w:t xml:space="preserve"> Women living in Khan Younis reported twice the risk of OV than those living in the North </w:t>
      </w:r>
      <w:r w:rsidR="00F30B8C">
        <w:rPr>
          <w:rFonts w:cstheme="minorHAnsi"/>
        </w:rPr>
        <w:t xml:space="preserve">(AOR </w:t>
      </w:r>
      <w:r w:rsidR="00CF4416">
        <w:rPr>
          <w:rFonts w:cstheme="minorHAnsi"/>
        </w:rPr>
        <w:t>2.25,</w:t>
      </w:r>
      <w:r w:rsidR="00F30B8C">
        <w:rPr>
          <w:rFonts w:cstheme="minorHAnsi"/>
        </w:rPr>
        <w:t xml:space="preserve"> 95% CI </w:t>
      </w:r>
      <w:r w:rsidR="00CF4416">
        <w:rPr>
          <w:rFonts w:cstheme="minorHAnsi"/>
        </w:rPr>
        <w:t>1.13-4.48</w:t>
      </w:r>
      <w:r w:rsidR="00F30B8C">
        <w:rPr>
          <w:rFonts w:cstheme="minorHAnsi"/>
        </w:rPr>
        <w:t>)</w:t>
      </w:r>
      <w:r w:rsidR="00CF4416">
        <w:rPr>
          <w:rFonts w:cstheme="minorHAnsi"/>
        </w:rPr>
        <w:t>. None of the other social or care factors were independently associated with OV.</w:t>
      </w:r>
    </w:p>
    <w:p w14:paraId="50FAAE22" w14:textId="0733EE2B" w:rsidR="00AD20F1" w:rsidRPr="00D26062" w:rsidRDefault="009E7250" w:rsidP="00745CDB">
      <w:pPr>
        <w:pStyle w:val="Heading1"/>
        <w:rPr>
          <w:rtl/>
          <w:lang w:bidi="ar-JO"/>
        </w:rPr>
      </w:pPr>
      <w:r w:rsidRPr="00D26062">
        <w:t>Discussion</w:t>
      </w:r>
    </w:p>
    <w:p w14:paraId="6E44ABCE" w14:textId="6B9A59DF" w:rsidR="009E7250" w:rsidRDefault="002B2BDD" w:rsidP="00F20FE2">
      <w:pPr>
        <w:autoSpaceDE w:val="0"/>
        <w:autoSpaceDN w:val="0"/>
        <w:adjustRightInd w:val="0"/>
        <w:spacing w:line="360" w:lineRule="auto"/>
        <w:rPr>
          <w:rFonts w:cstheme="minorHAnsi"/>
          <w:lang w:bidi="ar-JO"/>
        </w:rPr>
      </w:pPr>
      <w:r w:rsidRPr="008C2D50">
        <w:rPr>
          <w:rFonts w:cstheme="minorHAnsi"/>
          <w:highlight w:val="yellow"/>
          <w:lang w:bidi="ar-JO"/>
        </w:rPr>
        <w:t xml:space="preserve">To the best of our knowledge, this is the first study </w:t>
      </w:r>
      <w:r w:rsidR="008C2D50" w:rsidRPr="008C2D50">
        <w:rPr>
          <w:rFonts w:cstheme="minorHAnsi"/>
          <w:highlight w:val="yellow"/>
          <w:lang w:bidi="ar-JO"/>
        </w:rPr>
        <w:t xml:space="preserve">focusing on Gaza Strip </w:t>
      </w:r>
      <w:r w:rsidRPr="008C2D50">
        <w:rPr>
          <w:rFonts w:cstheme="minorHAnsi"/>
          <w:highlight w:val="yellow"/>
          <w:lang w:bidi="ar-JO"/>
        </w:rPr>
        <w:t xml:space="preserve">that explores the </w:t>
      </w:r>
      <w:r w:rsidR="005F6924" w:rsidRPr="008C2D50">
        <w:rPr>
          <w:rFonts w:cstheme="minorHAnsi"/>
          <w:highlight w:val="yellow"/>
          <w:lang w:bidi="ar-JO"/>
        </w:rPr>
        <w:t>prevalence and risk factors of OV</w:t>
      </w:r>
      <w:r w:rsidR="008C2D50" w:rsidRPr="008C2D50">
        <w:rPr>
          <w:rFonts w:cstheme="minorHAnsi"/>
          <w:highlight w:val="yellow"/>
          <w:lang w:bidi="ar-JO"/>
        </w:rPr>
        <w:t>.</w:t>
      </w:r>
      <w:r w:rsidR="008C2D50">
        <w:rPr>
          <w:rFonts w:cstheme="minorHAnsi"/>
          <w:lang w:bidi="ar-JO"/>
        </w:rPr>
        <w:t xml:space="preserve"> </w:t>
      </w:r>
      <w:r w:rsidR="00A941CE">
        <w:rPr>
          <w:rFonts w:cstheme="minorHAnsi"/>
          <w:lang w:bidi="ar-JO"/>
        </w:rPr>
        <w:t>We demonstrate that</w:t>
      </w:r>
      <w:r w:rsidR="00D92830">
        <w:rPr>
          <w:rFonts w:cstheme="minorHAnsi"/>
          <w:lang w:bidi="ar-JO"/>
        </w:rPr>
        <w:t xml:space="preserve"> OV </w:t>
      </w:r>
      <w:r w:rsidR="00BE29DA">
        <w:rPr>
          <w:rFonts w:cstheme="minorHAnsi"/>
          <w:lang w:bidi="ar-JO"/>
        </w:rPr>
        <w:t xml:space="preserve">was reported by a significant portion </w:t>
      </w:r>
      <w:r w:rsidR="00DE04BB">
        <w:rPr>
          <w:rFonts w:cstheme="minorHAnsi"/>
          <w:lang w:bidi="ar-JO"/>
        </w:rPr>
        <w:t xml:space="preserve">of the women </w:t>
      </w:r>
      <w:r w:rsidR="00922252">
        <w:rPr>
          <w:rFonts w:cstheme="minorHAnsi"/>
          <w:lang w:bidi="ar-JO"/>
        </w:rPr>
        <w:t>who participated in this study and reported on their last childbirth in Gaza. A</w:t>
      </w:r>
      <w:r w:rsidR="005519B8">
        <w:rPr>
          <w:rFonts w:cstheme="minorHAnsi"/>
          <w:lang w:bidi="ar-JO"/>
        </w:rPr>
        <w:t xml:space="preserve">round four in ten women who </w:t>
      </w:r>
      <w:r w:rsidR="00A941CE">
        <w:rPr>
          <w:rFonts w:cstheme="minorHAnsi"/>
          <w:lang w:bidi="ar-JO"/>
        </w:rPr>
        <w:t xml:space="preserve">responded to the survey </w:t>
      </w:r>
      <w:r w:rsidR="005519B8">
        <w:rPr>
          <w:rFonts w:cstheme="minorHAnsi"/>
          <w:lang w:bidi="ar-JO"/>
        </w:rPr>
        <w:t>repor</w:t>
      </w:r>
      <w:r w:rsidR="00A941CE">
        <w:rPr>
          <w:rFonts w:cstheme="minorHAnsi"/>
          <w:lang w:bidi="ar-JO"/>
        </w:rPr>
        <w:t>t</w:t>
      </w:r>
      <w:r w:rsidR="00922252">
        <w:rPr>
          <w:rFonts w:cstheme="minorHAnsi"/>
          <w:lang w:bidi="ar-JO"/>
        </w:rPr>
        <w:t>ed</w:t>
      </w:r>
      <w:r w:rsidR="005519B8">
        <w:rPr>
          <w:rFonts w:cstheme="minorHAnsi"/>
          <w:lang w:bidi="ar-JO"/>
        </w:rPr>
        <w:t xml:space="preserve"> </w:t>
      </w:r>
      <w:r w:rsidR="00B146AF">
        <w:rPr>
          <w:rFonts w:cstheme="minorHAnsi"/>
          <w:lang w:bidi="ar-JO"/>
        </w:rPr>
        <w:t>experiencing</w:t>
      </w:r>
      <w:r w:rsidR="005519B8">
        <w:rPr>
          <w:rFonts w:cstheme="minorHAnsi"/>
          <w:lang w:bidi="ar-JO"/>
        </w:rPr>
        <w:t xml:space="preserve"> </w:t>
      </w:r>
      <w:r w:rsidR="00922252">
        <w:rPr>
          <w:rFonts w:cstheme="minorHAnsi"/>
          <w:lang w:bidi="ar-JO"/>
        </w:rPr>
        <w:t xml:space="preserve">at least </w:t>
      </w:r>
      <w:r w:rsidR="00A941CE">
        <w:rPr>
          <w:rFonts w:cstheme="minorHAnsi"/>
          <w:lang w:bidi="ar-JO"/>
        </w:rPr>
        <w:t xml:space="preserve">one </w:t>
      </w:r>
      <w:r w:rsidR="005519B8">
        <w:rPr>
          <w:rFonts w:cstheme="minorHAnsi"/>
          <w:lang w:bidi="ar-JO"/>
        </w:rPr>
        <w:t>form of OV. The most commonly</w:t>
      </w:r>
      <w:r w:rsidR="000352B7">
        <w:rPr>
          <w:rFonts w:cstheme="minorHAnsi"/>
          <w:lang w:bidi="ar-JO"/>
        </w:rPr>
        <w:t xml:space="preserve"> reported</w:t>
      </w:r>
      <w:r w:rsidR="005519B8">
        <w:rPr>
          <w:rFonts w:cstheme="minorHAnsi"/>
          <w:lang w:bidi="ar-JO"/>
        </w:rPr>
        <w:t xml:space="preserve"> </w:t>
      </w:r>
      <w:r w:rsidR="00922252">
        <w:rPr>
          <w:rFonts w:cstheme="minorHAnsi"/>
          <w:lang w:bidi="ar-JO"/>
        </w:rPr>
        <w:t>incidents</w:t>
      </w:r>
      <w:r w:rsidR="005519B8">
        <w:rPr>
          <w:rFonts w:cstheme="minorHAnsi"/>
          <w:lang w:bidi="ar-JO"/>
        </w:rPr>
        <w:t xml:space="preserve"> of OV were </w:t>
      </w:r>
      <w:r w:rsidR="00B146AF">
        <w:rPr>
          <w:rFonts w:cstheme="minorHAnsi"/>
          <w:lang w:bidi="ar-JO"/>
        </w:rPr>
        <w:t xml:space="preserve">medical </w:t>
      </w:r>
      <w:r w:rsidR="005519B8">
        <w:rPr>
          <w:rFonts w:cstheme="minorHAnsi"/>
          <w:lang w:bidi="ar-JO"/>
        </w:rPr>
        <w:t>neglect and being yelled at during labor</w:t>
      </w:r>
      <w:r w:rsidR="008560BA">
        <w:rPr>
          <w:rFonts w:cstheme="minorHAnsi"/>
          <w:lang w:bidi="ar-JO"/>
        </w:rPr>
        <w:t>.</w:t>
      </w:r>
      <w:r w:rsidR="005519B8">
        <w:rPr>
          <w:rFonts w:cstheme="minorHAnsi"/>
          <w:lang w:bidi="ar-JO"/>
        </w:rPr>
        <w:t xml:space="preserve"> Our findings also show the importance of continuity of care between antenatal and delivery care, with higher rates of OV reported when women did not know </w:t>
      </w:r>
      <w:r w:rsidR="00A518BC">
        <w:rPr>
          <w:rFonts w:cstheme="minorHAnsi"/>
          <w:lang w:bidi="ar-JO"/>
        </w:rPr>
        <w:t>the medical staff who will</w:t>
      </w:r>
      <w:r w:rsidR="00893379">
        <w:rPr>
          <w:rFonts w:cstheme="minorHAnsi"/>
          <w:lang w:bidi="ar-JO"/>
        </w:rPr>
        <w:t xml:space="preserve"> assist them during</w:t>
      </w:r>
      <w:r w:rsidR="005519B8">
        <w:rPr>
          <w:rFonts w:cstheme="minorHAnsi"/>
          <w:lang w:bidi="ar-JO"/>
        </w:rPr>
        <w:t xml:space="preserve"> delivery. Women in government facilities were also more likely to report any form of OV.</w:t>
      </w:r>
      <w:r w:rsidR="00893379">
        <w:rPr>
          <w:rFonts w:cstheme="minorHAnsi"/>
          <w:lang w:bidi="ar-JO"/>
        </w:rPr>
        <w:t xml:space="preserve"> R</w:t>
      </w:r>
      <w:r w:rsidR="00054FA6">
        <w:rPr>
          <w:rFonts w:cstheme="minorHAnsi"/>
          <w:lang w:bidi="ar-JO"/>
        </w:rPr>
        <w:t xml:space="preserve">ates of sexual </w:t>
      </w:r>
      <w:r w:rsidR="00893379">
        <w:rPr>
          <w:rFonts w:cstheme="minorHAnsi"/>
          <w:lang w:bidi="ar-JO"/>
        </w:rPr>
        <w:t>were relatively</w:t>
      </w:r>
      <w:r w:rsidR="00D14CBA">
        <w:rPr>
          <w:rFonts w:cstheme="minorHAnsi"/>
          <w:lang w:bidi="ar-JO"/>
        </w:rPr>
        <w:t xml:space="preserve"> </w:t>
      </w:r>
      <w:r w:rsidR="00A55987">
        <w:rPr>
          <w:rFonts w:cstheme="minorHAnsi"/>
          <w:lang w:bidi="ar-JO"/>
        </w:rPr>
        <w:t xml:space="preserve">very </w:t>
      </w:r>
      <w:r w:rsidR="00054FA6">
        <w:rPr>
          <w:rFonts w:cstheme="minorHAnsi"/>
          <w:lang w:bidi="ar-JO"/>
        </w:rPr>
        <w:t>low, however any report of these forms of abuse needs to be of great concern in a health system and should be investigated.</w:t>
      </w:r>
    </w:p>
    <w:p w14:paraId="379F9B57" w14:textId="6F3F4A2B" w:rsidR="00D6485F" w:rsidRDefault="00B87020" w:rsidP="00F20FE2">
      <w:pPr>
        <w:autoSpaceDE w:val="0"/>
        <w:autoSpaceDN w:val="0"/>
        <w:adjustRightInd w:val="0"/>
        <w:spacing w:line="360" w:lineRule="auto"/>
        <w:rPr>
          <w:rFonts w:cstheme="minorHAnsi"/>
          <w:lang w:bidi="ar-JO"/>
        </w:rPr>
      </w:pPr>
      <w:r w:rsidRPr="00E5452D">
        <w:rPr>
          <w:rFonts w:cstheme="minorHAnsi"/>
          <w:highlight w:val="yellow"/>
          <w:lang w:bidi="ar-JO"/>
        </w:rPr>
        <w:t>Our study sample is a group of mainly young women</w:t>
      </w:r>
      <w:r w:rsidR="00497A48" w:rsidRPr="00E5452D">
        <w:rPr>
          <w:rFonts w:cstheme="minorHAnsi"/>
          <w:highlight w:val="yellow"/>
          <w:lang w:bidi="ar-JO"/>
        </w:rPr>
        <w:t xml:space="preserve"> from urban settings in the Gaza Strip with the majority of them being housewives from low-income background.</w:t>
      </w:r>
      <w:r w:rsidR="00282000" w:rsidRPr="00E5452D">
        <w:rPr>
          <w:rFonts w:cstheme="minorHAnsi"/>
          <w:highlight w:val="yellow"/>
          <w:lang w:bidi="ar-JO"/>
        </w:rPr>
        <w:t xml:space="preserve"> The demographics of our study sample follow </w:t>
      </w:r>
      <w:r w:rsidR="00ED2B9E" w:rsidRPr="00E5452D">
        <w:rPr>
          <w:rFonts w:cstheme="minorHAnsi"/>
          <w:highlight w:val="yellow"/>
          <w:lang w:bidi="ar-JO"/>
        </w:rPr>
        <w:t xml:space="preserve">to a large extent </w:t>
      </w:r>
      <w:r w:rsidR="00282000" w:rsidRPr="00E5452D">
        <w:rPr>
          <w:rFonts w:cstheme="minorHAnsi"/>
          <w:highlight w:val="yellow"/>
          <w:lang w:bidi="ar-JO"/>
        </w:rPr>
        <w:t xml:space="preserve">that of women in the Gaza Strip. In the latest MoH </w:t>
      </w:r>
      <w:r w:rsidR="00F42469" w:rsidRPr="00E5452D">
        <w:rPr>
          <w:rFonts w:cstheme="minorHAnsi"/>
          <w:highlight w:val="yellow"/>
          <w:lang w:bidi="ar-JO"/>
        </w:rPr>
        <w:t xml:space="preserve">annual </w:t>
      </w:r>
      <w:r w:rsidR="00282000" w:rsidRPr="00E5452D">
        <w:rPr>
          <w:rFonts w:cstheme="minorHAnsi"/>
          <w:highlight w:val="yellow"/>
          <w:lang w:bidi="ar-JO"/>
        </w:rPr>
        <w:t>report</w:t>
      </w:r>
      <w:r w:rsidR="009D0494" w:rsidRPr="00E5452D">
        <w:rPr>
          <w:rFonts w:cstheme="minorHAnsi"/>
          <w:highlight w:val="yellow"/>
          <w:lang w:bidi="ar-JO"/>
        </w:rPr>
        <w:fldChar w:fldCharType="begin" w:fldLock="1"/>
      </w:r>
      <w:r w:rsidR="005F7E9A">
        <w:rPr>
          <w:rFonts w:cstheme="minorHAnsi"/>
          <w:highlight w:val="yellow"/>
          <w:lang w:bidi="ar-JO"/>
        </w:rPr>
        <w:instrText>ADDIN CSL_CITATION {"citationItems":[{"id":"ITEM-1","itemData":{"author":[{"dropping-particle":"","family":"Palestinian MoH","given":"","non-dropping-particle":"","parse-names":false,"suffix":""}],"id":"ITEM-1","issued":{"date-parts":[["2022","4"]]},"publisher-place":"Gaza","title":"Palestinian Ministry of Health Annual Report 2021","type":"report"},"uris":["http://www.mendeley.com/documents/?uuid=4edd6b0e-fd15-44f9-a101-d51c93c7f183"]}],"mendeley":{"formattedCitation":"&lt;sup&gt;17&lt;/sup&gt;","plainTextFormattedCitation":"17","previouslyFormattedCitation":"&lt;sup&gt;17&lt;/sup&gt;"},"properties":{"noteIndex":0},"schema":"https://github.com/citation-style-language/schema/raw/master/csl-citation.json"}</w:instrText>
      </w:r>
      <w:r w:rsidR="009D0494" w:rsidRPr="00E5452D">
        <w:rPr>
          <w:rFonts w:cstheme="minorHAnsi"/>
          <w:highlight w:val="yellow"/>
          <w:lang w:bidi="ar-JO"/>
        </w:rPr>
        <w:fldChar w:fldCharType="separate"/>
      </w:r>
      <w:r w:rsidR="009D0494" w:rsidRPr="00E5452D">
        <w:rPr>
          <w:rFonts w:cstheme="minorHAnsi"/>
          <w:noProof/>
          <w:highlight w:val="yellow"/>
          <w:vertAlign w:val="superscript"/>
          <w:lang w:bidi="ar-JO"/>
        </w:rPr>
        <w:t>17</w:t>
      </w:r>
      <w:r w:rsidR="009D0494" w:rsidRPr="00E5452D">
        <w:rPr>
          <w:rFonts w:cstheme="minorHAnsi"/>
          <w:highlight w:val="yellow"/>
          <w:lang w:bidi="ar-JO"/>
        </w:rPr>
        <w:fldChar w:fldCharType="end"/>
      </w:r>
      <w:r w:rsidR="00F42469" w:rsidRPr="00E5452D">
        <w:rPr>
          <w:rFonts w:cstheme="minorHAnsi"/>
          <w:highlight w:val="yellow"/>
          <w:lang w:bidi="ar-JO"/>
        </w:rPr>
        <w:t>,</w:t>
      </w:r>
      <w:r w:rsidR="00E6770B" w:rsidRPr="00E5452D">
        <w:rPr>
          <w:rFonts w:cstheme="minorHAnsi"/>
          <w:highlight w:val="yellow"/>
          <w:lang w:bidi="ar-JO"/>
        </w:rPr>
        <w:t xml:space="preserve"> 49.3% of women in the Gaza Strip were in the reproductive age (</w:t>
      </w:r>
      <w:r w:rsidR="00303439" w:rsidRPr="00E5452D">
        <w:rPr>
          <w:rFonts w:cstheme="minorHAnsi"/>
          <w:highlight w:val="yellow"/>
          <w:lang w:bidi="ar-JO"/>
        </w:rPr>
        <w:t>15 to 49 years old)</w:t>
      </w:r>
      <w:r w:rsidR="007812C8" w:rsidRPr="00E5452D">
        <w:rPr>
          <w:rFonts w:cstheme="minorHAnsi"/>
          <w:highlight w:val="yellow"/>
          <w:lang w:bidi="ar-JO"/>
        </w:rPr>
        <w:t>. O</w:t>
      </w:r>
      <w:r w:rsidR="00303439" w:rsidRPr="00E5452D">
        <w:rPr>
          <w:rFonts w:cstheme="minorHAnsi"/>
          <w:highlight w:val="yellow"/>
          <w:lang w:bidi="ar-JO"/>
        </w:rPr>
        <w:t>f those</w:t>
      </w:r>
      <w:r w:rsidR="00610890" w:rsidRPr="00E5452D">
        <w:rPr>
          <w:rFonts w:cstheme="minorHAnsi"/>
          <w:highlight w:val="yellow"/>
          <w:lang w:bidi="ar-JO"/>
        </w:rPr>
        <w:t>, nearly 55% of were aged 15 to 30 years old</w:t>
      </w:r>
      <w:r w:rsidR="001267DE" w:rsidRPr="00E5452D">
        <w:rPr>
          <w:rFonts w:cstheme="minorHAnsi"/>
          <w:highlight w:val="yellow"/>
          <w:lang w:bidi="ar-JO"/>
        </w:rPr>
        <w:t>, which is lower than the percentage in our study (</w:t>
      </w:r>
      <w:r w:rsidR="00D640B0" w:rsidRPr="00E5452D">
        <w:rPr>
          <w:rFonts w:cstheme="minorHAnsi"/>
          <w:highlight w:val="yellow"/>
          <w:lang w:bidi="ar-JO"/>
        </w:rPr>
        <w:t>67.2%</w:t>
      </w:r>
      <w:r w:rsidR="001267DE" w:rsidRPr="00E5452D">
        <w:rPr>
          <w:rFonts w:cstheme="minorHAnsi"/>
          <w:highlight w:val="yellow"/>
          <w:lang w:bidi="ar-JO"/>
        </w:rPr>
        <w:t>)</w:t>
      </w:r>
      <w:r w:rsidR="00210EB4" w:rsidRPr="00E5452D">
        <w:rPr>
          <w:rFonts w:cstheme="minorHAnsi"/>
          <w:highlight w:val="yellow"/>
          <w:lang w:bidi="ar-JO"/>
        </w:rPr>
        <w:t xml:space="preserve"> and 26.7% </w:t>
      </w:r>
      <w:r w:rsidR="00210EB4" w:rsidRPr="00E5452D">
        <w:rPr>
          <w:rFonts w:cstheme="minorHAnsi"/>
          <w:highlight w:val="yellow"/>
          <w:lang w:bidi="ar-JO"/>
        </w:rPr>
        <w:lastRenderedPageBreak/>
        <w:t>were</w:t>
      </w:r>
      <w:r w:rsidR="00AC6D62" w:rsidRPr="00E5452D">
        <w:rPr>
          <w:rFonts w:cstheme="minorHAnsi"/>
          <w:highlight w:val="yellow"/>
          <w:lang w:bidi="ar-JO"/>
        </w:rPr>
        <w:t xml:space="preserve"> in the age group 30 to </w:t>
      </w:r>
      <w:r w:rsidR="00467522" w:rsidRPr="00E5452D">
        <w:rPr>
          <w:rFonts w:cstheme="minorHAnsi"/>
          <w:highlight w:val="yellow"/>
          <w:lang w:bidi="ar-JO"/>
        </w:rPr>
        <w:t>39</w:t>
      </w:r>
      <w:r w:rsidR="001267DE" w:rsidRPr="00E5452D">
        <w:rPr>
          <w:rFonts w:cstheme="minorHAnsi"/>
          <w:highlight w:val="yellow"/>
          <w:lang w:bidi="ar-JO"/>
        </w:rPr>
        <w:t xml:space="preserve">, which is </w:t>
      </w:r>
      <w:r w:rsidR="00D640B0" w:rsidRPr="00E5452D">
        <w:rPr>
          <w:rFonts w:cstheme="minorHAnsi"/>
          <w:highlight w:val="yellow"/>
          <w:lang w:bidi="ar-JO"/>
        </w:rPr>
        <w:t>exactly</w:t>
      </w:r>
      <w:r w:rsidR="001267DE" w:rsidRPr="00E5452D">
        <w:rPr>
          <w:rFonts w:cstheme="minorHAnsi"/>
          <w:highlight w:val="yellow"/>
          <w:lang w:bidi="ar-JO"/>
        </w:rPr>
        <w:t xml:space="preserve"> the same as in ou</w:t>
      </w:r>
      <w:r w:rsidR="00030687" w:rsidRPr="00E5452D">
        <w:rPr>
          <w:rFonts w:cstheme="minorHAnsi"/>
          <w:highlight w:val="yellow"/>
          <w:lang w:bidi="ar-JO"/>
        </w:rPr>
        <w:t>r</w:t>
      </w:r>
      <w:r w:rsidR="001267DE" w:rsidRPr="00E5452D">
        <w:rPr>
          <w:rFonts w:cstheme="minorHAnsi"/>
          <w:highlight w:val="yellow"/>
          <w:lang w:bidi="ar-JO"/>
        </w:rPr>
        <w:t xml:space="preserve"> study.</w:t>
      </w:r>
      <w:r w:rsidR="00DA2CEE" w:rsidRPr="00E5452D">
        <w:rPr>
          <w:rFonts w:cstheme="minorHAnsi"/>
          <w:highlight w:val="yellow"/>
          <w:lang w:bidi="ar-JO"/>
        </w:rPr>
        <w:t xml:space="preserve"> </w:t>
      </w:r>
      <w:r w:rsidR="00030687" w:rsidRPr="00E5452D">
        <w:rPr>
          <w:rFonts w:cstheme="minorHAnsi"/>
          <w:highlight w:val="yellow"/>
          <w:lang w:bidi="ar-JO"/>
        </w:rPr>
        <w:t>Younger women (aged 15 to 30) have more technological literacy and are</w:t>
      </w:r>
      <w:r w:rsidR="00966F56" w:rsidRPr="00E5452D">
        <w:rPr>
          <w:rFonts w:cstheme="minorHAnsi"/>
          <w:highlight w:val="yellow"/>
          <w:lang w:bidi="ar-JO"/>
        </w:rPr>
        <w:t xml:space="preserve"> more</w:t>
      </w:r>
      <w:r w:rsidR="00030687" w:rsidRPr="00E5452D">
        <w:rPr>
          <w:rFonts w:cstheme="minorHAnsi"/>
          <w:highlight w:val="yellow"/>
          <w:lang w:bidi="ar-JO"/>
        </w:rPr>
        <w:t xml:space="preserve"> able to surg the internet and use internet-compatible devices</w:t>
      </w:r>
      <w:r w:rsidR="00966F56" w:rsidRPr="00E5452D">
        <w:rPr>
          <w:rFonts w:cstheme="minorHAnsi"/>
          <w:highlight w:val="yellow"/>
          <w:lang w:bidi="ar-JO"/>
        </w:rPr>
        <w:t xml:space="preserve"> than older ones, and this could explain the higher percentage of women in that age category in our study than in the general population.</w:t>
      </w:r>
      <w:r w:rsidR="00F26EAD" w:rsidRPr="00E5452D">
        <w:rPr>
          <w:rFonts w:cstheme="minorHAnsi"/>
          <w:highlight w:val="yellow"/>
          <w:lang w:bidi="ar-JO"/>
        </w:rPr>
        <w:t xml:space="preserve"> Furthermore, </w:t>
      </w:r>
      <w:r w:rsidR="009376CA" w:rsidRPr="00E5452D">
        <w:rPr>
          <w:rFonts w:cstheme="minorHAnsi"/>
          <w:highlight w:val="yellow"/>
          <w:lang w:bidi="ar-JO"/>
        </w:rPr>
        <w:t>according to</w:t>
      </w:r>
      <w:r w:rsidR="00E227B8" w:rsidRPr="00E5452D">
        <w:rPr>
          <w:rFonts w:cstheme="minorHAnsi"/>
          <w:highlight w:val="yellow"/>
          <w:lang w:bidi="ar-JO"/>
        </w:rPr>
        <w:t xml:space="preserve"> the latest statistics by the Palestinian Central Bureau of Statistics</w:t>
      </w:r>
      <w:r w:rsidR="00D83A58">
        <w:rPr>
          <w:rFonts w:cstheme="minorHAnsi"/>
          <w:highlight w:val="yellow"/>
          <w:lang w:bidi="ar-JO"/>
        </w:rPr>
        <w:fldChar w:fldCharType="begin" w:fldLock="1"/>
      </w:r>
      <w:r w:rsidR="00D83A58">
        <w:rPr>
          <w:rFonts w:cstheme="minorHAnsi"/>
          <w:highlight w:val="yellow"/>
          <w:lang w:bidi="ar-JO"/>
        </w:rPr>
        <w:instrText>ADDIN CSL_CITATION {"citationItems":[{"id":"ITEM-1","itemData":{"abstract":"</w:instrText>
      </w:r>
      <w:r w:rsidR="00D83A58">
        <w:rPr>
          <w:rFonts w:cstheme="minorHAnsi"/>
          <w:highlight w:val="yellow"/>
          <w:rtl/>
          <w:lang w:bidi="ar-JO"/>
        </w:rPr>
        <w:instrText>الجهاز المركزي للإحصاء الفلسطيني، 2018. المرأة والرجل في فلسطين: قضايا واحصاءات، 2018. رام الله - فلسطين</w:instrText>
      </w:r>
      <w:r w:rsidR="00D83A58">
        <w:rPr>
          <w:rFonts w:cstheme="minorHAnsi"/>
          <w:highlight w:val="yellow"/>
          <w:lang w:bidi="ar-JO"/>
        </w:rPr>
        <w:instrText>.","author":[{"dropping-particle":"","family":"Palestinian Central Bureau of Statistics","given":"","non-dropping-particle":"","parse-names":false,"suffix":""}],"id":"ITEM-1","issued":{"date-parts":[["2021"]]},"page":"1-107","title":"</w:instrText>
      </w:r>
      <w:r w:rsidR="00D83A58">
        <w:rPr>
          <w:rFonts w:cstheme="minorHAnsi"/>
          <w:highlight w:val="yellow"/>
          <w:rtl/>
          <w:lang w:bidi="ar-JO"/>
        </w:rPr>
        <w:instrText>المرأة والرجل في فلسطين قضايا وإحصاءات</w:instrText>
      </w:r>
      <w:r w:rsidR="00D83A58">
        <w:rPr>
          <w:rFonts w:cstheme="minorHAnsi"/>
          <w:highlight w:val="yellow"/>
          <w:lang w:bidi="ar-JO"/>
        </w:rPr>
        <w:instrText xml:space="preserve"> Women and Men in Palestine: Issues and Statistics","type":"article-journal"},"uris":["http://www.mendeley.com/documents/?uuid=f9e4105a-c614-4775-88ed-9b07f45f9b88"]}],"mendeley":{"formattedCitation":"&lt;sup&gt;18&lt;/sup&gt;","plainTextFormattedCitation":"18"},"properties":{"noteIndex":0},"schema":"https://github.com/citation-style-language/schema/raw/master/csl-citation.json"}</w:instrText>
      </w:r>
      <w:r w:rsidR="00D83A58">
        <w:rPr>
          <w:rFonts w:cstheme="minorHAnsi"/>
          <w:highlight w:val="yellow"/>
          <w:lang w:bidi="ar-JO"/>
        </w:rPr>
        <w:fldChar w:fldCharType="separate"/>
      </w:r>
      <w:r w:rsidR="00D83A58" w:rsidRPr="00D83A58">
        <w:rPr>
          <w:rFonts w:cstheme="minorHAnsi"/>
          <w:noProof/>
          <w:highlight w:val="yellow"/>
          <w:vertAlign w:val="superscript"/>
          <w:lang w:bidi="ar-JO"/>
        </w:rPr>
        <w:t>18</w:t>
      </w:r>
      <w:r w:rsidR="00D83A58">
        <w:rPr>
          <w:rFonts w:cstheme="minorHAnsi"/>
          <w:highlight w:val="yellow"/>
          <w:lang w:bidi="ar-JO"/>
        </w:rPr>
        <w:fldChar w:fldCharType="end"/>
      </w:r>
      <w:r w:rsidR="00E227B8" w:rsidRPr="00E5452D">
        <w:rPr>
          <w:rFonts w:cstheme="minorHAnsi"/>
          <w:highlight w:val="yellow"/>
          <w:lang w:bidi="ar-JO"/>
        </w:rPr>
        <w:t xml:space="preserve">, </w:t>
      </w:r>
      <w:r w:rsidR="007961C3" w:rsidRPr="00E5452D">
        <w:rPr>
          <w:rFonts w:cstheme="minorHAnsi"/>
          <w:highlight w:val="yellow"/>
          <w:lang w:bidi="ar-JO"/>
        </w:rPr>
        <w:t>women consti</w:t>
      </w:r>
      <w:r w:rsidR="00160518" w:rsidRPr="00E5452D">
        <w:rPr>
          <w:rFonts w:cstheme="minorHAnsi"/>
          <w:highlight w:val="yellow"/>
          <w:lang w:bidi="ar-JO"/>
        </w:rPr>
        <w:t xml:space="preserve">tuted </w:t>
      </w:r>
      <w:r w:rsidR="004C3A07" w:rsidRPr="00E5452D">
        <w:rPr>
          <w:rFonts w:cstheme="minorHAnsi"/>
          <w:highlight w:val="yellow"/>
          <w:lang w:bidi="ar-JO"/>
        </w:rPr>
        <w:t xml:space="preserve">only </w:t>
      </w:r>
      <w:r w:rsidR="00B662BB" w:rsidRPr="00E5452D">
        <w:rPr>
          <w:rFonts w:cstheme="minorHAnsi"/>
          <w:highlight w:val="yellow"/>
          <w:lang w:bidi="ar-JO"/>
        </w:rPr>
        <w:t>16.1 % of the labor force in Palestine compared to 65.1% among the men. Also, women had a higher percentage of unemployment</w:t>
      </w:r>
      <w:r w:rsidR="00E5452D" w:rsidRPr="00E5452D">
        <w:rPr>
          <w:rFonts w:cstheme="minorHAnsi"/>
          <w:highlight w:val="yellow"/>
          <w:lang w:bidi="ar-JO"/>
        </w:rPr>
        <w:t xml:space="preserve"> (40.1%) than men did (22.5%).</w:t>
      </w:r>
    </w:p>
    <w:p w14:paraId="40B59272" w14:textId="16A7245C" w:rsidR="00005F6E" w:rsidRDefault="0007545C" w:rsidP="0059450A">
      <w:pPr>
        <w:spacing w:line="360" w:lineRule="auto"/>
        <w:rPr>
          <w:rFonts w:cstheme="minorHAnsi"/>
        </w:rPr>
      </w:pPr>
      <w:r w:rsidRPr="00A04462">
        <w:rPr>
          <w:rFonts w:cstheme="minorHAnsi"/>
        </w:rPr>
        <w:t xml:space="preserve">In Gaza Strip, </w:t>
      </w:r>
      <w:r w:rsidRPr="00856345">
        <w:rPr>
          <w:rFonts w:cstheme="minorHAnsi"/>
        </w:rPr>
        <w:t xml:space="preserve">years of socioeconomic depression, protracted conflict and </w:t>
      </w:r>
      <w:r w:rsidR="007A642E">
        <w:rPr>
          <w:rFonts w:cstheme="minorHAnsi"/>
        </w:rPr>
        <w:t>blockade</w:t>
      </w:r>
      <w:r w:rsidR="007A642E" w:rsidRPr="00856345">
        <w:rPr>
          <w:rFonts w:cstheme="minorHAnsi"/>
        </w:rPr>
        <w:t> </w:t>
      </w:r>
      <w:r w:rsidRPr="00856345">
        <w:rPr>
          <w:rFonts w:cstheme="minorHAnsi"/>
        </w:rPr>
        <w:t xml:space="preserve">have left the health sector lacking adequate medical supplies </w:t>
      </w:r>
      <w:r>
        <w:rPr>
          <w:rFonts w:cstheme="minorHAnsi"/>
        </w:rPr>
        <w:t xml:space="preserve">and </w:t>
      </w:r>
      <w:r w:rsidRPr="00856345">
        <w:rPr>
          <w:rFonts w:cstheme="minorHAnsi"/>
        </w:rPr>
        <w:t>physical infrastructure</w:t>
      </w:r>
      <w:r w:rsidR="00522878">
        <w:rPr>
          <w:rFonts w:cstheme="minorHAnsi"/>
        </w:rPr>
        <w:fldChar w:fldCharType="begin" w:fldLock="1"/>
      </w:r>
      <w:r w:rsidR="00D83A58">
        <w:rPr>
          <w:rFonts w:cstheme="minorHAnsi"/>
        </w:rPr>
        <w:instrText>ADDIN CSL_CITATION {"citationItems":[{"id":"ITEM-1","itemData":{"URL":"https://www.unrwa.org/activity/health-gaza-strip#:~:text=Through 22 centres%2C UNRWA provides,in all our health centres.","accessed":{"date-parts":[["2022","1","23"]]},"author":[{"dropping-particle":"","family":"UNRWA","given":"","non-dropping-particle":"","parse-names":false,"suffix":""}],"id":"ITEM-1","issued":{"date-parts":[["0"]]},"title":"Health in the Gaza Strip | UNRWA","type":"webpage"},"uris":["http://www.mendeley.com/documents/?uuid=9ec64e6d-e4ae-35fe-baa9-376bf7be9ed7","http://www.mendeley.com/documents/?uuid=7ab3f236-2a8c-4004-8319-f66e3e689c38"]}],"mendeley":{"formattedCitation":"&lt;sup&gt;19&lt;/sup&gt;","plainTextFormattedCitation":"19","previouslyFormattedCitation":"&lt;sup&gt;18&lt;/sup&gt;"},"properties":{"noteIndex":0},"schema":"https://github.com/citation-style-language/schema/raw/master/csl-citation.json"}</w:instrText>
      </w:r>
      <w:r w:rsidR="00522878">
        <w:rPr>
          <w:rFonts w:cstheme="minorHAnsi"/>
        </w:rPr>
        <w:fldChar w:fldCharType="separate"/>
      </w:r>
      <w:r w:rsidR="00D83A58" w:rsidRPr="00D83A58">
        <w:rPr>
          <w:rFonts w:cstheme="minorHAnsi"/>
          <w:noProof/>
          <w:vertAlign w:val="superscript"/>
        </w:rPr>
        <w:t>19</w:t>
      </w:r>
      <w:r w:rsidR="00522878">
        <w:rPr>
          <w:rFonts w:cstheme="minorHAnsi"/>
        </w:rPr>
        <w:fldChar w:fldCharType="end"/>
      </w:r>
      <w:r>
        <w:rPr>
          <w:rFonts w:cstheme="minorHAnsi"/>
        </w:rPr>
        <w:t>. This has been reflected on one hand on w</w:t>
      </w:r>
      <w:r w:rsidRPr="00A04462">
        <w:rPr>
          <w:rFonts w:cstheme="minorHAnsi"/>
        </w:rPr>
        <w:t xml:space="preserve">orkers </w:t>
      </w:r>
      <w:r>
        <w:rPr>
          <w:rFonts w:cstheme="minorHAnsi"/>
        </w:rPr>
        <w:t xml:space="preserve">at maternity centers and hospitals by </w:t>
      </w:r>
      <w:r w:rsidRPr="00A04462">
        <w:rPr>
          <w:rFonts w:cstheme="minorHAnsi"/>
        </w:rPr>
        <w:t>impact</w:t>
      </w:r>
      <w:r>
        <w:rPr>
          <w:rFonts w:cstheme="minorHAnsi"/>
        </w:rPr>
        <w:t xml:space="preserve">ing their motivation and ability </w:t>
      </w:r>
      <w:r w:rsidR="00C271BB">
        <w:rPr>
          <w:rFonts w:cstheme="minorHAnsi"/>
        </w:rPr>
        <w:t xml:space="preserve">to </w:t>
      </w:r>
      <w:r>
        <w:rPr>
          <w:rFonts w:cstheme="minorHAnsi"/>
        </w:rPr>
        <w:t xml:space="preserve">providing </w:t>
      </w:r>
      <w:r w:rsidRPr="00A04462">
        <w:rPr>
          <w:rFonts w:cstheme="minorHAnsi"/>
        </w:rPr>
        <w:t xml:space="preserve">adequate, qualified </w:t>
      </w:r>
      <w:r>
        <w:rPr>
          <w:rFonts w:cstheme="minorHAnsi"/>
        </w:rPr>
        <w:t>care. On the other hand, mothers find themselves struggle to</w:t>
      </w:r>
      <w:r w:rsidRPr="00A04462">
        <w:rPr>
          <w:rFonts w:cstheme="minorHAnsi"/>
        </w:rPr>
        <w:t xml:space="preserve"> secure </w:t>
      </w:r>
      <w:r>
        <w:rPr>
          <w:rFonts w:cstheme="minorHAnsi"/>
        </w:rPr>
        <w:t xml:space="preserve">optimal </w:t>
      </w:r>
      <w:r w:rsidRPr="00A04462">
        <w:rPr>
          <w:rFonts w:cstheme="minorHAnsi"/>
        </w:rPr>
        <w:t>services with special demand arises during pregnancy and labor</w:t>
      </w:r>
      <w:r>
        <w:rPr>
          <w:rFonts w:cstheme="minorHAnsi"/>
        </w:rPr>
        <w:t xml:space="preserve"> journey. T</w:t>
      </w:r>
      <w:r w:rsidRPr="00A04462">
        <w:rPr>
          <w:rFonts w:cstheme="minorHAnsi"/>
        </w:rPr>
        <w:t>his warrants joining efforts to better enhance quality of care offered to women throu</w:t>
      </w:r>
      <w:r>
        <w:rPr>
          <w:rFonts w:cstheme="minorHAnsi"/>
        </w:rPr>
        <w:t>ghout different stages of life.</w:t>
      </w:r>
    </w:p>
    <w:p w14:paraId="72B14F99" w14:textId="7086FB7C" w:rsidR="00AE4538" w:rsidRDefault="00AE4538" w:rsidP="00AE4538">
      <w:pPr>
        <w:autoSpaceDE w:val="0"/>
        <w:autoSpaceDN w:val="0"/>
        <w:adjustRightInd w:val="0"/>
        <w:spacing w:line="360" w:lineRule="auto"/>
        <w:rPr>
          <w:rFonts w:cstheme="minorHAnsi"/>
        </w:rPr>
      </w:pPr>
      <w:r w:rsidRPr="00B34EDE">
        <w:rPr>
          <w:rFonts w:cstheme="minorHAnsi"/>
          <w:highlight w:val="yellow"/>
        </w:rPr>
        <w:t>The annual report on births in the Gaza Strip for the year 2021, issued by the Palestinian Health Information Center at the Ministry of Health, stated that the number of live births reached 56,658 live births. It also indicated that the number of births in government hospitals (Ministry of Health and Military Medical Services) accounted for 71.5% of total births</w:t>
      </w:r>
      <w:r w:rsidRPr="00102A92">
        <w:rPr>
          <w:rFonts w:cstheme="minorHAnsi"/>
        </w:rPr>
        <w:fldChar w:fldCharType="begin" w:fldLock="1"/>
      </w:r>
      <w:r w:rsidR="005F7E9A">
        <w:rPr>
          <w:rFonts w:cstheme="minorHAnsi"/>
        </w:rPr>
        <w:instrText>ADDIN CSL_CITATION {"citationItems":[{"id":"ITEM-1","itemData":{"author":[{"dropping-particle":"","family":"Palestinian MoH","given":"","non-dropping-particle":"","parse-names":false,"suffix":""}],"id":"ITEM-1","issued":{"date-parts":[["2022","4"]]},"publisher-place":"Gaza","title":"Palestinian Ministry of Health Annual Report 2021","type":"report"},"uris":["http://www.mendeley.com/documents/?uuid=60fe637a-ea1d-3079-bba4-63be4d5263e9","http://www.mendeley.com/documents/?uuid=4edd6b0e-fd15-44f9-a101-d51c93c7f183"]}],"mendeley":{"formattedCitation":"&lt;sup&gt;17&lt;/sup&gt;","plainTextFormattedCitation":"17","previouslyFormattedCitation":"&lt;sup&gt;17&lt;/sup&gt;"},"properties":{"noteIndex":0},"schema":"https://github.com/citation-style-language/schema/raw/master/csl-citation.json"}</w:instrText>
      </w:r>
      <w:r w:rsidRPr="00102A92">
        <w:rPr>
          <w:rFonts w:cstheme="minorHAnsi"/>
        </w:rPr>
        <w:fldChar w:fldCharType="separate"/>
      </w:r>
      <w:r w:rsidRPr="009D0494">
        <w:rPr>
          <w:rFonts w:cstheme="minorHAnsi"/>
          <w:noProof/>
          <w:vertAlign w:val="superscript"/>
        </w:rPr>
        <w:t>17</w:t>
      </w:r>
      <w:r w:rsidRPr="00102A92">
        <w:rPr>
          <w:rFonts w:cstheme="minorHAnsi"/>
        </w:rPr>
        <w:fldChar w:fldCharType="end"/>
      </w:r>
      <w:r w:rsidRPr="00102A92">
        <w:rPr>
          <w:rFonts w:cstheme="minorHAnsi"/>
        </w:rPr>
        <w:t xml:space="preserve">. </w:t>
      </w:r>
      <w:r w:rsidRPr="00FB413F">
        <w:rPr>
          <w:rFonts w:cstheme="minorHAnsi"/>
          <w:highlight w:val="yellow"/>
        </w:rPr>
        <w:t>Looking back at the previous five; the period of our study, the live births witnessed a slight drop from 58954 in 2017 to 56658 in 2021, with Cesarean Section rate rose from 12% in 2017 to 23.8% in 2021</w:t>
      </w:r>
      <w:r>
        <w:rPr>
          <w:rFonts w:cstheme="minorHAnsi"/>
          <w:highlight w:val="yellow"/>
        </w:rPr>
        <w:fldChar w:fldCharType="begin" w:fldLock="1"/>
      </w:r>
      <w:r w:rsidR="00D83A58">
        <w:rPr>
          <w:rFonts w:cstheme="minorHAnsi"/>
          <w:highlight w:val="yellow"/>
        </w:rPr>
        <w:instrText>ADDIN CSL_CITATION {"citationItems":[{"id":"ITEM-1","itemData":{"author":[{"dropping-particle":"","family":"Palestinian Ministry of Health","given":"","non-dropping-particle":"","parse-names":false,"suffix":""}],"id":"ITEM-1","issued":{"date-parts":[["0"]]},"title":"</w:instrText>
      </w:r>
      <w:r w:rsidR="00D83A58">
        <w:rPr>
          <w:rFonts w:cstheme="minorHAnsi"/>
          <w:highlight w:val="yellow"/>
          <w:rtl/>
        </w:rPr>
        <w:instrText>أرشيف التقارير السنوية – وزارة الصحة الفلسطينية</w:instrText>
      </w:r>
      <w:r w:rsidR="00D83A58">
        <w:rPr>
          <w:rFonts w:cstheme="minorHAnsi"/>
          <w:highlight w:val="yellow"/>
        </w:rPr>
        <w:instrText>","type":"webpage"},"uris":["http://www.mendeley.com/documents/?uuid=47b463b0-f5e8-399d-b0c7-162a36112c86","http://www.mendeley.com/documents/?uuid=483383ea-c926-4caf-b191-adbf3699d95a"]}],"mendeley":{"formattedCitation":"&lt;sup&gt;20&lt;/sup&gt;","plainTextFormattedCitation":"20","previouslyFormattedCitation":"&lt;sup&gt;19&lt;/sup&gt;"},"properties":{"noteIndex":0},"schema":"https://github.com/citation-style-language/schema/raw/master/csl-citation.json"}</w:instrText>
      </w:r>
      <w:r>
        <w:rPr>
          <w:rFonts w:cstheme="minorHAnsi"/>
          <w:highlight w:val="yellow"/>
        </w:rPr>
        <w:fldChar w:fldCharType="separate"/>
      </w:r>
      <w:r w:rsidR="00D83A58" w:rsidRPr="00D83A58">
        <w:rPr>
          <w:rFonts w:cstheme="minorHAnsi"/>
          <w:noProof/>
          <w:highlight w:val="yellow"/>
          <w:vertAlign w:val="superscript"/>
        </w:rPr>
        <w:t>20</w:t>
      </w:r>
      <w:r>
        <w:rPr>
          <w:rFonts w:cstheme="minorHAnsi"/>
          <w:highlight w:val="yellow"/>
        </w:rPr>
        <w:fldChar w:fldCharType="end"/>
      </w:r>
      <w:r w:rsidRPr="00FB413F">
        <w:rPr>
          <w:rFonts w:cstheme="minorHAnsi"/>
          <w:highlight w:val="yellow"/>
        </w:rPr>
        <w:t>.</w:t>
      </w:r>
      <w:r>
        <w:rPr>
          <w:rFonts w:cstheme="minorHAnsi"/>
        </w:rPr>
        <w:t xml:space="preserve"> </w:t>
      </w:r>
    </w:p>
    <w:p w14:paraId="2576F15A" w14:textId="6DEB688A" w:rsidR="00102A92" w:rsidRPr="00102A92" w:rsidRDefault="004250DF" w:rsidP="00102A92">
      <w:pPr>
        <w:spacing w:line="360" w:lineRule="auto"/>
        <w:rPr>
          <w:rFonts w:cstheme="minorHAnsi"/>
        </w:rPr>
      </w:pPr>
      <w:r>
        <w:rPr>
          <w:rFonts w:cstheme="minorHAnsi"/>
        </w:rPr>
        <w:t>In our study,</w:t>
      </w:r>
      <w:r w:rsidR="00A941CE">
        <w:rPr>
          <w:rFonts w:cstheme="minorHAnsi"/>
        </w:rPr>
        <w:t xml:space="preserve"> </w:t>
      </w:r>
      <w:r>
        <w:rPr>
          <w:rFonts w:cstheme="minorHAnsi"/>
        </w:rPr>
        <w:t xml:space="preserve">for </w:t>
      </w:r>
      <w:r w:rsidR="00A941CE">
        <w:rPr>
          <w:rFonts w:cstheme="minorHAnsi"/>
        </w:rPr>
        <w:t>m</w:t>
      </w:r>
      <w:r w:rsidR="00102A92">
        <w:rPr>
          <w:rFonts w:cstheme="minorHAnsi"/>
        </w:rPr>
        <w:t>ost women (58.4%)</w:t>
      </w:r>
      <w:r w:rsidR="00A941CE">
        <w:rPr>
          <w:rFonts w:cstheme="minorHAnsi"/>
        </w:rPr>
        <w:t xml:space="preserve">, </w:t>
      </w:r>
      <w:r w:rsidR="004718BC">
        <w:rPr>
          <w:rFonts w:cstheme="minorHAnsi"/>
        </w:rPr>
        <w:t>OV was</w:t>
      </w:r>
      <w:r w:rsidR="00A941CE">
        <w:rPr>
          <w:rFonts w:cstheme="minorHAnsi"/>
        </w:rPr>
        <w:t xml:space="preserve"> </w:t>
      </w:r>
      <w:r w:rsidR="00F35BEA">
        <w:rPr>
          <w:rFonts w:cstheme="minorHAnsi"/>
        </w:rPr>
        <w:t xml:space="preserve">a new and </w:t>
      </w:r>
      <w:r w:rsidR="00102A92">
        <w:rPr>
          <w:rFonts w:cstheme="minorHAnsi"/>
        </w:rPr>
        <w:t xml:space="preserve">unfamiliar </w:t>
      </w:r>
      <w:r w:rsidR="00A941CE">
        <w:rPr>
          <w:rFonts w:cstheme="minorHAnsi"/>
        </w:rPr>
        <w:t>concept</w:t>
      </w:r>
      <w:r w:rsidR="00102A92">
        <w:rPr>
          <w:rFonts w:cstheme="minorHAnsi"/>
        </w:rPr>
        <w:t xml:space="preserve">. </w:t>
      </w:r>
      <w:r w:rsidR="00B6387A">
        <w:rPr>
          <w:rFonts w:cstheme="minorHAnsi"/>
        </w:rPr>
        <w:t>Though, women with p</w:t>
      </w:r>
      <w:r>
        <w:rPr>
          <w:rFonts w:cstheme="minorHAnsi"/>
        </w:rPr>
        <w:t xml:space="preserve">rior </w:t>
      </w:r>
      <w:r w:rsidR="001F059F">
        <w:rPr>
          <w:rFonts w:cstheme="minorHAnsi"/>
        </w:rPr>
        <w:t xml:space="preserve">knowledge </w:t>
      </w:r>
      <w:r>
        <w:rPr>
          <w:rFonts w:cstheme="minorHAnsi"/>
        </w:rPr>
        <w:t>of</w:t>
      </w:r>
      <w:r w:rsidR="00A941CE">
        <w:rPr>
          <w:rFonts w:cstheme="minorHAnsi"/>
        </w:rPr>
        <w:t xml:space="preserve"> OV before </w:t>
      </w:r>
      <w:r>
        <w:rPr>
          <w:rFonts w:cstheme="minorHAnsi"/>
        </w:rPr>
        <w:t xml:space="preserve">this study was associated with </w:t>
      </w:r>
      <w:r w:rsidR="00A941CE">
        <w:rPr>
          <w:rFonts w:cstheme="minorHAnsi"/>
        </w:rPr>
        <w:t xml:space="preserve">higher </w:t>
      </w:r>
      <w:r>
        <w:rPr>
          <w:rFonts w:cstheme="minorHAnsi"/>
        </w:rPr>
        <w:t xml:space="preserve">reported </w:t>
      </w:r>
      <w:r w:rsidR="00A941CE">
        <w:rPr>
          <w:rFonts w:cstheme="minorHAnsi"/>
        </w:rPr>
        <w:t xml:space="preserve">rates.  </w:t>
      </w:r>
      <w:r>
        <w:rPr>
          <w:rFonts w:cstheme="minorHAnsi"/>
        </w:rPr>
        <w:t>Awareness</w:t>
      </w:r>
      <w:r w:rsidR="00D3549C">
        <w:rPr>
          <w:rFonts w:cstheme="minorHAnsi"/>
        </w:rPr>
        <w:t xml:space="preserve"> of the issue</w:t>
      </w:r>
      <w:r w:rsidR="00A941CE">
        <w:rPr>
          <w:rFonts w:cstheme="minorHAnsi"/>
        </w:rPr>
        <w:t xml:space="preserve"> may be because of </w:t>
      </w:r>
      <w:r>
        <w:rPr>
          <w:rFonts w:cstheme="minorHAnsi"/>
        </w:rPr>
        <w:t>a</w:t>
      </w:r>
      <w:r w:rsidR="00A941CE">
        <w:rPr>
          <w:rFonts w:cstheme="minorHAnsi"/>
        </w:rPr>
        <w:t xml:space="preserve"> negative birth experience, or </w:t>
      </w:r>
      <w:r>
        <w:rPr>
          <w:rFonts w:cstheme="minorHAnsi"/>
        </w:rPr>
        <w:t>it could reflect</w:t>
      </w:r>
      <w:r w:rsidR="00A941CE">
        <w:rPr>
          <w:rFonts w:cstheme="minorHAnsi"/>
        </w:rPr>
        <w:t xml:space="preserve"> greater </w:t>
      </w:r>
      <w:r w:rsidR="00102A92">
        <w:rPr>
          <w:rFonts w:cstheme="minorHAnsi"/>
        </w:rPr>
        <w:t>aware</w:t>
      </w:r>
      <w:r w:rsidR="00A941CE">
        <w:rPr>
          <w:rFonts w:cstheme="minorHAnsi"/>
        </w:rPr>
        <w:t>ness</w:t>
      </w:r>
      <w:r w:rsidR="00102A92">
        <w:rPr>
          <w:rFonts w:cstheme="minorHAnsi"/>
        </w:rPr>
        <w:t xml:space="preserve"> of rights </w:t>
      </w:r>
      <w:r>
        <w:rPr>
          <w:rFonts w:cstheme="minorHAnsi"/>
        </w:rPr>
        <w:t>amongst some women, with more awareness when these rights are violated</w:t>
      </w:r>
      <w:r w:rsidR="00102A92">
        <w:rPr>
          <w:rFonts w:cstheme="minorHAnsi"/>
        </w:rPr>
        <w:t xml:space="preserve">. </w:t>
      </w:r>
      <w:r w:rsidR="005F7E9A" w:rsidRPr="0091140D">
        <w:rPr>
          <w:rFonts w:cstheme="minorHAnsi"/>
          <w:highlight w:val="yellow"/>
        </w:rPr>
        <w:t>This finding clearly points towards an area that needs immediate attention in order to raise awareness about OV among both the women and medical staff</w:t>
      </w:r>
      <w:r w:rsidR="0091140D" w:rsidRPr="0091140D">
        <w:rPr>
          <w:rFonts w:cstheme="minorHAnsi"/>
          <w:highlight w:val="yellow"/>
        </w:rPr>
        <w:t>.</w:t>
      </w:r>
    </w:p>
    <w:p w14:paraId="2AEA3AF0" w14:textId="7A088485" w:rsidR="00801628" w:rsidRDefault="00801628" w:rsidP="00380FFA">
      <w:pPr>
        <w:autoSpaceDE w:val="0"/>
        <w:autoSpaceDN w:val="0"/>
        <w:adjustRightInd w:val="0"/>
        <w:spacing w:line="360" w:lineRule="auto"/>
        <w:rPr>
          <w:rFonts w:cstheme="minorHAnsi"/>
          <w:lang w:bidi="ar-JO"/>
        </w:rPr>
      </w:pPr>
      <w:r>
        <w:rPr>
          <w:rFonts w:cstheme="minorHAnsi"/>
        </w:rPr>
        <w:t xml:space="preserve">Although total fertility rates in Palestine declined from 7.7 births per woman (BPW) in 2003 to 3.5 BPW in 2020, </w:t>
      </w:r>
      <w:r w:rsidR="00B974D5">
        <w:rPr>
          <w:rFonts w:cstheme="minorHAnsi"/>
        </w:rPr>
        <w:t>this remains</w:t>
      </w:r>
      <w:r>
        <w:rPr>
          <w:rFonts w:cstheme="minorHAnsi"/>
        </w:rPr>
        <w:t xml:space="preserve"> higher than </w:t>
      </w:r>
      <w:r w:rsidR="00B974D5">
        <w:rPr>
          <w:rFonts w:cstheme="minorHAnsi"/>
        </w:rPr>
        <w:t xml:space="preserve">the </w:t>
      </w:r>
      <w:r>
        <w:rPr>
          <w:rFonts w:cstheme="minorHAnsi"/>
        </w:rPr>
        <w:t xml:space="preserve">average rates among Arab countries (3.1 BPW) </w:t>
      </w:r>
      <w:r>
        <w:rPr>
          <w:rFonts w:cstheme="minorHAnsi"/>
        </w:rPr>
        <w:fldChar w:fldCharType="begin" w:fldLock="1"/>
      </w:r>
      <w:r w:rsidR="00D83A58">
        <w:rPr>
          <w:rFonts w:cstheme="minorHAnsi"/>
        </w:rPr>
        <w:instrText xml:space="preserve">ADDIN CSL_CITATION {"citationItems":[{"id":"ITEM-1","itemData":{"id":"ITEM-1","issued":{"date-parts":[["0"]]},"title":"The Fertility of Palestinian Women in Gaza, the West Bank, Jordan and Lebanon | Cairn International Edition","type":"webpage"},"uris":["http://www.mendeley.com/documents/?uuid=b30323a6-8a56-3c28-8bbc-a5f24f24d03a","http://www.mendeley.com/documents/?uuid=ea66c32b-de64-46a1-8a3d-beacbf4fa87c"]},{"id":"ITEM-2","itemData":{"URL":"https://palestine.unfpa.org/en/news/pcbs-unfpa-joint-press-release-occasion-world-population-day","author":[{"dropping-particle":"","family":"UNFPA","given":"","non-dropping-particle":"","parse-names":false,"suffix":""}],"id":"ITEM-2","issued":{"date-parts":[["2021"]]},"title":"UNFPA Palestine | PCBS-UNFPA Joint Press Release on the occasion of World Population Day","type":"webpage"},"uris":["http://www.mendeley.com/documents/?uuid=281f9a46-395f-46a0-ae7c-bafb2e6e75ea"]},{"id":"ITEM-3","itemData":{"DOI":"10.1155/2018/6345497","abstract":"Episiotomy should be cut at certain internationally set criteria to minimize risk of obstetric anal sphincter injuries (OASIS) and anal incontinence. .e aim of this study was to assess the accuracy of cutting right mediolateral episiotomy (RMLE). An institution-based prospective cohort study was undertaken in a Palestinian maternity unit from February 1, to December 31, 2016. Women having vaginal birth at gestational weeks ≥24 or birthweight ≥1000 g and with intended RMLE were eligible (n </w:instrText>
      </w:r>
      <w:r w:rsidR="00D83A58">
        <w:rPr>
          <w:rFonts w:ascii="Tahoma" w:hAnsi="Tahoma" w:cs="Tahoma"/>
        </w:rPr>
        <w:instrText>�</w:instrText>
      </w:r>
      <w:r w:rsidR="00D83A58">
        <w:rPr>
          <w:rFonts w:cstheme="minorHAnsi"/>
        </w:rPr>
        <w:instrText xml:space="preserve"> 240). Transparent plastic films were used to trace sutured episiotomy in relation to the midline within 24-hour postpartum. .ese were used to measure incisions' distance from midline, and suture angles were used to classify the incisions into RMLE, lateral, and midline episiotomy groups. Clinical characteristics and association with OASIS were compared between episiotomy groups. A subanalysis by profession (midwife or trainee doctor) was done. Less than 30% were RMLE of which 59% had a suture angle of &lt;40 ° (equivalent to an incision angle of &lt;60 °). .ere was a trend of higher OASIS rate, but not statistically significant, in the midline (16%, OR: 1.7, CI: 0.61-4.5) and unclassified groups (16.5%, OR: 1.8, CI: 0.8-4.3) than RMLE and lateral groups (10%). No significant differences were observed between episiotomies cut by doctors and midwives. Most of the assessed episiotomies lacked the agreed criteria for RMLE and had less than optimal incision angle which increases risk of severe complications. A well-structured training program on how to cut episiotomy is recommended.","author":[{"dropping-particle":"","family":"Ali-Masri","given":"Hadil Y","non-dropping-particle":"","parse-names":false,"suffix":""},{"dropping-particle":"","family":"Hassan","given":"Sahar J","non-dropping-particle":"","parse-names":false,"suffix":""},{"dropping-particle":"","family":"Zimmo","given":"Kaled M","non-dropping-particle":"","parse-names":false,"suffix":""},{"dropping-particle":"","family":"Zimmo","given":"Mohammed W","non-dropping-particle":"","parse-names":false,"suffix":""},{"dropping-particle":"","family":"Ismail","given":"Khaled M K","non-dropping-particle":"","parse-names":false,"suffix":""},{"dropping-particle":"","family":"Fosse","given":"Erik","non-dropping-particle":"","parse-names":false,"suffix":""},{"dropping-particle":"","family":"Alsalman","given":"Hasan","non-dropping-particle":"","parse-names":false,"suffix":""},{"dropping-particle":"","family":"Ase Vikanes","given":"˚","non-dropping-particle":"","parse-names":false,"suffix":""},{"dropping-particle":"","family":"Laine","given":"Katariina","non-dropping-particle":"","parse-names":false,"suffix":""}],"id":"ITEM-3","issued":{"date-parts":[["2018"]]},"title":"Evaluation of Accuracy of Episiotomy Incision in a Governmental Maternity Unit in Palestine: An Observational Study","type":"article-journal"},"uris":["http://www.mendeley.com/documents/?uuid=015405aa-0ffb-4b3e-b8d6-ae1f8ab0f8b0"]}],"mendeley":{"formattedCitation":"&lt;sup&gt;21–23&lt;/sup&gt;","plainTextFormattedCitation":"21–23","previouslyFormattedCitation":"&lt;sup&gt;20–22&lt;/sup&gt;"},"properties":{"noteIndex":0},"schema":"https://github.com/citation-style-language/schema/raw/master/csl-citation.json"}</w:instrText>
      </w:r>
      <w:r>
        <w:rPr>
          <w:rFonts w:cstheme="minorHAnsi"/>
        </w:rPr>
        <w:fldChar w:fldCharType="separate"/>
      </w:r>
      <w:r w:rsidR="00D83A58" w:rsidRPr="00D83A58">
        <w:rPr>
          <w:rFonts w:cstheme="minorHAnsi"/>
          <w:noProof/>
          <w:vertAlign w:val="superscript"/>
        </w:rPr>
        <w:t>21–23</w:t>
      </w:r>
      <w:r>
        <w:rPr>
          <w:rFonts w:cstheme="minorHAnsi"/>
        </w:rPr>
        <w:fldChar w:fldCharType="end"/>
      </w:r>
      <w:r>
        <w:rPr>
          <w:rFonts w:cstheme="minorHAnsi"/>
        </w:rPr>
        <w:t>. Furthermore, given the high birth rate in Gaza, being 28.2 per 1000 population versus 17.4 globally</w:t>
      </w:r>
      <w:r>
        <w:rPr>
          <w:rFonts w:cstheme="minorHAnsi"/>
        </w:rPr>
        <w:fldChar w:fldCharType="begin" w:fldLock="1"/>
      </w:r>
      <w:r w:rsidR="00D83A58">
        <w:rPr>
          <w:rFonts w:cstheme="minorHAnsi"/>
        </w:rPr>
        <w:instrText>ADDIN CSL_CITATION {"citationItems":[{"id":"ITEM-1","itemData":{"id":"ITEM-1","issued":{"date-parts":[["0"]]},"title":"Fertility rate, total (births per woman) | Data","type":"webpage"},"uris":["http://www.mendeley.com/documents/?uuid=40a7b2da-dd47-34b0-95b6-c5358831c5c3","http://www.mendeley.com/documents/?uuid=59811fb3-cde3-4b41-b349-d4e1f8634683"]},{"id":"ITEM-2","itemData":{"id":"ITEM-2","issued":{"date-parts":[["0"]]},"title":"UNdata | record view | Crude birth rate (births per 1,000 population)","type":"webpage"},"uris":["http://www.mendeley.com/documents/?uuid=b13867ef-e86b-4b22-a0bc-6098431b69e7"]}],"mendeley":{"formattedCitation":"&lt;sup&gt;24,25&lt;/sup&gt;","plainTextFormattedCitation":"24,25","previouslyFormattedCitation":"&lt;sup&gt;23,24&lt;/sup&gt;"},"properties":{"noteIndex":0},"schema":"https://github.com/citation-style-language/schema/raw/master/csl-citation.json"}</w:instrText>
      </w:r>
      <w:r>
        <w:rPr>
          <w:rFonts w:cstheme="minorHAnsi"/>
        </w:rPr>
        <w:fldChar w:fldCharType="separate"/>
      </w:r>
      <w:r w:rsidR="00D83A58" w:rsidRPr="00D83A58">
        <w:rPr>
          <w:rFonts w:cstheme="minorHAnsi"/>
          <w:noProof/>
          <w:vertAlign w:val="superscript"/>
        </w:rPr>
        <w:t>24,25</w:t>
      </w:r>
      <w:r>
        <w:rPr>
          <w:rFonts w:cstheme="minorHAnsi"/>
        </w:rPr>
        <w:fldChar w:fldCharType="end"/>
      </w:r>
      <w:r>
        <w:rPr>
          <w:rFonts w:cstheme="minorHAnsi"/>
        </w:rPr>
        <w:t xml:space="preserve">, obstetric wards in Gaza </w:t>
      </w:r>
      <w:r w:rsidR="00B974D5">
        <w:rPr>
          <w:rFonts w:cstheme="minorHAnsi"/>
        </w:rPr>
        <w:t>hospitals</w:t>
      </w:r>
      <w:r>
        <w:rPr>
          <w:rFonts w:cstheme="minorHAnsi"/>
        </w:rPr>
        <w:t xml:space="preserve"> are </w:t>
      </w:r>
      <w:r w:rsidR="00B974D5">
        <w:rPr>
          <w:rFonts w:cstheme="minorHAnsi"/>
        </w:rPr>
        <w:t xml:space="preserve">very </w:t>
      </w:r>
      <w:r>
        <w:rPr>
          <w:rFonts w:cstheme="minorHAnsi"/>
        </w:rPr>
        <w:t xml:space="preserve">busy, and sometimes over-stretched beyond capacity, throughout the year. Such </w:t>
      </w:r>
      <w:r w:rsidR="00B974D5">
        <w:rPr>
          <w:rFonts w:cstheme="minorHAnsi"/>
        </w:rPr>
        <w:t xml:space="preserve">a </w:t>
      </w:r>
      <w:r>
        <w:rPr>
          <w:rFonts w:cstheme="minorHAnsi"/>
        </w:rPr>
        <w:t xml:space="preserve">high workload </w:t>
      </w:r>
      <w:r w:rsidR="00B974D5">
        <w:rPr>
          <w:rFonts w:cstheme="minorHAnsi"/>
        </w:rPr>
        <w:t xml:space="preserve">for staff </w:t>
      </w:r>
      <w:r>
        <w:rPr>
          <w:rFonts w:cstheme="minorHAnsi"/>
        </w:rPr>
        <w:t xml:space="preserve">can </w:t>
      </w:r>
      <w:r w:rsidR="00B974D5">
        <w:rPr>
          <w:rFonts w:cstheme="minorHAnsi"/>
        </w:rPr>
        <w:t xml:space="preserve">lead to a fall </w:t>
      </w:r>
      <w:r>
        <w:rPr>
          <w:rFonts w:cstheme="minorHAnsi"/>
        </w:rPr>
        <w:t>in the level of care</w:t>
      </w:r>
      <w:r w:rsidR="00B974D5">
        <w:rPr>
          <w:rFonts w:cstheme="minorHAnsi"/>
        </w:rPr>
        <w:t xml:space="preserve"> provided. These </w:t>
      </w:r>
      <w:r>
        <w:rPr>
          <w:rFonts w:cstheme="minorHAnsi"/>
        </w:rPr>
        <w:t xml:space="preserve">work pressures </w:t>
      </w:r>
      <w:r>
        <w:rPr>
          <w:rFonts w:cstheme="minorHAnsi"/>
        </w:rPr>
        <w:lastRenderedPageBreak/>
        <w:t xml:space="preserve">may lead medical care workers to act outside of professional boundaries </w:t>
      </w:r>
      <w:r w:rsidR="00B974D5">
        <w:rPr>
          <w:rFonts w:cstheme="minorHAnsi"/>
        </w:rPr>
        <w:t>resulting in</w:t>
      </w:r>
      <w:r>
        <w:rPr>
          <w:rFonts w:cstheme="minorHAnsi"/>
        </w:rPr>
        <w:t xml:space="preserve"> OV episodes. </w:t>
      </w:r>
      <w:r>
        <w:rPr>
          <w:rFonts w:cstheme="minorHAnsi"/>
          <w:lang w:bidi="ar-JO"/>
        </w:rPr>
        <w:t xml:space="preserve">Previous studies showed that abusive work environment, health system failure, complications during delivery, unindicted medical procedures and many others, are factors leading to OV </w:t>
      </w:r>
      <w:r>
        <w:rPr>
          <w:rFonts w:cstheme="minorHAnsi"/>
          <w:lang w:bidi="ar-JO"/>
        </w:rPr>
        <w:fldChar w:fldCharType="begin" w:fldLock="1"/>
      </w:r>
      <w:r w:rsidR="00D83A58">
        <w:rPr>
          <w:rFonts w:cstheme="minorHAnsi"/>
          <w:lang w:bidi="ar-JO"/>
        </w:rPr>
        <w:instrText>ADDIN CSL_CITATION {"citationItems":[{"id":"ITEM-1","itemData":{"DOI":"10.1080/26410397.2021.2004634","ISSN":"26410397","PMID":"34872466","abstract":"Over the last decades, the Indian government has adopted several strategies and programmes to encourage institutional childbirth and reduce maternal mortality. However, ensuring institutional delivery does not of itself ensure safe and dignified delivery and there are frequently episodes of violence during childbirth. Obstetric violence has long-term adverse effects on the health and well-being of women. The present study attempts to understand the nature of obstetric violence and the organisational contexts in which patterns of violent behaviours and actions emerge and are reproduced, contributing to obstetric violence. A database search for literature was conducted on PubMed and studies on women’s experience during childbirth in health facilities in India were selected, based on the inclusion criteria. The present review’s findings show that the most prevalent form of obstetric violence is verbal abuse followed by physical abuse and other dehumanising behaviour. Women from lower castes, Muslim communities, and low-income families were shown to be more likely to encounter dehumanising and neglectful behaviour from care providers in public health facilities. Obstetric violence during childbirth arises from encounters between care providers and women at an individual level, health system failures, and an abusive institutional atmosphere and culture. The abusive environment in health facilities fosters fear about facility care among women, contributes to worsened health outcomes, and deters women from further utilisation of health care services. Therefore, along with expanding institutional births and access to emergency obstetric care, measures should be taken to ensure dignified and caring treatment of women during childbirth.","author":[{"dropping-particle":"","family":"Faheem","given":"Abid","non-dropping-particle":"","parse-names":false,"suffix":""}],"container-title":"Sexual and Reproductive Health Matters","id":"ITEM-1","issue":"2","issued":{"date-parts":[["2022"]]},"publisher":"Taylor &amp; Francis","title":"The nature of obstetric violence and the organisational context of its manifestation in India: a systematic review","type":"article-journal","volume":"29"},"uris":["http://www.mendeley.com/documents/?uuid=011441c3-4523-3e16-85d1-73cc98d51ed3","http://www.mendeley.com/documents/?uuid=97010f42-0f1b-457b-b208-c6da3fdc71d0"]},{"id":"ITEM-2","itemData":{"DOI":"10.1016/J.WOMBI.2020.10.002","ISSN":"1871-5192","PMID":"33082123","abstract":"Background: In recent years, the concept of obstetric violence has become visible among women and professionals, but its prevalence and the factors with which it is related in our healthcare environment are unknown. Aim: To determine the prevalence of obstetric violence in the Spanish healthcare system and identify the associated factors. Methods: A cross-sectional observational study was conducted during 2019 and included 899 women who had given birth in the last 12 months. An online questionnaire was distributed through midwives and women associations in Spain. The questionnaire included sociodemographic, clinical, and assistance practices variables. The primary outcome variable was obstetric violence and its verbal, physical, and psycho-affective types. Crude odds ratios (OR) and adjusted OR (ORa) were estimated using binary logistic regression. Results: Obstetric violence was reported by 67.4% (606) of the women; 25.1% (226) verbal, 54.5% (490) physical, and 36.7% (330) psycho-affective. Overall obstetric violence was observed more frequently in women who attended maternal education programme (ORa 1.56, 95% CI 1.05–2.32), those who presented a birth plan but it was not respected (ORa 2.82, 95% CI 1.27–6.29), those who received regional analgesia (ORa 1.61, 95% CI 1.13–2.30), those who required an urgent caesarean section (ORa 3.46, 95% CI 1.79–6.69), underwent an episiotomy (ORa 3.34, 95% CI 2.21–5.38), and whose newborn was admitted to an intensive care unit (ORa 2.73, 95% CI: 1.21–6.15). The presentation of a birth plan was observed as protective factors, and the possibility of skin-to-skin (ORa 0.34, 95% CI 0.18–0.62) and felt respected (ORa 0.61, 95% CI 0.43–0.85). Conclusions: Two out of three women perceive having suffered obstetric violence during childbirth. Practices such as skin-to-skin contact, and the use of respected birth plans, were protective factors against obstetric violence.","author":[{"dropping-particle":"","family":"Martínez-Galiano","given":"Juan Miguel","non-dropping-particle":"","parse-names":false,"suffix":""},{"dropping-particle":"","family":"Martinez-Vazquez","given":"Sergio","non-dropping-particle":"","parse-names":false,"suffix":""},{"dropping-particle":"","family":"Rodríguez-Almagro","given":"Julián","non-dropping-particle":"","parse-names":false,"suffix":""},{"dropping-particle":"","family":"Hernández-Martinez","given":"Antonio","non-dropping-particle":"","parse-names":false,"suffix":""}],"container-title":"Women and Birth","id":"ITEM-2","issue":"5","issued":{"date-parts":[["2021","9"]]},"page":"e526-e536","publisher":"Elsevier","title":"The magnitude of the problem of obstetric violence and its associated factors: A cross-sectional study","type":"article-journal","volume":"34"},"uris":["http://www.mendeley.com/documents/?uuid=d34fd582-2db9-4c5f-aa8e-abc36ba5cc85"]}],"mendeley":{"formattedCitation":"&lt;sup&gt;15,26&lt;/sup&gt;","plainTextFormattedCitation":"15,26","previouslyFormattedCitation":"&lt;sup&gt;15,25&lt;/sup&gt;"},"properties":{"noteIndex":0},"schema":"https://github.com/citation-style-language/schema/raw/master/csl-citation.json"}</w:instrText>
      </w:r>
      <w:r>
        <w:rPr>
          <w:rFonts w:cstheme="minorHAnsi"/>
          <w:lang w:bidi="ar-JO"/>
        </w:rPr>
        <w:fldChar w:fldCharType="separate"/>
      </w:r>
      <w:r w:rsidR="00D83A58" w:rsidRPr="00D83A58">
        <w:rPr>
          <w:rFonts w:cstheme="minorHAnsi"/>
          <w:noProof/>
          <w:vertAlign w:val="superscript"/>
          <w:lang w:bidi="ar-JO"/>
        </w:rPr>
        <w:t>15,26</w:t>
      </w:r>
      <w:r>
        <w:rPr>
          <w:rFonts w:cstheme="minorHAnsi"/>
          <w:lang w:bidi="ar-JO"/>
        </w:rPr>
        <w:fldChar w:fldCharType="end"/>
      </w:r>
      <w:r>
        <w:rPr>
          <w:rFonts w:cstheme="minorHAnsi"/>
          <w:lang w:bidi="ar-JO"/>
        </w:rPr>
        <w:t xml:space="preserve">. </w:t>
      </w:r>
      <w:r w:rsidR="00963CBA" w:rsidRPr="007D4EE9">
        <w:rPr>
          <w:rFonts w:cstheme="minorHAnsi"/>
          <w:highlight w:val="yellow"/>
          <w:lang w:bidi="ar-JO"/>
        </w:rPr>
        <w:t xml:space="preserve">It is therefore important to have regular discussions among the medical care workers to explore ways to improve the working conditions and </w:t>
      </w:r>
      <w:r w:rsidR="007D4EE9" w:rsidRPr="007D4EE9">
        <w:rPr>
          <w:rFonts w:cstheme="minorHAnsi"/>
          <w:highlight w:val="yellow"/>
          <w:lang w:bidi="ar-JO"/>
        </w:rPr>
        <w:t>the services provided to the women in order to ensure the delivery of high-quality maternal care.</w:t>
      </w:r>
    </w:p>
    <w:p w14:paraId="492FEA2E" w14:textId="010A4F46" w:rsidR="007F700D" w:rsidRDefault="002C1BB5" w:rsidP="00380FFA">
      <w:pPr>
        <w:autoSpaceDE w:val="0"/>
        <w:autoSpaceDN w:val="0"/>
        <w:adjustRightInd w:val="0"/>
        <w:spacing w:line="360" w:lineRule="auto"/>
        <w:rPr>
          <w:rFonts w:cstheme="minorHAnsi"/>
        </w:rPr>
      </w:pPr>
      <w:r>
        <w:rPr>
          <w:rFonts w:cstheme="minorHAnsi"/>
        </w:rPr>
        <w:t>The recent study by Abu</w:t>
      </w:r>
      <w:r w:rsidR="00B07F00">
        <w:rPr>
          <w:rFonts w:cstheme="minorHAnsi"/>
        </w:rPr>
        <w:t>-</w:t>
      </w:r>
      <w:r>
        <w:rPr>
          <w:rFonts w:cstheme="minorHAnsi"/>
        </w:rPr>
        <w:t>Rmeil</w:t>
      </w:r>
      <w:r w:rsidR="00B07F00">
        <w:rPr>
          <w:rFonts w:cstheme="minorHAnsi"/>
        </w:rPr>
        <w:t>eh et al.</w:t>
      </w:r>
      <w:r w:rsidR="00603B61">
        <w:rPr>
          <w:rFonts w:cstheme="minorHAnsi"/>
        </w:rPr>
        <w:t xml:space="preserve"> explored the mistreatment of women during labor in </w:t>
      </w:r>
      <w:r w:rsidR="009A43D6">
        <w:rPr>
          <w:rFonts w:cstheme="minorHAnsi"/>
        </w:rPr>
        <w:t>five health facilities in Palestine, with 36.% of participants from Gaza and the rest from the West Bank</w:t>
      </w:r>
      <w:r w:rsidR="00850261">
        <w:rPr>
          <w:rFonts w:cstheme="minorHAnsi"/>
        </w:rPr>
        <w:t>.</w:t>
      </w:r>
      <w:r>
        <w:rPr>
          <w:rFonts w:cstheme="minorHAnsi"/>
        </w:rPr>
        <w:fldChar w:fldCharType="begin" w:fldLock="1"/>
      </w:r>
      <w:r w:rsidR="009D0494">
        <w:rPr>
          <w:rFonts w:cstheme="minorHAnsi"/>
        </w:rPr>
        <w:instrText>ADDIN CSL_CITATION {"citationItems":[{"id":"ITEM-1","itemData":{"DOI":"10.1186/s12884-022-05265-y","ISSN":"1471-2393","author":[{"dropping-particle":"","family":"ME Abu-Rmeileh","given":"Niveen","non-dropping-particle":"","parse-names":false,"suffix":""},{"dropping-particle":"","family":"Wahdan","given":"Yasmeen","non-dropping-particle":"","parse-names":false,"suffix":""},{"dropping-particle":"","family":"Mehrtash","given":"Hedieh","non-dropping-particle":"","parse-names":false,"suffix":""},{"dropping-particle":"","family":"Hamad","given":"Khitam Abu","non-dropping-particle":"","parse-names":false,"suffix":""},{"dropping-particle":"","family":"Awad","given":"Arein","non-dropping-particle":"","parse-names":false,"suffix":""},{"dropping-particle":"","family":"Tunçalp","given":"Ӧzge","non-dropping-particle":"","parse-names":false,"suffix":""}],"container-title":"BMC Pregnancy and Childbirth","id":"ITEM-1","issue":"1","issued":{"date-parts":[["2022","12","22"]]},"page":"957","title":"Exploring women’s experiences during childbirth in health facilities during COVID-19 pandemic in occupied palestinian territory: a cross-sectional community survey","type":"article-journal","volume":"22"},"uris":["http://www.mendeley.com/documents/?uuid=1b103017-5a3f-34fb-af41-97d16b5060e5"]}],"mendeley":{"formattedCitation":"&lt;sup&gt;8&lt;/sup&gt;","plainTextFormattedCitation":"8","previouslyFormattedCitation":"&lt;sup&gt;8&lt;/sup&gt;"},"properties":{"noteIndex":0},"schema":"https://github.com/citation-style-language/schema/raw/master/csl-citation.json"}</w:instrText>
      </w:r>
      <w:r>
        <w:rPr>
          <w:rFonts w:cstheme="minorHAnsi"/>
        </w:rPr>
        <w:fldChar w:fldCharType="separate"/>
      </w:r>
      <w:r w:rsidRPr="002C1BB5">
        <w:rPr>
          <w:rFonts w:cstheme="minorHAnsi"/>
          <w:noProof/>
          <w:vertAlign w:val="superscript"/>
        </w:rPr>
        <w:t>8</w:t>
      </w:r>
      <w:r>
        <w:rPr>
          <w:rFonts w:cstheme="minorHAnsi"/>
        </w:rPr>
        <w:fldChar w:fldCharType="end"/>
      </w:r>
      <w:r w:rsidR="00850261">
        <w:rPr>
          <w:rFonts w:cstheme="minorHAnsi"/>
        </w:rPr>
        <w:t xml:space="preserve"> </w:t>
      </w:r>
      <w:r w:rsidR="00261E88">
        <w:rPr>
          <w:rFonts w:cstheme="minorHAnsi"/>
        </w:rPr>
        <w:t>The study reported that nearly 19% of women reported some form of violence or abuse, with women in Gaza reporting higher levels (</w:t>
      </w:r>
      <w:r w:rsidR="00432FB6">
        <w:rPr>
          <w:rFonts w:cstheme="minorHAnsi"/>
        </w:rPr>
        <w:t>23%) than the</w:t>
      </w:r>
      <w:r w:rsidR="00801628">
        <w:rPr>
          <w:rFonts w:cstheme="minorHAnsi"/>
        </w:rPr>
        <w:t xml:space="preserve"> West Bank</w:t>
      </w:r>
      <w:r w:rsidR="00432FB6">
        <w:rPr>
          <w:rFonts w:cstheme="minorHAnsi"/>
        </w:rPr>
        <w:t xml:space="preserve"> (16.4%). </w:t>
      </w:r>
      <w:r w:rsidR="00BD32A4">
        <w:rPr>
          <w:rFonts w:cstheme="minorHAnsi"/>
        </w:rPr>
        <w:t>It is worth noting that Gaza suffers</w:t>
      </w:r>
      <w:r w:rsidR="00432FB6">
        <w:rPr>
          <w:rFonts w:cstheme="minorHAnsi"/>
        </w:rPr>
        <w:t xml:space="preserve"> more stressful environment</w:t>
      </w:r>
      <w:r w:rsidR="00801628">
        <w:rPr>
          <w:rFonts w:cstheme="minorHAnsi"/>
        </w:rPr>
        <w:t>,</w:t>
      </w:r>
      <w:r w:rsidR="00BD32A4">
        <w:rPr>
          <w:rFonts w:cstheme="minorHAnsi"/>
        </w:rPr>
        <w:t xml:space="preserve"> especially worse working conditions for the health workforce.</w:t>
      </w:r>
      <w:r w:rsidR="00F4181E">
        <w:rPr>
          <w:rFonts w:cstheme="minorHAnsi"/>
        </w:rPr>
        <w:t xml:space="preserve"> Another</w:t>
      </w:r>
      <w:r w:rsidR="00801628">
        <w:rPr>
          <w:rFonts w:cstheme="minorHAnsi"/>
        </w:rPr>
        <w:t xml:space="preserve"> qualitative study </w:t>
      </w:r>
      <w:r w:rsidR="00635596">
        <w:rPr>
          <w:rFonts w:cstheme="minorHAnsi"/>
        </w:rPr>
        <w:t xml:space="preserve">from the West Bank </w:t>
      </w:r>
      <w:r w:rsidR="007F700D">
        <w:rPr>
          <w:rFonts w:cstheme="minorHAnsi"/>
        </w:rPr>
        <w:t>on</w:t>
      </w:r>
      <w:r w:rsidR="00801628">
        <w:rPr>
          <w:rFonts w:cstheme="minorHAnsi"/>
        </w:rPr>
        <w:t xml:space="preserve"> OV showed that shortage in delivery facilities, women and community barriers and factors related to healthcare providers were the main determinants for OV to happen</w:t>
      </w:r>
      <w:r w:rsidR="00801628">
        <w:rPr>
          <w:rFonts w:cstheme="minorHAnsi"/>
        </w:rPr>
        <w:fldChar w:fldCharType="begin" w:fldLock="1"/>
      </w:r>
      <w:r w:rsidR="005F7E9A">
        <w:rPr>
          <w:rFonts w:cstheme="minorHAnsi"/>
        </w:rPr>
        <w:instrText>ADDIN CSL_CITATION {"citationItems":[{"id":"ITEM-1","itemData":{"DOI":"10.1016/J.WOMBI.2020.07.004","ISSN":"1878-1799","PMID":"32684342","abstract":"Background: Respectful care during childbirth is a universal right for each woman in every health system, and mistreatment of women during childbirth is a major breach of this right. Aim: This study aimed to explore the views of Palestinian women and healthcare providers regarding factors contributing to the mistreatment of women during childbirth at childbirth facilities in the West Bank, Palestine. Methods: A qualitative study was conducted in the West Bank, Palestine, from February 2019 to April 2019. In-depth interviews were conducted with six Palestinian women and five healthcare providers. Consent was obtained individually from each participant, and the interviews ranged from 40 to 50 min. Data collection was continued until thematic saturation was reached. Open-ended questions were asked during interviews. Thematic analysis was used to interpret the data collected from the interviews. Results: Four themes were identified with regards to the women and healthcare providers’ views about factors contributing to the mistreatment of women during childbirth in the West Bank, Palestine: limitation in childbirth facilities, factors within the healthcare providers, the women themselves, and barriers within the community. Discussion: Mistreatment of women during childbirth may occur due to the limitations of resources and staff in childbirth facilities. Some women also justified the mistreatment, and certain characteristics of the women were believed to be the factors for mistreatment. Conclusion: As the first known study of its kind in West Bank, the identified contributing factors especially the limitations of resources and staff are essential to provide good quality and respectful care at childbirth facilities.","author":[{"dropping-particle":"","family":"Dwekat","given":"Ibtesam Medhat Mohamad","non-dropping-particle":"","parse-names":false,"suffix":""},{"dropping-particle":"","family":"Tengku Ismail","given":"Tengku Alina","non-dropping-particle":"","parse-names":false,"suffix":""},{"dropping-particle":"","family":"Ibrahim","given":"Mohd Ismail","non-dropping-particle":"","parse-names":false,"suffix":""},{"dropping-particle":"","family":"Ghrayeb","given":"Farid","non-dropping-particle":"","parse-names":false,"suffix":""}],"container-title":"Women and birth : journal of the Australian College of Midwives","id":"ITEM-1","issue":"4","issued":{"date-parts":[["2021","7"]]},"page":"344-351","publisher":"Women Birth","title":"Exploring factors contributing to mistreatment of women during childbirth in West Bank, Palestine","type":"article-journal","volume":"34"},"uris":["http://www.mendeley.com/documents/?uuid=6995862b-a0fa-3d27-ad79-ef284d0d7f6d","http://www.mendeley.com/documents/?uuid=ee8c418a-6009-4aeb-8f2b-1d268712a8cf"]}],"mendeley":{"formattedCitation":"&lt;sup&gt;7&lt;/sup&gt;","plainTextFormattedCitation":"7","previouslyFormattedCitation":"&lt;sup&gt;7&lt;/sup&gt;"},"properties":{"noteIndex":0},"schema":"https://github.com/citation-style-language/schema/raw/master/csl-citation.json"}</w:instrText>
      </w:r>
      <w:r w:rsidR="00801628">
        <w:rPr>
          <w:rFonts w:cstheme="minorHAnsi"/>
        </w:rPr>
        <w:fldChar w:fldCharType="separate"/>
      </w:r>
      <w:r w:rsidR="009D0494" w:rsidRPr="009D0494">
        <w:rPr>
          <w:rFonts w:cstheme="minorHAnsi"/>
          <w:noProof/>
          <w:vertAlign w:val="superscript"/>
        </w:rPr>
        <w:t>7</w:t>
      </w:r>
      <w:r w:rsidR="00801628">
        <w:rPr>
          <w:rFonts w:cstheme="minorHAnsi"/>
        </w:rPr>
        <w:fldChar w:fldCharType="end"/>
      </w:r>
      <w:r w:rsidR="00801628">
        <w:rPr>
          <w:rFonts w:cstheme="minorHAnsi"/>
        </w:rPr>
        <w:t>.</w:t>
      </w:r>
    </w:p>
    <w:p w14:paraId="76E3E3C6" w14:textId="158AF43F" w:rsidR="00801628" w:rsidRDefault="00801628" w:rsidP="00380FFA">
      <w:pPr>
        <w:autoSpaceDE w:val="0"/>
        <w:autoSpaceDN w:val="0"/>
        <w:adjustRightInd w:val="0"/>
        <w:spacing w:line="360" w:lineRule="auto"/>
        <w:rPr>
          <w:rFonts w:cstheme="minorHAnsi"/>
        </w:rPr>
      </w:pPr>
      <w:r>
        <w:rPr>
          <w:rFonts w:cstheme="minorHAnsi"/>
        </w:rPr>
        <w:t>In terms of OV prevalence, a cross-sectional study from Ethiopia</w:t>
      </w:r>
      <w:r w:rsidR="00CA200E">
        <w:rPr>
          <w:rFonts w:cstheme="minorHAnsi"/>
        </w:rPr>
        <w:t>,</w:t>
      </w:r>
      <w:r>
        <w:rPr>
          <w:rFonts w:cstheme="minorHAnsi"/>
        </w:rPr>
        <w:t xml:space="preserve"> </w:t>
      </w:r>
      <w:r w:rsidR="00A12ABF">
        <w:rPr>
          <w:rFonts w:cstheme="minorHAnsi"/>
        </w:rPr>
        <w:t>which</w:t>
      </w:r>
      <w:r w:rsidR="00CA200E">
        <w:rPr>
          <w:rFonts w:cstheme="minorHAnsi"/>
        </w:rPr>
        <w:t xml:space="preserve"> has similar</w:t>
      </w:r>
      <w:r w:rsidR="00A12ABF">
        <w:rPr>
          <w:rFonts w:cstheme="minorHAnsi"/>
        </w:rPr>
        <w:t xml:space="preserve"> poor living conditions </w:t>
      </w:r>
      <w:r w:rsidR="00CA200E">
        <w:rPr>
          <w:rFonts w:cstheme="minorHAnsi"/>
        </w:rPr>
        <w:t>as</w:t>
      </w:r>
      <w:r w:rsidR="00A12ABF">
        <w:rPr>
          <w:rFonts w:cstheme="minorHAnsi"/>
        </w:rPr>
        <w:t xml:space="preserve"> Gaza</w:t>
      </w:r>
      <w:r>
        <w:rPr>
          <w:rFonts w:cstheme="minorHAnsi"/>
        </w:rPr>
        <w:t>, concluded that three in four women endured at least one form of OV</w:t>
      </w:r>
      <w:r>
        <w:rPr>
          <w:rFonts w:cstheme="minorHAnsi"/>
        </w:rPr>
        <w:fldChar w:fldCharType="begin" w:fldLock="1"/>
      </w:r>
      <w:r w:rsidR="00D83A58">
        <w:rPr>
          <w:rFonts w:cstheme="minorHAnsi"/>
        </w:rPr>
        <w:instrText>ADDIN CSL_CITATION {"citationItems":[{"id":"ITEM-1","itemData":{"DOI":"10.1186/S13104-019-4614-4","ISSN":"1756-0500","abstract":"Obstetric violence is an often overlooked obstacle to quality maternal health care service utilization. In the study setting, there was limited evidence on obstetric violence. Hence, this study aimed at assessing the prevalence and associated factors of obstetric violence among women who gave birth in Gondar University Specialized Comprehensive Hospital, Northwest Ethiopia. A total of 409 women had been participated in the study with a response rate of 100%. Three in four (75.1%) women reported that they had been subjected to at least one form of obstetric violence during labor and delivery with 95% CI (70.9–79.0). The reported forms of obstetric violence include non-consented care—260 (63.6%), non-dignified care—226 (55.3%), physical abuse—192 (46.9%), non-confidential care—132 (32.3%, neglected care—52 (12.7%) and discriminated care—38 (9.3%). On the contrary, none of the respondent had reported detention for failure to pay in the hospital. The multivariable logistic regression analysis demonstrated that urban residents (AOR = 1.89; 95% CI 1.11, 3.22) and primary school attendants (AOR = 0.49; 95% CI 0.27, 0.91) were significantly associated with experiencing obstetric violence. This study indicated the high prevalence of obstetric violence. Thus, interventions need to be undertaken by taking the reported forms of obstetric violence and participants’ sociodemographic status in to account.","author":[{"dropping-particle":"","family":"Mihret","given":"Muhabaw Shumye","non-dropping-particle":"","parse-names":false,"suffix":""}],"container-title":"BMC Research Notes 2019 12:1","id":"ITEM-1","issue":"1","issued":{"date-parts":[["2019","9"]]},"page":"1-7","publisher":"BioMed Central","title":"Obstetric violence and its associated factors among postnatal women in a Specialized Comprehensive Hospital, Amhara Region, Northwest Ethiopia","type":"article-journal","volume":"12"},"uris":["http://www.mendeley.com/documents/?uuid=bff02cc1-b295-3eea-805c-86873ea2dbba","http://www.mendeley.com/documents/?uuid=14f0d44f-ede1-4ca8-a2cb-cf25f4b0fb5f"]}],"mendeley":{"formattedCitation":"&lt;sup&gt;27&lt;/sup&gt;","plainTextFormattedCitation":"27","previouslyFormattedCitation":"&lt;sup&gt;26&lt;/sup&gt;"},"properties":{"noteIndex":0},"schema":"https://github.com/citation-style-language/schema/raw/master/csl-citation.json"}</w:instrText>
      </w:r>
      <w:r>
        <w:rPr>
          <w:rFonts w:cstheme="minorHAnsi"/>
        </w:rPr>
        <w:fldChar w:fldCharType="separate"/>
      </w:r>
      <w:r w:rsidR="00D83A58" w:rsidRPr="00D83A58">
        <w:rPr>
          <w:rFonts w:cstheme="minorHAnsi"/>
          <w:noProof/>
          <w:vertAlign w:val="superscript"/>
        </w:rPr>
        <w:t>27</w:t>
      </w:r>
      <w:r>
        <w:rPr>
          <w:rFonts w:cstheme="minorHAnsi"/>
        </w:rPr>
        <w:fldChar w:fldCharType="end"/>
      </w:r>
      <w:r>
        <w:rPr>
          <w:rFonts w:cstheme="minorHAnsi"/>
        </w:rPr>
        <w:t xml:space="preserve">. A further qualitative study from </w:t>
      </w:r>
      <w:r w:rsidR="002617A0">
        <w:rPr>
          <w:rFonts w:cstheme="minorHAnsi"/>
        </w:rPr>
        <w:t>Ethiopia</w:t>
      </w:r>
      <w:r>
        <w:rPr>
          <w:rFonts w:cstheme="minorHAnsi"/>
        </w:rPr>
        <w:t xml:space="preserve"> included 415 women found that more than </w:t>
      </w:r>
      <w:r w:rsidR="00C93464">
        <w:rPr>
          <w:rFonts w:cstheme="minorHAnsi"/>
        </w:rPr>
        <w:t>80%</w:t>
      </w:r>
      <w:r>
        <w:rPr>
          <w:rFonts w:cstheme="minorHAnsi"/>
        </w:rPr>
        <w:t xml:space="preserve"> of participants had neglected and non-consented care during delivery</w:t>
      </w:r>
      <w:r>
        <w:rPr>
          <w:rFonts w:cstheme="minorHAnsi"/>
        </w:rPr>
        <w:fldChar w:fldCharType="begin" w:fldLock="1"/>
      </w:r>
      <w:r w:rsidR="00D83A58">
        <w:rPr>
          <w:rFonts w:cstheme="minorHAnsi"/>
        </w:rPr>
        <w:instrText>ADDIN CSL_CITATION {"citationItems":[{"id":"ITEM-1","itemData":{"DOI":"10.1186/S12884-022-04662-7/TABLES/4","ISSN":"14712393","PMID":"35505295","abstract":"Background: The present study aimed to assess the magnitude and factors associated with neglected and non-consented care during childbirth in public health facilities in Central Tigray, Ethiopia. Methods: A health facility-based cross-sectional survey supplemented by a qualitative study was conducted from April to May 2020 among women giving birth. We included 415 participants and recruited via a systematic random sampling technique. To collect the data, a pre-tested, face-to-face exit interview using an interviewer-administered structured questionnaire was used. Neglected and non-consented care and its outcomes (yes and no) were the dependent variables, and Socio-demographic data such as (age, educational level, region, and income), and other variables associated with compassionate and respective maternity care were the independent variables. We applied bivariate and multivariate logistic regression to determine predictors for non-consented and non-confidential care components of disrespect or abuse. The in-depth interviews were analyzed using content analysis. Results: Among the participants, 82.4% and 78.6% had neglected care and non-consented care among women giving birth respectively. No formal education level (AOR: 0.37, 95%, CI (0.18–0.78)) and primary education level (AOR: 0.18, 95%, CI (0.05–0.57))., mode of delivery (AOR 3.79, 95% CI 1.42–10.09), sex of skilled healthcare providers (AOR: 0.56, 95%, CI (0.34–0.93)), number of deliveries in a health Centre (AOR: 1.89, 95% CI (1.03–3.47)) predicted non-consented care, and history ANC (AOR: 8.10, 95% CI (1.33–49.51)), and federal government employee (AOR: 0.24, 95% CI (0.07–0.78)) predicted neglected care during childbirth. In-depth interview result shows the mode of delivery and sex of healthcare providers were factor associated with non-consented care and women's stay at health facilities were factor associated with neglected care. Conclusion: The level of neglected and non-consented care during delivery was high reflecting substantial mistreatment. Educational level, mode of delivery, sex of skilled healthcare providers, and the number of deliveries in a health Centre were associated with non-consented care, and history ANC and Federal Government employees were associated with neglected care during childbirth. These findings imply the urgent needs or intervention including strengthening of awareness of both patients and healthcare providers on patients' rights and responsibilities and training …","author":[{"dropping-particle":"","family":"Berhe","given":"Elsa Tesfa","non-dropping-particle":"","parse-names":false,"suffix":""},{"dropping-particle":"","family":"Gesesew","given":"Hailay Abrha","non-dropping-particle":"","parse-names":false,"suffix":""},{"dropping-particle":"","family":"Ward","given":"Paul R.","non-dropping-particle":"","parse-names":false,"suffix":""},{"dropping-particle":"","family":"Gebremeskel","given":"Teferi Gebru","non-dropping-particle":"","parse-names":false,"suffix":""}],"container-title":"BMC Pregnancy and Childbirth","id":"ITEM-1","issue":"1","issued":{"date-parts":[["2022","12"]]},"page":"1-11","publisher":"BioMed Central Ltd","title":"Neglected and non-consented care during childbirth in public health facilities in Central Tigray, Ethiopia","type":"article-journal","volume":"22"},"uris":["http://www.mendeley.com/documents/?uuid=beb66d2b-94ee-422b-8580-23796b81366c","http://www.mendeley.com/documents/?uuid=ec8c0bfc-1dc1-39fa-b76c-1c97bcc15359"]}],"mendeley":{"formattedCitation":"&lt;sup&gt;28&lt;/sup&gt;","plainTextFormattedCitation":"28","previouslyFormattedCitation":"&lt;sup&gt;27&lt;/sup&gt;"},"properties":{"noteIndex":0},"schema":"https://github.com/citation-style-language/schema/raw/master/csl-citation.json"}</w:instrText>
      </w:r>
      <w:r>
        <w:rPr>
          <w:rFonts w:cstheme="minorHAnsi"/>
        </w:rPr>
        <w:fldChar w:fldCharType="separate"/>
      </w:r>
      <w:r w:rsidR="00D83A58" w:rsidRPr="00D83A58">
        <w:rPr>
          <w:rFonts w:cstheme="minorHAnsi"/>
          <w:noProof/>
          <w:vertAlign w:val="superscript"/>
        </w:rPr>
        <w:t>28</w:t>
      </w:r>
      <w:r>
        <w:rPr>
          <w:rFonts w:cstheme="minorHAnsi"/>
        </w:rPr>
        <w:fldChar w:fldCharType="end"/>
      </w:r>
      <w:r>
        <w:rPr>
          <w:rFonts w:cstheme="minorHAnsi"/>
        </w:rPr>
        <w:t xml:space="preserve">. OV was less commonly experienced by women </w:t>
      </w:r>
      <w:r w:rsidRPr="00045042">
        <w:rPr>
          <w:rFonts w:cstheme="minorHAnsi"/>
        </w:rPr>
        <w:t>in USA</w:t>
      </w:r>
      <w:r w:rsidRPr="00045042">
        <w:rPr>
          <w:rFonts w:cstheme="minorHAnsi"/>
        </w:rPr>
        <w:fldChar w:fldCharType="begin" w:fldLock="1"/>
      </w:r>
      <w:r w:rsidR="00D83A58">
        <w:rPr>
          <w:rFonts w:cstheme="minorHAnsi"/>
        </w:rPr>
        <w:instrText>ADDIN CSL_CITATION {"citationItems":[{"id":"ITEM-1","itemData":{"DOI":"10.1186/S12978-019-0729-2","ISSN":"1742-4755","PMID":"31182118","abstract":"Background: Recently WHO researchers described seven dimensions of mistreatment in maternity care that have adverse impacts on quality and safety. Applying the WHO framework for quality care, service users partnered with NGOs, clinicians, and researchers, to design and conduct the Giving Voice to Mothers (GVtM)-US study. Methods: Our multi-stakeholder team distributed an online cross-sectional survey to capture lived experiences of maternity care in diverse populations. Patient-designed items included indicators of verbal and physical abuse, autonomy, discrimination, failure to meet professional standards of care, poor rapport with providers, and poor conditions in the health system. We quantified the prevalence of mistreatment by race, socio-demographics, mode of birth, place of birth, and context of care, and describe the intersectional relationships between these variables. Results: Of eligible participants (n = 2700), 2138 completed all sections of the survey. One in six women (17.3%) reported experiencing one or more types of mistreatment such as: loss of autonomy; being shouted at, scolded, or threatened; and being ignored, refused, or receiving no response to requests for help. Context of care (e.g. mode of birth; transfer; difference of opinion) correlated with increased reports of mistreatment. Experiences of mistreatment differed significantly by place of birth: 5.1% of women who gave birth at home versus 28.1% of women who gave birth at the hospital. Factors associated with a lower likelihood of mistreatment included having a vaginal birth, a community birth, a midwife, and being white, multiparous, and older than 30 years. Rates of mistreatment for women of colour were consistently higher even when examining interactions between race and other maternal characteristics. For example, 27.2% of women of colour with low SES reported any mistreatment versus 18.7% of white women with low SES. Regardless of maternal race, having a partner who was Black also increased reported mistreatment. Conclusion: This is the first study to use indicators developed by service users to describe mistreatment in childbirth in the US. Our findings suggest that mistreatment is experienced more frequently by women of colour, when birth occurs in hospitals, and among those with social, economic or health challenges. Mistreatment is exacerbated by unexpected obstetric interventions, and by patient-provider disagreements.","author":[{"dropping-particle":"","family":"Vedam","given":"Saraswathi","non-dropping-particle":"","parse-names":false,"suffix":""},{"dropping-particle":"","family":"Stoll","given":"Kathrin","non-dropping-particle":"","parse-names":false,"suffix":""},{"dropping-particle":"","family":"Taiwo","given":"Tanya Khemet","non-dropping-particle":"","parse-names":false,"suffix":""},{"dropping-particle":"","family":"Rubashkin","given":"Nicholas","non-dropping-particle":"","parse-names":false,"suffix":""},{"dropping-particle":"","family":"Cheyney","given":"Melissa","non-dropping-particle":"","parse-names":false,"suffix":""},{"dropping-particle":"","family":"Strauss","given":"Nan","non-dropping-particle":"","parse-names":false,"suffix":""},{"dropping-particle":"","family":"McLemore","given":"Monica","non-dropping-particle":"","parse-names":false,"suffix":""},{"dropping-particle":"","family":"Cadena","given":"Micaela","non-dropping-particle":"","parse-names":false,"suffix":""},{"dropping-particle":"","family":"Nethery","given":"Elizabeth","non-dropping-particle":"","parse-names":false,"suffix":""},{"dropping-particle":"","family":"Rushton","given":"Eleanor","non-dropping-particle":"","parse-names":false,"suffix":""},{"dropping-particle":"","family":"Schummers","given":"Laura","non-dropping-particle":"","parse-names":false,"suffix":""},{"dropping-particle":"","family":"Declercq","given":"Eugene","non-dropping-particle":"","parse-names":false,"suffix":""}],"container-title":"Reproductive health","id":"ITEM-1","issue":"1","issued":{"date-parts":[["2019","6"]]},"publisher":"Reprod Health","title":"The Giving Voice to Mothers study: inequity and mistreatment during pregnancy and childbirth in the United States","type":"article-journal","volume":"16"},"uris":["http://www.mendeley.com/documents/?uuid=df43014c-09d1-3e05-81e9-defe7989fc0c","http://www.mendeley.com/documents/?uuid=19892176-916c-4c28-9c35-ca15cc2c6afe"]}],"mendeley":{"formattedCitation":"&lt;sup&gt;29&lt;/sup&gt;","plainTextFormattedCitation":"29","previouslyFormattedCitation":"&lt;sup&gt;28&lt;/sup&gt;"},"properties":{"noteIndex":0},"schema":"https://github.com/citation-style-language/schema/raw/master/csl-citation.json"}</w:instrText>
      </w:r>
      <w:r w:rsidRPr="00045042">
        <w:rPr>
          <w:rFonts w:cstheme="minorHAnsi"/>
        </w:rPr>
        <w:fldChar w:fldCharType="separate"/>
      </w:r>
      <w:r w:rsidR="00D83A58" w:rsidRPr="00D83A58">
        <w:rPr>
          <w:rFonts w:cstheme="minorHAnsi"/>
          <w:noProof/>
          <w:vertAlign w:val="superscript"/>
        </w:rPr>
        <w:t>29</w:t>
      </w:r>
      <w:r w:rsidRPr="00045042">
        <w:rPr>
          <w:rFonts w:cstheme="minorHAnsi"/>
        </w:rPr>
        <w:fldChar w:fldCharType="end"/>
      </w:r>
      <w:r w:rsidRPr="00045042">
        <w:rPr>
          <w:rFonts w:cstheme="minorHAnsi"/>
        </w:rPr>
        <w:t>, Mexico</w:t>
      </w:r>
      <w:r w:rsidRPr="00045042">
        <w:rPr>
          <w:rFonts w:cstheme="minorHAnsi"/>
        </w:rPr>
        <w:fldChar w:fldCharType="begin" w:fldLock="1"/>
      </w:r>
      <w:r w:rsidR="00D83A58">
        <w:rPr>
          <w:rFonts w:cstheme="minorHAnsi"/>
        </w:rPr>
        <w:instrText>ADDIN CSL_CITATION {"citationItems":[{"id":"ITEM-1","itemData":{"DOI":"10.1177/1077801219836732","abstract":"Obstetric violence has not received the same amount of interest as other forms of violence against women (VAW). We assess the prevalence and factors associated with experiences of obstetric violence (obstetric abuse and violence, and nonconsensual care) among women between 15 and 49 years of age in their latest childbirth within the last 5 years by using the 2016 National Survey on Household Relationship Dynamics. (N = 24,126 women). A total of 33.3% of Mexican women experienced obstetrical violence in their last childbirth: 23.6% experienced obstetric abuse and violence and 17.1% nonconsensual care. Gender interacts with other social stratification variables. Obstetric violence is an extended practice in health care services. It is a human rights problem that must be prevented and eradicated.","author":[{"dropping-particle":"","family":"Castro","given":"Roberto","non-dropping-particle":"","parse-names":false,"suffix":""},{"dropping-particle":"","family":"Frías","given":"Sonia M","non-dropping-particle":"","parse-names":false,"suffix":""}],"id":"ITEM-1","issued":{"date-parts":[["1983"]]},"title":"Obstetric Violence in Mexico: Results From a 2016 National Household Survey","type":"article-journal"},"uris":["http://www.mendeley.com/documents/?uuid=890f539a-7f1d-3875-9c13-80dbd4d32953","http://www.mendeley.com/documents/?uuid=317fc3f0-bfd2-4724-8125-a098ee048986"]}],"mendeley":{"formattedCitation":"&lt;sup&gt;30&lt;/sup&gt;","plainTextFormattedCitation":"30","previouslyFormattedCitation":"&lt;sup&gt;29&lt;/sup&gt;"},"properties":{"noteIndex":0},"schema":"https://github.com/citation-style-language/schema/raw/master/csl-citation.json"}</w:instrText>
      </w:r>
      <w:r w:rsidRPr="00045042">
        <w:rPr>
          <w:rFonts w:cstheme="minorHAnsi"/>
        </w:rPr>
        <w:fldChar w:fldCharType="separate"/>
      </w:r>
      <w:r w:rsidR="00D83A58" w:rsidRPr="00D83A58">
        <w:rPr>
          <w:rFonts w:cstheme="minorHAnsi"/>
          <w:noProof/>
          <w:vertAlign w:val="superscript"/>
        </w:rPr>
        <w:t>30</w:t>
      </w:r>
      <w:r w:rsidRPr="00045042">
        <w:rPr>
          <w:rFonts w:cstheme="minorHAnsi"/>
        </w:rPr>
        <w:fldChar w:fldCharType="end"/>
      </w:r>
      <w:r w:rsidRPr="00045042">
        <w:rPr>
          <w:rFonts w:cstheme="minorHAnsi"/>
        </w:rPr>
        <w:t xml:space="preserve"> and Spain</w:t>
      </w:r>
      <w:r w:rsidRPr="00045042">
        <w:rPr>
          <w:rFonts w:cstheme="minorHAnsi"/>
        </w:rPr>
        <w:fldChar w:fldCharType="begin" w:fldLock="1"/>
      </w:r>
      <w:r w:rsidR="009D0494">
        <w:rPr>
          <w:rFonts w:cstheme="minorHAnsi"/>
        </w:rPr>
        <w:instrText>ADDIN CSL_CITATION {"citationItems":[{"id":"ITEM-1","itemData":{"DOI":"10.1016/J.WOMBI.2020.10.002","ISSN":"1871-5192","PMID":"33082123","abstract":"Background: In recent years, the concept of obstetric violence has become visible among women and professionals, but its prevalence and the factors with which it is related in our healthcare environment are unknown. Aim: To determine the prevalence of obstetric violence in the Spanish healthcare system and identify the associated factors. Methods: A cross-sectional observational study was conducted during 2019 and included 899 women who had given birth in the last 12 months. An online questionnaire was distributed through midwives and women associations in Spain. The questionnaire included sociodemographic, clinical, and assistance practices variables. The primary outcome variable was obstetric violence and its verbal, physical, and psycho-affective types. Crude odds ratios (OR) and adjusted OR (ORa) were estimated using binary logistic regression. Results: Obstetric violence was reported by 67.4% (606) of the women; 25.1% (226) verbal, 54.5% (490) physical, and 36.7% (330) psycho-affective. Overall obstetric violence was observed more frequently in women who attended maternal education programme (ORa 1.56, 95% CI 1.05–2.32), those who presented a birth plan but it was not respected (ORa 2.82, 95% CI 1.27–6.29), those who received regional analgesia (ORa 1.61, 95% CI 1.13–2.30), those who required an urgent caesarean section (ORa 3.46, 95% CI 1.79–6.69), underwent an episiotomy (ORa 3.34, 95% CI 2.21–5.38), and whose newborn was admitted to an intensive care unit (ORa 2.73, 95% CI: 1.21–6.15). The presentation of a birth plan was observed as protective factors, and the possibility of skin-to-skin (ORa 0.34, 95% CI 0.18–0.62) and felt respected (ORa 0.61, 95% CI 0.43–0.85). Conclusions: Two out of three women perceive having suffered obstetric violence during childbirth. Practices such as skin-to-skin contact, and the use of respected birth plans, were protective factors against obstetric violence.","author":[{"dropping-particle":"","family":"Martínez-Galiano","given":"Juan Miguel","non-dropping-particle":"","parse-names":false,"suffix":""},{"dropping-particle":"","family":"Martinez-Vazquez","given":"Sergio","non-dropping-particle":"","parse-names":false,"suffix":""},{"dropping-particle":"","family":"Rodríguez-Almagro","given":"Julián","non-dropping-particle":"","parse-names":false,"suffix":""},{"dropping-particle":"","family":"Hernández-Martinez","given":"Antonio","non-dropping-particle":"","parse-names":false,"suffix":""}],"container-title":"Women and Birth","id":"ITEM-1","issue":"5","issued":{"date-parts":[["2021","9"]]},"page":"e526-e536","publisher":"Elsevier","title":"The magnitude of the problem of obstetric violence and its associated factors: A cross-sectional study","type":"article-journal","volume":"34"},"uris":["http://www.mendeley.com/documents/?uuid=d34fd582-2db9-4c5f-aa8e-abc36ba5cc85","http://www.mendeley.com/documents/?uuid=6cddcca2-9a80-3353-b5d5-d1b856b8d058"]}],"mendeley":{"formattedCitation":"&lt;sup&gt;15&lt;/sup&gt;","plainTextFormattedCitation":"15","previouslyFormattedCitation":"&lt;sup&gt;15&lt;/sup&gt;"},"properties":{"noteIndex":0},"schema":"https://github.com/citation-style-language/schema/raw/master/csl-citation.json"}</w:instrText>
      </w:r>
      <w:r w:rsidRPr="00045042">
        <w:rPr>
          <w:rFonts w:cstheme="minorHAnsi"/>
        </w:rPr>
        <w:fldChar w:fldCharType="separate"/>
      </w:r>
      <w:r w:rsidR="002B273D" w:rsidRPr="002B273D">
        <w:rPr>
          <w:rFonts w:cstheme="minorHAnsi"/>
          <w:noProof/>
          <w:vertAlign w:val="superscript"/>
        </w:rPr>
        <w:t>15</w:t>
      </w:r>
      <w:r w:rsidRPr="00045042">
        <w:rPr>
          <w:rFonts w:cstheme="minorHAnsi"/>
        </w:rPr>
        <w:fldChar w:fldCharType="end"/>
      </w:r>
      <w:r w:rsidRPr="00045042">
        <w:rPr>
          <w:rFonts w:cstheme="minorHAnsi"/>
        </w:rPr>
        <w:t>, 16%, 33%, 38%; respectively.</w:t>
      </w:r>
    </w:p>
    <w:p w14:paraId="3103CC89" w14:textId="77777777" w:rsidR="001E7F67" w:rsidRDefault="001E7F67" w:rsidP="009B750E">
      <w:pPr>
        <w:pStyle w:val="Heading2"/>
      </w:pPr>
      <w:r>
        <w:t>Strengths and Limitations</w:t>
      </w:r>
    </w:p>
    <w:p w14:paraId="164CE497" w14:textId="6F9CBCDC" w:rsidR="005D0764" w:rsidRPr="00BA1787" w:rsidRDefault="005D0764" w:rsidP="00BA1787">
      <w:pPr>
        <w:spacing w:line="360" w:lineRule="auto"/>
        <w:rPr>
          <w:rFonts w:cstheme="minorHAnsi"/>
        </w:rPr>
      </w:pPr>
      <w:r w:rsidRPr="00BA1787">
        <w:rPr>
          <w:rFonts w:cstheme="minorHAnsi"/>
        </w:rPr>
        <w:t>The study has several strengths</w:t>
      </w:r>
      <w:r w:rsidR="00D53905" w:rsidRPr="00BA1787">
        <w:rPr>
          <w:rFonts w:cstheme="minorHAnsi"/>
        </w:rPr>
        <w:t xml:space="preserve"> that make its findings significant and a first building block towards more research</w:t>
      </w:r>
      <w:r w:rsidR="007F700D">
        <w:rPr>
          <w:rFonts w:cstheme="minorHAnsi"/>
        </w:rPr>
        <w:t xml:space="preserve"> and policy</w:t>
      </w:r>
      <w:r w:rsidR="00D53905" w:rsidRPr="00BA1787">
        <w:rPr>
          <w:rFonts w:cstheme="minorHAnsi"/>
        </w:rPr>
        <w:t xml:space="preserve"> in the area of OV in Palestine. First, the study is</w:t>
      </w:r>
      <w:r w:rsidR="00261777">
        <w:rPr>
          <w:rFonts w:cstheme="minorHAnsi"/>
        </w:rPr>
        <w:t xml:space="preserve"> only one of a few tackling the issue of OV </w:t>
      </w:r>
      <w:r w:rsidR="00D53905" w:rsidRPr="00BA1787">
        <w:rPr>
          <w:rFonts w:cstheme="minorHAnsi"/>
        </w:rPr>
        <w:t>in Palestine, and it is the first scientific effort to describe experiences of women</w:t>
      </w:r>
      <w:r w:rsidR="0010439E" w:rsidRPr="00BA1787">
        <w:rPr>
          <w:rFonts w:cstheme="minorHAnsi"/>
        </w:rPr>
        <w:t xml:space="preserve"> and explore their pregnancy and labor experiences</w:t>
      </w:r>
      <w:r w:rsidR="009C560C">
        <w:rPr>
          <w:rFonts w:cstheme="minorHAnsi"/>
        </w:rPr>
        <w:t xml:space="preserve"> in the Gaza Strip</w:t>
      </w:r>
      <w:r w:rsidR="0010439E" w:rsidRPr="00BA1787">
        <w:rPr>
          <w:rFonts w:cstheme="minorHAnsi"/>
        </w:rPr>
        <w:t>.</w:t>
      </w:r>
    </w:p>
    <w:p w14:paraId="7419BFF2" w14:textId="245BDF4E" w:rsidR="0010439E" w:rsidRPr="00BA1787" w:rsidRDefault="0010439E" w:rsidP="00BA1787">
      <w:pPr>
        <w:spacing w:line="360" w:lineRule="auto"/>
        <w:rPr>
          <w:rFonts w:cstheme="minorHAnsi"/>
        </w:rPr>
      </w:pPr>
      <w:r w:rsidRPr="00BA1787">
        <w:rPr>
          <w:rFonts w:cstheme="minorHAnsi"/>
        </w:rPr>
        <w:t>Second, the online survey was made anonymous to encourage women to participate</w:t>
      </w:r>
      <w:r w:rsidR="00506887" w:rsidRPr="00BA1787">
        <w:rPr>
          <w:rFonts w:cstheme="minorHAnsi"/>
        </w:rPr>
        <w:t xml:space="preserve"> with honesty and frankness.</w:t>
      </w:r>
      <w:r w:rsidR="00C33C85">
        <w:rPr>
          <w:rFonts w:cstheme="minorHAnsi"/>
        </w:rPr>
        <w:t xml:space="preserve"> Patients might be</w:t>
      </w:r>
      <w:r w:rsidR="00E47C8A">
        <w:rPr>
          <w:rFonts w:cstheme="minorHAnsi"/>
        </w:rPr>
        <w:t xml:space="preserve"> skeptical to report a negative experience in receiving care </w:t>
      </w:r>
      <w:r w:rsidR="002506FC">
        <w:rPr>
          <w:rFonts w:cstheme="minorHAnsi"/>
        </w:rPr>
        <w:t>fearing that their chances of receiving the care in the future. So, providing such sensitive experience through an online</w:t>
      </w:r>
      <w:r w:rsidR="00127D73">
        <w:rPr>
          <w:rFonts w:cstheme="minorHAnsi"/>
        </w:rPr>
        <w:t xml:space="preserve">, anonymous forms helps ease such fear in comparison to </w:t>
      </w:r>
      <w:r w:rsidR="00DD4622">
        <w:rPr>
          <w:rFonts w:cstheme="minorHAnsi"/>
        </w:rPr>
        <w:t>face-to-face data collection.</w:t>
      </w:r>
    </w:p>
    <w:p w14:paraId="27CC6CA2" w14:textId="6A4DD2EC" w:rsidR="00506887" w:rsidRPr="00BA1787" w:rsidRDefault="00506887" w:rsidP="00BA1787">
      <w:pPr>
        <w:spacing w:line="360" w:lineRule="auto"/>
        <w:rPr>
          <w:rFonts w:cstheme="minorHAnsi"/>
        </w:rPr>
      </w:pPr>
      <w:r w:rsidRPr="00BA1787">
        <w:rPr>
          <w:rFonts w:cstheme="minorHAnsi"/>
        </w:rPr>
        <w:t xml:space="preserve">Third, </w:t>
      </w:r>
      <w:r w:rsidR="00DD4622">
        <w:rPr>
          <w:rFonts w:cstheme="minorHAnsi"/>
        </w:rPr>
        <w:t xml:space="preserve">the questions </w:t>
      </w:r>
      <w:r w:rsidR="005A5FFF">
        <w:rPr>
          <w:rFonts w:cstheme="minorHAnsi"/>
        </w:rPr>
        <w:t>contained an explanation of what OV and its types are, and what might constitute OV. By merely posing the questions and providing explanations,</w:t>
      </w:r>
      <w:r w:rsidRPr="00BA1787">
        <w:rPr>
          <w:rFonts w:cstheme="minorHAnsi"/>
        </w:rPr>
        <w:t xml:space="preserve"> the study helps in raising the issue of </w:t>
      </w:r>
      <w:r w:rsidRPr="00BA1787">
        <w:rPr>
          <w:rFonts w:cstheme="minorHAnsi"/>
        </w:rPr>
        <w:lastRenderedPageBreak/>
        <w:t>OV in a context</w:t>
      </w:r>
      <w:r w:rsidR="00C46E7D" w:rsidRPr="00BA1787">
        <w:rPr>
          <w:rFonts w:cstheme="minorHAnsi"/>
        </w:rPr>
        <w:t xml:space="preserve"> with relatively high fertility rate, high need and uptake for maternity services, and little knowledge and awareness of OV among women.</w:t>
      </w:r>
    </w:p>
    <w:p w14:paraId="1709F085" w14:textId="031F9565" w:rsidR="00DE6830" w:rsidRPr="00BA1787" w:rsidRDefault="00AE0938" w:rsidP="00BA1787">
      <w:pPr>
        <w:spacing w:line="360" w:lineRule="auto"/>
        <w:rPr>
          <w:rFonts w:cstheme="minorHAnsi"/>
        </w:rPr>
      </w:pPr>
      <w:r w:rsidRPr="00BA1787">
        <w:rPr>
          <w:rFonts w:cstheme="minorHAnsi"/>
        </w:rPr>
        <w:t>The</w:t>
      </w:r>
      <w:r w:rsidR="00DE6830" w:rsidRPr="00BA1787">
        <w:rPr>
          <w:rFonts w:cstheme="minorHAnsi"/>
        </w:rPr>
        <w:t xml:space="preserve"> study </w:t>
      </w:r>
      <w:r w:rsidRPr="00BA1787">
        <w:rPr>
          <w:rFonts w:cstheme="minorHAnsi"/>
        </w:rPr>
        <w:t xml:space="preserve">also </w:t>
      </w:r>
      <w:r w:rsidR="00DE6830" w:rsidRPr="00BA1787">
        <w:rPr>
          <w:rFonts w:cstheme="minorHAnsi"/>
        </w:rPr>
        <w:t xml:space="preserve">has </w:t>
      </w:r>
      <w:r w:rsidR="00B974D5" w:rsidRPr="00BA1787">
        <w:rPr>
          <w:rFonts w:cstheme="minorHAnsi"/>
        </w:rPr>
        <w:t>some</w:t>
      </w:r>
      <w:r w:rsidR="00DE6830" w:rsidRPr="00BA1787">
        <w:rPr>
          <w:rFonts w:cstheme="minorHAnsi"/>
        </w:rPr>
        <w:t xml:space="preserve"> limitations</w:t>
      </w:r>
      <w:r w:rsidR="001E7F67" w:rsidRPr="00BA1787">
        <w:rPr>
          <w:rFonts w:cstheme="minorHAnsi"/>
        </w:rPr>
        <w:t>.</w:t>
      </w:r>
      <w:r w:rsidR="00082C75" w:rsidRPr="00BA1787">
        <w:rPr>
          <w:rFonts w:cstheme="minorHAnsi"/>
        </w:rPr>
        <w:t xml:space="preserve"> </w:t>
      </w:r>
      <w:r w:rsidRPr="00BA1787">
        <w:rPr>
          <w:rFonts w:cstheme="minorHAnsi"/>
        </w:rPr>
        <w:t xml:space="preserve">The sampling method was voluntary and not random, which </w:t>
      </w:r>
      <w:r w:rsidR="00B974D5" w:rsidRPr="00BA1787">
        <w:rPr>
          <w:rFonts w:cstheme="minorHAnsi"/>
        </w:rPr>
        <w:t xml:space="preserve">could </w:t>
      </w:r>
      <w:r w:rsidRPr="00BA1787">
        <w:rPr>
          <w:rFonts w:cstheme="minorHAnsi"/>
        </w:rPr>
        <w:t xml:space="preserve">introduce </w:t>
      </w:r>
      <w:r w:rsidR="00B974D5" w:rsidRPr="00BA1787">
        <w:rPr>
          <w:rFonts w:cstheme="minorHAnsi"/>
        </w:rPr>
        <w:t>bias</w:t>
      </w:r>
      <w:r w:rsidRPr="00BA1787">
        <w:rPr>
          <w:rFonts w:cstheme="minorHAnsi"/>
        </w:rPr>
        <w:t>.</w:t>
      </w:r>
      <w:r w:rsidR="00B974D5" w:rsidRPr="00BA1787">
        <w:rPr>
          <w:rFonts w:cstheme="minorHAnsi"/>
        </w:rPr>
        <w:t xml:space="preserve"> </w:t>
      </w:r>
      <w:r w:rsidRPr="00BA1787">
        <w:rPr>
          <w:rFonts w:cstheme="minorHAnsi"/>
        </w:rPr>
        <w:t>W</w:t>
      </w:r>
      <w:r w:rsidR="00B974D5" w:rsidRPr="00BA1787">
        <w:rPr>
          <w:rFonts w:cstheme="minorHAnsi"/>
        </w:rPr>
        <w:t>omen who knew about OV</w:t>
      </w:r>
      <w:r w:rsidRPr="00BA1787">
        <w:rPr>
          <w:rFonts w:cstheme="minorHAnsi"/>
        </w:rPr>
        <w:t>,</w:t>
      </w:r>
      <w:r w:rsidR="00B974D5" w:rsidRPr="00BA1787">
        <w:rPr>
          <w:rFonts w:cstheme="minorHAnsi"/>
        </w:rPr>
        <w:t xml:space="preserve"> or had a negative pregnancy experience</w:t>
      </w:r>
      <w:r w:rsidRPr="00BA1787">
        <w:rPr>
          <w:rFonts w:cstheme="minorHAnsi"/>
        </w:rPr>
        <w:t>,</w:t>
      </w:r>
      <w:r w:rsidR="00B974D5" w:rsidRPr="00BA1787">
        <w:rPr>
          <w:rFonts w:cstheme="minorHAnsi"/>
        </w:rPr>
        <w:t xml:space="preserve"> may have been more </w:t>
      </w:r>
      <w:r w:rsidRPr="00BA1787">
        <w:rPr>
          <w:rFonts w:cstheme="minorHAnsi"/>
        </w:rPr>
        <w:t>motivated</w:t>
      </w:r>
      <w:r w:rsidR="00B974D5" w:rsidRPr="00BA1787">
        <w:rPr>
          <w:rFonts w:cstheme="minorHAnsi"/>
        </w:rPr>
        <w:t xml:space="preserve"> to participate</w:t>
      </w:r>
      <w:r w:rsidR="00310D7D" w:rsidRPr="00BA1787">
        <w:rPr>
          <w:rFonts w:cstheme="minorHAnsi"/>
        </w:rPr>
        <w:t>.</w:t>
      </w:r>
      <w:r w:rsidR="00B974D5" w:rsidRPr="00BA1787">
        <w:rPr>
          <w:rFonts w:cstheme="minorHAnsi"/>
        </w:rPr>
        <w:t xml:space="preserve"> </w:t>
      </w:r>
      <w:r w:rsidR="00310D7D" w:rsidRPr="00BA1787">
        <w:rPr>
          <w:rFonts w:cstheme="minorHAnsi"/>
        </w:rPr>
        <w:t>Therefore</w:t>
      </w:r>
      <w:r w:rsidR="0081731E" w:rsidRPr="00BA1787">
        <w:rPr>
          <w:rFonts w:cstheme="minorHAnsi"/>
        </w:rPr>
        <w:t xml:space="preserve">, </w:t>
      </w:r>
      <w:r w:rsidR="00C20B3D">
        <w:rPr>
          <w:rFonts w:cstheme="minorHAnsi"/>
        </w:rPr>
        <w:t>we would exercise</w:t>
      </w:r>
      <w:r w:rsidRPr="00BA1787">
        <w:rPr>
          <w:rFonts w:cstheme="minorHAnsi"/>
        </w:rPr>
        <w:t xml:space="preserve"> cautio</w:t>
      </w:r>
      <w:r w:rsidR="00C20B3D">
        <w:rPr>
          <w:rFonts w:cstheme="minorHAnsi"/>
        </w:rPr>
        <w:t>n</w:t>
      </w:r>
      <w:r w:rsidRPr="00BA1787">
        <w:rPr>
          <w:rFonts w:cstheme="minorHAnsi"/>
        </w:rPr>
        <w:t xml:space="preserve"> about</w:t>
      </w:r>
      <w:r w:rsidR="00396E94">
        <w:rPr>
          <w:rFonts w:cstheme="minorHAnsi"/>
        </w:rPr>
        <w:t xml:space="preserve"> making generalization of the study findings about the maternal care in Gaza</w:t>
      </w:r>
      <w:r w:rsidR="0081731E" w:rsidRPr="00BA1787">
        <w:rPr>
          <w:rFonts w:cstheme="minorHAnsi"/>
        </w:rPr>
        <w:t>.</w:t>
      </w:r>
      <w:r w:rsidRPr="00BA1787">
        <w:rPr>
          <w:rFonts w:cstheme="minorHAnsi"/>
        </w:rPr>
        <w:t xml:space="preserve"> Extensive efforts were made to seek a range of experiences from women from different backgrounds in Gaza, however ultimately participation was voluntary. </w:t>
      </w:r>
    </w:p>
    <w:p w14:paraId="66BE8999" w14:textId="3397C400" w:rsidR="0040412F" w:rsidRPr="00BA1787" w:rsidRDefault="0040412F" w:rsidP="00C75491">
      <w:pPr>
        <w:spacing w:line="360" w:lineRule="auto"/>
        <w:rPr>
          <w:rFonts w:cstheme="minorHAnsi"/>
        </w:rPr>
      </w:pPr>
      <w:r w:rsidRPr="00BA1787">
        <w:rPr>
          <w:rFonts w:cstheme="minorHAnsi"/>
        </w:rPr>
        <w:t>The</w:t>
      </w:r>
      <w:r w:rsidR="00AE0938" w:rsidRPr="00BA1787">
        <w:rPr>
          <w:rFonts w:cstheme="minorHAnsi"/>
        </w:rPr>
        <w:t xml:space="preserve"> method of approach (digital) and questionnaire format (webpage)</w:t>
      </w:r>
      <w:r w:rsidRPr="00BA1787">
        <w:rPr>
          <w:rFonts w:cstheme="minorHAnsi"/>
        </w:rPr>
        <w:t xml:space="preserve"> </w:t>
      </w:r>
      <w:r w:rsidR="00AE0938" w:rsidRPr="00BA1787">
        <w:rPr>
          <w:rFonts w:cstheme="minorHAnsi"/>
        </w:rPr>
        <w:t xml:space="preserve">could also have introduced a </w:t>
      </w:r>
      <w:r w:rsidRPr="00BA1787">
        <w:rPr>
          <w:rFonts w:cstheme="minorHAnsi"/>
        </w:rPr>
        <w:t xml:space="preserve">potential bias </w:t>
      </w:r>
      <w:r w:rsidR="00AE0938" w:rsidRPr="00BA1787">
        <w:rPr>
          <w:rFonts w:cstheme="minorHAnsi"/>
        </w:rPr>
        <w:t xml:space="preserve">against </w:t>
      </w:r>
      <w:r w:rsidRPr="00BA1787">
        <w:rPr>
          <w:rFonts w:cstheme="minorHAnsi"/>
        </w:rPr>
        <w:t xml:space="preserve">women </w:t>
      </w:r>
      <w:r w:rsidR="00AE0938" w:rsidRPr="00BA1787">
        <w:rPr>
          <w:rFonts w:cstheme="minorHAnsi"/>
        </w:rPr>
        <w:t xml:space="preserve">lacking access to the internet or who were </w:t>
      </w:r>
      <w:r w:rsidR="00800678">
        <w:rPr>
          <w:rFonts w:cstheme="minorHAnsi"/>
        </w:rPr>
        <w:t xml:space="preserve">digitally </w:t>
      </w:r>
      <w:r w:rsidR="00AE0938" w:rsidRPr="00BA1787">
        <w:rPr>
          <w:rFonts w:cstheme="minorHAnsi"/>
        </w:rPr>
        <w:t>illiterate</w:t>
      </w:r>
      <w:r w:rsidRPr="00BA1787">
        <w:rPr>
          <w:rFonts w:cstheme="minorHAnsi"/>
        </w:rPr>
        <w:t xml:space="preserve">. Women who have no or limited access to the internet </w:t>
      </w:r>
      <w:r w:rsidR="00B974D5" w:rsidRPr="00BA1787">
        <w:rPr>
          <w:rFonts w:cstheme="minorHAnsi"/>
        </w:rPr>
        <w:t xml:space="preserve">or smartphone </w:t>
      </w:r>
      <w:r w:rsidRPr="00BA1787">
        <w:rPr>
          <w:rFonts w:cstheme="minorHAnsi"/>
        </w:rPr>
        <w:t xml:space="preserve">may have not been </w:t>
      </w:r>
      <w:r w:rsidR="00666D17" w:rsidRPr="00BA1787">
        <w:rPr>
          <w:rFonts w:cstheme="minorHAnsi"/>
        </w:rPr>
        <w:t>properly represented as the study only utilized online survey to collect data.</w:t>
      </w:r>
    </w:p>
    <w:p w14:paraId="0EF4176D" w14:textId="251658A8" w:rsidR="00230C2E" w:rsidRDefault="004B2E85" w:rsidP="00CA40BF">
      <w:pPr>
        <w:spacing w:line="360" w:lineRule="auto"/>
        <w:rPr>
          <w:rFonts w:cstheme="minorHAnsi"/>
        </w:rPr>
      </w:pPr>
      <w:r w:rsidRPr="00BA1787">
        <w:rPr>
          <w:rFonts w:cstheme="minorHAnsi"/>
        </w:rPr>
        <w:t>A third limitation is that</w:t>
      </w:r>
      <w:r w:rsidR="00A74B24">
        <w:rPr>
          <w:rFonts w:cstheme="minorHAnsi"/>
        </w:rPr>
        <w:t xml:space="preserve"> the study only reported the experience of the women and didn’t include the perspectives of the healthcare providers.</w:t>
      </w:r>
      <w:r w:rsidR="00180E0B">
        <w:rPr>
          <w:rFonts w:cstheme="minorHAnsi"/>
        </w:rPr>
        <w:t xml:space="preserve"> The incidents of OV reported by the participants</w:t>
      </w:r>
      <w:r w:rsidR="00BB02CA">
        <w:rPr>
          <w:rFonts w:cstheme="minorHAnsi"/>
        </w:rPr>
        <w:t xml:space="preserve"> cannot be verified and their details inspected.</w:t>
      </w:r>
      <w:r w:rsidRPr="00BA1787">
        <w:rPr>
          <w:rFonts w:cstheme="minorHAnsi"/>
        </w:rPr>
        <w:t xml:space="preserve"> </w:t>
      </w:r>
      <w:r w:rsidR="00B974D5" w:rsidRPr="00BA1787">
        <w:rPr>
          <w:rFonts w:cstheme="minorHAnsi"/>
        </w:rPr>
        <w:t xml:space="preserve">However, we sought to </w:t>
      </w:r>
      <w:r w:rsidR="00AE0938" w:rsidRPr="00BA1787">
        <w:rPr>
          <w:rFonts w:cstheme="minorHAnsi"/>
        </w:rPr>
        <w:t>describe</w:t>
      </w:r>
      <w:r w:rsidR="00B974D5" w:rsidRPr="00BA1787">
        <w:rPr>
          <w:rFonts w:cstheme="minorHAnsi"/>
        </w:rPr>
        <w:t xml:space="preserve"> women’s perceptions of their care</w:t>
      </w:r>
      <w:r w:rsidR="008A7100" w:rsidRPr="00BA1787">
        <w:rPr>
          <w:rFonts w:cstheme="minorHAnsi"/>
        </w:rPr>
        <w:t>.</w:t>
      </w:r>
      <w:r w:rsidR="00B974D5" w:rsidRPr="00BA1787">
        <w:rPr>
          <w:rFonts w:cstheme="minorHAnsi"/>
        </w:rPr>
        <w:t xml:space="preserve"> </w:t>
      </w:r>
      <w:r w:rsidR="008A7100" w:rsidRPr="00BA1787">
        <w:rPr>
          <w:rFonts w:cstheme="minorHAnsi"/>
        </w:rPr>
        <w:t>W</w:t>
      </w:r>
      <w:r w:rsidR="00B974D5" w:rsidRPr="00BA1787">
        <w:rPr>
          <w:rFonts w:cstheme="minorHAnsi"/>
        </w:rPr>
        <w:t xml:space="preserve">hilst it is important to also </w:t>
      </w:r>
      <w:r w:rsidR="008A7100" w:rsidRPr="00BA1787">
        <w:rPr>
          <w:rFonts w:cstheme="minorHAnsi"/>
        </w:rPr>
        <w:t xml:space="preserve">consider </w:t>
      </w:r>
      <w:r w:rsidR="00B974D5" w:rsidRPr="00BA1787">
        <w:rPr>
          <w:rFonts w:cstheme="minorHAnsi"/>
        </w:rPr>
        <w:t xml:space="preserve">the health worker’s </w:t>
      </w:r>
      <w:r w:rsidR="008A7100" w:rsidRPr="00BA1787">
        <w:rPr>
          <w:rFonts w:cstheme="minorHAnsi"/>
        </w:rPr>
        <w:t>perspective</w:t>
      </w:r>
      <w:r w:rsidR="00B974D5" w:rsidRPr="00BA1787">
        <w:rPr>
          <w:rFonts w:cstheme="minorHAnsi"/>
        </w:rPr>
        <w:t xml:space="preserve">, </w:t>
      </w:r>
      <w:r w:rsidR="008A7100" w:rsidRPr="00BA1787">
        <w:rPr>
          <w:rFonts w:cstheme="minorHAnsi"/>
        </w:rPr>
        <w:t xml:space="preserve">this was not the objective of this study. Further work will require a more detailed study of expectations, </w:t>
      </w:r>
      <w:r w:rsidR="0081236A" w:rsidRPr="00BA1787">
        <w:rPr>
          <w:rFonts w:cstheme="minorHAnsi"/>
        </w:rPr>
        <w:t>behaviors</w:t>
      </w:r>
      <w:r w:rsidR="008A7100" w:rsidRPr="00BA1787">
        <w:rPr>
          <w:rFonts w:cstheme="minorHAnsi"/>
        </w:rPr>
        <w:t xml:space="preserve"> and responses from health</w:t>
      </w:r>
      <w:r w:rsidR="00E856D0">
        <w:rPr>
          <w:rFonts w:cstheme="minorHAnsi"/>
        </w:rPr>
        <w:t>care providers.</w:t>
      </w:r>
    </w:p>
    <w:p w14:paraId="1EAEBC84" w14:textId="129C62AB" w:rsidR="009376CA" w:rsidRPr="00CA40BF" w:rsidRDefault="009376CA" w:rsidP="00CA40BF">
      <w:pPr>
        <w:spacing w:line="360" w:lineRule="auto"/>
        <w:rPr>
          <w:rFonts w:cstheme="minorHAnsi"/>
        </w:rPr>
      </w:pPr>
      <w:r w:rsidRPr="00DF3071">
        <w:rPr>
          <w:rFonts w:cstheme="minorHAnsi"/>
          <w:highlight w:val="yellow"/>
        </w:rPr>
        <w:t xml:space="preserve">Finally, </w:t>
      </w:r>
      <w:r w:rsidR="005E030F" w:rsidRPr="00DF3071">
        <w:rPr>
          <w:rFonts w:cstheme="minorHAnsi"/>
          <w:highlight w:val="yellow"/>
        </w:rPr>
        <w:t xml:space="preserve">the study findings are limited by the recall bias of the participants. Since the study collected data on childbirth events that happened up to five years before the data collection, there is a chance that participants did not accurately recall their </w:t>
      </w:r>
      <w:r w:rsidR="00217583" w:rsidRPr="00DF3071">
        <w:rPr>
          <w:rFonts w:cstheme="minorHAnsi"/>
          <w:highlight w:val="yellow"/>
        </w:rPr>
        <w:t>childbirth</w:t>
      </w:r>
      <w:r w:rsidR="005E030F" w:rsidRPr="00DF3071">
        <w:rPr>
          <w:rFonts w:cstheme="minorHAnsi"/>
          <w:highlight w:val="yellow"/>
        </w:rPr>
        <w:t xml:space="preserve"> experiences or have left out details that could have added value to the study.</w:t>
      </w:r>
      <w:r w:rsidR="00217583" w:rsidRPr="00DF3071">
        <w:rPr>
          <w:rFonts w:cstheme="minorHAnsi"/>
          <w:highlight w:val="yellow"/>
        </w:rPr>
        <w:t xml:space="preserve"> To decrease this bias, we only asked the participants to fill the questionnaire based on their latest childbirth </w:t>
      </w:r>
      <w:r w:rsidR="00DF3071" w:rsidRPr="00DF3071">
        <w:rPr>
          <w:rFonts w:cstheme="minorHAnsi"/>
          <w:highlight w:val="yellow"/>
        </w:rPr>
        <w:t>experience in order to decrease the time since the event happened.</w:t>
      </w:r>
    </w:p>
    <w:p w14:paraId="7CDEEB41" w14:textId="56B13D93" w:rsidR="00230C2E" w:rsidRDefault="002F110B" w:rsidP="00745CDB">
      <w:pPr>
        <w:pStyle w:val="Heading1"/>
        <w:rPr>
          <w:lang w:bidi="ar-JO"/>
        </w:rPr>
      </w:pPr>
      <w:r w:rsidRPr="00D26062">
        <w:rPr>
          <w:lang w:bidi="ar-JO"/>
        </w:rPr>
        <w:t>Conclusion</w:t>
      </w:r>
      <w:r w:rsidR="00230C2E">
        <w:rPr>
          <w:lang w:bidi="ar-JO"/>
        </w:rPr>
        <w:t xml:space="preserve"> </w:t>
      </w:r>
    </w:p>
    <w:p w14:paraId="6D2FB388" w14:textId="3AC47A07" w:rsidR="002914EE" w:rsidRDefault="008A7100" w:rsidP="004A2167">
      <w:pPr>
        <w:autoSpaceDE w:val="0"/>
        <w:autoSpaceDN w:val="0"/>
        <w:adjustRightInd w:val="0"/>
        <w:spacing w:line="360" w:lineRule="auto"/>
      </w:pPr>
      <w:r>
        <w:t xml:space="preserve">We present the </w:t>
      </w:r>
      <w:r w:rsidR="00556C28" w:rsidRPr="00BF1986">
        <w:t xml:space="preserve">first study to document the occurrence of OV among pregnant women in Gaza and to explore the </w:t>
      </w:r>
      <w:r>
        <w:t>associated factors</w:t>
      </w:r>
      <w:r w:rsidR="00556C28" w:rsidRPr="00BF1986">
        <w:t xml:space="preserve">. </w:t>
      </w:r>
      <w:r>
        <w:t xml:space="preserve">Many </w:t>
      </w:r>
      <w:r w:rsidR="00556C28" w:rsidRPr="00BF1986">
        <w:t xml:space="preserve">women in Gaza </w:t>
      </w:r>
      <w:r>
        <w:t xml:space="preserve">felt they </w:t>
      </w:r>
      <w:r w:rsidR="00556C28" w:rsidRPr="00BF1986">
        <w:t>receive</w:t>
      </w:r>
      <w:r>
        <w:t>d</w:t>
      </w:r>
      <w:r w:rsidR="00556C28" w:rsidRPr="00BF1986">
        <w:t xml:space="preserve"> inadequate and suboptimal </w:t>
      </w:r>
      <w:r>
        <w:t>counselling</w:t>
      </w:r>
      <w:r w:rsidR="007D02DE" w:rsidRPr="00BF1986">
        <w:t xml:space="preserve"> services during </w:t>
      </w:r>
      <w:r w:rsidR="00556C28" w:rsidRPr="00BF1986">
        <w:t>ANC</w:t>
      </w:r>
      <w:r w:rsidR="007D02DE" w:rsidRPr="00BF1986">
        <w:t xml:space="preserve"> visits</w:t>
      </w:r>
      <w:r w:rsidR="00556C28" w:rsidRPr="00BF1986">
        <w:t>. Moreover, due to several factors,</w:t>
      </w:r>
      <w:r w:rsidR="00771611" w:rsidRPr="00BF1986">
        <w:t xml:space="preserve"> the care provided during labor f</w:t>
      </w:r>
      <w:r>
        <w:t>e</w:t>
      </w:r>
      <w:r w:rsidR="00771611" w:rsidRPr="00BF1986">
        <w:t>ll short of the acceptable standards of care. Several factors were found to be significantly associated with</w:t>
      </w:r>
      <w:r w:rsidR="002909AC" w:rsidRPr="00BF1986">
        <w:t xml:space="preserve"> occurrence of OV among women, and these include being a primiparous, giving birth at a </w:t>
      </w:r>
      <w:r w:rsidR="002909AC" w:rsidRPr="00BF1986">
        <w:lastRenderedPageBreak/>
        <w:t>governmental hospital, and having previous knowledge of OV and its different forms.</w:t>
      </w:r>
      <w:r w:rsidR="007863DB" w:rsidRPr="00BF1986">
        <w:t xml:space="preserve"> </w:t>
      </w:r>
      <w:r w:rsidR="007D02DE" w:rsidRPr="00BF1986">
        <w:t xml:space="preserve">Lack of support and companion, inadequate pain killers during labor, and unavailability of medical staff when needed were among the common problems reported by women. </w:t>
      </w:r>
      <w:r w:rsidR="007863DB" w:rsidRPr="00BF1986">
        <w:t>Further research is required to guide health policies that increase women’s awareness of their rights during labor and that reduce the incidence of OV by addressing the factors the more likely lead to it.</w:t>
      </w:r>
    </w:p>
    <w:p w14:paraId="61F300DC" w14:textId="106B2644" w:rsidR="004A2167" w:rsidRDefault="004A2167" w:rsidP="004A2167">
      <w:pPr>
        <w:autoSpaceDE w:val="0"/>
        <w:autoSpaceDN w:val="0"/>
        <w:adjustRightInd w:val="0"/>
        <w:spacing w:line="360" w:lineRule="auto"/>
      </w:pPr>
    </w:p>
    <w:p w14:paraId="79A7C2E2" w14:textId="33EC638B" w:rsidR="00753423" w:rsidRDefault="00753423" w:rsidP="004A2167">
      <w:pPr>
        <w:autoSpaceDE w:val="0"/>
        <w:autoSpaceDN w:val="0"/>
        <w:adjustRightInd w:val="0"/>
        <w:spacing w:line="360" w:lineRule="auto"/>
      </w:pPr>
    </w:p>
    <w:p w14:paraId="2A209985" w14:textId="70F2C606" w:rsidR="00162A23" w:rsidRDefault="00162A23" w:rsidP="00F20FE2">
      <w:pPr>
        <w:pStyle w:val="Heading2"/>
        <w:spacing w:line="360" w:lineRule="auto"/>
        <w:rPr>
          <w:rFonts w:asciiTheme="minorHAnsi" w:eastAsiaTheme="minorHAnsi" w:hAnsiTheme="minorHAnsi" w:cstheme="minorHAnsi"/>
          <w:color w:val="auto"/>
          <w:sz w:val="22"/>
          <w:szCs w:val="22"/>
        </w:rPr>
      </w:pPr>
      <w:r>
        <w:rPr>
          <w:rFonts w:asciiTheme="minorHAnsi" w:eastAsiaTheme="minorHAnsi" w:hAnsiTheme="minorHAnsi" w:cstheme="minorHAnsi"/>
          <w:color w:val="auto"/>
          <w:sz w:val="22"/>
          <w:szCs w:val="22"/>
        </w:rPr>
        <w:t>Authors contributions</w:t>
      </w:r>
    </w:p>
    <w:p w14:paraId="7CB223C5" w14:textId="48F62E09" w:rsidR="00797929" w:rsidRPr="00162A23" w:rsidRDefault="00162A23" w:rsidP="00543507">
      <w:pPr>
        <w:spacing w:line="360" w:lineRule="auto"/>
      </w:pPr>
      <w:r>
        <w:t>A</w:t>
      </w:r>
      <w:r w:rsidR="004D1CF3">
        <w:t>l</w:t>
      </w:r>
      <w:r>
        <w:t>I</w:t>
      </w:r>
      <w:r w:rsidR="00EE2CC8">
        <w:t xml:space="preserve"> </w:t>
      </w:r>
      <w:r w:rsidR="00CC4BF2">
        <w:t>conceived</w:t>
      </w:r>
      <w:r w:rsidR="00EE2CC8">
        <w:t xml:space="preserve"> the main idea of the research, designed the questionnaire, analyzed the data and </w:t>
      </w:r>
      <w:r w:rsidR="004D1CF3">
        <w:t>wrote the initial draft</w:t>
      </w:r>
      <w:r w:rsidR="00543507">
        <w:t xml:space="preserve">. </w:t>
      </w:r>
      <w:r w:rsidR="00EE2CC8">
        <w:t>A</w:t>
      </w:r>
      <w:r w:rsidR="004D1CF3">
        <w:t>n</w:t>
      </w:r>
      <w:r w:rsidR="00EE2CC8">
        <w:t xml:space="preserve">I </w:t>
      </w:r>
      <w:r w:rsidR="00D32BEF">
        <w:t xml:space="preserve">contributed significantly to the writing of the </w:t>
      </w:r>
      <w:r w:rsidR="00FF0A74">
        <w:t xml:space="preserve">subsequent drafts and the </w:t>
      </w:r>
      <w:r w:rsidR="00D32BEF">
        <w:t>final paper</w:t>
      </w:r>
      <w:r w:rsidR="00FF0A74">
        <w:t>.</w:t>
      </w:r>
      <w:r w:rsidR="00EE2CC8">
        <w:t xml:space="preserve"> JH reviewed the question</w:t>
      </w:r>
      <w:r w:rsidR="00BA7891">
        <w:t xml:space="preserve">naire and data analysis and </w:t>
      </w:r>
      <w:r w:rsidR="00787148">
        <w:t>contributed to the final paper</w:t>
      </w:r>
      <w:r w:rsidR="00BA7891">
        <w:t>.</w:t>
      </w:r>
    </w:p>
    <w:p w14:paraId="3FAE48B3" w14:textId="4DB3BA7D" w:rsidR="00162A23" w:rsidRDefault="00460B81" w:rsidP="00F20FE2">
      <w:pPr>
        <w:pStyle w:val="Heading2"/>
        <w:spacing w:line="360" w:lineRule="auto"/>
        <w:rPr>
          <w:rFonts w:asciiTheme="minorHAnsi" w:eastAsiaTheme="minorHAnsi" w:hAnsiTheme="minorHAnsi" w:cstheme="minorHAnsi"/>
          <w:color w:val="auto"/>
          <w:sz w:val="22"/>
          <w:szCs w:val="22"/>
        </w:rPr>
      </w:pPr>
      <w:r>
        <w:rPr>
          <w:rFonts w:asciiTheme="minorHAnsi" w:eastAsiaTheme="minorHAnsi" w:hAnsiTheme="minorHAnsi" w:cstheme="minorHAnsi"/>
          <w:color w:val="auto"/>
          <w:sz w:val="22"/>
          <w:szCs w:val="22"/>
        </w:rPr>
        <w:t>Collaborators</w:t>
      </w:r>
    </w:p>
    <w:p w14:paraId="0B5EC4E2" w14:textId="0488D54A" w:rsidR="00460B81" w:rsidRPr="00460B81" w:rsidRDefault="00460B81" w:rsidP="00F20FE2">
      <w:pPr>
        <w:spacing w:line="360" w:lineRule="auto"/>
      </w:pPr>
      <w:r>
        <w:t>H</w:t>
      </w:r>
      <w:r w:rsidR="0070303B">
        <w:t>a</w:t>
      </w:r>
      <w:r>
        <w:t>la Shoman,</w:t>
      </w:r>
      <w:r w:rsidR="00A94827">
        <w:t xml:space="preserve"> </w:t>
      </w:r>
      <w:r w:rsidR="0021784E">
        <w:t>Amani Alsatari,</w:t>
      </w:r>
      <w:r>
        <w:t xml:space="preserve"> Enas Jendia, Eman abu </w:t>
      </w:r>
      <w:r w:rsidR="00753423">
        <w:t>N</w:t>
      </w:r>
      <w:r>
        <w:t xml:space="preserve">aser, </w:t>
      </w:r>
      <w:r w:rsidR="008E51AD">
        <w:t>Shahd Alrantisi</w:t>
      </w:r>
      <w:r>
        <w:t>, Doaa Aldahoudi, Esraa Alnaqeeb, Eman Abuwarda</w:t>
      </w:r>
      <w:r w:rsidR="008E51AD">
        <w:t xml:space="preserve"> and</w:t>
      </w:r>
      <w:r>
        <w:t xml:space="preserve"> </w:t>
      </w:r>
      <w:r w:rsidR="008E51AD">
        <w:t>Duha Elbari</w:t>
      </w:r>
      <w:r w:rsidR="00A12ABF">
        <w:t xml:space="preserve"> </w:t>
      </w:r>
      <w:r w:rsidR="007470FF">
        <w:t>helped and participated in the data collection for this study.</w:t>
      </w:r>
    </w:p>
    <w:p w14:paraId="5C1E80E6" w14:textId="77777777" w:rsidR="002914EE" w:rsidRPr="002914EE" w:rsidRDefault="002914EE" w:rsidP="00F20FE2">
      <w:pPr>
        <w:pStyle w:val="Heading2"/>
        <w:spacing w:line="360" w:lineRule="auto"/>
        <w:rPr>
          <w:rFonts w:asciiTheme="minorHAnsi" w:eastAsiaTheme="minorHAnsi" w:hAnsiTheme="minorHAnsi" w:cstheme="minorHAnsi"/>
          <w:color w:val="auto"/>
          <w:sz w:val="22"/>
          <w:szCs w:val="22"/>
        </w:rPr>
      </w:pPr>
      <w:r w:rsidRPr="002914EE">
        <w:rPr>
          <w:rFonts w:asciiTheme="minorHAnsi" w:eastAsiaTheme="minorHAnsi" w:hAnsiTheme="minorHAnsi" w:cstheme="minorHAnsi"/>
          <w:color w:val="auto"/>
          <w:sz w:val="22"/>
          <w:szCs w:val="22"/>
        </w:rPr>
        <w:t>Author/s agreement</w:t>
      </w:r>
    </w:p>
    <w:p w14:paraId="1943E10E" w14:textId="2750DE65" w:rsidR="002914EE" w:rsidRPr="002914EE" w:rsidRDefault="00EC5C9F" w:rsidP="00F20FE2">
      <w:pPr>
        <w:pStyle w:val="NormalWeb"/>
        <w:spacing w:before="0" w:beforeAutospacing="0" w:after="240" w:afterAutospacing="0" w:line="360" w:lineRule="auto"/>
        <w:rPr>
          <w:rFonts w:asciiTheme="minorHAnsi" w:eastAsiaTheme="minorHAnsi" w:hAnsiTheme="minorHAnsi" w:cstheme="minorHAnsi"/>
          <w:sz w:val="22"/>
          <w:szCs w:val="22"/>
        </w:rPr>
      </w:pPr>
      <w:r>
        <w:rPr>
          <w:rFonts w:asciiTheme="minorHAnsi" w:eastAsiaTheme="minorHAnsi" w:hAnsiTheme="minorHAnsi" w:cstheme="minorHAnsi"/>
          <w:sz w:val="22"/>
          <w:szCs w:val="22"/>
        </w:rPr>
        <w:t>A</w:t>
      </w:r>
      <w:r w:rsidR="00914D4A">
        <w:rPr>
          <w:rFonts w:asciiTheme="minorHAnsi" w:eastAsiaTheme="minorHAnsi" w:hAnsiTheme="minorHAnsi" w:cstheme="minorHAnsi"/>
          <w:sz w:val="22"/>
          <w:szCs w:val="22"/>
        </w:rPr>
        <w:t>l</w:t>
      </w:r>
      <w:r>
        <w:rPr>
          <w:rFonts w:asciiTheme="minorHAnsi" w:eastAsiaTheme="minorHAnsi" w:hAnsiTheme="minorHAnsi" w:cstheme="minorHAnsi"/>
          <w:sz w:val="22"/>
          <w:szCs w:val="22"/>
        </w:rPr>
        <w:t xml:space="preserve">I </w:t>
      </w:r>
      <w:r w:rsidR="002914EE" w:rsidRPr="002914EE">
        <w:rPr>
          <w:rFonts w:asciiTheme="minorHAnsi" w:eastAsiaTheme="minorHAnsi" w:hAnsiTheme="minorHAnsi" w:cstheme="minorHAnsi"/>
          <w:sz w:val="22"/>
          <w:szCs w:val="22"/>
        </w:rPr>
        <w:t>confirm</w:t>
      </w:r>
      <w:r>
        <w:rPr>
          <w:rFonts w:asciiTheme="minorHAnsi" w:eastAsiaTheme="minorHAnsi" w:hAnsiTheme="minorHAnsi" w:cstheme="minorHAnsi"/>
          <w:sz w:val="22"/>
          <w:szCs w:val="22"/>
        </w:rPr>
        <w:t>s</w:t>
      </w:r>
      <w:r w:rsidR="002914EE" w:rsidRPr="002914EE">
        <w:rPr>
          <w:rFonts w:asciiTheme="minorHAnsi" w:eastAsiaTheme="minorHAnsi" w:hAnsiTheme="minorHAnsi" w:cstheme="minorHAnsi"/>
          <w:sz w:val="22"/>
          <w:szCs w:val="22"/>
        </w:rPr>
        <w:t xml:space="preserve"> that the work contained in this paper is the author/s original </w:t>
      </w:r>
      <w:r w:rsidRPr="002914EE">
        <w:rPr>
          <w:rFonts w:asciiTheme="minorHAnsi" w:eastAsiaTheme="minorHAnsi" w:hAnsiTheme="minorHAnsi" w:cstheme="minorHAnsi"/>
          <w:sz w:val="22"/>
          <w:szCs w:val="22"/>
        </w:rPr>
        <w:t>work;</w:t>
      </w:r>
      <w:r w:rsidR="002914EE" w:rsidRPr="002914EE">
        <w:rPr>
          <w:rFonts w:asciiTheme="minorHAnsi" w:eastAsiaTheme="minorHAnsi" w:hAnsiTheme="minorHAnsi" w:cstheme="minorHAnsi"/>
          <w:sz w:val="22"/>
          <w:szCs w:val="22"/>
        </w:rPr>
        <w:t xml:space="preserve"> the article has not received prior publication and is not under consideration for publication elsewhere. All authors have seen and approved the manuscript being submitted. </w:t>
      </w:r>
    </w:p>
    <w:p w14:paraId="5C1DA655" w14:textId="77777777" w:rsidR="002914EE" w:rsidRPr="002914EE" w:rsidRDefault="002914EE" w:rsidP="00F20FE2">
      <w:pPr>
        <w:pStyle w:val="Heading2"/>
        <w:spacing w:line="360" w:lineRule="auto"/>
        <w:rPr>
          <w:rFonts w:asciiTheme="minorHAnsi" w:eastAsiaTheme="minorHAnsi" w:hAnsiTheme="minorHAnsi" w:cstheme="minorHAnsi"/>
          <w:color w:val="auto"/>
          <w:sz w:val="22"/>
          <w:szCs w:val="22"/>
        </w:rPr>
      </w:pPr>
      <w:r w:rsidRPr="002914EE">
        <w:rPr>
          <w:rFonts w:asciiTheme="minorHAnsi" w:eastAsiaTheme="minorHAnsi" w:hAnsiTheme="minorHAnsi" w:cstheme="minorHAnsi"/>
          <w:color w:val="auto"/>
          <w:sz w:val="22"/>
          <w:szCs w:val="22"/>
        </w:rPr>
        <w:t>Ethical statement</w:t>
      </w:r>
    </w:p>
    <w:p w14:paraId="7882F952" w14:textId="2BE9473E" w:rsidR="002914EE" w:rsidRPr="002914EE" w:rsidRDefault="002914EE" w:rsidP="00F20FE2">
      <w:pPr>
        <w:pStyle w:val="NormalWeb"/>
        <w:spacing w:before="0" w:beforeAutospacing="0" w:after="240" w:afterAutospacing="0" w:line="360" w:lineRule="auto"/>
        <w:rPr>
          <w:rFonts w:asciiTheme="minorHAnsi" w:eastAsiaTheme="minorHAnsi" w:hAnsiTheme="minorHAnsi" w:cstheme="minorHAnsi"/>
          <w:sz w:val="22"/>
          <w:szCs w:val="22"/>
        </w:rPr>
      </w:pPr>
      <w:r w:rsidRPr="002914EE">
        <w:rPr>
          <w:rFonts w:asciiTheme="minorHAnsi" w:eastAsiaTheme="minorHAnsi" w:hAnsiTheme="minorHAnsi" w:cstheme="minorHAnsi"/>
          <w:sz w:val="22"/>
          <w:szCs w:val="22"/>
        </w:rPr>
        <w:t xml:space="preserve">The research involved the participation of human participants. The participants </w:t>
      </w:r>
      <w:r w:rsidR="00EC5C9F">
        <w:rPr>
          <w:rFonts w:asciiTheme="minorHAnsi" w:eastAsiaTheme="minorHAnsi" w:hAnsiTheme="minorHAnsi" w:cstheme="minorHAnsi"/>
          <w:sz w:val="22"/>
          <w:szCs w:val="22"/>
        </w:rPr>
        <w:t>gave their consent before completing questionnaire.</w:t>
      </w:r>
    </w:p>
    <w:p w14:paraId="53A3B4F3" w14:textId="4C3A77D9" w:rsidR="002914EE" w:rsidRPr="002914EE" w:rsidRDefault="002914EE" w:rsidP="00480EDE">
      <w:pPr>
        <w:pStyle w:val="NormalWeb"/>
        <w:spacing w:before="0" w:beforeAutospacing="0" w:after="240" w:afterAutospacing="0" w:line="360" w:lineRule="auto"/>
        <w:rPr>
          <w:rFonts w:asciiTheme="minorHAnsi" w:eastAsiaTheme="minorHAnsi" w:hAnsiTheme="minorHAnsi" w:cstheme="minorHAnsi"/>
          <w:sz w:val="22"/>
          <w:szCs w:val="22"/>
        </w:rPr>
      </w:pPr>
      <w:r w:rsidRPr="002914EE">
        <w:rPr>
          <w:rFonts w:asciiTheme="minorHAnsi" w:eastAsiaTheme="minorHAnsi" w:hAnsiTheme="minorHAnsi" w:cstheme="minorHAnsi"/>
          <w:sz w:val="22"/>
          <w:szCs w:val="22"/>
        </w:rPr>
        <w:t xml:space="preserve">This study was approved by the </w:t>
      </w:r>
      <w:r w:rsidR="00EC5C9F">
        <w:rPr>
          <w:rFonts w:asciiTheme="minorHAnsi" w:eastAsiaTheme="minorHAnsi" w:hAnsiTheme="minorHAnsi" w:cstheme="minorHAnsi"/>
          <w:sz w:val="22"/>
          <w:szCs w:val="22"/>
        </w:rPr>
        <w:t xml:space="preserve">ethical committee of </w:t>
      </w:r>
      <w:r w:rsidR="00EC5C9F" w:rsidRPr="00490008">
        <w:rPr>
          <w:rFonts w:asciiTheme="minorHAnsi" w:eastAsiaTheme="minorHAnsi" w:hAnsiTheme="minorHAnsi" w:cstheme="minorHAnsi"/>
          <w:sz w:val="22"/>
          <w:szCs w:val="22"/>
        </w:rPr>
        <w:t xml:space="preserve">research </w:t>
      </w:r>
      <w:r w:rsidR="00490008">
        <w:rPr>
          <w:rFonts w:asciiTheme="minorHAnsi" w:eastAsiaTheme="minorHAnsi" w:hAnsiTheme="minorHAnsi" w:cstheme="minorHAnsi"/>
          <w:sz w:val="22"/>
          <w:szCs w:val="22"/>
        </w:rPr>
        <w:t xml:space="preserve">“HELSINKI” no. PHRC/HC/970/21. </w:t>
      </w:r>
      <w:r w:rsidRPr="00490008">
        <w:rPr>
          <w:rFonts w:asciiTheme="minorHAnsi" w:eastAsiaTheme="minorHAnsi" w:hAnsiTheme="minorHAnsi" w:cstheme="minorHAnsi"/>
          <w:sz w:val="22"/>
          <w:szCs w:val="22"/>
        </w:rPr>
        <w:t>The ethical</w:t>
      </w:r>
      <w:r w:rsidRPr="002914EE">
        <w:rPr>
          <w:rFonts w:asciiTheme="minorHAnsi" w:eastAsiaTheme="minorHAnsi" w:hAnsiTheme="minorHAnsi" w:cstheme="minorHAnsi"/>
          <w:sz w:val="22"/>
          <w:szCs w:val="22"/>
        </w:rPr>
        <w:t xml:space="preserve"> approval was received </w:t>
      </w:r>
      <w:r w:rsidR="00480EDE">
        <w:rPr>
          <w:rFonts w:asciiTheme="minorHAnsi" w:eastAsiaTheme="minorHAnsi" w:hAnsiTheme="minorHAnsi" w:cstheme="minorHAnsi"/>
          <w:sz w:val="22"/>
          <w:szCs w:val="22"/>
        </w:rPr>
        <w:t>in</w:t>
      </w:r>
      <w:r w:rsidRPr="002914EE">
        <w:rPr>
          <w:rFonts w:asciiTheme="minorHAnsi" w:eastAsiaTheme="minorHAnsi" w:hAnsiTheme="minorHAnsi" w:cstheme="minorHAnsi"/>
          <w:sz w:val="22"/>
          <w:szCs w:val="22"/>
        </w:rPr>
        <w:t xml:space="preserve"> </w:t>
      </w:r>
      <w:r w:rsidR="00480EDE">
        <w:rPr>
          <w:rFonts w:asciiTheme="minorHAnsi" w:eastAsiaTheme="minorHAnsi" w:hAnsiTheme="minorHAnsi" w:cstheme="minorHAnsi"/>
          <w:sz w:val="22"/>
          <w:szCs w:val="22"/>
        </w:rPr>
        <w:t xml:space="preserve">October </w:t>
      </w:r>
      <w:r w:rsidR="00EC5C9F">
        <w:rPr>
          <w:rFonts w:asciiTheme="minorHAnsi" w:eastAsiaTheme="minorHAnsi" w:hAnsiTheme="minorHAnsi" w:cstheme="minorHAnsi"/>
          <w:sz w:val="22"/>
          <w:szCs w:val="22"/>
        </w:rPr>
        <w:t>2021</w:t>
      </w:r>
      <w:r w:rsidRPr="002914EE">
        <w:rPr>
          <w:rFonts w:asciiTheme="minorHAnsi" w:eastAsiaTheme="minorHAnsi" w:hAnsiTheme="minorHAnsi" w:cstheme="minorHAnsi"/>
          <w:sz w:val="22"/>
          <w:szCs w:val="22"/>
        </w:rPr>
        <w:t>.</w:t>
      </w:r>
    </w:p>
    <w:p w14:paraId="4A61B959" w14:textId="77777777" w:rsidR="002914EE" w:rsidRPr="002914EE" w:rsidRDefault="002914EE" w:rsidP="00F20FE2">
      <w:pPr>
        <w:pStyle w:val="Heading2"/>
        <w:spacing w:line="360" w:lineRule="auto"/>
        <w:rPr>
          <w:rFonts w:asciiTheme="minorHAnsi" w:eastAsiaTheme="minorHAnsi" w:hAnsiTheme="minorHAnsi" w:cstheme="minorHAnsi"/>
          <w:color w:val="auto"/>
          <w:sz w:val="22"/>
          <w:szCs w:val="22"/>
        </w:rPr>
      </w:pPr>
      <w:r w:rsidRPr="002914EE">
        <w:rPr>
          <w:rFonts w:asciiTheme="minorHAnsi" w:eastAsiaTheme="minorHAnsi" w:hAnsiTheme="minorHAnsi" w:cstheme="minorHAnsi"/>
          <w:color w:val="auto"/>
          <w:sz w:val="22"/>
          <w:szCs w:val="22"/>
        </w:rPr>
        <w:t>Funding</w:t>
      </w:r>
    </w:p>
    <w:p w14:paraId="22107AD4" w14:textId="77777777" w:rsidR="002914EE" w:rsidRPr="002914EE" w:rsidRDefault="002914EE" w:rsidP="00F20FE2">
      <w:pPr>
        <w:pStyle w:val="NormalWeb"/>
        <w:spacing w:before="0" w:beforeAutospacing="0" w:after="240" w:afterAutospacing="0" w:line="360" w:lineRule="auto"/>
        <w:rPr>
          <w:rFonts w:asciiTheme="minorHAnsi" w:eastAsiaTheme="minorHAnsi" w:hAnsiTheme="minorHAnsi" w:cstheme="minorHAnsi"/>
          <w:sz w:val="22"/>
          <w:szCs w:val="22"/>
        </w:rPr>
      </w:pPr>
      <w:r w:rsidRPr="002914EE">
        <w:rPr>
          <w:rFonts w:asciiTheme="minorHAnsi" w:eastAsiaTheme="minorHAnsi" w:hAnsiTheme="minorHAnsi" w:cstheme="minorHAnsi"/>
          <w:sz w:val="22"/>
          <w:szCs w:val="22"/>
        </w:rPr>
        <w:t>This research has not received external funding.</w:t>
      </w:r>
    </w:p>
    <w:p w14:paraId="6D44D547" w14:textId="77777777" w:rsidR="002914EE" w:rsidRPr="00EC5C9F" w:rsidRDefault="002914EE" w:rsidP="00F20FE2">
      <w:pPr>
        <w:pStyle w:val="Heading2"/>
        <w:spacing w:line="360" w:lineRule="auto"/>
        <w:rPr>
          <w:rFonts w:asciiTheme="minorHAnsi" w:eastAsiaTheme="minorHAnsi" w:hAnsiTheme="minorHAnsi" w:cstheme="minorHAnsi"/>
          <w:color w:val="auto"/>
          <w:sz w:val="22"/>
          <w:szCs w:val="22"/>
        </w:rPr>
      </w:pPr>
      <w:r w:rsidRPr="00EC5C9F">
        <w:rPr>
          <w:rFonts w:asciiTheme="minorHAnsi" w:eastAsiaTheme="minorHAnsi" w:hAnsiTheme="minorHAnsi" w:cstheme="minorHAnsi"/>
          <w:color w:val="auto"/>
          <w:sz w:val="22"/>
          <w:szCs w:val="22"/>
        </w:rPr>
        <w:t>Conflicts of interest</w:t>
      </w:r>
    </w:p>
    <w:p w14:paraId="716BC613" w14:textId="596A73B4" w:rsidR="00EC5C9F" w:rsidRDefault="00EC5C9F" w:rsidP="00DF3071">
      <w:pPr>
        <w:pStyle w:val="NormalWeb"/>
        <w:spacing w:before="0" w:beforeAutospacing="0" w:after="240" w:afterAutospacing="0" w:line="360" w:lineRule="auto"/>
        <w:rPr>
          <w:rFonts w:asciiTheme="minorHAnsi" w:eastAsiaTheme="minorHAnsi" w:hAnsiTheme="minorHAnsi" w:cstheme="minorHAnsi"/>
          <w:sz w:val="22"/>
          <w:szCs w:val="22"/>
        </w:rPr>
      </w:pPr>
      <w:r>
        <w:rPr>
          <w:rFonts w:asciiTheme="minorHAnsi" w:eastAsiaTheme="minorHAnsi" w:hAnsiTheme="minorHAnsi" w:cstheme="minorHAnsi"/>
          <w:sz w:val="22"/>
          <w:szCs w:val="22"/>
        </w:rPr>
        <w:t>Authors declare no conflict of interests.</w:t>
      </w:r>
    </w:p>
    <w:p w14:paraId="7D137AE0" w14:textId="6F5DDD5B" w:rsidR="00406369" w:rsidRPr="006A0571" w:rsidRDefault="006A0571" w:rsidP="00406369">
      <w:pPr>
        <w:autoSpaceDE w:val="0"/>
        <w:autoSpaceDN w:val="0"/>
        <w:adjustRightInd w:val="0"/>
        <w:spacing w:line="360" w:lineRule="auto"/>
        <w:rPr>
          <w:rFonts w:cstheme="minorHAnsi"/>
          <w:b/>
          <w:bCs/>
          <w:sz w:val="28"/>
          <w:szCs w:val="28"/>
        </w:rPr>
      </w:pPr>
      <w:r w:rsidRPr="006A0571">
        <w:rPr>
          <w:rFonts w:cstheme="minorHAnsi"/>
          <w:b/>
          <w:bCs/>
          <w:sz w:val="28"/>
          <w:szCs w:val="28"/>
        </w:rPr>
        <w:lastRenderedPageBreak/>
        <w:t>References</w:t>
      </w:r>
    </w:p>
    <w:p w14:paraId="2AD18457" w14:textId="13A64EFB" w:rsidR="00D83A58" w:rsidRPr="00D83A58" w:rsidRDefault="00A12ABF" w:rsidP="00D83A58">
      <w:pPr>
        <w:widowControl w:val="0"/>
        <w:autoSpaceDE w:val="0"/>
        <w:autoSpaceDN w:val="0"/>
        <w:adjustRightInd w:val="0"/>
        <w:spacing w:line="360" w:lineRule="auto"/>
        <w:ind w:left="640" w:hanging="640"/>
        <w:rPr>
          <w:rFonts w:ascii="Calibri" w:hAnsi="Calibri" w:cs="Calibri"/>
          <w:noProof/>
          <w:szCs w:val="24"/>
        </w:rPr>
      </w:pPr>
      <w:r>
        <w:rPr>
          <w:rFonts w:cstheme="minorHAnsi"/>
        </w:rPr>
        <w:fldChar w:fldCharType="begin" w:fldLock="1"/>
      </w:r>
      <w:r>
        <w:rPr>
          <w:rFonts w:cstheme="minorHAnsi"/>
        </w:rPr>
        <w:instrText xml:space="preserve">ADDIN Mendeley Bibliography CSL_BIBLIOGRAPHY </w:instrText>
      </w:r>
      <w:r>
        <w:rPr>
          <w:rFonts w:cstheme="minorHAnsi"/>
        </w:rPr>
        <w:fldChar w:fldCharType="separate"/>
      </w:r>
      <w:r w:rsidR="00D83A58" w:rsidRPr="00D83A58">
        <w:rPr>
          <w:rFonts w:ascii="Calibri" w:hAnsi="Calibri" w:cs="Calibri"/>
          <w:noProof/>
          <w:szCs w:val="24"/>
        </w:rPr>
        <w:t>1.</w:t>
      </w:r>
      <w:r w:rsidR="00D83A58" w:rsidRPr="00D83A58">
        <w:rPr>
          <w:rFonts w:ascii="Calibri" w:hAnsi="Calibri" w:cs="Calibri"/>
          <w:noProof/>
          <w:szCs w:val="24"/>
        </w:rPr>
        <w:tab/>
        <w:t>United Nations. Goal 3: Ensure healthy lives and promote well-being for all at all ages. https://sdgs.un.org/goals/goal3.</w:t>
      </w:r>
    </w:p>
    <w:p w14:paraId="42CEC7B6"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w:t>
      </w:r>
      <w:r w:rsidRPr="00D83A58">
        <w:rPr>
          <w:rFonts w:ascii="Calibri" w:hAnsi="Calibri" w:cs="Calibri"/>
          <w:noProof/>
          <w:szCs w:val="24"/>
        </w:rPr>
        <w:tab/>
        <w:t xml:space="preserve">WHO. </w:t>
      </w:r>
      <w:r w:rsidRPr="00D83A58">
        <w:rPr>
          <w:rFonts w:ascii="Calibri" w:hAnsi="Calibri" w:cs="Calibri"/>
          <w:i/>
          <w:iCs/>
          <w:noProof/>
          <w:szCs w:val="24"/>
        </w:rPr>
        <w:t>STANDARDS OF CARE TO IMPROVE MATERNAL AND NEWBORN QUALITY OF CARE IN FACILITIES Background</w:t>
      </w:r>
      <w:r w:rsidRPr="00D83A58">
        <w:rPr>
          <w:rFonts w:ascii="Calibri" w:hAnsi="Calibri" w:cs="Calibri"/>
          <w:noProof/>
          <w:szCs w:val="24"/>
        </w:rPr>
        <w:t>. https://cdn.who.int/media/docs/default-source/mca-documents/qoc/quality-of-care/standards-for-improving-quality-of-maternal-and-newborn-care-in-health-facilities.pdf (2016).</w:t>
      </w:r>
    </w:p>
    <w:p w14:paraId="11D05D3F"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3.</w:t>
      </w:r>
      <w:r w:rsidRPr="00D83A58">
        <w:rPr>
          <w:rFonts w:ascii="Calibri" w:hAnsi="Calibri" w:cs="Calibri"/>
          <w:noProof/>
          <w:szCs w:val="24"/>
        </w:rPr>
        <w:tab/>
        <w:t xml:space="preserve">Stanton, M. E. &amp; Gogoi, A. Dignity and respect in maternity care. </w:t>
      </w:r>
      <w:r w:rsidRPr="00D83A58">
        <w:rPr>
          <w:rFonts w:ascii="Calibri" w:hAnsi="Calibri" w:cs="Calibri"/>
          <w:i/>
          <w:iCs/>
          <w:noProof/>
          <w:szCs w:val="24"/>
        </w:rPr>
        <w:t>BMJ Glob. Heal.</w:t>
      </w:r>
      <w:r w:rsidRPr="00D83A58">
        <w:rPr>
          <w:rFonts w:ascii="Calibri" w:hAnsi="Calibri" w:cs="Calibri"/>
          <w:noProof/>
          <w:szCs w:val="24"/>
        </w:rPr>
        <w:t xml:space="preserve"> </w:t>
      </w:r>
      <w:r w:rsidRPr="00D83A58">
        <w:rPr>
          <w:rFonts w:ascii="Calibri" w:hAnsi="Calibri" w:cs="Calibri"/>
          <w:b/>
          <w:bCs/>
          <w:noProof/>
          <w:szCs w:val="24"/>
        </w:rPr>
        <w:t>5</w:t>
      </w:r>
      <w:r w:rsidRPr="00D83A58">
        <w:rPr>
          <w:rFonts w:ascii="Calibri" w:hAnsi="Calibri" w:cs="Calibri"/>
          <w:noProof/>
          <w:szCs w:val="24"/>
        </w:rPr>
        <w:t>, e009023 (2022).</w:t>
      </w:r>
    </w:p>
    <w:p w14:paraId="01960259"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4.</w:t>
      </w:r>
      <w:r w:rsidRPr="00D83A58">
        <w:rPr>
          <w:rFonts w:ascii="Calibri" w:hAnsi="Calibri" w:cs="Calibri"/>
          <w:noProof/>
          <w:szCs w:val="24"/>
        </w:rPr>
        <w:tab/>
        <w:t>Bowser, D. &amp; Hill, M. P. H. K. Exploring Evidence for Disrespect and Abuse in Facility-Based Childbirth Report of a Landscape Analysis. (2010).</w:t>
      </w:r>
    </w:p>
    <w:p w14:paraId="72E4B63E"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5.</w:t>
      </w:r>
      <w:r w:rsidRPr="00D83A58">
        <w:rPr>
          <w:rFonts w:ascii="Calibri" w:hAnsi="Calibri" w:cs="Calibri"/>
          <w:noProof/>
          <w:szCs w:val="24"/>
        </w:rPr>
        <w:tab/>
        <w:t>Reis, V., Deller, B., Senior, M., Advisor, M. &amp; Carr, C. Respectful Maternity Care Country experiences Survey Report. (2012).</w:t>
      </w:r>
    </w:p>
    <w:p w14:paraId="4B306548"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6.</w:t>
      </w:r>
      <w:r w:rsidRPr="00D83A58">
        <w:rPr>
          <w:rFonts w:ascii="Calibri" w:hAnsi="Calibri" w:cs="Calibri"/>
          <w:noProof/>
          <w:szCs w:val="24"/>
        </w:rPr>
        <w:tab/>
        <w:t>Palestinian Central Bureau of Statistics. Main Indicators. https://www.pcbs.gov.ps/statisticsIndicatorsTables.aspx?lang=en&amp;table_id=901 (2021).</w:t>
      </w:r>
    </w:p>
    <w:p w14:paraId="1AAA4ACF"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7.</w:t>
      </w:r>
      <w:r w:rsidRPr="00D83A58">
        <w:rPr>
          <w:rFonts w:ascii="Calibri" w:hAnsi="Calibri" w:cs="Calibri"/>
          <w:noProof/>
          <w:szCs w:val="24"/>
        </w:rPr>
        <w:tab/>
        <w:t xml:space="preserve">Dwekat, I. M. M., Tengku Ismail, T. A., Ibrahim, M. I. &amp; Ghrayeb, F. Exploring factors contributing to mistreatment of women during childbirth in West Bank, Palestine. </w:t>
      </w:r>
      <w:r w:rsidRPr="00D83A58">
        <w:rPr>
          <w:rFonts w:ascii="Calibri" w:hAnsi="Calibri" w:cs="Calibri"/>
          <w:i/>
          <w:iCs/>
          <w:noProof/>
          <w:szCs w:val="24"/>
        </w:rPr>
        <w:t>Women Birth</w:t>
      </w:r>
      <w:r w:rsidRPr="00D83A58">
        <w:rPr>
          <w:rFonts w:ascii="Calibri" w:hAnsi="Calibri" w:cs="Calibri"/>
          <w:noProof/>
          <w:szCs w:val="24"/>
        </w:rPr>
        <w:t xml:space="preserve"> </w:t>
      </w:r>
      <w:r w:rsidRPr="00D83A58">
        <w:rPr>
          <w:rFonts w:ascii="Calibri" w:hAnsi="Calibri" w:cs="Calibri"/>
          <w:b/>
          <w:bCs/>
          <w:noProof/>
          <w:szCs w:val="24"/>
        </w:rPr>
        <w:t>34</w:t>
      </w:r>
      <w:r w:rsidRPr="00D83A58">
        <w:rPr>
          <w:rFonts w:ascii="Calibri" w:hAnsi="Calibri" w:cs="Calibri"/>
          <w:noProof/>
          <w:szCs w:val="24"/>
        </w:rPr>
        <w:t>, 344–351 (2021).</w:t>
      </w:r>
    </w:p>
    <w:p w14:paraId="12049DE6"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8.</w:t>
      </w:r>
      <w:r w:rsidRPr="00D83A58">
        <w:rPr>
          <w:rFonts w:ascii="Calibri" w:hAnsi="Calibri" w:cs="Calibri"/>
          <w:noProof/>
          <w:szCs w:val="24"/>
        </w:rPr>
        <w:tab/>
        <w:t xml:space="preserve">ME Abu-Rmeileh, N. </w:t>
      </w:r>
      <w:r w:rsidRPr="00D83A58">
        <w:rPr>
          <w:rFonts w:ascii="Calibri" w:hAnsi="Calibri" w:cs="Calibri"/>
          <w:i/>
          <w:iCs/>
          <w:noProof/>
          <w:szCs w:val="24"/>
        </w:rPr>
        <w:t>et al.</w:t>
      </w:r>
      <w:r w:rsidRPr="00D83A58">
        <w:rPr>
          <w:rFonts w:ascii="Calibri" w:hAnsi="Calibri" w:cs="Calibri"/>
          <w:noProof/>
          <w:szCs w:val="24"/>
        </w:rPr>
        <w:t xml:space="preserve"> Exploring women’s experiences during childbirth in health facilities during COVID-19 pandemic in occupied palestinian territory: a cross-sectional community survey. </w:t>
      </w:r>
      <w:r w:rsidRPr="00D83A58">
        <w:rPr>
          <w:rFonts w:ascii="Calibri" w:hAnsi="Calibri" w:cs="Calibri"/>
          <w:i/>
          <w:iCs/>
          <w:noProof/>
          <w:szCs w:val="24"/>
        </w:rPr>
        <w:t>BMC Pregnancy Childbirth</w:t>
      </w:r>
      <w:r w:rsidRPr="00D83A58">
        <w:rPr>
          <w:rFonts w:ascii="Calibri" w:hAnsi="Calibri" w:cs="Calibri"/>
          <w:noProof/>
          <w:szCs w:val="24"/>
        </w:rPr>
        <w:t xml:space="preserve"> </w:t>
      </w:r>
      <w:r w:rsidRPr="00D83A58">
        <w:rPr>
          <w:rFonts w:ascii="Calibri" w:hAnsi="Calibri" w:cs="Calibri"/>
          <w:b/>
          <w:bCs/>
          <w:noProof/>
          <w:szCs w:val="24"/>
        </w:rPr>
        <w:t>22</w:t>
      </w:r>
      <w:r w:rsidRPr="00D83A58">
        <w:rPr>
          <w:rFonts w:ascii="Calibri" w:hAnsi="Calibri" w:cs="Calibri"/>
          <w:noProof/>
          <w:szCs w:val="24"/>
        </w:rPr>
        <w:t>, 957 (2022).</w:t>
      </w:r>
    </w:p>
    <w:p w14:paraId="562A4AF5"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9.</w:t>
      </w:r>
      <w:r w:rsidRPr="00D83A58">
        <w:rPr>
          <w:rFonts w:ascii="Calibri" w:hAnsi="Calibri" w:cs="Calibri"/>
          <w:noProof/>
          <w:szCs w:val="24"/>
        </w:rPr>
        <w:tab/>
        <w:t>Gaza Strip | The humanitarian impact of 15 years of the blockade - June 2022 | United Nations Office for the Coordination of Humanitarian Affairs - occupied Palestinian territory.</w:t>
      </w:r>
    </w:p>
    <w:p w14:paraId="2F8A8101"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10.</w:t>
      </w:r>
      <w:r w:rsidRPr="00D83A58">
        <w:rPr>
          <w:rFonts w:ascii="Calibri" w:hAnsi="Calibri" w:cs="Calibri"/>
          <w:noProof/>
          <w:szCs w:val="24"/>
        </w:rPr>
        <w:tab/>
        <w:t xml:space="preserve">Palestinian Ministry of Health. </w:t>
      </w:r>
      <w:r w:rsidRPr="00D83A58">
        <w:rPr>
          <w:rFonts w:ascii="Calibri" w:hAnsi="Calibri" w:cs="Calibri"/>
          <w:i/>
          <w:iCs/>
          <w:noProof/>
          <w:szCs w:val="24"/>
        </w:rPr>
        <w:t>Health Sector Strategic Planning Southern Governorates, 2021-2025</w:t>
      </w:r>
      <w:r w:rsidRPr="00D83A58">
        <w:rPr>
          <w:rFonts w:ascii="Calibri" w:hAnsi="Calibri" w:cs="Calibri"/>
          <w:noProof/>
          <w:szCs w:val="24"/>
        </w:rPr>
        <w:t>. https://www.moh.gov.ps/mohStatL/E_Strategic_Plan_2021-2025.pdf (2021).</w:t>
      </w:r>
    </w:p>
    <w:p w14:paraId="6F83E1B2"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11.</w:t>
      </w:r>
      <w:r w:rsidRPr="00D83A58">
        <w:rPr>
          <w:rFonts w:ascii="Calibri" w:hAnsi="Calibri" w:cs="Calibri"/>
          <w:noProof/>
          <w:szCs w:val="24"/>
        </w:rPr>
        <w:tab/>
        <w:t xml:space="preserve">Mena-Tudela, D., Cervera-Gasch, A., Alemany-Anchel, M. J., Andreu-Pejó, L. &amp; González-Chordá, </w:t>
      </w:r>
      <w:r w:rsidRPr="00D83A58">
        <w:rPr>
          <w:rFonts w:ascii="Calibri" w:hAnsi="Calibri" w:cs="Calibri"/>
          <w:noProof/>
          <w:szCs w:val="24"/>
        </w:rPr>
        <w:lastRenderedPageBreak/>
        <w:t xml:space="preserve">V. M. Design and Validation of the PercOV-S Questionnaire for Measuring Perceived Obstetric Violence in Nursing, Midwifery and Medical Students. </w:t>
      </w:r>
      <w:r w:rsidRPr="00D83A58">
        <w:rPr>
          <w:rFonts w:ascii="Calibri" w:hAnsi="Calibri" w:cs="Calibri"/>
          <w:i/>
          <w:iCs/>
          <w:noProof/>
          <w:szCs w:val="24"/>
        </w:rPr>
        <w:t>Int. J. Environ. Res. Public Health</w:t>
      </w:r>
      <w:r w:rsidRPr="00D83A58">
        <w:rPr>
          <w:rFonts w:ascii="Calibri" w:hAnsi="Calibri" w:cs="Calibri"/>
          <w:noProof/>
          <w:szCs w:val="24"/>
        </w:rPr>
        <w:t xml:space="preserve"> </w:t>
      </w:r>
      <w:r w:rsidRPr="00D83A58">
        <w:rPr>
          <w:rFonts w:ascii="Calibri" w:hAnsi="Calibri" w:cs="Calibri"/>
          <w:b/>
          <w:bCs/>
          <w:noProof/>
          <w:szCs w:val="24"/>
        </w:rPr>
        <w:t>17</w:t>
      </w:r>
      <w:r w:rsidRPr="00D83A58">
        <w:rPr>
          <w:rFonts w:ascii="Calibri" w:hAnsi="Calibri" w:cs="Calibri"/>
          <w:noProof/>
          <w:szCs w:val="24"/>
        </w:rPr>
        <w:t>, 1–12 (2020).</w:t>
      </w:r>
    </w:p>
    <w:p w14:paraId="31765DCE"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12.</w:t>
      </w:r>
      <w:r w:rsidRPr="00D83A58">
        <w:rPr>
          <w:rFonts w:ascii="Calibri" w:hAnsi="Calibri" w:cs="Calibri"/>
          <w:noProof/>
          <w:szCs w:val="24"/>
        </w:rPr>
        <w:tab/>
        <w:t xml:space="preserve">WHO. </w:t>
      </w:r>
      <w:r w:rsidRPr="00D83A58">
        <w:rPr>
          <w:rFonts w:ascii="Calibri" w:hAnsi="Calibri" w:cs="Calibri"/>
          <w:i/>
          <w:iCs/>
          <w:noProof/>
          <w:szCs w:val="24"/>
        </w:rPr>
        <w:t>The prevention and elimination of disrespect and abuse during facility-based childbirth</w:t>
      </w:r>
      <w:r w:rsidRPr="00D83A58">
        <w:rPr>
          <w:rFonts w:ascii="Calibri" w:hAnsi="Calibri" w:cs="Calibri"/>
          <w:noProof/>
          <w:szCs w:val="24"/>
        </w:rPr>
        <w:t>. https://apps.who.int/iris/bitstream/handle/10665/134588/WHO_RHR_14.23_eng.pdf (2015).</w:t>
      </w:r>
    </w:p>
    <w:p w14:paraId="24F9704B"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13.</w:t>
      </w:r>
      <w:r w:rsidRPr="00D83A58">
        <w:rPr>
          <w:rFonts w:ascii="Calibri" w:hAnsi="Calibri" w:cs="Calibri"/>
          <w:noProof/>
          <w:szCs w:val="24"/>
        </w:rPr>
        <w:tab/>
        <w:t>Safeguarding Adults. Types of abuse: Safeguarding adults | SCIE. https://www.scie.org.uk/safeguarding/adults/introduction/types-and-indicators-of-abuse (2015) doi:https://www.scie.org.uk/safeguarding/adults/introduction/types-and-indicators-of-abuse.</w:t>
      </w:r>
    </w:p>
    <w:p w14:paraId="1055B987"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14.</w:t>
      </w:r>
      <w:r w:rsidRPr="00D83A58">
        <w:rPr>
          <w:rFonts w:ascii="Calibri" w:hAnsi="Calibri" w:cs="Calibri"/>
          <w:noProof/>
          <w:szCs w:val="24"/>
        </w:rPr>
        <w:tab/>
        <w:t xml:space="preserve">Perera, D., Munas, M., Swahnberg, K., Wijewardene, K. &amp; Infanti, J. J. Obstetric Violence Is Prevalent in Routine Maternity Care: A Cross-Sectional Study of Obstetric Violence and Its Associated Factors among Pregnant Women in Sri Lanka’s Colombo District. </w:t>
      </w:r>
      <w:r w:rsidRPr="00D83A58">
        <w:rPr>
          <w:rFonts w:ascii="Calibri" w:hAnsi="Calibri" w:cs="Calibri"/>
          <w:i/>
          <w:iCs/>
          <w:noProof/>
          <w:szCs w:val="24"/>
        </w:rPr>
        <w:t>Int. J. Environ. Res. Public Health</w:t>
      </w:r>
      <w:r w:rsidRPr="00D83A58">
        <w:rPr>
          <w:rFonts w:ascii="Calibri" w:hAnsi="Calibri" w:cs="Calibri"/>
          <w:noProof/>
          <w:szCs w:val="24"/>
        </w:rPr>
        <w:t xml:space="preserve"> </w:t>
      </w:r>
      <w:r w:rsidRPr="00D83A58">
        <w:rPr>
          <w:rFonts w:ascii="Calibri" w:hAnsi="Calibri" w:cs="Calibri"/>
          <w:b/>
          <w:bCs/>
          <w:noProof/>
          <w:szCs w:val="24"/>
        </w:rPr>
        <w:t>19</w:t>
      </w:r>
      <w:r w:rsidRPr="00D83A58">
        <w:rPr>
          <w:rFonts w:ascii="Calibri" w:hAnsi="Calibri" w:cs="Calibri"/>
          <w:noProof/>
          <w:szCs w:val="24"/>
        </w:rPr>
        <w:t>, (2022).</w:t>
      </w:r>
    </w:p>
    <w:p w14:paraId="43BB2012"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15.</w:t>
      </w:r>
      <w:r w:rsidRPr="00D83A58">
        <w:rPr>
          <w:rFonts w:ascii="Calibri" w:hAnsi="Calibri" w:cs="Calibri"/>
          <w:noProof/>
          <w:szCs w:val="24"/>
        </w:rPr>
        <w:tab/>
        <w:t xml:space="preserve">Martínez-Galiano, J. M., Martinez-Vazquez, S., Rodríguez-Almagro, J. &amp; Hernández-Martinez, A. The magnitude of the problem of obstetric violence and its associated factors: A cross-sectional study. </w:t>
      </w:r>
      <w:r w:rsidRPr="00D83A58">
        <w:rPr>
          <w:rFonts w:ascii="Calibri" w:hAnsi="Calibri" w:cs="Calibri"/>
          <w:i/>
          <w:iCs/>
          <w:noProof/>
          <w:szCs w:val="24"/>
        </w:rPr>
        <w:t>Women and Birth</w:t>
      </w:r>
      <w:r w:rsidRPr="00D83A58">
        <w:rPr>
          <w:rFonts w:ascii="Calibri" w:hAnsi="Calibri" w:cs="Calibri"/>
          <w:noProof/>
          <w:szCs w:val="24"/>
        </w:rPr>
        <w:t xml:space="preserve"> </w:t>
      </w:r>
      <w:r w:rsidRPr="00D83A58">
        <w:rPr>
          <w:rFonts w:ascii="Calibri" w:hAnsi="Calibri" w:cs="Calibri"/>
          <w:b/>
          <w:bCs/>
          <w:noProof/>
          <w:szCs w:val="24"/>
        </w:rPr>
        <w:t>34</w:t>
      </w:r>
      <w:r w:rsidRPr="00D83A58">
        <w:rPr>
          <w:rFonts w:ascii="Calibri" w:hAnsi="Calibri" w:cs="Calibri"/>
          <w:noProof/>
          <w:szCs w:val="24"/>
        </w:rPr>
        <w:t>, e526–e536 (2021).</w:t>
      </w:r>
    </w:p>
    <w:p w14:paraId="7CCA3CEF"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16.</w:t>
      </w:r>
      <w:r w:rsidRPr="00D83A58">
        <w:rPr>
          <w:rFonts w:ascii="Calibri" w:hAnsi="Calibri" w:cs="Calibri"/>
          <w:noProof/>
          <w:szCs w:val="24"/>
        </w:rPr>
        <w:tab/>
        <w:t>Palestinian Central Bureau of Statistics. State of Palestine Palestinian Central Bureau of Statistics. (2021).</w:t>
      </w:r>
    </w:p>
    <w:p w14:paraId="75909A53"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17.</w:t>
      </w:r>
      <w:r w:rsidRPr="00D83A58">
        <w:rPr>
          <w:rFonts w:ascii="Calibri" w:hAnsi="Calibri" w:cs="Calibri"/>
          <w:noProof/>
          <w:szCs w:val="24"/>
        </w:rPr>
        <w:tab/>
        <w:t xml:space="preserve">Palestinian MoH. </w:t>
      </w:r>
      <w:r w:rsidRPr="00D83A58">
        <w:rPr>
          <w:rFonts w:ascii="Calibri" w:hAnsi="Calibri" w:cs="Calibri"/>
          <w:i/>
          <w:iCs/>
          <w:noProof/>
          <w:szCs w:val="24"/>
        </w:rPr>
        <w:t>Palestinian Ministry of Health Annual Report 2021</w:t>
      </w:r>
      <w:r w:rsidRPr="00D83A58">
        <w:rPr>
          <w:rFonts w:ascii="Calibri" w:hAnsi="Calibri" w:cs="Calibri"/>
          <w:noProof/>
          <w:szCs w:val="24"/>
        </w:rPr>
        <w:t>. https://www.moh.gov.ps/portal/wp-content/uploads/2022/05/</w:t>
      </w:r>
      <w:r w:rsidRPr="00D83A58">
        <w:rPr>
          <w:rFonts w:ascii="Calibri" w:hAnsi="Calibri" w:cs="Calibri"/>
          <w:noProof/>
          <w:szCs w:val="24"/>
          <w:rtl/>
        </w:rPr>
        <w:t>التقرير-السنوي-2021-مع-الجداول-1</w:t>
      </w:r>
      <w:r w:rsidRPr="00D83A58">
        <w:rPr>
          <w:rFonts w:ascii="Calibri" w:hAnsi="Calibri" w:cs="Calibri"/>
          <w:noProof/>
          <w:szCs w:val="24"/>
        </w:rPr>
        <w:t>.pdf (2022).</w:t>
      </w:r>
    </w:p>
    <w:p w14:paraId="477D6BF2"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18.</w:t>
      </w:r>
      <w:r w:rsidRPr="00D83A58">
        <w:rPr>
          <w:rFonts w:ascii="Calibri" w:hAnsi="Calibri" w:cs="Calibri"/>
          <w:noProof/>
          <w:szCs w:val="24"/>
        </w:rPr>
        <w:tab/>
        <w:t xml:space="preserve">Palestinian Central Bureau of Statistics. </w:t>
      </w:r>
      <w:r w:rsidRPr="00D83A58">
        <w:rPr>
          <w:rFonts w:ascii="Calibri" w:hAnsi="Calibri" w:cs="Calibri"/>
          <w:noProof/>
          <w:szCs w:val="24"/>
          <w:rtl/>
        </w:rPr>
        <w:t>المرأة والرجل في فلسطين قضايا وإحصاءات</w:t>
      </w:r>
      <w:r w:rsidRPr="00D83A58">
        <w:rPr>
          <w:rFonts w:ascii="Calibri" w:hAnsi="Calibri" w:cs="Calibri"/>
          <w:noProof/>
          <w:szCs w:val="24"/>
        </w:rPr>
        <w:t xml:space="preserve"> Women and Men in Palestine: Issues and Statistics. 1–107 (2021).</w:t>
      </w:r>
    </w:p>
    <w:p w14:paraId="31A2FE41"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19.</w:t>
      </w:r>
      <w:r w:rsidRPr="00D83A58">
        <w:rPr>
          <w:rFonts w:ascii="Calibri" w:hAnsi="Calibri" w:cs="Calibri"/>
          <w:noProof/>
          <w:szCs w:val="24"/>
        </w:rPr>
        <w:tab/>
        <w:t>UNRWA. Health in the Gaza Strip | UNRWA. https://www.unrwa.org/activity/health-gaza-strip#:~:text=Through 22 centres%2C UNRWA provides,in all our health centres.</w:t>
      </w:r>
    </w:p>
    <w:p w14:paraId="5500C733"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20.</w:t>
      </w:r>
      <w:r w:rsidRPr="00D83A58">
        <w:rPr>
          <w:rFonts w:ascii="Calibri" w:hAnsi="Calibri" w:cs="Calibri"/>
          <w:noProof/>
          <w:szCs w:val="24"/>
        </w:rPr>
        <w:tab/>
        <w:t xml:space="preserve">Palestinian Ministry of Health. </w:t>
      </w:r>
      <w:r w:rsidRPr="00D83A58">
        <w:rPr>
          <w:rFonts w:ascii="Calibri" w:hAnsi="Calibri" w:cs="Calibri"/>
          <w:noProof/>
          <w:szCs w:val="24"/>
          <w:rtl/>
        </w:rPr>
        <w:t>أرشيف التقارير السنوية – وزارة الصحة الفلسطينية</w:t>
      </w:r>
      <w:r w:rsidRPr="00D83A58">
        <w:rPr>
          <w:rFonts w:ascii="Calibri" w:hAnsi="Calibri" w:cs="Calibri"/>
          <w:noProof/>
          <w:szCs w:val="24"/>
        </w:rPr>
        <w:t>.</w:t>
      </w:r>
    </w:p>
    <w:p w14:paraId="19E6C33A"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21.</w:t>
      </w:r>
      <w:r w:rsidRPr="00D83A58">
        <w:rPr>
          <w:rFonts w:ascii="Calibri" w:hAnsi="Calibri" w:cs="Calibri"/>
          <w:noProof/>
          <w:szCs w:val="24"/>
        </w:rPr>
        <w:tab/>
        <w:t>The Fertility of Palestinian Women in Gaza, the West Bank, Jordan and Lebanon | Cairn International Edition.</w:t>
      </w:r>
    </w:p>
    <w:p w14:paraId="44DC376D"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lastRenderedPageBreak/>
        <w:t>22.</w:t>
      </w:r>
      <w:r w:rsidRPr="00D83A58">
        <w:rPr>
          <w:rFonts w:ascii="Calibri" w:hAnsi="Calibri" w:cs="Calibri"/>
          <w:noProof/>
          <w:szCs w:val="24"/>
        </w:rPr>
        <w:tab/>
        <w:t>UNFPA. UNFPA Palestine | PCBS-UNFPA Joint Press Release on the occasion of World Population Day. https://palestine.unfpa.org/en/news/pcbs-unfpa-joint-press-release-occasion-world-population-day (2021).</w:t>
      </w:r>
    </w:p>
    <w:p w14:paraId="4F4722A5"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23.</w:t>
      </w:r>
      <w:r w:rsidRPr="00D83A58">
        <w:rPr>
          <w:rFonts w:ascii="Calibri" w:hAnsi="Calibri" w:cs="Calibri"/>
          <w:noProof/>
          <w:szCs w:val="24"/>
        </w:rPr>
        <w:tab/>
        <w:t xml:space="preserve">Ali-Masri, H. Y. </w:t>
      </w:r>
      <w:r w:rsidRPr="00D83A58">
        <w:rPr>
          <w:rFonts w:ascii="Calibri" w:hAnsi="Calibri" w:cs="Calibri"/>
          <w:i/>
          <w:iCs/>
          <w:noProof/>
          <w:szCs w:val="24"/>
        </w:rPr>
        <w:t>et al.</w:t>
      </w:r>
      <w:r w:rsidRPr="00D83A58">
        <w:rPr>
          <w:rFonts w:ascii="Calibri" w:hAnsi="Calibri" w:cs="Calibri"/>
          <w:noProof/>
          <w:szCs w:val="24"/>
        </w:rPr>
        <w:t xml:space="preserve"> Evaluation of Accuracy of Episiotomy Incision in a Governmental Maternity Unit in Palestine: An Observational Study. (2018) doi:10.1155/2018/6345497.</w:t>
      </w:r>
    </w:p>
    <w:p w14:paraId="7708E9CE"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24.</w:t>
      </w:r>
      <w:r w:rsidRPr="00D83A58">
        <w:rPr>
          <w:rFonts w:ascii="Calibri" w:hAnsi="Calibri" w:cs="Calibri"/>
          <w:noProof/>
          <w:szCs w:val="24"/>
        </w:rPr>
        <w:tab/>
        <w:t>Fertility rate, total (births per woman) | Data.</w:t>
      </w:r>
    </w:p>
    <w:p w14:paraId="2BFE8A2F"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25.</w:t>
      </w:r>
      <w:r w:rsidRPr="00D83A58">
        <w:rPr>
          <w:rFonts w:ascii="Calibri" w:hAnsi="Calibri" w:cs="Calibri"/>
          <w:noProof/>
          <w:szCs w:val="24"/>
        </w:rPr>
        <w:tab/>
        <w:t>UNdata | record view | Crude birth rate (births per 1,000 population).</w:t>
      </w:r>
    </w:p>
    <w:p w14:paraId="5F07FAC6"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26.</w:t>
      </w:r>
      <w:r w:rsidRPr="00D83A58">
        <w:rPr>
          <w:rFonts w:ascii="Calibri" w:hAnsi="Calibri" w:cs="Calibri"/>
          <w:noProof/>
          <w:szCs w:val="24"/>
        </w:rPr>
        <w:tab/>
        <w:t xml:space="preserve">Faheem, A. The nature of obstetric violence and the organisational context of its manifestation in India: a systematic review. </w:t>
      </w:r>
      <w:r w:rsidRPr="00D83A58">
        <w:rPr>
          <w:rFonts w:ascii="Calibri" w:hAnsi="Calibri" w:cs="Calibri"/>
          <w:i/>
          <w:iCs/>
          <w:noProof/>
          <w:szCs w:val="24"/>
        </w:rPr>
        <w:t>Sex. Reprod. Heal. Matters</w:t>
      </w:r>
      <w:r w:rsidRPr="00D83A58">
        <w:rPr>
          <w:rFonts w:ascii="Calibri" w:hAnsi="Calibri" w:cs="Calibri"/>
          <w:noProof/>
          <w:szCs w:val="24"/>
        </w:rPr>
        <w:t xml:space="preserve"> </w:t>
      </w:r>
      <w:r w:rsidRPr="00D83A58">
        <w:rPr>
          <w:rFonts w:ascii="Calibri" w:hAnsi="Calibri" w:cs="Calibri"/>
          <w:b/>
          <w:bCs/>
          <w:noProof/>
          <w:szCs w:val="24"/>
        </w:rPr>
        <w:t>29</w:t>
      </w:r>
      <w:r w:rsidRPr="00D83A58">
        <w:rPr>
          <w:rFonts w:ascii="Calibri" w:hAnsi="Calibri" w:cs="Calibri"/>
          <w:noProof/>
          <w:szCs w:val="24"/>
        </w:rPr>
        <w:t>, (2022).</w:t>
      </w:r>
    </w:p>
    <w:p w14:paraId="502C65A1"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27.</w:t>
      </w:r>
      <w:r w:rsidRPr="00D83A58">
        <w:rPr>
          <w:rFonts w:ascii="Calibri" w:hAnsi="Calibri" w:cs="Calibri"/>
          <w:noProof/>
          <w:szCs w:val="24"/>
        </w:rPr>
        <w:tab/>
        <w:t xml:space="preserve">Mihret, M. S. Obstetric violence and its associated factors among postnatal women in a Specialized Comprehensive Hospital, Amhara Region, Northwest Ethiopia. </w:t>
      </w:r>
      <w:r w:rsidRPr="00D83A58">
        <w:rPr>
          <w:rFonts w:ascii="Calibri" w:hAnsi="Calibri" w:cs="Calibri"/>
          <w:i/>
          <w:iCs/>
          <w:noProof/>
          <w:szCs w:val="24"/>
        </w:rPr>
        <w:t>BMC Res. Notes 2019 121</w:t>
      </w:r>
      <w:r w:rsidRPr="00D83A58">
        <w:rPr>
          <w:rFonts w:ascii="Calibri" w:hAnsi="Calibri" w:cs="Calibri"/>
          <w:noProof/>
          <w:szCs w:val="24"/>
        </w:rPr>
        <w:t xml:space="preserve"> </w:t>
      </w:r>
      <w:r w:rsidRPr="00D83A58">
        <w:rPr>
          <w:rFonts w:ascii="Calibri" w:hAnsi="Calibri" w:cs="Calibri"/>
          <w:b/>
          <w:bCs/>
          <w:noProof/>
          <w:szCs w:val="24"/>
        </w:rPr>
        <w:t>12</w:t>
      </w:r>
      <w:r w:rsidRPr="00D83A58">
        <w:rPr>
          <w:rFonts w:ascii="Calibri" w:hAnsi="Calibri" w:cs="Calibri"/>
          <w:noProof/>
          <w:szCs w:val="24"/>
        </w:rPr>
        <w:t>, 1–7 (2019).</w:t>
      </w:r>
    </w:p>
    <w:p w14:paraId="5243BA50"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28.</w:t>
      </w:r>
      <w:r w:rsidRPr="00D83A58">
        <w:rPr>
          <w:rFonts w:ascii="Calibri" w:hAnsi="Calibri" w:cs="Calibri"/>
          <w:noProof/>
          <w:szCs w:val="24"/>
        </w:rPr>
        <w:tab/>
        <w:t xml:space="preserve">Berhe, E. T., Gesesew, H. A., Ward, P. R. &amp; Gebremeskel, T. G. Neglected and non-consented care during childbirth in public health facilities in Central Tigray, Ethiopia. </w:t>
      </w:r>
      <w:r w:rsidRPr="00D83A58">
        <w:rPr>
          <w:rFonts w:ascii="Calibri" w:hAnsi="Calibri" w:cs="Calibri"/>
          <w:i/>
          <w:iCs/>
          <w:noProof/>
          <w:szCs w:val="24"/>
        </w:rPr>
        <w:t>BMC Pregnancy Childbirth</w:t>
      </w:r>
      <w:r w:rsidRPr="00D83A58">
        <w:rPr>
          <w:rFonts w:ascii="Calibri" w:hAnsi="Calibri" w:cs="Calibri"/>
          <w:noProof/>
          <w:szCs w:val="24"/>
        </w:rPr>
        <w:t xml:space="preserve"> </w:t>
      </w:r>
      <w:r w:rsidRPr="00D83A58">
        <w:rPr>
          <w:rFonts w:ascii="Calibri" w:hAnsi="Calibri" w:cs="Calibri"/>
          <w:b/>
          <w:bCs/>
          <w:noProof/>
          <w:szCs w:val="24"/>
        </w:rPr>
        <w:t>22</w:t>
      </w:r>
      <w:r w:rsidRPr="00D83A58">
        <w:rPr>
          <w:rFonts w:ascii="Calibri" w:hAnsi="Calibri" w:cs="Calibri"/>
          <w:noProof/>
          <w:szCs w:val="24"/>
        </w:rPr>
        <w:t>, 1–11 (2022).</w:t>
      </w:r>
    </w:p>
    <w:p w14:paraId="0B4F6D53"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szCs w:val="24"/>
        </w:rPr>
      </w:pPr>
      <w:r w:rsidRPr="00D83A58">
        <w:rPr>
          <w:rFonts w:ascii="Calibri" w:hAnsi="Calibri" w:cs="Calibri"/>
          <w:noProof/>
          <w:szCs w:val="24"/>
        </w:rPr>
        <w:t>29.</w:t>
      </w:r>
      <w:r w:rsidRPr="00D83A58">
        <w:rPr>
          <w:rFonts w:ascii="Calibri" w:hAnsi="Calibri" w:cs="Calibri"/>
          <w:noProof/>
          <w:szCs w:val="24"/>
        </w:rPr>
        <w:tab/>
        <w:t xml:space="preserve">Vedam, S. </w:t>
      </w:r>
      <w:r w:rsidRPr="00D83A58">
        <w:rPr>
          <w:rFonts w:ascii="Calibri" w:hAnsi="Calibri" w:cs="Calibri"/>
          <w:i/>
          <w:iCs/>
          <w:noProof/>
          <w:szCs w:val="24"/>
        </w:rPr>
        <w:t>et al.</w:t>
      </w:r>
      <w:r w:rsidRPr="00D83A58">
        <w:rPr>
          <w:rFonts w:ascii="Calibri" w:hAnsi="Calibri" w:cs="Calibri"/>
          <w:noProof/>
          <w:szCs w:val="24"/>
        </w:rPr>
        <w:t xml:space="preserve"> The Giving Voice to Mothers study: inequity and mistreatment during pregnancy and childbirth in the United States. </w:t>
      </w:r>
      <w:r w:rsidRPr="00D83A58">
        <w:rPr>
          <w:rFonts w:ascii="Calibri" w:hAnsi="Calibri" w:cs="Calibri"/>
          <w:i/>
          <w:iCs/>
          <w:noProof/>
          <w:szCs w:val="24"/>
        </w:rPr>
        <w:t>Reprod. Health</w:t>
      </w:r>
      <w:r w:rsidRPr="00D83A58">
        <w:rPr>
          <w:rFonts w:ascii="Calibri" w:hAnsi="Calibri" w:cs="Calibri"/>
          <w:noProof/>
          <w:szCs w:val="24"/>
        </w:rPr>
        <w:t xml:space="preserve"> </w:t>
      </w:r>
      <w:r w:rsidRPr="00D83A58">
        <w:rPr>
          <w:rFonts w:ascii="Calibri" w:hAnsi="Calibri" w:cs="Calibri"/>
          <w:b/>
          <w:bCs/>
          <w:noProof/>
          <w:szCs w:val="24"/>
        </w:rPr>
        <w:t>16</w:t>
      </w:r>
      <w:r w:rsidRPr="00D83A58">
        <w:rPr>
          <w:rFonts w:ascii="Calibri" w:hAnsi="Calibri" w:cs="Calibri"/>
          <w:noProof/>
          <w:szCs w:val="24"/>
        </w:rPr>
        <w:t>, (2019).</w:t>
      </w:r>
    </w:p>
    <w:p w14:paraId="0121CFF7" w14:textId="77777777" w:rsidR="00D83A58" w:rsidRPr="00D83A58" w:rsidRDefault="00D83A58" w:rsidP="00D83A58">
      <w:pPr>
        <w:widowControl w:val="0"/>
        <w:autoSpaceDE w:val="0"/>
        <w:autoSpaceDN w:val="0"/>
        <w:adjustRightInd w:val="0"/>
        <w:spacing w:line="360" w:lineRule="auto"/>
        <w:ind w:left="640" w:hanging="640"/>
        <w:rPr>
          <w:rFonts w:ascii="Calibri" w:hAnsi="Calibri" w:cs="Calibri"/>
          <w:noProof/>
        </w:rPr>
      </w:pPr>
      <w:r w:rsidRPr="00D83A58">
        <w:rPr>
          <w:rFonts w:ascii="Calibri" w:hAnsi="Calibri" w:cs="Calibri"/>
          <w:noProof/>
          <w:szCs w:val="24"/>
        </w:rPr>
        <w:t>30.</w:t>
      </w:r>
      <w:r w:rsidRPr="00D83A58">
        <w:rPr>
          <w:rFonts w:ascii="Calibri" w:hAnsi="Calibri" w:cs="Calibri"/>
          <w:noProof/>
          <w:szCs w:val="24"/>
        </w:rPr>
        <w:tab/>
        <w:t>Castro, R. &amp; Frías, S. M. Obstetric Violence in Mexico: Results From a 2016 National Household Survey. (1983) doi:10.1177/1077801219836732.</w:t>
      </w:r>
    </w:p>
    <w:p w14:paraId="1BAF5E11" w14:textId="00AEC1CE" w:rsidR="002914EE" w:rsidRPr="002914EE" w:rsidRDefault="00A12ABF" w:rsidP="00380FFA">
      <w:pPr>
        <w:widowControl w:val="0"/>
        <w:autoSpaceDE w:val="0"/>
        <w:autoSpaceDN w:val="0"/>
        <w:adjustRightInd w:val="0"/>
        <w:spacing w:line="360" w:lineRule="auto"/>
        <w:ind w:left="640" w:hanging="640"/>
        <w:rPr>
          <w:rFonts w:cstheme="minorHAnsi"/>
        </w:rPr>
      </w:pPr>
      <w:r>
        <w:rPr>
          <w:rFonts w:cstheme="minorHAnsi"/>
        </w:rPr>
        <w:fldChar w:fldCharType="end"/>
      </w:r>
    </w:p>
    <w:sectPr w:rsidR="002914EE" w:rsidRPr="002914EE" w:rsidSect="00B014F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406C7" w14:textId="77777777" w:rsidR="00763798" w:rsidRDefault="00763798" w:rsidP="00BA3A9B">
      <w:pPr>
        <w:spacing w:after="0" w:line="240" w:lineRule="auto"/>
      </w:pPr>
      <w:r>
        <w:separator/>
      </w:r>
    </w:p>
  </w:endnote>
  <w:endnote w:type="continuationSeparator" w:id="0">
    <w:p w14:paraId="40FD6481" w14:textId="77777777" w:rsidR="00763798" w:rsidRDefault="00763798" w:rsidP="00BA3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1CA98" w14:textId="77777777" w:rsidR="00763798" w:rsidRDefault="00763798" w:rsidP="00BA3A9B">
      <w:pPr>
        <w:spacing w:after="0" w:line="240" w:lineRule="auto"/>
      </w:pPr>
      <w:r>
        <w:separator/>
      </w:r>
    </w:p>
  </w:footnote>
  <w:footnote w:type="continuationSeparator" w:id="0">
    <w:p w14:paraId="60A64335" w14:textId="77777777" w:rsidR="00763798" w:rsidRDefault="00763798" w:rsidP="00BA3A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76D1A"/>
    <w:multiLevelType w:val="hybridMultilevel"/>
    <w:tmpl w:val="A0BAAAF6"/>
    <w:lvl w:ilvl="0" w:tplc="4C329C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9391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903"/>
    <w:rsid w:val="0000063D"/>
    <w:rsid w:val="000022B7"/>
    <w:rsid w:val="000029C4"/>
    <w:rsid w:val="00002A6B"/>
    <w:rsid w:val="00002CFE"/>
    <w:rsid w:val="00002E0D"/>
    <w:rsid w:val="00005F6E"/>
    <w:rsid w:val="000145FA"/>
    <w:rsid w:val="00015CB7"/>
    <w:rsid w:val="00015F56"/>
    <w:rsid w:val="0002233F"/>
    <w:rsid w:val="0002482E"/>
    <w:rsid w:val="00024C51"/>
    <w:rsid w:val="00024DA7"/>
    <w:rsid w:val="00025E31"/>
    <w:rsid w:val="00030687"/>
    <w:rsid w:val="0003152F"/>
    <w:rsid w:val="00032102"/>
    <w:rsid w:val="000352B7"/>
    <w:rsid w:val="0004088C"/>
    <w:rsid w:val="00043315"/>
    <w:rsid w:val="00045042"/>
    <w:rsid w:val="00046ECF"/>
    <w:rsid w:val="00052043"/>
    <w:rsid w:val="000521BB"/>
    <w:rsid w:val="000549FE"/>
    <w:rsid w:val="00054FA6"/>
    <w:rsid w:val="000556BD"/>
    <w:rsid w:val="00061657"/>
    <w:rsid w:val="000657D5"/>
    <w:rsid w:val="00065946"/>
    <w:rsid w:val="0006606B"/>
    <w:rsid w:val="0007545C"/>
    <w:rsid w:val="00077B8D"/>
    <w:rsid w:val="00082C75"/>
    <w:rsid w:val="00084041"/>
    <w:rsid w:val="00086654"/>
    <w:rsid w:val="00086934"/>
    <w:rsid w:val="000A0056"/>
    <w:rsid w:val="000B1B70"/>
    <w:rsid w:val="000C0BDA"/>
    <w:rsid w:val="000C36DC"/>
    <w:rsid w:val="000C5AE0"/>
    <w:rsid w:val="000C5CED"/>
    <w:rsid w:val="000C6E1D"/>
    <w:rsid w:val="000C7812"/>
    <w:rsid w:val="000D3945"/>
    <w:rsid w:val="000D5FFE"/>
    <w:rsid w:val="000D70F4"/>
    <w:rsid w:val="000E1421"/>
    <w:rsid w:val="000E35AD"/>
    <w:rsid w:val="000E4AD2"/>
    <w:rsid w:val="000E74C0"/>
    <w:rsid w:val="000F6203"/>
    <w:rsid w:val="000F692A"/>
    <w:rsid w:val="000F6BF6"/>
    <w:rsid w:val="00101388"/>
    <w:rsid w:val="00102A92"/>
    <w:rsid w:val="001032FE"/>
    <w:rsid w:val="0010439E"/>
    <w:rsid w:val="00105762"/>
    <w:rsid w:val="00105DA1"/>
    <w:rsid w:val="0010795F"/>
    <w:rsid w:val="00115CEC"/>
    <w:rsid w:val="00123217"/>
    <w:rsid w:val="00123A87"/>
    <w:rsid w:val="00124346"/>
    <w:rsid w:val="00125564"/>
    <w:rsid w:val="001267DE"/>
    <w:rsid w:val="00127D73"/>
    <w:rsid w:val="00130F3A"/>
    <w:rsid w:val="00134F3D"/>
    <w:rsid w:val="00142908"/>
    <w:rsid w:val="00143853"/>
    <w:rsid w:val="0014642D"/>
    <w:rsid w:val="00150641"/>
    <w:rsid w:val="0015168A"/>
    <w:rsid w:val="001532F9"/>
    <w:rsid w:val="00154D57"/>
    <w:rsid w:val="001556A9"/>
    <w:rsid w:val="00156785"/>
    <w:rsid w:val="00156ACA"/>
    <w:rsid w:val="00157BE2"/>
    <w:rsid w:val="00160518"/>
    <w:rsid w:val="001613CA"/>
    <w:rsid w:val="00162A23"/>
    <w:rsid w:val="001652AE"/>
    <w:rsid w:val="0017732D"/>
    <w:rsid w:val="00180A45"/>
    <w:rsid w:val="00180C67"/>
    <w:rsid w:val="00180E0B"/>
    <w:rsid w:val="001832D7"/>
    <w:rsid w:val="00185C3E"/>
    <w:rsid w:val="001866D9"/>
    <w:rsid w:val="001869EF"/>
    <w:rsid w:val="00187519"/>
    <w:rsid w:val="00194F17"/>
    <w:rsid w:val="001955D9"/>
    <w:rsid w:val="001961E9"/>
    <w:rsid w:val="00196B69"/>
    <w:rsid w:val="00197DD5"/>
    <w:rsid w:val="001A00AB"/>
    <w:rsid w:val="001A04CD"/>
    <w:rsid w:val="001A0B48"/>
    <w:rsid w:val="001A47A2"/>
    <w:rsid w:val="001A6ED1"/>
    <w:rsid w:val="001A74FB"/>
    <w:rsid w:val="001A7700"/>
    <w:rsid w:val="001B2EE4"/>
    <w:rsid w:val="001B4E2B"/>
    <w:rsid w:val="001B573B"/>
    <w:rsid w:val="001B7F90"/>
    <w:rsid w:val="001C2D6F"/>
    <w:rsid w:val="001C55AA"/>
    <w:rsid w:val="001C5965"/>
    <w:rsid w:val="001D0F5E"/>
    <w:rsid w:val="001D126B"/>
    <w:rsid w:val="001D2A3B"/>
    <w:rsid w:val="001D5788"/>
    <w:rsid w:val="001E2FE6"/>
    <w:rsid w:val="001E7F67"/>
    <w:rsid w:val="001F059F"/>
    <w:rsid w:val="001F0B8B"/>
    <w:rsid w:val="001F40E1"/>
    <w:rsid w:val="001F445B"/>
    <w:rsid w:val="00201591"/>
    <w:rsid w:val="002017FE"/>
    <w:rsid w:val="00202305"/>
    <w:rsid w:val="00207109"/>
    <w:rsid w:val="00210EB4"/>
    <w:rsid w:val="002118C1"/>
    <w:rsid w:val="00212E1B"/>
    <w:rsid w:val="00213DDF"/>
    <w:rsid w:val="002149A2"/>
    <w:rsid w:val="00217583"/>
    <w:rsid w:val="0021784E"/>
    <w:rsid w:val="002244B8"/>
    <w:rsid w:val="00230C2E"/>
    <w:rsid w:val="00230EE5"/>
    <w:rsid w:val="00234428"/>
    <w:rsid w:val="00235669"/>
    <w:rsid w:val="00236560"/>
    <w:rsid w:val="00242248"/>
    <w:rsid w:val="002430BD"/>
    <w:rsid w:val="00245765"/>
    <w:rsid w:val="00246EDA"/>
    <w:rsid w:val="0024725C"/>
    <w:rsid w:val="002506FC"/>
    <w:rsid w:val="00251A25"/>
    <w:rsid w:val="00255344"/>
    <w:rsid w:val="002603CD"/>
    <w:rsid w:val="00260FC4"/>
    <w:rsid w:val="00261777"/>
    <w:rsid w:val="002617A0"/>
    <w:rsid w:val="00261E88"/>
    <w:rsid w:val="00265F0D"/>
    <w:rsid w:val="002673F3"/>
    <w:rsid w:val="00270ABC"/>
    <w:rsid w:val="0027105C"/>
    <w:rsid w:val="00280BA2"/>
    <w:rsid w:val="00281751"/>
    <w:rsid w:val="00281AE9"/>
    <w:rsid w:val="00282000"/>
    <w:rsid w:val="00285482"/>
    <w:rsid w:val="002860D5"/>
    <w:rsid w:val="00286BD4"/>
    <w:rsid w:val="002909AC"/>
    <w:rsid w:val="002914EE"/>
    <w:rsid w:val="00295A06"/>
    <w:rsid w:val="0029657B"/>
    <w:rsid w:val="00296E76"/>
    <w:rsid w:val="002A0F5F"/>
    <w:rsid w:val="002A39B8"/>
    <w:rsid w:val="002A7BDE"/>
    <w:rsid w:val="002B273D"/>
    <w:rsid w:val="002B2B6F"/>
    <w:rsid w:val="002B2BDD"/>
    <w:rsid w:val="002B34BE"/>
    <w:rsid w:val="002C1BB5"/>
    <w:rsid w:val="002C3D58"/>
    <w:rsid w:val="002C57AF"/>
    <w:rsid w:val="002C58B8"/>
    <w:rsid w:val="002C70F7"/>
    <w:rsid w:val="002C7127"/>
    <w:rsid w:val="002E30A9"/>
    <w:rsid w:val="002E5493"/>
    <w:rsid w:val="002E5498"/>
    <w:rsid w:val="002F110B"/>
    <w:rsid w:val="002F3F34"/>
    <w:rsid w:val="002F4F76"/>
    <w:rsid w:val="002F50CD"/>
    <w:rsid w:val="00303439"/>
    <w:rsid w:val="0030366E"/>
    <w:rsid w:val="00303B7B"/>
    <w:rsid w:val="0030785B"/>
    <w:rsid w:val="00310D7D"/>
    <w:rsid w:val="003141ED"/>
    <w:rsid w:val="00314B63"/>
    <w:rsid w:val="0031778F"/>
    <w:rsid w:val="003221DC"/>
    <w:rsid w:val="0032333C"/>
    <w:rsid w:val="0032772C"/>
    <w:rsid w:val="00327C29"/>
    <w:rsid w:val="0033485D"/>
    <w:rsid w:val="0033789F"/>
    <w:rsid w:val="0034196F"/>
    <w:rsid w:val="00342FEF"/>
    <w:rsid w:val="00343167"/>
    <w:rsid w:val="00345A0E"/>
    <w:rsid w:val="00353C00"/>
    <w:rsid w:val="0035772E"/>
    <w:rsid w:val="00357E62"/>
    <w:rsid w:val="00364370"/>
    <w:rsid w:val="00370574"/>
    <w:rsid w:val="00372D3E"/>
    <w:rsid w:val="00380FFA"/>
    <w:rsid w:val="00387033"/>
    <w:rsid w:val="00396773"/>
    <w:rsid w:val="00396E94"/>
    <w:rsid w:val="003A00BA"/>
    <w:rsid w:val="003A0810"/>
    <w:rsid w:val="003A2736"/>
    <w:rsid w:val="003A3F8E"/>
    <w:rsid w:val="003A6143"/>
    <w:rsid w:val="003B0A01"/>
    <w:rsid w:val="003B4410"/>
    <w:rsid w:val="003C0E16"/>
    <w:rsid w:val="003C4D15"/>
    <w:rsid w:val="003C7209"/>
    <w:rsid w:val="003D3841"/>
    <w:rsid w:val="003D5CF4"/>
    <w:rsid w:val="003D725D"/>
    <w:rsid w:val="003E0259"/>
    <w:rsid w:val="003E31A5"/>
    <w:rsid w:val="003E67F7"/>
    <w:rsid w:val="003F485B"/>
    <w:rsid w:val="00400480"/>
    <w:rsid w:val="004014C7"/>
    <w:rsid w:val="0040161D"/>
    <w:rsid w:val="00401884"/>
    <w:rsid w:val="00403B82"/>
    <w:rsid w:val="0040412F"/>
    <w:rsid w:val="00406369"/>
    <w:rsid w:val="00412B49"/>
    <w:rsid w:val="0041340B"/>
    <w:rsid w:val="00414182"/>
    <w:rsid w:val="00415156"/>
    <w:rsid w:val="00415DAA"/>
    <w:rsid w:val="00423FC2"/>
    <w:rsid w:val="004250DF"/>
    <w:rsid w:val="004273FF"/>
    <w:rsid w:val="00430297"/>
    <w:rsid w:val="00432FB6"/>
    <w:rsid w:val="00434357"/>
    <w:rsid w:val="00437D4C"/>
    <w:rsid w:val="00440675"/>
    <w:rsid w:val="00440C6A"/>
    <w:rsid w:val="00444335"/>
    <w:rsid w:val="00454B8B"/>
    <w:rsid w:val="00460B81"/>
    <w:rsid w:val="004618EA"/>
    <w:rsid w:val="00462844"/>
    <w:rsid w:val="00466D2F"/>
    <w:rsid w:val="00467522"/>
    <w:rsid w:val="004718BC"/>
    <w:rsid w:val="00474188"/>
    <w:rsid w:val="00477C4B"/>
    <w:rsid w:val="00480351"/>
    <w:rsid w:val="00480EDE"/>
    <w:rsid w:val="00483B01"/>
    <w:rsid w:val="00484674"/>
    <w:rsid w:val="00484A7F"/>
    <w:rsid w:val="00490008"/>
    <w:rsid w:val="00492A2D"/>
    <w:rsid w:val="00497A48"/>
    <w:rsid w:val="004A0517"/>
    <w:rsid w:val="004A2167"/>
    <w:rsid w:val="004A2BE3"/>
    <w:rsid w:val="004B2E85"/>
    <w:rsid w:val="004C033E"/>
    <w:rsid w:val="004C180C"/>
    <w:rsid w:val="004C3A07"/>
    <w:rsid w:val="004C6387"/>
    <w:rsid w:val="004D1CF3"/>
    <w:rsid w:val="004D24CE"/>
    <w:rsid w:val="004D29BB"/>
    <w:rsid w:val="004E05B2"/>
    <w:rsid w:val="004E1B31"/>
    <w:rsid w:val="004E3F5A"/>
    <w:rsid w:val="004E5FE7"/>
    <w:rsid w:val="004F289B"/>
    <w:rsid w:val="004F5DD2"/>
    <w:rsid w:val="004F6A97"/>
    <w:rsid w:val="004F6E73"/>
    <w:rsid w:val="00500373"/>
    <w:rsid w:val="00500F3B"/>
    <w:rsid w:val="00506887"/>
    <w:rsid w:val="005078FA"/>
    <w:rsid w:val="00507955"/>
    <w:rsid w:val="00510E8E"/>
    <w:rsid w:val="00511053"/>
    <w:rsid w:val="00522878"/>
    <w:rsid w:val="00524BE5"/>
    <w:rsid w:val="00526265"/>
    <w:rsid w:val="00527206"/>
    <w:rsid w:val="00532B1C"/>
    <w:rsid w:val="00536004"/>
    <w:rsid w:val="00537613"/>
    <w:rsid w:val="00543507"/>
    <w:rsid w:val="00545D93"/>
    <w:rsid w:val="00550369"/>
    <w:rsid w:val="005519B8"/>
    <w:rsid w:val="005554E9"/>
    <w:rsid w:val="00555F89"/>
    <w:rsid w:val="00556C28"/>
    <w:rsid w:val="00564D38"/>
    <w:rsid w:val="00565423"/>
    <w:rsid w:val="00565849"/>
    <w:rsid w:val="00570760"/>
    <w:rsid w:val="00575BE8"/>
    <w:rsid w:val="00576D44"/>
    <w:rsid w:val="00581002"/>
    <w:rsid w:val="00581E00"/>
    <w:rsid w:val="0058219B"/>
    <w:rsid w:val="00583A3A"/>
    <w:rsid w:val="00584B65"/>
    <w:rsid w:val="00585CAB"/>
    <w:rsid w:val="00587C68"/>
    <w:rsid w:val="0059450A"/>
    <w:rsid w:val="00594561"/>
    <w:rsid w:val="00594880"/>
    <w:rsid w:val="005A1C00"/>
    <w:rsid w:val="005A3F28"/>
    <w:rsid w:val="005A5FFF"/>
    <w:rsid w:val="005A7A2D"/>
    <w:rsid w:val="005B237B"/>
    <w:rsid w:val="005B3DD2"/>
    <w:rsid w:val="005B4BAA"/>
    <w:rsid w:val="005B59BA"/>
    <w:rsid w:val="005C02F2"/>
    <w:rsid w:val="005C07D6"/>
    <w:rsid w:val="005C3279"/>
    <w:rsid w:val="005D0764"/>
    <w:rsid w:val="005D0A4B"/>
    <w:rsid w:val="005D0A93"/>
    <w:rsid w:val="005D4AF5"/>
    <w:rsid w:val="005D696A"/>
    <w:rsid w:val="005E030F"/>
    <w:rsid w:val="005E2CE4"/>
    <w:rsid w:val="005E556E"/>
    <w:rsid w:val="005E632A"/>
    <w:rsid w:val="005F13A1"/>
    <w:rsid w:val="005F1C3D"/>
    <w:rsid w:val="005F51A6"/>
    <w:rsid w:val="005F568F"/>
    <w:rsid w:val="005F64C7"/>
    <w:rsid w:val="005F6924"/>
    <w:rsid w:val="005F73AC"/>
    <w:rsid w:val="005F7E9A"/>
    <w:rsid w:val="00602822"/>
    <w:rsid w:val="00603B61"/>
    <w:rsid w:val="006069D9"/>
    <w:rsid w:val="00607927"/>
    <w:rsid w:val="00607C28"/>
    <w:rsid w:val="00610890"/>
    <w:rsid w:val="00613033"/>
    <w:rsid w:val="006169FA"/>
    <w:rsid w:val="00621044"/>
    <w:rsid w:val="006227EB"/>
    <w:rsid w:val="00622DF4"/>
    <w:rsid w:val="006244D1"/>
    <w:rsid w:val="006248F3"/>
    <w:rsid w:val="00627C9F"/>
    <w:rsid w:val="00630C1E"/>
    <w:rsid w:val="00631006"/>
    <w:rsid w:val="00635596"/>
    <w:rsid w:val="006409BB"/>
    <w:rsid w:val="00642210"/>
    <w:rsid w:val="0064532B"/>
    <w:rsid w:val="006459CA"/>
    <w:rsid w:val="00646F25"/>
    <w:rsid w:val="0066593E"/>
    <w:rsid w:val="00666119"/>
    <w:rsid w:val="00666D17"/>
    <w:rsid w:val="0067223E"/>
    <w:rsid w:val="00674CFB"/>
    <w:rsid w:val="006808BB"/>
    <w:rsid w:val="006871AC"/>
    <w:rsid w:val="00691132"/>
    <w:rsid w:val="0069296A"/>
    <w:rsid w:val="00694F45"/>
    <w:rsid w:val="006A0571"/>
    <w:rsid w:val="006A132A"/>
    <w:rsid w:val="006A317B"/>
    <w:rsid w:val="006A3ED5"/>
    <w:rsid w:val="006A73F9"/>
    <w:rsid w:val="006A7541"/>
    <w:rsid w:val="006A7F22"/>
    <w:rsid w:val="006B0115"/>
    <w:rsid w:val="006B2058"/>
    <w:rsid w:val="006B5EC0"/>
    <w:rsid w:val="006B6AEC"/>
    <w:rsid w:val="006B75F0"/>
    <w:rsid w:val="006C327F"/>
    <w:rsid w:val="006D1424"/>
    <w:rsid w:val="006D229D"/>
    <w:rsid w:val="006D52AB"/>
    <w:rsid w:val="006E5553"/>
    <w:rsid w:val="006E6240"/>
    <w:rsid w:val="006E7A58"/>
    <w:rsid w:val="006E7C3A"/>
    <w:rsid w:val="006F2528"/>
    <w:rsid w:val="006F30E9"/>
    <w:rsid w:val="006F4942"/>
    <w:rsid w:val="0070303B"/>
    <w:rsid w:val="0070395E"/>
    <w:rsid w:val="00707FDC"/>
    <w:rsid w:val="007119A9"/>
    <w:rsid w:val="00712021"/>
    <w:rsid w:val="007245F6"/>
    <w:rsid w:val="00730175"/>
    <w:rsid w:val="007337B7"/>
    <w:rsid w:val="00734EFB"/>
    <w:rsid w:val="007424E4"/>
    <w:rsid w:val="00743ED7"/>
    <w:rsid w:val="00744F63"/>
    <w:rsid w:val="00745CDB"/>
    <w:rsid w:val="007470FF"/>
    <w:rsid w:val="00750D0E"/>
    <w:rsid w:val="00753042"/>
    <w:rsid w:val="00753423"/>
    <w:rsid w:val="00754888"/>
    <w:rsid w:val="007561BA"/>
    <w:rsid w:val="0075632B"/>
    <w:rsid w:val="00756847"/>
    <w:rsid w:val="00757560"/>
    <w:rsid w:val="00762FE9"/>
    <w:rsid w:val="00763798"/>
    <w:rsid w:val="00765540"/>
    <w:rsid w:val="007655CC"/>
    <w:rsid w:val="00765CF5"/>
    <w:rsid w:val="0076622D"/>
    <w:rsid w:val="007667C5"/>
    <w:rsid w:val="00767E22"/>
    <w:rsid w:val="00771611"/>
    <w:rsid w:val="0077634E"/>
    <w:rsid w:val="00780ED8"/>
    <w:rsid w:val="007811E0"/>
    <w:rsid w:val="007812C8"/>
    <w:rsid w:val="007845E9"/>
    <w:rsid w:val="0078577E"/>
    <w:rsid w:val="007863DB"/>
    <w:rsid w:val="007864C6"/>
    <w:rsid w:val="00787148"/>
    <w:rsid w:val="00787674"/>
    <w:rsid w:val="007921FE"/>
    <w:rsid w:val="00794675"/>
    <w:rsid w:val="00794DEA"/>
    <w:rsid w:val="007961C3"/>
    <w:rsid w:val="007971C9"/>
    <w:rsid w:val="00797929"/>
    <w:rsid w:val="007A11EE"/>
    <w:rsid w:val="007A4D88"/>
    <w:rsid w:val="007A642E"/>
    <w:rsid w:val="007A7859"/>
    <w:rsid w:val="007B7100"/>
    <w:rsid w:val="007C1851"/>
    <w:rsid w:val="007C20D0"/>
    <w:rsid w:val="007C3233"/>
    <w:rsid w:val="007C350C"/>
    <w:rsid w:val="007C5023"/>
    <w:rsid w:val="007C5EB4"/>
    <w:rsid w:val="007C6518"/>
    <w:rsid w:val="007D02DE"/>
    <w:rsid w:val="007D4EE9"/>
    <w:rsid w:val="007D65A8"/>
    <w:rsid w:val="007E0FFD"/>
    <w:rsid w:val="007E4359"/>
    <w:rsid w:val="007E6494"/>
    <w:rsid w:val="007E6999"/>
    <w:rsid w:val="007F0281"/>
    <w:rsid w:val="007F5F48"/>
    <w:rsid w:val="007F700D"/>
    <w:rsid w:val="00800678"/>
    <w:rsid w:val="008010CF"/>
    <w:rsid w:val="00801628"/>
    <w:rsid w:val="0080410E"/>
    <w:rsid w:val="00805649"/>
    <w:rsid w:val="0080628F"/>
    <w:rsid w:val="00807DC9"/>
    <w:rsid w:val="00811A2A"/>
    <w:rsid w:val="00811CE8"/>
    <w:rsid w:val="0081236A"/>
    <w:rsid w:val="008133D6"/>
    <w:rsid w:val="00813FC6"/>
    <w:rsid w:val="00817001"/>
    <w:rsid w:val="0081731E"/>
    <w:rsid w:val="00820065"/>
    <w:rsid w:val="00825CA2"/>
    <w:rsid w:val="00827C9D"/>
    <w:rsid w:val="00833F21"/>
    <w:rsid w:val="008355E7"/>
    <w:rsid w:val="008367C7"/>
    <w:rsid w:val="00850261"/>
    <w:rsid w:val="00852039"/>
    <w:rsid w:val="00853AAD"/>
    <w:rsid w:val="00855056"/>
    <w:rsid w:val="008560BA"/>
    <w:rsid w:val="00856345"/>
    <w:rsid w:val="00860198"/>
    <w:rsid w:val="00861DE2"/>
    <w:rsid w:val="00864696"/>
    <w:rsid w:val="00864A20"/>
    <w:rsid w:val="00867008"/>
    <w:rsid w:val="00867AF8"/>
    <w:rsid w:val="00872B15"/>
    <w:rsid w:val="00874052"/>
    <w:rsid w:val="00875B90"/>
    <w:rsid w:val="00877BEF"/>
    <w:rsid w:val="00880D63"/>
    <w:rsid w:val="00882C68"/>
    <w:rsid w:val="00882E3D"/>
    <w:rsid w:val="008924E1"/>
    <w:rsid w:val="00893379"/>
    <w:rsid w:val="00894D40"/>
    <w:rsid w:val="008A3FE8"/>
    <w:rsid w:val="008A61C3"/>
    <w:rsid w:val="008A7100"/>
    <w:rsid w:val="008B00B0"/>
    <w:rsid w:val="008B1CB3"/>
    <w:rsid w:val="008C0B10"/>
    <w:rsid w:val="008C2D50"/>
    <w:rsid w:val="008C372B"/>
    <w:rsid w:val="008C467C"/>
    <w:rsid w:val="008C5E40"/>
    <w:rsid w:val="008D0E2A"/>
    <w:rsid w:val="008D301B"/>
    <w:rsid w:val="008E209C"/>
    <w:rsid w:val="008E303B"/>
    <w:rsid w:val="008E4561"/>
    <w:rsid w:val="008E51AD"/>
    <w:rsid w:val="008F367E"/>
    <w:rsid w:val="008F3CD8"/>
    <w:rsid w:val="008F4A77"/>
    <w:rsid w:val="008F70A1"/>
    <w:rsid w:val="00900EF7"/>
    <w:rsid w:val="0090508E"/>
    <w:rsid w:val="00907C6B"/>
    <w:rsid w:val="00910BF4"/>
    <w:rsid w:val="0091140D"/>
    <w:rsid w:val="009120AD"/>
    <w:rsid w:val="00913196"/>
    <w:rsid w:val="00914D4A"/>
    <w:rsid w:val="00915FA4"/>
    <w:rsid w:val="00916461"/>
    <w:rsid w:val="009215B7"/>
    <w:rsid w:val="00922252"/>
    <w:rsid w:val="00922615"/>
    <w:rsid w:val="00932F48"/>
    <w:rsid w:val="00933122"/>
    <w:rsid w:val="00935939"/>
    <w:rsid w:val="00937075"/>
    <w:rsid w:val="009376CA"/>
    <w:rsid w:val="00940658"/>
    <w:rsid w:val="009435A9"/>
    <w:rsid w:val="0094554E"/>
    <w:rsid w:val="00947B64"/>
    <w:rsid w:val="009507FC"/>
    <w:rsid w:val="009518EF"/>
    <w:rsid w:val="00957BE0"/>
    <w:rsid w:val="009637D4"/>
    <w:rsid w:val="00963CBA"/>
    <w:rsid w:val="00966F56"/>
    <w:rsid w:val="00970F15"/>
    <w:rsid w:val="00973A33"/>
    <w:rsid w:val="00975FBF"/>
    <w:rsid w:val="009836F4"/>
    <w:rsid w:val="00987713"/>
    <w:rsid w:val="00990172"/>
    <w:rsid w:val="009937D9"/>
    <w:rsid w:val="00993DC3"/>
    <w:rsid w:val="00994AEB"/>
    <w:rsid w:val="009A43D6"/>
    <w:rsid w:val="009B1BAA"/>
    <w:rsid w:val="009B3129"/>
    <w:rsid w:val="009B3FEC"/>
    <w:rsid w:val="009B750E"/>
    <w:rsid w:val="009C560C"/>
    <w:rsid w:val="009D0494"/>
    <w:rsid w:val="009D19D6"/>
    <w:rsid w:val="009D31F2"/>
    <w:rsid w:val="009D4A25"/>
    <w:rsid w:val="009D600E"/>
    <w:rsid w:val="009E3B78"/>
    <w:rsid w:val="009E7250"/>
    <w:rsid w:val="009E767D"/>
    <w:rsid w:val="009F120B"/>
    <w:rsid w:val="009F4B7E"/>
    <w:rsid w:val="009F662D"/>
    <w:rsid w:val="00A00864"/>
    <w:rsid w:val="00A0172D"/>
    <w:rsid w:val="00A04462"/>
    <w:rsid w:val="00A051CB"/>
    <w:rsid w:val="00A11ACA"/>
    <w:rsid w:val="00A122D3"/>
    <w:rsid w:val="00A12ABF"/>
    <w:rsid w:val="00A24920"/>
    <w:rsid w:val="00A26412"/>
    <w:rsid w:val="00A30446"/>
    <w:rsid w:val="00A307C0"/>
    <w:rsid w:val="00A308FE"/>
    <w:rsid w:val="00A32931"/>
    <w:rsid w:val="00A32F8B"/>
    <w:rsid w:val="00A34BA9"/>
    <w:rsid w:val="00A35C06"/>
    <w:rsid w:val="00A413D1"/>
    <w:rsid w:val="00A41EAE"/>
    <w:rsid w:val="00A449B0"/>
    <w:rsid w:val="00A44C3B"/>
    <w:rsid w:val="00A45EE3"/>
    <w:rsid w:val="00A47AC6"/>
    <w:rsid w:val="00A50C8F"/>
    <w:rsid w:val="00A518BC"/>
    <w:rsid w:val="00A5203C"/>
    <w:rsid w:val="00A55987"/>
    <w:rsid w:val="00A564F3"/>
    <w:rsid w:val="00A56C54"/>
    <w:rsid w:val="00A601CE"/>
    <w:rsid w:val="00A62E86"/>
    <w:rsid w:val="00A660E4"/>
    <w:rsid w:val="00A703D3"/>
    <w:rsid w:val="00A730DA"/>
    <w:rsid w:val="00A73DBA"/>
    <w:rsid w:val="00A74B24"/>
    <w:rsid w:val="00A754A1"/>
    <w:rsid w:val="00A76280"/>
    <w:rsid w:val="00A8077E"/>
    <w:rsid w:val="00A90E56"/>
    <w:rsid w:val="00A914B6"/>
    <w:rsid w:val="00A92F6F"/>
    <w:rsid w:val="00A93F08"/>
    <w:rsid w:val="00A941CE"/>
    <w:rsid w:val="00A94827"/>
    <w:rsid w:val="00A95AC1"/>
    <w:rsid w:val="00A974D3"/>
    <w:rsid w:val="00A97DAA"/>
    <w:rsid w:val="00AA0812"/>
    <w:rsid w:val="00AA3A71"/>
    <w:rsid w:val="00AA3D79"/>
    <w:rsid w:val="00AB3CD8"/>
    <w:rsid w:val="00AB4928"/>
    <w:rsid w:val="00AC0F4E"/>
    <w:rsid w:val="00AC2964"/>
    <w:rsid w:val="00AC55D2"/>
    <w:rsid w:val="00AC6A06"/>
    <w:rsid w:val="00AC6D62"/>
    <w:rsid w:val="00AD1B81"/>
    <w:rsid w:val="00AD20F1"/>
    <w:rsid w:val="00AD425E"/>
    <w:rsid w:val="00AE0938"/>
    <w:rsid w:val="00AE4286"/>
    <w:rsid w:val="00AE4538"/>
    <w:rsid w:val="00AF50FD"/>
    <w:rsid w:val="00B01089"/>
    <w:rsid w:val="00B014F4"/>
    <w:rsid w:val="00B02B95"/>
    <w:rsid w:val="00B02FA5"/>
    <w:rsid w:val="00B03FB8"/>
    <w:rsid w:val="00B07F00"/>
    <w:rsid w:val="00B07F79"/>
    <w:rsid w:val="00B146AF"/>
    <w:rsid w:val="00B15963"/>
    <w:rsid w:val="00B160D8"/>
    <w:rsid w:val="00B20794"/>
    <w:rsid w:val="00B22B58"/>
    <w:rsid w:val="00B3013C"/>
    <w:rsid w:val="00B34EDE"/>
    <w:rsid w:val="00B36EDB"/>
    <w:rsid w:val="00B40C04"/>
    <w:rsid w:val="00B40EF8"/>
    <w:rsid w:val="00B46212"/>
    <w:rsid w:val="00B4657B"/>
    <w:rsid w:val="00B50AD8"/>
    <w:rsid w:val="00B530D0"/>
    <w:rsid w:val="00B6142F"/>
    <w:rsid w:val="00B6387A"/>
    <w:rsid w:val="00B651D5"/>
    <w:rsid w:val="00B661B0"/>
    <w:rsid w:val="00B662BB"/>
    <w:rsid w:val="00B67D5E"/>
    <w:rsid w:val="00B72586"/>
    <w:rsid w:val="00B72A02"/>
    <w:rsid w:val="00B76506"/>
    <w:rsid w:val="00B83066"/>
    <w:rsid w:val="00B839F8"/>
    <w:rsid w:val="00B87020"/>
    <w:rsid w:val="00B8740E"/>
    <w:rsid w:val="00B93A2C"/>
    <w:rsid w:val="00B94700"/>
    <w:rsid w:val="00B96D04"/>
    <w:rsid w:val="00B97178"/>
    <w:rsid w:val="00B974D5"/>
    <w:rsid w:val="00BA1787"/>
    <w:rsid w:val="00BA1903"/>
    <w:rsid w:val="00BA3A9B"/>
    <w:rsid w:val="00BA622E"/>
    <w:rsid w:val="00BA7891"/>
    <w:rsid w:val="00BB02CA"/>
    <w:rsid w:val="00BB047C"/>
    <w:rsid w:val="00BB1973"/>
    <w:rsid w:val="00BB332C"/>
    <w:rsid w:val="00BB6FDB"/>
    <w:rsid w:val="00BC5DFE"/>
    <w:rsid w:val="00BC7420"/>
    <w:rsid w:val="00BD1D50"/>
    <w:rsid w:val="00BD32A4"/>
    <w:rsid w:val="00BD5100"/>
    <w:rsid w:val="00BD5915"/>
    <w:rsid w:val="00BD5BEF"/>
    <w:rsid w:val="00BE29DA"/>
    <w:rsid w:val="00BE53A9"/>
    <w:rsid w:val="00BF038D"/>
    <w:rsid w:val="00BF1986"/>
    <w:rsid w:val="00BF2AEB"/>
    <w:rsid w:val="00BF6EDC"/>
    <w:rsid w:val="00C00A45"/>
    <w:rsid w:val="00C026DF"/>
    <w:rsid w:val="00C02CB7"/>
    <w:rsid w:val="00C12D9C"/>
    <w:rsid w:val="00C15F45"/>
    <w:rsid w:val="00C20B3D"/>
    <w:rsid w:val="00C271BB"/>
    <w:rsid w:val="00C27233"/>
    <w:rsid w:val="00C30034"/>
    <w:rsid w:val="00C30BE3"/>
    <w:rsid w:val="00C33C85"/>
    <w:rsid w:val="00C35449"/>
    <w:rsid w:val="00C40737"/>
    <w:rsid w:val="00C44698"/>
    <w:rsid w:val="00C4485F"/>
    <w:rsid w:val="00C46E7D"/>
    <w:rsid w:val="00C47463"/>
    <w:rsid w:val="00C52827"/>
    <w:rsid w:val="00C52F2C"/>
    <w:rsid w:val="00C53460"/>
    <w:rsid w:val="00C54BE0"/>
    <w:rsid w:val="00C55109"/>
    <w:rsid w:val="00C55D95"/>
    <w:rsid w:val="00C55FBC"/>
    <w:rsid w:val="00C57E5B"/>
    <w:rsid w:val="00C61313"/>
    <w:rsid w:val="00C63F77"/>
    <w:rsid w:val="00C645B0"/>
    <w:rsid w:val="00C64D57"/>
    <w:rsid w:val="00C67DBB"/>
    <w:rsid w:val="00C722EA"/>
    <w:rsid w:val="00C75491"/>
    <w:rsid w:val="00C763E2"/>
    <w:rsid w:val="00C8178E"/>
    <w:rsid w:val="00C83903"/>
    <w:rsid w:val="00C87C55"/>
    <w:rsid w:val="00C922B4"/>
    <w:rsid w:val="00C93464"/>
    <w:rsid w:val="00C94621"/>
    <w:rsid w:val="00C94FD1"/>
    <w:rsid w:val="00CA200E"/>
    <w:rsid w:val="00CA40BF"/>
    <w:rsid w:val="00CA46EA"/>
    <w:rsid w:val="00CA58E4"/>
    <w:rsid w:val="00CA6947"/>
    <w:rsid w:val="00CB23E0"/>
    <w:rsid w:val="00CB5668"/>
    <w:rsid w:val="00CC15DA"/>
    <w:rsid w:val="00CC196B"/>
    <w:rsid w:val="00CC2DFC"/>
    <w:rsid w:val="00CC4BF2"/>
    <w:rsid w:val="00CC6C5E"/>
    <w:rsid w:val="00CC71FE"/>
    <w:rsid w:val="00CD1CA2"/>
    <w:rsid w:val="00CD4E3A"/>
    <w:rsid w:val="00CD5AA7"/>
    <w:rsid w:val="00CD676D"/>
    <w:rsid w:val="00CE55E9"/>
    <w:rsid w:val="00CF0D24"/>
    <w:rsid w:val="00CF1D52"/>
    <w:rsid w:val="00CF4416"/>
    <w:rsid w:val="00D01A1B"/>
    <w:rsid w:val="00D02A49"/>
    <w:rsid w:val="00D059BF"/>
    <w:rsid w:val="00D05B4C"/>
    <w:rsid w:val="00D1190F"/>
    <w:rsid w:val="00D122CA"/>
    <w:rsid w:val="00D13A99"/>
    <w:rsid w:val="00D13EB9"/>
    <w:rsid w:val="00D14CBA"/>
    <w:rsid w:val="00D22F3E"/>
    <w:rsid w:val="00D26062"/>
    <w:rsid w:val="00D27948"/>
    <w:rsid w:val="00D32585"/>
    <w:rsid w:val="00D325CE"/>
    <w:rsid w:val="00D32AF0"/>
    <w:rsid w:val="00D32BDC"/>
    <w:rsid w:val="00D32BEF"/>
    <w:rsid w:val="00D32EAC"/>
    <w:rsid w:val="00D3549C"/>
    <w:rsid w:val="00D478D2"/>
    <w:rsid w:val="00D53905"/>
    <w:rsid w:val="00D53AB5"/>
    <w:rsid w:val="00D55703"/>
    <w:rsid w:val="00D55889"/>
    <w:rsid w:val="00D558B4"/>
    <w:rsid w:val="00D56379"/>
    <w:rsid w:val="00D56F33"/>
    <w:rsid w:val="00D5745C"/>
    <w:rsid w:val="00D6351E"/>
    <w:rsid w:val="00D640B0"/>
    <w:rsid w:val="00D6485F"/>
    <w:rsid w:val="00D7110F"/>
    <w:rsid w:val="00D71E79"/>
    <w:rsid w:val="00D7458C"/>
    <w:rsid w:val="00D74FEA"/>
    <w:rsid w:val="00D766EF"/>
    <w:rsid w:val="00D76D5E"/>
    <w:rsid w:val="00D824EA"/>
    <w:rsid w:val="00D83A58"/>
    <w:rsid w:val="00D84802"/>
    <w:rsid w:val="00D85BAE"/>
    <w:rsid w:val="00D87F05"/>
    <w:rsid w:val="00D900A8"/>
    <w:rsid w:val="00D907FF"/>
    <w:rsid w:val="00D91991"/>
    <w:rsid w:val="00D92830"/>
    <w:rsid w:val="00D93783"/>
    <w:rsid w:val="00D93946"/>
    <w:rsid w:val="00D97002"/>
    <w:rsid w:val="00DA0E11"/>
    <w:rsid w:val="00DA165E"/>
    <w:rsid w:val="00DA2CEE"/>
    <w:rsid w:val="00DA4548"/>
    <w:rsid w:val="00DA53BC"/>
    <w:rsid w:val="00DA5451"/>
    <w:rsid w:val="00DA740C"/>
    <w:rsid w:val="00DB54E3"/>
    <w:rsid w:val="00DB7AA7"/>
    <w:rsid w:val="00DC2CF3"/>
    <w:rsid w:val="00DC32A1"/>
    <w:rsid w:val="00DC3931"/>
    <w:rsid w:val="00DC627F"/>
    <w:rsid w:val="00DD2B2C"/>
    <w:rsid w:val="00DD4622"/>
    <w:rsid w:val="00DD6E46"/>
    <w:rsid w:val="00DD71D0"/>
    <w:rsid w:val="00DD7936"/>
    <w:rsid w:val="00DE04BB"/>
    <w:rsid w:val="00DE5CCE"/>
    <w:rsid w:val="00DE6443"/>
    <w:rsid w:val="00DE6830"/>
    <w:rsid w:val="00DF2812"/>
    <w:rsid w:val="00DF3071"/>
    <w:rsid w:val="00E137DC"/>
    <w:rsid w:val="00E173B7"/>
    <w:rsid w:val="00E227B8"/>
    <w:rsid w:val="00E23C49"/>
    <w:rsid w:val="00E24051"/>
    <w:rsid w:val="00E24069"/>
    <w:rsid w:val="00E251C8"/>
    <w:rsid w:val="00E27347"/>
    <w:rsid w:val="00E32B6D"/>
    <w:rsid w:val="00E340BB"/>
    <w:rsid w:val="00E36D9B"/>
    <w:rsid w:val="00E41E0B"/>
    <w:rsid w:val="00E43A7D"/>
    <w:rsid w:val="00E47C8A"/>
    <w:rsid w:val="00E51576"/>
    <w:rsid w:val="00E5452D"/>
    <w:rsid w:val="00E54C36"/>
    <w:rsid w:val="00E62D38"/>
    <w:rsid w:val="00E63A6D"/>
    <w:rsid w:val="00E63D4B"/>
    <w:rsid w:val="00E6770B"/>
    <w:rsid w:val="00E73B84"/>
    <w:rsid w:val="00E744A2"/>
    <w:rsid w:val="00E841BA"/>
    <w:rsid w:val="00E856D0"/>
    <w:rsid w:val="00E85ED7"/>
    <w:rsid w:val="00E85F0B"/>
    <w:rsid w:val="00E874F0"/>
    <w:rsid w:val="00E94BA3"/>
    <w:rsid w:val="00E972D5"/>
    <w:rsid w:val="00E97AB9"/>
    <w:rsid w:val="00EA27FA"/>
    <w:rsid w:val="00EA48F6"/>
    <w:rsid w:val="00EA505A"/>
    <w:rsid w:val="00EA7BF1"/>
    <w:rsid w:val="00EB138A"/>
    <w:rsid w:val="00EB1D6C"/>
    <w:rsid w:val="00EB5EF6"/>
    <w:rsid w:val="00EC056F"/>
    <w:rsid w:val="00EC3292"/>
    <w:rsid w:val="00EC5C9F"/>
    <w:rsid w:val="00EC693F"/>
    <w:rsid w:val="00EC7BCA"/>
    <w:rsid w:val="00EC7F3B"/>
    <w:rsid w:val="00ED019B"/>
    <w:rsid w:val="00ED0492"/>
    <w:rsid w:val="00ED2B9E"/>
    <w:rsid w:val="00ED3774"/>
    <w:rsid w:val="00ED3B16"/>
    <w:rsid w:val="00ED750E"/>
    <w:rsid w:val="00EE026A"/>
    <w:rsid w:val="00EE2CC8"/>
    <w:rsid w:val="00EE3D59"/>
    <w:rsid w:val="00F040FF"/>
    <w:rsid w:val="00F041D9"/>
    <w:rsid w:val="00F11F14"/>
    <w:rsid w:val="00F121C4"/>
    <w:rsid w:val="00F20A5D"/>
    <w:rsid w:val="00F20F53"/>
    <w:rsid w:val="00F20FE2"/>
    <w:rsid w:val="00F21903"/>
    <w:rsid w:val="00F22B13"/>
    <w:rsid w:val="00F25DA6"/>
    <w:rsid w:val="00F26EAD"/>
    <w:rsid w:val="00F27445"/>
    <w:rsid w:val="00F30B8C"/>
    <w:rsid w:val="00F31264"/>
    <w:rsid w:val="00F35BEA"/>
    <w:rsid w:val="00F35F55"/>
    <w:rsid w:val="00F3752F"/>
    <w:rsid w:val="00F40EBD"/>
    <w:rsid w:val="00F4181E"/>
    <w:rsid w:val="00F42469"/>
    <w:rsid w:val="00F4539C"/>
    <w:rsid w:val="00F4763D"/>
    <w:rsid w:val="00F50E98"/>
    <w:rsid w:val="00F54266"/>
    <w:rsid w:val="00F54C60"/>
    <w:rsid w:val="00F57A5A"/>
    <w:rsid w:val="00F62203"/>
    <w:rsid w:val="00F64668"/>
    <w:rsid w:val="00F74D14"/>
    <w:rsid w:val="00F75317"/>
    <w:rsid w:val="00F75375"/>
    <w:rsid w:val="00F81255"/>
    <w:rsid w:val="00F82378"/>
    <w:rsid w:val="00F856CF"/>
    <w:rsid w:val="00F87643"/>
    <w:rsid w:val="00F901C3"/>
    <w:rsid w:val="00F94F4D"/>
    <w:rsid w:val="00FA0CED"/>
    <w:rsid w:val="00FA26F7"/>
    <w:rsid w:val="00FA27D2"/>
    <w:rsid w:val="00FB413F"/>
    <w:rsid w:val="00FB61BE"/>
    <w:rsid w:val="00FC16D9"/>
    <w:rsid w:val="00FC21CC"/>
    <w:rsid w:val="00FC267C"/>
    <w:rsid w:val="00FC5B9D"/>
    <w:rsid w:val="00FD02C0"/>
    <w:rsid w:val="00FE2B46"/>
    <w:rsid w:val="00FE3F17"/>
    <w:rsid w:val="00FE5FD1"/>
    <w:rsid w:val="00FF0A74"/>
    <w:rsid w:val="00FF0DFD"/>
    <w:rsid w:val="00FF2620"/>
    <w:rsid w:val="00FF4445"/>
    <w:rsid w:val="00FF6B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0C363"/>
  <w15:docId w15:val="{FB33AA7B-9C34-4D9A-A124-BF47C2D07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903"/>
  </w:style>
  <w:style w:type="paragraph" w:styleId="Heading1">
    <w:name w:val="heading 1"/>
    <w:basedOn w:val="Normal"/>
    <w:next w:val="Normal"/>
    <w:link w:val="Heading1Char"/>
    <w:uiPriority w:val="9"/>
    <w:qFormat/>
    <w:rsid w:val="00745C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14E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70A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70ABC"/>
    <w:rPr>
      <w:rFonts w:ascii="Times New Roman" w:eastAsia="Times New Roman" w:hAnsi="Times New Roman" w:cs="Times New Roman"/>
      <w:b/>
      <w:bCs/>
      <w:sz w:val="27"/>
      <w:szCs w:val="27"/>
    </w:rPr>
  </w:style>
  <w:style w:type="character" w:styleId="Emphasis">
    <w:name w:val="Emphasis"/>
    <w:basedOn w:val="DefaultParagraphFont"/>
    <w:uiPriority w:val="20"/>
    <w:qFormat/>
    <w:rsid w:val="000F692A"/>
    <w:rPr>
      <w:i/>
      <w:iCs/>
    </w:rPr>
  </w:style>
  <w:style w:type="character" w:styleId="CommentReference">
    <w:name w:val="annotation reference"/>
    <w:basedOn w:val="DefaultParagraphFont"/>
    <w:uiPriority w:val="99"/>
    <w:semiHidden/>
    <w:unhideWhenUsed/>
    <w:rsid w:val="000E35AD"/>
    <w:rPr>
      <w:sz w:val="16"/>
      <w:szCs w:val="16"/>
    </w:rPr>
  </w:style>
  <w:style w:type="paragraph" w:styleId="CommentText">
    <w:name w:val="annotation text"/>
    <w:basedOn w:val="Normal"/>
    <w:link w:val="CommentTextChar"/>
    <w:uiPriority w:val="99"/>
    <w:unhideWhenUsed/>
    <w:rsid w:val="000E35AD"/>
    <w:pPr>
      <w:spacing w:after="0" w:line="240" w:lineRule="auto"/>
    </w:pPr>
    <w:rPr>
      <w:rFonts w:eastAsiaTheme="minorEastAsia"/>
      <w:b/>
      <w:color w:val="1F497D" w:themeColor="text2"/>
      <w:sz w:val="20"/>
      <w:szCs w:val="20"/>
    </w:rPr>
  </w:style>
  <w:style w:type="character" w:customStyle="1" w:styleId="CommentTextChar">
    <w:name w:val="Comment Text Char"/>
    <w:basedOn w:val="DefaultParagraphFont"/>
    <w:link w:val="CommentText"/>
    <w:uiPriority w:val="99"/>
    <w:rsid w:val="000E35AD"/>
    <w:rPr>
      <w:rFonts w:eastAsiaTheme="minorEastAsia"/>
      <w:b/>
      <w:color w:val="1F497D" w:themeColor="text2"/>
      <w:sz w:val="20"/>
      <w:szCs w:val="20"/>
    </w:rPr>
  </w:style>
  <w:style w:type="paragraph" w:styleId="BalloonText">
    <w:name w:val="Balloon Text"/>
    <w:basedOn w:val="Normal"/>
    <w:link w:val="BalloonTextChar"/>
    <w:uiPriority w:val="99"/>
    <w:semiHidden/>
    <w:unhideWhenUsed/>
    <w:rsid w:val="000E3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5A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E35AD"/>
    <w:pPr>
      <w:spacing w:after="200"/>
    </w:pPr>
    <w:rPr>
      <w:rFonts w:eastAsiaTheme="minorHAnsi"/>
      <w:bCs/>
      <w:color w:val="auto"/>
    </w:rPr>
  </w:style>
  <w:style w:type="character" w:customStyle="1" w:styleId="CommentSubjectChar">
    <w:name w:val="Comment Subject Char"/>
    <w:basedOn w:val="CommentTextChar"/>
    <w:link w:val="CommentSubject"/>
    <w:uiPriority w:val="99"/>
    <w:semiHidden/>
    <w:rsid w:val="000E35AD"/>
    <w:rPr>
      <w:rFonts w:eastAsiaTheme="minorEastAsia"/>
      <w:b/>
      <w:bCs/>
      <w:color w:val="1F497D" w:themeColor="text2"/>
      <w:sz w:val="20"/>
      <w:szCs w:val="20"/>
    </w:rPr>
  </w:style>
  <w:style w:type="character" w:styleId="Hyperlink">
    <w:name w:val="Hyperlink"/>
    <w:basedOn w:val="DefaultParagraphFont"/>
    <w:uiPriority w:val="99"/>
    <w:unhideWhenUsed/>
    <w:rsid w:val="00C53460"/>
    <w:rPr>
      <w:color w:val="0000FF" w:themeColor="hyperlink"/>
      <w:u w:val="single"/>
    </w:rPr>
  </w:style>
  <w:style w:type="paragraph" w:styleId="FootnoteText">
    <w:name w:val="footnote text"/>
    <w:basedOn w:val="Normal"/>
    <w:link w:val="FootnoteTextChar"/>
    <w:uiPriority w:val="99"/>
    <w:unhideWhenUsed/>
    <w:rsid w:val="00BA3A9B"/>
    <w:pPr>
      <w:spacing w:after="0" w:line="240" w:lineRule="auto"/>
    </w:pPr>
    <w:rPr>
      <w:sz w:val="20"/>
      <w:szCs w:val="20"/>
    </w:rPr>
  </w:style>
  <w:style w:type="character" w:customStyle="1" w:styleId="FootnoteTextChar">
    <w:name w:val="Footnote Text Char"/>
    <w:basedOn w:val="DefaultParagraphFont"/>
    <w:link w:val="FootnoteText"/>
    <w:uiPriority w:val="99"/>
    <w:rsid w:val="00BA3A9B"/>
    <w:rPr>
      <w:sz w:val="20"/>
      <w:szCs w:val="20"/>
    </w:rPr>
  </w:style>
  <w:style w:type="character" w:styleId="FootnoteReference">
    <w:name w:val="footnote reference"/>
    <w:basedOn w:val="DefaultParagraphFont"/>
    <w:uiPriority w:val="99"/>
    <w:unhideWhenUsed/>
    <w:rsid w:val="00BA3A9B"/>
    <w:rPr>
      <w:vertAlign w:val="superscript"/>
    </w:rPr>
  </w:style>
  <w:style w:type="character" w:customStyle="1" w:styleId="Heading2Char">
    <w:name w:val="Heading 2 Char"/>
    <w:basedOn w:val="DefaultParagraphFont"/>
    <w:link w:val="Heading2"/>
    <w:uiPriority w:val="9"/>
    <w:rsid w:val="002914EE"/>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2914EE"/>
    <w:pPr>
      <w:spacing w:before="100" w:beforeAutospacing="1" w:after="100" w:afterAutospacing="1" w:line="240" w:lineRule="auto"/>
    </w:pPr>
    <w:rPr>
      <w:rFonts w:ascii="Times New Roman" w:eastAsia="Times New Roman" w:hAnsi="Times New Roman" w:cs="Times New Roman"/>
      <w:sz w:val="24"/>
      <w:szCs w:val="24"/>
    </w:rPr>
  </w:style>
  <w:style w:type="table" w:styleId="LightShading-Accent3">
    <w:name w:val="Light Shading Accent 3"/>
    <w:basedOn w:val="TableNormal"/>
    <w:uiPriority w:val="60"/>
    <w:rsid w:val="002F4F76"/>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HTMLPreformatted">
    <w:name w:val="HTML Preformatted"/>
    <w:basedOn w:val="Normal"/>
    <w:link w:val="HTMLPreformattedChar"/>
    <w:uiPriority w:val="99"/>
    <w:semiHidden/>
    <w:unhideWhenUsed/>
    <w:rsid w:val="00F20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20FE2"/>
    <w:rPr>
      <w:rFonts w:ascii="Courier New" w:eastAsia="Times New Roman" w:hAnsi="Courier New" w:cs="Courier New"/>
      <w:sz w:val="20"/>
      <w:szCs w:val="20"/>
    </w:rPr>
  </w:style>
  <w:style w:type="character" w:customStyle="1" w:styleId="y2iqfc">
    <w:name w:val="y2iqfc"/>
    <w:basedOn w:val="DefaultParagraphFont"/>
    <w:rsid w:val="00F20FE2"/>
  </w:style>
  <w:style w:type="paragraph" w:styleId="Revision">
    <w:name w:val="Revision"/>
    <w:hidden/>
    <w:uiPriority w:val="99"/>
    <w:semiHidden/>
    <w:rsid w:val="00D22F3E"/>
    <w:pPr>
      <w:spacing w:after="0" w:line="240" w:lineRule="auto"/>
    </w:pPr>
  </w:style>
  <w:style w:type="character" w:customStyle="1" w:styleId="UnresolvedMention1">
    <w:name w:val="Unresolved Mention1"/>
    <w:basedOn w:val="DefaultParagraphFont"/>
    <w:uiPriority w:val="99"/>
    <w:semiHidden/>
    <w:unhideWhenUsed/>
    <w:rsid w:val="00A307C0"/>
    <w:rPr>
      <w:color w:val="605E5C"/>
      <w:shd w:val="clear" w:color="auto" w:fill="E1DFDD"/>
    </w:rPr>
  </w:style>
  <w:style w:type="character" w:customStyle="1" w:styleId="sr-only">
    <w:name w:val="sr-only"/>
    <w:basedOn w:val="DefaultParagraphFont"/>
    <w:rsid w:val="00825CA2"/>
  </w:style>
  <w:style w:type="character" w:customStyle="1" w:styleId="Heading1Char">
    <w:name w:val="Heading 1 Char"/>
    <w:basedOn w:val="DefaultParagraphFont"/>
    <w:link w:val="Heading1"/>
    <w:uiPriority w:val="9"/>
    <w:rsid w:val="00745CDB"/>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744F63"/>
    <w:rPr>
      <w:color w:val="800080" w:themeColor="followedHyperlink"/>
      <w:u w:val="single"/>
    </w:rPr>
  </w:style>
  <w:style w:type="character" w:customStyle="1" w:styleId="UnresolvedMention2">
    <w:name w:val="Unresolved Mention2"/>
    <w:basedOn w:val="DefaultParagraphFont"/>
    <w:uiPriority w:val="99"/>
    <w:semiHidden/>
    <w:unhideWhenUsed/>
    <w:rsid w:val="00AE0938"/>
    <w:rPr>
      <w:color w:val="605E5C"/>
      <w:shd w:val="clear" w:color="auto" w:fill="E1DFDD"/>
    </w:rPr>
  </w:style>
  <w:style w:type="paragraph" w:styleId="Header">
    <w:name w:val="header"/>
    <w:basedOn w:val="Normal"/>
    <w:link w:val="HeaderChar"/>
    <w:uiPriority w:val="99"/>
    <w:unhideWhenUsed/>
    <w:rsid w:val="004014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14C7"/>
  </w:style>
  <w:style w:type="paragraph" w:styleId="Footer">
    <w:name w:val="footer"/>
    <w:basedOn w:val="Normal"/>
    <w:link w:val="FooterChar"/>
    <w:uiPriority w:val="99"/>
    <w:unhideWhenUsed/>
    <w:rsid w:val="004014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1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5237">
      <w:bodyDiv w:val="1"/>
      <w:marLeft w:val="0"/>
      <w:marRight w:val="0"/>
      <w:marTop w:val="0"/>
      <w:marBottom w:val="0"/>
      <w:divBdr>
        <w:top w:val="none" w:sz="0" w:space="0" w:color="auto"/>
        <w:left w:val="none" w:sz="0" w:space="0" w:color="auto"/>
        <w:bottom w:val="none" w:sz="0" w:space="0" w:color="auto"/>
        <w:right w:val="none" w:sz="0" w:space="0" w:color="auto"/>
      </w:divBdr>
      <w:divsChild>
        <w:div w:id="1510753702">
          <w:marLeft w:val="165"/>
          <w:marRight w:val="165"/>
          <w:marTop w:val="0"/>
          <w:marBottom w:val="0"/>
          <w:divBdr>
            <w:top w:val="none" w:sz="0" w:space="0" w:color="auto"/>
            <w:left w:val="none" w:sz="0" w:space="0" w:color="auto"/>
            <w:bottom w:val="none" w:sz="0" w:space="0" w:color="auto"/>
            <w:right w:val="none" w:sz="0" w:space="0" w:color="auto"/>
          </w:divBdr>
        </w:div>
      </w:divsChild>
    </w:div>
    <w:div w:id="101153182">
      <w:bodyDiv w:val="1"/>
      <w:marLeft w:val="0"/>
      <w:marRight w:val="0"/>
      <w:marTop w:val="0"/>
      <w:marBottom w:val="0"/>
      <w:divBdr>
        <w:top w:val="none" w:sz="0" w:space="0" w:color="auto"/>
        <w:left w:val="none" w:sz="0" w:space="0" w:color="auto"/>
        <w:bottom w:val="none" w:sz="0" w:space="0" w:color="auto"/>
        <w:right w:val="none" w:sz="0" w:space="0" w:color="auto"/>
      </w:divBdr>
    </w:div>
    <w:div w:id="1143307329">
      <w:bodyDiv w:val="1"/>
      <w:marLeft w:val="0"/>
      <w:marRight w:val="0"/>
      <w:marTop w:val="0"/>
      <w:marBottom w:val="0"/>
      <w:divBdr>
        <w:top w:val="none" w:sz="0" w:space="0" w:color="auto"/>
        <w:left w:val="none" w:sz="0" w:space="0" w:color="auto"/>
        <w:bottom w:val="none" w:sz="0" w:space="0" w:color="auto"/>
        <w:right w:val="none" w:sz="0" w:space="0" w:color="auto"/>
      </w:divBdr>
    </w:div>
    <w:div w:id="1354069763">
      <w:bodyDiv w:val="1"/>
      <w:marLeft w:val="0"/>
      <w:marRight w:val="0"/>
      <w:marTop w:val="0"/>
      <w:marBottom w:val="0"/>
      <w:divBdr>
        <w:top w:val="none" w:sz="0" w:space="0" w:color="auto"/>
        <w:left w:val="none" w:sz="0" w:space="0" w:color="auto"/>
        <w:bottom w:val="none" w:sz="0" w:space="0" w:color="auto"/>
        <w:right w:val="none" w:sz="0" w:space="0" w:color="auto"/>
      </w:divBdr>
    </w:div>
    <w:div w:id="1573080149">
      <w:bodyDiv w:val="1"/>
      <w:marLeft w:val="0"/>
      <w:marRight w:val="0"/>
      <w:marTop w:val="0"/>
      <w:marBottom w:val="0"/>
      <w:divBdr>
        <w:top w:val="none" w:sz="0" w:space="0" w:color="auto"/>
        <w:left w:val="none" w:sz="0" w:space="0" w:color="auto"/>
        <w:bottom w:val="none" w:sz="0" w:space="0" w:color="auto"/>
        <w:right w:val="none" w:sz="0" w:space="0" w:color="auto"/>
      </w:divBdr>
    </w:div>
    <w:div w:id="211729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EC7E4-2366-4E96-92DA-32AA6675A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12994</Words>
  <Characters>81476</Characters>
  <Application>Microsoft Office Word</Application>
  <DocSecurity>0</DocSecurity>
  <Lines>3542</Lines>
  <Paragraphs>2486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dc:creator>
  <cp:lastModifiedBy>Jane Hirst</cp:lastModifiedBy>
  <cp:revision>2</cp:revision>
  <dcterms:created xsi:type="dcterms:W3CDTF">2023-04-01T15:09:00Z</dcterms:created>
  <dcterms:modified xsi:type="dcterms:W3CDTF">2023-04-01T15:09:00Z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9cbb9024-0625-3424-95c8-938a22c62457</vt:lpwstr>
  </property>
  <property fmtid="{D5CDD505-2E9C-101B-9397-08002B2CF9AE}" pid="4" name="Mendeley Citation Style_1">
    <vt:lpwstr>http://www.zotero.org/styles/nature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9th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