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E2825" w14:textId="38846BCD" w:rsidR="009936A9" w:rsidRPr="00A94BF2" w:rsidRDefault="002F6A90" w:rsidP="00A94BF2">
      <w:pPr>
        <w:spacing w:line="480" w:lineRule="auto"/>
        <w:rPr>
          <w:rFonts w:ascii="Times New Roman" w:hAnsi="Times New Roman"/>
          <w:b/>
          <w:bCs/>
          <w:sz w:val="24"/>
          <w:szCs w:val="24"/>
        </w:rPr>
      </w:pPr>
      <w:r>
        <w:rPr>
          <w:rFonts w:ascii="Times New Roman" w:hAnsi="Times New Roman"/>
          <w:b/>
          <w:bCs/>
          <w:sz w:val="24"/>
          <w:szCs w:val="24"/>
        </w:rPr>
        <w:t>End</w:t>
      </w:r>
      <w:r w:rsidR="00E816E3">
        <w:rPr>
          <w:rFonts w:ascii="Times New Roman" w:hAnsi="Times New Roman"/>
          <w:b/>
          <w:bCs/>
          <w:sz w:val="24"/>
          <w:szCs w:val="24"/>
        </w:rPr>
        <w:t>-</w:t>
      </w:r>
      <w:r>
        <w:rPr>
          <w:rFonts w:ascii="Times New Roman" w:hAnsi="Times New Roman"/>
          <w:b/>
          <w:bCs/>
          <w:sz w:val="24"/>
          <w:szCs w:val="24"/>
        </w:rPr>
        <w:t>user perspectives</w:t>
      </w:r>
      <w:r w:rsidR="008649F0" w:rsidRPr="00A94BF2">
        <w:rPr>
          <w:rFonts w:ascii="Times New Roman" w:hAnsi="Times New Roman"/>
          <w:b/>
          <w:bCs/>
          <w:sz w:val="24"/>
          <w:szCs w:val="24"/>
        </w:rPr>
        <w:t xml:space="preserve"> </w:t>
      </w:r>
      <w:r w:rsidR="00BC7D3C" w:rsidRPr="00A94BF2">
        <w:rPr>
          <w:rFonts w:ascii="Times New Roman" w:hAnsi="Times New Roman"/>
          <w:b/>
          <w:bCs/>
          <w:sz w:val="24"/>
          <w:szCs w:val="24"/>
        </w:rPr>
        <w:t>of two mHealth decision support tools</w:t>
      </w:r>
      <w:r>
        <w:rPr>
          <w:rFonts w:ascii="Times New Roman" w:hAnsi="Times New Roman"/>
          <w:b/>
          <w:bCs/>
          <w:sz w:val="24"/>
          <w:szCs w:val="24"/>
        </w:rPr>
        <w:t>:</w:t>
      </w:r>
      <w:r w:rsidR="00BC7D3C" w:rsidRPr="00A94BF2">
        <w:rPr>
          <w:rFonts w:ascii="Times New Roman" w:hAnsi="Times New Roman"/>
          <w:b/>
          <w:bCs/>
          <w:sz w:val="24"/>
          <w:szCs w:val="24"/>
        </w:rPr>
        <w:t xml:space="preserve"> </w:t>
      </w:r>
      <w:r w:rsidR="00E816E3">
        <w:rPr>
          <w:rFonts w:ascii="Times New Roman" w:hAnsi="Times New Roman"/>
          <w:b/>
          <w:bCs/>
          <w:sz w:val="24"/>
          <w:szCs w:val="24"/>
        </w:rPr>
        <w:t xml:space="preserve">Electronic </w:t>
      </w:r>
      <w:r w:rsidR="00BC7D3C" w:rsidRPr="00A94BF2">
        <w:rPr>
          <w:rFonts w:ascii="Times New Roman" w:hAnsi="Times New Roman"/>
          <w:b/>
          <w:bCs/>
          <w:sz w:val="24"/>
          <w:szCs w:val="24"/>
        </w:rPr>
        <w:t>Community Case Management in Northern Malawi</w:t>
      </w:r>
    </w:p>
    <w:p w14:paraId="32B13F22" w14:textId="3610E256" w:rsidR="00BC7D3C" w:rsidRPr="009B49A9" w:rsidRDefault="00BC7D3C" w:rsidP="009B49A9">
      <w:pPr>
        <w:pStyle w:val="Heading1"/>
        <w:numPr>
          <w:ilvl w:val="0"/>
          <w:numId w:val="3"/>
        </w:numPr>
        <w:spacing w:line="480" w:lineRule="auto"/>
        <w:rPr>
          <w:rFonts w:ascii="Times New Roman" w:hAnsi="Times New Roman" w:cs="Times New Roman"/>
          <w:sz w:val="24"/>
          <w:szCs w:val="24"/>
        </w:rPr>
      </w:pPr>
      <w:r w:rsidRPr="009B49A9">
        <w:rPr>
          <w:rFonts w:ascii="Times New Roman" w:hAnsi="Times New Roman" w:cs="Times New Roman"/>
          <w:sz w:val="24"/>
          <w:szCs w:val="24"/>
        </w:rPr>
        <w:t>Introduction</w:t>
      </w:r>
    </w:p>
    <w:p w14:paraId="54CFCBE6" w14:textId="14DC9F0B" w:rsidR="00BC7D3C" w:rsidRPr="00FA2AFE" w:rsidRDefault="00BC7D3C" w:rsidP="00A94BF2">
      <w:pPr>
        <w:autoSpaceDE w:val="0"/>
        <w:autoSpaceDN w:val="0"/>
        <w:adjustRightInd w:val="0"/>
        <w:spacing w:after="0" w:line="480" w:lineRule="auto"/>
        <w:jc w:val="both"/>
        <w:rPr>
          <w:rFonts w:ascii="Times New Roman" w:hAnsi="Times New Roman"/>
          <w:strike/>
          <w:sz w:val="24"/>
          <w:szCs w:val="24"/>
        </w:rPr>
      </w:pPr>
      <w:r w:rsidRPr="00A94BF2">
        <w:rPr>
          <w:rFonts w:ascii="Times New Roman" w:hAnsi="Times New Roman"/>
          <w:sz w:val="24"/>
          <w:szCs w:val="24"/>
        </w:rPr>
        <w:t>Many low- and middle-income countries (LMICs) experience high mortality rates among children under-five</w:t>
      </w:r>
      <w:r w:rsidR="00626B50" w:rsidRPr="00A94BF2">
        <w:rPr>
          <w:rFonts w:ascii="Times New Roman" w:hAnsi="Times New Roman"/>
          <w:sz w:val="24"/>
          <w:szCs w:val="24"/>
        </w:rPr>
        <w:t xml:space="preserve">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{"citationItems":[{"id":"ITEM-1","itemData":{"DOI":"10.7189/jogh.05.020412","ISSN":"2047-2978","abstract":"Background\nMalawi is estimated to have achieved its Millennium Development Goal (MDG) 4 target. This paper explores factors influencing progress in child survival in Malawi including coverage of interventions and the role of key national policies.\n\nMethods\nWe performed a retrospective evaluation of the Catalytic Initiative (CI) programme of support (2007–2013). We developed estimates of child mortality using four population household surveys undertaken between 2000 and 2010. We recalculated coverage indicators for high impact child health interventions and documented child health programmes and policies. The Lives Saved Tool (LiST) was used to estimate child lives saved in 2013.\n\nResults\nThe mortality rate in children under 5 years decreased rapidly in the 10 CI districts from 219 deaths per 1000 live births (95% confidence interval (CI) 189 to 249) in the period 1991–1995 to 119 deaths (95% CI 105 to 132) in the period 2006–2010. Coverage for all indicators except vitamin A supplementation increased in the 10 CI districts across the time period 2000 to 2013. The LiST analysis estimates that there were 10 800 child deaths averted in the 10 CI districts in 2013, primarily attributable to the introduction of the pneumococcal vaccine (24%) and increased household coverage of insecticide–treated bednets (19%). These improvements have taken place within a context of investment in child health policies and scale up of integrated community case management of childhood illnesses.\n\nConclusions\nMalawi provides a strong example for countries in sub–Saharan Africa of how high impact child health interventions implemented within a decentralised health system with an established community–based delivery platform, can lead to significant reductions in child mortality.","author":[{"dropping-particle":"","family":"Doherty","given":"Tanya","non-dropping-particle":"","parse-names":false,"suffix":""},{"dropping-particle":"","family":"Zembe","given":"Wanga","non-dropping-particle":"","parse-names":false,"suffix":""},{"dropping-particle":"","family":"Ngandu","given":"Nobubelo","non-dropping-particle":"","parse-names":false,"suffix":""},{"dropping-particle":"","family":"Kinney","given":"Mary","non-dropping-particle":"","parse-names":false,"suffix":""},{"dropping-particle":"","family":"Manda","given":"Samuel","non-dropping-particle":"","parse-names":false,"suffix":""},{"dropping-particle":"","family":"Besada","given":"Donela","non-dropping-particle":"","parse-names":false,"suffix":""},{"dropping-particle":"","family":"Jackson","given":"Debra","non-dropping-particle":"","parse-names":false,"suffix":""},{"dropping-particle":"","family":"Daniels","given":"Karen","non-dropping-particle":"","parse-names":false,"suffix":""},{"dropping-particle":"","family":"Rohde","given":"Sarah","non-dropping-particle":"","parse-names":false,"suffix":""},{"dropping-particle":"","family":"Damme","given":"Wim","non-dropping-particle":"van","parse-names":false,"suffix":""},{"dropping-particle":"","family":"Kerber","given":"Kate","non-dropping-particle":"","parse-names":false,"suffix":""},{"dropping-particle":"","family":"Daviaud","given":"Emmanuelle","non-dropping-particle":"","parse-names":false,"suffix":""},{"dropping-particle":"","family":"Rudan","given":"Igor","non-dropping-particle":"","parse-names":false,"suffix":""},{"dropping-particle":"","family":"Muniz","given":"Maria","non-dropping-particle":"","parse-names":false,"suffix":""},{"dropping-particle":"","family":"Oliphant","given":"Nicholas P","non-dropping-particle":"","parse-names":false,"suffix":""},{"dropping-particle":"","family":"Zamasiya","given":"Texas","non-dropping-particle":"","parse-names":false,"suffix":""},{"dropping-particle":"","family":"Rohde","given":"Jon","non-dropping-particle":"","parse-names":false,"suffix":""},{"dropping-particle":"","family":"Sanders","given":"David","non-dropping-particle":"","parse-names":false,"suffix":""}],"container-title":"Journal of Global Health","id":"ITEM-1","issue":"2","issued":{"date-parts":[["0"]]},"title":"Assessment of Malawi’s success in child mortality reduction through the lens of the Catalytic Initiative Integrated Health Systems Strengthening programme: Retrospective evaluation","type":"article-journal","volume":"5"},"uris":["http://www.mendeley.com/documents/?uuid=ad2dbe9c-c672-4952-8dd8-a32e96552829"]}],"mendeley":{"formattedCitation":"[1]","plainTextFormattedCitation":"[1]","previouslyFormattedCitation":"(1)"},"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[1]</w:t>
      </w:r>
      <w:r w:rsidRPr="00A94BF2">
        <w:rPr>
          <w:rFonts w:ascii="Times New Roman" w:hAnsi="Times New Roman"/>
          <w:sz w:val="24"/>
          <w:szCs w:val="24"/>
        </w:rPr>
        <w:fldChar w:fldCharType="end"/>
      </w:r>
      <w:r w:rsidRPr="00A94BF2">
        <w:rPr>
          <w:rFonts w:ascii="Times New Roman" w:hAnsi="Times New Roman"/>
          <w:sz w:val="24"/>
          <w:szCs w:val="24"/>
        </w:rPr>
        <w:t>. Although childhood mortality rates in Malawi have steadily declined over the last decade,  under-five mortality rate</w:t>
      </w:r>
      <w:r w:rsidR="00626B50" w:rsidRPr="00A94BF2">
        <w:rPr>
          <w:rFonts w:ascii="Times New Roman" w:hAnsi="Times New Roman"/>
          <w:sz w:val="24"/>
          <w:szCs w:val="24"/>
        </w:rPr>
        <w:t>s</w:t>
      </w:r>
      <w:r w:rsidRPr="00A94BF2">
        <w:rPr>
          <w:rFonts w:ascii="Times New Roman" w:hAnsi="Times New Roman"/>
          <w:sz w:val="24"/>
          <w:szCs w:val="24"/>
        </w:rPr>
        <w:t xml:space="preserve"> remain high at </w:t>
      </w:r>
      <w:r w:rsidR="005E1FE3" w:rsidRPr="00A94BF2">
        <w:rPr>
          <w:rFonts w:ascii="Times New Roman" w:hAnsi="Times New Roman"/>
          <w:sz w:val="24"/>
          <w:szCs w:val="24"/>
        </w:rPr>
        <w:t xml:space="preserve">49.7 </w:t>
      </w:r>
      <w:r w:rsidRPr="00A94BF2">
        <w:rPr>
          <w:rFonts w:ascii="Times New Roman" w:hAnsi="Times New Roman"/>
          <w:sz w:val="24"/>
          <w:szCs w:val="24"/>
        </w:rPr>
        <w:t xml:space="preserve">per 1000 live births in 2015 </w:t>
      </w:r>
      <w:r w:rsidR="005E1FE3"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{"citationItems":[{"id":"ITEM-1","itemData":{"author":[{"dropping-particle":"","family":"Gosh","given":"S.","non-dropping-particle":"","parse-names":false,"suffix":""}],"container-title":"Indian. Pediatrics","id":"ITEM-1","issued":{"date-parts":[["1987"]]},"page":"8","title":"Infant and child mortality, (Editorial),","type":"article-journal","volume":"24"},"uris":["http://www.mendeley.com/documents/?uuid=3f72de8a-d0f2-46d9-89a3-2c42312a58e9"]},{"id":"ITEM-2","itemData":{"URL":"https://knoema.com/atlas/Malawi/Child-mortality-rate","accessed":{"date-parts":[["2017","11","9"]]},"author":[{"dropping-particle":"","family":"Knoema","given":"","non-dropping-particle":"","parse-names":false,"suffix":""}],"container-title":"World Data Atlas","id":"ITEM-2","issued":{"date-parts":[["2011"]]},"title":"Malawi Child mortality rate, 1960-2016 - knoema.com","type":"webpage"},"uris":["http://www.mendeley.com/documents/?uuid=480abf20-4427-3d83-bafc-50f724970f97"]},{"id":"ITEM-3","itemData":{"URL":"http://www.aho.afro.who.int/profiles_information/index.php/Malawi:Analytical_summary_-_Health_Status_and_Trends","accessed":{"date-parts":[["2017","11","9"]]},"author":[{"dropping-particle":"","family":"WHO","given":"","non-dropping-particle":"","parse-names":false,"suffix":""}],"container-title":"world health organisation","id":"ITEM-3","issued":{"date-parts":[["2009"]]},"title":"Malawi:Analytical summary - Health Status and Trends - AHO","type":"webpage"},"uris":["http://www.mendeley.com/documents/?uuid=a4d307df-1bcb-3d43-817d-f2958945d9f4"]}],"mendeley":{"formattedCitation":"[2]–[4]","plainTextFormattedCitation":"[2]–[4]","previouslyFormattedCitation":"(2–4)"},"properties":{"noteIndex":0},"schema":"https://github.com/citation-style-language/schema/raw/master/csl-citation.json"}</w:instrText>
      </w:r>
      <w:r w:rsidR="005E1FE3" w:rsidRPr="00A94BF2">
        <w:rPr>
          <w:rFonts w:ascii="Times New Roman" w:hAnsi="Times New Roman"/>
          <w:sz w:val="24"/>
          <w:szCs w:val="24"/>
        </w:rPr>
        <w:fldChar w:fldCharType="separate"/>
      </w:r>
      <w:r w:rsidR="00C568AD" w:rsidRPr="00C568AD">
        <w:rPr>
          <w:rFonts w:ascii="Times New Roman" w:hAnsi="Times New Roman"/>
          <w:noProof/>
          <w:sz w:val="24"/>
          <w:szCs w:val="24"/>
        </w:rPr>
        <w:t>[2]–[4]</w:t>
      </w:r>
      <w:r w:rsidR="005E1FE3" w:rsidRPr="00A94BF2">
        <w:rPr>
          <w:rFonts w:ascii="Times New Roman" w:hAnsi="Times New Roman"/>
          <w:sz w:val="24"/>
          <w:szCs w:val="24"/>
        </w:rPr>
        <w:fldChar w:fldCharType="end"/>
      </w:r>
      <w:r w:rsidR="00847B36">
        <w:rPr>
          <w:rFonts w:ascii="Times New Roman" w:hAnsi="Times New Roman"/>
          <w:sz w:val="24"/>
          <w:szCs w:val="24"/>
        </w:rPr>
        <w:t xml:space="preserve"> and it reduced further to 54 per 1000 in 2018</w:t>
      </w:r>
      <w:r w:rsidR="00847B36">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{"citationItems":[{"id":"ITEM-1","itemData":{"URL":"https://data.worldbank.org/indicator/SH.DYN.MORT.MA?locations=MW","accessed":{"date-parts":[["2020","8","25"]]},"id":"ITEM-1","issued":{"date-parts":[["0"]]},"title":"Mortality rate, under-5, male (per 1,000 live births) - Malawi | Data","type":"webpage"},"uris":["http://www.mendeley.com/documents/?uuid=ac439191-dfd1-3136-9d7d-b88cca69eec6"]}],"mendeley":{"formattedCitation":"[5]","plainTextFormattedCitation":"[5]","previouslyFormattedCitation":"(5)"},"properties":{"noteIndex":0},"schema":"https://github.com/citation-style-language/schema/raw/master/csl-citation.json"}</w:instrText>
      </w:r>
      <w:r w:rsidR="00847B36">
        <w:rPr>
          <w:rFonts w:ascii="Times New Roman" w:hAnsi="Times New Roman"/>
          <w:sz w:val="24"/>
          <w:szCs w:val="24"/>
        </w:rPr>
        <w:fldChar w:fldCharType="separate"/>
      </w:r>
      <w:r w:rsidR="00C568AD" w:rsidRPr="00C568AD">
        <w:rPr>
          <w:rFonts w:ascii="Times New Roman" w:hAnsi="Times New Roman"/>
          <w:noProof/>
          <w:sz w:val="24"/>
          <w:szCs w:val="24"/>
        </w:rPr>
        <w:t>[5]</w:t>
      </w:r>
      <w:r w:rsidR="00847B36">
        <w:rPr>
          <w:rFonts w:ascii="Times New Roman" w:hAnsi="Times New Roman"/>
          <w:sz w:val="24"/>
          <w:szCs w:val="24"/>
        </w:rPr>
        <w:fldChar w:fldCharType="end"/>
      </w:r>
      <w:r w:rsidRPr="00A94BF2">
        <w:rPr>
          <w:rFonts w:ascii="Times New Roman" w:hAnsi="Times New Roman"/>
          <w:sz w:val="24"/>
          <w:szCs w:val="24"/>
        </w:rPr>
        <w:t xml:space="preserve">. </w:t>
      </w:r>
    </w:p>
    <w:p w14:paraId="42CE1A82" w14:textId="51AF360B" w:rsidR="00BC7D3C" w:rsidRPr="00A94BF2" w:rsidRDefault="0054052E">
      <w:pPr>
        <w:spacing w:line="480" w:lineRule="auto"/>
        <w:jc w:val="both"/>
        <w:rPr>
          <w:rFonts w:ascii="Times New Roman" w:hAnsi="Times New Roman"/>
          <w:sz w:val="24"/>
          <w:szCs w:val="24"/>
        </w:rPr>
      </w:pPr>
      <w:r w:rsidRPr="00A94BF2">
        <w:rPr>
          <w:rFonts w:ascii="Times New Roman" w:hAnsi="Times New Roman"/>
          <w:sz w:val="24"/>
          <w:szCs w:val="24"/>
        </w:rPr>
        <w:t>To</w:t>
      </w:r>
      <w:r w:rsidR="00BC7D3C" w:rsidRPr="00A94BF2">
        <w:rPr>
          <w:rFonts w:ascii="Times New Roman" w:hAnsi="Times New Roman"/>
          <w:sz w:val="24"/>
          <w:szCs w:val="24"/>
        </w:rPr>
        <w:t xml:space="preserve"> improve access to essential health</w:t>
      </w:r>
      <w:r w:rsidR="00626B50" w:rsidRPr="00A94BF2">
        <w:rPr>
          <w:rFonts w:ascii="Times New Roman" w:hAnsi="Times New Roman"/>
          <w:sz w:val="24"/>
          <w:szCs w:val="24"/>
        </w:rPr>
        <w:t>care</w:t>
      </w:r>
      <w:r w:rsidR="00BC7D3C" w:rsidRPr="00A94BF2">
        <w:rPr>
          <w:rFonts w:ascii="Times New Roman" w:hAnsi="Times New Roman"/>
          <w:sz w:val="24"/>
          <w:szCs w:val="24"/>
        </w:rPr>
        <w:t xml:space="preserve"> services for many of Malawi’s marginalized communities, Health Surveillance Assistants (HSAs)</w:t>
      </w:r>
      <w:r w:rsidR="00707F6D">
        <w:rPr>
          <w:rFonts w:ascii="Times New Roman" w:hAnsi="Times New Roman"/>
          <w:sz w:val="24"/>
          <w:szCs w:val="24"/>
        </w:rPr>
        <w:t xml:space="preserve"> were recruited</w:t>
      </w:r>
      <w:r w:rsidR="00BC7D3C" w:rsidRPr="00A94BF2">
        <w:rPr>
          <w:rFonts w:ascii="Times New Roman" w:hAnsi="Times New Roman"/>
          <w:sz w:val="24"/>
          <w:szCs w:val="24"/>
        </w:rPr>
        <w:t xml:space="preserve">. HSAs are allocated to hard-to-reach </w:t>
      </w:r>
      <w:r w:rsidR="00626B50" w:rsidRPr="00A94BF2">
        <w:rPr>
          <w:rFonts w:ascii="Times New Roman" w:hAnsi="Times New Roman"/>
          <w:sz w:val="24"/>
          <w:szCs w:val="24"/>
        </w:rPr>
        <w:t xml:space="preserve">remote locations </w:t>
      </w:r>
      <w:r w:rsidR="00BC7D3C" w:rsidRPr="00A94BF2">
        <w:rPr>
          <w:rFonts w:ascii="Times New Roman" w:hAnsi="Times New Roman"/>
          <w:sz w:val="24"/>
          <w:szCs w:val="24"/>
        </w:rPr>
        <w:t>and serve a population of approximately 1,000</w:t>
      </w:r>
      <w:r w:rsidR="00626B50" w:rsidRPr="00A94BF2">
        <w:rPr>
          <w:rFonts w:ascii="Times New Roman" w:hAnsi="Times New Roman"/>
          <w:sz w:val="24"/>
          <w:szCs w:val="24"/>
        </w:rPr>
        <w:t xml:space="preserve"> citi</w:t>
      </w:r>
      <w:bookmarkStart w:id="0" w:name="_GoBack"/>
      <w:bookmarkEnd w:id="0"/>
      <w:r w:rsidR="00626B50" w:rsidRPr="00A94BF2">
        <w:rPr>
          <w:rFonts w:ascii="Times New Roman" w:hAnsi="Times New Roman"/>
          <w:sz w:val="24"/>
          <w:szCs w:val="24"/>
        </w:rPr>
        <w:t>zens</w:t>
      </w:r>
      <w:r w:rsidR="00BC7D3C" w:rsidRPr="00A94BF2">
        <w:rPr>
          <w:rFonts w:ascii="Times New Roman" w:hAnsi="Times New Roman"/>
          <w:sz w:val="24"/>
          <w:szCs w:val="24"/>
        </w:rPr>
        <w:t xml:space="preserve"> </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{"citationItems":[{"id":"ITEM-1","itemData":{"DOI":"10.4314/mmj.v28i2.2","abstract":"Background Motivation of health workers is a critical component of performance and is shaped by multiple factors. This study explored factors that influence motivation of health surveillance assistants (HSAs) in Malawi, with the aim of identifying interventions that can be applied to enhance motivation and performance of HSAs. Methods A qualitative study capturing the perspectives of purposively selected participants was conducted in two districts: Salima and Mchinji. Participants included HSAs, health managers, and various community members. Data were collected through focus group discussions (n = 16) and in-depth interviews (n = 44). The study sample was comprised of 112 women and 65 men. Qualitative data analysis was informed by existing frameworks on factors influencing health worker motivation. Results Our analysis identified five key themes shaping HSA motivation: salary, accommodation, human resource management, supplies and logistics, and community links. Each of these played out at different levels—individual, family, community, and organisational—with either positive or negative effects. Demotivating factors related primarily to the organisational level, while motivating factors were more often related to individual, family, and community levels. A lack of financial incentives and shortages of basic supplies and materials were key factors demotivating HSAs. Supervision was generally perceived as unsupportive, uncoordinated, and top-down. Most HSAs complained of heavy workload. Many HSAs felt further recognition and support from the Ministry of Health, and the development of a clear career pathway would improve their motivation. Conclusions Factors shaping motivation of HSAs are complex and multilayered; experiences at one level will impact other levels. Interventions are required to enhance HSA motivation, including strengthening the supervision system, developing career progression pathways, and ensuring clear and transparent incentives. HSAs have unique experiences, and there is need to hear and address these to better enable HSAs to cope with the challenging conditions they work in.","author":[{"dropping-particle":"","family":"Chikaphupha","given":"Kingsley R","non-dropping-particle":"","parse-names":false,"suffix":""},{"dropping-particle":"","family":"Kok","given":"Maryse C","non-dropping-particle":"","parse-names":false,"suffix":""},{"dropping-particle":"","family":"Nyirenda","given":"Lot","non-dropping-particle":"","parse-names":false,"suffix":""},{"dropping-particle":"","family":"Namakhoma","given":"Ireen","non-dropping-particle":"","parse-names":false,"suffix":""},{"dropping-particle":"","family":"Theobald","given":"Sally","non-dropping-particle":"","parse-names":false,"suffix":""}],"container-title":"Malawi Medical Journal","id":"ITEM-1","issue":"282","issued":{"date-parts":[["2016"]]},"title":"Motivation of health surveillance assistants in Malawi: A qualitative study","type":"article-journal","volume":"28"},"uris":["http://www.mendeley.com/documents/?uuid=69628b6a-a0f2-3c1e-bade-db13f1150ab8"]}],"mendeley":{"formattedCitation":"[13]","plainTextFormattedCitation":"[13]","previouslyFormattedCitation":"(13)"},"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[13]</w:t>
      </w:r>
      <w:r w:rsidR="00BC7D3C" w:rsidRPr="00A94BF2">
        <w:rPr>
          <w:rFonts w:ascii="Times New Roman" w:hAnsi="Times New Roman"/>
          <w:sz w:val="24"/>
          <w:szCs w:val="24"/>
        </w:rPr>
        <w:fldChar w:fldCharType="end"/>
      </w:r>
      <w:r w:rsidR="00BC7D3C" w:rsidRPr="00A94BF2">
        <w:rPr>
          <w:rFonts w:ascii="Times New Roman" w:hAnsi="Times New Roman"/>
          <w:sz w:val="24"/>
          <w:szCs w:val="24"/>
        </w:rPr>
        <w:t xml:space="preserve">. Their role involves family planning, environmental health, HIV counselling </w:t>
      </w:r>
      <w:r w:rsidR="00F512F8" w:rsidRPr="00A94BF2">
        <w:rPr>
          <w:rFonts w:ascii="Times New Roman" w:hAnsi="Times New Roman"/>
          <w:sz w:val="24"/>
          <w:szCs w:val="24"/>
        </w:rPr>
        <w:t xml:space="preserve">as well as acute care of </w:t>
      </w:r>
      <w:r w:rsidR="008E4438" w:rsidRPr="00A94BF2">
        <w:rPr>
          <w:rFonts w:ascii="Times New Roman" w:hAnsi="Times New Roman"/>
          <w:sz w:val="24"/>
          <w:szCs w:val="24"/>
        </w:rPr>
        <w:t xml:space="preserve">children </w:t>
      </w:r>
      <w:r w:rsidR="006822C3" w:rsidRPr="00A94BF2">
        <w:rPr>
          <w:rFonts w:ascii="Times New Roman" w:hAnsi="Times New Roman"/>
          <w:sz w:val="24"/>
          <w:szCs w:val="24"/>
        </w:rPr>
        <w:t>under five</w:t>
      </w:r>
      <w:r w:rsidR="00F512F8" w:rsidRPr="00A94BF2">
        <w:rPr>
          <w:rFonts w:ascii="Times New Roman" w:hAnsi="Times New Roman"/>
          <w:sz w:val="24"/>
          <w:szCs w:val="24"/>
        </w:rPr>
        <w:t xml:space="preserve"> </w:t>
      </w:r>
      <w:r w:rsidR="008E4438" w:rsidRPr="00A94BF2">
        <w:rPr>
          <w:rFonts w:ascii="Times New Roman" w:hAnsi="Times New Roman"/>
          <w:sz w:val="24"/>
          <w:szCs w:val="24"/>
        </w:rPr>
        <w:t xml:space="preserve">years of age </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{"citationItems":[{"id":"ITEM-1","itemData":{"author":[{"dropping-particle":"","family":"Kadzandira","given":"J M","non-dropping-particle":"","parse-names":false,"suffix":""},{"dropping-particle":"","family":"Chilowa","given":"W R","non-dropping-particle":"","parse-names":false,"suffix":""}],"id":"ITEM-1","issued":{"date-parts":[["2001","2","12"]]},"title":"The Role of Heath Surveillance Assistants (HSAs) in the Delivery of Health Services and Immunization in Malawi - Eldis","type":"article"},"uris":["http://www.mendeley.com/documents/?uuid=24221dca-4c53-4532-a1e7-0a5c10d03603"]}],"mendeley":{"formattedCitation":"[14]","plainTextFormattedCitation":"[14]","previouslyFormattedCitation":"(14)"},"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[14]</w:t>
      </w:r>
      <w:r w:rsidR="00BC7D3C" w:rsidRPr="00A94BF2">
        <w:rPr>
          <w:rFonts w:ascii="Times New Roman" w:hAnsi="Times New Roman"/>
          <w:sz w:val="24"/>
          <w:szCs w:val="24"/>
        </w:rPr>
        <w:fldChar w:fldCharType="end"/>
      </w:r>
      <w:r w:rsidR="00DE2D3D">
        <w:rPr>
          <w:rFonts w:ascii="Times New Roman" w:hAnsi="Times New Roman"/>
          <w:sz w:val="24"/>
          <w:szCs w:val="24"/>
        </w:rPr>
        <w:t xml:space="preserve"> through a </w:t>
      </w:r>
      <w:r w:rsidR="00DE2D3D" w:rsidRPr="00A94BF2">
        <w:rPr>
          <w:rFonts w:ascii="Times New Roman" w:hAnsi="Times New Roman"/>
          <w:sz w:val="24"/>
          <w:szCs w:val="24"/>
        </w:rPr>
        <w:t>Community Case Management (CCM</w:t>
      </w:r>
      <w:r w:rsidR="00DE2D3D">
        <w:rPr>
          <w:rFonts w:ascii="Times New Roman" w:hAnsi="Times New Roman"/>
          <w:sz w:val="24"/>
          <w:szCs w:val="24"/>
        </w:rPr>
        <w:t>) approach</w:t>
      </w:r>
      <w:r w:rsidR="00BC7D3C" w:rsidRPr="00A94BF2">
        <w:rPr>
          <w:rFonts w:ascii="Times New Roman" w:hAnsi="Times New Roman"/>
          <w:sz w:val="24"/>
          <w:szCs w:val="24"/>
        </w:rPr>
        <w:t>.</w:t>
      </w:r>
      <w:r w:rsidR="000E3125" w:rsidRPr="00A94BF2">
        <w:rPr>
          <w:rFonts w:ascii="Times New Roman" w:hAnsi="Times New Roman"/>
          <w:sz w:val="24"/>
          <w:szCs w:val="24"/>
        </w:rPr>
        <w:t xml:space="preserve"> </w:t>
      </w:r>
      <w:r w:rsidR="00DE2D3D">
        <w:rPr>
          <w:rFonts w:ascii="Times New Roman" w:hAnsi="Times New Roman"/>
          <w:sz w:val="24"/>
          <w:szCs w:val="24"/>
        </w:rPr>
        <w:t>C</w:t>
      </w:r>
      <w:r w:rsidR="00BC7D3C" w:rsidRPr="00A94BF2">
        <w:rPr>
          <w:rFonts w:ascii="Times New Roman" w:hAnsi="Times New Roman"/>
          <w:sz w:val="24"/>
          <w:szCs w:val="24"/>
        </w:rPr>
        <w:t xml:space="preserve">CM is a paper-based decision aid for </w:t>
      </w:r>
      <w:r w:rsidR="002035CE">
        <w:rPr>
          <w:rFonts w:ascii="Times New Roman" w:hAnsi="Times New Roman"/>
          <w:sz w:val="24"/>
          <w:szCs w:val="24"/>
        </w:rPr>
        <w:t>management of children under 5 years with acute illness</w:t>
      </w:r>
      <w:r w:rsidR="00BC7D3C" w:rsidRPr="00A94BF2">
        <w:rPr>
          <w:rFonts w:ascii="Times New Roman" w:hAnsi="Times New Roman"/>
          <w:sz w:val="24"/>
          <w:szCs w:val="24"/>
        </w:rPr>
        <w:t xml:space="preserve"> that uses simple signs and symptoms</w:t>
      </w:r>
      <w:r w:rsidR="006306F9">
        <w:rPr>
          <w:rFonts w:ascii="Times New Roman" w:hAnsi="Times New Roman"/>
          <w:sz w:val="24"/>
          <w:szCs w:val="24"/>
        </w:rPr>
        <w:t>.</w:t>
      </w:r>
      <w:r w:rsidR="00264D96">
        <w:rPr>
          <w:rFonts w:ascii="Times New Roman" w:hAnsi="Times New Roman"/>
          <w:sz w:val="24"/>
          <w:szCs w:val="24"/>
        </w:rPr>
        <w:t xml:space="preserve"> </w:t>
      </w:r>
      <w:r w:rsidR="008006BC" w:rsidRPr="00A94BF2">
        <w:rPr>
          <w:rFonts w:ascii="Times New Roman" w:hAnsi="Times New Roman"/>
          <w:sz w:val="24"/>
          <w:szCs w:val="24"/>
        </w:rPr>
        <w:t>HSAs are supervised by</w:t>
      </w:r>
      <w:r w:rsidR="008B039E">
        <w:rPr>
          <w:rFonts w:ascii="Times New Roman" w:hAnsi="Times New Roman"/>
          <w:sz w:val="24"/>
          <w:szCs w:val="24"/>
        </w:rPr>
        <w:t xml:space="preserve"> </w:t>
      </w:r>
      <w:r w:rsidR="008006BC" w:rsidRPr="00A94BF2">
        <w:rPr>
          <w:rFonts w:ascii="Times New Roman" w:hAnsi="Times New Roman"/>
          <w:sz w:val="24"/>
          <w:szCs w:val="24"/>
        </w:rPr>
        <w:t xml:space="preserve">Integrated Management of Childhood Illness (IMCI) coordinators in a district. </w:t>
      </w:r>
    </w:p>
    <w:p w14:paraId="77DBD2E7" w14:textId="114E1B0F" w:rsidR="00BC7D3C" w:rsidRPr="00A94BF2" w:rsidRDefault="00E46DEF">
      <w:pPr>
        <w:spacing w:line="480" w:lineRule="auto"/>
        <w:jc w:val="both"/>
        <w:rPr>
          <w:rFonts w:ascii="Times New Roman" w:hAnsi="Times New Roman"/>
          <w:sz w:val="24"/>
          <w:szCs w:val="24"/>
        </w:rPr>
      </w:pPr>
      <w:r w:rsidRPr="00A94BF2">
        <w:rPr>
          <w:rFonts w:ascii="Times New Roman" w:hAnsi="Times New Roman"/>
          <w:sz w:val="24"/>
          <w:szCs w:val="24"/>
        </w:rPr>
        <w:t xml:space="preserve">While under-five </w:t>
      </w:r>
      <w:r w:rsidR="00BC7D3C" w:rsidRPr="00A94BF2">
        <w:rPr>
          <w:rFonts w:ascii="Times New Roman" w:hAnsi="Times New Roman"/>
          <w:sz w:val="24"/>
          <w:szCs w:val="24"/>
        </w:rPr>
        <w:t>mortality rates have declined since the introduction of CCM in 2009,</w:t>
      </w:r>
      <w:r w:rsidRPr="00A94BF2">
        <w:rPr>
          <w:rFonts w:ascii="Times New Roman" w:hAnsi="Times New Roman"/>
          <w:sz w:val="24"/>
          <w:szCs w:val="24"/>
        </w:rPr>
        <w:t xml:space="preserve"> there are</w:t>
      </w:r>
      <w:r w:rsidR="00BC7D3C" w:rsidRPr="00A94BF2">
        <w:rPr>
          <w:rFonts w:ascii="Times New Roman" w:hAnsi="Times New Roman"/>
          <w:sz w:val="24"/>
          <w:szCs w:val="24"/>
        </w:rPr>
        <w:t xml:space="preserve"> concerns about inconsistent standards of delivery of CCM</w:t>
      </w:r>
      <w:r w:rsidR="00051B02" w:rsidRPr="00A94BF2">
        <w:rPr>
          <w:rFonts w:ascii="Times New Roman" w:hAnsi="Times New Roman"/>
          <w:sz w:val="24"/>
          <w:szCs w:val="24"/>
        </w:rPr>
        <w:t>.</w:t>
      </w:r>
      <w:r w:rsidR="00BC7D3C" w:rsidRPr="00A94BF2">
        <w:rPr>
          <w:rFonts w:ascii="Times New Roman" w:hAnsi="Times New Roman"/>
          <w:sz w:val="24"/>
          <w:szCs w:val="24"/>
        </w:rPr>
        <w:t xml:space="preserve"> HSAs do not always follow all the steps in the protocol, potentially resulting in inappropriate clinical management decisions</w:t>
      </w:r>
      <w:r w:rsidR="000C5E0B" w:rsidRPr="00A94BF2">
        <w:rPr>
          <w:rFonts w:ascii="Times New Roman" w:hAnsi="Times New Roman"/>
          <w:sz w:val="24"/>
          <w:szCs w:val="24"/>
        </w:rPr>
        <w:t xml:space="preserve"> </w:t>
      </w:r>
      <w:r w:rsidR="003E7B9A"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{"citationItems":[{"id":"ITEM-1","itemData":{"DOI":"10.7189/jogh.09.010811","ISSN":"2047-2986","PMID":"31263554","abstract":"Background The use of mobile health (mHealth) technology to improve quality of care (QoC) has increased over the last decade; limited evidence exists to espouse mHealth as a decision support tool, especially at the community level. This study presents evaluation findings of using a mobile application for integrated community case management (iCCM) by Malawi's health surveillance assistants (HSAs) in four pilot districts to deliver lifesaving services for children. Methods A quasi-experimental study design compared adherence to iCCM guidelines between HSAs using mobile application (n = 137) and paper-based tools (n = 113), supplemented with 47 key informant interviews on perceptions about QoC and sustainability of iCCM mobile application. The first four sick children presenting to each HSA for an initial consultation of an illness episode were observed by a Ministry of Health iCCM trainer for assessment, classification, and treatment. Results were compared using logistic regression, controlling for child-, HSA-, and district-level characteristics, with Holm-Bonferroni-adjusted significance levels for multiple comparison. Results HSAs using the application tended to assess sick children according to iCCM guidelines more often than HSAs using paper-based tools for cough (adjusted proportion, 98% vs 91%; P &lt; 0.01) and five physical danger signs - chest in-drawing; alertness; palmar pallor; malnourishment; oedema (80% vs 62%; P &lt; 0.01), but not for fever (97% vs 93%; P = 0.06), diarrhoea (94% vs 87%; P = 0.03), and three danger signs - not able to eat or drink; vomits everything; has convulsions (88% vs 79%; P = 0.01). Across illnesses and danger signs, 81% of HSAs using the application correctly classified sick children, compared to 58% of HSAs using paper-based tools (P &lt; 0.01). No differences existed for their treatment (P = 0.27). Interview respondents corroborated these findings that using iCCM mobile application ensures protocol adherence. Respondents noted barriers to its consistent and wide use including hardware problems and limited resources. Conclusion Generally, the mobile application is a promising tool for improving adherence to the iCCM protocol for assessing sick children and classifying illness by HSAs. Limited effects on treatments and inconsistent use suggest the need for more studies on mHealth to improve QoC at community level.","author":[{"dropping-particle":"","family":"Boyce","given":"Simone Peart","non-dropping-particle":"","parse-names":false,"suffix":""},{"dropping-particle":"","family":"Nyangara","given":"Florence","non-dropping-particle":"","parse-names":false,"suffix":""},{"dropping-particle":"","family":"Kamunyori","given":"Joy","non-dropping-particle":"","parse-names":false,"suffix":""}],"container-title":"Journal of global health","id":"ITEM-1","issue":"1","issued":{"date-parts":[["2019","6"]]},"page":"010811","publisher":"Edinburgh University Global Health Society","title":"A mixed-methods quasi-experimental evaluation of a mobile health application and quality of care in the integrated community case management program in Malawi.","type":"article-journal","volume":"9"},"uris":["http://www.mendeley.com/documents/?uuid=59f9a2b2-51cf-341c-831b-950e9193fad2"]},{"id":"ITEM-2","itemData":{"ISBN":"9789860491029","abstract":"Measuring adherence to clinical guidelines using mobile health (mHealth) technologies when form field validation is enforced or turned on could potentially be viewed as skewing the dataset, leading to 100% adherence to the clinical rule base. In theory, healthcare providers should fully abide by clinical guidelines, whether in paper or digital format, to ensure that the patient receives appropriate care. However, what happens when mHealth form field validation is turned off? As part of a feasibility study in Malawi, Africa, we explored this phenomenon. Switching off validation on the mHealth artefact served its purpose within the context of a feasibility study where a parallel paper-based clinical assessment process remained in place. The design of this technical artefact with the turnkey validation feature afforded us the opportunity to turn validation on and off seamlessly. Ultimately, from an ethical, clinical and technical perspective the optimum approach is to ensure that form field validation is switched on. With form field validation on adherence to the clinical guidelines is enforced which minimises incomplete assessment and the potential for suboptimal clinical decisions that could adversely affect patient care.","author":[{"dropping-particle":"","family":"O'Connor","given":"Yvonne","non-dropping-particle":"","parse-names":false,"suffix":""},{"dropping-particle":"","family":"Hardy","given":"Victoria","non-dropping-particle":"","parse-names":false,"suffix":""},{"dropping-particle":"","family":"Thompson","given":"Matthew","non-dropping-particle":"","parse-names":false,"suffix":""},{"dropping-particle":"","family":"Mastellos","given":"Nikolaos","non-dropping-particle":"","parse-names":false,"suffix":""},{"dropping-particle":"","family":"Tran","given":"Tammy","non-dropping-particle":"","parse-names":false,"suffix":""},{"dropping-particle":"","family":"O'Donoghue","given":"John","non-dropping-particle":"","parse-names":false,"suffix":""},{"dropping-particle":"","family":"Chirambo","given":"Griphin Baxter","non-dropping-particle":"","parse-names":false,"suffix":""},{"dropping-particle":"","family":"Andersson","given":"Bo","non-dropping-particle":"","parse-names":false,"suffix":""},{"dropping-particle":"","family":"Carlsson","given":"Sve","non-dropping-particle":"","parse-names":false,"suffix":""},{"dropping-particle":"","family":"Heavin","given":"Ciara","non-dropping-particle":"","parse-names":false,"suffix":""}],"id":"ITEM-2","issued":{"date-parts":[["2016"]]},"title":"The importance of form field validation: Lessons learnt from a feasibility study of an mHealth application in Malawi, Africa","type":"article-journal"},"uris":["http://www.mendeley.com/documents/?uuid=09596ad5-aaa0-4f01-b9ba-ce7a119a24ab"]}],"mendeley":{"formattedCitation":"[15], [16]","plainTextFormattedCitation":"[15], [16]","previouslyFormattedCitation":"(15,16)"},"properties":{"noteIndex":0},"schema":"https://github.com/citation-style-language/schema/raw/master/csl-citation.json"}</w:instrText>
      </w:r>
      <w:r w:rsidR="003E7B9A" w:rsidRPr="00A94BF2">
        <w:rPr>
          <w:rFonts w:ascii="Times New Roman" w:hAnsi="Times New Roman"/>
          <w:sz w:val="24"/>
          <w:szCs w:val="24"/>
        </w:rPr>
        <w:fldChar w:fldCharType="separate"/>
      </w:r>
      <w:r w:rsidR="00C568AD" w:rsidRPr="00C568AD">
        <w:rPr>
          <w:rFonts w:ascii="Times New Roman" w:hAnsi="Times New Roman"/>
          <w:noProof/>
          <w:sz w:val="24"/>
          <w:szCs w:val="24"/>
        </w:rPr>
        <w:t>[15], [16]</w:t>
      </w:r>
      <w:r w:rsidR="003E7B9A" w:rsidRPr="00A94BF2">
        <w:rPr>
          <w:rFonts w:ascii="Times New Roman" w:hAnsi="Times New Roman"/>
          <w:sz w:val="24"/>
          <w:szCs w:val="24"/>
        </w:rPr>
        <w:fldChar w:fldCharType="end"/>
      </w:r>
      <w:r w:rsidR="00BC7D3C" w:rsidRPr="00A94BF2">
        <w:rPr>
          <w:rFonts w:ascii="Times New Roman" w:hAnsi="Times New Roman"/>
          <w:sz w:val="24"/>
          <w:szCs w:val="24"/>
        </w:rPr>
        <w:t xml:space="preserve">. </w:t>
      </w:r>
      <w:r w:rsidR="00112754" w:rsidRPr="00A94BF2">
        <w:rPr>
          <w:rFonts w:ascii="Times New Roman" w:hAnsi="Times New Roman"/>
          <w:sz w:val="24"/>
          <w:szCs w:val="24"/>
        </w:rPr>
        <w:t>I</w:t>
      </w:r>
      <w:r w:rsidR="00BC7D3C" w:rsidRPr="00A94BF2">
        <w:rPr>
          <w:rFonts w:ascii="Times New Roman" w:hAnsi="Times New Roman"/>
          <w:sz w:val="24"/>
          <w:szCs w:val="24"/>
        </w:rPr>
        <w:t>dentifying tools that can standardize the delivery of CCM</w:t>
      </w:r>
      <w:r w:rsidR="00106D47">
        <w:rPr>
          <w:rFonts w:ascii="Times New Roman" w:hAnsi="Times New Roman"/>
          <w:sz w:val="24"/>
          <w:szCs w:val="24"/>
        </w:rPr>
        <w:t>,</w:t>
      </w:r>
      <w:r w:rsidR="00BC7D3C" w:rsidRPr="00A94BF2">
        <w:rPr>
          <w:rFonts w:ascii="Times New Roman" w:hAnsi="Times New Roman"/>
          <w:sz w:val="24"/>
          <w:szCs w:val="24"/>
        </w:rPr>
        <w:t xml:space="preserve"> as well as streamline HSAs’ duties more broadly</w:t>
      </w:r>
      <w:r w:rsidR="00106D47">
        <w:rPr>
          <w:rFonts w:ascii="Times New Roman" w:hAnsi="Times New Roman"/>
          <w:sz w:val="24"/>
          <w:szCs w:val="24"/>
        </w:rPr>
        <w:t>,</w:t>
      </w:r>
      <w:r w:rsidR="00BC7D3C" w:rsidRPr="00A94BF2">
        <w:rPr>
          <w:rFonts w:ascii="Times New Roman" w:hAnsi="Times New Roman"/>
          <w:sz w:val="24"/>
          <w:szCs w:val="24"/>
        </w:rPr>
        <w:t xml:space="preserve"> is a public health priority for Malawi. </w:t>
      </w:r>
    </w:p>
    <w:p w14:paraId="1D7FC0F3" w14:textId="5F6C78E2" w:rsidR="00BC7D3C" w:rsidRPr="00A94BF2" w:rsidRDefault="00BC7D3C" w:rsidP="00FA2AFE">
      <w:pPr>
        <w:spacing w:after="0" w:line="480" w:lineRule="auto"/>
        <w:jc w:val="both"/>
        <w:rPr>
          <w:rFonts w:ascii="Times New Roman" w:hAnsi="Times New Roman"/>
          <w:sz w:val="24"/>
          <w:szCs w:val="24"/>
        </w:rPr>
      </w:pPr>
      <w:r w:rsidRPr="00A94BF2">
        <w:rPr>
          <w:rFonts w:ascii="Times New Roman" w:hAnsi="Times New Roman"/>
          <w:sz w:val="24"/>
          <w:szCs w:val="24"/>
        </w:rPr>
        <w:t xml:space="preserve">Many LMICs, including Malawi, </w:t>
      </w:r>
      <w:r w:rsidR="00F512F8" w:rsidRPr="00A94BF2">
        <w:rPr>
          <w:rFonts w:ascii="Times New Roman" w:hAnsi="Times New Roman"/>
          <w:sz w:val="24"/>
          <w:szCs w:val="24"/>
        </w:rPr>
        <w:t xml:space="preserve">have </w:t>
      </w:r>
      <w:r w:rsidRPr="00A94BF2">
        <w:rPr>
          <w:rFonts w:ascii="Times New Roman" w:hAnsi="Times New Roman"/>
          <w:sz w:val="24"/>
          <w:szCs w:val="24"/>
        </w:rPr>
        <w:t>experienc</w:t>
      </w:r>
      <w:r w:rsidR="00F512F8" w:rsidRPr="00A94BF2">
        <w:rPr>
          <w:rFonts w:ascii="Times New Roman" w:hAnsi="Times New Roman"/>
          <w:sz w:val="24"/>
          <w:szCs w:val="24"/>
        </w:rPr>
        <w:t>ed</w:t>
      </w:r>
      <w:r w:rsidRPr="00A94BF2">
        <w:rPr>
          <w:rFonts w:ascii="Times New Roman" w:hAnsi="Times New Roman"/>
          <w:sz w:val="24"/>
          <w:szCs w:val="24"/>
        </w:rPr>
        <w:t xml:space="preserve"> an increase in mobile phone </w:t>
      </w:r>
      <w:r w:rsidR="000C5E0B" w:rsidRPr="00A94BF2">
        <w:rPr>
          <w:rFonts w:ascii="Times New Roman" w:hAnsi="Times New Roman"/>
          <w:sz w:val="24"/>
          <w:szCs w:val="24"/>
        </w:rPr>
        <w:t>adoption</w:t>
      </w:r>
      <w:r w:rsidRPr="00A94BF2">
        <w:rPr>
          <w:rFonts w:ascii="Times New Roman" w:hAnsi="Times New Roman"/>
          <w:sz w:val="24"/>
          <w:szCs w:val="24"/>
        </w:rPr>
        <w:t xml:space="preserve"> (including smartphones) and internet technologies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{"citationItems":[{"id":"ITEM-1","itemData":{"DOI":"10.2471/BLT.11.099820","ISSN":"1564-0604","abstract":"OBJECTIVE: To describe how information communication technology (ICT) is being used by programmes that seek to improve private sector health financing and delivery in low- and middle-income countries, including the main uses of the technology and the types of technologies being used.\nMETHODS: In-country partners in 16 countries directly searched systematically for innovative health programmes and compiled profiles in the Center for Health Market Innovations' database. These data were supplemented through literature reviews and with self-reported data supplied by the programmes themselves.\nFINDINGS: In many low- and middle-income countries, ICT is being increasingly employed for different purposes in various health-related areas. Of ICT-enabled health programmes, 42% use it to extend geographic access to health care, 38% to improve data management and 31% to facilitate communication between patients and physicians outside the physician's office. Other purposes include improving diagnosis and treatment (17%), mitigating fraud and abuse (8%) and streamlining financial transactions (4%). The most common devices used in technology-enabled programmes are phones and computers; 71% and 39% of programmes use them, respectively, and the most common applications are voice (34%), software (32%) and text messages (31%). Donors are the primary funders of 47% of ICT-based health programmes.\nCONCLUSION: Various types of ICT are being employed by private organizations to address key health system challenges. For successful implementation, however, more sustainable sources of funding, greater support for the adoption of new technologies and better ways of evaluating impact are required.","author":[{"dropping-particle":"","family":"Lewis","given":"Trevor","non-dropping-particle":"","parse-names":false,"suffix":""},{"dropping-particle":"","family":"Synowiec","given":"Christina","non-dropping-particle":"","parse-names":false,"suffix":""},{"dropping-particle":"","family":"Lagomarsino","given":"Gina","non-dropping-particle":"","parse-names":false,"suffix":""},{"dropping-particle":"","family":"Schweitzer","given":"Julian","non-dropping-particle":"","parse-names":false,"suffix":""}],"container-title":"Bulletin of the World Health Organization","id":"ITEM-1","issue":"5","issued":{"date-parts":[["2012","5"]]},"language":"eng","page":"332-340","title":"E-health in low- and middle-income countries: findings from the Center for Health Market Innovations","type":"article-journal","volume":"90"},"uris":["http://www.mendeley.com/documents/?uuid=e0f9d5f6-012d-4e56-b99a-1e1ed3464632"]},{"id":"ITEM-2","itemData":{"author":[{"dropping-particle":"","family":"AIDSTAR-Two","given":"","non-dropping-particle":"","parse-names":false,"suffix":""}],"id":"ITEM-2","issued":{"date-parts":[["2011"]]},"title":"The Use of Information and Communication Technology in Family Planning, Reproductive Health, and Other Health Programs: A Review of Trends and Evidence","type":"article-journal"},"uris":["http://www.mendeley.com/documents/?uuid=705cf524-89ba-4b6c-8114-f263cc076239"]}],"mendeley":{"formattedCitation":"[17], [18]","plainTextFormattedCitation":"[17], [18]","previouslyFormattedCitation":"(17,18)"},"properties":{"noteIndex":0},"schema":"https://github.com/citation-style-language/schema/raw/master/csl-citation.json"}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[17], [18]</w:t>
      </w:r>
      <w:r w:rsidRPr="00A94BF2">
        <w:rPr>
          <w:rFonts w:ascii="Times New Roman" w:hAnsi="Times New Roman"/>
          <w:sz w:val="24"/>
          <w:szCs w:val="24"/>
        </w:rPr>
        <w:fldChar w:fldCharType="end"/>
      </w:r>
      <w:r w:rsidR="00051B02" w:rsidRPr="00A94BF2">
        <w:rPr>
          <w:rFonts w:ascii="Times New Roman" w:hAnsi="Times New Roman"/>
          <w:sz w:val="24"/>
          <w:szCs w:val="24"/>
        </w:rPr>
        <w:t xml:space="preserve">. </w:t>
      </w:r>
      <w:r w:rsidRPr="00A94BF2">
        <w:rPr>
          <w:rFonts w:ascii="Times New Roman" w:hAnsi="Times New Roman"/>
          <w:sz w:val="24"/>
          <w:szCs w:val="24"/>
        </w:rPr>
        <w:t xml:space="preserve">The potential utility of mobile </w:t>
      </w:r>
      <w:r w:rsidRPr="00A94BF2">
        <w:rPr>
          <w:rFonts w:ascii="Times New Roman" w:hAnsi="Times New Roman"/>
          <w:sz w:val="24"/>
          <w:szCs w:val="24"/>
        </w:rPr>
        <w:lastRenderedPageBreak/>
        <w:t>phones for delivering CCM has been evaluated in Malawi and evidence suggests that their use may have some advantages over current paper</w:t>
      </w:r>
      <w:r w:rsidR="000C5E0B" w:rsidRPr="00A94BF2">
        <w:rPr>
          <w:rFonts w:ascii="Times New Roman" w:hAnsi="Times New Roman"/>
          <w:sz w:val="24"/>
          <w:szCs w:val="24"/>
        </w:rPr>
        <w:t>-</w:t>
      </w:r>
      <w:r w:rsidRPr="00A94BF2">
        <w:rPr>
          <w:rFonts w:ascii="Times New Roman" w:hAnsi="Times New Roman"/>
          <w:sz w:val="24"/>
          <w:szCs w:val="24"/>
        </w:rPr>
        <w:t>based systems</w:t>
      </w:r>
      <w:r w:rsidR="000C5E0B" w:rsidRPr="00A94BF2">
        <w:rPr>
          <w:rFonts w:ascii="Times New Roman" w:hAnsi="Times New Roman"/>
          <w:sz w:val="24"/>
          <w:szCs w:val="24"/>
        </w:rPr>
        <w:t xml:space="preserve"> </w:t>
      </w:r>
      <w:r w:rsidR="003926C8"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{"citationItems":[{"id":"ITEM-1","itemData":{"DOI":"10.1177/2053434518779491","ISSN":"20534353","abstract":"Introduction: Maternal health and the performance of health workers is a key concern in low- and middle-income countries. Mobile health technologies are reportedly able to improve workers’ performance. However, how this has been achieved for maternal health workers in low-resource settings is not fully substantiated. To address this gap by building theoretical explanations, two questions were posed: How does mobile health influence the performance of maternal health care workers in low- and middle-income countries? What mechanisms and contextual factors are associated with mobile health use for maternal health service delivery in low- and middle-income countries? Methods: Guided by established guidelines, a realist review was conducted. Five databases were searched for relevant English language articles published between 2009 and 2016. A three-stage framework was developed and populated with explanatory configurations of Intervention–Context–Actors–Mechanism–Outcome. Articles were analyzed retroductively, with identified factors grouped into meaningful clusters. Results: Of 1254 records identified, 23 articles representing 16 studies were retained. Four main mechanisms were identified: usability and empowerment explaining mobile health adoption, third-party recognition explaining mobile health utilization, and empowerment of health workers explaining improved competence. Evidence was skewed toward the adoption and utilization stage of the framework, with weak explanations for performance outcomes. Conclusions: Findings suggest that health workers can be empowered to adopt and utilize mobile health in contexts where it is aligned to their needs, workload, training, and skills. In turn, mobile health can empower health workers with skills and confidence when it is perceived as useful and easy to use, in contexts that foster recognition from clients, peers, or supervisors.","author":[{"dropping-particle":"","family":"Abejirinde","given":"Ibukun Oluwa Omolade","non-dropping-particle":"","parse-names":false,"suffix":""},{"dropping-particle":"","family":"Ilozumba","given":"Onaedo","non-dropping-particle":"","parse-names":false,"suffix":""},{"dropping-particle":"","family":"Marchal","given":"Bruno","non-dropping-particle":"","parse-names":false,"suffix":""},{"dropping-particle":"","family":"Zweekhorst","given":"Marjolein","non-dropping-particle":"","parse-names":false,"suffix":""},{"dropping-particle":"","family":"Dieleman","given":"Marjolein","non-dropping-particle":"","parse-names":false,"suffix":""}],"container-title":"International Journal of Care Coordination","id":"ITEM-1","issue":"3","issued":{"date-parts":[["2018","9","19"]]},"page":"73-86","publisher":"SAGE PublicationsSage UK: London, England","title":"Mobile health and the performance of maternal health care workers in low- and middle-income countries: A realist review","type":"article","volume":"21"},"uris":["http://www.mendeley.com/documents/?uuid=a35bd7cc-144b-31d6-8bd4-16f64b982415"]}],"mendeley":{"formattedCitation":"[19]","plainTextFormattedCitation":"[19]","previouslyFormattedCitation":"(19)"},"properties":{"noteIndex":0},"schema":"https://github.com/citation-style-language/schema/raw/master/csl-citation.json"}</w:instrText>
      </w:r>
      <w:r w:rsidR="003926C8" w:rsidRPr="00A94BF2">
        <w:rPr>
          <w:rFonts w:ascii="Times New Roman" w:hAnsi="Times New Roman"/>
          <w:sz w:val="24"/>
          <w:szCs w:val="24"/>
        </w:rPr>
        <w:fldChar w:fldCharType="separate"/>
      </w:r>
      <w:r w:rsidR="00C568AD" w:rsidRPr="00C568AD">
        <w:rPr>
          <w:rFonts w:ascii="Times New Roman" w:hAnsi="Times New Roman"/>
          <w:noProof/>
          <w:sz w:val="24"/>
          <w:szCs w:val="24"/>
        </w:rPr>
        <w:t>[19]</w:t>
      </w:r>
      <w:r w:rsidR="003926C8" w:rsidRPr="00A94BF2">
        <w:rPr>
          <w:rFonts w:ascii="Times New Roman" w:hAnsi="Times New Roman"/>
          <w:sz w:val="24"/>
          <w:szCs w:val="24"/>
        </w:rPr>
        <w:fldChar w:fldCharType="end"/>
      </w:r>
      <w:r w:rsidRPr="00A94BF2">
        <w:rPr>
          <w:rFonts w:ascii="Times New Roman" w:hAnsi="Times New Roman"/>
          <w:sz w:val="24"/>
          <w:szCs w:val="24"/>
        </w:rPr>
        <w:t xml:space="preserve">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D":"6BKm82qF","citationItems":[{"id":"ITEM-1","itemData":{"author":[{"dropping-particle":"","family":"Källander","given":"K","non-dropping-particle":"","parse-names":false,"suffix":""},{"dropping-particle":"","family":"Tibenderana","given":"JK","non-dropping-particle":"","parse-names":false,"suffix":""},{"dropping-particle":"","family":"Akpogheneta","given":"OJ","non-dropping-particle":"","parse-names":false,"suffix":""},{"dropping-particle":"","family":"Strachan","given":"DL","non-dropping-particle":"","parse-names":false,"suffix":""},{"dropping-particle":"","family":"Hill","given":"Z","non-dropping-particle":"","parse-names":false,"suffix":""},{"dropping-particle":"","family":"Asbroek","given":"AHA","non-dropping-particle":"","parse-names":false,"suffix":""},{"dropping-particle":"","family":"Conteh","given":"L","non-dropping-particle":"","parse-names":false,"suffix":""},{"dropping-particle":"","family":"Kirkwood","given":"BR","non-dropping-particle":"","parse-names":false,"suffix":""},{"dropping-particle":"","family":"Meek","given":"SR","non-dropping-particle":"","parse-names":false,"suffix":""}],"container-title":"JMIR","id":"ITEM-1","issue":"1","issued":{"date-parts":[["2013"]]},"title":"Mobile Health (mHealth) Approaches and Lessons for Increased Performance and Retention of Community Health Workers in Low- and Middle-Income Countries: A Review","type":"article-journal","volume":"15"},"uris":["http://www.mendeley.com/documents/?uuid=f3f4b857-cc2b-47e3-b0d8-9d0bd3eb2031"]}],"mendeley":{"formattedCitation":"[20]","plainTextFormattedCitation":"[20]","previouslyFormattedCitation":"(20)"},"properties":{"formattedCitation":"(33)","noteIndex":0,"plainCitation":"(33)"},"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[20]</w:t>
      </w:r>
      <w:r w:rsidRPr="00A94BF2">
        <w:rPr>
          <w:rFonts w:ascii="Times New Roman" w:hAnsi="Times New Roman"/>
          <w:sz w:val="24"/>
          <w:szCs w:val="24"/>
        </w:rPr>
        <w:fldChar w:fldCharType="end"/>
      </w:r>
      <w:r w:rsidRPr="00A94BF2">
        <w:rPr>
          <w:rFonts w:ascii="Times New Roman" w:hAnsi="Times New Roman"/>
          <w:sz w:val="24"/>
          <w:szCs w:val="24"/>
        </w:rPr>
        <w:t>. Notably, studies have reported improved health worker adherence to CCM-related protocols and accuracy of treatment</w:t>
      </w:r>
      <w:r w:rsidR="000C5E0B" w:rsidRPr="00A94BF2">
        <w:rPr>
          <w:rFonts w:ascii="Times New Roman" w:hAnsi="Times New Roman"/>
          <w:sz w:val="24"/>
          <w:szCs w:val="24"/>
        </w:rPr>
        <w:t xml:space="preserve"> </w:t>
      </w:r>
      <w:r w:rsidR="00E1547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{"citationItems":[{"id":"ITEM-1","itemData":{"DOI":"10.1186/1756-0500-3-250","ISSN":"1756-0500","abstract":"The application of mobile computing and communication technology is rapidly expanding in the fields of health care and public health. This systematic review will summarise the evidence for the effectiveness of mobile technology interventions for improving health and health service outcomes (M-health) around the world. To be included in the review interventions must aim to improve or promote health or health service use and quality, employing any mobile computing and communication technology. This includes: (1) interventions designed to improve diagnosis, investigation, treatment, monitoring and management of disease; (2) interventions to deliver treatment or disease management programmes to patients, health promotion interventions, and interventions designed to improve treatment compliance; and (3) interventions to improve health care processes e.g. appointment attendance, result notification, vaccination reminders. A comprehensive, electronic search strategy will be used to identify controlled studies, published since 1990, and indexed in MEDLINE, EMBASE, PsycINFO, Global Health, Web of Science, the Cochrane Library, or the UK NHS Health Technology Assessment database. The search strategy will include terms (and synonyms) for the following mobile electronic devices (MEDs) and a range of compatible media: mobile phone; personal digital assistant (PDA); handheld computer (e.g. tablet PC); PDA phone (e.g. BlackBerry, Palm Pilot); Smartphone; enterprise digital assistant; portable media player (i.e. MP3 or MP4 player); handheld video game console. No terms for health or health service outcomes will be included, to ensure that all applications of mobile technology in public health and health services are identified. Bibliographies of primary studies and review articles meeting the inclusion criteria will be searched manually to identify further eligible studies. Data on objective and self-reported outcomes and study quality will be independently extracted by two review authors. Where there are sufficient numbers of similar interventions, we will calculate and report pooled risk ratios or standardised mean differences using meta-analysis. This systematic review will provide recommendations on the use of mobile computing and communication technology in health care and public health and will guide future work on intervention development and primary research in this field.","author":[{"dropping-particle":"","family":"Free","given":"Caroline","non-dropping-particle":"","parse-names":false,"suffix":""},{"dropping-particle":"","family":"Phillips","given":"Gemma","non-dropping-particle":"","parse-names":false,"suffix":""},{"dropping-particle":"","family":"Felix","given":"Lambert","non-dropping-particle":"","parse-names":false,"suffix":""},{"dropping-particle":"","family":"Galli","given":"Leandro","non-dropping-particle":"","parse-names":false,"suffix":""},{"dropping-particle":"","family":"Patel","given":"Vikram","non-dropping-particle":"","parse-names":false,"suffix":""},{"dropping-particle":"","family":"Edwards","given":"Philip","non-dropping-particle":"","parse-names":false,"suffix":""}],"container-title":"BMC Research Notes","id":"ITEM-1","issue":"1","issued":{"date-parts":[["2010","12","6"]]},"page":"250","publisher":"BioMed Central","title":"The effectiveness of M-health technologies for improving health and health services: a systematic review protocol","type":"article-journal","volume":"3"},"uris":["http://www.mendeley.com/documents/?uuid=91a1ba2b-1b12-3875-b344-61771be4c937"]},{"id":"ITEM-2","itemData":{"DOI":"10.1377/hlthaff.2009.0894","ISSN":"1544-5208","PMID":"20348068","abstract":"Is there any evidence that e-health-using information technology to manage patient care-can have a positive impact in developing countries? Our systematic review of evaluations of e-health implementations in developing countries found that systems that improve communication between institutions, assist in ordering and managing medications, and help monitor and detect patients who might abandon care show promise. Evaluations of personal digital assistants and mobile devices convincingly demonstrate that such devices can be very effective in improving data collection time and quality. Donors and funders should require and sponsor outside evaluations to ensure that future e-health investments are well-targeted.","author":[{"dropping-particle":"","family":"Blaya","given":"Joaquin A","non-dropping-particle":"","parse-names":false,"suffix":""},{"dropping-particle":"","family":"Fraser","given":"Hamish S F","non-dropping-particle":"","parse-names":false,"suffix":""},{"dropping-particle":"","family":"Holt","given":"Brian","non-dropping-particle":"","parse-names":false,"suffix":""}],"container-title":"Health affairs (Project Hope)","id":"ITEM-2","issue":"2","issued":{"date-parts":[["2010","2","1"]]},"page":"244-51","publisher":"Project HOPE - The People-to-People Health Foundation,\n                    Inc.","title":"E-health technologies show promise in developing countries.","type":"article-journal","volume":"29"},"uris":["http://www.mendeley.com/documents/?uuid=1035e0b9-efcd-36ee-9f4d-dc5006b2d625"]}],"mendeley":{"formattedCitation":"[21], [22]","plainTextFormattedCitation":"[21], [22]","previouslyFormattedCitation":"(21,22)"},"properties":{"noteIndex":0},"schema":"https://github.com/citation-style-language/schema/raw/master/csl-citation.json"}</w:instrText>
      </w:r>
      <w:r w:rsidR="00E1547C" w:rsidRPr="00A94BF2">
        <w:rPr>
          <w:rFonts w:ascii="Times New Roman" w:hAnsi="Times New Roman"/>
          <w:sz w:val="24"/>
          <w:szCs w:val="24"/>
        </w:rPr>
        <w:fldChar w:fldCharType="separate"/>
      </w:r>
      <w:r w:rsidR="00C568AD" w:rsidRPr="00C568AD">
        <w:rPr>
          <w:rFonts w:ascii="Times New Roman" w:hAnsi="Times New Roman"/>
          <w:noProof/>
          <w:sz w:val="24"/>
          <w:szCs w:val="24"/>
        </w:rPr>
        <w:t>[21], [22]</w:t>
      </w:r>
      <w:r w:rsidR="00E1547C" w:rsidRPr="00A94BF2">
        <w:rPr>
          <w:rFonts w:ascii="Times New Roman" w:hAnsi="Times New Roman"/>
          <w:sz w:val="24"/>
          <w:szCs w:val="24"/>
        </w:rPr>
        <w:fldChar w:fldCharType="end"/>
      </w:r>
      <w:r w:rsidR="006C3246" w:rsidRPr="00A94BF2">
        <w:rPr>
          <w:rFonts w:ascii="Times New Roman" w:hAnsi="Times New Roman"/>
          <w:sz w:val="24"/>
          <w:szCs w:val="24"/>
        </w:rPr>
        <w:t>.</w:t>
      </w:r>
      <w:r w:rsidRPr="00A94BF2">
        <w:rPr>
          <w:rFonts w:ascii="Times New Roman" w:hAnsi="Times New Roman"/>
          <w:sz w:val="24"/>
          <w:szCs w:val="24"/>
        </w:rPr>
        <w:t xml:space="preserve"> </w:t>
      </w:r>
      <w:r w:rsidR="00E03138">
        <w:rPr>
          <w:rFonts w:ascii="Times New Roman" w:hAnsi="Times New Roman"/>
          <w:sz w:val="24"/>
          <w:szCs w:val="24"/>
        </w:rPr>
        <w:t>R</w:t>
      </w:r>
      <w:r w:rsidRPr="00A94BF2">
        <w:rPr>
          <w:rFonts w:ascii="Times New Roman" w:hAnsi="Times New Roman"/>
          <w:sz w:val="24"/>
          <w:szCs w:val="24"/>
        </w:rPr>
        <w:t>esearch shows that mHealth could transform the delivery of health</w:t>
      </w:r>
      <w:r w:rsidR="000C5E0B" w:rsidRPr="00A94BF2">
        <w:rPr>
          <w:rFonts w:ascii="Times New Roman" w:hAnsi="Times New Roman"/>
          <w:sz w:val="24"/>
          <w:szCs w:val="24"/>
        </w:rPr>
        <w:t>care</w:t>
      </w:r>
      <w:r w:rsidRPr="00A94BF2">
        <w:rPr>
          <w:rFonts w:ascii="Times New Roman" w:hAnsi="Times New Roman"/>
          <w:sz w:val="24"/>
          <w:szCs w:val="24"/>
        </w:rPr>
        <w:t xml:space="preserve"> services</w:t>
      </w:r>
      <w:r w:rsidR="00613896" w:rsidRPr="00A94BF2">
        <w:rPr>
          <w:rFonts w:ascii="Times New Roman" w:hAnsi="Times New Roman"/>
          <w:sz w:val="24"/>
          <w:szCs w:val="24"/>
        </w:rPr>
        <w:t xml:space="preserve"> by addressing a number of issues</w:t>
      </w:r>
      <w:r w:rsidR="00272D67" w:rsidRPr="00A94BF2">
        <w:rPr>
          <w:rFonts w:ascii="Times New Roman" w:hAnsi="Times New Roman"/>
          <w:sz w:val="24"/>
          <w:szCs w:val="24"/>
        </w:rPr>
        <w:t xml:space="preserve">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{"citationItems":[{"id":"ITEM-1","itemData":{"DOI":"10.4258/hir.2012.18.3.231","ISBN":"978 92 4 156425 0","ISSN":"2093-3681","PMID":"4917","abstract":"For the first time, the WHO's Global Observatory for eHealth (GOe) has sought to determine the status of mobile health (mHealth) in Member States; its second global survey in 2009 contained a section specifically devoted to mHealth. Completed by 114 Member States, the survey documented for analysis 4 aspects of mHealth: adoption of initiatives, types of initiatives, status of evaluation, and barriers to implementation. Fourteen categories of mHealth services were surveyed: health call centres, emergency toll-free telephone services, managing emergencies and disasters, mobile telemedicine, appointment reminders, community mobilization and health promotion, treatment compliance, mobile patient records, information access, patient monitoring, health surveys and data collection, surveillance, health awareness raising, and decision support systems. This report aims to make policy-makers aware of the mHealth landscape and the main barriers to implement or scale mHealth projects. It combines the results and analysis of the data gathered from the mHealth survey, and is complemented by 5 country case-studies and a review of the current literature related to mHealth.","author":[{"dropping-particle":"","family":"World Health Organization","given":"","non-dropping-particle":"","parse-names":false,"suffix":""}],"container-title":"Global Observatory for eHealth series","id":"ITEM-1","issue":"June","issued":{"date-parts":[["2011"]]},"page":"103","title":"mHealth: new horizons for health through mobile technologies: second global survey on eHealth","type":"article-journal","volume":"3"},"uris":["http://www.mendeley.com/documents/?uuid=6bd8510e-bbd8-4723-bac2-e1a4c7c7f2a0"]}],"mendeley":{"formattedCitation":"[29]","plainTextFormattedCitation":"[29]","previouslyFormattedCitation":"(29)"},"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[29]</w:t>
      </w:r>
      <w:r w:rsidRPr="00A94BF2">
        <w:rPr>
          <w:rFonts w:ascii="Times New Roman" w:hAnsi="Times New Roman"/>
          <w:sz w:val="24"/>
          <w:szCs w:val="24"/>
        </w:rPr>
        <w:fldChar w:fldCharType="end"/>
      </w:r>
      <w:r w:rsidRPr="00A94BF2">
        <w:rPr>
          <w:rFonts w:ascii="Times New Roman" w:hAnsi="Times New Roman"/>
          <w:sz w:val="24"/>
          <w:szCs w:val="24"/>
        </w:rPr>
        <w:t xml:space="preserve">. </w:t>
      </w:r>
      <w:r w:rsidR="00E53030" w:rsidRPr="00A94BF2">
        <w:rPr>
          <w:rFonts w:ascii="Times New Roman" w:hAnsi="Times New Roman"/>
          <w:sz w:val="24"/>
          <w:szCs w:val="24"/>
        </w:rPr>
        <w:t xml:space="preserve">These </w:t>
      </w:r>
      <w:r w:rsidRPr="00A94BF2">
        <w:rPr>
          <w:rFonts w:ascii="Times New Roman" w:hAnsi="Times New Roman"/>
          <w:sz w:val="24"/>
          <w:szCs w:val="24"/>
        </w:rPr>
        <w:t xml:space="preserve">include improving the convenience, speed, and accuracy of diagnostic tests; monitoring chronic conditions, medication adherence, appointment keeping, and medical test result delivery; </w:t>
      </w:r>
      <w:r w:rsidR="002035CE">
        <w:rPr>
          <w:rFonts w:ascii="Times New Roman" w:hAnsi="Times New Roman"/>
          <w:sz w:val="24"/>
          <w:szCs w:val="24"/>
        </w:rPr>
        <w:t>as well as</w:t>
      </w:r>
      <w:r w:rsidR="002035CE" w:rsidRPr="00A94BF2">
        <w:rPr>
          <w:rFonts w:ascii="Times New Roman" w:hAnsi="Times New Roman"/>
          <w:sz w:val="24"/>
          <w:szCs w:val="24"/>
        </w:rPr>
        <w:t xml:space="preserve"> </w:t>
      </w:r>
      <w:r w:rsidRPr="00A94BF2">
        <w:rPr>
          <w:rFonts w:ascii="Times New Roman" w:hAnsi="Times New Roman"/>
          <w:sz w:val="24"/>
          <w:szCs w:val="24"/>
        </w:rPr>
        <w:t xml:space="preserve">improving patient-provider communication, health information communication, remote diagnosis, data collection, disease and emergency tracking, and access to health records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{"citationItems":[{"id":"ITEM-1","itemData":{"DOI":"10.1093/epirev/mxq004","ISSN":"1478-6729","PMID":"20354039","abstract":"Mobile phone text messaging is a potentially powerful tool for behavior change because it is widely available, inexpensive, and instant. This systematic review provides an overview of behavior change interventions for disease management and prevention delivered through text messaging. Evidence on behavior change and clinical outcomes was compiled from randomized or quasi-experimental controlled trials of text message interventions published in peer-reviewed journals by June 2009. Only those interventions using text message as the primary mode of communication were included. Study quality was assessed by using a standardized measure. Seventeen articles representing 12 studies (5 disease prevention and 7 disease management) were included. Intervention length ranged from 3 months to 12 months, none had long-term follow-up, and message frequency varied. Of 9 sufficiently powered studies, 8 found evidence to support text messaging as a tool for behavior change. Effects exist across age, minority status, and nationality. Nine countries are represented in this review, but it is problematic that only one is a developing country, given potential benefits of such a widely accessible, relatively inexpensive tool for health behavior change. Methodological issues and gaps in the literature are highlighted, and recommendations for future studies are provided.","author":[{"dropping-particle":"","family":"Cole-Lewis","given":"Heather","non-dropping-particle":"","parse-names":false,"suffix":""},{"dropping-particle":"","family":"Kershaw","given":"Trace","non-dropping-particle":"","parse-names":false,"suffix":""}],"container-title":"Epidemiologic reviews","id":"ITEM-1","issue":"1","issued":{"date-parts":[["2010"]]},"page":"56-69","publisher":"NIH Public Access","title":"Text messaging as a tool for behavior change in disease prevention and management.","type":"article-journal","volume":"32"},"uris":["http://www.mendeley.com/documents/?uuid=089e4598-2e89-376d-a49e-0452ad7b0f16"]}],"mendeley":{"formattedCitation":"[30]","plainTextFormattedCitation":"[30]","previouslyFormattedCitation":"(30)"},"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[30]</w:t>
      </w:r>
      <w:r w:rsidRPr="00A94BF2">
        <w:rPr>
          <w:rFonts w:ascii="Times New Roman" w:hAnsi="Times New Roman"/>
          <w:sz w:val="24"/>
          <w:szCs w:val="24"/>
        </w:rPr>
        <w:fldChar w:fldCharType="end"/>
      </w:r>
      <w:r w:rsidR="00561877"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{"citationItems":[{"id":"ITEM-1","itemData":{"DOI":"10.2196/mhealth.8146","ISSN":"2291-5222","PMID":"30006326","abstract":"BACKGROUND Rural areas and refugee camps are characterized by poor access of patients to needed noncommunicable disease (NCD)-related health services, including diabetes and hypertension. Employing low-cost innovative eHealth interventions, such as mobile health (mHealth), may help improve NCDs prevention and control among disadvantaged populations. OBJECTIVE The aim of this study was to assess the effect of employing low-cost mHealth tools on the accessibility to health services and improvement of health indicators of individuals with NCDs in rural areas and refugee camps in Lebanon. METHODS This is a randomized controlled trial study in which centers were allocated randomly into control and intervention sites. The effect of an employed mHealth intervention is assessed through selected quality indicators examined in both control and intervention groups. Sixteen primary health care centers (eight controls, eight interventions) located in rural areas and Palestinian refugee camps across Lebanon were included in this study. Data on diabetic and hypertensive patients-1433 in the intervention group and 926 in the control group-was extracted from patient files in the pre and postintervention periods. The intervention entailed weekly short message service messages, including medical information, importance of compliance, and reminders of appointments or regular physician follow-up. Internationally established care indicators were utilized in this study. Descriptive analysis of baseline characteristics of participants, bivariate analysis, logistic and linear regression were conducted using SPSS (IBM Corp). RESULTS Bivariate analysis of quality indicators indicated that the intervention group had a significant increase in blood pressure control (P=.03), as well as a significant decrease in the mean systolic blood pressure (P=.02), mean glycated hemoglobin (HbA1c; P&lt;.01), and in the proportion of HbA1c poor control (P=.02). Separate regression models controlling for age, gender, and setting showed a 28% increase in the odds of blood pressure control (P=.05) and a 38% decrease in the odds of HbA1c poor control (P=.04) among the intervention group in the posttest period. Females were at lower odds of HbA1c poor control (P=.01), and age was statistically associated with annual HbA1c testing (P&lt;.01). Regression models for mean systolic blood pressure, mean diastolic blood pressure, and mean HbA1c showed that a mean decrease in HbA1c of 0.87% (P&lt;.01) pretest to postt…","author":[{"dropping-particle":"","family":"Saleh","given":"Shadi","non-dropping-particle":"","parse-names":false,"suffix":""},{"dropping-particle":"","family":"Farah","given":"Angie","non-dropping-particle":"","parse-names":false,"suffix":""},{"dropping-particle":"","family":"Dimassi","given":"Hani","non-dropping-particle":"","parse-names":false,"suffix":""},{"dropping-particle":"","family":"Arnaout","given":"Nour","non-dropping-particle":"El","parse-names":false,"suffix":""},{"dropping-particle":"","family":"Constantin","given":"Joanne","non-dropping-particle":"","parse-names":false,"suffix":""},{"dropping-particle":"","family":"Osman","given":"Mona","non-dropping-particle":"","parse-names":false,"suffix":""},{"dropping-particle":"","family":"Morr","given":"Christo","non-dropping-particle":"El","parse-names":false,"suffix":""},{"dropping-particle":"","family":"Alameddine","given":"Mohamad","non-dropping-particle":"","parse-names":false,"suffix":""}],"container-title":"JMIR mHealth and uHealth","id":"ITEM-1","issue":"7","issued":{"date-parts":[["2018","7","13"]]},"page":"e137","publisher":"JMIR Publications Inc.","title":"Using Mobile Health to Enhance Outcomes of Noncommunicable Diseases Care in Rural Settings and Refugee Camps: Randomized Controlled Trial.","type":"article-journal","volume":"6"},"uris":["http://www.mendeley.com/documents/?uuid=eae39f82-5306-37d1-a099-84f919003ad9"]}],"mendeley":{"formattedCitation":"[31]","plainTextFormattedCitation":"[31]","previouslyFormattedCitation":"(31)"},"properties":{"noteIndex":0},"schema":"https://github.com/citation-style-language/schema/raw/master/csl-citation.json"}</w:instrText>
      </w:r>
      <w:r w:rsidR="00561877" w:rsidRPr="00A94BF2">
        <w:rPr>
          <w:rFonts w:ascii="Times New Roman" w:hAnsi="Times New Roman"/>
          <w:sz w:val="24"/>
          <w:szCs w:val="24"/>
        </w:rPr>
        <w:fldChar w:fldCharType="separate"/>
      </w:r>
      <w:r w:rsidR="00C568AD" w:rsidRPr="00C568AD">
        <w:rPr>
          <w:rFonts w:ascii="Times New Roman" w:hAnsi="Times New Roman"/>
          <w:noProof/>
          <w:sz w:val="24"/>
          <w:szCs w:val="24"/>
        </w:rPr>
        <w:t>[31]</w:t>
      </w:r>
      <w:r w:rsidR="00561877" w:rsidRPr="00A94BF2">
        <w:rPr>
          <w:rFonts w:ascii="Times New Roman" w:hAnsi="Times New Roman"/>
          <w:sz w:val="24"/>
          <w:szCs w:val="24"/>
        </w:rPr>
        <w:fldChar w:fldCharType="end"/>
      </w:r>
      <w:r w:rsidR="00106D47">
        <w:rPr>
          <w:rFonts w:ascii="Times New Roman" w:hAnsi="Times New Roman"/>
          <w:sz w:val="24"/>
          <w:szCs w:val="24"/>
        </w:rPr>
        <w:t xml:space="preserve">. </w:t>
      </w:r>
    </w:p>
    <w:p w14:paraId="00F0E6E6" w14:textId="77777777" w:rsidR="00A736FB" w:rsidRPr="00A94BF2" w:rsidRDefault="00A736FB">
      <w:pPr>
        <w:spacing w:after="0" w:line="480" w:lineRule="auto"/>
        <w:rPr>
          <w:rFonts w:ascii="Times New Roman" w:hAnsi="Times New Roman"/>
          <w:sz w:val="24"/>
          <w:szCs w:val="24"/>
        </w:rPr>
      </w:pPr>
    </w:p>
    <w:p w14:paraId="19F9E191" w14:textId="7892CAB5" w:rsidR="00E03138" w:rsidRDefault="00BC7D3C">
      <w:pPr>
        <w:spacing w:after="0" w:line="480" w:lineRule="auto"/>
        <w:jc w:val="both"/>
        <w:rPr>
          <w:rFonts w:ascii="Times New Roman" w:hAnsi="Times New Roman"/>
          <w:sz w:val="24"/>
          <w:szCs w:val="24"/>
        </w:rPr>
      </w:pPr>
      <w:r w:rsidRPr="00A94BF2">
        <w:rPr>
          <w:rFonts w:ascii="Times New Roman" w:hAnsi="Times New Roman"/>
          <w:sz w:val="24"/>
          <w:szCs w:val="24"/>
        </w:rPr>
        <w:t>Two CCM Apps have thus far been evaluated for use in Malawi;</w:t>
      </w:r>
      <w:r w:rsidR="00A736FB" w:rsidRPr="00A94BF2">
        <w:rPr>
          <w:rFonts w:ascii="Times New Roman" w:hAnsi="Times New Roman"/>
          <w:sz w:val="24"/>
          <w:szCs w:val="24"/>
        </w:rPr>
        <w:t xml:space="preserve"> </w:t>
      </w:r>
      <w:r w:rsidR="004E6803" w:rsidRPr="00A94BF2">
        <w:rPr>
          <w:rFonts w:ascii="Times New Roman" w:hAnsi="Times New Roman"/>
          <w:sz w:val="24"/>
          <w:szCs w:val="24"/>
        </w:rPr>
        <w:t xml:space="preserve">the </w:t>
      </w:r>
      <w:r w:rsidRPr="00A94BF2">
        <w:rPr>
          <w:rFonts w:ascii="Times New Roman" w:hAnsi="Times New Roman"/>
          <w:sz w:val="24"/>
          <w:szCs w:val="24"/>
        </w:rPr>
        <w:t xml:space="preserve">Supporting LIFE electronic Community Case Management </w:t>
      </w:r>
      <w:r w:rsidR="00A736FB" w:rsidRPr="00A94BF2">
        <w:rPr>
          <w:rFonts w:ascii="Times New Roman" w:hAnsi="Times New Roman"/>
          <w:sz w:val="24"/>
          <w:szCs w:val="24"/>
        </w:rPr>
        <w:t xml:space="preserve">Application </w:t>
      </w:r>
      <w:r w:rsidRPr="00A94BF2">
        <w:rPr>
          <w:rFonts w:ascii="Times New Roman" w:hAnsi="Times New Roman"/>
          <w:sz w:val="24"/>
          <w:szCs w:val="24"/>
        </w:rPr>
        <w:t>(</w:t>
      </w:r>
      <w:r w:rsidR="00A736FB" w:rsidRPr="00A94BF2">
        <w:rPr>
          <w:rFonts w:ascii="Times New Roman" w:hAnsi="Times New Roman"/>
          <w:sz w:val="24"/>
          <w:szCs w:val="24"/>
        </w:rPr>
        <w:t xml:space="preserve">SL </w:t>
      </w:r>
      <w:proofErr w:type="spellStart"/>
      <w:r w:rsidRPr="00A94BF2">
        <w:rPr>
          <w:rFonts w:ascii="Times New Roman" w:hAnsi="Times New Roman"/>
          <w:sz w:val="24"/>
          <w:szCs w:val="24"/>
        </w:rPr>
        <w:t>eCCM</w:t>
      </w:r>
      <w:proofErr w:type="spellEnd"/>
      <w:r w:rsidR="00A736FB" w:rsidRPr="00A94BF2">
        <w:rPr>
          <w:rFonts w:ascii="Times New Roman" w:hAnsi="Times New Roman"/>
          <w:sz w:val="24"/>
          <w:szCs w:val="24"/>
        </w:rPr>
        <w:t xml:space="preserve"> App</w:t>
      </w:r>
      <w:r w:rsidRPr="00A94BF2">
        <w:rPr>
          <w:rFonts w:ascii="Times New Roman" w:hAnsi="Times New Roman"/>
          <w:sz w:val="24"/>
          <w:szCs w:val="24"/>
        </w:rPr>
        <w:t>)</w:t>
      </w:r>
      <w:r w:rsidR="00A736FB" w:rsidRPr="00A94BF2">
        <w:rPr>
          <w:rFonts w:ascii="Times New Roman" w:hAnsi="Times New Roman"/>
          <w:sz w:val="24"/>
          <w:szCs w:val="24"/>
        </w:rPr>
        <w:t xml:space="preserve"> </w:t>
      </w:r>
      <w:r w:rsidR="00A736FB"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{"citationItems":[{"id":"ITEM-1","itemData":{"DOI":"10.4314/mmj.v30i1.2","ISSN":"1995-7262","abstract":"Abstract Background Improved availability of mobile phones in low- and middle-income countries (LMICs) offer an opportunity to improve delivery of Community Case Management (CCM). Despite enthusiasm for introducing mHealth into healthcare across LMICs, end-user attitudes towards mHealth solutions for CCM are limited. We aimed to explore Health Surveillance Assistants’ (HSAs) perceptions of the Supporting LIFE electronic CCM Application (SL eCCM App) and their experiences incorporating it as part of their clinical practice. Methods This exploratory qualitative study was part of a mixed methods feasibility study investigating whether children under-5 presenting to village clinics could be followed-up to collect patient outcome data. The convenience sample of 12 HSAs enrolled into the feasibility study participated in semi-structured interviews, which were conducted at village clinics after HSAs had field-tested the SL eCCM App over a 10-day period. Interviews explored HSAs perceptions of the SL eCCM App and their experiences in using the App in addition to paper CCM to assess and treat acutely unwell children. Open coding was used to label emerging concepts, which were iteratively defined and developed into six key themes. Results HSAs’ perceived enhanced clinical decision-making, quality of CCM delivery, and work efficiency as opportunities associated with using the SL eCCM App. HSAs believed the inability to retrieve patient records,, cumbersome duplicate assessments/data entry study procedures, and inconsistencies between the SL eCCM App and paper-based CCM guidelines as challenges to implementation. Adding features to the App, such as, permitting communication between colleagues/supervisors, drug stock-out reporting, and community assessments, were identified as potentially supporting HSAs’ many roles in the community. Conclusion This study identified opportunities and challenges associated with using the SL eCCM App in Malawi. This information can be used to inform future development and evaluation of the SL eCCM App, and similar mHealth solutions for CCM in Malawi and other developing countries. ©","author":[{"dropping-particle":"","family":"Chirambo","given":"Griphin Baxter","non-dropping-particle":"","parse-names":false,"suffix":""},{"dropping-particle":"","family":"Hardy","given":"Victoria E","non-dropping-particle":"","parse-names":false,"suffix":""},{"dropping-particle":"","family":"Heavin","given":"Ciara","non-dropping-particle":"","parse-names":false,"suffix":""},{"dropping-particle":"","family":"Connor","given":"O","non-dropping-particle":"","parse-names":false,"suffix":""},{"dropping-particle":"","family":"Donoghue","given":"John O","non-dropping-particle":"","parse-names":false,"suffix":""},{"dropping-particle":"","family":"Mastellos","given":"Nikolaos","non-dropping-particle":"","parse-names":false,"suffix":""},{"dropping-particle":"","family":"Tran","given":"Tammy","non-dropping-particle":"","parse-names":false,"suffix":""},{"dropping-particle":"","family":"Wu","given":"Joseph Tsung-Shu","non-dropping-particle":"","parse-names":false,"suffix":""},{"dropping-particle":"","family":"Carlsson","given":"Sven","non-dropping-particle":"","parse-names":false,"suffix":""},{"dropping-particle":"","family":"Andersson","given":"Bo","non-dropping-particle":"","parse-names":false,"suffix":""},{"dropping-particle":"","family":"Adamson","given":"S","non-dropping-particle":"","parse-names":false,"suffix":""},{"dropping-particle":"","family":"Thompson","given":"Matthew","non-dropping-particle":"","parse-names":false,"suffix":""}],"container-title":"Malawi Medical Journal","id":"ITEM-1","issue":"March","issued":{"date-parts":[["2018","3","28"]]},"page":"6-12","publisher":"Medical Association of Malawi","title":"Perceptions of a mobile health intervention for Community Case Management in Malawi : Opportunities and challenges for Health Surveillance Assistants in a community setting","type":"article-journal","volume":"30"},"uris":["http://www.mendeley.com/documents/?uuid=2b564126-133d-35ab-b850-9d7a2adca683"]},{"id":"ITEM-2","itemData":{"DOI":"10.1186/s13063-017-2213-z","ISSN":"17456215","abstract":"© 2017 The Author(s). Background: There is evidence to suggest that frontline community health workers in Malawi are under-referring children to higher-level facilities. Integrating a digitized version of paper-based methods of Community Case Management (CCM) could strengthen delivery, increasing urgent referral rates and preventing unnecessary re-consultations and hospital admissions. This trial aims to evaluate the added value of the Supporting LIFE electronic Community Case Management Application (SL eCCM App) compared to paper-based CCM on urgent referral, re-consultation and hospitalization rates, in two districts in Northern Malawi. Methods/design: This is a pragmatic, stepped-wedge cluster-randomized trial assessing the added value of the SL eCCM App on urgent referral, re-consultation and hospitalization rates of children aged 2 months and older to up to 5 years, within 7 days of the index visit. One hundred and two health surveillance assistants (HSAs) were stratified into six clusters based on geographical location, and clusters randomized to the timing of crossover to the intervention using simple, computer-generated randomization. Training workshops were conducted prior to the control (paper-CCM) and intervention (paper-CCM + SL eCCM App) in assigned clusters. Neither participants nor study personnel were blinded to allocation. Outcome measures were determined by abstraction of clinical data from patient records 2 weeks after recruitment. A nested qualitative study explored perceptions of adherence to urgent referral recommendations and a cost evaluation determined the financial and time-related costs to caregivers of subsequent health care utilization. The trial was conducted between July 2016 and February 2017. Discussion: This is the first large-scale trial evaluating the value of adding a mobile application of CCM to the assessment of children aged under 5 years. The trial will generate evidence on the potential use of mobile health for CCM in Malawi, and more widely in other low- and middle-income countries. Trial registration: ClinicalTrials.gov, ID: NCT02763345. Registered on 3 May 2016.","author":[{"dropping-particle":"","family":"Hardy","given":"V.","non-dropping-particle":"","parse-names":false,"suffix":""},{"dropping-particle":"","family":"O'Connor","given":"Y.","non-dropping-particle":"","parse-names":false,"suffix":""},{"dropping-particle":"","family":"Heavin","given":"C.","non-dropping-particle":"","parse-names":false,"suffix":""},{"dropping-particle":"","family":"Mastellos","given":"N.","non-dropping-particle":"","parse-names":false,"suffix":""},{"dropping-particle":"","family":"Tran","given":"T.","non-dropping-particle":"","parse-names":false,"suffix":""},{"dropping-particle":"","family":"O'Donoghue","given":"J.","non-dropping-particle":"","parse-names":false,"suffix":""},{"dropping-particle":"","family":"Fitzpatrick","given":"A.L.","non-dropping-particle":"","parse-names":false,"suffix":""},{"dropping-particle":"","family":"Ide","given":"N.","non-dropping-particle":"","parse-names":false,"suffix":""},{"dropping-particle":"","family":"Wu","given":"T.-S.J.","non-dropping-particle":"","parse-names":false,"suffix":""},{"dropping-particle":"","family":"Chirambo","given":"G.B.","non-dropping-particle":"","parse-names":false,"suffix":""},{"dropping-particle":"","family":"Muula","given":"A.S.","non-dropping-particle":"","parse-names":false,"suffix":""},{"dropping-particle":"","family":"Nyirenda","given":"M.","non-dropping-particle":"","parse-names":false,"suffix":""},{"dropping-particle":"","family":"Carlsson","given":"S.","non-dropping-particle":"","parse-names":false,"suffix":""},{"dropping-particle":"","family":"Andersson","given":"B.","non-dropping-particle":"","parse-names":false,"suffix":""},{"dropping-particle":"","family":"Thompson","given":"M.","non-dropping-particle":"","parse-names":false,"suffix":""}],"container-title":"Trials","id":"ITEM-2","issue":"1","issued":{"date-parts":[["2017"]]},"title":"The added value of a mobile application of Community Case Management on referral, re-consultation and hospitalization rates of children aged under 5 years in two districts in Northern Malawi: Study protocol for a pragmatic, stepped-wedge cluster-randomize","type":"article-journal","volume":"18"},"uris":["http://www.mendeley.com/documents/?uuid=6b25c2bd-c1d2-38f3-aa23-cc26f47af8ac"]}],"mendeley":{"formattedCitation":"[24], [34]","plainTextFormattedCitation":"[24], [34]","previouslyFormattedCitation":"(24,34)"},"properties":{"noteIndex":0},"schema":"https://github.com/citation-style-language/schema/raw/master/csl-citation.json"}</w:instrText>
      </w:r>
      <w:r w:rsidR="00A736FB" w:rsidRPr="00A94BF2">
        <w:rPr>
          <w:rFonts w:ascii="Times New Roman" w:hAnsi="Times New Roman"/>
          <w:sz w:val="24"/>
          <w:szCs w:val="24"/>
        </w:rPr>
        <w:fldChar w:fldCharType="separate"/>
      </w:r>
      <w:r w:rsidR="00C568AD" w:rsidRPr="00C568AD">
        <w:rPr>
          <w:rFonts w:ascii="Times New Roman" w:hAnsi="Times New Roman"/>
          <w:noProof/>
          <w:sz w:val="24"/>
          <w:szCs w:val="24"/>
        </w:rPr>
        <w:t>[24], [34]</w:t>
      </w:r>
      <w:r w:rsidR="00A736FB" w:rsidRPr="00A94BF2">
        <w:rPr>
          <w:rFonts w:ascii="Times New Roman" w:hAnsi="Times New Roman"/>
          <w:sz w:val="24"/>
          <w:szCs w:val="24"/>
        </w:rPr>
        <w:fldChar w:fldCharType="end"/>
      </w:r>
      <w:r w:rsidRPr="00A94BF2">
        <w:rPr>
          <w:rFonts w:ascii="Times New Roman" w:hAnsi="Times New Roman"/>
          <w:sz w:val="24"/>
          <w:szCs w:val="24"/>
        </w:rPr>
        <w:t xml:space="preserve"> and D-Tree </w:t>
      </w:r>
      <w:r w:rsidR="008E4438" w:rsidRPr="00A94BF2">
        <w:rPr>
          <w:rFonts w:ascii="Times New Roman" w:hAnsi="Times New Roman"/>
          <w:sz w:val="24"/>
          <w:szCs w:val="24"/>
        </w:rPr>
        <w:t>International</w:t>
      </w:r>
      <w:r w:rsidR="004E6803" w:rsidRPr="00A94BF2">
        <w:rPr>
          <w:rFonts w:ascii="Times New Roman" w:hAnsi="Times New Roman"/>
          <w:sz w:val="24"/>
          <w:szCs w:val="24"/>
        </w:rPr>
        <w:t>’s</w:t>
      </w:r>
      <w:r w:rsidR="008E4438" w:rsidRPr="00A94BF2">
        <w:rPr>
          <w:rFonts w:ascii="Times New Roman" w:hAnsi="Times New Roman"/>
          <w:sz w:val="24"/>
          <w:szCs w:val="24"/>
        </w:rPr>
        <w:t xml:space="preserve"> </w:t>
      </w:r>
      <w:proofErr w:type="spellStart"/>
      <w:r w:rsidR="008E4438" w:rsidRPr="00A94BF2">
        <w:rPr>
          <w:rFonts w:ascii="Times New Roman" w:hAnsi="Times New Roman"/>
          <w:sz w:val="24"/>
          <w:szCs w:val="24"/>
        </w:rPr>
        <w:t>Mangologic</w:t>
      </w:r>
      <w:proofErr w:type="spellEnd"/>
      <w:r w:rsidR="008E4438" w:rsidRPr="00A94BF2">
        <w:rPr>
          <w:rFonts w:ascii="Times New Roman" w:hAnsi="Times New Roman"/>
          <w:sz w:val="24"/>
          <w:szCs w:val="24"/>
        </w:rPr>
        <w:t xml:space="preserve"> </w:t>
      </w:r>
      <w:proofErr w:type="spellStart"/>
      <w:r w:rsidR="008E4438" w:rsidRPr="00A94BF2">
        <w:rPr>
          <w:rFonts w:ascii="Times New Roman" w:hAnsi="Times New Roman"/>
          <w:sz w:val="24"/>
          <w:szCs w:val="24"/>
        </w:rPr>
        <w:t>eCCM</w:t>
      </w:r>
      <w:proofErr w:type="spellEnd"/>
      <w:r w:rsidR="008E4438" w:rsidRPr="00A94BF2">
        <w:rPr>
          <w:rFonts w:ascii="Times New Roman" w:hAnsi="Times New Roman"/>
          <w:sz w:val="24"/>
          <w:szCs w:val="24"/>
        </w:rPr>
        <w:t xml:space="preserve"> App</w:t>
      </w:r>
      <w:r w:rsidR="00272D67" w:rsidRPr="00A94BF2">
        <w:rPr>
          <w:rFonts w:ascii="Times New Roman" w:hAnsi="Times New Roman"/>
          <w:sz w:val="24"/>
          <w:szCs w:val="24"/>
        </w:rPr>
        <w:t xml:space="preserve"> </w:t>
      </w:r>
      <w:r w:rsidR="00D772E8"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{"citationItems":[{"id":"ITEM-1","itemData":{"author":[{"dropping-particle":"","family":"Kuunika","given":"","non-dropping-particle":"","parse-names":false,"suffix":""}],"id":"ITEM-1","issue":"June","issued":{"date-parts":[["2018"]]},"title":"360 mHealth Analysis Technical Deep Dive","type":"article-journal"},"uris":["http://www.mendeley.com/documents/?uuid=2e9811a5-810d-40d0-b7ea-0ecb11ddf946"]}],"mendeley":{"formattedCitation":"[35]","plainTextFormattedCitation":"[35]","previouslyFormattedCitation":"(35)"},"properties":{"noteIndex":0},"schema":"https://github.com/citation-style-language/schema/raw/master/csl-citation.json"}</w:instrText>
      </w:r>
      <w:r w:rsidR="00D772E8" w:rsidRPr="00A94BF2">
        <w:rPr>
          <w:rFonts w:ascii="Times New Roman" w:hAnsi="Times New Roman"/>
          <w:sz w:val="24"/>
          <w:szCs w:val="24"/>
        </w:rPr>
        <w:fldChar w:fldCharType="separate"/>
      </w:r>
      <w:r w:rsidR="00C568AD" w:rsidRPr="00C568AD">
        <w:rPr>
          <w:rFonts w:ascii="Times New Roman" w:hAnsi="Times New Roman"/>
          <w:noProof/>
          <w:sz w:val="24"/>
          <w:szCs w:val="24"/>
        </w:rPr>
        <w:t>[35]</w:t>
      </w:r>
      <w:r w:rsidR="00D772E8" w:rsidRPr="00A94BF2">
        <w:rPr>
          <w:rFonts w:ascii="Times New Roman" w:hAnsi="Times New Roman"/>
          <w:sz w:val="24"/>
          <w:szCs w:val="24"/>
        </w:rPr>
        <w:fldChar w:fldCharType="end"/>
      </w:r>
      <w:r w:rsidRPr="00A94BF2">
        <w:rPr>
          <w:rFonts w:ascii="Times New Roman" w:hAnsi="Times New Roman"/>
          <w:sz w:val="24"/>
          <w:szCs w:val="24"/>
        </w:rPr>
        <w:t xml:space="preserve">. Although both Apps are configured to support the delivery of CCM in similar ways (i.e. they both are required to be used in conjunction with paper-based CCM), they have markedly different interfaces and functionality and are deployed on different types of mobile phones, potentially conferring very different end-user experiences. </w:t>
      </w:r>
    </w:p>
    <w:p w14:paraId="73BA39E8" w14:textId="32776748" w:rsidR="00E03138" w:rsidRDefault="00E03138">
      <w:pPr>
        <w:spacing w:after="0" w:line="480" w:lineRule="auto"/>
        <w:jc w:val="both"/>
        <w:rPr>
          <w:rFonts w:ascii="Times New Roman" w:hAnsi="Times New Roman"/>
          <w:sz w:val="24"/>
          <w:szCs w:val="24"/>
        </w:rPr>
      </w:pPr>
    </w:p>
    <w:p w14:paraId="2EA064EA" w14:textId="3B60FD7F" w:rsidR="005E3EE5" w:rsidRDefault="00E03138" w:rsidP="00FA2AFE">
      <w:pPr>
        <w:spacing w:after="0" w:line="480" w:lineRule="auto"/>
        <w:jc w:val="both"/>
        <w:rPr>
          <w:rFonts w:ascii="Times New Roman" w:hAnsi="Times New Roman"/>
          <w:sz w:val="24"/>
          <w:szCs w:val="24"/>
        </w:rPr>
      </w:pPr>
      <w:r>
        <w:rPr>
          <w:rFonts w:ascii="Times New Roman" w:hAnsi="Times New Roman"/>
          <w:sz w:val="24"/>
          <w:szCs w:val="24"/>
        </w:rPr>
        <w:t>S</w:t>
      </w:r>
      <w:r w:rsidR="00BC7D3C" w:rsidRPr="00A94BF2">
        <w:rPr>
          <w:rFonts w:ascii="Times New Roman" w:hAnsi="Times New Roman"/>
          <w:sz w:val="24"/>
          <w:szCs w:val="24"/>
        </w:rPr>
        <w:t xml:space="preserve">everal published studies </w:t>
      </w:r>
      <w:r w:rsidR="0039544B" w:rsidRPr="00A94BF2">
        <w:rPr>
          <w:rFonts w:ascii="Times New Roman" w:hAnsi="Times New Roman"/>
          <w:sz w:val="24"/>
          <w:szCs w:val="24"/>
        </w:rPr>
        <w:t>support</w:t>
      </w:r>
      <w:r w:rsidR="00BC7D3C" w:rsidRPr="00A94BF2">
        <w:rPr>
          <w:rFonts w:ascii="Times New Roman" w:hAnsi="Times New Roman"/>
          <w:sz w:val="24"/>
          <w:szCs w:val="24"/>
        </w:rPr>
        <w:t xml:space="preserve"> the acceptability of using mHealth decision making tools</w:t>
      </w:r>
      <w:r w:rsidR="00272D67" w:rsidRPr="00A94BF2">
        <w:rPr>
          <w:rFonts w:ascii="Times New Roman" w:hAnsi="Times New Roman"/>
          <w:sz w:val="24"/>
          <w:szCs w:val="24"/>
        </w:rPr>
        <w:t xml:space="preserve"> </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{"citationItems":[{"id":"ITEM-1","itemData":{"DOI":"10.1186/s12909-018-1175-5","abstract":"Background: Despite the increasing uptake of information and communication technologies (ICT) within healthcare services across developing countries, community healthcare workers (CHWs) have limited knowledge to fully utilise computerised clinical systems and mobile apps. The 'Introduction to Information and Communication Technology and eHealth' course was developed with the aim to provide CHWs in Malawi, Africa, with basic knowledge and computer skills to use digital solutions in healthcare delivery. The course was delivered using a traditional and a blended learning approach. Methods: Two questionnaires were developed and tested for face validity and reliability in a pilot course with 20 CHWs. Those were designed to measure CHWs' knowledge of and attitudes towards the use of ICT, before and after each course, as well as their satisfaction with each learning approach. Following validation, a randomised controlled trial was conducted to assess the effectiveness of the two learning approaches. A total of 40 CHWs were recruited, stratified by position, gender and computer experience, and allocated to the traditional or blended learning group using block randomisation. Participants completed the baseline and follow-up questionnaires before and after each course to assess the impact of each learning approach on their knowledge, attitudes, and satisfaction. Per-item, pre-post and between-group, mean differences for each approach were calculated using paired and unpaired t-tests, respectively. Per-item, between-group, satisfaction scores were compared using unpaired t-tests. Results: Scores across all scales improved after attending the traditional and blended learning courses. Self-rated ICT knowledge was significantly improved in both groups with significant differences between groups in seven domains. However, actual ICT knowledge scores were similar across groups. There were no significant differences between groups in attitudinal gains. Satisfaction with the course was generally high in both groups. However, participants in the blended learning group found it more difficult to follow the content of the course.","author":[{"dropping-particle":"","family":"Mastellos","given":"Nikolaos","non-dropping-particle":"","parse-names":false,"suffix":""},{"dropping-particle":"","family":"Tran","given":"Tammy","non-dropping-particle":"","parse-names":false,"suffix":""},{"dropping-particle":"","family":"Dharmayat","given":"Kanika","non-dropping-particle":"","parse-names":false,"suffix":""},{"dropping-particle":"","family":"Cecil","given":"Elizabeth","non-dropping-particle":"","parse-names":false,"suffix":""},{"dropping-particle":"","family":"Lee","given":"Hsin-Yi","non-dropping-particle":"","parse-names":false,"suffix":""},{"dropping-particle":"","family":"Wong","given":"Cybele C Peng","non-dropping-particle":"","parse-names":false,"suffix":""},{"dropping-particle":"","family":"Mkandawire","given":"Winnie","non-dropping-particle":"","parse-names":false,"suffix":""},{"dropping-particle":"","family":"Ngalande","given":"Emmanuel","non-dropping-particle":"","parse-names":false,"suffix":""},{"dropping-particle":"","family":"Tsung","given":"Joseph","non-dropping-particle":"","parse-names":false,"suffix":""},{"dropping-particle":"","family":"Wu","given":"-Shu","non-dropping-particle":"","parse-names":false,"suffix":""},{"dropping-particle":"","family":"Hardy","given":"Victoria","non-dropping-particle":"","parse-names":false,"suffix":""},{"dropping-particle":"","family":"Chirambo","given":"Baxter Griphin","non-dropping-particle":"","parse-names":false,"suffix":""},{"dropping-particle":"","family":"O 'donoghue","given":"John Martin","non-dropping-particle":"","parse-names":false,"suffix":""}],"id":"ITEM-1","issued":{"date-parts":[["0"]]},"title":"Training community healthcare workers on the use of information and communication technologies: a randomised controlled trial of traditional versus blended learning in Malawi, Africa","type":"article-journal"},"uris":["http://www.mendeley.com/documents/?uuid=6b0a9866-9823-39c4-8985-b54beebaa38d"]}],"mendeley":{"formattedCitation":"[36]","plainTextFormattedCitation":"[36]","previouslyFormattedCitation":"(36)"},"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[36]</w:t>
      </w:r>
      <w:r w:rsidR="00BC7D3C" w:rsidRPr="00A94BF2">
        <w:rPr>
          <w:rFonts w:ascii="Times New Roman" w:hAnsi="Times New Roman"/>
          <w:sz w:val="24"/>
          <w:szCs w:val="24"/>
        </w:rPr>
        <w:fldChar w:fldCharType="end"/>
      </w:r>
      <w:r w:rsidR="00BC7D3C" w:rsidRPr="00A94BF2">
        <w:rPr>
          <w:rFonts w:ascii="Times New Roman" w:hAnsi="Times New Roman"/>
          <w:sz w:val="24"/>
          <w:szCs w:val="24"/>
        </w:rPr>
        <w:t>, the perceptions of HSAs and community on using these mHealth decision making tools</w:t>
      </w:r>
      <w:r w:rsidR="00272D67" w:rsidRPr="00A94BF2">
        <w:rPr>
          <w:rFonts w:ascii="Times New Roman" w:hAnsi="Times New Roman"/>
          <w:sz w:val="24"/>
          <w:szCs w:val="24"/>
        </w:rPr>
        <w:t xml:space="preserve"> </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{"citationItems":[{"id":"ITEM-1","itemData":{"DOI":"10.4314/mmj.v30i1.2","ISSN":"19957270","abstract":"© 2018 The College of Medicine and the Medical Association of Malawi. Background Improved availability of mobile phones in low- and middle-income countries (LMICs) offer an opportunity to improve delivery of Community Case Management (CCM). Despite enthusiasm for introducing mHealth into healthcare across LMICs, end-user attitudes towards mHealth solutions for CCM are limited. We aimed to explore Health Surveillance Assistants’ (HSAs) perceptions of the Supporting LIFE electronic CCM Application (SL eCCM App) and their experiences incorporating it as part of their clinical practice. Methods This exploratory qualitative study was part of a mixed methods feasibility study investigating whether children under-5 presenting to village clinics could be followed-up to collect patient outcome data. The convenience sample of 12 HSAs enrolled into the feasibility study participated in semi-structured interviews, which were conducted at village clinics after HSAs had field-tested the SL eCCM App over a 10-day period. Interviews explored HSAs perceptions of the SL eCCM App and their experiences in using the App in addition to paper CCM to assess and treat acutely unwell children. Open coding was used to label emerging concepts, which were iteratively defined and developed into six key themes. Results HSAs’ perceived enhanced clinical decision-making, quality of CCM delivery, and work efficiency as opportunities associated with using the SL eCCM App. HSAs believed the inability to retrieve patient records,, cumbersome duplicate assessments/data entry study procedures, and inconsistencies between the SL eCCM App and paper-based CCM guidelines as challenges to implementation. Adding features to the App, such as, permitting communication between colleagues/supervisors, drug stock-out reporting, and community assessments, were identified as potentially supporting HSAs’ many roles in the community. Conclusion This study identified opportunities and challenges associated with using the SL eCCM App in Malawi. This information can be used to inform future development and evaluation of the SL eCCM App, and similar mHealth solutions for CCM in Malawi and other developing countries.","author":[{"dropping-particle":"","family":"Chirambo","given":"G.B.","non-dropping-particle":"","parse-names":false,"suffix":""},{"dropping-particle":"","family":"Hardy","given":"V.E.","non-dropping-particle":"","parse-names":false,"suffix":""},{"dropping-particle":"","family":"Heavin","given":"C.","non-dropping-particle":"","parse-names":false,"suffix":""},{"dropping-particle":"","family":"O’Connor","given":"Y.","non-dropping-particle":"","parse-names":false,"suffix":""},{"dropping-particle":"","family":"O’ Donoghue","given":"J.","non-dropping-particle":"","parse-names":false,"suffix":""},{"dropping-particle":"","family":"Mastellos","given":"N.","non-dropping-particle":"","parse-names":false,"suffix":""},{"dropping-particle":"","family":"Tran","given":"T.","non-dropping-particle":"","parse-names":false,"suffix":""},{"dropping-particle":"","family":"Hsieh","given":"J.","non-dropping-particle":"","parse-names":false,"suffix":""},{"dropping-particle":"","family":"Wu","given":"J.T.-S.","non-dropping-particle":"","parse-names":false,"suffix":""},{"dropping-particle":"","family":"Carlsson","given":"S.","non-dropping-particle":"","parse-names":false,"suffix":""},{"dropping-particle":"","family":"Andersson","given":"B.","non-dropping-particle":"","parse-names":false,"suffix":""},{"dropping-particle":"","family":"Muula","given":"A.S.","non-dropping-particle":"","parse-names":false,"suffix":""},{"dropping-particle":"","family":"Thompson","given":"M.","non-dropping-particle":"","parse-names":false,"suffix":""}],"container-title":"Malawi Medical Journal","id":"ITEM-1","issue":"1","issued":{"date-parts":[["2018"]]},"title":"Perceptions of a mobile health intervention for community case management in Malawi: Opportunities and challenges for health surveillance assistants in a community setting","type":"article-journal","volume":"30"},"uris":["http://www.mendeley.com/documents/?uuid=c026f7d3-9a6d-32c0-b1e3-53fef9472d8f"]}],"mendeley":{"formattedCitation":"[37]","plainTextFormattedCitation":"[37]","previouslyFormattedCitation":"(37)"},"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[37]</w:t>
      </w:r>
      <w:r w:rsidR="00BC7D3C" w:rsidRPr="00A94BF2">
        <w:rPr>
          <w:rFonts w:ascii="Times New Roman" w:hAnsi="Times New Roman"/>
          <w:sz w:val="24"/>
          <w:szCs w:val="24"/>
        </w:rPr>
        <w:fldChar w:fldCharType="end"/>
      </w:r>
      <w:r w:rsidR="00BC7D3C" w:rsidRPr="00A94BF2">
        <w:rPr>
          <w:rFonts w:ascii="Times New Roman" w:hAnsi="Times New Roman"/>
          <w:sz w:val="24"/>
          <w:szCs w:val="24"/>
        </w:rPr>
        <w:t xml:space="preserve"> and their added value for CCM in Malawi</w:t>
      </w:r>
      <w:r w:rsidR="00A736FB" w:rsidRPr="00A94BF2">
        <w:rPr>
          <w:rFonts w:ascii="Times New Roman" w:hAnsi="Times New Roman"/>
          <w:sz w:val="24"/>
          <w:szCs w:val="24"/>
        </w:rPr>
        <w:t xml:space="preserve"> </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{"citationItems":[{"id":"ITEM-1","itemData":{"DOI":"10.1186/s13063-017-2213-z","ISBN":"1745-6215","ISSN":"1745-6215","PMID":"29020976","abstract":"There is evidence to suggest that frontline community health workers in Malawi are under-referring children to higher-level facilities. Integrating a digitized version of paper-based methods of Community Case Management (CCM) could strengthen delivery, increasing urgent referral rates and preventing unnecessary re-consultations and hospital admissions. This trial aims to evaluate the added value of the Supporting LIFE electronic Community Case Management Application (SL eCCM App) compared to paper-based CCM on urgent referral, re-consultation and hospitalization rates, in two districts in Northern Malawi. This is a pragmatic, stepped-wedge cluster-randomized trial assessing the added value of the SL eCCM App on urgent referral, re-consultation and hospitalization rates of children aged 2 months and older to up to 5 years, within 7 days of the index visit. One hundred and two health surveillance assistants (HSAs) were stratified into six clusters based on geographical location, and clusters randomized to the timing of crossover to the intervention using simple, computer-generated randomization. Training workshops were conducted prior to the control (paper-CCM) and intervention (paper-CCM + SL eCCM App) in assigned clusters. Neither participants nor study personnel were blinded to allocation. Outcome measures were determined by abstraction of clinical data from patient records 2 weeks after recruitment. A nested qualitative study explored perceptions of adherence to urgent referral recommendations and a cost evaluation determined the financial and time-related costs to caregivers of subsequent health care utilization. The trial was conducted between July 2016 and February 2017. This is the first large-scale trial evaluating the value of adding a mobile application of CCM to the assessment of children aged under 5 years. The trial will generate evidence on the potential use of mobile health for CCM in Malawi, and more widely in other low- and middle-income countries. ClinicalTrials.gov, ID: NCT02763345 . Registered on 3 May 2016.","author":[{"dropping-particle":"","family":"Hardy","given":"Victoria","non-dropping-particle":"","parse-names":false,"suffix":""},{"dropping-particle":"","family":"O’Connor","given":"Yvonne","non-dropping-particle":"","parse-names":false,"suffix":""},{"dropping-particle":"","family":"Heavin","given":"Ciara","non-dropping-particle":"","parse-names":false,"suffix":""},{"dropping-particle":"","family":"Mastellos","given":"Nikolaos","non-dropping-particle":"","parse-names":false,"suffix":""},{"dropping-particle":"","family":"Tran","given":"Tammy","non-dropping-particle":"","parse-names":false,"suffix":""},{"dropping-particle":"","family":"O’Donoghue","given":"John","non-dropping-particle":"","parse-names":false,"suffix":""},{"dropping-particle":"","family":"Fitzpatrick","given":"Annette L","non-dropping-particle":"","parse-names":false,"suffix":""},{"dropping-particle":"","family":"Ide","given":"Nicole","non-dropping-particle":"","parse-names":false,"suffix":""},{"dropping-particle":"","family":"Wu","given":"Tsung-Shu Joseph","non-dropping-particle":"","parse-names":false,"suffix":""},{"dropping-particle":"","family":"Chirambo","given":"Griphin Baxter","non-dropping-particle":"","parse-names":false,"suffix":""},{"dropping-particle":"","family":"Muula","given":"Adamson S","non-dropping-particle":"","parse-names":false,"suffix":""},{"dropping-particle":"","family":"Nyirenda","given":"Moffat","non-dropping-particle":"","parse-names":false,"suffix":""},{"dropping-particle":"","family":"Carlsson","given":"Sven","non-dropping-particle":"","parse-names":false,"suffix":""},{"dropping-particle":"","family":"Andersson","given":"Bo","non-dropping-particle":"","parse-names":false,"suffix":""},{"dropping-particle":"","family":"Thompson","given":"Matthew","non-dropping-particle":"","parse-names":false,"suffix":""}],"container-title":"Trials","id":"ITEM-1","issue":"1","issued":{"date-parts":[["2017"]]},"page":"475","title":"The added value of a mobile application of Community Case Management on referral, re-consultation and hospitalization rates of children aged under 5 years in two districts in Northern Malawi: study protocol for a pragmatic, stepped-wedge cluster-randomize","type":"article-journal","volume":"18"},"uris":["http://www.mendeley.com/documents/?uuid=bbacde4e-7886-3f9e-9ec4-9cd8e1f84265"]}],"mendeley":{"formattedCitation":"[38]","plainTextFormattedCitation":"[38]","previouslyFormattedCitation":"(38)"},"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[38]</w:t>
      </w:r>
      <w:r w:rsidR="00BC7D3C" w:rsidRPr="00A94BF2">
        <w:rPr>
          <w:rFonts w:ascii="Times New Roman" w:hAnsi="Times New Roman"/>
          <w:sz w:val="24"/>
          <w:szCs w:val="24"/>
        </w:rPr>
        <w:fldChar w:fldCharType="end"/>
      </w:r>
      <w:r w:rsidR="0039544B" w:rsidRPr="00A94BF2">
        <w:rPr>
          <w:rFonts w:ascii="Times New Roman" w:hAnsi="Times New Roman"/>
          <w:sz w:val="24"/>
          <w:szCs w:val="24"/>
        </w:rPr>
        <w:t>.</w:t>
      </w:r>
      <w:r w:rsidR="00BC7D3C" w:rsidRPr="00A94BF2">
        <w:rPr>
          <w:rFonts w:ascii="Times New Roman" w:hAnsi="Times New Roman"/>
          <w:sz w:val="24"/>
          <w:szCs w:val="24"/>
        </w:rPr>
        <w:t xml:space="preserve"> However, </w:t>
      </w:r>
      <w:r w:rsidR="00815F79" w:rsidRPr="00A94BF2">
        <w:rPr>
          <w:rFonts w:ascii="Times New Roman" w:hAnsi="Times New Roman"/>
          <w:sz w:val="24"/>
          <w:szCs w:val="24"/>
        </w:rPr>
        <w:t xml:space="preserve">to date, </w:t>
      </w:r>
      <w:r w:rsidR="00BC7D3C" w:rsidRPr="00A94BF2">
        <w:rPr>
          <w:rFonts w:ascii="Times New Roman" w:hAnsi="Times New Roman"/>
          <w:sz w:val="24"/>
          <w:szCs w:val="24"/>
        </w:rPr>
        <w:t xml:space="preserve">no study has </w:t>
      </w:r>
      <w:r w:rsidR="006306F9">
        <w:rPr>
          <w:rFonts w:ascii="Times New Roman" w:hAnsi="Times New Roman"/>
          <w:sz w:val="24"/>
          <w:szCs w:val="24"/>
        </w:rPr>
        <w:t>looked at the user perspective of</w:t>
      </w:r>
      <w:r w:rsidR="006306F9" w:rsidRPr="00A94BF2">
        <w:rPr>
          <w:rFonts w:ascii="Times New Roman" w:hAnsi="Times New Roman"/>
          <w:sz w:val="24"/>
          <w:szCs w:val="24"/>
        </w:rPr>
        <w:t xml:space="preserve"> </w:t>
      </w:r>
      <w:r w:rsidR="00BC7D3C" w:rsidRPr="00A94BF2">
        <w:rPr>
          <w:rFonts w:ascii="Times New Roman" w:hAnsi="Times New Roman"/>
          <w:sz w:val="24"/>
          <w:szCs w:val="24"/>
        </w:rPr>
        <w:t xml:space="preserve">these mHealth decision </w:t>
      </w:r>
      <w:r w:rsidR="0039544B" w:rsidRPr="00A94BF2">
        <w:rPr>
          <w:rFonts w:ascii="Times New Roman" w:hAnsi="Times New Roman"/>
          <w:sz w:val="24"/>
          <w:szCs w:val="24"/>
        </w:rPr>
        <w:t xml:space="preserve">support </w:t>
      </w:r>
      <w:r w:rsidR="00BC7D3C" w:rsidRPr="00A94BF2">
        <w:rPr>
          <w:rFonts w:ascii="Times New Roman" w:hAnsi="Times New Roman"/>
          <w:sz w:val="24"/>
          <w:szCs w:val="24"/>
        </w:rPr>
        <w:t>tools.</w:t>
      </w:r>
      <w:r>
        <w:rPr>
          <w:rFonts w:ascii="Times New Roman" w:hAnsi="Times New Roman"/>
          <w:sz w:val="24"/>
          <w:szCs w:val="24"/>
        </w:rPr>
        <w:t xml:space="preserve"> </w:t>
      </w:r>
      <w:r w:rsidR="00BC7D3C" w:rsidRPr="00A94BF2">
        <w:rPr>
          <w:rFonts w:ascii="Times New Roman" w:hAnsi="Times New Roman"/>
          <w:sz w:val="24"/>
          <w:szCs w:val="24"/>
        </w:rPr>
        <w:t xml:space="preserve">The aim of this study </w:t>
      </w:r>
      <w:r w:rsidR="00815F79" w:rsidRPr="00A94BF2">
        <w:rPr>
          <w:rFonts w:ascii="Times New Roman" w:hAnsi="Times New Roman"/>
          <w:sz w:val="24"/>
          <w:szCs w:val="24"/>
        </w:rPr>
        <w:t xml:space="preserve">is </w:t>
      </w:r>
      <w:r w:rsidR="00BC7D3C" w:rsidRPr="00A94BF2">
        <w:rPr>
          <w:rFonts w:ascii="Times New Roman" w:hAnsi="Times New Roman"/>
          <w:sz w:val="24"/>
          <w:szCs w:val="24"/>
        </w:rPr>
        <w:t xml:space="preserve">to </w:t>
      </w:r>
      <w:r w:rsidR="006306F9">
        <w:rPr>
          <w:rFonts w:ascii="Times New Roman" w:hAnsi="Times New Roman"/>
          <w:sz w:val="24"/>
          <w:szCs w:val="24"/>
        </w:rPr>
        <w:t xml:space="preserve">explore </w:t>
      </w:r>
      <w:r w:rsidR="00703A25">
        <w:rPr>
          <w:rFonts w:ascii="Times New Roman" w:hAnsi="Times New Roman"/>
          <w:sz w:val="24"/>
          <w:szCs w:val="24"/>
        </w:rPr>
        <w:t>end</w:t>
      </w:r>
      <w:r w:rsidR="00106D47">
        <w:rPr>
          <w:rFonts w:ascii="Times New Roman" w:hAnsi="Times New Roman"/>
          <w:sz w:val="24"/>
          <w:szCs w:val="24"/>
        </w:rPr>
        <w:t>-</w:t>
      </w:r>
      <w:r w:rsidR="006306F9">
        <w:rPr>
          <w:rFonts w:ascii="Times New Roman" w:hAnsi="Times New Roman"/>
          <w:sz w:val="24"/>
          <w:szCs w:val="24"/>
        </w:rPr>
        <w:t>user perspective</w:t>
      </w:r>
      <w:r w:rsidR="00703A25">
        <w:rPr>
          <w:rFonts w:ascii="Times New Roman" w:hAnsi="Times New Roman"/>
          <w:sz w:val="24"/>
          <w:szCs w:val="24"/>
        </w:rPr>
        <w:t>s</w:t>
      </w:r>
      <w:r w:rsidR="006306F9">
        <w:rPr>
          <w:rFonts w:ascii="Times New Roman" w:hAnsi="Times New Roman"/>
          <w:sz w:val="24"/>
          <w:szCs w:val="24"/>
        </w:rPr>
        <w:t xml:space="preserve"> </w:t>
      </w:r>
      <w:r w:rsidR="00703A25">
        <w:rPr>
          <w:rFonts w:ascii="Times New Roman" w:hAnsi="Times New Roman"/>
          <w:sz w:val="24"/>
          <w:szCs w:val="24"/>
        </w:rPr>
        <w:t>of two</w:t>
      </w:r>
      <w:r w:rsidR="00BC7D3C" w:rsidRPr="00A94BF2">
        <w:rPr>
          <w:rFonts w:ascii="Times New Roman" w:hAnsi="Times New Roman"/>
          <w:sz w:val="24"/>
          <w:szCs w:val="24"/>
        </w:rPr>
        <w:t xml:space="preserve"> </w:t>
      </w:r>
      <w:proofErr w:type="spellStart"/>
      <w:r w:rsidR="00BC7D3C" w:rsidRPr="00A94BF2">
        <w:rPr>
          <w:rFonts w:ascii="Times New Roman" w:hAnsi="Times New Roman"/>
          <w:sz w:val="24"/>
          <w:szCs w:val="24"/>
        </w:rPr>
        <w:t>eCCM</w:t>
      </w:r>
      <w:proofErr w:type="spellEnd"/>
      <w:r w:rsidR="00BC7D3C" w:rsidRPr="00A94BF2">
        <w:rPr>
          <w:rFonts w:ascii="Times New Roman" w:hAnsi="Times New Roman"/>
          <w:sz w:val="24"/>
          <w:szCs w:val="24"/>
        </w:rPr>
        <w:t xml:space="preserve"> decision </w:t>
      </w:r>
      <w:r w:rsidR="00C940CB" w:rsidRPr="00A94BF2">
        <w:rPr>
          <w:rFonts w:ascii="Times New Roman" w:hAnsi="Times New Roman"/>
          <w:sz w:val="24"/>
          <w:szCs w:val="24"/>
        </w:rPr>
        <w:t xml:space="preserve">support </w:t>
      </w:r>
      <w:r w:rsidR="00BC7D3C" w:rsidRPr="00A94BF2">
        <w:rPr>
          <w:rFonts w:ascii="Times New Roman" w:hAnsi="Times New Roman"/>
          <w:sz w:val="24"/>
          <w:szCs w:val="24"/>
        </w:rPr>
        <w:t xml:space="preserve">tools developed and implemented by </w:t>
      </w:r>
      <w:r w:rsidR="00A736FB" w:rsidRPr="00A94BF2">
        <w:rPr>
          <w:rFonts w:ascii="Times New Roman" w:hAnsi="Times New Roman"/>
          <w:sz w:val="24"/>
          <w:szCs w:val="24"/>
        </w:rPr>
        <w:t>the S</w:t>
      </w:r>
      <w:r w:rsidR="00BC7D3C" w:rsidRPr="00A94BF2">
        <w:rPr>
          <w:rFonts w:ascii="Times New Roman" w:hAnsi="Times New Roman"/>
          <w:sz w:val="24"/>
          <w:szCs w:val="24"/>
        </w:rPr>
        <w:t xml:space="preserve">upporting </w:t>
      </w:r>
      <w:r w:rsidR="00BC7D3C" w:rsidRPr="00A94BF2">
        <w:rPr>
          <w:rFonts w:ascii="Times New Roman" w:hAnsi="Times New Roman"/>
          <w:sz w:val="24"/>
          <w:szCs w:val="24"/>
        </w:rPr>
        <w:lastRenderedPageBreak/>
        <w:t xml:space="preserve">LIFE project (SL </w:t>
      </w:r>
      <w:proofErr w:type="spellStart"/>
      <w:r w:rsidR="00BC7D3C" w:rsidRPr="00A94BF2">
        <w:rPr>
          <w:rFonts w:ascii="Times New Roman" w:hAnsi="Times New Roman"/>
          <w:sz w:val="24"/>
          <w:szCs w:val="24"/>
        </w:rPr>
        <w:t>eCCM</w:t>
      </w:r>
      <w:proofErr w:type="spellEnd"/>
      <w:r w:rsidR="00A736FB" w:rsidRPr="00A94BF2">
        <w:rPr>
          <w:rFonts w:ascii="Times New Roman" w:hAnsi="Times New Roman"/>
          <w:sz w:val="24"/>
          <w:szCs w:val="24"/>
        </w:rPr>
        <w:t xml:space="preserve"> App</w:t>
      </w:r>
      <w:r w:rsidR="00BC7D3C" w:rsidRPr="00A94BF2">
        <w:rPr>
          <w:rFonts w:ascii="Times New Roman" w:hAnsi="Times New Roman"/>
          <w:sz w:val="24"/>
          <w:szCs w:val="24"/>
        </w:rPr>
        <w:t>) and D-Tree International</w:t>
      </w:r>
      <w:r w:rsidR="004E6803" w:rsidRPr="00A94BF2">
        <w:rPr>
          <w:rFonts w:ascii="Times New Roman" w:hAnsi="Times New Roman"/>
          <w:sz w:val="24"/>
          <w:szCs w:val="24"/>
        </w:rPr>
        <w:t>’s</w:t>
      </w:r>
      <w:r w:rsidR="00BC7D3C" w:rsidRPr="00A94BF2">
        <w:rPr>
          <w:rFonts w:ascii="Times New Roman" w:hAnsi="Times New Roman"/>
          <w:sz w:val="24"/>
          <w:szCs w:val="24"/>
        </w:rPr>
        <w:t xml:space="preserve"> (</w:t>
      </w:r>
      <w:proofErr w:type="spellStart"/>
      <w:r w:rsidR="00BC7D3C" w:rsidRPr="00A94BF2">
        <w:rPr>
          <w:rFonts w:ascii="Times New Roman" w:hAnsi="Times New Roman"/>
          <w:sz w:val="24"/>
          <w:szCs w:val="24"/>
        </w:rPr>
        <w:t>Mangologic</w:t>
      </w:r>
      <w:proofErr w:type="spellEnd"/>
      <w:r w:rsidR="00BC7D3C" w:rsidRPr="00A94BF2">
        <w:rPr>
          <w:rFonts w:ascii="Times New Roman" w:hAnsi="Times New Roman"/>
          <w:sz w:val="24"/>
          <w:szCs w:val="24"/>
        </w:rPr>
        <w:t xml:space="preserve"> </w:t>
      </w:r>
      <w:proofErr w:type="spellStart"/>
      <w:r w:rsidR="00BC7D3C" w:rsidRPr="00A94BF2">
        <w:rPr>
          <w:rFonts w:ascii="Times New Roman" w:hAnsi="Times New Roman"/>
          <w:sz w:val="24"/>
          <w:szCs w:val="24"/>
        </w:rPr>
        <w:t>eCCM</w:t>
      </w:r>
      <w:proofErr w:type="spellEnd"/>
      <w:r w:rsidR="00A736FB" w:rsidRPr="00A94BF2">
        <w:rPr>
          <w:rFonts w:ascii="Times New Roman" w:hAnsi="Times New Roman"/>
          <w:sz w:val="24"/>
          <w:szCs w:val="24"/>
        </w:rPr>
        <w:t xml:space="preserve"> App</w:t>
      </w:r>
      <w:r w:rsidR="00BC7D3C" w:rsidRPr="00A94BF2">
        <w:rPr>
          <w:rFonts w:ascii="Times New Roman" w:hAnsi="Times New Roman"/>
          <w:sz w:val="24"/>
          <w:szCs w:val="24"/>
        </w:rPr>
        <w:t>) and their implicatio</w:t>
      </w:r>
      <w:r w:rsidR="006E7186" w:rsidRPr="00A94BF2">
        <w:rPr>
          <w:rFonts w:ascii="Times New Roman" w:hAnsi="Times New Roman"/>
          <w:sz w:val="24"/>
          <w:szCs w:val="24"/>
        </w:rPr>
        <w:t xml:space="preserve">ns for CCM in Northern Malawi. </w:t>
      </w:r>
    </w:p>
    <w:p w14:paraId="617638E5" w14:textId="77777777" w:rsidR="00E03138" w:rsidRPr="00A94BF2" w:rsidRDefault="00E03138" w:rsidP="00FA2AFE">
      <w:pPr>
        <w:spacing w:after="0" w:line="480" w:lineRule="auto"/>
        <w:jc w:val="both"/>
        <w:rPr>
          <w:rFonts w:ascii="Times New Roman" w:hAnsi="Times New Roman"/>
          <w:sz w:val="24"/>
          <w:szCs w:val="24"/>
        </w:rPr>
      </w:pPr>
    </w:p>
    <w:p w14:paraId="60AAE150" w14:textId="663944C0" w:rsidR="00BC7D3C" w:rsidRPr="00A94BF2" w:rsidRDefault="00B33DA5" w:rsidP="009B49A9">
      <w:pPr>
        <w:pStyle w:val="Heading2"/>
        <w:spacing w:line="480" w:lineRule="auto"/>
        <w:rPr>
          <w:rFonts w:ascii="Times New Roman" w:hAnsi="Times New Roman" w:cs="Times New Roman"/>
          <w:sz w:val="24"/>
          <w:szCs w:val="24"/>
        </w:rPr>
      </w:pPr>
      <w:r w:rsidRPr="009B49A9">
        <w:rPr>
          <w:rFonts w:ascii="Times New Roman" w:hAnsi="Times New Roman" w:cs="Times New Roman"/>
          <w:sz w:val="24"/>
          <w:szCs w:val="24"/>
        </w:rPr>
        <w:t xml:space="preserve">1.1 </w:t>
      </w:r>
      <w:r w:rsidR="00BC7D3C" w:rsidRPr="009B49A9">
        <w:rPr>
          <w:rFonts w:ascii="Times New Roman" w:hAnsi="Times New Roman" w:cs="Times New Roman"/>
          <w:sz w:val="24"/>
          <w:szCs w:val="24"/>
        </w:rPr>
        <w:t>Theoretical Framework</w:t>
      </w:r>
      <w:r w:rsidR="006E7186" w:rsidRPr="009B49A9">
        <w:rPr>
          <w:rFonts w:ascii="Times New Roman" w:hAnsi="Times New Roman" w:cs="Times New Roman"/>
          <w:sz w:val="24"/>
          <w:szCs w:val="24"/>
        </w:rPr>
        <w:t xml:space="preserve"> </w:t>
      </w:r>
    </w:p>
    <w:p w14:paraId="0FEA3E76" w14:textId="1C9DCDDC" w:rsidR="00BC7D3C" w:rsidRPr="00A94BF2" w:rsidRDefault="00106D47" w:rsidP="00A94BF2">
      <w:pPr>
        <w:spacing w:line="480" w:lineRule="auto"/>
        <w:jc w:val="both"/>
        <w:rPr>
          <w:rFonts w:ascii="Times New Roman" w:hAnsi="Times New Roman"/>
          <w:sz w:val="24"/>
          <w:szCs w:val="24"/>
        </w:rPr>
      </w:pPr>
      <w:r>
        <w:rPr>
          <w:rFonts w:ascii="Times New Roman" w:hAnsi="Times New Roman"/>
          <w:sz w:val="24"/>
          <w:szCs w:val="24"/>
        </w:rPr>
        <w:t>This</w:t>
      </w:r>
      <w:r w:rsidR="00BC7D3C" w:rsidRPr="00A94BF2">
        <w:rPr>
          <w:rFonts w:ascii="Times New Roman" w:hAnsi="Times New Roman"/>
          <w:sz w:val="24"/>
          <w:szCs w:val="24"/>
        </w:rPr>
        <w:t xml:space="preserve"> study </w:t>
      </w:r>
      <w:r>
        <w:rPr>
          <w:rFonts w:ascii="Times New Roman" w:hAnsi="Times New Roman"/>
          <w:sz w:val="24"/>
          <w:szCs w:val="24"/>
        </w:rPr>
        <w:t xml:space="preserve">uses the </w:t>
      </w:r>
      <w:r w:rsidR="00BC7D3C" w:rsidRPr="00A94BF2">
        <w:rPr>
          <w:rFonts w:ascii="Times New Roman" w:hAnsi="Times New Roman"/>
          <w:sz w:val="24"/>
          <w:szCs w:val="24"/>
        </w:rPr>
        <w:t xml:space="preserve">Mobile App Rating Scale (MARS) to evaluate </w:t>
      </w:r>
      <w:r w:rsidR="00E53030" w:rsidRPr="00A94BF2">
        <w:rPr>
          <w:rFonts w:ascii="Times New Roman" w:hAnsi="Times New Roman"/>
          <w:sz w:val="24"/>
          <w:szCs w:val="24"/>
        </w:rPr>
        <w:t xml:space="preserve">two </w:t>
      </w:r>
      <w:r w:rsidR="00BC7D3C" w:rsidRPr="00A94BF2">
        <w:rPr>
          <w:rFonts w:ascii="Times New Roman" w:hAnsi="Times New Roman"/>
          <w:sz w:val="24"/>
          <w:szCs w:val="24"/>
        </w:rPr>
        <w:t xml:space="preserve">apps used in CCM. </w:t>
      </w:r>
      <w:r w:rsidR="00815F79" w:rsidRPr="00A94BF2">
        <w:rPr>
          <w:rFonts w:ascii="Times New Roman" w:hAnsi="Times New Roman"/>
          <w:sz w:val="24"/>
          <w:szCs w:val="24"/>
        </w:rPr>
        <w:t xml:space="preserve">MARS </w:t>
      </w:r>
      <w:r w:rsidR="00D772E8" w:rsidRPr="00A94BF2">
        <w:rPr>
          <w:rFonts w:ascii="Times New Roman" w:hAnsi="Times New Roman"/>
          <w:sz w:val="24"/>
          <w:szCs w:val="24"/>
        </w:rPr>
        <w:t>is a</w:t>
      </w:r>
      <w:r w:rsidR="00E53030" w:rsidRPr="00A94BF2">
        <w:rPr>
          <w:rFonts w:ascii="Times New Roman" w:hAnsi="Times New Roman"/>
          <w:sz w:val="24"/>
          <w:szCs w:val="24"/>
        </w:rPr>
        <w:t>n</w:t>
      </w:r>
      <w:r w:rsidR="00D772E8" w:rsidRPr="00A94BF2">
        <w:rPr>
          <w:rFonts w:ascii="Times New Roman" w:hAnsi="Times New Roman"/>
          <w:sz w:val="24"/>
          <w:szCs w:val="24"/>
        </w:rPr>
        <w:t xml:space="preserve"> </w:t>
      </w:r>
      <w:r w:rsidR="004B135B" w:rsidRPr="00A94BF2">
        <w:rPr>
          <w:rFonts w:ascii="Times New Roman" w:hAnsi="Times New Roman"/>
          <w:sz w:val="24"/>
          <w:szCs w:val="24"/>
        </w:rPr>
        <w:t xml:space="preserve">evaluation </w:t>
      </w:r>
      <w:r w:rsidR="0039544B" w:rsidRPr="00A94BF2">
        <w:rPr>
          <w:rFonts w:ascii="Times New Roman" w:hAnsi="Times New Roman"/>
          <w:sz w:val="24"/>
          <w:szCs w:val="24"/>
        </w:rPr>
        <w:t xml:space="preserve">toolkit </w:t>
      </w:r>
      <w:r w:rsidR="00D772E8" w:rsidRPr="00A94BF2">
        <w:rPr>
          <w:rFonts w:ascii="Times New Roman" w:hAnsi="Times New Roman"/>
          <w:sz w:val="24"/>
          <w:szCs w:val="24"/>
        </w:rPr>
        <w:t xml:space="preserve">developed to </w:t>
      </w:r>
      <w:r w:rsidR="004B135B" w:rsidRPr="00A94BF2">
        <w:rPr>
          <w:rFonts w:ascii="Times New Roman" w:hAnsi="Times New Roman"/>
          <w:sz w:val="24"/>
          <w:szCs w:val="24"/>
        </w:rPr>
        <w:t>enable potential end</w:t>
      </w:r>
      <w:r w:rsidR="000824AC" w:rsidRPr="00A94BF2">
        <w:rPr>
          <w:rFonts w:ascii="Times New Roman" w:hAnsi="Times New Roman"/>
          <w:sz w:val="24"/>
          <w:szCs w:val="24"/>
        </w:rPr>
        <w:t>-</w:t>
      </w:r>
      <w:r w:rsidR="004B135B" w:rsidRPr="00A94BF2">
        <w:rPr>
          <w:rFonts w:ascii="Times New Roman" w:hAnsi="Times New Roman"/>
          <w:sz w:val="24"/>
          <w:szCs w:val="24"/>
        </w:rPr>
        <w:t xml:space="preserve">users to assess and </w:t>
      </w:r>
      <w:r w:rsidR="00183211" w:rsidRPr="00A94BF2">
        <w:rPr>
          <w:rFonts w:ascii="Times New Roman" w:hAnsi="Times New Roman"/>
          <w:sz w:val="24"/>
          <w:szCs w:val="24"/>
        </w:rPr>
        <w:t xml:space="preserve">rate </w:t>
      </w:r>
      <w:r w:rsidR="0039544B" w:rsidRPr="00A94BF2">
        <w:rPr>
          <w:rFonts w:ascii="Times New Roman" w:hAnsi="Times New Roman"/>
          <w:sz w:val="24"/>
          <w:szCs w:val="24"/>
        </w:rPr>
        <w:t>the quality of an mHealth App</w:t>
      </w:r>
      <w:r w:rsidR="00272D67" w:rsidRPr="00A94BF2">
        <w:rPr>
          <w:rFonts w:ascii="Times New Roman" w:hAnsi="Times New Roman"/>
          <w:sz w:val="24"/>
          <w:szCs w:val="24"/>
        </w:rPr>
        <w:t xml:space="preserve"> </w:t>
      </w:r>
      <w:r w:rsidR="00183211"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{"citationItems":[{"id":"ITEM-1","itemData":{"DOI":"10.2196/mhealth.3422","ISSN":"2291-5222","PMID":"25760773","abstract":"BACKGROUND The use of mobile apps for health and well being promotion has grown exponentially in recent years. Yet, there is currently no app-quality assessment tool beyond \"star\"-ratings. OBJECTIVE The objective of this study was to develop a reliable, multidimensional measure for trialling, classifying, and rating the quality of mobile health apps. METHODS A literature search was conducted to identify articles containing explicit Web or app quality rating criteria published between January 2000 and January 2013. Existing criteria for the assessment of app quality were categorized by an expert panel to develop the new Mobile App Rating Scale (MARS) subscales, items, descriptors, and anchors. There were sixty well being apps that were randomly selected using an iTunes search for MARS rating. There were ten that were used to pilot the rating procedure, and the remaining 50 provided data on interrater reliability. RESULTS There were 372 explicit criteria for assessing Web or app quality that were extracted from 25 published papers, conference proceedings, and Internet resources. There were five broad categories of criteria that were identified including four objective quality scales: engagement, functionality, aesthetics, and information quality; and one subjective quality scale; which were refined into the 23-item MARS. The MARS demonstrated excellent internal consistency (alpha = .90) and interrater reliability intraclass correlation coefficient (ICC = .79). CONCLUSIONS The MARS is a simple, objective, and reliable tool for classifying and assessing the quality of mobile health apps. It can also be used to provide a checklist for the design and development of new high quality health apps.","author":[{"dropping-particle":"","family":"Stoyanov","given":"Stoyan R","non-dropping-particle":"","parse-names":false,"suffix":""},{"dropping-particle":"","family":"Hides","given":"Leanne","non-dropping-particle":"","parse-names":false,"suffix":""},{"dropping-particle":"","family":"Kavanagh","given":"David J","non-dropping-particle":"","parse-names":false,"suffix":""},{"dropping-particle":"","family":"Zelenko","given":"Oksana","non-dropping-particle":"","parse-names":false,"suffix":""},{"dropping-particle":"","family":"Tjondronegoro","given":"Dian","non-dropping-particle":"","parse-names":false,"suffix":""},{"dropping-particle":"","family":"Mani","given":"Madhavan","non-dropping-particle":"","parse-names":false,"suffix":""}],"container-title":"JMIR mHealth and uHealth","id":"ITEM-1","issue":"1","issued":{"date-parts":[["2015","3","11"]]},"page":"e27","title":"Mobile app rating scale: a new tool for assessing the quality of health mobile apps.","type":"article-journal","volume":"3"},"uris":["http://www.mendeley.com/documents/?uuid=436970e5-916d-3cf2-b377-2130c38277f8"]}],"mendeley":{"formattedCitation":"[39]","plainTextFormattedCitation":"[39]","previouslyFormattedCitation":"(39)"},"properties":{"noteIndex":0},"schema":"https://github.com/citation-style-language/schema/raw/master/csl-citation.json"}</w:instrText>
      </w:r>
      <w:r w:rsidR="00183211" w:rsidRPr="00A94BF2">
        <w:rPr>
          <w:rFonts w:ascii="Times New Roman" w:hAnsi="Times New Roman"/>
          <w:sz w:val="24"/>
          <w:szCs w:val="24"/>
        </w:rPr>
        <w:fldChar w:fldCharType="separate"/>
      </w:r>
      <w:r w:rsidR="00C568AD" w:rsidRPr="00C568AD">
        <w:rPr>
          <w:rFonts w:ascii="Times New Roman" w:hAnsi="Times New Roman"/>
          <w:noProof/>
          <w:sz w:val="24"/>
          <w:szCs w:val="24"/>
        </w:rPr>
        <w:t>[39]</w:t>
      </w:r>
      <w:r w:rsidR="00183211" w:rsidRPr="00A94BF2">
        <w:rPr>
          <w:rFonts w:ascii="Times New Roman" w:hAnsi="Times New Roman"/>
          <w:sz w:val="24"/>
          <w:szCs w:val="24"/>
        </w:rPr>
        <w:fldChar w:fldCharType="end"/>
      </w:r>
      <w:r w:rsidR="00D772E8" w:rsidRPr="00A94BF2">
        <w:rPr>
          <w:rFonts w:ascii="Times New Roman" w:hAnsi="Times New Roman"/>
          <w:sz w:val="24"/>
          <w:szCs w:val="24"/>
        </w:rPr>
        <w:t>.</w:t>
      </w:r>
      <w:r w:rsidR="00BC7D3C" w:rsidRPr="00A94BF2">
        <w:rPr>
          <w:rFonts w:ascii="Times New Roman" w:hAnsi="Times New Roman"/>
          <w:sz w:val="24"/>
          <w:szCs w:val="24"/>
        </w:rPr>
        <w:t xml:space="preserve"> </w:t>
      </w:r>
      <w:r w:rsidR="004B135B" w:rsidRPr="00A94BF2">
        <w:rPr>
          <w:rFonts w:ascii="Times New Roman" w:hAnsi="Times New Roman"/>
          <w:sz w:val="24"/>
          <w:szCs w:val="24"/>
        </w:rPr>
        <w:t>Four main dimensions are defined within MARS</w:t>
      </w:r>
      <w:r w:rsidR="00E53030" w:rsidRPr="00A94BF2">
        <w:rPr>
          <w:rFonts w:ascii="Times New Roman" w:hAnsi="Times New Roman"/>
          <w:sz w:val="24"/>
          <w:szCs w:val="24"/>
        </w:rPr>
        <w:t xml:space="preserve">. </w:t>
      </w:r>
      <w:r w:rsidR="004B135B" w:rsidRPr="00A94BF2">
        <w:rPr>
          <w:rFonts w:ascii="Times New Roman" w:hAnsi="Times New Roman"/>
          <w:sz w:val="24"/>
          <w:szCs w:val="24"/>
        </w:rPr>
        <w:t xml:space="preserve"> </w:t>
      </w:r>
      <w:r w:rsidR="00E53030" w:rsidRPr="00A94BF2">
        <w:rPr>
          <w:rFonts w:ascii="Times New Roman" w:hAnsi="Times New Roman"/>
          <w:sz w:val="24"/>
          <w:szCs w:val="24"/>
        </w:rPr>
        <w:t>These include</w:t>
      </w:r>
      <w:r w:rsidR="004B135B" w:rsidRPr="00A94BF2">
        <w:rPr>
          <w:rFonts w:ascii="Times New Roman" w:hAnsi="Times New Roman"/>
          <w:sz w:val="24"/>
          <w:szCs w:val="24"/>
        </w:rPr>
        <w:t xml:space="preserve"> 1)</w:t>
      </w:r>
      <w:r w:rsidR="00BC7D3C" w:rsidRPr="00A94BF2">
        <w:rPr>
          <w:rFonts w:ascii="Times New Roman" w:hAnsi="Times New Roman"/>
          <w:sz w:val="24"/>
          <w:szCs w:val="24"/>
        </w:rPr>
        <w:t xml:space="preserve"> </w:t>
      </w:r>
      <w:r w:rsidR="0039544B" w:rsidRPr="00A94BF2">
        <w:rPr>
          <w:rFonts w:ascii="Times New Roman" w:hAnsi="Times New Roman"/>
          <w:sz w:val="24"/>
          <w:szCs w:val="24"/>
        </w:rPr>
        <w:t>E</w:t>
      </w:r>
      <w:r w:rsidR="00BC7D3C" w:rsidRPr="00A94BF2">
        <w:rPr>
          <w:rFonts w:ascii="Times New Roman" w:hAnsi="Times New Roman"/>
          <w:sz w:val="24"/>
          <w:szCs w:val="24"/>
        </w:rPr>
        <w:t xml:space="preserve">ngagement, </w:t>
      </w:r>
      <w:r w:rsidR="004B135B" w:rsidRPr="00A94BF2">
        <w:rPr>
          <w:rFonts w:ascii="Times New Roman" w:hAnsi="Times New Roman"/>
          <w:sz w:val="24"/>
          <w:szCs w:val="24"/>
        </w:rPr>
        <w:t xml:space="preserve">2) </w:t>
      </w:r>
      <w:r w:rsidR="0039544B" w:rsidRPr="00A94BF2">
        <w:rPr>
          <w:rFonts w:ascii="Times New Roman" w:hAnsi="Times New Roman"/>
          <w:sz w:val="24"/>
          <w:szCs w:val="24"/>
        </w:rPr>
        <w:t>F</w:t>
      </w:r>
      <w:r w:rsidR="00BC7D3C" w:rsidRPr="00A94BF2">
        <w:rPr>
          <w:rFonts w:ascii="Times New Roman" w:hAnsi="Times New Roman"/>
          <w:sz w:val="24"/>
          <w:szCs w:val="24"/>
        </w:rPr>
        <w:t xml:space="preserve">unctionality, </w:t>
      </w:r>
      <w:r w:rsidR="004B135B" w:rsidRPr="00A94BF2">
        <w:rPr>
          <w:rFonts w:ascii="Times New Roman" w:hAnsi="Times New Roman"/>
          <w:sz w:val="24"/>
          <w:szCs w:val="24"/>
        </w:rPr>
        <w:t xml:space="preserve">3) </w:t>
      </w:r>
      <w:r w:rsidR="0039544B" w:rsidRPr="00A94BF2">
        <w:rPr>
          <w:rFonts w:ascii="Times New Roman" w:hAnsi="Times New Roman"/>
          <w:sz w:val="24"/>
          <w:szCs w:val="24"/>
        </w:rPr>
        <w:t>A</w:t>
      </w:r>
      <w:r w:rsidR="00BC7D3C" w:rsidRPr="00A94BF2">
        <w:rPr>
          <w:rFonts w:ascii="Times New Roman" w:hAnsi="Times New Roman"/>
          <w:sz w:val="24"/>
          <w:szCs w:val="24"/>
        </w:rPr>
        <w:t>esthetics</w:t>
      </w:r>
      <w:r>
        <w:rPr>
          <w:rFonts w:ascii="Times New Roman" w:hAnsi="Times New Roman"/>
          <w:sz w:val="24"/>
          <w:szCs w:val="24"/>
        </w:rPr>
        <w:t>,</w:t>
      </w:r>
      <w:r w:rsidR="004B135B" w:rsidRPr="00A94BF2">
        <w:rPr>
          <w:rFonts w:ascii="Times New Roman" w:hAnsi="Times New Roman"/>
          <w:sz w:val="24"/>
          <w:szCs w:val="24"/>
        </w:rPr>
        <w:t xml:space="preserve"> and 4)</w:t>
      </w:r>
      <w:r w:rsidR="00BC7D3C" w:rsidRPr="00A94BF2">
        <w:rPr>
          <w:rFonts w:ascii="Times New Roman" w:hAnsi="Times New Roman"/>
          <w:sz w:val="24"/>
          <w:szCs w:val="24"/>
        </w:rPr>
        <w:t xml:space="preserve"> </w:t>
      </w:r>
      <w:r w:rsidR="0039544B" w:rsidRPr="00A94BF2">
        <w:rPr>
          <w:rFonts w:ascii="Times New Roman" w:hAnsi="Times New Roman"/>
          <w:sz w:val="24"/>
          <w:szCs w:val="24"/>
        </w:rPr>
        <w:t>I</w:t>
      </w:r>
      <w:r w:rsidR="00BC7D3C" w:rsidRPr="00A94BF2">
        <w:rPr>
          <w:rFonts w:ascii="Times New Roman" w:hAnsi="Times New Roman"/>
          <w:sz w:val="24"/>
          <w:szCs w:val="24"/>
        </w:rPr>
        <w:t xml:space="preserve">nformation and subjective quality </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{"citationItems":[{"id":"ITEM-1","itemData":{"DOI":"10.2196/mhealth.3422","ISSN":"2291-5222","PMID":"25760773","abstract":"BACKGROUND The use of mobile apps for health and well being promotion has grown exponentially in recent years. Yet, there is currently no app-quality assessment tool beyond \"star\"-ratings. OBJECTIVE The objective of this study was to develop a reliable, multidimensional measure for trialling, classifying, and rating the quality of mobile health apps. METHODS A literature search was conducted to identify articles containing explicit Web or app quality rating criteria published between January 2000 and January 2013. Existing criteria for the assessment of app quality were categorized by an expert panel to develop the new Mobile App Rating Scale (MARS) subscales, items, descriptors, and anchors. There were sixty well being apps that were randomly selected using an iTunes search for MARS rating. There were ten that were used to pilot the rating procedure, and the remaining 50 provided data on interrater reliability. RESULTS There were 372 explicit criteria for assessing Web or app quality that were extracted from 25 published papers, conference proceedings, and Internet resources. There were five broad categories of criteria that were identified including four objective quality scales: engagement, functionality, aesthetics, and information quality; and one subjective quality scale; which were refined into the 23-item MARS. The MARS demonstrated excellent internal consistency (alpha = .90) and interrater reliability intraclass correlation coefficient (ICC = .79). CONCLUSIONS The MARS is a simple, objective, and reliable tool for classifying and assessing the quality of mobile health apps. It can also be used to provide a checklist for the design and development of new high quality health apps.","author":[{"dropping-particle":"","family":"Stoyanov","given":"Stoyan R","non-dropping-particle":"","parse-names":false,"suffix":""},{"dropping-particle":"","family":"Hides","given":"Leanne","non-dropping-particle":"","parse-names":false,"suffix":""},{"dropping-particle":"","family":"Kavanagh","given":"David J","non-dropping-particle":"","parse-names":false,"suffix":""},{"dropping-particle":"","family":"Zelenko","given":"Oksana","non-dropping-particle":"","parse-names":false,"suffix":""},{"dropping-particle":"","family":"Tjondronegoro","given":"Dian","non-dropping-particle":"","parse-names":false,"suffix":""},{"dropping-particle":"","family":"Mani","given":"Madhavan","non-dropping-particle":"","parse-names":false,"suffix":""}],"container-title":"JMIR mHealth and uHealth","id":"ITEM-1","issue":"1","issued":{"date-parts":[["2015","3","11"]]},"page":"e27","publisher":"JMIR Publications Inc.","title":"Mobile app rating scale: a new tool for assessing the quality of health mobile apps.","type":"article-journal","volume":"3"},"uris":["http://www.mendeley.com/documents/?uuid=e1d83ca4-3c35-3f6d-bbe7-a47f546647ad"]}],"mendeley":{"formattedCitation":"[40]","plainTextFormattedCitation":"[40]","previouslyFormattedCitation":"(40)"},"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[40]</w:t>
      </w:r>
      <w:r w:rsidR="00BC7D3C" w:rsidRPr="00A94BF2">
        <w:rPr>
          <w:rFonts w:ascii="Times New Roman" w:hAnsi="Times New Roman"/>
          <w:sz w:val="24"/>
          <w:szCs w:val="24"/>
        </w:rPr>
        <w:fldChar w:fldCharType="end"/>
      </w:r>
      <w:r w:rsidR="00BC7D3C" w:rsidRPr="00A94BF2">
        <w:rPr>
          <w:rFonts w:ascii="Times New Roman" w:hAnsi="Times New Roman"/>
          <w:sz w:val="24"/>
          <w:szCs w:val="24"/>
        </w:rPr>
        <w:t>.</w:t>
      </w:r>
      <w:r w:rsidR="00360809" w:rsidRPr="00A94BF2">
        <w:rPr>
          <w:rFonts w:ascii="Times New Roman" w:hAnsi="Times New Roman"/>
          <w:sz w:val="24"/>
          <w:szCs w:val="24"/>
        </w:rPr>
        <w:t xml:space="preserve"> </w:t>
      </w:r>
      <w:r w:rsidR="00BC7D3C" w:rsidRPr="00A94BF2">
        <w:rPr>
          <w:rFonts w:ascii="Times New Roman" w:hAnsi="Times New Roman"/>
          <w:sz w:val="24"/>
          <w:szCs w:val="24"/>
        </w:rPr>
        <w:t xml:space="preserve"> </w:t>
      </w:r>
    </w:p>
    <w:p w14:paraId="286AEE57" w14:textId="723C68FB" w:rsidR="00BC7D3C" w:rsidRPr="009B49A9" w:rsidRDefault="00BC7D3C" w:rsidP="009B49A9">
      <w:pPr>
        <w:pStyle w:val="Heading1"/>
        <w:numPr>
          <w:ilvl w:val="0"/>
          <w:numId w:val="3"/>
        </w:numPr>
        <w:spacing w:line="480" w:lineRule="auto"/>
        <w:rPr>
          <w:rFonts w:ascii="Times New Roman" w:hAnsi="Times New Roman" w:cs="Times New Roman"/>
          <w:sz w:val="24"/>
          <w:szCs w:val="24"/>
        </w:rPr>
      </w:pPr>
      <w:r w:rsidRPr="009B49A9">
        <w:rPr>
          <w:rFonts w:ascii="Times New Roman" w:hAnsi="Times New Roman" w:cs="Times New Roman"/>
          <w:sz w:val="24"/>
          <w:szCs w:val="24"/>
        </w:rPr>
        <w:t>Methods</w:t>
      </w:r>
    </w:p>
    <w:p w14:paraId="29463F4C" w14:textId="129462EB" w:rsidR="00BC7D3C" w:rsidRPr="009B49A9" w:rsidRDefault="00B33DA5" w:rsidP="009B49A9">
      <w:pPr>
        <w:pStyle w:val="Heading2"/>
        <w:spacing w:line="480" w:lineRule="auto"/>
        <w:rPr>
          <w:rFonts w:ascii="Times New Roman" w:hAnsi="Times New Roman" w:cs="Times New Roman"/>
          <w:sz w:val="24"/>
          <w:szCs w:val="24"/>
        </w:rPr>
      </w:pPr>
      <w:r w:rsidRPr="009B49A9">
        <w:rPr>
          <w:rFonts w:ascii="Times New Roman" w:hAnsi="Times New Roman" w:cs="Times New Roman"/>
          <w:sz w:val="24"/>
          <w:szCs w:val="24"/>
        </w:rPr>
        <w:t xml:space="preserve">2.1 </w:t>
      </w:r>
      <w:r w:rsidR="00BC7D3C" w:rsidRPr="009B49A9">
        <w:rPr>
          <w:rFonts w:ascii="Times New Roman" w:hAnsi="Times New Roman" w:cs="Times New Roman"/>
          <w:sz w:val="24"/>
          <w:szCs w:val="24"/>
        </w:rPr>
        <w:t>Study design</w:t>
      </w:r>
    </w:p>
    <w:p w14:paraId="06F70939" w14:textId="29080A68" w:rsidR="00BC7D3C" w:rsidRPr="00A94BF2" w:rsidRDefault="00BC7D3C" w:rsidP="00A94BF2">
      <w:pPr>
        <w:spacing w:line="480" w:lineRule="auto"/>
        <w:jc w:val="both"/>
        <w:rPr>
          <w:rFonts w:ascii="Times New Roman" w:hAnsi="Times New Roman"/>
          <w:sz w:val="24"/>
          <w:szCs w:val="24"/>
        </w:rPr>
      </w:pPr>
      <w:r w:rsidRPr="00A94BF2">
        <w:rPr>
          <w:rFonts w:ascii="Times New Roman" w:hAnsi="Times New Roman"/>
          <w:sz w:val="24"/>
          <w:szCs w:val="24"/>
        </w:rPr>
        <w:t xml:space="preserve">A </w:t>
      </w:r>
      <w:r w:rsidR="00DF0FAC" w:rsidRPr="00A94BF2">
        <w:rPr>
          <w:rFonts w:ascii="Times New Roman" w:hAnsi="Times New Roman"/>
          <w:sz w:val="24"/>
          <w:szCs w:val="24"/>
        </w:rPr>
        <w:t>m</w:t>
      </w:r>
      <w:r w:rsidRPr="00A94BF2">
        <w:rPr>
          <w:rFonts w:ascii="Times New Roman" w:hAnsi="Times New Roman"/>
          <w:sz w:val="24"/>
          <w:szCs w:val="24"/>
        </w:rPr>
        <w:t xml:space="preserve">ixed method approach was used </w:t>
      </w:r>
      <w:r w:rsidR="00EF6B4B" w:rsidRPr="00A94BF2">
        <w:rPr>
          <w:rFonts w:ascii="Times New Roman" w:hAnsi="Times New Roman"/>
          <w:sz w:val="24"/>
          <w:szCs w:val="24"/>
        </w:rPr>
        <w:t xml:space="preserve">where interviews were </w:t>
      </w:r>
      <w:r w:rsidR="002035CE">
        <w:rPr>
          <w:rFonts w:ascii="Times New Roman" w:hAnsi="Times New Roman"/>
          <w:sz w:val="24"/>
          <w:szCs w:val="24"/>
        </w:rPr>
        <w:t>conducted</w:t>
      </w:r>
      <w:r w:rsidR="002035CE" w:rsidRPr="00A94BF2">
        <w:rPr>
          <w:rFonts w:ascii="Times New Roman" w:hAnsi="Times New Roman"/>
          <w:sz w:val="24"/>
          <w:szCs w:val="24"/>
        </w:rPr>
        <w:t xml:space="preserve"> </w:t>
      </w:r>
      <w:r w:rsidR="00EF6B4B" w:rsidRPr="00A94BF2">
        <w:rPr>
          <w:rFonts w:ascii="Times New Roman" w:hAnsi="Times New Roman"/>
          <w:sz w:val="24"/>
          <w:szCs w:val="24"/>
        </w:rPr>
        <w:t xml:space="preserve">and a questionnaire was used </w:t>
      </w:r>
      <w:r w:rsidRPr="00A94BF2">
        <w:rPr>
          <w:rFonts w:ascii="Times New Roman" w:hAnsi="Times New Roman"/>
          <w:sz w:val="24"/>
          <w:szCs w:val="24"/>
        </w:rPr>
        <w:t xml:space="preserve">to compare the </w:t>
      </w:r>
      <w:r w:rsidR="00183211" w:rsidRPr="00A94BF2">
        <w:rPr>
          <w:rFonts w:ascii="Times New Roman" w:hAnsi="Times New Roman"/>
          <w:sz w:val="24"/>
          <w:szCs w:val="24"/>
        </w:rPr>
        <w:t xml:space="preserve">functionality </w:t>
      </w:r>
      <w:r w:rsidRPr="00A94BF2">
        <w:rPr>
          <w:rFonts w:ascii="Times New Roman" w:hAnsi="Times New Roman"/>
          <w:sz w:val="24"/>
          <w:szCs w:val="24"/>
        </w:rPr>
        <w:t xml:space="preserve">of the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App and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00847B36">
        <w:rPr>
          <w:rFonts w:ascii="Times New Roman" w:hAnsi="Times New Roman"/>
          <w:sz w:val="24"/>
          <w:szCs w:val="24"/>
        </w:rPr>
        <w:t>eCCM</w:t>
      </w:r>
      <w:proofErr w:type="spellEnd"/>
      <w:r w:rsidR="00847B36">
        <w:rPr>
          <w:rFonts w:ascii="Times New Roman" w:hAnsi="Times New Roman"/>
          <w:sz w:val="24"/>
          <w:szCs w:val="24"/>
        </w:rPr>
        <w:t xml:space="preserve"> </w:t>
      </w:r>
      <w:r w:rsidRPr="00A94BF2">
        <w:rPr>
          <w:rFonts w:ascii="Times New Roman" w:hAnsi="Times New Roman"/>
          <w:sz w:val="24"/>
          <w:szCs w:val="24"/>
        </w:rPr>
        <w:t xml:space="preserve">App. </w:t>
      </w:r>
    </w:p>
    <w:p w14:paraId="4E29958A" w14:textId="61A37D0D" w:rsidR="00BC7D3C" w:rsidRPr="00F1568B" w:rsidRDefault="00B33DA5" w:rsidP="00F1568B">
      <w:pPr>
        <w:pStyle w:val="Heading2"/>
        <w:spacing w:line="480" w:lineRule="auto"/>
        <w:rPr>
          <w:rFonts w:ascii="Times New Roman" w:hAnsi="Times New Roman" w:cs="Times New Roman"/>
          <w:sz w:val="24"/>
          <w:szCs w:val="24"/>
        </w:rPr>
      </w:pPr>
      <w:r w:rsidRPr="00F1568B">
        <w:rPr>
          <w:rFonts w:ascii="Times New Roman" w:hAnsi="Times New Roman" w:cs="Times New Roman"/>
          <w:sz w:val="24"/>
          <w:szCs w:val="24"/>
        </w:rPr>
        <w:t xml:space="preserve">2.2 </w:t>
      </w:r>
      <w:r w:rsidR="00BC7D3C" w:rsidRPr="00F1568B">
        <w:rPr>
          <w:rFonts w:ascii="Times New Roman" w:hAnsi="Times New Roman" w:cs="Times New Roman"/>
          <w:sz w:val="24"/>
          <w:szCs w:val="24"/>
        </w:rPr>
        <w:t>Study setting and Population</w:t>
      </w:r>
    </w:p>
    <w:p w14:paraId="2C5AB410" w14:textId="3483F440" w:rsidR="00BC7D3C" w:rsidRPr="00A94BF2" w:rsidRDefault="00BC7D3C" w:rsidP="00A94BF2">
      <w:pPr>
        <w:spacing w:line="480" w:lineRule="auto"/>
        <w:jc w:val="both"/>
        <w:rPr>
          <w:rFonts w:ascii="Times New Roman" w:hAnsi="Times New Roman"/>
          <w:sz w:val="24"/>
          <w:szCs w:val="24"/>
        </w:rPr>
      </w:pPr>
      <w:r w:rsidRPr="00A94BF2">
        <w:rPr>
          <w:rFonts w:ascii="Times New Roman" w:hAnsi="Times New Roman"/>
          <w:sz w:val="24"/>
          <w:szCs w:val="24"/>
        </w:rPr>
        <w:t>The study was conducted between July and November 201</w:t>
      </w:r>
      <w:r w:rsidR="00CD2A56" w:rsidRPr="00A94BF2">
        <w:rPr>
          <w:rFonts w:ascii="Times New Roman" w:hAnsi="Times New Roman"/>
          <w:sz w:val="24"/>
          <w:szCs w:val="24"/>
        </w:rPr>
        <w:t>7</w:t>
      </w:r>
      <w:r w:rsidRPr="00A94BF2">
        <w:rPr>
          <w:rFonts w:ascii="Times New Roman" w:hAnsi="Times New Roman"/>
          <w:sz w:val="24"/>
          <w:szCs w:val="24"/>
        </w:rPr>
        <w:t xml:space="preserve"> in Mzimba North, </w:t>
      </w:r>
      <w:proofErr w:type="spellStart"/>
      <w:r w:rsidRPr="00A94BF2">
        <w:rPr>
          <w:rFonts w:ascii="Times New Roman" w:hAnsi="Times New Roman"/>
          <w:sz w:val="24"/>
          <w:szCs w:val="24"/>
        </w:rPr>
        <w:t>Nkhata</w:t>
      </w:r>
      <w:proofErr w:type="spellEnd"/>
      <w:r w:rsidRPr="00A94BF2">
        <w:rPr>
          <w:rFonts w:ascii="Times New Roman" w:hAnsi="Times New Roman"/>
          <w:sz w:val="24"/>
          <w:szCs w:val="24"/>
        </w:rPr>
        <w:t xml:space="preserve"> Bay</w:t>
      </w:r>
      <w:r w:rsidR="00106D47">
        <w:rPr>
          <w:rFonts w:ascii="Times New Roman" w:hAnsi="Times New Roman"/>
          <w:sz w:val="24"/>
          <w:szCs w:val="24"/>
        </w:rPr>
        <w:t>,</w:t>
      </w:r>
      <w:r w:rsidRPr="00A94BF2">
        <w:rPr>
          <w:rFonts w:ascii="Times New Roman" w:hAnsi="Times New Roman"/>
          <w:sz w:val="24"/>
          <w:szCs w:val="24"/>
        </w:rPr>
        <w:t xml:space="preserve"> and </w:t>
      </w:r>
      <w:proofErr w:type="spellStart"/>
      <w:r w:rsidRPr="00A94BF2">
        <w:rPr>
          <w:rFonts w:ascii="Times New Roman" w:hAnsi="Times New Roman"/>
          <w:sz w:val="24"/>
          <w:szCs w:val="24"/>
        </w:rPr>
        <w:t>Rumphi</w:t>
      </w:r>
      <w:proofErr w:type="spellEnd"/>
      <w:r w:rsidRPr="00A94BF2">
        <w:rPr>
          <w:rFonts w:ascii="Times New Roman" w:hAnsi="Times New Roman"/>
          <w:sz w:val="24"/>
          <w:szCs w:val="24"/>
        </w:rPr>
        <w:t xml:space="preserve"> districts of Northern Malawi. These districts were selected because both </w:t>
      </w:r>
      <w:r w:rsidR="004B135B" w:rsidRPr="00A94BF2">
        <w:rPr>
          <w:rFonts w:ascii="Times New Roman" w:hAnsi="Times New Roman"/>
          <w:sz w:val="24"/>
          <w:szCs w:val="24"/>
        </w:rPr>
        <w:t xml:space="preserve">SL </w:t>
      </w:r>
      <w:proofErr w:type="spellStart"/>
      <w:r w:rsidR="004B135B" w:rsidRPr="00A94BF2">
        <w:rPr>
          <w:rFonts w:ascii="Times New Roman" w:hAnsi="Times New Roman"/>
          <w:sz w:val="24"/>
          <w:szCs w:val="24"/>
        </w:rPr>
        <w:t>eCCM</w:t>
      </w:r>
      <w:proofErr w:type="spellEnd"/>
      <w:r w:rsidR="004B135B" w:rsidRPr="00A94BF2">
        <w:rPr>
          <w:rFonts w:ascii="Times New Roman" w:hAnsi="Times New Roman"/>
          <w:sz w:val="24"/>
          <w:szCs w:val="24"/>
        </w:rPr>
        <w:t xml:space="preserve"> App </w:t>
      </w:r>
      <w:r w:rsidRPr="00A94BF2">
        <w:rPr>
          <w:rFonts w:ascii="Times New Roman" w:hAnsi="Times New Roman"/>
          <w:sz w:val="24"/>
          <w:szCs w:val="24"/>
        </w:rPr>
        <w:t xml:space="preserve">and the </w:t>
      </w:r>
      <w:proofErr w:type="spellStart"/>
      <w:r w:rsidR="00756C71" w:rsidRPr="00A94BF2">
        <w:rPr>
          <w:rFonts w:ascii="Times New Roman" w:hAnsi="Times New Roman"/>
          <w:sz w:val="24"/>
          <w:szCs w:val="24"/>
        </w:rPr>
        <w:t>Mangologic</w:t>
      </w:r>
      <w:proofErr w:type="spellEnd"/>
      <w:r w:rsidR="004B135B" w:rsidRPr="00A94BF2">
        <w:rPr>
          <w:rFonts w:ascii="Times New Roman" w:hAnsi="Times New Roman"/>
          <w:sz w:val="24"/>
          <w:szCs w:val="24"/>
        </w:rPr>
        <w:t xml:space="preserve"> </w:t>
      </w:r>
      <w:proofErr w:type="spellStart"/>
      <w:r w:rsidR="004B135B" w:rsidRPr="00A94BF2">
        <w:rPr>
          <w:rFonts w:ascii="Times New Roman" w:hAnsi="Times New Roman"/>
          <w:sz w:val="24"/>
          <w:szCs w:val="24"/>
        </w:rPr>
        <w:t>eCCM</w:t>
      </w:r>
      <w:proofErr w:type="spellEnd"/>
      <w:r w:rsidR="004B135B" w:rsidRPr="00A94BF2">
        <w:rPr>
          <w:rFonts w:ascii="Times New Roman" w:hAnsi="Times New Roman"/>
          <w:sz w:val="24"/>
          <w:szCs w:val="24"/>
        </w:rPr>
        <w:t xml:space="preserve"> App </w:t>
      </w:r>
      <w:r w:rsidRPr="00A94BF2">
        <w:rPr>
          <w:rFonts w:ascii="Times New Roman" w:hAnsi="Times New Roman"/>
          <w:sz w:val="24"/>
          <w:szCs w:val="24"/>
        </w:rPr>
        <w:t>were being implemented by HSAs in these districts</w:t>
      </w:r>
      <w:r w:rsidR="00106D47">
        <w:rPr>
          <w:rFonts w:ascii="Times New Roman" w:hAnsi="Times New Roman"/>
          <w:sz w:val="24"/>
          <w:szCs w:val="24"/>
        </w:rPr>
        <w:t xml:space="preserve"> at the time of this study</w:t>
      </w:r>
      <w:r w:rsidRPr="00A94BF2">
        <w:rPr>
          <w:rFonts w:ascii="Times New Roman" w:hAnsi="Times New Roman"/>
          <w:sz w:val="24"/>
          <w:szCs w:val="24"/>
        </w:rPr>
        <w:t>. The study population were HSAs</w:t>
      </w:r>
      <w:r w:rsidR="000824AC" w:rsidRPr="00A94BF2">
        <w:rPr>
          <w:rFonts w:ascii="Times New Roman" w:hAnsi="Times New Roman"/>
          <w:sz w:val="24"/>
          <w:szCs w:val="24"/>
        </w:rPr>
        <w:t xml:space="preserve"> and </w:t>
      </w:r>
      <w:r w:rsidRPr="00A94BF2">
        <w:rPr>
          <w:rFonts w:ascii="Times New Roman" w:hAnsi="Times New Roman"/>
          <w:sz w:val="24"/>
          <w:szCs w:val="24"/>
        </w:rPr>
        <w:t xml:space="preserve">IMCI </w:t>
      </w:r>
      <w:r w:rsidR="004B135B" w:rsidRPr="00A94BF2">
        <w:rPr>
          <w:rFonts w:ascii="Times New Roman" w:hAnsi="Times New Roman"/>
          <w:sz w:val="24"/>
          <w:szCs w:val="24"/>
        </w:rPr>
        <w:t>coordinators</w:t>
      </w:r>
      <w:r w:rsidR="00756C71" w:rsidRPr="00A94BF2">
        <w:rPr>
          <w:rFonts w:ascii="Times New Roman" w:hAnsi="Times New Roman"/>
          <w:sz w:val="24"/>
          <w:szCs w:val="24"/>
        </w:rPr>
        <w:t xml:space="preserve"> in Malawi</w:t>
      </w:r>
      <w:r w:rsidR="000824AC" w:rsidRPr="00A94BF2">
        <w:rPr>
          <w:rFonts w:ascii="Times New Roman" w:hAnsi="Times New Roman"/>
          <w:sz w:val="24"/>
          <w:szCs w:val="24"/>
        </w:rPr>
        <w:t>.</w:t>
      </w:r>
    </w:p>
    <w:p w14:paraId="2EBA96FD" w14:textId="580157F4" w:rsidR="00BC7D3C" w:rsidRPr="00F1568B" w:rsidRDefault="00B33DA5" w:rsidP="00F1568B">
      <w:pPr>
        <w:pStyle w:val="Heading2"/>
        <w:spacing w:line="480" w:lineRule="auto"/>
        <w:rPr>
          <w:rFonts w:ascii="Times New Roman" w:hAnsi="Times New Roman" w:cs="Times New Roman"/>
          <w:sz w:val="24"/>
          <w:szCs w:val="24"/>
        </w:rPr>
      </w:pPr>
      <w:r w:rsidRPr="00F1568B">
        <w:rPr>
          <w:rFonts w:ascii="Times New Roman" w:hAnsi="Times New Roman" w:cs="Times New Roman"/>
          <w:sz w:val="24"/>
          <w:szCs w:val="24"/>
        </w:rPr>
        <w:t xml:space="preserve">2.3 </w:t>
      </w:r>
      <w:r w:rsidR="00BC7D3C" w:rsidRPr="00F1568B">
        <w:rPr>
          <w:rFonts w:ascii="Times New Roman" w:hAnsi="Times New Roman" w:cs="Times New Roman"/>
          <w:sz w:val="24"/>
          <w:szCs w:val="24"/>
        </w:rPr>
        <w:t>Sampling and Sample size</w:t>
      </w:r>
    </w:p>
    <w:p w14:paraId="6DCDD981" w14:textId="777F4F65" w:rsidR="00D636D3" w:rsidRPr="00A94BF2" w:rsidRDefault="00BC7D3C" w:rsidP="00A94BF2">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 xml:space="preserve">A convenience sampling technique was used to </w:t>
      </w:r>
      <w:r w:rsidR="0095500B" w:rsidRPr="00A94BF2">
        <w:rPr>
          <w:rFonts w:ascii="Times New Roman" w:hAnsi="Times New Roman"/>
          <w:sz w:val="24"/>
          <w:szCs w:val="24"/>
        </w:rPr>
        <w:t>select a</w:t>
      </w:r>
      <w:r w:rsidR="00360809" w:rsidRPr="00A94BF2">
        <w:rPr>
          <w:rFonts w:ascii="Times New Roman" w:hAnsi="Times New Roman"/>
          <w:sz w:val="24"/>
          <w:szCs w:val="24"/>
        </w:rPr>
        <w:t xml:space="preserve"> </w:t>
      </w:r>
      <w:r w:rsidR="009C3DD4" w:rsidRPr="00A94BF2">
        <w:rPr>
          <w:rFonts w:ascii="Times New Roman" w:hAnsi="Times New Roman"/>
          <w:sz w:val="24"/>
          <w:szCs w:val="24"/>
        </w:rPr>
        <w:t xml:space="preserve">total </w:t>
      </w:r>
      <w:r w:rsidR="00360809" w:rsidRPr="00A94BF2">
        <w:rPr>
          <w:rFonts w:ascii="Times New Roman" w:hAnsi="Times New Roman"/>
          <w:sz w:val="24"/>
          <w:szCs w:val="24"/>
        </w:rPr>
        <w:t xml:space="preserve">of </w:t>
      </w:r>
      <w:r w:rsidR="00756C71" w:rsidRPr="00A94BF2">
        <w:rPr>
          <w:rFonts w:ascii="Times New Roman" w:hAnsi="Times New Roman"/>
          <w:sz w:val="24"/>
          <w:szCs w:val="24"/>
        </w:rPr>
        <w:t xml:space="preserve">109 </w:t>
      </w:r>
      <w:r w:rsidR="0095500B" w:rsidRPr="00A94BF2">
        <w:rPr>
          <w:rFonts w:ascii="Times New Roman" w:hAnsi="Times New Roman"/>
          <w:sz w:val="24"/>
          <w:szCs w:val="24"/>
        </w:rPr>
        <w:t>participants</w:t>
      </w:r>
      <w:r w:rsidR="00A3469E">
        <w:rPr>
          <w:rFonts w:ascii="Times New Roman" w:hAnsi="Times New Roman"/>
          <w:sz w:val="24"/>
          <w:szCs w:val="24"/>
        </w:rPr>
        <w:t>:</w:t>
      </w:r>
      <w:r w:rsidR="00A3469E" w:rsidRPr="00A94BF2">
        <w:rPr>
          <w:rFonts w:ascii="Times New Roman" w:hAnsi="Times New Roman"/>
          <w:sz w:val="24"/>
          <w:szCs w:val="24"/>
        </w:rPr>
        <w:t xml:space="preserve"> 106</w:t>
      </w:r>
      <w:r w:rsidR="00756C71" w:rsidRPr="00A94BF2">
        <w:rPr>
          <w:rFonts w:ascii="Times New Roman" w:hAnsi="Times New Roman"/>
          <w:sz w:val="24"/>
          <w:szCs w:val="24"/>
        </w:rPr>
        <w:t xml:space="preserve"> </w:t>
      </w:r>
      <w:r w:rsidR="0095500B" w:rsidRPr="00A94BF2">
        <w:rPr>
          <w:rFonts w:ascii="Times New Roman" w:hAnsi="Times New Roman"/>
          <w:sz w:val="24"/>
          <w:szCs w:val="24"/>
        </w:rPr>
        <w:t>HSAs</w:t>
      </w:r>
      <w:r w:rsidR="00E53030" w:rsidRPr="00A94BF2">
        <w:rPr>
          <w:rFonts w:ascii="Times New Roman" w:hAnsi="Times New Roman"/>
          <w:sz w:val="24"/>
          <w:szCs w:val="24"/>
        </w:rPr>
        <w:t xml:space="preserve"> </w:t>
      </w:r>
      <w:r w:rsidR="00242422" w:rsidRPr="00A94BF2">
        <w:rPr>
          <w:rFonts w:ascii="Times New Roman" w:hAnsi="Times New Roman"/>
          <w:sz w:val="24"/>
          <w:szCs w:val="24"/>
        </w:rPr>
        <w:t xml:space="preserve">and 3 </w:t>
      </w:r>
      <w:r w:rsidR="0095500B" w:rsidRPr="00A94BF2">
        <w:rPr>
          <w:rFonts w:ascii="Times New Roman" w:hAnsi="Times New Roman"/>
          <w:sz w:val="24"/>
          <w:szCs w:val="24"/>
        </w:rPr>
        <w:t>IMCI coordinators.</w:t>
      </w:r>
      <w:r w:rsidRPr="00A94BF2">
        <w:rPr>
          <w:rFonts w:ascii="Times New Roman" w:hAnsi="Times New Roman"/>
          <w:sz w:val="24"/>
          <w:szCs w:val="24"/>
        </w:rPr>
        <w:t xml:space="preserve"> The HSAs were enrolled to the study based on where they work</w:t>
      </w:r>
      <w:r w:rsidR="00CD2A56" w:rsidRPr="00A94BF2">
        <w:rPr>
          <w:rFonts w:ascii="Times New Roman" w:hAnsi="Times New Roman"/>
          <w:sz w:val="24"/>
          <w:szCs w:val="24"/>
        </w:rPr>
        <w:t>ed</w:t>
      </w:r>
      <w:r w:rsidR="004B135B" w:rsidRPr="00A94BF2">
        <w:rPr>
          <w:rFonts w:ascii="Times New Roman" w:hAnsi="Times New Roman"/>
          <w:sz w:val="24"/>
          <w:szCs w:val="24"/>
        </w:rPr>
        <w:t xml:space="preserve"> and </w:t>
      </w:r>
      <w:r w:rsidR="00CD2A56" w:rsidRPr="00A94BF2">
        <w:rPr>
          <w:rFonts w:ascii="Times New Roman" w:hAnsi="Times New Roman"/>
          <w:sz w:val="24"/>
          <w:szCs w:val="24"/>
        </w:rPr>
        <w:t xml:space="preserve">they </w:t>
      </w:r>
      <w:r w:rsidR="004B135B" w:rsidRPr="00A94BF2">
        <w:rPr>
          <w:rFonts w:ascii="Times New Roman" w:hAnsi="Times New Roman"/>
          <w:sz w:val="24"/>
          <w:szCs w:val="24"/>
        </w:rPr>
        <w:t xml:space="preserve">were selected by their </w:t>
      </w:r>
      <w:r w:rsidRPr="00A94BF2">
        <w:rPr>
          <w:rFonts w:ascii="Times New Roman" w:hAnsi="Times New Roman"/>
          <w:sz w:val="24"/>
          <w:szCs w:val="24"/>
        </w:rPr>
        <w:t>respective District Health Office (DHO)</w:t>
      </w:r>
      <w:r w:rsidR="002D6F30" w:rsidRPr="00A94BF2">
        <w:rPr>
          <w:rFonts w:ascii="Times New Roman" w:hAnsi="Times New Roman"/>
          <w:sz w:val="24"/>
          <w:szCs w:val="24"/>
        </w:rPr>
        <w:t xml:space="preserve"> bas</w:t>
      </w:r>
      <w:r w:rsidR="002035CE">
        <w:rPr>
          <w:rFonts w:ascii="Times New Roman" w:hAnsi="Times New Roman"/>
          <w:sz w:val="24"/>
          <w:szCs w:val="24"/>
        </w:rPr>
        <w:t>ed</w:t>
      </w:r>
      <w:r w:rsidR="002D6F30" w:rsidRPr="00A94BF2">
        <w:rPr>
          <w:rFonts w:ascii="Times New Roman" w:hAnsi="Times New Roman"/>
          <w:sz w:val="24"/>
          <w:szCs w:val="24"/>
        </w:rPr>
        <w:t xml:space="preserve"> on their experience</w:t>
      </w:r>
      <w:r w:rsidR="002035CE">
        <w:rPr>
          <w:rFonts w:ascii="Times New Roman" w:hAnsi="Times New Roman"/>
          <w:sz w:val="24"/>
          <w:szCs w:val="24"/>
        </w:rPr>
        <w:t>s</w:t>
      </w:r>
      <w:r w:rsidR="002D6F30" w:rsidRPr="00A94BF2">
        <w:rPr>
          <w:rFonts w:ascii="Times New Roman" w:hAnsi="Times New Roman"/>
          <w:sz w:val="24"/>
          <w:szCs w:val="24"/>
        </w:rPr>
        <w:t xml:space="preserve"> using </w:t>
      </w:r>
      <w:r w:rsidR="002035CE">
        <w:rPr>
          <w:rFonts w:ascii="Times New Roman" w:hAnsi="Times New Roman"/>
          <w:sz w:val="24"/>
          <w:szCs w:val="24"/>
        </w:rPr>
        <w:t xml:space="preserve">either </w:t>
      </w:r>
      <w:r w:rsidR="002D6F30" w:rsidRPr="00A94BF2">
        <w:rPr>
          <w:rFonts w:ascii="Times New Roman" w:hAnsi="Times New Roman"/>
          <w:sz w:val="24"/>
          <w:szCs w:val="24"/>
        </w:rPr>
        <w:t xml:space="preserve">the SL </w:t>
      </w:r>
      <w:proofErr w:type="spellStart"/>
      <w:r w:rsidR="002D6F30" w:rsidRPr="00A94BF2">
        <w:rPr>
          <w:rFonts w:ascii="Times New Roman" w:hAnsi="Times New Roman"/>
          <w:sz w:val="24"/>
          <w:szCs w:val="24"/>
        </w:rPr>
        <w:t>eCCM</w:t>
      </w:r>
      <w:proofErr w:type="spellEnd"/>
      <w:r w:rsidR="002D6F30" w:rsidRPr="00A94BF2">
        <w:rPr>
          <w:rFonts w:ascii="Times New Roman" w:hAnsi="Times New Roman"/>
          <w:sz w:val="24"/>
          <w:szCs w:val="24"/>
        </w:rPr>
        <w:t xml:space="preserve"> App </w:t>
      </w:r>
      <w:r w:rsidR="002035CE">
        <w:rPr>
          <w:rFonts w:ascii="Times New Roman" w:hAnsi="Times New Roman"/>
          <w:sz w:val="24"/>
          <w:szCs w:val="24"/>
        </w:rPr>
        <w:t>or</w:t>
      </w:r>
      <w:r w:rsidR="002035CE" w:rsidRPr="00A94BF2">
        <w:rPr>
          <w:rFonts w:ascii="Times New Roman" w:hAnsi="Times New Roman"/>
          <w:sz w:val="24"/>
          <w:szCs w:val="24"/>
        </w:rPr>
        <w:t xml:space="preserve"> </w:t>
      </w:r>
      <w:r w:rsidR="002D6F30" w:rsidRPr="00A94BF2">
        <w:rPr>
          <w:rFonts w:ascii="Times New Roman" w:hAnsi="Times New Roman"/>
          <w:sz w:val="24"/>
          <w:szCs w:val="24"/>
        </w:rPr>
        <w:t xml:space="preserve">the </w:t>
      </w:r>
      <w:proofErr w:type="spellStart"/>
      <w:r w:rsidR="002D6F30" w:rsidRPr="00A94BF2">
        <w:rPr>
          <w:rFonts w:ascii="Times New Roman" w:hAnsi="Times New Roman"/>
          <w:sz w:val="24"/>
          <w:szCs w:val="24"/>
        </w:rPr>
        <w:t>Mangologic</w:t>
      </w:r>
      <w:proofErr w:type="spellEnd"/>
      <w:r w:rsidR="002D6F30" w:rsidRPr="00A94BF2">
        <w:rPr>
          <w:rFonts w:ascii="Times New Roman" w:hAnsi="Times New Roman"/>
          <w:sz w:val="24"/>
          <w:szCs w:val="24"/>
        </w:rPr>
        <w:t xml:space="preserve"> </w:t>
      </w:r>
      <w:proofErr w:type="spellStart"/>
      <w:r w:rsidR="002D6F30" w:rsidRPr="00A94BF2">
        <w:rPr>
          <w:rFonts w:ascii="Times New Roman" w:hAnsi="Times New Roman"/>
          <w:sz w:val="24"/>
          <w:szCs w:val="24"/>
        </w:rPr>
        <w:t>eCCM</w:t>
      </w:r>
      <w:proofErr w:type="spellEnd"/>
      <w:r w:rsidR="002D6F30" w:rsidRPr="00A94BF2">
        <w:rPr>
          <w:rFonts w:ascii="Times New Roman" w:hAnsi="Times New Roman"/>
          <w:sz w:val="24"/>
          <w:szCs w:val="24"/>
        </w:rPr>
        <w:t xml:space="preserve"> App</w:t>
      </w:r>
      <w:r w:rsidRPr="00A94BF2">
        <w:rPr>
          <w:rFonts w:ascii="Times New Roman" w:hAnsi="Times New Roman"/>
          <w:sz w:val="24"/>
          <w:szCs w:val="24"/>
        </w:rPr>
        <w:t>.</w:t>
      </w:r>
      <w:r w:rsidR="002D6F30" w:rsidRPr="00A94BF2">
        <w:rPr>
          <w:rFonts w:ascii="Times New Roman" w:hAnsi="Times New Roman"/>
          <w:sz w:val="24"/>
          <w:szCs w:val="24"/>
        </w:rPr>
        <w:t xml:space="preserve"> </w:t>
      </w:r>
      <w:r w:rsidR="00AE3D5F">
        <w:rPr>
          <w:rFonts w:ascii="Times New Roman" w:hAnsi="Times New Roman"/>
          <w:sz w:val="24"/>
          <w:szCs w:val="24"/>
        </w:rPr>
        <w:t xml:space="preserve">Subsequently, 53 HSAs had used </w:t>
      </w:r>
      <w:r w:rsidR="002D6F30" w:rsidRPr="00A94BF2">
        <w:rPr>
          <w:rFonts w:ascii="Times New Roman" w:hAnsi="Times New Roman"/>
          <w:sz w:val="24"/>
          <w:szCs w:val="24"/>
        </w:rPr>
        <w:t xml:space="preserve">SL </w:t>
      </w:r>
      <w:proofErr w:type="spellStart"/>
      <w:r w:rsidR="002D6F30" w:rsidRPr="00A94BF2">
        <w:rPr>
          <w:rFonts w:ascii="Times New Roman" w:hAnsi="Times New Roman"/>
          <w:sz w:val="24"/>
          <w:szCs w:val="24"/>
        </w:rPr>
        <w:lastRenderedPageBreak/>
        <w:t>eCCM</w:t>
      </w:r>
      <w:proofErr w:type="spellEnd"/>
      <w:r w:rsidRPr="00A94BF2">
        <w:rPr>
          <w:rFonts w:ascii="Times New Roman" w:hAnsi="Times New Roman"/>
          <w:sz w:val="24"/>
          <w:szCs w:val="24"/>
        </w:rPr>
        <w:t xml:space="preserve"> </w:t>
      </w:r>
      <w:r w:rsidR="002D6F30" w:rsidRPr="00A94BF2">
        <w:rPr>
          <w:rFonts w:ascii="Times New Roman" w:hAnsi="Times New Roman"/>
          <w:sz w:val="24"/>
          <w:szCs w:val="24"/>
        </w:rPr>
        <w:t xml:space="preserve">App and </w:t>
      </w:r>
      <w:r w:rsidR="00AE3D5F">
        <w:rPr>
          <w:rFonts w:ascii="Times New Roman" w:hAnsi="Times New Roman"/>
          <w:sz w:val="24"/>
          <w:szCs w:val="24"/>
        </w:rPr>
        <w:t xml:space="preserve">53 had used the </w:t>
      </w:r>
      <w:proofErr w:type="spellStart"/>
      <w:r w:rsidR="002D6F30" w:rsidRPr="00A94BF2">
        <w:rPr>
          <w:rFonts w:ascii="Times New Roman" w:hAnsi="Times New Roman"/>
          <w:sz w:val="24"/>
          <w:szCs w:val="24"/>
        </w:rPr>
        <w:t>Mangologic</w:t>
      </w:r>
      <w:proofErr w:type="spellEnd"/>
      <w:r w:rsidR="002D6F30" w:rsidRPr="00A94BF2">
        <w:rPr>
          <w:rFonts w:ascii="Times New Roman" w:hAnsi="Times New Roman"/>
          <w:sz w:val="24"/>
          <w:szCs w:val="24"/>
        </w:rPr>
        <w:t xml:space="preserve"> </w:t>
      </w:r>
      <w:proofErr w:type="spellStart"/>
      <w:r w:rsidR="002D6F30" w:rsidRPr="00A94BF2">
        <w:rPr>
          <w:rFonts w:ascii="Times New Roman" w:hAnsi="Times New Roman"/>
          <w:sz w:val="24"/>
          <w:szCs w:val="24"/>
        </w:rPr>
        <w:t>eCCM</w:t>
      </w:r>
      <w:proofErr w:type="spellEnd"/>
      <w:r w:rsidR="002D6F30" w:rsidRPr="00A94BF2">
        <w:rPr>
          <w:rFonts w:ascii="Times New Roman" w:hAnsi="Times New Roman"/>
          <w:sz w:val="24"/>
          <w:szCs w:val="24"/>
        </w:rPr>
        <w:t xml:space="preserve"> App</w:t>
      </w:r>
      <w:r w:rsidR="00AE3D5F">
        <w:rPr>
          <w:rFonts w:ascii="Times New Roman" w:hAnsi="Times New Roman"/>
          <w:sz w:val="24"/>
          <w:szCs w:val="24"/>
        </w:rPr>
        <w:t xml:space="preserve">. </w:t>
      </w:r>
      <w:r w:rsidRPr="00A94BF2">
        <w:rPr>
          <w:rFonts w:ascii="Times New Roman" w:hAnsi="Times New Roman"/>
          <w:sz w:val="24"/>
          <w:szCs w:val="24"/>
        </w:rPr>
        <w:t>IMCI coordinators were selected because they were involved in strategizing the implementation of IMCI initiatives</w:t>
      </w:r>
      <w:r w:rsidR="00DF0FAC" w:rsidRPr="00A94BF2">
        <w:rPr>
          <w:rFonts w:ascii="Times New Roman" w:hAnsi="Times New Roman"/>
          <w:sz w:val="24"/>
          <w:szCs w:val="24"/>
        </w:rPr>
        <w:t xml:space="preserve"> in these districts</w:t>
      </w:r>
      <w:r w:rsidRPr="00A94BF2">
        <w:rPr>
          <w:rFonts w:ascii="Times New Roman" w:hAnsi="Times New Roman"/>
          <w:sz w:val="24"/>
          <w:szCs w:val="24"/>
        </w:rPr>
        <w:t xml:space="preserve">.  </w:t>
      </w:r>
      <w:r w:rsidR="00D636D3" w:rsidRPr="00A94BF2">
        <w:rPr>
          <w:rFonts w:ascii="Times New Roman" w:hAnsi="Times New Roman"/>
          <w:sz w:val="24"/>
          <w:szCs w:val="24"/>
        </w:rPr>
        <w:t xml:space="preserve"> </w:t>
      </w:r>
    </w:p>
    <w:p w14:paraId="4E6CDA8D" w14:textId="7E3067F9" w:rsidR="00CA05FD" w:rsidRPr="00BF1DE6" w:rsidRDefault="00AE3D5F" w:rsidP="00325CBC">
      <w:pPr>
        <w:spacing w:line="480" w:lineRule="auto"/>
        <w:rPr>
          <w:rFonts w:ascii="Times New Roman" w:hAnsi="Times New Roman"/>
          <w:sz w:val="24"/>
          <w:szCs w:val="24"/>
        </w:rPr>
      </w:pPr>
      <w:r>
        <w:rPr>
          <w:rFonts w:ascii="Times New Roman" w:eastAsiaTheme="minorHAnsi" w:hAnsi="Times New Roman"/>
          <w:sz w:val="24"/>
          <w:szCs w:val="24"/>
          <w:lang w:val="en-ZA"/>
        </w:rPr>
        <w:t>All 109 participants (</w:t>
      </w:r>
      <w:r w:rsidR="00A035DF" w:rsidRPr="00BF1DE6">
        <w:rPr>
          <w:rFonts w:ascii="Times New Roman" w:eastAsiaTheme="minorHAnsi" w:hAnsi="Times New Roman"/>
          <w:sz w:val="24"/>
          <w:szCs w:val="24"/>
          <w:lang w:val="en-ZA"/>
        </w:rPr>
        <w:t xml:space="preserve">HSAs </w:t>
      </w:r>
      <w:r w:rsidR="00DB35DD" w:rsidRPr="00BF1DE6">
        <w:rPr>
          <w:rFonts w:ascii="Times New Roman" w:eastAsiaTheme="minorHAnsi" w:hAnsi="Times New Roman"/>
          <w:sz w:val="24"/>
          <w:szCs w:val="24"/>
          <w:lang w:val="en-ZA"/>
        </w:rPr>
        <w:t>and IMCI coordinators</w:t>
      </w:r>
      <w:r>
        <w:rPr>
          <w:rFonts w:ascii="Times New Roman" w:eastAsiaTheme="minorHAnsi" w:hAnsi="Times New Roman"/>
          <w:sz w:val="24"/>
          <w:szCs w:val="24"/>
          <w:lang w:val="en-ZA"/>
        </w:rPr>
        <w:t>)</w:t>
      </w:r>
      <w:r w:rsidR="00DB35DD" w:rsidRPr="00BF1DE6">
        <w:rPr>
          <w:rFonts w:ascii="Times New Roman" w:eastAsiaTheme="minorHAnsi" w:hAnsi="Times New Roman"/>
          <w:sz w:val="24"/>
          <w:szCs w:val="24"/>
          <w:lang w:val="en-ZA"/>
        </w:rPr>
        <w:t xml:space="preserve"> </w:t>
      </w:r>
      <w:r w:rsidR="00A035DF" w:rsidRPr="00BF1DE6">
        <w:rPr>
          <w:rFonts w:ascii="Times New Roman" w:eastAsiaTheme="minorHAnsi" w:hAnsi="Times New Roman"/>
          <w:sz w:val="24"/>
          <w:szCs w:val="24"/>
          <w:lang w:val="en-ZA"/>
        </w:rPr>
        <w:t xml:space="preserve">selected had used </w:t>
      </w:r>
      <w:r w:rsidR="00C0382E" w:rsidRPr="00BF1DE6">
        <w:rPr>
          <w:rFonts w:ascii="Times New Roman" w:eastAsiaTheme="minorHAnsi" w:hAnsi="Times New Roman"/>
          <w:sz w:val="24"/>
          <w:szCs w:val="24"/>
          <w:lang w:val="en-ZA"/>
        </w:rPr>
        <w:t xml:space="preserve">and were </w:t>
      </w:r>
      <w:r w:rsidR="00A035DF" w:rsidRPr="00BF1DE6">
        <w:rPr>
          <w:rFonts w:ascii="Times New Roman" w:eastAsiaTheme="minorHAnsi" w:hAnsi="Times New Roman"/>
          <w:sz w:val="24"/>
          <w:szCs w:val="24"/>
          <w:lang w:val="en-ZA"/>
        </w:rPr>
        <w:t xml:space="preserve">familiar with both the SL </w:t>
      </w:r>
      <w:proofErr w:type="spellStart"/>
      <w:r w:rsidR="00A035DF" w:rsidRPr="00BF1DE6">
        <w:rPr>
          <w:rFonts w:ascii="Times New Roman" w:eastAsiaTheme="minorHAnsi" w:hAnsi="Times New Roman"/>
          <w:sz w:val="24"/>
          <w:szCs w:val="24"/>
          <w:lang w:val="en-ZA"/>
        </w:rPr>
        <w:t>eCCM</w:t>
      </w:r>
      <w:proofErr w:type="spellEnd"/>
      <w:r w:rsidR="00A035DF" w:rsidRPr="00BF1DE6">
        <w:rPr>
          <w:rFonts w:ascii="Times New Roman" w:eastAsiaTheme="minorHAnsi" w:hAnsi="Times New Roman"/>
          <w:sz w:val="24"/>
          <w:szCs w:val="24"/>
          <w:lang w:val="en-ZA"/>
        </w:rPr>
        <w:t xml:space="preserve"> App and the </w:t>
      </w:r>
      <w:proofErr w:type="spellStart"/>
      <w:r w:rsidR="00A035DF" w:rsidRPr="00BF1DE6">
        <w:rPr>
          <w:rFonts w:ascii="Times New Roman" w:eastAsiaTheme="minorHAnsi" w:hAnsi="Times New Roman"/>
          <w:sz w:val="24"/>
          <w:szCs w:val="24"/>
          <w:lang w:val="en-ZA"/>
        </w:rPr>
        <w:t>Mangologic</w:t>
      </w:r>
      <w:proofErr w:type="spellEnd"/>
      <w:r w:rsidR="00A035DF" w:rsidRPr="00BF1DE6">
        <w:rPr>
          <w:rFonts w:ascii="Times New Roman" w:eastAsiaTheme="minorHAnsi" w:hAnsi="Times New Roman"/>
          <w:sz w:val="24"/>
          <w:szCs w:val="24"/>
          <w:lang w:val="en-ZA"/>
        </w:rPr>
        <w:t xml:space="preserve"> </w:t>
      </w:r>
      <w:proofErr w:type="spellStart"/>
      <w:r w:rsidR="00A035DF" w:rsidRPr="00BF1DE6">
        <w:rPr>
          <w:rFonts w:ascii="Times New Roman" w:eastAsiaTheme="minorHAnsi" w:hAnsi="Times New Roman"/>
          <w:sz w:val="24"/>
          <w:szCs w:val="24"/>
          <w:lang w:val="en-ZA"/>
        </w:rPr>
        <w:t>eCCM</w:t>
      </w:r>
      <w:proofErr w:type="spellEnd"/>
      <w:r w:rsidR="00A035DF" w:rsidRPr="00BF1DE6">
        <w:rPr>
          <w:rFonts w:ascii="Times New Roman" w:eastAsiaTheme="minorHAnsi" w:hAnsi="Times New Roman"/>
          <w:sz w:val="24"/>
          <w:szCs w:val="24"/>
          <w:lang w:val="en-ZA"/>
        </w:rPr>
        <w:t xml:space="preserve"> App prior to </w:t>
      </w:r>
      <w:r>
        <w:rPr>
          <w:rFonts w:ascii="Times New Roman" w:eastAsiaTheme="minorHAnsi" w:hAnsi="Times New Roman"/>
          <w:sz w:val="24"/>
          <w:szCs w:val="24"/>
          <w:lang w:val="en-ZA"/>
        </w:rPr>
        <w:t>their involvement in this study</w:t>
      </w:r>
      <w:r w:rsidR="00A035DF" w:rsidRPr="00BF1DE6">
        <w:rPr>
          <w:rFonts w:ascii="Times New Roman" w:eastAsiaTheme="minorHAnsi" w:hAnsi="Times New Roman"/>
          <w:sz w:val="24"/>
          <w:szCs w:val="24"/>
          <w:lang w:val="en-ZA"/>
        </w:rPr>
        <w:t xml:space="preserve">. </w:t>
      </w:r>
      <w:r>
        <w:rPr>
          <w:rFonts w:ascii="Times New Roman" w:eastAsiaTheme="minorHAnsi" w:hAnsi="Times New Roman"/>
          <w:sz w:val="24"/>
          <w:szCs w:val="24"/>
          <w:lang w:val="en-ZA"/>
        </w:rPr>
        <w:t>They had</w:t>
      </w:r>
      <w:r w:rsidR="00A035DF" w:rsidRPr="00BF1DE6">
        <w:rPr>
          <w:rFonts w:ascii="Times New Roman" w:eastAsiaTheme="minorHAnsi" w:hAnsi="Times New Roman"/>
          <w:sz w:val="24"/>
          <w:szCs w:val="24"/>
          <w:lang w:val="en-ZA"/>
        </w:rPr>
        <w:t xml:space="preserve"> received </w:t>
      </w:r>
      <w:r>
        <w:rPr>
          <w:rFonts w:ascii="Times New Roman" w:eastAsiaTheme="minorHAnsi" w:hAnsi="Times New Roman"/>
          <w:sz w:val="24"/>
          <w:szCs w:val="24"/>
          <w:lang w:val="en-ZA"/>
        </w:rPr>
        <w:t xml:space="preserve">three days </w:t>
      </w:r>
      <w:r w:rsidR="00A035DF" w:rsidRPr="00BF1DE6">
        <w:rPr>
          <w:rFonts w:ascii="Times New Roman" w:eastAsiaTheme="minorHAnsi" w:hAnsi="Times New Roman"/>
          <w:sz w:val="24"/>
          <w:szCs w:val="24"/>
          <w:lang w:val="en-ZA"/>
        </w:rPr>
        <w:t>training</w:t>
      </w:r>
      <w:r w:rsidR="00DB35DD" w:rsidRPr="00BF1DE6">
        <w:rPr>
          <w:rFonts w:ascii="Times New Roman" w:eastAsiaTheme="minorHAnsi" w:hAnsi="Times New Roman"/>
          <w:sz w:val="24"/>
          <w:szCs w:val="24"/>
          <w:lang w:val="en-ZA"/>
        </w:rPr>
        <w:t xml:space="preserve"> </w:t>
      </w:r>
      <w:r w:rsidR="00A035DF" w:rsidRPr="00BF1DE6">
        <w:rPr>
          <w:rFonts w:ascii="Times New Roman" w:eastAsiaTheme="minorHAnsi" w:hAnsi="Times New Roman"/>
          <w:sz w:val="24"/>
          <w:szCs w:val="24"/>
          <w:lang w:val="en-ZA"/>
        </w:rPr>
        <w:t xml:space="preserve">on how to use smart phones and the </w:t>
      </w:r>
      <w:r>
        <w:rPr>
          <w:rFonts w:ascii="Times New Roman" w:eastAsiaTheme="minorHAnsi" w:hAnsi="Times New Roman"/>
          <w:sz w:val="24"/>
          <w:szCs w:val="24"/>
          <w:lang w:val="en-ZA"/>
        </w:rPr>
        <w:t>A</w:t>
      </w:r>
      <w:r w:rsidR="00A035DF" w:rsidRPr="00BF1DE6">
        <w:rPr>
          <w:rFonts w:ascii="Times New Roman" w:eastAsiaTheme="minorHAnsi" w:hAnsi="Times New Roman"/>
          <w:sz w:val="24"/>
          <w:szCs w:val="24"/>
          <w:lang w:val="en-ZA"/>
        </w:rPr>
        <w:t>pps.</w:t>
      </w:r>
      <w:r>
        <w:rPr>
          <w:rFonts w:ascii="Times New Roman" w:hAnsi="Times New Roman"/>
          <w:sz w:val="24"/>
          <w:szCs w:val="24"/>
        </w:rPr>
        <w:t xml:space="preserve"> </w:t>
      </w:r>
      <w:r w:rsidR="00325CBC" w:rsidRPr="00BF1DE6">
        <w:rPr>
          <w:rFonts w:ascii="Times New Roman" w:hAnsi="Times New Roman"/>
          <w:sz w:val="24"/>
          <w:szCs w:val="24"/>
        </w:rPr>
        <w:t>HSAs were also trained on troubleshooting in case they face</w:t>
      </w:r>
      <w:r w:rsidR="002035CE" w:rsidRPr="00BF1DE6">
        <w:rPr>
          <w:rFonts w:ascii="Times New Roman" w:hAnsi="Times New Roman"/>
          <w:sz w:val="24"/>
          <w:szCs w:val="24"/>
        </w:rPr>
        <w:t>d</w:t>
      </w:r>
      <w:r w:rsidR="00325CBC" w:rsidRPr="00BF1DE6">
        <w:rPr>
          <w:rFonts w:ascii="Times New Roman" w:hAnsi="Times New Roman"/>
          <w:sz w:val="24"/>
          <w:szCs w:val="24"/>
        </w:rPr>
        <w:t xml:space="preserve"> problems when using the mHealth Apps.  If </w:t>
      </w:r>
      <w:r>
        <w:rPr>
          <w:rFonts w:ascii="Times New Roman" w:hAnsi="Times New Roman"/>
          <w:sz w:val="24"/>
          <w:szCs w:val="24"/>
        </w:rPr>
        <w:t>a</w:t>
      </w:r>
      <w:r w:rsidRPr="00BF1DE6">
        <w:rPr>
          <w:rFonts w:ascii="Times New Roman" w:hAnsi="Times New Roman"/>
          <w:sz w:val="24"/>
          <w:szCs w:val="24"/>
        </w:rPr>
        <w:t xml:space="preserve"> </w:t>
      </w:r>
      <w:r w:rsidR="00325CBC" w:rsidRPr="00BF1DE6">
        <w:rPr>
          <w:rFonts w:ascii="Times New Roman" w:hAnsi="Times New Roman"/>
          <w:sz w:val="24"/>
          <w:szCs w:val="24"/>
        </w:rPr>
        <w:t xml:space="preserve">HSA </w:t>
      </w:r>
      <w:r>
        <w:rPr>
          <w:rFonts w:ascii="Times New Roman" w:hAnsi="Times New Roman"/>
          <w:sz w:val="24"/>
          <w:szCs w:val="24"/>
        </w:rPr>
        <w:t>identified</w:t>
      </w:r>
      <w:r w:rsidRPr="00BF1DE6">
        <w:rPr>
          <w:rFonts w:ascii="Times New Roman" w:hAnsi="Times New Roman"/>
          <w:sz w:val="24"/>
          <w:szCs w:val="24"/>
        </w:rPr>
        <w:t xml:space="preserve"> </w:t>
      </w:r>
      <w:r w:rsidR="00325CBC" w:rsidRPr="00BF1DE6">
        <w:rPr>
          <w:rFonts w:ascii="Times New Roman" w:hAnsi="Times New Roman"/>
          <w:sz w:val="24"/>
          <w:szCs w:val="24"/>
        </w:rPr>
        <w:t>a problem using the App</w:t>
      </w:r>
      <w:r>
        <w:rPr>
          <w:rFonts w:ascii="Times New Roman" w:hAnsi="Times New Roman"/>
          <w:sz w:val="24"/>
          <w:szCs w:val="24"/>
        </w:rPr>
        <w:t>,</w:t>
      </w:r>
      <w:r w:rsidR="00325CBC" w:rsidRPr="00BF1DE6">
        <w:rPr>
          <w:rFonts w:ascii="Times New Roman" w:hAnsi="Times New Roman"/>
          <w:sz w:val="24"/>
          <w:szCs w:val="24"/>
        </w:rPr>
        <w:t xml:space="preserve"> they were advised to call</w:t>
      </w:r>
      <w:r>
        <w:rPr>
          <w:rFonts w:ascii="Times New Roman" w:hAnsi="Times New Roman"/>
          <w:sz w:val="24"/>
          <w:szCs w:val="24"/>
        </w:rPr>
        <w:t xml:space="preserve"> the</w:t>
      </w:r>
      <w:r w:rsidR="00325CBC" w:rsidRPr="00BF1DE6">
        <w:rPr>
          <w:rFonts w:ascii="Times New Roman" w:hAnsi="Times New Roman"/>
          <w:sz w:val="24"/>
          <w:szCs w:val="24"/>
        </w:rPr>
        <w:t xml:space="preserve"> super users who had an extra training on how to manage</w:t>
      </w:r>
      <w:r>
        <w:rPr>
          <w:rFonts w:ascii="Times New Roman" w:hAnsi="Times New Roman"/>
          <w:sz w:val="24"/>
          <w:szCs w:val="24"/>
        </w:rPr>
        <w:t xml:space="preserve"> all </w:t>
      </w:r>
      <w:r w:rsidR="00325CBC" w:rsidRPr="00BF1DE6">
        <w:rPr>
          <w:rFonts w:ascii="Times New Roman" w:hAnsi="Times New Roman"/>
          <w:sz w:val="24"/>
          <w:szCs w:val="24"/>
        </w:rPr>
        <w:t>App</w:t>
      </w:r>
      <w:r>
        <w:rPr>
          <w:rFonts w:ascii="Times New Roman" w:hAnsi="Times New Roman"/>
          <w:sz w:val="24"/>
          <w:szCs w:val="24"/>
        </w:rPr>
        <w:t>-</w:t>
      </w:r>
      <w:r w:rsidR="00847B36" w:rsidRPr="00BF1DE6">
        <w:rPr>
          <w:rFonts w:ascii="Times New Roman" w:hAnsi="Times New Roman"/>
          <w:sz w:val="24"/>
          <w:szCs w:val="24"/>
        </w:rPr>
        <w:t xml:space="preserve">related </w:t>
      </w:r>
      <w:r w:rsidR="00325CBC" w:rsidRPr="00BF1DE6">
        <w:rPr>
          <w:rFonts w:ascii="Times New Roman" w:hAnsi="Times New Roman"/>
          <w:sz w:val="24"/>
          <w:szCs w:val="24"/>
        </w:rPr>
        <w:t xml:space="preserve">problems. </w:t>
      </w:r>
    </w:p>
    <w:p w14:paraId="5009D8E3" w14:textId="3CC1B141" w:rsidR="0029261C" w:rsidRPr="00F1568B" w:rsidRDefault="0029261C" w:rsidP="00F1568B">
      <w:pPr>
        <w:pStyle w:val="Heading3"/>
        <w:numPr>
          <w:ilvl w:val="2"/>
          <w:numId w:val="3"/>
        </w:numPr>
        <w:spacing w:line="480" w:lineRule="auto"/>
        <w:rPr>
          <w:rFonts w:ascii="Times New Roman" w:hAnsi="Times New Roman" w:cs="Times New Roman"/>
        </w:rPr>
      </w:pPr>
      <w:r w:rsidRPr="00F1568B">
        <w:rPr>
          <w:rFonts w:ascii="Times New Roman" w:hAnsi="Times New Roman" w:cs="Times New Roman"/>
        </w:rPr>
        <w:t>Inclusion and exclusion criteria</w:t>
      </w:r>
    </w:p>
    <w:p w14:paraId="1EDA6E2F" w14:textId="5D99C058" w:rsidR="00D92AF0" w:rsidRPr="00A94BF2" w:rsidRDefault="00D92AF0" w:rsidP="00A94BF2">
      <w:pPr>
        <w:spacing w:line="480" w:lineRule="auto"/>
        <w:rPr>
          <w:rFonts w:ascii="Times New Roman" w:hAnsi="Times New Roman"/>
          <w:sz w:val="24"/>
          <w:szCs w:val="24"/>
        </w:rPr>
      </w:pPr>
      <w:r w:rsidRPr="00A94BF2">
        <w:rPr>
          <w:rFonts w:ascii="Times New Roman" w:hAnsi="Times New Roman"/>
          <w:sz w:val="24"/>
          <w:szCs w:val="24"/>
        </w:rPr>
        <w:t xml:space="preserve">The inclusion and exclusion criteria </w:t>
      </w:r>
      <w:r w:rsidR="002035CE">
        <w:rPr>
          <w:rFonts w:ascii="Times New Roman" w:hAnsi="Times New Roman"/>
          <w:sz w:val="24"/>
          <w:szCs w:val="24"/>
        </w:rPr>
        <w:t>were as follows</w:t>
      </w:r>
      <w:r w:rsidR="004E6803" w:rsidRPr="00A94BF2">
        <w:rPr>
          <w:rFonts w:ascii="Times New Roman" w:hAnsi="Times New Roman"/>
          <w:sz w:val="24"/>
          <w:szCs w:val="24"/>
        </w:rPr>
        <w:t>:</w:t>
      </w:r>
    </w:p>
    <w:p w14:paraId="5A4FB344" w14:textId="3CDD0B9B" w:rsidR="00952EF0" w:rsidRPr="00F1568B" w:rsidRDefault="00952EF0"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t>Inclusion Criteria</w:t>
      </w:r>
    </w:p>
    <w:p w14:paraId="0151104D" w14:textId="635B8F79" w:rsidR="00952EF0" w:rsidRDefault="00952EF0" w:rsidP="00A94BF2">
      <w:pPr>
        <w:pStyle w:val="ListParagraph"/>
        <w:numPr>
          <w:ilvl w:val="0"/>
          <w:numId w:val="5"/>
        </w:numPr>
        <w:spacing w:line="480" w:lineRule="auto"/>
        <w:rPr>
          <w:rFonts w:ascii="Times New Roman" w:hAnsi="Times New Roman"/>
          <w:sz w:val="24"/>
          <w:szCs w:val="24"/>
        </w:rPr>
      </w:pPr>
      <w:r w:rsidRPr="00A94BF2">
        <w:rPr>
          <w:rFonts w:ascii="Times New Roman" w:hAnsi="Times New Roman"/>
          <w:sz w:val="24"/>
          <w:szCs w:val="24"/>
        </w:rPr>
        <w:t xml:space="preserve">HSAs </w:t>
      </w:r>
      <w:r w:rsidR="00847B36">
        <w:rPr>
          <w:rFonts w:ascii="Times New Roman" w:hAnsi="Times New Roman"/>
          <w:sz w:val="24"/>
          <w:szCs w:val="24"/>
        </w:rPr>
        <w:t xml:space="preserve">with experience </w:t>
      </w:r>
      <w:r w:rsidR="00847B36" w:rsidRPr="00A94BF2">
        <w:rPr>
          <w:rFonts w:ascii="Times New Roman" w:hAnsi="Times New Roman"/>
          <w:sz w:val="24"/>
          <w:szCs w:val="24"/>
        </w:rPr>
        <w:t xml:space="preserve">using </w:t>
      </w:r>
      <w:r w:rsidR="00847B36">
        <w:rPr>
          <w:rFonts w:ascii="Times New Roman" w:hAnsi="Times New Roman"/>
          <w:sz w:val="24"/>
          <w:szCs w:val="24"/>
        </w:rPr>
        <w:t xml:space="preserve">both </w:t>
      </w:r>
      <w:r w:rsidR="00847B36" w:rsidRPr="00A94BF2">
        <w:rPr>
          <w:rFonts w:ascii="Times New Roman" w:hAnsi="Times New Roman"/>
          <w:sz w:val="24"/>
          <w:szCs w:val="24"/>
        </w:rPr>
        <w:t xml:space="preserve">SL </w:t>
      </w:r>
      <w:proofErr w:type="spellStart"/>
      <w:r w:rsidR="00847B36" w:rsidRPr="00A94BF2">
        <w:rPr>
          <w:rFonts w:ascii="Times New Roman" w:hAnsi="Times New Roman"/>
          <w:sz w:val="24"/>
          <w:szCs w:val="24"/>
        </w:rPr>
        <w:t>eCCM</w:t>
      </w:r>
      <w:proofErr w:type="spellEnd"/>
      <w:r w:rsidR="00847B36" w:rsidRPr="00A94BF2">
        <w:rPr>
          <w:rFonts w:ascii="Times New Roman" w:hAnsi="Times New Roman"/>
          <w:sz w:val="24"/>
          <w:szCs w:val="24"/>
        </w:rPr>
        <w:t xml:space="preserve"> </w:t>
      </w:r>
      <w:r w:rsidR="00847B36">
        <w:rPr>
          <w:rFonts w:ascii="Times New Roman" w:hAnsi="Times New Roman"/>
          <w:sz w:val="24"/>
          <w:szCs w:val="24"/>
        </w:rPr>
        <w:t>and</w:t>
      </w:r>
      <w:r w:rsidR="00847B36" w:rsidRPr="00A94BF2">
        <w:rPr>
          <w:rFonts w:ascii="Times New Roman" w:hAnsi="Times New Roman"/>
          <w:sz w:val="24"/>
          <w:szCs w:val="24"/>
        </w:rPr>
        <w:t xml:space="preserve"> </w:t>
      </w:r>
      <w:proofErr w:type="spellStart"/>
      <w:r w:rsidR="00847B36" w:rsidRPr="00A94BF2">
        <w:rPr>
          <w:rFonts w:ascii="Times New Roman" w:hAnsi="Times New Roman"/>
          <w:sz w:val="24"/>
          <w:szCs w:val="24"/>
        </w:rPr>
        <w:t>Mangologic</w:t>
      </w:r>
      <w:proofErr w:type="spellEnd"/>
      <w:r w:rsidR="00847B36" w:rsidRPr="00A94BF2">
        <w:rPr>
          <w:rFonts w:ascii="Times New Roman" w:hAnsi="Times New Roman"/>
          <w:sz w:val="24"/>
          <w:szCs w:val="24"/>
        </w:rPr>
        <w:t xml:space="preserve"> </w:t>
      </w:r>
      <w:proofErr w:type="spellStart"/>
      <w:r w:rsidR="00847B36" w:rsidRPr="00A94BF2">
        <w:rPr>
          <w:rFonts w:ascii="Times New Roman" w:hAnsi="Times New Roman"/>
          <w:sz w:val="24"/>
          <w:szCs w:val="24"/>
        </w:rPr>
        <w:t>eCCM</w:t>
      </w:r>
      <w:proofErr w:type="spellEnd"/>
      <w:r w:rsidR="00847B36" w:rsidRPr="00A94BF2">
        <w:rPr>
          <w:rFonts w:ascii="Times New Roman" w:hAnsi="Times New Roman"/>
          <w:sz w:val="24"/>
          <w:szCs w:val="24"/>
        </w:rPr>
        <w:t xml:space="preserve"> Apps</w:t>
      </w:r>
    </w:p>
    <w:p w14:paraId="6D5EC7AA" w14:textId="6547B99D" w:rsidR="00FA2AFE" w:rsidRPr="00A94BF2" w:rsidRDefault="00FA2AFE" w:rsidP="00A94BF2">
      <w:pPr>
        <w:pStyle w:val="ListParagraph"/>
        <w:numPr>
          <w:ilvl w:val="0"/>
          <w:numId w:val="5"/>
        </w:numPr>
        <w:spacing w:line="480" w:lineRule="auto"/>
        <w:rPr>
          <w:rFonts w:ascii="Times New Roman" w:hAnsi="Times New Roman"/>
          <w:sz w:val="24"/>
          <w:szCs w:val="24"/>
        </w:rPr>
      </w:pPr>
      <w:r>
        <w:rPr>
          <w:rFonts w:ascii="Times New Roman" w:hAnsi="Times New Roman"/>
          <w:sz w:val="24"/>
          <w:szCs w:val="24"/>
        </w:rPr>
        <w:t>HSAs and IMCI coordinators proficient in English</w:t>
      </w:r>
    </w:p>
    <w:p w14:paraId="70EC1E2D" w14:textId="78F31F35" w:rsidR="00952EF0" w:rsidRPr="00A94BF2" w:rsidRDefault="00952EF0">
      <w:pPr>
        <w:pStyle w:val="ListParagraph"/>
        <w:numPr>
          <w:ilvl w:val="0"/>
          <w:numId w:val="5"/>
        </w:numPr>
        <w:spacing w:line="480" w:lineRule="auto"/>
        <w:rPr>
          <w:rFonts w:ascii="Times New Roman" w:hAnsi="Times New Roman"/>
          <w:sz w:val="24"/>
          <w:szCs w:val="24"/>
        </w:rPr>
      </w:pPr>
      <w:r w:rsidRPr="00A94BF2">
        <w:rPr>
          <w:rFonts w:ascii="Times New Roman" w:hAnsi="Times New Roman"/>
          <w:sz w:val="24"/>
          <w:szCs w:val="24"/>
        </w:rPr>
        <w:t>HSAs located close to the main road for easy accessibility</w:t>
      </w:r>
    </w:p>
    <w:p w14:paraId="22012B04" w14:textId="21DC0E8C" w:rsidR="00952EF0" w:rsidRPr="00A94BF2" w:rsidRDefault="00952EF0">
      <w:pPr>
        <w:pStyle w:val="ListParagraph"/>
        <w:numPr>
          <w:ilvl w:val="0"/>
          <w:numId w:val="5"/>
        </w:numPr>
        <w:spacing w:line="480" w:lineRule="auto"/>
        <w:rPr>
          <w:rFonts w:ascii="Times New Roman" w:hAnsi="Times New Roman"/>
          <w:sz w:val="24"/>
          <w:szCs w:val="24"/>
        </w:rPr>
      </w:pPr>
      <w:r w:rsidRPr="00A94BF2">
        <w:rPr>
          <w:rFonts w:ascii="Times New Roman" w:hAnsi="Times New Roman"/>
          <w:sz w:val="24"/>
          <w:szCs w:val="24"/>
        </w:rPr>
        <w:t>IMCI coordinators directly involved in CCM</w:t>
      </w:r>
    </w:p>
    <w:p w14:paraId="10B16C8E" w14:textId="648583DD" w:rsidR="00952EF0" w:rsidRPr="00F1568B" w:rsidRDefault="00952EF0"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t>Exclusion Criteria</w:t>
      </w:r>
    </w:p>
    <w:p w14:paraId="2C6001BF" w14:textId="47621FBB" w:rsidR="00952EF0" w:rsidRPr="00A94BF2" w:rsidRDefault="00952EF0" w:rsidP="00A94BF2">
      <w:pPr>
        <w:pStyle w:val="ListParagraph"/>
        <w:numPr>
          <w:ilvl w:val="0"/>
          <w:numId w:val="6"/>
        </w:numPr>
        <w:spacing w:line="480" w:lineRule="auto"/>
        <w:rPr>
          <w:rFonts w:ascii="Times New Roman" w:hAnsi="Times New Roman"/>
          <w:sz w:val="24"/>
          <w:szCs w:val="24"/>
        </w:rPr>
      </w:pPr>
      <w:r w:rsidRPr="00A94BF2">
        <w:rPr>
          <w:rFonts w:ascii="Times New Roman" w:hAnsi="Times New Roman"/>
          <w:sz w:val="24"/>
          <w:szCs w:val="24"/>
        </w:rPr>
        <w:t>HSAs not trained in CCM guidelines</w:t>
      </w:r>
    </w:p>
    <w:p w14:paraId="368854A4" w14:textId="5B49898D" w:rsidR="006A5E7E" w:rsidRPr="00A94BF2" w:rsidRDefault="006A5E7E" w:rsidP="00A94BF2">
      <w:pPr>
        <w:pStyle w:val="ListParagraph"/>
        <w:numPr>
          <w:ilvl w:val="0"/>
          <w:numId w:val="6"/>
        </w:numPr>
        <w:spacing w:line="480" w:lineRule="auto"/>
        <w:rPr>
          <w:rFonts w:ascii="Times New Roman" w:hAnsi="Times New Roman"/>
          <w:sz w:val="24"/>
          <w:szCs w:val="24"/>
        </w:rPr>
      </w:pPr>
      <w:r w:rsidRPr="00A94BF2">
        <w:rPr>
          <w:rFonts w:ascii="Times New Roman" w:hAnsi="Times New Roman"/>
          <w:sz w:val="24"/>
          <w:szCs w:val="24"/>
        </w:rPr>
        <w:t xml:space="preserve">HSAs with no experience using </w:t>
      </w:r>
      <w:r w:rsidR="00847B36">
        <w:rPr>
          <w:rFonts w:ascii="Times New Roman" w:hAnsi="Times New Roman"/>
          <w:sz w:val="24"/>
          <w:szCs w:val="24"/>
        </w:rPr>
        <w:t xml:space="preserve">both </w:t>
      </w:r>
      <w:r w:rsidRPr="00A94BF2">
        <w:rPr>
          <w:rFonts w:ascii="Times New Roman" w:hAnsi="Times New Roman"/>
          <w:sz w:val="24"/>
          <w:szCs w:val="24"/>
        </w:rPr>
        <w:t xml:space="preserve">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847B36">
        <w:rPr>
          <w:rFonts w:ascii="Times New Roman" w:hAnsi="Times New Roman"/>
          <w:sz w:val="24"/>
          <w:szCs w:val="24"/>
        </w:rPr>
        <w:t>and</w:t>
      </w:r>
      <w:r w:rsidR="00847B36" w:rsidRPr="00A94BF2">
        <w:rPr>
          <w:rFonts w:ascii="Times New Roman" w:hAnsi="Times New Roman"/>
          <w:sz w:val="24"/>
          <w:szCs w:val="24"/>
        </w:rPr>
        <w:t xml:space="preserv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Apps</w:t>
      </w:r>
    </w:p>
    <w:p w14:paraId="221DAF66" w14:textId="7BBF7B68" w:rsidR="00BC7D3C" w:rsidRPr="00F1568B" w:rsidRDefault="00B33DA5" w:rsidP="00F1568B">
      <w:pPr>
        <w:pStyle w:val="Heading2"/>
        <w:spacing w:line="480" w:lineRule="auto"/>
        <w:rPr>
          <w:rFonts w:ascii="Times New Roman" w:hAnsi="Times New Roman" w:cs="Times New Roman"/>
          <w:sz w:val="24"/>
          <w:szCs w:val="24"/>
        </w:rPr>
      </w:pPr>
      <w:r w:rsidRPr="00F1568B">
        <w:rPr>
          <w:rFonts w:ascii="Times New Roman" w:hAnsi="Times New Roman" w:cs="Times New Roman"/>
          <w:sz w:val="24"/>
          <w:szCs w:val="24"/>
        </w:rPr>
        <w:t xml:space="preserve">2.4 </w:t>
      </w:r>
      <w:r w:rsidR="00BC7D3C" w:rsidRPr="00F1568B">
        <w:rPr>
          <w:rFonts w:ascii="Times New Roman" w:hAnsi="Times New Roman" w:cs="Times New Roman"/>
          <w:sz w:val="24"/>
          <w:szCs w:val="24"/>
        </w:rPr>
        <w:t xml:space="preserve">Description of </w:t>
      </w:r>
      <w:proofErr w:type="spellStart"/>
      <w:r w:rsidR="00BC7D3C" w:rsidRPr="00F1568B">
        <w:rPr>
          <w:rFonts w:ascii="Times New Roman" w:hAnsi="Times New Roman" w:cs="Times New Roman"/>
          <w:sz w:val="24"/>
          <w:szCs w:val="24"/>
        </w:rPr>
        <w:t>eCCM</w:t>
      </w:r>
      <w:proofErr w:type="spellEnd"/>
      <w:r w:rsidR="00BC7D3C" w:rsidRPr="00F1568B">
        <w:rPr>
          <w:rFonts w:ascii="Times New Roman" w:hAnsi="Times New Roman" w:cs="Times New Roman"/>
          <w:sz w:val="24"/>
          <w:szCs w:val="24"/>
        </w:rPr>
        <w:t xml:space="preserve"> apps in Malawi</w:t>
      </w:r>
    </w:p>
    <w:p w14:paraId="59DD89B3" w14:textId="137F89AD" w:rsidR="00A94BF2" w:rsidRPr="00A94BF2" w:rsidRDefault="00A94BF2" w:rsidP="00A94BF2">
      <w:pPr>
        <w:spacing w:line="480" w:lineRule="auto"/>
        <w:jc w:val="both"/>
        <w:rPr>
          <w:rFonts w:ascii="Times New Roman" w:hAnsi="Times New Roman"/>
          <w:sz w:val="24"/>
          <w:szCs w:val="24"/>
        </w:rPr>
      </w:pPr>
      <w:r w:rsidRPr="00F1568B">
        <w:rPr>
          <w:rFonts w:ascii="Times New Roman" w:hAnsi="Times New Roman"/>
          <w:color w:val="000000"/>
          <w:sz w:val="24"/>
          <w:szCs w:val="24"/>
        </w:rPr>
        <w:t xml:space="preserve">The five mHealth Apps which are used in Malawi are the DHIS2 Data Tracker, </w:t>
      </w:r>
      <w:proofErr w:type="spellStart"/>
      <w:r w:rsidRPr="00F1568B">
        <w:rPr>
          <w:rFonts w:ascii="Times New Roman" w:hAnsi="Times New Roman"/>
          <w:color w:val="000000"/>
          <w:sz w:val="24"/>
          <w:szCs w:val="24"/>
        </w:rPr>
        <w:t>Mango</w:t>
      </w:r>
      <w:r w:rsidR="002035CE">
        <w:rPr>
          <w:rFonts w:ascii="Times New Roman" w:hAnsi="Times New Roman"/>
          <w:color w:val="000000"/>
          <w:sz w:val="24"/>
          <w:szCs w:val="24"/>
        </w:rPr>
        <w:t>l</w:t>
      </w:r>
      <w:r w:rsidRPr="00F1568B">
        <w:rPr>
          <w:rFonts w:ascii="Times New Roman" w:hAnsi="Times New Roman"/>
          <w:color w:val="000000"/>
          <w:sz w:val="24"/>
          <w:szCs w:val="24"/>
        </w:rPr>
        <w:t>ogic</w:t>
      </w:r>
      <w:proofErr w:type="spellEnd"/>
      <w:r w:rsidRPr="00F1568B">
        <w:rPr>
          <w:rFonts w:ascii="Times New Roman" w:hAnsi="Times New Roman"/>
          <w:color w:val="000000"/>
          <w:sz w:val="24"/>
          <w:szCs w:val="24"/>
        </w:rPr>
        <w:t xml:space="preserve">, </w:t>
      </w:r>
      <w:proofErr w:type="spellStart"/>
      <w:r w:rsidRPr="00F1568B">
        <w:rPr>
          <w:rFonts w:ascii="Times New Roman" w:hAnsi="Times New Roman"/>
          <w:color w:val="000000"/>
          <w:sz w:val="24"/>
          <w:szCs w:val="24"/>
        </w:rPr>
        <w:t>CommCare</w:t>
      </w:r>
      <w:proofErr w:type="spellEnd"/>
      <w:r w:rsidRPr="00F1568B">
        <w:rPr>
          <w:rFonts w:ascii="Times New Roman" w:hAnsi="Times New Roman"/>
          <w:color w:val="000000"/>
          <w:sz w:val="24"/>
          <w:szCs w:val="24"/>
        </w:rPr>
        <w:t>, One community</w:t>
      </w:r>
      <w:r w:rsidR="00AE3D5F">
        <w:rPr>
          <w:rFonts w:ascii="Times New Roman" w:hAnsi="Times New Roman"/>
          <w:color w:val="000000"/>
          <w:sz w:val="24"/>
          <w:szCs w:val="24"/>
        </w:rPr>
        <w:t>,</w:t>
      </w:r>
      <w:r w:rsidRPr="00F1568B">
        <w:rPr>
          <w:rFonts w:ascii="Times New Roman" w:hAnsi="Times New Roman"/>
          <w:color w:val="000000"/>
          <w:sz w:val="24"/>
          <w:szCs w:val="24"/>
        </w:rPr>
        <w:t xml:space="preserve"> and Supporting Life</w:t>
      </w:r>
      <w:r w:rsidRPr="00F1568B">
        <w:rPr>
          <w:rFonts w:ascii="Times New Roman" w:hAnsi="Times New Roman"/>
          <w:color w:val="000000"/>
          <w:sz w:val="24"/>
          <w:szCs w:val="24"/>
        </w:rPr>
        <w:fldChar w:fldCharType="begin" w:fldLock="1"/>
      </w:r>
      <w:r w:rsidR="00C568AD">
        <w:rPr>
          <w:rFonts w:ascii="Times New Roman" w:hAnsi="Times New Roman"/>
          <w:color w:val="000000"/>
          <w:sz w:val="24"/>
          <w:szCs w:val="24"/>
        </w:rPr>
        <w:instrText>ADDIN CSL_CITATION {"citationItems":[{"id":"ITEM-1","itemData":{"author":[{"dropping-particle":"","family":"Kuunika","given":"","non-dropping-particle":"","parse-names":false,"suffix":""}],"id":"ITEM-1","issue":"June","issued":{"date-parts":[["2018"]]},"title":"360 mHealth Analysis Technical Deep Dive","type":"article-journal"},"uris":["http://www.mendeley.com/documents/?uuid=2e9811a5-810d-40d0-b7ea-0ecb11ddf946"]}],"mendeley":{"formattedCitation":"[35]","plainTextFormattedCitation":"[35]","previouslyFormattedCitation":"(35)"},"properties":{"noteIndex":0},"schema":"https://github.com/citation-style-language/schema/raw/master/csl-citation.json"}</w:instrText>
      </w:r>
      <w:r w:rsidRPr="00F1568B">
        <w:rPr>
          <w:rFonts w:ascii="Times New Roman" w:hAnsi="Times New Roman"/>
          <w:color w:val="000000"/>
          <w:sz w:val="24"/>
          <w:szCs w:val="24"/>
        </w:rPr>
        <w:fldChar w:fldCharType="separate"/>
      </w:r>
      <w:r w:rsidR="00C568AD" w:rsidRPr="00C568AD">
        <w:rPr>
          <w:rFonts w:ascii="Times New Roman" w:hAnsi="Times New Roman"/>
          <w:noProof/>
          <w:color w:val="000000"/>
          <w:sz w:val="24"/>
          <w:szCs w:val="24"/>
        </w:rPr>
        <w:t>[35]</w:t>
      </w:r>
      <w:r w:rsidRPr="00F1568B">
        <w:rPr>
          <w:rFonts w:ascii="Times New Roman" w:hAnsi="Times New Roman"/>
          <w:color w:val="000000"/>
          <w:sz w:val="24"/>
          <w:szCs w:val="24"/>
        </w:rPr>
        <w:fldChar w:fldCharType="end"/>
      </w:r>
      <w:r w:rsidR="00AE3D5F">
        <w:rPr>
          <w:rFonts w:ascii="Times New Roman" w:hAnsi="Times New Roman"/>
          <w:color w:val="000000"/>
          <w:sz w:val="24"/>
          <w:szCs w:val="24"/>
        </w:rPr>
        <w:t>, this research focuses on</w:t>
      </w:r>
      <w:r w:rsidRPr="00F1568B">
        <w:rPr>
          <w:rFonts w:ascii="Times New Roman" w:hAnsi="Times New Roman"/>
          <w:color w:val="000000"/>
          <w:sz w:val="24"/>
          <w:szCs w:val="24"/>
        </w:rPr>
        <w:t xml:space="preserve"> </w:t>
      </w:r>
      <w:r w:rsidR="00AE3D5F">
        <w:rPr>
          <w:rFonts w:ascii="Times New Roman" w:hAnsi="Times New Roman"/>
          <w:color w:val="000000"/>
          <w:sz w:val="24"/>
          <w:szCs w:val="24"/>
        </w:rPr>
        <w:t xml:space="preserve">the </w:t>
      </w:r>
      <w:r w:rsidRPr="00F1568B">
        <w:rPr>
          <w:rFonts w:ascii="Times New Roman" w:hAnsi="Times New Roman"/>
          <w:color w:val="000000"/>
          <w:sz w:val="24"/>
          <w:szCs w:val="24"/>
        </w:rPr>
        <w:t xml:space="preserve">Supporting LIFE and </w:t>
      </w:r>
      <w:proofErr w:type="spellStart"/>
      <w:r w:rsidRPr="00F1568B">
        <w:rPr>
          <w:rFonts w:ascii="Times New Roman" w:hAnsi="Times New Roman"/>
          <w:color w:val="000000"/>
          <w:sz w:val="24"/>
          <w:szCs w:val="24"/>
        </w:rPr>
        <w:t>Mangologic</w:t>
      </w:r>
      <w:proofErr w:type="spellEnd"/>
      <w:r w:rsidRPr="00F1568B">
        <w:rPr>
          <w:rFonts w:ascii="Times New Roman" w:hAnsi="Times New Roman"/>
          <w:color w:val="000000"/>
          <w:sz w:val="24"/>
          <w:szCs w:val="24"/>
        </w:rPr>
        <w:t xml:space="preserve"> Apps used in the northern Malawi.</w:t>
      </w:r>
    </w:p>
    <w:p w14:paraId="717A020C" w14:textId="721F0019" w:rsidR="00A94BF2" w:rsidRPr="00A94BF2" w:rsidRDefault="00BC7D3C" w:rsidP="00A94BF2">
      <w:pPr>
        <w:spacing w:line="480" w:lineRule="auto"/>
        <w:jc w:val="both"/>
        <w:rPr>
          <w:rFonts w:ascii="Times New Roman" w:hAnsi="Times New Roman"/>
          <w:sz w:val="24"/>
          <w:szCs w:val="24"/>
        </w:rPr>
      </w:pPr>
      <w:r w:rsidRPr="00A94BF2">
        <w:rPr>
          <w:rFonts w:ascii="Times New Roman" w:hAnsi="Times New Roman"/>
          <w:sz w:val="24"/>
          <w:szCs w:val="24"/>
        </w:rPr>
        <w:lastRenderedPageBreak/>
        <w:t xml:space="preserve">The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E71323">
        <w:rPr>
          <w:rFonts w:ascii="Times New Roman" w:hAnsi="Times New Roman"/>
          <w:sz w:val="24"/>
          <w:szCs w:val="24"/>
        </w:rPr>
        <w:t>A</w:t>
      </w:r>
      <w:r w:rsidRPr="00A94BF2">
        <w:rPr>
          <w:rFonts w:ascii="Times New Roman" w:hAnsi="Times New Roman"/>
          <w:sz w:val="24"/>
          <w:szCs w:val="24"/>
        </w:rPr>
        <w:t xml:space="preserve">pp was </w:t>
      </w:r>
      <w:r w:rsidR="00F15758" w:rsidRPr="00A94BF2">
        <w:rPr>
          <w:rFonts w:ascii="Times New Roman" w:hAnsi="Times New Roman"/>
          <w:sz w:val="24"/>
          <w:szCs w:val="24"/>
        </w:rPr>
        <w:t xml:space="preserve">developed and implemented </w:t>
      </w:r>
      <w:r w:rsidRPr="00A94BF2">
        <w:rPr>
          <w:rFonts w:ascii="Times New Roman" w:hAnsi="Times New Roman"/>
          <w:sz w:val="24"/>
          <w:szCs w:val="24"/>
        </w:rPr>
        <w:t>by the Supporting LIFE research team</w:t>
      </w:r>
      <w:r w:rsidR="00154EDB" w:rsidRPr="00A94BF2">
        <w:rPr>
          <w:rFonts w:ascii="Times New Roman" w:hAnsi="Times New Roman"/>
          <w:sz w:val="24"/>
          <w:szCs w:val="24"/>
        </w:rPr>
        <w:t>.</w:t>
      </w:r>
      <w:r w:rsidRPr="00A94BF2">
        <w:rPr>
          <w:rFonts w:ascii="Times New Roman" w:hAnsi="Times New Roman"/>
          <w:sz w:val="24"/>
          <w:szCs w:val="24"/>
        </w:rPr>
        <w:t xml:space="preserve"> </w:t>
      </w:r>
      <w:r w:rsidR="00154EDB" w:rsidRPr="00A94BF2">
        <w:rPr>
          <w:rFonts w:ascii="Times New Roman" w:hAnsi="Times New Roman"/>
          <w:sz w:val="24"/>
          <w:szCs w:val="24"/>
        </w:rPr>
        <w:t xml:space="preserve">This team </w:t>
      </w:r>
      <w:r w:rsidRPr="00A94BF2">
        <w:rPr>
          <w:rFonts w:ascii="Times New Roman" w:hAnsi="Times New Roman"/>
          <w:sz w:val="24"/>
          <w:szCs w:val="24"/>
        </w:rPr>
        <w:t>conduct</w:t>
      </w:r>
      <w:r w:rsidR="00AE3D5F">
        <w:rPr>
          <w:rFonts w:ascii="Times New Roman" w:hAnsi="Times New Roman"/>
          <w:sz w:val="24"/>
          <w:szCs w:val="24"/>
        </w:rPr>
        <w:t>ed</w:t>
      </w:r>
      <w:r w:rsidRPr="00A94BF2">
        <w:rPr>
          <w:rFonts w:ascii="Times New Roman" w:hAnsi="Times New Roman"/>
          <w:sz w:val="24"/>
          <w:szCs w:val="24"/>
        </w:rPr>
        <w:t xml:space="preserve"> a </w:t>
      </w:r>
      <w:r w:rsidR="004E6803" w:rsidRPr="00A94BF2">
        <w:rPr>
          <w:rFonts w:ascii="Times New Roman" w:hAnsi="Times New Roman"/>
          <w:sz w:val="24"/>
          <w:szCs w:val="24"/>
        </w:rPr>
        <w:t xml:space="preserve">stepped wedge design </w:t>
      </w:r>
      <w:r w:rsidRPr="00A94BF2">
        <w:rPr>
          <w:rFonts w:ascii="Times New Roman" w:hAnsi="Times New Roman"/>
          <w:sz w:val="24"/>
          <w:szCs w:val="24"/>
        </w:rPr>
        <w:t>ra</w:t>
      </w:r>
      <w:r w:rsidR="002471AC" w:rsidRPr="00A94BF2">
        <w:rPr>
          <w:rFonts w:ascii="Times New Roman" w:hAnsi="Times New Roman"/>
          <w:sz w:val="24"/>
          <w:szCs w:val="24"/>
        </w:rPr>
        <w:t xml:space="preserve">ndomized clinical trial on </w:t>
      </w:r>
      <w:proofErr w:type="spellStart"/>
      <w:r w:rsidR="002471AC" w:rsidRPr="00A94BF2">
        <w:rPr>
          <w:rFonts w:ascii="Times New Roman" w:hAnsi="Times New Roman"/>
          <w:sz w:val="24"/>
          <w:szCs w:val="24"/>
        </w:rPr>
        <w:t>eCCM</w:t>
      </w:r>
      <w:proofErr w:type="spellEnd"/>
      <w:r w:rsidR="004B135B" w:rsidRPr="00A94BF2">
        <w:rPr>
          <w:rFonts w:ascii="Times New Roman" w:hAnsi="Times New Roman"/>
          <w:sz w:val="24"/>
          <w:szCs w:val="24"/>
        </w:rPr>
        <w:t xml:space="preserve"> </w:t>
      </w:r>
      <w:r w:rsidR="001C0E01"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{"citationItems":[{"id":"ITEM-1","itemData":{"DOI":"10.1186/s13063-017-2213-z","ISSN":"17456215","abstract":"© 2017 The Author(s). Background: There is evidence to suggest that frontline community health workers in Malawi are under-referring children to higher-level facilities. Integrating a digitized version of paper-based methods of Community Case Management (CCM) could strengthen delivery, increasing urgent referral rates and preventing unnecessary re-consultations and hospital admissions. This trial aims to evaluate the added value of the Supporting LIFE electronic Community Case Management Application (SL eCCM App) compared to paper-based CCM on urgent referral, re-consultation and hospitalization rates, in two districts in Northern Malawi. Methods/design: This is a pragmatic, stepped-wedge cluster-randomized trial assessing the added value of the SL eCCM App on urgent referral, re-consultation and hospitalization rates of children aged 2 months and older to up to 5 years, within 7 days of the index visit. One hundred and two health surveillance assistants (HSAs) were stratified into six clusters based on geographical location, and clusters randomized to the timing of crossover to the intervention using simple, computer-generated randomization. Training workshops were conducted prior to the control (paper-CCM) and intervention (paper-CCM + SL eCCM App) in assigned clusters. Neither participants nor study personnel were blinded to allocation. Outcome measures were determined by abstraction of clinical data from patient records 2 weeks after recruitment. A nested qualitative study explored perceptions of adherence to urgent referral recommendations and a cost evaluation determined the financial and time-related costs to caregivers of subsequent health care utilization. The trial was conducted between July 2016 and February 2017. Discussion: This is the first large-scale trial evaluating the value of adding a mobile application of CCM to the assessment of children aged under 5 years. The trial will generate evidence on the potential use of mobile health for CCM in Malawi, and more widely in other low- and middle-income countries. Trial registration: ClinicalTrials.gov, ID: NCT02763345. Registered on 3 May 2016.","author":[{"dropping-particle":"","family":"Hardy","given":"V.","non-dropping-particle":"","parse-names":false,"suffix":""},{"dropping-particle":"","family":"O'Connor","given":"Y.","non-dropping-particle":"","parse-names":false,"suffix":""},{"dropping-particle":"","family":"Heavin","given":"C.","non-dropping-particle":"","parse-names":false,"suffix":""},{"dropping-particle":"","family":"Mastellos","given":"N.","non-dropping-particle":"","parse-names":false,"suffix":""},{"dropping-particle":"","family":"Tran","given":"T.","non-dropping-particle":"","parse-names":false,"suffix":""},{"dropping-particle":"","family":"O'Donoghue","given":"J.","non-dropping-particle":"","parse-names":false,"suffix":""},{"dropping-particle":"","family":"Fitzpatrick","given":"A.L.","non-dropping-particle":"","parse-names":false,"suffix":""},{"dropping-particle":"","family":"Ide","given":"N.","non-dropping-particle":"","parse-names":false,"suffix":""},{"dropping-particle":"","family":"Wu","given":"T.-S.J.","non-dropping-particle":"","parse-names":false,"suffix":""},{"dropping-particle":"","family":"Chirambo","given":"G.B.","non-dropping-particle":"","parse-names":false,"suffix":""},{"dropping-particle":"","family":"Muula","given":"A.S.","non-dropping-particle":"","parse-names":false,"suffix":""},{"dropping-particle":"","family":"Nyirenda","given":"M.","non-dropping-particle":"","parse-names":false,"suffix":""},{"dropping-particle":"","family":"Carlsson","given":"S.","non-dropping-particle":"","parse-names":false,"suffix":""},{"dropping-particle":"","family":"Andersson","given":"B.","non-dropping-particle":"","parse-names":false,"suffix":""},{"dropping-particle":"","family":"Thompson","given":"M.","non-dropping-particle":"","parse-names":false,"suffix":""}],"container-title":"Trials","id":"ITEM-1","issue":"1","issued":{"date-parts":[["2017"]]},"title":"The added value of a mobile application of Community Case Management on referral, re-consultation and hospitalization rates of children aged under 5 years in two districts in Northern Malawi: Study protocol for a pragmatic, stepped-wedge cluster-randomize","type":"article-journal","volume":"18"},"uris":["http://www.mendeley.com/documents/?uuid=6b25c2bd-c1d2-38f3-aa23-cc26f47af8ac"]}],"mendeley":{"formattedCitation":"[34]","plainTextFormattedCitation":"[34]","previouslyFormattedCitation":"(34)"},"properties":{"noteIndex":0},"schema":"https://github.com/citation-style-language/schema/raw/master/csl-citation.json"}</w:instrText>
      </w:r>
      <w:r w:rsidR="001C0E01" w:rsidRPr="00A94BF2">
        <w:rPr>
          <w:rFonts w:ascii="Times New Roman" w:hAnsi="Times New Roman"/>
          <w:sz w:val="24"/>
          <w:szCs w:val="24"/>
        </w:rPr>
        <w:fldChar w:fldCharType="separate"/>
      </w:r>
      <w:r w:rsidR="00C568AD" w:rsidRPr="00C568AD">
        <w:rPr>
          <w:rFonts w:ascii="Times New Roman" w:hAnsi="Times New Roman"/>
          <w:noProof/>
          <w:sz w:val="24"/>
          <w:szCs w:val="24"/>
        </w:rPr>
        <w:t>[34]</w:t>
      </w:r>
      <w:r w:rsidR="001C0E01" w:rsidRPr="00A94BF2">
        <w:rPr>
          <w:rFonts w:ascii="Times New Roman" w:hAnsi="Times New Roman"/>
          <w:sz w:val="24"/>
          <w:szCs w:val="24"/>
        </w:rPr>
        <w:fldChar w:fldCharType="end"/>
      </w:r>
      <w:r w:rsidR="004E6803" w:rsidRPr="00A94BF2">
        <w:rPr>
          <w:rFonts w:ascii="Times New Roman" w:hAnsi="Times New Roman"/>
          <w:sz w:val="24"/>
          <w:szCs w:val="24"/>
        </w:rPr>
        <w:t xml:space="preserve"> in Northern Malawi</w:t>
      </w:r>
      <w:r w:rsidR="002471AC" w:rsidRPr="00A94BF2">
        <w:rPr>
          <w:rFonts w:ascii="Times New Roman" w:hAnsi="Times New Roman"/>
          <w:sz w:val="24"/>
          <w:szCs w:val="24"/>
        </w:rPr>
        <w:t>.</w:t>
      </w:r>
      <w:r w:rsidRPr="00A94BF2">
        <w:rPr>
          <w:rFonts w:ascii="Times New Roman" w:hAnsi="Times New Roman"/>
          <w:sz w:val="24"/>
          <w:szCs w:val="24"/>
        </w:rPr>
        <w:t xml:space="preserve"> </w:t>
      </w:r>
      <w:r w:rsidR="00154EDB" w:rsidRPr="00A94BF2">
        <w:rPr>
          <w:rFonts w:ascii="Times New Roman" w:hAnsi="Times New Roman"/>
          <w:sz w:val="24"/>
          <w:szCs w:val="24"/>
        </w:rPr>
        <w:t xml:space="preserve">The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00E71323">
        <w:rPr>
          <w:rFonts w:ascii="Times New Roman" w:hAnsi="Times New Roman"/>
          <w:sz w:val="24"/>
          <w:szCs w:val="24"/>
        </w:rPr>
        <w:t>eCCM</w:t>
      </w:r>
      <w:proofErr w:type="spellEnd"/>
      <w:r w:rsidR="00E71323">
        <w:rPr>
          <w:rFonts w:ascii="Times New Roman" w:hAnsi="Times New Roman"/>
          <w:sz w:val="24"/>
          <w:szCs w:val="24"/>
        </w:rPr>
        <w:t xml:space="preserve"> </w:t>
      </w:r>
      <w:r w:rsidR="004B135B" w:rsidRPr="00A94BF2">
        <w:rPr>
          <w:rFonts w:ascii="Times New Roman" w:hAnsi="Times New Roman"/>
          <w:sz w:val="24"/>
          <w:szCs w:val="24"/>
        </w:rPr>
        <w:t>A</w:t>
      </w:r>
      <w:r w:rsidRPr="00A94BF2">
        <w:rPr>
          <w:rFonts w:ascii="Times New Roman" w:hAnsi="Times New Roman"/>
          <w:sz w:val="24"/>
          <w:szCs w:val="24"/>
        </w:rPr>
        <w:t xml:space="preserve">pp </w:t>
      </w:r>
      <w:r w:rsidR="00B40845" w:rsidRPr="00A94BF2">
        <w:rPr>
          <w:rFonts w:ascii="Times New Roman" w:hAnsi="Times New Roman"/>
          <w:sz w:val="24"/>
          <w:szCs w:val="24"/>
        </w:rPr>
        <w:t>was</w:t>
      </w:r>
      <w:r w:rsidR="00C12F68" w:rsidRPr="00A94BF2">
        <w:rPr>
          <w:rFonts w:ascii="Times New Roman" w:hAnsi="Times New Roman"/>
          <w:sz w:val="24"/>
          <w:szCs w:val="24"/>
        </w:rPr>
        <w:t xml:space="preserve"> </w:t>
      </w:r>
      <w:r w:rsidRPr="00A94BF2">
        <w:rPr>
          <w:rFonts w:ascii="Times New Roman" w:hAnsi="Times New Roman"/>
          <w:sz w:val="24"/>
          <w:szCs w:val="24"/>
        </w:rPr>
        <w:t xml:space="preserve">implemented by D-Tree </w:t>
      </w:r>
      <w:r w:rsidR="00AE3D5F">
        <w:rPr>
          <w:rFonts w:ascii="Times New Roman" w:hAnsi="Times New Roman"/>
          <w:sz w:val="24"/>
          <w:szCs w:val="24"/>
        </w:rPr>
        <w:t>I</w:t>
      </w:r>
      <w:r w:rsidRPr="00A94BF2">
        <w:rPr>
          <w:rFonts w:ascii="Times New Roman" w:hAnsi="Times New Roman"/>
          <w:sz w:val="24"/>
          <w:szCs w:val="24"/>
        </w:rPr>
        <w:t xml:space="preserve">nternational in several village clinics in Malawi. </w:t>
      </w:r>
    </w:p>
    <w:p w14:paraId="4DD3AC52" w14:textId="7A8B557A" w:rsidR="00A94BF2" w:rsidRPr="00A94BF2" w:rsidRDefault="00A94BF2" w:rsidP="00A94BF2">
      <w:pPr>
        <w:spacing w:line="480" w:lineRule="auto"/>
        <w:rPr>
          <w:rFonts w:ascii="Times New Roman" w:hAnsi="Times New Roman"/>
          <w:color w:val="000000"/>
          <w:sz w:val="24"/>
          <w:szCs w:val="24"/>
        </w:rPr>
      </w:pPr>
      <w:proofErr w:type="spellStart"/>
      <w:r w:rsidRPr="00A94BF2">
        <w:rPr>
          <w:rFonts w:ascii="Times New Roman" w:hAnsi="Times New Roman"/>
          <w:color w:val="000000"/>
          <w:sz w:val="24"/>
          <w:szCs w:val="24"/>
        </w:rPr>
        <w:t>Mangologic</w:t>
      </w:r>
      <w:proofErr w:type="spellEnd"/>
      <w:r w:rsidRPr="00A94BF2">
        <w:rPr>
          <w:rFonts w:ascii="Times New Roman" w:hAnsi="Times New Roman"/>
          <w:color w:val="000000"/>
          <w:sz w:val="24"/>
          <w:szCs w:val="24"/>
        </w:rPr>
        <w:t xml:space="preserve"> </w:t>
      </w:r>
      <w:proofErr w:type="spellStart"/>
      <w:r w:rsidR="00E71323">
        <w:rPr>
          <w:rFonts w:ascii="Times New Roman" w:hAnsi="Times New Roman"/>
          <w:color w:val="000000"/>
          <w:sz w:val="24"/>
          <w:szCs w:val="24"/>
        </w:rPr>
        <w:t>eCCM</w:t>
      </w:r>
      <w:proofErr w:type="spellEnd"/>
      <w:r w:rsidR="00E71323">
        <w:rPr>
          <w:rFonts w:ascii="Times New Roman" w:hAnsi="Times New Roman"/>
          <w:color w:val="000000"/>
          <w:sz w:val="24"/>
          <w:szCs w:val="24"/>
        </w:rPr>
        <w:t xml:space="preserve"> </w:t>
      </w:r>
      <w:r w:rsidRPr="00A94BF2">
        <w:rPr>
          <w:rFonts w:ascii="Times New Roman" w:hAnsi="Times New Roman"/>
          <w:color w:val="000000"/>
          <w:sz w:val="24"/>
          <w:szCs w:val="24"/>
        </w:rPr>
        <w:t xml:space="preserve">App is a </w:t>
      </w:r>
      <w:r w:rsidRPr="00A94BF2">
        <w:rPr>
          <w:rFonts w:ascii="Times New Roman" w:hAnsi="Times New Roman"/>
          <w:sz w:val="24"/>
          <w:szCs w:val="24"/>
        </w:rPr>
        <w:t>community-based decision support mobile application running on android phones, integrating health service packages offered by</w:t>
      </w:r>
      <w:r w:rsidR="00AE3D5F">
        <w:rPr>
          <w:rFonts w:ascii="Times New Roman" w:hAnsi="Times New Roman"/>
          <w:sz w:val="24"/>
          <w:szCs w:val="24"/>
        </w:rPr>
        <w:t xml:space="preserve"> </w:t>
      </w:r>
      <w:r w:rsidRPr="00A94BF2">
        <w:rPr>
          <w:rFonts w:ascii="Times New Roman" w:hAnsi="Times New Roman"/>
          <w:sz w:val="24"/>
          <w:szCs w:val="24"/>
        </w:rPr>
        <w:t xml:space="preserve">HSAs. The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00E71323">
        <w:rPr>
          <w:rFonts w:ascii="Times New Roman" w:hAnsi="Times New Roman"/>
          <w:sz w:val="24"/>
          <w:szCs w:val="24"/>
        </w:rPr>
        <w:t>eCCM</w:t>
      </w:r>
      <w:proofErr w:type="spellEnd"/>
      <w:r w:rsidR="00E71323">
        <w:rPr>
          <w:rFonts w:ascii="Times New Roman" w:hAnsi="Times New Roman"/>
          <w:sz w:val="24"/>
          <w:szCs w:val="24"/>
        </w:rPr>
        <w:t xml:space="preserve"> </w:t>
      </w:r>
      <w:r w:rsidRPr="00A94BF2">
        <w:rPr>
          <w:rFonts w:ascii="Times New Roman" w:hAnsi="Times New Roman"/>
          <w:sz w:val="24"/>
          <w:szCs w:val="24"/>
        </w:rPr>
        <w:t>App has Community Integrated Management of Child Illnesses (</w:t>
      </w:r>
      <w:proofErr w:type="spellStart"/>
      <w:r w:rsidRPr="00A94BF2">
        <w:rPr>
          <w:rFonts w:ascii="Times New Roman" w:hAnsi="Times New Roman"/>
          <w:sz w:val="24"/>
          <w:szCs w:val="24"/>
        </w:rPr>
        <w:t>cIMCI</w:t>
      </w:r>
      <w:proofErr w:type="spellEnd"/>
      <w:r w:rsidRPr="00A94BF2">
        <w:rPr>
          <w:rFonts w:ascii="Times New Roman" w:hAnsi="Times New Roman"/>
          <w:sz w:val="24"/>
          <w:szCs w:val="24"/>
        </w:rPr>
        <w:t xml:space="preserve">) and </w:t>
      </w:r>
      <w:proofErr w:type="spellStart"/>
      <w:r w:rsidRPr="00A94BF2">
        <w:rPr>
          <w:rFonts w:ascii="Times New Roman" w:hAnsi="Times New Roman"/>
          <w:sz w:val="24"/>
          <w:szCs w:val="24"/>
        </w:rPr>
        <w:t>cStock</w:t>
      </w:r>
      <w:proofErr w:type="spellEnd"/>
      <w:r w:rsidRPr="00A94BF2">
        <w:rPr>
          <w:rFonts w:ascii="Times New Roman" w:hAnsi="Times New Roman"/>
          <w:sz w:val="24"/>
          <w:szCs w:val="24"/>
        </w:rPr>
        <w:t xml:space="preserve"> among others. </w:t>
      </w:r>
      <w:r w:rsidR="00AE3D5F">
        <w:rPr>
          <w:rFonts w:ascii="Times New Roman" w:hAnsi="Times New Roman"/>
          <w:sz w:val="24"/>
          <w:szCs w:val="24"/>
        </w:rPr>
        <w:t xml:space="preserve">The </w:t>
      </w:r>
      <w:proofErr w:type="spellStart"/>
      <w:r w:rsidR="00AE3D5F">
        <w:rPr>
          <w:rFonts w:ascii="Times New Roman" w:hAnsi="Times New Roman"/>
          <w:sz w:val="24"/>
          <w:szCs w:val="24"/>
        </w:rPr>
        <w:t>cStock</w:t>
      </w:r>
      <w:proofErr w:type="spellEnd"/>
      <w:r w:rsidR="00AE3D5F" w:rsidRPr="00A94BF2">
        <w:rPr>
          <w:rFonts w:ascii="Times New Roman" w:hAnsi="Times New Roman"/>
          <w:sz w:val="24"/>
          <w:szCs w:val="24"/>
        </w:rPr>
        <w:t xml:space="preserve"> </w:t>
      </w:r>
      <w:r w:rsidR="00AE3D5F">
        <w:rPr>
          <w:rFonts w:ascii="Times New Roman" w:hAnsi="Times New Roman"/>
          <w:sz w:val="24"/>
          <w:szCs w:val="24"/>
        </w:rPr>
        <w:t xml:space="preserve">feature aims to address the </w:t>
      </w:r>
      <w:r w:rsidRPr="00A94BF2">
        <w:rPr>
          <w:rFonts w:ascii="Times New Roman" w:hAnsi="Times New Roman"/>
          <w:sz w:val="24"/>
          <w:szCs w:val="24"/>
        </w:rPr>
        <w:t>weak</w:t>
      </w:r>
      <w:r w:rsidR="00AE3D5F">
        <w:rPr>
          <w:rFonts w:ascii="Times New Roman" w:hAnsi="Times New Roman"/>
          <w:sz w:val="24"/>
          <w:szCs w:val="24"/>
        </w:rPr>
        <w:t xml:space="preserve"> drug </w:t>
      </w:r>
      <w:r w:rsidRPr="00A94BF2">
        <w:rPr>
          <w:rFonts w:ascii="Times New Roman" w:hAnsi="Times New Roman"/>
          <w:sz w:val="24"/>
          <w:szCs w:val="24"/>
        </w:rPr>
        <w:t xml:space="preserve">supply chain to the HSAs </w:t>
      </w:r>
      <w:r w:rsidR="00AE3D5F">
        <w:rPr>
          <w:rFonts w:ascii="Times New Roman" w:hAnsi="Times New Roman"/>
          <w:sz w:val="24"/>
          <w:szCs w:val="24"/>
        </w:rPr>
        <w:t>in the community</w:t>
      </w:r>
      <w:r w:rsidRPr="00A94BF2">
        <w:rPr>
          <w:rFonts w:ascii="Times New Roman" w:hAnsi="Times New Roman"/>
          <w:sz w:val="24"/>
          <w:szCs w:val="24"/>
        </w:rPr>
        <w:t xml:space="preserve">. </w:t>
      </w:r>
      <w:r w:rsidR="00AE3D5F">
        <w:rPr>
          <w:rFonts w:ascii="Times New Roman" w:hAnsi="Times New Roman"/>
          <w:sz w:val="24"/>
          <w:szCs w:val="24"/>
        </w:rPr>
        <w:t>The</w:t>
      </w:r>
      <w:r w:rsidRPr="00A94BF2">
        <w:rPr>
          <w:rFonts w:ascii="Times New Roman" w:hAnsi="Times New Roman"/>
          <w:sz w:val="24"/>
          <w:szCs w:val="24"/>
        </w:rPr>
        <w:t xml:space="preserve"> </w:t>
      </w:r>
      <w:r w:rsidR="002035CE">
        <w:rPr>
          <w:rFonts w:ascii="Times New Roman" w:hAnsi="Times New Roman"/>
          <w:sz w:val="24"/>
          <w:szCs w:val="24"/>
        </w:rPr>
        <w:t>M</w:t>
      </w:r>
      <w:r w:rsidRPr="00A94BF2">
        <w:rPr>
          <w:rFonts w:ascii="Times New Roman" w:hAnsi="Times New Roman"/>
          <w:sz w:val="24"/>
          <w:szCs w:val="24"/>
        </w:rPr>
        <w:t xml:space="preserve">inistry of Health in Malawi </w:t>
      </w:r>
      <w:r w:rsidR="00AE3D5F">
        <w:rPr>
          <w:rFonts w:ascii="Times New Roman" w:hAnsi="Times New Roman"/>
          <w:sz w:val="24"/>
          <w:szCs w:val="24"/>
        </w:rPr>
        <w:t>developed</w:t>
      </w:r>
      <w:r w:rsidRPr="00A94BF2">
        <w:rPr>
          <w:rFonts w:ascii="Times New Roman" w:hAnsi="Times New Roman"/>
          <w:sz w:val="24"/>
          <w:szCs w:val="24"/>
        </w:rPr>
        <w:t xml:space="preserve"> an enhanced management approach to increase the availability of medicines for community health programs. </w:t>
      </w:r>
      <w:proofErr w:type="spellStart"/>
      <w:r w:rsidRPr="00A94BF2">
        <w:rPr>
          <w:rFonts w:ascii="Times New Roman" w:hAnsi="Times New Roman"/>
          <w:sz w:val="24"/>
          <w:szCs w:val="24"/>
        </w:rPr>
        <w:t>cStock</w:t>
      </w:r>
      <w:proofErr w:type="spellEnd"/>
      <w:r w:rsidR="00AE3D5F">
        <w:rPr>
          <w:rFonts w:ascii="Times New Roman" w:hAnsi="Times New Roman"/>
          <w:sz w:val="24"/>
          <w:szCs w:val="24"/>
        </w:rPr>
        <w:t xml:space="preserve"> is</w:t>
      </w:r>
      <w:r w:rsidRPr="00A94BF2">
        <w:rPr>
          <w:rFonts w:ascii="Times New Roman" w:hAnsi="Times New Roman"/>
          <w:sz w:val="24"/>
          <w:szCs w:val="24"/>
        </w:rPr>
        <w:t xml:space="preserve"> aimed at improving the reporting and visibility of community health logistics data. It is a Rapid SMS-based reporting and resupply system that facilitates timely data transmission and communication between the </w:t>
      </w:r>
      <w:r w:rsidR="00FA2AFE">
        <w:rPr>
          <w:rFonts w:ascii="Times New Roman" w:hAnsi="Times New Roman"/>
          <w:sz w:val="24"/>
          <w:szCs w:val="24"/>
        </w:rPr>
        <w:t>Community Health Workers (CHWs)</w:t>
      </w:r>
      <w:r w:rsidR="00FA2AFE" w:rsidRPr="00A94BF2">
        <w:rPr>
          <w:rFonts w:ascii="Times New Roman" w:hAnsi="Times New Roman"/>
          <w:sz w:val="24"/>
          <w:szCs w:val="24"/>
        </w:rPr>
        <w:t xml:space="preserve"> </w:t>
      </w:r>
      <w:r w:rsidRPr="00A94BF2">
        <w:rPr>
          <w:rFonts w:ascii="Times New Roman" w:hAnsi="Times New Roman"/>
          <w:sz w:val="24"/>
          <w:szCs w:val="24"/>
        </w:rPr>
        <w:t>and the facility that supplies them with medicines</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Scale","given":"Reaching","non-dropping-particle":"","parse-names":false,"suffix":""}],"id":"ITEM-1","issue":"May","issued":{"date-parts":[["2016"]]},"title":"COMPENDIUM","type":"article-journal"},"uris":["http://www.mendeley.com/documents/?uuid=7539fe46-fe60-4aa3-9784-edee372306f9"]}],"mendeley":{"formattedCitation":"[41]","plainTextFormattedCitation":"[41]","previouslyFormattedCitation":"(41)"},"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[41]</w:t>
      </w:r>
      <w:r w:rsidRPr="00A94BF2">
        <w:rPr>
          <w:rFonts w:ascii="Times New Roman" w:hAnsi="Times New Roman"/>
          <w:sz w:val="24"/>
          <w:szCs w:val="24"/>
        </w:rPr>
        <w:fldChar w:fldCharType="end"/>
      </w:r>
      <w:r w:rsidRPr="00A94BF2">
        <w:rPr>
          <w:rFonts w:ascii="Times New Roman" w:hAnsi="Times New Roman"/>
          <w:sz w:val="24"/>
          <w:szCs w:val="24"/>
        </w:rPr>
        <w:t xml:space="preserve">.  </w:t>
      </w:r>
    </w:p>
    <w:p w14:paraId="67DEA987" w14:textId="5FFC568C" w:rsidR="00BC7D3C" w:rsidRPr="00A94BF2" w:rsidRDefault="00154EDB" w:rsidP="00A94BF2">
      <w:pPr>
        <w:spacing w:line="480" w:lineRule="auto"/>
        <w:jc w:val="both"/>
        <w:rPr>
          <w:rFonts w:ascii="Times New Roman" w:hAnsi="Times New Roman"/>
          <w:b/>
          <w:sz w:val="24"/>
          <w:szCs w:val="24"/>
        </w:rPr>
      </w:pPr>
      <w:r w:rsidRPr="00A94BF2">
        <w:rPr>
          <w:rFonts w:ascii="Times New Roman" w:hAnsi="Times New Roman"/>
          <w:sz w:val="24"/>
          <w:szCs w:val="24"/>
        </w:rPr>
        <w:t>B</w:t>
      </w:r>
      <w:r w:rsidR="00BC7D3C" w:rsidRPr="00A94BF2">
        <w:rPr>
          <w:rFonts w:ascii="Times New Roman" w:hAnsi="Times New Roman"/>
          <w:sz w:val="24"/>
          <w:szCs w:val="24"/>
        </w:rPr>
        <w:t>oth</w:t>
      </w:r>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00C12F68" w:rsidRPr="00A94BF2">
        <w:rPr>
          <w:rFonts w:ascii="Times New Roman" w:hAnsi="Times New Roman"/>
          <w:sz w:val="24"/>
          <w:szCs w:val="24"/>
        </w:rPr>
        <w:t xml:space="preserve"> </w:t>
      </w:r>
      <w:r w:rsidR="00AE3D5F">
        <w:rPr>
          <w:rFonts w:ascii="Times New Roman" w:hAnsi="Times New Roman"/>
          <w:sz w:val="24"/>
          <w:szCs w:val="24"/>
        </w:rPr>
        <w:t>A</w:t>
      </w:r>
      <w:r w:rsidRPr="00A94BF2">
        <w:rPr>
          <w:rFonts w:ascii="Times New Roman" w:hAnsi="Times New Roman"/>
          <w:sz w:val="24"/>
          <w:szCs w:val="24"/>
        </w:rPr>
        <w:t>pps are</w:t>
      </w:r>
      <w:r w:rsidR="00C12F68" w:rsidRPr="00A94BF2">
        <w:rPr>
          <w:rFonts w:ascii="Times New Roman" w:hAnsi="Times New Roman"/>
          <w:sz w:val="24"/>
          <w:szCs w:val="24"/>
        </w:rPr>
        <w:t xml:space="preserve"> </w:t>
      </w:r>
      <w:r w:rsidR="00BC7D3C" w:rsidRPr="00A94BF2">
        <w:rPr>
          <w:rFonts w:ascii="Times New Roman" w:hAnsi="Times New Roman"/>
          <w:sz w:val="24"/>
          <w:szCs w:val="24"/>
        </w:rPr>
        <w:t xml:space="preserve">android-based smart phone applications that </w:t>
      </w:r>
      <w:r w:rsidR="008E4438" w:rsidRPr="00A94BF2">
        <w:rPr>
          <w:rFonts w:ascii="Times New Roman" w:hAnsi="Times New Roman"/>
          <w:sz w:val="24"/>
          <w:szCs w:val="24"/>
        </w:rPr>
        <w:t xml:space="preserve">aim to </w:t>
      </w:r>
      <w:r w:rsidR="00BC7D3C" w:rsidRPr="00A94BF2">
        <w:rPr>
          <w:rFonts w:ascii="Times New Roman" w:hAnsi="Times New Roman"/>
          <w:sz w:val="24"/>
          <w:szCs w:val="24"/>
        </w:rPr>
        <w:t xml:space="preserve">replicate the paper-based CCM decision </w:t>
      </w:r>
      <w:r w:rsidR="00B40845" w:rsidRPr="00A94BF2">
        <w:rPr>
          <w:rFonts w:ascii="Times New Roman" w:hAnsi="Times New Roman"/>
          <w:sz w:val="24"/>
          <w:szCs w:val="24"/>
        </w:rPr>
        <w:t xml:space="preserve">support </w:t>
      </w:r>
      <w:r w:rsidR="00BC7D3C" w:rsidRPr="00A94BF2">
        <w:rPr>
          <w:rFonts w:ascii="Times New Roman" w:hAnsi="Times New Roman"/>
          <w:sz w:val="24"/>
          <w:szCs w:val="24"/>
        </w:rPr>
        <w:t>tool routinely used by HSAs in Malawi and across Sub Saharan Africa (SSA)</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{"citationItems":[{"id":"ITEM-1","itemData":{"ISBN":"9789860491029","abstract":"Measuring adherence to clinical guidelines using mobile health (mHealth) technologies when form field validation is enforced or turned on could potentially be viewed as skewing the dataset, leading to 100% adherence to the clinical rule base. In theory, healthcare providers should fully abide by clinical guidelines, whether in paper or digital format, to ensure that the patient receives appropriate care. However, what happens when mHealth form field validation is turned off? As part of a feasibility study in Malawi, Africa, we explored this phenomenon. Switching off validation on the mHealth artefact served its purpose within the context of a feasibility study where a parallel paper-based clinical assessment process remained in place. The design of this technical artefact with the turnkey validation feature afforded us the opportunity to turn validation on and off seamlessly. Ultimately, from an ethical, clinical and technical perspective the optimum approach is to ensure that form field validation is switched on. With form field validation on adherence to the clinical guidelines is enforced which minimises incomplete assessment and the potential for suboptimal clinical decisions that could adversely affect patient care.","author":[{"dropping-particle":"","family":"O'Connor","given":"Yvonne","non-dropping-particle":"","parse-names":false,"suffix":""},{"dropping-particle":"","family":"Hardy","given":"Victoria","non-dropping-particle":"","parse-names":false,"suffix":""},{"dropping-particle":"","family":"Thompson","given":"Matthew","non-dropping-particle":"","parse-names":false,"suffix":""},{"dropping-particle":"","family":"Mastellos","given":"Nikolaos","non-dropping-particle":"","parse-names":false,"suffix":""},{"dropping-particle":"","family":"Tran","given":"Tammy","non-dropping-particle":"","parse-names":false,"suffix":""},{"dropping-particle":"","family":"O'Donoghue","given":"John","non-dropping-particle":"","parse-names":false,"suffix":""},{"dropping-particle":"","family":"Chirambo","given":"Griphin Baxter","non-dropping-particle":"","parse-names":false,"suffix":""},{"dropping-particle":"","family":"Andersson","given":"Bo","non-dropping-particle":"","parse-names":false,"suffix":""},{"dropping-particle":"","family":"Carlsson","given":"Sve","non-dropping-particle":"","parse-names":false,"suffix":""},{"dropping-particle":"","family":"Heavin","given":"Ciara","non-dropping-particle":"","parse-names":false,"suffix":""}],"container-title":"Pacific Asia Conference on Information Systems, PACIS 2016 - Proceedings","id":"ITEM-1","issued":{"date-parts":[["2016"]]},"title":"The importance of form field validation: Lessons learnt from a feasibility study of an mHealth application in Malawi, Africa","type":"paper-conference"},"uris":["http://www.mendeley.com/documents/?uuid=6daf941e-6765-3537-a293-6a50ce346931"]}],"mendeley":{"formattedCitation":"[42]","plainTextFormattedCitation":"[42]","previouslyFormattedCitation":"(42)"},"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[42]</w:t>
      </w:r>
      <w:r w:rsidR="00BC7D3C" w:rsidRPr="00A94BF2">
        <w:rPr>
          <w:rFonts w:ascii="Times New Roman" w:hAnsi="Times New Roman"/>
          <w:sz w:val="24"/>
          <w:szCs w:val="24"/>
        </w:rPr>
        <w:fldChar w:fldCharType="end"/>
      </w:r>
      <w:r w:rsidR="00BC7D3C" w:rsidRPr="00A94BF2">
        <w:rPr>
          <w:rFonts w:ascii="Times New Roman" w:hAnsi="Times New Roman"/>
          <w:sz w:val="24"/>
          <w:szCs w:val="24"/>
        </w:rPr>
        <w:t>. The</w:t>
      </w:r>
      <w:r w:rsidR="00B40845" w:rsidRPr="00A94BF2">
        <w:rPr>
          <w:rFonts w:ascii="Times New Roman" w:hAnsi="Times New Roman"/>
          <w:sz w:val="24"/>
          <w:szCs w:val="24"/>
        </w:rPr>
        <w:t>se tools</w:t>
      </w:r>
      <w:r w:rsidR="00BC7D3C" w:rsidRPr="00A94BF2">
        <w:rPr>
          <w:rFonts w:ascii="Times New Roman" w:hAnsi="Times New Roman"/>
          <w:sz w:val="24"/>
          <w:szCs w:val="24"/>
        </w:rPr>
        <w:t xml:space="preserve"> enable HSAs to enter the information they would usually gather using </w:t>
      </w:r>
      <w:r w:rsidR="00C12F68" w:rsidRPr="00A94BF2">
        <w:rPr>
          <w:rFonts w:ascii="Times New Roman" w:hAnsi="Times New Roman"/>
          <w:sz w:val="24"/>
          <w:szCs w:val="24"/>
        </w:rPr>
        <w:t>the</w:t>
      </w:r>
      <w:r w:rsidR="00BC7D3C" w:rsidRPr="00A94BF2">
        <w:rPr>
          <w:rFonts w:ascii="Times New Roman" w:hAnsi="Times New Roman"/>
          <w:sz w:val="24"/>
          <w:szCs w:val="24"/>
        </w:rPr>
        <w:t xml:space="preserve"> paper CCM form, answer a series of clinical questions and obtain </w:t>
      </w:r>
      <w:r w:rsidR="00FA0C57" w:rsidRPr="00A94BF2">
        <w:rPr>
          <w:rFonts w:ascii="Times New Roman" w:hAnsi="Times New Roman"/>
          <w:sz w:val="24"/>
          <w:szCs w:val="24"/>
        </w:rPr>
        <w:t xml:space="preserve">selected </w:t>
      </w:r>
      <w:r w:rsidR="00BC7D3C" w:rsidRPr="00A94BF2">
        <w:rPr>
          <w:rFonts w:ascii="Times New Roman" w:hAnsi="Times New Roman"/>
          <w:sz w:val="24"/>
          <w:szCs w:val="24"/>
        </w:rPr>
        <w:t xml:space="preserve">clinical measurements (e.g. breathing rate). Data are entered directly into the apps via touch screen technology, either by selecting the appropriate option or by entering free text </w:t>
      </w:r>
      <w:r w:rsidR="00BC7D3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{"citationItems":[{"id":"ITEM-1","itemData":{"author":[{"dropping-particle":"","family":"Schramm","given":"Kai T","non-dropping-particle":"","parse-names":false,"suffix":""}],"id":"ITEM-1","issued":{"date-parts":[["2015"]]},"title":"D-Tree: Examining the efficacy of a Community Case Management mobile medical diagnostic tool","type":"article-journal"},"uris":["http://www.mendeley.com/documents/?uuid=3dae407c-6ab7-376f-9917-e0d756e59c3e"]},{"id":"ITEM-2","itemData":{"DOI":"10.1186/s13063-017-2213-z","ISSN":"17456215","abstract":"© 2017 The Author(s). Background: There is evidence to suggest that frontline community health workers in Malawi are under-referring children to higher-level facilities. Integrating a digitized version of paper-based methods of Community Case Management (CCM) could strengthen delivery, increasing urgent referral rates and preventing unnecessary re-consultations and hospital admissions. This trial aims to evaluate the added value of the Supporting LIFE electronic Community Case Management Application (SL eCCM App) compared to paper-based CCM on urgent referral, re-consultation and hospitalization rates, in two districts in Northern Malawi. Methods/design: This is a pragmatic, stepped-wedge cluster-randomized trial assessing the added value of the SL eCCM App on urgent referral, re-consultation and hospitalization rates of children aged 2 months and older to up to 5 years, within 7 days of the index visit. One hundred and two health surveillance assistants (HSAs) were stratified into six clusters based on geographical location, and clusters randomized to the timing of crossover to the intervention using simple, computer-generated randomization. Training workshops were conducted prior to the control (paper-CCM) and intervention (paper-CCM + SL eCCM App) in assigned clusters. Neither participants nor study personnel were blinded to allocation. Outcome measures were determined by abstraction of clinical data from patient records 2 weeks after recruitment. A nested qualitative study explored perceptions of adherence to urgent referral recommendations and a cost evaluation determined the financial and time-related costs to caregivers of subsequent health care utilization. The trial was conducted between July 2016 and February 2017. Discussion: This is the first large-scale trial evaluating the value of adding a mobile application of CCM to the assessment of children aged under 5 years. The trial will generate evidence on the potential use of mobile health for CCM in Malawi, and more widely in other low- and middle-income countries. Trial registration: ClinicalTrials.gov, ID: NCT02763345. Registered on 3 May 2016.","author":[{"dropping-particle":"","family":"Hardy","given":"V.","non-dropping-particle":"","parse-names":false,"suffix":""},{"dropping-particle":"","family":"O'Connor","given":"Y.","non-dropping-particle":"","parse-names":false,"suffix":""},{"dropping-particle":"","family":"Heavin","given":"C.","non-dropping-particle":"","parse-names":false,"suffix":""},{"dropping-particle":"","family":"Mastellos","given":"N.","non-dropping-particle":"","parse-names":false,"suffix":""},{"dropping-particle":"","family":"Tran","given":"T.","non-dropping-particle":"","parse-names":false,"suffix":""},{"dropping-particle":"","family":"O'Donoghue","given":"J.","non-dropping-particle":"","parse-names":false,"suffix":""},{"dropping-particle":"","family":"Fitzpatrick","given":"A.L.","non-dropping-particle":"","parse-names":false,"suffix":""},{"dropping-particle":"","family":"Ide","given":"N.","non-dropping-particle":"","parse-names":false,"suffix":""},{"dropping-particle":"","family":"Wu","given":"T.-S.J.","non-dropping-particle":"","parse-names":false,"suffix":""},{"dropping-particle":"","family":"Chirambo","given":"G.B.","non-dropping-particle":"","parse-names":false,"suffix":""},{"dropping-particle":"","family":"Muula","given":"A.S.","non-dropping-particle":"","parse-names":false,"suffix":""},{"dropping-particle":"","family":"Nyirenda","given":"M.","non-dropping-particle":"","parse-names":false,"suffix":""},{"dropping-particle":"","family":"Carlsson","given":"S.","non-dropping-particle":"","parse-names":false,"suffix":""},{"dropping-particle":"","family":"Andersson","given":"B.","non-dropping-particle":"","parse-names":false,"suffix":""},{"dropping-particle":"","family":"Thompson","given":"M.","non-dropping-particle":"","parse-names":false,"suffix":""}],"container-title":"Trials","id":"ITEM-2","issue":"1","issued":{"date-parts":[["2017"]]},"title":"The added value of a mobile application of Community Case Management on referral, re-consultation and hospitalization rates of children aged under 5 years in two districts in Northern Malawi: Study protocol for a pragmatic, stepped-wedge cluster-randomize","type":"article-journal","volume":"18"},"uris":["http://www.mendeley.com/documents/?uuid=6b25c2bd-c1d2-38f3-aa23-cc26f47af8ac"]}],"mendeley":{"formattedCitation":"[34], [43]","plainTextFormattedCitation":"[34], [43]","previouslyFormattedCitation":"(34,43)"},"properties":{"noteIndex":0},"schema":"https://github.com/citation-style-language/schema/raw/master/csl-citation.json"}</w:instrText>
      </w:r>
      <w:r w:rsidR="00BC7D3C" w:rsidRPr="00A94BF2">
        <w:rPr>
          <w:rFonts w:ascii="Times New Roman" w:hAnsi="Times New Roman"/>
          <w:sz w:val="24"/>
          <w:szCs w:val="24"/>
        </w:rPr>
        <w:fldChar w:fldCharType="separate"/>
      </w:r>
      <w:r w:rsidR="00C568AD" w:rsidRPr="00C568AD">
        <w:rPr>
          <w:rFonts w:ascii="Times New Roman" w:hAnsi="Times New Roman"/>
          <w:noProof/>
          <w:sz w:val="24"/>
          <w:szCs w:val="24"/>
        </w:rPr>
        <w:t>[34], [43]</w:t>
      </w:r>
      <w:r w:rsidR="00BC7D3C" w:rsidRPr="00A94BF2">
        <w:rPr>
          <w:rFonts w:ascii="Times New Roman" w:hAnsi="Times New Roman"/>
          <w:sz w:val="24"/>
          <w:szCs w:val="24"/>
        </w:rPr>
        <w:fldChar w:fldCharType="end"/>
      </w:r>
      <w:r w:rsidR="00BC7D3C" w:rsidRPr="00A94BF2">
        <w:rPr>
          <w:rFonts w:ascii="Times New Roman" w:hAnsi="Times New Roman"/>
          <w:sz w:val="24"/>
          <w:szCs w:val="24"/>
        </w:rPr>
        <w:t>.</w:t>
      </w:r>
      <w:r w:rsidR="004B135B" w:rsidRPr="00A94BF2">
        <w:rPr>
          <w:rFonts w:ascii="Times New Roman" w:hAnsi="Times New Roman"/>
          <w:sz w:val="24"/>
          <w:szCs w:val="24"/>
        </w:rPr>
        <w:t xml:space="preserve"> </w:t>
      </w:r>
      <w:r w:rsidR="00BC7D3C" w:rsidRPr="00A94BF2">
        <w:rPr>
          <w:rFonts w:ascii="Times New Roman" w:hAnsi="Times New Roman"/>
          <w:sz w:val="24"/>
          <w:szCs w:val="24"/>
        </w:rPr>
        <w:t>The apps provid</w:t>
      </w:r>
      <w:r w:rsidR="00C12F68" w:rsidRPr="00A94BF2">
        <w:rPr>
          <w:rFonts w:ascii="Times New Roman" w:hAnsi="Times New Roman"/>
          <w:sz w:val="24"/>
          <w:szCs w:val="24"/>
        </w:rPr>
        <w:t>e</w:t>
      </w:r>
      <w:r w:rsidR="00BC7D3C" w:rsidRPr="00A94BF2">
        <w:rPr>
          <w:rFonts w:ascii="Times New Roman" w:hAnsi="Times New Roman"/>
          <w:sz w:val="24"/>
          <w:szCs w:val="24"/>
        </w:rPr>
        <w:t xml:space="preserve"> treatment recommendations, including medications, referral to health facilities, and health education for parents. </w:t>
      </w:r>
      <w:r w:rsidR="00C12F68" w:rsidRPr="00A94BF2">
        <w:rPr>
          <w:rFonts w:ascii="Times New Roman" w:hAnsi="Times New Roman"/>
          <w:sz w:val="24"/>
          <w:szCs w:val="24"/>
        </w:rPr>
        <w:t xml:space="preserve">Both </w:t>
      </w:r>
      <w:r w:rsidR="00BC7D3C" w:rsidRPr="00A94BF2">
        <w:rPr>
          <w:rFonts w:ascii="Times New Roman" w:hAnsi="Times New Roman"/>
          <w:sz w:val="24"/>
          <w:szCs w:val="24"/>
        </w:rPr>
        <w:t>applications require that users complete all steps (</w:t>
      </w:r>
      <w:r w:rsidR="005D3671" w:rsidRPr="00A94BF2">
        <w:rPr>
          <w:rFonts w:ascii="Times New Roman" w:hAnsi="Times New Roman"/>
          <w:sz w:val="24"/>
          <w:szCs w:val="24"/>
        </w:rPr>
        <w:t>i.e.</w:t>
      </w:r>
      <w:r w:rsidR="00BC7D3C" w:rsidRPr="00A94BF2">
        <w:rPr>
          <w:rFonts w:ascii="Times New Roman" w:hAnsi="Times New Roman"/>
          <w:sz w:val="24"/>
          <w:szCs w:val="24"/>
        </w:rPr>
        <w:t xml:space="preserve"> questions, prompts) before the user can proceed to the next step</w:t>
      </w:r>
      <w:r w:rsidR="0035620C">
        <w:rPr>
          <w:rFonts w:ascii="Times New Roman" w:hAnsi="Times New Roman"/>
          <w:sz w:val="24"/>
          <w:szCs w:val="24"/>
        </w:rPr>
        <w:t xml:space="preserve">, thus promoting adherence to the CCM algorithm. </w:t>
      </w:r>
    </w:p>
    <w:p w14:paraId="641A9933" w14:textId="010A4161" w:rsidR="00BC7D3C" w:rsidRPr="00A94BF2" w:rsidRDefault="00B33DA5" w:rsidP="00A94BF2">
      <w:pPr>
        <w:pStyle w:val="Heading2"/>
        <w:spacing w:line="480" w:lineRule="auto"/>
        <w:rPr>
          <w:rFonts w:ascii="Times New Roman" w:hAnsi="Times New Roman" w:cs="Times New Roman"/>
          <w:sz w:val="24"/>
          <w:szCs w:val="24"/>
        </w:rPr>
      </w:pPr>
      <w:r w:rsidRPr="00A94BF2">
        <w:rPr>
          <w:rFonts w:ascii="Times New Roman" w:hAnsi="Times New Roman" w:cs="Times New Roman"/>
          <w:sz w:val="24"/>
          <w:szCs w:val="24"/>
        </w:rPr>
        <w:lastRenderedPageBreak/>
        <w:t xml:space="preserve">2.5 </w:t>
      </w:r>
      <w:r w:rsidR="00BC7D3C" w:rsidRPr="00A94BF2">
        <w:rPr>
          <w:rFonts w:ascii="Times New Roman" w:hAnsi="Times New Roman" w:cs="Times New Roman"/>
          <w:sz w:val="24"/>
          <w:szCs w:val="24"/>
        </w:rPr>
        <w:t>Community Sensitization</w:t>
      </w:r>
    </w:p>
    <w:p w14:paraId="6B742EB6" w14:textId="448E944E" w:rsidR="00BC7D3C" w:rsidRPr="00A94BF2" w:rsidRDefault="00BC7D3C" w:rsidP="00A94BF2">
      <w:pPr>
        <w:spacing w:line="480" w:lineRule="auto"/>
        <w:jc w:val="both"/>
        <w:rPr>
          <w:rFonts w:ascii="Times New Roman" w:hAnsi="Times New Roman"/>
          <w:b/>
          <w:sz w:val="24"/>
          <w:szCs w:val="24"/>
        </w:rPr>
      </w:pPr>
      <w:r w:rsidRPr="00A94BF2">
        <w:rPr>
          <w:rFonts w:ascii="Times New Roman" w:hAnsi="Times New Roman"/>
          <w:sz w:val="24"/>
          <w:szCs w:val="24"/>
        </w:rPr>
        <w:t xml:space="preserve">Three community sensitization meetings were held and one </w:t>
      </w:r>
      <w:r w:rsidR="00B40845" w:rsidRPr="00A94BF2">
        <w:rPr>
          <w:rFonts w:ascii="Times New Roman" w:hAnsi="Times New Roman"/>
          <w:sz w:val="24"/>
          <w:szCs w:val="24"/>
        </w:rPr>
        <w:t>D</w:t>
      </w:r>
      <w:r w:rsidRPr="00A94BF2">
        <w:rPr>
          <w:rFonts w:ascii="Times New Roman" w:hAnsi="Times New Roman"/>
          <w:sz w:val="24"/>
          <w:szCs w:val="24"/>
        </w:rPr>
        <w:t xml:space="preserve">istrict </w:t>
      </w:r>
      <w:r w:rsidR="00B40845" w:rsidRPr="00A94BF2">
        <w:rPr>
          <w:rFonts w:ascii="Times New Roman" w:hAnsi="Times New Roman"/>
          <w:sz w:val="24"/>
          <w:szCs w:val="24"/>
        </w:rPr>
        <w:t>E</w:t>
      </w:r>
      <w:r w:rsidRPr="00A94BF2">
        <w:rPr>
          <w:rFonts w:ascii="Times New Roman" w:hAnsi="Times New Roman"/>
          <w:sz w:val="24"/>
          <w:szCs w:val="24"/>
        </w:rPr>
        <w:t xml:space="preserve">xecutive </w:t>
      </w:r>
      <w:r w:rsidR="00B40845" w:rsidRPr="00A94BF2">
        <w:rPr>
          <w:rFonts w:ascii="Times New Roman" w:hAnsi="Times New Roman"/>
          <w:sz w:val="24"/>
          <w:szCs w:val="24"/>
        </w:rPr>
        <w:t>C</w:t>
      </w:r>
      <w:r w:rsidRPr="00A94BF2">
        <w:rPr>
          <w:rFonts w:ascii="Times New Roman" w:hAnsi="Times New Roman"/>
          <w:sz w:val="24"/>
          <w:szCs w:val="24"/>
        </w:rPr>
        <w:t>ommittee (DEC) meeting</w:t>
      </w:r>
      <w:r w:rsidR="007D4F09" w:rsidRPr="00A94BF2">
        <w:rPr>
          <w:rFonts w:ascii="Times New Roman" w:hAnsi="Times New Roman"/>
          <w:sz w:val="24"/>
          <w:szCs w:val="24"/>
        </w:rPr>
        <w:t xml:space="preserve"> was held</w:t>
      </w:r>
      <w:r w:rsidRPr="00A94BF2">
        <w:rPr>
          <w:rFonts w:ascii="Times New Roman" w:hAnsi="Times New Roman"/>
          <w:sz w:val="24"/>
          <w:szCs w:val="24"/>
        </w:rPr>
        <w:t xml:space="preserve"> in each </w:t>
      </w:r>
      <w:r w:rsidR="00272D67" w:rsidRPr="00A94BF2">
        <w:rPr>
          <w:rFonts w:ascii="Times New Roman" w:hAnsi="Times New Roman"/>
          <w:sz w:val="24"/>
          <w:szCs w:val="24"/>
        </w:rPr>
        <w:t>district</w:t>
      </w:r>
      <w:r w:rsidRPr="00A94BF2">
        <w:rPr>
          <w:rFonts w:ascii="Times New Roman" w:hAnsi="Times New Roman"/>
          <w:sz w:val="24"/>
          <w:szCs w:val="24"/>
        </w:rPr>
        <w:t xml:space="preserve"> of </w:t>
      </w:r>
      <w:proofErr w:type="spellStart"/>
      <w:r w:rsidRPr="00A94BF2">
        <w:rPr>
          <w:rFonts w:ascii="Times New Roman" w:hAnsi="Times New Roman"/>
          <w:sz w:val="24"/>
          <w:szCs w:val="24"/>
        </w:rPr>
        <w:t>Nkhata</w:t>
      </w:r>
      <w:proofErr w:type="spellEnd"/>
      <w:r w:rsidRPr="00A94BF2">
        <w:rPr>
          <w:rFonts w:ascii="Times New Roman" w:hAnsi="Times New Roman"/>
          <w:sz w:val="24"/>
          <w:szCs w:val="24"/>
        </w:rPr>
        <w:t xml:space="preserve"> </w:t>
      </w:r>
      <w:r w:rsidR="00E53E11" w:rsidRPr="00A94BF2">
        <w:rPr>
          <w:rFonts w:ascii="Times New Roman" w:hAnsi="Times New Roman"/>
          <w:sz w:val="24"/>
          <w:szCs w:val="24"/>
        </w:rPr>
        <w:t>B</w:t>
      </w:r>
      <w:r w:rsidRPr="00A94BF2">
        <w:rPr>
          <w:rFonts w:ascii="Times New Roman" w:hAnsi="Times New Roman"/>
          <w:sz w:val="24"/>
          <w:szCs w:val="24"/>
        </w:rPr>
        <w:t xml:space="preserve">ay, Mzimba </w:t>
      </w:r>
      <w:r w:rsidR="00F15758" w:rsidRPr="00A94BF2">
        <w:rPr>
          <w:rFonts w:ascii="Times New Roman" w:hAnsi="Times New Roman"/>
          <w:sz w:val="24"/>
          <w:szCs w:val="24"/>
        </w:rPr>
        <w:t>N</w:t>
      </w:r>
      <w:r w:rsidRPr="00A94BF2">
        <w:rPr>
          <w:rFonts w:ascii="Times New Roman" w:hAnsi="Times New Roman"/>
          <w:sz w:val="24"/>
          <w:szCs w:val="24"/>
        </w:rPr>
        <w:t>orth</w:t>
      </w:r>
      <w:r w:rsidR="0035620C">
        <w:rPr>
          <w:rFonts w:ascii="Times New Roman" w:hAnsi="Times New Roman"/>
          <w:sz w:val="24"/>
          <w:szCs w:val="24"/>
        </w:rPr>
        <w:t>,</w:t>
      </w:r>
      <w:r w:rsidRPr="00A94BF2">
        <w:rPr>
          <w:rFonts w:ascii="Times New Roman" w:hAnsi="Times New Roman"/>
          <w:sz w:val="24"/>
          <w:szCs w:val="24"/>
        </w:rPr>
        <w:t xml:space="preserve"> and </w:t>
      </w:r>
      <w:proofErr w:type="spellStart"/>
      <w:r w:rsidRPr="00A94BF2">
        <w:rPr>
          <w:rFonts w:ascii="Times New Roman" w:hAnsi="Times New Roman"/>
          <w:sz w:val="24"/>
          <w:szCs w:val="24"/>
        </w:rPr>
        <w:t>Rumphi</w:t>
      </w:r>
      <w:proofErr w:type="spellEnd"/>
      <w:r w:rsidR="007D4F09" w:rsidRPr="00A94BF2">
        <w:rPr>
          <w:rFonts w:ascii="Times New Roman" w:hAnsi="Times New Roman"/>
          <w:sz w:val="24"/>
          <w:szCs w:val="24"/>
        </w:rPr>
        <w:t>. These meetings were</w:t>
      </w:r>
      <w:r w:rsidR="00C12F68" w:rsidRPr="00A94BF2">
        <w:rPr>
          <w:rFonts w:ascii="Times New Roman" w:hAnsi="Times New Roman"/>
          <w:sz w:val="24"/>
          <w:szCs w:val="24"/>
        </w:rPr>
        <w:t xml:space="preserve"> </w:t>
      </w:r>
      <w:r w:rsidR="004B135B" w:rsidRPr="00A94BF2">
        <w:rPr>
          <w:rFonts w:ascii="Times New Roman" w:hAnsi="Times New Roman"/>
          <w:sz w:val="24"/>
          <w:szCs w:val="24"/>
        </w:rPr>
        <w:t xml:space="preserve">attended by </w:t>
      </w:r>
      <w:r w:rsidRPr="00A94BF2">
        <w:rPr>
          <w:rFonts w:ascii="Times New Roman" w:hAnsi="Times New Roman"/>
          <w:sz w:val="24"/>
          <w:szCs w:val="24"/>
        </w:rPr>
        <w:t>government department leaders, chiefs and community leaders</w:t>
      </w:r>
      <w:r w:rsidR="0035620C">
        <w:rPr>
          <w:rFonts w:ascii="Times New Roman" w:hAnsi="Times New Roman"/>
          <w:sz w:val="24"/>
          <w:szCs w:val="24"/>
        </w:rPr>
        <w:t xml:space="preserve"> with the aim of developing a relationship of trust and respect with </w:t>
      </w:r>
      <w:r w:rsidR="00526510" w:rsidRPr="00A94BF2">
        <w:rPr>
          <w:rFonts w:ascii="Times New Roman" w:hAnsi="Times New Roman"/>
          <w:sz w:val="24"/>
          <w:szCs w:val="24"/>
        </w:rPr>
        <w:t>the authorities in the communities</w:t>
      </w:r>
      <w:r w:rsidR="00351B5C" w:rsidRPr="00A94BF2">
        <w:rPr>
          <w:rFonts w:ascii="Times New Roman" w:hAnsi="Times New Roman"/>
          <w:sz w:val="24"/>
          <w:szCs w:val="24"/>
        </w:rPr>
        <w:t xml:space="preserve">, and also to </w:t>
      </w:r>
      <w:r w:rsidR="0035620C">
        <w:rPr>
          <w:rFonts w:ascii="Times New Roman" w:hAnsi="Times New Roman"/>
          <w:sz w:val="24"/>
          <w:szCs w:val="24"/>
        </w:rPr>
        <w:t>promote</w:t>
      </w:r>
      <w:r w:rsidR="0035620C" w:rsidRPr="00A94BF2">
        <w:rPr>
          <w:rFonts w:ascii="Times New Roman" w:hAnsi="Times New Roman"/>
          <w:sz w:val="24"/>
          <w:szCs w:val="24"/>
        </w:rPr>
        <w:t xml:space="preserve"> </w:t>
      </w:r>
      <w:r w:rsidR="00526510" w:rsidRPr="00A94BF2">
        <w:rPr>
          <w:rFonts w:ascii="Times New Roman" w:hAnsi="Times New Roman"/>
          <w:sz w:val="24"/>
          <w:szCs w:val="24"/>
        </w:rPr>
        <w:t>stakeholder</w:t>
      </w:r>
      <w:r w:rsidR="0035620C">
        <w:rPr>
          <w:rFonts w:ascii="Times New Roman" w:hAnsi="Times New Roman"/>
          <w:sz w:val="24"/>
          <w:szCs w:val="24"/>
        </w:rPr>
        <w:t xml:space="preserve"> engagement</w:t>
      </w:r>
      <w:r w:rsidR="00526510" w:rsidRPr="00A94BF2">
        <w:rPr>
          <w:rFonts w:ascii="Times New Roman" w:hAnsi="Times New Roman"/>
          <w:sz w:val="24"/>
          <w:szCs w:val="24"/>
        </w:rPr>
        <w:t xml:space="preserve"> at an early stage. </w:t>
      </w:r>
      <w:r w:rsidR="00351B5C" w:rsidRPr="00A94BF2">
        <w:rPr>
          <w:rFonts w:ascii="Times New Roman" w:hAnsi="Times New Roman"/>
          <w:sz w:val="24"/>
          <w:szCs w:val="24"/>
        </w:rPr>
        <w:t>This</w:t>
      </w:r>
      <w:r w:rsidR="00526510" w:rsidRPr="00A94BF2">
        <w:rPr>
          <w:rFonts w:ascii="Times New Roman" w:hAnsi="Times New Roman"/>
          <w:sz w:val="24"/>
          <w:szCs w:val="24"/>
        </w:rPr>
        <w:t xml:space="preserve"> </w:t>
      </w:r>
      <w:r w:rsidR="00B40845" w:rsidRPr="00A94BF2">
        <w:rPr>
          <w:rFonts w:ascii="Times New Roman" w:hAnsi="Times New Roman"/>
          <w:sz w:val="24"/>
          <w:szCs w:val="24"/>
        </w:rPr>
        <w:t xml:space="preserve">level of engagement </w:t>
      </w:r>
      <w:r w:rsidR="00526510" w:rsidRPr="00A94BF2">
        <w:rPr>
          <w:rFonts w:ascii="Times New Roman" w:hAnsi="Times New Roman"/>
          <w:sz w:val="24"/>
          <w:szCs w:val="24"/>
        </w:rPr>
        <w:t xml:space="preserve">is very important for the </w:t>
      </w:r>
      <w:r w:rsidR="0060549E" w:rsidRPr="00A94BF2">
        <w:rPr>
          <w:rFonts w:ascii="Times New Roman" w:hAnsi="Times New Roman"/>
          <w:sz w:val="24"/>
          <w:szCs w:val="24"/>
        </w:rPr>
        <w:t>future success</w:t>
      </w:r>
      <w:r w:rsidR="00526510" w:rsidRPr="00A94BF2">
        <w:rPr>
          <w:rFonts w:ascii="Times New Roman" w:hAnsi="Times New Roman"/>
          <w:sz w:val="24"/>
          <w:szCs w:val="24"/>
        </w:rPr>
        <w:t xml:space="preserve"> of the project</w:t>
      </w:r>
      <w:r w:rsidR="00272D67" w:rsidRPr="00A94BF2">
        <w:rPr>
          <w:rFonts w:ascii="Times New Roman" w:hAnsi="Times New Roman"/>
          <w:sz w:val="24"/>
          <w:szCs w:val="24"/>
        </w:rPr>
        <w:t xml:space="preserve"> </w:t>
      </w:r>
      <w:r w:rsidR="000A4CAB"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{"citationItems":[{"id":"ITEM-1","itemData":{"author":[{"dropping-particle":"","family":"Wanyera","given":"LEAH ACHIENG’","non-dropping-particle":"","parse-names":false,"suffix":""}],"id":"ITEM-1","issued":{"date-parts":[["2016"]]},"title":"Influence of Community Participation on Sustainability of Community Based Projects : A Case of KIAMBIU Water and Sanitation Slum Project , Nairobi County , Kenya by Leah Achieng ’ Wanyera","type":"article-journal"},"uris":["http://www.mendeley.com/documents/?uuid=d8713e36-ea47-4e95-922c-45d99de74baa"]},{"id":"ITEM-2","itemData":{"DOI":"10.1371/journal.pone.0216112","ISSN":"1932-6203","abstract":"Background Community participation is widely believed to be beneficial to the development, implementation and evaluation of health services. However, many challenges to successful and sustainable community involvement remain. Importantly, there is little evidence on the effect of community participation in terms of outcomes at both the community and individual level. Our systematic review seeks to examine the evidence on outcomes of community participation in high and upper-middle income countries.   Methods and findings This review was developed according to PRISMA guidelines. Eligible studies included those that involved the community, service users, consumers, households, patients, public and their representatives in the development, implementation, and evaluation of health services, policy or interventions. We searched the following databases from January 2000 to September 2016: Medline, Embase, Global Health, Scopus, and LILACs. We independently screened articles for inclusion, conducted data extraction, and assessed studies for risk of bias. No language restrictions were made. 27,232 records were identified, with 23,468 after removal of duplicates. Following titles and abstracts screening, 49 met the inclusion criteria for this review. A narrative synthesis of the findings was conducted. Outcomes were categorised as process outcomes, community outcomes, health outcomes, empowerment and stakeholder perspectives. Our review reports a breadth of evidence that community involvement has a positive impact on health, particularly when substantiated by strong organisational and community processes. This is in line with the notion that participatory approaches and positive outcomes including community empowerment and health improvements do not occur in a linear progression, but instead consists of complex processes influenced by an array of social and cultural factors.   Conclusion This review adds to the evidence base supporting the effectiveness of community participation in yielding positive outcomes at the organizational, community and individual level.   Trial registration Prospero record number: CRD42016048244.","author":[{"dropping-particle":"","family":"Haldane","given":"Victoria","non-dropping-particle":"","parse-names":false,"suffix":""},{"dropping-particle":"","family":"Chuah","given":"Fiona L. H.","non-dropping-particle":"","parse-names":false,"suffix":""},{"dropping-particle":"","family":"Srivastava","given":"Aastha","non-dropping-particle":"","parse-names":false,"suffix":""},{"dropping-particle":"","family":"Singh","given":"Shweta R.","non-dropping-particle":"","parse-names":false,"suffix":""},{"dropping-particle":"","family":"Koh","given":"Gerald C. H.","non-dropping-particle":"","parse-names":false,"suffix":""},{"dropping-particle":"","family":"Seng","given":"Chia Kee","non-dropping-particle":"","parse-names":false,"suffix":""},{"dropping-particle":"","family":"Legido-Quigley","given":"Helena","non-dropping-particle":"","parse-names":false,"suffix":""}],"container-title":"PLOS ONE","editor":[{"dropping-particle":"","family":"Maulsby","given":"Cathy","non-dropping-particle":"","parse-names":false,"suffix":""}],"id":"ITEM-2","issue":"5","issued":{"date-parts":[["2019","5","10"]]},"page":"e0216112","publisher":"Public Library of Science","title":"Community participation in health services development, implementation, and evaluation: A systematic review of empowerment, health, community, and process outcomes","type":"article-journal","volume":"14"},"uris":["http://www.mendeley.com/documents/?uuid=f8826091-fcf3-3b58-ba1a-008385d20ef0"]}],"mendeley":{"formattedCitation":"[44], [45]","plainTextFormattedCitation":"[44], [45]","previouslyFormattedCitation":"(44,45)"},"properties":{"noteIndex":0},"schema":"https://github.com/citation-style-language/schema/raw/master/csl-citation.json"}</w:instrText>
      </w:r>
      <w:r w:rsidR="000A4CAB" w:rsidRPr="00A94BF2">
        <w:rPr>
          <w:rFonts w:ascii="Times New Roman" w:hAnsi="Times New Roman"/>
          <w:sz w:val="24"/>
          <w:szCs w:val="24"/>
        </w:rPr>
        <w:fldChar w:fldCharType="separate"/>
      </w:r>
      <w:r w:rsidR="00C568AD" w:rsidRPr="00C568AD">
        <w:rPr>
          <w:rFonts w:ascii="Times New Roman" w:hAnsi="Times New Roman"/>
          <w:noProof/>
          <w:sz w:val="24"/>
          <w:szCs w:val="24"/>
        </w:rPr>
        <w:t>[44], [45]</w:t>
      </w:r>
      <w:r w:rsidR="000A4CAB" w:rsidRPr="00A94BF2">
        <w:rPr>
          <w:rFonts w:ascii="Times New Roman" w:hAnsi="Times New Roman"/>
          <w:sz w:val="24"/>
          <w:szCs w:val="24"/>
        </w:rPr>
        <w:fldChar w:fldCharType="end"/>
      </w:r>
      <w:r w:rsidR="00526510" w:rsidRPr="00A94BF2">
        <w:rPr>
          <w:rFonts w:ascii="Times New Roman" w:hAnsi="Times New Roman"/>
          <w:sz w:val="24"/>
          <w:szCs w:val="24"/>
        </w:rPr>
        <w:t>.</w:t>
      </w:r>
    </w:p>
    <w:p w14:paraId="6330FF9D" w14:textId="017ACA35" w:rsidR="00BC7D3C" w:rsidRDefault="00B33DA5" w:rsidP="00A94BF2">
      <w:pPr>
        <w:pStyle w:val="Heading2"/>
        <w:spacing w:line="480" w:lineRule="auto"/>
        <w:rPr>
          <w:rFonts w:ascii="Times New Roman" w:hAnsi="Times New Roman" w:cs="Times New Roman"/>
          <w:sz w:val="24"/>
          <w:szCs w:val="24"/>
        </w:rPr>
      </w:pPr>
      <w:r w:rsidRPr="00A94BF2">
        <w:rPr>
          <w:rFonts w:ascii="Times New Roman" w:hAnsi="Times New Roman" w:cs="Times New Roman"/>
          <w:sz w:val="24"/>
          <w:szCs w:val="24"/>
        </w:rPr>
        <w:t xml:space="preserve">2.6 </w:t>
      </w:r>
      <w:r w:rsidR="00BC7D3C" w:rsidRPr="00A94BF2">
        <w:rPr>
          <w:rFonts w:ascii="Times New Roman" w:hAnsi="Times New Roman" w:cs="Times New Roman"/>
          <w:sz w:val="24"/>
          <w:szCs w:val="24"/>
        </w:rPr>
        <w:t>Data Collection</w:t>
      </w:r>
    </w:p>
    <w:p w14:paraId="2886CC5F" w14:textId="734FD75E" w:rsidR="007D7B81" w:rsidRPr="009643E3" w:rsidRDefault="007D7B81" w:rsidP="009643E3">
      <w:pPr>
        <w:spacing w:line="480" w:lineRule="auto"/>
        <w:rPr>
          <w:rFonts w:ascii="Times New Roman" w:hAnsi="Times New Roman"/>
          <w:sz w:val="24"/>
          <w:szCs w:val="24"/>
        </w:rPr>
      </w:pPr>
      <w:r w:rsidRPr="009643E3">
        <w:rPr>
          <w:rFonts w:ascii="Times New Roman" w:hAnsi="Times New Roman"/>
          <w:sz w:val="24"/>
          <w:szCs w:val="24"/>
        </w:rPr>
        <w:t xml:space="preserve">Both qualitative and quantitative data </w:t>
      </w:r>
      <w:r w:rsidR="002035CE">
        <w:rPr>
          <w:rFonts w:ascii="Times New Roman" w:hAnsi="Times New Roman"/>
          <w:sz w:val="24"/>
          <w:szCs w:val="24"/>
        </w:rPr>
        <w:t>were</w:t>
      </w:r>
      <w:r w:rsidRPr="009643E3">
        <w:rPr>
          <w:rFonts w:ascii="Times New Roman" w:hAnsi="Times New Roman"/>
          <w:sz w:val="24"/>
          <w:szCs w:val="24"/>
        </w:rPr>
        <w:t xml:space="preserve"> collected</w:t>
      </w:r>
      <w:r w:rsidR="0035620C">
        <w:rPr>
          <w:rFonts w:ascii="Times New Roman" w:hAnsi="Times New Roman"/>
          <w:sz w:val="24"/>
          <w:szCs w:val="24"/>
        </w:rPr>
        <w:t xml:space="preserve"> for triangulation purposes </w:t>
      </w:r>
      <w:r w:rsidRPr="009643E3">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{"citationItems":[{"id":"ITEM-1","itemData":{"author":[{"dropping-particle":"","family":"Thomson","given":"S B","non-dropping-particle":"","parse-names":false,"suffix":""}],"id":"ITEM-1","issue":"1","issued":{"date-parts":[["2011"]]},"page":"77-82","title":"Qualitative Research : Validity","type":"article-journal","volume":"6"},"uris":["http://www.mendeley.com/documents/?uuid=2c536219-1577-4255-9e00-f7a93b0cb79d"]}],"mendeley":{"formattedCitation":"[46]","plainTextFormattedCitation":"[46]","previouslyFormattedCitation":"(46)"},"properties":{"noteIndex":0},"schema":"https://github.com/citation-style-language/schema/raw/master/csl-citation.json"}</w:instrText>
      </w:r>
      <w:r w:rsidRPr="009643E3">
        <w:rPr>
          <w:rFonts w:ascii="Times New Roman" w:hAnsi="Times New Roman"/>
          <w:sz w:val="24"/>
          <w:szCs w:val="24"/>
        </w:rPr>
        <w:fldChar w:fldCharType="separate"/>
      </w:r>
      <w:r w:rsidR="00C568AD" w:rsidRPr="00C568AD">
        <w:rPr>
          <w:rFonts w:ascii="Times New Roman" w:hAnsi="Times New Roman"/>
          <w:noProof/>
          <w:sz w:val="24"/>
          <w:szCs w:val="24"/>
        </w:rPr>
        <w:t>[46]</w:t>
      </w:r>
      <w:r w:rsidRPr="009643E3">
        <w:rPr>
          <w:rFonts w:ascii="Times New Roman" w:hAnsi="Times New Roman"/>
          <w:sz w:val="24"/>
          <w:szCs w:val="24"/>
        </w:rPr>
        <w:fldChar w:fldCharType="end"/>
      </w:r>
      <w:r w:rsidRPr="009643E3">
        <w:rPr>
          <w:rFonts w:ascii="Times New Roman" w:hAnsi="Times New Roman"/>
          <w:sz w:val="24"/>
          <w:szCs w:val="24"/>
        </w:rPr>
        <w:t xml:space="preserve">.  </w:t>
      </w:r>
    </w:p>
    <w:p w14:paraId="6B2C7666" w14:textId="51EF6713" w:rsidR="00D150FB" w:rsidRPr="00A94BF2" w:rsidRDefault="00F53314" w:rsidP="00A94BF2">
      <w:pPr>
        <w:pStyle w:val="Heading3"/>
        <w:spacing w:line="480" w:lineRule="auto"/>
        <w:rPr>
          <w:rFonts w:ascii="Times New Roman" w:hAnsi="Times New Roman" w:cs="Times New Roman"/>
        </w:rPr>
      </w:pPr>
      <w:r>
        <w:rPr>
          <w:rFonts w:ascii="Times New Roman" w:hAnsi="Times New Roman" w:cs="Times New Roman"/>
        </w:rPr>
        <w:t xml:space="preserve">2.6.1 </w:t>
      </w:r>
      <w:r w:rsidR="00D150FB" w:rsidRPr="00A94BF2">
        <w:rPr>
          <w:rFonts w:ascii="Times New Roman" w:hAnsi="Times New Roman" w:cs="Times New Roman"/>
        </w:rPr>
        <w:t>Quantitative data</w:t>
      </w:r>
    </w:p>
    <w:p w14:paraId="69CB21D8" w14:textId="1CA68AF7" w:rsidR="00BC7D3C" w:rsidRPr="00A94BF2" w:rsidRDefault="00BC7D3C" w:rsidP="00A94BF2">
      <w:pPr>
        <w:spacing w:line="480" w:lineRule="auto"/>
        <w:jc w:val="both"/>
        <w:rPr>
          <w:rFonts w:ascii="Times New Roman" w:hAnsi="Times New Roman"/>
          <w:sz w:val="24"/>
          <w:szCs w:val="24"/>
        </w:rPr>
      </w:pPr>
      <w:r w:rsidRPr="00A94BF2">
        <w:rPr>
          <w:rFonts w:ascii="Times New Roman" w:hAnsi="Times New Roman"/>
          <w:sz w:val="24"/>
          <w:szCs w:val="24"/>
        </w:rPr>
        <w:t>Data were collected by one researcher between August</w:t>
      </w:r>
      <w:r w:rsidR="001D08B0" w:rsidRPr="00A94BF2">
        <w:rPr>
          <w:rFonts w:ascii="Times New Roman" w:hAnsi="Times New Roman"/>
          <w:sz w:val="24"/>
          <w:szCs w:val="24"/>
        </w:rPr>
        <w:t xml:space="preserve"> 2018</w:t>
      </w:r>
      <w:r w:rsidRPr="00A94BF2">
        <w:rPr>
          <w:rFonts w:ascii="Times New Roman" w:hAnsi="Times New Roman"/>
          <w:sz w:val="24"/>
          <w:szCs w:val="24"/>
        </w:rPr>
        <w:t xml:space="preserve"> and November 201</w:t>
      </w:r>
      <w:r w:rsidR="00756C71" w:rsidRPr="00A94BF2">
        <w:rPr>
          <w:rFonts w:ascii="Times New Roman" w:hAnsi="Times New Roman"/>
          <w:sz w:val="24"/>
          <w:szCs w:val="24"/>
        </w:rPr>
        <w:t>8</w:t>
      </w:r>
      <w:r w:rsidRPr="00A94BF2">
        <w:rPr>
          <w:rFonts w:ascii="Times New Roman" w:hAnsi="Times New Roman"/>
          <w:sz w:val="24"/>
          <w:szCs w:val="24"/>
        </w:rPr>
        <w:t>. A</w:t>
      </w:r>
      <w:r w:rsidR="007D4F09" w:rsidRPr="00A94BF2">
        <w:rPr>
          <w:rFonts w:ascii="Times New Roman" w:hAnsi="Times New Roman"/>
          <w:sz w:val="24"/>
          <w:szCs w:val="24"/>
        </w:rPr>
        <w:t xml:space="preserve"> 5</w:t>
      </w:r>
      <w:r w:rsidR="001F7B56" w:rsidRPr="00A94BF2">
        <w:rPr>
          <w:rFonts w:ascii="Times New Roman" w:hAnsi="Times New Roman"/>
          <w:sz w:val="24"/>
          <w:szCs w:val="24"/>
        </w:rPr>
        <w:t>-</w:t>
      </w:r>
      <w:r w:rsidR="007D4F09" w:rsidRPr="00A94BF2">
        <w:rPr>
          <w:rFonts w:ascii="Times New Roman" w:hAnsi="Times New Roman"/>
          <w:sz w:val="24"/>
          <w:szCs w:val="24"/>
        </w:rPr>
        <w:t>point</w:t>
      </w:r>
      <w:r w:rsidRPr="00A94BF2">
        <w:rPr>
          <w:rFonts w:ascii="Times New Roman" w:hAnsi="Times New Roman"/>
          <w:sz w:val="24"/>
          <w:szCs w:val="24"/>
        </w:rPr>
        <w:t xml:space="preserve"> </w:t>
      </w:r>
      <w:r w:rsidR="00526510" w:rsidRPr="00A94BF2">
        <w:rPr>
          <w:rFonts w:ascii="Times New Roman" w:hAnsi="Times New Roman"/>
          <w:sz w:val="24"/>
          <w:szCs w:val="24"/>
        </w:rPr>
        <w:t>Likert</w:t>
      </w:r>
      <w:r w:rsidRPr="00A94BF2">
        <w:rPr>
          <w:rFonts w:ascii="Times New Roman" w:hAnsi="Times New Roman"/>
          <w:sz w:val="24"/>
          <w:szCs w:val="24"/>
        </w:rPr>
        <w:t xml:space="preserve"> scale using the MARS assessment </w:t>
      </w:r>
      <w:r w:rsidR="00231B57" w:rsidRPr="00A94BF2">
        <w:rPr>
          <w:rFonts w:ascii="Times New Roman" w:hAnsi="Times New Roman"/>
          <w:sz w:val="24"/>
          <w:szCs w:val="24"/>
        </w:rPr>
        <w:t xml:space="preserve">scale </w:t>
      </w:r>
      <w:r w:rsidR="00526510" w:rsidRPr="00A94BF2">
        <w:rPr>
          <w:rFonts w:ascii="Times New Roman" w:hAnsi="Times New Roman"/>
          <w:sz w:val="24"/>
          <w:szCs w:val="24"/>
        </w:rPr>
        <w:t>(</w:t>
      </w:r>
      <w:r w:rsidR="008541A7" w:rsidRPr="00A94BF2">
        <w:rPr>
          <w:rFonts w:ascii="Times New Roman" w:hAnsi="Times New Roman"/>
          <w:sz w:val="24"/>
          <w:szCs w:val="24"/>
        </w:rPr>
        <w:t>A</w:t>
      </w:r>
      <w:r w:rsidR="00526510" w:rsidRPr="00A94BF2">
        <w:rPr>
          <w:rFonts w:ascii="Times New Roman" w:hAnsi="Times New Roman"/>
          <w:sz w:val="24"/>
          <w:szCs w:val="24"/>
        </w:rPr>
        <w:t>ppendix 1)</w:t>
      </w:r>
      <w:r w:rsidR="00393788" w:rsidRPr="00A94BF2">
        <w:rPr>
          <w:rFonts w:ascii="Times New Roman" w:hAnsi="Times New Roman"/>
          <w:sz w:val="24"/>
          <w:szCs w:val="24"/>
        </w:rPr>
        <w:t xml:space="preserve"> was used to collect quantitative data</w:t>
      </w:r>
      <w:r w:rsidRPr="00A94BF2">
        <w:rPr>
          <w:rFonts w:ascii="Times New Roman" w:hAnsi="Times New Roman"/>
          <w:sz w:val="24"/>
          <w:szCs w:val="24"/>
        </w:rPr>
        <w:t xml:space="preserve">. </w:t>
      </w:r>
      <w:r w:rsidR="0061355C" w:rsidRPr="00A94BF2">
        <w:rPr>
          <w:rFonts w:ascii="Times New Roman" w:hAnsi="Times New Roman"/>
          <w:sz w:val="24"/>
          <w:szCs w:val="24"/>
        </w:rPr>
        <w:t xml:space="preserve">MARS </w:t>
      </w:r>
      <w:r w:rsidR="00F34918" w:rsidRPr="00A94BF2">
        <w:rPr>
          <w:rFonts w:ascii="Times New Roman" w:hAnsi="Times New Roman"/>
          <w:sz w:val="24"/>
          <w:szCs w:val="24"/>
        </w:rPr>
        <w:t xml:space="preserve">is </w:t>
      </w:r>
      <w:r w:rsidR="001D1D55">
        <w:rPr>
          <w:rFonts w:ascii="Times New Roman" w:hAnsi="Times New Roman"/>
          <w:sz w:val="24"/>
          <w:szCs w:val="24"/>
        </w:rPr>
        <w:t>a validated tool</w:t>
      </w:r>
      <w:r w:rsidR="00C568AD">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{"citationItems":[{"id":"ITEM-1","itemData":{"DOI":"10.2196/10718","ISSN":"2291-5222","PMID":"30361196","abstract":"BACKGROUND Chronic pain is a major health issue requiring an approach that not only considers medication, but also many other factors included in the biopsychosocial model of pain. New technologies, such as mobile apps, are tools to address these factors, although in many cases they lack proven quality or are not based on scientific evidence, so it is necessary to review and measure their quality. OBJECTIVE The aim is to evaluate and measure the quality of mobile apps for the management of pain using the Mobile App Rating Scale (MARS). METHODS This study included 18 pain-related mobile apps from the App Store and Play Store. The MARS was administered to measure their quality. We list the scores (of each section and the final score) of every app and we report the mean score (and standard deviation) for an overall vision of the quality of the pain-related apps. We compare the section scores between the groups defined according to the tertiles via analysis of variance (ANOVA) or Kruskal-Wallis test, depending on the normality of the distribution (Shapiro-Wilk test). RESULTS The global quality ranged from 1.74 (worst app) to 4.35 (best app). Overall, the 18 apps obtained a mean score of 3.17 (SD 0.75). The best-rated sections were functionality (mean 3.92, SD 0.72), esthetics (mean 3.29, SD 1.05), and engagement (mean 2.87, SD 1.14), whereas the worst rated were app specific (mean 2.48, SD 1.00), information (mean 2.52, SD 0.82), and app subjective quality (mean 2.68, SD 1.22). The main differences between tertiles were found on app subjective quality, engagement, esthetics, and app specific. CONCLUSIONS Current pain-related apps are of a certain quality mainly regarding their technical aspects, although they fail to offer information and have an impact on the user. Most apps are not based on scientific evidence, have not been rigorously tested, and the confidentiality of the information collected is not guaranteed. Future apps would need to improve these aspects and exploit the capabilities of current devices.","author":[{"dropping-particle":"","family":"Salazar","given":"Alejandro","non-dropping-particle":"","parse-names":false,"suffix":""},{"dropping-particle":"","family":"Sola","given":"Helena","non-dropping-particle":"de","parse-names":false,"suffix":""},{"dropping-particle":"","family":"Failde","given":"Inmaculada","non-dropping-particle":"","parse-names":false,"suffix":""},{"dropping-particle":"","family":"Moral-Munoz","given":"Jose Antonio","non-dropping-particle":"","parse-names":false,"suffix":""}],"container-title":"JMIR mHealth and uHealth","id":"ITEM-1","issue":"10","issued":{"date-parts":[["2018","10","25"]]},"page":"e10718","publisher":"JMIR Publications","title":"Measuring the Quality of Mobile Apps for the Management of Pain: Systematic Search and Evaluation Using the Mobile App Rating Scale.","type":"article-journal","volume":"6"},"uris":["http://www.mendeley.com/documents/?uuid=8d2e88bf-44d3-3f3c-a3b9-9eecb259fcb4"]}],"mendeley":{"formattedCitation":"[47]","plainTextFormattedCitation":"[47]","previouslyFormattedCitation":"(47)"},"properties":{"noteIndex":0},"schema":"https://github.com/citation-style-language/schema/raw/master/csl-citation.json"}</w:instrText>
      </w:r>
      <w:r w:rsidR="00C568AD">
        <w:rPr>
          <w:rFonts w:ascii="Times New Roman" w:hAnsi="Times New Roman"/>
          <w:sz w:val="24"/>
          <w:szCs w:val="24"/>
        </w:rPr>
        <w:fldChar w:fldCharType="separate"/>
      </w:r>
      <w:r w:rsidR="00C568AD" w:rsidRPr="00C568AD">
        <w:rPr>
          <w:rFonts w:ascii="Times New Roman" w:hAnsi="Times New Roman"/>
          <w:noProof/>
          <w:sz w:val="24"/>
          <w:szCs w:val="24"/>
        </w:rPr>
        <w:t>[47]</w:t>
      </w:r>
      <w:r w:rsidR="00C568AD">
        <w:rPr>
          <w:rFonts w:ascii="Times New Roman" w:hAnsi="Times New Roman"/>
          <w:sz w:val="24"/>
          <w:szCs w:val="24"/>
        </w:rPr>
        <w:fldChar w:fldCharType="end"/>
      </w:r>
      <w:r w:rsidR="001D1D55">
        <w:rPr>
          <w:rFonts w:ascii="Times New Roman" w:hAnsi="Times New Roman"/>
          <w:sz w:val="24"/>
          <w:szCs w:val="24"/>
        </w:rPr>
        <w:t xml:space="preserve"> </w:t>
      </w:r>
      <w:r w:rsidR="0035620C">
        <w:rPr>
          <w:rFonts w:ascii="Times New Roman" w:hAnsi="Times New Roman"/>
          <w:sz w:val="24"/>
          <w:szCs w:val="24"/>
        </w:rPr>
        <w:t xml:space="preserve">that </w:t>
      </w:r>
      <w:r w:rsidR="0061355C" w:rsidRPr="00A94BF2">
        <w:rPr>
          <w:rFonts w:ascii="Times New Roman" w:hAnsi="Times New Roman"/>
          <w:sz w:val="24"/>
          <w:szCs w:val="24"/>
        </w:rPr>
        <w:t xml:space="preserve">provides a multidimensional measure of </w:t>
      </w:r>
      <w:r w:rsidR="00231B57" w:rsidRPr="00A94BF2">
        <w:rPr>
          <w:rFonts w:ascii="Times New Roman" w:hAnsi="Times New Roman"/>
          <w:sz w:val="24"/>
          <w:szCs w:val="24"/>
        </w:rPr>
        <w:t>A</w:t>
      </w:r>
      <w:r w:rsidR="0061355C" w:rsidRPr="00A94BF2">
        <w:rPr>
          <w:rFonts w:ascii="Times New Roman" w:hAnsi="Times New Roman"/>
          <w:sz w:val="24"/>
          <w:szCs w:val="24"/>
        </w:rPr>
        <w:t xml:space="preserve">pp quality indicators of engagement, functionality, aesthetics and information quality as well </w:t>
      </w:r>
      <w:r w:rsidR="0035620C">
        <w:rPr>
          <w:rFonts w:ascii="Times New Roman" w:hAnsi="Times New Roman"/>
          <w:sz w:val="24"/>
          <w:szCs w:val="24"/>
        </w:rPr>
        <w:t>a</w:t>
      </w:r>
      <w:r w:rsidR="00231B57" w:rsidRPr="00A94BF2">
        <w:rPr>
          <w:rFonts w:ascii="Times New Roman" w:hAnsi="Times New Roman"/>
          <w:sz w:val="24"/>
          <w:szCs w:val="24"/>
        </w:rPr>
        <w:t xml:space="preserve"> </w:t>
      </w:r>
      <w:r w:rsidR="0061355C" w:rsidRPr="00A94BF2">
        <w:rPr>
          <w:rFonts w:ascii="Times New Roman" w:hAnsi="Times New Roman"/>
          <w:sz w:val="24"/>
          <w:szCs w:val="24"/>
        </w:rPr>
        <w:t>subjective</w:t>
      </w:r>
      <w:r w:rsidR="0035620C">
        <w:rPr>
          <w:rFonts w:ascii="Times New Roman" w:hAnsi="Times New Roman"/>
          <w:sz w:val="24"/>
          <w:szCs w:val="24"/>
        </w:rPr>
        <w:t xml:space="preserve"> assessment of the</w:t>
      </w:r>
      <w:r w:rsidR="0061355C" w:rsidRPr="00A94BF2">
        <w:rPr>
          <w:rFonts w:ascii="Times New Roman" w:hAnsi="Times New Roman"/>
          <w:sz w:val="24"/>
          <w:szCs w:val="24"/>
        </w:rPr>
        <w:t xml:space="preserve"> quality</w:t>
      </w:r>
      <w:r w:rsidR="00231B57" w:rsidRPr="00A94BF2">
        <w:rPr>
          <w:rFonts w:ascii="Times New Roman" w:hAnsi="Times New Roman"/>
          <w:sz w:val="24"/>
          <w:szCs w:val="24"/>
        </w:rPr>
        <w:t xml:space="preserve"> of the App</w:t>
      </w:r>
      <w:r w:rsidR="001D08B0" w:rsidRPr="00A94BF2">
        <w:rPr>
          <w:rFonts w:ascii="Times New Roman" w:hAnsi="Times New Roman"/>
          <w:sz w:val="24"/>
          <w:szCs w:val="24"/>
        </w:rPr>
        <w:t xml:space="preserve"> </w:t>
      </w:r>
      <w:r w:rsidR="0061355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{"citationItems":[{"id":"ITEM-1","itemData":{"DOI":"10.2196/mhealth.3422","ISSN":"2291-5222","abstract":"Background: The use of mobile apps for health and well being promotion has grown exponentially in recent years. Yet, there is currently no app-quality assessment tool beyond “star”-ratings. Objective: The objective of this study was to develop a reliable, multidimensional measure for trialling, classifying, and rating the quality of mobile health apps. Methods: A literature search was conducted to identify articles containing explicit Web or app quality rating criteria published between January 2000 and January 2013.  Existing criteria for the assessment of app quality were categorized by an expert panel to develop the new Mobile App Rating Scale (MARS) subscales, items, descriptors, and anchors. There were sixty well being apps that were randomly selected using an iTunes search for MARS rating. There were ten that were used to pilot the rating procedure, and the remaining 50 provided data on interrater reliability. Results: There were 372 explicit criteria for assessing Web or app quality that were extracted from 25 published papers, conference proceedings, and Internet resources. There were five broad categories of criteria that were identified including four objective quality scales: engagement, functionality, aesthetics, and information quality; and one subjective quality scale; which were refined into the 23-item MARS. The MARS demonstrated excellent internal consistency (alpha = .90) and interrater reliability intraclass correlation coefficient (ICC = .79). Conclusions: The MARS is a simple, objective, and reliable tool for classifying and assessing the quality of mobile health apps. It can also be used to provide a checklist for the design and development of new high quality health apps.  [JMIR Mhealth Uhealth 2015;3(1):e27]","author":[{"dropping-particle":"","family":"Stoyanov","given":"Stoyan R","non-dropping-particle":"","parse-names":false,"suffix":""},{"dropping-particle":"","family":"Hides","given":"Leanne","non-dropping-particle":"","parse-names":false,"suffix":""},{"dropping-particle":"","family":"Kavanagh","given":"David J","non-dropping-particle":"","parse-names":false,"suffix":""},{"dropping-particle":"","family":"Zelenko","given":"Oksana","non-dropping-particle":"","parse-names":false,"suffix":""},{"dropping-particle":"","family":"Tjondronegoro","given":"Dian","non-dropping-particle":"","parse-names":false,"suffix":""},{"dropping-particle":"","family":"Mani","given":"Madhavan","non-dropping-particle":"","parse-names":false,"suffix":""}],"container-title":"JMIR mHealth and uHealth","id":"ITEM-1","issue":"1","issued":{"date-parts":[["2015","3","11"]]},"page":"e27","publisher":"JMIR mHealth and uHealth","title":"Mobile App Rating Scale: A New Tool for Assessing the Quality of Health Mobile Apps","type":"article-journal","volume":"3"},"uris":["http://www.mendeley.com/documents/?uuid=1b0ea5e8-86bc-3706-918d-e51b94d487cf"]}],"mendeley":{"formattedCitation":"[48]","plainTextFormattedCitation":"[48]","previouslyFormattedCitation":"(48)"},"properties":{"noteIndex":0},"schema":"https://github.com/citation-style-language/schema/raw/master/csl-citation.json"}</w:instrText>
      </w:r>
      <w:r w:rsidR="0061355C" w:rsidRPr="00A94BF2">
        <w:rPr>
          <w:rFonts w:ascii="Times New Roman" w:hAnsi="Times New Roman"/>
          <w:sz w:val="24"/>
          <w:szCs w:val="24"/>
        </w:rPr>
        <w:fldChar w:fldCharType="separate"/>
      </w:r>
      <w:r w:rsidR="00C568AD" w:rsidRPr="00C568AD">
        <w:rPr>
          <w:rFonts w:ascii="Times New Roman" w:hAnsi="Times New Roman"/>
          <w:noProof/>
          <w:sz w:val="24"/>
          <w:szCs w:val="24"/>
        </w:rPr>
        <w:t>[48]</w:t>
      </w:r>
      <w:r w:rsidR="0061355C" w:rsidRPr="00A94BF2">
        <w:rPr>
          <w:rFonts w:ascii="Times New Roman" w:hAnsi="Times New Roman"/>
          <w:sz w:val="24"/>
          <w:szCs w:val="24"/>
        </w:rPr>
        <w:fldChar w:fldCharType="end"/>
      </w:r>
      <w:r w:rsidR="0061355C" w:rsidRPr="00A94BF2">
        <w:rPr>
          <w:rFonts w:ascii="Times New Roman" w:hAnsi="Times New Roman"/>
          <w:sz w:val="24"/>
          <w:szCs w:val="24"/>
        </w:rPr>
        <w:t xml:space="preserve">. </w:t>
      </w:r>
      <w:r w:rsidRPr="00A94BF2">
        <w:rPr>
          <w:rFonts w:ascii="Times New Roman" w:hAnsi="Times New Roman"/>
          <w:sz w:val="24"/>
          <w:szCs w:val="24"/>
        </w:rPr>
        <w:t xml:space="preserve">Respondents were given </w:t>
      </w:r>
      <w:r w:rsidR="00351B5C" w:rsidRPr="00A94BF2">
        <w:rPr>
          <w:rFonts w:ascii="Times New Roman" w:hAnsi="Times New Roman"/>
          <w:sz w:val="24"/>
          <w:szCs w:val="24"/>
        </w:rPr>
        <w:t xml:space="preserve">paper </w:t>
      </w:r>
      <w:r w:rsidRPr="00A94BF2">
        <w:rPr>
          <w:rFonts w:ascii="Times New Roman" w:hAnsi="Times New Roman"/>
          <w:sz w:val="24"/>
          <w:szCs w:val="24"/>
        </w:rPr>
        <w:t>questionnaires in English</w:t>
      </w:r>
      <w:r w:rsidR="007D4F09" w:rsidRPr="00A94BF2">
        <w:rPr>
          <w:rFonts w:ascii="Times New Roman" w:hAnsi="Times New Roman"/>
          <w:sz w:val="24"/>
          <w:szCs w:val="24"/>
        </w:rPr>
        <w:t xml:space="preserve">. </w:t>
      </w:r>
    </w:p>
    <w:p w14:paraId="299EA7B5" w14:textId="68521E90" w:rsidR="00D150FB" w:rsidRPr="00F1568B" w:rsidRDefault="00F53314" w:rsidP="00F1568B">
      <w:pPr>
        <w:pStyle w:val="Heading3"/>
        <w:spacing w:line="480" w:lineRule="auto"/>
        <w:rPr>
          <w:rFonts w:ascii="Times New Roman" w:hAnsi="Times New Roman" w:cs="Times New Roman"/>
        </w:rPr>
      </w:pPr>
      <w:r>
        <w:rPr>
          <w:rFonts w:ascii="Times New Roman" w:hAnsi="Times New Roman" w:cs="Times New Roman"/>
        </w:rPr>
        <w:t xml:space="preserve">2.6.2 </w:t>
      </w:r>
      <w:r w:rsidR="00D150FB" w:rsidRPr="00F1568B">
        <w:rPr>
          <w:rFonts w:ascii="Times New Roman" w:hAnsi="Times New Roman" w:cs="Times New Roman"/>
        </w:rPr>
        <w:t>Qualitative data</w:t>
      </w:r>
    </w:p>
    <w:p w14:paraId="0134CA90" w14:textId="76841559" w:rsidR="005D3671" w:rsidRPr="00A94BF2" w:rsidRDefault="00BC7D3C" w:rsidP="00A94BF2">
      <w:pPr>
        <w:spacing w:line="480" w:lineRule="auto"/>
        <w:jc w:val="both"/>
        <w:rPr>
          <w:rFonts w:ascii="Times New Roman" w:hAnsi="Times New Roman"/>
          <w:sz w:val="24"/>
          <w:szCs w:val="24"/>
        </w:rPr>
      </w:pPr>
      <w:r w:rsidRPr="00A94BF2">
        <w:rPr>
          <w:rFonts w:ascii="Times New Roman" w:hAnsi="Times New Roman"/>
          <w:sz w:val="24"/>
          <w:szCs w:val="24"/>
        </w:rPr>
        <w:t xml:space="preserve">Qualitative interviews </w:t>
      </w:r>
      <w:r w:rsidR="00231B57" w:rsidRPr="00A94BF2">
        <w:rPr>
          <w:rFonts w:ascii="Times New Roman" w:hAnsi="Times New Roman"/>
          <w:sz w:val="24"/>
          <w:szCs w:val="24"/>
        </w:rPr>
        <w:t xml:space="preserve">with 34 </w:t>
      </w:r>
      <w:r w:rsidR="0035620C">
        <w:rPr>
          <w:rFonts w:ascii="Times New Roman" w:hAnsi="Times New Roman"/>
          <w:sz w:val="24"/>
          <w:szCs w:val="24"/>
        </w:rPr>
        <w:t xml:space="preserve">participants </w:t>
      </w:r>
      <w:r w:rsidRPr="00A94BF2">
        <w:rPr>
          <w:rFonts w:ascii="Times New Roman" w:hAnsi="Times New Roman"/>
          <w:sz w:val="24"/>
          <w:szCs w:val="24"/>
        </w:rPr>
        <w:t xml:space="preserve">were conducted using </w:t>
      </w:r>
      <w:r w:rsidR="008541A7" w:rsidRPr="00A94BF2">
        <w:rPr>
          <w:rFonts w:ascii="Times New Roman" w:hAnsi="Times New Roman"/>
          <w:sz w:val="24"/>
          <w:szCs w:val="24"/>
        </w:rPr>
        <w:t>an</w:t>
      </w:r>
      <w:r w:rsidRPr="00A94BF2">
        <w:rPr>
          <w:rFonts w:ascii="Times New Roman" w:hAnsi="Times New Roman"/>
          <w:sz w:val="24"/>
          <w:szCs w:val="24"/>
        </w:rPr>
        <w:t xml:space="preserve"> interview guide in </w:t>
      </w:r>
      <w:proofErr w:type="spellStart"/>
      <w:r w:rsidRPr="00A94BF2">
        <w:rPr>
          <w:rFonts w:ascii="Times New Roman" w:hAnsi="Times New Roman"/>
          <w:sz w:val="24"/>
          <w:szCs w:val="24"/>
        </w:rPr>
        <w:t>Chitumbuka</w:t>
      </w:r>
      <w:proofErr w:type="spellEnd"/>
      <w:r w:rsidRPr="00A94BF2">
        <w:rPr>
          <w:rFonts w:ascii="Times New Roman" w:hAnsi="Times New Roman"/>
          <w:sz w:val="24"/>
          <w:szCs w:val="24"/>
        </w:rPr>
        <w:t>, Chichewa</w:t>
      </w:r>
      <w:r w:rsidR="0035620C">
        <w:rPr>
          <w:rFonts w:ascii="Times New Roman" w:hAnsi="Times New Roman"/>
          <w:sz w:val="24"/>
          <w:szCs w:val="24"/>
        </w:rPr>
        <w:t>,</w:t>
      </w:r>
      <w:r w:rsidRPr="00A94BF2">
        <w:rPr>
          <w:rFonts w:ascii="Times New Roman" w:hAnsi="Times New Roman"/>
          <w:sz w:val="24"/>
          <w:szCs w:val="24"/>
        </w:rPr>
        <w:t xml:space="preserve"> and </w:t>
      </w:r>
      <w:proofErr w:type="spellStart"/>
      <w:r w:rsidRPr="00A94BF2">
        <w:rPr>
          <w:rFonts w:ascii="Times New Roman" w:hAnsi="Times New Roman"/>
          <w:sz w:val="24"/>
          <w:szCs w:val="24"/>
        </w:rPr>
        <w:t>Chitonga</w:t>
      </w:r>
      <w:proofErr w:type="spellEnd"/>
      <w:r w:rsidR="00526510" w:rsidRPr="00A94BF2">
        <w:rPr>
          <w:rFonts w:ascii="Times New Roman" w:hAnsi="Times New Roman"/>
          <w:sz w:val="24"/>
          <w:szCs w:val="24"/>
        </w:rPr>
        <w:t xml:space="preserve"> (</w:t>
      </w:r>
      <w:r w:rsidR="008541A7" w:rsidRPr="00A94BF2">
        <w:rPr>
          <w:rFonts w:ascii="Times New Roman" w:hAnsi="Times New Roman"/>
          <w:sz w:val="24"/>
          <w:szCs w:val="24"/>
        </w:rPr>
        <w:t>A</w:t>
      </w:r>
      <w:r w:rsidR="00526510" w:rsidRPr="00A94BF2">
        <w:rPr>
          <w:rFonts w:ascii="Times New Roman" w:hAnsi="Times New Roman"/>
          <w:sz w:val="24"/>
          <w:szCs w:val="24"/>
        </w:rPr>
        <w:t>ppendix 2)</w:t>
      </w:r>
      <w:r w:rsidRPr="00A94BF2">
        <w:rPr>
          <w:rFonts w:ascii="Times New Roman" w:hAnsi="Times New Roman"/>
          <w:sz w:val="24"/>
          <w:szCs w:val="24"/>
        </w:rPr>
        <w:t xml:space="preserve">. </w:t>
      </w:r>
      <w:r w:rsidR="00F34918" w:rsidRPr="00A94BF2">
        <w:rPr>
          <w:rFonts w:ascii="Times New Roman" w:hAnsi="Times New Roman"/>
          <w:sz w:val="24"/>
          <w:szCs w:val="24"/>
        </w:rPr>
        <w:t>A</w:t>
      </w:r>
      <w:r w:rsidRPr="00A94BF2">
        <w:rPr>
          <w:rFonts w:ascii="Times New Roman" w:hAnsi="Times New Roman"/>
          <w:sz w:val="24"/>
          <w:szCs w:val="24"/>
        </w:rPr>
        <w:t>udio recordings were transcribed verbatim by a licensed transcriber and later translated into English</w:t>
      </w:r>
      <w:r w:rsidR="00774F95" w:rsidRPr="00A94BF2">
        <w:rPr>
          <w:rFonts w:ascii="Times New Roman" w:hAnsi="Times New Roman"/>
          <w:sz w:val="24"/>
          <w:szCs w:val="24"/>
        </w:rPr>
        <w:t>.</w:t>
      </w:r>
      <w:r w:rsidRPr="00A94BF2">
        <w:rPr>
          <w:rFonts w:ascii="Times New Roman" w:hAnsi="Times New Roman"/>
          <w:sz w:val="24"/>
          <w:szCs w:val="24"/>
        </w:rPr>
        <w:t xml:space="preserve"> </w:t>
      </w:r>
      <w:r w:rsidR="00231B57" w:rsidRPr="00A94BF2">
        <w:rPr>
          <w:rFonts w:ascii="Times New Roman" w:hAnsi="Times New Roman"/>
          <w:sz w:val="24"/>
          <w:szCs w:val="24"/>
        </w:rPr>
        <w:t>We stopped data collection from the HSAs when it was perceived that data saturation was achieved</w:t>
      </w:r>
      <w:r w:rsidR="001F7B56" w:rsidRPr="00A94BF2">
        <w:rPr>
          <w:rFonts w:ascii="Times New Roman" w:hAnsi="Times New Roman"/>
          <w:sz w:val="24"/>
          <w:szCs w:val="24"/>
        </w:rPr>
        <w:t xml:space="preserve"> </w:t>
      </w:r>
      <w:r w:rsidR="008D600E"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10.1080/08874417.2013.11645667","author":[{"dropping-particle":"","family":"Marshall","given":"Bryan","non-dropping-particle":"","parse-names":false,"suffix":""},{"dropping-particle":"","family":"Cardon","given":"Peter","non-dropping-particle":"","parse-names":false,"suffix":""},{"dropping-particle":"","family":"Poddar","given":"Amit","non-dropping-particle":"","parse-names":false,"suffix":""},{"dropping-particle":"","family":"Fontenot","given":"Renee","non-dropping-particle":"","parse-names":false,"suffix":""},{"dropping-particle":"","family":"Marshall","given":"Bryan","non-dropping-particle":"","parse-names":false,"suffix":""},{"dropping-particle":"","family":"Cardon","given":"Peter","non-dropping-particle":"","parse-names":false,"suffix":""},{"dropping-particle":"","family":"Poddar","given":"Amit","non-dropping-particle":"","parse-names":false,"suffix":""},{"dropping-particle":"","family":"Does","given":"Renee Fontenot","non-dropping-particle":"","parse-names":false,"suffix":""}],"id":"ITEM-1","issued":{"date-parts":[["2015"]]},"title":"Does Sample Size Matter in Qualitative Research ?: A Review of Qualitative Interviews in is Research DOES SAMPLE SIZE MATTER IN QUALITATIVE RESEARCH ?: A REVIEW OF QUALITATIVE INTERVIEWS IN IS RESEARCH","type":"article-journal","volume":"4417"},"uris":["http://www.mendeley.com/documents/?uuid=aaecee8a-a895-4884-b522-24c17c4ad3b5"]}],"mendeley":{"formattedCitation":"[49]","plainTextFormattedCitation":"[49]","previouslyFormattedCitation":"(49)"},"properties":{"noteIndex":0},"schema":"https://github.com/citation-style-language/schema/raw/master/csl-citation.json"}</w:instrText>
      </w:r>
      <w:r w:rsidR="008D600E" w:rsidRPr="00A94BF2">
        <w:rPr>
          <w:rFonts w:ascii="Times New Roman" w:hAnsi="Times New Roman"/>
          <w:sz w:val="24"/>
          <w:szCs w:val="24"/>
        </w:rPr>
        <w:fldChar w:fldCharType="separate"/>
      </w:r>
      <w:r w:rsidR="00C568AD" w:rsidRPr="00C568AD">
        <w:rPr>
          <w:rFonts w:ascii="Times New Roman" w:hAnsi="Times New Roman"/>
          <w:noProof/>
          <w:sz w:val="24"/>
          <w:szCs w:val="24"/>
        </w:rPr>
        <w:t>[49]</w:t>
      </w:r>
      <w:r w:rsidR="008D600E" w:rsidRPr="00A94BF2">
        <w:rPr>
          <w:rFonts w:ascii="Times New Roman" w:hAnsi="Times New Roman"/>
          <w:sz w:val="24"/>
          <w:szCs w:val="24"/>
        </w:rPr>
        <w:fldChar w:fldCharType="end"/>
      </w:r>
      <w:r w:rsidRPr="00A94BF2">
        <w:rPr>
          <w:rFonts w:ascii="Times New Roman" w:hAnsi="Times New Roman"/>
          <w:sz w:val="24"/>
          <w:szCs w:val="24"/>
        </w:rPr>
        <w:t xml:space="preserve">. Data saturation was not </w:t>
      </w:r>
      <w:r w:rsidR="00F15758" w:rsidRPr="00A94BF2">
        <w:rPr>
          <w:rFonts w:ascii="Times New Roman" w:hAnsi="Times New Roman"/>
          <w:sz w:val="24"/>
          <w:szCs w:val="24"/>
        </w:rPr>
        <w:t xml:space="preserve">considered </w:t>
      </w:r>
      <w:r w:rsidR="001F7B56" w:rsidRPr="00A94BF2">
        <w:rPr>
          <w:rFonts w:ascii="Times New Roman" w:hAnsi="Times New Roman"/>
          <w:sz w:val="24"/>
          <w:szCs w:val="24"/>
        </w:rPr>
        <w:t>for</w:t>
      </w:r>
      <w:r w:rsidRPr="00A94BF2">
        <w:rPr>
          <w:rFonts w:ascii="Times New Roman" w:hAnsi="Times New Roman"/>
          <w:sz w:val="24"/>
          <w:szCs w:val="24"/>
        </w:rPr>
        <w:t xml:space="preserve"> IMCI coordinators as they were </w:t>
      </w:r>
      <w:r w:rsidR="00272D67" w:rsidRPr="00A94BF2">
        <w:rPr>
          <w:rFonts w:ascii="Times New Roman" w:hAnsi="Times New Roman"/>
          <w:sz w:val="24"/>
          <w:szCs w:val="24"/>
        </w:rPr>
        <w:t xml:space="preserve">only </w:t>
      </w:r>
      <w:r w:rsidRPr="00A94BF2">
        <w:rPr>
          <w:rFonts w:ascii="Times New Roman" w:hAnsi="Times New Roman"/>
          <w:sz w:val="24"/>
          <w:szCs w:val="24"/>
        </w:rPr>
        <w:t>three</w:t>
      </w:r>
      <w:r w:rsidR="00272D67" w:rsidRPr="00A94BF2">
        <w:rPr>
          <w:rFonts w:ascii="Times New Roman" w:hAnsi="Times New Roman"/>
          <w:sz w:val="24"/>
          <w:szCs w:val="24"/>
        </w:rPr>
        <w:t xml:space="preserve"> </w:t>
      </w:r>
      <w:r w:rsidRPr="00A94BF2">
        <w:rPr>
          <w:rFonts w:ascii="Times New Roman" w:hAnsi="Times New Roman"/>
          <w:sz w:val="24"/>
          <w:szCs w:val="24"/>
        </w:rPr>
        <w:t>in total</w:t>
      </w:r>
      <w:r w:rsidR="00351B5C" w:rsidRPr="00A94BF2">
        <w:rPr>
          <w:rFonts w:ascii="Times New Roman" w:hAnsi="Times New Roman"/>
          <w:sz w:val="24"/>
          <w:szCs w:val="24"/>
        </w:rPr>
        <w:t xml:space="preserve"> available in these districts</w:t>
      </w:r>
      <w:r w:rsidRPr="00A94BF2">
        <w:rPr>
          <w:rFonts w:ascii="Times New Roman" w:hAnsi="Times New Roman"/>
          <w:sz w:val="24"/>
          <w:szCs w:val="24"/>
        </w:rPr>
        <w:t xml:space="preserve">. </w:t>
      </w:r>
      <w:r w:rsidR="00231B57" w:rsidRPr="00A94BF2">
        <w:rPr>
          <w:rFonts w:ascii="Times New Roman" w:hAnsi="Times New Roman"/>
          <w:sz w:val="24"/>
          <w:szCs w:val="24"/>
        </w:rPr>
        <w:t>Interviewees were invited to review their interviews to verify that the collected information represented their views</w:t>
      </w:r>
      <w:r w:rsidRPr="00A94BF2">
        <w:rPr>
          <w:rFonts w:ascii="Times New Roman" w:hAnsi="Times New Roman"/>
          <w:sz w:val="24"/>
          <w:szCs w:val="24"/>
        </w:rPr>
        <w:t>.</w:t>
      </w:r>
    </w:p>
    <w:p w14:paraId="45A0CCA6" w14:textId="44D7DEB0" w:rsidR="007D7B81" w:rsidRDefault="00B33DA5" w:rsidP="007D7B81">
      <w:pPr>
        <w:pStyle w:val="Heading2"/>
        <w:spacing w:line="480" w:lineRule="auto"/>
      </w:pPr>
      <w:r w:rsidRPr="00F1568B">
        <w:rPr>
          <w:rFonts w:ascii="Times New Roman" w:hAnsi="Times New Roman" w:cs="Times New Roman"/>
          <w:sz w:val="24"/>
          <w:szCs w:val="24"/>
        </w:rPr>
        <w:lastRenderedPageBreak/>
        <w:t xml:space="preserve">2.7 </w:t>
      </w:r>
      <w:r w:rsidR="00BC7D3C" w:rsidRPr="00F1568B">
        <w:rPr>
          <w:rFonts w:ascii="Times New Roman" w:hAnsi="Times New Roman" w:cs="Times New Roman"/>
          <w:sz w:val="24"/>
          <w:szCs w:val="24"/>
        </w:rPr>
        <w:t>Data analysis</w:t>
      </w:r>
    </w:p>
    <w:p w14:paraId="072F95F6" w14:textId="3CDB4E7B" w:rsidR="00BC7D3C" w:rsidRPr="00A94BF2" w:rsidRDefault="00BC7D3C">
      <w:pPr>
        <w:spacing w:line="480" w:lineRule="auto"/>
        <w:jc w:val="both"/>
        <w:rPr>
          <w:rFonts w:ascii="Times New Roman" w:hAnsi="Times New Roman"/>
          <w:sz w:val="24"/>
          <w:szCs w:val="24"/>
        </w:rPr>
      </w:pPr>
      <w:r w:rsidRPr="00A94BF2">
        <w:rPr>
          <w:rFonts w:ascii="Times New Roman" w:hAnsi="Times New Roman"/>
          <w:sz w:val="24"/>
          <w:szCs w:val="24"/>
        </w:rPr>
        <w:t xml:space="preserve">Quantitative data was </w:t>
      </w:r>
      <w:r w:rsidR="001F7B56" w:rsidRPr="00A94BF2">
        <w:rPr>
          <w:rFonts w:ascii="Times New Roman" w:hAnsi="Times New Roman"/>
          <w:sz w:val="24"/>
          <w:szCs w:val="24"/>
        </w:rPr>
        <w:t>analyzed</w:t>
      </w:r>
      <w:r w:rsidR="00351B5C" w:rsidRPr="00A94BF2">
        <w:rPr>
          <w:rFonts w:ascii="Times New Roman" w:hAnsi="Times New Roman"/>
          <w:sz w:val="24"/>
          <w:szCs w:val="24"/>
        </w:rPr>
        <w:t xml:space="preserve"> using </w:t>
      </w:r>
      <w:r w:rsidRPr="00A94BF2">
        <w:rPr>
          <w:rFonts w:ascii="Times New Roman" w:hAnsi="Times New Roman"/>
          <w:sz w:val="24"/>
          <w:szCs w:val="24"/>
        </w:rPr>
        <w:t>SPSS version 20</w:t>
      </w:r>
      <w:r w:rsidR="008D600E" w:rsidRPr="00A94BF2">
        <w:rPr>
          <w:rFonts w:ascii="Times New Roman" w:hAnsi="Times New Roman"/>
          <w:sz w:val="24"/>
          <w:szCs w:val="24"/>
        </w:rPr>
        <w:t xml:space="preserve"> where</w:t>
      </w:r>
      <w:r w:rsidRPr="00A94BF2">
        <w:rPr>
          <w:rFonts w:ascii="Times New Roman" w:hAnsi="Times New Roman"/>
          <w:sz w:val="24"/>
          <w:szCs w:val="24"/>
        </w:rPr>
        <w:t xml:space="preserve"> </w:t>
      </w:r>
      <w:r w:rsidR="008D600E" w:rsidRPr="00A94BF2">
        <w:rPr>
          <w:rFonts w:ascii="Times New Roman" w:hAnsi="Times New Roman"/>
          <w:sz w:val="24"/>
          <w:szCs w:val="24"/>
        </w:rPr>
        <w:t xml:space="preserve">descriptive statistics </w:t>
      </w:r>
      <w:r w:rsidR="003A6B6B" w:rsidRPr="00A94BF2">
        <w:rPr>
          <w:rFonts w:ascii="Times New Roman" w:hAnsi="Times New Roman"/>
          <w:sz w:val="24"/>
          <w:szCs w:val="24"/>
        </w:rPr>
        <w:t xml:space="preserve">and Chi-Squared tests </w:t>
      </w:r>
      <w:r w:rsidR="008D600E" w:rsidRPr="00A94BF2">
        <w:rPr>
          <w:rFonts w:ascii="Times New Roman" w:hAnsi="Times New Roman"/>
          <w:sz w:val="24"/>
          <w:szCs w:val="24"/>
        </w:rPr>
        <w:t>were generated.</w:t>
      </w:r>
      <w:r w:rsidR="00F34918" w:rsidRPr="00A94BF2">
        <w:rPr>
          <w:rFonts w:ascii="Times New Roman" w:hAnsi="Times New Roman"/>
          <w:sz w:val="24"/>
          <w:szCs w:val="24"/>
        </w:rPr>
        <w:t xml:space="preserve"> </w:t>
      </w:r>
      <w:r w:rsidRPr="00A94BF2">
        <w:rPr>
          <w:rFonts w:ascii="Times New Roman" w:hAnsi="Times New Roman"/>
          <w:sz w:val="24"/>
          <w:szCs w:val="24"/>
        </w:rPr>
        <w:t>Qualitative data was analyzed thematically</w:t>
      </w:r>
      <w:r w:rsidR="00F21DC9" w:rsidRPr="00A94BF2">
        <w:rPr>
          <w:rFonts w:ascii="Times New Roman" w:hAnsi="Times New Roman"/>
          <w:sz w:val="24"/>
          <w:szCs w:val="24"/>
        </w:rPr>
        <w:t xml:space="preserve"> by identifying, analyzing</w:t>
      </w:r>
      <w:r w:rsidR="0035620C">
        <w:rPr>
          <w:rFonts w:ascii="Times New Roman" w:hAnsi="Times New Roman"/>
          <w:sz w:val="24"/>
          <w:szCs w:val="24"/>
        </w:rPr>
        <w:t>,</w:t>
      </w:r>
      <w:r w:rsidR="00F21DC9" w:rsidRPr="00A94BF2">
        <w:rPr>
          <w:rFonts w:ascii="Times New Roman" w:hAnsi="Times New Roman"/>
          <w:sz w:val="24"/>
          <w:szCs w:val="24"/>
        </w:rPr>
        <w:t xml:space="preserve"> and reporting patterns (themes) within the data</w:t>
      </w:r>
      <w:r w:rsidR="00EF19DC" w:rsidRPr="00A94BF2">
        <w:rPr>
          <w:rFonts w:ascii="Times New Roman" w:hAnsi="Times New Roman"/>
          <w:sz w:val="24"/>
          <w:szCs w:val="24"/>
        </w:rPr>
        <w:t xml:space="preserve"> </w:t>
      </w:r>
      <w:r w:rsidR="00F21DC9"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10.1191/1478088706qp063oa","ISSN":"1478-0887","author":[{"dropping-particle":"","family":"Braun","given":"Virginia","non-dropping-particle":"","parse-names":false,"suffix":""},{"dropping-particle":"","family":"Clarke","given":"Victoria","non-dropping-particle":"","parse-names":false,"suffix":""}],"container-title":"Qualitative Research in Psychology","id":"ITEM-1","issue":"2","issued":{"date-parts":[["2006","1"]]},"page":"77-101","title":"Using thematic analysis in psychology","type":"article-journal","volume":"3"},"uris":["http://www.mendeley.com/documents/?uuid=2588581a-3d51-3b14-88ca-20d2de72b979"]}],"mendeley":{"formattedCitation":"[50]","plainTextFormattedCitation":"[50]","previouslyFormattedCitation":"(50)"},"properties":{"noteIndex":0},"schema":"https://github.com/citation-style-language/schema/raw/master/csl-citation.json"}</w:instrText>
      </w:r>
      <w:r w:rsidR="00F21DC9" w:rsidRPr="00A94BF2">
        <w:rPr>
          <w:rFonts w:ascii="Times New Roman" w:hAnsi="Times New Roman"/>
          <w:sz w:val="24"/>
          <w:szCs w:val="24"/>
        </w:rPr>
        <w:fldChar w:fldCharType="separate"/>
      </w:r>
      <w:r w:rsidR="00C568AD" w:rsidRPr="00C568AD">
        <w:rPr>
          <w:rFonts w:ascii="Times New Roman" w:hAnsi="Times New Roman"/>
          <w:noProof/>
          <w:sz w:val="24"/>
          <w:szCs w:val="24"/>
        </w:rPr>
        <w:t>[50]</w:t>
      </w:r>
      <w:r w:rsidR="00F21DC9" w:rsidRPr="00A94BF2">
        <w:rPr>
          <w:rFonts w:ascii="Times New Roman" w:hAnsi="Times New Roman"/>
          <w:sz w:val="24"/>
          <w:szCs w:val="24"/>
        </w:rPr>
        <w:fldChar w:fldCharType="end"/>
      </w:r>
      <w:r w:rsidRPr="00A94BF2">
        <w:rPr>
          <w:rFonts w:ascii="Times New Roman" w:hAnsi="Times New Roman"/>
          <w:sz w:val="24"/>
          <w:szCs w:val="24"/>
        </w:rPr>
        <w:t>. All transcripts were read several times to</w:t>
      </w:r>
      <w:r w:rsidR="008D600E" w:rsidRPr="00A94BF2">
        <w:rPr>
          <w:rFonts w:ascii="Times New Roman" w:hAnsi="Times New Roman"/>
          <w:sz w:val="24"/>
          <w:szCs w:val="24"/>
        </w:rPr>
        <w:t xml:space="preserve"> allow the researcher to</w:t>
      </w:r>
      <w:r w:rsidRPr="00A94BF2">
        <w:rPr>
          <w:rFonts w:ascii="Times New Roman" w:hAnsi="Times New Roman"/>
          <w:sz w:val="24"/>
          <w:szCs w:val="24"/>
        </w:rPr>
        <w:t xml:space="preserve"> become immersed in the data. </w:t>
      </w:r>
      <w:r w:rsidR="00D83A97" w:rsidRPr="004B6930">
        <w:rPr>
          <w:rFonts w:ascii="Times New Roman" w:hAnsi="Times New Roman"/>
          <w:noProof/>
          <w:sz w:val="24"/>
          <w:szCs w:val="24"/>
        </w:rPr>
        <w:t>The initial themes emerged as coding was undertaken by a single researcher.</w:t>
      </w:r>
      <w:r w:rsidR="00D83A97">
        <w:rPr>
          <w:rFonts w:ascii="Times New Roman" w:hAnsi="Times New Roman"/>
          <w:noProof/>
          <w:sz w:val="24"/>
          <w:szCs w:val="24"/>
        </w:rPr>
        <w:t xml:space="preserve"> </w:t>
      </w:r>
      <w:r w:rsidRPr="00A94BF2">
        <w:rPr>
          <w:rFonts w:ascii="Times New Roman" w:hAnsi="Times New Roman"/>
          <w:sz w:val="24"/>
          <w:szCs w:val="24"/>
        </w:rPr>
        <w:t xml:space="preserve">This led to the development of a thematic framework and analytical categories (themes) on participants’ experiences on the use of </w:t>
      </w:r>
      <w:r w:rsidR="001F7B56" w:rsidRPr="00A94BF2">
        <w:rPr>
          <w:rFonts w:ascii="Times New Roman" w:hAnsi="Times New Roman"/>
          <w:sz w:val="24"/>
          <w:szCs w:val="24"/>
        </w:rPr>
        <w:t xml:space="preserve">smart </w:t>
      </w:r>
      <w:r w:rsidRPr="00A94BF2">
        <w:rPr>
          <w:rFonts w:ascii="Times New Roman" w:hAnsi="Times New Roman"/>
          <w:sz w:val="24"/>
          <w:szCs w:val="24"/>
        </w:rPr>
        <w:t xml:space="preserve">mobile phones in the management of childhood illnesses. The main categories led to axial coding which helped to </w:t>
      </w:r>
      <w:r w:rsidR="002035CE">
        <w:rPr>
          <w:rFonts w:ascii="Times New Roman" w:hAnsi="Times New Roman"/>
          <w:sz w:val="24"/>
          <w:szCs w:val="24"/>
        </w:rPr>
        <w:t xml:space="preserve">further </w:t>
      </w:r>
      <w:r w:rsidRPr="00A94BF2">
        <w:rPr>
          <w:rFonts w:ascii="Times New Roman" w:hAnsi="Times New Roman"/>
          <w:sz w:val="24"/>
          <w:szCs w:val="24"/>
        </w:rPr>
        <w:t>develop categories.</w:t>
      </w:r>
      <w:r w:rsidR="00D83A97">
        <w:rPr>
          <w:rFonts w:ascii="Times New Roman" w:hAnsi="Times New Roman"/>
          <w:sz w:val="24"/>
          <w:szCs w:val="24"/>
        </w:rPr>
        <w:t xml:space="preserve"> </w:t>
      </w:r>
      <w:r w:rsidR="00D83A97" w:rsidRPr="004B6930">
        <w:rPr>
          <w:rFonts w:ascii="Times New Roman" w:hAnsi="Times New Roman"/>
          <w:noProof/>
          <w:sz w:val="24"/>
          <w:szCs w:val="24"/>
        </w:rPr>
        <w:t>This was done iteratively</w:t>
      </w:r>
      <w:r w:rsidR="00D83A97">
        <w:rPr>
          <w:rFonts w:ascii="Times New Roman" w:hAnsi="Times New Roman"/>
          <w:noProof/>
          <w:sz w:val="24"/>
          <w:szCs w:val="24"/>
        </w:rPr>
        <w:t>. The researcher team</w:t>
      </w:r>
      <w:r w:rsidR="00D83A97" w:rsidRPr="004B6930">
        <w:rPr>
          <w:rFonts w:ascii="Times New Roman" w:hAnsi="Times New Roman"/>
          <w:noProof/>
          <w:sz w:val="24"/>
          <w:szCs w:val="24"/>
        </w:rPr>
        <w:t xml:space="preserve">, AM, CH, YOC, VH, MT, JOD, NM reviewed the coding process and themes. </w:t>
      </w:r>
    </w:p>
    <w:p w14:paraId="4798A70E" w14:textId="099F04B1" w:rsidR="00BC7D3C" w:rsidRPr="00F1568B" w:rsidRDefault="00B33DA5" w:rsidP="00F1568B">
      <w:pPr>
        <w:pStyle w:val="Heading2"/>
        <w:spacing w:line="480" w:lineRule="auto"/>
        <w:rPr>
          <w:rFonts w:ascii="Times New Roman" w:hAnsi="Times New Roman" w:cs="Times New Roman"/>
          <w:sz w:val="24"/>
          <w:szCs w:val="24"/>
        </w:rPr>
      </w:pPr>
      <w:proofErr w:type="gramStart"/>
      <w:r w:rsidRPr="00F1568B">
        <w:rPr>
          <w:rFonts w:ascii="Times New Roman" w:hAnsi="Times New Roman" w:cs="Times New Roman"/>
          <w:sz w:val="24"/>
          <w:szCs w:val="24"/>
        </w:rPr>
        <w:t xml:space="preserve">2.8 </w:t>
      </w:r>
      <w:r w:rsidR="00BC7D3C" w:rsidRPr="00F1568B">
        <w:rPr>
          <w:rFonts w:ascii="Times New Roman" w:hAnsi="Times New Roman" w:cs="Times New Roman"/>
          <w:sz w:val="24"/>
          <w:szCs w:val="24"/>
        </w:rPr>
        <w:t xml:space="preserve"> Ethical</w:t>
      </w:r>
      <w:proofErr w:type="gramEnd"/>
      <w:r w:rsidR="00BC7D3C" w:rsidRPr="00F1568B">
        <w:rPr>
          <w:rFonts w:ascii="Times New Roman" w:hAnsi="Times New Roman" w:cs="Times New Roman"/>
          <w:sz w:val="24"/>
          <w:szCs w:val="24"/>
        </w:rPr>
        <w:t xml:space="preserve"> Considerations</w:t>
      </w:r>
    </w:p>
    <w:p w14:paraId="58B23D5A" w14:textId="4B832BE2" w:rsidR="006E3819" w:rsidRPr="00A94BF2" w:rsidRDefault="00BC7D3C" w:rsidP="00A94BF2">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 xml:space="preserve">This study was approved by the College of Medicine Research Ethics Committee (COMREC) and permission to conduct the study was obtained from the District Health Officers (DHO) of </w:t>
      </w:r>
      <w:proofErr w:type="spellStart"/>
      <w:r w:rsidRPr="00A94BF2">
        <w:rPr>
          <w:rFonts w:ascii="Times New Roman" w:hAnsi="Times New Roman"/>
          <w:sz w:val="24"/>
          <w:szCs w:val="24"/>
        </w:rPr>
        <w:t>Nkhata</w:t>
      </w:r>
      <w:proofErr w:type="spellEnd"/>
      <w:r w:rsidRPr="00A94BF2">
        <w:rPr>
          <w:rFonts w:ascii="Times New Roman" w:hAnsi="Times New Roman"/>
          <w:sz w:val="24"/>
          <w:szCs w:val="24"/>
        </w:rPr>
        <w:t xml:space="preserve"> Bay, Mzimba North</w:t>
      </w:r>
      <w:r w:rsidR="0035620C">
        <w:rPr>
          <w:rFonts w:ascii="Times New Roman" w:hAnsi="Times New Roman"/>
          <w:sz w:val="24"/>
          <w:szCs w:val="24"/>
        </w:rPr>
        <w:t>,</w:t>
      </w:r>
      <w:r w:rsidRPr="00A94BF2">
        <w:rPr>
          <w:rFonts w:ascii="Times New Roman" w:hAnsi="Times New Roman"/>
          <w:sz w:val="24"/>
          <w:szCs w:val="24"/>
        </w:rPr>
        <w:t xml:space="preserve"> and </w:t>
      </w:r>
      <w:proofErr w:type="spellStart"/>
      <w:r w:rsidRPr="00A94BF2">
        <w:rPr>
          <w:rFonts w:ascii="Times New Roman" w:hAnsi="Times New Roman"/>
          <w:sz w:val="24"/>
          <w:szCs w:val="24"/>
        </w:rPr>
        <w:t>Rumphi</w:t>
      </w:r>
      <w:proofErr w:type="spellEnd"/>
      <w:r w:rsidRPr="00A94BF2">
        <w:rPr>
          <w:rFonts w:ascii="Times New Roman" w:hAnsi="Times New Roman"/>
          <w:sz w:val="24"/>
          <w:szCs w:val="24"/>
        </w:rPr>
        <w:t xml:space="preserve"> districts. All </w:t>
      </w:r>
      <w:r w:rsidR="00351B5C" w:rsidRPr="00A94BF2">
        <w:rPr>
          <w:rFonts w:ascii="Times New Roman" w:hAnsi="Times New Roman"/>
          <w:sz w:val="24"/>
          <w:szCs w:val="24"/>
        </w:rPr>
        <w:t>study participants</w:t>
      </w:r>
      <w:r w:rsidRPr="00A94BF2">
        <w:rPr>
          <w:rFonts w:ascii="Times New Roman" w:hAnsi="Times New Roman"/>
          <w:sz w:val="24"/>
          <w:szCs w:val="24"/>
        </w:rPr>
        <w:t xml:space="preserve"> provided written consent. </w:t>
      </w:r>
      <w:r w:rsidR="00CF2D37" w:rsidRPr="00A94BF2">
        <w:rPr>
          <w:rFonts w:ascii="Times New Roman" w:hAnsi="Times New Roman"/>
          <w:sz w:val="24"/>
          <w:szCs w:val="24"/>
        </w:rPr>
        <w:t>To</w:t>
      </w:r>
      <w:r w:rsidRPr="00A94BF2">
        <w:rPr>
          <w:rFonts w:ascii="Times New Roman" w:hAnsi="Times New Roman"/>
          <w:sz w:val="24"/>
          <w:szCs w:val="24"/>
        </w:rPr>
        <w:t xml:space="preserve"> ensure confidentiality, interviews were conducted in priva</w:t>
      </w:r>
      <w:r w:rsidR="008D600E" w:rsidRPr="00A94BF2">
        <w:rPr>
          <w:rFonts w:ascii="Times New Roman" w:hAnsi="Times New Roman"/>
          <w:sz w:val="24"/>
          <w:szCs w:val="24"/>
        </w:rPr>
        <w:t>te</w:t>
      </w:r>
      <w:r w:rsidRPr="00A94BF2">
        <w:rPr>
          <w:rFonts w:ascii="Times New Roman" w:hAnsi="Times New Roman"/>
          <w:sz w:val="24"/>
          <w:szCs w:val="24"/>
        </w:rPr>
        <w:t xml:space="preserve">. Anonymity was ensured by </w:t>
      </w:r>
      <w:r w:rsidR="00F21DC9" w:rsidRPr="00A94BF2">
        <w:rPr>
          <w:rFonts w:ascii="Times New Roman" w:hAnsi="Times New Roman"/>
          <w:sz w:val="24"/>
          <w:szCs w:val="24"/>
        </w:rPr>
        <w:t xml:space="preserve">assigning </w:t>
      </w:r>
      <w:r w:rsidRPr="00A94BF2">
        <w:rPr>
          <w:rFonts w:ascii="Times New Roman" w:hAnsi="Times New Roman"/>
          <w:sz w:val="24"/>
          <w:szCs w:val="24"/>
        </w:rPr>
        <w:t xml:space="preserve">codes </w:t>
      </w:r>
      <w:r w:rsidR="00F21DC9" w:rsidRPr="00A94BF2">
        <w:rPr>
          <w:rFonts w:ascii="Times New Roman" w:hAnsi="Times New Roman"/>
          <w:sz w:val="24"/>
          <w:szCs w:val="24"/>
        </w:rPr>
        <w:t xml:space="preserve">to each of </w:t>
      </w:r>
      <w:r w:rsidRPr="00A94BF2">
        <w:rPr>
          <w:rFonts w:ascii="Times New Roman" w:hAnsi="Times New Roman"/>
          <w:sz w:val="24"/>
          <w:szCs w:val="24"/>
        </w:rPr>
        <w:t>the transcripts</w:t>
      </w:r>
      <w:r w:rsidR="00F21DC9" w:rsidRPr="00A94BF2">
        <w:rPr>
          <w:rFonts w:ascii="Times New Roman" w:hAnsi="Times New Roman"/>
          <w:sz w:val="24"/>
          <w:szCs w:val="24"/>
        </w:rPr>
        <w:t xml:space="preserve"> and storing the </w:t>
      </w:r>
      <w:r w:rsidR="009F7A6D" w:rsidRPr="00A94BF2">
        <w:rPr>
          <w:rFonts w:ascii="Times New Roman" w:hAnsi="Times New Roman"/>
          <w:sz w:val="24"/>
          <w:szCs w:val="24"/>
        </w:rPr>
        <w:t>respondent’s</w:t>
      </w:r>
      <w:r w:rsidR="00F21DC9" w:rsidRPr="00A94BF2">
        <w:rPr>
          <w:rFonts w:ascii="Times New Roman" w:hAnsi="Times New Roman"/>
          <w:sz w:val="24"/>
          <w:szCs w:val="24"/>
        </w:rPr>
        <w:t xml:space="preserve"> personal details in a separate secure location</w:t>
      </w:r>
      <w:r w:rsidRPr="00A94BF2">
        <w:rPr>
          <w:rFonts w:ascii="Times New Roman" w:hAnsi="Times New Roman"/>
          <w:sz w:val="24"/>
          <w:szCs w:val="24"/>
        </w:rPr>
        <w:t xml:space="preserve">. </w:t>
      </w:r>
    </w:p>
    <w:p w14:paraId="3BD59241" w14:textId="0598334C" w:rsidR="002471AC" w:rsidRPr="00F1568B" w:rsidRDefault="00B33DA5" w:rsidP="00F1568B">
      <w:pPr>
        <w:pStyle w:val="Heading1"/>
        <w:spacing w:line="480" w:lineRule="auto"/>
        <w:rPr>
          <w:rFonts w:ascii="Times New Roman" w:hAnsi="Times New Roman" w:cs="Times New Roman"/>
          <w:sz w:val="24"/>
          <w:szCs w:val="24"/>
        </w:rPr>
      </w:pPr>
      <w:r w:rsidRPr="00F1568B">
        <w:rPr>
          <w:rFonts w:ascii="Times New Roman" w:hAnsi="Times New Roman" w:cs="Times New Roman"/>
          <w:sz w:val="24"/>
          <w:szCs w:val="24"/>
        </w:rPr>
        <w:t xml:space="preserve">3 </w:t>
      </w:r>
      <w:r w:rsidR="00BC7D3C" w:rsidRPr="00F1568B">
        <w:rPr>
          <w:rFonts w:ascii="Times New Roman" w:hAnsi="Times New Roman" w:cs="Times New Roman"/>
          <w:sz w:val="24"/>
          <w:szCs w:val="24"/>
        </w:rPr>
        <w:t>Results</w:t>
      </w:r>
    </w:p>
    <w:p w14:paraId="1C9F4A62" w14:textId="2A97E447" w:rsidR="006A5E7E" w:rsidRPr="00F1568B" w:rsidRDefault="009E41F1" w:rsidP="00F1568B">
      <w:pPr>
        <w:pStyle w:val="Heading2"/>
        <w:spacing w:line="480" w:lineRule="auto"/>
        <w:rPr>
          <w:rFonts w:ascii="Times New Roman" w:hAnsi="Times New Roman" w:cs="Times New Roman"/>
          <w:sz w:val="24"/>
          <w:szCs w:val="24"/>
        </w:rPr>
      </w:pPr>
      <w:r>
        <w:rPr>
          <w:rFonts w:ascii="Times New Roman" w:hAnsi="Times New Roman" w:cs="Times New Roman"/>
          <w:sz w:val="24"/>
          <w:szCs w:val="24"/>
        </w:rPr>
        <w:t xml:space="preserve">3.1 </w:t>
      </w:r>
      <w:r w:rsidR="006A5E7E" w:rsidRPr="00F1568B">
        <w:rPr>
          <w:rFonts w:ascii="Times New Roman" w:hAnsi="Times New Roman" w:cs="Times New Roman"/>
          <w:sz w:val="24"/>
          <w:szCs w:val="24"/>
        </w:rPr>
        <w:t>Participants Characteristics</w:t>
      </w:r>
    </w:p>
    <w:p w14:paraId="2FA0392D" w14:textId="02538593" w:rsidR="005E3FC8" w:rsidRPr="00AA4E12" w:rsidRDefault="0035620C" w:rsidP="009630B4">
      <w:pPr>
        <w:pStyle w:val="NormalWeb"/>
        <w:spacing w:before="0" w:beforeAutospacing="0" w:after="240" w:afterAutospacing="0" w:line="480" w:lineRule="auto"/>
        <w:jc w:val="both"/>
      </w:pPr>
      <w:r>
        <w:t>One hundred and nine</w:t>
      </w:r>
      <w:r w:rsidR="009630B4" w:rsidRPr="00A94BF2">
        <w:t xml:space="preserve"> participants </w:t>
      </w:r>
      <w:r>
        <w:t>completed the</w:t>
      </w:r>
      <w:r w:rsidR="002035CE" w:rsidRPr="00A94BF2">
        <w:t xml:space="preserve"> </w:t>
      </w:r>
      <w:r w:rsidR="009630B4" w:rsidRPr="00A94BF2">
        <w:t>paper-based survey tool</w:t>
      </w:r>
      <w:r w:rsidR="00703A25">
        <w:t>, t</w:t>
      </w:r>
      <w:r w:rsidR="009630B4" w:rsidRPr="00A94BF2">
        <w:t>hese include</w:t>
      </w:r>
      <w:r w:rsidR="002035CE">
        <w:t>d</w:t>
      </w:r>
      <w:r w:rsidR="009630B4" w:rsidRPr="00A94BF2">
        <w:t xml:space="preserve"> the 34 interviewees. </w:t>
      </w:r>
      <w:r w:rsidR="002035CE">
        <w:t>Of</w:t>
      </w:r>
      <w:r w:rsidR="009630B4" w:rsidRPr="00A94BF2">
        <w:t xml:space="preserve"> the 109 participants, </w:t>
      </w:r>
      <w:r>
        <w:t xml:space="preserve">of </w:t>
      </w:r>
      <w:r w:rsidR="009630B4" w:rsidRPr="00A94BF2">
        <w:t>106</w:t>
      </w:r>
      <w:r>
        <w:t xml:space="preserve"> </w:t>
      </w:r>
      <w:r w:rsidR="009630B4" w:rsidRPr="00A94BF2">
        <w:t>HSAs</w:t>
      </w:r>
      <w:r>
        <w:t xml:space="preserve"> - </w:t>
      </w:r>
      <w:r w:rsidR="009630B4" w:rsidRPr="00A94BF2">
        <w:t xml:space="preserve">53 </w:t>
      </w:r>
      <w:r w:rsidR="002035CE">
        <w:t>completed</w:t>
      </w:r>
      <w:r w:rsidR="009630B4" w:rsidRPr="00A94BF2">
        <w:t xml:space="preserve"> the SL </w:t>
      </w:r>
      <w:proofErr w:type="spellStart"/>
      <w:r w:rsidR="009630B4" w:rsidRPr="00A94BF2">
        <w:t>eCCM</w:t>
      </w:r>
      <w:proofErr w:type="spellEnd"/>
      <w:r w:rsidR="009630B4" w:rsidRPr="00A94BF2">
        <w:t xml:space="preserve"> App </w:t>
      </w:r>
      <w:r w:rsidR="007C2E5C">
        <w:t xml:space="preserve">questionnaire </w:t>
      </w:r>
      <w:r w:rsidR="009630B4" w:rsidRPr="00A94BF2">
        <w:t xml:space="preserve">and 53 </w:t>
      </w:r>
      <w:r w:rsidR="002035CE">
        <w:t>completed</w:t>
      </w:r>
      <w:r w:rsidR="009630B4" w:rsidRPr="00A94BF2">
        <w:t xml:space="preserve"> the </w:t>
      </w:r>
      <w:proofErr w:type="spellStart"/>
      <w:r w:rsidR="009630B4" w:rsidRPr="00A94BF2">
        <w:t>Mangologic</w:t>
      </w:r>
      <w:proofErr w:type="spellEnd"/>
      <w:r w:rsidR="009630B4" w:rsidRPr="00A94BF2">
        <w:t xml:space="preserve"> </w:t>
      </w:r>
      <w:proofErr w:type="spellStart"/>
      <w:r w:rsidR="009630B4" w:rsidRPr="00A94BF2">
        <w:t>eCCM</w:t>
      </w:r>
      <w:proofErr w:type="spellEnd"/>
      <w:r w:rsidR="009630B4" w:rsidRPr="00A94BF2">
        <w:t xml:space="preserve"> App</w:t>
      </w:r>
      <w:r w:rsidR="007C2E5C">
        <w:t xml:space="preserve"> questionnaire</w:t>
      </w:r>
      <w:r w:rsidR="009630B4" w:rsidRPr="00A94BF2">
        <w:t xml:space="preserve">. The three IMCI coordinators </w:t>
      </w:r>
      <w:r>
        <w:t xml:space="preserve">completed </w:t>
      </w:r>
      <w:r w:rsidR="009630B4" w:rsidRPr="00A94BF2">
        <w:t>both questionnaires</w:t>
      </w:r>
      <w:r w:rsidR="00703A25">
        <w:rPr>
          <w:color w:val="000000"/>
        </w:rPr>
        <w:t xml:space="preserve">, Table 1 provides an overview of all participants. </w:t>
      </w:r>
    </w:p>
    <w:p w14:paraId="62C7338F" w14:textId="59381565" w:rsidR="008C3198" w:rsidRDefault="008C3198" w:rsidP="008C3198">
      <w:pPr>
        <w:autoSpaceDE w:val="0"/>
        <w:autoSpaceDN w:val="0"/>
        <w:adjustRightInd w:val="0"/>
        <w:spacing w:after="0" w:line="480" w:lineRule="auto"/>
        <w:jc w:val="both"/>
        <w:rPr>
          <w:rFonts w:ascii="Times New Roman" w:hAnsi="Times New Roman"/>
          <w:i/>
          <w:sz w:val="24"/>
          <w:szCs w:val="24"/>
        </w:rPr>
      </w:pPr>
      <w:r w:rsidRPr="009D6537">
        <w:rPr>
          <w:rFonts w:ascii="Times New Roman" w:hAnsi="Times New Roman"/>
          <w:i/>
          <w:sz w:val="24"/>
          <w:szCs w:val="24"/>
        </w:rPr>
        <w:lastRenderedPageBreak/>
        <w:t>Table 1: Demographic characteristics of participants</w:t>
      </w:r>
    </w:p>
    <w:tbl>
      <w:tblPr>
        <w:tblStyle w:val="TableGrid"/>
        <w:tblW w:w="0" w:type="auto"/>
        <w:tblLook w:val="04A0" w:firstRow="1" w:lastRow="0" w:firstColumn="1" w:lastColumn="0" w:noHBand="0" w:noVBand="1"/>
      </w:tblPr>
      <w:tblGrid>
        <w:gridCol w:w="3116"/>
        <w:gridCol w:w="3117"/>
        <w:gridCol w:w="3117"/>
      </w:tblGrid>
      <w:tr w:rsidR="009C7C03" w:rsidRPr="0035620C" w14:paraId="314B3C2E" w14:textId="77777777" w:rsidTr="00AE3D5F">
        <w:tc>
          <w:tcPr>
            <w:tcW w:w="3116" w:type="dxa"/>
          </w:tcPr>
          <w:p w14:paraId="0CD5353A" w14:textId="7A28B7AF" w:rsidR="009C7C03" w:rsidRPr="00FA2AFE" w:rsidRDefault="009C7C03" w:rsidP="00AE3D5F">
            <w:pPr>
              <w:rPr>
                <w:rFonts w:ascii="Times New Roman" w:hAnsi="Times New Roman"/>
                <w:b/>
              </w:rPr>
            </w:pPr>
            <w:r w:rsidRPr="00FA2AFE">
              <w:rPr>
                <w:rFonts w:ascii="Times New Roman" w:hAnsi="Times New Roman"/>
                <w:b/>
              </w:rPr>
              <w:t>Characteristics</w:t>
            </w:r>
            <w:r w:rsidR="00703A25" w:rsidRPr="00FA2AFE">
              <w:rPr>
                <w:rFonts w:ascii="Times New Roman" w:hAnsi="Times New Roman"/>
                <w:b/>
              </w:rPr>
              <w:t>/Roles</w:t>
            </w:r>
          </w:p>
        </w:tc>
        <w:tc>
          <w:tcPr>
            <w:tcW w:w="3117" w:type="dxa"/>
          </w:tcPr>
          <w:p w14:paraId="6A67B5BA" w14:textId="77777777" w:rsidR="009C7C03" w:rsidRPr="00FA2AFE" w:rsidRDefault="009C7C03" w:rsidP="00AE3D5F">
            <w:pPr>
              <w:jc w:val="center"/>
              <w:rPr>
                <w:rFonts w:ascii="Times New Roman" w:hAnsi="Times New Roman"/>
                <w:b/>
              </w:rPr>
            </w:pPr>
            <w:r w:rsidRPr="00FA2AFE">
              <w:rPr>
                <w:rFonts w:ascii="Times New Roman" w:hAnsi="Times New Roman"/>
                <w:b/>
              </w:rPr>
              <w:t>HSA</w:t>
            </w:r>
          </w:p>
        </w:tc>
        <w:tc>
          <w:tcPr>
            <w:tcW w:w="3117" w:type="dxa"/>
          </w:tcPr>
          <w:p w14:paraId="27B3A199" w14:textId="77777777" w:rsidR="009C7C03" w:rsidRPr="00FA2AFE" w:rsidRDefault="009C7C03" w:rsidP="00AE3D5F">
            <w:pPr>
              <w:jc w:val="center"/>
              <w:rPr>
                <w:rFonts w:ascii="Times New Roman" w:hAnsi="Times New Roman"/>
                <w:b/>
              </w:rPr>
            </w:pPr>
            <w:r w:rsidRPr="00FA2AFE">
              <w:rPr>
                <w:rFonts w:ascii="Times New Roman" w:hAnsi="Times New Roman"/>
                <w:b/>
              </w:rPr>
              <w:t>IMCI Coordinator</w:t>
            </w:r>
          </w:p>
        </w:tc>
      </w:tr>
      <w:tr w:rsidR="009C7C03" w:rsidRPr="0035620C" w14:paraId="31B21448" w14:textId="77777777" w:rsidTr="00AE3D5F">
        <w:tc>
          <w:tcPr>
            <w:tcW w:w="3116" w:type="dxa"/>
          </w:tcPr>
          <w:p w14:paraId="2E508322" w14:textId="77777777" w:rsidR="009C7C03" w:rsidRPr="00FA2AFE" w:rsidRDefault="009C7C03" w:rsidP="00AE3D5F">
            <w:pPr>
              <w:rPr>
                <w:rFonts w:ascii="Times New Roman" w:hAnsi="Times New Roman"/>
                <w:b/>
              </w:rPr>
            </w:pPr>
            <w:r w:rsidRPr="00FA2AFE">
              <w:rPr>
                <w:rFonts w:ascii="Times New Roman" w:hAnsi="Times New Roman"/>
                <w:b/>
              </w:rPr>
              <w:t>No. of Participants (n=106)</w:t>
            </w:r>
          </w:p>
        </w:tc>
        <w:tc>
          <w:tcPr>
            <w:tcW w:w="3117" w:type="dxa"/>
          </w:tcPr>
          <w:p w14:paraId="61C381B2" w14:textId="77777777" w:rsidR="009C7C03" w:rsidRPr="00FA2AFE" w:rsidRDefault="009C7C03" w:rsidP="00AE3D5F">
            <w:pPr>
              <w:jc w:val="center"/>
              <w:rPr>
                <w:rFonts w:ascii="Times New Roman" w:hAnsi="Times New Roman"/>
              </w:rPr>
            </w:pPr>
            <w:r w:rsidRPr="00FA2AFE">
              <w:rPr>
                <w:rFonts w:ascii="Times New Roman" w:hAnsi="Times New Roman"/>
              </w:rPr>
              <w:t>103</w:t>
            </w:r>
          </w:p>
        </w:tc>
        <w:tc>
          <w:tcPr>
            <w:tcW w:w="3117" w:type="dxa"/>
          </w:tcPr>
          <w:p w14:paraId="24537B68" w14:textId="77777777" w:rsidR="009C7C03" w:rsidRPr="00FA2AFE" w:rsidRDefault="009C7C03" w:rsidP="00AE3D5F">
            <w:pPr>
              <w:jc w:val="center"/>
              <w:rPr>
                <w:rFonts w:ascii="Times New Roman" w:hAnsi="Times New Roman"/>
              </w:rPr>
            </w:pPr>
            <w:r w:rsidRPr="00FA2AFE">
              <w:rPr>
                <w:rFonts w:ascii="Times New Roman" w:hAnsi="Times New Roman"/>
              </w:rPr>
              <w:t>3</w:t>
            </w:r>
          </w:p>
        </w:tc>
      </w:tr>
      <w:tr w:rsidR="009C7C03" w:rsidRPr="0035620C" w14:paraId="55BD2E96" w14:textId="77777777" w:rsidTr="00AE3D5F">
        <w:tc>
          <w:tcPr>
            <w:tcW w:w="3116" w:type="dxa"/>
          </w:tcPr>
          <w:p w14:paraId="17C0DD49" w14:textId="77777777" w:rsidR="009C7C03" w:rsidRPr="00FA2AFE" w:rsidRDefault="009C7C03" w:rsidP="00AE3D5F">
            <w:pPr>
              <w:rPr>
                <w:rFonts w:ascii="Times New Roman" w:hAnsi="Times New Roman"/>
                <w:b/>
              </w:rPr>
            </w:pPr>
            <w:r w:rsidRPr="00FA2AFE">
              <w:rPr>
                <w:rFonts w:ascii="Times New Roman" w:hAnsi="Times New Roman"/>
                <w:b/>
              </w:rPr>
              <w:t>Gender</w:t>
            </w:r>
          </w:p>
        </w:tc>
        <w:tc>
          <w:tcPr>
            <w:tcW w:w="3117" w:type="dxa"/>
          </w:tcPr>
          <w:p w14:paraId="5CF5E5CD" w14:textId="77777777" w:rsidR="009C7C03" w:rsidRPr="00FA2AFE" w:rsidRDefault="009C7C03" w:rsidP="00AE3D5F">
            <w:pPr>
              <w:jc w:val="center"/>
              <w:rPr>
                <w:rFonts w:ascii="Times New Roman" w:hAnsi="Times New Roman"/>
              </w:rPr>
            </w:pPr>
            <w:r w:rsidRPr="00FA2AFE">
              <w:rPr>
                <w:rFonts w:ascii="Times New Roman" w:hAnsi="Times New Roman"/>
              </w:rPr>
              <w:t>M:77    F:29</w:t>
            </w:r>
          </w:p>
        </w:tc>
        <w:tc>
          <w:tcPr>
            <w:tcW w:w="3117" w:type="dxa"/>
          </w:tcPr>
          <w:p w14:paraId="607DD0B9" w14:textId="77777777" w:rsidR="009C7C03" w:rsidRPr="00FA2AFE" w:rsidRDefault="009C7C03" w:rsidP="00AE3D5F">
            <w:pPr>
              <w:jc w:val="center"/>
              <w:rPr>
                <w:rFonts w:ascii="Times New Roman" w:hAnsi="Times New Roman"/>
              </w:rPr>
            </w:pPr>
            <w:r w:rsidRPr="00FA2AFE">
              <w:rPr>
                <w:rFonts w:ascii="Times New Roman" w:hAnsi="Times New Roman"/>
              </w:rPr>
              <w:t>M:2          F:1</w:t>
            </w:r>
          </w:p>
        </w:tc>
      </w:tr>
      <w:tr w:rsidR="009C7C03" w:rsidRPr="0035620C" w14:paraId="3D194E53" w14:textId="77777777" w:rsidTr="00AE3D5F">
        <w:tc>
          <w:tcPr>
            <w:tcW w:w="3116" w:type="dxa"/>
          </w:tcPr>
          <w:p w14:paraId="55B1011D" w14:textId="3A43C934" w:rsidR="009C7C03" w:rsidRPr="00FA2AFE" w:rsidRDefault="009C7C03" w:rsidP="00AE3D5F">
            <w:pPr>
              <w:rPr>
                <w:rFonts w:ascii="Times New Roman" w:hAnsi="Times New Roman"/>
                <w:b/>
              </w:rPr>
            </w:pPr>
            <w:r w:rsidRPr="00FA2AFE">
              <w:rPr>
                <w:rFonts w:ascii="Times New Roman" w:hAnsi="Times New Roman"/>
                <w:b/>
              </w:rPr>
              <w:t xml:space="preserve">Median Age </w:t>
            </w:r>
            <w:r w:rsidR="0035620C" w:rsidRPr="00FA2AFE">
              <w:rPr>
                <w:rFonts w:ascii="Times New Roman" w:hAnsi="Times New Roman"/>
                <w:b/>
              </w:rPr>
              <w:t>(years)</w:t>
            </w:r>
          </w:p>
        </w:tc>
        <w:tc>
          <w:tcPr>
            <w:tcW w:w="3117" w:type="dxa"/>
          </w:tcPr>
          <w:p w14:paraId="0284A076" w14:textId="77777777" w:rsidR="009C7C03" w:rsidRPr="00FA2AFE" w:rsidRDefault="009C7C03" w:rsidP="00AE3D5F">
            <w:pPr>
              <w:jc w:val="center"/>
              <w:rPr>
                <w:rFonts w:ascii="Times New Roman" w:hAnsi="Times New Roman"/>
              </w:rPr>
            </w:pPr>
            <w:r w:rsidRPr="00FA2AFE">
              <w:rPr>
                <w:rFonts w:ascii="Times New Roman" w:hAnsi="Times New Roman"/>
              </w:rPr>
              <w:t>44</w:t>
            </w:r>
          </w:p>
        </w:tc>
        <w:tc>
          <w:tcPr>
            <w:tcW w:w="3117" w:type="dxa"/>
          </w:tcPr>
          <w:p w14:paraId="350C8A10" w14:textId="77777777" w:rsidR="009C7C03" w:rsidRPr="00FA2AFE" w:rsidRDefault="009C7C03" w:rsidP="00AE3D5F">
            <w:pPr>
              <w:jc w:val="center"/>
              <w:rPr>
                <w:rFonts w:ascii="Times New Roman" w:hAnsi="Times New Roman"/>
              </w:rPr>
            </w:pPr>
            <w:r w:rsidRPr="00FA2AFE">
              <w:rPr>
                <w:rFonts w:ascii="Times New Roman" w:hAnsi="Times New Roman"/>
              </w:rPr>
              <w:t>36</w:t>
            </w:r>
          </w:p>
        </w:tc>
      </w:tr>
      <w:tr w:rsidR="009C7C03" w:rsidRPr="0035620C" w14:paraId="2F225A16" w14:textId="77777777" w:rsidTr="00AE3D5F">
        <w:tc>
          <w:tcPr>
            <w:tcW w:w="3116" w:type="dxa"/>
          </w:tcPr>
          <w:p w14:paraId="0EDE8DB6" w14:textId="77777777" w:rsidR="009C7C03" w:rsidRPr="00FA2AFE" w:rsidRDefault="009C7C03" w:rsidP="00AE3D5F">
            <w:pPr>
              <w:rPr>
                <w:rFonts w:ascii="Times New Roman" w:hAnsi="Times New Roman"/>
                <w:b/>
              </w:rPr>
            </w:pPr>
            <w:r w:rsidRPr="00FA2AFE">
              <w:rPr>
                <w:rFonts w:ascii="Times New Roman" w:hAnsi="Times New Roman"/>
                <w:b/>
              </w:rPr>
              <w:t xml:space="preserve">Education: </w:t>
            </w:r>
          </w:p>
        </w:tc>
        <w:tc>
          <w:tcPr>
            <w:tcW w:w="3117" w:type="dxa"/>
          </w:tcPr>
          <w:p w14:paraId="0AEF4481" w14:textId="77777777" w:rsidR="009C7C03" w:rsidRPr="00FA2AFE" w:rsidRDefault="009C7C03" w:rsidP="00AE3D5F">
            <w:pPr>
              <w:jc w:val="center"/>
              <w:rPr>
                <w:rFonts w:ascii="Times New Roman" w:hAnsi="Times New Roman"/>
              </w:rPr>
            </w:pPr>
          </w:p>
        </w:tc>
        <w:tc>
          <w:tcPr>
            <w:tcW w:w="3117" w:type="dxa"/>
          </w:tcPr>
          <w:p w14:paraId="1823C3FC" w14:textId="77777777" w:rsidR="009C7C03" w:rsidRPr="00FA2AFE" w:rsidRDefault="009C7C03" w:rsidP="00AE3D5F">
            <w:pPr>
              <w:jc w:val="center"/>
              <w:rPr>
                <w:rFonts w:ascii="Times New Roman" w:hAnsi="Times New Roman"/>
              </w:rPr>
            </w:pPr>
          </w:p>
        </w:tc>
      </w:tr>
      <w:tr w:rsidR="009C7C03" w:rsidRPr="0035620C" w14:paraId="67A1DE01" w14:textId="77777777" w:rsidTr="00AE3D5F">
        <w:tc>
          <w:tcPr>
            <w:tcW w:w="3116" w:type="dxa"/>
          </w:tcPr>
          <w:p w14:paraId="53E6D907" w14:textId="77777777" w:rsidR="009C7C03" w:rsidRPr="00FA2AFE" w:rsidRDefault="009C7C03" w:rsidP="009C7C03">
            <w:pPr>
              <w:pStyle w:val="ListParagraph"/>
              <w:numPr>
                <w:ilvl w:val="0"/>
                <w:numId w:val="7"/>
              </w:numPr>
              <w:rPr>
                <w:rFonts w:ascii="Times New Roman" w:hAnsi="Times New Roman"/>
                <w:b/>
                <w:color w:val="000000" w:themeColor="text1"/>
              </w:rPr>
            </w:pPr>
            <w:r w:rsidRPr="00FA2AFE">
              <w:rPr>
                <w:rFonts w:ascii="Times New Roman" w:hAnsi="Times New Roman"/>
                <w:b/>
                <w:color w:val="000000" w:themeColor="text1"/>
              </w:rPr>
              <w:t>Malawi Schools Certificate of Education (MSCE)</w:t>
            </w:r>
          </w:p>
        </w:tc>
        <w:tc>
          <w:tcPr>
            <w:tcW w:w="3117" w:type="dxa"/>
          </w:tcPr>
          <w:p w14:paraId="5A20D5FB" w14:textId="77777777" w:rsidR="009C7C03" w:rsidRPr="00FA2AFE" w:rsidRDefault="009C7C03" w:rsidP="00AE3D5F">
            <w:pPr>
              <w:jc w:val="center"/>
              <w:rPr>
                <w:rFonts w:ascii="Times New Roman" w:hAnsi="Times New Roman"/>
              </w:rPr>
            </w:pPr>
            <w:r w:rsidRPr="00FA2AFE">
              <w:rPr>
                <w:rFonts w:ascii="Times New Roman" w:hAnsi="Times New Roman"/>
              </w:rPr>
              <w:t>49</w:t>
            </w:r>
          </w:p>
        </w:tc>
        <w:tc>
          <w:tcPr>
            <w:tcW w:w="3117" w:type="dxa"/>
          </w:tcPr>
          <w:p w14:paraId="38BDE25D" w14:textId="071BAF50" w:rsidR="009C7C03" w:rsidRPr="00FA2AFE" w:rsidRDefault="00E816E3" w:rsidP="00AE3D5F">
            <w:pPr>
              <w:jc w:val="center"/>
              <w:rPr>
                <w:rFonts w:ascii="Times New Roman" w:hAnsi="Times New Roman"/>
              </w:rPr>
            </w:pPr>
            <w:r w:rsidRPr="00FA2AFE">
              <w:rPr>
                <w:rFonts w:ascii="Times New Roman" w:hAnsi="Times New Roman"/>
              </w:rPr>
              <w:t>3</w:t>
            </w:r>
          </w:p>
        </w:tc>
      </w:tr>
      <w:tr w:rsidR="009C7C03" w:rsidRPr="0035620C" w14:paraId="30F56BA6" w14:textId="77777777" w:rsidTr="00AE3D5F">
        <w:trPr>
          <w:trHeight w:val="70"/>
        </w:trPr>
        <w:tc>
          <w:tcPr>
            <w:tcW w:w="3116" w:type="dxa"/>
          </w:tcPr>
          <w:p w14:paraId="47CEAC7F" w14:textId="77777777" w:rsidR="009C7C03" w:rsidRPr="00FA2AFE" w:rsidRDefault="009C7C03" w:rsidP="009C7C03">
            <w:pPr>
              <w:pStyle w:val="ListParagraph"/>
              <w:numPr>
                <w:ilvl w:val="0"/>
                <w:numId w:val="7"/>
              </w:numPr>
              <w:rPr>
                <w:rFonts w:ascii="Times New Roman" w:hAnsi="Times New Roman"/>
                <w:b/>
              </w:rPr>
            </w:pPr>
            <w:r w:rsidRPr="00FA2AFE">
              <w:rPr>
                <w:rFonts w:ascii="Times New Roman" w:hAnsi="Times New Roman"/>
                <w:b/>
                <w:color w:val="000000" w:themeColor="text1"/>
              </w:rPr>
              <w:t>Junior Certificate of education (JCE)</w:t>
            </w:r>
          </w:p>
        </w:tc>
        <w:tc>
          <w:tcPr>
            <w:tcW w:w="3117" w:type="dxa"/>
          </w:tcPr>
          <w:p w14:paraId="5EBC5FB3" w14:textId="77777777" w:rsidR="009C7C03" w:rsidRPr="00FA2AFE" w:rsidRDefault="009C7C03" w:rsidP="00AE3D5F">
            <w:pPr>
              <w:jc w:val="center"/>
              <w:rPr>
                <w:rFonts w:ascii="Times New Roman" w:hAnsi="Times New Roman"/>
              </w:rPr>
            </w:pPr>
            <w:r w:rsidRPr="00FA2AFE">
              <w:rPr>
                <w:rFonts w:ascii="Times New Roman" w:hAnsi="Times New Roman"/>
              </w:rPr>
              <w:t>57</w:t>
            </w:r>
          </w:p>
        </w:tc>
        <w:tc>
          <w:tcPr>
            <w:tcW w:w="3117" w:type="dxa"/>
          </w:tcPr>
          <w:p w14:paraId="7BB02E84" w14:textId="4C21318E" w:rsidR="009C7C03" w:rsidRPr="00FA2AFE" w:rsidRDefault="00E816E3" w:rsidP="00AE3D5F">
            <w:pPr>
              <w:jc w:val="center"/>
              <w:rPr>
                <w:rFonts w:ascii="Times New Roman" w:hAnsi="Times New Roman"/>
              </w:rPr>
            </w:pPr>
            <w:r w:rsidRPr="00FA2AFE">
              <w:rPr>
                <w:rFonts w:ascii="Times New Roman" w:hAnsi="Times New Roman"/>
              </w:rPr>
              <w:t>3</w:t>
            </w:r>
          </w:p>
        </w:tc>
      </w:tr>
      <w:tr w:rsidR="009C7C03" w:rsidRPr="0035620C" w14:paraId="12529937" w14:textId="77777777" w:rsidTr="00AE3D5F">
        <w:tc>
          <w:tcPr>
            <w:tcW w:w="3116" w:type="dxa"/>
          </w:tcPr>
          <w:p w14:paraId="522F9625" w14:textId="77777777" w:rsidR="009C7C03" w:rsidRPr="00FA2AFE" w:rsidRDefault="009C7C03" w:rsidP="009C7C03">
            <w:pPr>
              <w:pStyle w:val="ListParagraph"/>
              <w:numPr>
                <w:ilvl w:val="0"/>
                <w:numId w:val="7"/>
              </w:numPr>
              <w:rPr>
                <w:rFonts w:ascii="Times New Roman" w:hAnsi="Times New Roman"/>
                <w:b/>
              </w:rPr>
            </w:pPr>
            <w:r w:rsidRPr="00FA2AFE">
              <w:rPr>
                <w:rFonts w:ascii="Times New Roman" w:hAnsi="Times New Roman"/>
                <w:b/>
              </w:rPr>
              <w:t xml:space="preserve">Third level Education </w:t>
            </w:r>
          </w:p>
        </w:tc>
        <w:tc>
          <w:tcPr>
            <w:tcW w:w="3117" w:type="dxa"/>
          </w:tcPr>
          <w:p w14:paraId="069FF74A" w14:textId="64AA55C5" w:rsidR="009C7C03" w:rsidRPr="00FA2AFE" w:rsidRDefault="00E816E3" w:rsidP="00AE3D5F">
            <w:pPr>
              <w:jc w:val="center"/>
              <w:rPr>
                <w:rFonts w:ascii="Times New Roman" w:hAnsi="Times New Roman"/>
              </w:rPr>
            </w:pPr>
            <w:r w:rsidRPr="00FA2AFE">
              <w:rPr>
                <w:rFonts w:ascii="Times New Roman" w:hAnsi="Times New Roman"/>
              </w:rPr>
              <w:t>NA</w:t>
            </w:r>
          </w:p>
        </w:tc>
        <w:tc>
          <w:tcPr>
            <w:tcW w:w="3117" w:type="dxa"/>
          </w:tcPr>
          <w:p w14:paraId="41DE904C" w14:textId="77777777" w:rsidR="009C7C03" w:rsidRPr="00FA2AFE" w:rsidRDefault="009C7C03" w:rsidP="00AE3D5F">
            <w:pPr>
              <w:jc w:val="center"/>
              <w:rPr>
                <w:rFonts w:ascii="Times New Roman" w:hAnsi="Times New Roman"/>
              </w:rPr>
            </w:pPr>
            <w:r w:rsidRPr="00FA2AFE">
              <w:rPr>
                <w:rFonts w:ascii="Times New Roman" w:hAnsi="Times New Roman"/>
              </w:rPr>
              <w:t>3</w:t>
            </w:r>
          </w:p>
        </w:tc>
      </w:tr>
      <w:tr w:rsidR="009C7C03" w:rsidRPr="0035620C" w14:paraId="0D272385" w14:textId="77777777" w:rsidTr="00AE3D5F">
        <w:tc>
          <w:tcPr>
            <w:tcW w:w="3116" w:type="dxa"/>
          </w:tcPr>
          <w:p w14:paraId="05CC9226" w14:textId="579997FD" w:rsidR="009C7C03" w:rsidRPr="00FA2AFE" w:rsidRDefault="009C7C03" w:rsidP="00AE3D5F">
            <w:pPr>
              <w:rPr>
                <w:rFonts w:ascii="Times New Roman" w:hAnsi="Times New Roman"/>
                <w:b/>
              </w:rPr>
            </w:pPr>
            <w:r w:rsidRPr="00FA2AFE">
              <w:rPr>
                <w:rFonts w:ascii="Times New Roman" w:hAnsi="Times New Roman"/>
                <w:b/>
              </w:rPr>
              <w:t>Work Experience</w:t>
            </w:r>
            <w:r w:rsidR="0035620C">
              <w:rPr>
                <w:rFonts w:ascii="Times New Roman" w:hAnsi="Times New Roman"/>
                <w:b/>
              </w:rPr>
              <w:t xml:space="preserve">: </w:t>
            </w:r>
          </w:p>
        </w:tc>
        <w:tc>
          <w:tcPr>
            <w:tcW w:w="3117" w:type="dxa"/>
          </w:tcPr>
          <w:p w14:paraId="140F7401" w14:textId="77777777" w:rsidR="009C7C03" w:rsidRPr="00FA2AFE" w:rsidRDefault="009C7C03" w:rsidP="00AE3D5F">
            <w:pPr>
              <w:jc w:val="center"/>
              <w:rPr>
                <w:rFonts w:ascii="Times New Roman" w:hAnsi="Times New Roman"/>
              </w:rPr>
            </w:pPr>
          </w:p>
        </w:tc>
        <w:tc>
          <w:tcPr>
            <w:tcW w:w="3117" w:type="dxa"/>
          </w:tcPr>
          <w:p w14:paraId="2FE206AF" w14:textId="77777777" w:rsidR="009C7C03" w:rsidRPr="00FA2AFE" w:rsidRDefault="009C7C03" w:rsidP="00AE3D5F">
            <w:pPr>
              <w:jc w:val="center"/>
              <w:rPr>
                <w:rFonts w:ascii="Times New Roman" w:hAnsi="Times New Roman"/>
              </w:rPr>
            </w:pPr>
          </w:p>
        </w:tc>
      </w:tr>
      <w:tr w:rsidR="009C7C03" w:rsidRPr="0035620C" w14:paraId="2642B002" w14:textId="77777777" w:rsidTr="00AE3D5F">
        <w:tc>
          <w:tcPr>
            <w:tcW w:w="3116" w:type="dxa"/>
          </w:tcPr>
          <w:p w14:paraId="318A64C8" w14:textId="422D5BC4" w:rsidR="009C7C03" w:rsidRPr="00FA2AFE" w:rsidRDefault="009C7C03" w:rsidP="009C7C03">
            <w:pPr>
              <w:pStyle w:val="ListParagraph"/>
              <w:numPr>
                <w:ilvl w:val="0"/>
                <w:numId w:val="8"/>
              </w:numPr>
              <w:rPr>
                <w:rFonts w:ascii="Times New Roman" w:hAnsi="Times New Roman"/>
                <w:b/>
              </w:rPr>
            </w:pPr>
            <w:r w:rsidRPr="00FA2AFE">
              <w:rPr>
                <w:rFonts w:ascii="Times New Roman" w:hAnsi="Times New Roman"/>
                <w:b/>
              </w:rPr>
              <w:t>Work Experience (HSAs)</w:t>
            </w:r>
            <w:r w:rsidR="00E816E3" w:rsidRPr="00FA2AFE">
              <w:rPr>
                <w:rFonts w:ascii="Times New Roman" w:hAnsi="Times New Roman"/>
                <w:b/>
              </w:rPr>
              <w:t xml:space="preserve"> (avg years)</w:t>
            </w:r>
          </w:p>
        </w:tc>
        <w:tc>
          <w:tcPr>
            <w:tcW w:w="3117" w:type="dxa"/>
          </w:tcPr>
          <w:p w14:paraId="254920BA" w14:textId="77777777" w:rsidR="009C7C03" w:rsidRPr="00FA2AFE" w:rsidRDefault="009C7C03" w:rsidP="00AE3D5F">
            <w:pPr>
              <w:jc w:val="center"/>
              <w:rPr>
                <w:rFonts w:ascii="Times New Roman" w:hAnsi="Times New Roman"/>
              </w:rPr>
            </w:pPr>
            <w:r w:rsidRPr="00FA2AFE">
              <w:rPr>
                <w:rFonts w:ascii="Times New Roman" w:hAnsi="Times New Roman"/>
              </w:rPr>
              <w:t>6 years</w:t>
            </w:r>
          </w:p>
        </w:tc>
        <w:tc>
          <w:tcPr>
            <w:tcW w:w="3117" w:type="dxa"/>
          </w:tcPr>
          <w:p w14:paraId="017951C5" w14:textId="50AD6022" w:rsidR="009C7C03" w:rsidRPr="00FA2AFE" w:rsidRDefault="009C7C03" w:rsidP="00AE3D5F">
            <w:pPr>
              <w:jc w:val="center"/>
              <w:rPr>
                <w:rFonts w:ascii="Times New Roman" w:hAnsi="Times New Roman"/>
              </w:rPr>
            </w:pPr>
            <w:r w:rsidRPr="00FA2AFE">
              <w:rPr>
                <w:rFonts w:ascii="Times New Roman" w:hAnsi="Times New Roman"/>
              </w:rPr>
              <w:t>7 years</w:t>
            </w:r>
          </w:p>
        </w:tc>
      </w:tr>
      <w:tr w:rsidR="009C7C03" w:rsidRPr="0035620C" w14:paraId="0D333D0A" w14:textId="77777777" w:rsidTr="00AE3D5F">
        <w:tc>
          <w:tcPr>
            <w:tcW w:w="3116" w:type="dxa"/>
          </w:tcPr>
          <w:p w14:paraId="67671477" w14:textId="18753CCD" w:rsidR="009C7C03" w:rsidRPr="00FA2AFE" w:rsidRDefault="009C7C03" w:rsidP="009C7C03">
            <w:pPr>
              <w:pStyle w:val="ListParagraph"/>
              <w:numPr>
                <w:ilvl w:val="0"/>
                <w:numId w:val="8"/>
              </w:numPr>
              <w:rPr>
                <w:rFonts w:ascii="Times New Roman" w:hAnsi="Times New Roman"/>
                <w:b/>
              </w:rPr>
            </w:pPr>
            <w:r w:rsidRPr="00FA2AFE">
              <w:rPr>
                <w:rFonts w:ascii="Times New Roman" w:hAnsi="Times New Roman"/>
                <w:b/>
              </w:rPr>
              <w:t>Experience using mHealth Apps</w:t>
            </w:r>
            <w:r w:rsidR="00E816E3" w:rsidRPr="00FA2AFE">
              <w:rPr>
                <w:rFonts w:ascii="Times New Roman" w:hAnsi="Times New Roman"/>
                <w:b/>
              </w:rPr>
              <w:t xml:space="preserve"> (avg time)</w:t>
            </w:r>
          </w:p>
        </w:tc>
        <w:tc>
          <w:tcPr>
            <w:tcW w:w="3117" w:type="dxa"/>
          </w:tcPr>
          <w:p w14:paraId="78891978" w14:textId="77777777" w:rsidR="009C7C03" w:rsidRPr="00FA2AFE" w:rsidRDefault="009C7C03" w:rsidP="00AE3D5F">
            <w:pPr>
              <w:jc w:val="center"/>
              <w:rPr>
                <w:rFonts w:ascii="Times New Roman" w:hAnsi="Times New Roman"/>
              </w:rPr>
            </w:pPr>
            <w:r w:rsidRPr="00FA2AFE">
              <w:rPr>
                <w:rFonts w:ascii="Times New Roman" w:hAnsi="Times New Roman"/>
              </w:rPr>
              <w:t>11 Months</w:t>
            </w:r>
          </w:p>
        </w:tc>
        <w:tc>
          <w:tcPr>
            <w:tcW w:w="3117" w:type="dxa"/>
          </w:tcPr>
          <w:p w14:paraId="3EA2F8E5" w14:textId="77777777" w:rsidR="009C7C03" w:rsidRPr="00FA2AFE" w:rsidRDefault="009C7C03" w:rsidP="00AE3D5F">
            <w:pPr>
              <w:jc w:val="center"/>
              <w:rPr>
                <w:rFonts w:ascii="Times New Roman" w:hAnsi="Times New Roman"/>
              </w:rPr>
            </w:pPr>
            <w:r w:rsidRPr="00FA2AFE">
              <w:rPr>
                <w:rFonts w:ascii="Times New Roman" w:hAnsi="Times New Roman"/>
              </w:rPr>
              <w:t>11 Months</w:t>
            </w:r>
          </w:p>
        </w:tc>
      </w:tr>
      <w:tr w:rsidR="009C7C03" w:rsidRPr="0035620C" w14:paraId="19E309B7" w14:textId="77777777" w:rsidTr="00AE3D5F">
        <w:tc>
          <w:tcPr>
            <w:tcW w:w="3116" w:type="dxa"/>
          </w:tcPr>
          <w:p w14:paraId="01B965EE" w14:textId="0C0C58A9" w:rsidR="009C7C03" w:rsidRPr="00FA2AFE" w:rsidRDefault="009C7C03" w:rsidP="009C7C03">
            <w:pPr>
              <w:rPr>
                <w:rFonts w:ascii="Times New Roman" w:hAnsi="Times New Roman"/>
                <w:b/>
              </w:rPr>
            </w:pPr>
            <w:r w:rsidRPr="00FA2AFE">
              <w:rPr>
                <w:rFonts w:ascii="Times New Roman" w:hAnsi="Times New Roman"/>
                <w:b/>
              </w:rPr>
              <w:t xml:space="preserve">Experience using mobile phones </w:t>
            </w:r>
            <w:r w:rsidR="0035620C" w:rsidRPr="00FA2AFE">
              <w:rPr>
                <w:rFonts w:ascii="Times New Roman" w:hAnsi="Times New Roman"/>
                <w:b/>
              </w:rPr>
              <w:t>(n=109)</w:t>
            </w:r>
          </w:p>
        </w:tc>
        <w:tc>
          <w:tcPr>
            <w:tcW w:w="3117" w:type="dxa"/>
          </w:tcPr>
          <w:p w14:paraId="4087FEE7" w14:textId="30E20336" w:rsidR="009C7C03" w:rsidRPr="00FA2AFE" w:rsidRDefault="009C7C03" w:rsidP="009C7C03">
            <w:pPr>
              <w:jc w:val="center"/>
              <w:rPr>
                <w:rFonts w:ascii="Times New Roman" w:hAnsi="Times New Roman"/>
              </w:rPr>
            </w:pPr>
            <w:r w:rsidRPr="00FA2AFE">
              <w:rPr>
                <w:rFonts w:ascii="Times New Roman" w:hAnsi="Times New Roman"/>
              </w:rPr>
              <w:t>101</w:t>
            </w:r>
          </w:p>
        </w:tc>
        <w:tc>
          <w:tcPr>
            <w:tcW w:w="3117" w:type="dxa"/>
          </w:tcPr>
          <w:p w14:paraId="3C4ABA8A" w14:textId="5DC4F839" w:rsidR="009C7C03" w:rsidRPr="00FA2AFE" w:rsidRDefault="009C7C03" w:rsidP="00AE3D5F">
            <w:pPr>
              <w:jc w:val="center"/>
              <w:rPr>
                <w:rFonts w:ascii="Times New Roman" w:hAnsi="Times New Roman"/>
              </w:rPr>
            </w:pPr>
            <w:r w:rsidRPr="00FA2AFE">
              <w:rPr>
                <w:rFonts w:ascii="Times New Roman" w:hAnsi="Times New Roman"/>
              </w:rPr>
              <w:t>3</w:t>
            </w:r>
          </w:p>
        </w:tc>
      </w:tr>
      <w:tr w:rsidR="009C7C03" w:rsidRPr="0035620C" w14:paraId="5B9A67E4" w14:textId="77777777" w:rsidTr="00AE3D5F">
        <w:tc>
          <w:tcPr>
            <w:tcW w:w="3116" w:type="dxa"/>
          </w:tcPr>
          <w:p w14:paraId="1D3D25D4" w14:textId="3A3D24E2" w:rsidR="009C7C03" w:rsidRPr="00FA2AFE" w:rsidRDefault="009C7C03" w:rsidP="009C7C03">
            <w:pPr>
              <w:rPr>
                <w:rFonts w:ascii="Times New Roman" w:hAnsi="Times New Roman"/>
                <w:b/>
              </w:rPr>
            </w:pPr>
            <w:r w:rsidRPr="00FA2AFE">
              <w:rPr>
                <w:rFonts w:ascii="Times New Roman" w:hAnsi="Times New Roman"/>
                <w:b/>
              </w:rPr>
              <w:t>Experience using smart phones</w:t>
            </w:r>
            <w:r w:rsidR="0035620C" w:rsidRPr="00FA2AFE">
              <w:rPr>
                <w:rFonts w:ascii="Times New Roman" w:hAnsi="Times New Roman"/>
                <w:b/>
              </w:rPr>
              <w:t xml:space="preserve"> ( n=109)</w:t>
            </w:r>
            <w:r w:rsidRPr="00FA2AFE">
              <w:rPr>
                <w:rFonts w:ascii="Times New Roman" w:hAnsi="Times New Roman"/>
                <w:b/>
              </w:rPr>
              <w:t xml:space="preserve"> </w:t>
            </w:r>
          </w:p>
        </w:tc>
        <w:tc>
          <w:tcPr>
            <w:tcW w:w="3117" w:type="dxa"/>
          </w:tcPr>
          <w:p w14:paraId="4DE1000B" w14:textId="07C5B54E" w:rsidR="009C7C03" w:rsidRPr="00FA2AFE" w:rsidRDefault="009C7C03" w:rsidP="009C7C03">
            <w:pPr>
              <w:jc w:val="center"/>
              <w:rPr>
                <w:rFonts w:ascii="Times New Roman" w:hAnsi="Times New Roman"/>
              </w:rPr>
            </w:pPr>
            <w:r w:rsidRPr="00FA2AFE">
              <w:rPr>
                <w:rFonts w:ascii="Times New Roman" w:hAnsi="Times New Roman"/>
              </w:rPr>
              <w:t>40</w:t>
            </w:r>
          </w:p>
        </w:tc>
        <w:tc>
          <w:tcPr>
            <w:tcW w:w="3117" w:type="dxa"/>
          </w:tcPr>
          <w:p w14:paraId="4BCB9185" w14:textId="78B19BA7" w:rsidR="009C7C03" w:rsidRPr="00FA2AFE" w:rsidRDefault="009C7C03" w:rsidP="00AE3D5F">
            <w:pPr>
              <w:jc w:val="center"/>
              <w:rPr>
                <w:rFonts w:ascii="Times New Roman" w:hAnsi="Times New Roman"/>
              </w:rPr>
            </w:pPr>
            <w:r w:rsidRPr="00FA2AFE">
              <w:rPr>
                <w:rFonts w:ascii="Times New Roman" w:hAnsi="Times New Roman"/>
              </w:rPr>
              <w:t>3</w:t>
            </w:r>
          </w:p>
        </w:tc>
      </w:tr>
    </w:tbl>
    <w:p w14:paraId="7CEE587C" w14:textId="77777777" w:rsidR="00703A25" w:rsidRDefault="00703A25" w:rsidP="008C3198">
      <w:pPr>
        <w:autoSpaceDE w:val="0"/>
        <w:autoSpaceDN w:val="0"/>
        <w:adjustRightInd w:val="0"/>
        <w:spacing w:after="0" w:line="480" w:lineRule="auto"/>
        <w:jc w:val="both"/>
        <w:rPr>
          <w:rFonts w:ascii="Times New Roman" w:hAnsi="Times New Roman"/>
          <w:sz w:val="24"/>
          <w:szCs w:val="24"/>
        </w:rPr>
      </w:pPr>
    </w:p>
    <w:p w14:paraId="3E055E8E" w14:textId="09D3624A" w:rsidR="00122EB9" w:rsidRDefault="006A5E7E" w:rsidP="008C3198">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 xml:space="preserve">For the qualitative data, a total of 34 interviews were conducted of </w:t>
      </w:r>
      <w:r w:rsidR="00D83A97" w:rsidRPr="00A94BF2">
        <w:rPr>
          <w:rFonts w:ascii="Times New Roman" w:hAnsi="Times New Roman"/>
          <w:sz w:val="24"/>
          <w:szCs w:val="24"/>
        </w:rPr>
        <w:t>w</w:t>
      </w:r>
      <w:r w:rsidR="00D83A97">
        <w:rPr>
          <w:rFonts w:ascii="Times New Roman" w:hAnsi="Times New Roman"/>
          <w:sz w:val="24"/>
          <w:szCs w:val="24"/>
        </w:rPr>
        <w:t>ith</w:t>
      </w:r>
      <w:r w:rsidR="00D83A97" w:rsidRPr="00A94BF2">
        <w:rPr>
          <w:rFonts w:ascii="Times New Roman" w:hAnsi="Times New Roman"/>
          <w:sz w:val="24"/>
          <w:szCs w:val="24"/>
        </w:rPr>
        <w:t xml:space="preserve"> </w:t>
      </w:r>
      <w:r w:rsidRPr="00A94BF2">
        <w:rPr>
          <w:rFonts w:ascii="Times New Roman" w:hAnsi="Times New Roman"/>
          <w:sz w:val="24"/>
          <w:szCs w:val="24"/>
        </w:rPr>
        <w:t>31 HSAs</w:t>
      </w:r>
      <w:r w:rsidR="00D83A97">
        <w:rPr>
          <w:rFonts w:ascii="Times New Roman" w:hAnsi="Times New Roman"/>
          <w:sz w:val="24"/>
          <w:szCs w:val="24"/>
        </w:rPr>
        <w:t xml:space="preserve"> (</w:t>
      </w:r>
      <w:proofErr w:type="spellStart"/>
      <w:r w:rsidRPr="00A94BF2">
        <w:rPr>
          <w:rFonts w:ascii="Times New Roman" w:hAnsi="Times New Roman"/>
          <w:sz w:val="24"/>
          <w:szCs w:val="24"/>
        </w:rPr>
        <w:t>Nkhata</w:t>
      </w:r>
      <w:proofErr w:type="spellEnd"/>
      <w:r w:rsidRPr="00A94BF2">
        <w:rPr>
          <w:rFonts w:ascii="Times New Roman" w:hAnsi="Times New Roman"/>
          <w:sz w:val="24"/>
          <w:szCs w:val="24"/>
        </w:rPr>
        <w:t xml:space="preserve"> Bay district 13, Mzimba North 7</w:t>
      </w:r>
      <w:r w:rsidR="00D83A97">
        <w:rPr>
          <w:rFonts w:ascii="Times New Roman" w:hAnsi="Times New Roman"/>
          <w:sz w:val="24"/>
          <w:szCs w:val="24"/>
        </w:rPr>
        <w:t xml:space="preserve">, </w:t>
      </w:r>
      <w:r w:rsidRPr="00A94BF2">
        <w:rPr>
          <w:rFonts w:ascii="Times New Roman" w:hAnsi="Times New Roman"/>
          <w:sz w:val="24"/>
          <w:szCs w:val="24"/>
        </w:rPr>
        <w:t xml:space="preserve">and </w:t>
      </w:r>
      <w:proofErr w:type="spellStart"/>
      <w:r w:rsidRPr="00A94BF2">
        <w:rPr>
          <w:rFonts w:ascii="Times New Roman" w:hAnsi="Times New Roman"/>
          <w:sz w:val="24"/>
          <w:szCs w:val="24"/>
        </w:rPr>
        <w:t>Rumphi</w:t>
      </w:r>
      <w:proofErr w:type="spellEnd"/>
      <w:r w:rsidRPr="00A94BF2">
        <w:rPr>
          <w:rFonts w:ascii="Times New Roman" w:hAnsi="Times New Roman"/>
          <w:sz w:val="24"/>
          <w:szCs w:val="24"/>
        </w:rPr>
        <w:t xml:space="preserve"> district</w:t>
      </w:r>
      <w:r w:rsidR="00D83A97">
        <w:rPr>
          <w:rFonts w:ascii="Times New Roman" w:hAnsi="Times New Roman"/>
          <w:sz w:val="24"/>
          <w:szCs w:val="24"/>
        </w:rPr>
        <w:t xml:space="preserve"> </w:t>
      </w:r>
      <w:r w:rsidRPr="00A94BF2">
        <w:rPr>
          <w:rFonts w:ascii="Times New Roman" w:hAnsi="Times New Roman"/>
          <w:sz w:val="24"/>
          <w:szCs w:val="24"/>
        </w:rPr>
        <w:t>11</w:t>
      </w:r>
      <w:r w:rsidR="00D83A97">
        <w:rPr>
          <w:rFonts w:ascii="Times New Roman" w:hAnsi="Times New Roman"/>
          <w:sz w:val="24"/>
          <w:szCs w:val="24"/>
        </w:rPr>
        <w:t>) and</w:t>
      </w:r>
      <w:r w:rsidRPr="00A94BF2">
        <w:rPr>
          <w:rFonts w:ascii="Times New Roman" w:hAnsi="Times New Roman"/>
          <w:sz w:val="24"/>
          <w:szCs w:val="24"/>
        </w:rPr>
        <w:t xml:space="preserve"> 3 IMCI coordinators. In terms of gender, 11 interviewees were female, and 23 were male. Amongst the HSA participants, 17 HSAs had used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App while 14 had used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App. Each interview lasted between 35 and 40 minutes</w:t>
      </w:r>
      <w:r w:rsidR="00D83A97">
        <w:rPr>
          <w:rFonts w:ascii="Times New Roman" w:hAnsi="Times New Roman"/>
          <w:sz w:val="24"/>
          <w:szCs w:val="24"/>
        </w:rPr>
        <w:t xml:space="preserve">. </w:t>
      </w:r>
    </w:p>
    <w:p w14:paraId="7B9B27FD" w14:textId="77777777" w:rsidR="00122EB9" w:rsidRPr="00F1568B" w:rsidRDefault="00122EB9" w:rsidP="00F1568B">
      <w:pPr>
        <w:spacing w:line="480" w:lineRule="auto"/>
        <w:rPr>
          <w:rFonts w:ascii="Times New Roman" w:hAnsi="Times New Roman"/>
          <w:sz w:val="24"/>
          <w:szCs w:val="24"/>
        </w:rPr>
      </w:pPr>
    </w:p>
    <w:p w14:paraId="479D9772" w14:textId="7EF02FA7" w:rsidR="00BC7D3C" w:rsidRPr="00F1568B" w:rsidRDefault="002471AC" w:rsidP="00F1568B">
      <w:pPr>
        <w:pStyle w:val="Heading2"/>
        <w:spacing w:line="480" w:lineRule="auto"/>
        <w:rPr>
          <w:rFonts w:ascii="Times New Roman" w:hAnsi="Times New Roman" w:cs="Times New Roman"/>
          <w:sz w:val="24"/>
          <w:szCs w:val="24"/>
        </w:rPr>
      </w:pPr>
      <w:r w:rsidRPr="00F1568B">
        <w:rPr>
          <w:rFonts w:ascii="Times New Roman" w:hAnsi="Times New Roman" w:cs="Times New Roman"/>
          <w:sz w:val="24"/>
          <w:szCs w:val="24"/>
        </w:rPr>
        <w:t xml:space="preserve"> </w:t>
      </w:r>
      <w:r w:rsidR="00B33DA5" w:rsidRPr="00F1568B">
        <w:rPr>
          <w:rFonts w:ascii="Times New Roman" w:hAnsi="Times New Roman" w:cs="Times New Roman"/>
          <w:sz w:val="24"/>
          <w:szCs w:val="24"/>
        </w:rPr>
        <w:t>3.</w:t>
      </w:r>
      <w:r w:rsidR="00120F21">
        <w:rPr>
          <w:rFonts w:ascii="Times New Roman" w:hAnsi="Times New Roman" w:cs="Times New Roman"/>
          <w:sz w:val="24"/>
          <w:szCs w:val="24"/>
        </w:rPr>
        <w:t>2</w:t>
      </w:r>
      <w:r w:rsidR="00B33DA5" w:rsidRPr="00F1568B">
        <w:rPr>
          <w:rFonts w:ascii="Times New Roman" w:hAnsi="Times New Roman" w:cs="Times New Roman"/>
          <w:sz w:val="24"/>
          <w:szCs w:val="24"/>
        </w:rPr>
        <w:t xml:space="preserve"> </w:t>
      </w:r>
      <w:r w:rsidRPr="00F1568B">
        <w:rPr>
          <w:rFonts w:ascii="Times New Roman" w:hAnsi="Times New Roman" w:cs="Times New Roman"/>
          <w:sz w:val="24"/>
          <w:szCs w:val="24"/>
        </w:rPr>
        <w:t>Quantitative results</w:t>
      </w:r>
    </w:p>
    <w:p w14:paraId="7E88E3E1" w14:textId="10D5F27F" w:rsidR="000C701D" w:rsidRDefault="00A14B08" w:rsidP="0068418D">
      <w:pPr>
        <w:shd w:val="clear" w:color="auto" w:fill="FFFFFF"/>
        <w:spacing w:line="480" w:lineRule="auto"/>
        <w:jc w:val="both"/>
      </w:pPr>
      <w:r w:rsidRPr="00A94BF2">
        <w:rPr>
          <w:rFonts w:ascii="Times New Roman" w:hAnsi="Times New Roman"/>
          <w:sz w:val="24"/>
          <w:szCs w:val="24"/>
        </w:rPr>
        <w:t>The areas of focus</w:t>
      </w:r>
      <w:r w:rsidR="007F1E18" w:rsidRPr="00A94BF2">
        <w:rPr>
          <w:rFonts w:ascii="Times New Roman" w:hAnsi="Times New Roman"/>
          <w:sz w:val="24"/>
          <w:szCs w:val="24"/>
        </w:rPr>
        <w:t xml:space="preserve"> in the MARS 5-point Likert scale</w:t>
      </w:r>
      <w:r w:rsidRPr="00A94BF2">
        <w:rPr>
          <w:rFonts w:ascii="Times New Roman" w:hAnsi="Times New Roman"/>
          <w:sz w:val="24"/>
          <w:szCs w:val="24"/>
        </w:rPr>
        <w:t xml:space="preserve"> included engagement, functionality, aesthetics, information</w:t>
      </w:r>
      <w:r w:rsidR="00703A25">
        <w:rPr>
          <w:rFonts w:ascii="Times New Roman" w:hAnsi="Times New Roman"/>
          <w:sz w:val="24"/>
          <w:szCs w:val="24"/>
        </w:rPr>
        <w:t>,</w:t>
      </w:r>
      <w:r w:rsidRPr="00A94BF2">
        <w:rPr>
          <w:rFonts w:ascii="Times New Roman" w:hAnsi="Times New Roman"/>
          <w:sz w:val="24"/>
          <w:szCs w:val="24"/>
        </w:rPr>
        <w:t xml:space="preserve"> and the subjective quality of the two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Apps.</w:t>
      </w:r>
      <w:r w:rsidR="007F1E18" w:rsidRPr="00A94BF2">
        <w:rPr>
          <w:rFonts w:ascii="Times New Roman" w:hAnsi="Times New Roman"/>
          <w:sz w:val="24"/>
          <w:szCs w:val="24"/>
        </w:rPr>
        <w:t xml:space="preserve"> </w:t>
      </w:r>
      <w:r w:rsidR="00F95481">
        <w:rPr>
          <w:rFonts w:ascii="Times New Roman" w:hAnsi="Times New Roman"/>
          <w:sz w:val="24"/>
          <w:szCs w:val="24"/>
        </w:rPr>
        <w:t>Engagement</w:t>
      </w:r>
      <w:r w:rsidR="009A4B76">
        <w:rPr>
          <w:rFonts w:ascii="Times New Roman" w:hAnsi="Times New Roman"/>
          <w:sz w:val="24"/>
          <w:szCs w:val="24"/>
        </w:rPr>
        <w:t xml:space="preserve"> </w:t>
      </w:r>
      <w:r w:rsidR="00D83A97">
        <w:rPr>
          <w:rFonts w:ascii="Times New Roman" w:hAnsi="Times New Roman"/>
          <w:sz w:val="24"/>
          <w:szCs w:val="24"/>
        </w:rPr>
        <w:t xml:space="preserve">includes </w:t>
      </w:r>
      <w:r w:rsidR="009A4B76">
        <w:rPr>
          <w:rFonts w:ascii="Times New Roman" w:hAnsi="Times New Roman"/>
          <w:sz w:val="24"/>
          <w:szCs w:val="24"/>
        </w:rPr>
        <w:t>provision of entertainment, internet system, customization</w:t>
      </w:r>
      <w:r w:rsidR="00703A25">
        <w:rPr>
          <w:rFonts w:ascii="Times New Roman" w:hAnsi="Times New Roman"/>
          <w:sz w:val="24"/>
          <w:szCs w:val="24"/>
        </w:rPr>
        <w:t>,</w:t>
      </w:r>
      <w:r w:rsidR="009A4B76">
        <w:rPr>
          <w:rFonts w:ascii="Times New Roman" w:hAnsi="Times New Roman"/>
          <w:sz w:val="24"/>
          <w:szCs w:val="24"/>
        </w:rPr>
        <w:t xml:space="preserve"> and interactivity. Functionality </w:t>
      </w:r>
      <w:r w:rsidR="00D83A97">
        <w:rPr>
          <w:rFonts w:ascii="Times New Roman" w:hAnsi="Times New Roman"/>
          <w:sz w:val="24"/>
          <w:szCs w:val="24"/>
        </w:rPr>
        <w:t>refers to</w:t>
      </w:r>
      <w:r w:rsidR="009A4B76">
        <w:rPr>
          <w:rFonts w:ascii="Times New Roman" w:hAnsi="Times New Roman"/>
          <w:sz w:val="24"/>
          <w:szCs w:val="24"/>
        </w:rPr>
        <w:t xml:space="preserve"> performance, easy to </w:t>
      </w:r>
      <w:r w:rsidR="001B37BF">
        <w:rPr>
          <w:rFonts w:ascii="Times New Roman" w:hAnsi="Times New Roman"/>
          <w:sz w:val="24"/>
          <w:szCs w:val="24"/>
        </w:rPr>
        <w:t>use,</w:t>
      </w:r>
      <w:r w:rsidR="009A4B76">
        <w:rPr>
          <w:rFonts w:ascii="Times New Roman" w:hAnsi="Times New Roman"/>
          <w:sz w:val="24"/>
          <w:szCs w:val="24"/>
        </w:rPr>
        <w:t xml:space="preserve"> navigation</w:t>
      </w:r>
      <w:r w:rsidR="00D83A97">
        <w:rPr>
          <w:rFonts w:ascii="Times New Roman" w:hAnsi="Times New Roman"/>
          <w:sz w:val="24"/>
          <w:szCs w:val="24"/>
        </w:rPr>
        <w:t>,</w:t>
      </w:r>
      <w:r w:rsidR="009A4B76">
        <w:rPr>
          <w:rFonts w:ascii="Times New Roman" w:hAnsi="Times New Roman"/>
          <w:sz w:val="24"/>
          <w:szCs w:val="24"/>
        </w:rPr>
        <w:t xml:space="preserve"> and gestural design. </w:t>
      </w:r>
      <w:r w:rsidR="00F95481">
        <w:rPr>
          <w:rFonts w:ascii="Times New Roman" w:hAnsi="Times New Roman"/>
          <w:sz w:val="24"/>
          <w:szCs w:val="24"/>
        </w:rPr>
        <w:t xml:space="preserve">Aesthetics </w:t>
      </w:r>
      <w:r w:rsidR="00D83A97">
        <w:rPr>
          <w:rFonts w:ascii="Times New Roman" w:hAnsi="Times New Roman"/>
          <w:sz w:val="24"/>
          <w:szCs w:val="24"/>
        </w:rPr>
        <w:t>includes App</w:t>
      </w:r>
      <w:r w:rsidR="00F95481">
        <w:rPr>
          <w:rFonts w:ascii="Times New Roman" w:hAnsi="Times New Roman"/>
          <w:sz w:val="24"/>
          <w:szCs w:val="24"/>
        </w:rPr>
        <w:t xml:space="preserve"> lay out, </w:t>
      </w:r>
      <w:r w:rsidR="00F95481">
        <w:rPr>
          <w:rFonts w:ascii="Times New Roman" w:hAnsi="Times New Roman"/>
          <w:sz w:val="24"/>
          <w:szCs w:val="24"/>
        </w:rPr>
        <w:lastRenderedPageBreak/>
        <w:t xml:space="preserve">graphics and visual appeal. Information </w:t>
      </w:r>
      <w:r w:rsidR="00D83A97">
        <w:rPr>
          <w:rFonts w:ascii="Times New Roman" w:hAnsi="Times New Roman"/>
          <w:sz w:val="24"/>
          <w:szCs w:val="24"/>
        </w:rPr>
        <w:t>refers to</w:t>
      </w:r>
      <w:r w:rsidR="00F95481">
        <w:rPr>
          <w:rFonts w:ascii="Times New Roman" w:hAnsi="Times New Roman"/>
          <w:sz w:val="24"/>
          <w:szCs w:val="24"/>
        </w:rPr>
        <w:t xml:space="preserve"> </w:t>
      </w:r>
      <w:r w:rsidR="00D83A97">
        <w:rPr>
          <w:rFonts w:ascii="Times New Roman" w:hAnsi="Times New Roman"/>
          <w:sz w:val="24"/>
          <w:szCs w:val="24"/>
        </w:rPr>
        <w:t>a</w:t>
      </w:r>
      <w:r w:rsidR="00F95481">
        <w:rPr>
          <w:rFonts w:ascii="Times New Roman" w:hAnsi="Times New Roman"/>
          <w:sz w:val="24"/>
          <w:szCs w:val="24"/>
        </w:rPr>
        <w:t xml:space="preserve">ccuracy, </w:t>
      </w:r>
      <w:r w:rsidR="00D83A97">
        <w:rPr>
          <w:rFonts w:ascii="Times New Roman" w:hAnsi="Times New Roman"/>
          <w:sz w:val="24"/>
          <w:szCs w:val="24"/>
        </w:rPr>
        <w:t>q</w:t>
      </w:r>
      <w:r w:rsidR="00F95481">
        <w:rPr>
          <w:rFonts w:ascii="Times New Roman" w:hAnsi="Times New Roman"/>
          <w:sz w:val="24"/>
          <w:szCs w:val="24"/>
        </w:rPr>
        <w:t>uality of information, quantity of information</w:t>
      </w:r>
      <w:r w:rsidR="00D83A97">
        <w:rPr>
          <w:rFonts w:ascii="Times New Roman" w:hAnsi="Times New Roman"/>
          <w:sz w:val="24"/>
          <w:szCs w:val="24"/>
        </w:rPr>
        <w:t xml:space="preserve">, </w:t>
      </w:r>
      <w:r w:rsidR="00F95481">
        <w:rPr>
          <w:rFonts w:ascii="Times New Roman" w:hAnsi="Times New Roman"/>
          <w:sz w:val="24"/>
          <w:szCs w:val="24"/>
        </w:rPr>
        <w:t xml:space="preserve">and visual information. Subjective quality </w:t>
      </w:r>
      <w:r w:rsidR="00D83A97">
        <w:rPr>
          <w:rFonts w:ascii="Times New Roman" w:hAnsi="Times New Roman"/>
          <w:sz w:val="24"/>
          <w:szCs w:val="24"/>
        </w:rPr>
        <w:t>includes</w:t>
      </w:r>
      <w:r w:rsidR="00F95481">
        <w:rPr>
          <w:rFonts w:ascii="Times New Roman" w:hAnsi="Times New Roman"/>
          <w:sz w:val="24"/>
          <w:szCs w:val="24"/>
        </w:rPr>
        <w:t xml:space="preserve"> recommendation </w:t>
      </w:r>
      <w:r w:rsidR="00D83A97">
        <w:rPr>
          <w:rFonts w:ascii="Times New Roman" w:hAnsi="Times New Roman"/>
          <w:sz w:val="24"/>
          <w:szCs w:val="24"/>
        </w:rPr>
        <w:t xml:space="preserve">of the App </w:t>
      </w:r>
      <w:r w:rsidR="00F95481">
        <w:rPr>
          <w:rFonts w:ascii="Times New Roman" w:hAnsi="Times New Roman"/>
          <w:sz w:val="24"/>
          <w:szCs w:val="24"/>
        </w:rPr>
        <w:t xml:space="preserve">and rating the quality of </w:t>
      </w:r>
      <w:r w:rsidR="00D83A97">
        <w:rPr>
          <w:rFonts w:ascii="Times New Roman" w:hAnsi="Times New Roman"/>
          <w:sz w:val="24"/>
          <w:szCs w:val="24"/>
        </w:rPr>
        <w:t>the A</w:t>
      </w:r>
      <w:r w:rsidR="00F95481">
        <w:rPr>
          <w:rFonts w:ascii="Times New Roman" w:hAnsi="Times New Roman"/>
          <w:sz w:val="24"/>
          <w:szCs w:val="24"/>
        </w:rPr>
        <w:t xml:space="preserve">pp by users. </w:t>
      </w:r>
      <w:r w:rsidR="000D4B7F">
        <w:rPr>
          <w:rFonts w:ascii="Times New Roman" w:hAnsi="Times New Roman"/>
          <w:sz w:val="24"/>
          <w:szCs w:val="24"/>
        </w:rPr>
        <w:t>The respondents providing quantitative data have been illustrated in table 1 on page 8</w:t>
      </w:r>
    </w:p>
    <w:p w14:paraId="2D766721" w14:textId="77777777" w:rsidR="000C701D" w:rsidRDefault="000C701D" w:rsidP="00252FF0">
      <w:pPr>
        <w:pStyle w:val="Heading3"/>
        <w:rPr>
          <w:rFonts w:ascii="Times New Roman" w:hAnsi="Times New Roman"/>
        </w:rPr>
      </w:pPr>
    </w:p>
    <w:p w14:paraId="7BC9B24A" w14:textId="3CDEC050" w:rsidR="00F95481" w:rsidRPr="00C95831" w:rsidRDefault="00F95481" w:rsidP="00252FF0">
      <w:pPr>
        <w:pStyle w:val="Heading3"/>
        <w:rPr>
          <w:rFonts w:eastAsiaTheme="minorHAnsi"/>
        </w:rPr>
      </w:pPr>
      <w:r>
        <w:t>3.2.1 Engagement</w:t>
      </w:r>
    </w:p>
    <w:p w14:paraId="7E47E469" w14:textId="573F6223" w:rsidR="00C95831" w:rsidRPr="00C95831" w:rsidRDefault="00D83A97" w:rsidP="00C95831">
      <w:pPr>
        <w:spacing w:line="480" w:lineRule="auto"/>
        <w:rPr>
          <w:rFonts w:ascii="Times New Roman" w:eastAsiaTheme="minorHAnsi" w:hAnsi="Times New Roman"/>
          <w:sz w:val="24"/>
          <w:szCs w:val="24"/>
        </w:rPr>
      </w:pPr>
      <w:r>
        <w:rPr>
          <w:rFonts w:ascii="Times New Roman" w:eastAsiaTheme="minorHAnsi" w:hAnsi="Times New Roman"/>
          <w:sz w:val="24"/>
          <w:szCs w:val="24"/>
        </w:rPr>
        <w:t>From the MARS questionnaire, t</w:t>
      </w:r>
      <w:r w:rsidR="006238E3">
        <w:rPr>
          <w:rFonts w:ascii="Times New Roman" w:eastAsiaTheme="minorHAnsi" w:hAnsi="Times New Roman"/>
          <w:sz w:val="24"/>
          <w:szCs w:val="24"/>
        </w:rPr>
        <w:t>he</w:t>
      </w:r>
      <w:r w:rsidR="00785031">
        <w:rPr>
          <w:rFonts w:ascii="Times New Roman" w:eastAsiaTheme="minorHAnsi" w:hAnsi="Times New Roman"/>
          <w:sz w:val="24"/>
          <w:szCs w:val="24"/>
        </w:rPr>
        <w:t xml:space="preserve"> </w:t>
      </w:r>
      <w:r w:rsidR="00252FF0" w:rsidRPr="00252FF0">
        <w:rPr>
          <w:rFonts w:ascii="Times New Roman" w:eastAsiaTheme="minorHAnsi" w:hAnsi="Times New Roman"/>
          <w:sz w:val="24"/>
          <w:szCs w:val="24"/>
        </w:rPr>
        <w:t xml:space="preserve">SL </w:t>
      </w:r>
      <w:proofErr w:type="spellStart"/>
      <w:r w:rsidR="00252FF0" w:rsidRPr="00252FF0">
        <w:rPr>
          <w:rFonts w:ascii="Times New Roman" w:eastAsiaTheme="minorHAnsi" w:hAnsi="Times New Roman"/>
          <w:sz w:val="24"/>
          <w:szCs w:val="24"/>
        </w:rPr>
        <w:t>eCCM</w:t>
      </w:r>
      <w:proofErr w:type="spellEnd"/>
      <w:r w:rsidR="00252FF0" w:rsidRPr="00252FF0">
        <w:rPr>
          <w:rFonts w:ascii="Times New Roman" w:eastAsiaTheme="minorHAnsi" w:hAnsi="Times New Roman"/>
          <w:sz w:val="24"/>
          <w:szCs w:val="24"/>
        </w:rPr>
        <w:t xml:space="preserve"> </w:t>
      </w:r>
      <w:r w:rsidR="00EE3341" w:rsidRPr="00252FF0">
        <w:rPr>
          <w:rFonts w:ascii="Times New Roman" w:eastAsiaTheme="minorHAnsi" w:hAnsi="Times New Roman"/>
          <w:sz w:val="24"/>
          <w:szCs w:val="24"/>
        </w:rPr>
        <w:t xml:space="preserve">App </w:t>
      </w:r>
      <w:r w:rsidR="00EE3341">
        <w:rPr>
          <w:rFonts w:ascii="Times New Roman" w:eastAsiaTheme="minorHAnsi" w:hAnsi="Times New Roman"/>
          <w:sz w:val="24"/>
          <w:szCs w:val="24"/>
        </w:rPr>
        <w:t>showed</w:t>
      </w:r>
      <w:r w:rsidR="006238E3">
        <w:rPr>
          <w:rFonts w:ascii="Times New Roman" w:eastAsiaTheme="minorHAnsi" w:hAnsi="Times New Roman"/>
          <w:sz w:val="24"/>
          <w:szCs w:val="24"/>
        </w:rPr>
        <w:t xml:space="preserve"> that most aspects were rated at the average with internet system being the highest at 71.43% seconded by customization which was at 66.07%. Very few participants indicated on excellent with only 1.79% showing that interactivity was excellent</w:t>
      </w:r>
      <w:r w:rsidR="004770D6">
        <w:rPr>
          <w:rFonts w:ascii="Times New Roman" w:eastAsiaTheme="minorHAnsi" w:hAnsi="Times New Roman"/>
          <w:sz w:val="24"/>
          <w:szCs w:val="24"/>
        </w:rPr>
        <w:t xml:space="preserve">. </w:t>
      </w:r>
      <w:r w:rsidR="00401C39">
        <w:rPr>
          <w:rFonts w:ascii="Times New Roman" w:eastAsiaTheme="minorHAnsi" w:hAnsi="Times New Roman"/>
          <w:sz w:val="24"/>
          <w:szCs w:val="24"/>
        </w:rPr>
        <w:t xml:space="preserve">These results show that the App engagement was not rated highly as most participants scored it to be on average. </w:t>
      </w:r>
      <w:r w:rsidR="004770D6">
        <w:rPr>
          <w:rFonts w:ascii="Times New Roman" w:eastAsiaTheme="minorHAnsi" w:hAnsi="Times New Roman"/>
          <w:sz w:val="24"/>
          <w:szCs w:val="24"/>
        </w:rPr>
        <w:t xml:space="preserve">This can be seen in </w:t>
      </w:r>
      <w:r w:rsidR="00852B89">
        <w:rPr>
          <w:rFonts w:ascii="Times New Roman" w:eastAsiaTheme="minorHAnsi" w:hAnsi="Times New Roman"/>
          <w:sz w:val="24"/>
          <w:szCs w:val="24"/>
        </w:rPr>
        <w:t>F</w:t>
      </w:r>
      <w:r w:rsidR="004770D6">
        <w:rPr>
          <w:rFonts w:ascii="Times New Roman" w:eastAsiaTheme="minorHAnsi" w:hAnsi="Times New Roman"/>
          <w:sz w:val="24"/>
          <w:szCs w:val="24"/>
        </w:rPr>
        <w:t xml:space="preserve">igure 1. </w:t>
      </w:r>
    </w:p>
    <w:p w14:paraId="2FD15AFA" w14:textId="6320D761" w:rsidR="008137D4" w:rsidRPr="00580AAB" w:rsidRDefault="00C95831" w:rsidP="00C95831">
      <w:pPr>
        <w:spacing w:line="480" w:lineRule="auto"/>
        <w:rPr>
          <w:rFonts w:ascii="Times New Roman" w:eastAsiaTheme="minorHAnsi" w:hAnsi="Times New Roman"/>
          <w:i/>
          <w:sz w:val="24"/>
          <w:szCs w:val="24"/>
        </w:rPr>
      </w:pPr>
      <w:r w:rsidRPr="00580AAB">
        <w:rPr>
          <w:rFonts w:ascii="Times New Roman" w:eastAsiaTheme="minorHAnsi" w:hAnsi="Times New Roman"/>
          <w:i/>
          <w:sz w:val="24"/>
          <w:szCs w:val="24"/>
        </w:rPr>
        <w:t xml:space="preserve">Figure 1: </w:t>
      </w:r>
      <w:r w:rsidR="00685C00" w:rsidRPr="00580AAB">
        <w:rPr>
          <w:rFonts w:ascii="Times New Roman" w:eastAsiaTheme="minorHAnsi" w:hAnsi="Times New Roman"/>
          <w:i/>
          <w:sz w:val="24"/>
          <w:szCs w:val="24"/>
        </w:rPr>
        <w:t xml:space="preserve">SL </w:t>
      </w:r>
      <w:proofErr w:type="spellStart"/>
      <w:r w:rsidR="00685C00" w:rsidRPr="00580AAB">
        <w:rPr>
          <w:rFonts w:ascii="Times New Roman" w:eastAsiaTheme="minorHAnsi" w:hAnsi="Times New Roman"/>
          <w:i/>
          <w:sz w:val="24"/>
          <w:szCs w:val="24"/>
        </w:rPr>
        <w:t>eCCM</w:t>
      </w:r>
      <w:proofErr w:type="spellEnd"/>
      <w:r w:rsidR="00685C00" w:rsidRPr="00580AAB">
        <w:rPr>
          <w:rFonts w:ascii="Times New Roman" w:eastAsiaTheme="minorHAnsi" w:hAnsi="Times New Roman"/>
          <w:i/>
          <w:sz w:val="24"/>
          <w:szCs w:val="24"/>
        </w:rPr>
        <w:t xml:space="preserve"> App </w:t>
      </w:r>
      <w:r w:rsidR="004770D6" w:rsidRPr="00580AAB">
        <w:rPr>
          <w:rFonts w:ascii="Times New Roman" w:eastAsiaTheme="minorHAnsi" w:hAnsi="Times New Roman"/>
          <w:i/>
          <w:sz w:val="24"/>
          <w:szCs w:val="24"/>
        </w:rPr>
        <w:t xml:space="preserve">Engagement </w:t>
      </w:r>
    </w:p>
    <w:p w14:paraId="48CF737B" w14:textId="5848AB6F" w:rsidR="007150A9" w:rsidRDefault="007150A9" w:rsidP="00C95831">
      <w:pPr>
        <w:spacing w:line="480" w:lineRule="auto"/>
        <w:rPr>
          <w:rFonts w:ascii="Times New Roman" w:eastAsiaTheme="minorHAnsi" w:hAnsi="Times New Roman"/>
          <w:sz w:val="24"/>
          <w:szCs w:val="24"/>
        </w:rPr>
      </w:pPr>
      <w:r>
        <w:rPr>
          <w:noProof/>
        </w:rPr>
        <w:drawing>
          <wp:inline distT="0" distB="0" distL="0" distR="0" wp14:anchorId="76E5AE58" wp14:editId="25B2CC57">
            <wp:extent cx="5943600" cy="3387725"/>
            <wp:effectExtent l="0" t="0" r="0" b="317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DF380B2" w14:textId="13E89288" w:rsidR="00685C00" w:rsidRDefault="00401C39" w:rsidP="00C95831">
      <w:pPr>
        <w:spacing w:line="480" w:lineRule="auto"/>
        <w:rPr>
          <w:rFonts w:ascii="Times New Roman" w:eastAsiaTheme="minorHAnsi" w:hAnsi="Times New Roman"/>
          <w:sz w:val="24"/>
          <w:szCs w:val="24"/>
        </w:rPr>
      </w:pPr>
      <w:r>
        <w:rPr>
          <w:rFonts w:ascii="Times New Roman" w:eastAsiaTheme="minorHAnsi" w:hAnsi="Times New Roman"/>
          <w:sz w:val="24"/>
          <w:szCs w:val="24"/>
        </w:rPr>
        <w:lastRenderedPageBreak/>
        <w:t xml:space="preserve">While the same was seen with </w:t>
      </w:r>
      <w:proofErr w:type="spellStart"/>
      <w:r>
        <w:rPr>
          <w:rFonts w:ascii="Times New Roman" w:eastAsiaTheme="minorHAnsi" w:hAnsi="Times New Roman"/>
          <w:sz w:val="24"/>
          <w:szCs w:val="24"/>
        </w:rPr>
        <w:t>Mangologic</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eCCM</w:t>
      </w:r>
      <w:proofErr w:type="spellEnd"/>
      <w:r>
        <w:rPr>
          <w:rFonts w:ascii="Times New Roman" w:eastAsiaTheme="minorHAnsi" w:hAnsi="Times New Roman"/>
          <w:sz w:val="24"/>
          <w:szCs w:val="24"/>
        </w:rPr>
        <w:t xml:space="preserve"> App in Figure 2, with internet system being the highest with 64.29%, seconded by the provision of entertainment at 62.50% followed by interactivity at 60.71. There was no participant who gave a score of excellent in all of the engagement parameters. This is shown in figure 2 below.</w:t>
      </w:r>
    </w:p>
    <w:p w14:paraId="019D326A" w14:textId="78F6E1A0" w:rsidR="00685C00" w:rsidRPr="00580AAB" w:rsidRDefault="00685C00" w:rsidP="00C95831">
      <w:pPr>
        <w:spacing w:line="480" w:lineRule="auto"/>
        <w:rPr>
          <w:rFonts w:ascii="Times New Roman" w:eastAsiaTheme="minorHAnsi" w:hAnsi="Times New Roman"/>
          <w:i/>
          <w:sz w:val="24"/>
          <w:szCs w:val="24"/>
        </w:rPr>
      </w:pPr>
      <w:r w:rsidRPr="00580AAB">
        <w:rPr>
          <w:rFonts w:ascii="Times New Roman" w:eastAsiaTheme="minorHAnsi" w:hAnsi="Times New Roman"/>
          <w:i/>
          <w:sz w:val="24"/>
          <w:szCs w:val="24"/>
        </w:rPr>
        <w:t xml:space="preserve">Figure 2: </w:t>
      </w:r>
      <w:proofErr w:type="spellStart"/>
      <w:r w:rsidRPr="00580AAB">
        <w:rPr>
          <w:rFonts w:ascii="Times New Roman" w:eastAsiaTheme="minorHAnsi" w:hAnsi="Times New Roman"/>
          <w:i/>
          <w:sz w:val="24"/>
          <w:szCs w:val="24"/>
        </w:rPr>
        <w:t>Mangologic</w:t>
      </w:r>
      <w:proofErr w:type="spellEnd"/>
      <w:r w:rsidRPr="00580AAB">
        <w:rPr>
          <w:rFonts w:ascii="Times New Roman" w:eastAsiaTheme="minorHAnsi" w:hAnsi="Times New Roman"/>
          <w:i/>
          <w:sz w:val="24"/>
          <w:szCs w:val="24"/>
        </w:rPr>
        <w:t xml:space="preserve"> </w:t>
      </w:r>
      <w:proofErr w:type="spellStart"/>
      <w:r w:rsidRPr="00580AAB">
        <w:rPr>
          <w:rFonts w:ascii="Times New Roman" w:eastAsiaTheme="minorHAnsi" w:hAnsi="Times New Roman"/>
          <w:i/>
          <w:sz w:val="24"/>
          <w:szCs w:val="24"/>
        </w:rPr>
        <w:t>eCCM</w:t>
      </w:r>
      <w:proofErr w:type="spellEnd"/>
      <w:r w:rsidRPr="00580AAB">
        <w:rPr>
          <w:rFonts w:ascii="Times New Roman" w:eastAsiaTheme="minorHAnsi" w:hAnsi="Times New Roman"/>
          <w:i/>
          <w:sz w:val="24"/>
          <w:szCs w:val="24"/>
        </w:rPr>
        <w:t xml:space="preserve"> App engagement </w:t>
      </w:r>
    </w:p>
    <w:p w14:paraId="65214FFA" w14:textId="633BA3D0" w:rsidR="007150A9" w:rsidRDefault="007150A9" w:rsidP="00C95831">
      <w:pPr>
        <w:spacing w:line="480" w:lineRule="auto"/>
        <w:rPr>
          <w:rFonts w:ascii="Times New Roman" w:eastAsiaTheme="minorHAnsi" w:hAnsi="Times New Roman"/>
          <w:sz w:val="24"/>
          <w:szCs w:val="24"/>
        </w:rPr>
      </w:pPr>
      <w:r>
        <w:rPr>
          <w:noProof/>
        </w:rPr>
        <w:drawing>
          <wp:inline distT="0" distB="0" distL="0" distR="0" wp14:anchorId="02083B5B" wp14:editId="72D3DEBB">
            <wp:extent cx="5943600" cy="2917190"/>
            <wp:effectExtent l="0" t="0" r="0" b="1651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FDFF8A7" w14:textId="1C3D46B8" w:rsidR="00401C39" w:rsidRDefault="00401C39" w:rsidP="00C95831">
      <w:pPr>
        <w:spacing w:line="480" w:lineRule="auto"/>
        <w:rPr>
          <w:rFonts w:ascii="Times New Roman" w:eastAsiaTheme="minorHAnsi" w:hAnsi="Times New Roman"/>
          <w:sz w:val="24"/>
          <w:szCs w:val="24"/>
        </w:rPr>
      </w:pPr>
      <w:r>
        <w:rPr>
          <w:rFonts w:ascii="Times New Roman" w:eastAsiaTheme="minorHAnsi" w:hAnsi="Times New Roman"/>
          <w:sz w:val="24"/>
          <w:szCs w:val="24"/>
        </w:rPr>
        <w:t>Th</w:t>
      </w:r>
      <w:r w:rsidR="00D1796B">
        <w:rPr>
          <w:rFonts w:ascii="Times New Roman" w:eastAsiaTheme="minorHAnsi" w:hAnsi="Times New Roman"/>
          <w:sz w:val="24"/>
          <w:szCs w:val="24"/>
        </w:rPr>
        <w:t>ese results on App engagement</w:t>
      </w:r>
      <w:r>
        <w:rPr>
          <w:rFonts w:ascii="Times New Roman" w:eastAsiaTheme="minorHAnsi" w:hAnsi="Times New Roman"/>
          <w:sz w:val="24"/>
          <w:szCs w:val="24"/>
        </w:rPr>
        <w:t xml:space="preserve"> indicates that both SL </w:t>
      </w:r>
      <w:proofErr w:type="spellStart"/>
      <w:r>
        <w:rPr>
          <w:rFonts w:ascii="Times New Roman" w:eastAsiaTheme="minorHAnsi" w:hAnsi="Times New Roman"/>
          <w:sz w:val="24"/>
          <w:szCs w:val="24"/>
        </w:rPr>
        <w:t>eCCM</w:t>
      </w:r>
      <w:proofErr w:type="spellEnd"/>
      <w:r>
        <w:rPr>
          <w:rFonts w:ascii="Times New Roman" w:eastAsiaTheme="minorHAnsi" w:hAnsi="Times New Roman"/>
          <w:sz w:val="24"/>
          <w:szCs w:val="24"/>
        </w:rPr>
        <w:t xml:space="preserve"> App and </w:t>
      </w:r>
      <w:proofErr w:type="spellStart"/>
      <w:r>
        <w:rPr>
          <w:rFonts w:ascii="Times New Roman" w:eastAsiaTheme="minorHAnsi" w:hAnsi="Times New Roman"/>
          <w:sz w:val="24"/>
          <w:szCs w:val="24"/>
        </w:rPr>
        <w:t>Mangologic</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eCCM</w:t>
      </w:r>
      <w:proofErr w:type="spellEnd"/>
      <w:r>
        <w:rPr>
          <w:rFonts w:ascii="Times New Roman" w:eastAsiaTheme="minorHAnsi" w:hAnsi="Times New Roman"/>
          <w:sz w:val="24"/>
          <w:szCs w:val="24"/>
        </w:rPr>
        <w:t xml:space="preserve"> App are being regarded as averagely good as more participants scored both of them on average.</w:t>
      </w:r>
      <w:r w:rsidR="00000545">
        <w:rPr>
          <w:rFonts w:ascii="Times New Roman" w:eastAsiaTheme="minorHAnsi" w:hAnsi="Times New Roman"/>
          <w:sz w:val="24"/>
          <w:szCs w:val="24"/>
        </w:rPr>
        <w:t xml:space="preserve"> There was no statistical significant difference between these two Apps on interactivity (P=0.26) of the Apps and there was no statistical difference between the SL </w:t>
      </w:r>
      <w:proofErr w:type="spellStart"/>
      <w:r w:rsidR="00000545">
        <w:rPr>
          <w:rFonts w:ascii="Times New Roman" w:eastAsiaTheme="minorHAnsi" w:hAnsi="Times New Roman"/>
          <w:sz w:val="24"/>
          <w:szCs w:val="24"/>
        </w:rPr>
        <w:t>eCCM</w:t>
      </w:r>
      <w:proofErr w:type="spellEnd"/>
      <w:r w:rsidR="00000545">
        <w:rPr>
          <w:rFonts w:ascii="Times New Roman" w:eastAsiaTheme="minorHAnsi" w:hAnsi="Times New Roman"/>
          <w:sz w:val="24"/>
          <w:szCs w:val="24"/>
        </w:rPr>
        <w:t xml:space="preserve"> App and the </w:t>
      </w:r>
      <w:proofErr w:type="spellStart"/>
      <w:r w:rsidR="00000545">
        <w:rPr>
          <w:rFonts w:ascii="Times New Roman" w:eastAsiaTheme="minorHAnsi" w:hAnsi="Times New Roman"/>
          <w:sz w:val="24"/>
          <w:szCs w:val="24"/>
        </w:rPr>
        <w:t>Mangologic</w:t>
      </w:r>
      <w:proofErr w:type="spellEnd"/>
      <w:r w:rsidR="00000545">
        <w:rPr>
          <w:rFonts w:ascii="Times New Roman" w:eastAsiaTheme="minorHAnsi" w:hAnsi="Times New Roman"/>
          <w:sz w:val="24"/>
          <w:szCs w:val="24"/>
        </w:rPr>
        <w:t xml:space="preserve"> </w:t>
      </w:r>
      <w:proofErr w:type="spellStart"/>
      <w:r w:rsidR="00000545">
        <w:rPr>
          <w:rFonts w:ascii="Times New Roman" w:eastAsiaTheme="minorHAnsi" w:hAnsi="Times New Roman"/>
          <w:sz w:val="24"/>
          <w:szCs w:val="24"/>
        </w:rPr>
        <w:t>eCCM</w:t>
      </w:r>
      <w:proofErr w:type="spellEnd"/>
      <w:r w:rsidR="00000545">
        <w:rPr>
          <w:rFonts w:ascii="Times New Roman" w:eastAsiaTheme="minorHAnsi" w:hAnsi="Times New Roman"/>
          <w:sz w:val="24"/>
          <w:szCs w:val="24"/>
        </w:rPr>
        <w:t xml:space="preserve"> App, p≥0.46 on how the internet system is working between the two Apps.</w:t>
      </w:r>
    </w:p>
    <w:p w14:paraId="5E9E41B3" w14:textId="268E48D2" w:rsidR="00C95831" w:rsidRPr="00C95831" w:rsidRDefault="00120F21" w:rsidP="008B25E9">
      <w:pPr>
        <w:pStyle w:val="Heading4"/>
      </w:pPr>
      <w:r>
        <w:t>3.2</w:t>
      </w:r>
      <w:r w:rsidR="008368F3">
        <w:t xml:space="preserve">.2 </w:t>
      </w:r>
      <w:r w:rsidR="007D5945">
        <w:t>Functionality</w:t>
      </w:r>
      <w:r w:rsidR="00252FF0">
        <w:t xml:space="preserve"> </w:t>
      </w:r>
    </w:p>
    <w:p w14:paraId="1264F7F9" w14:textId="49D6D58F" w:rsidR="00580AAB" w:rsidRDefault="00852B89" w:rsidP="007D5945">
      <w:pPr>
        <w:spacing w:line="480" w:lineRule="auto"/>
        <w:rPr>
          <w:rFonts w:ascii="Times New Roman" w:eastAsiaTheme="minorHAnsi" w:hAnsi="Times New Roman"/>
          <w:i/>
          <w:sz w:val="24"/>
          <w:szCs w:val="24"/>
        </w:rPr>
      </w:pPr>
      <w:r>
        <w:rPr>
          <w:rFonts w:ascii="Times New Roman" w:eastAsiaTheme="minorHAnsi" w:hAnsi="Times New Roman"/>
          <w:sz w:val="24"/>
          <w:szCs w:val="24"/>
        </w:rPr>
        <w:t xml:space="preserve">Figure </w:t>
      </w:r>
      <w:r w:rsidR="00401C39">
        <w:rPr>
          <w:rFonts w:ascii="Times New Roman" w:eastAsiaTheme="minorHAnsi" w:hAnsi="Times New Roman"/>
          <w:sz w:val="24"/>
          <w:szCs w:val="24"/>
        </w:rPr>
        <w:t xml:space="preserve">3 </w:t>
      </w:r>
      <w:r>
        <w:rPr>
          <w:rFonts w:ascii="Times New Roman" w:eastAsiaTheme="minorHAnsi" w:hAnsi="Times New Roman"/>
          <w:sz w:val="24"/>
          <w:szCs w:val="24"/>
        </w:rPr>
        <w:t>illustrates</w:t>
      </w:r>
      <w:r w:rsidR="007D5945">
        <w:rPr>
          <w:rFonts w:ascii="Times New Roman" w:eastAsiaTheme="minorHAnsi" w:hAnsi="Times New Roman"/>
          <w:sz w:val="24"/>
          <w:szCs w:val="24"/>
        </w:rPr>
        <w:t xml:space="preserve"> that on </w:t>
      </w:r>
      <w:r w:rsidR="00EE3341">
        <w:rPr>
          <w:rFonts w:ascii="Times New Roman" w:eastAsiaTheme="minorHAnsi" w:hAnsi="Times New Roman"/>
          <w:sz w:val="24"/>
          <w:szCs w:val="24"/>
        </w:rPr>
        <w:t>the functionality</w:t>
      </w:r>
      <w:r w:rsidR="007D5945">
        <w:rPr>
          <w:rFonts w:ascii="Times New Roman" w:eastAsiaTheme="minorHAnsi" w:hAnsi="Times New Roman"/>
          <w:sz w:val="24"/>
          <w:szCs w:val="24"/>
        </w:rPr>
        <w:t xml:space="preserve"> of SL </w:t>
      </w:r>
      <w:proofErr w:type="spellStart"/>
      <w:r w:rsidR="007D5945">
        <w:rPr>
          <w:rFonts w:ascii="Times New Roman" w:eastAsiaTheme="minorHAnsi" w:hAnsi="Times New Roman"/>
          <w:sz w:val="24"/>
          <w:szCs w:val="24"/>
        </w:rPr>
        <w:t>eCCM</w:t>
      </w:r>
      <w:proofErr w:type="spellEnd"/>
      <w:r w:rsidR="007D5945">
        <w:rPr>
          <w:rFonts w:ascii="Times New Roman" w:eastAsiaTheme="minorHAnsi" w:hAnsi="Times New Roman"/>
          <w:sz w:val="24"/>
          <w:szCs w:val="24"/>
        </w:rPr>
        <w:t xml:space="preserve"> </w:t>
      </w:r>
      <w:r w:rsidR="00EE3341">
        <w:rPr>
          <w:rFonts w:ascii="Times New Roman" w:eastAsiaTheme="minorHAnsi" w:hAnsi="Times New Roman"/>
          <w:sz w:val="24"/>
          <w:szCs w:val="24"/>
        </w:rPr>
        <w:t>App most</w:t>
      </w:r>
      <w:r w:rsidR="007D5945">
        <w:rPr>
          <w:rFonts w:ascii="Times New Roman" w:eastAsiaTheme="minorHAnsi" w:hAnsi="Times New Roman"/>
          <w:sz w:val="24"/>
          <w:szCs w:val="24"/>
        </w:rPr>
        <w:t xml:space="preserve"> participants indicated that it was very good</w:t>
      </w:r>
      <w:r w:rsidR="008309BF">
        <w:rPr>
          <w:rFonts w:ascii="Times New Roman" w:eastAsiaTheme="minorHAnsi" w:hAnsi="Times New Roman"/>
          <w:sz w:val="24"/>
          <w:szCs w:val="24"/>
        </w:rPr>
        <w:t>,</w:t>
      </w:r>
      <w:r w:rsidR="007D5945">
        <w:rPr>
          <w:rFonts w:ascii="Times New Roman" w:eastAsiaTheme="minorHAnsi" w:hAnsi="Times New Roman"/>
          <w:sz w:val="24"/>
          <w:szCs w:val="24"/>
        </w:rPr>
        <w:t xml:space="preserve"> with performance being the highest with 62.5% seconded by navigation with 50.0%. However, it was found that there were more participants who also indicated that it was </w:t>
      </w:r>
      <w:r w:rsidR="007D5945">
        <w:rPr>
          <w:rFonts w:ascii="Times New Roman" w:eastAsiaTheme="minorHAnsi" w:hAnsi="Times New Roman"/>
          <w:sz w:val="24"/>
          <w:szCs w:val="24"/>
        </w:rPr>
        <w:lastRenderedPageBreak/>
        <w:t xml:space="preserve">excellent with easy to use being the highest on being excellent with 60.71% seconded by navigation with 48.21%. </w:t>
      </w:r>
    </w:p>
    <w:p w14:paraId="78D68C28" w14:textId="0623E915" w:rsidR="007D5945" w:rsidRDefault="007D5945" w:rsidP="007D5945">
      <w:pPr>
        <w:spacing w:line="480" w:lineRule="auto"/>
        <w:rPr>
          <w:rFonts w:ascii="Times New Roman" w:eastAsiaTheme="minorHAnsi" w:hAnsi="Times New Roman"/>
          <w:sz w:val="24"/>
          <w:szCs w:val="24"/>
        </w:rPr>
      </w:pPr>
      <w:r w:rsidRPr="008137D4">
        <w:rPr>
          <w:rFonts w:ascii="Times New Roman" w:eastAsiaTheme="minorHAnsi" w:hAnsi="Times New Roman"/>
          <w:i/>
          <w:sz w:val="24"/>
          <w:szCs w:val="24"/>
        </w:rPr>
        <w:t xml:space="preserve">Figure </w:t>
      </w:r>
      <w:r w:rsidR="00685C00">
        <w:rPr>
          <w:rFonts w:ascii="Times New Roman" w:eastAsiaTheme="minorHAnsi" w:hAnsi="Times New Roman"/>
          <w:i/>
          <w:sz w:val="24"/>
          <w:szCs w:val="24"/>
        </w:rPr>
        <w:t>3</w:t>
      </w:r>
      <w:r w:rsidRPr="008137D4">
        <w:rPr>
          <w:rFonts w:ascii="Times New Roman" w:eastAsiaTheme="minorHAnsi" w:hAnsi="Times New Roman"/>
          <w:i/>
          <w:sz w:val="24"/>
          <w:szCs w:val="24"/>
        </w:rPr>
        <w:t xml:space="preserve">: </w:t>
      </w:r>
      <w:r w:rsidR="00685C00">
        <w:rPr>
          <w:rFonts w:ascii="Times New Roman" w:eastAsiaTheme="minorHAnsi" w:hAnsi="Times New Roman"/>
          <w:i/>
          <w:sz w:val="24"/>
          <w:szCs w:val="24"/>
        </w:rPr>
        <w:t xml:space="preserve">SL </w:t>
      </w:r>
      <w:proofErr w:type="spellStart"/>
      <w:r w:rsidR="00685C00">
        <w:rPr>
          <w:rFonts w:ascii="Times New Roman" w:eastAsiaTheme="minorHAnsi" w:hAnsi="Times New Roman"/>
          <w:i/>
          <w:sz w:val="24"/>
          <w:szCs w:val="24"/>
        </w:rPr>
        <w:t>eCCM</w:t>
      </w:r>
      <w:proofErr w:type="spellEnd"/>
      <w:r w:rsidR="00685C00">
        <w:rPr>
          <w:rFonts w:ascii="Times New Roman" w:eastAsiaTheme="minorHAnsi" w:hAnsi="Times New Roman"/>
          <w:i/>
          <w:sz w:val="24"/>
          <w:szCs w:val="24"/>
        </w:rPr>
        <w:t xml:space="preserve"> App </w:t>
      </w:r>
      <w:r w:rsidRPr="008137D4">
        <w:rPr>
          <w:rFonts w:ascii="Times New Roman" w:eastAsiaTheme="minorHAnsi" w:hAnsi="Times New Roman"/>
          <w:i/>
          <w:sz w:val="24"/>
          <w:szCs w:val="24"/>
        </w:rPr>
        <w:t xml:space="preserve">Functionality </w:t>
      </w:r>
    </w:p>
    <w:p w14:paraId="0D1C102B" w14:textId="3D36E0E0" w:rsidR="007150A9" w:rsidRDefault="00685C00" w:rsidP="007D5945">
      <w:pPr>
        <w:spacing w:line="480" w:lineRule="auto"/>
        <w:rPr>
          <w:rFonts w:ascii="Times New Roman" w:eastAsiaTheme="minorHAnsi" w:hAnsi="Times New Roman"/>
          <w:sz w:val="24"/>
          <w:szCs w:val="24"/>
        </w:rPr>
      </w:pPr>
      <w:r>
        <w:rPr>
          <w:noProof/>
        </w:rPr>
        <w:drawing>
          <wp:inline distT="0" distB="0" distL="0" distR="0" wp14:anchorId="7D5DCDC2" wp14:editId="34F4EA60">
            <wp:extent cx="5753100" cy="2638425"/>
            <wp:effectExtent l="0" t="0" r="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C8D7395" w14:textId="51CBBDB1" w:rsidR="001454C1" w:rsidRDefault="001454C1" w:rsidP="001454C1">
      <w:pPr>
        <w:spacing w:line="480" w:lineRule="auto"/>
        <w:rPr>
          <w:rFonts w:ascii="Times New Roman" w:eastAsiaTheme="minorHAnsi" w:hAnsi="Times New Roman"/>
          <w:sz w:val="24"/>
          <w:szCs w:val="24"/>
        </w:rPr>
      </w:pPr>
      <w:r>
        <w:rPr>
          <w:rFonts w:ascii="Times New Roman" w:eastAsiaTheme="minorHAnsi" w:hAnsi="Times New Roman"/>
          <w:sz w:val="24"/>
          <w:szCs w:val="24"/>
        </w:rPr>
        <w:t xml:space="preserve">However, the results on </w:t>
      </w:r>
      <w:proofErr w:type="spellStart"/>
      <w:r>
        <w:rPr>
          <w:rFonts w:ascii="Times New Roman" w:eastAsiaTheme="minorHAnsi" w:hAnsi="Times New Roman"/>
          <w:sz w:val="24"/>
          <w:szCs w:val="24"/>
        </w:rPr>
        <w:t>Mangologic</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eCCM</w:t>
      </w:r>
      <w:proofErr w:type="spellEnd"/>
      <w:r>
        <w:rPr>
          <w:rFonts w:ascii="Times New Roman" w:eastAsiaTheme="minorHAnsi" w:hAnsi="Times New Roman"/>
          <w:sz w:val="24"/>
          <w:szCs w:val="24"/>
        </w:rPr>
        <w:t xml:space="preserve"> App showed that most participants indicated the App to be on average with navigation being the highest on 58.93% seconded by gestural design (55.36%) while easy to use came third (51.79%) and performance had 41.07% (Figure 4).  Performance came out highest (55.36%) on very good seconded by easy to use (41.07%). </w:t>
      </w:r>
    </w:p>
    <w:p w14:paraId="76ECC94D" w14:textId="68A3D25C" w:rsidR="00685C00" w:rsidRPr="00580AAB" w:rsidRDefault="00685C00" w:rsidP="007D5945">
      <w:pPr>
        <w:spacing w:line="480" w:lineRule="auto"/>
        <w:rPr>
          <w:rFonts w:ascii="Times New Roman" w:eastAsiaTheme="minorHAnsi" w:hAnsi="Times New Roman"/>
          <w:i/>
          <w:sz w:val="24"/>
          <w:szCs w:val="24"/>
        </w:rPr>
      </w:pPr>
      <w:r w:rsidRPr="00580AAB">
        <w:rPr>
          <w:rFonts w:ascii="Times New Roman" w:eastAsiaTheme="minorHAnsi" w:hAnsi="Times New Roman"/>
          <w:i/>
          <w:sz w:val="24"/>
          <w:szCs w:val="24"/>
        </w:rPr>
        <w:t xml:space="preserve">Figure 4: </w:t>
      </w:r>
      <w:proofErr w:type="spellStart"/>
      <w:r w:rsidRPr="00580AAB">
        <w:rPr>
          <w:rFonts w:ascii="Times New Roman" w:eastAsiaTheme="minorHAnsi" w:hAnsi="Times New Roman"/>
          <w:i/>
          <w:sz w:val="24"/>
          <w:szCs w:val="24"/>
        </w:rPr>
        <w:t>Mangologic</w:t>
      </w:r>
      <w:proofErr w:type="spellEnd"/>
      <w:r w:rsidRPr="00580AAB">
        <w:rPr>
          <w:rFonts w:ascii="Times New Roman" w:eastAsiaTheme="minorHAnsi" w:hAnsi="Times New Roman"/>
          <w:i/>
          <w:sz w:val="24"/>
          <w:szCs w:val="24"/>
        </w:rPr>
        <w:t xml:space="preserve"> </w:t>
      </w:r>
      <w:proofErr w:type="spellStart"/>
      <w:r w:rsidRPr="00580AAB">
        <w:rPr>
          <w:rFonts w:ascii="Times New Roman" w:eastAsiaTheme="minorHAnsi" w:hAnsi="Times New Roman"/>
          <w:i/>
          <w:sz w:val="24"/>
          <w:szCs w:val="24"/>
        </w:rPr>
        <w:t>eCCM</w:t>
      </w:r>
      <w:proofErr w:type="spellEnd"/>
      <w:r w:rsidRPr="00580AAB">
        <w:rPr>
          <w:rFonts w:ascii="Times New Roman" w:eastAsiaTheme="minorHAnsi" w:hAnsi="Times New Roman"/>
          <w:i/>
          <w:sz w:val="24"/>
          <w:szCs w:val="24"/>
        </w:rPr>
        <w:t xml:space="preserve"> App Functionality </w:t>
      </w:r>
    </w:p>
    <w:p w14:paraId="74F39624" w14:textId="65BCAA50" w:rsidR="00685C00" w:rsidRDefault="00685C00" w:rsidP="007D5945">
      <w:pPr>
        <w:spacing w:line="480" w:lineRule="auto"/>
        <w:rPr>
          <w:rFonts w:ascii="Times New Roman" w:eastAsiaTheme="minorHAnsi" w:hAnsi="Times New Roman"/>
          <w:sz w:val="24"/>
          <w:szCs w:val="24"/>
        </w:rPr>
      </w:pPr>
      <w:r>
        <w:rPr>
          <w:noProof/>
        </w:rPr>
        <w:lastRenderedPageBreak/>
        <w:drawing>
          <wp:inline distT="0" distB="0" distL="0" distR="0" wp14:anchorId="11DEAD23" wp14:editId="728FF94A">
            <wp:extent cx="5943600" cy="3172460"/>
            <wp:effectExtent l="0" t="0" r="0" b="889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2D20CD" w14:textId="3EFD8BE0" w:rsidR="003A3C3B" w:rsidRDefault="00000545" w:rsidP="003A3C3B">
      <w:pPr>
        <w:autoSpaceDE w:val="0"/>
        <w:autoSpaceDN w:val="0"/>
        <w:adjustRightInd w:val="0"/>
        <w:spacing w:after="0" w:line="480" w:lineRule="auto"/>
        <w:jc w:val="both"/>
        <w:rPr>
          <w:rFonts w:ascii="Times New Roman" w:eastAsiaTheme="minorHAnsi" w:hAnsi="Times New Roman"/>
          <w:sz w:val="24"/>
          <w:szCs w:val="24"/>
        </w:rPr>
      </w:pPr>
      <w:r>
        <w:rPr>
          <w:rFonts w:ascii="Times New Roman" w:eastAsiaTheme="minorHAnsi" w:hAnsi="Times New Roman"/>
          <w:sz w:val="24"/>
          <w:szCs w:val="24"/>
        </w:rPr>
        <w:t xml:space="preserve">These results show that the users perceive the Apps as good in terms of performance. However, the functionality of SL </w:t>
      </w:r>
      <w:proofErr w:type="spellStart"/>
      <w:r>
        <w:rPr>
          <w:rFonts w:ascii="Times New Roman" w:eastAsiaTheme="minorHAnsi" w:hAnsi="Times New Roman"/>
          <w:sz w:val="24"/>
          <w:szCs w:val="24"/>
        </w:rPr>
        <w:t>eCCM</w:t>
      </w:r>
      <w:proofErr w:type="spellEnd"/>
      <w:r>
        <w:rPr>
          <w:rFonts w:ascii="Times New Roman" w:eastAsiaTheme="minorHAnsi" w:hAnsi="Times New Roman"/>
          <w:sz w:val="24"/>
          <w:szCs w:val="24"/>
        </w:rPr>
        <w:t xml:space="preserve"> was perceived as more excellent in all the parameters than </w:t>
      </w:r>
      <w:proofErr w:type="spellStart"/>
      <w:r w:rsidR="003A3C3B">
        <w:rPr>
          <w:rFonts w:ascii="Times New Roman" w:eastAsiaTheme="minorHAnsi" w:hAnsi="Times New Roman"/>
          <w:sz w:val="24"/>
          <w:szCs w:val="24"/>
        </w:rPr>
        <w:t>Mangologic</w:t>
      </w:r>
      <w:proofErr w:type="spellEnd"/>
      <w:r w:rsidR="003A3C3B">
        <w:rPr>
          <w:rFonts w:ascii="Times New Roman" w:eastAsiaTheme="minorHAnsi" w:hAnsi="Times New Roman"/>
          <w:sz w:val="24"/>
          <w:szCs w:val="24"/>
        </w:rPr>
        <w:t xml:space="preserve"> </w:t>
      </w:r>
      <w:proofErr w:type="spellStart"/>
      <w:r w:rsidR="003A3C3B">
        <w:rPr>
          <w:rFonts w:ascii="Times New Roman" w:eastAsiaTheme="minorHAnsi" w:hAnsi="Times New Roman"/>
          <w:sz w:val="24"/>
          <w:szCs w:val="24"/>
        </w:rPr>
        <w:t>eCCM</w:t>
      </w:r>
      <w:proofErr w:type="spellEnd"/>
      <w:r w:rsidR="003A3C3B">
        <w:rPr>
          <w:rFonts w:ascii="Times New Roman" w:eastAsiaTheme="minorHAnsi" w:hAnsi="Times New Roman"/>
          <w:sz w:val="24"/>
          <w:szCs w:val="24"/>
        </w:rPr>
        <w:t xml:space="preserve"> App on the same parameters. Despite this difference in the way the users perceived them, t</w:t>
      </w:r>
      <w:r w:rsidR="003A3C3B" w:rsidRPr="00C95831">
        <w:rPr>
          <w:rFonts w:ascii="Times New Roman" w:eastAsiaTheme="minorHAnsi" w:hAnsi="Times New Roman"/>
          <w:sz w:val="24"/>
          <w:szCs w:val="24"/>
        </w:rPr>
        <w:t>here was no statistically significant difference between</w:t>
      </w:r>
      <w:r w:rsidR="003A3C3B">
        <w:rPr>
          <w:rFonts w:ascii="Times New Roman" w:eastAsiaTheme="minorHAnsi" w:hAnsi="Times New Roman"/>
          <w:sz w:val="24"/>
          <w:szCs w:val="24"/>
        </w:rPr>
        <w:t xml:space="preserve"> these two Apps on Usability (P≥</w:t>
      </w:r>
      <w:r w:rsidR="003A3C3B" w:rsidRPr="00C95831">
        <w:rPr>
          <w:rFonts w:ascii="Times New Roman" w:eastAsiaTheme="minorHAnsi" w:hAnsi="Times New Roman"/>
          <w:sz w:val="24"/>
          <w:szCs w:val="24"/>
        </w:rPr>
        <w:t>0.71)</w:t>
      </w:r>
    </w:p>
    <w:p w14:paraId="48349AC0" w14:textId="68F89305" w:rsidR="00000545" w:rsidRDefault="003A3C3B" w:rsidP="007D5945">
      <w:pPr>
        <w:spacing w:line="480" w:lineRule="auto"/>
        <w:rPr>
          <w:rFonts w:ascii="Times New Roman" w:eastAsiaTheme="minorHAnsi" w:hAnsi="Times New Roman"/>
          <w:sz w:val="24"/>
          <w:szCs w:val="24"/>
        </w:rPr>
      </w:pPr>
      <w:r>
        <w:rPr>
          <w:rFonts w:ascii="Times New Roman" w:eastAsiaTheme="minorHAnsi" w:hAnsi="Times New Roman"/>
          <w:sz w:val="24"/>
          <w:szCs w:val="24"/>
        </w:rPr>
        <w:t xml:space="preserve"> </w:t>
      </w:r>
      <w:r w:rsidR="00000545">
        <w:rPr>
          <w:rFonts w:ascii="Times New Roman" w:eastAsiaTheme="minorHAnsi" w:hAnsi="Times New Roman"/>
          <w:sz w:val="24"/>
          <w:szCs w:val="24"/>
        </w:rPr>
        <w:t xml:space="preserve">  </w:t>
      </w:r>
    </w:p>
    <w:p w14:paraId="1D51714D" w14:textId="6DD79CA7" w:rsidR="00F95481" w:rsidRDefault="00F95481" w:rsidP="00C60858">
      <w:pPr>
        <w:pStyle w:val="Heading4"/>
        <w:rPr>
          <w:rFonts w:eastAsiaTheme="minorHAnsi"/>
        </w:rPr>
      </w:pPr>
      <w:r>
        <w:rPr>
          <w:rFonts w:eastAsiaTheme="minorHAnsi"/>
        </w:rPr>
        <w:t>3.2</w:t>
      </w:r>
      <w:r w:rsidR="00EE3341">
        <w:rPr>
          <w:rFonts w:eastAsiaTheme="minorHAnsi"/>
        </w:rPr>
        <w:t>.</w:t>
      </w:r>
      <w:r>
        <w:rPr>
          <w:rFonts w:eastAsiaTheme="minorHAnsi"/>
        </w:rPr>
        <w:t xml:space="preserve">3 </w:t>
      </w:r>
      <w:r w:rsidR="00AF5121">
        <w:rPr>
          <w:rFonts w:eastAsiaTheme="minorHAnsi"/>
        </w:rPr>
        <w:t>Aesthetics</w:t>
      </w:r>
    </w:p>
    <w:p w14:paraId="71643B07" w14:textId="4A91D268" w:rsidR="00071114" w:rsidRPr="00C95831" w:rsidRDefault="00852B89" w:rsidP="00EE3341">
      <w:pPr>
        <w:spacing w:line="480" w:lineRule="auto"/>
        <w:rPr>
          <w:rFonts w:ascii="Times New Roman" w:eastAsiaTheme="minorHAnsi" w:hAnsi="Times New Roman"/>
          <w:sz w:val="24"/>
          <w:szCs w:val="24"/>
        </w:rPr>
      </w:pPr>
      <w:r>
        <w:rPr>
          <w:rFonts w:ascii="Times New Roman" w:eastAsiaTheme="minorHAnsi" w:hAnsi="Times New Roman"/>
          <w:sz w:val="24"/>
          <w:szCs w:val="24"/>
        </w:rPr>
        <w:t>T</w:t>
      </w:r>
      <w:r w:rsidR="00C95831" w:rsidRPr="00C95831">
        <w:rPr>
          <w:rFonts w:ascii="Times New Roman" w:eastAsiaTheme="minorHAnsi" w:hAnsi="Times New Roman"/>
          <w:sz w:val="24"/>
          <w:szCs w:val="24"/>
        </w:rPr>
        <w:t xml:space="preserve">he participants had </w:t>
      </w:r>
      <w:r w:rsidR="00AF5121">
        <w:rPr>
          <w:rFonts w:ascii="Times New Roman" w:eastAsiaTheme="minorHAnsi" w:hAnsi="Times New Roman"/>
          <w:sz w:val="24"/>
          <w:szCs w:val="24"/>
        </w:rPr>
        <w:t xml:space="preserve">scored more parameters on very good. Visual appeal scored the highest (58.93%) seconded by the layout (55.36%). Only visual appeal (21.43%) and graphics (14.29%) were scored as being excellent. </w:t>
      </w:r>
      <w:r>
        <w:rPr>
          <w:rFonts w:ascii="Times New Roman" w:eastAsiaTheme="minorHAnsi" w:hAnsi="Times New Roman"/>
          <w:sz w:val="24"/>
          <w:szCs w:val="24"/>
        </w:rPr>
        <w:t xml:space="preserve"> </w:t>
      </w:r>
      <w:r w:rsidR="00071114">
        <w:rPr>
          <w:rFonts w:ascii="Times New Roman" w:eastAsiaTheme="minorHAnsi" w:hAnsi="Times New Roman"/>
          <w:sz w:val="24"/>
          <w:szCs w:val="24"/>
        </w:rPr>
        <w:t xml:space="preserve">Similar results were found on </w:t>
      </w:r>
      <w:proofErr w:type="spellStart"/>
      <w:r w:rsidR="00071114">
        <w:rPr>
          <w:rFonts w:ascii="Times New Roman" w:eastAsiaTheme="minorHAnsi" w:hAnsi="Times New Roman"/>
          <w:sz w:val="24"/>
          <w:szCs w:val="24"/>
        </w:rPr>
        <w:t>Mangologic</w:t>
      </w:r>
      <w:proofErr w:type="spellEnd"/>
      <w:r w:rsidR="00071114">
        <w:rPr>
          <w:rFonts w:ascii="Times New Roman" w:eastAsiaTheme="minorHAnsi" w:hAnsi="Times New Roman"/>
          <w:sz w:val="24"/>
          <w:szCs w:val="24"/>
        </w:rPr>
        <w:t xml:space="preserve"> </w:t>
      </w:r>
      <w:proofErr w:type="spellStart"/>
      <w:r w:rsidR="00071114">
        <w:rPr>
          <w:rFonts w:ascii="Times New Roman" w:eastAsiaTheme="minorHAnsi" w:hAnsi="Times New Roman"/>
          <w:sz w:val="24"/>
          <w:szCs w:val="24"/>
        </w:rPr>
        <w:t>eCCM</w:t>
      </w:r>
      <w:proofErr w:type="spellEnd"/>
      <w:r w:rsidR="00071114">
        <w:rPr>
          <w:rFonts w:ascii="Times New Roman" w:eastAsiaTheme="minorHAnsi" w:hAnsi="Times New Roman"/>
          <w:sz w:val="24"/>
          <w:szCs w:val="24"/>
        </w:rPr>
        <w:t xml:space="preserve"> App where most participants scored the Ap</w:t>
      </w:r>
      <w:r w:rsidR="009548DA">
        <w:rPr>
          <w:rFonts w:ascii="Times New Roman" w:eastAsiaTheme="minorHAnsi" w:hAnsi="Times New Roman"/>
          <w:sz w:val="24"/>
          <w:szCs w:val="24"/>
        </w:rPr>
        <w:t>p</w:t>
      </w:r>
      <w:r w:rsidR="0051479D">
        <w:rPr>
          <w:rFonts w:ascii="Times New Roman" w:eastAsiaTheme="minorHAnsi" w:hAnsi="Times New Roman"/>
          <w:sz w:val="24"/>
          <w:szCs w:val="24"/>
        </w:rPr>
        <w:t xml:space="preserve"> on average and very good. The results show that both visual appeal and layout had the same score (50.0%) on average while graphics had the highest score (55.36%) on very good. However, there was no score on any parameter for the App being excellent. </w:t>
      </w:r>
    </w:p>
    <w:p w14:paraId="4FFDAC5A" w14:textId="252C5812" w:rsidR="00F35E3F" w:rsidRDefault="00F35E3F" w:rsidP="00C95831">
      <w:pPr>
        <w:keepNext/>
        <w:keepLines/>
        <w:spacing w:before="40" w:after="0"/>
        <w:outlineLvl w:val="2"/>
        <w:rPr>
          <w:rFonts w:asciiTheme="majorHAnsi" w:eastAsiaTheme="majorEastAsia" w:hAnsiTheme="majorHAnsi" w:cstheme="majorBidi"/>
          <w:color w:val="1F4D78" w:themeColor="accent1" w:themeShade="7F"/>
          <w:sz w:val="24"/>
          <w:szCs w:val="24"/>
        </w:rPr>
      </w:pPr>
      <w:r>
        <w:rPr>
          <w:rFonts w:asciiTheme="majorHAnsi" w:eastAsiaTheme="majorEastAsia" w:hAnsiTheme="majorHAnsi" w:cstheme="majorBidi"/>
          <w:color w:val="1F4D78" w:themeColor="accent1" w:themeShade="7F"/>
          <w:sz w:val="24"/>
          <w:szCs w:val="24"/>
        </w:rPr>
        <w:lastRenderedPageBreak/>
        <w:t>3.2.</w:t>
      </w:r>
      <w:r w:rsidR="00EE3341">
        <w:rPr>
          <w:rFonts w:asciiTheme="majorHAnsi" w:eastAsiaTheme="majorEastAsia" w:hAnsiTheme="majorHAnsi" w:cstheme="majorBidi"/>
          <w:color w:val="1F4D78" w:themeColor="accent1" w:themeShade="7F"/>
          <w:sz w:val="24"/>
          <w:szCs w:val="24"/>
        </w:rPr>
        <w:t>4</w:t>
      </w:r>
      <w:r>
        <w:rPr>
          <w:rFonts w:asciiTheme="majorHAnsi" w:eastAsiaTheme="majorEastAsia" w:hAnsiTheme="majorHAnsi" w:cstheme="majorBidi"/>
          <w:color w:val="1F4D78" w:themeColor="accent1" w:themeShade="7F"/>
          <w:sz w:val="24"/>
          <w:szCs w:val="24"/>
        </w:rPr>
        <w:t xml:space="preserve"> </w:t>
      </w:r>
      <w:r w:rsidR="00EE3341">
        <w:rPr>
          <w:rFonts w:asciiTheme="majorHAnsi" w:eastAsiaTheme="majorEastAsia" w:hAnsiTheme="majorHAnsi" w:cstheme="majorBidi"/>
          <w:color w:val="1F4D78" w:themeColor="accent1" w:themeShade="7F"/>
          <w:sz w:val="24"/>
          <w:szCs w:val="24"/>
        </w:rPr>
        <w:t xml:space="preserve">Quality of </w:t>
      </w:r>
      <w:r w:rsidR="0051479D">
        <w:rPr>
          <w:rFonts w:asciiTheme="majorHAnsi" w:eastAsiaTheme="majorEastAsia" w:hAnsiTheme="majorHAnsi" w:cstheme="majorBidi"/>
          <w:color w:val="1F4D78" w:themeColor="accent1" w:themeShade="7F"/>
          <w:sz w:val="24"/>
          <w:szCs w:val="24"/>
        </w:rPr>
        <w:t>Information</w:t>
      </w:r>
    </w:p>
    <w:p w14:paraId="685F5DCB" w14:textId="7F771C5C" w:rsidR="00580AAB" w:rsidRDefault="00C95831" w:rsidP="00C95831">
      <w:pPr>
        <w:spacing w:line="480" w:lineRule="auto"/>
        <w:rPr>
          <w:rFonts w:ascii="Times New Roman" w:eastAsiaTheme="minorHAnsi" w:hAnsi="Times New Roman"/>
          <w:i/>
          <w:sz w:val="24"/>
          <w:szCs w:val="24"/>
        </w:rPr>
      </w:pPr>
      <w:r w:rsidRPr="00C95831">
        <w:rPr>
          <w:rFonts w:ascii="Times New Roman" w:eastAsiaTheme="minorHAnsi" w:hAnsi="Times New Roman"/>
          <w:sz w:val="24"/>
          <w:szCs w:val="24"/>
        </w:rPr>
        <w:t xml:space="preserve">On the </w:t>
      </w:r>
      <w:r w:rsidR="0051479D">
        <w:rPr>
          <w:rFonts w:ascii="Times New Roman" w:eastAsiaTheme="minorHAnsi" w:hAnsi="Times New Roman"/>
          <w:sz w:val="24"/>
          <w:szCs w:val="24"/>
        </w:rPr>
        <w:t>information derived from</w:t>
      </w:r>
      <w:r w:rsidRPr="00C95831">
        <w:rPr>
          <w:rFonts w:ascii="Times New Roman" w:eastAsiaTheme="minorHAnsi" w:hAnsi="Times New Roman"/>
          <w:sz w:val="24"/>
          <w:szCs w:val="24"/>
        </w:rPr>
        <w:t xml:space="preserve"> the Apps, it was found that a high number of participants had scored the SL </w:t>
      </w:r>
      <w:proofErr w:type="spellStart"/>
      <w:r w:rsidRPr="00C95831">
        <w:rPr>
          <w:rFonts w:ascii="Times New Roman" w:eastAsiaTheme="minorHAnsi" w:hAnsi="Times New Roman"/>
          <w:sz w:val="24"/>
          <w:szCs w:val="24"/>
        </w:rPr>
        <w:t>eCCM</w:t>
      </w:r>
      <w:proofErr w:type="spellEnd"/>
      <w:r w:rsidRPr="00C95831">
        <w:rPr>
          <w:rFonts w:ascii="Times New Roman" w:eastAsiaTheme="minorHAnsi" w:hAnsi="Times New Roman"/>
          <w:sz w:val="24"/>
          <w:szCs w:val="24"/>
        </w:rPr>
        <w:t xml:space="preserve"> </w:t>
      </w:r>
      <w:r w:rsidR="0051479D">
        <w:rPr>
          <w:rFonts w:ascii="Times New Roman" w:eastAsiaTheme="minorHAnsi" w:hAnsi="Times New Roman"/>
          <w:sz w:val="24"/>
          <w:szCs w:val="24"/>
        </w:rPr>
        <w:t xml:space="preserve">App on very good and excellent. </w:t>
      </w:r>
      <w:r w:rsidR="0051479D" w:rsidRPr="00C95831">
        <w:rPr>
          <w:rFonts w:ascii="Times New Roman" w:eastAsiaTheme="minorHAnsi" w:hAnsi="Times New Roman"/>
          <w:sz w:val="24"/>
          <w:szCs w:val="24"/>
        </w:rPr>
        <w:t xml:space="preserve"> </w:t>
      </w:r>
      <w:r w:rsidR="00852B89">
        <w:rPr>
          <w:rFonts w:ascii="Times New Roman" w:eastAsiaTheme="minorHAnsi" w:hAnsi="Times New Roman"/>
          <w:sz w:val="24"/>
          <w:szCs w:val="24"/>
        </w:rPr>
        <w:t xml:space="preserve">Figure </w:t>
      </w:r>
      <w:r w:rsidR="001454C1">
        <w:rPr>
          <w:rFonts w:ascii="Times New Roman" w:eastAsiaTheme="minorHAnsi" w:hAnsi="Times New Roman"/>
          <w:sz w:val="24"/>
          <w:szCs w:val="24"/>
        </w:rPr>
        <w:t>5</w:t>
      </w:r>
      <w:r w:rsidR="00852B89">
        <w:rPr>
          <w:rFonts w:ascii="Times New Roman" w:eastAsiaTheme="minorHAnsi" w:hAnsi="Times New Roman"/>
          <w:sz w:val="24"/>
          <w:szCs w:val="24"/>
        </w:rPr>
        <w:t xml:space="preserve"> illustrates that the a</w:t>
      </w:r>
      <w:r w:rsidR="00BE067C">
        <w:rPr>
          <w:rFonts w:ascii="Times New Roman" w:eastAsiaTheme="minorHAnsi" w:hAnsi="Times New Roman"/>
          <w:sz w:val="24"/>
          <w:szCs w:val="24"/>
        </w:rPr>
        <w:t>ccuracy of the App was the highest (73.31</w:t>
      </w:r>
      <w:r w:rsidRPr="00C95831">
        <w:rPr>
          <w:rFonts w:ascii="Times New Roman" w:eastAsiaTheme="minorHAnsi" w:hAnsi="Times New Roman"/>
          <w:sz w:val="24"/>
          <w:szCs w:val="24"/>
        </w:rPr>
        <w:t>%</w:t>
      </w:r>
      <w:r w:rsidR="00BE067C">
        <w:rPr>
          <w:rFonts w:ascii="Times New Roman" w:eastAsiaTheme="minorHAnsi" w:hAnsi="Times New Roman"/>
          <w:sz w:val="24"/>
          <w:szCs w:val="24"/>
        </w:rPr>
        <w:t>) on excellent seconded by credibility of information (71.43%) while quality of information (57.14%) came third on being scored as excellent</w:t>
      </w:r>
      <w:r w:rsidR="00852B89">
        <w:rPr>
          <w:rFonts w:ascii="Times New Roman" w:eastAsiaTheme="minorHAnsi" w:hAnsi="Times New Roman"/>
          <w:sz w:val="24"/>
          <w:szCs w:val="24"/>
        </w:rPr>
        <w:t xml:space="preserve">. </w:t>
      </w:r>
    </w:p>
    <w:p w14:paraId="21373B29" w14:textId="2AB17AA9" w:rsidR="0051479D" w:rsidRDefault="00EE3341" w:rsidP="00C95831">
      <w:pPr>
        <w:spacing w:line="480" w:lineRule="auto"/>
        <w:rPr>
          <w:rFonts w:ascii="Times New Roman" w:eastAsiaTheme="minorHAnsi" w:hAnsi="Times New Roman"/>
          <w:sz w:val="24"/>
          <w:szCs w:val="24"/>
        </w:rPr>
      </w:pPr>
      <w:r w:rsidRPr="008137D4">
        <w:rPr>
          <w:rFonts w:ascii="Times New Roman" w:eastAsiaTheme="minorHAnsi" w:hAnsi="Times New Roman"/>
          <w:i/>
          <w:sz w:val="24"/>
          <w:szCs w:val="24"/>
        </w:rPr>
        <w:t xml:space="preserve">Figure </w:t>
      </w:r>
      <w:r w:rsidR="00685C00">
        <w:rPr>
          <w:rFonts w:ascii="Times New Roman" w:eastAsiaTheme="minorHAnsi" w:hAnsi="Times New Roman"/>
          <w:i/>
          <w:sz w:val="24"/>
          <w:szCs w:val="24"/>
        </w:rPr>
        <w:t>5</w:t>
      </w:r>
      <w:r w:rsidRPr="008137D4">
        <w:rPr>
          <w:rFonts w:ascii="Times New Roman" w:eastAsiaTheme="minorHAnsi" w:hAnsi="Times New Roman"/>
          <w:i/>
          <w:sz w:val="24"/>
          <w:szCs w:val="24"/>
        </w:rPr>
        <w:t xml:space="preserve">: </w:t>
      </w:r>
      <w:r w:rsidR="00685C00">
        <w:rPr>
          <w:rFonts w:ascii="Times New Roman" w:eastAsiaTheme="minorHAnsi" w:hAnsi="Times New Roman"/>
          <w:i/>
          <w:sz w:val="24"/>
          <w:szCs w:val="24"/>
        </w:rPr>
        <w:t xml:space="preserve">SL </w:t>
      </w:r>
      <w:proofErr w:type="spellStart"/>
      <w:r w:rsidR="00685C00">
        <w:rPr>
          <w:rFonts w:ascii="Times New Roman" w:eastAsiaTheme="minorHAnsi" w:hAnsi="Times New Roman"/>
          <w:i/>
          <w:sz w:val="24"/>
          <w:szCs w:val="24"/>
        </w:rPr>
        <w:t>eCCM</w:t>
      </w:r>
      <w:proofErr w:type="spellEnd"/>
      <w:r w:rsidR="00685C00">
        <w:rPr>
          <w:rFonts w:ascii="Times New Roman" w:eastAsiaTheme="minorHAnsi" w:hAnsi="Times New Roman"/>
          <w:i/>
          <w:sz w:val="24"/>
          <w:szCs w:val="24"/>
        </w:rPr>
        <w:t xml:space="preserve"> App </w:t>
      </w:r>
      <w:r w:rsidRPr="008137D4">
        <w:rPr>
          <w:rFonts w:ascii="Times New Roman" w:eastAsiaTheme="minorHAnsi" w:hAnsi="Times New Roman"/>
          <w:i/>
          <w:sz w:val="24"/>
          <w:szCs w:val="24"/>
        </w:rPr>
        <w:t>Quality of i</w:t>
      </w:r>
      <w:r w:rsidR="00BE067C" w:rsidRPr="008137D4">
        <w:rPr>
          <w:rFonts w:ascii="Times New Roman" w:eastAsiaTheme="minorHAnsi" w:hAnsi="Times New Roman"/>
          <w:i/>
          <w:sz w:val="24"/>
          <w:szCs w:val="24"/>
        </w:rPr>
        <w:t xml:space="preserve">nformation </w:t>
      </w:r>
    </w:p>
    <w:p w14:paraId="0DB3AC5C" w14:textId="559CD2D1" w:rsidR="00685C00" w:rsidRPr="00C95831" w:rsidRDefault="00685C00" w:rsidP="00C95831">
      <w:pPr>
        <w:spacing w:line="480" w:lineRule="auto"/>
        <w:rPr>
          <w:rFonts w:ascii="Times New Roman" w:eastAsiaTheme="minorHAnsi" w:hAnsi="Times New Roman"/>
          <w:sz w:val="24"/>
          <w:szCs w:val="24"/>
        </w:rPr>
      </w:pPr>
      <w:r>
        <w:rPr>
          <w:noProof/>
        </w:rPr>
        <w:drawing>
          <wp:inline distT="0" distB="0" distL="0" distR="0" wp14:anchorId="7C507637" wp14:editId="3830DF96">
            <wp:extent cx="5943600" cy="3218180"/>
            <wp:effectExtent l="0" t="0" r="0" b="127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18C24B" w14:textId="545CFEAA" w:rsidR="001454C1" w:rsidRDefault="001454C1" w:rsidP="00C95831">
      <w:pPr>
        <w:spacing w:line="480" w:lineRule="auto"/>
        <w:rPr>
          <w:rFonts w:ascii="Times New Roman" w:eastAsiaTheme="minorHAnsi" w:hAnsi="Times New Roman"/>
          <w:i/>
          <w:sz w:val="24"/>
          <w:szCs w:val="24"/>
        </w:rPr>
      </w:pPr>
      <w:r w:rsidRPr="008137D4">
        <w:rPr>
          <w:rFonts w:ascii="Times New Roman" w:eastAsiaTheme="minorHAnsi" w:hAnsi="Times New Roman"/>
          <w:sz w:val="24"/>
          <w:szCs w:val="24"/>
        </w:rPr>
        <w:t xml:space="preserve">The results from </w:t>
      </w:r>
      <w:proofErr w:type="spellStart"/>
      <w:r w:rsidRPr="008137D4">
        <w:rPr>
          <w:rFonts w:ascii="Times New Roman" w:eastAsiaTheme="minorHAnsi" w:hAnsi="Times New Roman"/>
          <w:sz w:val="24"/>
          <w:szCs w:val="24"/>
        </w:rPr>
        <w:t>Mangologic</w:t>
      </w:r>
      <w:proofErr w:type="spellEnd"/>
      <w:r w:rsidRPr="008137D4">
        <w:rPr>
          <w:rFonts w:ascii="Times New Roman" w:eastAsiaTheme="minorHAnsi" w:hAnsi="Times New Roman"/>
          <w:sz w:val="24"/>
          <w:szCs w:val="24"/>
        </w:rPr>
        <w:t xml:space="preserve"> App on the information from the App showed that most participants scored the App </w:t>
      </w:r>
      <w:r>
        <w:rPr>
          <w:rFonts w:ascii="Times New Roman" w:eastAsiaTheme="minorHAnsi" w:hAnsi="Times New Roman"/>
          <w:sz w:val="24"/>
          <w:szCs w:val="24"/>
        </w:rPr>
        <w:t>either very good or excellent (Figure 6)</w:t>
      </w:r>
      <w:r w:rsidRPr="008137D4">
        <w:rPr>
          <w:rFonts w:ascii="Times New Roman" w:eastAsiaTheme="minorHAnsi" w:hAnsi="Times New Roman"/>
          <w:sz w:val="24"/>
          <w:szCs w:val="24"/>
        </w:rPr>
        <w:t xml:space="preserve">. In the </w:t>
      </w:r>
      <w:proofErr w:type="spellStart"/>
      <w:r w:rsidRPr="008137D4">
        <w:rPr>
          <w:rFonts w:ascii="Times New Roman" w:eastAsiaTheme="minorHAnsi" w:hAnsi="Times New Roman"/>
          <w:sz w:val="24"/>
          <w:szCs w:val="24"/>
        </w:rPr>
        <w:t>Mangologic</w:t>
      </w:r>
      <w:proofErr w:type="spellEnd"/>
      <w:r w:rsidRPr="008137D4">
        <w:rPr>
          <w:rFonts w:ascii="Times New Roman" w:eastAsiaTheme="minorHAnsi" w:hAnsi="Times New Roman"/>
          <w:sz w:val="24"/>
          <w:szCs w:val="24"/>
        </w:rPr>
        <w:t xml:space="preserve"> </w:t>
      </w:r>
      <w:proofErr w:type="spellStart"/>
      <w:r w:rsidRPr="008137D4">
        <w:rPr>
          <w:rFonts w:ascii="Times New Roman" w:eastAsiaTheme="minorHAnsi" w:hAnsi="Times New Roman"/>
          <w:sz w:val="24"/>
          <w:szCs w:val="24"/>
        </w:rPr>
        <w:t>eCCM</w:t>
      </w:r>
      <w:proofErr w:type="spellEnd"/>
      <w:r w:rsidRPr="008137D4">
        <w:rPr>
          <w:rFonts w:ascii="Times New Roman" w:eastAsiaTheme="minorHAnsi" w:hAnsi="Times New Roman"/>
          <w:sz w:val="24"/>
          <w:szCs w:val="24"/>
        </w:rPr>
        <w:t xml:space="preserve"> App, credibility of information came out the highest (67.86%) on being very good seconded by quality of information and visual information on 64.29%. While accuracy of the App scored the highest (46.43%) on excellent seconded by credibility of information (32.14%) on excellent. These results are shown in the figure 6 below. </w:t>
      </w:r>
    </w:p>
    <w:p w14:paraId="4B882958" w14:textId="25505032" w:rsidR="00685C00" w:rsidRPr="00580AAB" w:rsidRDefault="00580AAB" w:rsidP="00C95831">
      <w:pPr>
        <w:spacing w:line="480" w:lineRule="auto"/>
        <w:rPr>
          <w:rFonts w:ascii="Times New Roman" w:eastAsiaTheme="minorHAnsi" w:hAnsi="Times New Roman"/>
          <w:i/>
          <w:sz w:val="24"/>
          <w:szCs w:val="24"/>
        </w:rPr>
      </w:pPr>
      <w:r w:rsidRPr="00580AAB">
        <w:rPr>
          <w:rFonts w:ascii="Times New Roman" w:eastAsiaTheme="minorHAnsi" w:hAnsi="Times New Roman"/>
          <w:i/>
          <w:sz w:val="24"/>
          <w:szCs w:val="24"/>
        </w:rPr>
        <w:t xml:space="preserve">Figure 6: </w:t>
      </w:r>
      <w:proofErr w:type="spellStart"/>
      <w:r w:rsidRPr="00580AAB">
        <w:rPr>
          <w:rFonts w:ascii="Times New Roman" w:eastAsiaTheme="minorHAnsi" w:hAnsi="Times New Roman"/>
          <w:i/>
          <w:sz w:val="24"/>
          <w:szCs w:val="24"/>
        </w:rPr>
        <w:t>Mangologic</w:t>
      </w:r>
      <w:proofErr w:type="spellEnd"/>
      <w:r w:rsidRPr="00580AAB">
        <w:rPr>
          <w:rFonts w:ascii="Times New Roman" w:eastAsiaTheme="minorHAnsi" w:hAnsi="Times New Roman"/>
          <w:i/>
          <w:sz w:val="24"/>
          <w:szCs w:val="24"/>
        </w:rPr>
        <w:t xml:space="preserve"> </w:t>
      </w:r>
      <w:proofErr w:type="spellStart"/>
      <w:r w:rsidRPr="00580AAB">
        <w:rPr>
          <w:rFonts w:ascii="Times New Roman" w:eastAsiaTheme="minorHAnsi" w:hAnsi="Times New Roman"/>
          <w:i/>
          <w:sz w:val="24"/>
          <w:szCs w:val="24"/>
        </w:rPr>
        <w:t>eCCM</w:t>
      </w:r>
      <w:proofErr w:type="spellEnd"/>
      <w:r w:rsidRPr="00580AAB">
        <w:rPr>
          <w:rFonts w:ascii="Times New Roman" w:eastAsiaTheme="minorHAnsi" w:hAnsi="Times New Roman"/>
          <w:i/>
          <w:sz w:val="24"/>
          <w:szCs w:val="24"/>
        </w:rPr>
        <w:t xml:space="preserve"> App  </w:t>
      </w:r>
    </w:p>
    <w:p w14:paraId="41A70151" w14:textId="5A38BB24" w:rsidR="00685C00" w:rsidRDefault="00685C00" w:rsidP="00C95831">
      <w:pPr>
        <w:spacing w:line="480" w:lineRule="auto"/>
        <w:rPr>
          <w:rFonts w:ascii="Times New Roman" w:eastAsiaTheme="minorHAnsi" w:hAnsi="Times New Roman"/>
          <w:sz w:val="24"/>
          <w:szCs w:val="24"/>
        </w:rPr>
      </w:pPr>
      <w:r>
        <w:rPr>
          <w:noProof/>
        </w:rPr>
        <w:lastRenderedPageBreak/>
        <w:drawing>
          <wp:inline distT="0" distB="0" distL="0" distR="0" wp14:anchorId="4D702CB8" wp14:editId="79ED468C">
            <wp:extent cx="5943600" cy="348615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EEED976" w14:textId="5FDA39F9" w:rsidR="001B37BF" w:rsidRPr="00C95831" w:rsidRDefault="00120F21" w:rsidP="001B37BF">
      <w:pPr>
        <w:keepNext/>
        <w:keepLines/>
        <w:spacing w:before="40" w:after="0" w:line="480" w:lineRule="auto"/>
        <w:outlineLvl w:val="2"/>
        <w:rPr>
          <w:rFonts w:ascii="Times New Roman" w:eastAsiaTheme="minorHAnsi" w:hAnsi="Times New Roman"/>
          <w:sz w:val="24"/>
          <w:szCs w:val="24"/>
        </w:rPr>
      </w:pPr>
      <w:r>
        <w:rPr>
          <w:rFonts w:ascii="Times New Roman" w:eastAsiaTheme="minorHAnsi" w:hAnsi="Times New Roman"/>
          <w:color w:val="1F4D78" w:themeColor="accent1" w:themeShade="7F"/>
          <w:sz w:val="24"/>
          <w:szCs w:val="24"/>
        </w:rPr>
        <w:t>3.2</w:t>
      </w:r>
      <w:r w:rsidR="00F35E3F">
        <w:rPr>
          <w:rFonts w:ascii="Times New Roman" w:eastAsiaTheme="minorHAnsi" w:hAnsi="Times New Roman"/>
          <w:color w:val="1F4D78" w:themeColor="accent1" w:themeShade="7F"/>
          <w:sz w:val="24"/>
          <w:szCs w:val="24"/>
        </w:rPr>
        <w:t>.</w:t>
      </w:r>
      <w:r w:rsidR="008137D4">
        <w:rPr>
          <w:rFonts w:ascii="Times New Roman" w:eastAsiaTheme="minorHAnsi" w:hAnsi="Times New Roman"/>
          <w:color w:val="1F4D78" w:themeColor="accent1" w:themeShade="7F"/>
          <w:sz w:val="24"/>
          <w:szCs w:val="24"/>
        </w:rPr>
        <w:t>5</w:t>
      </w:r>
      <w:r w:rsidR="008368F3">
        <w:rPr>
          <w:rFonts w:ascii="Times New Roman" w:eastAsiaTheme="minorHAnsi" w:hAnsi="Times New Roman"/>
          <w:color w:val="1F4D78" w:themeColor="accent1" w:themeShade="7F"/>
          <w:sz w:val="24"/>
          <w:szCs w:val="24"/>
        </w:rPr>
        <w:t xml:space="preserve"> </w:t>
      </w:r>
      <w:r w:rsidR="00796A40">
        <w:rPr>
          <w:rFonts w:ascii="Times New Roman" w:eastAsiaTheme="minorHAnsi" w:hAnsi="Times New Roman"/>
          <w:color w:val="1F4D78" w:themeColor="accent1" w:themeShade="7F"/>
          <w:sz w:val="24"/>
          <w:szCs w:val="24"/>
        </w:rPr>
        <w:t>Subjective quality</w:t>
      </w:r>
      <w:r w:rsidR="00796A40" w:rsidRPr="00C95831">
        <w:rPr>
          <w:rFonts w:ascii="Times New Roman" w:eastAsiaTheme="minorHAnsi" w:hAnsi="Times New Roman"/>
          <w:color w:val="1F4D78" w:themeColor="accent1" w:themeShade="7F"/>
          <w:sz w:val="24"/>
          <w:szCs w:val="24"/>
        </w:rPr>
        <w:t xml:space="preserve"> </w:t>
      </w:r>
      <w:r w:rsidR="00C95831" w:rsidRPr="00C95831">
        <w:rPr>
          <w:rFonts w:ascii="Times New Roman" w:eastAsiaTheme="minorHAnsi" w:hAnsi="Times New Roman"/>
          <w:color w:val="1F4D78" w:themeColor="accent1" w:themeShade="7F"/>
          <w:sz w:val="24"/>
          <w:szCs w:val="24"/>
        </w:rPr>
        <w:t>of the Apps</w:t>
      </w:r>
    </w:p>
    <w:p w14:paraId="00AB343D" w14:textId="2676C193" w:rsidR="008137D4" w:rsidRDefault="001B37BF" w:rsidP="001B37BF">
      <w:pPr>
        <w:autoSpaceDE w:val="0"/>
        <w:autoSpaceDN w:val="0"/>
        <w:adjustRightInd w:val="0"/>
        <w:spacing w:after="0" w:line="480" w:lineRule="auto"/>
        <w:jc w:val="both"/>
        <w:rPr>
          <w:rFonts w:ascii="Times New Roman" w:eastAsiaTheme="minorHAnsi" w:hAnsi="Times New Roman"/>
          <w:sz w:val="24"/>
          <w:szCs w:val="24"/>
        </w:rPr>
      </w:pPr>
      <w:r w:rsidRPr="00C95831">
        <w:rPr>
          <w:rFonts w:ascii="Times New Roman" w:eastAsiaTheme="minorHAnsi" w:hAnsi="Times New Roman"/>
          <w:sz w:val="24"/>
          <w:szCs w:val="24"/>
        </w:rPr>
        <w:t xml:space="preserve">On the </w:t>
      </w:r>
      <w:r w:rsidR="00796A40">
        <w:rPr>
          <w:rFonts w:ascii="Times New Roman" w:eastAsiaTheme="minorHAnsi" w:hAnsi="Times New Roman"/>
          <w:sz w:val="24"/>
          <w:szCs w:val="24"/>
        </w:rPr>
        <w:t>rating</w:t>
      </w:r>
      <w:r w:rsidR="00796A40" w:rsidRPr="00C95831">
        <w:rPr>
          <w:rFonts w:ascii="Times New Roman" w:eastAsiaTheme="minorHAnsi" w:hAnsi="Times New Roman"/>
          <w:sz w:val="24"/>
          <w:szCs w:val="24"/>
        </w:rPr>
        <w:t xml:space="preserve"> </w:t>
      </w:r>
      <w:r w:rsidRPr="00C95831">
        <w:rPr>
          <w:rFonts w:ascii="Times New Roman" w:eastAsiaTheme="minorHAnsi" w:hAnsi="Times New Roman"/>
          <w:sz w:val="24"/>
          <w:szCs w:val="24"/>
        </w:rPr>
        <w:t>of the apps, we found that the</w:t>
      </w:r>
      <w:r w:rsidR="00796A40">
        <w:rPr>
          <w:rFonts w:ascii="Times New Roman" w:eastAsiaTheme="minorHAnsi" w:hAnsi="Times New Roman"/>
          <w:sz w:val="24"/>
          <w:szCs w:val="24"/>
        </w:rPr>
        <w:t xml:space="preserve"> SL </w:t>
      </w:r>
      <w:proofErr w:type="spellStart"/>
      <w:r w:rsidR="00796A40">
        <w:rPr>
          <w:rFonts w:ascii="Times New Roman" w:eastAsiaTheme="minorHAnsi" w:hAnsi="Times New Roman"/>
          <w:sz w:val="24"/>
          <w:szCs w:val="24"/>
        </w:rPr>
        <w:t>eCCM</w:t>
      </w:r>
      <w:proofErr w:type="spellEnd"/>
      <w:r w:rsidR="00796A40">
        <w:rPr>
          <w:rFonts w:ascii="Times New Roman" w:eastAsiaTheme="minorHAnsi" w:hAnsi="Times New Roman"/>
          <w:sz w:val="24"/>
          <w:szCs w:val="24"/>
        </w:rPr>
        <w:t xml:space="preserve"> App being rated highly on being excellent </w:t>
      </w:r>
      <w:r w:rsidR="00AF2872">
        <w:rPr>
          <w:rFonts w:ascii="Times New Roman" w:eastAsiaTheme="minorHAnsi" w:hAnsi="Times New Roman"/>
          <w:sz w:val="24"/>
          <w:szCs w:val="24"/>
        </w:rPr>
        <w:t>where most participants recommended it (82.14%) and the rating was also high on excellent (80.36%)</w:t>
      </w:r>
      <w:r w:rsidR="00852B89">
        <w:rPr>
          <w:rFonts w:ascii="Times New Roman" w:eastAsiaTheme="minorHAnsi" w:hAnsi="Times New Roman"/>
          <w:sz w:val="24"/>
          <w:szCs w:val="24"/>
        </w:rPr>
        <w:t xml:space="preserve"> as highlighted in Figure 4. While, </w:t>
      </w:r>
      <w:proofErr w:type="spellStart"/>
      <w:r w:rsidR="00852B89">
        <w:rPr>
          <w:rFonts w:ascii="Times New Roman" w:eastAsiaTheme="minorHAnsi" w:hAnsi="Times New Roman"/>
          <w:sz w:val="24"/>
          <w:szCs w:val="24"/>
        </w:rPr>
        <w:t>Mangologic</w:t>
      </w:r>
      <w:proofErr w:type="spellEnd"/>
      <w:r w:rsidR="00852B89">
        <w:rPr>
          <w:rFonts w:ascii="Times New Roman" w:eastAsiaTheme="minorHAnsi" w:hAnsi="Times New Roman"/>
          <w:sz w:val="24"/>
          <w:szCs w:val="24"/>
        </w:rPr>
        <w:t xml:space="preserve"> </w:t>
      </w:r>
      <w:proofErr w:type="spellStart"/>
      <w:r w:rsidR="00852B89">
        <w:rPr>
          <w:rFonts w:ascii="Times New Roman" w:eastAsiaTheme="minorHAnsi" w:hAnsi="Times New Roman"/>
          <w:sz w:val="24"/>
          <w:szCs w:val="24"/>
        </w:rPr>
        <w:t>eCCM</w:t>
      </w:r>
      <w:proofErr w:type="spellEnd"/>
      <w:r w:rsidR="00852B89">
        <w:rPr>
          <w:rFonts w:ascii="Times New Roman" w:eastAsiaTheme="minorHAnsi" w:hAnsi="Times New Roman"/>
          <w:sz w:val="24"/>
          <w:szCs w:val="24"/>
        </w:rPr>
        <w:t xml:space="preserve"> App scored high on very good and average. The highest was the rating of the App (62.50%) on very good and recommendation of the App was on 53.57% on very good. </w:t>
      </w:r>
    </w:p>
    <w:p w14:paraId="37F0BCE5" w14:textId="75BB696D" w:rsidR="00AF5727" w:rsidRDefault="008137D4" w:rsidP="00C95831">
      <w:pPr>
        <w:autoSpaceDE w:val="0"/>
        <w:autoSpaceDN w:val="0"/>
        <w:adjustRightInd w:val="0"/>
        <w:spacing w:after="0" w:line="480" w:lineRule="auto"/>
        <w:jc w:val="both"/>
        <w:rPr>
          <w:rFonts w:ascii="Times New Roman" w:eastAsiaTheme="minorHAnsi" w:hAnsi="Times New Roman"/>
          <w:sz w:val="24"/>
          <w:szCs w:val="24"/>
        </w:rPr>
      </w:pPr>
      <w:r w:rsidRPr="008137D4">
        <w:rPr>
          <w:rFonts w:ascii="Times New Roman" w:eastAsiaTheme="minorHAnsi" w:hAnsi="Times New Roman"/>
          <w:i/>
          <w:sz w:val="24"/>
          <w:szCs w:val="24"/>
        </w:rPr>
        <w:t xml:space="preserve">Figure </w:t>
      </w:r>
      <w:r w:rsidR="00580AAB">
        <w:rPr>
          <w:rFonts w:ascii="Times New Roman" w:eastAsiaTheme="minorHAnsi" w:hAnsi="Times New Roman"/>
          <w:i/>
          <w:sz w:val="24"/>
          <w:szCs w:val="24"/>
        </w:rPr>
        <w:t>7</w:t>
      </w:r>
      <w:r w:rsidRPr="008137D4">
        <w:rPr>
          <w:rFonts w:ascii="Times New Roman" w:eastAsiaTheme="minorHAnsi" w:hAnsi="Times New Roman"/>
          <w:i/>
          <w:sz w:val="24"/>
          <w:szCs w:val="24"/>
        </w:rPr>
        <w:t xml:space="preserve">: </w:t>
      </w:r>
      <w:r w:rsidR="00580AAB">
        <w:rPr>
          <w:rFonts w:ascii="Times New Roman" w:eastAsiaTheme="minorHAnsi" w:hAnsi="Times New Roman"/>
          <w:i/>
          <w:sz w:val="24"/>
          <w:szCs w:val="24"/>
        </w:rPr>
        <w:t xml:space="preserve">SL </w:t>
      </w:r>
      <w:proofErr w:type="spellStart"/>
      <w:r w:rsidR="00580AAB">
        <w:rPr>
          <w:rFonts w:ascii="Times New Roman" w:eastAsiaTheme="minorHAnsi" w:hAnsi="Times New Roman"/>
          <w:i/>
          <w:sz w:val="24"/>
          <w:szCs w:val="24"/>
        </w:rPr>
        <w:t>eCCM</w:t>
      </w:r>
      <w:proofErr w:type="spellEnd"/>
      <w:r w:rsidR="00580AAB">
        <w:rPr>
          <w:rFonts w:ascii="Times New Roman" w:eastAsiaTheme="minorHAnsi" w:hAnsi="Times New Roman"/>
          <w:i/>
          <w:sz w:val="24"/>
          <w:szCs w:val="24"/>
        </w:rPr>
        <w:t xml:space="preserve"> App </w:t>
      </w:r>
      <w:r w:rsidRPr="008137D4">
        <w:rPr>
          <w:rFonts w:ascii="Times New Roman" w:eastAsiaTheme="minorHAnsi" w:hAnsi="Times New Roman"/>
          <w:i/>
          <w:sz w:val="24"/>
          <w:szCs w:val="24"/>
        </w:rPr>
        <w:t xml:space="preserve">Subjective quality </w:t>
      </w:r>
    </w:p>
    <w:p w14:paraId="4D6D308B" w14:textId="4A13CCBE" w:rsidR="0068418D" w:rsidRDefault="00685C00" w:rsidP="00C95831">
      <w:pPr>
        <w:autoSpaceDE w:val="0"/>
        <w:autoSpaceDN w:val="0"/>
        <w:adjustRightInd w:val="0"/>
        <w:spacing w:after="0" w:line="480" w:lineRule="auto"/>
        <w:jc w:val="both"/>
        <w:rPr>
          <w:rFonts w:ascii="Times New Roman" w:eastAsiaTheme="minorHAnsi" w:hAnsi="Times New Roman"/>
          <w:sz w:val="24"/>
          <w:szCs w:val="24"/>
        </w:rPr>
      </w:pPr>
      <w:r>
        <w:rPr>
          <w:noProof/>
        </w:rPr>
        <w:lastRenderedPageBreak/>
        <w:drawing>
          <wp:inline distT="0" distB="0" distL="0" distR="0" wp14:anchorId="74A27873" wp14:editId="3C466AC2">
            <wp:extent cx="5005388" cy="3081338"/>
            <wp:effectExtent l="0" t="0" r="5080" b="508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BCD0F4B" w14:textId="77777777" w:rsidR="00580AAB" w:rsidRDefault="00580AAB" w:rsidP="00C95831">
      <w:pPr>
        <w:autoSpaceDE w:val="0"/>
        <w:autoSpaceDN w:val="0"/>
        <w:adjustRightInd w:val="0"/>
        <w:spacing w:after="0" w:line="480" w:lineRule="auto"/>
        <w:jc w:val="both"/>
        <w:rPr>
          <w:rFonts w:ascii="Times New Roman" w:eastAsiaTheme="minorHAnsi" w:hAnsi="Times New Roman"/>
          <w:sz w:val="24"/>
          <w:szCs w:val="24"/>
        </w:rPr>
      </w:pPr>
    </w:p>
    <w:p w14:paraId="54AF24E4" w14:textId="6A15CD20" w:rsidR="001454C1" w:rsidRDefault="001454C1" w:rsidP="00C95831">
      <w:pPr>
        <w:autoSpaceDE w:val="0"/>
        <w:autoSpaceDN w:val="0"/>
        <w:adjustRightInd w:val="0"/>
        <w:spacing w:after="0" w:line="480" w:lineRule="auto"/>
        <w:jc w:val="both"/>
        <w:rPr>
          <w:rFonts w:ascii="Times New Roman" w:eastAsiaTheme="minorHAnsi" w:hAnsi="Times New Roman"/>
          <w:sz w:val="24"/>
          <w:szCs w:val="24"/>
        </w:rPr>
      </w:pPr>
      <w:r w:rsidRPr="00D1796B">
        <w:rPr>
          <w:rFonts w:ascii="Times New Roman" w:eastAsiaTheme="minorHAnsi" w:hAnsi="Times New Roman"/>
          <w:sz w:val="24"/>
          <w:szCs w:val="24"/>
        </w:rPr>
        <w:t xml:space="preserve">The same scoring happened to the </w:t>
      </w:r>
      <w:proofErr w:type="spellStart"/>
      <w:r w:rsidRPr="00D1796B">
        <w:rPr>
          <w:rFonts w:ascii="Times New Roman" w:eastAsiaTheme="minorHAnsi" w:hAnsi="Times New Roman"/>
          <w:sz w:val="24"/>
          <w:szCs w:val="24"/>
        </w:rPr>
        <w:t>mangologic</w:t>
      </w:r>
      <w:proofErr w:type="spellEnd"/>
      <w:r w:rsidRPr="00D1796B">
        <w:rPr>
          <w:rFonts w:ascii="Times New Roman" w:eastAsiaTheme="minorHAnsi" w:hAnsi="Times New Roman"/>
          <w:sz w:val="24"/>
          <w:szCs w:val="24"/>
        </w:rPr>
        <w:t xml:space="preserve"> </w:t>
      </w:r>
      <w:proofErr w:type="spellStart"/>
      <w:r w:rsidRPr="00D1796B">
        <w:rPr>
          <w:rFonts w:ascii="Times New Roman" w:eastAsiaTheme="minorHAnsi" w:hAnsi="Times New Roman"/>
          <w:sz w:val="24"/>
          <w:szCs w:val="24"/>
        </w:rPr>
        <w:t>eCCM</w:t>
      </w:r>
      <w:proofErr w:type="spellEnd"/>
      <w:r w:rsidRPr="00D1796B">
        <w:rPr>
          <w:rFonts w:ascii="Times New Roman" w:eastAsiaTheme="minorHAnsi" w:hAnsi="Times New Roman"/>
          <w:sz w:val="24"/>
          <w:szCs w:val="24"/>
        </w:rPr>
        <w:t xml:space="preserve"> App (figure 8) where most participants scored highly on very good (App rating </w:t>
      </w:r>
      <w:r w:rsidRPr="001454C1">
        <w:rPr>
          <w:rFonts w:ascii="Times New Roman" w:eastAsiaTheme="minorHAnsi" w:hAnsi="Times New Roman"/>
          <w:sz w:val="24"/>
          <w:szCs w:val="24"/>
        </w:rPr>
        <w:t>= 62.50</w:t>
      </w:r>
      <w:r w:rsidRPr="00D1796B">
        <w:rPr>
          <w:rFonts w:ascii="Times New Roman" w:eastAsiaTheme="minorHAnsi" w:hAnsi="Times New Roman"/>
          <w:sz w:val="24"/>
          <w:szCs w:val="24"/>
        </w:rPr>
        <w:t>% and App recommendation = 53.57%) with few participants scoring the App on excellent (App rating = 12.50% and App recommendation = 7.14%). Figure 8 illustrates this.</w:t>
      </w:r>
    </w:p>
    <w:p w14:paraId="5217066B" w14:textId="5F6108D3" w:rsidR="00685C00" w:rsidRDefault="00580AAB" w:rsidP="003A3C3B">
      <w:pPr>
        <w:autoSpaceDE w:val="0"/>
        <w:autoSpaceDN w:val="0"/>
        <w:adjustRightInd w:val="0"/>
        <w:spacing w:after="0" w:line="480" w:lineRule="auto"/>
        <w:rPr>
          <w:rFonts w:ascii="Times New Roman" w:eastAsiaTheme="minorHAnsi" w:hAnsi="Times New Roman"/>
          <w:sz w:val="24"/>
          <w:szCs w:val="24"/>
        </w:rPr>
      </w:pPr>
      <w:r w:rsidRPr="00580AAB">
        <w:rPr>
          <w:rFonts w:ascii="Times New Roman" w:eastAsiaTheme="minorHAnsi" w:hAnsi="Times New Roman"/>
          <w:i/>
          <w:sz w:val="24"/>
          <w:szCs w:val="24"/>
        </w:rPr>
        <w:lastRenderedPageBreak/>
        <w:t xml:space="preserve">Figure 8: </w:t>
      </w:r>
      <w:proofErr w:type="spellStart"/>
      <w:r w:rsidRPr="00580AAB">
        <w:rPr>
          <w:rFonts w:ascii="Times New Roman" w:eastAsiaTheme="minorHAnsi" w:hAnsi="Times New Roman"/>
          <w:i/>
          <w:sz w:val="24"/>
          <w:szCs w:val="24"/>
        </w:rPr>
        <w:t>Mangologic</w:t>
      </w:r>
      <w:proofErr w:type="spellEnd"/>
      <w:r w:rsidRPr="00580AAB">
        <w:rPr>
          <w:rFonts w:ascii="Times New Roman" w:eastAsiaTheme="minorHAnsi" w:hAnsi="Times New Roman"/>
          <w:i/>
          <w:sz w:val="24"/>
          <w:szCs w:val="24"/>
        </w:rPr>
        <w:t xml:space="preserve"> </w:t>
      </w:r>
      <w:proofErr w:type="spellStart"/>
      <w:r w:rsidRPr="00580AAB">
        <w:rPr>
          <w:rFonts w:ascii="Times New Roman" w:eastAsiaTheme="minorHAnsi" w:hAnsi="Times New Roman"/>
          <w:i/>
          <w:sz w:val="24"/>
          <w:szCs w:val="24"/>
        </w:rPr>
        <w:t>eCCM</w:t>
      </w:r>
      <w:proofErr w:type="spellEnd"/>
      <w:r w:rsidRPr="00580AAB">
        <w:rPr>
          <w:rFonts w:ascii="Times New Roman" w:eastAsiaTheme="minorHAnsi" w:hAnsi="Times New Roman"/>
          <w:i/>
          <w:sz w:val="24"/>
          <w:szCs w:val="24"/>
        </w:rPr>
        <w:t xml:space="preserve"> App subjective quality </w:t>
      </w:r>
      <w:r w:rsidR="00685C00">
        <w:rPr>
          <w:noProof/>
        </w:rPr>
        <w:drawing>
          <wp:inline distT="0" distB="0" distL="0" distR="0" wp14:anchorId="598415DC" wp14:editId="2A2DBFEC">
            <wp:extent cx="5100638" cy="3224213"/>
            <wp:effectExtent l="0" t="0" r="5080" b="1460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E842F74" w14:textId="20FE3D45" w:rsidR="003A3C3B" w:rsidRPr="00C95831" w:rsidRDefault="00D1796B" w:rsidP="003A3C3B">
      <w:pPr>
        <w:spacing w:line="480" w:lineRule="auto"/>
        <w:rPr>
          <w:rFonts w:ascii="Times New Roman" w:eastAsiaTheme="minorHAnsi" w:hAnsi="Times New Roman"/>
          <w:sz w:val="24"/>
          <w:szCs w:val="24"/>
        </w:rPr>
      </w:pPr>
      <w:r>
        <w:rPr>
          <w:rFonts w:ascii="Times New Roman" w:eastAsiaTheme="minorHAnsi" w:hAnsi="Times New Roman"/>
          <w:sz w:val="24"/>
          <w:szCs w:val="24"/>
        </w:rPr>
        <w:t>These results on subjective quality indicates that the end – users perceives the Apps positively as they rate both Apps highly and recommend to use them in CCM.</w:t>
      </w:r>
      <w:r w:rsidR="00317634">
        <w:rPr>
          <w:rFonts w:ascii="Times New Roman" w:eastAsiaTheme="minorHAnsi" w:hAnsi="Times New Roman"/>
          <w:sz w:val="24"/>
          <w:szCs w:val="24"/>
        </w:rPr>
        <w:t xml:space="preserve"> </w:t>
      </w:r>
      <w:r w:rsidR="003A3C3B">
        <w:rPr>
          <w:rFonts w:ascii="Times New Roman" w:eastAsiaTheme="minorHAnsi" w:hAnsi="Times New Roman"/>
          <w:sz w:val="24"/>
          <w:szCs w:val="24"/>
        </w:rPr>
        <w:t xml:space="preserve">The difference in the rating of the Apps was not statistically significant p≥0.77. </w:t>
      </w:r>
    </w:p>
    <w:p w14:paraId="7ECF0064" w14:textId="77777777" w:rsidR="00D1796B" w:rsidRDefault="00D1796B" w:rsidP="00C95831">
      <w:pPr>
        <w:autoSpaceDE w:val="0"/>
        <w:autoSpaceDN w:val="0"/>
        <w:adjustRightInd w:val="0"/>
        <w:spacing w:after="0" w:line="480" w:lineRule="auto"/>
        <w:jc w:val="both"/>
        <w:rPr>
          <w:rFonts w:ascii="Times New Roman" w:eastAsiaTheme="minorHAnsi" w:hAnsi="Times New Roman"/>
          <w:sz w:val="24"/>
          <w:szCs w:val="24"/>
        </w:rPr>
      </w:pPr>
    </w:p>
    <w:p w14:paraId="7AE86F18" w14:textId="53C71F83" w:rsidR="00BC7D3C" w:rsidRPr="00F1568B" w:rsidRDefault="00B33DA5" w:rsidP="00F1568B">
      <w:pPr>
        <w:pStyle w:val="Heading2"/>
        <w:spacing w:line="480" w:lineRule="auto"/>
        <w:rPr>
          <w:rFonts w:ascii="Times New Roman" w:hAnsi="Times New Roman" w:cs="Times New Roman"/>
          <w:sz w:val="24"/>
          <w:szCs w:val="24"/>
        </w:rPr>
      </w:pPr>
      <w:r w:rsidRPr="00F1568B">
        <w:rPr>
          <w:rFonts w:ascii="Times New Roman" w:hAnsi="Times New Roman" w:cs="Times New Roman"/>
          <w:sz w:val="24"/>
          <w:szCs w:val="24"/>
        </w:rPr>
        <w:t>3.</w:t>
      </w:r>
      <w:r w:rsidR="006E3CE2">
        <w:rPr>
          <w:rFonts w:ascii="Times New Roman" w:hAnsi="Times New Roman" w:cs="Times New Roman"/>
          <w:sz w:val="24"/>
          <w:szCs w:val="24"/>
        </w:rPr>
        <w:t>3</w:t>
      </w:r>
      <w:r w:rsidRPr="00F1568B">
        <w:rPr>
          <w:rFonts w:ascii="Times New Roman" w:hAnsi="Times New Roman" w:cs="Times New Roman"/>
          <w:sz w:val="24"/>
          <w:szCs w:val="24"/>
        </w:rPr>
        <w:t xml:space="preserve"> </w:t>
      </w:r>
      <w:r w:rsidR="00E04161" w:rsidRPr="00F1568B">
        <w:rPr>
          <w:rFonts w:ascii="Times New Roman" w:hAnsi="Times New Roman" w:cs="Times New Roman"/>
          <w:sz w:val="24"/>
          <w:szCs w:val="24"/>
        </w:rPr>
        <w:t>Qualitative</w:t>
      </w:r>
      <w:r w:rsidR="002471AC" w:rsidRPr="00F1568B">
        <w:rPr>
          <w:rFonts w:ascii="Times New Roman" w:hAnsi="Times New Roman" w:cs="Times New Roman"/>
          <w:sz w:val="24"/>
          <w:szCs w:val="24"/>
        </w:rPr>
        <w:t xml:space="preserve"> results</w:t>
      </w:r>
    </w:p>
    <w:p w14:paraId="546F421C" w14:textId="6300A887" w:rsidR="00D83A97" w:rsidRPr="00FA2AFE" w:rsidRDefault="00E12135" w:rsidP="0068418D">
      <w:pPr>
        <w:pStyle w:val="CommentText"/>
        <w:spacing w:line="480" w:lineRule="auto"/>
        <w:rPr>
          <w:rFonts w:ascii="Times New Roman" w:hAnsi="Times New Roman"/>
          <w:noProof/>
          <w:sz w:val="24"/>
          <w:szCs w:val="24"/>
        </w:rPr>
      </w:pPr>
      <w:r w:rsidRPr="004B6930">
        <w:rPr>
          <w:rFonts w:ascii="Times New Roman" w:hAnsi="Times New Roman"/>
          <w:sz w:val="24"/>
          <w:szCs w:val="24"/>
        </w:rPr>
        <w:t>Three</w:t>
      </w:r>
      <w:r w:rsidR="00447769" w:rsidRPr="004B6930">
        <w:rPr>
          <w:rFonts w:ascii="Times New Roman" w:hAnsi="Times New Roman"/>
          <w:sz w:val="24"/>
          <w:szCs w:val="24"/>
        </w:rPr>
        <w:t xml:space="preserve"> </w:t>
      </w:r>
      <w:r w:rsidR="00BC7D3C" w:rsidRPr="004B6930">
        <w:rPr>
          <w:rFonts w:ascii="Times New Roman" w:hAnsi="Times New Roman"/>
          <w:sz w:val="24"/>
          <w:szCs w:val="24"/>
        </w:rPr>
        <w:t xml:space="preserve">themes emerged </w:t>
      </w:r>
      <w:r w:rsidR="00F9264E" w:rsidRPr="004B6930">
        <w:rPr>
          <w:rFonts w:ascii="Times New Roman" w:hAnsi="Times New Roman"/>
          <w:sz w:val="24"/>
          <w:szCs w:val="24"/>
        </w:rPr>
        <w:t xml:space="preserve">from the </w:t>
      </w:r>
      <w:r w:rsidRPr="004B6930">
        <w:rPr>
          <w:rFonts w:ascii="Times New Roman" w:hAnsi="Times New Roman"/>
          <w:sz w:val="24"/>
          <w:szCs w:val="24"/>
        </w:rPr>
        <w:t xml:space="preserve">qualitative </w:t>
      </w:r>
      <w:r w:rsidR="00BC7D3C" w:rsidRPr="004B6930">
        <w:rPr>
          <w:rFonts w:ascii="Times New Roman" w:hAnsi="Times New Roman"/>
          <w:sz w:val="24"/>
          <w:szCs w:val="24"/>
        </w:rPr>
        <w:t>data analysis</w:t>
      </w:r>
      <w:r w:rsidR="00E23F09" w:rsidRPr="004B6930">
        <w:rPr>
          <w:rFonts w:ascii="Times New Roman" w:hAnsi="Times New Roman"/>
          <w:sz w:val="24"/>
          <w:szCs w:val="24"/>
        </w:rPr>
        <w:t>:</w:t>
      </w:r>
      <w:r w:rsidR="00BC7D3C" w:rsidRPr="004B6930">
        <w:rPr>
          <w:rFonts w:ascii="Times New Roman" w:hAnsi="Times New Roman"/>
          <w:sz w:val="24"/>
          <w:szCs w:val="24"/>
        </w:rPr>
        <w:t xml:space="preserve"> </w:t>
      </w:r>
      <w:r w:rsidR="00D83A97">
        <w:rPr>
          <w:rFonts w:ascii="Times New Roman" w:hAnsi="Times New Roman"/>
          <w:sz w:val="24"/>
          <w:szCs w:val="24"/>
        </w:rPr>
        <w:t xml:space="preserve">1) </w:t>
      </w:r>
      <w:r w:rsidR="00C20C6B" w:rsidRPr="004B6930">
        <w:rPr>
          <w:rFonts w:ascii="Times New Roman" w:hAnsi="Times New Roman"/>
          <w:sz w:val="24"/>
          <w:szCs w:val="24"/>
        </w:rPr>
        <w:t xml:space="preserve">user friendliness, </w:t>
      </w:r>
      <w:r w:rsidR="00D83A97">
        <w:rPr>
          <w:rFonts w:ascii="Times New Roman" w:hAnsi="Times New Roman"/>
          <w:sz w:val="24"/>
          <w:szCs w:val="24"/>
        </w:rPr>
        <w:t xml:space="preserve">2) </w:t>
      </w:r>
      <w:r w:rsidR="00C20C6B" w:rsidRPr="004B6930">
        <w:rPr>
          <w:rFonts w:ascii="Times New Roman" w:hAnsi="Times New Roman"/>
          <w:sz w:val="24"/>
          <w:szCs w:val="24"/>
        </w:rPr>
        <w:t xml:space="preserve">technical intelligence and </w:t>
      </w:r>
      <w:r w:rsidR="00D83A97">
        <w:rPr>
          <w:rFonts w:ascii="Times New Roman" w:hAnsi="Times New Roman"/>
          <w:sz w:val="24"/>
          <w:szCs w:val="24"/>
        </w:rPr>
        <w:t xml:space="preserve">3) </w:t>
      </w:r>
      <w:r w:rsidR="00F9264E" w:rsidRPr="004B6930">
        <w:rPr>
          <w:rFonts w:ascii="Times New Roman" w:hAnsi="Times New Roman"/>
          <w:sz w:val="24"/>
          <w:szCs w:val="24"/>
        </w:rPr>
        <w:t xml:space="preserve">the </w:t>
      </w:r>
      <w:r w:rsidR="00C20C6B" w:rsidRPr="004B6930">
        <w:rPr>
          <w:rFonts w:ascii="Times New Roman" w:hAnsi="Times New Roman"/>
          <w:sz w:val="24"/>
          <w:szCs w:val="24"/>
        </w:rPr>
        <w:t>practical implications</w:t>
      </w:r>
      <w:r w:rsidR="00F9264E" w:rsidRPr="004B6930">
        <w:rPr>
          <w:rFonts w:ascii="Times New Roman" w:hAnsi="Times New Roman"/>
          <w:sz w:val="24"/>
          <w:szCs w:val="24"/>
        </w:rPr>
        <w:t xml:space="preserve"> of the Apps</w:t>
      </w:r>
      <w:r w:rsidR="000175E5" w:rsidRPr="004B6930">
        <w:rPr>
          <w:rFonts w:ascii="Times New Roman" w:hAnsi="Times New Roman"/>
          <w:sz w:val="24"/>
          <w:szCs w:val="24"/>
        </w:rPr>
        <w:t xml:space="preserve">. </w:t>
      </w:r>
      <w:r w:rsidR="00BC7D3C" w:rsidRPr="004B6930">
        <w:rPr>
          <w:rFonts w:ascii="Times New Roman" w:hAnsi="Times New Roman"/>
          <w:sz w:val="24"/>
          <w:szCs w:val="24"/>
        </w:rPr>
        <w:t xml:space="preserve">Illustrative quotes are provided for these themes and sub-themes (each with participant ID). </w:t>
      </w:r>
    </w:p>
    <w:p w14:paraId="5275F044" w14:textId="1910D822" w:rsidR="008A547C" w:rsidRPr="00F1568B" w:rsidRDefault="00B33DA5" w:rsidP="00F1568B">
      <w:pPr>
        <w:pStyle w:val="Heading3"/>
        <w:spacing w:line="480" w:lineRule="auto"/>
        <w:rPr>
          <w:rFonts w:ascii="Times New Roman" w:hAnsi="Times New Roman" w:cs="Times New Roman"/>
        </w:rPr>
      </w:pPr>
      <w:r w:rsidRPr="00F1568B">
        <w:rPr>
          <w:rFonts w:ascii="Times New Roman" w:hAnsi="Times New Roman" w:cs="Times New Roman"/>
        </w:rPr>
        <w:t>3.</w:t>
      </w:r>
      <w:r w:rsidR="006E3CE2">
        <w:rPr>
          <w:rFonts w:ascii="Times New Roman" w:hAnsi="Times New Roman" w:cs="Times New Roman"/>
        </w:rPr>
        <w:t>3</w:t>
      </w:r>
      <w:r w:rsidRPr="00F1568B">
        <w:rPr>
          <w:rFonts w:ascii="Times New Roman" w:hAnsi="Times New Roman" w:cs="Times New Roman"/>
        </w:rPr>
        <w:t xml:space="preserve">.1 </w:t>
      </w:r>
      <w:r w:rsidR="002E5FEE" w:rsidRPr="00F1568B">
        <w:rPr>
          <w:rFonts w:ascii="Times New Roman" w:hAnsi="Times New Roman" w:cs="Times New Roman"/>
        </w:rPr>
        <w:t>User friendliness</w:t>
      </w:r>
    </w:p>
    <w:p w14:paraId="5E99A8DC" w14:textId="10EF84FB" w:rsidR="008A547C" w:rsidRPr="00A94BF2" w:rsidRDefault="008A547C" w:rsidP="00A94BF2">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Several</w:t>
      </w:r>
      <w:r w:rsidR="00E12135" w:rsidRPr="00A94BF2">
        <w:rPr>
          <w:rFonts w:ascii="Times New Roman" w:hAnsi="Times New Roman"/>
          <w:sz w:val="24"/>
          <w:szCs w:val="24"/>
        </w:rPr>
        <w:t xml:space="preserve"> sub</w:t>
      </w:r>
      <w:r w:rsidR="00D83A97">
        <w:rPr>
          <w:rFonts w:ascii="Times New Roman" w:hAnsi="Times New Roman"/>
          <w:sz w:val="24"/>
          <w:szCs w:val="24"/>
        </w:rPr>
        <w:t>-</w:t>
      </w:r>
      <w:r w:rsidR="00E12135" w:rsidRPr="00A94BF2">
        <w:rPr>
          <w:rFonts w:ascii="Times New Roman" w:hAnsi="Times New Roman"/>
          <w:sz w:val="24"/>
          <w:szCs w:val="24"/>
        </w:rPr>
        <w:t>themes</w:t>
      </w:r>
      <w:r w:rsidRPr="00A94BF2">
        <w:rPr>
          <w:rFonts w:ascii="Times New Roman" w:hAnsi="Times New Roman"/>
          <w:sz w:val="24"/>
          <w:szCs w:val="24"/>
        </w:rPr>
        <w:t xml:space="preserve"> were noted in terms of the user friendliness of the </w:t>
      </w:r>
      <w:r w:rsidR="00A82D33" w:rsidRPr="00A94BF2">
        <w:rPr>
          <w:rFonts w:ascii="Times New Roman" w:hAnsi="Times New Roman"/>
          <w:sz w:val="24"/>
          <w:szCs w:val="24"/>
        </w:rPr>
        <w:t xml:space="preserve">two </w:t>
      </w:r>
      <w:r w:rsidR="000E224D" w:rsidRPr="00A94BF2">
        <w:rPr>
          <w:rFonts w:ascii="Times New Roman" w:hAnsi="Times New Roman"/>
          <w:sz w:val="24"/>
          <w:szCs w:val="24"/>
        </w:rPr>
        <w:t>App</w:t>
      </w:r>
      <w:r w:rsidRPr="00A94BF2">
        <w:rPr>
          <w:rFonts w:ascii="Times New Roman" w:hAnsi="Times New Roman"/>
          <w:sz w:val="24"/>
          <w:szCs w:val="24"/>
        </w:rPr>
        <w:t xml:space="preserve">s. We found that some participants had preferences for one App, </w:t>
      </w:r>
      <w:r w:rsidR="00E12135" w:rsidRPr="00A94BF2">
        <w:rPr>
          <w:rFonts w:ascii="Times New Roman" w:hAnsi="Times New Roman"/>
          <w:sz w:val="24"/>
          <w:szCs w:val="24"/>
        </w:rPr>
        <w:t xml:space="preserve">identifying </w:t>
      </w:r>
      <w:r w:rsidRPr="00A94BF2">
        <w:rPr>
          <w:rFonts w:ascii="Times New Roman" w:hAnsi="Times New Roman"/>
          <w:sz w:val="24"/>
          <w:szCs w:val="24"/>
        </w:rPr>
        <w:t>issues such as: usability, consultation time</w:t>
      </w:r>
      <w:r w:rsidR="00D83A97">
        <w:rPr>
          <w:rFonts w:ascii="Times New Roman" w:hAnsi="Times New Roman"/>
          <w:sz w:val="24"/>
          <w:szCs w:val="24"/>
        </w:rPr>
        <w:t>,</w:t>
      </w:r>
      <w:r w:rsidRPr="00A94BF2">
        <w:rPr>
          <w:rFonts w:ascii="Times New Roman" w:hAnsi="Times New Roman"/>
          <w:sz w:val="24"/>
          <w:szCs w:val="24"/>
        </w:rPr>
        <w:t xml:space="preserve"> and presence of the </w:t>
      </w:r>
      <w:proofErr w:type="spellStart"/>
      <w:r w:rsidR="00D40E5D">
        <w:rPr>
          <w:rFonts w:ascii="Times New Roman" w:hAnsi="Times New Roman"/>
          <w:sz w:val="24"/>
          <w:szCs w:val="24"/>
        </w:rPr>
        <w:t>C</w:t>
      </w:r>
      <w:r w:rsidRPr="00A94BF2">
        <w:rPr>
          <w:rFonts w:ascii="Times New Roman" w:hAnsi="Times New Roman"/>
          <w:sz w:val="24"/>
          <w:szCs w:val="24"/>
        </w:rPr>
        <w:t>Stock</w:t>
      </w:r>
      <w:proofErr w:type="spellEnd"/>
      <w:r w:rsidRPr="00A94BF2">
        <w:rPr>
          <w:rFonts w:ascii="Times New Roman" w:hAnsi="Times New Roman"/>
          <w:sz w:val="24"/>
          <w:szCs w:val="24"/>
        </w:rPr>
        <w:t xml:space="preserve"> </w:t>
      </w:r>
      <w:r w:rsidR="00326CEA" w:rsidRPr="00A94BF2">
        <w:rPr>
          <w:rFonts w:ascii="Times New Roman" w:hAnsi="Times New Roman"/>
          <w:sz w:val="24"/>
          <w:szCs w:val="24"/>
        </w:rPr>
        <w:t>m</w:t>
      </w:r>
      <w:r w:rsidRPr="00A94BF2">
        <w:rPr>
          <w:rFonts w:ascii="Times New Roman" w:hAnsi="Times New Roman"/>
          <w:sz w:val="24"/>
          <w:szCs w:val="24"/>
        </w:rPr>
        <w:t xml:space="preserve">echanism for ordering drugs. </w:t>
      </w:r>
    </w:p>
    <w:p w14:paraId="47EFD830" w14:textId="77777777" w:rsidR="008A547C" w:rsidRPr="00A94BF2" w:rsidRDefault="008A547C">
      <w:pPr>
        <w:autoSpaceDE w:val="0"/>
        <w:autoSpaceDN w:val="0"/>
        <w:adjustRightInd w:val="0"/>
        <w:spacing w:after="0" w:line="480" w:lineRule="auto"/>
        <w:rPr>
          <w:rFonts w:ascii="Times New Roman" w:hAnsi="Times New Roman"/>
          <w:sz w:val="24"/>
          <w:szCs w:val="24"/>
        </w:rPr>
      </w:pPr>
    </w:p>
    <w:p w14:paraId="5745823A" w14:textId="36404746" w:rsidR="008A547C" w:rsidRPr="00F1568B" w:rsidRDefault="00B33DA5"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t>3.</w:t>
      </w:r>
      <w:r w:rsidR="006E3CE2">
        <w:rPr>
          <w:rFonts w:ascii="Times New Roman" w:hAnsi="Times New Roman" w:cs="Times New Roman"/>
          <w:sz w:val="24"/>
          <w:szCs w:val="24"/>
        </w:rPr>
        <w:t>3</w:t>
      </w:r>
      <w:r w:rsidRPr="00F1568B">
        <w:rPr>
          <w:rFonts w:ascii="Times New Roman" w:hAnsi="Times New Roman" w:cs="Times New Roman"/>
          <w:sz w:val="24"/>
          <w:szCs w:val="24"/>
        </w:rPr>
        <w:t xml:space="preserve">.1.1 </w:t>
      </w:r>
      <w:r w:rsidR="008A547C" w:rsidRPr="00F1568B">
        <w:rPr>
          <w:rFonts w:ascii="Times New Roman" w:hAnsi="Times New Roman" w:cs="Times New Roman"/>
          <w:sz w:val="24"/>
          <w:szCs w:val="24"/>
        </w:rPr>
        <w:t xml:space="preserve">Usability of the </w:t>
      </w:r>
      <w:r w:rsidR="000E224D" w:rsidRPr="00F1568B">
        <w:rPr>
          <w:rFonts w:ascii="Times New Roman" w:hAnsi="Times New Roman" w:cs="Times New Roman"/>
          <w:sz w:val="24"/>
          <w:szCs w:val="24"/>
        </w:rPr>
        <w:t>App</w:t>
      </w:r>
      <w:r w:rsidR="008A547C" w:rsidRPr="00F1568B">
        <w:rPr>
          <w:rFonts w:ascii="Times New Roman" w:hAnsi="Times New Roman" w:cs="Times New Roman"/>
          <w:sz w:val="24"/>
          <w:szCs w:val="24"/>
        </w:rPr>
        <w:t xml:space="preserve">s </w:t>
      </w:r>
    </w:p>
    <w:p w14:paraId="20A1CE47" w14:textId="4FCD55BE" w:rsidR="008A547C" w:rsidRPr="00A94BF2" w:rsidRDefault="008A547C" w:rsidP="00A94BF2">
      <w:pPr>
        <w:spacing w:line="480" w:lineRule="auto"/>
        <w:jc w:val="both"/>
        <w:rPr>
          <w:rFonts w:ascii="Times New Roman" w:hAnsi="Times New Roman"/>
          <w:sz w:val="24"/>
          <w:szCs w:val="24"/>
        </w:rPr>
      </w:pPr>
      <w:r w:rsidRPr="00A94BF2">
        <w:rPr>
          <w:rFonts w:ascii="Times New Roman" w:hAnsi="Times New Roman"/>
          <w:sz w:val="24"/>
          <w:szCs w:val="24"/>
        </w:rPr>
        <w:t xml:space="preserve">Participants noted that </w:t>
      </w:r>
      <w:r w:rsidR="00A82D33" w:rsidRPr="00A94BF2">
        <w:rPr>
          <w:rFonts w:ascii="Times New Roman" w:hAnsi="Times New Roman"/>
          <w:sz w:val="24"/>
          <w:szCs w:val="24"/>
        </w:rPr>
        <w:t xml:space="preserve">the </w:t>
      </w:r>
      <w:r w:rsidRPr="00A94BF2">
        <w:rPr>
          <w:rFonts w:ascii="Times New Roman" w:hAnsi="Times New Roman"/>
          <w:sz w:val="24"/>
          <w:szCs w:val="24"/>
        </w:rPr>
        <w:t xml:space="preserve">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A82D33" w:rsidRPr="00A94BF2">
        <w:rPr>
          <w:rFonts w:ascii="Times New Roman" w:hAnsi="Times New Roman"/>
          <w:sz w:val="24"/>
          <w:szCs w:val="24"/>
        </w:rPr>
        <w:t>A</w:t>
      </w:r>
      <w:r w:rsidRPr="00A94BF2">
        <w:rPr>
          <w:rFonts w:ascii="Times New Roman" w:hAnsi="Times New Roman"/>
          <w:sz w:val="24"/>
          <w:szCs w:val="24"/>
        </w:rPr>
        <w:t xml:space="preserve">pp was simple and straightforward to use, while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was considered more complex and </w:t>
      </w:r>
      <w:r w:rsidR="00A82D33" w:rsidRPr="00A94BF2">
        <w:rPr>
          <w:rFonts w:ascii="Times New Roman" w:hAnsi="Times New Roman"/>
          <w:sz w:val="24"/>
          <w:szCs w:val="24"/>
        </w:rPr>
        <w:t xml:space="preserve">it </w:t>
      </w:r>
      <w:r w:rsidRPr="00A94BF2">
        <w:rPr>
          <w:rFonts w:ascii="Times New Roman" w:hAnsi="Times New Roman"/>
          <w:sz w:val="24"/>
          <w:szCs w:val="24"/>
        </w:rPr>
        <w:t xml:space="preserve">was difficult to arrive at a clinical decision. This complexity was due to the flow of questions, presentation of the CCM algorithm, and method of answering questions </w:t>
      </w:r>
      <w:r w:rsidR="00D83A97">
        <w:rPr>
          <w:rFonts w:ascii="Times New Roman" w:hAnsi="Times New Roman"/>
          <w:sz w:val="24"/>
          <w:szCs w:val="24"/>
        </w:rPr>
        <w:t>in both Apps</w:t>
      </w:r>
      <w:r w:rsidRPr="00A94BF2">
        <w:rPr>
          <w:rFonts w:ascii="Times New Roman" w:hAnsi="Times New Roman"/>
          <w:sz w:val="24"/>
          <w:szCs w:val="24"/>
        </w:rPr>
        <w:t>.</w:t>
      </w:r>
    </w:p>
    <w:p w14:paraId="2F7A45A6" w14:textId="41717B29" w:rsidR="008A547C" w:rsidRDefault="00FA2AFE">
      <w:pPr>
        <w:spacing w:after="200" w:line="480" w:lineRule="auto"/>
        <w:jc w:val="both"/>
        <w:rPr>
          <w:rFonts w:ascii="Times New Roman" w:hAnsi="Times New Roman"/>
          <w:sz w:val="24"/>
          <w:szCs w:val="24"/>
        </w:rPr>
      </w:pPr>
      <w:r w:rsidRPr="00FA2AFE" w:rsidDel="00FA2AFE">
        <w:rPr>
          <w:rFonts w:ascii="Times New Roman" w:hAnsi="Times New Roman"/>
          <w:b/>
          <w:strike/>
          <w:sz w:val="24"/>
          <w:szCs w:val="24"/>
        </w:rPr>
        <w:t xml:space="preserve"> </w:t>
      </w:r>
      <w:r w:rsidR="008A547C" w:rsidRPr="00A94BF2">
        <w:rPr>
          <w:rFonts w:ascii="Times New Roman" w:hAnsi="Times New Roman"/>
          <w:sz w:val="24"/>
          <w:szCs w:val="24"/>
        </w:rPr>
        <w:t>“</w:t>
      </w:r>
      <w:r w:rsidR="008A547C" w:rsidRPr="00A94BF2">
        <w:rPr>
          <w:rFonts w:ascii="Times New Roman" w:hAnsi="Times New Roman"/>
          <w:i/>
          <w:sz w:val="24"/>
          <w:szCs w:val="24"/>
        </w:rPr>
        <w:t xml:space="preserve">Supporting LIFE was straight forward, it was simple when using it unlike </w:t>
      </w:r>
      <w:proofErr w:type="spellStart"/>
      <w:r w:rsidR="008A547C" w:rsidRPr="00A94BF2">
        <w:rPr>
          <w:rFonts w:ascii="Times New Roman" w:hAnsi="Times New Roman"/>
          <w:i/>
          <w:sz w:val="24"/>
          <w:szCs w:val="24"/>
        </w:rPr>
        <w:t>Mangologic</w:t>
      </w:r>
      <w:proofErr w:type="spellEnd"/>
      <w:r w:rsidR="008A547C" w:rsidRPr="00A94BF2">
        <w:rPr>
          <w:rFonts w:ascii="Times New Roman" w:hAnsi="Times New Roman"/>
          <w:i/>
          <w:sz w:val="24"/>
          <w:szCs w:val="24"/>
        </w:rPr>
        <w:t xml:space="preserve"> </w:t>
      </w:r>
      <w:r w:rsidR="000E224D" w:rsidRPr="00A94BF2">
        <w:rPr>
          <w:rFonts w:ascii="Times New Roman" w:hAnsi="Times New Roman"/>
          <w:i/>
          <w:sz w:val="24"/>
          <w:szCs w:val="24"/>
        </w:rPr>
        <w:t>App</w:t>
      </w:r>
      <w:r w:rsidR="008A547C" w:rsidRPr="00A94BF2">
        <w:rPr>
          <w:rFonts w:ascii="Times New Roman" w:hAnsi="Times New Roman"/>
          <w:i/>
          <w:sz w:val="24"/>
          <w:szCs w:val="24"/>
        </w:rPr>
        <w:t xml:space="preserve">. In terms of the </w:t>
      </w:r>
      <w:r w:rsidR="000E224D" w:rsidRPr="00A94BF2">
        <w:rPr>
          <w:rFonts w:ascii="Times New Roman" w:hAnsi="Times New Roman"/>
          <w:i/>
          <w:sz w:val="24"/>
          <w:szCs w:val="24"/>
        </w:rPr>
        <w:t>App</w:t>
      </w:r>
      <w:r w:rsidR="008A547C" w:rsidRPr="00A94BF2">
        <w:rPr>
          <w:rFonts w:ascii="Times New Roman" w:hAnsi="Times New Roman"/>
          <w:i/>
          <w:sz w:val="24"/>
          <w:szCs w:val="24"/>
        </w:rPr>
        <w:t xml:space="preserve">, the </w:t>
      </w:r>
      <w:r w:rsidR="002F292B" w:rsidRPr="00A94BF2">
        <w:rPr>
          <w:rFonts w:ascii="Times New Roman" w:hAnsi="Times New Roman"/>
          <w:i/>
          <w:sz w:val="24"/>
          <w:szCs w:val="24"/>
        </w:rPr>
        <w:t>S</w:t>
      </w:r>
      <w:r w:rsidR="008A547C" w:rsidRPr="00A94BF2">
        <w:rPr>
          <w:rFonts w:ascii="Times New Roman" w:hAnsi="Times New Roman"/>
          <w:i/>
          <w:sz w:val="24"/>
          <w:szCs w:val="24"/>
        </w:rPr>
        <w:t xml:space="preserve">upporting LIFE </w:t>
      </w:r>
      <w:r w:rsidR="000E224D" w:rsidRPr="00A94BF2">
        <w:rPr>
          <w:rFonts w:ascii="Times New Roman" w:hAnsi="Times New Roman"/>
          <w:i/>
          <w:sz w:val="24"/>
          <w:szCs w:val="24"/>
        </w:rPr>
        <w:t>App</w:t>
      </w:r>
      <w:r w:rsidR="008A547C" w:rsidRPr="00A94BF2">
        <w:rPr>
          <w:rFonts w:ascii="Times New Roman" w:hAnsi="Times New Roman"/>
          <w:i/>
          <w:sz w:val="24"/>
          <w:szCs w:val="24"/>
        </w:rPr>
        <w:t xml:space="preserve"> you just tick and continue while </w:t>
      </w:r>
      <w:proofErr w:type="spellStart"/>
      <w:r w:rsidR="008A547C" w:rsidRPr="00A94BF2">
        <w:rPr>
          <w:rFonts w:ascii="Times New Roman" w:hAnsi="Times New Roman"/>
          <w:i/>
          <w:sz w:val="24"/>
          <w:szCs w:val="24"/>
        </w:rPr>
        <w:t>Mangologic</w:t>
      </w:r>
      <w:proofErr w:type="spellEnd"/>
      <w:r w:rsidR="008A547C" w:rsidRPr="00A94BF2">
        <w:rPr>
          <w:rFonts w:ascii="Times New Roman" w:hAnsi="Times New Roman"/>
          <w:i/>
          <w:sz w:val="24"/>
          <w:szCs w:val="24"/>
        </w:rPr>
        <w:t xml:space="preserve"> </w:t>
      </w:r>
      <w:r w:rsidR="000E224D" w:rsidRPr="00A94BF2">
        <w:rPr>
          <w:rFonts w:ascii="Times New Roman" w:hAnsi="Times New Roman"/>
          <w:i/>
          <w:sz w:val="24"/>
          <w:szCs w:val="24"/>
        </w:rPr>
        <w:t>App</w:t>
      </w:r>
      <w:r w:rsidR="008A547C" w:rsidRPr="00A94BF2">
        <w:rPr>
          <w:rFonts w:ascii="Times New Roman" w:hAnsi="Times New Roman"/>
          <w:i/>
          <w:sz w:val="24"/>
          <w:szCs w:val="24"/>
        </w:rPr>
        <w:t xml:space="preserve"> needs a lot of details</w:t>
      </w:r>
      <w:r w:rsidR="008A547C" w:rsidRPr="00A94BF2">
        <w:rPr>
          <w:rFonts w:ascii="Times New Roman" w:hAnsi="Times New Roman"/>
          <w:sz w:val="24"/>
          <w:szCs w:val="24"/>
        </w:rPr>
        <w:t>.” (P</w:t>
      </w:r>
      <w:r w:rsidR="00B67D05" w:rsidRPr="00A94BF2">
        <w:rPr>
          <w:rFonts w:ascii="Times New Roman" w:hAnsi="Times New Roman"/>
          <w:sz w:val="24"/>
          <w:szCs w:val="24"/>
        </w:rPr>
        <w:t>HS 00</w:t>
      </w:r>
      <w:r w:rsidR="008A547C" w:rsidRPr="00A94BF2">
        <w:rPr>
          <w:rFonts w:ascii="Times New Roman" w:hAnsi="Times New Roman"/>
          <w:sz w:val="24"/>
          <w:szCs w:val="24"/>
        </w:rPr>
        <w:t>4).</w:t>
      </w:r>
    </w:p>
    <w:p w14:paraId="00A010AC" w14:textId="22C0A345" w:rsidR="00B12661" w:rsidRPr="00A94BF2" w:rsidRDefault="00B12661">
      <w:pPr>
        <w:spacing w:after="200" w:line="480" w:lineRule="auto"/>
        <w:jc w:val="both"/>
        <w:rPr>
          <w:rFonts w:ascii="Times New Roman" w:hAnsi="Times New Roman"/>
          <w:b/>
          <w:sz w:val="24"/>
          <w:szCs w:val="24"/>
        </w:rPr>
      </w:pPr>
      <w:r w:rsidRPr="00FA2AFE">
        <w:rPr>
          <w:rFonts w:ascii="Times New Roman" w:hAnsi="Times New Roman"/>
          <w:i/>
          <w:sz w:val="24"/>
          <w:szCs w:val="24"/>
        </w:rPr>
        <w:t xml:space="preserve">“With Supporting LIFE App our super users did not experience much problems the way they are experiencing problems with </w:t>
      </w:r>
      <w:proofErr w:type="spellStart"/>
      <w:r w:rsidRPr="00FA2AFE">
        <w:rPr>
          <w:rFonts w:ascii="Times New Roman" w:hAnsi="Times New Roman"/>
          <w:i/>
          <w:sz w:val="24"/>
          <w:szCs w:val="24"/>
        </w:rPr>
        <w:t>Mangologic</w:t>
      </w:r>
      <w:proofErr w:type="spellEnd"/>
      <w:r w:rsidRPr="00FA2AFE">
        <w:rPr>
          <w:rFonts w:ascii="Times New Roman" w:hAnsi="Times New Roman"/>
          <w:i/>
          <w:sz w:val="24"/>
          <w:szCs w:val="24"/>
        </w:rPr>
        <w:t xml:space="preserve"> App</w:t>
      </w:r>
      <w:r>
        <w:rPr>
          <w:rFonts w:ascii="Times New Roman" w:hAnsi="Times New Roman"/>
          <w:sz w:val="24"/>
          <w:szCs w:val="24"/>
        </w:rPr>
        <w:t>”. (PIMCI-CO 002)</w:t>
      </w:r>
    </w:p>
    <w:p w14:paraId="00CEB8CA" w14:textId="5AFB27BD" w:rsidR="008A547C" w:rsidRPr="00F1568B" w:rsidRDefault="00B33DA5"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t>3.</w:t>
      </w:r>
      <w:r w:rsidR="006E3CE2">
        <w:rPr>
          <w:rFonts w:ascii="Times New Roman" w:hAnsi="Times New Roman" w:cs="Times New Roman"/>
          <w:sz w:val="24"/>
          <w:szCs w:val="24"/>
        </w:rPr>
        <w:t>3</w:t>
      </w:r>
      <w:r w:rsidRPr="00F1568B">
        <w:rPr>
          <w:rFonts w:ascii="Times New Roman" w:hAnsi="Times New Roman" w:cs="Times New Roman"/>
          <w:sz w:val="24"/>
          <w:szCs w:val="24"/>
        </w:rPr>
        <w:t xml:space="preserve">.1.2 </w:t>
      </w:r>
      <w:r w:rsidR="008A547C" w:rsidRPr="00F1568B">
        <w:rPr>
          <w:rFonts w:ascii="Times New Roman" w:hAnsi="Times New Roman" w:cs="Times New Roman"/>
          <w:sz w:val="24"/>
          <w:szCs w:val="24"/>
        </w:rPr>
        <w:t>Consultation time</w:t>
      </w:r>
    </w:p>
    <w:p w14:paraId="7F24440C" w14:textId="77777777" w:rsidR="00D83A97" w:rsidRDefault="008A547C" w:rsidP="00D83A97">
      <w:pPr>
        <w:spacing w:line="480" w:lineRule="auto"/>
        <w:jc w:val="both"/>
        <w:rPr>
          <w:rFonts w:ascii="Times New Roman" w:hAnsi="Times New Roman"/>
          <w:sz w:val="24"/>
          <w:szCs w:val="24"/>
        </w:rPr>
      </w:pPr>
      <w:r w:rsidRPr="00A94BF2">
        <w:rPr>
          <w:rFonts w:ascii="Times New Roman" w:hAnsi="Times New Roman"/>
          <w:sz w:val="24"/>
          <w:szCs w:val="24"/>
        </w:rPr>
        <w:t xml:space="preserve">HSAs noted that the </w:t>
      </w:r>
      <w:r w:rsidR="00A82D33" w:rsidRPr="00A94BF2">
        <w:rPr>
          <w:rFonts w:ascii="Times New Roman" w:hAnsi="Times New Roman"/>
          <w:sz w:val="24"/>
          <w:szCs w:val="24"/>
        </w:rPr>
        <w:t>length of consultation time</w:t>
      </w:r>
      <w:r w:rsidRPr="00A94BF2">
        <w:rPr>
          <w:rFonts w:ascii="Times New Roman" w:hAnsi="Times New Roman"/>
          <w:sz w:val="24"/>
          <w:szCs w:val="24"/>
        </w:rPr>
        <w:t xml:space="preserve"> was shorter when </w:t>
      </w:r>
      <w:r w:rsidR="00A82D33" w:rsidRPr="00A94BF2">
        <w:rPr>
          <w:rFonts w:ascii="Times New Roman" w:hAnsi="Times New Roman"/>
          <w:sz w:val="24"/>
          <w:szCs w:val="24"/>
        </w:rPr>
        <w:t>using SL</w:t>
      </w:r>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D83A97">
        <w:rPr>
          <w:rFonts w:ascii="Times New Roman" w:hAnsi="Times New Roman"/>
          <w:sz w:val="24"/>
          <w:szCs w:val="24"/>
        </w:rPr>
        <w:t xml:space="preserve">App </w:t>
      </w:r>
      <w:r w:rsidRPr="00A94BF2">
        <w:rPr>
          <w:rFonts w:ascii="Times New Roman" w:hAnsi="Times New Roman"/>
          <w:sz w:val="24"/>
          <w:szCs w:val="24"/>
        </w:rPr>
        <w:t xml:space="preserve">compared </w:t>
      </w:r>
      <w:r w:rsidR="00A82D33" w:rsidRPr="00A94BF2">
        <w:rPr>
          <w:rFonts w:ascii="Times New Roman" w:hAnsi="Times New Roman"/>
          <w:sz w:val="24"/>
          <w:szCs w:val="24"/>
        </w:rPr>
        <w:t xml:space="preserve">with </w:t>
      </w:r>
      <w:r w:rsidRPr="00A94BF2">
        <w:rPr>
          <w:rFonts w:ascii="Times New Roman" w:hAnsi="Times New Roman"/>
          <w:sz w:val="24"/>
          <w:szCs w:val="24"/>
        </w:rPr>
        <w:t xml:space="preserve">using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00D83A97">
        <w:rPr>
          <w:rFonts w:ascii="Times New Roman" w:hAnsi="Times New Roman"/>
          <w:sz w:val="24"/>
          <w:szCs w:val="24"/>
        </w:rPr>
        <w:t xml:space="preserve"> App</w:t>
      </w:r>
      <w:r w:rsidRPr="00A94BF2">
        <w:rPr>
          <w:rFonts w:ascii="Times New Roman" w:hAnsi="Times New Roman"/>
          <w:sz w:val="24"/>
          <w:szCs w:val="24"/>
        </w:rPr>
        <w:t xml:space="preserve">. </w:t>
      </w:r>
    </w:p>
    <w:p w14:paraId="29165679" w14:textId="2D538E33" w:rsidR="00D83A97" w:rsidRPr="00A94BF2" w:rsidRDefault="00D83A97" w:rsidP="00D83A97">
      <w:pPr>
        <w:spacing w:line="480" w:lineRule="auto"/>
        <w:jc w:val="both"/>
        <w:rPr>
          <w:rFonts w:ascii="Times New Roman" w:hAnsi="Times New Roman"/>
          <w:sz w:val="24"/>
          <w:szCs w:val="24"/>
        </w:rPr>
      </w:pPr>
      <w:r w:rsidRPr="00A94BF2">
        <w:rPr>
          <w:rFonts w:ascii="Times New Roman" w:hAnsi="Times New Roman"/>
          <w:sz w:val="24"/>
          <w:szCs w:val="24"/>
        </w:rPr>
        <w:t>“</w:t>
      </w:r>
      <w:r w:rsidRPr="00A94BF2">
        <w:rPr>
          <w:rFonts w:ascii="Times New Roman" w:hAnsi="Times New Roman"/>
          <w:i/>
          <w:sz w:val="24"/>
          <w:szCs w:val="24"/>
        </w:rPr>
        <w:t xml:space="preserve">The Supporting LIFE App was fast to use and not the </w:t>
      </w:r>
      <w:proofErr w:type="spellStart"/>
      <w:r w:rsidRPr="00A94BF2">
        <w:rPr>
          <w:rFonts w:ascii="Times New Roman" w:hAnsi="Times New Roman"/>
          <w:i/>
          <w:sz w:val="24"/>
          <w:szCs w:val="24"/>
        </w:rPr>
        <w:t>Mangologic</w:t>
      </w:r>
      <w:proofErr w:type="spellEnd"/>
      <w:r w:rsidRPr="00A94BF2">
        <w:rPr>
          <w:rFonts w:ascii="Times New Roman" w:hAnsi="Times New Roman"/>
          <w:i/>
          <w:sz w:val="24"/>
          <w:szCs w:val="24"/>
        </w:rPr>
        <w:t xml:space="preserve"> App. (PHS 022)</w:t>
      </w:r>
    </w:p>
    <w:p w14:paraId="1593DBCD" w14:textId="1D22D4D3" w:rsidR="008A547C" w:rsidRPr="00A94BF2" w:rsidRDefault="008A547C" w:rsidP="00A94BF2">
      <w:pPr>
        <w:spacing w:line="480" w:lineRule="auto"/>
        <w:jc w:val="both"/>
        <w:rPr>
          <w:rFonts w:ascii="Times New Roman" w:hAnsi="Times New Roman"/>
          <w:sz w:val="24"/>
          <w:szCs w:val="24"/>
        </w:rPr>
      </w:pPr>
      <w:r w:rsidRPr="00A94BF2">
        <w:rPr>
          <w:rFonts w:ascii="Times New Roman" w:hAnsi="Times New Roman"/>
          <w:sz w:val="24"/>
          <w:szCs w:val="24"/>
        </w:rPr>
        <w:t xml:space="preserve">HSAs said that this was because they spent less time entering the required data in the SL </w:t>
      </w:r>
      <w:proofErr w:type="spellStart"/>
      <w:r w:rsidRPr="00A94BF2">
        <w:rPr>
          <w:rFonts w:ascii="Times New Roman" w:hAnsi="Times New Roman"/>
          <w:sz w:val="24"/>
          <w:szCs w:val="24"/>
        </w:rPr>
        <w:t>eCCM</w:t>
      </w:r>
      <w:proofErr w:type="spellEnd"/>
      <w:r w:rsidR="00D83A97">
        <w:rPr>
          <w:rFonts w:ascii="Times New Roman" w:hAnsi="Times New Roman"/>
          <w:sz w:val="24"/>
          <w:szCs w:val="24"/>
        </w:rPr>
        <w:t xml:space="preserve"> App</w:t>
      </w:r>
      <w:r w:rsidRPr="00A94BF2">
        <w:rPr>
          <w:rFonts w:ascii="Times New Roman" w:hAnsi="Times New Roman"/>
          <w:sz w:val="24"/>
          <w:szCs w:val="24"/>
        </w:rPr>
        <w:t xml:space="preserve">, whereas with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00D83A97">
        <w:rPr>
          <w:rFonts w:ascii="Times New Roman" w:hAnsi="Times New Roman"/>
          <w:sz w:val="24"/>
          <w:szCs w:val="24"/>
        </w:rPr>
        <w:t xml:space="preserve"> App</w:t>
      </w:r>
      <w:r w:rsidRPr="00A94BF2">
        <w:rPr>
          <w:rFonts w:ascii="Times New Roman" w:hAnsi="Times New Roman"/>
          <w:sz w:val="24"/>
          <w:szCs w:val="24"/>
        </w:rPr>
        <w:t xml:space="preserve"> there </w:t>
      </w:r>
      <w:r w:rsidR="00A82D33" w:rsidRPr="00A94BF2">
        <w:rPr>
          <w:rFonts w:ascii="Times New Roman" w:hAnsi="Times New Roman"/>
          <w:sz w:val="24"/>
          <w:szCs w:val="24"/>
        </w:rPr>
        <w:t xml:space="preserve">was </w:t>
      </w:r>
      <w:r w:rsidRPr="00A94BF2">
        <w:rPr>
          <w:rFonts w:ascii="Times New Roman" w:hAnsi="Times New Roman"/>
          <w:sz w:val="24"/>
          <w:szCs w:val="24"/>
        </w:rPr>
        <w:t xml:space="preserve">a greater need for </w:t>
      </w:r>
      <w:r w:rsidR="00A82D33" w:rsidRPr="00A94BF2">
        <w:rPr>
          <w:rFonts w:ascii="Times New Roman" w:hAnsi="Times New Roman"/>
          <w:sz w:val="24"/>
          <w:szCs w:val="24"/>
        </w:rPr>
        <w:t>user</w:t>
      </w:r>
      <w:r w:rsidR="00D83A97">
        <w:rPr>
          <w:rFonts w:ascii="Times New Roman" w:hAnsi="Times New Roman"/>
          <w:sz w:val="24"/>
          <w:szCs w:val="24"/>
        </w:rPr>
        <w:t>s</w:t>
      </w:r>
      <w:r w:rsidR="00A82D33" w:rsidRPr="00A94BF2">
        <w:rPr>
          <w:rFonts w:ascii="Times New Roman" w:hAnsi="Times New Roman"/>
          <w:sz w:val="24"/>
          <w:szCs w:val="24"/>
        </w:rPr>
        <w:t xml:space="preserve"> to manually </w:t>
      </w:r>
      <w:r w:rsidR="005873F3" w:rsidRPr="00A94BF2">
        <w:rPr>
          <w:rFonts w:ascii="Times New Roman" w:hAnsi="Times New Roman"/>
          <w:sz w:val="24"/>
          <w:szCs w:val="24"/>
        </w:rPr>
        <w:t>input information</w:t>
      </w:r>
      <w:r w:rsidRPr="00A94BF2">
        <w:rPr>
          <w:rFonts w:ascii="Times New Roman" w:hAnsi="Times New Roman"/>
          <w:sz w:val="24"/>
          <w:szCs w:val="24"/>
        </w:rPr>
        <w:t>.</w:t>
      </w:r>
    </w:p>
    <w:p w14:paraId="6C626525" w14:textId="5C4B5620" w:rsidR="008A547C" w:rsidRPr="00A94BF2" w:rsidRDefault="00FA2AFE">
      <w:pPr>
        <w:spacing w:line="480" w:lineRule="auto"/>
        <w:jc w:val="both"/>
        <w:rPr>
          <w:rFonts w:ascii="Times New Roman" w:hAnsi="Times New Roman"/>
          <w:sz w:val="24"/>
          <w:szCs w:val="24"/>
        </w:rPr>
      </w:pPr>
      <w:r w:rsidRPr="00A94BF2" w:rsidDel="00FA2AFE">
        <w:rPr>
          <w:rFonts w:ascii="Times New Roman" w:hAnsi="Times New Roman"/>
          <w:sz w:val="24"/>
          <w:szCs w:val="24"/>
        </w:rPr>
        <w:t xml:space="preserve"> </w:t>
      </w:r>
      <w:r w:rsidR="008A547C" w:rsidRPr="00A94BF2">
        <w:rPr>
          <w:rFonts w:ascii="Times New Roman" w:hAnsi="Times New Roman"/>
          <w:i/>
          <w:sz w:val="24"/>
          <w:szCs w:val="24"/>
        </w:rPr>
        <w:t xml:space="preserve">“SL </w:t>
      </w:r>
      <w:proofErr w:type="spellStart"/>
      <w:r w:rsidR="008A547C" w:rsidRPr="00A94BF2">
        <w:rPr>
          <w:rFonts w:ascii="Times New Roman" w:hAnsi="Times New Roman"/>
          <w:i/>
          <w:sz w:val="24"/>
          <w:szCs w:val="24"/>
        </w:rPr>
        <w:t>eCCM</w:t>
      </w:r>
      <w:proofErr w:type="spellEnd"/>
      <w:r w:rsidR="008A547C" w:rsidRPr="00A94BF2">
        <w:rPr>
          <w:rFonts w:ascii="Times New Roman" w:hAnsi="Times New Roman"/>
          <w:i/>
          <w:sz w:val="24"/>
          <w:szCs w:val="24"/>
        </w:rPr>
        <w:t xml:space="preserve">  has all the conditions together and one was just ticking but the </w:t>
      </w:r>
      <w:proofErr w:type="spellStart"/>
      <w:r w:rsidR="008A547C" w:rsidRPr="00A94BF2">
        <w:rPr>
          <w:rFonts w:ascii="Times New Roman" w:hAnsi="Times New Roman"/>
          <w:i/>
          <w:sz w:val="24"/>
          <w:szCs w:val="24"/>
        </w:rPr>
        <w:t>Mangologic</w:t>
      </w:r>
      <w:proofErr w:type="spellEnd"/>
      <w:r w:rsidR="008A547C" w:rsidRPr="00A94BF2">
        <w:rPr>
          <w:rFonts w:ascii="Times New Roman" w:hAnsi="Times New Roman"/>
          <w:i/>
          <w:sz w:val="24"/>
          <w:szCs w:val="24"/>
        </w:rPr>
        <w:t xml:space="preserve"> one the conditions are not together and the </w:t>
      </w:r>
      <w:r w:rsidR="000E224D" w:rsidRPr="00A94BF2">
        <w:rPr>
          <w:rFonts w:ascii="Times New Roman" w:hAnsi="Times New Roman"/>
          <w:i/>
          <w:sz w:val="24"/>
          <w:szCs w:val="24"/>
        </w:rPr>
        <w:t>App</w:t>
      </w:r>
      <w:r w:rsidR="008A547C" w:rsidRPr="00A94BF2">
        <w:rPr>
          <w:rFonts w:ascii="Times New Roman" w:hAnsi="Times New Roman"/>
          <w:i/>
          <w:sz w:val="24"/>
          <w:szCs w:val="24"/>
        </w:rPr>
        <w:t xml:space="preserve"> is somehow complicated as a result more time is taken to finish assessing a sick child”</w:t>
      </w:r>
      <w:r w:rsidR="008A547C" w:rsidRPr="00A94BF2">
        <w:rPr>
          <w:rFonts w:ascii="Times New Roman" w:hAnsi="Times New Roman"/>
          <w:sz w:val="24"/>
          <w:szCs w:val="24"/>
        </w:rPr>
        <w:t xml:space="preserve"> (P</w:t>
      </w:r>
      <w:r w:rsidR="00CC7BBC">
        <w:rPr>
          <w:rFonts w:ascii="Times New Roman" w:hAnsi="Times New Roman"/>
          <w:sz w:val="24"/>
          <w:szCs w:val="24"/>
        </w:rPr>
        <w:t>IMCI-</w:t>
      </w:r>
      <w:r w:rsidR="00B67D05" w:rsidRPr="00A94BF2">
        <w:rPr>
          <w:rFonts w:ascii="Times New Roman" w:hAnsi="Times New Roman"/>
          <w:sz w:val="24"/>
          <w:szCs w:val="24"/>
        </w:rPr>
        <w:t>CO 00</w:t>
      </w:r>
      <w:r w:rsidR="008A547C" w:rsidRPr="00A94BF2">
        <w:rPr>
          <w:rFonts w:ascii="Times New Roman" w:hAnsi="Times New Roman"/>
          <w:sz w:val="24"/>
          <w:szCs w:val="24"/>
        </w:rPr>
        <w:t>3)</w:t>
      </w:r>
    </w:p>
    <w:p w14:paraId="15CF29B1" w14:textId="0C6B2C40" w:rsidR="008A547C" w:rsidRPr="00A94BF2" w:rsidRDefault="008A547C">
      <w:pPr>
        <w:spacing w:after="200" w:line="480" w:lineRule="auto"/>
        <w:jc w:val="both"/>
        <w:rPr>
          <w:rFonts w:ascii="Times New Roman" w:hAnsi="Times New Roman"/>
          <w:sz w:val="24"/>
          <w:szCs w:val="24"/>
        </w:rPr>
      </w:pPr>
      <w:r w:rsidRPr="00A94BF2" w:rsidDel="009173A7">
        <w:rPr>
          <w:rFonts w:ascii="Times New Roman" w:hAnsi="Times New Roman"/>
          <w:sz w:val="24"/>
          <w:szCs w:val="24"/>
        </w:rPr>
        <w:lastRenderedPageBreak/>
        <w:t xml:space="preserve"> </w:t>
      </w:r>
      <w:r w:rsidRPr="00A94BF2">
        <w:rPr>
          <w:rFonts w:ascii="Times New Roman" w:hAnsi="Times New Roman"/>
          <w:sz w:val="24"/>
          <w:szCs w:val="24"/>
        </w:rPr>
        <w:t>“</w:t>
      </w:r>
      <w:r w:rsidRPr="00A94BF2">
        <w:rPr>
          <w:rFonts w:ascii="Times New Roman" w:hAnsi="Times New Roman"/>
          <w:i/>
          <w:sz w:val="24"/>
          <w:szCs w:val="24"/>
        </w:rPr>
        <w:t xml:space="preserve">Because the </w:t>
      </w:r>
      <w:proofErr w:type="spellStart"/>
      <w:r w:rsidRPr="00A94BF2">
        <w:rPr>
          <w:rFonts w:ascii="Times New Roman" w:hAnsi="Times New Roman"/>
          <w:i/>
          <w:sz w:val="24"/>
          <w:szCs w:val="24"/>
        </w:rPr>
        <w:t>Mangologic</w:t>
      </w:r>
      <w:proofErr w:type="spellEnd"/>
      <w:r w:rsidRPr="00A94BF2">
        <w:rPr>
          <w:rFonts w:ascii="Times New Roman" w:hAnsi="Times New Roman"/>
          <w:i/>
          <w:sz w:val="24"/>
          <w:szCs w:val="24"/>
        </w:rPr>
        <w:t xml:space="preserve"> </w:t>
      </w:r>
      <w:r w:rsidR="000E224D" w:rsidRPr="00A94BF2">
        <w:rPr>
          <w:rFonts w:ascii="Times New Roman" w:hAnsi="Times New Roman"/>
          <w:i/>
          <w:sz w:val="24"/>
          <w:szCs w:val="24"/>
        </w:rPr>
        <w:t>App</w:t>
      </w:r>
      <w:r w:rsidRPr="00A94BF2">
        <w:rPr>
          <w:rFonts w:ascii="Times New Roman" w:hAnsi="Times New Roman"/>
          <w:i/>
          <w:sz w:val="24"/>
          <w:szCs w:val="24"/>
        </w:rPr>
        <w:t xml:space="preserve"> is so complicated we take more time to assess children using </w:t>
      </w:r>
      <w:proofErr w:type="spellStart"/>
      <w:r w:rsidRPr="00A94BF2">
        <w:rPr>
          <w:rFonts w:ascii="Times New Roman" w:hAnsi="Times New Roman"/>
          <w:i/>
          <w:sz w:val="24"/>
          <w:szCs w:val="24"/>
        </w:rPr>
        <w:t>Mangologic</w:t>
      </w:r>
      <w:proofErr w:type="spellEnd"/>
      <w:r w:rsidRPr="00A94BF2">
        <w:rPr>
          <w:rFonts w:ascii="Times New Roman" w:hAnsi="Times New Roman"/>
          <w:i/>
          <w:sz w:val="24"/>
          <w:szCs w:val="24"/>
        </w:rPr>
        <w:t xml:space="preserve"> than </w:t>
      </w:r>
      <w:r w:rsidR="000155B7" w:rsidRPr="00A94BF2">
        <w:rPr>
          <w:rFonts w:ascii="Times New Roman" w:hAnsi="Times New Roman"/>
          <w:i/>
          <w:sz w:val="24"/>
          <w:szCs w:val="24"/>
        </w:rPr>
        <w:t>S</w:t>
      </w:r>
      <w:r w:rsidRPr="00A94BF2">
        <w:rPr>
          <w:rFonts w:ascii="Times New Roman" w:hAnsi="Times New Roman"/>
          <w:i/>
          <w:sz w:val="24"/>
          <w:szCs w:val="24"/>
        </w:rPr>
        <w:t>upporting LIFE.</w:t>
      </w:r>
      <w:r w:rsidRPr="00A94BF2">
        <w:rPr>
          <w:rFonts w:ascii="Times New Roman" w:hAnsi="Times New Roman"/>
          <w:sz w:val="24"/>
          <w:szCs w:val="24"/>
        </w:rPr>
        <w:t>” (P</w:t>
      </w:r>
      <w:r w:rsidR="00B67D05" w:rsidRPr="00A94BF2">
        <w:rPr>
          <w:rFonts w:ascii="Times New Roman" w:hAnsi="Times New Roman"/>
          <w:sz w:val="24"/>
          <w:szCs w:val="24"/>
        </w:rPr>
        <w:t>HS 0</w:t>
      </w:r>
      <w:r w:rsidRPr="00A94BF2">
        <w:rPr>
          <w:rFonts w:ascii="Times New Roman" w:hAnsi="Times New Roman"/>
          <w:sz w:val="24"/>
          <w:szCs w:val="24"/>
        </w:rPr>
        <w:t>11).</w:t>
      </w:r>
    </w:p>
    <w:p w14:paraId="477F187B" w14:textId="7030594B" w:rsidR="008A547C" w:rsidRPr="009B49A9" w:rsidRDefault="00B33DA5" w:rsidP="009B49A9">
      <w:pPr>
        <w:pStyle w:val="Heading4"/>
        <w:spacing w:line="480" w:lineRule="auto"/>
        <w:rPr>
          <w:rFonts w:ascii="Times New Roman" w:hAnsi="Times New Roman" w:cs="Times New Roman"/>
          <w:sz w:val="24"/>
          <w:szCs w:val="24"/>
        </w:rPr>
      </w:pPr>
      <w:r w:rsidRPr="009B49A9">
        <w:rPr>
          <w:rFonts w:ascii="Times New Roman" w:hAnsi="Times New Roman" w:cs="Times New Roman"/>
          <w:sz w:val="24"/>
          <w:szCs w:val="24"/>
        </w:rPr>
        <w:t>3.</w:t>
      </w:r>
      <w:r w:rsidR="006E3CE2">
        <w:rPr>
          <w:rFonts w:ascii="Times New Roman" w:hAnsi="Times New Roman" w:cs="Times New Roman"/>
          <w:sz w:val="24"/>
          <w:szCs w:val="24"/>
        </w:rPr>
        <w:t>3</w:t>
      </w:r>
      <w:r w:rsidRPr="009B49A9">
        <w:rPr>
          <w:rFonts w:ascii="Times New Roman" w:hAnsi="Times New Roman" w:cs="Times New Roman"/>
          <w:sz w:val="24"/>
          <w:szCs w:val="24"/>
        </w:rPr>
        <w:t xml:space="preserve">.1.3 </w:t>
      </w:r>
      <w:proofErr w:type="spellStart"/>
      <w:r w:rsidR="008A547C" w:rsidRPr="009B49A9">
        <w:rPr>
          <w:rFonts w:ascii="Times New Roman" w:hAnsi="Times New Roman" w:cs="Times New Roman"/>
          <w:sz w:val="24"/>
          <w:szCs w:val="24"/>
        </w:rPr>
        <w:t>CStock</w:t>
      </w:r>
      <w:proofErr w:type="spellEnd"/>
      <w:r w:rsidR="008A547C" w:rsidRPr="009B49A9">
        <w:rPr>
          <w:rFonts w:ascii="Times New Roman" w:hAnsi="Times New Roman" w:cs="Times New Roman"/>
          <w:sz w:val="24"/>
          <w:szCs w:val="24"/>
        </w:rPr>
        <w:t xml:space="preserve"> Mechanism</w:t>
      </w:r>
    </w:p>
    <w:p w14:paraId="70BB2740" w14:textId="704E4177" w:rsidR="00D40E5D" w:rsidRDefault="008A547C" w:rsidP="00A94BF2">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 xml:space="preserve">The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D40E5D">
        <w:rPr>
          <w:rFonts w:ascii="Times New Roman" w:hAnsi="Times New Roman"/>
          <w:sz w:val="24"/>
          <w:szCs w:val="24"/>
        </w:rPr>
        <w:t xml:space="preserve">App </w:t>
      </w:r>
      <w:r w:rsidRPr="00A94BF2">
        <w:rPr>
          <w:rFonts w:ascii="Times New Roman" w:hAnsi="Times New Roman"/>
          <w:sz w:val="24"/>
          <w:szCs w:val="24"/>
        </w:rPr>
        <w:t xml:space="preserve">includes a </w:t>
      </w:r>
      <w:proofErr w:type="spellStart"/>
      <w:r w:rsidR="00D40E5D">
        <w:rPr>
          <w:rFonts w:ascii="Times New Roman" w:hAnsi="Times New Roman"/>
          <w:sz w:val="24"/>
          <w:szCs w:val="24"/>
        </w:rPr>
        <w:t>C</w:t>
      </w:r>
      <w:r w:rsidRPr="00A94BF2">
        <w:rPr>
          <w:rFonts w:ascii="Times New Roman" w:hAnsi="Times New Roman"/>
          <w:sz w:val="24"/>
          <w:szCs w:val="24"/>
        </w:rPr>
        <w:t>Stock</w:t>
      </w:r>
      <w:proofErr w:type="spellEnd"/>
      <w:r w:rsidRPr="00A94BF2">
        <w:rPr>
          <w:rFonts w:ascii="Times New Roman" w:hAnsi="Times New Roman"/>
          <w:sz w:val="24"/>
          <w:szCs w:val="24"/>
        </w:rPr>
        <w:t xml:space="preserve"> </w:t>
      </w:r>
      <w:r w:rsidR="005436B2" w:rsidRPr="00A94BF2">
        <w:rPr>
          <w:rFonts w:ascii="Times New Roman" w:hAnsi="Times New Roman"/>
          <w:sz w:val="24"/>
          <w:szCs w:val="24"/>
        </w:rPr>
        <w:t>feature that</w:t>
      </w:r>
      <w:r w:rsidR="00A82D33" w:rsidRPr="00A94BF2">
        <w:rPr>
          <w:rFonts w:ascii="Times New Roman" w:hAnsi="Times New Roman"/>
          <w:sz w:val="24"/>
          <w:szCs w:val="24"/>
        </w:rPr>
        <w:t xml:space="preserve"> </w:t>
      </w:r>
      <w:r w:rsidRPr="00A94BF2">
        <w:rPr>
          <w:rFonts w:ascii="Times New Roman" w:hAnsi="Times New Roman"/>
          <w:sz w:val="24"/>
          <w:szCs w:val="24"/>
        </w:rPr>
        <w:t>allows HSAs to order drugs and other medical supplies electronically</w:t>
      </w:r>
      <w:r w:rsidR="00A82D33" w:rsidRPr="00A94BF2">
        <w:rPr>
          <w:rFonts w:ascii="Times New Roman" w:hAnsi="Times New Roman"/>
          <w:sz w:val="24"/>
          <w:szCs w:val="24"/>
        </w:rPr>
        <w:t>.</w:t>
      </w:r>
      <w:r w:rsidRPr="00A94BF2">
        <w:rPr>
          <w:rFonts w:ascii="Times New Roman" w:hAnsi="Times New Roman"/>
          <w:sz w:val="24"/>
          <w:szCs w:val="24"/>
        </w:rPr>
        <w:t xml:space="preserve"> </w:t>
      </w:r>
      <w:r w:rsidR="00A82D33" w:rsidRPr="00A94BF2">
        <w:rPr>
          <w:rFonts w:ascii="Times New Roman" w:hAnsi="Times New Roman"/>
          <w:sz w:val="24"/>
          <w:szCs w:val="24"/>
        </w:rPr>
        <w:t xml:space="preserve">Notably </w:t>
      </w:r>
      <w:r w:rsidRPr="00A94BF2">
        <w:rPr>
          <w:rFonts w:ascii="Times New Roman" w:hAnsi="Times New Roman"/>
          <w:sz w:val="24"/>
          <w:szCs w:val="24"/>
        </w:rPr>
        <w:t xml:space="preserve">this was not available in the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w:t>
      </w:r>
    </w:p>
    <w:p w14:paraId="7531BFFC" w14:textId="77777777" w:rsidR="00D40E5D" w:rsidRPr="00A94BF2" w:rsidRDefault="00D40E5D" w:rsidP="00D40E5D">
      <w:pPr>
        <w:spacing w:line="480" w:lineRule="auto"/>
        <w:jc w:val="both"/>
        <w:rPr>
          <w:rFonts w:ascii="Times New Roman" w:hAnsi="Times New Roman"/>
          <w:b/>
          <w:sz w:val="24"/>
          <w:szCs w:val="24"/>
        </w:rPr>
      </w:pPr>
      <w:r w:rsidRPr="00A94BF2">
        <w:rPr>
          <w:rFonts w:ascii="Times New Roman" w:hAnsi="Times New Roman"/>
          <w:sz w:val="24"/>
          <w:szCs w:val="24"/>
        </w:rPr>
        <w:t>“</w:t>
      </w:r>
      <w:r w:rsidRPr="00A94BF2">
        <w:rPr>
          <w:rFonts w:ascii="Times New Roman" w:hAnsi="Times New Roman"/>
          <w:i/>
          <w:sz w:val="24"/>
          <w:szCs w:val="24"/>
        </w:rPr>
        <w:t xml:space="preserve">With </w:t>
      </w:r>
      <w:proofErr w:type="spellStart"/>
      <w:r w:rsidRPr="00A94BF2">
        <w:rPr>
          <w:rFonts w:ascii="Times New Roman" w:hAnsi="Times New Roman"/>
          <w:i/>
          <w:sz w:val="24"/>
          <w:szCs w:val="24"/>
        </w:rPr>
        <w:t>Mangologic</w:t>
      </w:r>
      <w:proofErr w:type="spellEnd"/>
      <w:r w:rsidRPr="00A94BF2">
        <w:rPr>
          <w:rFonts w:ascii="Times New Roman" w:hAnsi="Times New Roman"/>
          <w:i/>
          <w:sz w:val="24"/>
          <w:szCs w:val="24"/>
        </w:rPr>
        <w:t xml:space="preserve"> App, everything we do is by using the phone. We do the reporting using the phone, we order drugs using the phone, while with the Supporting LIFE App, we were only using it to assess the children and see treatment recommendations</w:t>
      </w:r>
      <w:r w:rsidRPr="00A94BF2">
        <w:rPr>
          <w:rFonts w:ascii="Times New Roman" w:hAnsi="Times New Roman"/>
          <w:sz w:val="24"/>
          <w:szCs w:val="24"/>
        </w:rPr>
        <w:t>.” (PHS 003)</w:t>
      </w:r>
    </w:p>
    <w:p w14:paraId="71DB14D3" w14:textId="694E2015" w:rsidR="008A547C" w:rsidRDefault="008A547C" w:rsidP="00A94BF2">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 xml:space="preserve"> This meant that HSAs using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had to order </w:t>
      </w:r>
      <w:r w:rsidR="00EE286B" w:rsidRPr="00A94BF2">
        <w:rPr>
          <w:rFonts w:ascii="Times New Roman" w:hAnsi="Times New Roman"/>
          <w:sz w:val="24"/>
          <w:szCs w:val="24"/>
        </w:rPr>
        <w:t>drugs and</w:t>
      </w:r>
      <w:r w:rsidRPr="00A94BF2">
        <w:rPr>
          <w:rFonts w:ascii="Times New Roman" w:hAnsi="Times New Roman"/>
          <w:sz w:val="24"/>
          <w:szCs w:val="24"/>
        </w:rPr>
        <w:t xml:space="preserve"> supplies separately using their usual paper-based requesting method, hence increasing their workload. This additional feature of the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was seen as valuable by </w:t>
      </w:r>
      <w:r w:rsidR="004D13D0" w:rsidRPr="00A94BF2">
        <w:rPr>
          <w:rFonts w:ascii="Times New Roman" w:hAnsi="Times New Roman"/>
          <w:sz w:val="24"/>
          <w:szCs w:val="24"/>
        </w:rPr>
        <w:t>HSAs</w:t>
      </w:r>
    </w:p>
    <w:p w14:paraId="41C157FC" w14:textId="77777777" w:rsidR="00D40E5D" w:rsidRPr="00A94BF2" w:rsidRDefault="00D40E5D" w:rsidP="00A94BF2">
      <w:pPr>
        <w:autoSpaceDE w:val="0"/>
        <w:autoSpaceDN w:val="0"/>
        <w:adjustRightInd w:val="0"/>
        <w:spacing w:after="0" w:line="480" w:lineRule="auto"/>
        <w:jc w:val="both"/>
        <w:rPr>
          <w:rFonts w:ascii="Times New Roman" w:hAnsi="Times New Roman"/>
          <w:sz w:val="24"/>
          <w:szCs w:val="24"/>
        </w:rPr>
      </w:pPr>
    </w:p>
    <w:p w14:paraId="28AEFC88" w14:textId="09DE9812" w:rsidR="008A547C" w:rsidRPr="00A94BF2" w:rsidRDefault="00B33DA5" w:rsidP="00F1568B">
      <w:pPr>
        <w:pStyle w:val="Heading3"/>
        <w:spacing w:line="480" w:lineRule="auto"/>
        <w:rPr>
          <w:rFonts w:ascii="Times New Roman" w:eastAsiaTheme="minorHAnsi" w:hAnsi="Times New Roman" w:cs="Times New Roman"/>
          <w:b/>
        </w:rPr>
      </w:pPr>
      <w:r w:rsidRPr="00A94BF2">
        <w:rPr>
          <w:rFonts w:ascii="Times New Roman" w:hAnsi="Times New Roman" w:cs="Times New Roman"/>
          <w:b/>
        </w:rPr>
        <w:t>3.</w:t>
      </w:r>
      <w:r w:rsidR="006E3CE2">
        <w:rPr>
          <w:rFonts w:ascii="Times New Roman" w:hAnsi="Times New Roman" w:cs="Times New Roman"/>
          <w:b/>
        </w:rPr>
        <w:t>3</w:t>
      </w:r>
      <w:r w:rsidRPr="00A94BF2">
        <w:rPr>
          <w:rFonts w:ascii="Times New Roman" w:hAnsi="Times New Roman" w:cs="Times New Roman"/>
          <w:b/>
        </w:rPr>
        <w:t xml:space="preserve">.2 </w:t>
      </w:r>
      <w:r w:rsidR="008A547C" w:rsidRPr="00A94BF2">
        <w:rPr>
          <w:rFonts w:ascii="Times New Roman" w:hAnsi="Times New Roman" w:cs="Times New Roman"/>
          <w:b/>
        </w:rPr>
        <w:t>T</w:t>
      </w:r>
      <w:r w:rsidR="002E5FEE" w:rsidRPr="00A94BF2">
        <w:rPr>
          <w:rFonts w:ascii="Times New Roman" w:hAnsi="Times New Roman" w:cs="Times New Roman"/>
          <w:b/>
        </w:rPr>
        <w:t>echnical intelligence</w:t>
      </w:r>
    </w:p>
    <w:p w14:paraId="07A2ECDC" w14:textId="39A32EA4" w:rsidR="008A547C" w:rsidRPr="00A94BF2" w:rsidRDefault="004D13D0" w:rsidP="00A94BF2">
      <w:pPr>
        <w:autoSpaceDE w:val="0"/>
        <w:autoSpaceDN w:val="0"/>
        <w:adjustRightInd w:val="0"/>
        <w:spacing w:after="0" w:line="480" w:lineRule="auto"/>
        <w:jc w:val="both"/>
        <w:rPr>
          <w:rFonts w:ascii="Times New Roman" w:hAnsi="Times New Roman"/>
          <w:b/>
          <w:sz w:val="24"/>
          <w:szCs w:val="24"/>
        </w:rPr>
      </w:pPr>
      <w:r w:rsidRPr="00A94BF2">
        <w:rPr>
          <w:rFonts w:ascii="Times New Roman" w:hAnsi="Times New Roman"/>
          <w:sz w:val="24"/>
          <w:szCs w:val="24"/>
        </w:rPr>
        <w:t xml:space="preserve">The two Apps were </w:t>
      </w:r>
      <w:r w:rsidR="00D40E5D">
        <w:rPr>
          <w:rFonts w:ascii="Times New Roman" w:hAnsi="Times New Roman"/>
          <w:sz w:val="24"/>
          <w:szCs w:val="24"/>
        </w:rPr>
        <w:t>examined in terms of</w:t>
      </w:r>
      <w:r w:rsidRPr="00A94BF2">
        <w:rPr>
          <w:rFonts w:ascii="Times New Roman" w:hAnsi="Times New Roman"/>
          <w:sz w:val="24"/>
          <w:szCs w:val="24"/>
        </w:rPr>
        <w:t xml:space="preserve"> </w:t>
      </w:r>
      <w:r w:rsidR="00D40E5D">
        <w:rPr>
          <w:rFonts w:ascii="Times New Roman" w:hAnsi="Times New Roman"/>
          <w:sz w:val="24"/>
          <w:szCs w:val="24"/>
        </w:rPr>
        <w:t xml:space="preserve">their </w:t>
      </w:r>
      <w:r w:rsidRPr="00A94BF2">
        <w:rPr>
          <w:rFonts w:ascii="Times New Roman" w:hAnsi="Times New Roman"/>
          <w:sz w:val="24"/>
          <w:szCs w:val="24"/>
        </w:rPr>
        <w:t xml:space="preserve">technical intelligence. </w:t>
      </w:r>
      <w:r w:rsidR="00D40E5D">
        <w:rPr>
          <w:rFonts w:ascii="Times New Roman" w:hAnsi="Times New Roman"/>
          <w:sz w:val="24"/>
          <w:szCs w:val="24"/>
        </w:rPr>
        <w:t>I</w:t>
      </w:r>
      <w:r w:rsidR="008A547C" w:rsidRPr="00A94BF2">
        <w:rPr>
          <w:rFonts w:ascii="Times New Roman" w:hAnsi="Times New Roman"/>
          <w:sz w:val="24"/>
          <w:szCs w:val="24"/>
        </w:rPr>
        <w:t xml:space="preserve">ssues emerged </w:t>
      </w:r>
      <w:r w:rsidR="005436B2" w:rsidRPr="00A94BF2">
        <w:rPr>
          <w:rFonts w:ascii="Times New Roman" w:hAnsi="Times New Roman"/>
          <w:sz w:val="24"/>
          <w:szCs w:val="24"/>
        </w:rPr>
        <w:t>around</w:t>
      </w:r>
      <w:r w:rsidR="008A547C" w:rsidRPr="00A94BF2">
        <w:rPr>
          <w:rFonts w:ascii="Times New Roman" w:hAnsi="Times New Roman"/>
          <w:sz w:val="24"/>
          <w:szCs w:val="24"/>
        </w:rPr>
        <w:t xml:space="preserve"> the retention of the child’s information in the phone after synchronization to the server, achievement of </w:t>
      </w:r>
      <w:r w:rsidRPr="00A94BF2">
        <w:rPr>
          <w:rFonts w:ascii="Times New Roman" w:hAnsi="Times New Roman"/>
          <w:sz w:val="24"/>
          <w:szCs w:val="24"/>
        </w:rPr>
        <w:t xml:space="preserve">the </w:t>
      </w:r>
      <w:r w:rsidR="008A547C" w:rsidRPr="00A94BF2">
        <w:rPr>
          <w:rFonts w:ascii="Times New Roman" w:hAnsi="Times New Roman"/>
          <w:sz w:val="24"/>
          <w:szCs w:val="24"/>
        </w:rPr>
        <w:t xml:space="preserve">desired goal, and automatic synchronization of </w:t>
      </w:r>
      <w:r w:rsidRPr="00A94BF2">
        <w:rPr>
          <w:rFonts w:ascii="Times New Roman" w:hAnsi="Times New Roman"/>
          <w:sz w:val="24"/>
          <w:szCs w:val="24"/>
        </w:rPr>
        <w:t xml:space="preserve">patient </w:t>
      </w:r>
      <w:r w:rsidR="008A547C" w:rsidRPr="00A94BF2">
        <w:rPr>
          <w:rFonts w:ascii="Times New Roman" w:hAnsi="Times New Roman"/>
          <w:sz w:val="24"/>
          <w:szCs w:val="24"/>
        </w:rPr>
        <w:t>data</w:t>
      </w:r>
      <w:r w:rsidRPr="00A94BF2">
        <w:rPr>
          <w:rFonts w:ascii="Times New Roman" w:hAnsi="Times New Roman"/>
          <w:sz w:val="24"/>
          <w:szCs w:val="24"/>
        </w:rPr>
        <w:t xml:space="preserve"> to cloud data storage</w:t>
      </w:r>
      <w:r w:rsidR="008A547C" w:rsidRPr="00A94BF2">
        <w:rPr>
          <w:rFonts w:ascii="Times New Roman" w:hAnsi="Times New Roman"/>
          <w:sz w:val="24"/>
          <w:szCs w:val="24"/>
        </w:rPr>
        <w:t xml:space="preserve">. </w:t>
      </w:r>
    </w:p>
    <w:p w14:paraId="106566CD" w14:textId="3B7CADE6" w:rsidR="008A547C" w:rsidRPr="00F1568B" w:rsidRDefault="00B33DA5"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t>3.</w:t>
      </w:r>
      <w:r w:rsidR="006E3CE2">
        <w:rPr>
          <w:rFonts w:ascii="Times New Roman" w:hAnsi="Times New Roman" w:cs="Times New Roman"/>
          <w:sz w:val="24"/>
          <w:szCs w:val="24"/>
        </w:rPr>
        <w:t>3</w:t>
      </w:r>
      <w:r w:rsidRPr="00F1568B">
        <w:rPr>
          <w:rFonts w:ascii="Times New Roman" w:hAnsi="Times New Roman" w:cs="Times New Roman"/>
          <w:sz w:val="24"/>
          <w:szCs w:val="24"/>
        </w:rPr>
        <w:t xml:space="preserve">.2.1 </w:t>
      </w:r>
      <w:r w:rsidR="008A547C" w:rsidRPr="00F1568B">
        <w:rPr>
          <w:rFonts w:ascii="Times New Roman" w:hAnsi="Times New Roman" w:cs="Times New Roman"/>
          <w:sz w:val="24"/>
          <w:szCs w:val="24"/>
        </w:rPr>
        <w:t xml:space="preserve">Retention of child’s information in the phone </w:t>
      </w:r>
    </w:p>
    <w:p w14:paraId="1D2586C3" w14:textId="118596B8" w:rsidR="008A547C" w:rsidRPr="00A94BF2" w:rsidRDefault="008A547C" w:rsidP="00A94BF2">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 xml:space="preserve">HSAs who </w:t>
      </w:r>
      <w:r w:rsidR="005436B2" w:rsidRPr="00A94BF2">
        <w:rPr>
          <w:rFonts w:ascii="Times New Roman" w:hAnsi="Times New Roman"/>
          <w:sz w:val="24"/>
          <w:szCs w:val="24"/>
        </w:rPr>
        <w:t>used the</w:t>
      </w:r>
      <w:r w:rsidRPr="00A94BF2">
        <w:rPr>
          <w:rFonts w:ascii="Times New Roman" w:hAnsi="Times New Roman"/>
          <w:sz w:val="24"/>
          <w:szCs w:val="24"/>
        </w:rPr>
        <w:t xml:space="preserv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w:t>
      </w:r>
      <w:r w:rsidR="005436B2" w:rsidRPr="00A94BF2">
        <w:rPr>
          <w:rFonts w:ascii="Times New Roman" w:hAnsi="Times New Roman"/>
          <w:sz w:val="24"/>
          <w:szCs w:val="24"/>
        </w:rPr>
        <w:t xml:space="preserve">found that once the data was transferred </w:t>
      </w:r>
      <w:r w:rsidRPr="00A94BF2">
        <w:rPr>
          <w:rFonts w:ascii="Times New Roman" w:hAnsi="Times New Roman"/>
          <w:sz w:val="24"/>
          <w:szCs w:val="24"/>
        </w:rPr>
        <w:t xml:space="preserve">to their supervisors, </w:t>
      </w:r>
      <w:r w:rsidR="005436B2" w:rsidRPr="00A94BF2">
        <w:rPr>
          <w:rFonts w:ascii="Times New Roman" w:hAnsi="Times New Roman"/>
          <w:sz w:val="24"/>
          <w:szCs w:val="24"/>
        </w:rPr>
        <w:t>the health</w:t>
      </w:r>
      <w:r w:rsidR="004D13D0" w:rsidRPr="00A94BF2">
        <w:rPr>
          <w:rFonts w:ascii="Times New Roman" w:hAnsi="Times New Roman"/>
          <w:sz w:val="24"/>
          <w:szCs w:val="24"/>
        </w:rPr>
        <w:t xml:space="preserve"> record was </w:t>
      </w:r>
      <w:r w:rsidR="00E55F91" w:rsidRPr="00A94BF2">
        <w:rPr>
          <w:rFonts w:ascii="Times New Roman" w:hAnsi="Times New Roman"/>
          <w:sz w:val="24"/>
          <w:szCs w:val="24"/>
        </w:rPr>
        <w:t>not retained</w:t>
      </w:r>
      <w:r w:rsidRPr="00A94BF2">
        <w:rPr>
          <w:rFonts w:ascii="Times New Roman" w:hAnsi="Times New Roman"/>
          <w:sz w:val="24"/>
          <w:szCs w:val="24"/>
        </w:rPr>
        <w:t xml:space="preserve"> on the phone</w:t>
      </w:r>
      <w:r w:rsidR="001E01FF" w:rsidRPr="00A94BF2">
        <w:rPr>
          <w:rFonts w:ascii="Times New Roman" w:hAnsi="Times New Roman"/>
          <w:sz w:val="24"/>
          <w:szCs w:val="24"/>
        </w:rPr>
        <w:t>.</w:t>
      </w:r>
      <w:r w:rsidRPr="00A94BF2">
        <w:rPr>
          <w:rFonts w:ascii="Times New Roman" w:hAnsi="Times New Roman"/>
          <w:sz w:val="24"/>
          <w:szCs w:val="24"/>
        </w:rPr>
        <w:t xml:space="preserve"> </w:t>
      </w:r>
      <w:r w:rsidR="001E01FF" w:rsidRPr="00A94BF2">
        <w:rPr>
          <w:rFonts w:ascii="Times New Roman" w:hAnsi="Times New Roman"/>
          <w:sz w:val="24"/>
          <w:szCs w:val="24"/>
        </w:rPr>
        <w:t xml:space="preserve">This was perceived to be problematic as </w:t>
      </w:r>
      <w:r w:rsidR="00930BBA" w:rsidRPr="00A94BF2">
        <w:rPr>
          <w:rFonts w:ascii="Times New Roman" w:hAnsi="Times New Roman"/>
          <w:sz w:val="24"/>
          <w:szCs w:val="24"/>
        </w:rPr>
        <w:t xml:space="preserve">the </w:t>
      </w:r>
      <w:r w:rsidR="001E01FF" w:rsidRPr="00A94BF2">
        <w:rPr>
          <w:rFonts w:ascii="Times New Roman" w:hAnsi="Times New Roman"/>
          <w:sz w:val="24"/>
          <w:szCs w:val="24"/>
        </w:rPr>
        <w:t>HS</w:t>
      </w:r>
      <w:r w:rsidR="00326CEA" w:rsidRPr="00A94BF2">
        <w:rPr>
          <w:rFonts w:ascii="Times New Roman" w:hAnsi="Times New Roman"/>
          <w:sz w:val="24"/>
          <w:szCs w:val="24"/>
        </w:rPr>
        <w:t>A</w:t>
      </w:r>
      <w:r w:rsidR="001E01FF" w:rsidRPr="00A94BF2">
        <w:rPr>
          <w:rFonts w:ascii="Times New Roman" w:hAnsi="Times New Roman"/>
          <w:sz w:val="24"/>
          <w:szCs w:val="24"/>
        </w:rPr>
        <w:t xml:space="preserve"> ha</w:t>
      </w:r>
      <w:r w:rsidR="00930BBA" w:rsidRPr="00A94BF2">
        <w:rPr>
          <w:rFonts w:ascii="Times New Roman" w:hAnsi="Times New Roman"/>
          <w:sz w:val="24"/>
          <w:szCs w:val="24"/>
        </w:rPr>
        <w:t>d</w:t>
      </w:r>
      <w:r w:rsidR="001E01FF" w:rsidRPr="00A94BF2">
        <w:rPr>
          <w:rFonts w:ascii="Times New Roman" w:hAnsi="Times New Roman"/>
          <w:sz w:val="24"/>
          <w:szCs w:val="24"/>
        </w:rPr>
        <w:t xml:space="preserve"> no health record available in the event the child returned for a further consultation</w:t>
      </w:r>
      <w:r w:rsidRPr="00A94BF2">
        <w:rPr>
          <w:rFonts w:ascii="Times New Roman" w:hAnsi="Times New Roman"/>
          <w:sz w:val="24"/>
          <w:szCs w:val="24"/>
        </w:rPr>
        <w:t xml:space="preserve">. </w:t>
      </w:r>
      <w:r w:rsidR="005436B2" w:rsidRPr="00A94BF2">
        <w:rPr>
          <w:rFonts w:ascii="Times New Roman" w:hAnsi="Times New Roman"/>
          <w:sz w:val="24"/>
          <w:szCs w:val="24"/>
        </w:rPr>
        <w:t xml:space="preserve">On a return visit this feature </w:t>
      </w:r>
      <w:r w:rsidR="001E01FF" w:rsidRPr="00A94BF2">
        <w:rPr>
          <w:rFonts w:ascii="Times New Roman" w:hAnsi="Times New Roman"/>
          <w:sz w:val="24"/>
          <w:szCs w:val="24"/>
        </w:rPr>
        <w:t xml:space="preserve">made it difficult for the HSA to discern if the child was presenting with </w:t>
      </w:r>
      <w:r w:rsidRPr="00A94BF2">
        <w:rPr>
          <w:rFonts w:ascii="Times New Roman" w:hAnsi="Times New Roman"/>
          <w:sz w:val="24"/>
          <w:szCs w:val="24"/>
        </w:rPr>
        <w:t xml:space="preserve">was a new illness or a continuation of the previous illness, and whether the child was improving or deteriorating compared to their previous assessment. </w:t>
      </w:r>
    </w:p>
    <w:p w14:paraId="43AFBAD6" w14:textId="7BBC30C6" w:rsidR="008A547C" w:rsidRPr="00A94BF2" w:rsidRDefault="008A547C">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lastRenderedPageBreak/>
        <w:t>"</w:t>
      </w:r>
      <w:r w:rsidRPr="00A94BF2">
        <w:rPr>
          <w:rFonts w:ascii="Times New Roman" w:hAnsi="Times New Roman"/>
          <w:i/>
          <w:sz w:val="24"/>
          <w:szCs w:val="24"/>
        </w:rPr>
        <w:t>If we were only using the phone it would be difficult to review the child as there was no information in the phone after synchronizing</w:t>
      </w:r>
      <w:r w:rsidRPr="00A94BF2">
        <w:rPr>
          <w:rFonts w:ascii="Times New Roman" w:hAnsi="Times New Roman"/>
          <w:sz w:val="24"/>
          <w:szCs w:val="24"/>
        </w:rPr>
        <w:t>." (P</w:t>
      </w:r>
      <w:r w:rsidR="00B67D05" w:rsidRPr="00A94BF2">
        <w:rPr>
          <w:rFonts w:ascii="Times New Roman" w:hAnsi="Times New Roman"/>
          <w:sz w:val="24"/>
          <w:szCs w:val="24"/>
        </w:rPr>
        <w:t>HS 0</w:t>
      </w:r>
      <w:r w:rsidRPr="00A94BF2">
        <w:rPr>
          <w:rFonts w:ascii="Times New Roman" w:hAnsi="Times New Roman"/>
          <w:sz w:val="24"/>
          <w:szCs w:val="24"/>
        </w:rPr>
        <w:t>12).</w:t>
      </w:r>
    </w:p>
    <w:p w14:paraId="479F6EF8" w14:textId="7DA826EB" w:rsidR="008A547C" w:rsidRPr="00A94BF2" w:rsidRDefault="008A547C">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w:t>
      </w:r>
      <w:r w:rsidRPr="00A94BF2">
        <w:rPr>
          <w:rFonts w:ascii="Times New Roman" w:hAnsi="Times New Roman"/>
          <w:i/>
          <w:sz w:val="24"/>
          <w:szCs w:val="24"/>
        </w:rPr>
        <w:t>The phone doesn’t keep information of the child so it’s difficult to review the child." (</w:t>
      </w:r>
      <w:r w:rsidRPr="00A94BF2">
        <w:rPr>
          <w:rFonts w:ascii="Times New Roman" w:hAnsi="Times New Roman"/>
          <w:sz w:val="24"/>
          <w:szCs w:val="24"/>
        </w:rPr>
        <w:t>P</w:t>
      </w:r>
      <w:r w:rsidR="00B67D05" w:rsidRPr="00A94BF2">
        <w:rPr>
          <w:rFonts w:ascii="Times New Roman" w:hAnsi="Times New Roman"/>
          <w:sz w:val="24"/>
          <w:szCs w:val="24"/>
        </w:rPr>
        <w:t>HS 00</w:t>
      </w:r>
      <w:r w:rsidRPr="00A94BF2">
        <w:rPr>
          <w:rFonts w:ascii="Times New Roman" w:hAnsi="Times New Roman"/>
          <w:sz w:val="24"/>
          <w:szCs w:val="24"/>
        </w:rPr>
        <w:t>7).</w:t>
      </w:r>
    </w:p>
    <w:p w14:paraId="4A710805" w14:textId="77777777" w:rsidR="008A547C" w:rsidRPr="00A94BF2" w:rsidRDefault="008A547C">
      <w:pPr>
        <w:autoSpaceDE w:val="0"/>
        <w:autoSpaceDN w:val="0"/>
        <w:adjustRightInd w:val="0"/>
        <w:spacing w:after="0" w:line="480" w:lineRule="auto"/>
        <w:rPr>
          <w:rFonts w:ascii="Times New Roman" w:hAnsi="Times New Roman"/>
          <w:sz w:val="24"/>
          <w:szCs w:val="24"/>
        </w:rPr>
      </w:pPr>
    </w:p>
    <w:p w14:paraId="6D4D7F2E" w14:textId="2339DB2B" w:rsidR="008A547C" w:rsidRPr="00A94BF2" w:rsidRDefault="008A547C">
      <w:pPr>
        <w:autoSpaceDE w:val="0"/>
        <w:autoSpaceDN w:val="0"/>
        <w:adjustRightInd w:val="0"/>
        <w:spacing w:after="0" w:line="480" w:lineRule="auto"/>
        <w:jc w:val="both"/>
        <w:rPr>
          <w:rFonts w:ascii="Times New Roman" w:hAnsi="Times New Roman"/>
          <w:sz w:val="24"/>
          <w:szCs w:val="24"/>
        </w:rPr>
      </w:pPr>
      <w:r w:rsidRPr="00A94BF2">
        <w:rPr>
          <w:rFonts w:ascii="Times New Roman" w:hAnsi="Times New Roman"/>
          <w:sz w:val="24"/>
          <w:szCs w:val="24"/>
        </w:rPr>
        <w:t xml:space="preserve">In contrast, </w:t>
      </w:r>
      <w:r w:rsidR="00002DEA" w:rsidRPr="00A94BF2">
        <w:rPr>
          <w:rFonts w:ascii="Times New Roman" w:hAnsi="Times New Roman"/>
          <w:sz w:val="24"/>
          <w:szCs w:val="24"/>
        </w:rPr>
        <w:t xml:space="preserve">HSAs using </w:t>
      </w:r>
      <w:proofErr w:type="spellStart"/>
      <w:r w:rsidR="00002DEA" w:rsidRPr="00A94BF2">
        <w:rPr>
          <w:rFonts w:ascii="Times New Roman" w:hAnsi="Times New Roman"/>
          <w:sz w:val="24"/>
          <w:szCs w:val="24"/>
        </w:rPr>
        <w:t>Mangologic</w:t>
      </w:r>
      <w:proofErr w:type="spellEnd"/>
      <w:r w:rsidR="00002DEA" w:rsidRPr="00A94BF2">
        <w:rPr>
          <w:rFonts w:ascii="Times New Roman" w:hAnsi="Times New Roman"/>
          <w:sz w:val="24"/>
          <w:szCs w:val="24"/>
        </w:rPr>
        <w:t xml:space="preserve"> </w:t>
      </w:r>
      <w:r w:rsidR="000E224D" w:rsidRPr="00A94BF2">
        <w:rPr>
          <w:rFonts w:ascii="Times New Roman" w:hAnsi="Times New Roman"/>
          <w:sz w:val="24"/>
          <w:szCs w:val="24"/>
        </w:rPr>
        <w:t>App</w:t>
      </w:r>
      <w:r w:rsidR="00002DEA" w:rsidRPr="00A94BF2">
        <w:rPr>
          <w:rFonts w:ascii="Times New Roman" w:hAnsi="Times New Roman"/>
          <w:sz w:val="24"/>
          <w:szCs w:val="24"/>
        </w:rPr>
        <w:t xml:space="preserve"> reported that even after synchronizing data to the server, the child’s health record was retained locally on the phone. </w:t>
      </w:r>
      <w:r w:rsidRPr="00A94BF2">
        <w:rPr>
          <w:rFonts w:ascii="Times New Roman" w:hAnsi="Times New Roman"/>
          <w:sz w:val="24"/>
          <w:szCs w:val="24"/>
        </w:rPr>
        <w:t>This information could easily be retrieved when a child attended for review</w:t>
      </w:r>
      <w:r w:rsidR="005436B2" w:rsidRPr="00A94BF2">
        <w:rPr>
          <w:rFonts w:ascii="Times New Roman" w:hAnsi="Times New Roman"/>
          <w:sz w:val="24"/>
          <w:szCs w:val="24"/>
        </w:rPr>
        <w:t>.</w:t>
      </w:r>
    </w:p>
    <w:p w14:paraId="5114FFF8" w14:textId="47B9846D" w:rsidR="008A547C" w:rsidRPr="00A94BF2" w:rsidRDefault="008A547C">
      <w:pPr>
        <w:autoSpaceDE w:val="0"/>
        <w:autoSpaceDN w:val="0"/>
        <w:adjustRightInd w:val="0"/>
        <w:spacing w:after="0" w:line="480" w:lineRule="auto"/>
        <w:jc w:val="both"/>
        <w:rPr>
          <w:rFonts w:ascii="Times New Roman" w:hAnsi="Times New Roman"/>
          <w:i/>
          <w:sz w:val="24"/>
          <w:szCs w:val="24"/>
        </w:rPr>
      </w:pPr>
      <w:r w:rsidRPr="00A94BF2">
        <w:rPr>
          <w:rFonts w:ascii="Times New Roman" w:hAnsi="Times New Roman"/>
          <w:sz w:val="24"/>
          <w:szCs w:val="24"/>
        </w:rPr>
        <w:t>“</w:t>
      </w:r>
      <w:r w:rsidRPr="00A94BF2">
        <w:rPr>
          <w:rFonts w:ascii="Times New Roman" w:hAnsi="Times New Roman"/>
          <w:i/>
          <w:sz w:val="24"/>
          <w:szCs w:val="24"/>
        </w:rPr>
        <w:t xml:space="preserve">With </w:t>
      </w:r>
      <w:proofErr w:type="spellStart"/>
      <w:r w:rsidRPr="00A94BF2">
        <w:rPr>
          <w:rFonts w:ascii="Times New Roman" w:hAnsi="Times New Roman"/>
          <w:i/>
          <w:sz w:val="24"/>
          <w:szCs w:val="24"/>
        </w:rPr>
        <w:t>Mangologic</w:t>
      </w:r>
      <w:proofErr w:type="spellEnd"/>
      <w:r w:rsidRPr="00A94BF2">
        <w:rPr>
          <w:rFonts w:ascii="Times New Roman" w:hAnsi="Times New Roman"/>
          <w:i/>
          <w:sz w:val="24"/>
          <w:szCs w:val="24"/>
        </w:rPr>
        <w:t xml:space="preserve"> </w:t>
      </w:r>
      <w:r w:rsidR="000E224D" w:rsidRPr="00A94BF2">
        <w:rPr>
          <w:rFonts w:ascii="Times New Roman" w:hAnsi="Times New Roman"/>
          <w:i/>
          <w:sz w:val="24"/>
          <w:szCs w:val="24"/>
        </w:rPr>
        <w:t>App</w:t>
      </w:r>
      <w:r w:rsidRPr="00A94BF2">
        <w:rPr>
          <w:rFonts w:ascii="Times New Roman" w:hAnsi="Times New Roman"/>
          <w:i/>
          <w:sz w:val="24"/>
          <w:szCs w:val="24"/>
        </w:rPr>
        <w:t xml:space="preserve">, the information of the child is well kept in the phone after syncing” </w:t>
      </w:r>
      <w:r w:rsidRPr="00A94BF2">
        <w:rPr>
          <w:rFonts w:ascii="Times New Roman" w:hAnsi="Times New Roman"/>
          <w:sz w:val="24"/>
          <w:szCs w:val="24"/>
        </w:rPr>
        <w:t>(P4).</w:t>
      </w:r>
    </w:p>
    <w:p w14:paraId="2DACBB77" w14:textId="331A3618" w:rsidR="008A547C" w:rsidRPr="00A94BF2" w:rsidRDefault="008A547C">
      <w:pPr>
        <w:spacing w:after="200" w:line="480" w:lineRule="auto"/>
        <w:rPr>
          <w:rFonts w:ascii="Times New Roman" w:hAnsi="Times New Roman"/>
          <w:sz w:val="24"/>
          <w:szCs w:val="24"/>
        </w:rPr>
      </w:pPr>
      <w:r w:rsidRPr="00A94BF2">
        <w:rPr>
          <w:rFonts w:ascii="Times New Roman" w:hAnsi="Times New Roman"/>
          <w:i/>
          <w:sz w:val="24"/>
          <w:szCs w:val="24"/>
        </w:rPr>
        <w:t xml:space="preserve">“Even after </w:t>
      </w:r>
      <w:proofErr w:type="spellStart"/>
      <w:r w:rsidRPr="00A94BF2">
        <w:rPr>
          <w:rFonts w:ascii="Times New Roman" w:hAnsi="Times New Roman"/>
          <w:i/>
          <w:sz w:val="24"/>
          <w:szCs w:val="24"/>
        </w:rPr>
        <w:t>Mangologic</w:t>
      </w:r>
      <w:proofErr w:type="spellEnd"/>
      <w:r w:rsidRPr="00A94BF2">
        <w:rPr>
          <w:rFonts w:ascii="Times New Roman" w:hAnsi="Times New Roman"/>
          <w:i/>
          <w:sz w:val="24"/>
          <w:szCs w:val="24"/>
        </w:rPr>
        <w:t xml:space="preserve"> </w:t>
      </w:r>
      <w:r w:rsidR="000E224D" w:rsidRPr="00A94BF2">
        <w:rPr>
          <w:rFonts w:ascii="Times New Roman" w:hAnsi="Times New Roman"/>
          <w:i/>
          <w:sz w:val="24"/>
          <w:szCs w:val="24"/>
        </w:rPr>
        <w:t>App</w:t>
      </w:r>
      <w:r w:rsidRPr="00A94BF2">
        <w:rPr>
          <w:rFonts w:ascii="Times New Roman" w:hAnsi="Times New Roman"/>
          <w:i/>
          <w:sz w:val="24"/>
          <w:szCs w:val="24"/>
        </w:rPr>
        <w:t xml:space="preserve"> has been removed from the phone, the information of the child is still kept in the phone.”</w:t>
      </w:r>
      <w:r w:rsidRPr="00A94BF2">
        <w:rPr>
          <w:rFonts w:ascii="Times New Roman" w:hAnsi="Times New Roman"/>
          <w:sz w:val="24"/>
          <w:szCs w:val="24"/>
        </w:rPr>
        <w:t xml:space="preserve"> </w:t>
      </w:r>
      <w:r w:rsidR="00B67D05" w:rsidRPr="00A94BF2">
        <w:rPr>
          <w:rFonts w:ascii="Times New Roman" w:hAnsi="Times New Roman"/>
          <w:sz w:val="24"/>
          <w:szCs w:val="24"/>
        </w:rPr>
        <w:t>(</w:t>
      </w:r>
      <w:r w:rsidRPr="00A94BF2">
        <w:rPr>
          <w:rFonts w:ascii="Times New Roman" w:hAnsi="Times New Roman"/>
          <w:sz w:val="24"/>
          <w:szCs w:val="24"/>
        </w:rPr>
        <w:t>P</w:t>
      </w:r>
      <w:r w:rsidR="00B67D05" w:rsidRPr="00A94BF2">
        <w:rPr>
          <w:rFonts w:ascii="Times New Roman" w:hAnsi="Times New Roman"/>
          <w:sz w:val="24"/>
          <w:szCs w:val="24"/>
        </w:rPr>
        <w:t>HS 00</w:t>
      </w:r>
      <w:r w:rsidRPr="00A94BF2">
        <w:rPr>
          <w:rFonts w:ascii="Times New Roman" w:hAnsi="Times New Roman"/>
          <w:sz w:val="24"/>
          <w:szCs w:val="24"/>
        </w:rPr>
        <w:t>5</w:t>
      </w:r>
      <w:r w:rsidR="00B67D05" w:rsidRPr="00A94BF2">
        <w:rPr>
          <w:rFonts w:ascii="Times New Roman" w:hAnsi="Times New Roman"/>
          <w:sz w:val="24"/>
          <w:szCs w:val="24"/>
        </w:rPr>
        <w:t>)</w:t>
      </w:r>
    </w:p>
    <w:p w14:paraId="56A08D0F" w14:textId="392835B5" w:rsidR="008A547C" w:rsidRPr="00F1568B" w:rsidRDefault="00B33DA5"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t>3.</w:t>
      </w:r>
      <w:r w:rsidR="006E3CE2">
        <w:rPr>
          <w:rFonts w:ascii="Times New Roman" w:hAnsi="Times New Roman" w:cs="Times New Roman"/>
          <w:sz w:val="24"/>
          <w:szCs w:val="24"/>
        </w:rPr>
        <w:t>3</w:t>
      </w:r>
      <w:r w:rsidRPr="00F1568B">
        <w:rPr>
          <w:rFonts w:ascii="Times New Roman" w:hAnsi="Times New Roman" w:cs="Times New Roman"/>
          <w:sz w:val="24"/>
          <w:szCs w:val="24"/>
        </w:rPr>
        <w:t xml:space="preserve">.2.2 </w:t>
      </w:r>
      <w:r w:rsidR="008A547C" w:rsidRPr="00F1568B">
        <w:rPr>
          <w:rFonts w:ascii="Times New Roman" w:hAnsi="Times New Roman" w:cs="Times New Roman"/>
          <w:sz w:val="24"/>
          <w:szCs w:val="24"/>
        </w:rPr>
        <w:t>Achievement of desired outcome</w:t>
      </w:r>
    </w:p>
    <w:p w14:paraId="68506791" w14:textId="4CF3CF42" w:rsidR="008A547C" w:rsidRPr="00A94BF2" w:rsidRDefault="008A547C" w:rsidP="00A94BF2">
      <w:pPr>
        <w:spacing w:after="200" w:line="480" w:lineRule="auto"/>
        <w:jc w:val="both"/>
        <w:rPr>
          <w:rFonts w:ascii="Times New Roman" w:hAnsi="Times New Roman"/>
          <w:sz w:val="24"/>
          <w:szCs w:val="24"/>
        </w:rPr>
      </w:pPr>
      <w:r w:rsidRPr="00A94BF2">
        <w:rPr>
          <w:rFonts w:ascii="Times New Roman" w:hAnsi="Times New Roman"/>
          <w:sz w:val="24"/>
          <w:szCs w:val="24"/>
        </w:rPr>
        <w:t xml:space="preserve">We found that despite the differences in the way the two mHealth </w:t>
      </w:r>
      <w:r w:rsidR="000E224D" w:rsidRPr="00A94BF2">
        <w:rPr>
          <w:rFonts w:ascii="Times New Roman" w:hAnsi="Times New Roman"/>
          <w:sz w:val="24"/>
          <w:szCs w:val="24"/>
        </w:rPr>
        <w:t>App</w:t>
      </w:r>
      <w:r w:rsidR="00002DEA" w:rsidRPr="00A94BF2">
        <w:rPr>
          <w:rFonts w:ascii="Times New Roman" w:hAnsi="Times New Roman"/>
          <w:sz w:val="24"/>
          <w:szCs w:val="24"/>
        </w:rPr>
        <w:t>s</w:t>
      </w:r>
      <w:r w:rsidRPr="00A94BF2">
        <w:rPr>
          <w:rFonts w:ascii="Times New Roman" w:hAnsi="Times New Roman"/>
          <w:sz w:val="24"/>
          <w:szCs w:val="24"/>
        </w:rPr>
        <w:t xml:space="preserve"> were designed, both of them appeared to achieve the same </w:t>
      </w:r>
      <w:r w:rsidR="00D40E5D">
        <w:rPr>
          <w:rFonts w:ascii="Times New Roman" w:hAnsi="Times New Roman"/>
          <w:sz w:val="24"/>
          <w:szCs w:val="24"/>
        </w:rPr>
        <w:t>clinical recommendation</w:t>
      </w:r>
      <w:r w:rsidRPr="00A94BF2">
        <w:rPr>
          <w:rFonts w:ascii="Times New Roman" w:hAnsi="Times New Roman"/>
          <w:sz w:val="24"/>
          <w:szCs w:val="24"/>
        </w:rPr>
        <w:t xml:space="preserve">. Respondents reported that both the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and the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s were able to provide </w:t>
      </w:r>
      <w:r w:rsidR="00D469C9" w:rsidRPr="00A94BF2">
        <w:rPr>
          <w:rFonts w:ascii="Times New Roman" w:hAnsi="Times New Roman"/>
          <w:sz w:val="24"/>
          <w:szCs w:val="24"/>
        </w:rPr>
        <w:t>identical</w:t>
      </w:r>
      <w:r w:rsidRPr="00A94BF2">
        <w:rPr>
          <w:rFonts w:ascii="Times New Roman" w:hAnsi="Times New Roman"/>
          <w:sz w:val="24"/>
          <w:szCs w:val="24"/>
        </w:rPr>
        <w:t xml:space="preserve"> diagnostic information, and the same treatment recommendations.</w:t>
      </w:r>
    </w:p>
    <w:p w14:paraId="6FA20DD3" w14:textId="502C1765" w:rsidR="008A547C" w:rsidRPr="00A94BF2" w:rsidRDefault="008A547C">
      <w:pPr>
        <w:spacing w:after="200" w:line="480" w:lineRule="auto"/>
        <w:jc w:val="both"/>
        <w:rPr>
          <w:rFonts w:ascii="Times New Roman" w:hAnsi="Times New Roman"/>
          <w:i/>
          <w:sz w:val="24"/>
          <w:szCs w:val="24"/>
        </w:rPr>
      </w:pPr>
      <w:r w:rsidRPr="00A94BF2">
        <w:rPr>
          <w:rFonts w:ascii="Times New Roman" w:hAnsi="Times New Roman"/>
          <w:i/>
          <w:sz w:val="24"/>
          <w:szCs w:val="24"/>
        </w:rPr>
        <w:t xml:space="preserve">“There was no difference in the diagnosis given by SL </w:t>
      </w:r>
      <w:proofErr w:type="spellStart"/>
      <w:r w:rsidRPr="00A94BF2">
        <w:rPr>
          <w:rFonts w:ascii="Times New Roman" w:hAnsi="Times New Roman"/>
          <w:i/>
          <w:sz w:val="24"/>
          <w:szCs w:val="24"/>
        </w:rPr>
        <w:t>eCCM</w:t>
      </w:r>
      <w:proofErr w:type="spellEnd"/>
      <w:r w:rsidRPr="00A94BF2">
        <w:rPr>
          <w:rFonts w:ascii="Times New Roman" w:hAnsi="Times New Roman"/>
          <w:i/>
          <w:sz w:val="24"/>
          <w:szCs w:val="24"/>
        </w:rPr>
        <w:t xml:space="preserve"> </w:t>
      </w:r>
      <w:r w:rsidR="000E224D" w:rsidRPr="00A94BF2">
        <w:rPr>
          <w:rFonts w:ascii="Times New Roman" w:hAnsi="Times New Roman"/>
          <w:i/>
          <w:sz w:val="24"/>
          <w:szCs w:val="24"/>
        </w:rPr>
        <w:t>App</w:t>
      </w:r>
      <w:r w:rsidRPr="00A94BF2">
        <w:rPr>
          <w:rFonts w:ascii="Times New Roman" w:hAnsi="Times New Roman"/>
          <w:i/>
          <w:sz w:val="24"/>
          <w:szCs w:val="24"/>
        </w:rPr>
        <w:t xml:space="preserve"> and that given by the </w:t>
      </w:r>
      <w:proofErr w:type="spellStart"/>
      <w:r w:rsidRPr="00A94BF2">
        <w:rPr>
          <w:rFonts w:ascii="Times New Roman" w:hAnsi="Times New Roman"/>
          <w:i/>
          <w:sz w:val="24"/>
          <w:szCs w:val="24"/>
        </w:rPr>
        <w:t>Mangologic</w:t>
      </w:r>
      <w:proofErr w:type="spellEnd"/>
      <w:r w:rsidRPr="00A94BF2">
        <w:rPr>
          <w:rFonts w:ascii="Times New Roman" w:hAnsi="Times New Roman"/>
          <w:i/>
          <w:sz w:val="24"/>
          <w:szCs w:val="24"/>
        </w:rPr>
        <w:t xml:space="preserve"> </w:t>
      </w:r>
      <w:proofErr w:type="spellStart"/>
      <w:r w:rsidRPr="00A94BF2">
        <w:rPr>
          <w:rFonts w:ascii="Times New Roman" w:hAnsi="Times New Roman"/>
          <w:i/>
          <w:sz w:val="24"/>
          <w:szCs w:val="24"/>
        </w:rPr>
        <w:t>eCCM</w:t>
      </w:r>
      <w:proofErr w:type="spellEnd"/>
      <w:r w:rsidRPr="00A94BF2">
        <w:rPr>
          <w:rFonts w:ascii="Times New Roman" w:hAnsi="Times New Roman"/>
          <w:i/>
          <w:sz w:val="24"/>
          <w:szCs w:val="24"/>
        </w:rPr>
        <w:t xml:space="preserve"> </w:t>
      </w:r>
      <w:r w:rsidR="000E224D" w:rsidRPr="00A94BF2">
        <w:rPr>
          <w:rFonts w:ascii="Times New Roman" w:hAnsi="Times New Roman"/>
          <w:i/>
          <w:sz w:val="24"/>
          <w:szCs w:val="24"/>
        </w:rPr>
        <w:t>App</w:t>
      </w:r>
      <w:r w:rsidRPr="00A94BF2">
        <w:rPr>
          <w:rFonts w:ascii="Times New Roman" w:hAnsi="Times New Roman"/>
          <w:i/>
          <w:sz w:val="24"/>
          <w:szCs w:val="24"/>
        </w:rPr>
        <w:t>.”</w:t>
      </w:r>
      <w:r w:rsidR="00B67D05" w:rsidRPr="00A94BF2">
        <w:rPr>
          <w:rFonts w:ascii="Times New Roman" w:hAnsi="Times New Roman"/>
          <w:i/>
          <w:sz w:val="24"/>
          <w:szCs w:val="24"/>
        </w:rPr>
        <w:t xml:space="preserve"> (PCO 002</w:t>
      </w:r>
      <w:r w:rsidR="00B52CB8" w:rsidRPr="00A94BF2">
        <w:rPr>
          <w:rFonts w:ascii="Times New Roman" w:hAnsi="Times New Roman"/>
          <w:i/>
          <w:sz w:val="24"/>
          <w:szCs w:val="24"/>
        </w:rPr>
        <w:t>)</w:t>
      </w:r>
    </w:p>
    <w:p w14:paraId="36F943ED" w14:textId="468A64B8" w:rsidR="008A547C" w:rsidRPr="00A94BF2" w:rsidRDefault="008A547C">
      <w:pPr>
        <w:spacing w:after="200" w:line="480" w:lineRule="auto"/>
        <w:jc w:val="both"/>
        <w:rPr>
          <w:rFonts w:ascii="Times New Roman" w:hAnsi="Times New Roman"/>
          <w:i/>
          <w:sz w:val="24"/>
          <w:szCs w:val="24"/>
        </w:rPr>
      </w:pPr>
      <w:r w:rsidRPr="00A94BF2">
        <w:rPr>
          <w:rFonts w:ascii="Times New Roman" w:hAnsi="Times New Roman"/>
          <w:i/>
          <w:sz w:val="24"/>
          <w:szCs w:val="24"/>
        </w:rPr>
        <w:t xml:space="preserve">“After using both </w:t>
      </w:r>
      <w:r w:rsidR="000E224D" w:rsidRPr="00A94BF2">
        <w:rPr>
          <w:rFonts w:ascii="Times New Roman" w:hAnsi="Times New Roman"/>
          <w:i/>
          <w:sz w:val="24"/>
          <w:szCs w:val="24"/>
        </w:rPr>
        <w:t>App</w:t>
      </w:r>
      <w:r w:rsidRPr="00A94BF2">
        <w:rPr>
          <w:rFonts w:ascii="Times New Roman" w:hAnsi="Times New Roman"/>
          <w:i/>
          <w:sz w:val="24"/>
          <w:szCs w:val="24"/>
        </w:rPr>
        <w:t>s, I found that they both give the same treatment to a child depending on the diagnosis found</w:t>
      </w:r>
      <w:r w:rsidR="009F7A6D" w:rsidRPr="00A94BF2">
        <w:rPr>
          <w:rFonts w:ascii="Times New Roman" w:hAnsi="Times New Roman"/>
          <w:i/>
          <w:sz w:val="24"/>
          <w:szCs w:val="24"/>
        </w:rPr>
        <w:t>”</w:t>
      </w:r>
      <w:r w:rsidR="009F7A6D" w:rsidRPr="00A94BF2">
        <w:rPr>
          <w:rFonts w:ascii="Times New Roman" w:hAnsi="Times New Roman"/>
          <w:b/>
          <w:i/>
          <w:sz w:val="24"/>
          <w:szCs w:val="24"/>
        </w:rPr>
        <w:t xml:space="preserve"> (</w:t>
      </w:r>
      <w:r w:rsidR="00B52CB8" w:rsidRPr="00A94BF2">
        <w:rPr>
          <w:rFonts w:ascii="Times New Roman" w:hAnsi="Times New Roman"/>
          <w:i/>
          <w:sz w:val="24"/>
          <w:szCs w:val="24"/>
        </w:rPr>
        <w:t>PHS 019)</w:t>
      </w:r>
    </w:p>
    <w:p w14:paraId="13AFA0B6" w14:textId="56A142D5" w:rsidR="008A547C" w:rsidRPr="00F1568B" w:rsidRDefault="00B33DA5"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lastRenderedPageBreak/>
        <w:t>3.</w:t>
      </w:r>
      <w:r w:rsidR="006E3CE2">
        <w:rPr>
          <w:rFonts w:ascii="Times New Roman" w:hAnsi="Times New Roman" w:cs="Times New Roman"/>
          <w:sz w:val="24"/>
          <w:szCs w:val="24"/>
        </w:rPr>
        <w:t>3</w:t>
      </w:r>
      <w:r w:rsidRPr="00F1568B">
        <w:rPr>
          <w:rFonts w:ascii="Times New Roman" w:hAnsi="Times New Roman" w:cs="Times New Roman"/>
          <w:sz w:val="24"/>
          <w:szCs w:val="24"/>
        </w:rPr>
        <w:t xml:space="preserve">.2.3 </w:t>
      </w:r>
      <w:r w:rsidR="008A547C" w:rsidRPr="00F1568B">
        <w:rPr>
          <w:rFonts w:ascii="Times New Roman" w:hAnsi="Times New Roman" w:cs="Times New Roman"/>
          <w:sz w:val="24"/>
          <w:szCs w:val="24"/>
        </w:rPr>
        <w:t>Automatic synchronization</w:t>
      </w:r>
    </w:p>
    <w:p w14:paraId="53B50FC7" w14:textId="591CFD6A" w:rsidR="008A547C" w:rsidRPr="00A94BF2" w:rsidRDefault="008A547C" w:rsidP="00A94BF2">
      <w:pPr>
        <w:spacing w:after="200" w:line="480" w:lineRule="auto"/>
        <w:jc w:val="both"/>
        <w:rPr>
          <w:rFonts w:ascii="Times New Roman" w:hAnsi="Times New Roman"/>
          <w:sz w:val="24"/>
          <w:szCs w:val="24"/>
        </w:rPr>
      </w:pPr>
      <w:r w:rsidRPr="00A94BF2">
        <w:rPr>
          <w:rFonts w:ascii="Times New Roman" w:hAnsi="Times New Roman"/>
          <w:sz w:val="24"/>
          <w:szCs w:val="24"/>
        </w:rPr>
        <w:t xml:space="preserve">We found differences in the ease with which data </w:t>
      </w:r>
      <w:r w:rsidR="009E6B1B" w:rsidRPr="00A94BF2">
        <w:rPr>
          <w:rFonts w:ascii="Times New Roman" w:hAnsi="Times New Roman"/>
          <w:sz w:val="24"/>
          <w:szCs w:val="24"/>
        </w:rPr>
        <w:t xml:space="preserve">are </w:t>
      </w:r>
      <w:r w:rsidRPr="00A94BF2">
        <w:rPr>
          <w:rFonts w:ascii="Times New Roman" w:hAnsi="Times New Roman"/>
          <w:sz w:val="24"/>
          <w:szCs w:val="24"/>
        </w:rPr>
        <w:t xml:space="preserve">synchronized to the server by the HSA. The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require</w:t>
      </w:r>
      <w:r w:rsidR="00002DEA" w:rsidRPr="00A94BF2">
        <w:rPr>
          <w:rFonts w:ascii="Times New Roman" w:hAnsi="Times New Roman"/>
          <w:sz w:val="24"/>
          <w:szCs w:val="24"/>
        </w:rPr>
        <w:t>d</w:t>
      </w:r>
      <w:r w:rsidRPr="00A94BF2">
        <w:rPr>
          <w:rFonts w:ascii="Times New Roman" w:hAnsi="Times New Roman"/>
          <w:sz w:val="24"/>
          <w:szCs w:val="24"/>
        </w:rPr>
        <w:t xml:space="preserve"> that the HSAs command the phone </w:t>
      </w:r>
      <w:r w:rsidR="000E224D" w:rsidRPr="00A94BF2">
        <w:rPr>
          <w:rFonts w:ascii="Times New Roman" w:hAnsi="Times New Roman"/>
          <w:sz w:val="24"/>
          <w:szCs w:val="24"/>
        </w:rPr>
        <w:t>App</w:t>
      </w:r>
      <w:r w:rsidRPr="00A94BF2">
        <w:rPr>
          <w:rFonts w:ascii="Times New Roman" w:hAnsi="Times New Roman"/>
          <w:sz w:val="24"/>
          <w:szCs w:val="24"/>
        </w:rPr>
        <w:t xml:space="preserve"> to synchronize, while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00D40E5D">
        <w:rPr>
          <w:rFonts w:ascii="Times New Roman" w:hAnsi="Times New Roman"/>
          <w:sz w:val="24"/>
          <w:szCs w:val="24"/>
        </w:rPr>
        <w:t xml:space="preserve"> App</w:t>
      </w:r>
      <w:r w:rsidRPr="00A94BF2">
        <w:rPr>
          <w:rFonts w:ascii="Times New Roman" w:hAnsi="Times New Roman"/>
          <w:sz w:val="24"/>
          <w:szCs w:val="24"/>
        </w:rPr>
        <w:t xml:space="preserve"> synchronize</w:t>
      </w:r>
      <w:r w:rsidR="00002DEA" w:rsidRPr="00A94BF2">
        <w:rPr>
          <w:rFonts w:ascii="Times New Roman" w:hAnsi="Times New Roman"/>
          <w:sz w:val="24"/>
          <w:szCs w:val="24"/>
        </w:rPr>
        <w:t>d</w:t>
      </w:r>
      <w:r w:rsidRPr="00A94BF2">
        <w:rPr>
          <w:rFonts w:ascii="Times New Roman" w:hAnsi="Times New Roman"/>
          <w:sz w:val="24"/>
          <w:szCs w:val="24"/>
        </w:rPr>
        <w:t xml:space="preserve"> automatically </w:t>
      </w:r>
      <w:r w:rsidR="00D640AE" w:rsidRPr="00A94BF2">
        <w:rPr>
          <w:rFonts w:ascii="Times New Roman" w:hAnsi="Times New Roman"/>
          <w:sz w:val="24"/>
          <w:szCs w:val="24"/>
        </w:rPr>
        <w:t>when the</w:t>
      </w:r>
      <w:r w:rsidRPr="00A94BF2">
        <w:rPr>
          <w:rFonts w:ascii="Times New Roman" w:hAnsi="Times New Roman"/>
          <w:sz w:val="24"/>
          <w:szCs w:val="24"/>
        </w:rPr>
        <w:t xml:space="preserve"> HSA </w:t>
      </w:r>
      <w:r w:rsidR="00D640AE" w:rsidRPr="00A94BF2">
        <w:rPr>
          <w:rFonts w:ascii="Times New Roman" w:hAnsi="Times New Roman"/>
          <w:sz w:val="24"/>
          <w:szCs w:val="24"/>
        </w:rPr>
        <w:t>used</w:t>
      </w:r>
      <w:r w:rsidRPr="00A94BF2">
        <w:rPr>
          <w:rFonts w:ascii="Times New Roman" w:hAnsi="Times New Roman"/>
          <w:sz w:val="24"/>
          <w:szCs w:val="24"/>
        </w:rPr>
        <w:t xml:space="preserve"> the </w:t>
      </w:r>
      <w:r w:rsidR="000E224D" w:rsidRPr="00A94BF2">
        <w:rPr>
          <w:rFonts w:ascii="Times New Roman" w:hAnsi="Times New Roman"/>
          <w:sz w:val="24"/>
          <w:szCs w:val="24"/>
        </w:rPr>
        <w:t>App</w:t>
      </w:r>
      <w:r w:rsidRPr="00A94BF2">
        <w:rPr>
          <w:rFonts w:ascii="Times New Roman" w:hAnsi="Times New Roman"/>
          <w:sz w:val="24"/>
          <w:szCs w:val="24"/>
        </w:rPr>
        <w:t>.</w:t>
      </w:r>
    </w:p>
    <w:p w14:paraId="7CF07101" w14:textId="6E36946D" w:rsidR="008A547C" w:rsidRPr="00A94BF2" w:rsidRDefault="00FA2AFE">
      <w:pPr>
        <w:spacing w:line="480" w:lineRule="auto"/>
        <w:jc w:val="both"/>
        <w:rPr>
          <w:rFonts w:ascii="Times New Roman" w:hAnsi="Times New Roman"/>
          <w:sz w:val="24"/>
          <w:szCs w:val="24"/>
        </w:rPr>
      </w:pPr>
      <w:r w:rsidRPr="00A94BF2" w:rsidDel="00FA2AFE">
        <w:rPr>
          <w:rFonts w:ascii="Times New Roman" w:hAnsi="Times New Roman"/>
          <w:sz w:val="24"/>
          <w:szCs w:val="24"/>
        </w:rPr>
        <w:t xml:space="preserve"> </w:t>
      </w:r>
      <w:r w:rsidR="008A547C" w:rsidRPr="00A94BF2">
        <w:rPr>
          <w:rFonts w:ascii="Times New Roman" w:hAnsi="Times New Roman"/>
          <w:sz w:val="24"/>
          <w:szCs w:val="24"/>
        </w:rPr>
        <w:t>“</w:t>
      </w:r>
      <w:r w:rsidR="008A547C" w:rsidRPr="00A94BF2">
        <w:rPr>
          <w:rFonts w:ascii="Times New Roman" w:hAnsi="Times New Roman"/>
          <w:i/>
          <w:sz w:val="24"/>
          <w:szCs w:val="24"/>
        </w:rPr>
        <w:t xml:space="preserve">The major advantage I see with </w:t>
      </w:r>
      <w:proofErr w:type="spellStart"/>
      <w:r w:rsidR="008A547C" w:rsidRPr="00A94BF2">
        <w:rPr>
          <w:rFonts w:ascii="Times New Roman" w:hAnsi="Times New Roman"/>
          <w:i/>
          <w:sz w:val="24"/>
          <w:szCs w:val="24"/>
        </w:rPr>
        <w:t>Mangologic</w:t>
      </w:r>
      <w:proofErr w:type="spellEnd"/>
      <w:r w:rsidR="008A547C" w:rsidRPr="00A94BF2">
        <w:rPr>
          <w:rFonts w:ascii="Times New Roman" w:hAnsi="Times New Roman"/>
          <w:i/>
          <w:sz w:val="24"/>
          <w:szCs w:val="24"/>
        </w:rPr>
        <w:t xml:space="preserve"> is that soon after finishing assessment of the children the </w:t>
      </w:r>
      <w:r w:rsidR="000E224D" w:rsidRPr="00A94BF2">
        <w:rPr>
          <w:rFonts w:ascii="Times New Roman" w:hAnsi="Times New Roman"/>
          <w:i/>
          <w:sz w:val="24"/>
          <w:szCs w:val="24"/>
        </w:rPr>
        <w:t>App</w:t>
      </w:r>
      <w:r w:rsidR="008A547C" w:rsidRPr="00A94BF2">
        <w:rPr>
          <w:rFonts w:ascii="Times New Roman" w:hAnsi="Times New Roman"/>
          <w:i/>
          <w:sz w:val="24"/>
          <w:szCs w:val="24"/>
        </w:rPr>
        <w:t xml:space="preserve"> syncs automatically while in Supporting LIFE, after finishing you have to command it to sync</w:t>
      </w:r>
      <w:r w:rsidR="008A547C" w:rsidRPr="00A94BF2">
        <w:rPr>
          <w:rFonts w:ascii="Times New Roman" w:hAnsi="Times New Roman"/>
          <w:sz w:val="24"/>
          <w:szCs w:val="24"/>
        </w:rPr>
        <w:t>.” (P</w:t>
      </w:r>
      <w:r w:rsidR="00B52CB8" w:rsidRPr="00A94BF2">
        <w:rPr>
          <w:rFonts w:ascii="Times New Roman" w:hAnsi="Times New Roman"/>
          <w:sz w:val="24"/>
          <w:szCs w:val="24"/>
        </w:rPr>
        <w:t>HS 0</w:t>
      </w:r>
      <w:r w:rsidR="008A547C" w:rsidRPr="00A94BF2">
        <w:rPr>
          <w:rFonts w:ascii="Times New Roman" w:hAnsi="Times New Roman"/>
          <w:sz w:val="24"/>
          <w:szCs w:val="24"/>
        </w:rPr>
        <w:t>28)</w:t>
      </w:r>
    </w:p>
    <w:p w14:paraId="2F2C2674" w14:textId="038DDCAB" w:rsidR="008A547C" w:rsidRPr="00A94BF2" w:rsidRDefault="00B33DA5" w:rsidP="00F1568B">
      <w:pPr>
        <w:pStyle w:val="Heading3"/>
        <w:spacing w:line="480" w:lineRule="auto"/>
        <w:rPr>
          <w:rFonts w:ascii="Times New Roman" w:hAnsi="Times New Roman" w:cs="Times New Roman"/>
          <w:b/>
        </w:rPr>
      </w:pPr>
      <w:r w:rsidRPr="00A94BF2">
        <w:rPr>
          <w:rFonts w:ascii="Times New Roman" w:hAnsi="Times New Roman" w:cs="Times New Roman"/>
          <w:b/>
        </w:rPr>
        <w:t>3.</w:t>
      </w:r>
      <w:r w:rsidR="006E3CE2">
        <w:rPr>
          <w:rFonts w:ascii="Times New Roman" w:hAnsi="Times New Roman" w:cs="Times New Roman"/>
          <w:b/>
        </w:rPr>
        <w:t>3</w:t>
      </w:r>
      <w:r w:rsidRPr="00A94BF2">
        <w:rPr>
          <w:rFonts w:ascii="Times New Roman" w:hAnsi="Times New Roman" w:cs="Times New Roman"/>
          <w:b/>
        </w:rPr>
        <w:t xml:space="preserve">.3 </w:t>
      </w:r>
      <w:r w:rsidR="002E5FEE" w:rsidRPr="00A94BF2">
        <w:rPr>
          <w:rFonts w:ascii="Times New Roman" w:hAnsi="Times New Roman" w:cs="Times New Roman"/>
          <w:b/>
        </w:rPr>
        <w:t>Practical implications</w:t>
      </w:r>
    </w:p>
    <w:p w14:paraId="4BCC09FB" w14:textId="1BCB4B27" w:rsidR="008A547C" w:rsidRPr="00A94BF2" w:rsidRDefault="00303A08" w:rsidP="00A94BF2">
      <w:pPr>
        <w:pStyle w:val="CommentText"/>
        <w:spacing w:line="480" w:lineRule="auto"/>
        <w:jc w:val="both"/>
        <w:rPr>
          <w:rFonts w:ascii="Times New Roman" w:hAnsi="Times New Roman"/>
          <w:sz w:val="24"/>
          <w:szCs w:val="24"/>
        </w:rPr>
      </w:pPr>
      <w:r w:rsidRPr="00A94BF2">
        <w:rPr>
          <w:rFonts w:ascii="Times New Roman" w:hAnsi="Times New Roman"/>
          <w:sz w:val="24"/>
          <w:szCs w:val="24"/>
        </w:rPr>
        <w:t xml:space="preserve">The usability of mHealth </w:t>
      </w:r>
      <w:r w:rsidR="000E224D" w:rsidRPr="00A94BF2">
        <w:rPr>
          <w:rFonts w:ascii="Times New Roman" w:hAnsi="Times New Roman"/>
          <w:sz w:val="24"/>
          <w:szCs w:val="24"/>
        </w:rPr>
        <w:t>App</w:t>
      </w:r>
      <w:r w:rsidRPr="00A94BF2">
        <w:rPr>
          <w:rFonts w:ascii="Times New Roman" w:hAnsi="Times New Roman"/>
          <w:sz w:val="24"/>
          <w:szCs w:val="24"/>
        </w:rPr>
        <w:t xml:space="preserve">s had several practical implications. </w:t>
      </w:r>
      <w:r w:rsidR="008A547C" w:rsidRPr="00A94BF2">
        <w:rPr>
          <w:rFonts w:ascii="Times New Roman" w:hAnsi="Times New Roman"/>
          <w:sz w:val="24"/>
          <w:szCs w:val="24"/>
        </w:rPr>
        <w:t xml:space="preserve">One finding was that some HSAs preferred to use one mHealth </w:t>
      </w:r>
      <w:r w:rsidR="000E224D" w:rsidRPr="00A94BF2">
        <w:rPr>
          <w:rFonts w:ascii="Times New Roman" w:hAnsi="Times New Roman"/>
          <w:sz w:val="24"/>
          <w:szCs w:val="24"/>
        </w:rPr>
        <w:t>App</w:t>
      </w:r>
      <w:r w:rsidR="008A547C" w:rsidRPr="00A94BF2">
        <w:rPr>
          <w:rFonts w:ascii="Times New Roman" w:hAnsi="Times New Roman"/>
          <w:sz w:val="24"/>
          <w:szCs w:val="24"/>
        </w:rPr>
        <w:t xml:space="preserve"> over the other based on differences in functions and usability</w:t>
      </w:r>
      <w:r w:rsidRPr="00A94BF2">
        <w:rPr>
          <w:rFonts w:ascii="Times New Roman" w:hAnsi="Times New Roman"/>
          <w:sz w:val="24"/>
          <w:szCs w:val="24"/>
        </w:rPr>
        <w:t>.</w:t>
      </w:r>
      <w:r w:rsidR="008A547C" w:rsidRPr="00A94BF2">
        <w:rPr>
          <w:rFonts w:ascii="Times New Roman" w:hAnsi="Times New Roman"/>
          <w:sz w:val="24"/>
          <w:szCs w:val="24"/>
        </w:rPr>
        <w:t xml:space="preserve"> </w:t>
      </w:r>
      <w:r w:rsidRPr="00A94BF2">
        <w:rPr>
          <w:rFonts w:ascii="Times New Roman" w:hAnsi="Times New Roman"/>
          <w:sz w:val="24"/>
          <w:szCs w:val="24"/>
        </w:rPr>
        <w:t>A</w:t>
      </w:r>
      <w:r w:rsidR="008A547C" w:rsidRPr="00A94BF2">
        <w:rPr>
          <w:rFonts w:ascii="Times New Roman" w:hAnsi="Times New Roman"/>
          <w:sz w:val="24"/>
          <w:szCs w:val="24"/>
        </w:rPr>
        <w:t xml:space="preserve">nother finding was that despite these differences the end-result in terms of clinical care provided </w:t>
      </w:r>
      <w:r w:rsidR="00D40E5D">
        <w:rPr>
          <w:rFonts w:ascii="Times New Roman" w:hAnsi="Times New Roman"/>
          <w:sz w:val="24"/>
          <w:szCs w:val="24"/>
        </w:rPr>
        <w:t xml:space="preserve">by HSAs </w:t>
      </w:r>
      <w:r w:rsidR="008A547C" w:rsidRPr="00A94BF2">
        <w:rPr>
          <w:rFonts w:ascii="Times New Roman" w:hAnsi="Times New Roman"/>
          <w:sz w:val="24"/>
          <w:szCs w:val="24"/>
        </w:rPr>
        <w:t>appeared to be the same.</w:t>
      </w:r>
    </w:p>
    <w:p w14:paraId="6DA7B3DA" w14:textId="74574630" w:rsidR="008A547C" w:rsidRPr="00F1568B" w:rsidRDefault="00B33DA5" w:rsidP="00F1568B">
      <w:pPr>
        <w:pStyle w:val="Heading4"/>
        <w:spacing w:line="480" w:lineRule="auto"/>
        <w:rPr>
          <w:rFonts w:ascii="Times New Roman" w:hAnsi="Times New Roman" w:cs="Times New Roman"/>
          <w:sz w:val="24"/>
          <w:szCs w:val="24"/>
        </w:rPr>
      </w:pPr>
      <w:r w:rsidRPr="00F1568B">
        <w:rPr>
          <w:rFonts w:ascii="Times New Roman" w:hAnsi="Times New Roman" w:cs="Times New Roman"/>
          <w:sz w:val="24"/>
          <w:szCs w:val="24"/>
        </w:rPr>
        <w:t>3.</w:t>
      </w:r>
      <w:r w:rsidR="006E3CE2">
        <w:rPr>
          <w:rFonts w:ascii="Times New Roman" w:hAnsi="Times New Roman" w:cs="Times New Roman"/>
          <w:sz w:val="24"/>
          <w:szCs w:val="24"/>
        </w:rPr>
        <w:t>3</w:t>
      </w:r>
      <w:r w:rsidRPr="00F1568B">
        <w:rPr>
          <w:rFonts w:ascii="Times New Roman" w:hAnsi="Times New Roman" w:cs="Times New Roman"/>
          <w:sz w:val="24"/>
          <w:szCs w:val="24"/>
        </w:rPr>
        <w:t xml:space="preserve">.3.1 </w:t>
      </w:r>
      <w:r w:rsidR="008A547C" w:rsidRPr="00F1568B">
        <w:rPr>
          <w:rFonts w:ascii="Times New Roman" w:hAnsi="Times New Roman" w:cs="Times New Roman"/>
          <w:sz w:val="24"/>
          <w:szCs w:val="24"/>
        </w:rPr>
        <w:t xml:space="preserve">Preference of HSAs on </w:t>
      </w:r>
      <w:proofErr w:type="spellStart"/>
      <w:r w:rsidR="008A547C" w:rsidRPr="00F1568B">
        <w:rPr>
          <w:rFonts w:ascii="Times New Roman" w:hAnsi="Times New Roman" w:cs="Times New Roman"/>
          <w:sz w:val="24"/>
          <w:szCs w:val="24"/>
        </w:rPr>
        <w:t>eCCM</w:t>
      </w:r>
      <w:proofErr w:type="spellEnd"/>
      <w:r w:rsidR="008A547C" w:rsidRPr="00F1568B">
        <w:rPr>
          <w:rFonts w:ascii="Times New Roman" w:hAnsi="Times New Roman" w:cs="Times New Roman"/>
          <w:sz w:val="24"/>
          <w:szCs w:val="24"/>
        </w:rPr>
        <w:t xml:space="preserve"> </w:t>
      </w:r>
      <w:r w:rsidR="000E224D" w:rsidRPr="00F1568B">
        <w:rPr>
          <w:rFonts w:ascii="Times New Roman" w:hAnsi="Times New Roman" w:cs="Times New Roman"/>
          <w:sz w:val="24"/>
          <w:szCs w:val="24"/>
        </w:rPr>
        <w:t>App</w:t>
      </w:r>
      <w:r w:rsidR="008A547C" w:rsidRPr="00F1568B">
        <w:rPr>
          <w:rFonts w:ascii="Times New Roman" w:hAnsi="Times New Roman" w:cs="Times New Roman"/>
          <w:sz w:val="24"/>
          <w:szCs w:val="24"/>
        </w:rPr>
        <w:t xml:space="preserve">s </w:t>
      </w:r>
    </w:p>
    <w:p w14:paraId="55ABB1F2" w14:textId="4935367A" w:rsidR="008A547C" w:rsidRPr="00A94BF2" w:rsidRDefault="00D40E5D" w:rsidP="00A94BF2">
      <w:pPr>
        <w:spacing w:line="480" w:lineRule="auto"/>
        <w:jc w:val="both"/>
        <w:rPr>
          <w:rFonts w:ascii="Times New Roman" w:hAnsi="Times New Roman"/>
          <w:sz w:val="24"/>
          <w:szCs w:val="24"/>
        </w:rPr>
      </w:pPr>
      <w:r>
        <w:rPr>
          <w:rFonts w:ascii="Times New Roman" w:hAnsi="Times New Roman"/>
          <w:sz w:val="24"/>
          <w:szCs w:val="24"/>
        </w:rPr>
        <w:t>HSAs indicated that they would use both</w:t>
      </w:r>
      <w:r w:rsidR="008A547C" w:rsidRPr="00A94BF2">
        <w:rPr>
          <w:rFonts w:ascii="Times New Roman" w:hAnsi="Times New Roman"/>
          <w:sz w:val="24"/>
          <w:szCs w:val="24"/>
        </w:rPr>
        <w:t xml:space="preserve"> SL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Pr>
          <w:rFonts w:ascii="Times New Roman" w:hAnsi="Times New Roman"/>
          <w:sz w:val="24"/>
          <w:szCs w:val="24"/>
        </w:rPr>
        <w:t xml:space="preserve">App </w:t>
      </w:r>
      <w:r w:rsidR="008A547C" w:rsidRPr="00A94BF2">
        <w:rPr>
          <w:rFonts w:ascii="Times New Roman" w:hAnsi="Times New Roman"/>
          <w:sz w:val="24"/>
          <w:szCs w:val="24"/>
        </w:rPr>
        <w:t xml:space="preserve">and </w:t>
      </w:r>
      <w:proofErr w:type="spellStart"/>
      <w:r w:rsidR="008A547C" w:rsidRPr="00A94BF2">
        <w:rPr>
          <w:rFonts w:ascii="Times New Roman" w:hAnsi="Times New Roman"/>
          <w:sz w:val="24"/>
          <w:szCs w:val="24"/>
        </w:rPr>
        <w:t>Mangologic</w:t>
      </w:r>
      <w:proofErr w:type="spellEnd"/>
      <w:r w:rsidR="008A547C" w:rsidRPr="00A94BF2">
        <w:rPr>
          <w:rFonts w:ascii="Times New Roman" w:hAnsi="Times New Roman"/>
          <w:sz w:val="24"/>
          <w:szCs w:val="24"/>
        </w:rPr>
        <w:t xml:space="preserve">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Pr>
          <w:rFonts w:ascii="Times New Roman" w:hAnsi="Times New Roman"/>
          <w:sz w:val="24"/>
          <w:szCs w:val="24"/>
        </w:rPr>
        <w:t>App</w:t>
      </w:r>
      <w:r w:rsidR="008A547C" w:rsidRPr="00A94BF2">
        <w:rPr>
          <w:rFonts w:ascii="Times New Roman" w:hAnsi="Times New Roman"/>
          <w:sz w:val="24"/>
          <w:szCs w:val="24"/>
        </w:rPr>
        <w:t xml:space="preserve">. However, depending on the interest of the HSAs, some HSAs </w:t>
      </w:r>
      <w:r w:rsidR="003C7801" w:rsidRPr="00A94BF2">
        <w:rPr>
          <w:rFonts w:ascii="Times New Roman" w:hAnsi="Times New Roman"/>
          <w:sz w:val="24"/>
          <w:szCs w:val="24"/>
        </w:rPr>
        <w:t xml:space="preserve">preferred </w:t>
      </w:r>
      <w:r w:rsidR="008A547C" w:rsidRPr="00A94BF2">
        <w:rPr>
          <w:rFonts w:ascii="Times New Roman" w:hAnsi="Times New Roman"/>
          <w:sz w:val="24"/>
          <w:szCs w:val="24"/>
        </w:rPr>
        <w:t xml:space="preserve">one App over another. Those who preferred </w:t>
      </w:r>
      <w:proofErr w:type="spellStart"/>
      <w:r w:rsidR="008A547C" w:rsidRPr="00A94BF2">
        <w:rPr>
          <w:rFonts w:ascii="Times New Roman" w:hAnsi="Times New Roman"/>
          <w:sz w:val="24"/>
          <w:szCs w:val="24"/>
        </w:rPr>
        <w:t>Mangologic</w:t>
      </w:r>
      <w:proofErr w:type="spellEnd"/>
      <w:r w:rsidR="008A547C" w:rsidRPr="00A94BF2">
        <w:rPr>
          <w:rFonts w:ascii="Times New Roman" w:hAnsi="Times New Roman"/>
          <w:sz w:val="24"/>
          <w:szCs w:val="24"/>
        </w:rPr>
        <w:t xml:space="preserve"> stated that it is because it contain</w:t>
      </w:r>
      <w:r w:rsidR="00D640AE" w:rsidRPr="00A94BF2">
        <w:rPr>
          <w:rFonts w:ascii="Times New Roman" w:hAnsi="Times New Roman"/>
          <w:sz w:val="24"/>
          <w:szCs w:val="24"/>
        </w:rPr>
        <w:t>ed</w:t>
      </w:r>
      <w:r w:rsidR="008A547C" w:rsidRPr="00A94BF2">
        <w:rPr>
          <w:rFonts w:ascii="Times New Roman" w:hAnsi="Times New Roman"/>
          <w:sz w:val="24"/>
          <w:szCs w:val="24"/>
        </w:rPr>
        <w:t xml:space="preserve"> the </w:t>
      </w:r>
      <w:proofErr w:type="spellStart"/>
      <w:r w:rsidR="008A547C" w:rsidRPr="00A94BF2">
        <w:rPr>
          <w:rFonts w:ascii="Times New Roman" w:hAnsi="Times New Roman"/>
          <w:sz w:val="24"/>
          <w:szCs w:val="24"/>
        </w:rPr>
        <w:t>CStock</w:t>
      </w:r>
      <w:proofErr w:type="spellEnd"/>
      <w:r w:rsidR="008A547C" w:rsidRPr="00A94BF2">
        <w:rPr>
          <w:rFonts w:ascii="Times New Roman" w:hAnsi="Times New Roman"/>
          <w:sz w:val="24"/>
          <w:szCs w:val="24"/>
        </w:rPr>
        <w:t xml:space="preserve"> mechanism for drug ordering which is not </w:t>
      </w:r>
      <w:r w:rsidR="00D640AE" w:rsidRPr="00A94BF2">
        <w:rPr>
          <w:rFonts w:ascii="Times New Roman" w:hAnsi="Times New Roman"/>
          <w:sz w:val="24"/>
          <w:szCs w:val="24"/>
        </w:rPr>
        <w:t xml:space="preserve">included </w:t>
      </w:r>
      <w:r w:rsidR="008A547C" w:rsidRPr="00A94BF2">
        <w:rPr>
          <w:rFonts w:ascii="Times New Roman" w:hAnsi="Times New Roman"/>
          <w:sz w:val="24"/>
          <w:szCs w:val="24"/>
        </w:rPr>
        <w:t xml:space="preserve">in SL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sidR="000E224D" w:rsidRPr="00A94BF2">
        <w:rPr>
          <w:rFonts w:ascii="Times New Roman" w:hAnsi="Times New Roman"/>
          <w:sz w:val="24"/>
          <w:szCs w:val="24"/>
        </w:rPr>
        <w:t>App</w:t>
      </w:r>
      <w:r w:rsidR="008A547C" w:rsidRPr="00A94BF2">
        <w:rPr>
          <w:rFonts w:ascii="Times New Roman" w:hAnsi="Times New Roman"/>
          <w:sz w:val="24"/>
          <w:szCs w:val="24"/>
        </w:rPr>
        <w:t xml:space="preserve">. While those who preferred SL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sidR="000E224D" w:rsidRPr="00A94BF2">
        <w:rPr>
          <w:rFonts w:ascii="Times New Roman" w:hAnsi="Times New Roman"/>
          <w:sz w:val="24"/>
          <w:szCs w:val="24"/>
        </w:rPr>
        <w:t>App</w:t>
      </w:r>
      <w:r w:rsidR="008A547C" w:rsidRPr="00A94BF2">
        <w:rPr>
          <w:rFonts w:ascii="Times New Roman" w:hAnsi="Times New Roman"/>
          <w:sz w:val="24"/>
          <w:szCs w:val="24"/>
        </w:rPr>
        <w:t xml:space="preserve"> stated that it is simpler to use than </w:t>
      </w:r>
      <w:proofErr w:type="spellStart"/>
      <w:r w:rsidR="008A547C" w:rsidRPr="00A94BF2">
        <w:rPr>
          <w:rFonts w:ascii="Times New Roman" w:hAnsi="Times New Roman"/>
          <w:sz w:val="24"/>
          <w:szCs w:val="24"/>
        </w:rPr>
        <w:t>Mangologic</w:t>
      </w:r>
      <w:proofErr w:type="spellEnd"/>
      <w:r w:rsidR="008A547C" w:rsidRPr="00A94BF2">
        <w:rPr>
          <w:rFonts w:ascii="Times New Roman" w:hAnsi="Times New Roman"/>
          <w:sz w:val="24"/>
          <w:szCs w:val="24"/>
        </w:rPr>
        <w:t xml:space="preserve"> </w:t>
      </w:r>
      <w:r w:rsidR="000E224D" w:rsidRPr="00A94BF2">
        <w:rPr>
          <w:rFonts w:ascii="Times New Roman" w:hAnsi="Times New Roman"/>
          <w:sz w:val="24"/>
          <w:szCs w:val="24"/>
        </w:rPr>
        <w:t>App</w:t>
      </w:r>
      <w:r w:rsidR="008A547C" w:rsidRPr="00A94BF2">
        <w:rPr>
          <w:rFonts w:ascii="Times New Roman" w:hAnsi="Times New Roman"/>
          <w:sz w:val="24"/>
          <w:szCs w:val="24"/>
        </w:rPr>
        <w:t>.</w:t>
      </w:r>
    </w:p>
    <w:p w14:paraId="4BDCE729" w14:textId="605EDBB0" w:rsidR="00BC7D3C" w:rsidRPr="00F1568B" w:rsidRDefault="00B33DA5" w:rsidP="00F1568B">
      <w:pPr>
        <w:pStyle w:val="Heading1"/>
        <w:spacing w:line="480" w:lineRule="auto"/>
        <w:rPr>
          <w:rFonts w:ascii="Times New Roman" w:hAnsi="Times New Roman" w:cs="Times New Roman"/>
          <w:sz w:val="24"/>
          <w:szCs w:val="24"/>
        </w:rPr>
      </w:pPr>
      <w:r w:rsidRPr="00F1568B">
        <w:rPr>
          <w:rFonts w:ascii="Times New Roman" w:hAnsi="Times New Roman" w:cs="Times New Roman"/>
          <w:sz w:val="24"/>
          <w:szCs w:val="24"/>
        </w:rPr>
        <w:t xml:space="preserve">4 </w:t>
      </w:r>
      <w:r w:rsidR="00BC7D3C" w:rsidRPr="00F1568B">
        <w:rPr>
          <w:rFonts w:ascii="Times New Roman" w:hAnsi="Times New Roman" w:cs="Times New Roman"/>
          <w:sz w:val="24"/>
          <w:szCs w:val="24"/>
        </w:rPr>
        <w:t>Discussion</w:t>
      </w:r>
    </w:p>
    <w:p w14:paraId="19301C00" w14:textId="559DE42C" w:rsidR="008A547C" w:rsidRPr="00A94BF2" w:rsidRDefault="008A547C" w:rsidP="00A94BF2">
      <w:pPr>
        <w:spacing w:line="480" w:lineRule="auto"/>
        <w:jc w:val="both"/>
        <w:rPr>
          <w:rFonts w:ascii="Times New Roman" w:hAnsi="Times New Roman"/>
          <w:sz w:val="24"/>
          <w:szCs w:val="24"/>
        </w:rPr>
      </w:pPr>
      <w:r w:rsidRPr="00A94BF2">
        <w:rPr>
          <w:rFonts w:ascii="Times New Roman" w:hAnsi="Times New Roman"/>
          <w:sz w:val="24"/>
          <w:szCs w:val="24"/>
        </w:rPr>
        <w:t>This study provide</w:t>
      </w:r>
      <w:r w:rsidR="00303A08" w:rsidRPr="00A94BF2">
        <w:rPr>
          <w:rFonts w:ascii="Times New Roman" w:hAnsi="Times New Roman"/>
          <w:sz w:val="24"/>
          <w:szCs w:val="24"/>
        </w:rPr>
        <w:t>s</w:t>
      </w:r>
      <w:r w:rsidRPr="00A94BF2">
        <w:rPr>
          <w:rFonts w:ascii="Times New Roman" w:hAnsi="Times New Roman"/>
          <w:sz w:val="24"/>
          <w:szCs w:val="24"/>
        </w:rPr>
        <w:t xml:space="preserve"> an opportunity to </w:t>
      </w:r>
      <w:r w:rsidR="00D40E5D">
        <w:rPr>
          <w:rFonts w:ascii="Times New Roman" w:hAnsi="Times New Roman"/>
          <w:sz w:val="24"/>
          <w:szCs w:val="24"/>
        </w:rPr>
        <w:t>examine</w:t>
      </w:r>
      <w:r w:rsidR="00D40E5D" w:rsidRPr="00A94BF2">
        <w:rPr>
          <w:rFonts w:ascii="Times New Roman" w:hAnsi="Times New Roman"/>
          <w:sz w:val="24"/>
          <w:szCs w:val="24"/>
        </w:rPr>
        <w:t xml:space="preserve"> </w:t>
      </w:r>
      <w:r w:rsidRPr="00A94BF2">
        <w:rPr>
          <w:rFonts w:ascii="Times New Roman" w:hAnsi="Times New Roman"/>
          <w:sz w:val="24"/>
          <w:szCs w:val="24"/>
        </w:rPr>
        <w:t xml:space="preserve">two Apps which </w:t>
      </w:r>
      <w:r w:rsidR="003C7801" w:rsidRPr="00A94BF2">
        <w:rPr>
          <w:rFonts w:ascii="Times New Roman" w:hAnsi="Times New Roman"/>
          <w:sz w:val="24"/>
          <w:szCs w:val="24"/>
        </w:rPr>
        <w:t>were</w:t>
      </w:r>
      <w:r w:rsidRPr="00A94BF2">
        <w:rPr>
          <w:rFonts w:ascii="Times New Roman" w:hAnsi="Times New Roman"/>
          <w:sz w:val="24"/>
          <w:szCs w:val="24"/>
        </w:rPr>
        <w:t xml:space="preserve"> designed for the </w:t>
      </w:r>
      <w:r w:rsidR="00EE45D8">
        <w:rPr>
          <w:rFonts w:ascii="Times New Roman" w:hAnsi="Times New Roman"/>
          <w:sz w:val="24"/>
          <w:szCs w:val="24"/>
        </w:rPr>
        <w:t>identical</w:t>
      </w:r>
      <w:r w:rsidR="00EE45D8" w:rsidRPr="00A94BF2">
        <w:rPr>
          <w:rFonts w:ascii="Times New Roman" w:hAnsi="Times New Roman"/>
          <w:sz w:val="24"/>
          <w:szCs w:val="24"/>
        </w:rPr>
        <w:t xml:space="preserve"> </w:t>
      </w:r>
      <w:r w:rsidRPr="00A94BF2">
        <w:rPr>
          <w:rFonts w:ascii="Times New Roman" w:hAnsi="Times New Roman"/>
          <w:sz w:val="24"/>
          <w:szCs w:val="24"/>
        </w:rPr>
        <w:t>purpose</w:t>
      </w:r>
      <w:r w:rsidR="00D640AE" w:rsidRPr="00A94BF2">
        <w:rPr>
          <w:rFonts w:ascii="Times New Roman" w:hAnsi="Times New Roman"/>
          <w:sz w:val="24"/>
          <w:szCs w:val="24"/>
        </w:rPr>
        <w:t>,</w:t>
      </w:r>
      <w:r w:rsidRPr="00A94BF2">
        <w:rPr>
          <w:rFonts w:ascii="Times New Roman" w:hAnsi="Times New Roman"/>
          <w:sz w:val="24"/>
          <w:szCs w:val="24"/>
        </w:rPr>
        <w:t xml:space="preserve"> and deployed in </w:t>
      </w:r>
      <w:r w:rsidR="00D640AE" w:rsidRPr="00A94BF2">
        <w:rPr>
          <w:rFonts w:ascii="Times New Roman" w:hAnsi="Times New Roman"/>
          <w:sz w:val="24"/>
          <w:szCs w:val="24"/>
        </w:rPr>
        <w:t xml:space="preserve">the same regions in </w:t>
      </w:r>
      <w:r w:rsidR="000C5F8D" w:rsidRPr="00A94BF2">
        <w:rPr>
          <w:rFonts w:ascii="Times New Roman" w:hAnsi="Times New Roman"/>
          <w:sz w:val="24"/>
          <w:szCs w:val="24"/>
        </w:rPr>
        <w:t xml:space="preserve">northern </w:t>
      </w:r>
      <w:r w:rsidRPr="00A94BF2">
        <w:rPr>
          <w:rFonts w:ascii="Times New Roman" w:hAnsi="Times New Roman"/>
          <w:sz w:val="24"/>
          <w:szCs w:val="24"/>
        </w:rPr>
        <w:t xml:space="preserve">Malawi. This paper </w:t>
      </w:r>
      <w:r w:rsidR="00303A08" w:rsidRPr="00A94BF2">
        <w:rPr>
          <w:rFonts w:ascii="Times New Roman" w:hAnsi="Times New Roman"/>
          <w:sz w:val="24"/>
          <w:szCs w:val="24"/>
        </w:rPr>
        <w:t xml:space="preserve">presents </w:t>
      </w:r>
      <w:r w:rsidRPr="00A94BF2">
        <w:rPr>
          <w:rFonts w:ascii="Times New Roman" w:hAnsi="Times New Roman"/>
          <w:sz w:val="24"/>
          <w:szCs w:val="24"/>
        </w:rPr>
        <w:t xml:space="preserve">evidence </w:t>
      </w:r>
      <w:r w:rsidR="00D40E5D">
        <w:rPr>
          <w:rFonts w:ascii="Times New Roman" w:hAnsi="Times New Roman"/>
          <w:sz w:val="24"/>
          <w:szCs w:val="24"/>
        </w:rPr>
        <w:t>of end-user perspectives</w:t>
      </w:r>
      <w:r w:rsidR="00D40E5D" w:rsidRPr="00A94BF2">
        <w:rPr>
          <w:rFonts w:ascii="Times New Roman" w:hAnsi="Times New Roman"/>
          <w:sz w:val="24"/>
          <w:szCs w:val="24"/>
        </w:rPr>
        <w:t xml:space="preserve"> </w:t>
      </w:r>
      <w:r w:rsidRPr="00A94BF2">
        <w:rPr>
          <w:rFonts w:ascii="Times New Roman" w:hAnsi="Times New Roman"/>
          <w:sz w:val="24"/>
          <w:szCs w:val="24"/>
        </w:rPr>
        <w:t xml:space="preserve">of these mHealth </w:t>
      </w:r>
      <w:r w:rsidR="000E224D" w:rsidRPr="00A94BF2">
        <w:rPr>
          <w:rFonts w:ascii="Times New Roman" w:hAnsi="Times New Roman"/>
          <w:sz w:val="24"/>
          <w:szCs w:val="24"/>
        </w:rPr>
        <w:t>App</w:t>
      </w:r>
      <w:r w:rsidRPr="00A94BF2">
        <w:rPr>
          <w:rFonts w:ascii="Times New Roman" w:hAnsi="Times New Roman"/>
          <w:sz w:val="24"/>
          <w:szCs w:val="24"/>
        </w:rPr>
        <w:t xml:space="preserve">s, and </w:t>
      </w:r>
      <w:r w:rsidR="00EE45D8">
        <w:rPr>
          <w:rFonts w:ascii="Times New Roman" w:hAnsi="Times New Roman"/>
          <w:sz w:val="24"/>
          <w:szCs w:val="24"/>
        </w:rPr>
        <w:t>provides</w:t>
      </w:r>
      <w:r w:rsidR="00EE45D8" w:rsidRPr="00A94BF2">
        <w:rPr>
          <w:rFonts w:ascii="Times New Roman" w:hAnsi="Times New Roman"/>
          <w:sz w:val="24"/>
          <w:szCs w:val="24"/>
        </w:rPr>
        <w:t xml:space="preserve"> </w:t>
      </w:r>
      <w:r w:rsidRPr="00A94BF2">
        <w:rPr>
          <w:rFonts w:ascii="Times New Roman" w:hAnsi="Times New Roman"/>
          <w:sz w:val="24"/>
          <w:szCs w:val="24"/>
        </w:rPr>
        <w:t xml:space="preserve">implications for </w:t>
      </w:r>
      <w:r w:rsidR="00EE45D8">
        <w:rPr>
          <w:rFonts w:ascii="Times New Roman" w:hAnsi="Times New Roman"/>
          <w:sz w:val="24"/>
          <w:szCs w:val="24"/>
        </w:rPr>
        <w:t xml:space="preserve">other </w:t>
      </w:r>
      <w:r w:rsidRPr="00A94BF2">
        <w:rPr>
          <w:rFonts w:ascii="Times New Roman" w:hAnsi="Times New Roman"/>
          <w:sz w:val="24"/>
          <w:szCs w:val="24"/>
        </w:rPr>
        <w:t xml:space="preserve">mHealth </w:t>
      </w:r>
      <w:r w:rsidR="003C7801" w:rsidRPr="00A94BF2">
        <w:rPr>
          <w:rFonts w:ascii="Times New Roman" w:hAnsi="Times New Roman"/>
          <w:sz w:val="24"/>
          <w:szCs w:val="24"/>
        </w:rPr>
        <w:lastRenderedPageBreak/>
        <w:t xml:space="preserve">decision support </w:t>
      </w:r>
      <w:r w:rsidRPr="00A94BF2">
        <w:rPr>
          <w:rFonts w:ascii="Times New Roman" w:hAnsi="Times New Roman"/>
          <w:sz w:val="24"/>
          <w:szCs w:val="24"/>
        </w:rPr>
        <w:t>tools relating to issues of user friendliness, technical intelligence</w:t>
      </w:r>
      <w:r w:rsidR="00303A08" w:rsidRPr="00A94BF2">
        <w:rPr>
          <w:rFonts w:ascii="Times New Roman" w:hAnsi="Times New Roman"/>
          <w:sz w:val="24"/>
          <w:szCs w:val="24"/>
        </w:rPr>
        <w:t>,</w:t>
      </w:r>
      <w:r w:rsidRPr="00A94BF2">
        <w:rPr>
          <w:rFonts w:ascii="Times New Roman" w:hAnsi="Times New Roman"/>
          <w:sz w:val="24"/>
          <w:szCs w:val="24"/>
        </w:rPr>
        <w:t xml:space="preserve"> and practical implications.</w:t>
      </w:r>
    </w:p>
    <w:p w14:paraId="65AEF787" w14:textId="0F548331" w:rsidR="008A547C" w:rsidRPr="00A94BF2" w:rsidRDefault="003B34DB" w:rsidP="00A94BF2">
      <w:pPr>
        <w:spacing w:after="200" w:line="480" w:lineRule="auto"/>
        <w:jc w:val="both"/>
        <w:rPr>
          <w:rFonts w:ascii="Times New Roman" w:hAnsi="Times New Roman"/>
          <w:sz w:val="24"/>
          <w:szCs w:val="24"/>
        </w:rPr>
      </w:pPr>
      <w:r w:rsidRPr="00A94BF2">
        <w:rPr>
          <w:rFonts w:ascii="Times New Roman" w:hAnsi="Times New Roman"/>
          <w:sz w:val="24"/>
          <w:szCs w:val="24"/>
        </w:rPr>
        <w:t xml:space="preserve">The quantitative </w:t>
      </w:r>
      <w:r w:rsidR="009343BF" w:rsidRPr="00A94BF2">
        <w:rPr>
          <w:rFonts w:ascii="Times New Roman" w:hAnsi="Times New Roman"/>
          <w:sz w:val="24"/>
          <w:szCs w:val="24"/>
        </w:rPr>
        <w:t xml:space="preserve">data suggest </w:t>
      </w:r>
      <w:r w:rsidRPr="00A94BF2">
        <w:rPr>
          <w:rFonts w:ascii="Times New Roman" w:hAnsi="Times New Roman"/>
          <w:sz w:val="24"/>
          <w:szCs w:val="24"/>
        </w:rPr>
        <w:t xml:space="preserve">that there </w:t>
      </w:r>
      <w:r w:rsidR="009343BF" w:rsidRPr="00A94BF2">
        <w:rPr>
          <w:rFonts w:ascii="Times New Roman" w:hAnsi="Times New Roman"/>
          <w:sz w:val="24"/>
          <w:szCs w:val="24"/>
        </w:rPr>
        <w:t xml:space="preserve">were </w:t>
      </w:r>
      <w:r w:rsidR="003C7801" w:rsidRPr="00A94BF2">
        <w:rPr>
          <w:rFonts w:ascii="Times New Roman" w:hAnsi="Times New Roman"/>
          <w:sz w:val="24"/>
          <w:szCs w:val="24"/>
        </w:rPr>
        <w:t>few significant</w:t>
      </w:r>
      <w:r w:rsidRPr="00A94BF2">
        <w:rPr>
          <w:rFonts w:ascii="Times New Roman" w:hAnsi="Times New Roman"/>
          <w:sz w:val="24"/>
          <w:szCs w:val="24"/>
        </w:rPr>
        <w:t xml:space="preserve"> difference</w:t>
      </w:r>
      <w:r w:rsidR="009343BF" w:rsidRPr="00A94BF2">
        <w:rPr>
          <w:rFonts w:ascii="Times New Roman" w:hAnsi="Times New Roman"/>
          <w:sz w:val="24"/>
          <w:szCs w:val="24"/>
        </w:rPr>
        <w:t>s</w:t>
      </w:r>
      <w:r w:rsidRPr="00A94BF2">
        <w:rPr>
          <w:rFonts w:ascii="Times New Roman" w:hAnsi="Times New Roman"/>
          <w:sz w:val="24"/>
          <w:szCs w:val="24"/>
        </w:rPr>
        <w:t xml:space="preserve"> between the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and the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Apps</w:t>
      </w:r>
      <w:r w:rsidR="003C7801" w:rsidRPr="00A94BF2">
        <w:rPr>
          <w:rFonts w:ascii="Times New Roman" w:hAnsi="Times New Roman"/>
          <w:sz w:val="24"/>
          <w:szCs w:val="24"/>
        </w:rPr>
        <w:t>.</w:t>
      </w:r>
      <w:r w:rsidRPr="00A94BF2">
        <w:rPr>
          <w:rFonts w:ascii="Times New Roman" w:hAnsi="Times New Roman"/>
          <w:sz w:val="24"/>
          <w:szCs w:val="24"/>
        </w:rPr>
        <w:t xml:space="preserve"> </w:t>
      </w:r>
      <w:r w:rsidR="00303A08" w:rsidRPr="00A94BF2">
        <w:rPr>
          <w:rFonts w:ascii="Times New Roman" w:hAnsi="Times New Roman"/>
          <w:sz w:val="24"/>
          <w:szCs w:val="24"/>
        </w:rPr>
        <w:t xml:space="preserve">Our analysis revealed that both </w:t>
      </w:r>
      <w:r w:rsidR="000E224D" w:rsidRPr="00A94BF2">
        <w:rPr>
          <w:rFonts w:ascii="Times New Roman" w:hAnsi="Times New Roman"/>
          <w:sz w:val="24"/>
          <w:szCs w:val="24"/>
        </w:rPr>
        <w:t>App</w:t>
      </w:r>
      <w:r w:rsidR="00303A08" w:rsidRPr="00A94BF2">
        <w:rPr>
          <w:rFonts w:ascii="Times New Roman" w:hAnsi="Times New Roman"/>
          <w:sz w:val="24"/>
          <w:szCs w:val="24"/>
        </w:rPr>
        <w:t xml:space="preserve">s meet users’ needs. </w:t>
      </w:r>
      <w:r w:rsidR="00784DBD" w:rsidRPr="00A94BF2">
        <w:rPr>
          <w:rFonts w:ascii="Times New Roman" w:hAnsi="Times New Roman"/>
          <w:sz w:val="24"/>
          <w:szCs w:val="24"/>
        </w:rPr>
        <w:t>As such</w:t>
      </w:r>
      <w:r w:rsidR="00303A08" w:rsidRPr="00A94BF2">
        <w:rPr>
          <w:rFonts w:ascii="Times New Roman" w:hAnsi="Times New Roman"/>
          <w:sz w:val="24"/>
          <w:szCs w:val="24"/>
        </w:rPr>
        <w:t>,</w:t>
      </w:r>
      <w:r w:rsidRPr="00A94BF2">
        <w:rPr>
          <w:rFonts w:ascii="Times New Roman" w:hAnsi="Times New Roman"/>
          <w:sz w:val="24"/>
          <w:szCs w:val="24"/>
        </w:rPr>
        <w:t xml:space="preserve"> they are both perceived </w:t>
      </w:r>
      <w:r w:rsidR="00303A08" w:rsidRPr="00A94BF2">
        <w:rPr>
          <w:rFonts w:ascii="Times New Roman" w:hAnsi="Times New Roman"/>
          <w:sz w:val="24"/>
          <w:szCs w:val="24"/>
        </w:rPr>
        <w:t>positively</w:t>
      </w:r>
      <w:r w:rsidRPr="00A94BF2">
        <w:rPr>
          <w:rFonts w:ascii="Times New Roman" w:hAnsi="Times New Roman"/>
          <w:sz w:val="24"/>
          <w:szCs w:val="24"/>
        </w:rPr>
        <w:t xml:space="preserve"> by the users</w:t>
      </w:r>
      <w:r w:rsidR="00D640AE" w:rsidRPr="00A94BF2">
        <w:rPr>
          <w:rFonts w:ascii="Times New Roman" w:hAnsi="Times New Roman"/>
          <w:sz w:val="24"/>
          <w:szCs w:val="24"/>
        </w:rPr>
        <w:t>, as other studies have found for similar mHealth studies</w:t>
      </w:r>
      <w:r w:rsidR="001D08B0" w:rsidRPr="00A94BF2">
        <w:rPr>
          <w:rFonts w:ascii="Times New Roman" w:hAnsi="Times New Roman"/>
          <w:sz w:val="24"/>
          <w:szCs w:val="24"/>
        </w:rPr>
        <w:t xml:space="preserve"> </w:t>
      </w:r>
      <w:r w:rsidR="00130C38"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{"citationItems":[{"id":"ITEM-1","itemData":{"DOI":"10.1177/0192513X08318251","ISSN":"0192-513X","author":[{"dropping-particle":"","family":"Plano Clark","given":"V L","non-dropping-particle":"","parse-names":false,"suffix":""},{"dropping-particle":"","family":"Huddleston-Casas","given":"C A","non-dropping-particle":"","parse-names":false,"suffix":""},{"dropping-particle":"","family":"Churchill","given":"S L","non-dropping-particle":"","parse-names":false,"suffix":""},{"dropping-particle":"","family":"O'Neil Green","given":"D","non-dropping-particle":"","parse-names":false,"suffix":""},{"dropping-particle":"","family":"Garrett","given":"A L","non-dropping-particle":"","parse-names":false,"suffix":""}],"container-title":"Journal of Family Issues","id":"ITEM-1","issue":"11","issued":{"date-parts":[["2008","2","12"]]},"language":"en","page":"1543-1566","title":"Mixed Methods Approaches in Family Science Research","type":"article-journal","volume":"29"},"uris":["http://www.mendeley.com/documents/?uuid=598540d8-6389-4666-96e2-7fd27b2b6065"]}],"mendeley":{"formattedCitation":"[52]","plainTextFormattedCitation":"[52]","previouslyFormattedCitation":"(52)"},"properties":{"noteIndex":0},"schema":"https://github.com/citation-style-language/schema/raw/master/csl-citation.json"}</w:instrText>
      </w:r>
      <w:r w:rsidR="00130C38" w:rsidRPr="00A94BF2">
        <w:rPr>
          <w:rFonts w:ascii="Times New Roman" w:hAnsi="Times New Roman"/>
          <w:sz w:val="24"/>
          <w:szCs w:val="24"/>
        </w:rPr>
        <w:fldChar w:fldCharType="separate"/>
      </w:r>
      <w:r w:rsidR="00C568AD" w:rsidRPr="00C568AD">
        <w:rPr>
          <w:rFonts w:ascii="Times New Roman" w:hAnsi="Times New Roman"/>
          <w:noProof/>
          <w:sz w:val="24"/>
          <w:szCs w:val="24"/>
        </w:rPr>
        <w:t>[52]</w:t>
      </w:r>
      <w:r w:rsidR="00130C38" w:rsidRPr="00A94BF2">
        <w:rPr>
          <w:rFonts w:ascii="Times New Roman" w:hAnsi="Times New Roman"/>
          <w:sz w:val="24"/>
          <w:szCs w:val="24"/>
        </w:rPr>
        <w:fldChar w:fldCharType="end"/>
      </w:r>
      <w:r w:rsidR="00F21DC9" w:rsidRPr="00A94BF2">
        <w:rPr>
          <w:rFonts w:ascii="Times New Roman" w:hAnsi="Times New Roman"/>
          <w:sz w:val="24"/>
          <w:szCs w:val="24"/>
        </w:rPr>
        <w:t>(46)</w:t>
      </w:r>
      <w:r w:rsidR="00784DBD" w:rsidRPr="00A94BF2" w:rsidDel="00784DBD">
        <w:rPr>
          <w:rFonts w:ascii="Times New Roman" w:hAnsi="Times New Roman"/>
          <w:sz w:val="24"/>
          <w:szCs w:val="24"/>
        </w:rPr>
        <w:t xml:space="preserve">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{"citationItems":[{"id":"ITEM-1","itemData":{"DOI":"10.1186/s12911-014-0107-5","ISBN":"1472-6947","ISSN":"1472-6947","PMID":"25539745","abstract":"BACKGROUND For disease surveillance, manual data collection using paper-based questionnaires can be time consuming and prone to errors. We introduced smartphone data collection to replace paper-based data collection for an influenza sentinel surveillance system in four hospitals in Kenya. We compared the quality, cost and timeliness of data collection between the smartphone data collection system and the paper-based system. METHODS Since 2006, the Kenya Ministry of Health (MoH) with technical support from the Kenya Medical Research Institute/Centers for Disease Control and Prevention (KEMRI/CDC) conducted hospital-based sentinel surveillance for influenza in Kenya. In May 2011, the MOH replaced paper-based collection with an electronic data collection system using Field Adapted Survey Toolkit (FAST) on HTC Touch Pro2 smartphones at four sentinel sites. We compared 880 paper-based questionnaires dated Jan 2010-Jun 2011 and 880 smartphone questionnaires dated May 2011-Jun 2012 from the four surveillance sites. For each site, we compared the quality, cost and timeliness of each data collection system. RESULTS Incomplete records were more likely seen in data collected using pen-and-paper compared to data collected using smartphones (adjusted incidence rate ratio (aIRR) 7, 95% CI: 4.4-10.3). Errors and inconsistent answers were also more likely to be seen in data collected using pen-and-paper compared to data collected using smartphones (aIRR: 25, 95% CI: 12.5-51.8). Smartphone data was uploaded into the database in a median time of 7 days while paper-based data took a median of 21 days to be entered (p &lt; 0.01). It cost USD 1,501 (9.4%) more to establish the smartphone data collection system ($17,500) than the pen-and-paper system (USD $15,999). During two years, however, the smartphone data collection system was $3,801 (7%) less expensive to operate ($50,200) when compared to pen-and-paper system ($54,001). CONCLUSIONS Compared to paper-based data collection, an electronic data collection system produced fewer incomplete data, fewer errors and inconsistent responses and delivered data faster. Although start-up costs were higher, the overall costs of establishing and running the electronic data collection system were lower compared to paper-based data collection system. Electronic data collection using smartphones has potential to improve timeliness, data integrity and reduce costs.","author":[{"dropping-particle":"","family":"Njuguna","given":"Henry N","non-dropping-particle":"","parse-names":false,"suffix":""},{"dropping-particle":"","family":"Caselton","given":"Deborah L","non-dropping-particle":"","parse-names":false,"suffix":""},{"dropping-particle":"","family":"Arunga","given":"Geoffrey O","non-dropping-particle":"","parse-names":false,"suffix":""},{"dropping-particle":"","family":"Emukule","given":"Gideon O","non-dropping-particle":"","parse-names":false,"suffix":""},{"dropping-particle":"","family":"Kinyanjui","given":"Dennis K","non-dropping-particle":"","parse-names":false,"suffix":""},{"dropping-particle":"","family":"Kalani","given":"Rosalia M","non-dropping-particle":"","parse-names":false,"suffix":""},{"dropping-particle":"","family":"Kinkade","given":"Carl","non-dropping-particle":"","parse-names":false,"suffix":""},{"dropping-particle":"","family":"Muthoka","given":"Phillip M","non-dropping-particle":"","parse-names":false,"suffix":""},{"dropping-particle":"","family":"Katz","given":"Mark A","non-dropping-particle":"","parse-names":false,"suffix":""},{"dropping-particle":"","family":"Mott","given":"Joshua A","non-dropping-particle":"","parse-names":false,"suffix":""}],"container-title":"BMC Medical Informatics and Decision Making","id":"ITEM-1","issue":"1","issued":{"date-parts":[["2014"]]},"page":"107","title":"A comparison of smartphones to paper-based questionnaires for routine influenza sentinel surveillance, Kenya, 2011–2012","type":"article-journal","volume":"14"},"uris":["http://www.mendeley.com/documents/?uuid=d84633c6-2710-4d60-8f78-c7ea98dd9bbb"]}],"mendeley":{"formattedCitation":"[53]","plainTextFormattedCitation":"[53]","previouslyFormattedCitation":"(53)"},"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[53]</w:t>
      </w:r>
      <w:r w:rsidRPr="00A94BF2">
        <w:rPr>
          <w:rFonts w:ascii="Times New Roman" w:hAnsi="Times New Roman"/>
          <w:sz w:val="24"/>
          <w:szCs w:val="24"/>
        </w:rPr>
        <w:fldChar w:fldCharType="end"/>
      </w:r>
      <w:r w:rsidR="00D640AE" w:rsidRPr="00A94BF2">
        <w:rPr>
          <w:rFonts w:ascii="Times New Roman" w:hAnsi="Times New Roman"/>
          <w:sz w:val="24"/>
          <w:szCs w:val="24"/>
        </w:rPr>
        <w:t>. Users</w:t>
      </w:r>
      <w:r w:rsidR="00EE286B" w:rsidRPr="00A94BF2">
        <w:rPr>
          <w:rFonts w:ascii="Times New Roman" w:hAnsi="Times New Roman"/>
          <w:sz w:val="24"/>
          <w:szCs w:val="24"/>
        </w:rPr>
        <w:t xml:space="preserve"> recommended </w:t>
      </w:r>
      <w:r w:rsidR="00D640AE" w:rsidRPr="00A94BF2">
        <w:rPr>
          <w:rFonts w:ascii="Times New Roman" w:hAnsi="Times New Roman"/>
          <w:sz w:val="24"/>
          <w:szCs w:val="24"/>
        </w:rPr>
        <w:t xml:space="preserve">these </w:t>
      </w:r>
      <w:r w:rsidR="00EE286B" w:rsidRPr="00A94BF2">
        <w:rPr>
          <w:rFonts w:ascii="Times New Roman" w:hAnsi="Times New Roman"/>
          <w:sz w:val="24"/>
          <w:szCs w:val="24"/>
        </w:rPr>
        <w:t>to be used by HSAs</w:t>
      </w:r>
      <w:r w:rsidR="00326CEA" w:rsidRPr="00A94BF2">
        <w:rPr>
          <w:rFonts w:ascii="Times New Roman" w:hAnsi="Times New Roman"/>
          <w:sz w:val="24"/>
          <w:szCs w:val="24"/>
        </w:rPr>
        <w:t xml:space="preserve">, </w:t>
      </w:r>
      <w:r w:rsidR="00EE286B" w:rsidRPr="00A94BF2">
        <w:rPr>
          <w:rFonts w:ascii="Times New Roman" w:hAnsi="Times New Roman"/>
          <w:sz w:val="24"/>
          <w:szCs w:val="24"/>
        </w:rPr>
        <w:t xml:space="preserve">which is </w:t>
      </w:r>
      <w:r w:rsidR="00303A08" w:rsidRPr="00A94BF2">
        <w:rPr>
          <w:rFonts w:ascii="Times New Roman" w:hAnsi="Times New Roman"/>
          <w:sz w:val="24"/>
          <w:szCs w:val="24"/>
        </w:rPr>
        <w:t xml:space="preserve">an </w:t>
      </w:r>
      <w:r w:rsidR="00EE286B" w:rsidRPr="00A94BF2">
        <w:rPr>
          <w:rFonts w:ascii="Times New Roman" w:hAnsi="Times New Roman"/>
          <w:sz w:val="24"/>
          <w:szCs w:val="24"/>
        </w:rPr>
        <w:t>important factor to be considered when a new technological innovation is brought to the community</w:t>
      </w:r>
      <w:r w:rsidR="001D08B0" w:rsidRPr="00A94BF2">
        <w:rPr>
          <w:rFonts w:ascii="Times New Roman" w:hAnsi="Times New Roman"/>
          <w:sz w:val="24"/>
          <w:szCs w:val="24"/>
        </w:rPr>
        <w:t xml:space="preserve"> </w:t>
      </w:r>
      <w:r w:rsidR="00784DBD"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{"citationItems":[{"id":"ITEM-1","itemData":{"DOI":"10.7189/jogh.09.010812","ISSN":"2047-2978","PMID":"31263555","abstract":"Background Under the World Health Organization's (WHO) integrated community case management (iCCM) Rapid Access Expansion Program (RAcE), World Vision Niger and Canada supported the Niger Ministry of Public Health to implement iCCM in four health districts in Niger in 2013. Community health workers (CHWs), known as Relais Communautaire (RCom), were deployed in their communities to diagnose and treat children under five years of age presenting with diarrhea, malaria and pneumonia and refer children with severe illness to the higher-level facilities. Two of the districts in southwest Niger piloted RCom using smartphones equipped with an application to support quality case management and provide good timely clinical data. A two-arm cluster randomized trial assessed the impact of use of the mHealth application mainly on quality of care (QoC), but also on motivation, retention and supervision. Methods A two-arm cluster randomized trial was conducted from March to October 2016 in Dosso and Doutchi districts. The intervention arm comprised 66 RCom equipped with a smartphone and 64 in the paper-based control arm. Trained expert clinicians observed each RCom assessing sick children presenting to them (264 in intervention group; 256 in control group), re-assessed each child on the same set of parameters, and made further observations regarding perceptions of motivation, retention, supervision, drug management and caregiver satisfaction. The primary outcome was a QoC score composed of diagnostic and treatment variables. Other factors were assessed by questionnaires. Results On average, the mHealth equipped RCom showed a 3.4% higher QoC score (mean difference of 0.83 points). They were more likely to ask about the main danger signs: convulsions (69.7% vs 50.4%, P &lt; 0.001); incapacity to drink or eat (79.2% vs 59.4%, P &lt; 0.001); vomiting (81.4% vs 69.9%, P &lt; 0.01); and lethargy or unconsciousness (92.4% vs 84.8%, P &lt; 0.01). Specifically, they consistently asked one more screening question. They were also significantly better at examining for swelling feet (40.2% vs 13.3%, P &lt; 0.01) and advising caretakers on diarrhea, drug dosage and administration, and performed (though non-significantly) better when examining cough and breathing rates, referring all conditions, getting children to take prescribed treatments immediately and having caregivers understand treatment continuation. The control group was significantly better at diagnosing fast breathing, bloody diarrhea a…","author":[{"dropping-particle":"","family":"Zakus","given":"David","non-dropping-particle":"","parse-names":false,"suffix":""},{"dropping-particle":"","family":"Moussa","given":"Moise","non-dropping-particle":"","parse-names":false,"suffix":""},{"dropping-particle":"","family":"Ezechiel","given":"Mahamane","non-dropping-particle":"","parse-names":false,"suffix":""},{"dropping-particle":"","family":"Yimbesalu","given":"Joannes Paulus","non-dropping-particle":"","parse-names":false,"suffix":""},{"dropping-particle":"","family":"Orkar","given":"Patsy","non-dropping-particle":"","parse-names":false,"suffix":""},{"dropping-particle":"","family":"Damecour","given":"Caroline","non-dropping-particle":"","parse-names":false,"suffix":""},{"dropping-particle":"","family":"Ghee","given":"Annette E","non-dropping-particle":"","parse-names":false,"suffix":""},{"dropping-particle":"","family":"MacFarlane","given":"Matthew","non-dropping-particle":"","parse-names":false,"suffix":""},{"dropping-particle":"","family":"Nganga","given":"Grace","non-dropping-particle":"","parse-names":false,"suffix":""}],"container-title":"Journal of Global Health","id":"ITEM-1","issue":"1","issued":{"date-parts":[["2019","6"]]},"page":"010812","title":"Clinical evaluation of the use of an mhealth intervention on quality of care provided by Community Health Workers in southwest Niger","type":"article-journal","volume":"9"},"uris":["http://www.mendeley.com/documents/?uuid=560354e2-2f73-3f84-a3a5-59cc7a393c24"]}],"mendeley":{"formattedCitation":"[54]","plainTextFormattedCitation":"[54]","previouslyFormattedCitation":"(54)"},"properties":{"noteIndex":0},"schema":"https://github.com/citation-style-language/schema/raw/master/csl-citation.json"}</w:instrText>
      </w:r>
      <w:r w:rsidR="00784DBD" w:rsidRPr="00A94BF2">
        <w:rPr>
          <w:rFonts w:ascii="Times New Roman" w:hAnsi="Times New Roman"/>
          <w:sz w:val="24"/>
          <w:szCs w:val="24"/>
        </w:rPr>
        <w:fldChar w:fldCharType="separate"/>
      </w:r>
      <w:r w:rsidR="00C568AD" w:rsidRPr="00C568AD">
        <w:rPr>
          <w:rFonts w:ascii="Times New Roman" w:hAnsi="Times New Roman"/>
          <w:noProof/>
          <w:sz w:val="24"/>
          <w:szCs w:val="24"/>
        </w:rPr>
        <w:t>[54]</w:t>
      </w:r>
      <w:r w:rsidR="00784DBD" w:rsidRPr="00A94BF2">
        <w:rPr>
          <w:rFonts w:ascii="Times New Roman" w:hAnsi="Times New Roman"/>
          <w:sz w:val="24"/>
          <w:szCs w:val="24"/>
        </w:rPr>
        <w:fldChar w:fldCharType="end"/>
      </w:r>
      <w:r w:rsidR="00EE286B" w:rsidRPr="00A94BF2">
        <w:rPr>
          <w:rFonts w:ascii="Times New Roman" w:hAnsi="Times New Roman"/>
          <w:sz w:val="24"/>
          <w:szCs w:val="24"/>
        </w:rPr>
        <w:t>.</w:t>
      </w:r>
    </w:p>
    <w:p w14:paraId="045AD37C" w14:textId="3C2DF947" w:rsidR="008A547C" w:rsidRPr="00A94BF2" w:rsidRDefault="00BD6228" w:rsidP="00A94BF2">
      <w:pPr>
        <w:spacing w:line="480" w:lineRule="auto"/>
        <w:jc w:val="both"/>
        <w:rPr>
          <w:rFonts w:ascii="Times New Roman" w:hAnsi="Times New Roman"/>
          <w:sz w:val="24"/>
          <w:szCs w:val="24"/>
        </w:rPr>
      </w:pPr>
      <w:r w:rsidRPr="00A94BF2">
        <w:rPr>
          <w:rFonts w:ascii="Times New Roman" w:hAnsi="Times New Roman"/>
          <w:sz w:val="24"/>
          <w:szCs w:val="24"/>
        </w:rPr>
        <w:t xml:space="preserve">It is important for technology designers to </w:t>
      </w:r>
      <w:r w:rsidR="00EE45D8">
        <w:rPr>
          <w:rFonts w:ascii="Times New Roman" w:hAnsi="Times New Roman"/>
          <w:sz w:val="24"/>
          <w:szCs w:val="24"/>
        </w:rPr>
        <w:t>create</w:t>
      </w:r>
      <w:r w:rsidRPr="00A94BF2">
        <w:rPr>
          <w:rFonts w:ascii="Times New Roman" w:hAnsi="Times New Roman"/>
          <w:sz w:val="24"/>
          <w:szCs w:val="24"/>
        </w:rPr>
        <w:t xml:space="preserve"> </w:t>
      </w:r>
      <w:r w:rsidR="000E224D" w:rsidRPr="00A94BF2">
        <w:rPr>
          <w:rFonts w:ascii="Times New Roman" w:hAnsi="Times New Roman"/>
          <w:sz w:val="24"/>
          <w:szCs w:val="24"/>
        </w:rPr>
        <w:t>App</w:t>
      </w:r>
      <w:r w:rsidR="00EE45D8">
        <w:rPr>
          <w:rFonts w:ascii="Times New Roman" w:hAnsi="Times New Roman"/>
          <w:sz w:val="24"/>
          <w:szCs w:val="24"/>
        </w:rPr>
        <w:t>s</w:t>
      </w:r>
      <w:r w:rsidRPr="00A94BF2">
        <w:rPr>
          <w:rFonts w:ascii="Times New Roman" w:hAnsi="Times New Roman"/>
          <w:sz w:val="24"/>
          <w:szCs w:val="24"/>
        </w:rPr>
        <w:t xml:space="preserve"> that </w:t>
      </w:r>
      <w:r w:rsidR="005F4310">
        <w:rPr>
          <w:rFonts w:ascii="Times New Roman" w:hAnsi="Times New Roman"/>
          <w:sz w:val="24"/>
          <w:szCs w:val="24"/>
        </w:rPr>
        <w:t>a</w:t>
      </w:r>
      <w:r w:rsidR="00EE45D8">
        <w:rPr>
          <w:rFonts w:ascii="Times New Roman" w:hAnsi="Times New Roman"/>
          <w:sz w:val="24"/>
          <w:szCs w:val="24"/>
        </w:rPr>
        <w:t>re</w:t>
      </w:r>
      <w:r w:rsidR="00EE45D8" w:rsidRPr="00A94BF2">
        <w:rPr>
          <w:rFonts w:ascii="Times New Roman" w:hAnsi="Times New Roman"/>
          <w:sz w:val="24"/>
          <w:szCs w:val="24"/>
        </w:rPr>
        <w:t xml:space="preserve"> </w:t>
      </w:r>
      <w:r w:rsidRPr="00A94BF2">
        <w:rPr>
          <w:rFonts w:ascii="Times New Roman" w:hAnsi="Times New Roman"/>
          <w:sz w:val="24"/>
          <w:szCs w:val="24"/>
        </w:rPr>
        <w:t xml:space="preserve">user-friendly. </w:t>
      </w:r>
      <w:r w:rsidR="008A547C" w:rsidRPr="00A94BF2">
        <w:rPr>
          <w:rFonts w:ascii="Times New Roman" w:hAnsi="Times New Roman"/>
          <w:sz w:val="24"/>
          <w:szCs w:val="24"/>
        </w:rPr>
        <w:t xml:space="preserve">According to the Technology </w:t>
      </w:r>
      <w:r w:rsidR="00326CEA" w:rsidRPr="00A94BF2">
        <w:rPr>
          <w:rFonts w:ascii="Times New Roman" w:hAnsi="Times New Roman"/>
          <w:sz w:val="24"/>
          <w:szCs w:val="24"/>
        </w:rPr>
        <w:t>A</w:t>
      </w:r>
      <w:r w:rsidR="008A547C" w:rsidRPr="00A94BF2">
        <w:rPr>
          <w:rFonts w:ascii="Times New Roman" w:hAnsi="Times New Roman"/>
          <w:sz w:val="24"/>
          <w:szCs w:val="24"/>
        </w:rPr>
        <w:t xml:space="preserve">cceptability </w:t>
      </w:r>
      <w:r w:rsidR="00326CEA" w:rsidRPr="00A94BF2">
        <w:rPr>
          <w:rFonts w:ascii="Times New Roman" w:hAnsi="Times New Roman"/>
          <w:sz w:val="24"/>
          <w:szCs w:val="24"/>
        </w:rPr>
        <w:t>M</w:t>
      </w:r>
      <w:r w:rsidR="008A547C" w:rsidRPr="00A94BF2">
        <w:rPr>
          <w:rFonts w:ascii="Times New Roman" w:hAnsi="Times New Roman"/>
          <w:sz w:val="24"/>
          <w:szCs w:val="24"/>
        </w:rPr>
        <w:t xml:space="preserve">odel (TAM), for a technology to be accepted by users, the way that technology </w:t>
      </w:r>
      <w:r w:rsidR="00326CEA" w:rsidRPr="00A94BF2">
        <w:rPr>
          <w:rFonts w:ascii="Times New Roman" w:hAnsi="Times New Roman"/>
          <w:sz w:val="24"/>
          <w:szCs w:val="24"/>
        </w:rPr>
        <w:t xml:space="preserve">is </w:t>
      </w:r>
      <w:r w:rsidR="008A547C" w:rsidRPr="00A94BF2">
        <w:rPr>
          <w:rFonts w:ascii="Times New Roman" w:hAnsi="Times New Roman"/>
          <w:sz w:val="24"/>
          <w:szCs w:val="24"/>
        </w:rPr>
        <w:t>designed plays a major role</w:t>
      </w:r>
      <w:r w:rsidR="001D08B0"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{"citationItems":[{"id":"ITEM-1","itemData":{"author":[{"dropping-particle":"","family":"Bever","given":"Fred","non-dropping-particle":"","parse-names":false,"suffix":""}],"container-title":"National Public Radio","id":"ITEM-1","issue":"May","issued":{"date-parts":[["2018"]]},"page":"1-10","title":"To Save Whales, Maine's Iconic Lobster Industry May Have to Change","type":"article-journal"},"uris":["http://www.mendeley.com/documents/?uuid=418fd3fa-8907-4cc5-a66b-871f63021c29"]}],"mendeley":{"formattedCitation":"[55]","plainTextFormattedCitation":"[55]","previouslyFormattedCitation":"(55)"},"properties":{"noteIndex":0},"schema":"https://github.com/citation-style-language/schema/raw/master/csl-citation.json"}</w:instrText>
      </w:r>
      <w:r w:rsidR="001D08B0" w:rsidRPr="00A94BF2">
        <w:rPr>
          <w:rFonts w:ascii="Times New Roman" w:hAnsi="Times New Roman"/>
          <w:sz w:val="24"/>
          <w:szCs w:val="24"/>
        </w:rPr>
        <w:fldChar w:fldCharType="separate"/>
      </w:r>
      <w:r w:rsidR="00C568AD" w:rsidRPr="00C568AD">
        <w:rPr>
          <w:rFonts w:ascii="Times New Roman" w:hAnsi="Times New Roman"/>
          <w:noProof/>
          <w:sz w:val="24"/>
          <w:szCs w:val="24"/>
        </w:rPr>
        <w:t>[55]</w:t>
      </w:r>
      <w:r w:rsidR="001D08B0" w:rsidRPr="00A94BF2">
        <w:rPr>
          <w:rFonts w:ascii="Times New Roman" w:hAnsi="Times New Roman"/>
          <w:sz w:val="24"/>
          <w:szCs w:val="24"/>
        </w:rPr>
        <w:fldChar w:fldCharType="end"/>
      </w:r>
      <w:r w:rsidR="008A547C" w:rsidRPr="00A94BF2">
        <w:rPr>
          <w:rFonts w:ascii="Times New Roman" w:hAnsi="Times New Roman"/>
          <w:sz w:val="24"/>
          <w:szCs w:val="24"/>
        </w:rPr>
        <w:t xml:space="preserve">. This model suggests that there are two influencing factors that </w:t>
      </w:r>
      <w:r w:rsidR="00326CEA" w:rsidRPr="00A94BF2">
        <w:rPr>
          <w:rFonts w:ascii="Times New Roman" w:hAnsi="Times New Roman"/>
          <w:sz w:val="24"/>
          <w:szCs w:val="24"/>
        </w:rPr>
        <w:t xml:space="preserve">impact </w:t>
      </w:r>
      <w:r w:rsidR="008A547C" w:rsidRPr="00A94BF2">
        <w:rPr>
          <w:rFonts w:ascii="Times New Roman" w:hAnsi="Times New Roman"/>
          <w:sz w:val="24"/>
          <w:szCs w:val="24"/>
        </w:rPr>
        <w:t>the attitude of people towards accepting and using the technology. One of them is perceived ease of</w:t>
      </w:r>
      <w:r w:rsidR="00326CEA" w:rsidRPr="00A94BF2">
        <w:rPr>
          <w:rFonts w:ascii="Times New Roman" w:hAnsi="Times New Roman"/>
          <w:sz w:val="24"/>
          <w:szCs w:val="24"/>
        </w:rPr>
        <w:t xml:space="preserve"> use</w:t>
      </w:r>
      <w:r w:rsidR="008A547C" w:rsidRPr="00A94BF2">
        <w:rPr>
          <w:rFonts w:ascii="Times New Roman" w:hAnsi="Times New Roman"/>
          <w:sz w:val="24"/>
          <w:szCs w:val="24"/>
        </w:rPr>
        <w:t xml:space="preserve">; in this case, the complexity of the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sidR="000E224D" w:rsidRPr="00A94BF2">
        <w:rPr>
          <w:rFonts w:ascii="Times New Roman" w:hAnsi="Times New Roman"/>
          <w:sz w:val="24"/>
          <w:szCs w:val="24"/>
        </w:rPr>
        <w:t>App</w:t>
      </w:r>
      <w:r w:rsidR="008A547C" w:rsidRPr="00A94BF2">
        <w:rPr>
          <w:rFonts w:ascii="Times New Roman" w:hAnsi="Times New Roman"/>
          <w:sz w:val="24"/>
          <w:szCs w:val="24"/>
        </w:rPr>
        <w:t xml:space="preserve"> may </w:t>
      </w:r>
      <w:r w:rsidR="00130C38" w:rsidRPr="00A94BF2">
        <w:rPr>
          <w:rFonts w:ascii="Times New Roman" w:hAnsi="Times New Roman"/>
          <w:sz w:val="24"/>
          <w:szCs w:val="24"/>
        </w:rPr>
        <w:t>negatively impact its use</w:t>
      </w:r>
      <w:r w:rsidR="008A547C" w:rsidRPr="00A94BF2">
        <w:rPr>
          <w:rFonts w:ascii="Times New Roman" w:hAnsi="Times New Roman"/>
          <w:sz w:val="24"/>
          <w:szCs w:val="24"/>
        </w:rPr>
        <w:t xml:space="preserve">. We found that complexity of the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sidR="000E224D" w:rsidRPr="00A94BF2">
        <w:rPr>
          <w:rFonts w:ascii="Times New Roman" w:hAnsi="Times New Roman"/>
          <w:sz w:val="24"/>
          <w:szCs w:val="24"/>
        </w:rPr>
        <w:t>App</w:t>
      </w:r>
      <w:r w:rsidR="008A547C" w:rsidRPr="00A94BF2">
        <w:rPr>
          <w:rFonts w:ascii="Times New Roman" w:hAnsi="Times New Roman"/>
          <w:sz w:val="24"/>
          <w:szCs w:val="24"/>
        </w:rPr>
        <w:t xml:space="preserve"> was identified by users as impacting their timeliness of care, HSAs using SL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took less time assessing children than those using </w:t>
      </w:r>
      <w:proofErr w:type="spellStart"/>
      <w:r w:rsidR="008A547C" w:rsidRPr="00A94BF2">
        <w:rPr>
          <w:rFonts w:ascii="Times New Roman" w:hAnsi="Times New Roman"/>
          <w:sz w:val="24"/>
          <w:szCs w:val="24"/>
        </w:rPr>
        <w:t>Mangologic</w:t>
      </w:r>
      <w:proofErr w:type="spellEnd"/>
      <w:r w:rsidR="008A547C" w:rsidRPr="00A94BF2">
        <w:rPr>
          <w:rFonts w:ascii="Times New Roman" w:hAnsi="Times New Roman"/>
          <w:sz w:val="24"/>
          <w:szCs w:val="24"/>
        </w:rPr>
        <w:t xml:space="preserve">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sidR="000E224D" w:rsidRPr="00A94BF2">
        <w:rPr>
          <w:rFonts w:ascii="Times New Roman" w:hAnsi="Times New Roman"/>
          <w:sz w:val="24"/>
          <w:szCs w:val="24"/>
        </w:rPr>
        <w:t>App</w:t>
      </w:r>
      <w:r w:rsidR="008A547C" w:rsidRPr="00A94BF2">
        <w:rPr>
          <w:rFonts w:ascii="Times New Roman" w:hAnsi="Times New Roman"/>
          <w:sz w:val="24"/>
          <w:szCs w:val="24"/>
        </w:rPr>
        <w:t xml:space="preserve">.  Previous studies have noted the importance of mHealth </w:t>
      </w:r>
      <w:r w:rsidR="000E224D" w:rsidRPr="00A94BF2">
        <w:rPr>
          <w:rFonts w:ascii="Times New Roman" w:hAnsi="Times New Roman"/>
          <w:sz w:val="24"/>
          <w:szCs w:val="24"/>
        </w:rPr>
        <w:t>App</w:t>
      </w:r>
      <w:r w:rsidR="008A547C" w:rsidRPr="00A94BF2">
        <w:rPr>
          <w:rFonts w:ascii="Times New Roman" w:hAnsi="Times New Roman"/>
          <w:sz w:val="24"/>
          <w:szCs w:val="24"/>
        </w:rPr>
        <w:t xml:space="preserve">s which are faster or simpler to use, leading to greater satisfaction </w:t>
      </w:r>
      <w:r w:rsidR="008A547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{"citationItems":[{"id":"ITEM-1","itemData":{"DOI":"10.1186/s13063-017-2213-z","ISSN":"17456215","abstract":"© 2017 The Author(s). Background: There is evidence to suggest that frontline community health workers in Malawi are under-referring children to higher-level facilities. Integrating a digitized version of paper-based methods of Community Case Management (CCM) could strengthen delivery, increasing urgent referral rates and preventing unnecessary re-consultations and hospital admissions. This trial aims to evaluate the added value of the Supporting LIFE electronic Community Case Management Application (SL eCCM App) compared to paper-based CCM on urgent referral, re-consultation and hospitalization rates, in two districts in Northern Malawi. Methods/design: This is a pragmatic, stepped-wedge cluster-randomized trial assessing the added value of the SL eCCM App on urgent referral, re-consultation and hospitalization rates of children aged 2 months and older to up to 5 years, within 7 days of the index visit. One hundred and two health surveillance assistants (HSAs) were stratified into six clusters based on geographical location, and clusters randomized to the timing of crossover to the intervention using simple, computer-generated randomization. Training workshops were conducted prior to the control (paper-CCM) and intervention (paper-CCM + SL eCCM App) in assigned clusters. Neither participants nor study personnel were blinded to allocation. Outcome measures were determined by abstraction of clinical data from patient records 2 weeks after recruitment. A nested qualitative study explored perceptions of adherence to urgent referral recommendations and a cost evaluation determined the financial and time-related costs to caregivers of subsequent health care utilization. The trial was conducted between July 2016 and February 2017. Discussion: This is the first large-scale trial evaluating the value of adding a mobile application of CCM to the assessment of children aged under 5 years. The trial will generate evidence on the potential use of mobile health for CCM in Malawi, and more widely in other low- and middle-income countries. Trial registration: ClinicalTrials.gov, ID: NCT02763345. Registered on 3 May 2016.","author":[{"dropping-particle":"","family":"Hardy","given":"V.","non-dropping-particle":"","parse-names":false,"suffix":""},{"dropping-particle":"","family":"O'Connor","given":"Y.","non-dropping-particle":"","parse-names":false,"suffix":""},{"dropping-particle":"","family":"Heavin","given":"C.","non-dropping-particle":"","parse-names":false,"suffix":""},{"dropping-particle":"","family":"Mastellos","given":"N.","non-dropping-particle":"","parse-names":false,"suffix":""},{"dropping-particle":"","family":"Tran","given":"T.","non-dropping-particle":"","parse-names":false,"suffix":""},{"dropping-particle":"","family":"O'Donoghue","given":"J.","non-dropping-particle":"","parse-names":false,"suffix":""},{"dropping-particle":"","family":"Fitzpatrick","given":"A.L.","non-dropping-particle":"","parse-names":false,"suffix":""},{"dropping-particle":"","family":"Ide","given":"N.","non-dropping-particle":"","parse-names":false,"suffix":""},{"dropping-particle":"","family":"Wu","given":"T.-S.J.","non-dropping-particle":"","parse-names":false,"suffix":""},{"dropping-particle":"","family":"Chirambo","given":"G.B.","non-dropping-particle":"","parse-names":false,"suffix":""},{"dropping-particle":"","family":"Muula","given":"A.S.","non-dropping-particle":"","parse-names":false,"suffix":""},{"dropping-particle":"","family":"Nyirenda","given":"M.","non-dropping-particle":"","parse-names":false,"suffix":""},{"dropping-particle":"","family":"Carlsson","given":"S.","non-dropping-particle":"","parse-names":false,"suffix":""},{"dropping-particle":"","family":"Andersson","given":"B.","non-dropping-particle":"","parse-names":false,"suffix":""},{"dropping-particle":"","family":"Thompson","given":"M.","non-dropping-particle":"","parse-names":false,"suffix":""}],"container-title":"Trials","id":"ITEM-1","issue":"1","issued":{"date-parts":[["2017"]]},"title":"The added value of a mobile application of Community Case Management on referral, re-consultation and hospitalization rates of children aged under 5 years in two districts in Northern Malawi: Study protocol for a pragmatic, stepped-wedge cluster-randomize","type":"article-journal","volume":"18"},"uris":["http://www.mendeley.com/documents/?uuid=6b25c2bd-c1d2-38f3-aa23-cc26f47af8ac"]},{"id":"ITEM-2","itemData":{"DOI":"10.1186/s12911-014-0107-5","ISSN":"1472-6947","author":[{"dropping-particle":"","family":"Njuguna","given":"Henry N","non-dropping-particle":"","parse-names":false,"suffix":""},{"dropping-particle":"","family":"Caselton","given":"Deborah L","non-dropping-particle":"","parse-names":false,"suffix":""},{"dropping-particle":"","family":"Arunga","given":"Geoffrey O","non-dropping-particle":"","parse-names":false,"suffix":""},{"dropping-particle":"","family":"Emukule","given":"Gideon O","non-dropping-particle":"","parse-names":false,"suffix":""},{"dropping-particle":"","family":"Kinyanjui","given":"Dennis K","non-dropping-particle":"","parse-names":false,"suffix":""},{"dropping-particle":"","family":"Kalani","given":"Rosalia M","non-dropping-particle":"","parse-names":false,"suffix":""},{"dropping-particle":"","family":"Kinkade","given":"Carl","non-dropping-particle":"","parse-names":false,"suffix":""},{"dropping-particle":"","family":"Muthoka","given":"Phillip M","non-dropping-particle":"","parse-names":false,"suffix":""},{"dropping-particle":"","family":"Katz","given":"Mark A","non-dropping-particle":"","parse-names":false,"suffix":""},{"dropping-particle":"","family":"Mott","given":"Joshua A","non-dropping-particle":"","parse-names":false,"suffix":""}],"container-title":"BMC Medical Informatics and Decision Making","id":"ITEM-2","issue":"1","issued":{"date-parts":[["2014","2","8"]]},"language":"en","title":"A comparison of smartphones to paper-based questionnaires for routine influenza sentinel surveillance, Kenya, 2011–2012","type":"article-journal","volume":"14"},"uris":["http://www.mendeley.com/documents/?uuid=c4601955-8fd8-4dcf-82a1-643c9c329422"]}],"mendeley":{"formattedCitation":"[34], [56]","plainTextFormattedCitation":"[34], [56]","previouslyFormattedCitation":"(34,56)"},"properties":{"noteIndex":0},"schema":"https://github.com/citation-style-language/schema/raw/master/csl-citation.json"}</w:instrText>
      </w:r>
      <w:r w:rsidR="008A547C" w:rsidRPr="00A94BF2">
        <w:rPr>
          <w:rFonts w:ascii="Times New Roman" w:hAnsi="Times New Roman"/>
          <w:sz w:val="24"/>
          <w:szCs w:val="24"/>
        </w:rPr>
        <w:fldChar w:fldCharType="separate"/>
      </w:r>
      <w:r w:rsidR="00C568AD" w:rsidRPr="00C568AD">
        <w:rPr>
          <w:rFonts w:ascii="Times New Roman" w:hAnsi="Times New Roman"/>
          <w:noProof/>
          <w:sz w:val="24"/>
          <w:szCs w:val="24"/>
        </w:rPr>
        <w:t>[34], [56]</w:t>
      </w:r>
      <w:r w:rsidR="008A547C" w:rsidRPr="00A94BF2">
        <w:rPr>
          <w:rFonts w:ascii="Times New Roman" w:hAnsi="Times New Roman"/>
          <w:sz w:val="24"/>
          <w:szCs w:val="24"/>
        </w:rPr>
        <w:fldChar w:fldCharType="end"/>
      </w:r>
      <w:r w:rsidR="008A547C" w:rsidRPr="00A94BF2">
        <w:rPr>
          <w:rFonts w:ascii="Times New Roman" w:hAnsi="Times New Roman"/>
          <w:sz w:val="24"/>
          <w:szCs w:val="24"/>
        </w:rPr>
        <w:t xml:space="preserve"> </w:t>
      </w:r>
      <w:r w:rsidR="008A547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{"citationItems":[{"id":"ITEM-1","itemData":{"DOI":"10.1186/s13104-017-2416-0","ISBN":"1310401724160","ISSN":"1756-0500","PMID":"28183341","abstract":"BACKGROUND The growth of Information and Communication Technology in Kenya has facilitated implementation of a large number of eHealth projects in a bid to cost-effectively address health and health system challenges. This systematic review aims to provide a situational analysis of eHealth initiatives being implemented in Kenya, including an assessment of the areas of focus and geographic distribution of the health projects. The search strategy involved peer and non-peer reviewed sources of relevant information relating to projects under implementation in Kenya. The projects were examined based on strategic area of implementation, health purpose and focus, geographic location, evaluation status and thematic area. RESULTS A total of 114 citations comprising 69 eHealth projects fulfilled the inclusion criteria. The eHealth projects included 47 mHealth projects, 9 health information system projects, 8 eLearning projects and 5 telemedicine projects. In terms of projects geographical distribution, 24 were executed in Nairobi whilst 15 were designed to have a national coverage but only 3 were scaled up. In terms of health focus, 19 projects were mainly on primary care, 17 on HIV/AIDS and 11 on maternal and child health (MNCH). Only 8 projects were rigorously evaluated under randomized control trials. CONCLUSION This review discovered that there is a myriad of eHealth projects being implemented in Kenya, mainly in the mHealth strategic area and focusing mostly on primary care and HIV/AIDs. Based on our analysis, most of the projects were rarely evaluated. In addition, few projects are implemented in marginalised areas and least urbanized counties with more health care needs, notwithstanding the fact that adoption of information and communication technology should aim to improve health equity (i.e. improve access to health care particularly in remote parts of the country in order to reduce geographical inequities) and contribute to overall health systems strengthening.","author":[{"dropping-particle":"","family":"Njoroge","given":"Martin","non-dropping-particle":"","parse-names":false,"suffix":""},{"dropping-particle":"","family":"Zurovac","given":"Dejan","non-dropping-particle":"","parse-names":false,"suffix":""},{"dropping-particle":"","family":"Ogara","given":"Esther A A","non-dropping-particle":"","parse-names":false,"suffix":""},{"dropping-particle":"","family":"Chuma","given":"Jane","non-dropping-particle":"","parse-names":false,"suffix":""},{"dropping-particle":"","family":"Kirigia","given":"Doris","non-dropping-particle":"","parse-names":false,"suffix":""}],"container-title":"BMC research notes","id":"ITEM-1","issue":"1","issued":{"date-parts":[["2017","2","10"]]},"page":"90","publisher":"BioMed Central Ltd.","title":"Assessing the feasibility of eHealth and mHealth: a systematic review and analysis of initiatives implemented in Kenya.","type":"article-journal","volume":"10"},"uris":["http://www.mendeley.com/documents/?uuid=0d979227-404f-3e33-bf6c-35117b6bba47"]}],"mendeley":{"formattedCitation":"[57]","plainTextFormattedCitation":"[57]","previouslyFormattedCitation":"(57)"},"properties":{"noteIndex":0},"schema":"https://github.com/citation-style-language/schema/raw/master/csl-citation.json"}</w:instrText>
      </w:r>
      <w:r w:rsidR="008A547C" w:rsidRPr="00A94BF2">
        <w:rPr>
          <w:rFonts w:ascii="Times New Roman" w:hAnsi="Times New Roman"/>
          <w:sz w:val="24"/>
          <w:szCs w:val="24"/>
        </w:rPr>
        <w:fldChar w:fldCharType="separate"/>
      </w:r>
      <w:r w:rsidR="00C568AD" w:rsidRPr="00C568AD">
        <w:rPr>
          <w:rFonts w:ascii="Times New Roman" w:hAnsi="Times New Roman"/>
          <w:noProof/>
          <w:sz w:val="24"/>
          <w:szCs w:val="24"/>
        </w:rPr>
        <w:t>[57]</w:t>
      </w:r>
      <w:r w:rsidR="008A547C" w:rsidRPr="00A94BF2">
        <w:rPr>
          <w:rFonts w:ascii="Times New Roman" w:hAnsi="Times New Roman"/>
          <w:sz w:val="24"/>
          <w:szCs w:val="24"/>
        </w:rPr>
        <w:fldChar w:fldCharType="end"/>
      </w:r>
      <w:r w:rsidR="008A547C" w:rsidRPr="00A94BF2">
        <w:rPr>
          <w:rFonts w:ascii="Times New Roman" w:hAnsi="Times New Roman"/>
          <w:sz w:val="24"/>
          <w:szCs w:val="24"/>
        </w:rPr>
        <w:t xml:space="preserve">. </w:t>
      </w:r>
      <w:r w:rsidR="00130C38" w:rsidRPr="00A94BF2">
        <w:rPr>
          <w:rFonts w:ascii="Times New Roman" w:hAnsi="Times New Roman"/>
          <w:sz w:val="24"/>
          <w:szCs w:val="24"/>
        </w:rPr>
        <w:t xml:space="preserve">Existing research suggests </w:t>
      </w:r>
      <w:r w:rsidR="008A547C" w:rsidRPr="00A94BF2">
        <w:rPr>
          <w:rFonts w:ascii="Times New Roman" w:hAnsi="Times New Roman"/>
          <w:sz w:val="24"/>
          <w:szCs w:val="24"/>
        </w:rPr>
        <w:t xml:space="preserve">that </w:t>
      </w:r>
      <w:r w:rsidR="00640313">
        <w:rPr>
          <w:rFonts w:ascii="Times New Roman" w:hAnsi="Times New Roman"/>
          <w:sz w:val="24"/>
          <w:szCs w:val="24"/>
        </w:rPr>
        <w:t>HSAs</w:t>
      </w:r>
      <w:r w:rsidR="008A547C" w:rsidRPr="00A94BF2">
        <w:rPr>
          <w:rFonts w:ascii="Times New Roman" w:hAnsi="Times New Roman"/>
          <w:sz w:val="24"/>
          <w:szCs w:val="24"/>
        </w:rPr>
        <w:t xml:space="preserve"> prefer activities which are easy to manage</w:t>
      </w:r>
      <w:r w:rsidR="00130C38" w:rsidRPr="00A94BF2">
        <w:rPr>
          <w:rFonts w:ascii="Times New Roman" w:hAnsi="Times New Roman"/>
          <w:sz w:val="24"/>
          <w:szCs w:val="24"/>
        </w:rPr>
        <w:t>.</w:t>
      </w:r>
      <w:r w:rsidR="008A547C" w:rsidRPr="00A94BF2">
        <w:rPr>
          <w:rFonts w:ascii="Times New Roman" w:hAnsi="Times New Roman"/>
          <w:sz w:val="24"/>
          <w:szCs w:val="24"/>
        </w:rPr>
        <w:t xml:space="preserve"> </w:t>
      </w:r>
      <w:r w:rsidR="008A547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{"citationItems":[{"id":"ITEM-1","itemData":{"DOI":"10.1377/hlthaff.2009.0965","ISSN":"0278-2715, 1544-5208","abstract":"Developing countries face steady growth in the prevalence of chronic diseases, along with a continued burden from communicable diseases. “Mobile” health, or m-health—the use of mobile technologies such as cellular phones to support public health and clinical care—offers promise in responding to both types of disease burdens. Mobile technologies are widely available and can play an important role in health care at the regional, community, and individual levels. We examine various m-health applications and define the risks and benefits of each. We find positive examples but little solid evaluation of clinical or economic performance, which highlights the need for such evaluation.","author":[{"dropping-particle":"","family":"Kahn","given":"James G.","non-dropping-particle":"","parse-names":false,"suffix":""},{"dropping-particle":"","family":"Yang","given":"Joshua S.","non-dropping-particle":"","parse-names":false,"suffix":""},{"dropping-particle":"","family":"Kahn","given":"James S.","non-dropping-particle":"","parse-names":false,"suffix":""}],"container-title":"Health Affairs","id":"ITEM-1","issue":"2","issued":{"date-parts":[["2010","2"]]},"language":"en","page":"252-258","title":"‘Mobile’ Health Needs And Opportunities In Developing Countries","type":"article-journal","volume":"29"},"uris":["http://www.mendeley.com/documents/?uuid=1a3820e9-90fe-4639-9f94-00b8353c6a14"]}],"mendeley":{"formattedCitation":"[58]","plainTextFormattedCitation":"[58]","previouslyFormattedCitation":"(58)"},"properties":{"noteIndex":0},"schema":"https://github.com/citation-style-language/schema/raw/master/csl-citation.json"}</w:instrText>
      </w:r>
      <w:r w:rsidR="008A547C" w:rsidRPr="00A94BF2">
        <w:rPr>
          <w:rFonts w:ascii="Times New Roman" w:hAnsi="Times New Roman"/>
          <w:sz w:val="24"/>
          <w:szCs w:val="24"/>
        </w:rPr>
        <w:fldChar w:fldCharType="separate"/>
      </w:r>
      <w:r w:rsidR="00C568AD" w:rsidRPr="00C568AD">
        <w:rPr>
          <w:rFonts w:ascii="Times New Roman" w:hAnsi="Times New Roman"/>
          <w:noProof/>
          <w:sz w:val="24"/>
          <w:szCs w:val="24"/>
        </w:rPr>
        <w:t>[58]</w:t>
      </w:r>
      <w:r w:rsidR="008A547C" w:rsidRPr="00A94BF2">
        <w:rPr>
          <w:rFonts w:ascii="Times New Roman" w:hAnsi="Times New Roman"/>
          <w:sz w:val="24"/>
          <w:szCs w:val="24"/>
        </w:rPr>
        <w:fldChar w:fldCharType="end"/>
      </w:r>
      <w:r w:rsidR="008A547C" w:rsidRPr="00A94BF2">
        <w:rPr>
          <w:rFonts w:ascii="Times New Roman" w:hAnsi="Times New Roman"/>
          <w:sz w:val="24"/>
          <w:szCs w:val="24"/>
        </w:rPr>
        <w:t xml:space="preserve"> given that </w:t>
      </w:r>
      <w:r w:rsidR="00130C38" w:rsidRPr="00A94BF2">
        <w:rPr>
          <w:rFonts w:ascii="Times New Roman" w:hAnsi="Times New Roman"/>
          <w:sz w:val="24"/>
          <w:szCs w:val="24"/>
        </w:rPr>
        <w:t>their role</w:t>
      </w:r>
      <w:r w:rsidR="008A547C" w:rsidRPr="00A94BF2">
        <w:rPr>
          <w:rFonts w:ascii="Times New Roman" w:hAnsi="Times New Roman"/>
          <w:sz w:val="24"/>
          <w:szCs w:val="24"/>
        </w:rPr>
        <w:t xml:space="preserve"> involve other duties apart from CCM</w:t>
      </w:r>
      <w:r w:rsidR="00D40E5D">
        <w:rPr>
          <w:rFonts w:ascii="Times New Roman" w:hAnsi="Times New Roman"/>
          <w:sz w:val="24"/>
          <w:szCs w:val="24"/>
        </w:rPr>
        <w:t xml:space="preserve"> </w:t>
      </w:r>
      <w:r w:rsidR="001D08B0"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{"citationItems":[{"id":"ITEM-1","itemData":{"DOI":"10.7189/jogh.04.020406","ISBN":"2047-2978 (Print)\\r2047-2978","ISSN":"2047-2978","PMID":"25520796","abstract":"BACKGROUND: In 2010, 7.6 million children under five died globally - largely due to preventable diseases. Majority of these deaths occurred in sub-Saharan Africa. As a strategy to reduce child mortality, the Government of Malawi, in 2008, initiated integrated community case management allowing health surveillance assistants (HSAs) to treat sick children in communities. Malawi however, faces health infrastructure challenges, including weak supply chain systems leading to low product availability. A baseline assessment conducted in 2010 identified data visibility, transport and motivation of HSAs as challenges to continuous product availability. The project designed a mHealth tool as part of two interventions to address these challenges.\\n\\nMETHODS: A mobile health (mHealth) technology - cStock, for reporting on community stock data - was designed and implemented as an integral component of Enhanced Management (EM) and Efficient Product Transport (EPT) interventions. We developed a feasibility and acceptability framework to evaluate the effectiveness and predict the likelihood of scalability and ownership of the interventions. Mixed methods were used to conduct baseline and follow up assessments in May 2010 and February 2013, respectively. Routine monitoring data on community stock level reports, from cStock, were used to analyze supply chain performance over 18-month period in the intervention groups.\\n\\nRESULTS: Mean stock reporting rate by HSAs was 94% in EM group (n = 393) and 79% in EPT group (n = 253); mean reporting completeness was 85% and 65%, respectively. Lead time for HSA drug resupply over the 18-month period was, on average, 12.8 days in EM and 26.4 days in EPT, and mean stock out rate for 6 tracer products was significantly lower in EM compared to EPT group.\\n\\nCONCLUSIONS: Results demonstrate that cStock was feasible and acceptable to test users in Malawi, and that based on comparison with the EPT group, the team component of the EM group was an essential pairing with cStock to achieve the best possible supply chain performance and supply reliability. Establishing multi-level teams serves to connect HSAs with decision makers at higher levels of the health system, align objectives, clarify roles and promote trust and collaboration, thereby promoting country ownership and scalability of a cStock-like system.","author":[{"dropping-particle":"","family":"Shieshia","given":"Mildred","non-dropping-particle":"","parse-names":false,"suffix":""},{"dropping-particle":"","family":"Noel","given":"Megan","non-dropping-particle":"","parse-names":false,"suffix":""},{"dropping-particle":"","family":"Andersson","given":"Sarah","non-dropping-particle":"","parse-names":false,"suffix":""},{"dropping-particle":"","family":"Felling","given":"Barbara","non-dropping-particle":"","parse-names":false,"suffix":""},{"dropping-particle":"","family":"Alva","given":"Soumya","non-dropping-particle":"","parse-names":false,"suffix":""},{"dropping-particle":"","family":"Agarwal","given":"Smisha","non-dropping-particle":"","parse-names":false,"suffix":""},{"dropping-particle":"","family":"Lefevre","given":"Amnesty","non-dropping-particle":"","parse-names":false,"suffix":""},{"dropping-particle":"","family":"Misomali","given":"Amos","non-dropping-particle":"","parse-names":false,"suffix":""},{"dropping-particle":"","family":"Chimphanga","given":"Boniface","non-dropping-particle":"","parse-names":false,"suffix":""},{"dropping-particle":"","family":"Nsona","given":"Humphreys","non-dropping-particle":"","parse-names":false,"suffix":""},{"dropping-particle":"","family":"Chandani","given":"Yasmin","non-dropping-particle":"","parse-names":false,"suffix":""}],"container-title":"Journal of Global Health","id":"ITEM-1","issued":{"date-parts":[["2014"]]},"title":"Strengthening community health supply chain performance through an integrated approach: Using mHealth technology and multilevel teams in Malawi","type":"article-journal"},"uris":["http://www.mendeley.com/documents/?uuid=b6452339-e8a9-3079-bc1c-8079d4008993"]}],"mendeley":{"formattedCitation":"[59]","plainTextFormattedCitation":"[59]","previouslyFormattedCitation":"(59)"},"properties":{"noteIndex":0},"schema":"https://github.com/citation-style-language/schema/raw/master/csl-citation.json"}</w:instrText>
      </w:r>
      <w:r w:rsidR="001D08B0" w:rsidRPr="00A94BF2">
        <w:rPr>
          <w:rFonts w:ascii="Times New Roman" w:hAnsi="Times New Roman"/>
          <w:sz w:val="24"/>
          <w:szCs w:val="24"/>
        </w:rPr>
        <w:fldChar w:fldCharType="separate"/>
      </w:r>
      <w:r w:rsidR="00C568AD" w:rsidRPr="00C568AD">
        <w:rPr>
          <w:rFonts w:ascii="Times New Roman" w:hAnsi="Times New Roman"/>
          <w:noProof/>
          <w:sz w:val="24"/>
          <w:szCs w:val="24"/>
        </w:rPr>
        <w:t>[59]</w:t>
      </w:r>
      <w:r w:rsidR="001D08B0" w:rsidRPr="00A94BF2">
        <w:rPr>
          <w:rFonts w:ascii="Times New Roman" w:hAnsi="Times New Roman"/>
          <w:sz w:val="24"/>
          <w:szCs w:val="24"/>
        </w:rPr>
        <w:fldChar w:fldCharType="end"/>
      </w:r>
      <w:r w:rsidR="008A547C" w:rsidRPr="00A94BF2">
        <w:rPr>
          <w:rFonts w:ascii="Times New Roman" w:hAnsi="Times New Roman"/>
          <w:sz w:val="24"/>
          <w:szCs w:val="24"/>
        </w:rPr>
        <w:t xml:space="preserve">. </w:t>
      </w:r>
    </w:p>
    <w:p w14:paraId="2B6FDC91" w14:textId="5E11794F" w:rsidR="008A547C" w:rsidRPr="00A94BF2" w:rsidRDefault="008A547C">
      <w:pPr>
        <w:spacing w:after="200" w:line="480" w:lineRule="auto"/>
        <w:jc w:val="both"/>
        <w:rPr>
          <w:rFonts w:ascii="Times New Roman" w:hAnsi="Times New Roman"/>
          <w:sz w:val="24"/>
          <w:szCs w:val="24"/>
        </w:rPr>
      </w:pPr>
      <w:r w:rsidRPr="00A94BF2">
        <w:rPr>
          <w:rFonts w:ascii="Times New Roman" w:hAnsi="Times New Roman"/>
          <w:sz w:val="24"/>
          <w:szCs w:val="24"/>
        </w:rPr>
        <w:t xml:space="preserve">For a new technology like an mHealth </w:t>
      </w:r>
      <w:r w:rsidR="00CC605C" w:rsidRPr="00A94BF2">
        <w:rPr>
          <w:rFonts w:ascii="Times New Roman" w:hAnsi="Times New Roman"/>
          <w:sz w:val="24"/>
          <w:szCs w:val="24"/>
        </w:rPr>
        <w:t>decision support</w:t>
      </w:r>
      <w:r w:rsidR="00952D62" w:rsidRPr="00A94BF2">
        <w:rPr>
          <w:rFonts w:ascii="Times New Roman" w:hAnsi="Times New Roman"/>
          <w:sz w:val="24"/>
          <w:szCs w:val="24"/>
        </w:rPr>
        <w:t xml:space="preserve"> </w:t>
      </w:r>
      <w:r w:rsidRPr="00A94BF2">
        <w:rPr>
          <w:rFonts w:ascii="Times New Roman" w:hAnsi="Times New Roman"/>
          <w:sz w:val="24"/>
          <w:szCs w:val="24"/>
        </w:rPr>
        <w:t>tool to be fully accepted and adopted in the community, people’s reaction</w:t>
      </w:r>
      <w:r w:rsidR="006B3DA9" w:rsidRPr="00A94BF2">
        <w:rPr>
          <w:rFonts w:ascii="Times New Roman" w:hAnsi="Times New Roman"/>
          <w:sz w:val="24"/>
          <w:szCs w:val="24"/>
        </w:rPr>
        <w:t>s are important</w:t>
      </w:r>
      <w:r w:rsidRPr="00A94BF2">
        <w:rPr>
          <w:rFonts w:ascii="Times New Roman" w:hAnsi="Times New Roman"/>
          <w:sz w:val="24"/>
          <w:szCs w:val="24"/>
        </w:rPr>
        <w:t xml:space="preserve">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{"citationItems":[{"id":"ITEM-1","itemData":{"ISBN":"978-0-02-926650-2","author":[{"dropping-particle":"","family":"Rogers","given":"Everett Mitchell","non-dropping-particle":"","parse-names":false,"suffix":""}],"edition":"3. ed., 1.","id":"ITEM-1","issued":{"date-parts":[["2003"]]},"number-of-pages":"453","publisher":"Free Press [u.a.]","publisher-place":"New York","title":"Diffusion of innovations","type":"book"},"uris":["http://www.mendeley.com/documents/?uuid=0eb63221-24ab-405e-8493-3eef3987b396"]},{"id":"ITEM-2","itemData":{"author":[{"dropping-particle":"","family":"Agarwal","given":"Ritu","non-dropping-particle":"","parse-names":false,"suffix":""},{"dropping-particle":"","family":"Prasad","given":"Jayesh","non-dropping-particle":"","parse-names":false,"suffix":""}],"container-title":"Decision sciences","id":"ITEM-2","issue":"3","issued":{"date-parts":[["1997","2","23"]]},"page":"557-582","title":"The role of innovation characteristics and perceived voluntariness in the acceptance of information technologies","type":"article-journal","volume":"28"},"uris":["http://www.mendeley.com/documents/?uuid=12054eb5-5005-4cb4-9ddb-6312590941bf"]},{"id":"ITEM-3","itemData":{"DOI":"10.1111/j.0887-378X.2004.00325.x","ISSN":"1468-0009","abstract":"This article summarizes an extensive literature review addressing the question, How can we spread and sustain innovations in health service delivery and organization? It considers both content (defining and measuring the diffusion of innovation in organizations) and process (reviewing the literature in a systematic and reproducible way). This article discusses (1) a parsimonious and evidence-based model for considering the diffusion of innovations in health service organizations, (2) clear knowledge gaps where further research should be focused, and (3) a robust and transferable methodology for systematically reviewing health service policy and management. Both the model and the method should be tested more widely in a range of contexts.","author":[{"dropping-particle":"","family":"Greenhalgh","given":"Trisha","non-dropping-particle":"","parse-names":false,"suffix":""},{"dropping-particle":"","family":"Robert","given":"Glenn","non-dropping-particle":"","parse-names":false,"suffix":""},{"dropping-particle":"","family":"Macfarlane","given":"Fraser","non-dropping-particle":"","parse-names":false,"suffix":""},{"dropping-particle":"","family":"Bate","given":"Paul","non-dropping-particle":"","parse-names":false,"suffix":""},{"dropping-particle":"","family":"Kyriakidou","given":"Olivia","non-dropping-particle":"","parse-names":false,"suffix":""}],"container-title":"Milbank Quarterly","id":"ITEM-3","issue":"4","issued":{"date-parts":[["2004","2","24"]]},"language":"en","page":"581-629","title":"Diffusion of Innovations in Service Organizations: Systematic Review and Recommendations","type":"article-journal","volume":"82"},"uris":["http://www.mendeley.com/documents/?uuid=4a43b4be-ffdf-46c4-9473-444c5b2601f0"]}],"mendeley":{"formattedCitation":"[60]–[62]","plainTextFormattedCitation":"[60]–[62]","previouslyFormattedCitation":"(60–62)"},"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[60]–[62]</w:t>
      </w:r>
      <w:r w:rsidRPr="00A94BF2">
        <w:rPr>
          <w:rFonts w:ascii="Times New Roman" w:hAnsi="Times New Roman"/>
          <w:sz w:val="24"/>
          <w:szCs w:val="24"/>
        </w:rPr>
        <w:fldChar w:fldCharType="end"/>
      </w:r>
      <w:r w:rsidRPr="00A94BF2">
        <w:rPr>
          <w:rFonts w:ascii="Times New Roman" w:hAnsi="Times New Roman"/>
          <w:sz w:val="24"/>
          <w:szCs w:val="24"/>
        </w:rPr>
        <w:t xml:space="preserve">. While the community and HSAs appreciate the introduction of a mHealth decision </w:t>
      </w:r>
      <w:r w:rsidR="00CC605C" w:rsidRPr="00A94BF2">
        <w:rPr>
          <w:rFonts w:ascii="Times New Roman" w:hAnsi="Times New Roman"/>
          <w:sz w:val="24"/>
          <w:szCs w:val="24"/>
        </w:rPr>
        <w:t xml:space="preserve">support </w:t>
      </w:r>
      <w:r w:rsidRPr="00A94BF2">
        <w:rPr>
          <w:rFonts w:ascii="Times New Roman" w:hAnsi="Times New Roman"/>
          <w:sz w:val="24"/>
          <w:szCs w:val="24"/>
        </w:rPr>
        <w:t xml:space="preserve">tool, some HSAs using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experienced malfunctions while assessing children. This could discourage the HSAs </w:t>
      </w:r>
      <w:r w:rsidRPr="00A94BF2">
        <w:rPr>
          <w:rFonts w:ascii="Times New Roman" w:hAnsi="Times New Roman"/>
          <w:sz w:val="24"/>
          <w:szCs w:val="24"/>
        </w:rPr>
        <w:lastRenderedPageBreak/>
        <w:t xml:space="preserve">from continuing to use this </w:t>
      </w:r>
      <w:r w:rsidR="000E224D" w:rsidRPr="00A94BF2">
        <w:rPr>
          <w:rFonts w:ascii="Times New Roman" w:hAnsi="Times New Roman"/>
          <w:sz w:val="24"/>
          <w:szCs w:val="24"/>
        </w:rPr>
        <w:t>App</w:t>
      </w:r>
      <w:r w:rsidRPr="00A94BF2">
        <w:rPr>
          <w:rFonts w:ascii="Times New Roman" w:hAnsi="Times New Roman"/>
          <w:sz w:val="24"/>
          <w:szCs w:val="24"/>
        </w:rPr>
        <w:t xml:space="preserve">, or other </w:t>
      </w:r>
      <w:r w:rsidR="000E224D" w:rsidRPr="00A94BF2">
        <w:rPr>
          <w:rFonts w:ascii="Times New Roman" w:hAnsi="Times New Roman"/>
          <w:sz w:val="24"/>
          <w:szCs w:val="24"/>
        </w:rPr>
        <w:t>App</w:t>
      </w:r>
      <w:r w:rsidRPr="00A94BF2">
        <w:rPr>
          <w:rFonts w:ascii="Times New Roman" w:hAnsi="Times New Roman"/>
          <w:sz w:val="24"/>
          <w:szCs w:val="24"/>
        </w:rPr>
        <w:t>s in the future</w:t>
      </w:r>
      <w:r w:rsidR="001D08B0" w:rsidRPr="00A94BF2">
        <w:rPr>
          <w:rFonts w:ascii="Times New Roman" w:hAnsi="Times New Roman"/>
          <w:sz w:val="24"/>
          <w:szCs w:val="24"/>
        </w:rPr>
        <w:t xml:space="preserve">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{"citationItems":[{"id":"ITEM-1","itemData":{"DOI":"10.2196/mhealth.8758","ISBN":"1552-6127 (Electronic)\\r1090-1981 (Linking)","ISSN":"2291-5222","PMID":"29254914","abstract":"Commercial mobile apps for health behavior change are flourishing in the marketplace, but little evidence exists to support their use. This paper summarizes methods for evaluating the content, usability, and efficacy of commercially available health apps. Content analyses can be used to compare app features with clinical guidelines, evidence-based protocols, and behavior change techniques. Usability testing can establish how well an app functions and serves its intended purpose for a target population. Observational studies can explore the association between use and clinical and behavioral outcomes. Finally, efficacy testing can establish whether a commercial app impacts an outcome of interest via a variety of study designs, including randomized trials, multiphase optimization studies, and N-of-1 studies. Evidence in all these forms would increase adoption of commercial apps in clinical practice, inform the development of the next generation of apps, and ultimately increase the impact of commercial apps.","author":[{"dropping-particle":"","family":"Jake-Schoffman","given":"Danielle E","non-dropping-particle":"","parse-names":false,"suffix":""},{"dropping-particle":"","family":"Silfee","given":"Valerie J","non-dropping-particle":"","parse-names":false,"suffix":""},{"dropping-particle":"","family":"Waring","given":"Molly E","non-dropping-particle":"","parse-names":false,"suffix":""},{"dropping-particle":"","family":"Boudreaux","given":"Edwin D","non-dropping-particle":"","parse-names":false,"suffix":""},{"dropping-particle":"","family":"Sadasivam","given":"Rajani S","non-dropping-particle":"","parse-names":false,"suffix":""},{"dropping-particle":"","family":"Mullen","given":"Sean P","non-dropping-particle":"","parse-names":false,"suffix":""},{"dropping-particle":"","family":"Carey","given":"Jennifer L","non-dropping-particle":"","parse-names":false,"suffix":""},{"dropping-particle":"","family":"Hayes","given":"Rashelle B","non-dropping-particle":"","parse-names":false,"suffix":""},{"dropping-particle":"","family":"Ding","given":"Eric Y","non-dropping-particle":"","parse-names":false,"suffix":""},{"dropping-particle":"","family":"Bennett","given":"Gary G","non-dropping-particle":"","parse-names":false,"suffix":""},{"dropping-particle":"","family":"Pagoto","given":"Sherry L","non-dropping-particle":"","parse-names":false,"suffix":""}],"container-title":"JMIR mHealth and uHealth","id":"ITEM-1","issue":"12","issued":{"date-parts":[["2017","12","18"]]},"page":"e190","publisher":"JMIR mHealth and uHealth","title":"Methods for Evaluating the Content, Usability, and Efficacy of Commercial Mobile Health Apps","type":"article-journal","volume":"5"},"uris":["http://www.mendeley.com/documents/?uuid=e8ea4a4f-fda7-30d3-a81d-fd07418fb0c8"]}],"mendeley":{"formattedCitation":"[63]","plainTextFormattedCitation":"[63]","previouslyFormattedCitation":"(63)"},"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[63]</w:t>
      </w:r>
      <w:r w:rsidRPr="00A94BF2">
        <w:rPr>
          <w:rFonts w:ascii="Times New Roman" w:hAnsi="Times New Roman"/>
          <w:sz w:val="24"/>
          <w:szCs w:val="24"/>
        </w:rPr>
        <w:fldChar w:fldCharType="end"/>
      </w:r>
      <w:r w:rsidRPr="00A94BF2">
        <w:rPr>
          <w:rFonts w:ascii="Times New Roman" w:hAnsi="Times New Roman"/>
          <w:sz w:val="24"/>
          <w:szCs w:val="24"/>
        </w:rPr>
        <w:t xml:space="preserve">. It is important that mHealth </w:t>
      </w:r>
      <w:r w:rsidR="00CC605C" w:rsidRPr="00A94BF2">
        <w:rPr>
          <w:rFonts w:ascii="Times New Roman" w:hAnsi="Times New Roman"/>
          <w:sz w:val="24"/>
          <w:szCs w:val="24"/>
        </w:rPr>
        <w:t>App</w:t>
      </w:r>
      <w:r w:rsidRPr="00A94BF2">
        <w:rPr>
          <w:rFonts w:ascii="Times New Roman" w:hAnsi="Times New Roman"/>
          <w:sz w:val="24"/>
          <w:szCs w:val="24"/>
        </w:rPr>
        <w:t xml:space="preserve"> function</w:t>
      </w:r>
      <w:r w:rsidR="00CC605C" w:rsidRPr="00A94BF2">
        <w:rPr>
          <w:rFonts w:ascii="Times New Roman" w:hAnsi="Times New Roman"/>
          <w:sz w:val="24"/>
          <w:szCs w:val="24"/>
        </w:rPr>
        <w:t>s</w:t>
      </w:r>
      <w:r w:rsidRPr="00A94BF2">
        <w:rPr>
          <w:rFonts w:ascii="Times New Roman" w:hAnsi="Times New Roman"/>
          <w:sz w:val="24"/>
          <w:szCs w:val="24"/>
        </w:rPr>
        <w:t xml:space="preserve"> adequately, to reduce the risk of disappointment to the user</w:t>
      </w:r>
      <w:r w:rsidR="00CC605C" w:rsidRPr="00A94BF2">
        <w:rPr>
          <w:rFonts w:ascii="Times New Roman" w:hAnsi="Times New Roman"/>
          <w:sz w:val="24"/>
          <w:szCs w:val="24"/>
        </w:rPr>
        <w:t xml:space="preserve"> and increase clinical reliability </w:t>
      </w:r>
      <w:r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10.1111/tmi.12895","ISSN":"13602276","author":[{"dropping-particle":"","family":"Prinja","given":"Shankar","non-dropping-particle":"","parse-names":false,"suffix":""},{"dropping-particle":"","family":"Nimesh","given":"Ruby","non-dropping-particle":"","parse-names":false,"suffix":""},{"dropping-particle":"","family":"Gupta","given":"Aditi","non-dropping-particle":"","parse-names":false,"suffix":""},{"dropping-particle":"","family":"Bahuguna","given":"Pankaj","non-dropping-particle":"","parse-names":false,"suffix":""},{"dropping-particle":"","family":"Gupta","given":"Madhu","non-dropping-particle":"","parse-names":false,"suffix":""},{"dropping-particle":"","family":"Thakur","given":"Jarnail Singh","non-dropping-particle":"","parse-names":false,"suffix":""}],"container-title":"Tropical Medicine &amp; International Health","id":"ITEM-1","issue":"7","issued":{"date-parts":[["2017","7"]]},"page":"895-907","title":"Impact of m-health application used by community health volunteers on improving utilisation of maternal, new-born and child health care services in a rural area of Uttar Pradesh, India","type":"article-journal","volume":"22"},"uris":["http://www.mendeley.com/documents/?uuid=7b7a56ca-0382-3e32-90eb-0f3bc4a5a411"]},{"id":"ITEM-2","itemData":{"DOI":"10.2196/mhealth.8758","ISBN":"1552-6127 (Electronic)\\r1090-1981 (Linking)","ISSN":"2291-5222","PMID":"29254914","abstract":"Commercial mobile apps for health behavior change are flourishing in the marketplace, but little evidence exists to support their use. This paper summarizes methods for evaluating the content, usability, and efficacy of commercially available health apps. Content analyses can be used to compare app features with clinical guidelines, evidence-based protocols, and behavior change techniques. Usability testing can establish how well an app functions and serves its intended purpose for a target population. Observational studies can explore the association between use and clinical and behavioral outcomes. Finally, efficacy testing can establish whether a commercial app impacts an outcome of interest via a variety of study designs, including randomized trials, multiphase optimization studies, and N-of-1 studies. Evidence in all these forms would increase adoption of commercial apps in clinical practice, inform the development of the next generation of apps, and ultimately increase the impact of commercial apps.","author":[{"dropping-particle":"","family":"Jake-Schoffman","given":"Danielle E","non-dropping-particle":"","parse-names":false,"suffix":""},{"dropping-particle":"","family":"Silfee","given":"Valerie J","non-dropping-particle":"","parse-names":false,"suffix":""},{"dropping-particle":"","family":"Waring","given":"Molly E","non-dropping-particle":"","parse-names":false,"suffix":""},{"dropping-particle":"","family":"Boudreaux","given":"Edwin D","non-dropping-particle":"","parse-names":false,"suffix":""},{"dropping-particle":"","family":"Sadasivam","given":"Rajani S","non-dropping-particle":"","parse-names":false,"suffix":""},{"dropping-particle":"","family":"Mullen","given":"Sean P","non-dropping-particle":"","parse-names":false,"suffix":""},{"dropping-particle":"","family":"Carey","given":"Jennifer L","non-dropping-particle":"","parse-names":false,"suffix":""},{"dropping-particle":"","family":"Hayes","given":"Rashelle B","non-dropping-particle":"","parse-names":false,"suffix":""},{"dropping-particle":"","family":"Ding","given":"Eric Y","non-dropping-particle":"","parse-names":false,"suffix":""},{"dropping-particle":"","family":"Bennett","given":"Gary G","non-dropping-particle":"","parse-names":false,"suffix":""},{"dropping-particle":"","family":"Pagoto","given":"Sherry L","non-dropping-particle":"","parse-names":false,"suffix":""}],"container-title":"JMIR mHealth and uHealth","id":"ITEM-2","issue":"12","issued":{"date-parts":[["2017","12","18"]]},"page":"e190","publisher":"JMIR mHealth and uHealth","title":"Methods for Evaluating the Content, Usability, and Efficacy of Commercial Mobile Health Apps","type":"article-journal","volume":"5"},"uris":["http://www.mendeley.com/documents/?uuid=e8ea4a4f-fda7-30d3-a81d-fd07418fb0c8"]}],"mendeley":{"formattedCitation":"[63], [64]","plainTextFormattedCitation":"[63], [64]","previouslyFormattedCitation":"(63,64)"},"properties":{"noteIndex":0},"schema":"https://github.com/citation-style-language/schema/raw/master/csl-citation.json"}</w:instrText>
      </w:r>
      <w:r w:rsidRPr="00A94BF2">
        <w:rPr>
          <w:rFonts w:ascii="Times New Roman" w:hAnsi="Times New Roman"/>
          <w:sz w:val="24"/>
          <w:szCs w:val="24"/>
        </w:rPr>
        <w:fldChar w:fldCharType="separate"/>
      </w:r>
      <w:r w:rsidR="00C568AD" w:rsidRPr="00C568AD">
        <w:rPr>
          <w:rFonts w:ascii="Times New Roman" w:hAnsi="Times New Roman"/>
          <w:noProof/>
          <w:sz w:val="24"/>
          <w:szCs w:val="24"/>
        </w:rPr>
        <w:t>[63], [64]</w:t>
      </w:r>
      <w:r w:rsidRPr="00A94BF2">
        <w:rPr>
          <w:rFonts w:ascii="Times New Roman" w:hAnsi="Times New Roman"/>
          <w:sz w:val="24"/>
          <w:szCs w:val="24"/>
        </w:rPr>
        <w:fldChar w:fldCharType="end"/>
      </w:r>
      <w:r w:rsidRPr="00A94BF2">
        <w:rPr>
          <w:rFonts w:ascii="Times New Roman" w:hAnsi="Times New Roman"/>
          <w:sz w:val="24"/>
          <w:szCs w:val="24"/>
        </w:rPr>
        <w:t xml:space="preserve">.  </w:t>
      </w:r>
    </w:p>
    <w:p w14:paraId="7D6D7A11" w14:textId="43967CED" w:rsidR="008A547C" w:rsidRPr="00A94BF2" w:rsidRDefault="00D40E5D">
      <w:pPr>
        <w:spacing w:after="200" w:line="480" w:lineRule="auto"/>
        <w:jc w:val="both"/>
        <w:rPr>
          <w:rFonts w:ascii="Times New Roman" w:hAnsi="Times New Roman"/>
          <w:sz w:val="24"/>
          <w:szCs w:val="24"/>
        </w:rPr>
      </w:pPr>
      <w:r>
        <w:rPr>
          <w:rFonts w:ascii="Times New Roman" w:hAnsi="Times New Roman"/>
          <w:sz w:val="24"/>
          <w:szCs w:val="24"/>
        </w:rPr>
        <w:t>In terms of technical intelligence, w</w:t>
      </w:r>
      <w:r w:rsidR="00326CEA" w:rsidRPr="00A94BF2">
        <w:rPr>
          <w:rFonts w:ascii="Times New Roman" w:hAnsi="Times New Roman"/>
          <w:sz w:val="24"/>
          <w:szCs w:val="24"/>
        </w:rPr>
        <w:t>e</w:t>
      </w:r>
      <w:r w:rsidR="008A547C" w:rsidRPr="00A94BF2">
        <w:rPr>
          <w:rFonts w:ascii="Times New Roman" w:hAnsi="Times New Roman"/>
          <w:sz w:val="24"/>
          <w:szCs w:val="24"/>
        </w:rPr>
        <w:t xml:space="preserve"> </w:t>
      </w:r>
      <w:r>
        <w:rPr>
          <w:rFonts w:ascii="Times New Roman" w:hAnsi="Times New Roman"/>
          <w:sz w:val="24"/>
          <w:szCs w:val="24"/>
        </w:rPr>
        <w:t xml:space="preserve">identified no </w:t>
      </w:r>
      <w:r w:rsidR="008A547C" w:rsidRPr="00A94BF2">
        <w:rPr>
          <w:rFonts w:ascii="Times New Roman" w:hAnsi="Times New Roman"/>
          <w:sz w:val="24"/>
          <w:szCs w:val="24"/>
        </w:rPr>
        <w:t xml:space="preserve">difference between the two </w:t>
      </w:r>
      <w:r w:rsidR="000E224D" w:rsidRPr="00A94BF2">
        <w:rPr>
          <w:rFonts w:ascii="Times New Roman" w:hAnsi="Times New Roman"/>
          <w:sz w:val="24"/>
          <w:szCs w:val="24"/>
        </w:rPr>
        <w:t>App</w:t>
      </w:r>
      <w:r w:rsidR="008A547C" w:rsidRPr="00A94BF2">
        <w:rPr>
          <w:rFonts w:ascii="Times New Roman" w:hAnsi="Times New Roman"/>
          <w:sz w:val="24"/>
          <w:szCs w:val="24"/>
        </w:rPr>
        <w:t>s since both reach</w:t>
      </w:r>
      <w:r w:rsidR="00CC605C" w:rsidRPr="00A94BF2">
        <w:rPr>
          <w:rFonts w:ascii="Times New Roman" w:hAnsi="Times New Roman"/>
          <w:sz w:val="24"/>
          <w:szCs w:val="24"/>
        </w:rPr>
        <w:t>ed</w:t>
      </w:r>
      <w:r w:rsidR="008A547C" w:rsidRPr="00A94BF2">
        <w:rPr>
          <w:rFonts w:ascii="Times New Roman" w:hAnsi="Times New Roman"/>
          <w:sz w:val="24"/>
          <w:szCs w:val="24"/>
        </w:rPr>
        <w:t xml:space="preserve"> the same clinical diagnosis and g</w:t>
      </w:r>
      <w:r w:rsidR="00CC605C" w:rsidRPr="00A94BF2">
        <w:rPr>
          <w:rFonts w:ascii="Times New Roman" w:hAnsi="Times New Roman"/>
          <w:sz w:val="24"/>
          <w:szCs w:val="24"/>
        </w:rPr>
        <w:t>a</w:t>
      </w:r>
      <w:r w:rsidR="008A547C" w:rsidRPr="00A94BF2">
        <w:rPr>
          <w:rFonts w:ascii="Times New Roman" w:hAnsi="Times New Roman"/>
          <w:sz w:val="24"/>
          <w:szCs w:val="24"/>
        </w:rPr>
        <w:t>ve the same treatment recommendations. This is an important outcome, as it supports the rigor of the underlying software in accurately reproducing the CCM guidelines</w:t>
      </w:r>
      <w:r w:rsidR="001D08B0" w:rsidRPr="00A94BF2">
        <w:rPr>
          <w:rFonts w:ascii="Times New Roman" w:hAnsi="Times New Roman"/>
          <w:sz w:val="24"/>
          <w:szCs w:val="24"/>
        </w:rPr>
        <w:t xml:space="preserve"> </w:t>
      </w:r>
      <w:r w:rsidR="008A547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{"citationItems":[{"id":"ITEM-1","itemData":{"DOI":"10.1016/J.CMI.2018.04.014","ISSN":"1198-743X","abstract":"BACKGROUND\nThe lack of effective, integrated diagnostic tools poses a major challenge to the primary care management of febrile childhood illnesses. These limitations are especially evident in low-resource settings and are often inappropriately compensated by antimicrobial overprescription. Electronic clinical decision algorithms (eCDAs) have the potential to close these gaps by guiding antibiotic use and better identifying serious disease. \n\nAIMS\nThis narrative review summarizes existing eCDAs, to provide an overview of their degree of validation and to identify gaps in current knowledge and prospects for future innovation. \n\nSOURCES\nStructured literature review in PubMed and Embase complemented by Google search and contact with developers. \n\nCONTENT\nSix integrated eCDAs were identified: three (eIMCI, REC and Bangladesh digital IMCI) based on Integrated Management of Childhood Illnesses (IMCI); four (SL electronic iCCM, MEDSINC, electronic iCCM and D-Tree electronic iCCM) on Integrated Community Case Management (iCCM); two (ALMANACH, MSFeCARE) with a modified IMCI content; and one (ePOCT) that integrates novel content with biomarker testing. The types of publications and evaluation studies varied greatly: the content and evidence base were published for two (ALMANACH and ePOCT) and ALMANACH and ePOCT were validated in efficacy studies. Other types of evaluations, such as compliance and acceptability, were available for D-Tree electronic iCCM, eIMCI and ALMANACH. Several evaluations are still ongoing. Future prospects include conducting effectiveness and impact studies using data gathered through larger studies to adapt the medical content to local epidemiology, improving the software and sensors, and assessing factors that influence compliance and scale-up. \n\nIMPLICATIONS\neCDAs are valuable tools that have the potential to improve management of febrile children in primary care and increase the rational use of diagnostics and antimicrobials. Next steps in the evidence pathway should be larger effectiveness and impact studies (including cost analysis) and continuous integration of clinically useful diagnostic and treatment innovations.","author":[{"dropping-particle":"","family":"Keitel","given":"Kristina","non-dropping-particle":"","parse-names":false,"suffix":""},{"dropping-particle":"","family":"D'Acremont","given":"Valérie","non-dropping-particle":"","parse-names":false,"suffix":""}],"container-title":"Clinical Microbiology and Infection","id":"ITEM-1","issue":"8","issued":{"date-parts":[["2018","8","1"]]},"page":"845-855","publisher":"Elsevier","title":"Electronic clinical decision algorithms for the integrated primary care management of febrile children in low-resource settings: review of existing tools","type":"article-journal","volume":"24"},"uris":["http://www.mendeley.com/documents/?uuid=39b08a89-d45a-3c6b-96a2-44420a7e23cb"]}],"mendeley":{"formattedCitation":"[65]","plainTextFormattedCitation":"[65]","previouslyFormattedCitation":"(65)"},"properties":{"noteIndex":0},"schema":"https://github.com/citation-style-language/schema/raw/master/csl-citation.json"}</w:instrText>
      </w:r>
      <w:r w:rsidR="008A547C" w:rsidRPr="00A94BF2">
        <w:rPr>
          <w:rFonts w:ascii="Times New Roman" w:hAnsi="Times New Roman"/>
          <w:sz w:val="24"/>
          <w:szCs w:val="24"/>
        </w:rPr>
        <w:fldChar w:fldCharType="separate"/>
      </w:r>
      <w:r w:rsidR="00C568AD" w:rsidRPr="00C568AD">
        <w:rPr>
          <w:rFonts w:ascii="Times New Roman" w:hAnsi="Times New Roman"/>
          <w:noProof/>
          <w:sz w:val="24"/>
          <w:szCs w:val="24"/>
        </w:rPr>
        <w:t>[65]</w:t>
      </w:r>
      <w:r w:rsidR="008A547C" w:rsidRPr="00A94BF2">
        <w:rPr>
          <w:rFonts w:ascii="Times New Roman" w:hAnsi="Times New Roman"/>
          <w:sz w:val="24"/>
          <w:szCs w:val="24"/>
        </w:rPr>
        <w:fldChar w:fldCharType="end"/>
      </w:r>
      <w:r w:rsidR="008A547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{"citationItems":[{"id":"ITEM-1","itemData":{"DOI":"10.4314/mmj.v30i1.2","ISSN":"1995-7262","abstract":"Abstract Background Improved availability of mobile phones in low- and middle-income countries (LMICs) offer an opportunity to improve delivery of Community Case Management (CCM). Despite enthusiasm for introducing mHealth into healthcare across LMICs, end-user attitudes towards mHealth solutions for CCM are limited. We aimed to explore Health Surveillance Assistants’ (HSAs) perceptions of the Supporting LIFE electronic CCM Application (SL eCCM App) and their experiences incorporating it as part of their clinical practice. Methods This exploratory qualitative study was part of a mixed methods feasibility study investigating whether children under-5 presenting to village clinics could be followed-up to collect patient outcome data. The convenience sample of 12 HSAs enrolled into the feasibility study participated in semi-structured interviews, which were conducted at village clinics after HSAs had field-tested the SL eCCM App over a 10-day period. Interviews explored HSAs perceptions of the SL eCCM App and their experiences in using the App in addition to paper CCM to assess and treat acutely unwell children. Open coding was used to label emerging concepts, which were iteratively defined and developed into six key themes. Results HSAs’ perceived enhanced clinical decision-making, quality of CCM delivery, and work efficiency as opportunities associated with using the SL eCCM App. HSAs believed the inability to retrieve patient records,, cumbersome duplicate assessments/data entry study procedures, and inconsistencies between the SL eCCM App and paper-based CCM guidelines as challenges to implementation. Adding features to the App, such as, permitting communication between colleagues/supervisors, drug stock-out reporting, and community assessments, were identified as potentially supporting HSAs’ many roles in the community. Conclusion This study identified opportunities and challenges associated with using the SL eCCM App in Malawi. This information can be used to inform future development and evaluation of the SL eCCM App, and similar mHealth solutions for CCM in Malawi and other developing countries. ©","author":[{"dropping-particle":"","family":"Chirambo","given":"Griphin Baxter","non-dropping-particle":"","parse-names":false,"suffix":""},{"dropping-particle":"","family":"Hardy","given":"Victoria E","non-dropping-particle":"","parse-names":false,"suffix":""},{"dropping-particle":"","family":"Heavin","given":"Ciara","non-dropping-particle":"","parse-names":false,"suffix":""},{"dropping-particle":"","family":"Connor","given":"O","non-dropping-particle":"","parse-names":false,"suffix":""},{"dropping-particle":"","family":"Donoghue","given":"John O","non-dropping-particle":"","parse-names":false,"suffix":""},{"dropping-particle":"","family":"Mastellos","given":"Nikolaos","non-dropping-particle":"","parse-names":false,"suffix":""},{"dropping-particle":"","family":"Tran","given":"Tammy","non-dropping-particle":"","parse-names":false,"suffix":""},{"dropping-particle":"","family":"Wu","given":"Joseph Tsung-Shu","non-dropping-particle":"","parse-names":false,"suffix":""},{"dropping-particle":"","family":"Carlsson","given":"Sven","non-dropping-particle":"","parse-names":false,"suffix":""},{"dropping-particle":"","family":"Andersson","given":"Bo","non-dropping-particle":"","parse-names":false,"suffix":""},{"dropping-particle":"","family":"Adamson","given":"S","non-dropping-particle":"","parse-names":false,"suffix":""},{"dropping-particle":"","family":"Thompson","given":"Matthew","non-dropping-particle":"","parse-names":false,"suffix":""}],"container-title":"Malawi Medical Journal","id":"ITEM-1","issue":"March","issued":{"date-parts":[["2018","3","28"]]},"page":"6-12","publisher":"Medical Association of Malawi","title":"Perceptions of a mobile health intervention for Community Case Management in Malawi : Opportunities and challenges for Health Surveillance Assistants in a community setting","type":"article-journal","volume":"30"},"uris":["http://www.mendeley.com/documents/?uuid=2b564126-133d-35ab-b850-9d7a2adca683"]}],"mendeley":{"formattedCitation":"[24]","plainTextFormattedCitation":"[24]","previouslyFormattedCitation":"(24)"},"properties":{"noteIndex":0},"schema":"https://github.com/citation-style-language/schema/raw/master/csl-citation.json"}</w:instrText>
      </w:r>
      <w:r w:rsidR="008A547C" w:rsidRPr="00A94BF2">
        <w:rPr>
          <w:rFonts w:ascii="Times New Roman" w:hAnsi="Times New Roman"/>
          <w:sz w:val="24"/>
          <w:szCs w:val="24"/>
        </w:rPr>
        <w:fldChar w:fldCharType="separate"/>
      </w:r>
      <w:r w:rsidR="00C568AD" w:rsidRPr="00C568AD">
        <w:rPr>
          <w:rFonts w:ascii="Times New Roman" w:hAnsi="Times New Roman"/>
          <w:noProof/>
          <w:sz w:val="24"/>
          <w:szCs w:val="24"/>
        </w:rPr>
        <w:t>[24]</w:t>
      </w:r>
      <w:r w:rsidR="008A547C" w:rsidRPr="00A94BF2">
        <w:rPr>
          <w:rFonts w:ascii="Times New Roman" w:hAnsi="Times New Roman"/>
          <w:sz w:val="24"/>
          <w:szCs w:val="24"/>
        </w:rPr>
        <w:fldChar w:fldCharType="end"/>
      </w:r>
      <w:r w:rsidR="008A547C" w:rsidRPr="00A94BF2">
        <w:rPr>
          <w:rFonts w:ascii="Times New Roman" w:hAnsi="Times New Roman"/>
          <w:sz w:val="24"/>
          <w:szCs w:val="24"/>
        </w:rPr>
        <w:t xml:space="preserve">. </w:t>
      </w:r>
    </w:p>
    <w:p w14:paraId="6BF0E4BF" w14:textId="14A532D9" w:rsidR="008A547C" w:rsidRDefault="008A547C">
      <w:pPr>
        <w:spacing w:line="480" w:lineRule="auto"/>
        <w:jc w:val="both"/>
        <w:rPr>
          <w:rFonts w:ascii="Times New Roman" w:hAnsi="Times New Roman"/>
          <w:sz w:val="24"/>
          <w:szCs w:val="24"/>
        </w:rPr>
      </w:pPr>
      <w:r w:rsidRPr="00A94BF2">
        <w:rPr>
          <w:rFonts w:ascii="Times New Roman" w:hAnsi="Times New Roman"/>
          <w:sz w:val="24"/>
          <w:szCs w:val="24"/>
        </w:rPr>
        <w:t xml:space="preserve">The attractiveness of an innovation can influence the user to use it more </w:t>
      </w:r>
      <w:r w:rsidR="00FF7CE9" w:rsidRPr="00A94BF2">
        <w:rPr>
          <w:rFonts w:ascii="Times New Roman" w:hAnsi="Times New Roman"/>
          <w:sz w:val="24"/>
          <w:szCs w:val="24"/>
        </w:rPr>
        <w:t>often</w:t>
      </w:r>
      <w:r w:rsidR="001D08B0"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{"citationItems":[{"id":"ITEM-1","itemData":{"DOI":"10.1186/1471-2296-11-60","ISSN":"1471-2296","abstract":"Bridging the knowledge-to-practice gap in health care is an important issue that has gained interest in recent years. Implementing new methods, guidelines or tools into routine care, however, is a slow and unpredictable process, and the factors that play a role in the change process are not yet fully understood. There is a number of theories concerned with factors predicting successful implementation in various settings, however, this issue is insufficiently studied in primary health care (PHC). The objective of this article was to apply implementation theory to identify key factors influencing the adoption of an innovation being introduced in PHC in Sweden. A qualitative study was carried out with staff at six PHC units in Sweden where a computer-based test for lifestyle intervention had been implemented. Two different implementation strategies, implicit or explicit, were used. Sixteen focus group interviews and two individual interviews were performed. In the analysis a theoretical framework based on studies of implementation in health service organizations, was applied to identify key factors influencing adoption. The theoretical framework proved to be relevant for studies in PHC. Adoption was positively influenced by positive expectations at the unit, perceptions of the innovation being compatible with existing routines and perceived advantages. An explicit implementation strategy and positive opinions on change and innovation were also associated with adoption. Organizational changes and staff shortages coinciding with implementation seemed to be obstacles for the adoption process. When implementation theory obtained from studies in other areas was applied in PHC it proved to be relevant for this particular setting. Based on our results, factors to be taken into account in the planning of the implementation of a new tool in PHC should include assessment of staff expectations, assessment of the perceived need for the innovation to be implemented, and of its potential compatibility with existing routines. Regarding context, we suggest that implementation concurrent with other major organizational changes should be avoided. The choice of implementation strategy should be given thorough consideration.","author":[{"dropping-particle":"","family":"Carlfjord","given":"Siw","non-dropping-particle":"","parse-names":false,"suffix":""},{"dropping-particle":"","family":"Lindberg","given":"Malou","non-dropping-particle":"","parse-names":false,"suffix":""},{"dropping-particle":"","family":"Bendtsen","given":"Preben","non-dropping-particle":"","parse-names":false,"suffix":""},{"dropping-particle":"","family":"Nilsen","given":"Per","non-dropping-particle":"","parse-names":false,"suffix":""},{"dropping-particle":"","family":"Andersson","given":"Agneta","non-dropping-particle":"","parse-names":false,"suffix":""}],"container-title":"BMC Family Practice","id":"ITEM-1","issue":"1","issued":{"date-parts":[["2010","12","23"]]},"page":"60","publisher":"BioMed Central","title":"Key factors influencing adoption of an innovation in primary health care: a qualitative study based on implementation theory","type":"article-journal","volume":"11"},"uris":["http://www.mendeley.com/documents/?uuid=b698338c-c378-3122-be29-fc4b24ef9dc3"]}],"mendeley":{"formattedCitation":"[66]","plainTextFormattedCitation":"[66]","previouslyFormattedCitation":"(66)"},"properties":{"noteIndex":0},"schema":"https://github.com/citation-style-language/schema/raw/master/csl-citation.json"}</w:instrText>
      </w:r>
      <w:r w:rsidR="001D08B0" w:rsidRPr="00A94BF2">
        <w:rPr>
          <w:rFonts w:ascii="Times New Roman" w:hAnsi="Times New Roman"/>
          <w:sz w:val="24"/>
          <w:szCs w:val="24"/>
        </w:rPr>
        <w:fldChar w:fldCharType="separate"/>
      </w:r>
      <w:r w:rsidR="00C568AD" w:rsidRPr="00C568AD">
        <w:rPr>
          <w:rFonts w:ascii="Times New Roman" w:hAnsi="Times New Roman"/>
          <w:noProof/>
          <w:sz w:val="24"/>
          <w:szCs w:val="24"/>
        </w:rPr>
        <w:t>[66]</w:t>
      </w:r>
      <w:r w:rsidR="001D08B0" w:rsidRPr="00A94BF2">
        <w:rPr>
          <w:rFonts w:ascii="Times New Roman" w:hAnsi="Times New Roman"/>
          <w:sz w:val="24"/>
          <w:szCs w:val="24"/>
        </w:rPr>
        <w:fldChar w:fldCharType="end"/>
      </w:r>
      <w:r w:rsidRPr="00A94BF2">
        <w:rPr>
          <w:rFonts w:ascii="Times New Roman" w:hAnsi="Times New Roman"/>
          <w:sz w:val="24"/>
          <w:szCs w:val="24"/>
        </w:rPr>
        <w:t xml:space="preserve">. We found contrasting issues that affected the user-experience of the two Apps. Some of these related to </w:t>
      </w:r>
      <w:r w:rsidR="00FF7CE9" w:rsidRPr="00A94BF2">
        <w:rPr>
          <w:rFonts w:ascii="Times New Roman" w:hAnsi="Times New Roman"/>
          <w:sz w:val="24"/>
          <w:szCs w:val="24"/>
        </w:rPr>
        <w:t xml:space="preserve">App </w:t>
      </w:r>
      <w:r w:rsidRPr="00A94BF2">
        <w:rPr>
          <w:rFonts w:ascii="Times New Roman" w:hAnsi="Times New Roman"/>
          <w:sz w:val="24"/>
          <w:szCs w:val="24"/>
        </w:rPr>
        <w:t>design</w:t>
      </w:r>
      <w:r w:rsidR="00D40E5D">
        <w:rPr>
          <w:rFonts w:ascii="Times New Roman" w:hAnsi="Times New Roman"/>
          <w:sz w:val="24"/>
          <w:szCs w:val="24"/>
        </w:rPr>
        <w:t>, specific</w:t>
      </w:r>
      <w:r w:rsidRPr="00A94BF2">
        <w:rPr>
          <w:rFonts w:ascii="Times New Roman" w:hAnsi="Times New Roman"/>
          <w:sz w:val="24"/>
          <w:szCs w:val="24"/>
        </w:rPr>
        <w:t xml:space="preserve"> features were considered to be particularly user-friendly in </w:t>
      </w:r>
      <w:r w:rsidR="00BD6228" w:rsidRPr="00A94BF2">
        <w:rPr>
          <w:rFonts w:ascii="Times New Roman" w:hAnsi="Times New Roman"/>
          <w:sz w:val="24"/>
          <w:szCs w:val="24"/>
        </w:rPr>
        <w:t xml:space="preserve">the </w:t>
      </w:r>
      <w:proofErr w:type="spellStart"/>
      <w:r w:rsidR="00BD6228"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such as </w:t>
      </w:r>
      <w:r w:rsidR="00FF7CE9" w:rsidRPr="00A94BF2">
        <w:rPr>
          <w:rFonts w:ascii="Times New Roman" w:hAnsi="Times New Roman"/>
          <w:sz w:val="24"/>
          <w:szCs w:val="24"/>
        </w:rPr>
        <w:t xml:space="preserve">the </w:t>
      </w:r>
      <w:r w:rsidRPr="00A94BF2">
        <w:rPr>
          <w:rFonts w:ascii="Times New Roman" w:hAnsi="Times New Roman"/>
          <w:sz w:val="24"/>
          <w:szCs w:val="24"/>
        </w:rPr>
        <w:t xml:space="preserve">automatic synchronization of </w:t>
      </w:r>
      <w:r w:rsidR="00BD6228" w:rsidRPr="00A94BF2">
        <w:rPr>
          <w:rFonts w:ascii="Times New Roman" w:hAnsi="Times New Roman"/>
          <w:sz w:val="24"/>
          <w:szCs w:val="24"/>
        </w:rPr>
        <w:t>data,</w:t>
      </w:r>
      <w:r w:rsidRPr="00A94BF2">
        <w:rPr>
          <w:rFonts w:ascii="Times New Roman" w:hAnsi="Times New Roman"/>
          <w:sz w:val="24"/>
          <w:szCs w:val="24"/>
        </w:rPr>
        <w:t xml:space="preserve"> </w:t>
      </w:r>
      <w:r w:rsidR="00BD6228" w:rsidRPr="00A94BF2">
        <w:rPr>
          <w:rFonts w:ascii="Times New Roman" w:hAnsi="Times New Roman"/>
          <w:sz w:val="24"/>
          <w:szCs w:val="24"/>
        </w:rPr>
        <w:t>and retention</w:t>
      </w:r>
      <w:r w:rsidRPr="00A94BF2">
        <w:rPr>
          <w:rFonts w:ascii="Times New Roman" w:hAnsi="Times New Roman"/>
          <w:sz w:val="24"/>
          <w:szCs w:val="24"/>
        </w:rPr>
        <w:t xml:space="preserve"> of </w:t>
      </w:r>
      <w:r w:rsidR="00BD6228" w:rsidRPr="00A94BF2">
        <w:rPr>
          <w:rFonts w:ascii="Times New Roman" w:hAnsi="Times New Roman"/>
          <w:sz w:val="24"/>
          <w:szCs w:val="24"/>
        </w:rPr>
        <w:t xml:space="preserve">child’s records </w:t>
      </w:r>
      <w:r w:rsidRPr="00A94BF2">
        <w:rPr>
          <w:rFonts w:ascii="Times New Roman" w:hAnsi="Times New Roman"/>
          <w:sz w:val="24"/>
          <w:szCs w:val="24"/>
        </w:rPr>
        <w:t xml:space="preserve">on the phone after sending data to the server. However, the simplicity of the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w:t>
      </w:r>
      <w:r w:rsidR="00D40E5D">
        <w:rPr>
          <w:rFonts w:ascii="Times New Roman" w:hAnsi="Times New Roman"/>
          <w:sz w:val="24"/>
          <w:szCs w:val="24"/>
        </w:rPr>
        <w:t>was preferred by some</w:t>
      </w:r>
      <w:r w:rsidRPr="00A94BF2">
        <w:rPr>
          <w:rFonts w:ascii="Times New Roman" w:hAnsi="Times New Roman"/>
          <w:sz w:val="24"/>
          <w:szCs w:val="24"/>
        </w:rPr>
        <w:t xml:space="preserve"> HSAs</w:t>
      </w:r>
      <w:r w:rsidR="00D40E5D">
        <w:rPr>
          <w:rFonts w:ascii="Times New Roman" w:hAnsi="Times New Roman"/>
          <w:sz w:val="24"/>
          <w:szCs w:val="24"/>
        </w:rPr>
        <w:t xml:space="preserve">. They indicated that </w:t>
      </w:r>
      <w:r w:rsidRPr="00A94BF2">
        <w:rPr>
          <w:rFonts w:ascii="Times New Roman" w:hAnsi="Times New Roman"/>
          <w:sz w:val="24"/>
          <w:szCs w:val="24"/>
        </w:rPr>
        <w:t xml:space="preserve">it led to more rapid assessment of the child, though </w:t>
      </w:r>
      <w:r w:rsidR="00FF7CE9" w:rsidRPr="00A94BF2">
        <w:rPr>
          <w:rFonts w:ascii="Times New Roman" w:hAnsi="Times New Roman"/>
          <w:sz w:val="24"/>
          <w:szCs w:val="24"/>
        </w:rPr>
        <w:t xml:space="preserve">it </w:t>
      </w:r>
      <w:r w:rsidRPr="00A94BF2">
        <w:rPr>
          <w:rFonts w:ascii="Times New Roman" w:hAnsi="Times New Roman"/>
          <w:sz w:val="24"/>
          <w:szCs w:val="24"/>
        </w:rPr>
        <w:t>was</w:t>
      </w:r>
      <w:r w:rsidR="00FF7CE9" w:rsidRPr="00A94BF2">
        <w:rPr>
          <w:rFonts w:ascii="Times New Roman" w:hAnsi="Times New Roman"/>
          <w:sz w:val="24"/>
          <w:szCs w:val="24"/>
        </w:rPr>
        <w:t xml:space="preserve"> perceived to be</w:t>
      </w:r>
      <w:r w:rsidRPr="00A94BF2">
        <w:rPr>
          <w:rFonts w:ascii="Times New Roman" w:hAnsi="Times New Roman"/>
          <w:sz w:val="24"/>
          <w:szCs w:val="24"/>
        </w:rPr>
        <w:t xml:space="preserve"> limited by lack of automatic synchronization and the inability to retain the child’s data on the phone between consultations. The presence of </w:t>
      </w:r>
      <w:r w:rsidR="00DE2D3D">
        <w:rPr>
          <w:rFonts w:ascii="Times New Roman" w:hAnsi="Times New Roman"/>
          <w:sz w:val="24"/>
          <w:szCs w:val="24"/>
        </w:rPr>
        <w:t xml:space="preserve">the </w:t>
      </w:r>
      <w:proofErr w:type="spellStart"/>
      <w:r w:rsidRPr="00A94BF2">
        <w:rPr>
          <w:rFonts w:ascii="Times New Roman" w:hAnsi="Times New Roman"/>
          <w:sz w:val="24"/>
          <w:szCs w:val="24"/>
        </w:rPr>
        <w:t>cStock</w:t>
      </w:r>
      <w:proofErr w:type="spellEnd"/>
      <w:r w:rsidRPr="00A94BF2">
        <w:rPr>
          <w:rFonts w:ascii="Times New Roman" w:hAnsi="Times New Roman"/>
          <w:sz w:val="24"/>
          <w:szCs w:val="24"/>
        </w:rPr>
        <w:t xml:space="preserve"> mechanism, found only on the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also was seen as valuable as it reduce</w:t>
      </w:r>
      <w:r w:rsidR="00326CEA" w:rsidRPr="00A94BF2">
        <w:rPr>
          <w:rFonts w:ascii="Times New Roman" w:hAnsi="Times New Roman"/>
          <w:sz w:val="24"/>
          <w:szCs w:val="24"/>
        </w:rPr>
        <w:t>d</w:t>
      </w:r>
      <w:r w:rsidRPr="00A94BF2">
        <w:rPr>
          <w:rFonts w:ascii="Times New Roman" w:hAnsi="Times New Roman"/>
          <w:sz w:val="24"/>
          <w:szCs w:val="24"/>
        </w:rPr>
        <w:t xml:space="preserve"> the workload of ordering drugs </w:t>
      </w:r>
      <w:r w:rsidR="00326CEA" w:rsidRPr="00A94BF2">
        <w:rPr>
          <w:rFonts w:ascii="Times New Roman" w:hAnsi="Times New Roman"/>
          <w:sz w:val="24"/>
          <w:szCs w:val="24"/>
        </w:rPr>
        <w:t>us</w:t>
      </w:r>
      <w:r w:rsidR="00FF7CE9" w:rsidRPr="00A94BF2">
        <w:rPr>
          <w:rFonts w:ascii="Times New Roman" w:hAnsi="Times New Roman"/>
          <w:sz w:val="24"/>
          <w:szCs w:val="24"/>
        </w:rPr>
        <w:t>ing</w:t>
      </w:r>
      <w:r w:rsidR="00326CEA" w:rsidRPr="00A94BF2">
        <w:rPr>
          <w:rFonts w:ascii="Times New Roman" w:hAnsi="Times New Roman"/>
          <w:sz w:val="24"/>
          <w:szCs w:val="24"/>
        </w:rPr>
        <w:t xml:space="preserve"> paper request forms. </w:t>
      </w:r>
    </w:p>
    <w:p w14:paraId="46AE4322" w14:textId="24735674" w:rsidR="00AA4E12" w:rsidRPr="00812257" w:rsidRDefault="00AA4E12" w:rsidP="00AA4E12">
      <w:pPr>
        <w:spacing w:line="480" w:lineRule="auto"/>
        <w:jc w:val="both"/>
        <w:rPr>
          <w:rFonts w:ascii="Times New Roman" w:hAnsi="Times New Roman"/>
          <w:sz w:val="24"/>
          <w:szCs w:val="24"/>
        </w:rPr>
      </w:pPr>
      <w:r w:rsidRPr="00812257">
        <w:rPr>
          <w:rFonts w:ascii="Times New Roman" w:hAnsi="Times New Roman"/>
          <w:sz w:val="24"/>
          <w:szCs w:val="24"/>
        </w:rPr>
        <w:t xml:space="preserve">It is worth noting that the CCM algorithm </w:t>
      </w:r>
      <w:r w:rsidR="00DE2D3D">
        <w:rPr>
          <w:rFonts w:ascii="Times New Roman" w:hAnsi="Times New Roman"/>
          <w:sz w:val="24"/>
          <w:szCs w:val="24"/>
        </w:rPr>
        <w:t>is</w:t>
      </w:r>
      <w:r w:rsidR="00DE2D3D" w:rsidRPr="00812257">
        <w:rPr>
          <w:rFonts w:ascii="Times New Roman" w:hAnsi="Times New Roman"/>
          <w:sz w:val="24"/>
          <w:szCs w:val="24"/>
        </w:rPr>
        <w:t xml:space="preserve"> </w:t>
      </w:r>
      <w:r w:rsidRPr="00812257">
        <w:rPr>
          <w:rFonts w:ascii="Times New Roman" w:hAnsi="Times New Roman"/>
          <w:sz w:val="24"/>
          <w:szCs w:val="24"/>
        </w:rPr>
        <w:t>not dynamic</w:t>
      </w:r>
      <w:r w:rsidR="00DE2D3D">
        <w:rPr>
          <w:rFonts w:ascii="Times New Roman" w:hAnsi="Times New Roman"/>
          <w:sz w:val="24"/>
          <w:szCs w:val="24"/>
        </w:rPr>
        <w:t>. A</w:t>
      </w:r>
      <w:r w:rsidRPr="00812257">
        <w:rPr>
          <w:rFonts w:ascii="Times New Roman" w:hAnsi="Times New Roman"/>
          <w:sz w:val="24"/>
          <w:szCs w:val="24"/>
        </w:rPr>
        <w:t>s such</w:t>
      </w:r>
      <w:r w:rsidR="00DE2D3D">
        <w:rPr>
          <w:rFonts w:ascii="Times New Roman" w:hAnsi="Times New Roman"/>
          <w:sz w:val="24"/>
          <w:szCs w:val="24"/>
        </w:rPr>
        <w:t>,</w:t>
      </w:r>
      <w:r w:rsidRPr="00812257">
        <w:rPr>
          <w:rFonts w:ascii="Times New Roman" w:hAnsi="Times New Roman"/>
          <w:sz w:val="24"/>
          <w:szCs w:val="24"/>
        </w:rPr>
        <w:t xml:space="preserve"> once the CCM protocol changes the </w:t>
      </w:r>
      <w:proofErr w:type="spellStart"/>
      <w:r w:rsidRPr="00812257">
        <w:rPr>
          <w:rFonts w:ascii="Times New Roman" w:hAnsi="Times New Roman"/>
          <w:sz w:val="24"/>
          <w:szCs w:val="24"/>
        </w:rPr>
        <w:t>eCCM</w:t>
      </w:r>
      <w:proofErr w:type="spellEnd"/>
      <w:r w:rsidRPr="00812257">
        <w:rPr>
          <w:rFonts w:ascii="Times New Roman" w:hAnsi="Times New Roman"/>
          <w:sz w:val="24"/>
          <w:szCs w:val="24"/>
        </w:rPr>
        <w:t xml:space="preserve"> App developers have to change the algorithm to match the changes in the paper protocol. </w:t>
      </w:r>
      <w:r w:rsidR="00DE2D3D">
        <w:rPr>
          <w:rFonts w:ascii="Times New Roman" w:hAnsi="Times New Roman"/>
          <w:sz w:val="24"/>
          <w:szCs w:val="24"/>
        </w:rPr>
        <w:t xml:space="preserve"> Future development of these Apps</w:t>
      </w:r>
      <w:r w:rsidRPr="00812257">
        <w:rPr>
          <w:rFonts w:ascii="Times New Roman" w:hAnsi="Times New Roman"/>
          <w:sz w:val="24"/>
          <w:szCs w:val="24"/>
        </w:rPr>
        <w:t xml:space="preserve"> </w:t>
      </w:r>
      <w:r w:rsidR="00DE2D3D">
        <w:rPr>
          <w:rFonts w:ascii="Times New Roman" w:hAnsi="Times New Roman"/>
          <w:sz w:val="24"/>
          <w:szCs w:val="24"/>
        </w:rPr>
        <w:t xml:space="preserve">should include a CCM algorithm that can flex with changes in the protocol reducing the need for the redevelopment and maintenance of the software. </w:t>
      </w:r>
    </w:p>
    <w:p w14:paraId="138455EC" w14:textId="321EE374" w:rsidR="008A547C" w:rsidRPr="00F1568B" w:rsidRDefault="00B33DA5" w:rsidP="00F1568B">
      <w:pPr>
        <w:pStyle w:val="Heading2"/>
        <w:spacing w:line="480" w:lineRule="auto"/>
        <w:rPr>
          <w:rFonts w:ascii="Times New Roman" w:hAnsi="Times New Roman" w:cs="Times New Roman"/>
          <w:sz w:val="24"/>
          <w:szCs w:val="24"/>
        </w:rPr>
      </w:pPr>
      <w:r w:rsidRPr="00F1568B">
        <w:rPr>
          <w:rFonts w:ascii="Times New Roman" w:hAnsi="Times New Roman" w:cs="Times New Roman"/>
          <w:sz w:val="24"/>
          <w:szCs w:val="24"/>
        </w:rPr>
        <w:lastRenderedPageBreak/>
        <w:t xml:space="preserve">4.1 </w:t>
      </w:r>
      <w:r w:rsidR="008A547C" w:rsidRPr="00F1568B">
        <w:rPr>
          <w:rFonts w:ascii="Times New Roman" w:hAnsi="Times New Roman" w:cs="Times New Roman"/>
          <w:sz w:val="24"/>
          <w:szCs w:val="24"/>
        </w:rPr>
        <w:t>Strength and Limitations</w:t>
      </w:r>
      <w:r w:rsidR="00F22E82" w:rsidRPr="00F1568B">
        <w:rPr>
          <w:rFonts w:ascii="Times New Roman" w:hAnsi="Times New Roman" w:cs="Times New Roman"/>
          <w:sz w:val="24"/>
          <w:szCs w:val="24"/>
        </w:rPr>
        <w:t xml:space="preserve"> of the study</w:t>
      </w:r>
    </w:p>
    <w:p w14:paraId="56E0ECD0" w14:textId="0386939B" w:rsidR="008A547C" w:rsidRPr="00A94BF2" w:rsidRDefault="008A547C" w:rsidP="00A94BF2">
      <w:pPr>
        <w:spacing w:after="200" w:line="480" w:lineRule="auto"/>
        <w:jc w:val="both"/>
        <w:rPr>
          <w:rFonts w:ascii="Times New Roman" w:hAnsi="Times New Roman"/>
          <w:sz w:val="24"/>
          <w:szCs w:val="24"/>
        </w:rPr>
      </w:pPr>
      <w:r w:rsidRPr="00A94BF2">
        <w:rPr>
          <w:rFonts w:ascii="Times New Roman" w:hAnsi="Times New Roman"/>
          <w:sz w:val="24"/>
          <w:szCs w:val="24"/>
        </w:rPr>
        <w:t xml:space="preserve">The strength of this study is that it was conducted with participants from three out of the six districts in northern Malawi. The selection of study participants from village clinics far from each other meant that </w:t>
      </w:r>
      <w:r w:rsidR="00BB7B84" w:rsidRPr="00A94BF2">
        <w:rPr>
          <w:rFonts w:ascii="Times New Roman" w:hAnsi="Times New Roman"/>
          <w:sz w:val="24"/>
          <w:szCs w:val="24"/>
        </w:rPr>
        <w:t xml:space="preserve">it is unlikely </w:t>
      </w:r>
      <w:r w:rsidRPr="00A94BF2">
        <w:rPr>
          <w:rFonts w:ascii="Times New Roman" w:hAnsi="Times New Roman"/>
          <w:sz w:val="24"/>
          <w:szCs w:val="24"/>
        </w:rPr>
        <w:t>HSAs influence</w:t>
      </w:r>
      <w:r w:rsidR="00BB7B84" w:rsidRPr="00A94BF2">
        <w:rPr>
          <w:rFonts w:ascii="Times New Roman" w:hAnsi="Times New Roman"/>
          <w:sz w:val="24"/>
          <w:szCs w:val="24"/>
        </w:rPr>
        <w:t>d</w:t>
      </w:r>
      <w:r w:rsidRPr="00A94BF2">
        <w:rPr>
          <w:rFonts w:ascii="Times New Roman" w:hAnsi="Times New Roman"/>
          <w:sz w:val="24"/>
          <w:szCs w:val="24"/>
        </w:rPr>
        <w:t xml:space="preserve"> each other when responding to questions. There was </w:t>
      </w:r>
      <w:r w:rsidR="00BB7B84" w:rsidRPr="00A94BF2">
        <w:rPr>
          <w:rFonts w:ascii="Times New Roman" w:hAnsi="Times New Roman"/>
          <w:sz w:val="24"/>
          <w:szCs w:val="24"/>
        </w:rPr>
        <w:t>good</w:t>
      </w:r>
      <w:r w:rsidR="00E55F91" w:rsidRPr="00A94BF2">
        <w:rPr>
          <w:rFonts w:ascii="Times New Roman" w:hAnsi="Times New Roman"/>
          <w:sz w:val="24"/>
          <w:szCs w:val="24"/>
        </w:rPr>
        <w:t xml:space="preserve"> </w:t>
      </w:r>
      <w:r w:rsidRPr="00A94BF2">
        <w:rPr>
          <w:rFonts w:ascii="Times New Roman" w:hAnsi="Times New Roman"/>
          <w:sz w:val="24"/>
          <w:szCs w:val="24"/>
        </w:rPr>
        <w:t xml:space="preserve">representation of participants using SL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and those using </w:t>
      </w:r>
      <w:proofErr w:type="spellStart"/>
      <w:r w:rsidRPr="00A94BF2">
        <w:rPr>
          <w:rFonts w:ascii="Times New Roman" w:hAnsi="Times New Roman"/>
          <w:sz w:val="24"/>
          <w:szCs w:val="24"/>
        </w:rPr>
        <w:t>Mangologic</w:t>
      </w:r>
      <w:proofErr w:type="spellEnd"/>
      <w:r w:rsidRPr="00A94BF2">
        <w:rPr>
          <w:rFonts w:ascii="Times New Roman" w:hAnsi="Times New Roman"/>
          <w:sz w:val="24"/>
          <w:szCs w:val="24"/>
        </w:rPr>
        <w:t xml:space="preserve">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Our mixed</w:t>
      </w:r>
      <w:r w:rsidR="00DE2D3D">
        <w:rPr>
          <w:rFonts w:ascii="Times New Roman" w:hAnsi="Times New Roman"/>
          <w:sz w:val="24"/>
          <w:szCs w:val="24"/>
        </w:rPr>
        <w:t>-</w:t>
      </w:r>
      <w:r w:rsidRPr="00A94BF2">
        <w:rPr>
          <w:rFonts w:ascii="Times New Roman" w:hAnsi="Times New Roman"/>
          <w:sz w:val="24"/>
          <w:szCs w:val="24"/>
        </w:rPr>
        <w:t>methods approach provide</w:t>
      </w:r>
      <w:r w:rsidR="00DE2D3D">
        <w:rPr>
          <w:rFonts w:ascii="Times New Roman" w:hAnsi="Times New Roman"/>
          <w:sz w:val="24"/>
          <w:szCs w:val="24"/>
        </w:rPr>
        <w:t>s</w:t>
      </w:r>
      <w:r w:rsidRPr="00A94BF2">
        <w:rPr>
          <w:rFonts w:ascii="Times New Roman" w:hAnsi="Times New Roman"/>
          <w:sz w:val="24"/>
          <w:szCs w:val="24"/>
        </w:rPr>
        <w:t xml:space="preserve"> </w:t>
      </w:r>
      <w:r w:rsidR="00DE2D3D">
        <w:rPr>
          <w:rFonts w:ascii="Times New Roman" w:hAnsi="Times New Roman"/>
          <w:sz w:val="24"/>
          <w:szCs w:val="24"/>
        </w:rPr>
        <w:t>rich</w:t>
      </w:r>
      <w:r w:rsidR="00DE2D3D" w:rsidRPr="00A94BF2">
        <w:rPr>
          <w:rFonts w:ascii="Times New Roman" w:hAnsi="Times New Roman"/>
          <w:sz w:val="24"/>
          <w:szCs w:val="24"/>
        </w:rPr>
        <w:t xml:space="preserve"> </w:t>
      </w:r>
      <w:r w:rsidRPr="00A94BF2">
        <w:rPr>
          <w:rFonts w:ascii="Times New Roman" w:hAnsi="Times New Roman"/>
          <w:sz w:val="24"/>
          <w:szCs w:val="24"/>
        </w:rPr>
        <w:t xml:space="preserve">insights from a variety of users and t stakeholders involved in mHealth. </w:t>
      </w:r>
    </w:p>
    <w:p w14:paraId="0DE9DC9B" w14:textId="5CD95FB9" w:rsidR="008A547C" w:rsidRPr="00A94BF2" w:rsidRDefault="00F22E82">
      <w:pPr>
        <w:spacing w:after="200" w:line="480" w:lineRule="auto"/>
        <w:jc w:val="both"/>
        <w:rPr>
          <w:rFonts w:ascii="Times New Roman" w:hAnsi="Times New Roman"/>
          <w:sz w:val="24"/>
          <w:szCs w:val="24"/>
        </w:rPr>
      </w:pPr>
      <w:r w:rsidRPr="00A94BF2">
        <w:rPr>
          <w:rFonts w:ascii="Times New Roman" w:hAnsi="Times New Roman"/>
          <w:sz w:val="24"/>
          <w:szCs w:val="24"/>
        </w:rPr>
        <w:t>One of the</w:t>
      </w:r>
      <w:r w:rsidR="008A547C" w:rsidRPr="00A94BF2">
        <w:rPr>
          <w:rFonts w:ascii="Times New Roman" w:hAnsi="Times New Roman"/>
          <w:sz w:val="24"/>
          <w:szCs w:val="24"/>
        </w:rPr>
        <w:t xml:space="preserve"> limitation</w:t>
      </w:r>
      <w:r w:rsidRPr="00A94BF2">
        <w:rPr>
          <w:rFonts w:ascii="Times New Roman" w:hAnsi="Times New Roman"/>
          <w:sz w:val="24"/>
          <w:szCs w:val="24"/>
        </w:rPr>
        <w:t>s</w:t>
      </w:r>
      <w:r w:rsidR="008A547C" w:rsidRPr="00A94BF2">
        <w:rPr>
          <w:rFonts w:ascii="Times New Roman" w:hAnsi="Times New Roman"/>
          <w:sz w:val="24"/>
          <w:szCs w:val="24"/>
        </w:rPr>
        <w:t xml:space="preserve"> of this study is the use of </w:t>
      </w:r>
      <w:r w:rsidR="00FF7CE9" w:rsidRPr="00A94BF2">
        <w:rPr>
          <w:rFonts w:ascii="Times New Roman" w:hAnsi="Times New Roman"/>
          <w:sz w:val="24"/>
          <w:szCs w:val="24"/>
        </w:rPr>
        <w:t xml:space="preserve">a </w:t>
      </w:r>
      <w:r w:rsidR="008A547C" w:rsidRPr="00A94BF2">
        <w:rPr>
          <w:rFonts w:ascii="Times New Roman" w:hAnsi="Times New Roman"/>
          <w:sz w:val="24"/>
          <w:szCs w:val="24"/>
        </w:rPr>
        <w:t xml:space="preserve">convenience sampling technique and the small sample size, especially in the quantitative </w:t>
      </w:r>
      <w:r w:rsidR="00DE2D3D">
        <w:rPr>
          <w:rFonts w:ascii="Times New Roman" w:hAnsi="Times New Roman"/>
          <w:sz w:val="24"/>
          <w:szCs w:val="24"/>
        </w:rPr>
        <w:t>data collection</w:t>
      </w:r>
      <w:r w:rsidR="008A547C" w:rsidRPr="00A94BF2">
        <w:rPr>
          <w:rFonts w:ascii="Times New Roman" w:hAnsi="Times New Roman"/>
          <w:sz w:val="24"/>
          <w:szCs w:val="24"/>
        </w:rPr>
        <w:t xml:space="preserve"> which limits the internal validity of the quantitative analysis</w:t>
      </w:r>
      <w:r w:rsidR="00BB7B84" w:rsidRPr="00A94BF2">
        <w:rPr>
          <w:rFonts w:ascii="Times New Roman" w:hAnsi="Times New Roman"/>
          <w:sz w:val="24"/>
          <w:szCs w:val="24"/>
        </w:rPr>
        <w:t xml:space="preserve"> (which was likely under-powered</w:t>
      </w:r>
      <w:r w:rsidR="00136F62">
        <w:rPr>
          <w:rFonts w:ascii="Times New Roman" w:hAnsi="Times New Roman"/>
          <w:sz w:val="24"/>
          <w:szCs w:val="24"/>
        </w:rPr>
        <w:t xml:space="preserve"> to detect differences)</w:t>
      </w:r>
      <w:r w:rsidR="008A547C" w:rsidRPr="00A94BF2">
        <w:rPr>
          <w:rFonts w:ascii="Times New Roman" w:hAnsi="Times New Roman"/>
          <w:sz w:val="24"/>
          <w:szCs w:val="24"/>
        </w:rPr>
        <w:t xml:space="preserve">, and </w:t>
      </w:r>
      <w:r w:rsidR="00326CEA" w:rsidRPr="00A94BF2">
        <w:rPr>
          <w:rFonts w:ascii="Times New Roman" w:hAnsi="Times New Roman"/>
          <w:sz w:val="24"/>
          <w:szCs w:val="24"/>
        </w:rPr>
        <w:t xml:space="preserve">may </w:t>
      </w:r>
      <w:r w:rsidR="008A547C" w:rsidRPr="00A94BF2">
        <w:rPr>
          <w:rFonts w:ascii="Times New Roman" w:hAnsi="Times New Roman"/>
          <w:sz w:val="24"/>
          <w:szCs w:val="24"/>
        </w:rPr>
        <w:t>also limit generalizability of the study results</w:t>
      </w:r>
      <w:r w:rsidR="001D08B0" w:rsidRPr="00A94BF2">
        <w:rPr>
          <w:rFonts w:ascii="Times New Roman" w:hAnsi="Times New Roman"/>
          <w:sz w:val="24"/>
          <w:szCs w:val="24"/>
        </w:rPr>
        <w:t xml:space="preserve"> </w:t>
      </w:r>
      <w:r w:rsidR="008A547C" w:rsidRPr="00A94BF2">
        <w:rPr>
          <w:rFonts w:ascii="Times New Roman" w:hAnsi="Times New Roman"/>
          <w:sz w:val="24"/>
          <w:szCs w:val="24"/>
        </w:rPr>
        <w:fldChar w:fldCharType="begin" w:fldLock="1"/>
      </w:r>
      <w:r w:rsidR="00C568AD">
        <w:rPr>
          <w:rFonts w:ascii="Times New Roman" w:hAnsi="Times New Roman"/>
          <w:sz w:val="24"/>
          <w:szCs w:val="24"/>
        </w:rPr>
        <w:instrText>ADDIN CSL_CITATION {"citationItems":[{"id":"ITEM-1","itemData":{"DOI":"10.9790/0837-194399104","ISSN":"22790845","abstract":"The purpose of this study is compared strengths and weaknesses of qualitative and quantitative research methodologies in social science fields. Reviewed recent secondary resources, there is no best approach between both research methodologies due to existing strengths and weaknesses among both types of research methodologies. To plan and implement a research, choosing either one research methodology will still be occurred strengths and weaknesses for the research. This common study only based on existing secondary data and sources to interpret results. No primary data approach on this study due to sufficient source and data from secondary resources. The defined cases have proven that complementary approach between qualitative and quantitative approaches for a same research topic may provide expected results as both references better than just thoroughly considering either one research methodology approach.","author":[{"dropping-particle":"","family":"Choy","given":"Looi Theam","non-dropping-particle":"","parse-names":false,"suffix":""}],"container-title":"IOSR Journal of Humanities and Social Science","id":"ITEM-1","issue":"4","issued":{"date-parts":[["2014"]]},"page":"99-104","title":"The Strengths and Weaknesses of Research Methodology: Comparison and Complimentary between Qualitative and Quantitative Approaches","type":"article-journal","volume":"19"},"uris":["http://www.mendeley.com/documents/?uuid=32f52163-ffba-449d-bf56-b1f1aae48297"]}],"mendeley":{"formattedCitation":"[67]","plainTextFormattedCitation":"[67]","previouslyFormattedCitation":"(67)"},"properties":{"noteIndex":0},"schema":"https://github.com/citation-style-language/schema/raw/master/csl-citation.json"}</w:instrText>
      </w:r>
      <w:r w:rsidR="008A547C" w:rsidRPr="00A94BF2">
        <w:rPr>
          <w:rFonts w:ascii="Times New Roman" w:hAnsi="Times New Roman"/>
          <w:sz w:val="24"/>
          <w:szCs w:val="24"/>
        </w:rPr>
        <w:fldChar w:fldCharType="separate"/>
      </w:r>
      <w:r w:rsidR="00C568AD" w:rsidRPr="00C568AD">
        <w:rPr>
          <w:rFonts w:ascii="Times New Roman" w:hAnsi="Times New Roman"/>
          <w:noProof/>
          <w:sz w:val="24"/>
          <w:szCs w:val="24"/>
        </w:rPr>
        <w:t>[67]</w:t>
      </w:r>
      <w:r w:rsidR="008A547C" w:rsidRPr="00A94BF2">
        <w:rPr>
          <w:rFonts w:ascii="Times New Roman" w:hAnsi="Times New Roman"/>
          <w:sz w:val="24"/>
          <w:szCs w:val="24"/>
        </w:rPr>
        <w:fldChar w:fldCharType="end"/>
      </w:r>
      <w:r w:rsidR="008A547C" w:rsidRPr="00A94BF2">
        <w:rPr>
          <w:rFonts w:ascii="Times New Roman" w:hAnsi="Times New Roman"/>
          <w:sz w:val="24"/>
          <w:szCs w:val="24"/>
        </w:rPr>
        <w:t xml:space="preserve">. We chose to study only HSAs in the northern region of Malawi because this was the only area where both </w:t>
      </w:r>
      <w:proofErr w:type="spellStart"/>
      <w:r w:rsidR="008A547C" w:rsidRPr="00A94BF2">
        <w:rPr>
          <w:rFonts w:ascii="Times New Roman" w:hAnsi="Times New Roman"/>
          <w:sz w:val="24"/>
          <w:szCs w:val="24"/>
        </w:rPr>
        <w:t>eCCM</w:t>
      </w:r>
      <w:proofErr w:type="spellEnd"/>
      <w:r w:rsidR="008A547C" w:rsidRPr="00A94BF2">
        <w:rPr>
          <w:rFonts w:ascii="Times New Roman" w:hAnsi="Times New Roman"/>
          <w:sz w:val="24"/>
          <w:szCs w:val="24"/>
        </w:rPr>
        <w:t xml:space="preserve"> </w:t>
      </w:r>
      <w:r w:rsidR="000E224D" w:rsidRPr="00A94BF2">
        <w:rPr>
          <w:rFonts w:ascii="Times New Roman" w:hAnsi="Times New Roman"/>
          <w:sz w:val="24"/>
          <w:szCs w:val="24"/>
        </w:rPr>
        <w:t>App</w:t>
      </w:r>
      <w:r w:rsidR="008A547C" w:rsidRPr="00A94BF2">
        <w:rPr>
          <w:rFonts w:ascii="Times New Roman" w:hAnsi="Times New Roman"/>
          <w:sz w:val="24"/>
          <w:szCs w:val="24"/>
        </w:rPr>
        <w:t xml:space="preserve">s had been deployed, </w:t>
      </w:r>
      <w:r w:rsidR="00BB7B84" w:rsidRPr="00A94BF2">
        <w:rPr>
          <w:rFonts w:ascii="Times New Roman" w:hAnsi="Times New Roman"/>
          <w:sz w:val="24"/>
          <w:szCs w:val="24"/>
        </w:rPr>
        <w:t>so our findings</w:t>
      </w:r>
      <w:r w:rsidR="008A547C" w:rsidRPr="00A94BF2">
        <w:rPr>
          <w:rFonts w:ascii="Times New Roman" w:hAnsi="Times New Roman"/>
          <w:sz w:val="24"/>
          <w:szCs w:val="24"/>
        </w:rPr>
        <w:t xml:space="preserve"> may be less generalizable to more urban areas of Malawi with different access to health care services. </w:t>
      </w:r>
    </w:p>
    <w:p w14:paraId="02D7980F" w14:textId="1A3A21D0" w:rsidR="008A547C" w:rsidRPr="00A94BF2" w:rsidRDefault="008A547C">
      <w:pPr>
        <w:spacing w:after="200" w:line="480" w:lineRule="auto"/>
        <w:jc w:val="both"/>
        <w:rPr>
          <w:rFonts w:ascii="Times New Roman" w:hAnsi="Times New Roman"/>
          <w:b/>
          <w:sz w:val="24"/>
          <w:szCs w:val="24"/>
        </w:rPr>
      </w:pPr>
      <w:r w:rsidRPr="00A94BF2">
        <w:rPr>
          <w:rFonts w:ascii="Times New Roman" w:hAnsi="Times New Roman"/>
          <w:sz w:val="24"/>
          <w:szCs w:val="24"/>
        </w:rPr>
        <w:t xml:space="preserve">Further studies </w:t>
      </w:r>
      <w:r w:rsidR="00136F62">
        <w:rPr>
          <w:rFonts w:ascii="Times New Roman" w:hAnsi="Times New Roman"/>
          <w:sz w:val="24"/>
          <w:szCs w:val="24"/>
        </w:rPr>
        <w:t>should explore</w:t>
      </w:r>
      <w:r w:rsidRPr="00A94BF2">
        <w:rPr>
          <w:rFonts w:ascii="Times New Roman" w:hAnsi="Times New Roman"/>
          <w:sz w:val="24"/>
          <w:szCs w:val="24"/>
        </w:rPr>
        <w:t xml:space="preserve"> the possibility of developing an </w:t>
      </w:r>
      <w:proofErr w:type="spellStart"/>
      <w:r w:rsidRPr="00A94BF2">
        <w:rPr>
          <w:rFonts w:ascii="Times New Roman" w:hAnsi="Times New Roman"/>
          <w:sz w:val="24"/>
          <w:szCs w:val="24"/>
        </w:rPr>
        <w:t>eCCM</w:t>
      </w:r>
      <w:proofErr w:type="spellEnd"/>
      <w:r w:rsidRPr="00A94BF2">
        <w:rPr>
          <w:rFonts w:ascii="Times New Roman" w:hAnsi="Times New Roman"/>
          <w:sz w:val="24"/>
          <w:szCs w:val="24"/>
        </w:rPr>
        <w:t xml:space="preserve"> </w:t>
      </w:r>
      <w:r w:rsidR="000E224D" w:rsidRPr="00A94BF2">
        <w:rPr>
          <w:rFonts w:ascii="Times New Roman" w:hAnsi="Times New Roman"/>
          <w:sz w:val="24"/>
          <w:szCs w:val="24"/>
        </w:rPr>
        <w:t>App</w:t>
      </w:r>
      <w:r w:rsidRPr="00A94BF2">
        <w:rPr>
          <w:rFonts w:ascii="Times New Roman" w:hAnsi="Times New Roman"/>
          <w:sz w:val="24"/>
          <w:szCs w:val="24"/>
        </w:rPr>
        <w:t xml:space="preserve"> that combines the best attributes of both the Apps evaluated in this study. </w:t>
      </w:r>
      <w:r w:rsidR="00AA0F6A" w:rsidRPr="00A94BF2">
        <w:rPr>
          <w:rFonts w:ascii="Times New Roman" w:hAnsi="Times New Roman"/>
          <w:sz w:val="24"/>
          <w:szCs w:val="24"/>
        </w:rPr>
        <w:t>We</w:t>
      </w:r>
      <w:r w:rsidRPr="00A94BF2">
        <w:rPr>
          <w:rFonts w:ascii="Times New Roman" w:hAnsi="Times New Roman"/>
          <w:sz w:val="24"/>
          <w:szCs w:val="24"/>
        </w:rPr>
        <w:t xml:space="preserve"> also suggest that App developers and researchers need to work in partnership to develop the ‘best tool for the job’ by sharing usability, technical</w:t>
      </w:r>
      <w:r w:rsidR="00FF7CE9" w:rsidRPr="00A94BF2">
        <w:rPr>
          <w:rFonts w:ascii="Times New Roman" w:hAnsi="Times New Roman"/>
          <w:sz w:val="24"/>
          <w:szCs w:val="24"/>
        </w:rPr>
        <w:t>,</w:t>
      </w:r>
      <w:r w:rsidRPr="00A94BF2">
        <w:rPr>
          <w:rFonts w:ascii="Times New Roman" w:hAnsi="Times New Roman"/>
          <w:sz w:val="24"/>
          <w:szCs w:val="24"/>
        </w:rPr>
        <w:t xml:space="preserve"> and clinical impact </w:t>
      </w:r>
      <w:r w:rsidR="00FF7CE9" w:rsidRPr="00A94BF2">
        <w:rPr>
          <w:rFonts w:ascii="Times New Roman" w:hAnsi="Times New Roman"/>
          <w:sz w:val="24"/>
          <w:szCs w:val="24"/>
        </w:rPr>
        <w:t>lessons learned from the design, development, and evaluation of each of the Apps</w:t>
      </w:r>
      <w:r w:rsidRPr="00A94BF2">
        <w:rPr>
          <w:rFonts w:ascii="Times New Roman" w:hAnsi="Times New Roman"/>
          <w:sz w:val="24"/>
          <w:szCs w:val="24"/>
        </w:rPr>
        <w:t xml:space="preserve">. </w:t>
      </w:r>
    </w:p>
    <w:p w14:paraId="23F13438" w14:textId="66089DEC" w:rsidR="008A547C" w:rsidRPr="00F1568B" w:rsidRDefault="00B33DA5" w:rsidP="00F1568B">
      <w:pPr>
        <w:pStyle w:val="Heading1"/>
        <w:spacing w:line="480" w:lineRule="auto"/>
        <w:rPr>
          <w:rFonts w:ascii="Times New Roman" w:hAnsi="Times New Roman" w:cs="Times New Roman"/>
          <w:sz w:val="24"/>
          <w:szCs w:val="24"/>
        </w:rPr>
      </w:pPr>
      <w:r w:rsidRPr="00F1568B">
        <w:rPr>
          <w:rFonts w:ascii="Times New Roman" w:hAnsi="Times New Roman" w:cs="Times New Roman"/>
          <w:sz w:val="24"/>
          <w:szCs w:val="24"/>
        </w:rPr>
        <w:t xml:space="preserve">5 </w:t>
      </w:r>
      <w:r w:rsidR="008A547C" w:rsidRPr="00F1568B">
        <w:rPr>
          <w:rFonts w:ascii="Times New Roman" w:hAnsi="Times New Roman" w:cs="Times New Roman"/>
          <w:sz w:val="24"/>
          <w:szCs w:val="24"/>
        </w:rPr>
        <w:t>Conclusion</w:t>
      </w:r>
    </w:p>
    <w:p w14:paraId="2C7C0AE8" w14:textId="432FE7BA" w:rsidR="00304C26" w:rsidRPr="00A94BF2" w:rsidRDefault="008A547C" w:rsidP="00A94BF2">
      <w:pPr>
        <w:spacing w:after="200" w:line="480" w:lineRule="auto"/>
        <w:jc w:val="both"/>
        <w:rPr>
          <w:rFonts w:ascii="Times New Roman" w:hAnsi="Times New Roman"/>
          <w:sz w:val="24"/>
          <w:szCs w:val="24"/>
        </w:rPr>
      </w:pPr>
      <w:r w:rsidRPr="00A94BF2">
        <w:rPr>
          <w:rFonts w:ascii="Times New Roman" w:hAnsi="Times New Roman"/>
          <w:sz w:val="24"/>
          <w:szCs w:val="24"/>
        </w:rPr>
        <w:t xml:space="preserve">Two different </w:t>
      </w:r>
      <w:r w:rsidR="000E224D" w:rsidRPr="00A94BF2">
        <w:rPr>
          <w:rFonts w:ascii="Times New Roman" w:hAnsi="Times New Roman"/>
          <w:sz w:val="24"/>
          <w:szCs w:val="24"/>
        </w:rPr>
        <w:t>App</w:t>
      </w:r>
      <w:r w:rsidRPr="00A94BF2">
        <w:rPr>
          <w:rFonts w:ascii="Times New Roman" w:hAnsi="Times New Roman"/>
          <w:sz w:val="24"/>
          <w:szCs w:val="24"/>
        </w:rPr>
        <w:t xml:space="preserve">s, </w:t>
      </w:r>
      <w:r w:rsidR="00BB7B84" w:rsidRPr="00A94BF2">
        <w:rPr>
          <w:rFonts w:ascii="Times New Roman" w:hAnsi="Times New Roman"/>
          <w:sz w:val="24"/>
          <w:szCs w:val="24"/>
        </w:rPr>
        <w:t xml:space="preserve">each </w:t>
      </w:r>
      <w:r w:rsidRPr="00A94BF2">
        <w:rPr>
          <w:rFonts w:ascii="Times New Roman" w:hAnsi="Times New Roman"/>
          <w:sz w:val="24"/>
          <w:szCs w:val="24"/>
        </w:rPr>
        <w:t xml:space="preserve">developed to reproduce CCM guidelines for care of under 5 </w:t>
      </w:r>
      <w:r w:rsidR="00F22E82" w:rsidRPr="00A94BF2">
        <w:rPr>
          <w:rFonts w:ascii="Times New Roman" w:hAnsi="Times New Roman"/>
          <w:sz w:val="24"/>
          <w:szCs w:val="24"/>
        </w:rPr>
        <w:t xml:space="preserve">children </w:t>
      </w:r>
      <w:r w:rsidRPr="00A94BF2">
        <w:rPr>
          <w:rFonts w:ascii="Times New Roman" w:hAnsi="Times New Roman"/>
          <w:sz w:val="24"/>
          <w:szCs w:val="24"/>
        </w:rPr>
        <w:t xml:space="preserve">with acute illness, provided HSA users with contrasting experiences. Each App had various </w:t>
      </w:r>
      <w:r w:rsidRPr="00A94BF2">
        <w:rPr>
          <w:rFonts w:ascii="Times New Roman" w:hAnsi="Times New Roman"/>
          <w:sz w:val="24"/>
          <w:szCs w:val="24"/>
        </w:rPr>
        <w:lastRenderedPageBreak/>
        <w:t>positive and negative attribute</w:t>
      </w:r>
      <w:r w:rsidR="00136F62">
        <w:rPr>
          <w:rFonts w:ascii="Times New Roman" w:hAnsi="Times New Roman"/>
          <w:sz w:val="24"/>
          <w:szCs w:val="24"/>
        </w:rPr>
        <w:t>s</w:t>
      </w:r>
      <w:r w:rsidR="00FF7CE9" w:rsidRPr="00A94BF2">
        <w:rPr>
          <w:rFonts w:ascii="Times New Roman" w:hAnsi="Times New Roman"/>
          <w:sz w:val="24"/>
          <w:szCs w:val="24"/>
        </w:rPr>
        <w:t>.</w:t>
      </w:r>
      <w:r w:rsidRPr="00A94BF2">
        <w:rPr>
          <w:rFonts w:ascii="Times New Roman" w:hAnsi="Times New Roman"/>
          <w:sz w:val="24"/>
          <w:szCs w:val="24"/>
        </w:rPr>
        <w:t xml:space="preserve"> </w:t>
      </w:r>
      <w:r w:rsidR="00FF7CE9" w:rsidRPr="00A94BF2">
        <w:rPr>
          <w:rFonts w:ascii="Times New Roman" w:hAnsi="Times New Roman"/>
          <w:sz w:val="24"/>
          <w:szCs w:val="24"/>
        </w:rPr>
        <w:t xml:space="preserve">There were key </w:t>
      </w:r>
      <w:r w:rsidR="00304C26" w:rsidRPr="00A94BF2">
        <w:rPr>
          <w:rFonts w:ascii="Times New Roman" w:hAnsi="Times New Roman"/>
          <w:sz w:val="24"/>
          <w:szCs w:val="24"/>
        </w:rPr>
        <w:t>issues highlighted</w:t>
      </w:r>
      <w:r w:rsidR="00326CEA" w:rsidRPr="00A94BF2">
        <w:rPr>
          <w:rFonts w:ascii="Times New Roman" w:hAnsi="Times New Roman"/>
          <w:sz w:val="24"/>
          <w:szCs w:val="24"/>
        </w:rPr>
        <w:t xml:space="preserve"> </w:t>
      </w:r>
      <w:r w:rsidRPr="00A94BF2">
        <w:rPr>
          <w:rFonts w:ascii="Times New Roman" w:hAnsi="Times New Roman"/>
          <w:sz w:val="24"/>
          <w:szCs w:val="24"/>
        </w:rPr>
        <w:t xml:space="preserve">that could affect their ongoing adoption by these users. Overall both </w:t>
      </w:r>
      <w:r w:rsidR="000E224D" w:rsidRPr="00A94BF2">
        <w:rPr>
          <w:rFonts w:ascii="Times New Roman" w:hAnsi="Times New Roman"/>
          <w:sz w:val="24"/>
          <w:szCs w:val="24"/>
        </w:rPr>
        <w:t>App</w:t>
      </w:r>
      <w:r w:rsidRPr="00A94BF2">
        <w:rPr>
          <w:rFonts w:ascii="Times New Roman" w:hAnsi="Times New Roman"/>
          <w:sz w:val="24"/>
          <w:szCs w:val="24"/>
        </w:rPr>
        <w:t>s seemed to lead to identical diagnosis and treatment recommendations for sick children, which suggests fidelity to the original CCM clinical algorithm.</w:t>
      </w:r>
      <w:r w:rsidR="00CC7C29" w:rsidRPr="00A94BF2">
        <w:rPr>
          <w:rFonts w:ascii="Times New Roman" w:hAnsi="Times New Roman"/>
          <w:sz w:val="24"/>
          <w:szCs w:val="24"/>
        </w:rPr>
        <w:t xml:space="preserve"> </w:t>
      </w:r>
      <w:r w:rsidR="00304C26" w:rsidRPr="00A94BF2">
        <w:rPr>
          <w:rFonts w:ascii="Times New Roman" w:hAnsi="Times New Roman"/>
          <w:sz w:val="24"/>
          <w:szCs w:val="24"/>
        </w:rPr>
        <w:t xml:space="preserve">We suggest developing a “best of breed” </w:t>
      </w:r>
      <w:proofErr w:type="spellStart"/>
      <w:r w:rsidR="00304C26" w:rsidRPr="00A94BF2">
        <w:rPr>
          <w:rFonts w:ascii="Times New Roman" w:hAnsi="Times New Roman"/>
          <w:sz w:val="24"/>
          <w:szCs w:val="24"/>
        </w:rPr>
        <w:t>eCCM</w:t>
      </w:r>
      <w:proofErr w:type="spellEnd"/>
      <w:r w:rsidR="00304C26" w:rsidRPr="00A94BF2">
        <w:rPr>
          <w:rFonts w:ascii="Times New Roman" w:hAnsi="Times New Roman"/>
          <w:sz w:val="24"/>
          <w:szCs w:val="24"/>
        </w:rPr>
        <w:t xml:space="preserve"> App leveraging the look and fee</w:t>
      </w:r>
      <w:r w:rsidR="001D08B0" w:rsidRPr="00A94BF2">
        <w:rPr>
          <w:rFonts w:ascii="Times New Roman" w:hAnsi="Times New Roman"/>
          <w:sz w:val="24"/>
          <w:szCs w:val="24"/>
        </w:rPr>
        <w:t>l</w:t>
      </w:r>
      <w:r w:rsidR="00304C26" w:rsidRPr="00A94BF2">
        <w:rPr>
          <w:rFonts w:ascii="Times New Roman" w:hAnsi="Times New Roman"/>
          <w:sz w:val="24"/>
          <w:szCs w:val="24"/>
        </w:rPr>
        <w:t xml:space="preserve"> from SL </w:t>
      </w:r>
      <w:proofErr w:type="spellStart"/>
      <w:r w:rsidR="00304C26" w:rsidRPr="00A94BF2">
        <w:rPr>
          <w:rFonts w:ascii="Times New Roman" w:hAnsi="Times New Roman"/>
          <w:sz w:val="24"/>
          <w:szCs w:val="24"/>
        </w:rPr>
        <w:t>eCCM</w:t>
      </w:r>
      <w:proofErr w:type="spellEnd"/>
      <w:r w:rsidR="00304C26" w:rsidRPr="00A94BF2">
        <w:rPr>
          <w:rFonts w:ascii="Times New Roman" w:hAnsi="Times New Roman"/>
          <w:sz w:val="24"/>
          <w:szCs w:val="24"/>
        </w:rPr>
        <w:t xml:space="preserve"> and the key additional features available in the </w:t>
      </w:r>
      <w:proofErr w:type="spellStart"/>
      <w:r w:rsidR="00304C26" w:rsidRPr="00A94BF2">
        <w:rPr>
          <w:rFonts w:ascii="Times New Roman" w:hAnsi="Times New Roman"/>
          <w:sz w:val="24"/>
          <w:szCs w:val="24"/>
        </w:rPr>
        <w:t>Mangologic</w:t>
      </w:r>
      <w:proofErr w:type="spellEnd"/>
      <w:r w:rsidR="00304C26" w:rsidRPr="00A94BF2">
        <w:rPr>
          <w:rFonts w:ascii="Times New Roman" w:hAnsi="Times New Roman"/>
          <w:sz w:val="24"/>
          <w:szCs w:val="24"/>
        </w:rPr>
        <w:t xml:space="preserve"> </w:t>
      </w:r>
      <w:proofErr w:type="spellStart"/>
      <w:r w:rsidR="00304C26" w:rsidRPr="00A94BF2">
        <w:rPr>
          <w:rFonts w:ascii="Times New Roman" w:hAnsi="Times New Roman"/>
          <w:sz w:val="24"/>
          <w:szCs w:val="24"/>
        </w:rPr>
        <w:t>eCCM</w:t>
      </w:r>
      <w:proofErr w:type="spellEnd"/>
      <w:r w:rsidR="00304C26" w:rsidRPr="00A94BF2">
        <w:rPr>
          <w:rFonts w:ascii="Times New Roman" w:hAnsi="Times New Roman"/>
          <w:sz w:val="24"/>
          <w:szCs w:val="24"/>
        </w:rPr>
        <w:t xml:space="preserve"> App. </w:t>
      </w:r>
      <w:r w:rsidR="004B410E">
        <w:rPr>
          <w:rFonts w:ascii="Times New Roman" w:hAnsi="Times New Roman"/>
          <w:sz w:val="24"/>
          <w:szCs w:val="24"/>
        </w:rPr>
        <w:t xml:space="preserve">This may be done </w:t>
      </w:r>
      <w:r w:rsidR="004B410E" w:rsidRPr="00A55CFC">
        <w:rPr>
          <w:rFonts w:ascii="Times New Roman" w:hAnsi="Times New Roman"/>
          <w:sz w:val="24"/>
          <w:szCs w:val="24"/>
        </w:rPr>
        <w:t>build</w:t>
      </w:r>
      <w:r w:rsidR="004B410E">
        <w:rPr>
          <w:rFonts w:ascii="Times New Roman" w:hAnsi="Times New Roman"/>
          <w:sz w:val="24"/>
          <w:szCs w:val="24"/>
        </w:rPr>
        <w:t>ing</w:t>
      </w:r>
      <w:r w:rsidR="004B410E" w:rsidRPr="00A55CFC">
        <w:rPr>
          <w:rFonts w:ascii="Times New Roman" w:hAnsi="Times New Roman"/>
          <w:sz w:val="24"/>
          <w:szCs w:val="24"/>
        </w:rPr>
        <w:t xml:space="preserve"> on the lessons learnt from </w:t>
      </w:r>
      <w:r w:rsidR="004B410E">
        <w:rPr>
          <w:rFonts w:ascii="Times New Roman" w:hAnsi="Times New Roman"/>
          <w:sz w:val="24"/>
          <w:szCs w:val="24"/>
        </w:rPr>
        <w:t>the evaluation of</w:t>
      </w:r>
      <w:r w:rsidR="004B410E" w:rsidRPr="00A55CFC">
        <w:rPr>
          <w:rFonts w:ascii="Times New Roman" w:hAnsi="Times New Roman"/>
          <w:sz w:val="24"/>
          <w:szCs w:val="24"/>
        </w:rPr>
        <w:t xml:space="preserve"> </w:t>
      </w:r>
      <w:proofErr w:type="spellStart"/>
      <w:r w:rsidR="004B410E" w:rsidRPr="00A55CFC">
        <w:rPr>
          <w:rFonts w:ascii="Times New Roman" w:hAnsi="Times New Roman"/>
          <w:sz w:val="24"/>
          <w:szCs w:val="24"/>
        </w:rPr>
        <w:t>eCCM</w:t>
      </w:r>
      <w:proofErr w:type="spellEnd"/>
      <w:r w:rsidR="004B410E" w:rsidRPr="00A55CFC">
        <w:rPr>
          <w:rFonts w:ascii="Times New Roman" w:hAnsi="Times New Roman"/>
          <w:sz w:val="24"/>
          <w:szCs w:val="24"/>
        </w:rPr>
        <w:t xml:space="preserve"> apps </w:t>
      </w:r>
      <w:r w:rsidR="004B410E">
        <w:rPr>
          <w:rFonts w:ascii="Times New Roman" w:hAnsi="Times New Roman"/>
          <w:sz w:val="24"/>
          <w:szCs w:val="24"/>
        </w:rPr>
        <w:t xml:space="preserve">described in this study. </w:t>
      </w:r>
      <w:r w:rsidR="00304C26" w:rsidRPr="00A94BF2">
        <w:rPr>
          <w:rFonts w:ascii="Times New Roman" w:hAnsi="Times New Roman"/>
          <w:sz w:val="24"/>
          <w:szCs w:val="24"/>
        </w:rPr>
        <w:t xml:space="preserve">There is an opportunity to implement </w:t>
      </w:r>
      <w:r w:rsidR="00DE2D3D">
        <w:rPr>
          <w:rFonts w:ascii="Times New Roman" w:hAnsi="Times New Roman"/>
          <w:sz w:val="24"/>
          <w:szCs w:val="24"/>
        </w:rPr>
        <w:t>a</w:t>
      </w:r>
      <w:r w:rsidR="00DE2D3D" w:rsidRPr="00A94BF2">
        <w:rPr>
          <w:rFonts w:ascii="Times New Roman" w:hAnsi="Times New Roman"/>
          <w:sz w:val="24"/>
          <w:szCs w:val="24"/>
        </w:rPr>
        <w:t xml:space="preserve"> </w:t>
      </w:r>
      <w:r w:rsidR="00304C26" w:rsidRPr="00A94BF2">
        <w:rPr>
          <w:rFonts w:ascii="Times New Roman" w:hAnsi="Times New Roman"/>
          <w:sz w:val="24"/>
          <w:szCs w:val="24"/>
        </w:rPr>
        <w:t xml:space="preserve">new </w:t>
      </w:r>
      <w:r w:rsidR="00DE2D3D">
        <w:rPr>
          <w:rFonts w:ascii="Times New Roman" w:hAnsi="Times New Roman"/>
          <w:sz w:val="24"/>
          <w:szCs w:val="24"/>
        </w:rPr>
        <w:t xml:space="preserve">more flexible </w:t>
      </w:r>
      <w:proofErr w:type="spellStart"/>
      <w:r w:rsidR="00DE2D3D">
        <w:rPr>
          <w:rFonts w:ascii="Times New Roman" w:hAnsi="Times New Roman"/>
          <w:sz w:val="24"/>
          <w:szCs w:val="24"/>
        </w:rPr>
        <w:t>eCCM</w:t>
      </w:r>
      <w:proofErr w:type="spellEnd"/>
      <w:r w:rsidR="00DE2D3D">
        <w:rPr>
          <w:rFonts w:ascii="Times New Roman" w:hAnsi="Times New Roman"/>
          <w:sz w:val="24"/>
          <w:szCs w:val="24"/>
        </w:rPr>
        <w:t xml:space="preserve"> </w:t>
      </w:r>
      <w:r w:rsidR="00304C26" w:rsidRPr="00A94BF2">
        <w:rPr>
          <w:rFonts w:ascii="Times New Roman" w:hAnsi="Times New Roman"/>
          <w:sz w:val="24"/>
          <w:szCs w:val="24"/>
        </w:rPr>
        <w:t xml:space="preserve">App beyond the scope of a pilot project in Malawi.   </w:t>
      </w:r>
    </w:p>
    <w:p w14:paraId="7BF39BC6" w14:textId="77777777" w:rsidR="00BC7D3C" w:rsidRPr="00A94BF2" w:rsidRDefault="00BC7D3C" w:rsidP="00A94BF2">
      <w:pPr>
        <w:spacing w:after="200" w:line="480" w:lineRule="auto"/>
        <w:rPr>
          <w:rFonts w:ascii="Times New Roman" w:hAnsi="Times New Roman"/>
          <w:b/>
          <w:bCs/>
          <w:sz w:val="24"/>
          <w:szCs w:val="24"/>
        </w:rPr>
      </w:pPr>
      <w:r w:rsidRPr="00A94BF2">
        <w:rPr>
          <w:rFonts w:ascii="Times New Roman" w:hAnsi="Times New Roman"/>
          <w:b/>
          <w:bCs/>
          <w:sz w:val="24"/>
          <w:szCs w:val="24"/>
        </w:rPr>
        <w:t>Data Availability</w:t>
      </w:r>
    </w:p>
    <w:p w14:paraId="4BABE866" w14:textId="05512FDF" w:rsidR="00BC7D3C" w:rsidRPr="00A94BF2" w:rsidRDefault="00BC7D3C">
      <w:pPr>
        <w:autoSpaceDE w:val="0"/>
        <w:autoSpaceDN w:val="0"/>
        <w:adjustRightInd w:val="0"/>
        <w:spacing w:after="0" w:line="480" w:lineRule="auto"/>
        <w:jc w:val="both"/>
        <w:rPr>
          <w:rFonts w:ascii="Times New Roman" w:hAnsi="Times New Roman"/>
          <w:b/>
          <w:bCs/>
          <w:sz w:val="24"/>
          <w:szCs w:val="24"/>
        </w:rPr>
      </w:pPr>
      <w:r w:rsidRPr="00A94BF2">
        <w:rPr>
          <w:rFonts w:ascii="Times New Roman" w:hAnsi="Times New Roman"/>
          <w:bCs/>
          <w:sz w:val="24"/>
          <w:szCs w:val="24"/>
        </w:rPr>
        <w:t xml:space="preserve">Data underlying the findings of the study will be made available on request through the College of Medicine, </w:t>
      </w:r>
      <w:r w:rsidR="00D640AE" w:rsidRPr="00A94BF2">
        <w:rPr>
          <w:rFonts w:ascii="Times New Roman" w:hAnsi="Times New Roman"/>
          <w:bCs/>
          <w:sz w:val="24"/>
          <w:szCs w:val="24"/>
        </w:rPr>
        <w:t>S</w:t>
      </w:r>
      <w:r w:rsidRPr="00A94BF2">
        <w:rPr>
          <w:rFonts w:ascii="Times New Roman" w:hAnsi="Times New Roman"/>
          <w:bCs/>
          <w:sz w:val="24"/>
          <w:szCs w:val="24"/>
        </w:rPr>
        <w:t xml:space="preserve">chool of </w:t>
      </w:r>
      <w:r w:rsidR="00D640AE" w:rsidRPr="00A94BF2">
        <w:rPr>
          <w:rFonts w:ascii="Times New Roman" w:hAnsi="Times New Roman"/>
          <w:bCs/>
          <w:sz w:val="24"/>
          <w:szCs w:val="24"/>
        </w:rPr>
        <w:t>P</w:t>
      </w:r>
      <w:r w:rsidRPr="00A94BF2">
        <w:rPr>
          <w:rFonts w:ascii="Times New Roman" w:hAnsi="Times New Roman"/>
          <w:bCs/>
          <w:sz w:val="24"/>
          <w:szCs w:val="24"/>
        </w:rPr>
        <w:t xml:space="preserve">ublic </w:t>
      </w:r>
      <w:r w:rsidR="00D640AE" w:rsidRPr="00A94BF2">
        <w:rPr>
          <w:rFonts w:ascii="Times New Roman" w:hAnsi="Times New Roman"/>
          <w:bCs/>
          <w:sz w:val="24"/>
          <w:szCs w:val="24"/>
        </w:rPr>
        <w:t>H</w:t>
      </w:r>
      <w:r w:rsidRPr="00A94BF2">
        <w:rPr>
          <w:rFonts w:ascii="Times New Roman" w:hAnsi="Times New Roman"/>
          <w:bCs/>
          <w:sz w:val="24"/>
          <w:szCs w:val="24"/>
        </w:rPr>
        <w:t xml:space="preserve">ealth. The chairman can be contacted through the following email address: </w:t>
      </w:r>
      <w:hyperlink r:id="rId16" w:history="1">
        <w:r w:rsidRPr="00A94BF2">
          <w:rPr>
            <w:rStyle w:val="Hyperlink"/>
            <w:rFonts w:ascii="Times New Roman" w:hAnsi="Times New Roman"/>
            <w:bCs/>
            <w:sz w:val="24"/>
            <w:szCs w:val="24"/>
          </w:rPr>
          <w:t>comrec@medcol.mw</w:t>
        </w:r>
      </w:hyperlink>
      <w:r w:rsidRPr="00A94BF2">
        <w:rPr>
          <w:rFonts w:ascii="Times New Roman" w:hAnsi="Times New Roman"/>
          <w:b/>
          <w:bCs/>
          <w:sz w:val="24"/>
          <w:szCs w:val="24"/>
        </w:rPr>
        <w:t xml:space="preserve"> </w:t>
      </w:r>
    </w:p>
    <w:p w14:paraId="1CFF796F" w14:textId="77777777" w:rsidR="00BC7D3C" w:rsidRPr="00A94BF2" w:rsidRDefault="00BC7D3C">
      <w:pPr>
        <w:autoSpaceDE w:val="0"/>
        <w:autoSpaceDN w:val="0"/>
        <w:adjustRightInd w:val="0"/>
        <w:spacing w:after="0" w:line="480" w:lineRule="auto"/>
        <w:rPr>
          <w:rFonts w:ascii="Times New Roman" w:hAnsi="Times New Roman"/>
          <w:b/>
          <w:bCs/>
          <w:sz w:val="24"/>
          <w:szCs w:val="24"/>
        </w:rPr>
      </w:pPr>
    </w:p>
    <w:p w14:paraId="7DEC13AC" w14:textId="64BBACA3" w:rsidR="00B66D84" w:rsidRPr="00A94BF2" w:rsidRDefault="00B66D84">
      <w:pPr>
        <w:autoSpaceDE w:val="0"/>
        <w:autoSpaceDN w:val="0"/>
        <w:adjustRightInd w:val="0"/>
        <w:spacing w:after="0" w:line="480" w:lineRule="auto"/>
        <w:rPr>
          <w:rFonts w:ascii="Times New Roman" w:hAnsi="Times New Roman"/>
          <w:b/>
          <w:bCs/>
          <w:sz w:val="24"/>
          <w:szCs w:val="24"/>
        </w:rPr>
      </w:pPr>
      <w:r w:rsidRPr="00A94BF2">
        <w:rPr>
          <w:rFonts w:ascii="Times New Roman" w:hAnsi="Times New Roman"/>
          <w:b/>
          <w:bCs/>
          <w:sz w:val="24"/>
          <w:szCs w:val="24"/>
        </w:rPr>
        <w:t>Author Contributions</w:t>
      </w:r>
    </w:p>
    <w:p w14:paraId="1FCE031D" w14:textId="7FC533E2" w:rsidR="00B66D84" w:rsidRPr="00F1568B" w:rsidRDefault="00B66D84">
      <w:pPr>
        <w:spacing w:line="480" w:lineRule="auto"/>
        <w:jc w:val="both"/>
        <w:rPr>
          <w:rFonts w:ascii="Times New Roman" w:hAnsi="Times New Roman"/>
          <w:sz w:val="24"/>
          <w:szCs w:val="24"/>
        </w:rPr>
      </w:pPr>
      <w:r w:rsidRPr="00A94BF2">
        <w:rPr>
          <w:rFonts w:ascii="Times New Roman" w:hAnsi="Times New Roman"/>
          <w:bCs/>
          <w:sz w:val="24"/>
          <w:szCs w:val="24"/>
        </w:rPr>
        <w:t>All authors have made a substantial, direct, intellectual contributions to this study</w:t>
      </w:r>
      <w:r w:rsidR="00E17DCC" w:rsidRPr="00A94BF2">
        <w:rPr>
          <w:rFonts w:ascii="Times New Roman" w:hAnsi="Times New Roman"/>
          <w:bCs/>
          <w:sz w:val="24"/>
          <w:szCs w:val="24"/>
        </w:rPr>
        <w:t xml:space="preserve">. </w:t>
      </w:r>
      <w:proofErr w:type="spellStart"/>
      <w:r w:rsidR="00B0601F" w:rsidRPr="00F1568B">
        <w:rPr>
          <w:rFonts w:ascii="Times New Roman" w:hAnsi="Times New Roman"/>
          <w:sz w:val="24"/>
          <w:szCs w:val="24"/>
        </w:rPr>
        <w:t>Griphin</w:t>
      </w:r>
      <w:proofErr w:type="spellEnd"/>
      <w:r w:rsidR="00B0601F" w:rsidRPr="00F1568B">
        <w:rPr>
          <w:rFonts w:ascii="Times New Roman" w:hAnsi="Times New Roman"/>
          <w:sz w:val="24"/>
          <w:szCs w:val="24"/>
        </w:rPr>
        <w:t xml:space="preserve"> Baxter </w:t>
      </w:r>
      <w:proofErr w:type="spellStart"/>
      <w:r w:rsidR="00B0601F" w:rsidRPr="00F1568B">
        <w:rPr>
          <w:rFonts w:ascii="Times New Roman" w:hAnsi="Times New Roman"/>
          <w:sz w:val="24"/>
          <w:szCs w:val="24"/>
        </w:rPr>
        <w:t>Chirambo</w:t>
      </w:r>
      <w:proofErr w:type="spellEnd"/>
      <w:r w:rsidR="00B0601F" w:rsidRPr="00F1568B">
        <w:rPr>
          <w:rFonts w:ascii="Times New Roman" w:hAnsi="Times New Roman"/>
          <w:sz w:val="24"/>
          <w:szCs w:val="24"/>
        </w:rPr>
        <w:t xml:space="preserve">: study concept and design, data collection, data analysis and manuscript writing. Adamson S. </w:t>
      </w:r>
      <w:proofErr w:type="spellStart"/>
      <w:r w:rsidR="00B0601F" w:rsidRPr="00F1568B">
        <w:rPr>
          <w:rFonts w:ascii="Times New Roman" w:hAnsi="Times New Roman"/>
          <w:sz w:val="24"/>
          <w:szCs w:val="24"/>
        </w:rPr>
        <w:t>Muula</w:t>
      </w:r>
      <w:proofErr w:type="spellEnd"/>
      <w:r w:rsidR="00B0601F" w:rsidRPr="00F1568B">
        <w:rPr>
          <w:rFonts w:ascii="Times New Roman" w:hAnsi="Times New Roman"/>
          <w:sz w:val="24"/>
          <w:szCs w:val="24"/>
        </w:rPr>
        <w:t xml:space="preserve">: analysis and interpretation of data, direction on manuscript writing, critical revision of the manuscript for important intellectual content. Matthew Thompson: direction on manuscript writing, critical revision of the manuscript for important intellectual content. John O, Donoghue: direction on manuscript writing, Data analysis, critical revision of the manuscript for important intellectual content. Ciara </w:t>
      </w:r>
      <w:proofErr w:type="spellStart"/>
      <w:r w:rsidR="00B0601F" w:rsidRPr="00F1568B">
        <w:rPr>
          <w:rFonts w:ascii="Times New Roman" w:hAnsi="Times New Roman"/>
          <w:sz w:val="24"/>
          <w:szCs w:val="24"/>
        </w:rPr>
        <w:t>Heavin</w:t>
      </w:r>
      <w:proofErr w:type="spellEnd"/>
      <w:r w:rsidR="00B0601F" w:rsidRPr="00F1568B">
        <w:rPr>
          <w:rFonts w:ascii="Times New Roman" w:hAnsi="Times New Roman"/>
          <w:sz w:val="24"/>
          <w:szCs w:val="24"/>
        </w:rPr>
        <w:t xml:space="preserve">: Data analysis, critical revision of the manuscript for important intellectual content. Yvonne O’Connor: Data analysis, critical revision of the manuscript for important intellectual content. Nikolaos Mastellos: critical revision of the manuscript for </w:t>
      </w:r>
      <w:r w:rsidR="00B0601F" w:rsidRPr="00F1568B">
        <w:rPr>
          <w:rFonts w:ascii="Times New Roman" w:hAnsi="Times New Roman"/>
          <w:sz w:val="24"/>
          <w:szCs w:val="24"/>
        </w:rPr>
        <w:lastRenderedPageBreak/>
        <w:t>important intellectual content. Victoria Hardy: critical revision of the manuscript for important intellectual content. Bo Andersson: critical revision of the manuscript for important intellectual content.</w:t>
      </w:r>
    </w:p>
    <w:p w14:paraId="222334FF" w14:textId="77777777" w:rsidR="00B66D84" w:rsidRPr="00A94BF2" w:rsidRDefault="00B66D84">
      <w:pPr>
        <w:autoSpaceDE w:val="0"/>
        <w:autoSpaceDN w:val="0"/>
        <w:adjustRightInd w:val="0"/>
        <w:spacing w:after="0" w:line="480" w:lineRule="auto"/>
        <w:rPr>
          <w:rFonts w:ascii="Times New Roman" w:hAnsi="Times New Roman"/>
          <w:b/>
          <w:bCs/>
          <w:sz w:val="24"/>
          <w:szCs w:val="24"/>
        </w:rPr>
      </w:pPr>
      <w:r w:rsidRPr="00A94BF2">
        <w:rPr>
          <w:rFonts w:ascii="Times New Roman" w:hAnsi="Times New Roman"/>
          <w:b/>
          <w:bCs/>
          <w:sz w:val="24"/>
          <w:szCs w:val="24"/>
        </w:rPr>
        <w:t>Summary Points</w:t>
      </w:r>
    </w:p>
    <w:p w14:paraId="3BB4E7AA" w14:textId="77777777" w:rsidR="00B66D84" w:rsidRPr="00F1568B" w:rsidRDefault="00B66D84">
      <w:pPr>
        <w:spacing w:before="100" w:beforeAutospacing="1" w:after="100" w:afterAutospacing="1" w:line="480" w:lineRule="auto"/>
        <w:rPr>
          <w:rFonts w:ascii="Times New Roman" w:hAnsi="Times New Roman"/>
          <w:sz w:val="24"/>
          <w:szCs w:val="24"/>
        </w:rPr>
      </w:pPr>
      <w:r w:rsidRPr="00F1568B">
        <w:rPr>
          <w:rFonts w:ascii="Times New Roman" w:hAnsi="Times New Roman"/>
          <w:sz w:val="24"/>
          <w:szCs w:val="24"/>
        </w:rPr>
        <w:t>What was already known on the topic?</w:t>
      </w:r>
    </w:p>
    <w:p w14:paraId="2628341C" w14:textId="4DE0B3FC" w:rsidR="00B66D84" w:rsidRPr="00F1568B" w:rsidRDefault="0036336B">
      <w:pPr>
        <w:spacing w:before="100" w:beforeAutospacing="1" w:after="100" w:afterAutospacing="1" w:line="480" w:lineRule="auto"/>
        <w:ind w:left="720"/>
        <w:rPr>
          <w:rFonts w:ascii="Times New Roman" w:hAnsi="Times New Roman"/>
          <w:sz w:val="24"/>
          <w:szCs w:val="24"/>
        </w:rPr>
      </w:pPr>
      <w:r w:rsidRPr="00F1568B">
        <w:rPr>
          <w:rFonts w:ascii="Times New Roman" w:hAnsi="Times New Roman"/>
          <w:sz w:val="24"/>
          <w:szCs w:val="24"/>
        </w:rPr>
        <w:t xml:space="preserve">The </w:t>
      </w:r>
      <w:r w:rsidR="00B66D84" w:rsidRPr="00F1568B">
        <w:rPr>
          <w:rFonts w:ascii="Times New Roman" w:hAnsi="Times New Roman"/>
          <w:sz w:val="24"/>
          <w:szCs w:val="24"/>
        </w:rPr>
        <w:t xml:space="preserve">Supporting LIFE </w:t>
      </w:r>
      <w:proofErr w:type="spellStart"/>
      <w:r w:rsidR="00B66D84" w:rsidRPr="00F1568B">
        <w:rPr>
          <w:rFonts w:ascii="Times New Roman" w:hAnsi="Times New Roman"/>
          <w:sz w:val="24"/>
          <w:szCs w:val="24"/>
        </w:rPr>
        <w:t>eCCM</w:t>
      </w:r>
      <w:proofErr w:type="spellEnd"/>
      <w:r w:rsidR="00B66D84" w:rsidRPr="00F1568B">
        <w:rPr>
          <w:rFonts w:ascii="Times New Roman" w:hAnsi="Times New Roman"/>
          <w:sz w:val="24"/>
          <w:szCs w:val="24"/>
        </w:rPr>
        <w:t xml:space="preserve"> App</w:t>
      </w:r>
      <w:r w:rsidRPr="00F1568B">
        <w:rPr>
          <w:rFonts w:ascii="Times New Roman" w:hAnsi="Times New Roman"/>
          <w:sz w:val="24"/>
          <w:szCs w:val="24"/>
        </w:rPr>
        <w:t xml:space="preserve"> (</w:t>
      </w:r>
      <w:r w:rsidR="0098735D" w:rsidRPr="00F1568B">
        <w:rPr>
          <w:rFonts w:ascii="Times New Roman" w:hAnsi="Times New Roman"/>
          <w:sz w:val="24"/>
          <w:szCs w:val="24"/>
        </w:rPr>
        <w:t>designed, developed and trialed as part of a larger research project</w:t>
      </w:r>
      <w:r w:rsidRPr="00F1568B">
        <w:rPr>
          <w:rFonts w:ascii="Times New Roman" w:hAnsi="Times New Roman"/>
          <w:sz w:val="24"/>
          <w:szCs w:val="24"/>
        </w:rPr>
        <w:t>)</w:t>
      </w:r>
      <w:r w:rsidR="00B66D84" w:rsidRPr="00F1568B">
        <w:rPr>
          <w:rFonts w:ascii="Times New Roman" w:hAnsi="Times New Roman"/>
          <w:sz w:val="24"/>
          <w:szCs w:val="24"/>
        </w:rPr>
        <w:t xml:space="preserve"> and </w:t>
      </w:r>
      <w:r w:rsidRPr="00F1568B">
        <w:rPr>
          <w:rFonts w:ascii="Times New Roman" w:hAnsi="Times New Roman"/>
          <w:sz w:val="24"/>
          <w:szCs w:val="24"/>
        </w:rPr>
        <w:t xml:space="preserve">the </w:t>
      </w:r>
      <w:proofErr w:type="spellStart"/>
      <w:r w:rsidR="00B66D84" w:rsidRPr="00F1568B">
        <w:rPr>
          <w:rFonts w:ascii="Times New Roman" w:hAnsi="Times New Roman"/>
          <w:sz w:val="24"/>
          <w:szCs w:val="24"/>
        </w:rPr>
        <w:t>Mangologic</w:t>
      </w:r>
      <w:proofErr w:type="spellEnd"/>
      <w:r w:rsidR="00B66D84" w:rsidRPr="00F1568B">
        <w:rPr>
          <w:rFonts w:ascii="Times New Roman" w:hAnsi="Times New Roman"/>
          <w:sz w:val="24"/>
          <w:szCs w:val="24"/>
        </w:rPr>
        <w:t xml:space="preserve"> </w:t>
      </w:r>
      <w:proofErr w:type="spellStart"/>
      <w:r w:rsidR="00B66D84" w:rsidRPr="00F1568B">
        <w:rPr>
          <w:rFonts w:ascii="Times New Roman" w:hAnsi="Times New Roman"/>
          <w:sz w:val="24"/>
          <w:szCs w:val="24"/>
        </w:rPr>
        <w:t>eCCM</w:t>
      </w:r>
      <w:proofErr w:type="spellEnd"/>
      <w:r w:rsidR="00B66D84" w:rsidRPr="00F1568B">
        <w:rPr>
          <w:rFonts w:ascii="Times New Roman" w:hAnsi="Times New Roman"/>
          <w:sz w:val="24"/>
          <w:szCs w:val="24"/>
        </w:rPr>
        <w:t xml:space="preserve"> App</w:t>
      </w:r>
      <w:r w:rsidR="0098735D" w:rsidRPr="00F1568B">
        <w:rPr>
          <w:rFonts w:ascii="Times New Roman" w:hAnsi="Times New Roman"/>
          <w:sz w:val="24"/>
          <w:szCs w:val="24"/>
        </w:rPr>
        <w:t xml:space="preserve"> (Nationally deployed by the Malawian Ministry of Health independently of the Supporting LIFE </w:t>
      </w:r>
      <w:proofErr w:type="spellStart"/>
      <w:r w:rsidR="0098735D" w:rsidRPr="00F1568B">
        <w:rPr>
          <w:rFonts w:ascii="Times New Roman" w:hAnsi="Times New Roman"/>
          <w:sz w:val="24"/>
          <w:szCs w:val="24"/>
        </w:rPr>
        <w:t>eCCM</w:t>
      </w:r>
      <w:proofErr w:type="spellEnd"/>
      <w:r w:rsidR="0098735D" w:rsidRPr="00F1568B">
        <w:rPr>
          <w:rFonts w:ascii="Times New Roman" w:hAnsi="Times New Roman"/>
          <w:sz w:val="24"/>
          <w:szCs w:val="24"/>
        </w:rPr>
        <w:t xml:space="preserve"> App)</w:t>
      </w:r>
      <w:r w:rsidR="00B66D84" w:rsidRPr="00F1568B">
        <w:rPr>
          <w:rFonts w:ascii="Times New Roman" w:hAnsi="Times New Roman"/>
          <w:sz w:val="24"/>
          <w:szCs w:val="24"/>
        </w:rPr>
        <w:t xml:space="preserve"> are </w:t>
      </w:r>
      <w:r w:rsidRPr="00F1568B">
        <w:rPr>
          <w:rFonts w:ascii="Times New Roman" w:hAnsi="Times New Roman"/>
          <w:sz w:val="24"/>
          <w:szCs w:val="24"/>
        </w:rPr>
        <w:t xml:space="preserve">two </w:t>
      </w:r>
      <w:r w:rsidR="00B66D84" w:rsidRPr="00F1568B">
        <w:rPr>
          <w:rFonts w:ascii="Times New Roman" w:hAnsi="Times New Roman"/>
          <w:sz w:val="24"/>
          <w:szCs w:val="24"/>
        </w:rPr>
        <w:t xml:space="preserve">of the </w:t>
      </w:r>
      <w:r w:rsidR="0098735D" w:rsidRPr="00F1568B">
        <w:rPr>
          <w:rFonts w:ascii="Times New Roman" w:hAnsi="Times New Roman"/>
          <w:sz w:val="24"/>
          <w:szCs w:val="24"/>
        </w:rPr>
        <w:t xml:space="preserve">advanced </w:t>
      </w:r>
      <w:r w:rsidR="00B66D84" w:rsidRPr="00F1568B">
        <w:rPr>
          <w:rFonts w:ascii="Times New Roman" w:hAnsi="Times New Roman"/>
          <w:sz w:val="24"/>
          <w:szCs w:val="24"/>
        </w:rPr>
        <w:t xml:space="preserve">decision support tools used </w:t>
      </w:r>
      <w:r w:rsidR="0098735D" w:rsidRPr="00F1568B">
        <w:rPr>
          <w:rFonts w:ascii="Times New Roman" w:hAnsi="Times New Roman"/>
          <w:sz w:val="24"/>
          <w:szCs w:val="24"/>
        </w:rPr>
        <w:t>as part</w:t>
      </w:r>
      <w:r w:rsidR="00B66D84" w:rsidRPr="00F1568B">
        <w:rPr>
          <w:rFonts w:ascii="Times New Roman" w:hAnsi="Times New Roman"/>
          <w:sz w:val="24"/>
          <w:szCs w:val="24"/>
        </w:rPr>
        <w:t xml:space="preserve"> </w:t>
      </w:r>
      <w:r w:rsidR="0098735D" w:rsidRPr="00F1568B">
        <w:rPr>
          <w:rFonts w:ascii="Times New Roman" w:hAnsi="Times New Roman"/>
          <w:sz w:val="24"/>
          <w:szCs w:val="24"/>
        </w:rPr>
        <w:t xml:space="preserve">of </w:t>
      </w:r>
      <w:r w:rsidR="00B66D84" w:rsidRPr="00F1568B">
        <w:rPr>
          <w:rFonts w:ascii="Times New Roman" w:hAnsi="Times New Roman"/>
          <w:sz w:val="24"/>
          <w:szCs w:val="24"/>
        </w:rPr>
        <w:t>Community Case Management</w:t>
      </w:r>
      <w:r w:rsidR="0098735D" w:rsidRPr="00F1568B">
        <w:rPr>
          <w:rFonts w:ascii="Times New Roman" w:hAnsi="Times New Roman"/>
          <w:sz w:val="24"/>
          <w:szCs w:val="24"/>
        </w:rPr>
        <w:t xml:space="preserve"> in Malawi</w:t>
      </w:r>
      <w:r w:rsidR="00B66D84" w:rsidRPr="00F1568B">
        <w:rPr>
          <w:rFonts w:ascii="Times New Roman" w:hAnsi="Times New Roman"/>
          <w:sz w:val="24"/>
          <w:szCs w:val="24"/>
        </w:rPr>
        <w:t>.</w:t>
      </w:r>
    </w:p>
    <w:p w14:paraId="6F63D75B" w14:textId="6F332A2D" w:rsidR="00B66D84" w:rsidRPr="00F1568B" w:rsidRDefault="0098735D">
      <w:pPr>
        <w:spacing w:before="100" w:beforeAutospacing="1" w:after="100" w:afterAutospacing="1" w:line="480" w:lineRule="auto"/>
        <w:ind w:left="720"/>
        <w:rPr>
          <w:rFonts w:ascii="Times New Roman" w:hAnsi="Times New Roman"/>
          <w:sz w:val="24"/>
          <w:szCs w:val="24"/>
        </w:rPr>
      </w:pPr>
      <w:r w:rsidRPr="00F1568B">
        <w:rPr>
          <w:rFonts w:ascii="Times New Roman" w:hAnsi="Times New Roman"/>
          <w:sz w:val="24"/>
          <w:szCs w:val="24"/>
        </w:rPr>
        <w:t xml:space="preserve">The </w:t>
      </w:r>
      <w:r w:rsidR="00B66D84" w:rsidRPr="00F1568B">
        <w:rPr>
          <w:rFonts w:ascii="Times New Roman" w:hAnsi="Times New Roman"/>
          <w:sz w:val="24"/>
          <w:szCs w:val="24"/>
        </w:rPr>
        <w:t xml:space="preserve">Supporting LIFE </w:t>
      </w:r>
      <w:proofErr w:type="spellStart"/>
      <w:r w:rsidR="00B66D84" w:rsidRPr="00F1568B">
        <w:rPr>
          <w:rFonts w:ascii="Times New Roman" w:hAnsi="Times New Roman"/>
          <w:sz w:val="24"/>
          <w:szCs w:val="24"/>
        </w:rPr>
        <w:t>eCCM</w:t>
      </w:r>
      <w:proofErr w:type="spellEnd"/>
      <w:r w:rsidR="00B66D84" w:rsidRPr="00F1568B">
        <w:rPr>
          <w:rFonts w:ascii="Times New Roman" w:hAnsi="Times New Roman"/>
          <w:sz w:val="24"/>
          <w:szCs w:val="24"/>
        </w:rPr>
        <w:t xml:space="preserve"> App and </w:t>
      </w:r>
      <w:proofErr w:type="spellStart"/>
      <w:r w:rsidR="00B66D84" w:rsidRPr="00F1568B">
        <w:rPr>
          <w:rFonts w:ascii="Times New Roman" w:hAnsi="Times New Roman"/>
          <w:sz w:val="24"/>
          <w:szCs w:val="24"/>
        </w:rPr>
        <w:t>Mangologic</w:t>
      </w:r>
      <w:proofErr w:type="spellEnd"/>
      <w:r w:rsidR="00B66D84" w:rsidRPr="00F1568B">
        <w:rPr>
          <w:rFonts w:ascii="Times New Roman" w:hAnsi="Times New Roman"/>
          <w:sz w:val="24"/>
          <w:szCs w:val="24"/>
        </w:rPr>
        <w:t xml:space="preserve"> </w:t>
      </w:r>
      <w:proofErr w:type="spellStart"/>
      <w:r w:rsidR="00B66D84" w:rsidRPr="00F1568B">
        <w:rPr>
          <w:rFonts w:ascii="Times New Roman" w:hAnsi="Times New Roman"/>
          <w:sz w:val="24"/>
          <w:szCs w:val="24"/>
        </w:rPr>
        <w:t>eCCM</w:t>
      </w:r>
      <w:proofErr w:type="spellEnd"/>
      <w:r w:rsidR="00B66D84" w:rsidRPr="00F1568B">
        <w:rPr>
          <w:rFonts w:ascii="Times New Roman" w:hAnsi="Times New Roman"/>
          <w:sz w:val="24"/>
          <w:szCs w:val="24"/>
        </w:rPr>
        <w:t xml:space="preserve"> App are used </w:t>
      </w:r>
      <w:r w:rsidRPr="00F1568B">
        <w:rPr>
          <w:rFonts w:ascii="Times New Roman" w:hAnsi="Times New Roman"/>
          <w:sz w:val="24"/>
          <w:szCs w:val="24"/>
        </w:rPr>
        <w:t xml:space="preserve">solely </w:t>
      </w:r>
      <w:r w:rsidR="00B66D84" w:rsidRPr="00F1568B">
        <w:rPr>
          <w:rFonts w:ascii="Times New Roman" w:hAnsi="Times New Roman"/>
          <w:sz w:val="24"/>
          <w:szCs w:val="24"/>
        </w:rPr>
        <w:t xml:space="preserve">by frontline community health care workers known as HSAs in Malawi   </w:t>
      </w:r>
    </w:p>
    <w:p w14:paraId="6449BF4F" w14:textId="77777777" w:rsidR="00B66D84" w:rsidRPr="00F1568B" w:rsidRDefault="00B66D84">
      <w:pPr>
        <w:spacing w:before="100" w:beforeAutospacing="1" w:after="100" w:afterAutospacing="1" w:line="480" w:lineRule="auto"/>
        <w:rPr>
          <w:rFonts w:ascii="Times New Roman" w:hAnsi="Times New Roman"/>
          <w:sz w:val="24"/>
          <w:szCs w:val="24"/>
        </w:rPr>
      </w:pPr>
      <w:r w:rsidRPr="00F1568B">
        <w:rPr>
          <w:rFonts w:ascii="Times New Roman" w:hAnsi="Times New Roman"/>
          <w:sz w:val="24"/>
          <w:szCs w:val="24"/>
        </w:rPr>
        <w:t>What this study added to our knowledge?</w:t>
      </w:r>
    </w:p>
    <w:p w14:paraId="321D41F0" w14:textId="77777777" w:rsidR="00815D9D" w:rsidRPr="00F1568B" w:rsidRDefault="0098735D">
      <w:pPr>
        <w:spacing w:before="100" w:beforeAutospacing="1" w:after="100" w:afterAutospacing="1" w:line="480" w:lineRule="auto"/>
        <w:ind w:left="720"/>
        <w:rPr>
          <w:rFonts w:ascii="Times New Roman" w:hAnsi="Times New Roman"/>
          <w:sz w:val="24"/>
          <w:szCs w:val="24"/>
        </w:rPr>
      </w:pPr>
      <w:r w:rsidRPr="00F1568B">
        <w:rPr>
          <w:rFonts w:ascii="Times New Roman" w:hAnsi="Times New Roman"/>
          <w:sz w:val="24"/>
          <w:szCs w:val="24"/>
        </w:rPr>
        <w:t>Consistency: While b</w:t>
      </w:r>
      <w:r w:rsidR="00B66D84" w:rsidRPr="00F1568B">
        <w:rPr>
          <w:rFonts w:ascii="Times New Roman" w:hAnsi="Times New Roman"/>
          <w:sz w:val="24"/>
          <w:szCs w:val="24"/>
        </w:rPr>
        <w:t>oth App</w:t>
      </w:r>
      <w:r w:rsidRPr="00F1568B">
        <w:rPr>
          <w:rFonts w:ascii="Times New Roman" w:hAnsi="Times New Roman"/>
          <w:sz w:val="24"/>
          <w:szCs w:val="24"/>
        </w:rPr>
        <w:t>s</w:t>
      </w:r>
      <w:r w:rsidR="00B66D84" w:rsidRPr="00F1568B">
        <w:rPr>
          <w:rFonts w:ascii="Times New Roman" w:hAnsi="Times New Roman"/>
          <w:sz w:val="24"/>
          <w:szCs w:val="24"/>
        </w:rPr>
        <w:t xml:space="preserve"> </w:t>
      </w:r>
      <w:r w:rsidRPr="00F1568B">
        <w:rPr>
          <w:rFonts w:ascii="Times New Roman" w:hAnsi="Times New Roman"/>
          <w:sz w:val="24"/>
          <w:szCs w:val="24"/>
        </w:rPr>
        <w:t xml:space="preserve">were designed, developed and implemented by different groups at different timeframes, both apps generated near similar decision </w:t>
      </w:r>
      <w:r w:rsidR="00B66D84" w:rsidRPr="00F1568B">
        <w:rPr>
          <w:rFonts w:ascii="Times New Roman" w:hAnsi="Times New Roman"/>
          <w:sz w:val="24"/>
          <w:szCs w:val="24"/>
        </w:rPr>
        <w:t>outcomes on patient care.</w:t>
      </w:r>
      <w:r w:rsidRPr="00F1568B">
        <w:rPr>
          <w:rFonts w:ascii="Times New Roman" w:hAnsi="Times New Roman"/>
          <w:sz w:val="24"/>
          <w:szCs w:val="24"/>
        </w:rPr>
        <w:t xml:space="preserve"> This is </w:t>
      </w:r>
      <w:r w:rsidR="00FD17C2" w:rsidRPr="00F1568B">
        <w:rPr>
          <w:rFonts w:ascii="Times New Roman" w:hAnsi="Times New Roman"/>
          <w:sz w:val="24"/>
          <w:szCs w:val="24"/>
        </w:rPr>
        <w:t>because</w:t>
      </w:r>
      <w:r w:rsidRPr="00F1568B">
        <w:rPr>
          <w:rFonts w:ascii="Times New Roman" w:hAnsi="Times New Roman"/>
          <w:sz w:val="24"/>
          <w:szCs w:val="24"/>
        </w:rPr>
        <w:t xml:space="preserve"> both Apps had the same CCM guidelines built-in as part of its core decision making process. However, this provides a high degree of confidence in that, irrespective of the different design methodologies applied by the two groups, the quality control as part of the systems development lifecycle developed mHealth Apps adhered to the CCM guidelines to a very high level. </w:t>
      </w:r>
    </w:p>
    <w:p w14:paraId="306AB40F" w14:textId="27775933" w:rsidR="002C7295" w:rsidRPr="00A94BF2" w:rsidRDefault="0098735D">
      <w:pPr>
        <w:spacing w:before="100" w:beforeAutospacing="1" w:after="100" w:afterAutospacing="1" w:line="480" w:lineRule="auto"/>
        <w:ind w:left="720"/>
        <w:rPr>
          <w:rFonts w:ascii="Times New Roman" w:hAnsi="Times New Roman"/>
          <w:b/>
          <w:bCs/>
          <w:sz w:val="24"/>
          <w:szCs w:val="24"/>
        </w:rPr>
      </w:pPr>
      <w:r w:rsidRPr="00F1568B">
        <w:rPr>
          <w:rFonts w:ascii="Times New Roman" w:hAnsi="Times New Roman"/>
          <w:sz w:val="24"/>
          <w:szCs w:val="24"/>
        </w:rPr>
        <w:lastRenderedPageBreak/>
        <w:t xml:space="preserve">Even if the quality of the data and the reliability of the built-in decision support engine within the App is high, it does not guarantee a successful adoption and/or integration of the App. It is essential that the </w:t>
      </w:r>
      <w:r w:rsidR="00B66D84" w:rsidRPr="00F1568B">
        <w:rPr>
          <w:rFonts w:ascii="Times New Roman" w:hAnsi="Times New Roman"/>
          <w:sz w:val="24"/>
          <w:szCs w:val="24"/>
        </w:rPr>
        <w:t xml:space="preserve">design </w:t>
      </w:r>
      <w:r w:rsidRPr="00F1568B">
        <w:rPr>
          <w:rFonts w:ascii="Times New Roman" w:hAnsi="Times New Roman"/>
          <w:sz w:val="24"/>
          <w:szCs w:val="24"/>
        </w:rPr>
        <w:t xml:space="preserve">or “Look and Feel” </w:t>
      </w:r>
      <w:r w:rsidR="00B66D84" w:rsidRPr="00F1568B">
        <w:rPr>
          <w:rFonts w:ascii="Times New Roman" w:hAnsi="Times New Roman"/>
          <w:sz w:val="24"/>
          <w:szCs w:val="24"/>
        </w:rPr>
        <w:t xml:space="preserve">of the </w:t>
      </w:r>
      <w:r w:rsidRPr="00F1568B">
        <w:rPr>
          <w:rFonts w:ascii="Times New Roman" w:hAnsi="Times New Roman"/>
          <w:sz w:val="24"/>
          <w:szCs w:val="24"/>
        </w:rPr>
        <w:t xml:space="preserve">App is equally high, else the usability and </w:t>
      </w:r>
      <w:r w:rsidR="00FD17C2" w:rsidRPr="00F1568B">
        <w:rPr>
          <w:rFonts w:ascii="Times New Roman" w:hAnsi="Times New Roman"/>
          <w:sz w:val="24"/>
          <w:szCs w:val="24"/>
        </w:rPr>
        <w:t>credibility</w:t>
      </w:r>
      <w:r w:rsidRPr="00F1568B">
        <w:rPr>
          <w:rFonts w:ascii="Times New Roman" w:hAnsi="Times New Roman"/>
          <w:sz w:val="24"/>
          <w:szCs w:val="24"/>
        </w:rPr>
        <w:t xml:space="preserve"> of the App may be compromised. </w:t>
      </w:r>
    </w:p>
    <w:p w14:paraId="0FE24BC7" w14:textId="77777777" w:rsidR="00BC7D3C" w:rsidRPr="00A94BF2" w:rsidRDefault="00BC7D3C">
      <w:pPr>
        <w:autoSpaceDE w:val="0"/>
        <w:autoSpaceDN w:val="0"/>
        <w:adjustRightInd w:val="0"/>
        <w:spacing w:after="0" w:line="480" w:lineRule="auto"/>
        <w:rPr>
          <w:rFonts w:ascii="Times New Roman" w:hAnsi="Times New Roman"/>
          <w:b/>
          <w:bCs/>
          <w:sz w:val="24"/>
          <w:szCs w:val="24"/>
        </w:rPr>
      </w:pPr>
      <w:r w:rsidRPr="00A94BF2">
        <w:rPr>
          <w:rFonts w:ascii="Times New Roman" w:hAnsi="Times New Roman"/>
          <w:b/>
          <w:bCs/>
          <w:sz w:val="24"/>
          <w:szCs w:val="24"/>
        </w:rPr>
        <w:t>Conflicts of Interest</w:t>
      </w:r>
    </w:p>
    <w:p w14:paraId="7781CA76" w14:textId="77777777" w:rsidR="00BC7D3C" w:rsidRPr="00A94BF2" w:rsidRDefault="00BC7D3C">
      <w:pPr>
        <w:autoSpaceDE w:val="0"/>
        <w:autoSpaceDN w:val="0"/>
        <w:adjustRightInd w:val="0"/>
        <w:spacing w:after="0" w:line="480" w:lineRule="auto"/>
        <w:rPr>
          <w:rFonts w:ascii="Times New Roman" w:hAnsi="Times New Roman"/>
          <w:bCs/>
          <w:sz w:val="24"/>
          <w:szCs w:val="24"/>
        </w:rPr>
      </w:pPr>
      <w:r w:rsidRPr="00A94BF2">
        <w:rPr>
          <w:rFonts w:ascii="Times New Roman" w:hAnsi="Times New Roman"/>
          <w:bCs/>
          <w:sz w:val="24"/>
          <w:szCs w:val="24"/>
        </w:rPr>
        <w:t>The authors have no conflicts of interest to declare.</w:t>
      </w:r>
    </w:p>
    <w:p w14:paraId="5DDFEC63" w14:textId="77777777" w:rsidR="00BC7D3C" w:rsidRPr="00A94BF2" w:rsidRDefault="00BC7D3C">
      <w:pPr>
        <w:spacing w:after="0" w:line="480" w:lineRule="auto"/>
        <w:rPr>
          <w:rFonts w:ascii="Times New Roman" w:hAnsi="Times New Roman"/>
          <w:b/>
          <w:sz w:val="24"/>
          <w:szCs w:val="24"/>
          <w:lang w:val="en-GB"/>
        </w:rPr>
      </w:pPr>
      <w:r w:rsidRPr="00A94BF2">
        <w:rPr>
          <w:rFonts w:ascii="Times New Roman" w:hAnsi="Times New Roman"/>
          <w:b/>
          <w:sz w:val="24"/>
          <w:szCs w:val="24"/>
          <w:lang w:val="en-GB"/>
        </w:rPr>
        <w:t>Funding</w:t>
      </w:r>
    </w:p>
    <w:p w14:paraId="56DCDD86" w14:textId="25B85904" w:rsidR="00304C26" w:rsidRPr="00A94BF2" w:rsidRDefault="00BC7D3C">
      <w:pPr>
        <w:spacing w:after="200" w:line="480" w:lineRule="auto"/>
        <w:rPr>
          <w:rFonts w:ascii="Times New Roman" w:hAnsi="Times New Roman"/>
          <w:b/>
          <w:sz w:val="24"/>
          <w:szCs w:val="24"/>
          <w:lang w:val="en-GB"/>
        </w:rPr>
      </w:pPr>
      <w:r w:rsidRPr="00A94BF2">
        <w:rPr>
          <w:rFonts w:ascii="Times New Roman" w:hAnsi="Times New Roman"/>
          <w:sz w:val="24"/>
          <w:szCs w:val="24"/>
          <w:lang w:val="en-GB"/>
        </w:rPr>
        <w:t xml:space="preserve">This work was supported by the European Union’s Seventh Framework Programme for research, technological development and demonstration (grant agreement no 305292). The funder of this study had no role in the design of the study, analysis of the results, and preparation of the manuscript or decision to publish.   </w:t>
      </w:r>
    </w:p>
    <w:p w14:paraId="14DA48C2" w14:textId="77777777" w:rsidR="00BC7D3C" w:rsidRPr="00A94BF2" w:rsidRDefault="00BC7D3C">
      <w:pPr>
        <w:spacing w:after="0" w:line="480" w:lineRule="auto"/>
        <w:rPr>
          <w:rFonts w:ascii="Times New Roman" w:hAnsi="Times New Roman"/>
          <w:b/>
          <w:sz w:val="24"/>
          <w:szCs w:val="24"/>
          <w:lang w:val="en-GB"/>
        </w:rPr>
      </w:pPr>
      <w:r w:rsidRPr="00A94BF2">
        <w:rPr>
          <w:rFonts w:ascii="Times New Roman" w:hAnsi="Times New Roman"/>
          <w:b/>
          <w:sz w:val="24"/>
          <w:szCs w:val="24"/>
          <w:lang w:val="en-GB"/>
        </w:rPr>
        <w:t>Acknowledgements</w:t>
      </w:r>
    </w:p>
    <w:p w14:paraId="3AF6B43E" w14:textId="77777777" w:rsidR="00304C26" w:rsidRPr="00A94BF2" w:rsidRDefault="00BC7D3C">
      <w:pPr>
        <w:spacing w:after="0" w:line="480" w:lineRule="auto"/>
        <w:rPr>
          <w:rFonts w:ascii="Times New Roman" w:hAnsi="Times New Roman"/>
          <w:b/>
          <w:sz w:val="24"/>
          <w:szCs w:val="24"/>
          <w:lang w:val="en-GB"/>
        </w:rPr>
      </w:pPr>
      <w:r w:rsidRPr="00A94BF2">
        <w:rPr>
          <w:rFonts w:ascii="Times New Roman" w:hAnsi="Times New Roman"/>
          <w:sz w:val="24"/>
          <w:szCs w:val="24"/>
          <w:lang w:val="en-GB"/>
        </w:rPr>
        <w:t xml:space="preserve">The authors would like to thank the Supporting LIFE project consortium for the support rendered during the period of this study, the University of Malawi (College of Medicine) and Mzuzu University for allowing the authors to conduct the study and the Malawi Ministry of Health for supporting implementation of the study. </w:t>
      </w:r>
      <w:r w:rsidR="00304C26" w:rsidRPr="00A94BF2">
        <w:rPr>
          <w:rFonts w:ascii="Times New Roman" w:hAnsi="Times New Roman"/>
          <w:sz w:val="24"/>
          <w:szCs w:val="24"/>
          <w:lang w:val="en-GB"/>
        </w:rPr>
        <w:t xml:space="preserve">We equally would like to acknowledge the time and effort made by all the study participants, which provided valuable insights making this research possible. </w:t>
      </w:r>
    </w:p>
    <w:p w14:paraId="0D34C578" w14:textId="77777777" w:rsidR="00BC7D3C" w:rsidRPr="00A94BF2" w:rsidRDefault="00BC7D3C">
      <w:pPr>
        <w:spacing w:line="480" w:lineRule="auto"/>
        <w:rPr>
          <w:rFonts w:ascii="Times New Roman" w:hAnsi="Times New Roman"/>
          <w:b/>
          <w:sz w:val="24"/>
          <w:szCs w:val="24"/>
        </w:rPr>
      </w:pPr>
      <w:r w:rsidRPr="00A94BF2">
        <w:rPr>
          <w:rFonts w:ascii="Times New Roman" w:hAnsi="Times New Roman"/>
          <w:b/>
          <w:sz w:val="24"/>
          <w:szCs w:val="24"/>
        </w:rPr>
        <w:t xml:space="preserve">REFERENCES </w:t>
      </w:r>
    </w:p>
    <w:p w14:paraId="2B5CD05E" w14:textId="799F82DB" w:rsidR="00C568AD" w:rsidRPr="00C568AD" w:rsidRDefault="00BC7D3C" w:rsidP="00C568AD">
      <w:pPr>
        <w:widowControl w:val="0"/>
        <w:autoSpaceDE w:val="0"/>
        <w:autoSpaceDN w:val="0"/>
        <w:adjustRightInd w:val="0"/>
        <w:spacing w:line="480" w:lineRule="auto"/>
        <w:ind w:left="640" w:hanging="640"/>
        <w:rPr>
          <w:rFonts w:ascii="Times New Roman" w:hAnsi="Times New Roman"/>
          <w:noProof/>
          <w:sz w:val="24"/>
          <w:szCs w:val="24"/>
        </w:rPr>
      </w:pPr>
      <w:r w:rsidRPr="00A94BF2">
        <w:rPr>
          <w:rFonts w:ascii="Times New Roman" w:hAnsi="Times New Roman"/>
          <w:b/>
          <w:sz w:val="24"/>
          <w:szCs w:val="24"/>
        </w:rPr>
        <w:fldChar w:fldCharType="begin" w:fldLock="1"/>
      </w:r>
      <w:r w:rsidRPr="00A94BF2">
        <w:rPr>
          <w:rFonts w:ascii="Times New Roman" w:hAnsi="Times New Roman"/>
          <w:b/>
          <w:sz w:val="24"/>
          <w:szCs w:val="24"/>
        </w:rPr>
        <w:instrText xml:space="preserve">ADDIN Mendeley Bibliography CSL_BIBLIOGRAPHY </w:instrText>
      </w:r>
      <w:r w:rsidRPr="00A94BF2">
        <w:rPr>
          <w:rFonts w:ascii="Times New Roman" w:hAnsi="Times New Roman"/>
          <w:b/>
          <w:sz w:val="24"/>
          <w:szCs w:val="24"/>
        </w:rPr>
        <w:fldChar w:fldCharType="separate"/>
      </w:r>
      <w:r w:rsidR="00C568AD" w:rsidRPr="00C568AD">
        <w:rPr>
          <w:rFonts w:ascii="Times New Roman" w:hAnsi="Times New Roman"/>
          <w:noProof/>
          <w:sz w:val="24"/>
          <w:szCs w:val="24"/>
        </w:rPr>
        <w:t>[1]</w:t>
      </w:r>
      <w:r w:rsidR="00C568AD" w:rsidRPr="00C568AD">
        <w:rPr>
          <w:rFonts w:ascii="Times New Roman" w:hAnsi="Times New Roman"/>
          <w:noProof/>
          <w:sz w:val="24"/>
          <w:szCs w:val="24"/>
        </w:rPr>
        <w:tab/>
        <w:t xml:space="preserve">T. Doherty </w:t>
      </w:r>
      <w:r w:rsidR="00C568AD" w:rsidRPr="00C568AD">
        <w:rPr>
          <w:rFonts w:ascii="Times New Roman" w:hAnsi="Times New Roman"/>
          <w:i/>
          <w:iCs/>
          <w:noProof/>
          <w:sz w:val="24"/>
          <w:szCs w:val="24"/>
        </w:rPr>
        <w:t>et al.</w:t>
      </w:r>
      <w:r w:rsidR="00C568AD" w:rsidRPr="00C568AD">
        <w:rPr>
          <w:rFonts w:ascii="Times New Roman" w:hAnsi="Times New Roman"/>
          <w:noProof/>
          <w:sz w:val="24"/>
          <w:szCs w:val="24"/>
        </w:rPr>
        <w:t xml:space="preserve">, “Assessment of Malawi’s success in child mortality reduction through the lens of the Catalytic Initiative Integrated Health Systems Strengthening programme: Retrospective evaluation,” </w:t>
      </w:r>
      <w:r w:rsidR="00C568AD" w:rsidRPr="00C568AD">
        <w:rPr>
          <w:rFonts w:ascii="Times New Roman" w:hAnsi="Times New Roman"/>
          <w:i/>
          <w:iCs/>
          <w:noProof/>
          <w:sz w:val="24"/>
          <w:szCs w:val="24"/>
        </w:rPr>
        <w:t>J. Glob. Health</w:t>
      </w:r>
      <w:r w:rsidR="00C568AD" w:rsidRPr="00C568AD">
        <w:rPr>
          <w:rFonts w:ascii="Times New Roman" w:hAnsi="Times New Roman"/>
          <w:noProof/>
          <w:sz w:val="24"/>
          <w:szCs w:val="24"/>
        </w:rPr>
        <w:t>, vol. 5, no. 2.</w:t>
      </w:r>
    </w:p>
    <w:p w14:paraId="22B27C6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lastRenderedPageBreak/>
        <w:t>[2]</w:t>
      </w:r>
      <w:r w:rsidRPr="00C568AD">
        <w:rPr>
          <w:rFonts w:ascii="Times New Roman" w:hAnsi="Times New Roman"/>
          <w:noProof/>
          <w:sz w:val="24"/>
          <w:szCs w:val="24"/>
        </w:rPr>
        <w:tab/>
        <w:t xml:space="preserve">S. Gosh, “Infant and child mortality, (Editorial),” </w:t>
      </w:r>
      <w:r w:rsidRPr="00C568AD">
        <w:rPr>
          <w:rFonts w:ascii="Times New Roman" w:hAnsi="Times New Roman"/>
          <w:i/>
          <w:iCs/>
          <w:noProof/>
          <w:sz w:val="24"/>
          <w:szCs w:val="24"/>
        </w:rPr>
        <w:t>Indian. Pediatr.</w:t>
      </w:r>
      <w:r w:rsidRPr="00C568AD">
        <w:rPr>
          <w:rFonts w:ascii="Times New Roman" w:hAnsi="Times New Roman"/>
          <w:noProof/>
          <w:sz w:val="24"/>
          <w:szCs w:val="24"/>
        </w:rPr>
        <w:t>, vol. 24, p. 8, 1987.</w:t>
      </w:r>
    </w:p>
    <w:p w14:paraId="345AE4CA"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w:t>
      </w:r>
      <w:r w:rsidRPr="00C568AD">
        <w:rPr>
          <w:rFonts w:ascii="Times New Roman" w:hAnsi="Times New Roman"/>
          <w:noProof/>
          <w:sz w:val="24"/>
          <w:szCs w:val="24"/>
        </w:rPr>
        <w:tab/>
        <w:t xml:space="preserve">Knoema, “Malawi Child mortality rate, 1960-2016 - knoema.com,” </w:t>
      </w:r>
      <w:r w:rsidRPr="00C568AD">
        <w:rPr>
          <w:rFonts w:ascii="Times New Roman" w:hAnsi="Times New Roman"/>
          <w:i/>
          <w:iCs/>
          <w:noProof/>
          <w:sz w:val="24"/>
          <w:szCs w:val="24"/>
        </w:rPr>
        <w:t>World Data Atlas</w:t>
      </w:r>
      <w:r w:rsidRPr="00C568AD">
        <w:rPr>
          <w:rFonts w:ascii="Times New Roman" w:hAnsi="Times New Roman"/>
          <w:noProof/>
          <w:sz w:val="24"/>
          <w:szCs w:val="24"/>
        </w:rPr>
        <w:t>, 2011. [Online]. Available: https://knoema.com/atlas/Malawi/Child-mortality-rate. [Accessed: 09-Nov-2017].</w:t>
      </w:r>
    </w:p>
    <w:p w14:paraId="1E07F8C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w:t>
      </w:r>
      <w:r w:rsidRPr="00C568AD">
        <w:rPr>
          <w:rFonts w:ascii="Times New Roman" w:hAnsi="Times New Roman"/>
          <w:noProof/>
          <w:sz w:val="24"/>
          <w:szCs w:val="24"/>
        </w:rPr>
        <w:tab/>
        <w:t xml:space="preserve">WHO, “Malawi:Analytical summary - Health Status and Trends - AHO,” </w:t>
      </w:r>
      <w:r w:rsidRPr="00C568AD">
        <w:rPr>
          <w:rFonts w:ascii="Times New Roman" w:hAnsi="Times New Roman"/>
          <w:i/>
          <w:iCs/>
          <w:noProof/>
          <w:sz w:val="24"/>
          <w:szCs w:val="24"/>
        </w:rPr>
        <w:t>world health organisation</w:t>
      </w:r>
      <w:r w:rsidRPr="00C568AD">
        <w:rPr>
          <w:rFonts w:ascii="Times New Roman" w:hAnsi="Times New Roman"/>
          <w:noProof/>
          <w:sz w:val="24"/>
          <w:szCs w:val="24"/>
        </w:rPr>
        <w:t>, 2009. [Online]. Available: http://www.aho.afro.who.int/profiles_information/index.php/Malawi:Analytical_summary_-_Health_Status_and_Trends. [Accessed: 09-Nov-2017].</w:t>
      </w:r>
    </w:p>
    <w:p w14:paraId="32DF59CF"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w:t>
      </w:r>
      <w:r w:rsidRPr="00C568AD">
        <w:rPr>
          <w:rFonts w:ascii="Times New Roman" w:hAnsi="Times New Roman"/>
          <w:noProof/>
          <w:sz w:val="24"/>
          <w:szCs w:val="24"/>
        </w:rPr>
        <w:tab/>
        <w:t>“Mortality rate, under-5, male (per 1,000 live births) - Malawi | Data.” [Online]. Available: https://data.worldbank.org/indicator/SH.DYN.MORT.MA?locations=MW. [Accessed: 25-Aug-2020].</w:t>
      </w:r>
    </w:p>
    <w:p w14:paraId="3D85358A"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[6]</w:t>
      </w:r>
      <w:r w:rsidRPr="00C568AD">
        <w:rPr>
          <w:rFonts w:ascii="Times New Roman" w:hAnsi="Times New Roman"/>
          <w:noProof/>
          <w:sz w:val="24"/>
          <w:szCs w:val="24"/>
        </w:rPr>
        <w:tab/>
        <w:t xml:space="preserve">E. Zimba </w:t>
      </w:r>
      <w:r w:rsidRPr="00C568AD">
        <w:rPr>
          <w:rFonts w:ascii="Times New Roman" w:hAnsi="Times New Roman"/>
          <w:i/>
          <w:iCs/>
          <w:noProof/>
          <w:sz w:val="24"/>
          <w:szCs w:val="24"/>
        </w:rPr>
        <w:t>et al.</w:t>
      </w:r>
      <w:r w:rsidRPr="00C568AD">
        <w:rPr>
          <w:rFonts w:ascii="Times New Roman" w:hAnsi="Times New Roman"/>
          <w:noProof/>
          <w:sz w:val="24"/>
          <w:szCs w:val="24"/>
        </w:rPr>
        <w:t xml:space="preserve">, “Newborn survival in Malawi: a decade of change and future implications,” </w:t>
      </w:r>
      <w:r w:rsidRPr="00C568AD">
        <w:rPr>
          <w:rFonts w:ascii="Times New Roman" w:hAnsi="Times New Roman"/>
          <w:i/>
          <w:iCs/>
          <w:noProof/>
          <w:sz w:val="24"/>
          <w:szCs w:val="24"/>
        </w:rPr>
        <w:t>Health Policy Plan.</w:t>
      </w:r>
      <w:r w:rsidRPr="00C568AD">
        <w:rPr>
          <w:rFonts w:ascii="Times New Roman" w:hAnsi="Times New Roman"/>
          <w:noProof/>
          <w:sz w:val="24"/>
          <w:szCs w:val="24"/>
        </w:rPr>
        <w:t>, vol. 27, no. suppl 3, pp. iii88–iii103, Jul. 2012.</w:t>
      </w:r>
    </w:p>
    <w:p w14:paraId="3A63B2B8"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[7]</w:t>
      </w:r>
      <w:r w:rsidRPr="00C568AD">
        <w:rPr>
          <w:rFonts w:ascii="Times New Roman" w:hAnsi="Times New Roman"/>
          <w:noProof/>
          <w:sz w:val="24"/>
          <w:szCs w:val="24"/>
        </w:rPr>
        <w:tab/>
        <w:t xml:space="preserve">F. M. Bickton and T. Lillie, “Strengthening human resources for health in resource-limited countries: The case of Medic to Medic in Malawi.,” </w:t>
      </w:r>
      <w:r w:rsidRPr="00C568AD">
        <w:rPr>
          <w:rFonts w:ascii="Times New Roman" w:hAnsi="Times New Roman"/>
          <w:i/>
          <w:iCs/>
          <w:noProof/>
          <w:sz w:val="24"/>
          <w:szCs w:val="24"/>
        </w:rPr>
        <w:t>Malawi Med. J.</w:t>
      </w:r>
      <w:r w:rsidRPr="00C568AD">
        <w:rPr>
          <w:rFonts w:ascii="Times New Roman" w:hAnsi="Times New Roman"/>
          <w:noProof/>
          <w:sz w:val="24"/>
          <w:szCs w:val="24"/>
        </w:rPr>
        <w:t>, vol. 31, no. 1, pp. 99–101, 2019.</w:t>
      </w:r>
    </w:p>
    <w:p w14:paraId="1DCC108B"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[8]</w:t>
      </w:r>
      <w:r w:rsidRPr="00C568AD">
        <w:rPr>
          <w:rFonts w:ascii="Times New Roman" w:hAnsi="Times New Roman"/>
          <w:noProof/>
          <w:sz w:val="24"/>
          <w:szCs w:val="24"/>
        </w:rPr>
        <w:tab/>
        <w:t xml:space="preserve">E. McAuliffe </w:t>
      </w:r>
      <w:r w:rsidRPr="00C568AD">
        <w:rPr>
          <w:rFonts w:ascii="Times New Roman" w:hAnsi="Times New Roman"/>
          <w:i/>
          <w:iCs/>
          <w:noProof/>
          <w:sz w:val="24"/>
          <w:szCs w:val="24"/>
        </w:rPr>
        <w:t>et al.</w:t>
      </w:r>
      <w:r w:rsidRPr="00C568AD">
        <w:rPr>
          <w:rFonts w:ascii="Times New Roman" w:hAnsi="Times New Roman"/>
          <w:noProof/>
          <w:sz w:val="24"/>
          <w:szCs w:val="24"/>
        </w:rPr>
        <w:t xml:space="preserve">, “Measuring and managing the work environment of the mid-level provider – the neglected human resource,” </w:t>
      </w:r>
      <w:r w:rsidRPr="00C568AD">
        <w:rPr>
          <w:rFonts w:ascii="Times New Roman" w:hAnsi="Times New Roman"/>
          <w:i/>
          <w:iCs/>
          <w:noProof/>
          <w:sz w:val="24"/>
          <w:szCs w:val="24"/>
        </w:rPr>
        <w:t>Hum. Resour. Health</w:t>
      </w:r>
      <w:r w:rsidRPr="00C568AD">
        <w:rPr>
          <w:rFonts w:ascii="Times New Roman" w:hAnsi="Times New Roman"/>
          <w:noProof/>
          <w:sz w:val="24"/>
          <w:szCs w:val="24"/>
        </w:rPr>
        <w:t>, vol. 7, no. 1, Dec. 2009.</w:t>
      </w:r>
    </w:p>
    <w:p w14:paraId="38A353DA"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[9]</w:t>
      </w:r>
      <w:r w:rsidRPr="00C568AD">
        <w:rPr>
          <w:rFonts w:ascii="Times New Roman" w:hAnsi="Times New Roman"/>
          <w:noProof/>
          <w:sz w:val="24"/>
          <w:szCs w:val="24"/>
        </w:rPr>
        <w:tab/>
        <w:t xml:space="preserve">K. Schmiedeknecht, M. Perera, E. Schell, J. Jere, E. Geoffroy, and S. Rankin, “Predictors of Workforce Retention Among Malawian Nurse Graduates of a Scholarship Program: A Mixed-Methods Study,” </w:t>
      </w:r>
      <w:r w:rsidRPr="00C568AD">
        <w:rPr>
          <w:rFonts w:ascii="Times New Roman" w:hAnsi="Times New Roman"/>
          <w:i/>
          <w:iCs/>
          <w:noProof/>
          <w:sz w:val="24"/>
          <w:szCs w:val="24"/>
        </w:rPr>
        <w:t>Glob. Heal. Sci. Pract.</w:t>
      </w:r>
      <w:r w:rsidRPr="00C568AD">
        <w:rPr>
          <w:rFonts w:ascii="Times New Roman" w:hAnsi="Times New Roman"/>
          <w:noProof/>
          <w:sz w:val="24"/>
          <w:szCs w:val="24"/>
        </w:rPr>
        <w:t>, vol. 3, no. 1, pp. 85–96, Mar. 2015.</w:t>
      </w:r>
    </w:p>
    <w:p w14:paraId="6CD4A43D"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lastRenderedPageBreak/>
        <w:t>[10]</w:t>
      </w:r>
      <w:r w:rsidRPr="00C568AD">
        <w:rPr>
          <w:rFonts w:ascii="Times New Roman" w:hAnsi="Times New Roman"/>
          <w:noProof/>
          <w:sz w:val="24"/>
          <w:szCs w:val="24"/>
        </w:rPr>
        <w:tab/>
        <w:t xml:space="preserve">B. Samb, F. Celletti, J. Holloway, W. Van Damme, K. M. De Cock, and M. Dybul, “Rapid Expansion of the Health Workforce in Response to the HIV Epidemic,” </w:t>
      </w:r>
      <w:r w:rsidRPr="00C568AD">
        <w:rPr>
          <w:rFonts w:ascii="Times New Roman" w:hAnsi="Times New Roman"/>
          <w:i/>
          <w:iCs/>
          <w:noProof/>
          <w:sz w:val="24"/>
          <w:szCs w:val="24"/>
        </w:rPr>
        <w:t>N. Engl. J. Med.</w:t>
      </w:r>
      <w:r w:rsidRPr="00C568AD">
        <w:rPr>
          <w:rFonts w:ascii="Times New Roman" w:hAnsi="Times New Roman"/>
          <w:noProof/>
          <w:sz w:val="24"/>
          <w:szCs w:val="24"/>
        </w:rPr>
        <w:t>, vol. 357, no. 24, pp. 2510–2514, Dec. 2007.</w:t>
      </w:r>
    </w:p>
    <w:p w14:paraId="34ADB46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[11]</w:t>
      </w:r>
      <w:r w:rsidRPr="00C568AD">
        <w:rPr>
          <w:rFonts w:ascii="Times New Roman" w:hAnsi="Times New Roman"/>
          <w:noProof/>
          <w:sz w:val="24"/>
          <w:szCs w:val="24"/>
        </w:rPr>
        <w:tab/>
        <w:t xml:space="preserve">A. A. Medhanyie </w:t>
      </w:r>
      <w:r w:rsidRPr="00C568AD">
        <w:rPr>
          <w:rFonts w:ascii="Times New Roman" w:hAnsi="Times New Roman"/>
          <w:i/>
          <w:iCs/>
          <w:noProof/>
          <w:sz w:val="24"/>
          <w:szCs w:val="24"/>
        </w:rPr>
        <w:t>et al.</w:t>
      </w:r>
      <w:r w:rsidRPr="00C568AD">
        <w:rPr>
          <w:rFonts w:ascii="Times New Roman" w:hAnsi="Times New Roman"/>
          <w:noProof/>
          <w:sz w:val="24"/>
          <w:szCs w:val="24"/>
        </w:rPr>
        <w:t xml:space="preserve">, “Health workers’ experiences, barriers, preferences and motivating factors in using mHealth forms in Ethiopia.,” </w:t>
      </w:r>
      <w:r w:rsidRPr="00C568AD">
        <w:rPr>
          <w:rFonts w:ascii="Times New Roman" w:hAnsi="Times New Roman"/>
          <w:i/>
          <w:iCs/>
          <w:noProof/>
          <w:sz w:val="24"/>
          <w:szCs w:val="24"/>
        </w:rPr>
        <w:t>Hum. Resour. Health</w:t>
      </w:r>
      <w:r w:rsidRPr="00C568AD">
        <w:rPr>
          <w:rFonts w:ascii="Times New Roman" w:hAnsi="Times New Roman"/>
          <w:noProof/>
          <w:sz w:val="24"/>
          <w:szCs w:val="24"/>
        </w:rPr>
        <w:t>, vol. 13, no. 1, p. 2, Jan. 2015.</w:t>
      </w:r>
    </w:p>
    <w:p w14:paraId="06EE4077"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[12]</w:t>
      </w:r>
      <w:r w:rsidRPr="00C568AD">
        <w:rPr>
          <w:rFonts w:ascii="Times New Roman" w:hAnsi="Times New Roman"/>
          <w:noProof/>
          <w:sz w:val="24"/>
          <w:szCs w:val="24"/>
        </w:rPr>
        <w:tab/>
        <w:t xml:space="preserve">S. Bradley, F. Kamwendo, E. Chipeta, W. Chimwaza, H. de Pinho, and E. McAuliffe, “Too few staff, too many patients: a qualitative study of the impact on obstetric care providers and on quality of care in Malawi,” </w:t>
      </w:r>
      <w:r w:rsidRPr="00C568AD">
        <w:rPr>
          <w:rFonts w:ascii="Times New Roman" w:hAnsi="Times New Roman"/>
          <w:i/>
          <w:iCs/>
          <w:noProof/>
          <w:sz w:val="24"/>
          <w:szCs w:val="24"/>
        </w:rPr>
        <w:t>BMC Pregnancy Childbirth</w:t>
      </w:r>
      <w:r w:rsidRPr="00C568AD">
        <w:rPr>
          <w:rFonts w:ascii="Times New Roman" w:hAnsi="Times New Roman"/>
          <w:noProof/>
          <w:sz w:val="24"/>
          <w:szCs w:val="24"/>
        </w:rPr>
        <w:t>, vol. 15, no. 1, p. 65, Dec. 2015.</w:t>
      </w:r>
    </w:p>
    <w:p w14:paraId="7D2BCA6D"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[13]</w:t>
      </w:r>
      <w:r w:rsidRPr="00C568AD">
        <w:rPr>
          <w:rFonts w:ascii="Times New Roman" w:hAnsi="Times New Roman"/>
          <w:noProof/>
          <w:sz w:val="24"/>
          <w:szCs w:val="24"/>
        </w:rPr>
        <w:tab/>
        <w:t xml:space="preserve">K. R. Chikaphupha, M. C. Kok, L. Nyirenda, I. Namakhoma, and S. Theobald, “Motivation of health surveillance assistants in Malawi: A qualitative study,” </w:t>
      </w:r>
      <w:r w:rsidRPr="00C568AD">
        <w:rPr>
          <w:rFonts w:ascii="Times New Roman" w:hAnsi="Times New Roman"/>
          <w:i/>
          <w:iCs/>
          <w:noProof/>
          <w:sz w:val="24"/>
          <w:szCs w:val="24"/>
        </w:rPr>
        <w:t>Malawi Med. J.</w:t>
      </w:r>
      <w:r w:rsidRPr="00C568AD">
        <w:rPr>
          <w:rFonts w:ascii="Times New Roman" w:hAnsi="Times New Roman"/>
          <w:noProof/>
          <w:sz w:val="24"/>
          <w:szCs w:val="24"/>
        </w:rPr>
        <w:t>, vol. 28, no. 282, 2016.</w:t>
      </w:r>
    </w:p>
    <w:p w14:paraId="1401B67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[14]</w:t>
      </w:r>
      <w:r w:rsidRPr="00C568AD">
        <w:rPr>
          <w:rFonts w:ascii="Times New Roman" w:hAnsi="Times New Roman"/>
          <w:noProof/>
          <w:sz w:val="24"/>
          <w:szCs w:val="24"/>
        </w:rPr>
        <w:tab/>
        <w:t>J. M. Kadzandira and W. R. Chilowa, “The Role of Heath Surveillance Assistants (HSAs) in the Delivery of Health Services and Immunization in Malawi - Eldis.” 12-Feb-2001.</w:t>
      </w:r>
    </w:p>
    <w:p w14:paraId="20C1478D"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[15]</w:t>
      </w:r>
      <w:r w:rsidRPr="00C568AD">
        <w:rPr>
          <w:rFonts w:ascii="Times New Roman" w:hAnsi="Times New Roman"/>
          <w:noProof/>
          <w:sz w:val="24"/>
          <w:szCs w:val="24"/>
        </w:rPr>
        <w:tab/>
        <w:t xml:space="preserve">S. P. Boyce, F. Nyangara, and J. Kamunyori, “A mixed-methods quasi-experimental evaluation of a mobile health application and quality of care in the integrated community case management program in Malawi.,” </w:t>
      </w:r>
      <w:r w:rsidRPr="00C568AD">
        <w:rPr>
          <w:rFonts w:ascii="Times New Roman" w:hAnsi="Times New Roman"/>
          <w:i/>
          <w:iCs/>
          <w:noProof/>
          <w:sz w:val="24"/>
          <w:szCs w:val="24"/>
        </w:rPr>
        <w:t>J. Glob. Health</w:t>
      </w:r>
      <w:r w:rsidRPr="00C568AD">
        <w:rPr>
          <w:rFonts w:ascii="Times New Roman" w:hAnsi="Times New Roman"/>
          <w:noProof/>
          <w:sz w:val="24"/>
          <w:szCs w:val="24"/>
        </w:rPr>
        <w:t>, vol. 9, no. 1, p. 010811, Jun. 2019.</w:t>
      </w:r>
    </w:p>
    <w:p w14:paraId="31E2A3AC"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[16]</w:t>
      </w:r>
      <w:r w:rsidRPr="00C568AD">
        <w:rPr>
          <w:rFonts w:ascii="Times New Roman" w:hAnsi="Times New Roman"/>
          <w:noProof/>
          <w:sz w:val="24"/>
          <w:szCs w:val="24"/>
        </w:rPr>
        <w:tab/>
        <w:t xml:space="preserve">Y. O’Connor </w:t>
      </w:r>
      <w:r w:rsidRPr="00C568AD">
        <w:rPr>
          <w:rFonts w:ascii="Times New Roman" w:hAnsi="Times New Roman"/>
          <w:i/>
          <w:iCs/>
          <w:noProof/>
          <w:sz w:val="24"/>
          <w:szCs w:val="24"/>
        </w:rPr>
        <w:t>et al.</w:t>
      </w:r>
      <w:r w:rsidRPr="00C568AD">
        <w:rPr>
          <w:rFonts w:ascii="Times New Roman" w:hAnsi="Times New Roman"/>
          <w:noProof/>
          <w:sz w:val="24"/>
          <w:szCs w:val="24"/>
        </w:rPr>
        <w:t>, “The importance of form field validation: Lessons learnt from a feasibility study of an mHealth application in Malawi, Africa,” 2016.</w:t>
      </w:r>
    </w:p>
    <w:p w14:paraId="5EADC0D8"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lastRenderedPageBreak/>
        <w:t>[17]</w:t>
      </w:r>
      <w:r w:rsidRPr="00C568AD">
        <w:rPr>
          <w:rFonts w:ascii="Times New Roman" w:hAnsi="Times New Roman"/>
          <w:noProof/>
          <w:sz w:val="24"/>
          <w:szCs w:val="24"/>
        </w:rPr>
        <w:tab/>
        <w:t xml:space="preserve">T. Lewis, C. Synowiec, G. Lagomarsino, and J. Schweitzer, “E-health in low- and middle-income countries: findings from the Center for Health Market Innovations,” </w:t>
      </w:r>
      <w:r w:rsidRPr="00C568AD">
        <w:rPr>
          <w:rFonts w:ascii="Times New Roman" w:hAnsi="Times New Roman"/>
          <w:i/>
          <w:iCs/>
          <w:noProof/>
          <w:sz w:val="24"/>
          <w:szCs w:val="24"/>
        </w:rPr>
        <w:t>Bull. World Health Organ.</w:t>
      </w:r>
      <w:r w:rsidRPr="00C568AD">
        <w:rPr>
          <w:rFonts w:ascii="Times New Roman" w:hAnsi="Times New Roman"/>
          <w:noProof/>
          <w:sz w:val="24"/>
          <w:szCs w:val="24"/>
        </w:rPr>
        <w:t>, vol. 90, no. 5, pp. 332–340, May 2012.</w:t>
      </w:r>
    </w:p>
    <w:p w14:paraId="4ACC039F"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[18]</w:t>
      </w:r>
      <w:r w:rsidRPr="00C568AD">
        <w:rPr>
          <w:rFonts w:ascii="Times New Roman" w:hAnsi="Times New Roman"/>
          <w:noProof/>
          <w:sz w:val="24"/>
          <w:szCs w:val="24"/>
        </w:rPr>
        <w:tab/>
        <w:t>AIDSTAR-Two, “The Use of Information and Communication Technology in Family Planning, Reproductive Health, and Other Health Programs: A Review of Trends and Evidence,” 2011.</w:t>
      </w:r>
    </w:p>
    <w:p w14:paraId="0FB3CCD9"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[19]</w:t>
      </w:r>
      <w:r w:rsidRPr="00C568AD">
        <w:rPr>
          <w:rFonts w:ascii="Times New Roman" w:hAnsi="Times New Roman"/>
          <w:noProof/>
          <w:sz w:val="24"/>
          <w:szCs w:val="24"/>
        </w:rPr>
        <w:tab/>
        <w:t xml:space="preserve">I. O. O. Abejirinde, O. Ilozumba, B. Marchal, M. Zweekhorst, and M. Dieleman, “Mobile health and the performance of maternal health care workers in low- and middle-income countries: A realist review,” </w:t>
      </w:r>
      <w:r w:rsidRPr="00C568AD">
        <w:rPr>
          <w:rFonts w:ascii="Times New Roman" w:hAnsi="Times New Roman"/>
          <w:i/>
          <w:iCs/>
          <w:noProof/>
          <w:sz w:val="24"/>
          <w:szCs w:val="24"/>
        </w:rPr>
        <w:t>International Journal of Care Coordination</w:t>
      </w:r>
      <w:r w:rsidRPr="00C568AD">
        <w:rPr>
          <w:rFonts w:ascii="Times New Roman" w:hAnsi="Times New Roman"/>
          <w:noProof/>
          <w:sz w:val="24"/>
          <w:szCs w:val="24"/>
        </w:rPr>
        <w:t>, vol. 21, no. 3. SAGE PublicationsSage UK: London, England, pp. 73–86, 19-Sep-2018.</w:t>
      </w:r>
    </w:p>
    <w:p w14:paraId="7FC64B63"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[20]</w:t>
      </w:r>
      <w:r w:rsidRPr="00C568AD">
        <w:rPr>
          <w:rFonts w:ascii="Times New Roman" w:hAnsi="Times New Roman"/>
          <w:noProof/>
          <w:sz w:val="24"/>
          <w:szCs w:val="24"/>
        </w:rPr>
        <w:tab/>
        <w:t xml:space="preserve">K. Källander </w:t>
      </w:r>
      <w:r w:rsidRPr="00C568AD">
        <w:rPr>
          <w:rFonts w:ascii="Times New Roman" w:hAnsi="Times New Roman"/>
          <w:i/>
          <w:iCs/>
          <w:noProof/>
          <w:sz w:val="24"/>
          <w:szCs w:val="24"/>
        </w:rPr>
        <w:t>et al.</w:t>
      </w:r>
      <w:r w:rsidRPr="00C568AD">
        <w:rPr>
          <w:rFonts w:ascii="Times New Roman" w:hAnsi="Times New Roman"/>
          <w:noProof/>
          <w:sz w:val="24"/>
          <w:szCs w:val="24"/>
        </w:rPr>
        <w:t xml:space="preserve">, “Mobile Health (mHealth) Approaches and Lessons for Increased Performance and Retention of Community Health Workers in Low- and Middle-Income Countries: A Review,” </w:t>
      </w:r>
      <w:r w:rsidRPr="00C568AD">
        <w:rPr>
          <w:rFonts w:ascii="Times New Roman" w:hAnsi="Times New Roman"/>
          <w:i/>
          <w:iCs/>
          <w:noProof/>
          <w:sz w:val="24"/>
          <w:szCs w:val="24"/>
        </w:rPr>
        <w:t>JMIR</w:t>
      </w:r>
      <w:r w:rsidRPr="00C568AD">
        <w:rPr>
          <w:rFonts w:ascii="Times New Roman" w:hAnsi="Times New Roman"/>
          <w:noProof/>
          <w:sz w:val="24"/>
          <w:szCs w:val="24"/>
        </w:rPr>
        <w:t>, vol. 15, no. 1, 2013.</w:t>
      </w:r>
    </w:p>
    <w:p w14:paraId="75471BC2"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[21]</w:t>
      </w:r>
      <w:r w:rsidRPr="00C568AD">
        <w:rPr>
          <w:rFonts w:ascii="Times New Roman" w:hAnsi="Times New Roman"/>
          <w:noProof/>
          <w:sz w:val="24"/>
          <w:szCs w:val="24"/>
        </w:rPr>
        <w:tab/>
        <w:t xml:space="preserve">C. Free, G. Phillips, L. Felix, L. Galli, V. Patel, and P. Edwards, “The effectiveness of M-health technologies for improving health and health services: a systematic review protocol,” </w:t>
      </w:r>
      <w:r w:rsidRPr="00C568AD">
        <w:rPr>
          <w:rFonts w:ascii="Times New Roman" w:hAnsi="Times New Roman"/>
          <w:i/>
          <w:iCs/>
          <w:noProof/>
          <w:sz w:val="24"/>
          <w:szCs w:val="24"/>
        </w:rPr>
        <w:t>BMC Res. Notes</w:t>
      </w:r>
      <w:r w:rsidRPr="00C568AD">
        <w:rPr>
          <w:rFonts w:ascii="Times New Roman" w:hAnsi="Times New Roman"/>
          <w:noProof/>
          <w:sz w:val="24"/>
          <w:szCs w:val="24"/>
        </w:rPr>
        <w:t>, vol. 3, no. 1, p. 250, Dec. 2010.</w:t>
      </w:r>
    </w:p>
    <w:p w14:paraId="4400D8FD"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[22]</w:t>
      </w:r>
      <w:r w:rsidRPr="00C568AD">
        <w:rPr>
          <w:rFonts w:ascii="Times New Roman" w:hAnsi="Times New Roman"/>
          <w:noProof/>
          <w:sz w:val="24"/>
          <w:szCs w:val="24"/>
        </w:rPr>
        <w:tab/>
        <w:t xml:space="preserve">J. A. Blaya, H. S. F. Fraser, and B. Holt, “E-health technologies show promise in developing countries.,” </w:t>
      </w:r>
      <w:r w:rsidRPr="00C568AD">
        <w:rPr>
          <w:rFonts w:ascii="Times New Roman" w:hAnsi="Times New Roman"/>
          <w:i/>
          <w:iCs/>
          <w:noProof/>
          <w:sz w:val="24"/>
          <w:szCs w:val="24"/>
        </w:rPr>
        <w:t>Health Aff. (Millwood).</w:t>
      </w:r>
      <w:r w:rsidRPr="00C568AD">
        <w:rPr>
          <w:rFonts w:ascii="Times New Roman" w:hAnsi="Times New Roman"/>
          <w:noProof/>
          <w:sz w:val="24"/>
          <w:szCs w:val="24"/>
        </w:rPr>
        <w:t>, vol. 29, no. 2, pp. 244–51, Feb. 2010.</w:t>
      </w:r>
    </w:p>
    <w:p w14:paraId="6F9130F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[23]</w:t>
      </w:r>
      <w:r w:rsidRPr="00C568AD">
        <w:rPr>
          <w:rFonts w:ascii="Times New Roman" w:hAnsi="Times New Roman"/>
          <w:noProof/>
          <w:sz w:val="24"/>
          <w:szCs w:val="24"/>
        </w:rPr>
        <w:tab/>
        <w:t xml:space="preserve">N. Ide </w:t>
      </w:r>
      <w:r w:rsidRPr="00C568AD">
        <w:rPr>
          <w:rFonts w:ascii="Times New Roman" w:hAnsi="Times New Roman"/>
          <w:i/>
          <w:iCs/>
          <w:noProof/>
          <w:sz w:val="24"/>
          <w:szCs w:val="24"/>
        </w:rPr>
        <w:t>et al.</w:t>
      </w:r>
      <w:r w:rsidRPr="00C568AD">
        <w:rPr>
          <w:rFonts w:ascii="Times New Roman" w:hAnsi="Times New Roman"/>
          <w:noProof/>
          <w:sz w:val="24"/>
          <w:szCs w:val="24"/>
        </w:rPr>
        <w:t xml:space="preserve">, “People welcomed this innovation with two hands: A qualitative report of an mhealth intervention for community case management in Malawi,” </w:t>
      </w:r>
      <w:r w:rsidRPr="00C568AD">
        <w:rPr>
          <w:rFonts w:ascii="Times New Roman" w:hAnsi="Times New Roman"/>
          <w:i/>
          <w:iCs/>
          <w:noProof/>
          <w:sz w:val="24"/>
          <w:szCs w:val="24"/>
        </w:rPr>
        <w:t>Ann. Glob. Heal.</w:t>
      </w:r>
      <w:r w:rsidRPr="00C568AD">
        <w:rPr>
          <w:rFonts w:ascii="Times New Roman" w:hAnsi="Times New Roman"/>
          <w:noProof/>
          <w:sz w:val="24"/>
          <w:szCs w:val="24"/>
        </w:rPr>
        <w:t>, vol. 85, no. 1, pp. 1–10, 2019.</w:t>
      </w:r>
    </w:p>
    <w:p w14:paraId="3010190C"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lastRenderedPageBreak/>
        <w:t>[24]</w:t>
      </w:r>
      <w:r w:rsidRPr="00C568AD">
        <w:rPr>
          <w:rFonts w:ascii="Times New Roman" w:hAnsi="Times New Roman"/>
          <w:noProof/>
          <w:sz w:val="24"/>
          <w:szCs w:val="24"/>
        </w:rPr>
        <w:tab/>
        <w:t xml:space="preserve">G. B. Chirambo </w:t>
      </w:r>
      <w:r w:rsidRPr="00C568AD">
        <w:rPr>
          <w:rFonts w:ascii="Times New Roman" w:hAnsi="Times New Roman"/>
          <w:i/>
          <w:iCs/>
          <w:noProof/>
          <w:sz w:val="24"/>
          <w:szCs w:val="24"/>
        </w:rPr>
        <w:t>et al.</w:t>
      </w:r>
      <w:r w:rsidRPr="00C568AD">
        <w:rPr>
          <w:rFonts w:ascii="Times New Roman" w:hAnsi="Times New Roman"/>
          <w:noProof/>
          <w:sz w:val="24"/>
          <w:szCs w:val="24"/>
        </w:rPr>
        <w:t xml:space="preserve">, “Perceptions of a mobile health intervention for Community Case Management in Malawi : Opportunities and challenges for Health Surveillance Assistants in a community setting,” </w:t>
      </w:r>
      <w:r w:rsidRPr="00C568AD">
        <w:rPr>
          <w:rFonts w:ascii="Times New Roman" w:hAnsi="Times New Roman"/>
          <w:i/>
          <w:iCs/>
          <w:noProof/>
          <w:sz w:val="24"/>
          <w:szCs w:val="24"/>
        </w:rPr>
        <w:t>Malawi Med. J.</w:t>
      </w:r>
      <w:r w:rsidRPr="00C568AD">
        <w:rPr>
          <w:rFonts w:ascii="Times New Roman" w:hAnsi="Times New Roman"/>
          <w:noProof/>
          <w:sz w:val="24"/>
          <w:szCs w:val="24"/>
        </w:rPr>
        <w:t>, vol. 30, no. March, pp. 6–12, Mar. 2018.</w:t>
      </w:r>
    </w:p>
    <w:p w14:paraId="749DA68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[25]</w:t>
      </w:r>
      <w:r w:rsidRPr="00C568AD">
        <w:rPr>
          <w:rFonts w:ascii="Times New Roman" w:hAnsi="Times New Roman"/>
          <w:noProof/>
          <w:sz w:val="24"/>
          <w:szCs w:val="24"/>
        </w:rPr>
        <w:tab/>
        <w:t xml:space="preserve">J. Dol, M. Campbell-Yeo, G. Tomblin Murphy, M. Aston, D. McMillan, and B. Richardson, “Impact of mobile health interventions during the perinatal period for mothers in low- and middle-income countries,” </w:t>
      </w:r>
      <w:r w:rsidRPr="00C568AD">
        <w:rPr>
          <w:rFonts w:ascii="Times New Roman" w:hAnsi="Times New Roman"/>
          <w:i/>
          <w:iCs/>
          <w:noProof/>
          <w:sz w:val="24"/>
          <w:szCs w:val="24"/>
        </w:rPr>
        <w:t>JBI Database Syst. Rev. Implement. Reports</w:t>
      </w:r>
      <w:r w:rsidRPr="00C568AD">
        <w:rPr>
          <w:rFonts w:ascii="Times New Roman" w:hAnsi="Times New Roman"/>
          <w:noProof/>
          <w:sz w:val="24"/>
          <w:szCs w:val="24"/>
        </w:rPr>
        <w:t>, vol. 17, no. 2, pp. 137–146, Feb. 2019.</w:t>
      </w:r>
    </w:p>
    <w:p w14:paraId="5F0A08E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[26]</w:t>
      </w:r>
      <w:r w:rsidRPr="00C568AD">
        <w:rPr>
          <w:rFonts w:ascii="Times New Roman" w:hAnsi="Times New Roman"/>
          <w:noProof/>
          <w:sz w:val="24"/>
          <w:szCs w:val="24"/>
        </w:rPr>
        <w:tab/>
        <w:t xml:space="preserve">M. S. Marcolino, J. A. Q. Oliveira, M. D’Agostino, A. L. Ribeiro, M. B. M. Alkmim, and D. Novillo-Ortiz, “The Impact of mHealth Interventions: Systematic Review of Systematic Reviews.,”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6, no. 1, p. e23, Jan. 2018.</w:t>
      </w:r>
    </w:p>
    <w:p w14:paraId="1F04053F"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[27]</w:t>
      </w:r>
      <w:r w:rsidRPr="00C568AD">
        <w:rPr>
          <w:rFonts w:ascii="Times New Roman" w:hAnsi="Times New Roman"/>
          <w:noProof/>
          <w:sz w:val="24"/>
          <w:szCs w:val="24"/>
        </w:rPr>
        <w:tab/>
        <w:t xml:space="preserve">C. S. Hall, E. Fottrell, S. Wilkinson, and P. Byass, “Assessing the impact of mHealth interventions in low- and middle-income countries - what has been shown to work?,” </w:t>
      </w:r>
      <w:r w:rsidRPr="00C568AD">
        <w:rPr>
          <w:rFonts w:ascii="Times New Roman" w:hAnsi="Times New Roman"/>
          <w:i/>
          <w:iCs/>
          <w:noProof/>
          <w:sz w:val="24"/>
          <w:szCs w:val="24"/>
        </w:rPr>
        <w:t>Global Health Action</w:t>
      </w:r>
      <w:r w:rsidRPr="00C568AD">
        <w:rPr>
          <w:rFonts w:ascii="Times New Roman" w:hAnsi="Times New Roman"/>
          <w:noProof/>
          <w:sz w:val="24"/>
          <w:szCs w:val="24"/>
        </w:rPr>
        <w:t>, vol. 7, no. 1. Co-Action Publishing, p. 25606, 27-Dec-2014.</w:t>
      </w:r>
    </w:p>
    <w:p w14:paraId="784A035F"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[28]</w:t>
      </w:r>
      <w:r w:rsidRPr="00C568AD">
        <w:rPr>
          <w:rFonts w:ascii="Times New Roman" w:hAnsi="Times New Roman"/>
          <w:noProof/>
          <w:sz w:val="24"/>
          <w:szCs w:val="24"/>
        </w:rPr>
        <w:tab/>
        <w:t xml:space="preserve">S. Saleh </w:t>
      </w:r>
      <w:r w:rsidRPr="00C568AD">
        <w:rPr>
          <w:rFonts w:ascii="Times New Roman" w:hAnsi="Times New Roman"/>
          <w:i/>
          <w:iCs/>
          <w:noProof/>
          <w:sz w:val="24"/>
          <w:szCs w:val="24"/>
        </w:rPr>
        <w:t>et al.</w:t>
      </w:r>
      <w:r w:rsidRPr="00C568AD">
        <w:rPr>
          <w:rFonts w:ascii="Times New Roman" w:hAnsi="Times New Roman"/>
          <w:noProof/>
          <w:sz w:val="24"/>
          <w:szCs w:val="24"/>
        </w:rPr>
        <w:t xml:space="preserve">, “Using Mobile Health to Enhance Outcomes of Noncommunicable Diseases Care in Rural Settings and Refugee Camps: Randomized Controlled Trial,”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6, no. 7, p. e137, Jul. 2018.</w:t>
      </w:r>
    </w:p>
    <w:p w14:paraId="4A704A46"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[29]</w:t>
      </w:r>
      <w:r w:rsidRPr="00C568AD">
        <w:rPr>
          <w:rFonts w:ascii="Times New Roman" w:hAnsi="Times New Roman"/>
          <w:noProof/>
          <w:sz w:val="24"/>
          <w:szCs w:val="24"/>
        </w:rPr>
        <w:tab/>
        <w:t xml:space="preserve">World Health Organization, “mHealth: new horizons for health through mobile technologies: second global survey on eHealth,” </w:t>
      </w:r>
      <w:r w:rsidRPr="00C568AD">
        <w:rPr>
          <w:rFonts w:ascii="Times New Roman" w:hAnsi="Times New Roman"/>
          <w:i/>
          <w:iCs/>
          <w:noProof/>
          <w:sz w:val="24"/>
          <w:szCs w:val="24"/>
        </w:rPr>
        <w:t>Glob. Obs. eHealth Ser.</w:t>
      </w:r>
      <w:r w:rsidRPr="00C568AD">
        <w:rPr>
          <w:rFonts w:ascii="Times New Roman" w:hAnsi="Times New Roman"/>
          <w:noProof/>
          <w:sz w:val="24"/>
          <w:szCs w:val="24"/>
        </w:rPr>
        <w:t>, vol. 3, no. June, p. 103, 2011.</w:t>
      </w:r>
    </w:p>
    <w:p w14:paraId="50DE3586"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[30]</w:t>
      </w:r>
      <w:r w:rsidRPr="00C568AD">
        <w:rPr>
          <w:rFonts w:ascii="Times New Roman" w:hAnsi="Times New Roman"/>
          <w:noProof/>
          <w:sz w:val="24"/>
          <w:szCs w:val="24"/>
        </w:rPr>
        <w:tab/>
        <w:t xml:space="preserve">H. Cole-Lewis and T. Kershaw, “Text messaging as a tool for behavior change in disease prevention and management.,” </w:t>
      </w:r>
      <w:r w:rsidRPr="00C568AD">
        <w:rPr>
          <w:rFonts w:ascii="Times New Roman" w:hAnsi="Times New Roman"/>
          <w:i/>
          <w:iCs/>
          <w:noProof/>
          <w:sz w:val="24"/>
          <w:szCs w:val="24"/>
        </w:rPr>
        <w:t>Epidemiol. Rev.</w:t>
      </w:r>
      <w:r w:rsidRPr="00C568AD">
        <w:rPr>
          <w:rFonts w:ascii="Times New Roman" w:hAnsi="Times New Roman"/>
          <w:noProof/>
          <w:sz w:val="24"/>
          <w:szCs w:val="24"/>
        </w:rPr>
        <w:t>, vol. 32, no. 1, pp. 56–69, 2010.</w:t>
      </w:r>
    </w:p>
    <w:p w14:paraId="77B8243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lastRenderedPageBreak/>
        <w:t>[31]</w:t>
      </w:r>
      <w:r w:rsidRPr="00C568AD">
        <w:rPr>
          <w:rFonts w:ascii="Times New Roman" w:hAnsi="Times New Roman"/>
          <w:noProof/>
          <w:sz w:val="24"/>
          <w:szCs w:val="24"/>
        </w:rPr>
        <w:tab/>
        <w:t xml:space="preserve">S. Saleh </w:t>
      </w:r>
      <w:r w:rsidRPr="00C568AD">
        <w:rPr>
          <w:rFonts w:ascii="Times New Roman" w:hAnsi="Times New Roman"/>
          <w:i/>
          <w:iCs/>
          <w:noProof/>
          <w:sz w:val="24"/>
          <w:szCs w:val="24"/>
        </w:rPr>
        <w:t>et al.</w:t>
      </w:r>
      <w:r w:rsidRPr="00C568AD">
        <w:rPr>
          <w:rFonts w:ascii="Times New Roman" w:hAnsi="Times New Roman"/>
          <w:noProof/>
          <w:sz w:val="24"/>
          <w:szCs w:val="24"/>
        </w:rPr>
        <w:t xml:space="preserve">, “Using Mobile Health to Enhance Outcomes of Noncommunicable Diseases Care in Rural Settings and Refugee Camps: Randomized Controlled Trial.,”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6, no. 7, p. e137, Jul. 2018.</w:t>
      </w:r>
    </w:p>
    <w:p w14:paraId="6E51C68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[32]</w:t>
      </w:r>
      <w:r w:rsidRPr="00C568AD">
        <w:rPr>
          <w:rFonts w:ascii="Times New Roman" w:hAnsi="Times New Roman"/>
          <w:noProof/>
          <w:sz w:val="24"/>
          <w:szCs w:val="24"/>
        </w:rPr>
        <w:tab/>
        <w:t xml:space="preserve">A. Beratarrechea, A. G. Lee, J. M. Willner, E. Jahangir, A. Ciapponi, and A. Rubinstein, “The Impact of Mobile Health Interventions on Chronic Disease Outcomes in Developing Countries: A Systematic Review,” </w:t>
      </w:r>
      <w:r w:rsidRPr="00C568AD">
        <w:rPr>
          <w:rFonts w:ascii="Times New Roman" w:hAnsi="Times New Roman"/>
          <w:i/>
          <w:iCs/>
          <w:noProof/>
          <w:sz w:val="24"/>
          <w:szCs w:val="24"/>
        </w:rPr>
        <w:t>Telemed. e-Health</w:t>
      </w:r>
      <w:r w:rsidRPr="00C568AD">
        <w:rPr>
          <w:rFonts w:ascii="Times New Roman" w:hAnsi="Times New Roman"/>
          <w:noProof/>
          <w:sz w:val="24"/>
          <w:szCs w:val="24"/>
        </w:rPr>
        <w:t>, vol. 20, no. 1, pp. 75–82, Jan. 2014.</w:t>
      </w:r>
    </w:p>
    <w:p w14:paraId="523997E2"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[33]</w:t>
      </w:r>
      <w:r w:rsidRPr="00C568AD">
        <w:rPr>
          <w:rFonts w:ascii="Times New Roman" w:hAnsi="Times New Roman"/>
          <w:noProof/>
          <w:sz w:val="24"/>
          <w:szCs w:val="24"/>
        </w:rPr>
        <w:tab/>
        <w:t>Z. Chirwa, B. Kumwenda, and B. Msiska, “Impact of mHealth Solutions on Health Care Services Provided by Community Health Workers : A Case of Nkhotakota District,” vol. 49, no. October 2017, pp. 1–13, 2016.</w:t>
      </w:r>
    </w:p>
    <w:p w14:paraId="0684A288"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[34]</w:t>
      </w:r>
      <w:r w:rsidRPr="00C568AD">
        <w:rPr>
          <w:rFonts w:ascii="Times New Roman" w:hAnsi="Times New Roman"/>
          <w:noProof/>
          <w:sz w:val="24"/>
          <w:szCs w:val="24"/>
        </w:rPr>
        <w:tab/>
        <w:t xml:space="preserve">V. Hardy </w:t>
      </w:r>
      <w:r w:rsidRPr="00C568AD">
        <w:rPr>
          <w:rFonts w:ascii="Times New Roman" w:hAnsi="Times New Roman"/>
          <w:i/>
          <w:iCs/>
          <w:noProof/>
          <w:sz w:val="24"/>
          <w:szCs w:val="24"/>
        </w:rPr>
        <w:t>et al.</w:t>
      </w:r>
      <w:r w:rsidRPr="00C568AD">
        <w:rPr>
          <w:rFonts w:ascii="Times New Roman" w:hAnsi="Times New Roman"/>
          <w:noProof/>
          <w:sz w:val="24"/>
          <w:szCs w:val="24"/>
        </w:rPr>
        <w:t xml:space="preserve">, “The added value of a mobile application of Community Case Management on referral, re-consultation and hospitalization rates of children aged under 5 years in two districts in Northern Malawi: Study protocol for a pragmatic, stepped-wedge cluster-randomize,” </w:t>
      </w:r>
      <w:r w:rsidRPr="00C568AD">
        <w:rPr>
          <w:rFonts w:ascii="Times New Roman" w:hAnsi="Times New Roman"/>
          <w:i/>
          <w:iCs/>
          <w:noProof/>
          <w:sz w:val="24"/>
          <w:szCs w:val="24"/>
        </w:rPr>
        <w:t>Trials</w:t>
      </w:r>
      <w:r w:rsidRPr="00C568AD">
        <w:rPr>
          <w:rFonts w:ascii="Times New Roman" w:hAnsi="Times New Roman"/>
          <w:noProof/>
          <w:sz w:val="24"/>
          <w:szCs w:val="24"/>
        </w:rPr>
        <w:t>, vol. 18, no. 1, 2017.</w:t>
      </w:r>
    </w:p>
    <w:p w14:paraId="295BDE53"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[35]</w:t>
      </w:r>
      <w:r w:rsidRPr="00C568AD">
        <w:rPr>
          <w:rFonts w:ascii="Times New Roman" w:hAnsi="Times New Roman"/>
          <w:noProof/>
          <w:sz w:val="24"/>
          <w:szCs w:val="24"/>
        </w:rPr>
        <w:tab/>
        <w:t>Kuunika, “360 mHealth Analysis Technical Deep Dive,” no. June, 2018.</w:t>
      </w:r>
    </w:p>
    <w:p w14:paraId="446CE25B"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[36]</w:t>
      </w:r>
      <w:r w:rsidRPr="00C568AD">
        <w:rPr>
          <w:rFonts w:ascii="Times New Roman" w:hAnsi="Times New Roman"/>
          <w:noProof/>
          <w:sz w:val="24"/>
          <w:szCs w:val="24"/>
        </w:rPr>
        <w:tab/>
        <w:t xml:space="preserve">N. Mastellos </w:t>
      </w:r>
      <w:r w:rsidRPr="00C568AD">
        <w:rPr>
          <w:rFonts w:ascii="Times New Roman" w:hAnsi="Times New Roman"/>
          <w:i/>
          <w:iCs/>
          <w:noProof/>
          <w:sz w:val="24"/>
          <w:szCs w:val="24"/>
        </w:rPr>
        <w:t>et al.</w:t>
      </w:r>
      <w:r w:rsidRPr="00C568AD">
        <w:rPr>
          <w:rFonts w:ascii="Times New Roman" w:hAnsi="Times New Roman"/>
          <w:noProof/>
          <w:sz w:val="24"/>
          <w:szCs w:val="24"/>
        </w:rPr>
        <w:t>, “Training community healthcare workers on the use of information and communication technologies: a randomised controlled trial of traditional versus blended learning in Malawi, Africa.”</w:t>
      </w:r>
    </w:p>
    <w:p w14:paraId="20348C7C"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[37]</w:t>
      </w:r>
      <w:r w:rsidRPr="00C568AD">
        <w:rPr>
          <w:rFonts w:ascii="Times New Roman" w:hAnsi="Times New Roman"/>
          <w:noProof/>
          <w:sz w:val="24"/>
          <w:szCs w:val="24"/>
        </w:rPr>
        <w:tab/>
        <w:t xml:space="preserve">G. B. Chirambo </w:t>
      </w:r>
      <w:r w:rsidRPr="00C568AD">
        <w:rPr>
          <w:rFonts w:ascii="Times New Roman" w:hAnsi="Times New Roman"/>
          <w:i/>
          <w:iCs/>
          <w:noProof/>
          <w:sz w:val="24"/>
          <w:szCs w:val="24"/>
        </w:rPr>
        <w:t>et al.</w:t>
      </w:r>
      <w:r w:rsidRPr="00C568AD">
        <w:rPr>
          <w:rFonts w:ascii="Times New Roman" w:hAnsi="Times New Roman"/>
          <w:noProof/>
          <w:sz w:val="24"/>
          <w:szCs w:val="24"/>
        </w:rPr>
        <w:t xml:space="preserve">, “Perceptions of a mobile health intervention for community case management in Malawi: Opportunities and challenges for health surveillance assistants in a community setting,” </w:t>
      </w:r>
      <w:r w:rsidRPr="00C568AD">
        <w:rPr>
          <w:rFonts w:ascii="Times New Roman" w:hAnsi="Times New Roman"/>
          <w:i/>
          <w:iCs/>
          <w:noProof/>
          <w:sz w:val="24"/>
          <w:szCs w:val="24"/>
        </w:rPr>
        <w:t>Malawi Med. J.</w:t>
      </w:r>
      <w:r w:rsidRPr="00C568AD">
        <w:rPr>
          <w:rFonts w:ascii="Times New Roman" w:hAnsi="Times New Roman"/>
          <w:noProof/>
          <w:sz w:val="24"/>
          <w:szCs w:val="24"/>
        </w:rPr>
        <w:t>, vol. 30, no. 1, 2018.</w:t>
      </w:r>
    </w:p>
    <w:p w14:paraId="1AFE393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[38]</w:t>
      </w:r>
      <w:r w:rsidRPr="00C568AD">
        <w:rPr>
          <w:rFonts w:ascii="Times New Roman" w:hAnsi="Times New Roman"/>
          <w:noProof/>
          <w:sz w:val="24"/>
          <w:szCs w:val="24"/>
        </w:rPr>
        <w:tab/>
        <w:t xml:space="preserve">V. Hardy </w:t>
      </w:r>
      <w:r w:rsidRPr="00C568AD">
        <w:rPr>
          <w:rFonts w:ascii="Times New Roman" w:hAnsi="Times New Roman"/>
          <w:i/>
          <w:iCs/>
          <w:noProof/>
          <w:sz w:val="24"/>
          <w:szCs w:val="24"/>
        </w:rPr>
        <w:t>et al.</w:t>
      </w:r>
      <w:r w:rsidRPr="00C568AD">
        <w:rPr>
          <w:rFonts w:ascii="Times New Roman" w:hAnsi="Times New Roman"/>
          <w:noProof/>
          <w:sz w:val="24"/>
          <w:szCs w:val="24"/>
        </w:rPr>
        <w:t xml:space="preserve">, “The added value of a mobile application of Community Case </w:t>
      </w:r>
      <w:r w:rsidRPr="00C568AD">
        <w:rPr>
          <w:rFonts w:ascii="Times New Roman" w:hAnsi="Times New Roman"/>
          <w:noProof/>
          <w:sz w:val="24"/>
          <w:szCs w:val="24"/>
        </w:rPr>
        <w:lastRenderedPageBreak/>
        <w:t xml:space="preserve">Management on referral, re-consultation and hospitalization rates of children aged under 5 years in two districts in Northern Malawi: study protocol for a pragmatic, stepped-wedge cluster-randomize,” </w:t>
      </w:r>
      <w:r w:rsidRPr="00C568AD">
        <w:rPr>
          <w:rFonts w:ascii="Times New Roman" w:hAnsi="Times New Roman"/>
          <w:i/>
          <w:iCs/>
          <w:noProof/>
          <w:sz w:val="24"/>
          <w:szCs w:val="24"/>
        </w:rPr>
        <w:t>Trials</w:t>
      </w:r>
      <w:r w:rsidRPr="00C568AD">
        <w:rPr>
          <w:rFonts w:ascii="Times New Roman" w:hAnsi="Times New Roman"/>
          <w:noProof/>
          <w:sz w:val="24"/>
          <w:szCs w:val="24"/>
        </w:rPr>
        <w:t>, vol. 18, no. 1, p. 475, 2017.</w:t>
      </w:r>
    </w:p>
    <w:p w14:paraId="25E556A9"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[39]</w:t>
      </w:r>
      <w:r w:rsidRPr="00C568AD">
        <w:rPr>
          <w:rFonts w:ascii="Times New Roman" w:hAnsi="Times New Roman"/>
          <w:noProof/>
          <w:sz w:val="24"/>
          <w:szCs w:val="24"/>
        </w:rPr>
        <w:tab/>
        <w:t xml:space="preserve">S. R. Stoyanov, L. Hides, D. J. Kavanagh, O. Zelenko, D. Tjondronegoro, and M. Mani, “Mobile app rating scale: a new tool for assessing the quality of health mobile apps.,”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3, no. 1, p. e27, Mar. 2015.</w:t>
      </w:r>
    </w:p>
    <w:p w14:paraId="6A3A51E8"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[40]</w:t>
      </w:r>
      <w:r w:rsidRPr="00C568AD">
        <w:rPr>
          <w:rFonts w:ascii="Times New Roman" w:hAnsi="Times New Roman"/>
          <w:noProof/>
          <w:sz w:val="24"/>
          <w:szCs w:val="24"/>
        </w:rPr>
        <w:tab/>
        <w:t xml:space="preserve">S. R. Stoyanov, L. Hides, D. J. Kavanagh, O. Zelenko, D. Tjondronegoro, and M. Mani, “Mobile app rating scale: a new tool for assessing the quality of health mobile apps.,”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3, no. 1, p. e27, Mar. 2015.</w:t>
      </w:r>
    </w:p>
    <w:p w14:paraId="5A651A2E"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[41]</w:t>
      </w:r>
      <w:r w:rsidRPr="00C568AD">
        <w:rPr>
          <w:rFonts w:ascii="Times New Roman" w:hAnsi="Times New Roman"/>
          <w:noProof/>
          <w:sz w:val="24"/>
          <w:szCs w:val="24"/>
        </w:rPr>
        <w:tab/>
        <w:t>R. Scale, “COMPENDIUM,” no. May, 2016.</w:t>
      </w:r>
    </w:p>
    <w:p w14:paraId="73AA3BF0"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[42]</w:t>
      </w:r>
      <w:r w:rsidRPr="00C568AD">
        <w:rPr>
          <w:rFonts w:ascii="Times New Roman" w:hAnsi="Times New Roman"/>
          <w:noProof/>
          <w:sz w:val="24"/>
          <w:szCs w:val="24"/>
        </w:rPr>
        <w:tab/>
        <w:t xml:space="preserve">Y. O’Connor </w:t>
      </w:r>
      <w:r w:rsidRPr="00C568AD">
        <w:rPr>
          <w:rFonts w:ascii="Times New Roman" w:hAnsi="Times New Roman"/>
          <w:i/>
          <w:iCs/>
          <w:noProof/>
          <w:sz w:val="24"/>
          <w:szCs w:val="24"/>
        </w:rPr>
        <w:t>et al.</w:t>
      </w:r>
      <w:r w:rsidRPr="00C568AD">
        <w:rPr>
          <w:rFonts w:ascii="Times New Roman" w:hAnsi="Times New Roman"/>
          <w:noProof/>
          <w:sz w:val="24"/>
          <w:szCs w:val="24"/>
        </w:rPr>
        <w:t xml:space="preserve">, “The importance of form field validation: Lessons learnt from a feasibility study of an mHealth application in Malawi, Africa,” in </w:t>
      </w:r>
      <w:r w:rsidRPr="00C568AD">
        <w:rPr>
          <w:rFonts w:ascii="Times New Roman" w:hAnsi="Times New Roman"/>
          <w:i/>
          <w:iCs/>
          <w:noProof/>
          <w:sz w:val="24"/>
          <w:szCs w:val="24"/>
        </w:rPr>
        <w:t>Pacific Asia Conference on Information Systems, PACIS 2016 - Proceedings</w:t>
      </w:r>
      <w:r w:rsidRPr="00C568AD">
        <w:rPr>
          <w:rFonts w:ascii="Times New Roman" w:hAnsi="Times New Roman"/>
          <w:noProof/>
          <w:sz w:val="24"/>
          <w:szCs w:val="24"/>
        </w:rPr>
        <w:t>, 2016.</w:t>
      </w:r>
    </w:p>
    <w:p w14:paraId="64CA4F3C"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[43]</w:t>
      </w:r>
      <w:r w:rsidRPr="00C568AD">
        <w:rPr>
          <w:rFonts w:ascii="Times New Roman" w:hAnsi="Times New Roman"/>
          <w:noProof/>
          <w:sz w:val="24"/>
          <w:szCs w:val="24"/>
        </w:rPr>
        <w:tab/>
        <w:t>K. T. Schramm, “D-Tree: Examining the efficacy of a Community Case Management mobile medical diagnostic tool,” 2015.</w:t>
      </w:r>
    </w:p>
    <w:p w14:paraId="404EA41D"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[44]</w:t>
      </w:r>
      <w:r w:rsidRPr="00C568AD">
        <w:rPr>
          <w:rFonts w:ascii="Times New Roman" w:hAnsi="Times New Roman"/>
          <w:noProof/>
          <w:sz w:val="24"/>
          <w:szCs w:val="24"/>
        </w:rPr>
        <w:tab/>
        <w:t>L. A. Wanyera, “Influence of Community Participation on Sustainability of Community Based Projects : A Case of KIAMBIU Water and Sanitation Slum Project , Nairobi County , Kenya by Leah Achieng ’ Wanyera,” 2016.</w:t>
      </w:r>
    </w:p>
    <w:p w14:paraId="23FAB4EB"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[45]</w:t>
      </w:r>
      <w:r w:rsidRPr="00C568AD">
        <w:rPr>
          <w:rFonts w:ascii="Times New Roman" w:hAnsi="Times New Roman"/>
          <w:noProof/>
          <w:sz w:val="24"/>
          <w:szCs w:val="24"/>
        </w:rPr>
        <w:tab/>
        <w:t xml:space="preserve">V. Haldane </w:t>
      </w:r>
      <w:r w:rsidRPr="00C568AD">
        <w:rPr>
          <w:rFonts w:ascii="Times New Roman" w:hAnsi="Times New Roman"/>
          <w:i/>
          <w:iCs/>
          <w:noProof/>
          <w:sz w:val="24"/>
          <w:szCs w:val="24"/>
        </w:rPr>
        <w:t>et al.</w:t>
      </w:r>
      <w:r w:rsidRPr="00C568AD">
        <w:rPr>
          <w:rFonts w:ascii="Times New Roman" w:hAnsi="Times New Roman"/>
          <w:noProof/>
          <w:sz w:val="24"/>
          <w:szCs w:val="24"/>
        </w:rPr>
        <w:t xml:space="preserve">, “Community participation in health services development, implementation, and evaluation: A systematic review of empowerment, health, community, and process outcomes,” </w:t>
      </w:r>
      <w:r w:rsidRPr="00C568AD">
        <w:rPr>
          <w:rFonts w:ascii="Times New Roman" w:hAnsi="Times New Roman"/>
          <w:i/>
          <w:iCs/>
          <w:noProof/>
          <w:sz w:val="24"/>
          <w:szCs w:val="24"/>
        </w:rPr>
        <w:t>PLoS One</w:t>
      </w:r>
      <w:r w:rsidRPr="00C568AD">
        <w:rPr>
          <w:rFonts w:ascii="Times New Roman" w:hAnsi="Times New Roman"/>
          <w:noProof/>
          <w:sz w:val="24"/>
          <w:szCs w:val="24"/>
        </w:rPr>
        <w:t>, vol. 14, no. 5, p. e0216112, May 2019.</w:t>
      </w:r>
    </w:p>
    <w:p w14:paraId="63FB60AE"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lastRenderedPageBreak/>
        <w:t>[46]</w:t>
      </w:r>
      <w:r w:rsidRPr="00C568AD">
        <w:rPr>
          <w:rFonts w:ascii="Times New Roman" w:hAnsi="Times New Roman"/>
          <w:noProof/>
          <w:sz w:val="24"/>
          <w:szCs w:val="24"/>
        </w:rPr>
        <w:tab/>
        <w:t>S. B. Thomson, “Qualitative Research : Validity,” vol. 6, no. 1, pp. 77–82, 2011.</w:t>
      </w:r>
    </w:p>
    <w:p w14:paraId="3DB8CDBA"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[47]</w:t>
      </w:r>
      <w:r w:rsidRPr="00C568AD">
        <w:rPr>
          <w:rFonts w:ascii="Times New Roman" w:hAnsi="Times New Roman"/>
          <w:noProof/>
          <w:sz w:val="24"/>
          <w:szCs w:val="24"/>
        </w:rPr>
        <w:tab/>
        <w:t xml:space="preserve">A. Salazar, H. de Sola, I. Failde, and J. A. Moral-Munoz, “Measuring the Quality of Mobile Apps for the Management of Pain: Systematic Search and Evaluation Using the Mobile App Rating Scale.,”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6, no. 10, p. e10718, Oct. 2018.</w:t>
      </w:r>
    </w:p>
    <w:p w14:paraId="75B91C3A"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[48]</w:t>
      </w:r>
      <w:r w:rsidRPr="00C568AD">
        <w:rPr>
          <w:rFonts w:ascii="Times New Roman" w:hAnsi="Times New Roman"/>
          <w:noProof/>
          <w:sz w:val="24"/>
          <w:szCs w:val="24"/>
        </w:rPr>
        <w:tab/>
        <w:t xml:space="preserve">S. R. Stoyanov, L. Hides, D. J. Kavanagh, O. Zelenko, D. Tjondronegoro, and M. Mani, “Mobile App Rating Scale: A New Tool for Assessing the Quality of Health Mobile Apps,”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3, no. 1, p. e27, Mar. 2015.</w:t>
      </w:r>
    </w:p>
    <w:p w14:paraId="597CDE18"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[49]</w:t>
      </w:r>
      <w:r w:rsidRPr="00C568AD">
        <w:rPr>
          <w:rFonts w:ascii="Times New Roman" w:hAnsi="Times New Roman"/>
          <w:noProof/>
          <w:sz w:val="24"/>
          <w:szCs w:val="24"/>
        </w:rPr>
        <w:tab/>
        <w:t xml:space="preserve">B. Marshall </w:t>
      </w:r>
      <w:r w:rsidRPr="00C568AD">
        <w:rPr>
          <w:rFonts w:ascii="Times New Roman" w:hAnsi="Times New Roman"/>
          <w:i/>
          <w:iCs/>
          <w:noProof/>
          <w:sz w:val="24"/>
          <w:szCs w:val="24"/>
        </w:rPr>
        <w:t>et al.</w:t>
      </w:r>
      <w:r w:rsidRPr="00C568AD">
        <w:rPr>
          <w:rFonts w:ascii="Times New Roman" w:hAnsi="Times New Roman"/>
          <w:noProof/>
          <w:sz w:val="24"/>
          <w:szCs w:val="24"/>
        </w:rPr>
        <w:t>, “Does Sample Size Matter in Qualitative Research ?: A Review of Qualitative Interviews in is Research DOES SAMPLE SIZE MATTER IN QUALITATIVE RESEARCH ?: A REVIEW OF QUALITATIVE INTERVIEWS IN IS RESEARCH,” vol. 4417, 2015.</w:t>
      </w:r>
    </w:p>
    <w:p w14:paraId="266136D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[50]</w:t>
      </w:r>
      <w:r w:rsidRPr="00C568AD">
        <w:rPr>
          <w:rFonts w:ascii="Times New Roman" w:hAnsi="Times New Roman"/>
          <w:noProof/>
          <w:sz w:val="24"/>
          <w:szCs w:val="24"/>
        </w:rPr>
        <w:tab/>
        <w:t xml:space="preserve">V. Braun and V. Clarke, “Using thematic analysis in psychology,” </w:t>
      </w:r>
      <w:r w:rsidRPr="00C568AD">
        <w:rPr>
          <w:rFonts w:ascii="Times New Roman" w:hAnsi="Times New Roman"/>
          <w:i/>
          <w:iCs/>
          <w:noProof/>
          <w:sz w:val="24"/>
          <w:szCs w:val="24"/>
        </w:rPr>
        <w:t>Qual. Res. Psychol.</w:t>
      </w:r>
      <w:r w:rsidRPr="00C568AD">
        <w:rPr>
          <w:rFonts w:ascii="Times New Roman" w:hAnsi="Times New Roman"/>
          <w:noProof/>
          <w:sz w:val="24"/>
          <w:szCs w:val="24"/>
        </w:rPr>
        <w:t>, vol. 3, no. 2, pp. 77–101, Jan. 2006.</w:t>
      </w:r>
    </w:p>
    <w:p w14:paraId="7A81435F"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[51]</w:t>
      </w:r>
      <w:r w:rsidRPr="00C568AD">
        <w:rPr>
          <w:rFonts w:ascii="Times New Roman" w:hAnsi="Times New Roman"/>
          <w:noProof/>
          <w:sz w:val="24"/>
          <w:szCs w:val="24"/>
        </w:rPr>
        <w:tab/>
        <w:t xml:space="preserve">S. Barker, F. Lau, and S. Sahay, “Using an Adapted Grounded Theory Approach for Inductive Theory Building About Virtual Team Development,” </w:t>
      </w:r>
      <w:r w:rsidRPr="00C568AD">
        <w:rPr>
          <w:rFonts w:ascii="Times New Roman" w:hAnsi="Times New Roman"/>
          <w:i/>
          <w:iCs/>
          <w:noProof/>
          <w:sz w:val="24"/>
          <w:szCs w:val="24"/>
        </w:rPr>
        <w:t>Data Base Adv. Inf. Syst.</w:t>
      </w:r>
      <w:r w:rsidRPr="00C568AD">
        <w:rPr>
          <w:rFonts w:ascii="Times New Roman" w:hAnsi="Times New Roman"/>
          <w:noProof/>
          <w:sz w:val="24"/>
          <w:szCs w:val="24"/>
        </w:rPr>
        <w:t>, vol. 32, no. 1, pp. 38–56, Dec. 2000.</w:t>
      </w:r>
    </w:p>
    <w:p w14:paraId="4C0283FB"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[52]</w:t>
      </w:r>
      <w:r w:rsidRPr="00C568AD">
        <w:rPr>
          <w:rFonts w:ascii="Times New Roman" w:hAnsi="Times New Roman"/>
          <w:noProof/>
          <w:sz w:val="24"/>
          <w:szCs w:val="24"/>
        </w:rPr>
        <w:tab/>
        <w:t xml:space="preserve">V. L. Plano Clark, C. A. Huddleston-Casas, S. L. Churchill, D. O’Neil Green, and A. L. Garrett, “Mixed Methods Approaches in Family Science Research,” </w:t>
      </w:r>
      <w:r w:rsidRPr="00C568AD">
        <w:rPr>
          <w:rFonts w:ascii="Times New Roman" w:hAnsi="Times New Roman"/>
          <w:i/>
          <w:iCs/>
          <w:noProof/>
          <w:sz w:val="24"/>
          <w:szCs w:val="24"/>
        </w:rPr>
        <w:t>J. Fam. Issues</w:t>
      </w:r>
      <w:r w:rsidRPr="00C568AD">
        <w:rPr>
          <w:rFonts w:ascii="Times New Roman" w:hAnsi="Times New Roman"/>
          <w:noProof/>
          <w:sz w:val="24"/>
          <w:szCs w:val="24"/>
        </w:rPr>
        <w:t>, vol. 29, no. 11, pp. 1543–1566, Feb. 2008.</w:t>
      </w:r>
    </w:p>
    <w:p w14:paraId="178E0063"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[53]</w:t>
      </w:r>
      <w:r w:rsidRPr="00C568AD">
        <w:rPr>
          <w:rFonts w:ascii="Times New Roman" w:hAnsi="Times New Roman"/>
          <w:noProof/>
          <w:sz w:val="24"/>
          <w:szCs w:val="24"/>
        </w:rPr>
        <w:tab/>
        <w:t xml:space="preserve">H. N. Njuguna </w:t>
      </w:r>
      <w:r w:rsidRPr="00C568AD">
        <w:rPr>
          <w:rFonts w:ascii="Times New Roman" w:hAnsi="Times New Roman"/>
          <w:i/>
          <w:iCs/>
          <w:noProof/>
          <w:sz w:val="24"/>
          <w:szCs w:val="24"/>
        </w:rPr>
        <w:t>et al.</w:t>
      </w:r>
      <w:r w:rsidRPr="00C568AD">
        <w:rPr>
          <w:rFonts w:ascii="Times New Roman" w:hAnsi="Times New Roman"/>
          <w:noProof/>
          <w:sz w:val="24"/>
          <w:szCs w:val="24"/>
        </w:rPr>
        <w:t xml:space="preserve">, “A comparison of smartphones to paper-based questionnaires for routine influenza sentinel surveillance, Kenya, 2011–2012,” </w:t>
      </w:r>
      <w:r w:rsidRPr="00C568AD">
        <w:rPr>
          <w:rFonts w:ascii="Times New Roman" w:hAnsi="Times New Roman"/>
          <w:i/>
          <w:iCs/>
          <w:noProof/>
          <w:sz w:val="24"/>
          <w:szCs w:val="24"/>
        </w:rPr>
        <w:t xml:space="preserve">BMC Med. Inform. Decis. </w:t>
      </w:r>
      <w:r w:rsidRPr="00C568AD">
        <w:rPr>
          <w:rFonts w:ascii="Times New Roman" w:hAnsi="Times New Roman"/>
          <w:i/>
          <w:iCs/>
          <w:noProof/>
          <w:sz w:val="24"/>
          <w:szCs w:val="24"/>
        </w:rPr>
        <w:lastRenderedPageBreak/>
        <w:t>Mak.</w:t>
      </w:r>
      <w:r w:rsidRPr="00C568AD">
        <w:rPr>
          <w:rFonts w:ascii="Times New Roman" w:hAnsi="Times New Roman"/>
          <w:noProof/>
          <w:sz w:val="24"/>
          <w:szCs w:val="24"/>
        </w:rPr>
        <w:t>, vol. 14, no. 1, p. 107, 2014.</w:t>
      </w:r>
    </w:p>
    <w:p w14:paraId="3DB1A56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[54]</w:t>
      </w:r>
      <w:r w:rsidRPr="00C568AD">
        <w:rPr>
          <w:rFonts w:ascii="Times New Roman" w:hAnsi="Times New Roman"/>
          <w:noProof/>
          <w:sz w:val="24"/>
          <w:szCs w:val="24"/>
        </w:rPr>
        <w:tab/>
        <w:t xml:space="preserve">D. Zakus </w:t>
      </w:r>
      <w:r w:rsidRPr="00C568AD">
        <w:rPr>
          <w:rFonts w:ascii="Times New Roman" w:hAnsi="Times New Roman"/>
          <w:i/>
          <w:iCs/>
          <w:noProof/>
          <w:sz w:val="24"/>
          <w:szCs w:val="24"/>
        </w:rPr>
        <w:t>et al.</w:t>
      </w:r>
      <w:r w:rsidRPr="00C568AD">
        <w:rPr>
          <w:rFonts w:ascii="Times New Roman" w:hAnsi="Times New Roman"/>
          <w:noProof/>
          <w:sz w:val="24"/>
          <w:szCs w:val="24"/>
        </w:rPr>
        <w:t xml:space="preserve">, “Clinical evaluation of the use of an mhealth intervention on quality of care provided by Community Health Workers in southwest Niger,” </w:t>
      </w:r>
      <w:r w:rsidRPr="00C568AD">
        <w:rPr>
          <w:rFonts w:ascii="Times New Roman" w:hAnsi="Times New Roman"/>
          <w:i/>
          <w:iCs/>
          <w:noProof/>
          <w:sz w:val="24"/>
          <w:szCs w:val="24"/>
        </w:rPr>
        <w:t>J. Glob. Health</w:t>
      </w:r>
      <w:r w:rsidRPr="00C568AD">
        <w:rPr>
          <w:rFonts w:ascii="Times New Roman" w:hAnsi="Times New Roman"/>
          <w:noProof/>
          <w:sz w:val="24"/>
          <w:szCs w:val="24"/>
        </w:rPr>
        <w:t>, vol. 9, no. 1, p. 010812, Jun. 2019.</w:t>
      </w:r>
    </w:p>
    <w:p w14:paraId="6322B57B"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[55]</w:t>
      </w:r>
      <w:r w:rsidRPr="00C568AD">
        <w:rPr>
          <w:rFonts w:ascii="Times New Roman" w:hAnsi="Times New Roman"/>
          <w:noProof/>
          <w:sz w:val="24"/>
          <w:szCs w:val="24"/>
        </w:rPr>
        <w:tab/>
        <w:t xml:space="preserve">F. Bever, “To Save Whales, Maine’s Iconic Lobster Industry May Have to Change,” </w:t>
      </w:r>
      <w:r w:rsidRPr="00C568AD">
        <w:rPr>
          <w:rFonts w:ascii="Times New Roman" w:hAnsi="Times New Roman"/>
          <w:i/>
          <w:iCs/>
          <w:noProof/>
          <w:sz w:val="24"/>
          <w:szCs w:val="24"/>
        </w:rPr>
        <w:t>Natl. Public Radio</w:t>
      </w:r>
      <w:r w:rsidRPr="00C568AD">
        <w:rPr>
          <w:rFonts w:ascii="Times New Roman" w:hAnsi="Times New Roman"/>
          <w:noProof/>
          <w:sz w:val="24"/>
          <w:szCs w:val="24"/>
        </w:rPr>
        <w:t>, no. May, pp. 1–10, 2018.</w:t>
      </w:r>
    </w:p>
    <w:p w14:paraId="45992CD0"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[56]</w:t>
      </w:r>
      <w:r w:rsidRPr="00C568AD">
        <w:rPr>
          <w:rFonts w:ascii="Times New Roman" w:hAnsi="Times New Roman"/>
          <w:noProof/>
          <w:sz w:val="24"/>
          <w:szCs w:val="24"/>
        </w:rPr>
        <w:tab/>
        <w:t xml:space="preserve">H. N. Njuguna </w:t>
      </w:r>
      <w:r w:rsidRPr="00C568AD">
        <w:rPr>
          <w:rFonts w:ascii="Times New Roman" w:hAnsi="Times New Roman"/>
          <w:i/>
          <w:iCs/>
          <w:noProof/>
          <w:sz w:val="24"/>
          <w:szCs w:val="24"/>
        </w:rPr>
        <w:t>et al.</w:t>
      </w:r>
      <w:r w:rsidRPr="00C568AD">
        <w:rPr>
          <w:rFonts w:ascii="Times New Roman" w:hAnsi="Times New Roman"/>
          <w:noProof/>
          <w:sz w:val="24"/>
          <w:szCs w:val="24"/>
        </w:rPr>
        <w:t xml:space="preserve">, “A comparison of smartphones to paper-based questionnaires for routine influenza sentinel surveillance, Kenya, 2011–2012,” </w:t>
      </w:r>
      <w:r w:rsidRPr="00C568AD">
        <w:rPr>
          <w:rFonts w:ascii="Times New Roman" w:hAnsi="Times New Roman"/>
          <w:i/>
          <w:iCs/>
          <w:noProof/>
          <w:sz w:val="24"/>
          <w:szCs w:val="24"/>
        </w:rPr>
        <w:t>BMC Med. Inform. Decis. Mak.</w:t>
      </w:r>
      <w:r w:rsidRPr="00C568AD">
        <w:rPr>
          <w:rFonts w:ascii="Times New Roman" w:hAnsi="Times New Roman"/>
          <w:noProof/>
          <w:sz w:val="24"/>
          <w:szCs w:val="24"/>
        </w:rPr>
        <w:t>, vol. 14, no. 1, Feb. 2014.</w:t>
      </w:r>
    </w:p>
    <w:p w14:paraId="20590E71"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[57]</w:t>
      </w:r>
      <w:r w:rsidRPr="00C568AD">
        <w:rPr>
          <w:rFonts w:ascii="Times New Roman" w:hAnsi="Times New Roman"/>
          <w:noProof/>
          <w:sz w:val="24"/>
          <w:szCs w:val="24"/>
        </w:rPr>
        <w:tab/>
        <w:t xml:space="preserve">M. Njoroge, D. Zurovac, E. A. A. Ogara, J. Chuma, and D. Kirigia, “Assessing the feasibility of eHealth and mHealth: a systematic review and analysis of initiatives implemented in Kenya.,” </w:t>
      </w:r>
      <w:r w:rsidRPr="00C568AD">
        <w:rPr>
          <w:rFonts w:ascii="Times New Roman" w:hAnsi="Times New Roman"/>
          <w:i/>
          <w:iCs/>
          <w:noProof/>
          <w:sz w:val="24"/>
          <w:szCs w:val="24"/>
        </w:rPr>
        <w:t>BMC Res. Notes</w:t>
      </w:r>
      <w:r w:rsidRPr="00C568AD">
        <w:rPr>
          <w:rFonts w:ascii="Times New Roman" w:hAnsi="Times New Roman"/>
          <w:noProof/>
          <w:sz w:val="24"/>
          <w:szCs w:val="24"/>
        </w:rPr>
        <w:t>, vol. 10, no. 1, p. 90, Feb. 2017.</w:t>
      </w:r>
    </w:p>
    <w:p w14:paraId="138BC797"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[58]</w:t>
      </w:r>
      <w:r w:rsidRPr="00C568AD">
        <w:rPr>
          <w:rFonts w:ascii="Times New Roman" w:hAnsi="Times New Roman"/>
          <w:noProof/>
          <w:sz w:val="24"/>
          <w:szCs w:val="24"/>
        </w:rPr>
        <w:tab/>
        <w:t xml:space="preserve">J. G. Kahn, J. S. Yang, and J. S. Kahn, “‘Mobile’ Health Needs And Opportunities In Developing Countries,” </w:t>
      </w:r>
      <w:r w:rsidRPr="00C568AD">
        <w:rPr>
          <w:rFonts w:ascii="Times New Roman" w:hAnsi="Times New Roman"/>
          <w:i/>
          <w:iCs/>
          <w:noProof/>
          <w:sz w:val="24"/>
          <w:szCs w:val="24"/>
        </w:rPr>
        <w:t>Health Aff.</w:t>
      </w:r>
      <w:r w:rsidRPr="00C568AD">
        <w:rPr>
          <w:rFonts w:ascii="Times New Roman" w:hAnsi="Times New Roman"/>
          <w:noProof/>
          <w:sz w:val="24"/>
          <w:szCs w:val="24"/>
        </w:rPr>
        <w:t>, vol. 29, no. 2, pp. 252–258, Feb. 2010.</w:t>
      </w:r>
    </w:p>
    <w:p w14:paraId="7474AAB8"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[59]</w:t>
      </w:r>
      <w:r w:rsidRPr="00C568AD">
        <w:rPr>
          <w:rFonts w:ascii="Times New Roman" w:hAnsi="Times New Roman"/>
          <w:noProof/>
          <w:sz w:val="24"/>
          <w:szCs w:val="24"/>
        </w:rPr>
        <w:tab/>
        <w:t xml:space="preserve">M. Shieshia </w:t>
      </w:r>
      <w:r w:rsidRPr="00C568AD">
        <w:rPr>
          <w:rFonts w:ascii="Times New Roman" w:hAnsi="Times New Roman"/>
          <w:i/>
          <w:iCs/>
          <w:noProof/>
          <w:sz w:val="24"/>
          <w:szCs w:val="24"/>
        </w:rPr>
        <w:t>et al.</w:t>
      </w:r>
      <w:r w:rsidRPr="00C568AD">
        <w:rPr>
          <w:rFonts w:ascii="Times New Roman" w:hAnsi="Times New Roman"/>
          <w:noProof/>
          <w:sz w:val="24"/>
          <w:szCs w:val="24"/>
        </w:rPr>
        <w:t xml:space="preserve">, “Strengthening community health supply chain performance through an integrated approach: Using mHealth technology and multilevel teams in Malawi,” </w:t>
      </w:r>
      <w:r w:rsidRPr="00C568AD">
        <w:rPr>
          <w:rFonts w:ascii="Times New Roman" w:hAnsi="Times New Roman"/>
          <w:i/>
          <w:iCs/>
          <w:noProof/>
          <w:sz w:val="24"/>
          <w:szCs w:val="24"/>
        </w:rPr>
        <w:t>J. Glob. Health</w:t>
      </w:r>
      <w:r w:rsidRPr="00C568AD">
        <w:rPr>
          <w:rFonts w:ascii="Times New Roman" w:hAnsi="Times New Roman"/>
          <w:noProof/>
          <w:sz w:val="24"/>
          <w:szCs w:val="24"/>
        </w:rPr>
        <w:t>, 2014.</w:t>
      </w:r>
    </w:p>
    <w:p w14:paraId="3AC63DE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[60]</w:t>
      </w:r>
      <w:r w:rsidRPr="00C568AD">
        <w:rPr>
          <w:rFonts w:ascii="Times New Roman" w:hAnsi="Times New Roman"/>
          <w:noProof/>
          <w:sz w:val="24"/>
          <w:szCs w:val="24"/>
        </w:rPr>
        <w:tab/>
        <w:t xml:space="preserve">E. M. Rogers, </w:t>
      </w:r>
      <w:r w:rsidRPr="00C568AD">
        <w:rPr>
          <w:rFonts w:ascii="Times New Roman" w:hAnsi="Times New Roman"/>
          <w:i/>
          <w:iCs/>
          <w:noProof/>
          <w:sz w:val="24"/>
          <w:szCs w:val="24"/>
        </w:rPr>
        <w:t>Diffusion of innovations</w:t>
      </w:r>
      <w:r w:rsidRPr="00C568AD">
        <w:rPr>
          <w:rFonts w:ascii="Times New Roman" w:hAnsi="Times New Roman"/>
          <w:noProof/>
          <w:sz w:val="24"/>
          <w:szCs w:val="24"/>
        </w:rPr>
        <w:t>, 3. ed., 1. New York: Free Press [u.a.], 2003.</w:t>
      </w:r>
    </w:p>
    <w:p w14:paraId="6241472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[61]</w:t>
      </w:r>
      <w:r w:rsidRPr="00C568AD">
        <w:rPr>
          <w:rFonts w:ascii="Times New Roman" w:hAnsi="Times New Roman"/>
          <w:noProof/>
          <w:sz w:val="24"/>
          <w:szCs w:val="24"/>
        </w:rPr>
        <w:tab/>
        <w:t xml:space="preserve">R. Agarwal and J. Prasad, “The role of innovation characteristics and perceived voluntariness in the acceptance of information technologies,” </w:t>
      </w:r>
      <w:r w:rsidRPr="00C568AD">
        <w:rPr>
          <w:rFonts w:ascii="Times New Roman" w:hAnsi="Times New Roman"/>
          <w:i/>
          <w:iCs/>
          <w:noProof/>
          <w:sz w:val="24"/>
          <w:szCs w:val="24"/>
        </w:rPr>
        <w:t>Decis. Sci.</w:t>
      </w:r>
      <w:r w:rsidRPr="00C568AD">
        <w:rPr>
          <w:rFonts w:ascii="Times New Roman" w:hAnsi="Times New Roman"/>
          <w:noProof/>
          <w:sz w:val="24"/>
          <w:szCs w:val="24"/>
        </w:rPr>
        <w:t>, vol. 28, no. 3, pp. 557–582, Feb. 1997.</w:t>
      </w:r>
    </w:p>
    <w:p w14:paraId="7D531ED2"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lastRenderedPageBreak/>
        <w:t>[62]</w:t>
      </w:r>
      <w:r w:rsidRPr="00C568AD">
        <w:rPr>
          <w:rFonts w:ascii="Times New Roman" w:hAnsi="Times New Roman"/>
          <w:noProof/>
          <w:sz w:val="24"/>
          <w:szCs w:val="24"/>
        </w:rPr>
        <w:tab/>
        <w:t xml:space="preserve">T. Greenhalgh, G. Robert, F. Macfarlane, P. Bate, and O. Kyriakidou, “Diffusion of Innovations in Service Organizations: Systematic Review and Recommendations,” </w:t>
      </w:r>
      <w:r w:rsidRPr="00C568AD">
        <w:rPr>
          <w:rFonts w:ascii="Times New Roman" w:hAnsi="Times New Roman"/>
          <w:i/>
          <w:iCs/>
          <w:noProof/>
          <w:sz w:val="24"/>
          <w:szCs w:val="24"/>
        </w:rPr>
        <w:t>Milbank Q.</w:t>
      </w:r>
      <w:r w:rsidRPr="00C568AD">
        <w:rPr>
          <w:rFonts w:ascii="Times New Roman" w:hAnsi="Times New Roman"/>
          <w:noProof/>
          <w:sz w:val="24"/>
          <w:szCs w:val="24"/>
        </w:rPr>
        <w:t>, vol. 82, no. 4, pp. 581–629, Feb. 2004.</w:t>
      </w:r>
    </w:p>
    <w:p w14:paraId="78D249F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[63]</w:t>
      </w:r>
      <w:r w:rsidRPr="00C568AD">
        <w:rPr>
          <w:rFonts w:ascii="Times New Roman" w:hAnsi="Times New Roman"/>
          <w:noProof/>
          <w:sz w:val="24"/>
          <w:szCs w:val="24"/>
        </w:rPr>
        <w:tab/>
        <w:t xml:space="preserve">D. E. Jake-Schoffman </w:t>
      </w:r>
      <w:r w:rsidRPr="00C568AD">
        <w:rPr>
          <w:rFonts w:ascii="Times New Roman" w:hAnsi="Times New Roman"/>
          <w:i/>
          <w:iCs/>
          <w:noProof/>
          <w:sz w:val="24"/>
          <w:szCs w:val="24"/>
        </w:rPr>
        <w:t>et al.</w:t>
      </w:r>
      <w:r w:rsidRPr="00C568AD">
        <w:rPr>
          <w:rFonts w:ascii="Times New Roman" w:hAnsi="Times New Roman"/>
          <w:noProof/>
          <w:sz w:val="24"/>
          <w:szCs w:val="24"/>
        </w:rPr>
        <w:t xml:space="preserve">, “Methods for Evaluating the Content, Usability, and Efficacy of Commercial Mobile Health Apps,” </w:t>
      </w:r>
      <w:r w:rsidRPr="00C568AD">
        <w:rPr>
          <w:rFonts w:ascii="Times New Roman" w:hAnsi="Times New Roman"/>
          <w:i/>
          <w:iCs/>
          <w:noProof/>
          <w:sz w:val="24"/>
          <w:szCs w:val="24"/>
        </w:rPr>
        <w:t>JMIR mHealth uHealth</w:t>
      </w:r>
      <w:r w:rsidRPr="00C568AD">
        <w:rPr>
          <w:rFonts w:ascii="Times New Roman" w:hAnsi="Times New Roman"/>
          <w:noProof/>
          <w:sz w:val="24"/>
          <w:szCs w:val="24"/>
        </w:rPr>
        <w:t>, vol. 5, no. 12, p. e190, Dec. 2017.</w:t>
      </w:r>
    </w:p>
    <w:p w14:paraId="366C3CF5"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[64]</w:t>
      </w:r>
      <w:r w:rsidRPr="00C568AD">
        <w:rPr>
          <w:rFonts w:ascii="Times New Roman" w:hAnsi="Times New Roman"/>
          <w:noProof/>
          <w:sz w:val="24"/>
          <w:szCs w:val="24"/>
        </w:rPr>
        <w:tab/>
        <w:t xml:space="preserve">S. Prinja, R. Nimesh, A. Gupta, P. Bahuguna, M. Gupta, and J. S. Thakur, “Impact of m-health application used by community health volunteers on improving utilisation of maternal, new-born and child health care services in a rural area of Uttar Pradesh, India,” </w:t>
      </w:r>
      <w:r w:rsidRPr="00C568AD">
        <w:rPr>
          <w:rFonts w:ascii="Times New Roman" w:hAnsi="Times New Roman"/>
          <w:i/>
          <w:iCs/>
          <w:noProof/>
          <w:sz w:val="24"/>
          <w:szCs w:val="24"/>
        </w:rPr>
        <w:t>Trop. Med. Int. Heal.</w:t>
      </w:r>
      <w:r w:rsidRPr="00C568AD">
        <w:rPr>
          <w:rFonts w:ascii="Times New Roman" w:hAnsi="Times New Roman"/>
          <w:noProof/>
          <w:sz w:val="24"/>
          <w:szCs w:val="24"/>
        </w:rPr>
        <w:t>, vol. 22, no. 7, pp. 895–907, Jul. 2017.</w:t>
      </w:r>
    </w:p>
    <w:p w14:paraId="716B4DB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[65]</w:t>
      </w:r>
      <w:r w:rsidRPr="00C568AD">
        <w:rPr>
          <w:rFonts w:ascii="Times New Roman" w:hAnsi="Times New Roman"/>
          <w:noProof/>
          <w:sz w:val="24"/>
          <w:szCs w:val="24"/>
        </w:rPr>
        <w:tab/>
        <w:t xml:space="preserve">K. Keitel and V. D’Acremont, “Electronic clinical decision algorithms for the integrated primary care management of febrile children in low-resource settings: review of existing tools,” </w:t>
      </w:r>
      <w:r w:rsidRPr="00C568AD">
        <w:rPr>
          <w:rFonts w:ascii="Times New Roman" w:hAnsi="Times New Roman"/>
          <w:i/>
          <w:iCs/>
          <w:noProof/>
          <w:sz w:val="24"/>
          <w:szCs w:val="24"/>
        </w:rPr>
        <w:t>Clin. Microbiol. Infect.</w:t>
      </w:r>
      <w:r w:rsidRPr="00C568AD">
        <w:rPr>
          <w:rFonts w:ascii="Times New Roman" w:hAnsi="Times New Roman"/>
          <w:noProof/>
          <w:sz w:val="24"/>
          <w:szCs w:val="24"/>
        </w:rPr>
        <w:t>, vol. 24, no. 8, pp. 845–855, Aug. 2018.</w:t>
      </w:r>
    </w:p>
    <w:p w14:paraId="3C90F644"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szCs w:val="24"/>
        </w:rPr>
      </w:pPr>
      <w:r w:rsidRPr="00C568AD">
        <w:rPr>
          <w:rFonts w:ascii="Times New Roman" w:hAnsi="Times New Roman"/>
          <w:noProof/>
          <w:sz w:val="24"/>
          <w:szCs w:val="24"/>
        </w:rPr>
        <w:t>[66]</w:t>
      </w:r>
      <w:r w:rsidRPr="00C568AD">
        <w:rPr>
          <w:rFonts w:ascii="Times New Roman" w:hAnsi="Times New Roman"/>
          <w:noProof/>
          <w:sz w:val="24"/>
          <w:szCs w:val="24"/>
        </w:rPr>
        <w:tab/>
        <w:t xml:space="preserve">S. Carlfjord, M. Lindberg, P. Bendtsen, P. Nilsen, and A. Andersson, “Key factors influencing adoption of an innovation in primary health care: a qualitative study based on implementation theory,” </w:t>
      </w:r>
      <w:r w:rsidRPr="00C568AD">
        <w:rPr>
          <w:rFonts w:ascii="Times New Roman" w:hAnsi="Times New Roman"/>
          <w:i/>
          <w:iCs/>
          <w:noProof/>
          <w:sz w:val="24"/>
          <w:szCs w:val="24"/>
        </w:rPr>
        <w:t>BMC Fam. Pract.</w:t>
      </w:r>
      <w:r w:rsidRPr="00C568AD">
        <w:rPr>
          <w:rFonts w:ascii="Times New Roman" w:hAnsi="Times New Roman"/>
          <w:noProof/>
          <w:sz w:val="24"/>
          <w:szCs w:val="24"/>
        </w:rPr>
        <w:t>, vol. 11, no. 1, p. 60, Dec. 2010.</w:t>
      </w:r>
    </w:p>
    <w:p w14:paraId="20445C8E" w14:textId="77777777" w:rsidR="00C568AD" w:rsidRPr="00C568AD" w:rsidRDefault="00C568AD" w:rsidP="00C568AD">
      <w:pPr>
        <w:widowControl w:val="0"/>
        <w:autoSpaceDE w:val="0"/>
        <w:autoSpaceDN w:val="0"/>
        <w:adjustRightInd w:val="0"/>
        <w:spacing w:line="480" w:lineRule="auto"/>
        <w:ind w:left="640" w:hanging="640"/>
        <w:rPr>
          <w:rFonts w:ascii="Times New Roman" w:hAnsi="Times New Roman"/>
          <w:noProof/>
          <w:sz w:val="24"/>
        </w:rPr>
      </w:pPr>
      <w:r w:rsidRPr="00C568AD">
        <w:rPr>
          <w:rFonts w:ascii="Times New Roman" w:hAnsi="Times New Roman"/>
          <w:noProof/>
          <w:sz w:val="24"/>
          <w:szCs w:val="24"/>
        </w:rPr>
        <w:t>[67]</w:t>
      </w:r>
      <w:r w:rsidRPr="00C568AD">
        <w:rPr>
          <w:rFonts w:ascii="Times New Roman" w:hAnsi="Times New Roman"/>
          <w:noProof/>
          <w:sz w:val="24"/>
          <w:szCs w:val="24"/>
        </w:rPr>
        <w:tab/>
        <w:t xml:space="preserve">L. T. Choy, “The Strengths and Weaknesses of Research Methodology: Comparison and Complimentary between Qualitative and Quantitative Approaches,” </w:t>
      </w:r>
      <w:r w:rsidRPr="00C568AD">
        <w:rPr>
          <w:rFonts w:ascii="Times New Roman" w:hAnsi="Times New Roman"/>
          <w:i/>
          <w:iCs/>
          <w:noProof/>
          <w:sz w:val="24"/>
          <w:szCs w:val="24"/>
        </w:rPr>
        <w:t>IOSR J. Humanit. Soc. Sci.</w:t>
      </w:r>
      <w:r w:rsidRPr="00C568AD">
        <w:rPr>
          <w:rFonts w:ascii="Times New Roman" w:hAnsi="Times New Roman"/>
          <w:noProof/>
          <w:sz w:val="24"/>
          <w:szCs w:val="24"/>
        </w:rPr>
        <w:t>, vol. 19, no. 4, pp. 99–104, 2014.</w:t>
      </w:r>
    </w:p>
    <w:p w14:paraId="050F675C" w14:textId="658B898A" w:rsidR="00E85007" w:rsidRPr="00F1568B" w:rsidRDefault="00BC7D3C">
      <w:pPr>
        <w:spacing w:line="480" w:lineRule="auto"/>
        <w:rPr>
          <w:rFonts w:ascii="Times New Roman" w:hAnsi="Times New Roman"/>
          <w:sz w:val="24"/>
          <w:szCs w:val="24"/>
        </w:rPr>
      </w:pPr>
      <w:r w:rsidRPr="00A94BF2">
        <w:rPr>
          <w:rFonts w:ascii="Times New Roman" w:hAnsi="Times New Roman"/>
          <w:b/>
          <w:sz w:val="24"/>
          <w:szCs w:val="24"/>
        </w:rPr>
        <w:fldChar w:fldCharType="end"/>
      </w:r>
    </w:p>
    <w:sectPr w:rsidR="00E85007" w:rsidRPr="00F1568B">
      <w:footerReference w:type="default" r:id="rId1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601DB" w16cex:dateUtc="2020-06-18T14:08:00Z"/>
  <w16cex:commentExtensible w16cex:durableId="2296027E" w16cex:dateUtc="2020-06-18T14:10:00Z"/>
  <w16cex:commentExtensible w16cex:durableId="2296033C" w16cex:dateUtc="2020-06-18T14:14:00Z"/>
  <w16cex:commentExtensible w16cex:durableId="22960623" w16cex:dateUtc="2020-06-18T14: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11AB4" w14:textId="77777777" w:rsidR="00DC20F5" w:rsidRDefault="00DC20F5" w:rsidP="00EC60A1">
      <w:pPr>
        <w:spacing w:after="0" w:line="240" w:lineRule="auto"/>
      </w:pPr>
      <w:r>
        <w:separator/>
      </w:r>
    </w:p>
  </w:endnote>
  <w:endnote w:type="continuationSeparator" w:id="0">
    <w:p w14:paraId="05FC77BA" w14:textId="77777777" w:rsidR="00DC20F5" w:rsidRDefault="00DC20F5" w:rsidP="00EC6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3286639"/>
      <w:docPartObj>
        <w:docPartGallery w:val="Page Numbers (Bottom of Page)"/>
        <w:docPartUnique/>
      </w:docPartObj>
    </w:sdtPr>
    <w:sdtEndPr>
      <w:rPr>
        <w:noProof/>
      </w:rPr>
    </w:sdtEndPr>
    <w:sdtContent>
      <w:p w14:paraId="6BFCD776" w14:textId="5C755411" w:rsidR="00FA2AFE" w:rsidRDefault="00FA2AFE">
        <w:pPr>
          <w:pStyle w:val="Footer"/>
          <w:jc w:val="right"/>
        </w:pPr>
        <w:r>
          <w:fldChar w:fldCharType="begin"/>
        </w:r>
        <w:r>
          <w:instrText xml:space="preserve"> PAGE   \* MERGEFORMAT </w:instrText>
        </w:r>
        <w:r>
          <w:fldChar w:fldCharType="separate"/>
        </w:r>
        <w:r w:rsidR="00F402A1">
          <w:rPr>
            <w:noProof/>
          </w:rPr>
          <w:t>23</w:t>
        </w:r>
        <w:r>
          <w:rPr>
            <w:noProof/>
          </w:rPr>
          <w:fldChar w:fldCharType="end"/>
        </w:r>
      </w:p>
    </w:sdtContent>
  </w:sdt>
  <w:p w14:paraId="69024E63" w14:textId="77777777" w:rsidR="00FA2AFE" w:rsidRDefault="00FA2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C1437" w14:textId="77777777" w:rsidR="00DC20F5" w:rsidRDefault="00DC20F5" w:rsidP="00EC60A1">
      <w:pPr>
        <w:spacing w:after="0" w:line="240" w:lineRule="auto"/>
      </w:pPr>
      <w:r>
        <w:separator/>
      </w:r>
    </w:p>
  </w:footnote>
  <w:footnote w:type="continuationSeparator" w:id="0">
    <w:p w14:paraId="262F9507" w14:textId="77777777" w:rsidR="00DC20F5" w:rsidRDefault="00DC20F5" w:rsidP="00EC60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70F76"/>
    <w:multiLevelType w:val="hybridMultilevel"/>
    <w:tmpl w:val="8982D67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B783B"/>
    <w:multiLevelType w:val="hybridMultilevel"/>
    <w:tmpl w:val="9476E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71EA6"/>
    <w:multiLevelType w:val="hybridMultilevel"/>
    <w:tmpl w:val="F866F80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6D1C58"/>
    <w:multiLevelType w:val="hybridMultilevel"/>
    <w:tmpl w:val="F272B6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0C74C14"/>
    <w:multiLevelType w:val="multilevel"/>
    <w:tmpl w:val="DB721CA0"/>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8193A53"/>
    <w:multiLevelType w:val="hybridMultilevel"/>
    <w:tmpl w:val="CA36246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145DA7"/>
    <w:multiLevelType w:val="hybridMultilevel"/>
    <w:tmpl w:val="271A9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B85685"/>
    <w:multiLevelType w:val="hybridMultilevel"/>
    <w:tmpl w:val="86A4C81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6"/>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D3C"/>
    <w:rsid w:val="00000545"/>
    <w:rsid w:val="00002DEA"/>
    <w:rsid w:val="000155B7"/>
    <w:rsid w:val="000175E5"/>
    <w:rsid w:val="000243F8"/>
    <w:rsid w:val="00030B32"/>
    <w:rsid w:val="00044B86"/>
    <w:rsid w:val="00051493"/>
    <w:rsid w:val="00051B02"/>
    <w:rsid w:val="00063FE7"/>
    <w:rsid w:val="00066164"/>
    <w:rsid w:val="00071114"/>
    <w:rsid w:val="000728D4"/>
    <w:rsid w:val="000779CC"/>
    <w:rsid w:val="000824AC"/>
    <w:rsid w:val="00090460"/>
    <w:rsid w:val="00097569"/>
    <w:rsid w:val="000A4CAB"/>
    <w:rsid w:val="000B3A4E"/>
    <w:rsid w:val="000B3B8F"/>
    <w:rsid w:val="000C4F2C"/>
    <w:rsid w:val="000C5E0B"/>
    <w:rsid w:val="000C5F8D"/>
    <w:rsid w:val="000C701D"/>
    <w:rsid w:val="000D2FC8"/>
    <w:rsid w:val="000D4B7F"/>
    <w:rsid w:val="000D5EE3"/>
    <w:rsid w:val="000D6FED"/>
    <w:rsid w:val="000D7783"/>
    <w:rsid w:val="000D7F85"/>
    <w:rsid w:val="000E1980"/>
    <w:rsid w:val="000E224D"/>
    <w:rsid w:val="000E3125"/>
    <w:rsid w:val="000F27D0"/>
    <w:rsid w:val="00106D47"/>
    <w:rsid w:val="001073C7"/>
    <w:rsid w:val="00112754"/>
    <w:rsid w:val="00120F21"/>
    <w:rsid w:val="00122EB9"/>
    <w:rsid w:val="00125AD5"/>
    <w:rsid w:val="00130C38"/>
    <w:rsid w:val="00136F62"/>
    <w:rsid w:val="001416B5"/>
    <w:rsid w:val="001454C1"/>
    <w:rsid w:val="00154EDB"/>
    <w:rsid w:val="00166F6F"/>
    <w:rsid w:val="00183211"/>
    <w:rsid w:val="00187EB9"/>
    <w:rsid w:val="001A4B0B"/>
    <w:rsid w:val="001B1DCB"/>
    <w:rsid w:val="001B37BF"/>
    <w:rsid w:val="001C0E01"/>
    <w:rsid w:val="001D070C"/>
    <w:rsid w:val="001D08B0"/>
    <w:rsid w:val="001D1D55"/>
    <w:rsid w:val="001D3760"/>
    <w:rsid w:val="001D43AC"/>
    <w:rsid w:val="001E01FF"/>
    <w:rsid w:val="001E0A8C"/>
    <w:rsid w:val="001F0F33"/>
    <w:rsid w:val="001F5379"/>
    <w:rsid w:val="001F6C3F"/>
    <w:rsid w:val="001F6CCE"/>
    <w:rsid w:val="001F7B56"/>
    <w:rsid w:val="002035CE"/>
    <w:rsid w:val="002150B8"/>
    <w:rsid w:val="0022210A"/>
    <w:rsid w:val="00222DB4"/>
    <w:rsid w:val="00231B57"/>
    <w:rsid w:val="00242422"/>
    <w:rsid w:val="002471AC"/>
    <w:rsid w:val="00252FF0"/>
    <w:rsid w:val="002570F7"/>
    <w:rsid w:val="00262B1D"/>
    <w:rsid w:val="00264D96"/>
    <w:rsid w:val="00272D67"/>
    <w:rsid w:val="00274F42"/>
    <w:rsid w:val="00287637"/>
    <w:rsid w:val="0029261C"/>
    <w:rsid w:val="00296EE2"/>
    <w:rsid w:val="002A2648"/>
    <w:rsid w:val="002A7D5F"/>
    <w:rsid w:val="002B7AD4"/>
    <w:rsid w:val="002C6B1D"/>
    <w:rsid w:val="002C7295"/>
    <w:rsid w:val="002D0F9E"/>
    <w:rsid w:val="002D281B"/>
    <w:rsid w:val="002D6F30"/>
    <w:rsid w:val="002E2A1C"/>
    <w:rsid w:val="002E5DE6"/>
    <w:rsid w:val="002E5FEE"/>
    <w:rsid w:val="002E7A50"/>
    <w:rsid w:val="002F044A"/>
    <w:rsid w:val="002F292B"/>
    <w:rsid w:val="002F34C5"/>
    <w:rsid w:val="002F6A90"/>
    <w:rsid w:val="00303A08"/>
    <w:rsid w:val="00304C26"/>
    <w:rsid w:val="00317634"/>
    <w:rsid w:val="00325CBC"/>
    <w:rsid w:val="00326CEA"/>
    <w:rsid w:val="003329F8"/>
    <w:rsid w:val="00332B52"/>
    <w:rsid w:val="00342505"/>
    <w:rsid w:val="00345EFD"/>
    <w:rsid w:val="00351B5C"/>
    <w:rsid w:val="0035580B"/>
    <w:rsid w:val="0035620C"/>
    <w:rsid w:val="003566E5"/>
    <w:rsid w:val="003575D0"/>
    <w:rsid w:val="00360809"/>
    <w:rsid w:val="0036336B"/>
    <w:rsid w:val="00365DA5"/>
    <w:rsid w:val="00376C13"/>
    <w:rsid w:val="003926C8"/>
    <w:rsid w:val="00393788"/>
    <w:rsid w:val="0039544B"/>
    <w:rsid w:val="003A3C3B"/>
    <w:rsid w:val="003A6B6B"/>
    <w:rsid w:val="003B34DB"/>
    <w:rsid w:val="003C62C3"/>
    <w:rsid w:val="003C7801"/>
    <w:rsid w:val="003E7B9A"/>
    <w:rsid w:val="003F2A50"/>
    <w:rsid w:val="00400F3B"/>
    <w:rsid w:val="00401C39"/>
    <w:rsid w:val="00443720"/>
    <w:rsid w:val="00444C46"/>
    <w:rsid w:val="00447769"/>
    <w:rsid w:val="0045031B"/>
    <w:rsid w:val="00453707"/>
    <w:rsid w:val="00464784"/>
    <w:rsid w:val="004770D6"/>
    <w:rsid w:val="00493C18"/>
    <w:rsid w:val="00493EED"/>
    <w:rsid w:val="004940D7"/>
    <w:rsid w:val="004A2B25"/>
    <w:rsid w:val="004B135B"/>
    <w:rsid w:val="004B410E"/>
    <w:rsid w:val="004B5F10"/>
    <w:rsid w:val="004B6930"/>
    <w:rsid w:val="004C10B3"/>
    <w:rsid w:val="004C576F"/>
    <w:rsid w:val="004C5AAF"/>
    <w:rsid w:val="004D13D0"/>
    <w:rsid w:val="004E1B5E"/>
    <w:rsid w:val="004E4637"/>
    <w:rsid w:val="004E6803"/>
    <w:rsid w:val="004F0C3C"/>
    <w:rsid w:val="004F27C8"/>
    <w:rsid w:val="0051479D"/>
    <w:rsid w:val="00516BF0"/>
    <w:rsid w:val="00526510"/>
    <w:rsid w:val="005300FE"/>
    <w:rsid w:val="005337ED"/>
    <w:rsid w:val="0054052E"/>
    <w:rsid w:val="005436B2"/>
    <w:rsid w:val="00552B61"/>
    <w:rsid w:val="00561877"/>
    <w:rsid w:val="00574838"/>
    <w:rsid w:val="00577DE6"/>
    <w:rsid w:val="00580AAB"/>
    <w:rsid w:val="005873F3"/>
    <w:rsid w:val="00591408"/>
    <w:rsid w:val="00597C1A"/>
    <w:rsid w:val="005C0F0D"/>
    <w:rsid w:val="005D20D6"/>
    <w:rsid w:val="005D3671"/>
    <w:rsid w:val="005E01AF"/>
    <w:rsid w:val="005E1FE3"/>
    <w:rsid w:val="005E3EE5"/>
    <w:rsid w:val="005E3FC8"/>
    <w:rsid w:val="005E657F"/>
    <w:rsid w:val="005F2010"/>
    <w:rsid w:val="005F24A7"/>
    <w:rsid w:val="005F4310"/>
    <w:rsid w:val="00601C19"/>
    <w:rsid w:val="0060549E"/>
    <w:rsid w:val="0061355C"/>
    <w:rsid w:val="00613896"/>
    <w:rsid w:val="006238E3"/>
    <w:rsid w:val="006252D4"/>
    <w:rsid w:val="00626B50"/>
    <w:rsid w:val="006306F9"/>
    <w:rsid w:val="006366BB"/>
    <w:rsid w:val="00640313"/>
    <w:rsid w:val="00650F53"/>
    <w:rsid w:val="006631F5"/>
    <w:rsid w:val="006751D8"/>
    <w:rsid w:val="00676C42"/>
    <w:rsid w:val="006822C3"/>
    <w:rsid w:val="00683E22"/>
    <w:rsid w:val="00684107"/>
    <w:rsid w:val="0068418D"/>
    <w:rsid w:val="00685C00"/>
    <w:rsid w:val="00690752"/>
    <w:rsid w:val="006A5E7E"/>
    <w:rsid w:val="006B272B"/>
    <w:rsid w:val="006B3DA9"/>
    <w:rsid w:val="006C3246"/>
    <w:rsid w:val="006C5AE2"/>
    <w:rsid w:val="006D1FC9"/>
    <w:rsid w:val="006D4BEC"/>
    <w:rsid w:val="006E0851"/>
    <w:rsid w:val="006E3819"/>
    <w:rsid w:val="006E3CE2"/>
    <w:rsid w:val="006E41F5"/>
    <w:rsid w:val="006E7186"/>
    <w:rsid w:val="006F7B46"/>
    <w:rsid w:val="00701C68"/>
    <w:rsid w:val="00703A25"/>
    <w:rsid w:val="00704BA5"/>
    <w:rsid w:val="0070704D"/>
    <w:rsid w:val="00707E1D"/>
    <w:rsid w:val="00707F6D"/>
    <w:rsid w:val="00707FCA"/>
    <w:rsid w:val="007150A9"/>
    <w:rsid w:val="0073208F"/>
    <w:rsid w:val="00741C90"/>
    <w:rsid w:val="0074405A"/>
    <w:rsid w:val="00744907"/>
    <w:rsid w:val="00745909"/>
    <w:rsid w:val="007464BF"/>
    <w:rsid w:val="0075187A"/>
    <w:rsid w:val="00754622"/>
    <w:rsid w:val="00756C71"/>
    <w:rsid w:val="00774F95"/>
    <w:rsid w:val="0078018A"/>
    <w:rsid w:val="0078123D"/>
    <w:rsid w:val="00784DBD"/>
    <w:rsid w:val="00785031"/>
    <w:rsid w:val="00786D33"/>
    <w:rsid w:val="007912B2"/>
    <w:rsid w:val="00796A40"/>
    <w:rsid w:val="00797787"/>
    <w:rsid w:val="007A0EB7"/>
    <w:rsid w:val="007A1854"/>
    <w:rsid w:val="007C2E5C"/>
    <w:rsid w:val="007D4F09"/>
    <w:rsid w:val="007D5383"/>
    <w:rsid w:val="007D5945"/>
    <w:rsid w:val="007D7B81"/>
    <w:rsid w:val="007F1E18"/>
    <w:rsid w:val="008006BC"/>
    <w:rsid w:val="008010D8"/>
    <w:rsid w:val="00803E6E"/>
    <w:rsid w:val="008064AB"/>
    <w:rsid w:val="00807C64"/>
    <w:rsid w:val="00807E86"/>
    <w:rsid w:val="00812EA9"/>
    <w:rsid w:val="008137D4"/>
    <w:rsid w:val="00815D9D"/>
    <w:rsid w:val="00815F79"/>
    <w:rsid w:val="008309BF"/>
    <w:rsid w:val="008368F3"/>
    <w:rsid w:val="0084066B"/>
    <w:rsid w:val="008442BB"/>
    <w:rsid w:val="00847B36"/>
    <w:rsid w:val="00852B89"/>
    <w:rsid w:val="008541A7"/>
    <w:rsid w:val="0085450E"/>
    <w:rsid w:val="008649F0"/>
    <w:rsid w:val="00875472"/>
    <w:rsid w:val="0087599D"/>
    <w:rsid w:val="008849A8"/>
    <w:rsid w:val="008A547C"/>
    <w:rsid w:val="008B039E"/>
    <w:rsid w:val="008B0805"/>
    <w:rsid w:val="008B1F65"/>
    <w:rsid w:val="008B25E9"/>
    <w:rsid w:val="008C2EE1"/>
    <w:rsid w:val="008C3198"/>
    <w:rsid w:val="008C4528"/>
    <w:rsid w:val="008D600E"/>
    <w:rsid w:val="008E0191"/>
    <w:rsid w:val="008E3F17"/>
    <w:rsid w:val="008E4438"/>
    <w:rsid w:val="008E5879"/>
    <w:rsid w:val="008F2D4E"/>
    <w:rsid w:val="0090158A"/>
    <w:rsid w:val="0091636B"/>
    <w:rsid w:val="00925261"/>
    <w:rsid w:val="00930BBA"/>
    <w:rsid w:val="009343BF"/>
    <w:rsid w:val="00937195"/>
    <w:rsid w:val="00937F37"/>
    <w:rsid w:val="00943CBA"/>
    <w:rsid w:val="00952D62"/>
    <w:rsid w:val="00952EF0"/>
    <w:rsid w:val="009548DA"/>
    <w:rsid w:val="0095500B"/>
    <w:rsid w:val="0095778B"/>
    <w:rsid w:val="009630B4"/>
    <w:rsid w:val="009643E3"/>
    <w:rsid w:val="009842C2"/>
    <w:rsid w:val="0098735D"/>
    <w:rsid w:val="009912A4"/>
    <w:rsid w:val="009936A9"/>
    <w:rsid w:val="009A1AA3"/>
    <w:rsid w:val="009A4B76"/>
    <w:rsid w:val="009A728A"/>
    <w:rsid w:val="009B420C"/>
    <w:rsid w:val="009B49A9"/>
    <w:rsid w:val="009C3DD4"/>
    <w:rsid w:val="009C7C03"/>
    <w:rsid w:val="009D6537"/>
    <w:rsid w:val="009E41F1"/>
    <w:rsid w:val="009E6B1B"/>
    <w:rsid w:val="009F7A6D"/>
    <w:rsid w:val="00A002CC"/>
    <w:rsid w:val="00A02E7B"/>
    <w:rsid w:val="00A035DF"/>
    <w:rsid w:val="00A12138"/>
    <w:rsid w:val="00A14B08"/>
    <w:rsid w:val="00A14BEC"/>
    <w:rsid w:val="00A23F8B"/>
    <w:rsid w:val="00A33110"/>
    <w:rsid w:val="00A3469E"/>
    <w:rsid w:val="00A40A1F"/>
    <w:rsid w:val="00A41D3E"/>
    <w:rsid w:val="00A64DD6"/>
    <w:rsid w:val="00A736FB"/>
    <w:rsid w:val="00A82D33"/>
    <w:rsid w:val="00A94BF2"/>
    <w:rsid w:val="00AA0F6A"/>
    <w:rsid w:val="00AA4E12"/>
    <w:rsid w:val="00AB345A"/>
    <w:rsid w:val="00AC4336"/>
    <w:rsid w:val="00AD3CF5"/>
    <w:rsid w:val="00AE2DF3"/>
    <w:rsid w:val="00AE3D5F"/>
    <w:rsid w:val="00AF2872"/>
    <w:rsid w:val="00AF5121"/>
    <w:rsid w:val="00AF5727"/>
    <w:rsid w:val="00B0601F"/>
    <w:rsid w:val="00B078FF"/>
    <w:rsid w:val="00B12661"/>
    <w:rsid w:val="00B136CE"/>
    <w:rsid w:val="00B21659"/>
    <w:rsid w:val="00B22608"/>
    <w:rsid w:val="00B23D67"/>
    <w:rsid w:val="00B31D5F"/>
    <w:rsid w:val="00B33DA5"/>
    <w:rsid w:val="00B3699A"/>
    <w:rsid w:val="00B40845"/>
    <w:rsid w:val="00B43719"/>
    <w:rsid w:val="00B45D45"/>
    <w:rsid w:val="00B52CB8"/>
    <w:rsid w:val="00B60B2F"/>
    <w:rsid w:val="00B66D84"/>
    <w:rsid w:val="00B66F8E"/>
    <w:rsid w:val="00B67D05"/>
    <w:rsid w:val="00B7042B"/>
    <w:rsid w:val="00B7606B"/>
    <w:rsid w:val="00B7751F"/>
    <w:rsid w:val="00B91A71"/>
    <w:rsid w:val="00B96BF5"/>
    <w:rsid w:val="00BA0A6B"/>
    <w:rsid w:val="00BA1A01"/>
    <w:rsid w:val="00BA6D2A"/>
    <w:rsid w:val="00BA7E62"/>
    <w:rsid w:val="00BB1171"/>
    <w:rsid w:val="00BB7B84"/>
    <w:rsid w:val="00BC0DF5"/>
    <w:rsid w:val="00BC4317"/>
    <w:rsid w:val="00BC7D3C"/>
    <w:rsid w:val="00BD0F4C"/>
    <w:rsid w:val="00BD2C31"/>
    <w:rsid w:val="00BD6228"/>
    <w:rsid w:val="00BE067C"/>
    <w:rsid w:val="00BF1DE6"/>
    <w:rsid w:val="00BF2E80"/>
    <w:rsid w:val="00BF4A93"/>
    <w:rsid w:val="00BF6B6C"/>
    <w:rsid w:val="00C03554"/>
    <w:rsid w:val="00C0382E"/>
    <w:rsid w:val="00C12F68"/>
    <w:rsid w:val="00C20C6B"/>
    <w:rsid w:val="00C23A06"/>
    <w:rsid w:val="00C2504C"/>
    <w:rsid w:val="00C5454F"/>
    <w:rsid w:val="00C568AD"/>
    <w:rsid w:val="00C56CDA"/>
    <w:rsid w:val="00C60858"/>
    <w:rsid w:val="00C63F31"/>
    <w:rsid w:val="00C652F3"/>
    <w:rsid w:val="00C940CB"/>
    <w:rsid w:val="00C95831"/>
    <w:rsid w:val="00CA05FD"/>
    <w:rsid w:val="00CB2F04"/>
    <w:rsid w:val="00CB7129"/>
    <w:rsid w:val="00CC605C"/>
    <w:rsid w:val="00CC7BBC"/>
    <w:rsid w:val="00CC7C29"/>
    <w:rsid w:val="00CC7FE7"/>
    <w:rsid w:val="00CD1B2C"/>
    <w:rsid w:val="00CD2A56"/>
    <w:rsid w:val="00CD6E7C"/>
    <w:rsid w:val="00CE0689"/>
    <w:rsid w:val="00CF2D37"/>
    <w:rsid w:val="00CF7DD9"/>
    <w:rsid w:val="00D1013F"/>
    <w:rsid w:val="00D150FB"/>
    <w:rsid w:val="00D1796B"/>
    <w:rsid w:val="00D17B0E"/>
    <w:rsid w:val="00D235B8"/>
    <w:rsid w:val="00D2407A"/>
    <w:rsid w:val="00D40E5D"/>
    <w:rsid w:val="00D469C9"/>
    <w:rsid w:val="00D5311C"/>
    <w:rsid w:val="00D636D3"/>
    <w:rsid w:val="00D63A1C"/>
    <w:rsid w:val="00D640AE"/>
    <w:rsid w:val="00D772E8"/>
    <w:rsid w:val="00D81CE2"/>
    <w:rsid w:val="00D83A97"/>
    <w:rsid w:val="00D849D7"/>
    <w:rsid w:val="00D92AF0"/>
    <w:rsid w:val="00D943FF"/>
    <w:rsid w:val="00D95BDB"/>
    <w:rsid w:val="00D96B82"/>
    <w:rsid w:val="00DA17CC"/>
    <w:rsid w:val="00DB35DD"/>
    <w:rsid w:val="00DC20F5"/>
    <w:rsid w:val="00DC3AB5"/>
    <w:rsid w:val="00DC43B8"/>
    <w:rsid w:val="00DC4D1F"/>
    <w:rsid w:val="00DD543C"/>
    <w:rsid w:val="00DE2D3D"/>
    <w:rsid w:val="00DE3691"/>
    <w:rsid w:val="00DF0FAC"/>
    <w:rsid w:val="00DF437D"/>
    <w:rsid w:val="00DF58B1"/>
    <w:rsid w:val="00E02545"/>
    <w:rsid w:val="00E03138"/>
    <w:rsid w:val="00E04161"/>
    <w:rsid w:val="00E10786"/>
    <w:rsid w:val="00E12135"/>
    <w:rsid w:val="00E1547C"/>
    <w:rsid w:val="00E175F5"/>
    <w:rsid w:val="00E17DCC"/>
    <w:rsid w:val="00E23F09"/>
    <w:rsid w:val="00E34668"/>
    <w:rsid w:val="00E36F1D"/>
    <w:rsid w:val="00E46DEF"/>
    <w:rsid w:val="00E53030"/>
    <w:rsid w:val="00E53E11"/>
    <w:rsid w:val="00E55D16"/>
    <w:rsid w:val="00E55F91"/>
    <w:rsid w:val="00E71323"/>
    <w:rsid w:val="00E7182A"/>
    <w:rsid w:val="00E73C14"/>
    <w:rsid w:val="00E816E3"/>
    <w:rsid w:val="00E8418A"/>
    <w:rsid w:val="00E85007"/>
    <w:rsid w:val="00E936CC"/>
    <w:rsid w:val="00E9722A"/>
    <w:rsid w:val="00EA7B4A"/>
    <w:rsid w:val="00EC4E2B"/>
    <w:rsid w:val="00EC60A1"/>
    <w:rsid w:val="00EE286B"/>
    <w:rsid w:val="00EE3341"/>
    <w:rsid w:val="00EE45D8"/>
    <w:rsid w:val="00EE731F"/>
    <w:rsid w:val="00EF19DC"/>
    <w:rsid w:val="00EF6B4B"/>
    <w:rsid w:val="00F1568B"/>
    <w:rsid w:val="00F15758"/>
    <w:rsid w:val="00F1665F"/>
    <w:rsid w:val="00F21DC9"/>
    <w:rsid w:val="00F22E82"/>
    <w:rsid w:val="00F32CB2"/>
    <w:rsid w:val="00F34918"/>
    <w:rsid w:val="00F35E3F"/>
    <w:rsid w:val="00F402A1"/>
    <w:rsid w:val="00F42E32"/>
    <w:rsid w:val="00F5043B"/>
    <w:rsid w:val="00F512F8"/>
    <w:rsid w:val="00F53314"/>
    <w:rsid w:val="00F72943"/>
    <w:rsid w:val="00F80E3C"/>
    <w:rsid w:val="00F9056B"/>
    <w:rsid w:val="00F923F5"/>
    <w:rsid w:val="00F9264E"/>
    <w:rsid w:val="00F95481"/>
    <w:rsid w:val="00FA0C57"/>
    <w:rsid w:val="00FA2AFE"/>
    <w:rsid w:val="00FA2F91"/>
    <w:rsid w:val="00FA3530"/>
    <w:rsid w:val="00FA3EB5"/>
    <w:rsid w:val="00FA50AF"/>
    <w:rsid w:val="00FA71A4"/>
    <w:rsid w:val="00FB5C7E"/>
    <w:rsid w:val="00FD17C2"/>
    <w:rsid w:val="00FD69EE"/>
    <w:rsid w:val="00FD79C5"/>
    <w:rsid w:val="00FE1126"/>
    <w:rsid w:val="00FE796B"/>
    <w:rsid w:val="00FF7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45804"/>
  <w15:chartTrackingRefBased/>
  <w15:docId w15:val="{3B40DBBC-7636-4013-A65D-239537CA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D3C"/>
    <w:rPr>
      <w:rFonts w:ascii="Calibri" w:eastAsia="Calibri" w:hAnsi="Calibri" w:cs="Times New Roman"/>
    </w:rPr>
  </w:style>
  <w:style w:type="paragraph" w:styleId="Heading1">
    <w:name w:val="heading 1"/>
    <w:basedOn w:val="Normal"/>
    <w:next w:val="Normal"/>
    <w:link w:val="Heading1Char"/>
    <w:uiPriority w:val="9"/>
    <w:qFormat/>
    <w:rsid w:val="001832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32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832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8321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BC7D3C"/>
    <w:rPr>
      <w:sz w:val="18"/>
      <w:szCs w:val="18"/>
    </w:rPr>
  </w:style>
  <w:style w:type="paragraph" w:styleId="CommentText">
    <w:name w:val="annotation text"/>
    <w:basedOn w:val="Normal"/>
    <w:link w:val="CommentTextChar"/>
    <w:uiPriority w:val="99"/>
    <w:unhideWhenUsed/>
    <w:rsid w:val="00BC7D3C"/>
    <w:pPr>
      <w:spacing w:line="240" w:lineRule="auto"/>
    </w:pPr>
    <w:rPr>
      <w:sz w:val="20"/>
      <w:szCs w:val="20"/>
    </w:rPr>
  </w:style>
  <w:style w:type="character" w:customStyle="1" w:styleId="CommentTextChar">
    <w:name w:val="Comment Text Char"/>
    <w:basedOn w:val="DefaultParagraphFont"/>
    <w:link w:val="CommentText"/>
    <w:uiPriority w:val="99"/>
    <w:rsid w:val="00BC7D3C"/>
    <w:rPr>
      <w:rFonts w:ascii="Calibri" w:eastAsia="Calibri" w:hAnsi="Calibri" w:cs="Times New Roman"/>
      <w:sz w:val="20"/>
      <w:szCs w:val="20"/>
    </w:rPr>
  </w:style>
  <w:style w:type="character" w:styleId="Hyperlink">
    <w:name w:val="Hyperlink"/>
    <w:uiPriority w:val="99"/>
    <w:unhideWhenUsed/>
    <w:rsid w:val="00BC7D3C"/>
    <w:rPr>
      <w:color w:val="0563C1"/>
      <w:u w:val="single"/>
    </w:rPr>
  </w:style>
  <w:style w:type="paragraph" w:styleId="BalloonText">
    <w:name w:val="Balloon Text"/>
    <w:basedOn w:val="Normal"/>
    <w:link w:val="BalloonTextChar"/>
    <w:uiPriority w:val="99"/>
    <w:semiHidden/>
    <w:unhideWhenUsed/>
    <w:rsid w:val="00BC7D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D3C"/>
    <w:rPr>
      <w:rFonts w:ascii="Segoe UI" w:eastAsia="Calibri" w:hAnsi="Segoe UI" w:cs="Segoe UI"/>
      <w:sz w:val="18"/>
      <w:szCs w:val="18"/>
    </w:rPr>
  </w:style>
  <w:style w:type="character" w:customStyle="1" w:styleId="Heading1Char">
    <w:name w:val="Heading 1 Char"/>
    <w:basedOn w:val="DefaultParagraphFont"/>
    <w:link w:val="Heading1"/>
    <w:uiPriority w:val="9"/>
    <w:rsid w:val="0018321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8321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18321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183211"/>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1416B5"/>
    <w:rPr>
      <w:b/>
      <w:bCs/>
    </w:rPr>
  </w:style>
  <w:style w:type="character" w:customStyle="1" w:styleId="CommentSubjectChar">
    <w:name w:val="Comment Subject Char"/>
    <w:basedOn w:val="CommentTextChar"/>
    <w:link w:val="CommentSubject"/>
    <w:uiPriority w:val="99"/>
    <w:semiHidden/>
    <w:rsid w:val="001416B5"/>
    <w:rPr>
      <w:rFonts w:ascii="Calibri" w:eastAsia="Calibri" w:hAnsi="Calibri" w:cs="Times New Roman"/>
      <w:b/>
      <w:bCs/>
      <w:sz w:val="20"/>
      <w:szCs w:val="20"/>
    </w:rPr>
  </w:style>
  <w:style w:type="paragraph" w:styleId="Revision">
    <w:name w:val="Revision"/>
    <w:hidden/>
    <w:uiPriority w:val="99"/>
    <w:semiHidden/>
    <w:rsid w:val="001416B5"/>
    <w:pPr>
      <w:spacing w:after="0" w:line="240" w:lineRule="auto"/>
    </w:pPr>
    <w:rPr>
      <w:rFonts w:ascii="Calibri" w:eastAsia="Calibri" w:hAnsi="Calibri" w:cs="Times New Roman"/>
    </w:rPr>
  </w:style>
  <w:style w:type="paragraph" w:customStyle="1" w:styleId="Default">
    <w:name w:val="Default"/>
    <w:rsid w:val="00D469C9"/>
    <w:pPr>
      <w:autoSpaceDE w:val="0"/>
      <w:autoSpaceDN w:val="0"/>
      <w:adjustRightInd w:val="0"/>
      <w:spacing w:after="0" w:line="240" w:lineRule="auto"/>
    </w:pPr>
    <w:rPr>
      <w:rFonts w:ascii="Garamond" w:hAnsi="Garamond" w:cs="Garamond"/>
      <w:color w:val="000000"/>
      <w:sz w:val="24"/>
      <w:szCs w:val="24"/>
    </w:rPr>
  </w:style>
  <w:style w:type="table" w:styleId="TableGrid">
    <w:name w:val="Table Grid"/>
    <w:basedOn w:val="TableNormal"/>
    <w:uiPriority w:val="39"/>
    <w:rsid w:val="00292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2AF0"/>
    <w:pPr>
      <w:ind w:left="720"/>
      <w:contextualSpacing/>
    </w:pPr>
  </w:style>
  <w:style w:type="paragraph" w:styleId="NormalWeb">
    <w:name w:val="Normal (Web)"/>
    <w:basedOn w:val="Normal"/>
    <w:uiPriority w:val="99"/>
    <w:unhideWhenUsed/>
    <w:rsid w:val="00B66D84"/>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EC6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0A1"/>
    <w:rPr>
      <w:rFonts w:ascii="Calibri" w:eastAsia="Calibri" w:hAnsi="Calibri" w:cs="Times New Roman"/>
    </w:rPr>
  </w:style>
  <w:style w:type="paragraph" w:styleId="Footer">
    <w:name w:val="footer"/>
    <w:basedOn w:val="Normal"/>
    <w:link w:val="FooterChar"/>
    <w:uiPriority w:val="99"/>
    <w:unhideWhenUsed/>
    <w:rsid w:val="00EC6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0A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331533">
      <w:bodyDiv w:val="1"/>
      <w:marLeft w:val="0"/>
      <w:marRight w:val="0"/>
      <w:marTop w:val="0"/>
      <w:marBottom w:val="0"/>
      <w:divBdr>
        <w:top w:val="none" w:sz="0" w:space="0" w:color="auto"/>
        <w:left w:val="none" w:sz="0" w:space="0" w:color="auto"/>
        <w:bottom w:val="none" w:sz="0" w:space="0" w:color="auto"/>
        <w:right w:val="none" w:sz="0" w:space="0" w:color="auto"/>
      </w:divBdr>
      <w:divsChild>
        <w:div w:id="1358699503">
          <w:marLeft w:val="0"/>
          <w:marRight w:val="0"/>
          <w:marTop w:val="0"/>
          <w:marBottom w:val="0"/>
          <w:divBdr>
            <w:top w:val="none" w:sz="0" w:space="0" w:color="auto"/>
            <w:left w:val="none" w:sz="0" w:space="0" w:color="auto"/>
            <w:bottom w:val="none" w:sz="0" w:space="0" w:color="auto"/>
            <w:right w:val="none" w:sz="0" w:space="0" w:color="auto"/>
          </w:divBdr>
        </w:div>
      </w:divsChild>
    </w:div>
    <w:div w:id="298654829">
      <w:bodyDiv w:val="1"/>
      <w:marLeft w:val="0"/>
      <w:marRight w:val="0"/>
      <w:marTop w:val="0"/>
      <w:marBottom w:val="0"/>
      <w:divBdr>
        <w:top w:val="none" w:sz="0" w:space="0" w:color="auto"/>
        <w:left w:val="none" w:sz="0" w:space="0" w:color="auto"/>
        <w:bottom w:val="none" w:sz="0" w:space="0" w:color="auto"/>
        <w:right w:val="none" w:sz="0" w:space="0" w:color="auto"/>
      </w:divBdr>
    </w:div>
    <w:div w:id="448621502">
      <w:bodyDiv w:val="1"/>
      <w:marLeft w:val="0"/>
      <w:marRight w:val="0"/>
      <w:marTop w:val="0"/>
      <w:marBottom w:val="0"/>
      <w:divBdr>
        <w:top w:val="none" w:sz="0" w:space="0" w:color="auto"/>
        <w:left w:val="none" w:sz="0" w:space="0" w:color="auto"/>
        <w:bottom w:val="none" w:sz="0" w:space="0" w:color="auto"/>
        <w:right w:val="none" w:sz="0" w:space="0" w:color="auto"/>
      </w:divBdr>
    </w:div>
    <w:div w:id="1290430088">
      <w:bodyDiv w:val="1"/>
      <w:marLeft w:val="0"/>
      <w:marRight w:val="0"/>
      <w:marTop w:val="0"/>
      <w:marBottom w:val="0"/>
      <w:divBdr>
        <w:top w:val="none" w:sz="0" w:space="0" w:color="auto"/>
        <w:left w:val="none" w:sz="0" w:space="0" w:color="auto"/>
        <w:bottom w:val="none" w:sz="0" w:space="0" w:color="auto"/>
        <w:right w:val="none" w:sz="0" w:space="0" w:color="auto"/>
      </w:divBdr>
      <w:divsChild>
        <w:div w:id="1765343521">
          <w:marLeft w:val="0"/>
          <w:marRight w:val="0"/>
          <w:marTop w:val="0"/>
          <w:marBottom w:val="0"/>
          <w:divBdr>
            <w:top w:val="none" w:sz="0" w:space="0" w:color="auto"/>
            <w:left w:val="none" w:sz="0" w:space="0" w:color="auto"/>
            <w:bottom w:val="none" w:sz="0" w:space="0" w:color="auto"/>
            <w:right w:val="none" w:sz="0" w:space="0" w:color="auto"/>
          </w:divBdr>
        </w:div>
      </w:divsChild>
    </w:div>
    <w:div w:id="173200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comrec@medcol.m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theme" Target="theme/theme1.xm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GRIEFIN%20CHIRAMBO\AppData\Local\Temp\Rar$DIa1848.38269\SUPPORTING%20LIF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GRIEFIN%20CHIRAMBO\AppData\Local\Temp\Rar$DIa1848.36213\MANGOLOGIC.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GRIEFIN%20CHIRAMBO\AppData\Local\Temp\Rar$DIa1848.38269\SUPPORTING%20LIF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GRIEFIN%20CHIRAMBO\AppData\Local\Temp\Rar$DIa1848.36213\MANGOLOGIC.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GRIEFIN%20CHIRAMBO\AppData\Local\Temp\Rar$DIa1848.38269\SUPPORTING%20LIFE.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GRIEFIN%20CHIRAMBO\AppData\Local\Temp\Rar$DIa1848.36213\MANGOLOGIC.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SL eCCM App Engagement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'[SUPPORTING LIFE.xlsx]Engagement'!$B$4</c:f>
              <c:strCache>
                <c:ptCount val="1"/>
                <c:pt idx="0">
                  <c:v>Provides Entertainment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LIFE.xlsx]Engagement'!$A$5:$A$9</c:f>
              <c:strCache>
                <c:ptCount val="5"/>
                <c:pt idx="0">
                  <c:v>Poor</c:v>
                </c:pt>
                <c:pt idx="1">
                  <c:v>Satisfactory</c:v>
                </c:pt>
                <c:pt idx="2">
                  <c:v>Average</c:v>
                </c:pt>
                <c:pt idx="3">
                  <c:v>Very Good</c:v>
                </c:pt>
                <c:pt idx="4">
                  <c:v>Excellent</c:v>
                </c:pt>
              </c:strCache>
            </c:strRef>
          </c:cat>
          <c:val>
            <c:numRef>
              <c:f>'[SUPPORTING LIFE.xlsx]Engagement'!$B$5:$B$9</c:f>
              <c:numCache>
                <c:formatCode>0.00</c:formatCode>
                <c:ptCount val="5"/>
                <c:pt idx="0">
                  <c:v>0</c:v>
                </c:pt>
                <c:pt idx="1">
                  <c:v>12.5</c:v>
                </c:pt>
                <c:pt idx="2">
                  <c:v>62.5</c:v>
                </c:pt>
                <c:pt idx="3">
                  <c:v>25</c:v>
                </c:pt>
                <c:pt idx="4">
                  <c:v>0</c:v>
                </c:pt>
              </c:numCache>
            </c:numRef>
          </c:val>
          <c:extLst>
            <c:ext xmlns:c16="http://schemas.microsoft.com/office/drawing/2014/chart" uri="{C3380CC4-5D6E-409C-BE32-E72D297353CC}">
              <c16:uniqueId val="{00000000-2504-4428-BA71-84072796D4C6}"/>
            </c:ext>
          </c:extLst>
        </c:ser>
        <c:ser>
          <c:idx val="1"/>
          <c:order val="1"/>
          <c:tx>
            <c:strRef>
              <c:f>'[SUPPORTING LIFE.xlsx]Engagement'!$C$4</c:f>
              <c:strCache>
                <c:ptCount val="1"/>
                <c:pt idx="0">
                  <c:v>Internet System</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LIFE.xlsx]Engagement'!$A$5:$A$9</c:f>
              <c:strCache>
                <c:ptCount val="5"/>
                <c:pt idx="0">
                  <c:v>Poor</c:v>
                </c:pt>
                <c:pt idx="1">
                  <c:v>Satisfactory</c:v>
                </c:pt>
                <c:pt idx="2">
                  <c:v>Average</c:v>
                </c:pt>
                <c:pt idx="3">
                  <c:v>Very Good</c:v>
                </c:pt>
                <c:pt idx="4">
                  <c:v>Excellent</c:v>
                </c:pt>
              </c:strCache>
            </c:strRef>
          </c:cat>
          <c:val>
            <c:numRef>
              <c:f>'[SUPPORTING LIFE.xlsx]Engagement'!$C$5:$C$9</c:f>
              <c:numCache>
                <c:formatCode>0.00</c:formatCode>
                <c:ptCount val="5"/>
                <c:pt idx="0">
                  <c:v>0</c:v>
                </c:pt>
                <c:pt idx="1">
                  <c:v>7.1428571428571423</c:v>
                </c:pt>
                <c:pt idx="2">
                  <c:v>71.428571428571431</c:v>
                </c:pt>
                <c:pt idx="3">
                  <c:v>21.428571428571427</c:v>
                </c:pt>
                <c:pt idx="4">
                  <c:v>0</c:v>
                </c:pt>
              </c:numCache>
            </c:numRef>
          </c:val>
          <c:extLst>
            <c:ext xmlns:c16="http://schemas.microsoft.com/office/drawing/2014/chart" uri="{C3380CC4-5D6E-409C-BE32-E72D297353CC}">
              <c16:uniqueId val="{00000001-2504-4428-BA71-84072796D4C6}"/>
            </c:ext>
          </c:extLst>
        </c:ser>
        <c:ser>
          <c:idx val="2"/>
          <c:order val="2"/>
          <c:tx>
            <c:strRef>
              <c:f>'[SUPPORTING LIFE.xlsx]Engagement'!$D$4</c:f>
              <c:strCache>
                <c:ptCount val="1"/>
                <c:pt idx="0">
                  <c:v>Customization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LIFE.xlsx]Engagement'!$A$5:$A$9</c:f>
              <c:strCache>
                <c:ptCount val="5"/>
                <c:pt idx="0">
                  <c:v>Poor</c:v>
                </c:pt>
                <c:pt idx="1">
                  <c:v>Satisfactory</c:v>
                </c:pt>
                <c:pt idx="2">
                  <c:v>Average</c:v>
                </c:pt>
                <c:pt idx="3">
                  <c:v>Very Good</c:v>
                </c:pt>
                <c:pt idx="4">
                  <c:v>Excellent</c:v>
                </c:pt>
              </c:strCache>
            </c:strRef>
          </c:cat>
          <c:val>
            <c:numRef>
              <c:f>'[SUPPORTING LIFE.xlsx]Engagement'!$D$5:$D$9</c:f>
              <c:numCache>
                <c:formatCode>0.00</c:formatCode>
                <c:ptCount val="5"/>
                <c:pt idx="0">
                  <c:v>0</c:v>
                </c:pt>
                <c:pt idx="1">
                  <c:v>16.071428571428573</c:v>
                </c:pt>
                <c:pt idx="2">
                  <c:v>66.071428571428569</c:v>
                </c:pt>
                <c:pt idx="3">
                  <c:v>17.857142857142858</c:v>
                </c:pt>
                <c:pt idx="4">
                  <c:v>0</c:v>
                </c:pt>
              </c:numCache>
            </c:numRef>
          </c:val>
          <c:extLst>
            <c:ext xmlns:c16="http://schemas.microsoft.com/office/drawing/2014/chart" uri="{C3380CC4-5D6E-409C-BE32-E72D297353CC}">
              <c16:uniqueId val="{00000002-2504-4428-BA71-84072796D4C6}"/>
            </c:ext>
          </c:extLst>
        </c:ser>
        <c:ser>
          <c:idx val="3"/>
          <c:order val="3"/>
          <c:tx>
            <c:strRef>
              <c:f>'[SUPPORTING LIFE.xlsx]Engagement'!$E$4</c:f>
              <c:strCache>
                <c:ptCount val="1"/>
                <c:pt idx="0">
                  <c:v>Interactivity</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LIFE.xlsx]Engagement'!$A$5:$A$9</c:f>
              <c:strCache>
                <c:ptCount val="5"/>
                <c:pt idx="0">
                  <c:v>Poor</c:v>
                </c:pt>
                <c:pt idx="1">
                  <c:v>Satisfactory</c:v>
                </c:pt>
                <c:pt idx="2">
                  <c:v>Average</c:v>
                </c:pt>
                <c:pt idx="3">
                  <c:v>Very Good</c:v>
                </c:pt>
                <c:pt idx="4">
                  <c:v>Excellent</c:v>
                </c:pt>
              </c:strCache>
            </c:strRef>
          </c:cat>
          <c:val>
            <c:numRef>
              <c:f>'[SUPPORTING LIFE.xlsx]Engagement'!$E$5:$E$9</c:f>
              <c:numCache>
                <c:formatCode>0.00</c:formatCode>
                <c:ptCount val="5"/>
                <c:pt idx="0">
                  <c:v>0</c:v>
                </c:pt>
                <c:pt idx="1">
                  <c:v>7.1428571428571423</c:v>
                </c:pt>
                <c:pt idx="2">
                  <c:v>58.928571428571431</c:v>
                </c:pt>
                <c:pt idx="3">
                  <c:v>32.142857142857146</c:v>
                </c:pt>
                <c:pt idx="4">
                  <c:v>1.7857142857142856</c:v>
                </c:pt>
              </c:numCache>
            </c:numRef>
          </c:val>
          <c:extLst>
            <c:ext xmlns:c16="http://schemas.microsoft.com/office/drawing/2014/chart" uri="{C3380CC4-5D6E-409C-BE32-E72D297353CC}">
              <c16:uniqueId val="{00000003-2504-4428-BA71-84072796D4C6}"/>
            </c:ext>
          </c:extLst>
        </c:ser>
        <c:dLbls>
          <c:dLblPos val="outEnd"/>
          <c:showLegendKey val="0"/>
          <c:showVal val="1"/>
          <c:showCatName val="0"/>
          <c:showSerName val="0"/>
          <c:showPercent val="0"/>
          <c:showBubbleSize val="0"/>
        </c:dLbls>
        <c:gapWidth val="100"/>
        <c:overlap val="-24"/>
        <c:axId val="652297328"/>
        <c:axId val="652302032"/>
      </c:barChart>
      <c:catAx>
        <c:axId val="65229732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2032"/>
        <c:crosses val="autoZero"/>
        <c:auto val="1"/>
        <c:lblAlgn val="ctr"/>
        <c:lblOffset val="100"/>
        <c:noMultiLvlLbl val="0"/>
      </c:catAx>
      <c:valAx>
        <c:axId val="652302032"/>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297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Mangologic eCCM App Engagement</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[MANGOLOGIC.xlsx]Engagement!$B$4</c:f>
              <c:strCache>
                <c:ptCount val="1"/>
                <c:pt idx="0">
                  <c:v>Provides Entertainment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[MANGOLOGIC.xlsx]Engagement!$A$5:$A$9</c:f>
              <c:strCache>
                <c:ptCount val="5"/>
                <c:pt idx="0">
                  <c:v>Poor</c:v>
                </c:pt>
                <c:pt idx="1">
                  <c:v>Satisfactory</c:v>
                </c:pt>
                <c:pt idx="2">
                  <c:v>Average</c:v>
                </c:pt>
                <c:pt idx="3">
                  <c:v>Very Good</c:v>
                </c:pt>
                <c:pt idx="4">
                  <c:v>Excellent</c:v>
                </c:pt>
              </c:strCache>
            </c:strRef>
          </c:cat>
          <c:val>
            <c:numRef>
              <c:f>[MANGOLOGIC.xlsx]Engagement!$B$5:$B$9</c:f>
              <c:numCache>
                <c:formatCode>0.00</c:formatCode>
                <c:ptCount val="5"/>
                <c:pt idx="0">
                  <c:v>0</c:v>
                </c:pt>
                <c:pt idx="1">
                  <c:v>37.5</c:v>
                </c:pt>
                <c:pt idx="2">
                  <c:v>62.5</c:v>
                </c:pt>
                <c:pt idx="3">
                  <c:v>0</c:v>
                </c:pt>
                <c:pt idx="4">
                  <c:v>0</c:v>
                </c:pt>
              </c:numCache>
            </c:numRef>
          </c:val>
          <c:extLst>
            <c:ext xmlns:c16="http://schemas.microsoft.com/office/drawing/2014/chart" uri="{C3380CC4-5D6E-409C-BE32-E72D297353CC}">
              <c16:uniqueId val="{00000000-3ACB-4616-BB8E-222CFA543940}"/>
            </c:ext>
          </c:extLst>
        </c:ser>
        <c:ser>
          <c:idx val="1"/>
          <c:order val="1"/>
          <c:tx>
            <c:strRef>
              <c:f>[MANGOLOGIC.xlsx]Engagement!$C$4</c:f>
              <c:strCache>
                <c:ptCount val="1"/>
                <c:pt idx="0">
                  <c:v>Internet System</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[MANGOLOGIC.xlsx]Engagement!$A$5:$A$9</c:f>
              <c:strCache>
                <c:ptCount val="5"/>
                <c:pt idx="0">
                  <c:v>Poor</c:v>
                </c:pt>
                <c:pt idx="1">
                  <c:v>Satisfactory</c:v>
                </c:pt>
                <c:pt idx="2">
                  <c:v>Average</c:v>
                </c:pt>
                <c:pt idx="3">
                  <c:v>Very Good</c:v>
                </c:pt>
                <c:pt idx="4">
                  <c:v>Excellent</c:v>
                </c:pt>
              </c:strCache>
            </c:strRef>
          </c:cat>
          <c:val>
            <c:numRef>
              <c:f>[MANGOLOGIC.xlsx]Engagement!$C$5:$C$9</c:f>
              <c:numCache>
                <c:formatCode>0.00</c:formatCode>
                <c:ptCount val="5"/>
                <c:pt idx="0">
                  <c:v>0</c:v>
                </c:pt>
                <c:pt idx="1">
                  <c:v>23.214285714285715</c:v>
                </c:pt>
                <c:pt idx="2">
                  <c:v>64.285714285714292</c:v>
                </c:pt>
                <c:pt idx="3">
                  <c:v>12.5</c:v>
                </c:pt>
                <c:pt idx="4">
                  <c:v>0</c:v>
                </c:pt>
              </c:numCache>
            </c:numRef>
          </c:val>
          <c:extLst>
            <c:ext xmlns:c16="http://schemas.microsoft.com/office/drawing/2014/chart" uri="{C3380CC4-5D6E-409C-BE32-E72D297353CC}">
              <c16:uniqueId val="{00000001-3ACB-4616-BB8E-222CFA543940}"/>
            </c:ext>
          </c:extLst>
        </c:ser>
        <c:ser>
          <c:idx val="2"/>
          <c:order val="2"/>
          <c:tx>
            <c:strRef>
              <c:f>[MANGOLOGIC.xlsx]Engagement!$D$4</c:f>
              <c:strCache>
                <c:ptCount val="1"/>
                <c:pt idx="0">
                  <c:v>Customization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[MANGOLOGIC.xlsx]Engagement!$A$5:$A$9</c:f>
              <c:strCache>
                <c:ptCount val="5"/>
                <c:pt idx="0">
                  <c:v>Poor</c:v>
                </c:pt>
                <c:pt idx="1">
                  <c:v>Satisfactory</c:v>
                </c:pt>
                <c:pt idx="2">
                  <c:v>Average</c:v>
                </c:pt>
                <c:pt idx="3">
                  <c:v>Very Good</c:v>
                </c:pt>
                <c:pt idx="4">
                  <c:v>Excellent</c:v>
                </c:pt>
              </c:strCache>
            </c:strRef>
          </c:cat>
          <c:val>
            <c:numRef>
              <c:f>[MANGOLOGIC.xlsx]Engagement!$D$5:$D$9</c:f>
              <c:numCache>
                <c:formatCode>0.00</c:formatCode>
                <c:ptCount val="5"/>
                <c:pt idx="0">
                  <c:v>0</c:v>
                </c:pt>
                <c:pt idx="1">
                  <c:v>10.714285714285714</c:v>
                </c:pt>
                <c:pt idx="2">
                  <c:v>46.428571428571431</c:v>
                </c:pt>
                <c:pt idx="3">
                  <c:v>42.857142857142854</c:v>
                </c:pt>
                <c:pt idx="4">
                  <c:v>0</c:v>
                </c:pt>
              </c:numCache>
            </c:numRef>
          </c:val>
          <c:extLst>
            <c:ext xmlns:c16="http://schemas.microsoft.com/office/drawing/2014/chart" uri="{C3380CC4-5D6E-409C-BE32-E72D297353CC}">
              <c16:uniqueId val="{00000002-3ACB-4616-BB8E-222CFA543940}"/>
            </c:ext>
          </c:extLst>
        </c:ser>
        <c:ser>
          <c:idx val="3"/>
          <c:order val="3"/>
          <c:tx>
            <c:strRef>
              <c:f>[MANGOLOGIC.xlsx]Engagement!$E$4</c:f>
              <c:strCache>
                <c:ptCount val="1"/>
                <c:pt idx="0">
                  <c:v>Interactivity</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[MANGOLOGIC.xlsx]Engagement!$A$5:$A$9</c:f>
              <c:strCache>
                <c:ptCount val="5"/>
                <c:pt idx="0">
                  <c:v>Poor</c:v>
                </c:pt>
                <c:pt idx="1">
                  <c:v>Satisfactory</c:v>
                </c:pt>
                <c:pt idx="2">
                  <c:v>Average</c:v>
                </c:pt>
                <c:pt idx="3">
                  <c:v>Very Good</c:v>
                </c:pt>
                <c:pt idx="4">
                  <c:v>Excellent</c:v>
                </c:pt>
              </c:strCache>
            </c:strRef>
          </c:cat>
          <c:val>
            <c:numRef>
              <c:f>[MANGOLOGIC.xlsx]Engagement!$E$5:$E$9</c:f>
              <c:numCache>
                <c:formatCode>0.00</c:formatCode>
                <c:ptCount val="5"/>
                <c:pt idx="0">
                  <c:v>0</c:v>
                </c:pt>
                <c:pt idx="1">
                  <c:v>5.3571428571428568</c:v>
                </c:pt>
                <c:pt idx="2">
                  <c:v>60.714285714285708</c:v>
                </c:pt>
                <c:pt idx="3">
                  <c:v>33.928571428571431</c:v>
                </c:pt>
                <c:pt idx="4">
                  <c:v>0</c:v>
                </c:pt>
              </c:numCache>
            </c:numRef>
          </c:val>
          <c:extLst>
            <c:ext xmlns:c16="http://schemas.microsoft.com/office/drawing/2014/chart" uri="{C3380CC4-5D6E-409C-BE32-E72D297353CC}">
              <c16:uniqueId val="{00000003-3ACB-4616-BB8E-222CFA543940}"/>
            </c:ext>
          </c:extLst>
        </c:ser>
        <c:dLbls>
          <c:dLblPos val="outEnd"/>
          <c:showLegendKey val="0"/>
          <c:showVal val="1"/>
          <c:showCatName val="0"/>
          <c:showSerName val="0"/>
          <c:showPercent val="0"/>
          <c:showBubbleSize val="0"/>
        </c:dLbls>
        <c:gapWidth val="100"/>
        <c:overlap val="-24"/>
        <c:axId val="652303600"/>
        <c:axId val="652297720"/>
      </c:barChart>
      <c:catAx>
        <c:axId val="65230360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297720"/>
        <c:crosses val="autoZero"/>
        <c:auto val="1"/>
        <c:lblAlgn val="ctr"/>
        <c:lblOffset val="100"/>
        <c:noMultiLvlLbl val="0"/>
      </c:catAx>
      <c:valAx>
        <c:axId val="652297720"/>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3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SL eCCM App Functionality</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'[SUPPORTING LIFE.xlsx]Functionality'!$B$4</c:f>
              <c:strCache>
                <c:ptCount val="1"/>
                <c:pt idx="0">
                  <c:v>Performance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LIFE.xlsx]Functionality'!$A$5:$A$9</c:f>
              <c:strCache>
                <c:ptCount val="5"/>
                <c:pt idx="0">
                  <c:v>Poor</c:v>
                </c:pt>
                <c:pt idx="1">
                  <c:v>Satisfactory</c:v>
                </c:pt>
                <c:pt idx="2">
                  <c:v>Average</c:v>
                </c:pt>
                <c:pt idx="3">
                  <c:v>Very Good</c:v>
                </c:pt>
                <c:pt idx="4">
                  <c:v>Excellent</c:v>
                </c:pt>
              </c:strCache>
            </c:strRef>
          </c:cat>
          <c:val>
            <c:numRef>
              <c:f>'[SUPPORTING LIFE.xlsx]Functionality'!$B$5:$B$9</c:f>
              <c:numCache>
                <c:formatCode>0.00</c:formatCode>
                <c:ptCount val="5"/>
                <c:pt idx="0">
                  <c:v>0</c:v>
                </c:pt>
                <c:pt idx="1">
                  <c:v>0</c:v>
                </c:pt>
                <c:pt idx="2">
                  <c:v>0</c:v>
                </c:pt>
                <c:pt idx="3">
                  <c:v>62.5</c:v>
                </c:pt>
                <c:pt idx="4">
                  <c:v>37.5</c:v>
                </c:pt>
              </c:numCache>
            </c:numRef>
          </c:val>
          <c:extLst>
            <c:ext xmlns:c16="http://schemas.microsoft.com/office/drawing/2014/chart" uri="{C3380CC4-5D6E-409C-BE32-E72D297353CC}">
              <c16:uniqueId val="{00000000-1A58-4252-81B2-6DF99787B302}"/>
            </c:ext>
          </c:extLst>
        </c:ser>
        <c:ser>
          <c:idx val="1"/>
          <c:order val="1"/>
          <c:tx>
            <c:strRef>
              <c:f>'[SUPPORTING LIFE.xlsx]Functionality'!$C$4</c:f>
              <c:strCache>
                <c:ptCount val="1"/>
                <c:pt idx="0">
                  <c:v>Easy to use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LIFE.xlsx]Functionality'!$A$5:$A$9</c:f>
              <c:strCache>
                <c:ptCount val="5"/>
                <c:pt idx="0">
                  <c:v>Poor</c:v>
                </c:pt>
                <c:pt idx="1">
                  <c:v>Satisfactory</c:v>
                </c:pt>
                <c:pt idx="2">
                  <c:v>Average</c:v>
                </c:pt>
                <c:pt idx="3">
                  <c:v>Very Good</c:v>
                </c:pt>
                <c:pt idx="4">
                  <c:v>Excellent</c:v>
                </c:pt>
              </c:strCache>
            </c:strRef>
          </c:cat>
          <c:val>
            <c:numRef>
              <c:f>'[SUPPORTING LIFE.xlsx]Functionality'!$C$5:$C$9</c:f>
              <c:numCache>
                <c:formatCode>0.00</c:formatCode>
                <c:ptCount val="5"/>
                <c:pt idx="0">
                  <c:v>0</c:v>
                </c:pt>
                <c:pt idx="1">
                  <c:v>0</c:v>
                </c:pt>
                <c:pt idx="2">
                  <c:v>1.7857142857142856</c:v>
                </c:pt>
                <c:pt idx="3">
                  <c:v>37.5</c:v>
                </c:pt>
                <c:pt idx="4">
                  <c:v>60.714285714285708</c:v>
                </c:pt>
              </c:numCache>
            </c:numRef>
          </c:val>
          <c:extLst>
            <c:ext xmlns:c16="http://schemas.microsoft.com/office/drawing/2014/chart" uri="{C3380CC4-5D6E-409C-BE32-E72D297353CC}">
              <c16:uniqueId val="{00000001-1A58-4252-81B2-6DF99787B302}"/>
            </c:ext>
          </c:extLst>
        </c:ser>
        <c:ser>
          <c:idx val="2"/>
          <c:order val="2"/>
          <c:tx>
            <c:strRef>
              <c:f>'[SUPPORTING LIFE.xlsx]Functionality'!$D$4</c:f>
              <c:strCache>
                <c:ptCount val="1"/>
                <c:pt idx="0">
                  <c:v>Navigation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LIFE.xlsx]Functionality'!$A$5:$A$9</c:f>
              <c:strCache>
                <c:ptCount val="5"/>
                <c:pt idx="0">
                  <c:v>Poor</c:v>
                </c:pt>
                <c:pt idx="1">
                  <c:v>Satisfactory</c:v>
                </c:pt>
                <c:pt idx="2">
                  <c:v>Average</c:v>
                </c:pt>
                <c:pt idx="3">
                  <c:v>Very Good</c:v>
                </c:pt>
                <c:pt idx="4">
                  <c:v>Excellent</c:v>
                </c:pt>
              </c:strCache>
            </c:strRef>
          </c:cat>
          <c:val>
            <c:numRef>
              <c:f>'[SUPPORTING LIFE.xlsx]Functionality'!$D$5:$D$9</c:f>
              <c:numCache>
                <c:formatCode>0.00</c:formatCode>
                <c:ptCount val="5"/>
                <c:pt idx="0">
                  <c:v>0</c:v>
                </c:pt>
                <c:pt idx="1">
                  <c:v>0</c:v>
                </c:pt>
                <c:pt idx="2">
                  <c:v>1.7857142857142856</c:v>
                </c:pt>
                <c:pt idx="3">
                  <c:v>50</c:v>
                </c:pt>
                <c:pt idx="4">
                  <c:v>48.214285714285715</c:v>
                </c:pt>
              </c:numCache>
            </c:numRef>
          </c:val>
          <c:extLst>
            <c:ext xmlns:c16="http://schemas.microsoft.com/office/drawing/2014/chart" uri="{C3380CC4-5D6E-409C-BE32-E72D297353CC}">
              <c16:uniqueId val="{00000002-1A58-4252-81B2-6DF99787B302}"/>
            </c:ext>
          </c:extLst>
        </c:ser>
        <c:ser>
          <c:idx val="3"/>
          <c:order val="3"/>
          <c:tx>
            <c:strRef>
              <c:f>'[SUPPORTING LIFE.xlsx]Functionality'!$E$4</c:f>
              <c:strCache>
                <c:ptCount val="1"/>
                <c:pt idx="0">
                  <c:v>Gestural Design</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LIFE.xlsx]Functionality'!$A$5:$A$9</c:f>
              <c:strCache>
                <c:ptCount val="5"/>
                <c:pt idx="0">
                  <c:v>Poor</c:v>
                </c:pt>
                <c:pt idx="1">
                  <c:v>Satisfactory</c:v>
                </c:pt>
                <c:pt idx="2">
                  <c:v>Average</c:v>
                </c:pt>
                <c:pt idx="3">
                  <c:v>Very Good</c:v>
                </c:pt>
                <c:pt idx="4">
                  <c:v>Excellent</c:v>
                </c:pt>
              </c:strCache>
            </c:strRef>
          </c:cat>
          <c:val>
            <c:numRef>
              <c:f>'[SUPPORTING LIFE.xlsx]Functionality'!$E$5:$E$9</c:f>
              <c:numCache>
                <c:formatCode>0.00</c:formatCode>
                <c:ptCount val="5"/>
                <c:pt idx="0">
                  <c:v>0</c:v>
                </c:pt>
                <c:pt idx="1">
                  <c:v>3.5714285714285712</c:v>
                </c:pt>
                <c:pt idx="2">
                  <c:v>62.5</c:v>
                </c:pt>
                <c:pt idx="3">
                  <c:v>33.928571428571431</c:v>
                </c:pt>
                <c:pt idx="4">
                  <c:v>0</c:v>
                </c:pt>
              </c:numCache>
            </c:numRef>
          </c:val>
          <c:extLst>
            <c:ext xmlns:c16="http://schemas.microsoft.com/office/drawing/2014/chart" uri="{C3380CC4-5D6E-409C-BE32-E72D297353CC}">
              <c16:uniqueId val="{00000003-1A58-4252-81B2-6DF99787B302}"/>
            </c:ext>
          </c:extLst>
        </c:ser>
        <c:dLbls>
          <c:dLblPos val="outEnd"/>
          <c:showLegendKey val="0"/>
          <c:showVal val="1"/>
          <c:showCatName val="0"/>
          <c:showSerName val="0"/>
          <c:showPercent val="0"/>
          <c:showBubbleSize val="0"/>
        </c:dLbls>
        <c:gapWidth val="100"/>
        <c:overlap val="-24"/>
        <c:axId val="652298896"/>
        <c:axId val="652299288"/>
      </c:barChart>
      <c:catAx>
        <c:axId val="6522988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299288"/>
        <c:crosses val="autoZero"/>
        <c:auto val="1"/>
        <c:lblAlgn val="ctr"/>
        <c:lblOffset val="100"/>
        <c:noMultiLvlLbl val="0"/>
      </c:catAx>
      <c:valAx>
        <c:axId val="652299288"/>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29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Mangologic eCCM App Functionality</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[MANGOLOGIC.xlsx]Functionality!$B$4</c:f>
              <c:strCache>
                <c:ptCount val="1"/>
                <c:pt idx="0">
                  <c:v>Performance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[MANGOLOGIC.xlsx]Functionality!$A$5:$A$9</c:f>
              <c:strCache>
                <c:ptCount val="5"/>
                <c:pt idx="0">
                  <c:v>Poor</c:v>
                </c:pt>
                <c:pt idx="1">
                  <c:v>Satisfactory</c:v>
                </c:pt>
                <c:pt idx="2">
                  <c:v>Average</c:v>
                </c:pt>
                <c:pt idx="3">
                  <c:v>Very Good</c:v>
                </c:pt>
                <c:pt idx="4">
                  <c:v>Excellent</c:v>
                </c:pt>
              </c:strCache>
            </c:strRef>
          </c:cat>
          <c:val>
            <c:numRef>
              <c:f>[MANGOLOGIC.xlsx]Functionality!$B$5:$B$9</c:f>
              <c:numCache>
                <c:formatCode>0.00</c:formatCode>
                <c:ptCount val="5"/>
                <c:pt idx="0">
                  <c:v>0</c:v>
                </c:pt>
                <c:pt idx="1">
                  <c:v>1.7857142857142856</c:v>
                </c:pt>
                <c:pt idx="2">
                  <c:v>41.071428571428569</c:v>
                </c:pt>
                <c:pt idx="3">
                  <c:v>55.357142857142861</c:v>
                </c:pt>
                <c:pt idx="4">
                  <c:v>1.7857142857142856</c:v>
                </c:pt>
              </c:numCache>
            </c:numRef>
          </c:val>
          <c:extLst>
            <c:ext xmlns:c16="http://schemas.microsoft.com/office/drawing/2014/chart" uri="{C3380CC4-5D6E-409C-BE32-E72D297353CC}">
              <c16:uniqueId val="{00000000-4A79-4295-B384-6DD560E3FA3F}"/>
            </c:ext>
          </c:extLst>
        </c:ser>
        <c:ser>
          <c:idx val="1"/>
          <c:order val="1"/>
          <c:tx>
            <c:strRef>
              <c:f>[MANGOLOGIC.xlsx]Functionality!$C$4</c:f>
              <c:strCache>
                <c:ptCount val="1"/>
                <c:pt idx="0">
                  <c:v>Easy to use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[MANGOLOGIC.xlsx]Functionality!$A$5:$A$9</c:f>
              <c:strCache>
                <c:ptCount val="5"/>
                <c:pt idx="0">
                  <c:v>Poor</c:v>
                </c:pt>
                <c:pt idx="1">
                  <c:v>Satisfactory</c:v>
                </c:pt>
                <c:pt idx="2">
                  <c:v>Average</c:v>
                </c:pt>
                <c:pt idx="3">
                  <c:v>Very Good</c:v>
                </c:pt>
                <c:pt idx="4">
                  <c:v>Excellent</c:v>
                </c:pt>
              </c:strCache>
            </c:strRef>
          </c:cat>
          <c:val>
            <c:numRef>
              <c:f>[MANGOLOGIC.xlsx]Functionality!$C$5:$C$9</c:f>
              <c:numCache>
                <c:formatCode>0.00</c:formatCode>
                <c:ptCount val="5"/>
                <c:pt idx="0">
                  <c:v>0</c:v>
                </c:pt>
                <c:pt idx="1">
                  <c:v>3.5714285714285712</c:v>
                </c:pt>
                <c:pt idx="2">
                  <c:v>51.785714285714292</c:v>
                </c:pt>
                <c:pt idx="3">
                  <c:v>41.071428571428569</c:v>
                </c:pt>
                <c:pt idx="4">
                  <c:v>3.5714285714285712</c:v>
                </c:pt>
              </c:numCache>
            </c:numRef>
          </c:val>
          <c:extLst>
            <c:ext xmlns:c16="http://schemas.microsoft.com/office/drawing/2014/chart" uri="{C3380CC4-5D6E-409C-BE32-E72D297353CC}">
              <c16:uniqueId val="{00000001-4A79-4295-B384-6DD560E3FA3F}"/>
            </c:ext>
          </c:extLst>
        </c:ser>
        <c:ser>
          <c:idx val="2"/>
          <c:order val="2"/>
          <c:tx>
            <c:strRef>
              <c:f>[MANGOLOGIC.xlsx]Functionality!$D$4</c:f>
              <c:strCache>
                <c:ptCount val="1"/>
                <c:pt idx="0">
                  <c:v>Navigation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[MANGOLOGIC.xlsx]Functionality!$A$5:$A$9</c:f>
              <c:strCache>
                <c:ptCount val="5"/>
                <c:pt idx="0">
                  <c:v>Poor</c:v>
                </c:pt>
                <c:pt idx="1">
                  <c:v>Satisfactory</c:v>
                </c:pt>
                <c:pt idx="2">
                  <c:v>Average</c:v>
                </c:pt>
                <c:pt idx="3">
                  <c:v>Very Good</c:v>
                </c:pt>
                <c:pt idx="4">
                  <c:v>Excellent</c:v>
                </c:pt>
              </c:strCache>
            </c:strRef>
          </c:cat>
          <c:val>
            <c:numRef>
              <c:f>[MANGOLOGIC.xlsx]Functionality!$D$5:$D$9</c:f>
              <c:numCache>
                <c:formatCode>0.00</c:formatCode>
                <c:ptCount val="5"/>
                <c:pt idx="0">
                  <c:v>0</c:v>
                </c:pt>
                <c:pt idx="1">
                  <c:v>3.5714285714285712</c:v>
                </c:pt>
                <c:pt idx="2">
                  <c:v>58.928571428571431</c:v>
                </c:pt>
                <c:pt idx="3">
                  <c:v>35.714285714285715</c:v>
                </c:pt>
                <c:pt idx="4">
                  <c:v>1.7857142857142856</c:v>
                </c:pt>
              </c:numCache>
            </c:numRef>
          </c:val>
          <c:extLst>
            <c:ext xmlns:c16="http://schemas.microsoft.com/office/drawing/2014/chart" uri="{C3380CC4-5D6E-409C-BE32-E72D297353CC}">
              <c16:uniqueId val="{00000002-4A79-4295-B384-6DD560E3FA3F}"/>
            </c:ext>
          </c:extLst>
        </c:ser>
        <c:ser>
          <c:idx val="3"/>
          <c:order val="3"/>
          <c:tx>
            <c:strRef>
              <c:f>[MANGOLOGIC.xlsx]Functionality!$E$4</c:f>
              <c:strCache>
                <c:ptCount val="1"/>
                <c:pt idx="0">
                  <c:v>Gestural Design</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[MANGOLOGIC.xlsx]Functionality!$A$5:$A$9</c:f>
              <c:strCache>
                <c:ptCount val="5"/>
                <c:pt idx="0">
                  <c:v>Poor</c:v>
                </c:pt>
                <c:pt idx="1">
                  <c:v>Satisfactory</c:v>
                </c:pt>
                <c:pt idx="2">
                  <c:v>Average</c:v>
                </c:pt>
                <c:pt idx="3">
                  <c:v>Very Good</c:v>
                </c:pt>
                <c:pt idx="4">
                  <c:v>Excellent</c:v>
                </c:pt>
              </c:strCache>
            </c:strRef>
          </c:cat>
          <c:val>
            <c:numRef>
              <c:f>[MANGOLOGIC.xlsx]Functionality!$E$5:$E$9</c:f>
              <c:numCache>
                <c:formatCode>0.00</c:formatCode>
                <c:ptCount val="5"/>
                <c:pt idx="0">
                  <c:v>0</c:v>
                </c:pt>
                <c:pt idx="1">
                  <c:v>10.714285714285714</c:v>
                </c:pt>
                <c:pt idx="2">
                  <c:v>55.357142857142861</c:v>
                </c:pt>
                <c:pt idx="3">
                  <c:v>32.142857142857146</c:v>
                </c:pt>
                <c:pt idx="4">
                  <c:v>1.7857142857142856</c:v>
                </c:pt>
              </c:numCache>
            </c:numRef>
          </c:val>
          <c:extLst>
            <c:ext xmlns:c16="http://schemas.microsoft.com/office/drawing/2014/chart" uri="{C3380CC4-5D6E-409C-BE32-E72D297353CC}">
              <c16:uniqueId val="{00000003-4A79-4295-B384-6DD560E3FA3F}"/>
            </c:ext>
          </c:extLst>
        </c:ser>
        <c:dLbls>
          <c:dLblPos val="outEnd"/>
          <c:showLegendKey val="0"/>
          <c:showVal val="1"/>
          <c:showCatName val="0"/>
          <c:showSerName val="0"/>
          <c:showPercent val="0"/>
          <c:showBubbleSize val="0"/>
        </c:dLbls>
        <c:gapWidth val="100"/>
        <c:overlap val="-24"/>
        <c:axId val="652300072"/>
        <c:axId val="652300464"/>
      </c:barChart>
      <c:catAx>
        <c:axId val="65230007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0464"/>
        <c:crosses val="autoZero"/>
        <c:auto val="1"/>
        <c:lblAlgn val="ctr"/>
        <c:lblOffset val="100"/>
        <c:noMultiLvlLbl val="0"/>
      </c:catAx>
      <c:valAx>
        <c:axId val="652300464"/>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0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SL eCCM App Quality of Information</a:t>
            </a:r>
          </a:p>
        </c:rich>
      </c:tx>
      <c:layout>
        <c:manualLayout>
          <c:xMode val="edge"/>
          <c:yMode val="edge"/>
          <c:x val="0.30885204253314491"/>
          <c:y val="2.3148176919873965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'[SUPPORTING LIFE.xlsx]Information'!$B$4</c:f>
              <c:strCache>
                <c:ptCount val="1"/>
                <c:pt idx="0">
                  <c:v>Accuracy of App Desc.</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LIFE.xlsx]Information'!$A$5:$A$9</c:f>
              <c:strCache>
                <c:ptCount val="5"/>
                <c:pt idx="0">
                  <c:v>Poor</c:v>
                </c:pt>
                <c:pt idx="1">
                  <c:v>Satisfactory</c:v>
                </c:pt>
                <c:pt idx="2">
                  <c:v>Average</c:v>
                </c:pt>
                <c:pt idx="3">
                  <c:v>Very Good</c:v>
                </c:pt>
                <c:pt idx="4">
                  <c:v>Excellent</c:v>
                </c:pt>
              </c:strCache>
            </c:strRef>
          </c:cat>
          <c:val>
            <c:numRef>
              <c:f>'[SUPPORTING LIFE.xlsx]Information'!$B$5:$B$9</c:f>
              <c:numCache>
                <c:formatCode>0.00</c:formatCode>
                <c:ptCount val="5"/>
                <c:pt idx="0">
                  <c:v>0</c:v>
                </c:pt>
                <c:pt idx="1">
                  <c:v>0</c:v>
                </c:pt>
                <c:pt idx="2">
                  <c:v>0</c:v>
                </c:pt>
                <c:pt idx="3">
                  <c:v>26.785714285714285</c:v>
                </c:pt>
                <c:pt idx="4">
                  <c:v>73.214285714285708</c:v>
                </c:pt>
              </c:numCache>
            </c:numRef>
          </c:val>
          <c:extLst>
            <c:ext xmlns:c16="http://schemas.microsoft.com/office/drawing/2014/chart" uri="{C3380CC4-5D6E-409C-BE32-E72D297353CC}">
              <c16:uniqueId val="{00000000-CC82-4FFA-AFA5-03A47510E273}"/>
            </c:ext>
          </c:extLst>
        </c:ser>
        <c:ser>
          <c:idx val="1"/>
          <c:order val="1"/>
          <c:tx>
            <c:strRef>
              <c:f>'[SUPPORTING LIFE.xlsx]Information'!$C$4</c:f>
              <c:strCache>
                <c:ptCount val="1"/>
                <c:pt idx="0">
                  <c:v>Quality of Information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LIFE.xlsx]Information'!$A$5:$A$9</c:f>
              <c:strCache>
                <c:ptCount val="5"/>
                <c:pt idx="0">
                  <c:v>Poor</c:v>
                </c:pt>
                <c:pt idx="1">
                  <c:v>Satisfactory</c:v>
                </c:pt>
                <c:pt idx="2">
                  <c:v>Average</c:v>
                </c:pt>
                <c:pt idx="3">
                  <c:v>Very Good</c:v>
                </c:pt>
                <c:pt idx="4">
                  <c:v>Excellent</c:v>
                </c:pt>
              </c:strCache>
            </c:strRef>
          </c:cat>
          <c:val>
            <c:numRef>
              <c:f>'[SUPPORTING LIFE.xlsx]Information'!$C$5:$C$9</c:f>
              <c:numCache>
                <c:formatCode>0.00</c:formatCode>
                <c:ptCount val="5"/>
                <c:pt idx="0">
                  <c:v>0</c:v>
                </c:pt>
                <c:pt idx="1">
                  <c:v>0</c:v>
                </c:pt>
                <c:pt idx="2">
                  <c:v>0</c:v>
                </c:pt>
                <c:pt idx="3">
                  <c:v>42.857142857142854</c:v>
                </c:pt>
                <c:pt idx="4">
                  <c:v>57.142857142857139</c:v>
                </c:pt>
              </c:numCache>
            </c:numRef>
          </c:val>
          <c:extLst>
            <c:ext xmlns:c16="http://schemas.microsoft.com/office/drawing/2014/chart" uri="{C3380CC4-5D6E-409C-BE32-E72D297353CC}">
              <c16:uniqueId val="{00000001-CC82-4FFA-AFA5-03A47510E273}"/>
            </c:ext>
          </c:extLst>
        </c:ser>
        <c:ser>
          <c:idx val="2"/>
          <c:order val="2"/>
          <c:tx>
            <c:strRef>
              <c:f>'[SUPPORTING LIFE.xlsx]Information'!$D$4</c:f>
              <c:strCache>
                <c:ptCount val="1"/>
                <c:pt idx="0">
                  <c:v>Quantity of Information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LIFE.xlsx]Information'!$A$5:$A$9</c:f>
              <c:strCache>
                <c:ptCount val="5"/>
                <c:pt idx="0">
                  <c:v>Poor</c:v>
                </c:pt>
                <c:pt idx="1">
                  <c:v>Satisfactory</c:v>
                </c:pt>
                <c:pt idx="2">
                  <c:v>Average</c:v>
                </c:pt>
                <c:pt idx="3">
                  <c:v>Very Good</c:v>
                </c:pt>
                <c:pt idx="4">
                  <c:v>Excellent</c:v>
                </c:pt>
              </c:strCache>
            </c:strRef>
          </c:cat>
          <c:val>
            <c:numRef>
              <c:f>'[SUPPORTING LIFE.xlsx]Information'!$D$5:$D$9</c:f>
              <c:numCache>
                <c:formatCode>0.00</c:formatCode>
                <c:ptCount val="5"/>
                <c:pt idx="0">
                  <c:v>0</c:v>
                </c:pt>
                <c:pt idx="1">
                  <c:v>0</c:v>
                </c:pt>
                <c:pt idx="2">
                  <c:v>19.642857142857142</c:v>
                </c:pt>
                <c:pt idx="3">
                  <c:v>67.857142857142861</c:v>
                </c:pt>
                <c:pt idx="4">
                  <c:v>12.5</c:v>
                </c:pt>
              </c:numCache>
            </c:numRef>
          </c:val>
          <c:extLst>
            <c:ext xmlns:c16="http://schemas.microsoft.com/office/drawing/2014/chart" uri="{C3380CC4-5D6E-409C-BE32-E72D297353CC}">
              <c16:uniqueId val="{00000002-CC82-4FFA-AFA5-03A47510E273}"/>
            </c:ext>
          </c:extLst>
        </c:ser>
        <c:ser>
          <c:idx val="3"/>
          <c:order val="3"/>
          <c:tx>
            <c:strRef>
              <c:f>'[SUPPORTING LIFE.xlsx]Information'!$E$4</c:f>
              <c:strCache>
                <c:ptCount val="1"/>
                <c:pt idx="0">
                  <c:v>Visual Information</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LIFE.xlsx]Information'!$A$5:$A$9</c:f>
              <c:strCache>
                <c:ptCount val="5"/>
                <c:pt idx="0">
                  <c:v>Poor</c:v>
                </c:pt>
                <c:pt idx="1">
                  <c:v>Satisfactory</c:v>
                </c:pt>
                <c:pt idx="2">
                  <c:v>Average</c:v>
                </c:pt>
                <c:pt idx="3">
                  <c:v>Very Good</c:v>
                </c:pt>
                <c:pt idx="4">
                  <c:v>Excellent</c:v>
                </c:pt>
              </c:strCache>
            </c:strRef>
          </c:cat>
          <c:val>
            <c:numRef>
              <c:f>'[SUPPORTING LIFE.xlsx]Information'!$E$5:$E$9</c:f>
              <c:numCache>
                <c:formatCode>0.00</c:formatCode>
                <c:ptCount val="5"/>
                <c:pt idx="0">
                  <c:v>0</c:v>
                </c:pt>
                <c:pt idx="1">
                  <c:v>0</c:v>
                </c:pt>
                <c:pt idx="2">
                  <c:v>0</c:v>
                </c:pt>
                <c:pt idx="3">
                  <c:v>64.285714285714292</c:v>
                </c:pt>
                <c:pt idx="4">
                  <c:v>35.714285714285715</c:v>
                </c:pt>
              </c:numCache>
            </c:numRef>
          </c:val>
          <c:extLst>
            <c:ext xmlns:c16="http://schemas.microsoft.com/office/drawing/2014/chart" uri="{C3380CC4-5D6E-409C-BE32-E72D297353CC}">
              <c16:uniqueId val="{00000003-CC82-4FFA-AFA5-03A47510E273}"/>
            </c:ext>
          </c:extLst>
        </c:ser>
        <c:ser>
          <c:idx val="4"/>
          <c:order val="4"/>
          <c:tx>
            <c:strRef>
              <c:f>'[SUPPORTING LIFE.xlsx]Information'!$F$4</c:f>
              <c:strCache>
                <c:ptCount val="1"/>
                <c:pt idx="0">
                  <c:v>Credibility</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LIFE.xlsx]Information'!$A$5:$A$9</c:f>
              <c:strCache>
                <c:ptCount val="5"/>
                <c:pt idx="0">
                  <c:v>Poor</c:v>
                </c:pt>
                <c:pt idx="1">
                  <c:v>Satisfactory</c:v>
                </c:pt>
                <c:pt idx="2">
                  <c:v>Average</c:v>
                </c:pt>
                <c:pt idx="3">
                  <c:v>Very Good</c:v>
                </c:pt>
                <c:pt idx="4">
                  <c:v>Excellent</c:v>
                </c:pt>
              </c:strCache>
            </c:strRef>
          </c:cat>
          <c:val>
            <c:numRef>
              <c:f>'[SUPPORTING LIFE.xlsx]Information'!$F$5:$F$9</c:f>
              <c:numCache>
                <c:formatCode>0.00</c:formatCode>
                <c:ptCount val="5"/>
                <c:pt idx="0">
                  <c:v>0</c:v>
                </c:pt>
                <c:pt idx="1">
                  <c:v>0</c:v>
                </c:pt>
                <c:pt idx="2">
                  <c:v>0</c:v>
                </c:pt>
                <c:pt idx="3">
                  <c:v>28.571428571428569</c:v>
                </c:pt>
                <c:pt idx="4">
                  <c:v>71.428571428571431</c:v>
                </c:pt>
              </c:numCache>
            </c:numRef>
          </c:val>
          <c:extLst>
            <c:ext xmlns:c16="http://schemas.microsoft.com/office/drawing/2014/chart" uri="{C3380CC4-5D6E-409C-BE32-E72D297353CC}">
              <c16:uniqueId val="{00000004-CC82-4FFA-AFA5-03A47510E273}"/>
            </c:ext>
          </c:extLst>
        </c:ser>
        <c:dLbls>
          <c:dLblPos val="outEnd"/>
          <c:showLegendKey val="0"/>
          <c:showVal val="1"/>
          <c:showCatName val="0"/>
          <c:showSerName val="0"/>
          <c:showPercent val="0"/>
          <c:showBubbleSize val="0"/>
        </c:dLbls>
        <c:gapWidth val="100"/>
        <c:overlap val="-24"/>
        <c:axId val="652301248"/>
        <c:axId val="652303992"/>
      </c:barChart>
      <c:catAx>
        <c:axId val="65230124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3992"/>
        <c:crosses val="autoZero"/>
        <c:auto val="1"/>
        <c:lblAlgn val="ctr"/>
        <c:lblOffset val="100"/>
        <c:noMultiLvlLbl val="0"/>
      </c:catAx>
      <c:valAx>
        <c:axId val="652303992"/>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1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Mangologic eCCM</a:t>
            </a:r>
            <a:r>
              <a:rPr lang="en-US" baseline="0"/>
              <a:t> App quality of </a:t>
            </a:r>
            <a:r>
              <a:rPr lang="en-US"/>
              <a:t>Information</a:t>
            </a:r>
          </a:p>
        </c:rich>
      </c:tx>
      <c:layout>
        <c:manualLayout>
          <c:xMode val="edge"/>
          <c:yMode val="edge"/>
          <c:x val="0.25174153711555286"/>
          <c:y val="1.9505184802719334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[MANGOLOGIC.xlsx]Information!$B$4</c:f>
              <c:strCache>
                <c:ptCount val="1"/>
                <c:pt idx="0">
                  <c:v>Accuracy of App Desc.</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[MANGOLOGIC.xlsx]Information!$A$5:$A$9</c:f>
              <c:strCache>
                <c:ptCount val="5"/>
                <c:pt idx="0">
                  <c:v>Poor</c:v>
                </c:pt>
                <c:pt idx="1">
                  <c:v>Satisfactory</c:v>
                </c:pt>
                <c:pt idx="2">
                  <c:v>Average</c:v>
                </c:pt>
                <c:pt idx="3">
                  <c:v>Very Good</c:v>
                </c:pt>
                <c:pt idx="4">
                  <c:v>Excellent</c:v>
                </c:pt>
              </c:strCache>
            </c:strRef>
          </c:cat>
          <c:val>
            <c:numRef>
              <c:f>[MANGOLOGIC.xlsx]Information!$B$5:$B$9</c:f>
              <c:numCache>
                <c:formatCode>0.00</c:formatCode>
                <c:ptCount val="5"/>
                <c:pt idx="0">
                  <c:v>0</c:v>
                </c:pt>
                <c:pt idx="1">
                  <c:v>0</c:v>
                </c:pt>
                <c:pt idx="2">
                  <c:v>12.5</c:v>
                </c:pt>
                <c:pt idx="3">
                  <c:v>41.071428571428569</c:v>
                </c:pt>
                <c:pt idx="4">
                  <c:v>46.428571428571431</c:v>
                </c:pt>
              </c:numCache>
            </c:numRef>
          </c:val>
          <c:extLst>
            <c:ext xmlns:c16="http://schemas.microsoft.com/office/drawing/2014/chart" uri="{C3380CC4-5D6E-409C-BE32-E72D297353CC}">
              <c16:uniqueId val="{00000000-8633-4D47-80F3-4882ADEAE8A4}"/>
            </c:ext>
          </c:extLst>
        </c:ser>
        <c:ser>
          <c:idx val="1"/>
          <c:order val="1"/>
          <c:tx>
            <c:strRef>
              <c:f>[MANGOLOGIC.xlsx]Information!$C$4</c:f>
              <c:strCache>
                <c:ptCount val="1"/>
                <c:pt idx="0">
                  <c:v>Quality of Information</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[MANGOLOGIC.xlsx]Information!$A$5:$A$9</c:f>
              <c:strCache>
                <c:ptCount val="5"/>
                <c:pt idx="0">
                  <c:v>Poor</c:v>
                </c:pt>
                <c:pt idx="1">
                  <c:v>Satisfactory</c:v>
                </c:pt>
                <c:pt idx="2">
                  <c:v>Average</c:v>
                </c:pt>
                <c:pt idx="3">
                  <c:v>Very Good</c:v>
                </c:pt>
                <c:pt idx="4">
                  <c:v>Excellent</c:v>
                </c:pt>
              </c:strCache>
            </c:strRef>
          </c:cat>
          <c:val>
            <c:numRef>
              <c:f>[MANGOLOGIC.xlsx]Information!$C$5:$C$9</c:f>
              <c:numCache>
                <c:formatCode>0.00</c:formatCode>
                <c:ptCount val="5"/>
                <c:pt idx="0">
                  <c:v>0</c:v>
                </c:pt>
                <c:pt idx="1">
                  <c:v>0</c:v>
                </c:pt>
                <c:pt idx="2">
                  <c:v>3.5714285714285712</c:v>
                </c:pt>
                <c:pt idx="3">
                  <c:v>64.285714285714292</c:v>
                </c:pt>
                <c:pt idx="4">
                  <c:v>32.142857142857146</c:v>
                </c:pt>
              </c:numCache>
            </c:numRef>
          </c:val>
          <c:extLst>
            <c:ext xmlns:c16="http://schemas.microsoft.com/office/drawing/2014/chart" uri="{C3380CC4-5D6E-409C-BE32-E72D297353CC}">
              <c16:uniqueId val="{00000001-8633-4D47-80F3-4882ADEAE8A4}"/>
            </c:ext>
          </c:extLst>
        </c:ser>
        <c:ser>
          <c:idx val="2"/>
          <c:order val="2"/>
          <c:tx>
            <c:strRef>
              <c:f>[MANGOLOGIC.xlsx]Information!$D$4</c:f>
              <c:strCache>
                <c:ptCount val="1"/>
                <c:pt idx="0">
                  <c:v>Quantity of Information</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[MANGOLOGIC.xlsx]Information!$A$5:$A$9</c:f>
              <c:strCache>
                <c:ptCount val="5"/>
                <c:pt idx="0">
                  <c:v>Poor</c:v>
                </c:pt>
                <c:pt idx="1">
                  <c:v>Satisfactory</c:v>
                </c:pt>
                <c:pt idx="2">
                  <c:v>Average</c:v>
                </c:pt>
                <c:pt idx="3">
                  <c:v>Very Good</c:v>
                </c:pt>
                <c:pt idx="4">
                  <c:v>Excellent</c:v>
                </c:pt>
              </c:strCache>
            </c:strRef>
          </c:cat>
          <c:val>
            <c:numRef>
              <c:f>[MANGOLOGIC.xlsx]Information!$D$5:$D$9</c:f>
              <c:numCache>
                <c:formatCode>0.00</c:formatCode>
                <c:ptCount val="5"/>
                <c:pt idx="0">
                  <c:v>0</c:v>
                </c:pt>
                <c:pt idx="1">
                  <c:v>1.7857142857142856</c:v>
                </c:pt>
                <c:pt idx="2">
                  <c:v>39.285714285714285</c:v>
                </c:pt>
                <c:pt idx="3">
                  <c:v>42.857142857142854</c:v>
                </c:pt>
                <c:pt idx="4">
                  <c:v>16.071428571428573</c:v>
                </c:pt>
              </c:numCache>
            </c:numRef>
          </c:val>
          <c:extLst>
            <c:ext xmlns:c16="http://schemas.microsoft.com/office/drawing/2014/chart" uri="{C3380CC4-5D6E-409C-BE32-E72D297353CC}">
              <c16:uniqueId val="{00000002-8633-4D47-80F3-4882ADEAE8A4}"/>
            </c:ext>
          </c:extLst>
        </c:ser>
        <c:ser>
          <c:idx val="3"/>
          <c:order val="3"/>
          <c:tx>
            <c:strRef>
              <c:f>[MANGOLOGIC.xlsx]Information!$E$4</c:f>
              <c:strCache>
                <c:ptCount val="1"/>
                <c:pt idx="0">
                  <c:v>Visual Information</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[MANGOLOGIC.xlsx]Information!$A$5:$A$9</c:f>
              <c:strCache>
                <c:ptCount val="5"/>
                <c:pt idx="0">
                  <c:v>Poor</c:v>
                </c:pt>
                <c:pt idx="1">
                  <c:v>Satisfactory</c:v>
                </c:pt>
                <c:pt idx="2">
                  <c:v>Average</c:v>
                </c:pt>
                <c:pt idx="3">
                  <c:v>Very Good</c:v>
                </c:pt>
                <c:pt idx="4">
                  <c:v>Excellent</c:v>
                </c:pt>
              </c:strCache>
            </c:strRef>
          </c:cat>
          <c:val>
            <c:numRef>
              <c:f>[MANGOLOGIC.xlsx]Information!$E$5:$E$9</c:f>
              <c:numCache>
                <c:formatCode>0.00</c:formatCode>
                <c:ptCount val="5"/>
                <c:pt idx="0">
                  <c:v>0</c:v>
                </c:pt>
                <c:pt idx="1">
                  <c:v>0</c:v>
                </c:pt>
                <c:pt idx="2">
                  <c:v>12.5</c:v>
                </c:pt>
                <c:pt idx="3">
                  <c:v>64.285714285714292</c:v>
                </c:pt>
                <c:pt idx="4">
                  <c:v>23.214285714285715</c:v>
                </c:pt>
              </c:numCache>
            </c:numRef>
          </c:val>
          <c:extLst>
            <c:ext xmlns:c16="http://schemas.microsoft.com/office/drawing/2014/chart" uri="{C3380CC4-5D6E-409C-BE32-E72D297353CC}">
              <c16:uniqueId val="{00000003-8633-4D47-80F3-4882ADEAE8A4}"/>
            </c:ext>
          </c:extLst>
        </c:ser>
        <c:ser>
          <c:idx val="4"/>
          <c:order val="4"/>
          <c:tx>
            <c:strRef>
              <c:f>[MANGOLOGIC.xlsx]Information!$F$4</c:f>
              <c:strCache>
                <c:ptCount val="1"/>
                <c:pt idx="0">
                  <c:v>Credibility</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[MANGOLOGIC.xlsx]Information!$A$5:$A$9</c:f>
              <c:strCache>
                <c:ptCount val="5"/>
                <c:pt idx="0">
                  <c:v>Poor</c:v>
                </c:pt>
                <c:pt idx="1">
                  <c:v>Satisfactory</c:v>
                </c:pt>
                <c:pt idx="2">
                  <c:v>Average</c:v>
                </c:pt>
                <c:pt idx="3">
                  <c:v>Very Good</c:v>
                </c:pt>
                <c:pt idx="4">
                  <c:v>Excellent</c:v>
                </c:pt>
              </c:strCache>
            </c:strRef>
          </c:cat>
          <c:val>
            <c:numRef>
              <c:f>[MANGOLOGIC.xlsx]Information!$F$5:$F$9</c:f>
              <c:numCache>
                <c:formatCode>0.00</c:formatCode>
                <c:ptCount val="5"/>
                <c:pt idx="0">
                  <c:v>0</c:v>
                </c:pt>
                <c:pt idx="1">
                  <c:v>0</c:v>
                </c:pt>
                <c:pt idx="2">
                  <c:v>0</c:v>
                </c:pt>
                <c:pt idx="3">
                  <c:v>67.857142857142861</c:v>
                </c:pt>
                <c:pt idx="4">
                  <c:v>32.142857142857146</c:v>
                </c:pt>
              </c:numCache>
            </c:numRef>
          </c:val>
          <c:extLst>
            <c:ext xmlns:c16="http://schemas.microsoft.com/office/drawing/2014/chart" uri="{C3380CC4-5D6E-409C-BE32-E72D297353CC}">
              <c16:uniqueId val="{00000004-8633-4D47-80F3-4882ADEAE8A4}"/>
            </c:ext>
          </c:extLst>
        </c:ser>
        <c:dLbls>
          <c:dLblPos val="outEnd"/>
          <c:showLegendKey val="0"/>
          <c:showVal val="1"/>
          <c:showCatName val="0"/>
          <c:showSerName val="0"/>
          <c:showPercent val="0"/>
          <c:showBubbleSize val="0"/>
        </c:dLbls>
        <c:gapWidth val="100"/>
        <c:overlap val="-24"/>
        <c:axId val="652304776"/>
        <c:axId val="652305168"/>
      </c:barChart>
      <c:catAx>
        <c:axId val="65230477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5168"/>
        <c:crosses val="autoZero"/>
        <c:auto val="1"/>
        <c:lblAlgn val="ctr"/>
        <c:lblOffset val="100"/>
        <c:noMultiLvlLbl val="0"/>
      </c:catAx>
      <c:valAx>
        <c:axId val="652305168"/>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4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SL eCCM App Subjective Quality</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'[SUPPORTING LIFE.xlsx]Subjective Quality'!$B$4</c:f>
              <c:strCache>
                <c:ptCount val="1"/>
                <c:pt idx="0">
                  <c:v>Recommendation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LIFE.xlsx]Subjective Quality'!$A$5:$A$9</c:f>
              <c:strCache>
                <c:ptCount val="5"/>
                <c:pt idx="0">
                  <c:v>Poor</c:v>
                </c:pt>
                <c:pt idx="1">
                  <c:v>Satisfactory</c:v>
                </c:pt>
                <c:pt idx="2">
                  <c:v>Average</c:v>
                </c:pt>
                <c:pt idx="3">
                  <c:v>Very Good</c:v>
                </c:pt>
                <c:pt idx="4">
                  <c:v>Excellent</c:v>
                </c:pt>
              </c:strCache>
            </c:strRef>
          </c:cat>
          <c:val>
            <c:numRef>
              <c:f>'[SUPPORTING LIFE.xlsx]Subjective Quality'!$B$5:$B$9</c:f>
              <c:numCache>
                <c:formatCode>0.00</c:formatCode>
                <c:ptCount val="5"/>
                <c:pt idx="0">
                  <c:v>0</c:v>
                </c:pt>
                <c:pt idx="1">
                  <c:v>0</c:v>
                </c:pt>
                <c:pt idx="2">
                  <c:v>0</c:v>
                </c:pt>
                <c:pt idx="3">
                  <c:v>17.857142857142858</c:v>
                </c:pt>
                <c:pt idx="4">
                  <c:v>82.142857142857139</c:v>
                </c:pt>
              </c:numCache>
            </c:numRef>
          </c:val>
          <c:extLst>
            <c:ext xmlns:c16="http://schemas.microsoft.com/office/drawing/2014/chart" uri="{C3380CC4-5D6E-409C-BE32-E72D297353CC}">
              <c16:uniqueId val="{00000000-097D-4C63-81EC-6D3572C6DB86}"/>
            </c:ext>
          </c:extLst>
        </c:ser>
        <c:ser>
          <c:idx val="1"/>
          <c:order val="1"/>
          <c:tx>
            <c:strRef>
              <c:f>'[SUPPORTING LIFE.xlsx]Subjective Quality'!$C$4</c:f>
              <c:strCache>
                <c:ptCount val="1"/>
                <c:pt idx="0">
                  <c:v>Rating</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'[SUPPORTING LIFE.xlsx]Subjective Quality'!$A$5:$A$9</c:f>
              <c:strCache>
                <c:ptCount val="5"/>
                <c:pt idx="0">
                  <c:v>Poor</c:v>
                </c:pt>
                <c:pt idx="1">
                  <c:v>Satisfactory</c:v>
                </c:pt>
                <c:pt idx="2">
                  <c:v>Average</c:v>
                </c:pt>
                <c:pt idx="3">
                  <c:v>Very Good</c:v>
                </c:pt>
                <c:pt idx="4">
                  <c:v>Excellent</c:v>
                </c:pt>
              </c:strCache>
            </c:strRef>
          </c:cat>
          <c:val>
            <c:numRef>
              <c:f>'[SUPPORTING LIFE.xlsx]Subjective Quality'!$C$5:$C$9</c:f>
              <c:numCache>
                <c:formatCode>0.00</c:formatCode>
                <c:ptCount val="5"/>
                <c:pt idx="0">
                  <c:v>0</c:v>
                </c:pt>
                <c:pt idx="1">
                  <c:v>0</c:v>
                </c:pt>
                <c:pt idx="2">
                  <c:v>0</c:v>
                </c:pt>
                <c:pt idx="3">
                  <c:v>19.642857142857142</c:v>
                </c:pt>
                <c:pt idx="4">
                  <c:v>80.357142857142861</c:v>
                </c:pt>
              </c:numCache>
            </c:numRef>
          </c:val>
          <c:extLst>
            <c:ext xmlns:c16="http://schemas.microsoft.com/office/drawing/2014/chart" uri="{C3380CC4-5D6E-409C-BE32-E72D297353CC}">
              <c16:uniqueId val="{00000001-097D-4C63-81EC-6D3572C6DB86}"/>
            </c:ext>
          </c:extLst>
        </c:ser>
        <c:dLbls>
          <c:dLblPos val="outEnd"/>
          <c:showLegendKey val="0"/>
          <c:showVal val="1"/>
          <c:showCatName val="0"/>
          <c:showSerName val="0"/>
          <c:showPercent val="0"/>
          <c:showBubbleSize val="0"/>
        </c:dLbls>
        <c:gapWidth val="100"/>
        <c:overlap val="-24"/>
        <c:axId val="652305952"/>
        <c:axId val="652306344"/>
      </c:barChart>
      <c:catAx>
        <c:axId val="65230595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6344"/>
        <c:crosses val="autoZero"/>
        <c:auto val="1"/>
        <c:lblAlgn val="ctr"/>
        <c:lblOffset val="100"/>
        <c:noMultiLvlLbl val="0"/>
      </c:catAx>
      <c:valAx>
        <c:axId val="652306344"/>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5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Mangologic eCCM App Subjective Quality</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barChart>
        <c:barDir val="col"/>
        <c:grouping val="clustered"/>
        <c:varyColors val="0"/>
        <c:ser>
          <c:idx val="0"/>
          <c:order val="0"/>
          <c:tx>
            <c:strRef>
              <c:f>'[MANGOLOGIC.xlsx]Subjective Quality'!$B$4</c:f>
              <c:strCache>
                <c:ptCount val="1"/>
                <c:pt idx="0">
                  <c:v>Recommendation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'[MANGOLOGIC.xlsx]Subjective Quality'!$A$5:$A$9</c:f>
              <c:strCache>
                <c:ptCount val="5"/>
                <c:pt idx="0">
                  <c:v>Poor</c:v>
                </c:pt>
                <c:pt idx="1">
                  <c:v>Satisfactory</c:v>
                </c:pt>
                <c:pt idx="2">
                  <c:v>Average</c:v>
                </c:pt>
                <c:pt idx="3">
                  <c:v>Very Good</c:v>
                </c:pt>
                <c:pt idx="4">
                  <c:v>Excellent</c:v>
                </c:pt>
              </c:strCache>
            </c:strRef>
          </c:cat>
          <c:val>
            <c:numRef>
              <c:f>'[MANGOLOGIC.xlsx]Subjective Quality'!$B$5:$B$9</c:f>
              <c:numCache>
                <c:formatCode>0.00</c:formatCode>
                <c:ptCount val="5"/>
                <c:pt idx="0">
                  <c:v>0</c:v>
                </c:pt>
                <c:pt idx="1">
                  <c:v>0</c:v>
                </c:pt>
                <c:pt idx="2">
                  <c:v>39.285714285714285</c:v>
                </c:pt>
                <c:pt idx="3">
                  <c:v>53.571428571428569</c:v>
                </c:pt>
                <c:pt idx="4">
                  <c:v>7.1428571428571423</c:v>
                </c:pt>
              </c:numCache>
            </c:numRef>
          </c:val>
          <c:extLst>
            <c:ext xmlns:c16="http://schemas.microsoft.com/office/drawing/2014/chart" uri="{C3380CC4-5D6E-409C-BE32-E72D297353CC}">
              <c16:uniqueId val="{00000000-6A8F-4B0D-BC95-ED1C24509649}"/>
            </c:ext>
          </c:extLst>
        </c:ser>
        <c:ser>
          <c:idx val="1"/>
          <c:order val="1"/>
          <c:tx>
            <c:strRef>
              <c:f>'[MANGOLOGIC.xlsx]Subjective Quality'!$C$4</c:f>
              <c:strCache>
                <c:ptCount val="1"/>
                <c:pt idx="0">
                  <c:v>Rating</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'[MANGOLOGIC.xlsx]Subjective Quality'!$A$5:$A$9</c:f>
              <c:strCache>
                <c:ptCount val="5"/>
                <c:pt idx="0">
                  <c:v>Poor</c:v>
                </c:pt>
                <c:pt idx="1">
                  <c:v>Satisfactory</c:v>
                </c:pt>
                <c:pt idx="2">
                  <c:v>Average</c:v>
                </c:pt>
                <c:pt idx="3">
                  <c:v>Very Good</c:v>
                </c:pt>
                <c:pt idx="4">
                  <c:v>Excellent</c:v>
                </c:pt>
              </c:strCache>
            </c:strRef>
          </c:cat>
          <c:val>
            <c:numRef>
              <c:f>'[MANGOLOGIC.xlsx]Subjective Quality'!$C$5:$C$9</c:f>
              <c:numCache>
                <c:formatCode>0.00</c:formatCode>
                <c:ptCount val="5"/>
                <c:pt idx="0">
                  <c:v>0</c:v>
                </c:pt>
                <c:pt idx="1">
                  <c:v>0</c:v>
                </c:pt>
                <c:pt idx="2">
                  <c:v>25</c:v>
                </c:pt>
                <c:pt idx="3">
                  <c:v>62.5</c:v>
                </c:pt>
                <c:pt idx="4">
                  <c:v>12.5</c:v>
                </c:pt>
              </c:numCache>
            </c:numRef>
          </c:val>
          <c:extLst>
            <c:ext xmlns:c16="http://schemas.microsoft.com/office/drawing/2014/chart" uri="{C3380CC4-5D6E-409C-BE32-E72D297353CC}">
              <c16:uniqueId val="{00000001-6A8F-4B0D-BC95-ED1C24509649}"/>
            </c:ext>
          </c:extLst>
        </c:ser>
        <c:dLbls>
          <c:dLblPos val="outEnd"/>
          <c:showLegendKey val="0"/>
          <c:showVal val="1"/>
          <c:showCatName val="0"/>
          <c:showSerName val="0"/>
          <c:showPercent val="0"/>
          <c:showBubbleSize val="0"/>
        </c:dLbls>
        <c:gapWidth val="100"/>
        <c:overlap val="-24"/>
        <c:axId val="652307520"/>
        <c:axId val="652307912"/>
      </c:barChart>
      <c:catAx>
        <c:axId val="6523075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7912"/>
        <c:crosses val="autoZero"/>
        <c:auto val="1"/>
        <c:lblAlgn val="ctr"/>
        <c:lblOffset val="100"/>
        <c:noMultiLvlLbl val="0"/>
      </c:catAx>
      <c:valAx>
        <c:axId val="652307912"/>
        <c:scaling>
          <c:orientation val="minMax"/>
        </c:scaling>
        <c:delete val="0"/>
        <c:axPos val="l"/>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52307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8.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9D3E3688-E5C9-4008-A54E-C8AB6F611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35</Pages>
  <Words>29857</Words>
  <Characters>170187</Characters>
  <Application>Microsoft Office Word</Application>
  <DocSecurity>0</DocSecurity>
  <Lines>1418</Lines>
  <Paragraphs>399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GRIPHIN B. CHIRAMBO</dc:creator>
  <cp:lastModifiedBy>Mastellos,Nikolas</cp:lastModifiedBy>
  <cp:revision>6</cp:revision>
  <dcterms:created xsi:type="dcterms:W3CDTF">2020-10-04T16:35:00Z</dcterms:created>
  <dcterms:modified xsi:type="dcterms:W3CDTF">2020-12-18T21:16:00Z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http://www.zotero.org/styles/international-journal-of-medical-informatics</vt:lpwstr>
  </property>
  <property fmtid="{D5CDD505-2E9C-101B-9397-08002B2CF9AE}" pid="15" name="Mendeley Recent Style Name 6_1">
    <vt:lpwstr>International Journal of Medical Informatics</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1c9d96c6-2779-33fc-87eb-0832e510a256</vt:lpwstr>
  </property>
  <property fmtid="{D5CDD505-2E9C-101B-9397-08002B2CF9AE}" pid="24" name="Mendeley Citation Style_1">
    <vt:lpwstr>http://www.zotero.org/styles/ieee</vt:lpwstr>
  </property>
</Properties>
</file>