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5E43349" w14:textId="4622C84C" w:rsidR="007764DC" w:rsidRPr="00F1704D" w:rsidRDefault="00F1704D" w:rsidP="00F1704D">
      <w:pPr>
        <w:jc w:val="center"/>
        <w:rPr>
          <w:rFonts w:ascii="Times New Roman" w:hAnsi="Times New Roman" w:cs="Times New Roman"/>
          <w:b/>
          <w:bCs/>
          <w:sz w:val="28"/>
          <w:szCs w:val="28"/>
          <w:lang w:val="en-US"/>
        </w:rPr>
      </w:pPr>
      <w:bookmarkStart w:id="0" w:name="_GoBack"/>
      <w:bookmarkEnd w:id="0"/>
      <w:r w:rsidRPr="00F1704D">
        <w:rPr>
          <w:rFonts w:ascii="Times New Roman" w:hAnsi="Times New Roman" w:cs="Times New Roman"/>
          <w:b/>
          <w:bCs/>
          <w:sz w:val="28"/>
          <w:szCs w:val="28"/>
        </w:rPr>
        <w:t>Debating cookstoves: Ensuring clarity, correctness and taking responsibility for the words we choose</w:t>
      </w:r>
    </w:p>
    <w:p w14:paraId="3D94FD1B" w14:textId="77777777" w:rsidR="00F1704D" w:rsidRPr="00F1704D" w:rsidRDefault="00F1704D" w:rsidP="007111F6">
      <w:pPr>
        <w:jc w:val="both"/>
        <w:rPr>
          <w:rFonts w:ascii="Times New Roman" w:hAnsi="Times New Roman" w:cs="Times New Roman"/>
          <w:lang w:val="en-US"/>
        </w:rPr>
      </w:pPr>
    </w:p>
    <w:p w14:paraId="510AD957" w14:textId="662EF297" w:rsidR="001D1C44" w:rsidRPr="00F1704D" w:rsidRDefault="007764DC" w:rsidP="007111F6">
      <w:pPr>
        <w:jc w:val="both"/>
        <w:rPr>
          <w:rFonts w:ascii="Times New Roman" w:hAnsi="Times New Roman" w:cs="Times New Roman"/>
          <w:lang w:val="en-US"/>
        </w:rPr>
      </w:pPr>
      <w:r w:rsidRPr="00F1704D">
        <w:rPr>
          <w:rFonts w:ascii="Times New Roman" w:hAnsi="Times New Roman" w:cs="Times New Roman"/>
          <w:lang w:val="en-US"/>
        </w:rPr>
        <w:t>We would like to thank</w:t>
      </w:r>
      <w:r w:rsidR="00EE7492" w:rsidRPr="00F1704D">
        <w:rPr>
          <w:rFonts w:ascii="Times New Roman" w:hAnsi="Times New Roman" w:cs="Times New Roman"/>
          <w:lang w:val="en-US"/>
        </w:rPr>
        <w:t xml:space="preserve"> </w:t>
      </w:r>
      <w:r w:rsidRPr="00F1704D">
        <w:rPr>
          <w:rFonts w:ascii="Times New Roman" w:hAnsi="Times New Roman" w:cs="Times New Roman"/>
          <w:lang w:val="en-US"/>
        </w:rPr>
        <w:t>Dr. Abhis</w:t>
      </w:r>
      <w:r w:rsidR="00C16100" w:rsidRPr="00F1704D">
        <w:rPr>
          <w:rFonts w:ascii="Times New Roman" w:hAnsi="Times New Roman" w:cs="Times New Roman"/>
          <w:lang w:val="en-US"/>
        </w:rPr>
        <w:t>h</w:t>
      </w:r>
      <w:r w:rsidRPr="00F1704D">
        <w:rPr>
          <w:rFonts w:ascii="Times New Roman" w:hAnsi="Times New Roman" w:cs="Times New Roman"/>
          <w:lang w:val="en-US"/>
        </w:rPr>
        <w:t>ek Kar</w:t>
      </w:r>
      <w:r w:rsidR="00C16100" w:rsidRPr="00F1704D">
        <w:rPr>
          <w:rFonts w:ascii="Times New Roman" w:hAnsi="Times New Roman" w:cs="Times New Roman"/>
          <w:lang w:val="en-US"/>
        </w:rPr>
        <w:t xml:space="preserve">, Mailman School of Public Health at Columbia University, NYC </w:t>
      </w:r>
      <w:r w:rsidRPr="00F1704D">
        <w:rPr>
          <w:rFonts w:ascii="Times New Roman" w:hAnsi="Times New Roman" w:cs="Times New Roman"/>
          <w:lang w:val="en-US"/>
        </w:rPr>
        <w:t>for taking the time to read</w:t>
      </w:r>
      <w:r w:rsidR="00741AE2" w:rsidRPr="00F1704D">
        <w:rPr>
          <w:rFonts w:ascii="Times New Roman" w:hAnsi="Times New Roman" w:cs="Times New Roman"/>
          <w:lang w:val="en-US"/>
        </w:rPr>
        <w:t xml:space="preserve"> </w:t>
      </w:r>
      <w:r w:rsidRPr="00F1704D">
        <w:rPr>
          <w:rFonts w:ascii="Times New Roman" w:hAnsi="Times New Roman" w:cs="Times New Roman"/>
          <w:lang w:val="en-US"/>
        </w:rPr>
        <w:t>and comment on our recent paper</w:t>
      </w:r>
      <w:r w:rsidR="00423329" w:rsidRPr="00F1704D">
        <w:rPr>
          <w:rFonts w:ascii="Times New Roman" w:hAnsi="Times New Roman" w:cs="Times New Roman"/>
          <w:lang w:val="en-US"/>
        </w:rPr>
        <w:t>,</w:t>
      </w:r>
      <w:r w:rsidR="00CB6780" w:rsidRPr="00F1704D">
        <w:rPr>
          <w:rFonts w:ascii="Times New Roman" w:hAnsi="Times New Roman" w:cs="Times New Roman"/>
          <w:lang w:val="en-US"/>
        </w:rPr>
        <w:t xml:space="preserve"> </w:t>
      </w:r>
      <w:r w:rsidR="00CB6780" w:rsidRPr="00F1704D">
        <w:rPr>
          <w:rFonts w:ascii="Times New Roman" w:hAnsi="Times New Roman" w:cs="Times New Roman"/>
          <w:i/>
          <w:lang w:val="en-US"/>
        </w:rPr>
        <w:t xml:space="preserve">“Do we need better behaved cooks? Reviewing behavioural change strategies for improving the sustainability and effectiveness of cookstove programs” </w:t>
      </w:r>
      <w:r w:rsidR="00CB6780" w:rsidRPr="00F1704D">
        <w:rPr>
          <w:rFonts w:ascii="Times New Roman" w:hAnsi="Times New Roman" w:cs="Times New Roman"/>
          <w:i/>
          <w:lang w:val="en-US"/>
        </w:rPr>
        <w:fldChar w:fldCharType="begin" w:fldLock="1"/>
      </w:r>
      <w:r w:rsidR="00CB6780" w:rsidRPr="00F1704D">
        <w:rPr>
          <w:rFonts w:ascii="Times New Roman" w:hAnsi="Times New Roman" w:cs="Times New Roman"/>
          <w:i/>
          <w:lang w:val="en-US"/>
        </w:rPr>
        <w:instrText>ADDIN CSL_CITATION {"citationItems":[{"id":"ITEM-1","itemData":{"DOI":"https://doi.org/10.1016/j.erss.2020.101788.","author":[{"dropping-particle":"","family":"Furszyfer","given":"Dylan D.","non-dropping-particle":"","parse-names":false,"suffix":""},{"dropping-particle":"","family":"Lambe","given":"Fiona","non-dropping-particle":"","parse-names":false,"suffix":""},{"dropping-particle":"","family":"Roe","given":"Jenny","non-dropping-particle":"","parse-names":false,"suffix":""},{"dropping-particle":"","family":"Matin","given":"Nilufar","non-dropping-particle":"","parse-names":false,"suffix":""},{"dropping-particle":"","family":"Makuch","given":"Karen E.","non-dropping-particle":"","parse-names":false,"suffix":""},{"dropping-particle":"","family":"Osborne","given":"Matthew","non-dropping-particle":"","parse-names":false,"suffix":""}],"container-title":"Energy Research &amp; Social Science","id":"ITEM-1","issued":{"date-parts":[["2020"]]},"title":"Do we need better behaved cooks? Reviewing behavioural change strategies for improving the sustainability and effectiveness of cookstove programs,","type":"article-journal"},"uris":["http://www.mendeley.com/documents/?uuid=8c698c50-1866-48da-9bc0-749c7e956ff7"]}],"mendeley":{"formattedCitation":"[1]","plainTextFormattedCitation":"[1]","previouslyFormattedCitation":"[1]"},"properties":{"noteIndex":0},"schema":"https://github.com/citation-style-language/schema/raw/master/csl-citation.json"}</w:instrText>
      </w:r>
      <w:r w:rsidR="00CB6780" w:rsidRPr="00F1704D">
        <w:rPr>
          <w:rFonts w:ascii="Times New Roman" w:hAnsi="Times New Roman" w:cs="Times New Roman"/>
          <w:i/>
          <w:lang w:val="en-US"/>
        </w:rPr>
        <w:fldChar w:fldCharType="separate"/>
      </w:r>
      <w:r w:rsidR="00CB6780" w:rsidRPr="00F1704D">
        <w:rPr>
          <w:rFonts w:ascii="Times New Roman" w:hAnsi="Times New Roman" w:cs="Times New Roman"/>
          <w:noProof/>
          <w:lang w:val="en-US"/>
        </w:rPr>
        <w:t>[1]</w:t>
      </w:r>
      <w:r w:rsidR="00CB6780" w:rsidRPr="00F1704D">
        <w:rPr>
          <w:rFonts w:ascii="Times New Roman" w:hAnsi="Times New Roman" w:cs="Times New Roman"/>
          <w:i/>
          <w:lang w:val="en-US"/>
        </w:rPr>
        <w:fldChar w:fldCharType="end"/>
      </w:r>
      <w:r w:rsidR="00423329" w:rsidRPr="00F1704D">
        <w:rPr>
          <w:rFonts w:ascii="Times New Roman" w:hAnsi="Times New Roman" w:cs="Times New Roman"/>
          <w:lang w:val="en-US"/>
        </w:rPr>
        <w:t xml:space="preserve"> </w:t>
      </w:r>
      <w:r w:rsidR="00523468" w:rsidRPr="00F1704D">
        <w:rPr>
          <w:rFonts w:ascii="Times New Roman" w:hAnsi="Times New Roman" w:cs="Times New Roman"/>
          <w:lang w:val="en-US"/>
        </w:rPr>
        <w:t xml:space="preserve">and </w:t>
      </w:r>
      <w:r w:rsidR="00C16100" w:rsidRPr="00F1704D">
        <w:rPr>
          <w:rFonts w:ascii="Times New Roman" w:hAnsi="Times New Roman" w:cs="Times New Roman"/>
          <w:lang w:val="en-US"/>
        </w:rPr>
        <w:t>the</w:t>
      </w:r>
      <w:r w:rsidR="00741AE2" w:rsidRPr="00F1704D">
        <w:rPr>
          <w:rFonts w:ascii="Times New Roman" w:hAnsi="Times New Roman" w:cs="Times New Roman"/>
          <w:lang w:val="en-US"/>
        </w:rPr>
        <w:t xml:space="preserve"> ERSS editor in chief, </w:t>
      </w:r>
      <w:r w:rsidR="00C16100" w:rsidRPr="00F1704D">
        <w:rPr>
          <w:rFonts w:ascii="Times New Roman" w:hAnsi="Times New Roman" w:cs="Times New Roman"/>
          <w:lang w:val="en-US"/>
        </w:rPr>
        <w:t xml:space="preserve">Prof. </w:t>
      </w:r>
      <w:r w:rsidR="00741AE2" w:rsidRPr="00F1704D">
        <w:rPr>
          <w:rFonts w:ascii="Times New Roman" w:hAnsi="Times New Roman" w:cs="Times New Roman"/>
          <w:lang w:val="en-US"/>
        </w:rPr>
        <w:t xml:space="preserve">Benjamin Sovacool, for providing us with </w:t>
      </w:r>
      <w:r w:rsidR="00C16100" w:rsidRPr="00F1704D">
        <w:rPr>
          <w:rFonts w:ascii="Times New Roman" w:hAnsi="Times New Roman" w:cs="Times New Roman"/>
          <w:lang w:val="en-US"/>
        </w:rPr>
        <w:t xml:space="preserve">the </w:t>
      </w:r>
      <w:r w:rsidR="00741AE2" w:rsidRPr="00F1704D">
        <w:rPr>
          <w:rFonts w:ascii="Times New Roman" w:hAnsi="Times New Roman" w:cs="Times New Roman"/>
          <w:lang w:val="en-US"/>
        </w:rPr>
        <w:t>space to further advance dialogue</w:t>
      </w:r>
      <w:r w:rsidR="00C16100" w:rsidRPr="00F1704D">
        <w:rPr>
          <w:rFonts w:ascii="Times New Roman" w:hAnsi="Times New Roman" w:cs="Times New Roman"/>
          <w:lang w:val="en-US"/>
        </w:rPr>
        <w:t xml:space="preserve"> </w:t>
      </w:r>
      <w:r w:rsidR="00CB6780" w:rsidRPr="00F1704D">
        <w:rPr>
          <w:rFonts w:ascii="Times New Roman" w:hAnsi="Times New Roman" w:cs="Times New Roman"/>
          <w:lang w:val="en-US"/>
        </w:rPr>
        <w:t xml:space="preserve">regarding </w:t>
      </w:r>
      <w:r w:rsidR="00BF3DF9" w:rsidRPr="00F1704D">
        <w:rPr>
          <w:rFonts w:ascii="Times New Roman" w:hAnsi="Times New Roman" w:cs="Times New Roman"/>
          <w:lang w:val="en-US"/>
        </w:rPr>
        <w:t>the</w:t>
      </w:r>
      <w:r w:rsidR="00C16100" w:rsidRPr="00F1704D">
        <w:rPr>
          <w:rFonts w:ascii="Times New Roman" w:hAnsi="Times New Roman" w:cs="Times New Roman"/>
          <w:lang w:val="en-US"/>
        </w:rPr>
        <w:t xml:space="preserve"> </w:t>
      </w:r>
      <w:r w:rsidR="00523468" w:rsidRPr="00F1704D">
        <w:rPr>
          <w:rFonts w:ascii="Times New Roman" w:hAnsi="Times New Roman" w:cs="Times New Roman"/>
          <w:lang w:val="en-US"/>
        </w:rPr>
        <w:t xml:space="preserve">title of </w:t>
      </w:r>
      <w:r w:rsidR="00CB6780" w:rsidRPr="00F1704D">
        <w:rPr>
          <w:rFonts w:ascii="Times New Roman" w:hAnsi="Times New Roman" w:cs="Times New Roman"/>
          <w:lang w:val="en-US"/>
        </w:rPr>
        <w:t>the</w:t>
      </w:r>
      <w:r w:rsidR="00523468" w:rsidRPr="00F1704D">
        <w:rPr>
          <w:rFonts w:ascii="Times New Roman" w:hAnsi="Times New Roman" w:cs="Times New Roman"/>
          <w:lang w:val="en-US"/>
        </w:rPr>
        <w:t xml:space="preserve"> paper</w:t>
      </w:r>
      <w:r w:rsidR="00CB6780" w:rsidRPr="00F1704D">
        <w:rPr>
          <w:rFonts w:ascii="Times New Roman" w:hAnsi="Times New Roman" w:cs="Times New Roman"/>
          <w:lang w:val="en-US"/>
        </w:rPr>
        <w:t>.</w:t>
      </w:r>
      <w:r w:rsidR="008424E7" w:rsidRPr="00F1704D">
        <w:rPr>
          <w:rFonts w:ascii="Times New Roman" w:hAnsi="Times New Roman" w:cs="Times New Roman"/>
          <w:lang w:val="en-US"/>
        </w:rPr>
        <w:t xml:space="preserve"> </w:t>
      </w:r>
      <w:r w:rsidRPr="00F1704D">
        <w:rPr>
          <w:rFonts w:ascii="Times New Roman" w:hAnsi="Times New Roman" w:cs="Times New Roman"/>
          <w:lang w:val="en-US"/>
        </w:rPr>
        <w:t xml:space="preserve">We </w:t>
      </w:r>
      <w:r w:rsidR="00C16100" w:rsidRPr="00F1704D">
        <w:rPr>
          <w:rFonts w:ascii="Times New Roman" w:hAnsi="Times New Roman" w:cs="Times New Roman"/>
          <w:lang w:val="en-US"/>
        </w:rPr>
        <w:t xml:space="preserve">arguably </w:t>
      </w:r>
      <w:r w:rsidRPr="00F1704D">
        <w:rPr>
          <w:rFonts w:ascii="Times New Roman" w:hAnsi="Times New Roman" w:cs="Times New Roman"/>
          <w:lang w:val="en-US"/>
        </w:rPr>
        <w:t xml:space="preserve">all benefit as </w:t>
      </w:r>
      <w:r w:rsidR="004B7401" w:rsidRPr="00F1704D">
        <w:rPr>
          <w:rFonts w:ascii="Times New Roman" w:hAnsi="Times New Roman" w:cs="Times New Roman"/>
          <w:lang w:val="en-US"/>
        </w:rPr>
        <w:t xml:space="preserve">a </w:t>
      </w:r>
      <w:r w:rsidRPr="00F1704D">
        <w:rPr>
          <w:rFonts w:ascii="Times New Roman" w:hAnsi="Times New Roman" w:cs="Times New Roman"/>
          <w:lang w:val="en-US"/>
        </w:rPr>
        <w:t xml:space="preserve">research community from encouraging </w:t>
      </w:r>
      <w:r w:rsidR="004B7401" w:rsidRPr="00F1704D">
        <w:rPr>
          <w:rFonts w:ascii="Times New Roman" w:hAnsi="Times New Roman" w:cs="Times New Roman"/>
          <w:lang w:val="en-US"/>
        </w:rPr>
        <w:t>processes</w:t>
      </w:r>
      <w:r w:rsidRPr="00F1704D">
        <w:rPr>
          <w:rFonts w:ascii="Times New Roman" w:hAnsi="Times New Roman" w:cs="Times New Roman"/>
          <w:lang w:val="en-US"/>
        </w:rPr>
        <w:t xml:space="preserve"> of critical reflection </w:t>
      </w:r>
      <w:r w:rsidR="000C27CB" w:rsidRPr="00F1704D">
        <w:rPr>
          <w:rFonts w:ascii="Times New Roman" w:hAnsi="Times New Roman" w:cs="Times New Roman"/>
          <w:lang w:val="en-US"/>
        </w:rPr>
        <w:t xml:space="preserve">on, </w:t>
      </w:r>
      <w:r w:rsidRPr="00F1704D">
        <w:rPr>
          <w:rFonts w:ascii="Times New Roman" w:hAnsi="Times New Roman" w:cs="Times New Roman"/>
          <w:lang w:val="en-US"/>
        </w:rPr>
        <w:t>and appraisal</w:t>
      </w:r>
      <w:r w:rsidR="00032AA3" w:rsidRPr="00F1704D">
        <w:rPr>
          <w:rFonts w:ascii="Times New Roman" w:hAnsi="Times New Roman" w:cs="Times New Roman"/>
          <w:lang w:val="en-US"/>
        </w:rPr>
        <w:t xml:space="preserve"> o</w:t>
      </w:r>
      <w:r w:rsidR="000C27CB" w:rsidRPr="00F1704D">
        <w:rPr>
          <w:rFonts w:ascii="Times New Roman" w:hAnsi="Times New Roman" w:cs="Times New Roman"/>
          <w:lang w:val="en-US"/>
        </w:rPr>
        <w:t>f,</w:t>
      </w:r>
      <w:r w:rsidR="00032AA3" w:rsidRPr="00F1704D">
        <w:rPr>
          <w:rFonts w:ascii="Times New Roman" w:hAnsi="Times New Roman" w:cs="Times New Roman"/>
          <w:lang w:val="en-US"/>
        </w:rPr>
        <w:t xml:space="preserve"> our research</w:t>
      </w:r>
      <w:r w:rsidR="000C27CB" w:rsidRPr="00F1704D">
        <w:rPr>
          <w:rFonts w:ascii="Times New Roman" w:hAnsi="Times New Roman" w:cs="Times New Roman"/>
          <w:lang w:val="en-US"/>
        </w:rPr>
        <w:t xml:space="preserve">, with a view to fostering positive </w:t>
      </w:r>
      <w:r w:rsidR="000D376C" w:rsidRPr="00F1704D">
        <w:rPr>
          <w:rFonts w:ascii="Times New Roman" w:hAnsi="Times New Roman" w:cs="Times New Roman"/>
          <w:lang w:val="en-US"/>
        </w:rPr>
        <w:t xml:space="preserve">societal </w:t>
      </w:r>
      <w:r w:rsidR="000C27CB" w:rsidRPr="00F1704D">
        <w:rPr>
          <w:rFonts w:ascii="Times New Roman" w:hAnsi="Times New Roman" w:cs="Times New Roman"/>
          <w:lang w:val="en-US"/>
        </w:rPr>
        <w:t>change</w:t>
      </w:r>
      <w:r w:rsidR="00107018" w:rsidRPr="00F1704D">
        <w:rPr>
          <w:rFonts w:ascii="Times New Roman" w:hAnsi="Times New Roman" w:cs="Times New Roman"/>
          <w:lang w:val="en-US"/>
        </w:rPr>
        <w:t xml:space="preserve">. </w:t>
      </w:r>
    </w:p>
    <w:p w14:paraId="54E84AFC" w14:textId="77777777" w:rsidR="001D1C44" w:rsidRPr="00F1704D" w:rsidRDefault="001D1C44" w:rsidP="007111F6">
      <w:pPr>
        <w:jc w:val="both"/>
        <w:rPr>
          <w:rFonts w:ascii="Times New Roman" w:hAnsi="Times New Roman" w:cs="Times New Roman"/>
          <w:lang w:val="en-US"/>
        </w:rPr>
      </w:pPr>
    </w:p>
    <w:p w14:paraId="7BA59A95" w14:textId="0DDA065F" w:rsidR="000A75EB" w:rsidRPr="00F1704D" w:rsidRDefault="007764DC" w:rsidP="007111F6">
      <w:pPr>
        <w:jc w:val="both"/>
        <w:rPr>
          <w:rFonts w:ascii="Times New Roman" w:hAnsi="Times New Roman" w:cs="Times New Roman"/>
          <w:lang w:val="en-US"/>
        </w:rPr>
      </w:pPr>
      <w:r w:rsidRPr="00F1704D">
        <w:rPr>
          <w:rFonts w:ascii="Times New Roman" w:hAnsi="Times New Roman" w:cs="Times New Roman"/>
          <w:lang w:val="en-US"/>
        </w:rPr>
        <w:t xml:space="preserve">In reading </w:t>
      </w:r>
      <w:r w:rsidR="007C5313" w:rsidRPr="00F1704D">
        <w:rPr>
          <w:rFonts w:ascii="Times New Roman" w:hAnsi="Times New Roman" w:cs="Times New Roman"/>
          <w:lang w:val="en-US"/>
        </w:rPr>
        <w:t>Kar’s</w:t>
      </w:r>
      <w:r w:rsidRPr="00F1704D">
        <w:rPr>
          <w:rFonts w:ascii="Times New Roman" w:hAnsi="Times New Roman" w:cs="Times New Roman"/>
          <w:lang w:val="en-US"/>
        </w:rPr>
        <w:t xml:space="preserve"> </w:t>
      </w:r>
      <w:r w:rsidR="001D1C44" w:rsidRPr="00F1704D">
        <w:rPr>
          <w:rFonts w:ascii="Times New Roman" w:hAnsi="Times New Roman" w:cs="Times New Roman"/>
          <w:lang w:val="en-US"/>
        </w:rPr>
        <w:t>Perspective</w:t>
      </w:r>
      <w:r w:rsidR="00BF3DF9" w:rsidRPr="00F1704D">
        <w:rPr>
          <w:rFonts w:ascii="Times New Roman" w:hAnsi="Times New Roman" w:cs="Times New Roman"/>
          <w:lang w:val="en-US"/>
        </w:rPr>
        <w:t xml:space="preserve"> on our work</w:t>
      </w:r>
      <w:r w:rsidR="001D1C44" w:rsidRPr="00F1704D">
        <w:rPr>
          <w:rFonts w:ascii="Times New Roman" w:hAnsi="Times New Roman" w:cs="Times New Roman"/>
          <w:lang w:val="en-US"/>
        </w:rPr>
        <w:t>, we</w:t>
      </w:r>
      <w:r w:rsidRPr="00F1704D">
        <w:rPr>
          <w:rFonts w:ascii="Times New Roman" w:hAnsi="Times New Roman" w:cs="Times New Roman"/>
          <w:lang w:val="en-US"/>
        </w:rPr>
        <w:t xml:space="preserve"> </w:t>
      </w:r>
      <w:r w:rsidR="00C16100" w:rsidRPr="00F1704D">
        <w:rPr>
          <w:rFonts w:ascii="Times New Roman" w:hAnsi="Times New Roman" w:cs="Times New Roman"/>
          <w:lang w:val="en-US"/>
        </w:rPr>
        <w:t>acknowledge that</w:t>
      </w:r>
      <w:r w:rsidR="004063E3" w:rsidRPr="00F1704D">
        <w:rPr>
          <w:rFonts w:ascii="Times New Roman" w:hAnsi="Times New Roman" w:cs="Times New Roman"/>
          <w:lang w:val="en-US"/>
        </w:rPr>
        <w:t xml:space="preserve"> </w:t>
      </w:r>
      <w:r w:rsidR="00C16100" w:rsidRPr="00F1704D">
        <w:rPr>
          <w:rFonts w:ascii="Times New Roman" w:hAnsi="Times New Roman" w:cs="Times New Roman"/>
          <w:lang w:val="en-US"/>
        </w:rPr>
        <w:t xml:space="preserve">our </w:t>
      </w:r>
      <w:r w:rsidR="004063E3" w:rsidRPr="00F1704D">
        <w:rPr>
          <w:rFonts w:ascii="Times New Roman" w:hAnsi="Times New Roman" w:cs="Times New Roman"/>
          <w:lang w:val="en-US"/>
        </w:rPr>
        <w:t>title - or more specifically the first sentence of the title</w:t>
      </w:r>
      <w:r w:rsidR="00C16100" w:rsidRPr="00F1704D">
        <w:rPr>
          <w:rFonts w:ascii="Times New Roman" w:hAnsi="Times New Roman" w:cs="Times New Roman"/>
          <w:lang w:val="en-US"/>
        </w:rPr>
        <w:t xml:space="preserve">: </w:t>
      </w:r>
      <w:r w:rsidR="00C16100" w:rsidRPr="00F1704D">
        <w:rPr>
          <w:rFonts w:ascii="Times New Roman" w:hAnsi="Times New Roman" w:cs="Times New Roman"/>
          <w:i/>
          <w:lang w:val="en-US"/>
        </w:rPr>
        <w:t>“Do we need better behaved cooks?”</w:t>
      </w:r>
      <w:r w:rsidR="004063E3" w:rsidRPr="00F1704D">
        <w:rPr>
          <w:rFonts w:ascii="Times New Roman" w:hAnsi="Times New Roman" w:cs="Times New Roman"/>
          <w:i/>
          <w:lang w:val="en-US"/>
        </w:rPr>
        <w:t xml:space="preserve"> </w:t>
      </w:r>
      <w:r w:rsidR="004063E3" w:rsidRPr="00F1704D">
        <w:rPr>
          <w:rFonts w:ascii="Times New Roman" w:hAnsi="Times New Roman" w:cs="Times New Roman"/>
          <w:lang w:val="en-US"/>
        </w:rPr>
        <w:t>– has the</w:t>
      </w:r>
      <w:r w:rsidR="000A75EB" w:rsidRPr="00F1704D">
        <w:rPr>
          <w:rFonts w:ascii="Times New Roman" w:hAnsi="Times New Roman" w:cs="Times New Roman"/>
          <w:lang w:val="en-US"/>
        </w:rPr>
        <w:t xml:space="preserve"> </w:t>
      </w:r>
      <w:r w:rsidR="004063E3" w:rsidRPr="00F1704D">
        <w:rPr>
          <w:rFonts w:ascii="Times New Roman" w:hAnsi="Times New Roman" w:cs="Times New Roman"/>
          <w:lang w:val="en-US"/>
        </w:rPr>
        <w:t>likely potential to be misconstrued</w:t>
      </w:r>
      <w:r w:rsidR="008424E7" w:rsidRPr="00F1704D">
        <w:rPr>
          <w:rFonts w:ascii="Times New Roman" w:hAnsi="Times New Roman" w:cs="Times New Roman"/>
          <w:lang w:val="en-US"/>
        </w:rPr>
        <w:t xml:space="preserve">. </w:t>
      </w:r>
      <w:r w:rsidR="00CD74E0" w:rsidRPr="00F1704D">
        <w:rPr>
          <w:rFonts w:ascii="Times New Roman" w:hAnsi="Times New Roman" w:cs="Times New Roman"/>
          <w:lang w:val="en-US"/>
        </w:rPr>
        <w:t>We</w:t>
      </w:r>
      <w:r w:rsidR="00C16100" w:rsidRPr="00F1704D">
        <w:rPr>
          <w:rFonts w:ascii="Times New Roman" w:hAnsi="Times New Roman" w:cs="Times New Roman"/>
          <w:lang w:val="en-US"/>
        </w:rPr>
        <w:t xml:space="preserve"> accept that</w:t>
      </w:r>
      <w:r w:rsidR="00107018" w:rsidRPr="00F1704D">
        <w:rPr>
          <w:rFonts w:ascii="Times New Roman" w:hAnsi="Times New Roman" w:cs="Times New Roman"/>
          <w:lang w:val="en-US"/>
        </w:rPr>
        <w:t xml:space="preserve"> the sentence</w:t>
      </w:r>
      <w:r w:rsidR="004063E3" w:rsidRPr="00F1704D">
        <w:rPr>
          <w:rFonts w:ascii="Times New Roman" w:hAnsi="Times New Roman" w:cs="Times New Roman"/>
          <w:lang w:val="en-US"/>
        </w:rPr>
        <w:t xml:space="preserve"> does not </w:t>
      </w:r>
      <w:r w:rsidR="00C16100" w:rsidRPr="00F1704D">
        <w:rPr>
          <w:rFonts w:ascii="Times New Roman" w:hAnsi="Times New Roman" w:cs="Times New Roman"/>
          <w:lang w:val="en-US"/>
        </w:rPr>
        <w:t xml:space="preserve">accurately </w:t>
      </w:r>
      <w:r w:rsidR="004063E3" w:rsidRPr="00F1704D">
        <w:rPr>
          <w:rFonts w:ascii="Times New Roman" w:hAnsi="Times New Roman" w:cs="Times New Roman"/>
          <w:lang w:val="en-US"/>
        </w:rPr>
        <w:t xml:space="preserve">reflect </w:t>
      </w:r>
      <w:r w:rsidR="004B7401" w:rsidRPr="00F1704D">
        <w:rPr>
          <w:rFonts w:ascii="Times New Roman" w:hAnsi="Times New Roman" w:cs="Times New Roman"/>
          <w:lang w:val="en-US"/>
        </w:rPr>
        <w:t>the</w:t>
      </w:r>
      <w:r w:rsidR="004063E3" w:rsidRPr="00F1704D">
        <w:rPr>
          <w:rFonts w:ascii="Times New Roman" w:hAnsi="Times New Roman" w:cs="Times New Roman"/>
          <w:lang w:val="en-US"/>
        </w:rPr>
        <w:t xml:space="preserve"> central arguments made in the article.</w:t>
      </w:r>
      <w:r w:rsidR="000A75EB" w:rsidRPr="00F1704D">
        <w:rPr>
          <w:rFonts w:ascii="Times New Roman" w:hAnsi="Times New Roman" w:cs="Times New Roman"/>
          <w:lang w:val="en-US"/>
        </w:rPr>
        <w:t xml:space="preserve"> </w:t>
      </w:r>
      <w:r w:rsidR="004063E3" w:rsidRPr="00F1704D">
        <w:rPr>
          <w:rFonts w:ascii="Times New Roman" w:hAnsi="Times New Roman" w:cs="Times New Roman"/>
          <w:lang w:val="en-US"/>
        </w:rPr>
        <w:t xml:space="preserve">We agree with Dr Kar when he says that the </w:t>
      </w:r>
      <w:r w:rsidR="0059560E" w:rsidRPr="00F1704D">
        <w:rPr>
          <w:rFonts w:ascii="Times New Roman" w:hAnsi="Times New Roman" w:cs="Times New Roman"/>
          <w:lang w:val="en-US"/>
        </w:rPr>
        <w:t xml:space="preserve">question </w:t>
      </w:r>
      <w:r w:rsidR="004063E3" w:rsidRPr="00F1704D">
        <w:rPr>
          <w:rFonts w:ascii="Times New Roman" w:hAnsi="Times New Roman" w:cs="Times New Roman"/>
          <w:i/>
          <w:iCs/>
          <w:lang w:val="en-US"/>
        </w:rPr>
        <w:t>“Do we need better behaved cooks?”</w:t>
      </w:r>
      <w:r w:rsidR="004063E3" w:rsidRPr="00F1704D">
        <w:rPr>
          <w:rFonts w:ascii="Times New Roman" w:hAnsi="Times New Roman" w:cs="Times New Roman"/>
          <w:lang w:val="en-US"/>
        </w:rPr>
        <w:t xml:space="preserve"> could be</w:t>
      </w:r>
      <w:r w:rsidR="00F9469D" w:rsidRPr="00F1704D">
        <w:rPr>
          <w:rFonts w:ascii="Times New Roman" w:hAnsi="Times New Roman" w:cs="Times New Roman"/>
          <w:lang w:val="en-US"/>
        </w:rPr>
        <w:t xml:space="preserve"> </w:t>
      </w:r>
      <w:r w:rsidR="004063E3" w:rsidRPr="00F1704D">
        <w:rPr>
          <w:rFonts w:ascii="Times New Roman" w:hAnsi="Times New Roman" w:cs="Times New Roman"/>
          <w:lang w:val="en-US"/>
        </w:rPr>
        <w:t>taken to imply criticism of the use</w:t>
      </w:r>
      <w:r w:rsidR="000C27CB" w:rsidRPr="00F1704D">
        <w:rPr>
          <w:rFonts w:ascii="Times New Roman" w:hAnsi="Times New Roman" w:cs="Times New Roman"/>
          <w:lang w:val="en-US"/>
        </w:rPr>
        <w:t>r</w:t>
      </w:r>
      <w:r w:rsidR="004063E3" w:rsidRPr="00F1704D">
        <w:rPr>
          <w:rFonts w:ascii="Times New Roman" w:hAnsi="Times New Roman" w:cs="Times New Roman"/>
          <w:lang w:val="en-US"/>
        </w:rPr>
        <w:t>s of cookstoves</w:t>
      </w:r>
      <w:r w:rsidR="000A75EB" w:rsidRPr="00F1704D">
        <w:rPr>
          <w:rFonts w:ascii="Times New Roman" w:hAnsi="Times New Roman" w:cs="Times New Roman"/>
          <w:lang w:val="en-US"/>
        </w:rPr>
        <w:t xml:space="preserve">. </w:t>
      </w:r>
      <w:r w:rsidR="000C27CB" w:rsidRPr="00F1704D">
        <w:rPr>
          <w:rFonts w:ascii="Times New Roman" w:hAnsi="Times New Roman" w:cs="Times New Roman"/>
          <w:lang w:val="en-US"/>
        </w:rPr>
        <w:t>This was not intended.</w:t>
      </w:r>
      <w:r w:rsidR="000A75EB" w:rsidRPr="00F1704D">
        <w:rPr>
          <w:rFonts w:ascii="Times New Roman" w:hAnsi="Times New Roman" w:cs="Times New Roman"/>
          <w:lang w:val="en-US"/>
        </w:rPr>
        <w:t xml:space="preserve"> As such</w:t>
      </w:r>
      <w:r w:rsidR="004B7401" w:rsidRPr="00F1704D">
        <w:rPr>
          <w:rFonts w:ascii="Times New Roman" w:hAnsi="Times New Roman" w:cs="Times New Roman"/>
          <w:lang w:val="en-US"/>
        </w:rPr>
        <w:t xml:space="preserve">, </w:t>
      </w:r>
      <w:r w:rsidR="000A75EB" w:rsidRPr="00F1704D">
        <w:rPr>
          <w:rFonts w:ascii="Times New Roman" w:hAnsi="Times New Roman" w:cs="Times New Roman"/>
          <w:lang w:val="en-US"/>
        </w:rPr>
        <w:t xml:space="preserve">we would like to </w:t>
      </w:r>
      <w:r w:rsidR="004B7401" w:rsidRPr="00F1704D">
        <w:rPr>
          <w:rFonts w:ascii="Times New Roman" w:hAnsi="Times New Roman" w:cs="Times New Roman"/>
          <w:lang w:val="en-US"/>
        </w:rPr>
        <w:t>apologize</w:t>
      </w:r>
      <w:r w:rsidR="000A75EB" w:rsidRPr="00F1704D">
        <w:rPr>
          <w:rFonts w:ascii="Times New Roman" w:hAnsi="Times New Roman" w:cs="Times New Roman"/>
          <w:lang w:val="en-US"/>
        </w:rPr>
        <w:t xml:space="preserve"> for this </w:t>
      </w:r>
      <w:r w:rsidR="000C27CB" w:rsidRPr="00F1704D">
        <w:rPr>
          <w:rFonts w:ascii="Times New Roman" w:hAnsi="Times New Roman" w:cs="Times New Roman"/>
          <w:lang w:val="en-US"/>
        </w:rPr>
        <w:t xml:space="preserve">ambiguity </w:t>
      </w:r>
      <w:r w:rsidR="000A75EB" w:rsidRPr="00F1704D">
        <w:rPr>
          <w:rFonts w:ascii="Times New Roman" w:hAnsi="Times New Roman" w:cs="Times New Roman"/>
          <w:lang w:val="en-US"/>
        </w:rPr>
        <w:t>and for any offence that this</w:t>
      </w:r>
      <w:r w:rsidR="00F9469D" w:rsidRPr="00F1704D">
        <w:rPr>
          <w:rFonts w:ascii="Times New Roman" w:hAnsi="Times New Roman" w:cs="Times New Roman"/>
          <w:lang w:val="en-US"/>
        </w:rPr>
        <w:t xml:space="preserve"> </w:t>
      </w:r>
      <w:r w:rsidR="000467CE" w:rsidRPr="00F1704D">
        <w:rPr>
          <w:rFonts w:ascii="Times New Roman" w:hAnsi="Times New Roman" w:cs="Times New Roman"/>
          <w:lang w:val="en-US"/>
        </w:rPr>
        <w:t>has</w:t>
      </w:r>
      <w:r w:rsidR="00F9469D" w:rsidRPr="00F1704D">
        <w:rPr>
          <w:rFonts w:ascii="Times New Roman" w:hAnsi="Times New Roman" w:cs="Times New Roman"/>
          <w:lang w:val="en-US"/>
        </w:rPr>
        <w:t xml:space="preserve"> </w:t>
      </w:r>
      <w:r w:rsidR="000A75EB" w:rsidRPr="00F1704D">
        <w:rPr>
          <w:rFonts w:ascii="Times New Roman" w:hAnsi="Times New Roman" w:cs="Times New Roman"/>
          <w:lang w:val="en-US"/>
        </w:rPr>
        <w:t>caused to anyone reading our paper</w:t>
      </w:r>
      <w:r w:rsidR="00F0352B" w:rsidRPr="00F1704D">
        <w:rPr>
          <w:rFonts w:ascii="Times New Roman" w:hAnsi="Times New Roman" w:cs="Times New Roman"/>
          <w:lang w:val="en-US"/>
        </w:rPr>
        <w:t xml:space="preserve">. </w:t>
      </w:r>
      <w:r w:rsidR="000A75EB" w:rsidRPr="00F1704D">
        <w:rPr>
          <w:rFonts w:ascii="Times New Roman" w:hAnsi="Times New Roman" w:cs="Times New Roman"/>
          <w:lang w:val="en-US"/>
        </w:rPr>
        <w:t xml:space="preserve"> </w:t>
      </w:r>
    </w:p>
    <w:p w14:paraId="73DF9408" w14:textId="77777777" w:rsidR="000A75EB" w:rsidRPr="00F1704D" w:rsidRDefault="000A75EB" w:rsidP="007111F6">
      <w:pPr>
        <w:jc w:val="both"/>
        <w:rPr>
          <w:rFonts w:ascii="Times New Roman" w:hAnsi="Times New Roman" w:cs="Times New Roman"/>
          <w:lang w:val="en-US"/>
        </w:rPr>
      </w:pPr>
    </w:p>
    <w:p w14:paraId="622B6244" w14:textId="6DEA5A4F" w:rsidR="00BE43E7" w:rsidRPr="00F1704D" w:rsidRDefault="008424E7" w:rsidP="007111F6">
      <w:pPr>
        <w:jc w:val="both"/>
        <w:rPr>
          <w:rFonts w:ascii="Times New Roman" w:hAnsi="Times New Roman" w:cs="Times New Roman"/>
        </w:rPr>
      </w:pPr>
      <w:r w:rsidRPr="00F1704D">
        <w:rPr>
          <w:rFonts w:ascii="Times New Roman" w:hAnsi="Times New Roman" w:cs="Times New Roman"/>
        </w:rPr>
        <w:t xml:space="preserve">A primary motivation for this </w:t>
      </w:r>
      <w:r w:rsidR="007111F6" w:rsidRPr="00F1704D">
        <w:rPr>
          <w:rFonts w:ascii="Times New Roman" w:hAnsi="Times New Roman" w:cs="Times New Roman"/>
        </w:rPr>
        <w:t>study</w:t>
      </w:r>
      <w:r w:rsidRPr="00F1704D">
        <w:rPr>
          <w:rFonts w:ascii="Times New Roman" w:hAnsi="Times New Roman" w:cs="Times New Roman"/>
        </w:rPr>
        <w:t xml:space="preserve"> was </w:t>
      </w:r>
      <w:r w:rsidR="00EC11DE" w:rsidRPr="00F1704D">
        <w:rPr>
          <w:rFonts w:ascii="Times New Roman" w:hAnsi="Times New Roman" w:cs="Times New Roman"/>
        </w:rPr>
        <w:t xml:space="preserve">based on </w:t>
      </w:r>
      <w:r w:rsidRPr="00F1704D">
        <w:rPr>
          <w:rFonts w:ascii="Times New Roman" w:hAnsi="Times New Roman" w:cs="Times New Roman"/>
        </w:rPr>
        <w:t>observations</w:t>
      </w:r>
      <w:r w:rsidR="00EC11DE" w:rsidRPr="00F1704D">
        <w:rPr>
          <w:rFonts w:ascii="Times New Roman" w:hAnsi="Times New Roman" w:cs="Times New Roman"/>
        </w:rPr>
        <w:t xml:space="preserve"> that</w:t>
      </w:r>
      <w:r w:rsidRPr="00F1704D">
        <w:rPr>
          <w:rFonts w:ascii="Times New Roman" w:hAnsi="Times New Roman" w:cs="Times New Roman"/>
        </w:rPr>
        <w:t xml:space="preserve"> over the years</w:t>
      </w:r>
      <w:r w:rsidR="00EC11DE" w:rsidRPr="00F1704D">
        <w:rPr>
          <w:rFonts w:ascii="Times New Roman" w:hAnsi="Times New Roman" w:cs="Times New Roman"/>
        </w:rPr>
        <w:t xml:space="preserve">, </w:t>
      </w:r>
      <w:r w:rsidRPr="00F1704D">
        <w:rPr>
          <w:rFonts w:ascii="Times New Roman" w:hAnsi="Times New Roman" w:cs="Times New Roman"/>
        </w:rPr>
        <w:t xml:space="preserve">end-users of technologies </w:t>
      </w:r>
      <w:r w:rsidR="00F850D6" w:rsidRPr="00F1704D">
        <w:rPr>
          <w:rFonts w:ascii="Times New Roman" w:hAnsi="Times New Roman" w:cs="Times New Roman"/>
        </w:rPr>
        <w:t xml:space="preserve">- </w:t>
      </w:r>
      <w:r w:rsidRPr="00F1704D">
        <w:rPr>
          <w:rFonts w:ascii="Times New Roman" w:hAnsi="Times New Roman" w:cs="Times New Roman"/>
        </w:rPr>
        <w:t>in this case cooks</w:t>
      </w:r>
      <w:r w:rsidR="00F850D6" w:rsidRPr="00F1704D">
        <w:rPr>
          <w:rFonts w:ascii="Times New Roman" w:hAnsi="Times New Roman" w:cs="Times New Roman"/>
        </w:rPr>
        <w:t xml:space="preserve"> </w:t>
      </w:r>
      <w:r w:rsidRPr="00F1704D">
        <w:rPr>
          <w:rFonts w:ascii="Times New Roman" w:hAnsi="Times New Roman" w:cs="Times New Roman"/>
        </w:rPr>
        <w:t xml:space="preserve">- are </w:t>
      </w:r>
      <w:r w:rsidR="00EC11DE" w:rsidRPr="00F1704D">
        <w:rPr>
          <w:rFonts w:ascii="Times New Roman" w:hAnsi="Times New Roman" w:cs="Times New Roman"/>
        </w:rPr>
        <w:t>often</w:t>
      </w:r>
      <w:r w:rsidRPr="00F1704D">
        <w:rPr>
          <w:rFonts w:ascii="Times New Roman" w:hAnsi="Times New Roman" w:cs="Times New Roman"/>
        </w:rPr>
        <w:t xml:space="preserve"> blamed when the intended beneficial outcomes of the interventions are not realised</w:t>
      </w:r>
      <w:r w:rsidR="00CD4F7D" w:rsidRPr="00F1704D">
        <w:rPr>
          <w:rFonts w:ascii="Times New Roman" w:hAnsi="Times New Roman" w:cs="Times New Roman"/>
        </w:rPr>
        <w:t xml:space="preserve"> </w:t>
      </w:r>
      <w:r w:rsidR="00CD4F7D" w:rsidRPr="00F1704D">
        <w:rPr>
          <w:rFonts w:ascii="Times New Roman" w:hAnsi="Times New Roman" w:cs="Times New Roman"/>
        </w:rPr>
        <w:fldChar w:fldCharType="begin" w:fldLock="1"/>
      </w:r>
      <w:r w:rsidR="00CD4F7D" w:rsidRPr="00F1704D">
        <w:rPr>
          <w:rFonts w:ascii="Times New Roman" w:hAnsi="Times New Roman" w:cs="Times New Roman"/>
        </w:rPr>
        <w:instrText>ADDIN CSL_CITATION {"citationItems":[{"id":"ITEM-1","itemData":{"DOI":"10.1016/j.worlddev.2016.11.006","ISSN":"18735991","abstract":"An estimated 2.7 billion people cook meals on biomass-fueled brick, stone, and clay stoves. Scarcity of wood and negative impacts on health and environment have motivated efforts to design and distribute “improved” cook-stoves in developing countries. In India, adoption is limited despite massive promotion over many decades. Existing research suggests that many rural women in India do not want improved stoves, and those who do face obstacles to adoption. We step back from the many good case studies to examine the broader story of improved cook-stoves (ICs) in India. We do so by bringing together technical research of applied science and narrative critique of social science. Rather than assuming a priori that traditional stoves require replacement, we ask why Indian cook-stoves been a magnet for so much attention, why adoptions rates have remained low, and what lessons might be learned from a broad, multi-disciplinary perspective. Our approach is critical and reflexive, given our own involvement in IC efforts, and puts gender at the center. Our “big picture” review shows that the Indian chulha, for all its problems, is a remarkably successful technology which also satisfies several important household needs. Hence, targeting this device for obsolescence has profound implications that cannot be reduced to energy consumption or environmental hazards. Rural women do not prioritize ICs, but addressing their priorities requires either capital-intensive investment or challenging powerful institutions. In contrast, IC interventions are relatively cheap, decentralized, mechanical and seemingly apolitical, hence their popularity in development programs. Our review of chulha research leads us to reject both the optimism of development planners who frame such problems as technical and the antagonistic pessimism of their critics. Searching for a middle ground requires stepping back from the dogma of efforts to improve biomass cook-stoves.","author":[{"dropping-particle":"","family":"Khandelwal","given":"Meena","non-dropping-particle":"","parse-names":false,"suffix":""},{"dropping-particle":"","family":"Hill","given":"Matthew E.","non-dropping-particle":"","parse-names":false,"suffix":""},{"dropping-particle":"","family":"Greenough","given":"Paul","non-dropping-particle":"","parse-names":false,"suffix":""},{"dropping-particle":"","family":"Anthony","given":"Jerry","non-dropping-particle":"","parse-names":false,"suffix":""},{"dropping-particle":"","family":"Quill","given":"Misha","non-dropping-particle":"","parse-names":false,"suffix":""},{"dropping-particle":"","family":"Linderman","given":"Marc","non-dropping-particle":"","parse-names":false,"suffix":""},{"dropping-particle":"","family":"Udaykumar","given":"H. S.","non-dropping-particle":"","parse-names":false,"suffix":""}],"container-title":"World Development","id":"ITEM-1","issued":{"date-parts":[["2017"]]},"page":"13-27","publisher":"Elsevier Ltd","title":"Why Have Improved Cook-Stove Initiatives in India Failed?","type":"article-journal","volume":"92"},"uris":["http://www.mendeley.com/documents/?uuid=53dd82df-339b-4ad4-8367-17cdf3b9cd41"]}],"mendeley":{"formattedCitation":"[2]","plainTextFormattedCitation":"[2]","previouslyFormattedCitation":"[2]"},"properties":{"noteIndex":0},"schema":"https://github.com/citation-style-language/schema/raw/master/csl-citation.json"}</w:instrText>
      </w:r>
      <w:r w:rsidR="00CD4F7D" w:rsidRPr="00F1704D">
        <w:rPr>
          <w:rFonts w:ascii="Times New Roman" w:hAnsi="Times New Roman" w:cs="Times New Roman"/>
        </w:rPr>
        <w:fldChar w:fldCharType="separate"/>
      </w:r>
      <w:r w:rsidR="00CD4F7D" w:rsidRPr="00F1704D">
        <w:rPr>
          <w:rFonts w:ascii="Times New Roman" w:hAnsi="Times New Roman" w:cs="Times New Roman"/>
          <w:noProof/>
        </w:rPr>
        <w:t>[2]</w:t>
      </w:r>
      <w:r w:rsidR="00CD4F7D" w:rsidRPr="00F1704D">
        <w:rPr>
          <w:rFonts w:ascii="Times New Roman" w:hAnsi="Times New Roman" w:cs="Times New Roman"/>
        </w:rPr>
        <w:fldChar w:fldCharType="end"/>
      </w:r>
      <w:r w:rsidR="00EE7492" w:rsidRPr="00F1704D">
        <w:rPr>
          <w:rFonts w:ascii="Times New Roman" w:hAnsi="Times New Roman" w:cs="Times New Roman"/>
          <w:lang w:val="en-US"/>
        </w:rPr>
        <w:t xml:space="preserve">. It is </w:t>
      </w:r>
      <w:r w:rsidR="000D376C" w:rsidRPr="00F1704D">
        <w:rPr>
          <w:rFonts w:ascii="Times New Roman" w:hAnsi="Times New Roman" w:cs="Times New Roman"/>
          <w:lang w:val="en-US"/>
        </w:rPr>
        <w:t xml:space="preserve">in </w:t>
      </w:r>
      <w:r w:rsidR="00EE7492" w:rsidRPr="00F1704D">
        <w:rPr>
          <w:rFonts w:ascii="Times New Roman" w:hAnsi="Times New Roman" w:cs="Times New Roman"/>
          <w:lang w:val="en-US"/>
        </w:rPr>
        <w:t>this context that our paper</w:t>
      </w:r>
      <w:r w:rsidR="009405F7" w:rsidRPr="00F1704D">
        <w:rPr>
          <w:rFonts w:ascii="Times New Roman" w:hAnsi="Times New Roman" w:cs="Times New Roman"/>
          <w:lang w:val="en-US"/>
        </w:rPr>
        <w:t xml:space="preserve"> echoes </w:t>
      </w:r>
      <w:r w:rsidR="00EE218D">
        <w:rPr>
          <w:rFonts w:ascii="Times New Roman" w:hAnsi="Times New Roman" w:cs="Times New Roman"/>
          <w:lang w:val="en-US"/>
        </w:rPr>
        <w:t>other</w:t>
      </w:r>
      <w:r w:rsidR="00EE7492" w:rsidRPr="00F1704D">
        <w:rPr>
          <w:rFonts w:ascii="Times New Roman" w:hAnsi="Times New Roman" w:cs="Times New Roman"/>
          <w:lang w:val="en-US"/>
        </w:rPr>
        <w:t xml:space="preserve"> </w:t>
      </w:r>
      <w:r w:rsidR="00917FA3">
        <w:rPr>
          <w:rFonts w:ascii="Times New Roman" w:hAnsi="Times New Roman" w:cs="Times New Roman"/>
          <w:lang w:val="en-US"/>
        </w:rPr>
        <w:t xml:space="preserve">findings </w:t>
      </w:r>
      <w:r w:rsidR="00587016">
        <w:rPr>
          <w:rFonts w:ascii="Times New Roman" w:hAnsi="Times New Roman" w:cs="Times New Roman"/>
          <w:lang w:val="en-US"/>
        </w:rPr>
        <w:t xml:space="preserve">in the field </w:t>
      </w:r>
      <w:r w:rsidR="009C6CD4" w:rsidRPr="00F1704D">
        <w:rPr>
          <w:rFonts w:ascii="Times New Roman" w:hAnsi="Times New Roman" w:cs="Times New Roman"/>
          <w:lang w:val="en-US"/>
        </w:rPr>
        <w:fldChar w:fldCharType="begin" w:fldLock="1"/>
      </w:r>
      <w:r w:rsidR="00F1704D" w:rsidRPr="00F1704D">
        <w:rPr>
          <w:rFonts w:ascii="Times New Roman" w:hAnsi="Times New Roman" w:cs="Times New Roman"/>
          <w:lang w:val="en-US"/>
        </w:rPr>
        <w:instrText>ADDIN CSL_CITATION {"citationItems":[{"id":"ITEM-1","itemData":{"DOI":"https://doi.org/10.1016/j.erss.2020.101539","author":[{"dropping-particle":"","family":"Lindgren","given":"Samantha A.","non-dropping-particle":"","parse-names":false,"suffix":""}],"container-title":"Energy Research &amp; Social Science","id":"ITEM-1","issued":{"date-parts":[["2020"]]},"title":"Clean cooking for all? A critical review of behavior, stakeholder engagement, and adoption for the global diffusion of improved cookstoves","type":"article-journal","volume":"68"},"uris":["http://www.mendeley.com/documents/?uuid=71b8df7c-0aa8-431a-87ae-b2f3f9f7d410"]},{"id":"ITEM-2","itemData":{"author":[{"dropping-particle":"","family":"Goodwin","given":"Nicholas J.","non-dropping-particle":"","parse-names":false,"suffix":""},{"dropping-particle":"","family":"O’Farrell","given":"Sarah Ellen","non-dropping-particle":"","parse-names":false,"suffix":""},{"dropping-particle":"","family":"Jagoe","given":"Kirstie","non-dropping-particle":"","parse-names":false,"suffix":""},{"dropping-particle":"","family":"Rouse","given":"Jonathan","non-dropping-particle":"","parse-names":false,"suffix":""},{"dropping-particle":"","family":"Roma","given":"Elisa","non-dropping-particle":"","parse-names":false,"suffix":""},{"dropping-particle":"","family":"Biran","given":"Adam","non-dropping-particle":"","parse-names":false,"suffix":""},{"dropping-particle":"","family":"Finkelstein","given":"Eric A.","non-dropping-particle":"","parse-names":false,"suffix":""}],"id":"ITEM-2","issued":{"date-parts":[["2014"]]},"publisher-place":"London","title":"The Use of Behaviour Change Techniques in Clean Cooking Interventions to Achieve Health, Economic and Environmental Impact","type":"report"},"uris":["http://www.mendeley.com/documents/?uuid=fd90e636-6a36-4d8d-b909-e4670a2cbc44"]},{"id":"ITEM-3","itemData":{"DOI":"https://doi.org/10.1016/j.erss.2019.02.002","author":[{"dropping-particle":"","family":"Moses","given":"Nicholas D.","non-dropping-particle":"","parse-names":false,"suffix":""},{"dropping-particle":"","family":"MacCarty","given":"Nordica A.","non-dropping-particle":"","parse-names":false,"suffix":""}],"container-title":"Energy Research &amp; Social Science","id":"ITEM-3","issued":{"date-parts":[["2019"]]},"page":"221-235","title":"What makes a cookstove usable? Trials of a usability testing protocol in Uganda, Guatemala, and the United States","type":"article-journal","volume":"52"},"uris":["http://www.mendeley.com/documents/?uuid=663f1559-5323-4b62-b408-4bab681df8fd"]},{"id":"ITEM-4","itemData":{"DOI":"10.1016/J.ENECO.2014.04.008","ISSN":"0140-9883","abstract":"Consumer preferences for fuels and alternative cookstove technologies in Kenya are examined, focusing on household internal and external determinants driving choice behavior in a choice experiment. The potential for a transition towards cleaner and more efficient fuels and technologies is assessed by zooming in on three fuel-stove combinations. We find substantial demand and positive willingness to pay for the fuel-stove combinations in three locations representing different decision environments. Demand is significantly higher in the peri-urban and the resource abundant rural location than in the resource scarce rural location. The presence of better developed consumer markets for fuels in these locations functions as an important driver for cookstove adoption. Although charcoal and ethanol stoves are preferred over improved firewood stoves, continued firewood usage is expected. Energy switching behavior cannot be substantiated. Instead, energy stacking is more likely, where charcoal and ethanol add to and extend a household’s energy portfolio.","author":[{"dropping-particle":"","family":"Kroon","given":"Bianca","non-dropping-particle":"van der","parse-names":false,"suffix":""},{"dropping-particle":"","family":"Brouwer","given":"Roy","non-dropping-particle":"","parse-names":false,"suffix":""},{"dropping-particle":"","family":"Beukering","given":"Pieter J.H.","non-dropping-particle":"van","parse-names":false,"suffix":""}],"container-title":"Energy Economics","id":"ITEM-4","issued":{"date-parts":[["2014","7","1"]]},"page":"236-247","publisher":"North-Holland","title":"The impact of the household decision environment on fuel choice behavior","type":"article-journal","volume":"44"},"uris":["http://www.mendeley.com/documents/?uuid=ed87f680-3a1b-3914-9a97-b6cb253f5865"]},{"id":"ITEM-5","itemData":{"DOI":"https://doi.org/10.1016/j.erss.2020.101754","author":[{"dropping-particle":"","family":"Lambe","given":"Fiona","non-dropping-particle":"","parse-names":false,"suffix":""},{"dropping-particle":"","family":"Ran","given":"Ylva","non-dropping-particle":"","parse-names":false,"suffix":""},{"dropping-particle":"","family":"Kwamboka","given":"Elvine","non-dropping-particle":"","parse-names":false,"suffix":""},{"dropping-particle":"","family":"Holmlid","given":"Stefan","non-dropping-particle":"","parse-names":false,"suffix":""},{"dropping-particle":"","family":"Lycke","given":"Karin","non-dropping-particle":"","parse-names":false,"suffix":""},{"dropping-particle":"","family":"Ringström","given":"Susanne","non-dropping-particle":"","parse-names":false,"suffix":""},{"dropping-particle":"","family":"Annebäck","given":"Jenny","non-dropping-particle":"","parse-names":false,"suffix":""},{"dropping-particle":"","family":"Ghosh","given":"Emily","non-dropping-particle":"","parse-names":false,"suffix":""},{"dropping-particle":"","family":"O'Conner","given":"Margaret","non-dropping-particle":"","parse-names":false,"suffix":""},{"dropping-particle":"","family":"Bailis","given":"Rob","non-dropping-particle":"","parse-names":false,"suffix":""}],"container-title":"Energy Research &amp; Social Science","id":"ITEM-5","issued":{"date-parts":[["2020"]]},"title":"Opening the black pot: A service design-driven approach to understanding the use of cleaner cookstoves in peri-urban Kenya","type":"article-journal","volume":"50"},"uris":["http://www.mendeley.com/documents/?uuid=865517bd-4970-45f2-be83-cbc87c73f972"]}],"mendeley":{"formattedCitation":"[3]–[7]","manualFormatting":"[3–7]","plainTextFormattedCitation":"[3]–[7]","previouslyFormattedCitation":"[3]–[7]"},"properties":{"noteIndex":0},"schema":"https://github.com/citation-style-language/schema/raw/master/csl-citation.json"}</w:instrText>
      </w:r>
      <w:r w:rsidR="009C6CD4" w:rsidRPr="00F1704D">
        <w:rPr>
          <w:rFonts w:ascii="Times New Roman" w:hAnsi="Times New Roman" w:cs="Times New Roman"/>
          <w:lang w:val="en-US"/>
        </w:rPr>
        <w:fldChar w:fldCharType="separate"/>
      </w:r>
      <w:r w:rsidR="00F1704D" w:rsidRPr="00F1704D">
        <w:rPr>
          <w:rFonts w:ascii="Times New Roman" w:hAnsi="Times New Roman" w:cs="Times New Roman"/>
          <w:noProof/>
          <w:lang w:val="en-US"/>
        </w:rPr>
        <w:t>[3–7]</w:t>
      </w:r>
      <w:r w:rsidR="009C6CD4" w:rsidRPr="00F1704D">
        <w:rPr>
          <w:rFonts w:ascii="Times New Roman" w:hAnsi="Times New Roman" w:cs="Times New Roman"/>
          <w:lang w:val="en-US"/>
        </w:rPr>
        <w:fldChar w:fldCharType="end"/>
      </w:r>
      <w:r w:rsidR="009405F7" w:rsidRPr="00F1704D">
        <w:rPr>
          <w:rFonts w:ascii="Times New Roman" w:hAnsi="Times New Roman" w:cs="Times New Roman"/>
          <w:lang w:val="en-US"/>
        </w:rPr>
        <w:t xml:space="preserve"> </w:t>
      </w:r>
      <w:r w:rsidR="00917FA3">
        <w:rPr>
          <w:rFonts w:ascii="Times New Roman" w:hAnsi="Times New Roman" w:cs="Times New Roman"/>
          <w:lang w:val="en-US"/>
        </w:rPr>
        <w:t xml:space="preserve">and calls </w:t>
      </w:r>
      <w:r w:rsidR="00EE7492" w:rsidRPr="00F1704D">
        <w:rPr>
          <w:rFonts w:ascii="Times New Roman" w:hAnsi="Times New Roman" w:cs="Times New Roman"/>
          <w:lang w:val="en-US"/>
        </w:rPr>
        <w:t>for a better understanding of household dynamics</w:t>
      </w:r>
      <w:r w:rsidR="00F0352B" w:rsidRPr="00F1704D">
        <w:rPr>
          <w:rFonts w:ascii="Times New Roman" w:hAnsi="Times New Roman" w:cs="Times New Roman"/>
          <w:lang w:val="en-US"/>
        </w:rPr>
        <w:t xml:space="preserve"> and the </w:t>
      </w:r>
      <w:r w:rsidR="00F0352B" w:rsidRPr="00F1704D">
        <w:rPr>
          <w:rFonts w:ascii="Times New Roman" w:hAnsi="Times New Roman" w:cs="Times New Roman"/>
        </w:rPr>
        <w:t>need to explore cookstove interventions from the perspective of women’s empowerment and inequalities prevalent within the structural context of culture</w:t>
      </w:r>
      <w:r w:rsidR="009C6CD4" w:rsidRPr="00F1704D">
        <w:rPr>
          <w:rFonts w:ascii="Times New Roman" w:hAnsi="Times New Roman" w:cs="Times New Roman"/>
        </w:rPr>
        <w:t xml:space="preserve"> </w:t>
      </w:r>
      <w:r w:rsidR="009C6CD4" w:rsidRPr="00F1704D">
        <w:rPr>
          <w:rFonts w:ascii="Times New Roman" w:hAnsi="Times New Roman" w:cs="Times New Roman"/>
        </w:rPr>
        <w:fldChar w:fldCharType="begin" w:fldLock="1"/>
      </w:r>
      <w:r w:rsidR="00F1704D" w:rsidRPr="00F1704D">
        <w:rPr>
          <w:rFonts w:ascii="Times New Roman" w:hAnsi="Times New Roman" w:cs="Times New Roman"/>
        </w:rPr>
        <w:instrText>ADDIN CSL_CITATION {"citationItems":[{"id":"ITEM-1","itemData":{"author":[{"dropping-particle":"","family":"Clean Cooking Alliance","given":"","non-dropping-particle":"","parse-names":false,"suffix":""}],"id":"ITEM-1","issued":{"date-parts":[["2013"]]},"title":"Scaling Adoption of Clean Cooking Solutions through Women’s Empowerment: A Resource Guide","type":"report"},"uris":["http://www.mendeley.com/documents/?uuid=a1afe326-d572-4388-a9be-cc21de80732d"]},{"id":"ITEM-2","itemData":{"DOI":"10.1016/J.ESD.2017.08.008","ISSN":"0973-0826","abstract":"Improved solid fuel cookstoves have been a focus of development efforts to address health and environmental problems caused by traditional cooking practices in Kenya. However, a review of Kenya's experience in promoting improved solid fuel cookstoves shows that the focus has been on (increasing) production and dissemination of improved cookstoves, overlooking the fact that some of the disseminated cookstoves are used less regularly or even abandoned. This study examines factors that influence the usage rate of improved solid fuel cookstoves, drawing on a survey of cookstove users conducted in Kenya through a project implemented by the African Centre for Technology Studies (ACTS) and The Energy and Resources Institute (TERI). The results show that sustained use of improved solid fuel cookstoves over time is significantly predicted by awareness creation activities and reputation of the new cookstoves among community members. These insights suggest that cookstove-disseminating organisations should pay attention to these two factors to ensure sustained use of improved solid fuel cookstoves in Kenya and perhaps other developing countries.","author":[{"dropping-particle":"","family":"Tigabu","given":"Aschalew","non-dropping-particle":"","parse-names":false,"suffix":""}],"container-title":"Energy for Sustainable Development","id":"ITEM-2","issued":{"date-parts":[["2017","12","1"]]},"page":"81-87","publisher":"Elsevier","title":"Factors associated with sustained use of improved solid fuel cookstoves: A case study from Kenya","type":"article-journal","volume":"41"},"uris":["http://www.mendeley.com/documents/?uuid=e5b83966-d0e9-35c9-ad0e-0cebc0dbe223"]},{"id":"ITEM-3","itemData":{"DOI":"https://doi.org/10.1016/j.erss.2018.11.004","author":[{"dropping-particle":"","family":"Johnson","given":"Oliver W.","non-dropping-particle":"","parse-names":false,"suffix":""},{"dropping-particle":"","family":"Gerber","given":"Vanessa","non-dropping-particle":"","parse-names":false,"suffix":""},{"dropping-particle":"","family":"Muhoza","given":"Cassilde","non-dropping-particle":"","parse-names":false,"suffix":""}],"container-title":"Energy Research &amp; Social Science","id":"ITEM-3","issued":{"date-parts":[["2019"]]},"page":"169-179","title":"Gender, culture and energy transitions in rural Africa","type":"article-journal","volume":"49"},"uris":["http://www.mendeley.com/documents/?uuid=e2a96e1a-7607-46af-bcf5-1ef85f30d075"]},{"id":"ITEM-4","itemData":{"author":[{"dropping-particle":"","family":"Aguilar","given":"Lorena","non-dropping-particle":"","parse-names":false,"suffix":""}],"id":"ITEM-4","issued":{"date-parts":[["2009"]]},"number-of-pages":"262","publisher-place":"San Jose","title":"Training Manual on Gender and Climate Change","type":"report"},"uris":["http://www.mendeley.com/documents/?uuid=b1ac226e-c2c6-4c4e-93f5-9a95e14c9240"]}],"mendeley":{"formattedCitation":"[8]–[11]","manualFormatting":"[8–11]","plainTextFormattedCitation":"[8]–[11]","previouslyFormattedCitation":"[8]–[10]"},"properties":{"noteIndex":0},"schema":"https://github.com/citation-style-language/schema/raw/master/csl-citation.json"}</w:instrText>
      </w:r>
      <w:r w:rsidR="009C6CD4" w:rsidRPr="00F1704D">
        <w:rPr>
          <w:rFonts w:ascii="Times New Roman" w:hAnsi="Times New Roman" w:cs="Times New Roman"/>
        </w:rPr>
        <w:fldChar w:fldCharType="separate"/>
      </w:r>
      <w:r w:rsidR="00F1704D" w:rsidRPr="00F1704D">
        <w:rPr>
          <w:rFonts w:ascii="Times New Roman" w:hAnsi="Times New Roman" w:cs="Times New Roman"/>
          <w:noProof/>
        </w:rPr>
        <w:t>[8–11]</w:t>
      </w:r>
      <w:r w:rsidR="009C6CD4" w:rsidRPr="00F1704D">
        <w:rPr>
          <w:rFonts w:ascii="Times New Roman" w:hAnsi="Times New Roman" w:cs="Times New Roman"/>
        </w:rPr>
        <w:fldChar w:fldCharType="end"/>
      </w:r>
      <w:r w:rsidR="00D65717" w:rsidRPr="00F1704D">
        <w:rPr>
          <w:rFonts w:ascii="Times New Roman" w:hAnsi="Times New Roman" w:cs="Times New Roman"/>
          <w:lang w:val="en-US"/>
        </w:rPr>
        <w:t>.</w:t>
      </w:r>
      <w:r w:rsidRPr="00F1704D">
        <w:rPr>
          <w:rFonts w:ascii="Times New Roman" w:hAnsi="Times New Roman" w:cs="Times New Roman"/>
          <w:lang w:val="en-US"/>
        </w:rPr>
        <w:t xml:space="preserve"> However, we accept that</w:t>
      </w:r>
      <w:r w:rsidR="00D65717" w:rsidRPr="00F1704D">
        <w:rPr>
          <w:rFonts w:ascii="Times New Roman" w:hAnsi="Times New Roman" w:cs="Times New Roman"/>
          <w:lang w:val="en-US"/>
        </w:rPr>
        <w:t xml:space="preserve"> </w:t>
      </w:r>
      <w:r w:rsidRPr="00F1704D">
        <w:rPr>
          <w:rFonts w:ascii="Times New Roman" w:hAnsi="Times New Roman" w:cs="Times New Roman"/>
          <w:lang w:val="en-US"/>
        </w:rPr>
        <w:t>o</w:t>
      </w:r>
      <w:r w:rsidR="00353F2B" w:rsidRPr="00F1704D">
        <w:rPr>
          <w:rFonts w:ascii="Times New Roman" w:hAnsi="Times New Roman" w:cs="Times New Roman"/>
          <w:lang w:val="en-US"/>
        </w:rPr>
        <w:t>ur title’s first sentence</w:t>
      </w:r>
      <w:r w:rsidR="0059560E" w:rsidRPr="00F1704D">
        <w:rPr>
          <w:rFonts w:ascii="Times New Roman" w:hAnsi="Times New Roman" w:cs="Times New Roman"/>
          <w:lang w:val="en-US"/>
        </w:rPr>
        <w:t xml:space="preserve"> </w:t>
      </w:r>
      <w:r w:rsidR="00BA6A5B" w:rsidRPr="00F1704D">
        <w:rPr>
          <w:rFonts w:ascii="Times New Roman" w:hAnsi="Times New Roman" w:cs="Times New Roman"/>
          <w:lang w:val="en-US"/>
        </w:rPr>
        <w:t>obfuscates the essence of our position and argument</w:t>
      </w:r>
      <w:r w:rsidR="00BF3DF9" w:rsidRPr="00F1704D">
        <w:rPr>
          <w:rFonts w:ascii="Times New Roman" w:hAnsi="Times New Roman" w:cs="Times New Roman"/>
          <w:lang w:val="en-US"/>
        </w:rPr>
        <w:t xml:space="preserve"> and for this</w:t>
      </w:r>
      <w:r w:rsidR="002B77FE" w:rsidRPr="00F1704D">
        <w:rPr>
          <w:rFonts w:ascii="Times New Roman" w:hAnsi="Times New Roman" w:cs="Times New Roman"/>
          <w:lang w:val="en-US"/>
        </w:rPr>
        <w:t>,</w:t>
      </w:r>
      <w:r w:rsidR="00BF3DF9" w:rsidRPr="00F1704D">
        <w:rPr>
          <w:rFonts w:ascii="Times New Roman" w:hAnsi="Times New Roman" w:cs="Times New Roman"/>
          <w:lang w:val="en-US"/>
        </w:rPr>
        <w:t xml:space="preserve"> we apologize</w:t>
      </w:r>
      <w:r w:rsidR="00523468" w:rsidRPr="00F1704D">
        <w:rPr>
          <w:rFonts w:ascii="Times New Roman" w:hAnsi="Times New Roman" w:cs="Times New Roman"/>
          <w:lang w:val="en-US"/>
        </w:rPr>
        <w:t>.</w:t>
      </w:r>
    </w:p>
    <w:p w14:paraId="13083FE8" w14:textId="77777777" w:rsidR="00BA6A5B" w:rsidRPr="00F1704D" w:rsidRDefault="00BA6A5B" w:rsidP="007111F6">
      <w:pPr>
        <w:jc w:val="both"/>
        <w:rPr>
          <w:rFonts w:ascii="Times New Roman" w:hAnsi="Times New Roman" w:cs="Times New Roman"/>
          <w:lang w:val="en-US"/>
        </w:rPr>
      </w:pPr>
    </w:p>
    <w:p w14:paraId="62BEAD5C" w14:textId="360E0972" w:rsidR="00BA6A5B" w:rsidRPr="00F1704D" w:rsidRDefault="00BF3DF9" w:rsidP="007111F6">
      <w:pPr>
        <w:jc w:val="both"/>
        <w:rPr>
          <w:rFonts w:ascii="Times New Roman" w:hAnsi="Times New Roman" w:cs="Times New Roman"/>
          <w:lang w:val="en-US"/>
        </w:rPr>
      </w:pPr>
      <w:r w:rsidRPr="00F1704D">
        <w:rPr>
          <w:rFonts w:ascii="Times New Roman" w:hAnsi="Times New Roman" w:cs="Times New Roman"/>
          <w:lang w:val="en-US"/>
        </w:rPr>
        <w:t>W</w:t>
      </w:r>
      <w:r w:rsidR="00BE43E7" w:rsidRPr="00F1704D">
        <w:rPr>
          <w:rFonts w:ascii="Times New Roman" w:hAnsi="Times New Roman" w:cs="Times New Roman"/>
          <w:lang w:val="en-US"/>
        </w:rPr>
        <w:t xml:space="preserve">hilst we may not agree </w:t>
      </w:r>
      <w:r w:rsidR="00BA6A5B" w:rsidRPr="00F1704D">
        <w:rPr>
          <w:rFonts w:ascii="Times New Roman" w:hAnsi="Times New Roman" w:cs="Times New Roman"/>
          <w:lang w:val="en-US"/>
        </w:rPr>
        <w:t>entirely</w:t>
      </w:r>
      <w:r w:rsidR="00BE43E7" w:rsidRPr="00F1704D">
        <w:rPr>
          <w:rFonts w:ascii="Times New Roman" w:hAnsi="Times New Roman" w:cs="Times New Roman"/>
          <w:lang w:val="en-US"/>
        </w:rPr>
        <w:t xml:space="preserve"> with all the inferences made </w:t>
      </w:r>
      <w:r w:rsidR="00BA6A5B" w:rsidRPr="00F1704D">
        <w:rPr>
          <w:rFonts w:ascii="Times New Roman" w:hAnsi="Times New Roman" w:cs="Times New Roman"/>
          <w:lang w:val="en-US"/>
        </w:rPr>
        <w:t>b</w:t>
      </w:r>
      <w:r w:rsidR="00BE43E7" w:rsidRPr="00F1704D">
        <w:rPr>
          <w:rFonts w:ascii="Times New Roman" w:hAnsi="Times New Roman" w:cs="Times New Roman"/>
          <w:lang w:val="en-US"/>
        </w:rPr>
        <w:t xml:space="preserve">y Dr Kar in his </w:t>
      </w:r>
      <w:r w:rsidR="00BA6A5B" w:rsidRPr="00F1704D">
        <w:rPr>
          <w:rFonts w:ascii="Times New Roman" w:hAnsi="Times New Roman" w:cs="Times New Roman"/>
          <w:lang w:val="en-US"/>
        </w:rPr>
        <w:t>Perspective,</w:t>
      </w:r>
      <w:r w:rsidR="00BE43E7" w:rsidRPr="00F1704D">
        <w:rPr>
          <w:rFonts w:ascii="Times New Roman" w:hAnsi="Times New Roman" w:cs="Times New Roman"/>
          <w:lang w:val="en-US"/>
        </w:rPr>
        <w:t xml:space="preserve"> we acknowledge</w:t>
      </w:r>
      <w:r w:rsidR="00C12BA4" w:rsidRPr="00F1704D">
        <w:rPr>
          <w:rFonts w:ascii="Times New Roman" w:hAnsi="Times New Roman" w:cs="Times New Roman"/>
          <w:lang w:val="en-US"/>
        </w:rPr>
        <w:t xml:space="preserve"> </w:t>
      </w:r>
      <w:r w:rsidR="00BE43E7" w:rsidRPr="00F1704D">
        <w:rPr>
          <w:rFonts w:ascii="Times New Roman" w:hAnsi="Times New Roman" w:cs="Times New Roman"/>
          <w:lang w:val="en-US"/>
        </w:rPr>
        <w:t xml:space="preserve">to a very significant degree the faults he has highlighted </w:t>
      </w:r>
      <w:r w:rsidR="00C12BA4" w:rsidRPr="00F1704D">
        <w:rPr>
          <w:rFonts w:ascii="Times New Roman" w:hAnsi="Times New Roman" w:cs="Times New Roman"/>
          <w:lang w:val="en-US"/>
        </w:rPr>
        <w:t xml:space="preserve">related </w:t>
      </w:r>
      <w:r w:rsidRPr="00F1704D">
        <w:rPr>
          <w:rFonts w:ascii="Times New Roman" w:hAnsi="Times New Roman" w:cs="Times New Roman"/>
          <w:lang w:val="en-US"/>
        </w:rPr>
        <w:t xml:space="preserve">to the ambiguous use of </w:t>
      </w:r>
      <w:r w:rsidR="00C12BA4" w:rsidRPr="00F1704D">
        <w:rPr>
          <w:rFonts w:ascii="Times New Roman" w:hAnsi="Times New Roman" w:cs="Times New Roman"/>
          <w:lang w:val="en-US"/>
        </w:rPr>
        <w:t>l</w:t>
      </w:r>
      <w:r w:rsidR="00BE43E7" w:rsidRPr="00F1704D">
        <w:rPr>
          <w:rFonts w:ascii="Times New Roman" w:hAnsi="Times New Roman" w:cs="Times New Roman"/>
          <w:lang w:val="en-US"/>
        </w:rPr>
        <w:t>anguage</w:t>
      </w:r>
      <w:r w:rsidR="00C12BA4" w:rsidRPr="00F1704D">
        <w:rPr>
          <w:rFonts w:ascii="Times New Roman" w:hAnsi="Times New Roman" w:cs="Times New Roman"/>
          <w:lang w:val="en-US"/>
        </w:rPr>
        <w:t>. We strongly believe that</w:t>
      </w:r>
      <w:r w:rsidR="00BE43E7" w:rsidRPr="00F1704D">
        <w:rPr>
          <w:rFonts w:ascii="Times New Roman" w:hAnsi="Times New Roman" w:cs="Times New Roman"/>
          <w:lang w:val="en-US"/>
        </w:rPr>
        <w:t xml:space="preserve"> </w:t>
      </w:r>
      <w:r w:rsidR="0001534B" w:rsidRPr="00F1704D">
        <w:rPr>
          <w:rFonts w:ascii="Times New Roman" w:hAnsi="Times New Roman" w:cs="Times New Roman"/>
          <w:lang w:val="en-US"/>
        </w:rPr>
        <w:t xml:space="preserve">it </w:t>
      </w:r>
      <w:r w:rsidR="00BE43E7" w:rsidRPr="00F1704D">
        <w:rPr>
          <w:rFonts w:ascii="Times New Roman" w:hAnsi="Times New Roman" w:cs="Times New Roman"/>
          <w:lang w:val="en-US"/>
        </w:rPr>
        <w:t xml:space="preserve">is </w:t>
      </w:r>
      <w:r w:rsidR="002E0082" w:rsidRPr="00F1704D">
        <w:rPr>
          <w:rFonts w:ascii="Times New Roman" w:hAnsi="Times New Roman" w:cs="Times New Roman"/>
          <w:lang w:val="en-US"/>
        </w:rPr>
        <w:t>important,</w:t>
      </w:r>
      <w:r w:rsidR="00BE43E7" w:rsidRPr="00F1704D">
        <w:rPr>
          <w:rFonts w:ascii="Times New Roman" w:hAnsi="Times New Roman" w:cs="Times New Roman"/>
          <w:lang w:val="en-US"/>
        </w:rPr>
        <w:t xml:space="preserve"> as writers</w:t>
      </w:r>
      <w:r w:rsidR="002E0082" w:rsidRPr="00F1704D">
        <w:rPr>
          <w:rFonts w:ascii="Times New Roman" w:hAnsi="Times New Roman" w:cs="Times New Roman"/>
          <w:lang w:val="en-US"/>
        </w:rPr>
        <w:t>,</w:t>
      </w:r>
      <w:r w:rsidR="00BE43E7" w:rsidRPr="00F1704D">
        <w:rPr>
          <w:rFonts w:ascii="Times New Roman" w:hAnsi="Times New Roman" w:cs="Times New Roman"/>
          <w:lang w:val="en-US"/>
        </w:rPr>
        <w:t xml:space="preserve"> to take responsibility for the words we </w:t>
      </w:r>
      <w:r w:rsidR="00BA6A5B" w:rsidRPr="00F1704D">
        <w:rPr>
          <w:rFonts w:ascii="Times New Roman" w:hAnsi="Times New Roman" w:cs="Times New Roman"/>
          <w:lang w:val="en-US"/>
        </w:rPr>
        <w:t>choose,</w:t>
      </w:r>
      <w:r w:rsidR="00BE43E7" w:rsidRPr="00F1704D">
        <w:rPr>
          <w:rFonts w:ascii="Times New Roman" w:hAnsi="Times New Roman" w:cs="Times New Roman"/>
          <w:lang w:val="en-US"/>
        </w:rPr>
        <w:t xml:space="preserve"> and it is not the responsibility of the reader to ensure they understand us</w:t>
      </w:r>
      <w:r w:rsidRPr="00F1704D">
        <w:rPr>
          <w:rFonts w:ascii="Times New Roman" w:hAnsi="Times New Roman" w:cs="Times New Roman"/>
          <w:lang w:val="en-US"/>
        </w:rPr>
        <w:t>. Rather, it is our</w:t>
      </w:r>
      <w:r w:rsidR="00BE43E7" w:rsidRPr="00F1704D">
        <w:rPr>
          <w:rFonts w:ascii="Times New Roman" w:hAnsi="Times New Roman" w:cs="Times New Roman"/>
          <w:lang w:val="en-US"/>
        </w:rPr>
        <w:t xml:space="preserve"> responsibility to ensure the clarity and correctness of our communication and argument.  </w:t>
      </w:r>
      <w:r w:rsidR="00523468" w:rsidRPr="00F1704D">
        <w:rPr>
          <w:rFonts w:ascii="Times New Roman" w:hAnsi="Times New Roman" w:cs="Times New Roman"/>
          <w:lang w:val="en-US"/>
        </w:rPr>
        <w:t>W</w:t>
      </w:r>
      <w:r w:rsidRPr="00F1704D">
        <w:rPr>
          <w:rFonts w:ascii="Times New Roman" w:hAnsi="Times New Roman" w:cs="Times New Roman"/>
          <w:lang w:val="en-US"/>
        </w:rPr>
        <w:t xml:space="preserve">e value how this interaction has prompted us to critically reflect </w:t>
      </w:r>
      <w:r w:rsidR="0001534B" w:rsidRPr="00F1704D">
        <w:rPr>
          <w:rFonts w:ascii="Times New Roman" w:hAnsi="Times New Roman" w:cs="Times New Roman"/>
          <w:lang w:val="en-US"/>
        </w:rPr>
        <w:t xml:space="preserve">on </w:t>
      </w:r>
      <w:r w:rsidRPr="00F1704D">
        <w:rPr>
          <w:rFonts w:ascii="Times New Roman" w:hAnsi="Times New Roman" w:cs="Times New Roman"/>
          <w:lang w:val="en-US"/>
        </w:rPr>
        <w:t>our own attitudes, perspectives and</w:t>
      </w:r>
      <w:r w:rsidR="002B77FE" w:rsidRPr="00F1704D">
        <w:rPr>
          <w:rFonts w:ascii="Times New Roman" w:hAnsi="Times New Roman" w:cs="Times New Roman"/>
          <w:lang w:val="en-US"/>
        </w:rPr>
        <w:t xml:space="preserve"> privilege</w:t>
      </w:r>
      <w:r w:rsidR="00394537" w:rsidRPr="00F1704D">
        <w:rPr>
          <w:rFonts w:ascii="Times New Roman" w:hAnsi="Times New Roman" w:cs="Times New Roman"/>
          <w:lang w:val="en-US"/>
        </w:rPr>
        <w:t>d</w:t>
      </w:r>
      <w:r w:rsidRPr="00F1704D">
        <w:rPr>
          <w:rFonts w:ascii="Times New Roman" w:hAnsi="Times New Roman" w:cs="Times New Roman"/>
          <w:lang w:val="en-US"/>
        </w:rPr>
        <w:t xml:space="preserve"> </w:t>
      </w:r>
      <w:r w:rsidR="00523468" w:rsidRPr="00F1704D">
        <w:rPr>
          <w:rFonts w:ascii="Times New Roman" w:hAnsi="Times New Roman" w:cs="Times New Roman"/>
          <w:lang w:val="en-US"/>
        </w:rPr>
        <w:t>positions</w:t>
      </w:r>
      <w:r w:rsidR="002B77FE" w:rsidRPr="00F1704D">
        <w:rPr>
          <w:rFonts w:ascii="Times New Roman" w:hAnsi="Times New Roman" w:cs="Times New Roman"/>
          <w:lang w:val="en-US"/>
        </w:rPr>
        <w:t>,</w:t>
      </w:r>
      <w:r w:rsidRPr="00F1704D">
        <w:rPr>
          <w:rFonts w:ascii="Times New Roman" w:hAnsi="Times New Roman" w:cs="Times New Roman"/>
          <w:lang w:val="en-US"/>
        </w:rPr>
        <w:t xml:space="preserve"> and how </w:t>
      </w:r>
      <w:r w:rsidR="007111F6" w:rsidRPr="00F1704D">
        <w:rPr>
          <w:rFonts w:ascii="Times New Roman" w:hAnsi="Times New Roman" w:cs="Times New Roman"/>
          <w:lang w:val="en-US"/>
        </w:rPr>
        <w:t>these influence</w:t>
      </w:r>
      <w:r w:rsidRPr="00F1704D">
        <w:rPr>
          <w:rFonts w:ascii="Times New Roman" w:hAnsi="Times New Roman" w:cs="Times New Roman"/>
          <w:lang w:val="en-US"/>
        </w:rPr>
        <w:t xml:space="preserve"> the words we choose to construct our arguments.</w:t>
      </w:r>
    </w:p>
    <w:p w14:paraId="48B56464" w14:textId="77777777" w:rsidR="00BA6A5B" w:rsidRPr="00F1704D" w:rsidRDefault="00BA6A5B" w:rsidP="007111F6">
      <w:pPr>
        <w:jc w:val="both"/>
        <w:rPr>
          <w:rFonts w:ascii="Times New Roman" w:hAnsi="Times New Roman" w:cs="Times New Roman"/>
          <w:lang w:val="en-US"/>
        </w:rPr>
      </w:pPr>
    </w:p>
    <w:p w14:paraId="135BEA02" w14:textId="392B1144" w:rsidR="001D1C44" w:rsidRPr="00F1704D" w:rsidRDefault="00F9469D" w:rsidP="007111F6">
      <w:pPr>
        <w:jc w:val="both"/>
        <w:rPr>
          <w:rFonts w:ascii="Times New Roman" w:hAnsi="Times New Roman" w:cs="Times New Roman"/>
          <w:lang w:val="en-US"/>
        </w:rPr>
      </w:pPr>
      <w:r w:rsidRPr="00F1704D">
        <w:rPr>
          <w:rFonts w:ascii="Times New Roman" w:hAnsi="Times New Roman" w:cs="Times New Roman"/>
          <w:lang w:val="en-US"/>
        </w:rPr>
        <w:t xml:space="preserve">We thank </w:t>
      </w:r>
      <w:r w:rsidR="00BE43E7" w:rsidRPr="00F1704D">
        <w:rPr>
          <w:rFonts w:ascii="Times New Roman" w:hAnsi="Times New Roman" w:cs="Times New Roman"/>
          <w:lang w:val="en-US"/>
        </w:rPr>
        <w:t>Dr Kar</w:t>
      </w:r>
      <w:r w:rsidRPr="00F1704D">
        <w:rPr>
          <w:rFonts w:ascii="Times New Roman" w:hAnsi="Times New Roman" w:cs="Times New Roman"/>
          <w:lang w:val="en-US"/>
        </w:rPr>
        <w:t xml:space="preserve"> for</w:t>
      </w:r>
      <w:r w:rsidR="00BE43E7" w:rsidRPr="00F1704D">
        <w:rPr>
          <w:rFonts w:ascii="Times New Roman" w:hAnsi="Times New Roman" w:cs="Times New Roman"/>
          <w:lang w:val="en-US"/>
        </w:rPr>
        <w:t xml:space="preserve"> bring</w:t>
      </w:r>
      <w:r w:rsidR="00BF3DF9" w:rsidRPr="00F1704D">
        <w:rPr>
          <w:rFonts w:ascii="Times New Roman" w:hAnsi="Times New Roman" w:cs="Times New Roman"/>
          <w:lang w:val="en-US"/>
        </w:rPr>
        <w:t>ing</w:t>
      </w:r>
      <w:r w:rsidR="00BE43E7" w:rsidRPr="00F1704D">
        <w:rPr>
          <w:rFonts w:ascii="Times New Roman" w:hAnsi="Times New Roman" w:cs="Times New Roman"/>
          <w:lang w:val="en-US"/>
        </w:rPr>
        <w:t xml:space="preserve"> this to our attention and providing us with an opportunity to</w:t>
      </w:r>
      <w:r w:rsidRPr="00F1704D">
        <w:rPr>
          <w:rFonts w:ascii="Times New Roman" w:hAnsi="Times New Roman" w:cs="Times New Roman"/>
          <w:lang w:val="en-US"/>
        </w:rPr>
        <w:t xml:space="preserve"> </w:t>
      </w:r>
      <w:r w:rsidR="00523468" w:rsidRPr="00F1704D">
        <w:rPr>
          <w:rFonts w:ascii="Times New Roman" w:hAnsi="Times New Roman" w:cs="Times New Roman"/>
          <w:lang w:val="en-US"/>
        </w:rPr>
        <w:t>ref</w:t>
      </w:r>
      <w:r w:rsidR="002B77FE" w:rsidRPr="00F1704D">
        <w:rPr>
          <w:rFonts w:ascii="Times New Roman" w:hAnsi="Times New Roman" w:cs="Times New Roman"/>
          <w:lang w:val="en-US"/>
        </w:rPr>
        <w:t xml:space="preserve">lect. </w:t>
      </w:r>
    </w:p>
    <w:p w14:paraId="2D0790E2" w14:textId="77777777" w:rsidR="001D1C44" w:rsidRPr="00F1704D" w:rsidRDefault="001D1C44" w:rsidP="007111F6">
      <w:pPr>
        <w:jc w:val="both"/>
        <w:rPr>
          <w:rFonts w:ascii="Times New Roman" w:hAnsi="Times New Roman" w:cs="Times New Roman"/>
          <w:lang w:val="en-US"/>
        </w:rPr>
      </w:pPr>
    </w:p>
    <w:p w14:paraId="586D5D8D" w14:textId="4A7B4E91" w:rsidR="00BA6A5B" w:rsidRPr="00F1704D" w:rsidRDefault="00C12BA4" w:rsidP="007111F6">
      <w:pPr>
        <w:jc w:val="both"/>
        <w:rPr>
          <w:rFonts w:ascii="Times New Roman" w:hAnsi="Times New Roman" w:cs="Times New Roman"/>
          <w:lang w:val="en-US"/>
        </w:rPr>
      </w:pPr>
      <w:r w:rsidRPr="00F1704D">
        <w:rPr>
          <w:rFonts w:ascii="Times New Roman" w:hAnsi="Times New Roman" w:cs="Times New Roman"/>
          <w:lang w:val="en-US"/>
        </w:rPr>
        <w:t>Sincerely,</w:t>
      </w:r>
    </w:p>
    <w:p w14:paraId="7781DBD3" w14:textId="4412155C" w:rsidR="00C12BA4" w:rsidRPr="00F1704D" w:rsidRDefault="00C12BA4" w:rsidP="007111F6">
      <w:pPr>
        <w:jc w:val="both"/>
        <w:rPr>
          <w:rFonts w:ascii="Times New Roman" w:hAnsi="Times New Roman" w:cs="Times New Roman"/>
          <w:lang w:val="en-US"/>
        </w:rPr>
      </w:pPr>
    </w:p>
    <w:p w14:paraId="5BDB9788" w14:textId="77777777" w:rsidR="007111F6" w:rsidRPr="00F1704D" w:rsidRDefault="007111F6" w:rsidP="007111F6">
      <w:pPr>
        <w:jc w:val="both"/>
        <w:rPr>
          <w:rFonts w:ascii="Times New Roman" w:hAnsi="Times New Roman" w:cs="Times New Roman"/>
          <w:lang w:val="en-US"/>
        </w:rPr>
      </w:pPr>
    </w:p>
    <w:p w14:paraId="61C1AFB4" w14:textId="12AEED8B" w:rsidR="00C12BA4" w:rsidRPr="00F1704D" w:rsidRDefault="00F0352B" w:rsidP="007111F6">
      <w:pPr>
        <w:jc w:val="both"/>
        <w:rPr>
          <w:rFonts w:ascii="Times New Roman" w:hAnsi="Times New Roman" w:cs="Times New Roman"/>
          <w:lang w:val="en-US"/>
        </w:rPr>
      </w:pPr>
      <w:r w:rsidRPr="00F1704D">
        <w:rPr>
          <w:rFonts w:ascii="Times New Roman" w:hAnsi="Times New Roman" w:cs="Times New Roman"/>
          <w:lang w:val="en-US"/>
        </w:rPr>
        <w:t>The authors</w:t>
      </w:r>
      <w:r w:rsidR="00BF3DF9" w:rsidRPr="00F1704D">
        <w:rPr>
          <w:rFonts w:ascii="Times New Roman" w:hAnsi="Times New Roman" w:cs="Times New Roman"/>
          <w:lang w:val="en-US"/>
        </w:rPr>
        <w:t>.</w:t>
      </w:r>
    </w:p>
    <w:p w14:paraId="21EB24E1" w14:textId="77777777" w:rsidR="001D1C44" w:rsidRPr="00F1704D" w:rsidRDefault="001D1C44" w:rsidP="007111F6">
      <w:pPr>
        <w:jc w:val="both"/>
        <w:rPr>
          <w:rFonts w:ascii="Times New Roman" w:hAnsi="Times New Roman" w:cs="Times New Roman"/>
          <w:lang w:val="en-US"/>
        </w:rPr>
      </w:pPr>
    </w:p>
    <w:p w14:paraId="02A82C5C" w14:textId="77777777" w:rsidR="007111F6" w:rsidRPr="00F1704D" w:rsidRDefault="007111F6" w:rsidP="00EC11DE">
      <w:pPr>
        <w:jc w:val="both"/>
        <w:rPr>
          <w:rFonts w:ascii="Times New Roman" w:hAnsi="Times New Roman" w:cs="Times New Roman"/>
          <w:lang w:val="en-US"/>
        </w:rPr>
      </w:pPr>
    </w:p>
    <w:p w14:paraId="70E56EEA" w14:textId="4732C660" w:rsidR="007111F6" w:rsidRPr="00F1704D" w:rsidRDefault="00C12BA4" w:rsidP="00EC11DE">
      <w:pPr>
        <w:jc w:val="both"/>
        <w:rPr>
          <w:rFonts w:ascii="Times New Roman" w:hAnsi="Times New Roman" w:cs="Times New Roman"/>
          <w:lang w:val="en-US"/>
        </w:rPr>
      </w:pPr>
      <w:r w:rsidRPr="00F1704D">
        <w:rPr>
          <w:rFonts w:ascii="Times New Roman" w:hAnsi="Times New Roman" w:cs="Times New Roman"/>
          <w:lang w:val="en-US"/>
        </w:rPr>
        <w:t xml:space="preserve">Note: </w:t>
      </w:r>
      <w:r w:rsidR="001D1C44" w:rsidRPr="00F1704D">
        <w:rPr>
          <w:rFonts w:ascii="Times New Roman" w:hAnsi="Times New Roman" w:cs="Times New Roman"/>
          <w:lang w:val="en-US"/>
        </w:rPr>
        <w:t xml:space="preserve">For </w:t>
      </w:r>
      <w:r w:rsidR="00603D5B" w:rsidRPr="00F1704D">
        <w:rPr>
          <w:rFonts w:ascii="Times New Roman" w:hAnsi="Times New Roman" w:cs="Times New Roman"/>
          <w:lang w:val="en-US"/>
        </w:rPr>
        <w:t>readers</w:t>
      </w:r>
      <w:r w:rsidR="001D1C44" w:rsidRPr="00F1704D">
        <w:rPr>
          <w:rFonts w:ascii="Times New Roman" w:hAnsi="Times New Roman" w:cs="Times New Roman"/>
          <w:lang w:val="en-US"/>
        </w:rPr>
        <w:t xml:space="preserve"> who </w:t>
      </w:r>
      <w:r w:rsidR="00F9469D" w:rsidRPr="00F1704D">
        <w:rPr>
          <w:rFonts w:ascii="Times New Roman" w:hAnsi="Times New Roman" w:cs="Times New Roman"/>
          <w:lang w:val="en-US"/>
        </w:rPr>
        <w:t xml:space="preserve">are only able to </w:t>
      </w:r>
      <w:r w:rsidR="001D1C44" w:rsidRPr="00F1704D">
        <w:rPr>
          <w:rFonts w:ascii="Times New Roman" w:hAnsi="Times New Roman" w:cs="Times New Roman"/>
          <w:lang w:val="en-US"/>
        </w:rPr>
        <w:t xml:space="preserve">access to title and abstract, please do not hesitate in </w:t>
      </w:r>
      <w:r w:rsidR="00BF3DF9" w:rsidRPr="00F1704D">
        <w:rPr>
          <w:rFonts w:ascii="Times New Roman" w:hAnsi="Times New Roman" w:cs="Times New Roman"/>
          <w:lang w:val="en-US"/>
        </w:rPr>
        <w:t xml:space="preserve">contacting </w:t>
      </w:r>
      <w:r w:rsidR="001D1C44" w:rsidRPr="00F1704D">
        <w:rPr>
          <w:rFonts w:ascii="Times New Roman" w:hAnsi="Times New Roman" w:cs="Times New Roman"/>
          <w:lang w:val="en-US"/>
        </w:rPr>
        <w:t xml:space="preserve">the </w:t>
      </w:r>
      <w:r w:rsidR="00BF3DF9" w:rsidRPr="00F1704D">
        <w:rPr>
          <w:rFonts w:ascii="Times New Roman" w:hAnsi="Times New Roman" w:cs="Times New Roman"/>
          <w:lang w:val="en-US"/>
        </w:rPr>
        <w:t>principal</w:t>
      </w:r>
      <w:r w:rsidR="001D1C44" w:rsidRPr="00F1704D">
        <w:rPr>
          <w:rFonts w:ascii="Times New Roman" w:hAnsi="Times New Roman" w:cs="Times New Roman"/>
          <w:lang w:val="en-US"/>
        </w:rPr>
        <w:t xml:space="preserve"> author of th</w:t>
      </w:r>
      <w:r w:rsidR="00603D5B" w:rsidRPr="00F1704D">
        <w:rPr>
          <w:rFonts w:ascii="Times New Roman" w:hAnsi="Times New Roman" w:cs="Times New Roman"/>
          <w:lang w:val="en-US"/>
        </w:rPr>
        <w:t>e</w:t>
      </w:r>
      <w:r w:rsidR="001D1C44" w:rsidRPr="00F1704D">
        <w:rPr>
          <w:rFonts w:ascii="Times New Roman" w:hAnsi="Times New Roman" w:cs="Times New Roman"/>
          <w:lang w:val="en-US"/>
        </w:rPr>
        <w:t xml:space="preserve"> study, Dr Dylan D. Furszyfer Del Rio</w:t>
      </w:r>
      <w:r w:rsidR="00603D5B" w:rsidRPr="00F1704D">
        <w:rPr>
          <w:rFonts w:ascii="Times New Roman" w:hAnsi="Times New Roman" w:cs="Times New Roman"/>
          <w:lang w:val="en-US"/>
        </w:rPr>
        <w:t xml:space="preserve"> (</w:t>
      </w:r>
      <w:hyperlink r:id="rId8" w:history="1">
        <w:r w:rsidR="0059044A" w:rsidRPr="00F1704D">
          <w:rPr>
            <w:rStyle w:val="Hyperlink"/>
            <w:rFonts w:ascii="Times New Roman" w:hAnsi="Times New Roman" w:cs="Times New Roman"/>
            <w:lang w:val="en-US"/>
          </w:rPr>
          <w:t>d.d.furszyfer-del-rio@sussex.ac.uk</w:t>
        </w:r>
      </w:hyperlink>
      <w:r w:rsidR="0059044A" w:rsidRPr="00F1704D">
        <w:rPr>
          <w:rFonts w:ascii="Times New Roman" w:hAnsi="Times New Roman" w:cs="Times New Roman"/>
          <w:lang w:val="en-US"/>
        </w:rPr>
        <w:t xml:space="preserve"> </w:t>
      </w:r>
      <w:r w:rsidR="00603D5B" w:rsidRPr="00F1704D">
        <w:rPr>
          <w:rFonts w:ascii="Times New Roman" w:hAnsi="Times New Roman" w:cs="Times New Roman"/>
          <w:lang w:val="en-US"/>
        </w:rPr>
        <w:t>)</w:t>
      </w:r>
      <w:r w:rsidR="001D1C44" w:rsidRPr="00F1704D">
        <w:rPr>
          <w:rFonts w:ascii="Times New Roman" w:hAnsi="Times New Roman" w:cs="Times New Roman"/>
          <w:lang w:val="en-US"/>
        </w:rPr>
        <w:t xml:space="preserve">, </w:t>
      </w:r>
      <w:r w:rsidR="00603D5B" w:rsidRPr="00F1704D">
        <w:rPr>
          <w:rFonts w:ascii="Times New Roman" w:hAnsi="Times New Roman" w:cs="Times New Roman"/>
          <w:lang w:val="en-US"/>
        </w:rPr>
        <w:t>for further engagement</w:t>
      </w:r>
      <w:r w:rsidR="00353F2B" w:rsidRPr="00F1704D">
        <w:rPr>
          <w:rFonts w:ascii="Times New Roman" w:hAnsi="Times New Roman" w:cs="Times New Roman"/>
          <w:lang w:val="en-US"/>
        </w:rPr>
        <w:t xml:space="preserve"> and position</w:t>
      </w:r>
      <w:r w:rsidR="002E0082" w:rsidRPr="00F1704D">
        <w:rPr>
          <w:rFonts w:ascii="Times New Roman" w:hAnsi="Times New Roman" w:cs="Times New Roman"/>
          <w:lang w:val="en-US"/>
        </w:rPr>
        <w:t>s</w:t>
      </w:r>
      <w:r w:rsidR="00603D5B" w:rsidRPr="00F1704D">
        <w:rPr>
          <w:rFonts w:ascii="Times New Roman" w:hAnsi="Times New Roman" w:cs="Times New Roman"/>
          <w:lang w:val="en-US"/>
        </w:rPr>
        <w:t xml:space="preserve"> regarding</w:t>
      </w:r>
      <w:r w:rsidR="002E0082" w:rsidRPr="00F1704D">
        <w:rPr>
          <w:rFonts w:ascii="Times New Roman" w:hAnsi="Times New Roman" w:cs="Times New Roman"/>
          <w:lang w:val="en-US"/>
        </w:rPr>
        <w:t xml:space="preserve"> the content</w:t>
      </w:r>
      <w:r w:rsidR="00D65717" w:rsidRPr="00F1704D">
        <w:rPr>
          <w:rFonts w:ascii="Times New Roman" w:hAnsi="Times New Roman" w:cs="Times New Roman"/>
          <w:lang w:val="en-US"/>
        </w:rPr>
        <w:t>s</w:t>
      </w:r>
      <w:r w:rsidR="002E0082" w:rsidRPr="00F1704D">
        <w:rPr>
          <w:rFonts w:ascii="Times New Roman" w:hAnsi="Times New Roman" w:cs="Times New Roman"/>
          <w:lang w:val="en-US"/>
        </w:rPr>
        <w:t xml:space="preserve"> </w:t>
      </w:r>
      <w:r w:rsidR="007C5313" w:rsidRPr="00F1704D">
        <w:rPr>
          <w:rFonts w:ascii="Times New Roman" w:hAnsi="Times New Roman" w:cs="Times New Roman"/>
          <w:lang w:val="en-US"/>
        </w:rPr>
        <w:t>of the</w:t>
      </w:r>
      <w:r w:rsidR="00603D5B" w:rsidRPr="00F1704D">
        <w:rPr>
          <w:rFonts w:ascii="Times New Roman" w:hAnsi="Times New Roman" w:cs="Times New Roman"/>
          <w:lang w:val="en-US"/>
        </w:rPr>
        <w:t xml:space="preserve"> study.  </w:t>
      </w:r>
    </w:p>
    <w:p w14:paraId="1A73D200" w14:textId="77777777" w:rsidR="0059044A" w:rsidRPr="00F1704D" w:rsidRDefault="0059044A" w:rsidP="00EC11DE">
      <w:pPr>
        <w:jc w:val="both"/>
        <w:rPr>
          <w:rFonts w:ascii="Times New Roman" w:hAnsi="Times New Roman" w:cs="Times New Roman"/>
          <w:lang w:val="en-US"/>
        </w:rPr>
      </w:pPr>
    </w:p>
    <w:p w14:paraId="536DB7A8" w14:textId="01F12061" w:rsidR="002B77FE" w:rsidRPr="00F1704D" w:rsidRDefault="002B77FE" w:rsidP="00EC11DE">
      <w:pPr>
        <w:jc w:val="both"/>
        <w:rPr>
          <w:rFonts w:ascii="Times New Roman" w:hAnsi="Times New Roman" w:cs="Times New Roman"/>
          <w:lang w:val="en-US"/>
        </w:rPr>
      </w:pPr>
      <w:r w:rsidRPr="00F1704D">
        <w:rPr>
          <w:rFonts w:ascii="Times New Roman" w:hAnsi="Times New Roman" w:cs="Times New Roman"/>
          <w:lang w:val="en-US"/>
        </w:rPr>
        <w:t>References</w:t>
      </w:r>
    </w:p>
    <w:p w14:paraId="42CDFCB4" w14:textId="73645F87" w:rsidR="002B77FE" w:rsidRPr="00F1704D" w:rsidRDefault="002B77FE" w:rsidP="00EC11DE">
      <w:pPr>
        <w:jc w:val="both"/>
        <w:rPr>
          <w:rFonts w:ascii="Times New Roman" w:hAnsi="Times New Roman" w:cs="Times New Roman"/>
          <w:lang w:val="en-US"/>
        </w:rPr>
      </w:pPr>
    </w:p>
    <w:p w14:paraId="0D0935C9" w14:textId="23CE56A8" w:rsidR="00F1704D" w:rsidRPr="00F1704D" w:rsidRDefault="002B77FE" w:rsidP="00F1704D">
      <w:pPr>
        <w:widowControl w:val="0"/>
        <w:autoSpaceDE w:val="0"/>
        <w:autoSpaceDN w:val="0"/>
        <w:adjustRightInd w:val="0"/>
        <w:ind w:left="640" w:hanging="640"/>
        <w:rPr>
          <w:rFonts w:ascii="Times New Roman" w:hAnsi="Times New Roman" w:cs="Times New Roman"/>
          <w:noProof/>
        </w:rPr>
      </w:pPr>
      <w:r w:rsidRPr="00F1704D">
        <w:rPr>
          <w:rFonts w:ascii="Times New Roman" w:hAnsi="Times New Roman" w:cs="Times New Roman"/>
          <w:lang w:val="en-US"/>
        </w:rPr>
        <w:fldChar w:fldCharType="begin" w:fldLock="1"/>
      </w:r>
      <w:r w:rsidRPr="00F1704D">
        <w:rPr>
          <w:rFonts w:ascii="Times New Roman" w:hAnsi="Times New Roman" w:cs="Times New Roman"/>
          <w:lang w:val="en-US"/>
        </w:rPr>
        <w:instrText xml:space="preserve">ADDIN Mendeley Bibliography CSL_BIBLIOGRAPHY </w:instrText>
      </w:r>
      <w:r w:rsidRPr="00F1704D">
        <w:rPr>
          <w:rFonts w:ascii="Times New Roman" w:hAnsi="Times New Roman" w:cs="Times New Roman"/>
          <w:lang w:val="en-US"/>
        </w:rPr>
        <w:fldChar w:fldCharType="separate"/>
      </w:r>
      <w:r w:rsidR="00F1704D" w:rsidRPr="00F1704D">
        <w:rPr>
          <w:rFonts w:ascii="Times New Roman" w:hAnsi="Times New Roman" w:cs="Times New Roman"/>
          <w:noProof/>
        </w:rPr>
        <w:t>[1]</w:t>
      </w:r>
      <w:r w:rsidR="00F1704D" w:rsidRPr="00F1704D">
        <w:rPr>
          <w:rFonts w:ascii="Times New Roman" w:hAnsi="Times New Roman" w:cs="Times New Roman"/>
          <w:noProof/>
        </w:rPr>
        <w:tab/>
        <w:t xml:space="preserve">D. D. Furszyfer, F. Lambe, J. Roe, N. Matin, K. E. Makuch, and M. Osborne, “Do we need better behaved cooks? Reviewing behavioural change strategies for improving the sustainability and effectiveness of cookstove programs,” </w:t>
      </w:r>
      <w:r w:rsidR="00F1704D" w:rsidRPr="00F1704D">
        <w:rPr>
          <w:rFonts w:ascii="Times New Roman" w:hAnsi="Times New Roman" w:cs="Times New Roman"/>
          <w:i/>
          <w:iCs/>
          <w:noProof/>
        </w:rPr>
        <w:t>Energy Res. Soc. Sci.</w:t>
      </w:r>
      <w:r w:rsidR="00F1704D" w:rsidRPr="00F1704D">
        <w:rPr>
          <w:rFonts w:ascii="Times New Roman" w:hAnsi="Times New Roman" w:cs="Times New Roman"/>
          <w:noProof/>
        </w:rPr>
        <w:t>, 2020.</w:t>
      </w:r>
    </w:p>
    <w:p w14:paraId="3561069C" w14:textId="77777777" w:rsidR="00F1704D" w:rsidRPr="00F1704D" w:rsidRDefault="00F1704D" w:rsidP="00F1704D">
      <w:pPr>
        <w:widowControl w:val="0"/>
        <w:autoSpaceDE w:val="0"/>
        <w:autoSpaceDN w:val="0"/>
        <w:adjustRightInd w:val="0"/>
        <w:ind w:left="640" w:hanging="640"/>
        <w:rPr>
          <w:rFonts w:ascii="Times New Roman" w:hAnsi="Times New Roman" w:cs="Times New Roman"/>
          <w:noProof/>
        </w:rPr>
      </w:pPr>
      <w:r w:rsidRPr="00F1704D">
        <w:rPr>
          <w:rFonts w:ascii="Times New Roman" w:hAnsi="Times New Roman" w:cs="Times New Roman"/>
          <w:noProof/>
        </w:rPr>
        <w:t>[2]</w:t>
      </w:r>
      <w:r w:rsidRPr="00F1704D">
        <w:rPr>
          <w:rFonts w:ascii="Times New Roman" w:hAnsi="Times New Roman" w:cs="Times New Roman"/>
          <w:noProof/>
        </w:rPr>
        <w:tab/>
        <w:t xml:space="preserve">M. Khandelwal </w:t>
      </w:r>
      <w:r w:rsidRPr="00F1704D">
        <w:rPr>
          <w:rFonts w:ascii="Times New Roman" w:hAnsi="Times New Roman" w:cs="Times New Roman"/>
          <w:i/>
          <w:iCs/>
          <w:noProof/>
        </w:rPr>
        <w:t>et al.</w:t>
      </w:r>
      <w:r w:rsidRPr="00F1704D">
        <w:rPr>
          <w:rFonts w:ascii="Times New Roman" w:hAnsi="Times New Roman" w:cs="Times New Roman"/>
          <w:noProof/>
        </w:rPr>
        <w:t xml:space="preserve">, “Why Have Improved Cook-Stove Initiatives in India Failed?,” </w:t>
      </w:r>
      <w:r w:rsidRPr="00F1704D">
        <w:rPr>
          <w:rFonts w:ascii="Times New Roman" w:hAnsi="Times New Roman" w:cs="Times New Roman"/>
          <w:i/>
          <w:iCs/>
          <w:noProof/>
        </w:rPr>
        <w:t>World Dev.</w:t>
      </w:r>
      <w:r w:rsidRPr="00F1704D">
        <w:rPr>
          <w:rFonts w:ascii="Times New Roman" w:hAnsi="Times New Roman" w:cs="Times New Roman"/>
          <w:noProof/>
        </w:rPr>
        <w:t>, vol. 92, pp. 13–27, 2017.</w:t>
      </w:r>
    </w:p>
    <w:p w14:paraId="6647570D" w14:textId="77777777" w:rsidR="00F1704D" w:rsidRPr="00F1704D" w:rsidRDefault="00F1704D" w:rsidP="00F1704D">
      <w:pPr>
        <w:widowControl w:val="0"/>
        <w:autoSpaceDE w:val="0"/>
        <w:autoSpaceDN w:val="0"/>
        <w:adjustRightInd w:val="0"/>
        <w:ind w:left="640" w:hanging="640"/>
        <w:rPr>
          <w:rFonts w:ascii="Times New Roman" w:hAnsi="Times New Roman" w:cs="Times New Roman"/>
          <w:noProof/>
        </w:rPr>
      </w:pPr>
      <w:r w:rsidRPr="00F1704D">
        <w:rPr>
          <w:rFonts w:ascii="Times New Roman" w:hAnsi="Times New Roman" w:cs="Times New Roman"/>
          <w:noProof/>
        </w:rPr>
        <w:t>[3]</w:t>
      </w:r>
      <w:r w:rsidRPr="00F1704D">
        <w:rPr>
          <w:rFonts w:ascii="Times New Roman" w:hAnsi="Times New Roman" w:cs="Times New Roman"/>
          <w:noProof/>
        </w:rPr>
        <w:tab/>
        <w:t xml:space="preserve">S. A. Lindgren, “Clean cooking for all? A critical review of behavior, stakeholder engagement, and adoption for the global diffusion of improved cookstoves,” </w:t>
      </w:r>
      <w:r w:rsidRPr="00F1704D">
        <w:rPr>
          <w:rFonts w:ascii="Times New Roman" w:hAnsi="Times New Roman" w:cs="Times New Roman"/>
          <w:i/>
          <w:iCs/>
          <w:noProof/>
        </w:rPr>
        <w:t>Energy Res. Soc. Sci.</w:t>
      </w:r>
      <w:r w:rsidRPr="00F1704D">
        <w:rPr>
          <w:rFonts w:ascii="Times New Roman" w:hAnsi="Times New Roman" w:cs="Times New Roman"/>
          <w:noProof/>
        </w:rPr>
        <w:t>, vol. 68, 2020.</w:t>
      </w:r>
    </w:p>
    <w:p w14:paraId="59E37965" w14:textId="77777777" w:rsidR="00F1704D" w:rsidRPr="00F1704D" w:rsidRDefault="00F1704D" w:rsidP="00F1704D">
      <w:pPr>
        <w:widowControl w:val="0"/>
        <w:autoSpaceDE w:val="0"/>
        <w:autoSpaceDN w:val="0"/>
        <w:adjustRightInd w:val="0"/>
        <w:ind w:left="640" w:hanging="640"/>
        <w:rPr>
          <w:rFonts w:ascii="Times New Roman" w:hAnsi="Times New Roman" w:cs="Times New Roman"/>
          <w:noProof/>
        </w:rPr>
      </w:pPr>
      <w:r w:rsidRPr="00F1704D">
        <w:rPr>
          <w:rFonts w:ascii="Times New Roman" w:hAnsi="Times New Roman" w:cs="Times New Roman"/>
          <w:noProof/>
        </w:rPr>
        <w:t>[4]</w:t>
      </w:r>
      <w:r w:rsidRPr="00F1704D">
        <w:rPr>
          <w:rFonts w:ascii="Times New Roman" w:hAnsi="Times New Roman" w:cs="Times New Roman"/>
          <w:noProof/>
        </w:rPr>
        <w:tab/>
        <w:t xml:space="preserve">N. J. Goodwin </w:t>
      </w:r>
      <w:r w:rsidRPr="00F1704D">
        <w:rPr>
          <w:rFonts w:ascii="Times New Roman" w:hAnsi="Times New Roman" w:cs="Times New Roman"/>
          <w:i/>
          <w:iCs/>
          <w:noProof/>
        </w:rPr>
        <w:t>et al.</w:t>
      </w:r>
      <w:r w:rsidRPr="00F1704D">
        <w:rPr>
          <w:rFonts w:ascii="Times New Roman" w:hAnsi="Times New Roman" w:cs="Times New Roman"/>
          <w:noProof/>
        </w:rPr>
        <w:t>, “The Use of Behaviour Change Techniques in Clean Cooking Interventions to Achieve Health, Economic and Environmental Impact,” London, 2014.</w:t>
      </w:r>
    </w:p>
    <w:p w14:paraId="06B4F235" w14:textId="77777777" w:rsidR="00F1704D" w:rsidRPr="00F1704D" w:rsidRDefault="00F1704D" w:rsidP="00F1704D">
      <w:pPr>
        <w:widowControl w:val="0"/>
        <w:autoSpaceDE w:val="0"/>
        <w:autoSpaceDN w:val="0"/>
        <w:adjustRightInd w:val="0"/>
        <w:ind w:left="640" w:hanging="640"/>
        <w:rPr>
          <w:rFonts w:ascii="Times New Roman" w:hAnsi="Times New Roman" w:cs="Times New Roman"/>
          <w:noProof/>
        </w:rPr>
      </w:pPr>
      <w:r w:rsidRPr="00F1704D">
        <w:rPr>
          <w:rFonts w:ascii="Times New Roman" w:hAnsi="Times New Roman" w:cs="Times New Roman"/>
          <w:noProof/>
        </w:rPr>
        <w:t>[5]</w:t>
      </w:r>
      <w:r w:rsidRPr="00F1704D">
        <w:rPr>
          <w:rFonts w:ascii="Times New Roman" w:hAnsi="Times New Roman" w:cs="Times New Roman"/>
          <w:noProof/>
        </w:rPr>
        <w:tab/>
        <w:t xml:space="preserve">N. D. Moses and N. A. MacCarty, “What makes a cookstove usable? Trials of a usability testing protocol in Uganda, Guatemala, and the United States,” </w:t>
      </w:r>
      <w:r w:rsidRPr="00F1704D">
        <w:rPr>
          <w:rFonts w:ascii="Times New Roman" w:hAnsi="Times New Roman" w:cs="Times New Roman"/>
          <w:i/>
          <w:iCs/>
          <w:noProof/>
        </w:rPr>
        <w:t>Energy Res. Soc. Sci.</w:t>
      </w:r>
      <w:r w:rsidRPr="00F1704D">
        <w:rPr>
          <w:rFonts w:ascii="Times New Roman" w:hAnsi="Times New Roman" w:cs="Times New Roman"/>
          <w:noProof/>
        </w:rPr>
        <w:t>, vol. 52, pp. 221–235, 2019.</w:t>
      </w:r>
    </w:p>
    <w:p w14:paraId="66BC9EEA" w14:textId="77777777" w:rsidR="00F1704D" w:rsidRPr="00F1704D" w:rsidRDefault="00F1704D" w:rsidP="00F1704D">
      <w:pPr>
        <w:widowControl w:val="0"/>
        <w:autoSpaceDE w:val="0"/>
        <w:autoSpaceDN w:val="0"/>
        <w:adjustRightInd w:val="0"/>
        <w:ind w:left="640" w:hanging="640"/>
        <w:rPr>
          <w:rFonts w:ascii="Times New Roman" w:hAnsi="Times New Roman" w:cs="Times New Roman"/>
          <w:noProof/>
        </w:rPr>
      </w:pPr>
      <w:r w:rsidRPr="00F1704D">
        <w:rPr>
          <w:rFonts w:ascii="Times New Roman" w:hAnsi="Times New Roman" w:cs="Times New Roman"/>
          <w:noProof/>
        </w:rPr>
        <w:t>[6]</w:t>
      </w:r>
      <w:r w:rsidRPr="00F1704D">
        <w:rPr>
          <w:rFonts w:ascii="Times New Roman" w:hAnsi="Times New Roman" w:cs="Times New Roman"/>
          <w:noProof/>
        </w:rPr>
        <w:tab/>
        <w:t xml:space="preserve">B. van der Kroon, R. Brouwer, and P. J. H. van Beukering, “The impact of the household decision environment on fuel choice behavior,” </w:t>
      </w:r>
      <w:r w:rsidRPr="00F1704D">
        <w:rPr>
          <w:rFonts w:ascii="Times New Roman" w:hAnsi="Times New Roman" w:cs="Times New Roman"/>
          <w:i/>
          <w:iCs/>
          <w:noProof/>
        </w:rPr>
        <w:t>Energy Econ.</w:t>
      </w:r>
      <w:r w:rsidRPr="00F1704D">
        <w:rPr>
          <w:rFonts w:ascii="Times New Roman" w:hAnsi="Times New Roman" w:cs="Times New Roman"/>
          <w:noProof/>
        </w:rPr>
        <w:t>, vol. 44, pp. 236–247, Jul. 2014.</w:t>
      </w:r>
    </w:p>
    <w:p w14:paraId="6D2951AB" w14:textId="77777777" w:rsidR="00F1704D" w:rsidRPr="00F1704D" w:rsidRDefault="00F1704D" w:rsidP="00F1704D">
      <w:pPr>
        <w:widowControl w:val="0"/>
        <w:autoSpaceDE w:val="0"/>
        <w:autoSpaceDN w:val="0"/>
        <w:adjustRightInd w:val="0"/>
        <w:ind w:left="640" w:hanging="640"/>
        <w:rPr>
          <w:rFonts w:ascii="Times New Roman" w:hAnsi="Times New Roman" w:cs="Times New Roman"/>
          <w:noProof/>
        </w:rPr>
      </w:pPr>
      <w:r w:rsidRPr="00F1704D">
        <w:rPr>
          <w:rFonts w:ascii="Times New Roman" w:hAnsi="Times New Roman" w:cs="Times New Roman"/>
          <w:noProof/>
        </w:rPr>
        <w:t>[7]</w:t>
      </w:r>
      <w:r w:rsidRPr="00F1704D">
        <w:rPr>
          <w:rFonts w:ascii="Times New Roman" w:hAnsi="Times New Roman" w:cs="Times New Roman"/>
          <w:noProof/>
        </w:rPr>
        <w:tab/>
        <w:t xml:space="preserve">F. Lambe </w:t>
      </w:r>
      <w:r w:rsidRPr="00F1704D">
        <w:rPr>
          <w:rFonts w:ascii="Times New Roman" w:hAnsi="Times New Roman" w:cs="Times New Roman"/>
          <w:i/>
          <w:iCs/>
          <w:noProof/>
        </w:rPr>
        <w:t>et al.</w:t>
      </w:r>
      <w:r w:rsidRPr="00F1704D">
        <w:rPr>
          <w:rFonts w:ascii="Times New Roman" w:hAnsi="Times New Roman" w:cs="Times New Roman"/>
          <w:noProof/>
        </w:rPr>
        <w:t xml:space="preserve">, “Opening the black pot: A service design-driven approach to understanding the use of cleaner cookstoves in peri-urban Kenya,” </w:t>
      </w:r>
      <w:r w:rsidRPr="00F1704D">
        <w:rPr>
          <w:rFonts w:ascii="Times New Roman" w:hAnsi="Times New Roman" w:cs="Times New Roman"/>
          <w:i/>
          <w:iCs/>
          <w:noProof/>
        </w:rPr>
        <w:t>Energy Res. Soc. Sci.</w:t>
      </w:r>
      <w:r w:rsidRPr="00F1704D">
        <w:rPr>
          <w:rFonts w:ascii="Times New Roman" w:hAnsi="Times New Roman" w:cs="Times New Roman"/>
          <w:noProof/>
        </w:rPr>
        <w:t>, vol. 50, 2020.</w:t>
      </w:r>
    </w:p>
    <w:p w14:paraId="652F0514" w14:textId="77777777" w:rsidR="00F1704D" w:rsidRPr="00F1704D" w:rsidRDefault="00F1704D" w:rsidP="00F1704D">
      <w:pPr>
        <w:widowControl w:val="0"/>
        <w:autoSpaceDE w:val="0"/>
        <w:autoSpaceDN w:val="0"/>
        <w:adjustRightInd w:val="0"/>
        <w:ind w:left="640" w:hanging="640"/>
        <w:rPr>
          <w:rFonts w:ascii="Times New Roman" w:hAnsi="Times New Roman" w:cs="Times New Roman"/>
          <w:noProof/>
        </w:rPr>
      </w:pPr>
      <w:r w:rsidRPr="00F1704D">
        <w:rPr>
          <w:rFonts w:ascii="Times New Roman" w:hAnsi="Times New Roman" w:cs="Times New Roman"/>
          <w:noProof/>
        </w:rPr>
        <w:t>[8]</w:t>
      </w:r>
      <w:r w:rsidRPr="00F1704D">
        <w:rPr>
          <w:rFonts w:ascii="Times New Roman" w:hAnsi="Times New Roman" w:cs="Times New Roman"/>
          <w:noProof/>
        </w:rPr>
        <w:tab/>
        <w:t>Clean Cooking Alliance, “Scaling Adoption of Clean Cooking Solutions through Women’s Empowerment: A Resource Guide,” 2013.</w:t>
      </w:r>
    </w:p>
    <w:p w14:paraId="57E2C920" w14:textId="77777777" w:rsidR="00F1704D" w:rsidRPr="00F1704D" w:rsidRDefault="00F1704D" w:rsidP="00F1704D">
      <w:pPr>
        <w:widowControl w:val="0"/>
        <w:autoSpaceDE w:val="0"/>
        <w:autoSpaceDN w:val="0"/>
        <w:adjustRightInd w:val="0"/>
        <w:ind w:left="640" w:hanging="640"/>
        <w:rPr>
          <w:rFonts w:ascii="Times New Roman" w:hAnsi="Times New Roman" w:cs="Times New Roman"/>
          <w:noProof/>
        </w:rPr>
      </w:pPr>
      <w:r w:rsidRPr="00F1704D">
        <w:rPr>
          <w:rFonts w:ascii="Times New Roman" w:hAnsi="Times New Roman" w:cs="Times New Roman"/>
          <w:noProof/>
        </w:rPr>
        <w:t>[9]</w:t>
      </w:r>
      <w:r w:rsidRPr="00F1704D">
        <w:rPr>
          <w:rFonts w:ascii="Times New Roman" w:hAnsi="Times New Roman" w:cs="Times New Roman"/>
          <w:noProof/>
        </w:rPr>
        <w:tab/>
        <w:t xml:space="preserve">A. Tigabu, “Factors associated with sustained use of improved solid fuel cookstoves: A case study from Kenya,” </w:t>
      </w:r>
      <w:r w:rsidRPr="00F1704D">
        <w:rPr>
          <w:rFonts w:ascii="Times New Roman" w:hAnsi="Times New Roman" w:cs="Times New Roman"/>
          <w:i/>
          <w:iCs/>
          <w:noProof/>
        </w:rPr>
        <w:t>Energy Sustain. Dev.</w:t>
      </w:r>
      <w:r w:rsidRPr="00F1704D">
        <w:rPr>
          <w:rFonts w:ascii="Times New Roman" w:hAnsi="Times New Roman" w:cs="Times New Roman"/>
          <w:noProof/>
        </w:rPr>
        <w:t>, vol. 41, pp. 81–87, Dec. 2017.</w:t>
      </w:r>
    </w:p>
    <w:p w14:paraId="324AA9F1" w14:textId="77777777" w:rsidR="00F1704D" w:rsidRPr="00F1704D" w:rsidRDefault="00F1704D" w:rsidP="00F1704D">
      <w:pPr>
        <w:widowControl w:val="0"/>
        <w:autoSpaceDE w:val="0"/>
        <w:autoSpaceDN w:val="0"/>
        <w:adjustRightInd w:val="0"/>
        <w:ind w:left="640" w:hanging="640"/>
        <w:rPr>
          <w:rFonts w:ascii="Times New Roman" w:hAnsi="Times New Roman" w:cs="Times New Roman"/>
          <w:noProof/>
        </w:rPr>
      </w:pPr>
      <w:r w:rsidRPr="00F1704D">
        <w:rPr>
          <w:rFonts w:ascii="Times New Roman" w:hAnsi="Times New Roman" w:cs="Times New Roman"/>
          <w:noProof/>
        </w:rPr>
        <w:t>[10]</w:t>
      </w:r>
      <w:r w:rsidRPr="00F1704D">
        <w:rPr>
          <w:rFonts w:ascii="Times New Roman" w:hAnsi="Times New Roman" w:cs="Times New Roman"/>
          <w:noProof/>
        </w:rPr>
        <w:tab/>
        <w:t xml:space="preserve">O. W. Johnson, V. Gerber, and C. Muhoza, “Gender, culture and energy transitions in rural Africa,” </w:t>
      </w:r>
      <w:r w:rsidRPr="00F1704D">
        <w:rPr>
          <w:rFonts w:ascii="Times New Roman" w:hAnsi="Times New Roman" w:cs="Times New Roman"/>
          <w:i/>
          <w:iCs/>
          <w:noProof/>
        </w:rPr>
        <w:t>Energy Res. Soc. Sci.</w:t>
      </w:r>
      <w:r w:rsidRPr="00F1704D">
        <w:rPr>
          <w:rFonts w:ascii="Times New Roman" w:hAnsi="Times New Roman" w:cs="Times New Roman"/>
          <w:noProof/>
        </w:rPr>
        <w:t>, vol. 49, pp. 169–179, 2019.</w:t>
      </w:r>
    </w:p>
    <w:p w14:paraId="756649CE" w14:textId="77777777" w:rsidR="00F1704D" w:rsidRPr="00F1704D" w:rsidRDefault="00F1704D" w:rsidP="00F1704D">
      <w:pPr>
        <w:widowControl w:val="0"/>
        <w:autoSpaceDE w:val="0"/>
        <w:autoSpaceDN w:val="0"/>
        <w:adjustRightInd w:val="0"/>
        <w:ind w:left="640" w:hanging="640"/>
        <w:rPr>
          <w:rFonts w:ascii="Times New Roman" w:hAnsi="Times New Roman" w:cs="Times New Roman"/>
          <w:noProof/>
        </w:rPr>
      </w:pPr>
      <w:r w:rsidRPr="00F1704D">
        <w:rPr>
          <w:rFonts w:ascii="Times New Roman" w:hAnsi="Times New Roman" w:cs="Times New Roman"/>
          <w:noProof/>
        </w:rPr>
        <w:t>[11]</w:t>
      </w:r>
      <w:r w:rsidRPr="00F1704D">
        <w:rPr>
          <w:rFonts w:ascii="Times New Roman" w:hAnsi="Times New Roman" w:cs="Times New Roman"/>
          <w:noProof/>
        </w:rPr>
        <w:tab/>
        <w:t>L. Aguilar, “Training Manual on Gender and Climate Change,” San Jose, 2009.</w:t>
      </w:r>
    </w:p>
    <w:p w14:paraId="6CB1AB96" w14:textId="60F1C3EE" w:rsidR="002B77FE" w:rsidRPr="00F1704D" w:rsidRDefault="002B77FE" w:rsidP="007111F6">
      <w:pPr>
        <w:jc w:val="both"/>
        <w:rPr>
          <w:rFonts w:ascii="Times New Roman" w:hAnsi="Times New Roman" w:cs="Times New Roman"/>
          <w:lang w:val="en-US"/>
        </w:rPr>
      </w:pPr>
      <w:r w:rsidRPr="00F1704D">
        <w:rPr>
          <w:rFonts w:ascii="Times New Roman" w:hAnsi="Times New Roman" w:cs="Times New Roman"/>
          <w:lang w:val="en-US"/>
        </w:rPr>
        <w:fldChar w:fldCharType="end"/>
      </w:r>
    </w:p>
    <w:sectPr w:rsidR="002B77FE" w:rsidRPr="00F1704D" w:rsidSect="00925A62">
      <w:pgSz w:w="11900" w:h="16840"/>
      <w:pgMar w:top="1440" w:right="1440" w:bottom="1440" w:left="1440"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71EAF1" w16cex:dateUtc="2020-12-02T09:29:00Z"/>
</w16cex:commentsExtensibl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64DC"/>
    <w:rsid w:val="0001534B"/>
    <w:rsid w:val="00032AA3"/>
    <w:rsid w:val="000467CE"/>
    <w:rsid w:val="000A75EB"/>
    <w:rsid w:val="000C00FD"/>
    <w:rsid w:val="000C27CB"/>
    <w:rsid w:val="000D376C"/>
    <w:rsid w:val="00107018"/>
    <w:rsid w:val="00165747"/>
    <w:rsid w:val="001D1C44"/>
    <w:rsid w:val="00227F8F"/>
    <w:rsid w:val="002B77FE"/>
    <w:rsid w:val="002E0082"/>
    <w:rsid w:val="00353F2B"/>
    <w:rsid w:val="00394537"/>
    <w:rsid w:val="004063E3"/>
    <w:rsid w:val="00423329"/>
    <w:rsid w:val="004B7401"/>
    <w:rsid w:val="00523468"/>
    <w:rsid w:val="00587016"/>
    <w:rsid w:val="0059044A"/>
    <w:rsid w:val="0059560E"/>
    <w:rsid w:val="00603D5B"/>
    <w:rsid w:val="006A16C9"/>
    <w:rsid w:val="007111F6"/>
    <w:rsid w:val="00741AE2"/>
    <w:rsid w:val="007764DC"/>
    <w:rsid w:val="007C5313"/>
    <w:rsid w:val="00806283"/>
    <w:rsid w:val="008424E7"/>
    <w:rsid w:val="008D4EDC"/>
    <w:rsid w:val="008F2C9D"/>
    <w:rsid w:val="00917FA3"/>
    <w:rsid w:val="00925A62"/>
    <w:rsid w:val="00932F27"/>
    <w:rsid w:val="009405F7"/>
    <w:rsid w:val="009C6CD4"/>
    <w:rsid w:val="00B06F7B"/>
    <w:rsid w:val="00BA6A5B"/>
    <w:rsid w:val="00BE43E7"/>
    <w:rsid w:val="00BF3DF9"/>
    <w:rsid w:val="00C12BA4"/>
    <w:rsid w:val="00C16100"/>
    <w:rsid w:val="00CB6780"/>
    <w:rsid w:val="00CD4F7D"/>
    <w:rsid w:val="00CD74E0"/>
    <w:rsid w:val="00D242F0"/>
    <w:rsid w:val="00D65717"/>
    <w:rsid w:val="00EC11DE"/>
    <w:rsid w:val="00EE218D"/>
    <w:rsid w:val="00EE7492"/>
    <w:rsid w:val="00F0352B"/>
    <w:rsid w:val="00F1704D"/>
    <w:rsid w:val="00F20780"/>
    <w:rsid w:val="00F850D6"/>
    <w:rsid w:val="00F9469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BB9463"/>
  <w15:chartTrackingRefBased/>
  <w15:docId w15:val="{B8A18814-4057-3749-835E-C9A73E3816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03D5B"/>
    <w:rPr>
      <w:color w:val="0563C1" w:themeColor="hyperlink"/>
      <w:u w:val="single"/>
    </w:rPr>
  </w:style>
  <w:style w:type="character" w:styleId="UnresolvedMention">
    <w:name w:val="Unresolved Mention"/>
    <w:basedOn w:val="DefaultParagraphFont"/>
    <w:uiPriority w:val="99"/>
    <w:semiHidden/>
    <w:unhideWhenUsed/>
    <w:rsid w:val="00603D5B"/>
    <w:rPr>
      <w:color w:val="605E5C"/>
      <w:shd w:val="clear" w:color="auto" w:fill="E1DFDD"/>
    </w:rPr>
  </w:style>
  <w:style w:type="paragraph" w:styleId="BalloonText">
    <w:name w:val="Balloon Text"/>
    <w:basedOn w:val="Normal"/>
    <w:link w:val="BalloonTextChar"/>
    <w:uiPriority w:val="99"/>
    <w:semiHidden/>
    <w:unhideWhenUsed/>
    <w:rsid w:val="002E008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E0082"/>
    <w:rPr>
      <w:rFonts w:ascii="Segoe UI" w:hAnsi="Segoe UI" w:cs="Segoe UI"/>
      <w:sz w:val="18"/>
      <w:szCs w:val="18"/>
    </w:rPr>
  </w:style>
  <w:style w:type="character" w:styleId="CommentReference">
    <w:name w:val="annotation reference"/>
    <w:basedOn w:val="DefaultParagraphFont"/>
    <w:uiPriority w:val="99"/>
    <w:semiHidden/>
    <w:unhideWhenUsed/>
    <w:rsid w:val="007C5313"/>
    <w:rPr>
      <w:sz w:val="16"/>
      <w:szCs w:val="16"/>
    </w:rPr>
  </w:style>
  <w:style w:type="paragraph" w:styleId="CommentText">
    <w:name w:val="annotation text"/>
    <w:basedOn w:val="Normal"/>
    <w:link w:val="CommentTextChar"/>
    <w:uiPriority w:val="99"/>
    <w:semiHidden/>
    <w:unhideWhenUsed/>
    <w:rsid w:val="007C5313"/>
    <w:rPr>
      <w:sz w:val="20"/>
      <w:szCs w:val="20"/>
    </w:rPr>
  </w:style>
  <w:style w:type="character" w:customStyle="1" w:styleId="CommentTextChar">
    <w:name w:val="Comment Text Char"/>
    <w:basedOn w:val="DefaultParagraphFont"/>
    <w:link w:val="CommentText"/>
    <w:uiPriority w:val="99"/>
    <w:semiHidden/>
    <w:rsid w:val="007C5313"/>
    <w:rPr>
      <w:sz w:val="20"/>
      <w:szCs w:val="20"/>
    </w:rPr>
  </w:style>
  <w:style w:type="paragraph" w:styleId="CommentSubject">
    <w:name w:val="annotation subject"/>
    <w:basedOn w:val="CommentText"/>
    <w:next w:val="CommentText"/>
    <w:link w:val="CommentSubjectChar"/>
    <w:uiPriority w:val="99"/>
    <w:semiHidden/>
    <w:unhideWhenUsed/>
    <w:rsid w:val="007C5313"/>
    <w:rPr>
      <w:b/>
      <w:bCs/>
    </w:rPr>
  </w:style>
  <w:style w:type="character" w:customStyle="1" w:styleId="CommentSubjectChar">
    <w:name w:val="Comment Subject Char"/>
    <w:basedOn w:val="CommentTextChar"/>
    <w:link w:val="CommentSubject"/>
    <w:uiPriority w:val="99"/>
    <w:semiHidden/>
    <w:rsid w:val="007C531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d.furszyfer-del-rio@sussex.ac.uk"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microsoft.com/office/2018/08/relationships/commentsExtensible" Target="commentsExtensible.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C2EA4E7F962D140843CA1283E87FFD5" ma:contentTypeVersion="13" ma:contentTypeDescription="Create a new document." ma:contentTypeScope="" ma:versionID="6630ac0d9cf869cea918c345618d119d">
  <xsd:schema xmlns:xsd="http://www.w3.org/2001/XMLSchema" xmlns:xs="http://www.w3.org/2001/XMLSchema" xmlns:p="http://schemas.microsoft.com/office/2006/metadata/properties" xmlns:ns3="b78d730f-ca69-47fa-ad39-66dc168e8103" xmlns:ns4="a3b7e46a-1aad-4bdf-afd3-b239e8cf1dbd" targetNamespace="http://schemas.microsoft.com/office/2006/metadata/properties" ma:root="true" ma:fieldsID="20cd91ccaf3950c0b6485cf5d24d27b4" ns3:_="" ns4:_="">
    <xsd:import namespace="b78d730f-ca69-47fa-ad39-66dc168e8103"/>
    <xsd:import namespace="a3b7e46a-1aad-4bdf-afd3-b239e8cf1dbd"/>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4:SharedWithUsers" minOccurs="0"/>
                <xsd:element ref="ns4:SharedWithDetails" minOccurs="0"/>
                <xsd:element ref="ns4:SharingHintHash"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78d730f-ca69-47fa-ad39-66dc168e8103"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3b7e46a-1aad-4bdf-afd3-b239e8cf1dbd"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C3B102A4-8762-48D1-BED0-D4248B4501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78d730f-ca69-47fa-ad39-66dc168e8103"/>
    <ds:schemaRef ds:uri="a3b7e46a-1aad-4bdf-afd3-b239e8cf1d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E3BF553-843D-4970-AE12-70ED4ADA6E51}">
  <ds:schemaRefs>
    <ds:schemaRef ds:uri="http://schemas.microsoft.com/sharepoint/v3/contenttype/forms"/>
  </ds:schemaRefs>
</ds:datastoreItem>
</file>

<file path=customXml/itemProps3.xml><?xml version="1.0" encoding="utf-8"?>
<ds:datastoreItem xmlns:ds="http://schemas.openxmlformats.org/officeDocument/2006/customXml" ds:itemID="{720A2ABA-5821-4FA6-992F-F97AE3ECB703}">
  <ds:schemaRefs>
    <ds:schemaRef ds:uri="http://schemas.microsoft.com/office/2006/metadata/properties"/>
    <ds:schemaRef ds:uri="http://schemas.microsoft.com/office/2006/documentManagement/types"/>
    <ds:schemaRef ds:uri="b78d730f-ca69-47fa-ad39-66dc168e8103"/>
    <ds:schemaRef ds:uri="http://purl.org/dc/elements/1.1/"/>
    <ds:schemaRef ds:uri="a3b7e46a-1aad-4bdf-afd3-b239e8cf1dbd"/>
    <ds:schemaRef ds:uri="http://schemas.microsoft.com/office/infopath/2007/PartnerControls"/>
    <ds:schemaRef ds:uri="http://purl.org/dc/terms/"/>
    <ds:schemaRef ds:uri="http://schemas.openxmlformats.org/package/2006/metadata/core-properties"/>
    <ds:schemaRef ds:uri="http://www.w3.org/XML/1998/namespace"/>
    <ds:schemaRef ds:uri="http://purl.org/dc/dcmitype/"/>
  </ds:schemaRefs>
</ds:datastoreItem>
</file>

<file path=customXml/itemProps4.xml><?xml version="1.0" encoding="utf-8"?>
<ds:datastoreItem xmlns:ds="http://schemas.openxmlformats.org/officeDocument/2006/customXml" ds:itemID="{657280B8-282E-4849-9982-7C023C9E79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3000</Words>
  <Characters>17100</Characters>
  <Application>Microsoft Office Word</Application>
  <DocSecurity>4</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Matthew Osborne</dc:creator>
  <cp:keywords/>
  <dc:description/>
  <cp:lastModifiedBy>Makuch, Karen E</cp:lastModifiedBy>
  <cp:revision>2</cp:revision>
  <dcterms:created xsi:type="dcterms:W3CDTF">2021-01-15T12:00:00Z</dcterms:created>
  <dcterms:modified xsi:type="dcterms:W3CDTF">2021-01-15T12:00:00Z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6th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http://www.zotero.org/styles/energy-policy</vt:lpwstr>
  </property>
  <property fmtid="{D5CDD505-2E9C-101B-9397-08002B2CF9AE}" pid="13" name="Mendeley Recent Style Name 5_1">
    <vt:lpwstr>Energy Policy</vt:lpwstr>
  </property>
  <property fmtid="{D5CDD505-2E9C-101B-9397-08002B2CF9AE}" pid="14" name="Mendeley Recent Style Id 6_1">
    <vt:lpwstr>http://www.zotero.org/styles/harvard1</vt:lpwstr>
  </property>
  <property fmtid="{D5CDD505-2E9C-101B-9397-08002B2CF9AE}" pid="15" name="Mendeley Recent Style Name 6_1">
    <vt:lpwstr>Harvard reference format 1 (deprecated)</vt:lpwstr>
  </property>
  <property fmtid="{D5CDD505-2E9C-101B-9397-08002B2CF9AE}" pid="16" name="Mendeley Recent Style Id 7_1">
    <vt:lpwstr>http://www.zotero.org/styles/ieee</vt:lpwstr>
  </property>
  <property fmtid="{D5CDD505-2E9C-101B-9397-08002B2CF9AE}" pid="17" name="Mendeley Recent Style Name 7_1">
    <vt:lpwstr>IEEE</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3d31fe72-09f9-3f35-b5ab-c6abf8eb6358</vt:lpwstr>
  </property>
  <property fmtid="{D5CDD505-2E9C-101B-9397-08002B2CF9AE}" pid="24" name="Mendeley Citation Style_1">
    <vt:lpwstr>http://www.zotero.org/styles/ieee</vt:lpwstr>
  </property>
  <property fmtid="{D5CDD505-2E9C-101B-9397-08002B2CF9AE}" pid="25" name="ContentTypeId">
    <vt:lpwstr>0x0101007C2EA4E7F962D140843CA1283E87FFD5</vt:lpwstr>
  </property>
</Properties>
</file>