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B859B" w14:textId="37AAA889" w:rsidR="008E3A1E" w:rsidRPr="00256B82" w:rsidRDefault="005F72E2" w:rsidP="00C971B2">
      <w:pPr>
        <w:pStyle w:val="Title"/>
        <w:spacing w:before="120" w:after="120" w:line="360" w:lineRule="auto"/>
        <w:rPr>
          <w:sz w:val="24"/>
          <w:szCs w:val="24"/>
        </w:rPr>
      </w:pPr>
      <w:r w:rsidRPr="00256B82">
        <w:rPr>
          <w:sz w:val="24"/>
          <w:szCs w:val="24"/>
        </w:rPr>
        <w:t xml:space="preserve">Effects of dyslipidaemia on monocyte production and function in cardiovascular disease </w:t>
      </w:r>
    </w:p>
    <w:p w14:paraId="52E185AA" w14:textId="7DCAA899" w:rsidR="008E3A1E" w:rsidRPr="00256B82" w:rsidRDefault="005F72E2" w:rsidP="00C971B2">
      <w:pPr>
        <w:pStyle w:val="Heading3"/>
        <w:spacing w:before="120" w:after="120" w:line="360" w:lineRule="auto"/>
        <w:contextualSpacing w:val="0"/>
        <w:jc w:val="left"/>
        <w:rPr>
          <w:b w:val="0"/>
          <w:i w:val="0"/>
        </w:rPr>
      </w:pPr>
      <w:r w:rsidRPr="00256B82">
        <w:rPr>
          <w:b w:val="0"/>
          <w:i w:val="0"/>
        </w:rPr>
        <w:t xml:space="preserve">Shamim </w:t>
      </w:r>
      <w:r w:rsidR="008F5603" w:rsidRPr="00256B82">
        <w:rPr>
          <w:b w:val="0"/>
          <w:i w:val="0"/>
        </w:rPr>
        <w:t>R</w:t>
      </w:r>
      <w:r w:rsidR="008E3A1E" w:rsidRPr="00256B82">
        <w:rPr>
          <w:b w:val="0"/>
          <w:i w:val="0"/>
        </w:rPr>
        <w:t>a</w:t>
      </w:r>
      <w:r w:rsidR="008F5603" w:rsidRPr="00256B82">
        <w:rPr>
          <w:b w:val="0"/>
          <w:i w:val="0"/>
        </w:rPr>
        <w:t>h</w:t>
      </w:r>
      <w:r w:rsidR="008E3A1E" w:rsidRPr="00256B82">
        <w:rPr>
          <w:b w:val="0"/>
          <w:i w:val="0"/>
        </w:rPr>
        <w:t>man</w:t>
      </w:r>
      <w:r w:rsidR="00591B8C" w:rsidRPr="00256B82">
        <w:rPr>
          <w:b w:val="0"/>
          <w:i w:val="0"/>
          <w:vertAlign w:val="superscript"/>
        </w:rPr>
        <w:t>1</w:t>
      </w:r>
      <w:r w:rsidR="008E3A1E" w:rsidRPr="00256B82">
        <w:rPr>
          <w:b w:val="0"/>
          <w:i w:val="0"/>
        </w:rPr>
        <w:t>,</w:t>
      </w:r>
      <w:r w:rsidR="00B6080D" w:rsidRPr="00256B82">
        <w:rPr>
          <w:b w:val="0"/>
          <w:i w:val="0"/>
        </w:rPr>
        <w:t xml:space="preserve"> </w:t>
      </w:r>
      <w:r w:rsidRPr="00256B82">
        <w:rPr>
          <w:b w:val="0"/>
          <w:i w:val="0"/>
        </w:rPr>
        <w:t xml:space="preserve">Andrew J. </w:t>
      </w:r>
      <w:r w:rsidR="008E3A1E" w:rsidRPr="00256B82">
        <w:rPr>
          <w:b w:val="0"/>
          <w:i w:val="0"/>
        </w:rPr>
        <w:t>Murphy</w:t>
      </w:r>
      <w:r w:rsidR="00591B8C" w:rsidRPr="00256B82">
        <w:rPr>
          <w:b w:val="0"/>
          <w:i w:val="0"/>
          <w:vertAlign w:val="superscript"/>
        </w:rPr>
        <w:t>2</w:t>
      </w:r>
      <w:proofErr w:type="gramStart"/>
      <w:r w:rsidR="00591B8C" w:rsidRPr="00256B82">
        <w:rPr>
          <w:b w:val="0"/>
          <w:i w:val="0"/>
          <w:vertAlign w:val="superscript"/>
        </w:rPr>
        <w:t>,3</w:t>
      </w:r>
      <w:proofErr w:type="gramEnd"/>
      <w:r w:rsidR="00591B8C">
        <w:rPr>
          <w:b w:val="0"/>
          <w:i w:val="0"/>
          <w:vertAlign w:val="superscript"/>
        </w:rPr>
        <w:t xml:space="preserve"> </w:t>
      </w:r>
      <w:r w:rsidR="008E3A1E" w:rsidRPr="00256B82">
        <w:rPr>
          <w:b w:val="0"/>
          <w:i w:val="0"/>
        </w:rPr>
        <w:t xml:space="preserve"> and </w:t>
      </w:r>
      <w:r w:rsidR="00591B8C">
        <w:rPr>
          <w:b w:val="0"/>
          <w:i w:val="0"/>
          <w:vertAlign w:val="superscript"/>
        </w:rPr>
        <w:t xml:space="preserve"> </w:t>
      </w:r>
      <w:r w:rsidRPr="00256B82">
        <w:rPr>
          <w:b w:val="0"/>
          <w:i w:val="0"/>
        </w:rPr>
        <w:t xml:space="preserve">Kevin J. </w:t>
      </w:r>
      <w:r w:rsidR="008E3A1E" w:rsidRPr="00256B82">
        <w:rPr>
          <w:b w:val="0"/>
          <w:i w:val="0"/>
        </w:rPr>
        <w:t>Woollard</w:t>
      </w:r>
      <w:r w:rsidR="00591B8C" w:rsidRPr="00256B82">
        <w:rPr>
          <w:b w:val="0"/>
          <w:i w:val="0"/>
          <w:vertAlign w:val="superscript"/>
        </w:rPr>
        <w:t>1</w:t>
      </w:r>
    </w:p>
    <w:p w14:paraId="30D1BC6D" w14:textId="63AE9572" w:rsidR="008E3A1E" w:rsidRPr="00256B82" w:rsidRDefault="008E3A1E" w:rsidP="00C971B2">
      <w:pPr>
        <w:spacing w:before="120" w:after="120" w:line="360" w:lineRule="auto"/>
        <w:jc w:val="left"/>
      </w:pPr>
      <w:r w:rsidRPr="00256B82">
        <w:rPr>
          <w:vertAlign w:val="superscript"/>
        </w:rPr>
        <w:t>1</w:t>
      </w:r>
      <w:r w:rsidR="00F46963" w:rsidRPr="00256B82">
        <w:t>Renal</w:t>
      </w:r>
      <w:r w:rsidR="009E2344" w:rsidRPr="00256B82">
        <w:t xml:space="preserve"> &amp; Vascular Inflammation</w:t>
      </w:r>
      <w:r w:rsidR="00F46963" w:rsidRPr="00256B82">
        <w:t xml:space="preserve"> Section, </w:t>
      </w:r>
      <w:r w:rsidRPr="00256B82">
        <w:t>Division of Immunology and Inflammation, Imperial College London</w:t>
      </w:r>
      <w:r w:rsidR="00B6497B">
        <w:t xml:space="preserve">, Du Cane Road, London W12 0NN, </w:t>
      </w:r>
      <w:r w:rsidRPr="00256B82">
        <w:t>UK</w:t>
      </w:r>
      <w:r w:rsidR="005F72E2" w:rsidRPr="00256B82">
        <w:t>.</w:t>
      </w:r>
    </w:p>
    <w:p w14:paraId="79366A20" w14:textId="3B2DCC25" w:rsidR="008E3A1E" w:rsidRPr="00256B82" w:rsidRDefault="008E3A1E" w:rsidP="00C971B2">
      <w:pPr>
        <w:spacing w:before="120" w:after="120" w:line="360" w:lineRule="auto"/>
        <w:jc w:val="left"/>
      </w:pPr>
      <w:proofErr w:type="gramStart"/>
      <w:r w:rsidRPr="00256B82">
        <w:rPr>
          <w:vertAlign w:val="superscript"/>
        </w:rPr>
        <w:t>2</w:t>
      </w:r>
      <w:r w:rsidRPr="00256B82">
        <w:t>Haematopoiesis and leukocyte biology</w:t>
      </w:r>
      <w:r w:rsidR="0069509A" w:rsidRPr="00256B82">
        <w:t xml:space="preserve"> lab</w:t>
      </w:r>
      <w:r w:rsidRPr="00256B82">
        <w:t xml:space="preserve">, Baker IDI </w:t>
      </w:r>
      <w:r w:rsidR="00C170D8" w:rsidRPr="00256B82">
        <w:t xml:space="preserve">Heart &amp; Diabetes Research </w:t>
      </w:r>
      <w:r w:rsidR="0069509A" w:rsidRPr="00256B82">
        <w:t>Institute</w:t>
      </w:r>
      <w:r w:rsidR="00C170D8" w:rsidRPr="00256B82">
        <w:t>,</w:t>
      </w:r>
      <w:r w:rsidR="009E7EB5">
        <w:t xml:space="preserve"> </w:t>
      </w:r>
      <w:r w:rsidR="009E7EB5" w:rsidRPr="009E7EB5">
        <w:rPr>
          <w:lang w:val="en-AU"/>
        </w:rPr>
        <w:t>75 Commercial Rd, Melbourne VIC 3004</w:t>
      </w:r>
      <w:r w:rsidR="00C170D8" w:rsidRPr="00256B82">
        <w:t xml:space="preserve"> Australia</w:t>
      </w:r>
      <w:r w:rsidR="005F72E2" w:rsidRPr="00256B82">
        <w:t>.</w:t>
      </w:r>
      <w:proofErr w:type="gramEnd"/>
    </w:p>
    <w:p w14:paraId="618FF1E3" w14:textId="43ADB0A0" w:rsidR="009E2344" w:rsidRPr="00256B82" w:rsidRDefault="009E2344" w:rsidP="00C971B2">
      <w:pPr>
        <w:spacing w:before="120" w:after="120" w:line="360" w:lineRule="auto"/>
        <w:jc w:val="left"/>
      </w:pPr>
      <w:proofErr w:type="gramStart"/>
      <w:r w:rsidRPr="00256B82">
        <w:rPr>
          <w:vertAlign w:val="superscript"/>
        </w:rPr>
        <w:t>3</w:t>
      </w:r>
      <w:r w:rsidRPr="00256B82">
        <w:t>Department of Immunology, Monash University, Melbourne, Victoria, 3004, Australia</w:t>
      </w:r>
      <w:r w:rsidR="005F72E2" w:rsidRPr="00256B82">
        <w:t>.</w:t>
      </w:r>
      <w:proofErr w:type="gramEnd"/>
    </w:p>
    <w:p w14:paraId="3792473C" w14:textId="76295C16" w:rsidR="00C170D8" w:rsidRPr="00256B82" w:rsidRDefault="00C170D8" w:rsidP="00C971B2">
      <w:pPr>
        <w:spacing w:before="120" w:after="120" w:line="360" w:lineRule="auto"/>
        <w:jc w:val="left"/>
      </w:pPr>
      <w:r w:rsidRPr="00256B82">
        <w:t>Correspond</w:t>
      </w:r>
      <w:r w:rsidR="005F72E2" w:rsidRPr="00256B82">
        <w:t>ence to K.J.W.</w:t>
      </w:r>
      <w:r w:rsidRPr="00256B82">
        <w:t xml:space="preserve"> k.woollard@imperial.ac.uk</w:t>
      </w:r>
    </w:p>
    <w:p w14:paraId="3EEB75B6" w14:textId="3F81E863" w:rsidR="00BD11B0" w:rsidRPr="00256B82" w:rsidRDefault="00BD11B0" w:rsidP="00C971B2">
      <w:pPr>
        <w:spacing w:before="120" w:after="120" w:line="360" w:lineRule="auto"/>
        <w:jc w:val="left"/>
        <w:rPr>
          <w:b/>
          <w:highlight w:val="yellow"/>
        </w:rPr>
      </w:pPr>
    </w:p>
    <w:p w14:paraId="677B7254" w14:textId="4A16707A" w:rsidR="00FF32C4" w:rsidRDefault="00A62152" w:rsidP="00860176">
      <w:pPr>
        <w:pStyle w:val="Heading1"/>
        <w:spacing w:before="120" w:after="120" w:line="360" w:lineRule="auto"/>
        <w:jc w:val="left"/>
        <w:rPr>
          <w:rFonts w:cs="Arial"/>
          <w:b w:val="0"/>
          <w:color w:val="auto"/>
          <w:sz w:val="24"/>
        </w:rPr>
      </w:pPr>
      <w:r w:rsidRPr="00256B82">
        <w:rPr>
          <w:b w:val="0"/>
          <w:caps w:val="0"/>
          <w:color w:val="auto"/>
          <w:sz w:val="24"/>
        </w:rPr>
        <w:t>Abstract</w:t>
      </w:r>
      <w:r w:rsidR="00B03823" w:rsidRPr="00256B82">
        <w:rPr>
          <w:b w:val="0"/>
          <w:color w:val="auto"/>
          <w:sz w:val="24"/>
        </w:rPr>
        <w:t xml:space="preserve"> </w:t>
      </w:r>
      <w:r w:rsidRPr="00256B82">
        <w:rPr>
          <w:b w:val="0"/>
          <w:color w:val="auto"/>
          <w:sz w:val="24"/>
        </w:rPr>
        <w:t xml:space="preserve">| </w:t>
      </w:r>
      <w:r w:rsidR="00FA2D4B" w:rsidRPr="00256B82">
        <w:rPr>
          <w:rFonts w:cs="Arial"/>
          <w:b w:val="0"/>
          <w:caps w:val="0"/>
          <w:color w:val="auto"/>
          <w:sz w:val="24"/>
        </w:rPr>
        <w:t xml:space="preserve">Monocytes are heterogeneous effector cells involved in the maintenance and restoration of tissue integrity. </w:t>
      </w:r>
      <w:r w:rsidR="00543570" w:rsidRPr="00256B82">
        <w:rPr>
          <w:rFonts w:cs="Arial"/>
          <w:b w:val="0"/>
          <w:caps w:val="0"/>
          <w:color w:val="auto"/>
          <w:sz w:val="24"/>
        </w:rPr>
        <w:t>Hyper</w:t>
      </w:r>
      <w:r w:rsidR="00543570">
        <w:rPr>
          <w:rFonts w:cs="Arial"/>
          <w:b w:val="0"/>
          <w:caps w:val="0"/>
          <w:color w:val="auto"/>
          <w:sz w:val="24"/>
        </w:rPr>
        <w:t xml:space="preserve">lipidaemia </w:t>
      </w:r>
      <w:r w:rsidR="00FA2D4B" w:rsidRPr="00256B82">
        <w:rPr>
          <w:rFonts w:cs="Arial"/>
          <w:b w:val="0"/>
          <w:caps w:val="0"/>
          <w:color w:val="auto"/>
          <w:sz w:val="24"/>
        </w:rPr>
        <w:t>can accelerate cardiovascular disease</w:t>
      </w:r>
      <w:r w:rsidR="00C311E1">
        <w:rPr>
          <w:rFonts w:cs="Arial"/>
          <w:b w:val="0"/>
          <w:caps w:val="0"/>
          <w:color w:val="auto"/>
          <w:sz w:val="24"/>
        </w:rPr>
        <w:t xml:space="preserve"> progression</w:t>
      </w:r>
      <w:r w:rsidR="00FA2D4B" w:rsidRPr="00256B82">
        <w:rPr>
          <w:rFonts w:cs="Arial"/>
          <w:b w:val="0"/>
          <w:caps w:val="0"/>
          <w:color w:val="auto"/>
          <w:sz w:val="24"/>
        </w:rPr>
        <w:t xml:space="preserve">. Monocytes and macrophages are involved </w:t>
      </w:r>
      <w:r w:rsidR="00C311E1">
        <w:rPr>
          <w:rFonts w:cs="Arial"/>
          <w:b w:val="0"/>
          <w:caps w:val="0"/>
          <w:color w:val="auto"/>
          <w:sz w:val="24"/>
        </w:rPr>
        <w:t>in</w:t>
      </w:r>
      <w:r w:rsidR="00C311E1" w:rsidRPr="00256B82">
        <w:rPr>
          <w:rFonts w:cs="Arial"/>
          <w:b w:val="0"/>
          <w:caps w:val="0"/>
          <w:color w:val="auto"/>
          <w:sz w:val="24"/>
        </w:rPr>
        <w:t xml:space="preserve"> </w:t>
      </w:r>
      <w:r w:rsidR="001A1A89">
        <w:rPr>
          <w:rFonts w:cs="Arial"/>
          <w:b w:val="0"/>
          <w:caps w:val="0"/>
          <w:color w:val="auto"/>
          <w:sz w:val="24"/>
        </w:rPr>
        <w:t>cardiovascular disease</w:t>
      </w:r>
      <w:r w:rsidR="00325182" w:rsidRPr="00256B82">
        <w:rPr>
          <w:rFonts w:cs="Arial"/>
          <w:b w:val="0"/>
          <w:caps w:val="0"/>
          <w:color w:val="auto"/>
          <w:sz w:val="24"/>
        </w:rPr>
        <w:t xml:space="preserve"> </w:t>
      </w:r>
      <w:r w:rsidR="00FA2D4B" w:rsidRPr="00256B82">
        <w:rPr>
          <w:rFonts w:cs="Arial"/>
          <w:b w:val="0"/>
          <w:caps w:val="0"/>
          <w:color w:val="auto"/>
          <w:sz w:val="24"/>
        </w:rPr>
        <w:t>progression</w:t>
      </w:r>
      <w:r w:rsidR="00C311E1">
        <w:rPr>
          <w:rFonts w:cs="Arial"/>
          <w:b w:val="0"/>
          <w:caps w:val="0"/>
          <w:color w:val="auto"/>
          <w:sz w:val="24"/>
        </w:rPr>
        <w:t>,</w:t>
      </w:r>
      <w:r w:rsidR="00FA2D4B" w:rsidRPr="00256B82">
        <w:rPr>
          <w:rFonts w:cs="Arial"/>
          <w:b w:val="0"/>
          <w:caps w:val="0"/>
          <w:color w:val="auto"/>
          <w:sz w:val="24"/>
        </w:rPr>
        <w:t xml:space="preserve"> and are associated with the development of unstable atherosclerotic plaques</w:t>
      </w:r>
      <w:r w:rsidR="007316C2" w:rsidRPr="00256B82">
        <w:rPr>
          <w:rFonts w:cs="Arial"/>
          <w:b w:val="0"/>
          <w:color w:val="auto"/>
          <w:sz w:val="24"/>
        </w:rPr>
        <w:t>.</w:t>
      </w:r>
      <w:r w:rsidR="00B14CDF" w:rsidRPr="00256B82">
        <w:rPr>
          <w:rFonts w:cs="Arial"/>
          <w:b w:val="0"/>
          <w:color w:val="auto"/>
          <w:sz w:val="24"/>
        </w:rPr>
        <w:t xml:space="preserve"> </w:t>
      </w:r>
      <w:r w:rsidR="00FA2D4B" w:rsidRPr="00256B82">
        <w:rPr>
          <w:rFonts w:cs="Arial"/>
          <w:b w:val="0"/>
          <w:caps w:val="0"/>
          <w:color w:val="auto"/>
          <w:sz w:val="24"/>
        </w:rPr>
        <w:t>However, monocyte responses to hyperlipid</w:t>
      </w:r>
      <w:r w:rsidR="00256B82">
        <w:rPr>
          <w:rFonts w:cs="Arial"/>
          <w:b w:val="0"/>
          <w:caps w:val="0"/>
          <w:color w:val="auto"/>
          <w:sz w:val="24"/>
        </w:rPr>
        <w:t>a</w:t>
      </w:r>
      <w:r w:rsidR="00FA2D4B" w:rsidRPr="00256B82">
        <w:rPr>
          <w:rFonts w:cs="Arial"/>
          <w:b w:val="0"/>
          <w:caps w:val="0"/>
          <w:color w:val="auto"/>
          <w:sz w:val="24"/>
        </w:rPr>
        <w:t>emia are poorly understood</w:t>
      </w:r>
      <w:r w:rsidR="00E53CC4">
        <w:rPr>
          <w:rFonts w:cs="Arial"/>
          <w:b w:val="0"/>
          <w:caps w:val="0"/>
          <w:color w:val="auto"/>
          <w:sz w:val="24"/>
        </w:rPr>
        <w:t xml:space="preserve">. In the past </w:t>
      </w:r>
      <w:r w:rsidR="00AA6B7C">
        <w:rPr>
          <w:rFonts w:cs="Arial"/>
          <w:b w:val="0"/>
          <w:caps w:val="0"/>
          <w:color w:val="auto"/>
          <w:sz w:val="24"/>
        </w:rPr>
        <w:t>decade</w:t>
      </w:r>
      <w:r w:rsidR="00E53CC4">
        <w:rPr>
          <w:rFonts w:cs="Arial"/>
          <w:b w:val="0"/>
          <w:caps w:val="0"/>
          <w:color w:val="auto"/>
          <w:sz w:val="24"/>
        </w:rPr>
        <w:t xml:space="preserve">, </w:t>
      </w:r>
      <w:r w:rsidR="00E53CC4" w:rsidRPr="00D32E39">
        <w:rPr>
          <w:rFonts w:cs="Arial"/>
          <w:b w:val="0"/>
          <w:caps w:val="0"/>
          <w:color w:val="auto"/>
          <w:sz w:val="24"/>
        </w:rPr>
        <w:t>accumulating</w:t>
      </w:r>
      <w:r w:rsidR="00225F72" w:rsidRPr="00D32E39">
        <w:rPr>
          <w:rFonts w:cs="Arial"/>
          <w:b w:val="0"/>
          <w:caps w:val="0"/>
          <w:color w:val="auto"/>
          <w:sz w:val="24"/>
        </w:rPr>
        <w:t xml:space="preserve"> </w:t>
      </w:r>
      <w:r w:rsidR="00FA2D4B" w:rsidRPr="00256B82">
        <w:rPr>
          <w:rFonts w:cs="Arial"/>
          <w:b w:val="0"/>
          <w:caps w:val="0"/>
          <w:color w:val="auto"/>
          <w:sz w:val="24"/>
        </w:rPr>
        <w:t>data describe the relationship between the dynamic</w:t>
      </w:r>
      <w:r w:rsidR="00C311E1">
        <w:rPr>
          <w:rFonts w:cs="Arial"/>
          <w:b w:val="0"/>
          <w:caps w:val="0"/>
          <w:color w:val="auto"/>
          <w:sz w:val="24"/>
        </w:rPr>
        <w:t>,</w:t>
      </w:r>
      <w:r w:rsidR="00FA2D4B" w:rsidRPr="00256B82">
        <w:rPr>
          <w:rFonts w:cs="Arial"/>
          <w:b w:val="0"/>
          <w:caps w:val="0"/>
          <w:color w:val="auto"/>
          <w:sz w:val="24"/>
        </w:rPr>
        <w:t xml:space="preserve"> </w:t>
      </w:r>
      <w:r w:rsidR="00C311E1">
        <w:rPr>
          <w:rFonts w:cs="Arial"/>
          <w:b w:val="0"/>
          <w:caps w:val="0"/>
          <w:color w:val="auto"/>
          <w:sz w:val="24"/>
        </w:rPr>
        <w:t xml:space="preserve">blood </w:t>
      </w:r>
      <w:r w:rsidR="00FA2D4B" w:rsidRPr="00256B82">
        <w:rPr>
          <w:rFonts w:cs="Arial"/>
          <w:b w:val="0"/>
          <w:caps w:val="0"/>
          <w:color w:val="auto"/>
          <w:sz w:val="24"/>
        </w:rPr>
        <w:t>lipid</w:t>
      </w:r>
      <w:r w:rsidR="00C311E1">
        <w:rPr>
          <w:rFonts w:cs="Arial"/>
          <w:b w:val="0"/>
          <w:caps w:val="0"/>
          <w:color w:val="auto"/>
          <w:sz w:val="24"/>
        </w:rPr>
        <w:t xml:space="preserve"> </w:t>
      </w:r>
      <w:r w:rsidR="00FA2D4B" w:rsidRPr="00256B82">
        <w:rPr>
          <w:rFonts w:cs="Arial"/>
          <w:b w:val="0"/>
          <w:caps w:val="0"/>
          <w:color w:val="auto"/>
          <w:sz w:val="24"/>
        </w:rPr>
        <w:t xml:space="preserve">environment and the heterogeneous circulating monocyte pool, which </w:t>
      </w:r>
      <w:r w:rsidR="0028546B">
        <w:rPr>
          <w:rFonts w:cs="Arial"/>
          <w:b w:val="0"/>
          <w:caps w:val="0"/>
          <w:color w:val="auto"/>
          <w:sz w:val="24"/>
        </w:rPr>
        <w:t>might</w:t>
      </w:r>
      <w:r w:rsidR="0028546B" w:rsidRPr="00256B82">
        <w:rPr>
          <w:rFonts w:cs="Arial"/>
          <w:b w:val="0"/>
          <w:caps w:val="0"/>
          <w:color w:val="auto"/>
          <w:sz w:val="24"/>
        </w:rPr>
        <w:t xml:space="preserve"> </w:t>
      </w:r>
      <w:r w:rsidR="00FA2D4B" w:rsidRPr="00256B82">
        <w:rPr>
          <w:rFonts w:cs="Arial"/>
          <w:b w:val="0"/>
          <w:caps w:val="0"/>
          <w:color w:val="auto"/>
          <w:sz w:val="24"/>
        </w:rPr>
        <w:t xml:space="preserve">have profound consequences for </w:t>
      </w:r>
      <w:r w:rsidR="001A1A89">
        <w:rPr>
          <w:rFonts w:cs="Arial"/>
          <w:b w:val="0"/>
          <w:caps w:val="0"/>
          <w:color w:val="auto"/>
          <w:sz w:val="24"/>
        </w:rPr>
        <w:t>cardiovascular disease</w:t>
      </w:r>
      <w:r w:rsidR="00FA2D4B" w:rsidRPr="00256B82">
        <w:rPr>
          <w:rFonts w:cs="Arial"/>
          <w:b w:val="0"/>
          <w:caps w:val="0"/>
          <w:color w:val="auto"/>
          <w:sz w:val="24"/>
        </w:rPr>
        <w:t xml:space="preserve">. </w:t>
      </w:r>
      <w:r w:rsidR="006036DF">
        <w:rPr>
          <w:rFonts w:cs="Arial"/>
          <w:b w:val="0"/>
          <w:caps w:val="0"/>
          <w:color w:val="auto"/>
          <w:sz w:val="24"/>
        </w:rPr>
        <w:t>In t</w:t>
      </w:r>
      <w:r w:rsidR="00FA2D4B" w:rsidRPr="00256B82">
        <w:rPr>
          <w:rFonts w:cs="Arial"/>
          <w:b w:val="0"/>
          <w:caps w:val="0"/>
          <w:color w:val="auto"/>
          <w:sz w:val="24"/>
        </w:rPr>
        <w:t xml:space="preserve">his </w:t>
      </w:r>
      <w:r w:rsidR="00ED6690">
        <w:rPr>
          <w:rFonts w:cs="Arial"/>
          <w:b w:val="0"/>
          <w:caps w:val="0"/>
          <w:color w:val="auto"/>
          <w:sz w:val="24"/>
        </w:rPr>
        <w:t>R</w:t>
      </w:r>
      <w:r w:rsidR="00FA2D4B" w:rsidRPr="00256B82">
        <w:rPr>
          <w:rFonts w:cs="Arial"/>
          <w:b w:val="0"/>
          <w:caps w:val="0"/>
          <w:color w:val="auto"/>
          <w:sz w:val="24"/>
        </w:rPr>
        <w:t>eview</w:t>
      </w:r>
      <w:r w:rsidR="006036DF">
        <w:rPr>
          <w:rFonts w:cs="Arial"/>
          <w:b w:val="0"/>
          <w:caps w:val="0"/>
          <w:color w:val="auto"/>
          <w:sz w:val="24"/>
        </w:rPr>
        <w:t>,</w:t>
      </w:r>
      <w:r w:rsidR="00FA2D4B" w:rsidRPr="00256B82">
        <w:rPr>
          <w:rFonts w:cs="Arial"/>
          <w:b w:val="0"/>
          <w:caps w:val="0"/>
          <w:color w:val="auto"/>
          <w:sz w:val="24"/>
        </w:rPr>
        <w:t xml:space="preserve"> </w:t>
      </w:r>
      <w:r w:rsidR="006036DF">
        <w:rPr>
          <w:rFonts w:cs="Arial"/>
          <w:b w:val="0"/>
          <w:caps w:val="0"/>
          <w:color w:val="auto"/>
          <w:sz w:val="24"/>
        </w:rPr>
        <w:t xml:space="preserve">we </w:t>
      </w:r>
      <w:r w:rsidR="00FA2D4B" w:rsidRPr="00256B82">
        <w:rPr>
          <w:rFonts w:cs="Arial"/>
          <w:b w:val="0"/>
          <w:caps w:val="0"/>
          <w:color w:val="auto"/>
          <w:sz w:val="24"/>
        </w:rPr>
        <w:t xml:space="preserve">explore the updated view of monocytes in </w:t>
      </w:r>
      <w:r w:rsidR="001A1A89">
        <w:rPr>
          <w:rFonts w:cs="Arial"/>
          <w:b w:val="0"/>
          <w:caps w:val="0"/>
          <w:color w:val="auto"/>
          <w:sz w:val="24"/>
        </w:rPr>
        <w:t>cardiovascular disease</w:t>
      </w:r>
      <w:r w:rsidR="00325182" w:rsidRPr="00256B82">
        <w:rPr>
          <w:rFonts w:cs="Arial"/>
          <w:b w:val="0"/>
          <w:caps w:val="0"/>
          <w:color w:val="auto"/>
          <w:sz w:val="24"/>
        </w:rPr>
        <w:t xml:space="preserve"> </w:t>
      </w:r>
      <w:r w:rsidR="00FA2D4B" w:rsidRPr="00256B82">
        <w:rPr>
          <w:rFonts w:cs="Arial"/>
          <w:b w:val="0"/>
          <w:caps w:val="0"/>
          <w:color w:val="auto"/>
          <w:sz w:val="24"/>
        </w:rPr>
        <w:t xml:space="preserve">and their relationship with macrophages in promoting the homeostatic and inflammatory responses related to atherosclerosis. We describe </w:t>
      </w:r>
      <w:r w:rsidR="006036DF">
        <w:rPr>
          <w:rFonts w:cs="Arial"/>
          <w:b w:val="0"/>
          <w:caps w:val="0"/>
          <w:color w:val="auto"/>
          <w:sz w:val="24"/>
        </w:rPr>
        <w:t>the different</w:t>
      </w:r>
      <w:r w:rsidR="006036DF" w:rsidRPr="00256B82">
        <w:rPr>
          <w:rFonts w:cs="Arial"/>
          <w:b w:val="0"/>
          <w:caps w:val="0"/>
          <w:color w:val="auto"/>
          <w:sz w:val="24"/>
        </w:rPr>
        <w:t xml:space="preserve"> </w:t>
      </w:r>
      <w:r w:rsidR="00FA2D4B" w:rsidRPr="00256B82">
        <w:rPr>
          <w:rFonts w:cs="Arial"/>
          <w:b w:val="0"/>
          <w:caps w:val="0"/>
          <w:color w:val="auto"/>
          <w:sz w:val="24"/>
        </w:rPr>
        <w:t>definitions of dyslipid</w:t>
      </w:r>
      <w:r w:rsidR="00256B82">
        <w:rPr>
          <w:rFonts w:cs="Arial"/>
          <w:b w:val="0"/>
          <w:caps w:val="0"/>
          <w:color w:val="auto"/>
          <w:sz w:val="24"/>
        </w:rPr>
        <w:t>a</w:t>
      </w:r>
      <w:r w:rsidR="00FA2D4B" w:rsidRPr="00256B82">
        <w:rPr>
          <w:rFonts w:cs="Arial"/>
          <w:b w:val="0"/>
          <w:caps w:val="0"/>
          <w:color w:val="auto"/>
          <w:sz w:val="24"/>
        </w:rPr>
        <w:t>emia</w:t>
      </w:r>
      <w:r w:rsidR="00414A00" w:rsidRPr="00256B82">
        <w:rPr>
          <w:rFonts w:cs="Arial"/>
          <w:b w:val="0"/>
          <w:color w:val="auto"/>
          <w:sz w:val="24"/>
        </w:rPr>
        <w:t>,</w:t>
      </w:r>
      <w:r w:rsidR="00A27CD5" w:rsidRPr="00256B82">
        <w:rPr>
          <w:rFonts w:cs="Arial"/>
          <w:b w:val="0"/>
          <w:color w:val="auto"/>
          <w:sz w:val="24"/>
        </w:rPr>
        <w:t xml:space="preserve"> </w:t>
      </w:r>
      <w:r w:rsidR="006036DF">
        <w:rPr>
          <w:rFonts w:cs="Arial"/>
          <w:b w:val="0"/>
          <w:caps w:val="0"/>
          <w:color w:val="auto"/>
          <w:sz w:val="24"/>
        </w:rPr>
        <w:t>highlight</w:t>
      </w:r>
      <w:r w:rsidR="006036DF" w:rsidRPr="00256B82">
        <w:rPr>
          <w:rFonts w:cs="Arial"/>
          <w:b w:val="0"/>
          <w:caps w:val="0"/>
          <w:color w:val="auto"/>
          <w:sz w:val="24"/>
        </w:rPr>
        <w:t xml:space="preserve"> </w:t>
      </w:r>
      <w:r w:rsidR="00FA2D4B" w:rsidRPr="00256B82">
        <w:rPr>
          <w:rFonts w:cs="Arial"/>
          <w:b w:val="0"/>
          <w:caps w:val="0"/>
          <w:color w:val="auto"/>
          <w:sz w:val="24"/>
        </w:rPr>
        <w:t xml:space="preserve">current </w:t>
      </w:r>
      <w:r w:rsidR="00ED6690">
        <w:rPr>
          <w:rFonts w:cs="Arial"/>
          <w:b w:val="0"/>
          <w:caps w:val="0"/>
          <w:color w:val="auto"/>
          <w:sz w:val="24"/>
        </w:rPr>
        <w:t>theories</w:t>
      </w:r>
      <w:r w:rsidR="00ED6690" w:rsidRPr="00256B82">
        <w:rPr>
          <w:rFonts w:cs="Arial"/>
          <w:b w:val="0"/>
          <w:caps w:val="0"/>
          <w:color w:val="auto"/>
          <w:sz w:val="24"/>
        </w:rPr>
        <w:t xml:space="preserve"> </w:t>
      </w:r>
      <w:r w:rsidR="00FA2D4B" w:rsidRPr="00256B82">
        <w:rPr>
          <w:rFonts w:cs="Arial"/>
          <w:b w:val="0"/>
          <w:caps w:val="0"/>
          <w:color w:val="auto"/>
          <w:sz w:val="24"/>
        </w:rPr>
        <w:t>on the ontogeny of monocyte heterogeneity</w:t>
      </w:r>
      <w:r w:rsidR="00E53CC4">
        <w:rPr>
          <w:rFonts w:cs="Arial"/>
          <w:b w:val="0"/>
          <w:caps w:val="0"/>
          <w:color w:val="auto"/>
          <w:sz w:val="24"/>
        </w:rPr>
        <w:t>,</w:t>
      </w:r>
      <w:r w:rsidR="00FA2D4B" w:rsidRPr="00256B82">
        <w:rPr>
          <w:rFonts w:cs="Arial"/>
          <w:b w:val="0"/>
          <w:caps w:val="0"/>
          <w:color w:val="auto"/>
          <w:sz w:val="24"/>
        </w:rPr>
        <w:t xml:space="preserve"> </w:t>
      </w:r>
      <w:r w:rsidR="006036DF">
        <w:rPr>
          <w:rFonts w:cs="Arial"/>
          <w:b w:val="0"/>
          <w:caps w:val="0"/>
          <w:color w:val="auto"/>
          <w:sz w:val="24"/>
        </w:rPr>
        <w:t xml:space="preserve">discuss </w:t>
      </w:r>
      <w:r w:rsidR="00FA2D4B" w:rsidRPr="00256B82">
        <w:rPr>
          <w:rFonts w:cs="Arial"/>
          <w:b w:val="0"/>
          <w:caps w:val="0"/>
          <w:color w:val="auto"/>
          <w:sz w:val="24"/>
        </w:rPr>
        <w:t>how dyslipid</w:t>
      </w:r>
      <w:r w:rsidR="00256B82">
        <w:rPr>
          <w:rFonts w:cs="Arial"/>
          <w:b w:val="0"/>
          <w:caps w:val="0"/>
          <w:color w:val="auto"/>
          <w:sz w:val="24"/>
        </w:rPr>
        <w:t>a</w:t>
      </w:r>
      <w:r w:rsidR="00FA2D4B" w:rsidRPr="00256B82">
        <w:rPr>
          <w:rFonts w:cs="Arial"/>
          <w:b w:val="0"/>
          <w:caps w:val="0"/>
          <w:color w:val="auto"/>
          <w:sz w:val="24"/>
        </w:rPr>
        <w:t xml:space="preserve">emia </w:t>
      </w:r>
      <w:r w:rsidR="0028546B">
        <w:rPr>
          <w:rFonts w:cs="Arial"/>
          <w:b w:val="0"/>
          <w:caps w:val="0"/>
          <w:color w:val="auto"/>
          <w:sz w:val="24"/>
        </w:rPr>
        <w:t>might</w:t>
      </w:r>
      <w:r w:rsidR="00A4145D">
        <w:rPr>
          <w:rFonts w:cs="Arial"/>
          <w:b w:val="0"/>
          <w:caps w:val="0"/>
          <w:color w:val="auto"/>
          <w:sz w:val="24"/>
        </w:rPr>
        <w:t xml:space="preserve"> </w:t>
      </w:r>
      <w:r w:rsidR="00FA2D4B" w:rsidRPr="00256B82">
        <w:rPr>
          <w:rFonts w:cs="Arial"/>
          <w:b w:val="0"/>
          <w:caps w:val="0"/>
          <w:color w:val="auto"/>
          <w:sz w:val="24"/>
        </w:rPr>
        <w:t>alter monocyte production</w:t>
      </w:r>
      <w:r w:rsidR="006036DF">
        <w:rPr>
          <w:rFonts w:cs="Arial"/>
          <w:b w:val="0"/>
          <w:caps w:val="0"/>
          <w:color w:val="auto"/>
          <w:sz w:val="24"/>
        </w:rPr>
        <w:t xml:space="preserve">, and </w:t>
      </w:r>
      <w:r w:rsidR="00FA2D4B" w:rsidRPr="00256B82">
        <w:rPr>
          <w:rFonts w:cs="Arial"/>
          <w:b w:val="0"/>
          <w:caps w:val="0"/>
          <w:color w:val="auto"/>
          <w:sz w:val="24"/>
        </w:rPr>
        <w:t>explore the mechanistic interface linking dyslipid</w:t>
      </w:r>
      <w:r w:rsidR="00256B82">
        <w:rPr>
          <w:rFonts w:cs="Arial"/>
          <w:b w:val="0"/>
          <w:caps w:val="0"/>
          <w:color w:val="auto"/>
          <w:sz w:val="24"/>
        </w:rPr>
        <w:t>a</w:t>
      </w:r>
      <w:r w:rsidR="00FA2D4B" w:rsidRPr="00256B82">
        <w:rPr>
          <w:rFonts w:cs="Arial"/>
          <w:b w:val="0"/>
          <w:caps w:val="0"/>
          <w:color w:val="auto"/>
          <w:sz w:val="24"/>
        </w:rPr>
        <w:t>emia with monocyte effector functions</w:t>
      </w:r>
      <w:r w:rsidR="00E53CC4">
        <w:rPr>
          <w:rFonts w:cs="Arial"/>
          <w:b w:val="0"/>
          <w:caps w:val="0"/>
          <w:color w:val="auto"/>
          <w:sz w:val="24"/>
        </w:rPr>
        <w:t>,</w:t>
      </w:r>
      <w:r w:rsidR="00FA2D4B" w:rsidRPr="00256B82">
        <w:rPr>
          <w:rFonts w:cs="Arial"/>
          <w:b w:val="0"/>
          <w:caps w:val="0"/>
          <w:color w:val="auto"/>
          <w:sz w:val="24"/>
        </w:rPr>
        <w:t xml:space="preserve"> such as migration and the inflammatory response. Finally, we discuss </w:t>
      </w:r>
      <w:r w:rsidR="006036DF">
        <w:rPr>
          <w:rFonts w:cs="Arial"/>
          <w:b w:val="0"/>
          <w:caps w:val="0"/>
          <w:color w:val="auto"/>
          <w:sz w:val="24"/>
        </w:rPr>
        <w:t xml:space="preserve">the role of </w:t>
      </w:r>
      <w:r w:rsidR="00FA2D4B" w:rsidRPr="00256B82">
        <w:rPr>
          <w:rFonts w:cs="Arial"/>
          <w:b w:val="0"/>
          <w:caps w:val="0"/>
          <w:color w:val="auto"/>
          <w:sz w:val="24"/>
        </w:rPr>
        <w:t>dietary and endogenous lipid species in mediating dyslipid</w:t>
      </w:r>
      <w:r w:rsidR="00256B82">
        <w:rPr>
          <w:rFonts w:cs="Arial"/>
          <w:b w:val="0"/>
          <w:caps w:val="0"/>
          <w:color w:val="auto"/>
          <w:sz w:val="24"/>
        </w:rPr>
        <w:t>a</w:t>
      </w:r>
      <w:r w:rsidR="00FA2D4B" w:rsidRPr="00256B82">
        <w:rPr>
          <w:rFonts w:cs="Arial"/>
          <w:b w:val="0"/>
          <w:caps w:val="0"/>
          <w:color w:val="auto"/>
          <w:sz w:val="24"/>
        </w:rPr>
        <w:t>emic</w:t>
      </w:r>
      <w:r w:rsidR="007316C2" w:rsidRPr="00256B82">
        <w:rPr>
          <w:rFonts w:cs="Arial"/>
          <w:b w:val="0"/>
          <w:color w:val="auto"/>
          <w:sz w:val="24"/>
        </w:rPr>
        <w:t xml:space="preserve"> </w:t>
      </w:r>
      <w:r w:rsidR="00FA2D4B" w:rsidRPr="00256B82">
        <w:rPr>
          <w:rFonts w:cs="Arial"/>
          <w:b w:val="0"/>
          <w:caps w:val="0"/>
          <w:color w:val="auto"/>
          <w:sz w:val="24"/>
        </w:rPr>
        <w:t>responses</w:t>
      </w:r>
      <w:r w:rsidR="006036DF">
        <w:rPr>
          <w:rFonts w:cs="Arial"/>
          <w:b w:val="0"/>
          <w:caps w:val="0"/>
          <w:color w:val="auto"/>
          <w:sz w:val="24"/>
        </w:rPr>
        <w:t>,</w:t>
      </w:r>
      <w:r w:rsidR="00FA2D4B" w:rsidRPr="00256B82">
        <w:rPr>
          <w:rFonts w:cs="Arial"/>
          <w:b w:val="0"/>
          <w:caps w:val="0"/>
          <w:color w:val="auto"/>
          <w:sz w:val="24"/>
        </w:rPr>
        <w:t xml:space="preserve"> and the role</w:t>
      </w:r>
      <w:r w:rsidR="00022021">
        <w:rPr>
          <w:rFonts w:cs="Arial"/>
          <w:b w:val="0"/>
          <w:caps w:val="0"/>
          <w:color w:val="auto"/>
          <w:sz w:val="24"/>
        </w:rPr>
        <w:t xml:space="preserve"> of these lipids</w:t>
      </w:r>
      <w:r w:rsidR="00FA2D4B" w:rsidRPr="00256B82">
        <w:rPr>
          <w:rFonts w:cs="Arial"/>
          <w:b w:val="0"/>
          <w:caps w:val="0"/>
          <w:color w:val="auto"/>
          <w:sz w:val="24"/>
        </w:rPr>
        <w:t xml:space="preserve"> in promoting </w:t>
      </w:r>
      <w:r w:rsidR="00ED6690">
        <w:rPr>
          <w:rFonts w:cs="Arial"/>
          <w:b w:val="0"/>
          <w:caps w:val="0"/>
          <w:color w:val="auto"/>
          <w:sz w:val="24"/>
        </w:rPr>
        <w:t xml:space="preserve">the </w:t>
      </w:r>
      <w:r w:rsidR="00ED6690" w:rsidRPr="00256B82">
        <w:rPr>
          <w:rFonts w:cs="Arial"/>
          <w:b w:val="0"/>
          <w:caps w:val="0"/>
          <w:color w:val="auto"/>
          <w:sz w:val="24"/>
        </w:rPr>
        <w:t>risk</w:t>
      </w:r>
      <w:r w:rsidR="00ED6690">
        <w:rPr>
          <w:rFonts w:cs="Arial"/>
          <w:b w:val="0"/>
          <w:caps w:val="0"/>
          <w:color w:val="auto"/>
          <w:sz w:val="24"/>
        </w:rPr>
        <w:t xml:space="preserve"> of </w:t>
      </w:r>
      <w:r w:rsidR="00FA2D4B" w:rsidRPr="00256B82">
        <w:rPr>
          <w:rFonts w:cs="Arial"/>
          <w:b w:val="0"/>
          <w:caps w:val="0"/>
          <w:color w:val="auto"/>
          <w:sz w:val="24"/>
        </w:rPr>
        <w:t xml:space="preserve">cardiovascular </w:t>
      </w:r>
      <w:r w:rsidR="00ED6690">
        <w:rPr>
          <w:rFonts w:cs="Arial"/>
          <w:b w:val="0"/>
          <w:caps w:val="0"/>
          <w:color w:val="auto"/>
          <w:sz w:val="24"/>
        </w:rPr>
        <w:t>disease</w:t>
      </w:r>
      <w:r w:rsidR="00FA2D4B" w:rsidRPr="00256B82">
        <w:rPr>
          <w:rFonts w:cs="Arial"/>
          <w:b w:val="0"/>
          <w:caps w:val="0"/>
          <w:color w:val="auto"/>
          <w:sz w:val="24"/>
        </w:rPr>
        <w:t xml:space="preserve"> through modulati</w:t>
      </w:r>
      <w:r w:rsidR="00022021">
        <w:rPr>
          <w:rFonts w:cs="Arial"/>
          <w:b w:val="0"/>
          <w:caps w:val="0"/>
          <w:color w:val="auto"/>
          <w:sz w:val="24"/>
        </w:rPr>
        <w:t>on of</w:t>
      </w:r>
      <w:r w:rsidR="00FA2D4B" w:rsidRPr="00256B82">
        <w:rPr>
          <w:rFonts w:cs="Arial"/>
          <w:b w:val="0"/>
          <w:caps w:val="0"/>
          <w:color w:val="auto"/>
          <w:sz w:val="24"/>
        </w:rPr>
        <w:t xml:space="preserve"> monocyte behavio</w:t>
      </w:r>
      <w:r w:rsidR="00256B82">
        <w:rPr>
          <w:rFonts w:cs="Arial"/>
          <w:b w:val="0"/>
          <w:caps w:val="0"/>
          <w:color w:val="auto"/>
          <w:sz w:val="24"/>
        </w:rPr>
        <w:t>u</w:t>
      </w:r>
      <w:r w:rsidR="00FA2D4B" w:rsidRPr="00256B82">
        <w:rPr>
          <w:rFonts w:cs="Arial"/>
          <w:b w:val="0"/>
          <w:caps w:val="0"/>
          <w:color w:val="auto"/>
          <w:sz w:val="24"/>
        </w:rPr>
        <w:t>r</w:t>
      </w:r>
      <w:r w:rsidR="007316C2" w:rsidRPr="00256B82">
        <w:rPr>
          <w:rFonts w:cs="Arial"/>
          <w:b w:val="0"/>
          <w:color w:val="auto"/>
          <w:sz w:val="24"/>
        </w:rPr>
        <w:t>.</w:t>
      </w:r>
    </w:p>
    <w:p w14:paraId="59E5CAAA" w14:textId="77777777" w:rsidR="00860176" w:rsidRDefault="00860176" w:rsidP="00860176"/>
    <w:p w14:paraId="5F9CCD7F" w14:textId="77777777" w:rsidR="00860176" w:rsidRDefault="00860176" w:rsidP="00860176"/>
    <w:p w14:paraId="1D847700" w14:textId="77777777" w:rsidR="00860176" w:rsidRDefault="00860176" w:rsidP="00860176"/>
    <w:p w14:paraId="7DD60A1F" w14:textId="77777777" w:rsidR="00860176" w:rsidRPr="00860176" w:rsidRDefault="00860176" w:rsidP="00860176"/>
    <w:p w14:paraId="1A633389" w14:textId="62774929" w:rsidR="00023CE3" w:rsidRPr="00256B82" w:rsidRDefault="008E2FDD" w:rsidP="00C971B2">
      <w:pPr>
        <w:spacing w:before="120" w:after="120" w:line="360" w:lineRule="auto"/>
        <w:jc w:val="left"/>
      </w:pPr>
      <w:r>
        <w:lastRenderedPageBreak/>
        <w:t>I</w:t>
      </w:r>
      <w:r w:rsidR="004F24AB" w:rsidRPr="00256B82">
        <w:t>nvestigation of monocyte</w:t>
      </w:r>
      <w:r w:rsidR="00216900" w:rsidRPr="00256B82">
        <w:t>s</w:t>
      </w:r>
      <w:r w:rsidR="004F24AB" w:rsidRPr="00256B82">
        <w:t xml:space="preserve"> and macrophages has </w:t>
      </w:r>
      <w:r w:rsidR="008C7CFB">
        <w:t>had</w:t>
      </w:r>
      <w:r w:rsidR="008C7CFB" w:rsidRPr="00256B82">
        <w:t xml:space="preserve"> </w:t>
      </w:r>
      <w:r w:rsidR="008C7CFB">
        <w:t xml:space="preserve">a </w:t>
      </w:r>
      <w:r w:rsidR="004F24AB" w:rsidRPr="00256B82">
        <w:t xml:space="preserve">resurgence </w:t>
      </w:r>
      <w:r w:rsidR="008C7CFB">
        <w:t>of</w:t>
      </w:r>
      <w:r w:rsidR="008C7CFB" w:rsidRPr="00256B82">
        <w:t xml:space="preserve"> </w:t>
      </w:r>
      <w:r w:rsidR="004F24AB" w:rsidRPr="00256B82">
        <w:t xml:space="preserve">activity over the past 10 years. This </w:t>
      </w:r>
      <w:r w:rsidR="008C7CFB">
        <w:t xml:space="preserve">increase in monocyte and macrophage research </w:t>
      </w:r>
      <w:r w:rsidR="004F24AB" w:rsidRPr="00256B82">
        <w:t>is a</w:t>
      </w:r>
      <w:r w:rsidR="008C7CFB">
        <w:t xml:space="preserve"> result of a</w:t>
      </w:r>
      <w:r w:rsidR="004F24AB" w:rsidRPr="00256B82">
        <w:t xml:space="preserve"> refinement of the definition and characteri</w:t>
      </w:r>
      <w:r w:rsidR="008C7CFB">
        <w:t>z</w:t>
      </w:r>
      <w:r w:rsidR="004F24AB" w:rsidRPr="00256B82">
        <w:t>ation of the</w:t>
      </w:r>
      <w:r w:rsidR="00B75F75">
        <w:t xml:space="preserve"> </w:t>
      </w:r>
      <w:r w:rsidR="004F24AB" w:rsidRPr="00B75F75">
        <w:rPr>
          <w:highlight w:val="yellow"/>
        </w:rPr>
        <w:t>mononuclear phagocyte system</w:t>
      </w:r>
      <w:r w:rsidR="004F24AB" w:rsidRPr="00256B82">
        <w:t>. These phagocytes make up diverse populations of cells with tissue</w:t>
      </w:r>
      <w:r w:rsidR="00492070">
        <w:t>-</w:t>
      </w:r>
      <w:r w:rsidR="004F24AB" w:rsidRPr="00256B82">
        <w:t>specific speciali</w:t>
      </w:r>
      <w:r w:rsidR="008C7CFB">
        <w:t>z</w:t>
      </w:r>
      <w:r w:rsidR="004F24AB" w:rsidRPr="00256B82">
        <w:t>ation to</w:t>
      </w:r>
      <w:r w:rsidR="00733E28" w:rsidRPr="00256B82">
        <w:t xml:space="preserve"> maintain homeostasis, such as Kupf</w:t>
      </w:r>
      <w:r w:rsidR="004F24AB" w:rsidRPr="00256B82">
        <w:t xml:space="preserve">fer cells in the liver and </w:t>
      </w:r>
      <w:r w:rsidR="007316C2" w:rsidRPr="00256B82">
        <w:t>alveolar</w:t>
      </w:r>
      <w:r w:rsidR="004F24AB" w:rsidRPr="00256B82">
        <w:t xml:space="preserve"> macrophages in the lung</w:t>
      </w:r>
      <w:r w:rsidR="00133A58" w:rsidRPr="00256B82">
        <w:fldChar w:fldCharType="begin"/>
      </w:r>
      <w:r w:rsidR="0035333E">
        <w:instrText xml:space="preserve"> ADDIN PAPERS2_CITATIONS &lt;citation&gt;&lt;uuid&gt;A5A04C4D-BDF1-4A16-AAAF-DEF793F68063&lt;/uuid&gt;&lt;priority&gt;0&lt;/priority&gt;&lt;publications&gt;&lt;publication&gt;&lt;uuid&gt;DB024D0E-5801-4471-B488-207B7A84CA52&lt;/uuid&gt;&lt;volume&gt;14&lt;/volume&gt;&lt;doi&gt;10.1038/nri3671&lt;/doi&gt;&lt;startpage&gt;392&lt;/startpage&gt;&lt;publication_date&gt;99201406001200000000220000&lt;/publication_date&gt;&lt;url&gt;http://www.nature.com/doifinder/10.1038/nri3671&lt;/url&gt;&lt;citekey&gt;Ginhoux:2014cu&lt;/citekey&gt;&lt;type&gt;400&lt;/type&gt;&lt;title&gt;Monocytes and macrophages: developmental pathways and tissue homeostasis.&lt;/title&gt;&lt;publisher&gt;Nature Publishing Group&lt;/publisher&gt;&lt;institution&gt;Singapore Immunology Network (SIgN), Agency for Science, Technology and Research (A*STAR), 138648 Singapore.&lt;/institution&gt;&lt;number&gt;6&lt;/number&gt;&lt;subtype&gt;400&lt;/subtype&gt;&lt;endpage&gt;404&lt;/endpage&gt;&lt;bundle&gt;&lt;publication&gt;&lt;publisher&gt;Nature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Florent&lt;/firstName&gt;&lt;lastName&gt;Ginhoux&lt;/lastName&gt;&lt;/author&gt;&lt;author&gt;&lt;firstName&gt;Steffen&lt;/firstName&gt;&lt;lastName&gt;Jung&lt;/lastName&gt;&lt;/author&gt;&lt;/authors&gt;&lt;/publication&gt;&lt;/publications&gt;&lt;cites&gt;&lt;/cites&gt;&lt;/citation&gt;</w:instrText>
      </w:r>
      <w:r w:rsidR="00133A58" w:rsidRPr="00256B82">
        <w:fldChar w:fldCharType="separate"/>
      </w:r>
      <w:r w:rsidR="0099051E">
        <w:rPr>
          <w:rFonts w:ascii="Calibri" w:hAnsi="Calibri" w:cs="Calibri"/>
          <w:vertAlign w:val="superscript"/>
        </w:rPr>
        <w:t>1</w:t>
      </w:r>
      <w:r w:rsidR="00133A58" w:rsidRPr="00256B82">
        <w:fldChar w:fldCharType="end"/>
      </w:r>
      <w:r w:rsidR="004F24AB" w:rsidRPr="00256B82">
        <w:t>.</w:t>
      </w:r>
      <w:r w:rsidR="00B14CDF" w:rsidRPr="00256B82">
        <w:t xml:space="preserve"> </w:t>
      </w:r>
      <w:r w:rsidR="004F24AB" w:rsidRPr="00256B82">
        <w:t>Some of these tissue</w:t>
      </w:r>
      <w:r w:rsidR="001A1A89">
        <w:t>-</w:t>
      </w:r>
      <w:r w:rsidR="004F24AB" w:rsidRPr="00256B82">
        <w:t xml:space="preserve">specific macrophages can maintain their </w:t>
      </w:r>
      <w:r w:rsidR="007316C2" w:rsidRPr="00256B82">
        <w:t>population</w:t>
      </w:r>
      <w:r w:rsidR="001A1A89">
        <w:t xml:space="preserve"> level</w:t>
      </w:r>
      <w:r w:rsidR="007316C2" w:rsidRPr="00256B82">
        <w:t>s</w:t>
      </w:r>
      <w:r w:rsidR="001A1A89">
        <w:t xml:space="preserve"> </w:t>
      </w:r>
      <w:r w:rsidR="004F24AB" w:rsidRPr="00256B82">
        <w:t xml:space="preserve">through </w:t>
      </w:r>
      <w:r w:rsidR="004F24AB" w:rsidRPr="001A1A89">
        <w:rPr>
          <w:i/>
        </w:rPr>
        <w:t>in</w:t>
      </w:r>
      <w:r w:rsidR="001A1A89" w:rsidRPr="001A1A89">
        <w:rPr>
          <w:i/>
        </w:rPr>
        <w:t xml:space="preserve"> </w:t>
      </w:r>
      <w:r w:rsidR="004F24AB" w:rsidRPr="001A1A89">
        <w:rPr>
          <w:i/>
        </w:rPr>
        <w:t>situ</w:t>
      </w:r>
      <w:r w:rsidR="004F24AB" w:rsidRPr="00256B82">
        <w:t xml:space="preserve"> proliferation</w:t>
      </w:r>
      <w:r w:rsidR="001A1A89">
        <w:t>,</w:t>
      </w:r>
      <w:r w:rsidR="004F24AB" w:rsidRPr="00256B82">
        <w:t xml:space="preserve"> and do not </w:t>
      </w:r>
      <w:r w:rsidR="007316C2" w:rsidRPr="00256B82">
        <w:t>require</w:t>
      </w:r>
      <w:r w:rsidR="004F24AB" w:rsidRPr="00256B82">
        <w:t xml:space="preserve"> continuous </w:t>
      </w:r>
      <w:r w:rsidR="007316C2" w:rsidRPr="00256B82">
        <w:t>replenishment</w:t>
      </w:r>
      <w:r w:rsidR="004F24AB" w:rsidRPr="00256B82">
        <w:t xml:space="preserve"> via blood monocytes</w:t>
      </w:r>
      <w:r w:rsidR="00961063" w:rsidRPr="00256B82">
        <w:fldChar w:fldCharType="begin"/>
      </w:r>
      <w:r w:rsidR="0035333E">
        <w:instrText xml:space="preserve"> ADDIN PAPERS2_CITATIONS &lt;citation&gt;&lt;uuid&gt;79F4644C-855A-4A08-BBAD-0CC2D035BD1A&lt;/uuid&gt;&lt;priority&gt;0&lt;/priority&gt;&lt;publications&gt;&lt;publication&gt;&lt;uuid&gt;D035C28D-FCE1-4453-BE4B-0CC7E71B251F&lt;/uuid&gt;&lt;volume&gt;19&lt;/volume&gt;&lt;accepted_date&gt;99201305291200000000222000&lt;/accepted_date&gt;&lt;doi&gt;10.1038/nm.3258&lt;/doi&gt;&lt;startpage&gt;1166&lt;/startpage&gt;&lt;publication_date&gt;99201309001200000000220000&lt;/publication_date&gt;&lt;url&gt;http://www.nature.com/doifinder/10.1038/nm.3258&lt;/url&gt;&lt;citekey&gt;Robbins:2013bp&lt;/citekey&gt;&lt;type&gt;400&lt;/type&gt;&lt;title&gt;Local proliferation dominates lesional macrophage accumulation in atherosclerosis.&lt;/title&gt;&lt;submission_date&gt;99201304031200000000222000&lt;/submission_date&gt;&lt;number&gt;9&lt;/number&gt;&lt;institution&gt;1] Center for Systems Biology, Massachusetts General Hospital and Harvard Medical School, Boston, Massachusetts, USA. [2] Toronto General Research Institute, University Health Network, Toronto, Ontario, Canada. [3] Department of Laboratory Medicine and Pathobiology, University of Toronto, Toronto, Ontario, Canada. [4] Department of Immunology, University of Toronto, Toronto, Ontario, Canada. [5].&lt;/institution&gt;&lt;subtype&gt;400&lt;/subtype&gt;&lt;endpage&gt;1172&lt;/endpage&gt;&lt;bundle&gt;&lt;publication&gt;&lt;publisher&gt;Nature Research&lt;/publisher&gt;&lt;title&gt;Nature medicine&lt;/title&gt;&lt;type&gt;-100&lt;/type&gt;&lt;subtype&gt;-100&lt;/subtype&gt;&lt;uuid&gt;940BA819-9121-41BE-89BC-D991D9A5FD51&lt;/uuid&gt;&lt;/publication&gt;&lt;/bundle&gt;&lt;authors&gt;&lt;author&gt;&lt;firstName&gt;Clinton&lt;/firstName&gt;&lt;middleNames&gt;S&lt;/middleNames&gt;&lt;lastName&gt;Robbins&lt;/lastName&gt;&lt;/author&gt;&lt;author&gt;&lt;firstName&gt;Ingo&lt;/firstName&gt;&lt;lastName&gt;Hilgendorf&lt;/lastName&gt;&lt;/author&gt;&lt;author&gt;&lt;firstName&gt;Georg&lt;/firstName&gt;&lt;middleNames&gt;F&lt;/middleNames&gt;&lt;lastName&gt;Weber&lt;/lastName&gt;&lt;/author&gt;&lt;author&gt;&lt;firstName&gt;Igor&lt;/firstName&gt;&lt;lastName&gt;Theurl&lt;/lastName&gt;&lt;/author&gt;&lt;author&gt;&lt;firstName&gt;Yoshiko&lt;/firstName&gt;&lt;lastName&gt;Iwamoto&lt;/lastName&gt;&lt;/author&gt;&lt;author&gt;&lt;firstName&gt;Jose-Luiz&lt;/firstName&gt;&lt;lastName&gt;Figueiredo&lt;/lastName&gt;&lt;/author&gt;&lt;author&gt;&lt;firstName&gt;Rostic&lt;/firstName&gt;&lt;lastName&gt;Gorbatov&lt;/lastName&gt;&lt;/author&gt;&lt;author&gt;&lt;firstName&gt;Louisa&lt;/firstName&gt;&lt;middleNames&gt;M S&lt;/middleNames&gt;&lt;lastName&gt;Gerhardt&lt;/lastName&gt;&lt;/author&gt;&lt;author&gt;&lt;firstName&gt;Galina&lt;/firstName&gt;&lt;middleNames&gt;K&lt;/middleNames&gt;&lt;lastName&gt;Sukhova&lt;/lastName&gt;&lt;/author&gt;&lt;author&gt;&lt;firstName&gt;David&lt;/firstName&gt;&lt;lastName&gt;Smyth&lt;/lastName&gt;&lt;/author&gt;&lt;author&gt;&lt;firstName&gt;Michael&lt;/firstName&gt;&lt;lastName&gt;Parsons&lt;/lastName&gt;&lt;/author&gt;&lt;author&gt;&lt;nonDroppingParticle&gt;van&lt;/nonDroppingParticle&gt;&lt;firstName&gt;Nico&lt;/firstName&gt;&lt;lastName&gt;Rooijen&lt;/lastName&gt;&lt;/author&gt;&lt;author&gt;&lt;firstName&gt;David&lt;/firstName&gt;&lt;middleNames&gt;J M&lt;/middleNames&gt;&lt;lastName&gt;Smyth&lt;/lastName&gt;&lt;/author&gt;&lt;author&gt;&lt;firstName&gt;Caleb&lt;/firstName&gt;&lt;middleNames&gt;C J&lt;/middleNames&gt;&lt;lastName&gt;Zavitz&lt;/lastName&gt;&lt;/author&gt;&lt;author&gt;&lt;firstName&gt;M&lt;/firstName&gt;&lt;lastName&gt;Nahrendorf&lt;/lastName&gt;&lt;/author&gt;&lt;author&gt;&lt;firstName&gt;Eric&lt;/firstName&gt;&lt;middleNames&gt;A&lt;/middleNames&gt;&lt;lastName&gt;Shikatani&lt;/lastName&gt;&lt;/author&gt;&lt;author&gt;&lt;firstName&gt;Ralph&lt;/firstName&gt;&lt;lastName&gt;Weissleder&lt;/lastName&gt;&lt;/author&gt;&lt;author&gt;&lt;firstName&gt;Filip&lt;/firstName&gt;&lt;middleNames&gt;K&lt;/middleNames&gt;&lt;lastName&gt;Swirski&lt;/lastName&gt;&lt;/author&gt;&lt;author&gt;&lt;firstName&gt;Herbert&lt;/firstName&gt;&lt;middleNames&gt;Y&lt;/middleNames&gt;&lt;lastName&gt;Lin&lt;/lastName&gt;&lt;/author&gt;&lt;author&gt;&lt;firstName&gt;Mansoor&lt;/firstName&gt;&lt;lastName&gt;Husain&lt;/lastName&gt;&lt;/author&gt;&lt;author&gt;&lt;firstName&gt;Peter&lt;/firstName&gt;&lt;lastName&gt;Libby&lt;/lastName&gt;&lt;/author&gt;&lt;/authors&gt;&lt;/publication&gt;&lt;/publications&gt;&lt;cites&gt;&lt;/cites&gt;&lt;/citation&gt;</w:instrText>
      </w:r>
      <w:r w:rsidR="00961063" w:rsidRPr="00256B82">
        <w:fldChar w:fldCharType="separate"/>
      </w:r>
      <w:r w:rsidR="00E86477">
        <w:rPr>
          <w:rFonts w:ascii="Calibri" w:hAnsi="Calibri" w:cs="Calibri"/>
          <w:vertAlign w:val="superscript"/>
        </w:rPr>
        <w:t>2</w:t>
      </w:r>
      <w:r w:rsidR="00961063" w:rsidRPr="00256B82">
        <w:fldChar w:fldCharType="end"/>
      </w:r>
      <w:r w:rsidR="001A1A89">
        <w:t>.</w:t>
      </w:r>
      <w:r w:rsidR="00023CE3" w:rsidRPr="00256B82">
        <w:t xml:space="preserve"> </w:t>
      </w:r>
      <w:r w:rsidR="001A1A89">
        <w:t>T</w:t>
      </w:r>
      <w:r w:rsidR="00023CE3" w:rsidRPr="00256B82">
        <w:t>herefore</w:t>
      </w:r>
      <w:r w:rsidR="001A1A89">
        <w:t>,</w:t>
      </w:r>
      <w:r w:rsidR="00023CE3" w:rsidRPr="00256B82">
        <w:t xml:space="preserve"> the role of blood monocytes </w:t>
      </w:r>
      <w:r w:rsidR="007316C2" w:rsidRPr="00256B82">
        <w:t xml:space="preserve">as </w:t>
      </w:r>
      <w:r w:rsidR="00DF3FA8" w:rsidRPr="00256B82">
        <w:t>short-lived</w:t>
      </w:r>
      <w:r w:rsidR="007316C2" w:rsidRPr="00256B82">
        <w:t xml:space="preserve"> macrophage precursors </w:t>
      </w:r>
      <w:r w:rsidR="0028546B">
        <w:t>might</w:t>
      </w:r>
      <w:r w:rsidR="0028546B" w:rsidRPr="00256B82">
        <w:t xml:space="preserve"> </w:t>
      </w:r>
      <w:r w:rsidR="00023CE3" w:rsidRPr="00256B82">
        <w:t>need redefinition</w:t>
      </w:r>
      <w:r w:rsidR="007316C2" w:rsidRPr="00256B82">
        <w:t xml:space="preserve"> and deeper characteri</w:t>
      </w:r>
      <w:r w:rsidR="001A1A89">
        <w:t>z</w:t>
      </w:r>
      <w:r w:rsidR="007316C2" w:rsidRPr="00256B82">
        <w:t xml:space="preserve">ation. </w:t>
      </w:r>
      <w:r w:rsidR="00023CE3" w:rsidRPr="00256B82">
        <w:t>Moreover</w:t>
      </w:r>
      <w:r w:rsidR="002066C6" w:rsidRPr="00256B82">
        <w:t>,</w:t>
      </w:r>
      <w:r w:rsidR="00023CE3" w:rsidRPr="00256B82">
        <w:t xml:space="preserve"> </w:t>
      </w:r>
      <w:r w:rsidR="007316C2" w:rsidRPr="00256B82">
        <w:t xml:space="preserve">monocytes </w:t>
      </w:r>
      <w:r w:rsidR="00CC607F">
        <w:t xml:space="preserve">populations </w:t>
      </w:r>
      <w:r w:rsidR="007316C2" w:rsidRPr="00256B82">
        <w:t>are heterogeneous</w:t>
      </w:r>
      <w:r w:rsidR="001A1A89">
        <w:t xml:space="preserve"> and have</w:t>
      </w:r>
      <w:r w:rsidR="007316C2" w:rsidRPr="00256B82">
        <w:t xml:space="preserve"> </w:t>
      </w:r>
      <w:r w:rsidR="00023CE3" w:rsidRPr="00256B82">
        <w:t xml:space="preserve">subset specific </w:t>
      </w:r>
      <w:r w:rsidR="007316C2" w:rsidRPr="00256B82">
        <w:t>effector functions</w:t>
      </w:r>
      <w:r w:rsidR="00F434DF" w:rsidRPr="00256B82">
        <w:fldChar w:fldCharType="begin"/>
      </w:r>
      <w:r w:rsidR="0035333E">
        <w:instrText xml:space="preserve"> ADDIN PAPERS2_CITATIONS &lt;citation&gt;&lt;uuid&gt;DA2AC089-AF72-4931-B0C1-8C830AC25D37&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s&gt;&lt;cites&gt;&lt;/cites&gt;&lt;/citation&gt;</w:instrText>
      </w:r>
      <w:r w:rsidR="00F434DF" w:rsidRPr="00256B82">
        <w:fldChar w:fldCharType="separate"/>
      </w:r>
      <w:r w:rsidR="0099051E">
        <w:rPr>
          <w:rFonts w:ascii="Calibri" w:hAnsi="Calibri" w:cs="Calibri"/>
          <w:vertAlign w:val="superscript"/>
        </w:rPr>
        <w:t>3</w:t>
      </w:r>
      <w:r w:rsidR="00F434DF" w:rsidRPr="00256B82">
        <w:fldChar w:fldCharType="end"/>
      </w:r>
      <w:r w:rsidR="007316C2" w:rsidRPr="00256B82">
        <w:t>, which</w:t>
      </w:r>
      <w:r w:rsidR="00023CE3" w:rsidRPr="00256B82">
        <w:t xml:space="preserve"> </w:t>
      </w:r>
      <w:r w:rsidR="00CC607F">
        <w:t>are</w:t>
      </w:r>
      <w:r w:rsidR="001A1A89">
        <w:t xml:space="preserve"> </w:t>
      </w:r>
      <w:r w:rsidR="00023CE3" w:rsidRPr="00256B82">
        <w:t>alter</w:t>
      </w:r>
      <w:r w:rsidR="001A1A89">
        <w:t>ed</w:t>
      </w:r>
      <w:r w:rsidR="00023CE3" w:rsidRPr="00256B82">
        <w:t xml:space="preserve"> </w:t>
      </w:r>
      <w:r w:rsidR="001A1A89">
        <w:t>as a result of</w:t>
      </w:r>
      <w:r w:rsidR="001A1A89" w:rsidRPr="00256B82">
        <w:t xml:space="preserve"> </w:t>
      </w:r>
      <w:r w:rsidR="007316C2" w:rsidRPr="00256B82">
        <w:t>changes in the local environment and inflammatory response</w:t>
      </w:r>
      <w:r w:rsidR="00023CE3" w:rsidRPr="00256B82">
        <w:t xml:space="preserve">. </w:t>
      </w:r>
      <w:proofErr w:type="gramStart"/>
      <w:r w:rsidR="00023CE3" w:rsidRPr="00256B82">
        <w:t xml:space="preserve">This </w:t>
      </w:r>
      <w:r w:rsidR="00ED6690">
        <w:t>R</w:t>
      </w:r>
      <w:r w:rsidR="00023CE3" w:rsidRPr="00256B82">
        <w:t>evie</w:t>
      </w:r>
      <w:r w:rsidR="007316C2" w:rsidRPr="00256B82">
        <w:t>w focus</w:t>
      </w:r>
      <w:r w:rsidR="001A1A89">
        <w:t>es</w:t>
      </w:r>
      <w:r w:rsidR="007316C2" w:rsidRPr="00256B82">
        <w:t xml:space="preserve"> on dyslipidaemia and changes in blood lipid profile</w:t>
      </w:r>
      <w:r w:rsidR="00492070">
        <w:t>s</w:t>
      </w:r>
      <w:r w:rsidR="007316C2" w:rsidRPr="00256B82">
        <w:t xml:space="preserve"> </w:t>
      </w:r>
      <w:r w:rsidR="001A1A89">
        <w:t>that</w:t>
      </w:r>
      <w:r w:rsidR="001A1A89" w:rsidRPr="00256B82">
        <w:t xml:space="preserve"> </w:t>
      </w:r>
      <w:r w:rsidR="0028546B">
        <w:t>might</w:t>
      </w:r>
      <w:r w:rsidR="0028546B" w:rsidRPr="00256B82">
        <w:t xml:space="preserve"> </w:t>
      </w:r>
      <w:r w:rsidR="007316C2" w:rsidRPr="00256B82">
        <w:t>alter the behaviour of monocytes</w:t>
      </w:r>
      <w:r w:rsidR="00CC607F">
        <w:t>, thereby</w:t>
      </w:r>
      <w:r w:rsidR="007316C2" w:rsidRPr="00256B82">
        <w:t xml:space="preserve"> </w:t>
      </w:r>
      <w:r w:rsidR="00EC26DF" w:rsidRPr="00256B82">
        <w:t>contributing to</w:t>
      </w:r>
      <w:r w:rsidR="007316C2" w:rsidRPr="00256B82">
        <w:t xml:space="preserve"> </w:t>
      </w:r>
      <w:r w:rsidR="001A1A89">
        <w:t>cardiovascular disease</w:t>
      </w:r>
      <w:r w:rsidR="007316C2" w:rsidRPr="00256B82">
        <w:t>.</w:t>
      </w:r>
      <w:proofErr w:type="gramEnd"/>
      <w:r w:rsidR="001A1A89">
        <w:t xml:space="preserve"> </w:t>
      </w:r>
    </w:p>
    <w:p w14:paraId="6ABCCF21" w14:textId="77777777" w:rsidR="009D459F" w:rsidRPr="00256B82" w:rsidRDefault="009D459F" w:rsidP="00C971B2">
      <w:pPr>
        <w:spacing w:before="120" w:after="120" w:line="360" w:lineRule="auto"/>
        <w:jc w:val="left"/>
      </w:pPr>
    </w:p>
    <w:p w14:paraId="68632650" w14:textId="153E82F3" w:rsidR="00E3287D" w:rsidRPr="00256B82" w:rsidRDefault="00C77CD3" w:rsidP="00C971B2">
      <w:pPr>
        <w:pStyle w:val="Heading1"/>
        <w:spacing w:before="120" w:after="120" w:line="360" w:lineRule="auto"/>
        <w:jc w:val="left"/>
        <w:rPr>
          <w:color w:val="auto"/>
          <w:sz w:val="24"/>
        </w:rPr>
      </w:pPr>
      <w:r w:rsidRPr="00256B82">
        <w:rPr>
          <w:color w:val="auto"/>
          <w:sz w:val="24"/>
        </w:rPr>
        <w:t xml:space="preserve">[H1] </w:t>
      </w:r>
      <w:r w:rsidR="00CC607F" w:rsidRPr="00811199">
        <w:rPr>
          <w:caps w:val="0"/>
          <w:color w:val="auto"/>
          <w:sz w:val="24"/>
        </w:rPr>
        <w:t>Steady-state production and function</w:t>
      </w:r>
      <w:r w:rsidR="00600833">
        <w:rPr>
          <w:caps w:val="0"/>
          <w:color w:val="auto"/>
          <w:sz w:val="24"/>
        </w:rPr>
        <w:t xml:space="preserve"> </w:t>
      </w:r>
    </w:p>
    <w:p w14:paraId="76F67415" w14:textId="1A32665E" w:rsidR="00492070" w:rsidRDefault="00C77CD3" w:rsidP="00C971B2">
      <w:pPr>
        <w:spacing w:before="120" w:after="120" w:line="360" w:lineRule="auto"/>
        <w:jc w:val="left"/>
      </w:pPr>
      <w:r w:rsidRPr="00492070">
        <w:rPr>
          <w:b/>
        </w:rPr>
        <w:t xml:space="preserve">[H2] </w:t>
      </w:r>
      <w:r w:rsidR="00CC607F" w:rsidRPr="00492070">
        <w:rPr>
          <w:b/>
        </w:rPr>
        <w:t>Origin of t</w:t>
      </w:r>
      <w:r w:rsidR="009728B9" w:rsidRPr="00492070">
        <w:rPr>
          <w:b/>
        </w:rPr>
        <w:t>issue</w:t>
      </w:r>
      <w:r w:rsidR="00122BED" w:rsidRPr="00492070">
        <w:rPr>
          <w:b/>
        </w:rPr>
        <w:t>-resident</w:t>
      </w:r>
      <w:r w:rsidR="009728B9" w:rsidRPr="00492070">
        <w:rPr>
          <w:b/>
        </w:rPr>
        <w:t xml:space="preserve"> macrophage</w:t>
      </w:r>
      <w:r w:rsidR="00CC607F" w:rsidRPr="00492070">
        <w:rPr>
          <w:b/>
        </w:rPr>
        <w:t>s</w:t>
      </w:r>
      <w:r w:rsidR="00122BED">
        <w:t xml:space="preserve"> </w:t>
      </w:r>
    </w:p>
    <w:p w14:paraId="7A06F098" w14:textId="7F96A73D" w:rsidR="00BB2B54" w:rsidRPr="00256B82" w:rsidRDefault="00BF0F6B" w:rsidP="00C971B2">
      <w:pPr>
        <w:spacing w:before="120" w:after="120" w:line="360" w:lineRule="auto"/>
        <w:jc w:val="left"/>
      </w:pPr>
      <w:r w:rsidRPr="00256B82">
        <w:t xml:space="preserve">The </w:t>
      </w:r>
      <w:r w:rsidR="00B75F75">
        <w:t>identification</w:t>
      </w:r>
      <w:r w:rsidR="00B75F75" w:rsidRPr="00256B82">
        <w:t xml:space="preserve"> </w:t>
      </w:r>
      <w:r w:rsidRPr="00256B82">
        <w:t xml:space="preserve">of </w:t>
      </w:r>
      <w:r w:rsidR="00516D52" w:rsidRPr="00256B82">
        <w:t>fetal</w:t>
      </w:r>
      <w:r w:rsidR="00B75F75">
        <w:t>-</w:t>
      </w:r>
      <w:r w:rsidR="00516D52" w:rsidRPr="00256B82">
        <w:t>derived, self</w:t>
      </w:r>
      <w:r w:rsidR="00A10459" w:rsidRPr="00256B82">
        <w:t>-</w:t>
      </w:r>
      <w:r w:rsidR="00516D52" w:rsidRPr="00256B82">
        <w:t>maintaining</w:t>
      </w:r>
      <w:r w:rsidR="00CC607F">
        <w:t>,</w:t>
      </w:r>
      <w:r w:rsidR="00516D52" w:rsidRPr="00256B82">
        <w:t xml:space="preserve"> </w:t>
      </w:r>
      <w:r w:rsidRPr="00256B82">
        <w:t xml:space="preserve">tissue-resident macrophages </w:t>
      </w:r>
      <w:r w:rsidR="0017504F" w:rsidRPr="00256B82">
        <w:t>has shift</w:t>
      </w:r>
      <w:r w:rsidR="003B61A0" w:rsidRPr="00256B82">
        <w:t>ed</w:t>
      </w:r>
      <w:r w:rsidR="0017504F" w:rsidRPr="00256B82">
        <w:t xml:space="preserve"> our understanding of myeloid </w:t>
      </w:r>
      <w:r w:rsidR="008A212C" w:rsidRPr="00256B82">
        <w:t>lineage</w:t>
      </w:r>
      <w:r w:rsidR="008C5CB1" w:rsidRPr="00256B82">
        <w:t>s</w:t>
      </w:r>
      <w:r w:rsidR="0017504F" w:rsidRPr="00256B82">
        <w:t xml:space="preserve"> away from the previously accepted dogma</w:t>
      </w:r>
      <w:r w:rsidR="00B75F75">
        <w:t>, which</w:t>
      </w:r>
      <w:r w:rsidR="00225F72">
        <w:t xml:space="preserve"> </w:t>
      </w:r>
      <w:r w:rsidR="006420C1" w:rsidRPr="007576D0">
        <w:t>postulated</w:t>
      </w:r>
      <w:r w:rsidR="00CC607F">
        <w:t xml:space="preserve"> </w:t>
      </w:r>
      <w:r w:rsidR="004337F7" w:rsidRPr="00256B82">
        <w:t>as the core definition of the mononuclear phagocyte system</w:t>
      </w:r>
      <w:r w:rsidR="004337F7">
        <w:t xml:space="preserve"> </w:t>
      </w:r>
      <w:r w:rsidR="0017504F" w:rsidRPr="00256B82">
        <w:t xml:space="preserve">that </w:t>
      </w:r>
      <w:r w:rsidR="00516D52" w:rsidRPr="00256B82">
        <w:t>short</w:t>
      </w:r>
      <w:r w:rsidR="00CC607F">
        <w:t>-</w:t>
      </w:r>
      <w:r w:rsidR="00516D52" w:rsidRPr="00256B82">
        <w:t>lived</w:t>
      </w:r>
      <w:r w:rsidR="00CC607F">
        <w:t>,</w:t>
      </w:r>
      <w:r w:rsidR="00516D52" w:rsidRPr="00256B82">
        <w:t xml:space="preserve"> bone marrow</w:t>
      </w:r>
      <w:r w:rsidR="00CC607F">
        <w:t>-</w:t>
      </w:r>
      <w:r w:rsidR="00516D52" w:rsidRPr="00256B82">
        <w:t xml:space="preserve">derived monocytes are required to replenish tissue macrophages </w:t>
      </w:r>
      <w:r w:rsidR="00265051" w:rsidRPr="00256B82">
        <w:fldChar w:fldCharType="begin"/>
      </w:r>
      <w:r w:rsidR="0035333E">
        <w:instrText xml:space="preserve"> ADDIN PAPERS2_CITATIONS &lt;citation&gt;&lt;uuid&gt;3A0AC12A-867F-4115-8BD0-C4562EB6ABF5&lt;/uuid&gt;&lt;priority&gt;0&lt;/priority&gt;&lt;publications&gt;&lt;publication&gt;&lt;uuid&gt;B1C8916F-D98C-448B-AD06-FDA82E7AE408&lt;/uuid&gt;&lt;volume&gt;128&lt;/volume&gt;&lt;startpage&gt;415&lt;/startpage&gt;&lt;publication_date&gt;99196809011200000000222000&lt;/publication_date&gt;&lt;url&gt;/pmc/articles/PMC2138527/?report=abstract&lt;/url&gt;&lt;citekey&gt;vanFurth:1968wa&lt;/citekey&gt;&lt;type&gt;400&lt;/type&gt;&lt;title&gt;The origin and kinetics of mononuclear phagocytes.&lt;/title&gt;&lt;publisher&gt;The Rockefeller University Press&lt;/publisher&gt;&lt;number&gt;3&lt;/number&gt;&lt;subtype&gt;400&lt;/subtype&gt;&lt;endpage&gt;435&lt;/endpage&gt;&lt;bundle&gt;&lt;publication&gt;&lt;publisher&gt;Rockefeller Univ Press&lt;/publisher&gt;&lt;title&gt;The Journal of Experimental Medicine&lt;/title&gt;&lt;type&gt;-100&lt;/type&gt;&lt;subtype&gt;-100&lt;/subtype&gt;&lt;uuid&gt;8B4165C7-A4CF-4D39-A998-DA3AAE7AB67E&lt;/uuid&gt;&lt;/publication&gt;&lt;/bundle&gt;&lt;authors&gt;&lt;author&gt;&lt;nonDroppingParticle&gt;van&lt;/nonDroppingParticle&gt;&lt;firstName&gt;R&lt;/firstName&gt;&lt;lastName&gt;Furth&lt;/lastName&gt;&lt;/author&gt;&lt;author&gt;&lt;firstName&gt;Z&lt;/firstName&gt;&lt;middleNames&gt;A&lt;/middleNames&gt;&lt;lastName&gt;Cohn&lt;/lastName&gt;&lt;/author&gt;&lt;/authors&gt;&lt;/publication&gt;&lt;/publications&gt;&lt;cites&gt;&lt;/cites&gt;&lt;/citation&gt;</w:instrText>
      </w:r>
      <w:r w:rsidR="00265051" w:rsidRPr="00256B82">
        <w:fldChar w:fldCharType="separate"/>
      </w:r>
      <w:r w:rsidR="0099051E">
        <w:rPr>
          <w:rFonts w:ascii="Calibri" w:hAnsi="Calibri" w:cs="Calibri"/>
          <w:vertAlign w:val="superscript"/>
        </w:rPr>
        <w:t>4</w:t>
      </w:r>
      <w:r w:rsidR="00265051" w:rsidRPr="00256B82">
        <w:fldChar w:fldCharType="end"/>
      </w:r>
      <w:r w:rsidR="00492070">
        <w:t>.</w:t>
      </w:r>
      <w:r w:rsidR="007621CA" w:rsidRPr="00256B82">
        <w:t xml:space="preserve"> </w:t>
      </w:r>
      <w:r w:rsidR="004337F7" w:rsidRPr="00C971B2">
        <w:t>Monocytes have long been known to contribute to the tissue macrophage pool, particularly during infection and inflammation</w:t>
      </w:r>
      <w:r w:rsidR="004337F7" w:rsidRPr="00C971B2">
        <w:fldChar w:fldCharType="begin"/>
      </w:r>
      <w:r w:rsidR="0035333E">
        <w:instrText xml:space="preserve"> ADDIN PAPERS2_CITATIONS &lt;citation&gt;&lt;uuid&gt;CC8A30D0-9E5C-403E-9E0A-6F37F1DC0DC7&lt;/uuid&gt;&lt;priority&gt;0&lt;/priority&gt;&lt;publications&gt;&lt;publication&gt;&lt;uuid&gt;0CB82C77-6802-42F7-ABEE-C8DD20A45C71&lt;/uuid&gt;&lt;volume&gt;11&lt;/volume&gt;&lt;doi&gt;10.1038/nri3070&lt;/doi&gt;&lt;startpage&gt;762&lt;/startpage&gt;&lt;publication_date&gt;99201110101200000000222000&lt;/publication_date&gt;&lt;url&gt;http://dx.doi.org/10.1038/nri3070&lt;/url&gt;&lt;type&gt;400&lt;/type&gt;&lt;title&gt;Monocyte recruitment during infection and inflammation&lt;/title&gt;&lt;publisher&gt;Nature Publishing Group&lt;/publisher&gt;&lt;number&gt;11&lt;/number&gt;&lt;subtype&gt;400&lt;/subtype&gt;&lt;endpage&gt;774&lt;/endpage&gt;&lt;bundle&gt;&lt;publication&gt;&lt;publisher&gt;Nature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Chao&lt;/firstName&gt;&lt;lastName&gt;Shi&lt;/lastName&gt;&lt;/author&gt;&lt;author&gt;&lt;firstName&gt;Eric&lt;/firstName&gt;&lt;middleNames&gt;G&lt;/middleNames&gt;&lt;lastName&gt;Pamer&lt;/lastName&gt;&lt;/author&gt;&lt;/authors&gt;&lt;/publication&gt;&lt;/publications&gt;&lt;cites&gt;&lt;/cites&gt;&lt;/citation&gt;</w:instrText>
      </w:r>
      <w:r w:rsidR="004337F7" w:rsidRPr="00C971B2">
        <w:fldChar w:fldCharType="separate"/>
      </w:r>
      <w:r w:rsidR="0099051E">
        <w:rPr>
          <w:rFonts w:ascii="Calibri" w:hAnsi="Calibri" w:cs="Calibri"/>
          <w:vertAlign w:val="superscript"/>
        </w:rPr>
        <w:t>5</w:t>
      </w:r>
      <w:r w:rsidR="004337F7" w:rsidRPr="00C971B2">
        <w:fldChar w:fldCharType="end"/>
      </w:r>
      <w:r w:rsidR="004337F7" w:rsidRPr="00C971B2">
        <w:t xml:space="preserve">. However, the relative contribution of monocytes to tissue macrophage populations in the steady state has been under scrutiny. </w:t>
      </w:r>
      <w:r w:rsidR="007621CA" w:rsidRPr="00256B82">
        <w:t xml:space="preserve">Increasingly sophisticated experiments </w:t>
      </w:r>
      <w:r w:rsidR="00CC607F">
        <w:t>with</w:t>
      </w:r>
      <w:r w:rsidR="00CC607F" w:rsidRPr="00256B82">
        <w:t xml:space="preserve"> </w:t>
      </w:r>
      <w:r w:rsidR="007621CA" w:rsidRPr="00256B82">
        <w:t>fate-mapping technology</w:t>
      </w:r>
      <w:r w:rsidR="00D127D8" w:rsidRPr="00256B82">
        <w:t>,</w:t>
      </w:r>
      <w:r w:rsidR="00225F72">
        <w:t xml:space="preserve"> </w:t>
      </w:r>
      <w:r w:rsidR="00D127D8" w:rsidRPr="004951E7">
        <w:rPr>
          <w:highlight w:val="yellow"/>
        </w:rPr>
        <w:t>adoptive transfer</w:t>
      </w:r>
      <w:r w:rsidR="00CC607F">
        <w:t>,</w:t>
      </w:r>
      <w:r w:rsidR="007621CA" w:rsidRPr="00256B82">
        <w:t xml:space="preserve"> and</w:t>
      </w:r>
      <w:r w:rsidR="00225F72">
        <w:t xml:space="preserve"> </w:t>
      </w:r>
      <w:r w:rsidR="007621CA" w:rsidRPr="009520B9">
        <w:rPr>
          <w:highlight w:val="yellow"/>
        </w:rPr>
        <w:t xml:space="preserve">parabiosis </w:t>
      </w:r>
      <w:r w:rsidR="00CC607F" w:rsidRPr="009520B9">
        <w:rPr>
          <w:highlight w:val="yellow"/>
        </w:rPr>
        <w:t>models</w:t>
      </w:r>
      <w:r w:rsidR="00CC607F" w:rsidRPr="00256B82">
        <w:t xml:space="preserve"> </w:t>
      </w:r>
      <w:r w:rsidR="007621CA" w:rsidRPr="00256B82">
        <w:t xml:space="preserve">have helped </w:t>
      </w:r>
      <w:r w:rsidR="00CC607F">
        <w:t xml:space="preserve">to </w:t>
      </w:r>
      <w:r w:rsidR="007621CA" w:rsidRPr="00256B82">
        <w:t xml:space="preserve">improve our understanding of the </w:t>
      </w:r>
      <w:r w:rsidR="00D127D8" w:rsidRPr="00256B82">
        <w:t xml:space="preserve">complex contributions </w:t>
      </w:r>
      <w:r w:rsidR="00B37A4F" w:rsidRPr="00AA6B7C">
        <w:t>of different cell lineages</w:t>
      </w:r>
      <w:r w:rsidR="00225F72" w:rsidRPr="00AA6B7C">
        <w:t xml:space="preserve"> </w:t>
      </w:r>
      <w:r w:rsidR="00D127D8" w:rsidRPr="00AA6B7C">
        <w:t>throughout</w:t>
      </w:r>
      <w:r w:rsidR="00D127D8" w:rsidRPr="00256B82">
        <w:t xml:space="preserve"> embryological development to haematopoiesis and </w:t>
      </w:r>
      <w:r w:rsidR="00462650">
        <w:t xml:space="preserve">the </w:t>
      </w:r>
      <w:r w:rsidR="00D127D8" w:rsidRPr="00256B82">
        <w:t>seeding of</w:t>
      </w:r>
      <w:r w:rsidR="00225F72">
        <w:t xml:space="preserve"> </w:t>
      </w:r>
      <w:r w:rsidR="00D127D8" w:rsidRPr="00256B82">
        <w:t>tissue</w:t>
      </w:r>
      <w:r w:rsidR="00462650">
        <w:t>s</w:t>
      </w:r>
      <w:r w:rsidR="00D127D8" w:rsidRPr="00256B82">
        <w:t xml:space="preserve"> with resident macrophage precursors</w:t>
      </w:r>
      <w:r w:rsidR="00FF32C4">
        <w:t xml:space="preserve">. </w:t>
      </w:r>
      <w:r w:rsidR="004337F7" w:rsidRPr="00C971B2">
        <w:t>Data now indicat</w:t>
      </w:r>
      <w:r w:rsidR="004337F7">
        <w:t>e</w:t>
      </w:r>
      <w:r w:rsidR="004337F7" w:rsidRPr="00C971B2">
        <w:t xml:space="preserve"> that monocytes have a minimal contribution to </w:t>
      </w:r>
      <w:r w:rsidR="004337F7">
        <w:t>most tissue-resident macrophage pools</w:t>
      </w:r>
      <w:r w:rsidR="004337F7" w:rsidRPr="00C971B2">
        <w:t xml:space="preserve"> in the steady state</w:t>
      </w:r>
      <w:r w:rsidR="004337F7" w:rsidRPr="00C971B2">
        <w:fldChar w:fldCharType="begin"/>
      </w:r>
      <w:r w:rsidR="0035333E">
        <w:instrText xml:space="preserve"> ADDIN PAPERS2_CITATIONS &lt;citation&gt;&lt;uuid&gt;9D8EE124-A10F-4C73-ADA1-33F4FDFF307E&lt;/uuid&gt;&lt;priority&gt;0&lt;/priority&gt;&lt;publications&gt;&lt;publication&gt;&lt;uuid&gt;85A13819-AE68-45F9-94C0-EE5F75ABF101&lt;/uuid&gt;&lt;volume&gt;325&lt;/volume&gt;&lt;doi&gt;10.1126/science.1175202&lt;/doi&gt;&lt;startpage&gt;612&lt;/startpage&gt;&lt;publication_date&gt;99200907311200000000222000&lt;/publication_date&gt;&lt;url&gt;http://www.sciencemag.org/cgi/doi/10.1126/science.1175202&lt;/url&gt;&lt;citekey&gt;Swirski:2009bw&lt;/citekey&gt;&lt;type&gt;400&lt;/type&gt;&lt;title&gt;Identification of splenic reservoir monocytes and their deployment to inflammatory sites.&lt;/title&gt;&lt;publisher&gt;American Association for the Advancement of Science&lt;/publisher&gt;&lt;institution&gt;Center for Systems Biology, Massachusetts General Hospital and Harvard Medical School, Boston, MA 02114, USA. fswirski@mgh.harvard.edu&lt;/institution&gt;&lt;number&gt;5940&lt;/number&gt;&lt;subtype&gt;400&lt;/subtype&gt;&lt;endpage&gt;616&lt;/endpage&gt;&lt;bundle&gt;&lt;publication&gt;&lt;publisher&gt;American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Filip&lt;/firstName&gt;&lt;middleNames&gt;K&lt;/middleNames&gt;&lt;lastName&gt;Swirski&lt;/lastName&gt;&lt;/author&gt;&lt;author&gt;&lt;firstName&gt;M&lt;/firstName&gt;&lt;lastName&gt;Nahrendorf&lt;/lastName&gt;&lt;/author&gt;&lt;author&gt;&lt;firstName&gt;Martin&lt;/firstName&gt;&lt;lastName&gt;Etzrodt&lt;/lastName&gt;&lt;/author&gt;&lt;author&gt;&lt;firstName&gt;Moritz&lt;/firstName&gt;&lt;lastName&gt;Wildgruber&lt;/lastName&gt;&lt;/author&gt;&lt;author&gt;&lt;firstName&gt;Virna&lt;/firstName&gt;&lt;lastName&gt;Cortez-Retamozo&lt;/lastName&gt;&lt;/author&gt;&lt;author&gt;&lt;firstName&gt;Peter&lt;/firstName&gt;&lt;lastName&gt;Panizzi&lt;/lastName&gt;&lt;/author&gt;&lt;author&gt;&lt;firstName&gt;Jose-Luiz&lt;/firstName&gt;&lt;lastName&gt;Figueiredo&lt;/lastName&gt;&lt;/author&gt;&lt;author&gt;&lt;firstName&gt;Rainer&lt;/firstName&gt;&lt;middleNames&gt;H&lt;/middleNames&gt;&lt;lastName&gt;Kohler&lt;/lastName&gt;&lt;/author&gt;&lt;author&gt;&lt;firstName&gt;Aleksey&lt;/firstName&gt;&lt;lastName&gt;Chudnovskiy&lt;/lastName&gt;&lt;/author&gt;&lt;author&gt;&lt;firstName&gt;Peter&lt;/firstName&gt;&lt;lastName&gt;Waterman&lt;/lastName&gt;&lt;/author&gt;&lt;author&gt;&lt;firstName&gt;Elena&lt;/firstName&gt;&lt;lastName&gt;Aikawa&lt;/lastName&gt;&lt;/author&gt;&lt;author&gt;&lt;firstName&gt;Thorsten&lt;/firstName&gt;&lt;middleNames&gt;R&lt;/middleNames&gt;&lt;lastName&gt;Mempel&lt;/lastName&gt;&lt;/author&gt;&lt;author&gt;&lt;firstName&gt;Peter&lt;/firstName&gt;&lt;lastName&gt;Libby&lt;/lastName&gt;&lt;/author&gt;&lt;author&gt;&lt;firstName&gt;Ralph&lt;/firstName&gt;&lt;lastName&gt;Weissleder&lt;/lastName&gt;&lt;/author&gt;&lt;author&gt;&lt;firstName&gt;Mikael&lt;/firstName&gt;&lt;middleNames&gt;J&lt;/middleNames&gt;&lt;lastName&gt;Pittet&lt;/lastName&gt;&lt;/author&gt;&lt;/authors&gt;&lt;/publication&gt;&lt;publication&gt;&lt;uuid&gt;2DBDB7E2-05C3-4381-9005-A6395BCF147B&lt;/uuid&gt;&lt;volume&gt;38&lt;/volume&gt;&lt;accepted_date&gt;99201212061200000000222000&lt;/accepted_date&gt;&lt;doi&gt;10.1016/j.immuni.2012.12.001&lt;/doi&gt;&lt;startpage&gt;79&lt;/startpage&gt;&lt;publication_date&gt;99201301241200000000222000&lt;/publication_date&gt;&lt;url&gt;http://eutils.ncbi.nlm.nih.gov/entrez/eutils/elink.fcgi?dbfrom=pubmed&amp;amp;id=23273845&amp;amp;retmode=ref&amp;amp;cmd=prlinks&lt;/url&gt;&lt;citekey&gt;Yona:2013gb&lt;/citekey&gt;&lt;type&gt;400&lt;/type&gt;&lt;title&gt;Fate mapping reveals origins and dynamics of monocytes and tissue macrophages under homeostasis.&lt;/title&gt;&lt;submission_date&gt;99201206201200000000222000&lt;/submission_date&gt;&lt;number&gt;1&lt;/number&gt;&lt;institution&gt;Department of Immunology, The Weizmann Institute of Science, Rehovot 76100, Israel.&lt;/institution&gt;&lt;subtype&gt;400&lt;/subtype&gt;&lt;endpage&gt;91&lt;/endpage&gt;&lt;bundle&gt;&lt;publication&gt;&lt;publisher&gt;Elsevier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imon&lt;/firstName&gt;&lt;lastName&gt;Yona&lt;/lastName&gt;&lt;/author&gt;&lt;author&gt;&lt;firstName&gt;Ki-Wook&lt;/firstName&gt;&lt;lastName&gt;Kim&lt;/lastName&gt;&lt;/author&gt;&lt;author&gt;&lt;firstName&gt;Yochai&lt;/firstName&gt;&lt;lastName&gt;Wolf&lt;/lastName&gt;&lt;/author&gt;&lt;author&gt;&lt;firstName&gt;Alexander&lt;/firstName&gt;&lt;lastName&gt;Mildner&lt;/lastName&gt;&lt;/author&gt;&lt;author&gt;&lt;firstName&gt;Diana&lt;/firstName&gt;&lt;lastName&gt;Varol&lt;/lastName&gt;&lt;/author&gt;&lt;author&gt;&lt;firstName&gt;Michal&lt;/firstName&gt;&lt;lastName&gt;Breker&lt;/lastName&gt;&lt;/author&gt;&lt;author&gt;&lt;firstName&gt;Dalit&lt;/firstName&gt;&lt;lastName&gt;Strauss-Ayali&lt;/lastName&gt;&lt;/author&gt;&lt;author&gt;&lt;firstName&gt;Sergey&lt;/firstName&gt;&lt;lastName&gt;Viukov&lt;/lastName&gt;&lt;/author&gt;&lt;author&gt;&lt;firstName&gt;Martin&lt;/firstName&gt;&lt;lastName&gt;Guilliams&lt;/lastName&gt;&lt;/author&gt;&lt;author&gt;&lt;firstName&gt;Alexander&lt;/firstName&gt;&lt;lastName&gt;Misharin&lt;/lastName&gt;&lt;/author&gt;&lt;author&gt;&lt;firstName&gt;David&lt;/firstName&gt;&lt;middleNames&gt;A&lt;/middleNames&gt;&lt;lastName&gt;Hume&lt;/lastName&gt;&lt;/author&gt;&lt;author&gt;&lt;firstName&gt;Harris&lt;/firstName&gt;&lt;lastName&gt;Perlman&lt;/lastName&gt;&lt;/author&gt;&lt;author&gt;&lt;firstName&gt;Bernard&lt;/firstName&gt;&lt;lastName&gt;Malissen&lt;/lastName&gt;&lt;/author&gt;&lt;author&gt;&lt;firstName&gt;Elazar&lt;/firstName&gt;&lt;lastName&gt;Zelzer&lt;/lastName&gt;&lt;/author&gt;&lt;author&gt;&lt;firstName&gt;Steffen&lt;/firstName&gt;&lt;lastName&gt;Jung&lt;/lastName&gt;&lt;/author&gt;&lt;/authors&gt;&lt;/publication&gt;&lt;/publications&gt;&lt;cites&gt;&lt;/cites&gt;&lt;/citation&gt;</w:instrText>
      </w:r>
      <w:r w:rsidR="004337F7" w:rsidRPr="00C971B2">
        <w:fldChar w:fldCharType="separate"/>
      </w:r>
      <w:r w:rsidR="0099051E">
        <w:rPr>
          <w:rFonts w:ascii="Calibri" w:hAnsi="Calibri" w:cs="Calibri"/>
          <w:vertAlign w:val="superscript"/>
        </w:rPr>
        <w:t>6,7</w:t>
      </w:r>
      <w:r w:rsidR="004337F7" w:rsidRPr="00C971B2">
        <w:fldChar w:fldCharType="end"/>
      </w:r>
      <w:r w:rsidR="004337F7" w:rsidRPr="00C971B2">
        <w:t xml:space="preserve"> or even under certain inflammatory conditions.</w:t>
      </w:r>
      <w:r w:rsidR="004337F7">
        <w:t xml:space="preserve"> M</w:t>
      </w:r>
      <w:r w:rsidR="00BB2B54" w:rsidRPr="00256B82">
        <w:t xml:space="preserve">any </w:t>
      </w:r>
      <w:r w:rsidR="00600833">
        <w:t>tissue-</w:t>
      </w:r>
      <w:r w:rsidR="00CC607F">
        <w:t xml:space="preserve">resident macrophage </w:t>
      </w:r>
      <w:r w:rsidR="00BB2B54" w:rsidRPr="00256B82">
        <w:t>populations have now been identified</w:t>
      </w:r>
      <w:r w:rsidR="00D127D8" w:rsidRPr="00256B82">
        <w:t xml:space="preserve">, </w:t>
      </w:r>
      <w:r w:rsidR="004337F7">
        <w:t xml:space="preserve">but </w:t>
      </w:r>
      <w:r w:rsidR="00BB2B54" w:rsidRPr="00256B82">
        <w:t xml:space="preserve">tissue-specific </w:t>
      </w:r>
      <w:r w:rsidR="00D127D8" w:rsidRPr="00256B82">
        <w:t xml:space="preserve">differences </w:t>
      </w:r>
      <w:r w:rsidR="00516D52" w:rsidRPr="00256B82">
        <w:t>can</w:t>
      </w:r>
      <w:r w:rsidR="00D127D8" w:rsidRPr="00256B82">
        <w:t>not yet</w:t>
      </w:r>
      <w:r w:rsidR="00BB2B54" w:rsidRPr="00256B82">
        <w:t xml:space="preserve"> be</w:t>
      </w:r>
      <w:r w:rsidR="00D127D8" w:rsidRPr="00256B82">
        <w:t xml:space="preserve"> fully</w:t>
      </w:r>
      <w:r w:rsidR="00BB2B54" w:rsidRPr="00256B82">
        <w:t xml:space="preserve"> explained</w:t>
      </w:r>
      <w:r w:rsidR="00D127D8" w:rsidRPr="00256B82">
        <w:t>.</w:t>
      </w:r>
      <w:r w:rsidR="00E61BE8" w:rsidRPr="00256B82">
        <w:t xml:space="preserve"> </w:t>
      </w:r>
    </w:p>
    <w:p w14:paraId="74159B3C" w14:textId="782BDFD4" w:rsidR="005573C2" w:rsidRDefault="00516D52" w:rsidP="00C971B2">
      <w:pPr>
        <w:spacing w:before="120" w:after="120" w:line="360" w:lineRule="auto"/>
        <w:jc w:val="left"/>
      </w:pPr>
      <w:r w:rsidRPr="00256B82">
        <w:lastRenderedPageBreak/>
        <w:t>Tissue m</w:t>
      </w:r>
      <w:r w:rsidR="00E61BE8" w:rsidRPr="00256B82">
        <w:t xml:space="preserve">acrophage ontogeny can be divided into the early </w:t>
      </w:r>
      <w:r w:rsidR="00D949A4">
        <w:t>‘</w:t>
      </w:r>
      <w:r w:rsidR="00E61BE8" w:rsidRPr="00256B82">
        <w:t>primitive</w:t>
      </w:r>
      <w:r w:rsidR="00D949A4">
        <w:t>’</w:t>
      </w:r>
      <w:r w:rsidR="00E61BE8" w:rsidRPr="00256B82">
        <w:t xml:space="preserve"> </w:t>
      </w:r>
      <w:r w:rsidR="00316489">
        <w:t>and</w:t>
      </w:r>
      <w:r w:rsidR="00D949A4">
        <w:t xml:space="preserve"> </w:t>
      </w:r>
      <w:r w:rsidR="00E61BE8" w:rsidRPr="00256B82">
        <w:t xml:space="preserve">subsequent </w:t>
      </w:r>
      <w:r w:rsidR="00D949A4">
        <w:t>‘</w:t>
      </w:r>
      <w:r w:rsidR="00E61BE8" w:rsidRPr="00256B82">
        <w:t>definitive</w:t>
      </w:r>
      <w:r w:rsidR="00D949A4">
        <w:t>’</w:t>
      </w:r>
      <w:r w:rsidR="00E61BE8" w:rsidRPr="00256B82">
        <w:t xml:space="preserve"> </w:t>
      </w:r>
      <w:r w:rsidR="0039281B" w:rsidRPr="00256B82">
        <w:t>haematopoietic</w:t>
      </w:r>
      <w:r w:rsidR="00E61BE8" w:rsidRPr="00256B82">
        <w:t xml:space="preserve"> wave</w:t>
      </w:r>
      <w:r w:rsidR="0039281B" w:rsidRPr="00256B82">
        <w:t>s</w:t>
      </w:r>
      <w:r w:rsidR="00265051" w:rsidRPr="00256B82">
        <w:fldChar w:fldCharType="begin"/>
      </w:r>
      <w:r w:rsidR="0035333E">
        <w:instrText xml:space="preserve"> ADDIN PAPERS2_CITATIONS &lt;citation&gt;&lt;uuid&gt;D231E7C6-709A-4555-A4FD-CA9767B19C00&lt;/uuid&gt;&lt;priority&gt;0&lt;/priority&gt;&lt;publications&gt;&lt;publication&gt;&lt;uuid&gt;DB024D0E-5801-4471-B488-207B7A84CA52&lt;/uuid&gt;&lt;volume&gt;14&lt;/volume&gt;&lt;doi&gt;10.1038/nri3671&lt;/doi&gt;&lt;startpage&gt;392&lt;/startpage&gt;&lt;publication_date&gt;99201406001200000000220000&lt;/publication_date&gt;&lt;url&gt;http://www.nature.com/doifinder/10.1038/nri3671&lt;/url&gt;&lt;citekey&gt;Ginhoux:2014cu&lt;/citekey&gt;&lt;type&gt;400&lt;/type&gt;&lt;title&gt;Monocytes and macrophages: developmental pathways and tissue homeostasis.&lt;/title&gt;&lt;publisher&gt;Nature Publishing Group&lt;/publisher&gt;&lt;institution&gt;Singapore Immunology Network (SIgN), Agency for Science, Technology and Research (A*STAR), 138648 Singapore.&lt;/institution&gt;&lt;number&gt;6&lt;/number&gt;&lt;subtype&gt;400&lt;/subtype&gt;&lt;endpage&gt;404&lt;/endpage&gt;&lt;bundle&gt;&lt;publication&gt;&lt;publisher&gt;Nature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Florent&lt;/firstName&gt;&lt;lastName&gt;Ginhoux&lt;/lastName&gt;&lt;/author&gt;&lt;author&gt;&lt;firstName&gt;Steffen&lt;/firstName&gt;&lt;lastName&gt;Jung&lt;/lastName&gt;&lt;/author&gt;&lt;/authors&gt;&lt;/publication&gt;&lt;/publications&gt;&lt;cites&gt;&lt;/cites&gt;&lt;/citation&gt;</w:instrText>
      </w:r>
      <w:r w:rsidR="00265051" w:rsidRPr="00256B82">
        <w:fldChar w:fldCharType="separate"/>
      </w:r>
      <w:r w:rsidR="0099051E">
        <w:rPr>
          <w:rFonts w:ascii="Calibri" w:hAnsi="Calibri" w:cs="Calibri"/>
          <w:vertAlign w:val="superscript"/>
        </w:rPr>
        <w:t>1</w:t>
      </w:r>
      <w:r w:rsidR="00265051" w:rsidRPr="00256B82">
        <w:fldChar w:fldCharType="end"/>
      </w:r>
      <w:r w:rsidR="00D949A4">
        <w:t>,</w:t>
      </w:r>
      <w:r w:rsidRPr="00256B82">
        <w:t xml:space="preserve"> </w:t>
      </w:r>
      <w:r w:rsidR="00BB2B54" w:rsidRPr="00256B82">
        <w:t>with the bu</w:t>
      </w:r>
      <w:r w:rsidR="0021336C" w:rsidRPr="00256B82">
        <w:t>lk of experimental data derived</w:t>
      </w:r>
      <w:r w:rsidR="00BB2B54" w:rsidRPr="00256B82">
        <w:t xml:space="preserve"> from mouse models</w:t>
      </w:r>
      <w:r w:rsidR="00E61BE8" w:rsidRPr="00256B82">
        <w:t>.</w:t>
      </w:r>
      <w:r w:rsidR="0039281B" w:rsidRPr="00256B82">
        <w:t xml:space="preserve"> </w:t>
      </w:r>
      <w:r w:rsidR="00BB2B54" w:rsidRPr="00256B82">
        <w:t>Primitive haematopoiesis refers to early formation of</w:t>
      </w:r>
      <w:r w:rsidR="00E865D6" w:rsidRPr="00256B82">
        <w:t xml:space="preserve"> haematopoietic progenitors</w:t>
      </w:r>
      <w:r w:rsidR="00AA31F1">
        <w:t>, including macrophage progenitors (or ‘primitive macrophages’)</w:t>
      </w:r>
      <w:r w:rsidR="000C07FE">
        <w:t xml:space="preserve"> and erythro-myeloid progenitors</w:t>
      </w:r>
      <w:r w:rsidR="00AA31F1">
        <w:t>,</w:t>
      </w:r>
      <w:r w:rsidR="00E865D6" w:rsidRPr="00256B82">
        <w:t xml:space="preserve"> from</w:t>
      </w:r>
      <w:r w:rsidR="00BB2B54" w:rsidRPr="00256B82">
        <w:t xml:space="preserve"> blood islands</w:t>
      </w:r>
      <w:r w:rsidR="006420C1">
        <w:t xml:space="preserve"> of the </w:t>
      </w:r>
      <w:r w:rsidR="006420C1" w:rsidRPr="00256B82">
        <w:t>yolk</w:t>
      </w:r>
      <w:r w:rsidR="00462650">
        <w:t xml:space="preserve"> </w:t>
      </w:r>
      <w:r w:rsidR="006420C1" w:rsidRPr="00256B82">
        <w:t>sac</w:t>
      </w:r>
      <w:r w:rsidR="00E865D6" w:rsidRPr="00256B82">
        <w:t xml:space="preserve"> in </w:t>
      </w:r>
      <w:r w:rsidR="00A41780" w:rsidRPr="00256B82">
        <w:t>mice</w:t>
      </w:r>
      <w:r w:rsidR="00265051" w:rsidRPr="00256B82">
        <w:fldChar w:fldCharType="begin"/>
      </w:r>
      <w:r w:rsidR="0035333E">
        <w:instrText xml:space="preserve"> ADDIN PAPERS2_CITATIONS &lt;citation&gt;&lt;uuid&gt;3A3F4B91-951B-4DC7-9ED7-904A21B0548F&lt;/uuid&gt;&lt;priority&gt;0&lt;/priority&gt;&lt;publications&gt;&lt;publication&gt;&lt;volume&gt;45&lt;/volume&gt;&lt;publication_date&gt;99198902001200000000220000&lt;/publication_date&gt;&lt;number&gt;2&lt;/number&gt;&lt;institution&gt;Second Department of Pathology, Kumamoto University Medical School, Japan.&lt;/institution&gt;&lt;startpage&gt;87&lt;/startpage&gt;&lt;title&gt;Differentiation, maturation, and proliferation of macrophages in the mouse yolk sac: a light-microscopic, enzyme-cytochemical, immunohistochemical, and ultrastructural study.&lt;/title&gt;&lt;uuid&gt;AA41A7ED-8593-4114-8AFC-EA383D2C118A&lt;/uuid&gt;&lt;subtype&gt;400&lt;/subtype&gt;&lt;endpage&gt;96&lt;/endpage&gt;&lt;type&gt;400&lt;/type&gt;&lt;url&gt;http://eutils.ncbi.nlm.nih.gov/entrez/eutils/elink.fcgi?dbfrom=pubmed&amp;amp;id=2536795&amp;amp;retmode=ref&amp;amp;cmd=prlinks&lt;/url&gt;&lt;bundle&gt;&lt;publication&gt;&lt;title&gt;Journal of leukocyte biology&lt;/title&gt;&lt;type&gt;-100&lt;/type&gt;&lt;subtype&gt;-100&lt;/subtype&gt;&lt;uuid&gt;CE1AAF59-89DA-4607-B103-C76C5E157A97&lt;/uuid&gt;&lt;/publication&gt;&lt;/bundle&gt;&lt;authors&gt;&lt;author&gt;&lt;firstName&gt;K&lt;/firstName&gt;&lt;lastName&gt;Takahashi&lt;/lastName&gt;&lt;/author&gt;&lt;author&gt;&lt;firstName&gt;F&lt;/firstName&gt;&lt;lastName&gt;Yamamura&lt;/lastName&gt;&lt;/author&gt;&lt;author&gt;&lt;firstName&gt;M&lt;/firstName&gt;&lt;lastName&gt;Naito&lt;/lastName&gt;&lt;/author&gt;&lt;/authors&gt;&lt;/publication&gt;&lt;/publications&gt;&lt;cites&gt;&lt;/cites&gt;&lt;/citation&gt;</w:instrText>
      </w:r>
      <w:r w:rsidR="00265051" w:rsidRPr="00256B82">
        <w:fldChar w:fldCharType="separate"/>
      </w:r>
      <w:r w:rsidR="0099051E">
        <w:rPr>
          <w:rFonts w:ascii="Calibri" w:hAnsi="Calibri" w:cs="Calibri"/>
          <w:vertAlign w:val="superscript"/>
        </w:rPr>
        <w:t>8</w:t>
      </w:r>
      <w:r w:rsidR="00265051" w:rsidRPr="00256B82">
        <w:fldChar w:fldCharType="end"/>
      </w:r>
      <w:r w:rsidR="00A41780" w:rsidRPr="00256B82">
        <w:t xml:space="preserve"> and rats</w:t>
      </w:r>
      <w:r w:rsidR="00265051" w:rsidRPr="00256B82">
        <w:fldChar w:fldCharType="begin"/>
      </w:r>
      <w:r w:rsidR="0035333E">
        <w:instrText xml:space="preserve"> ADDIN PAPERS2_CITATIONS &lt;citation&gt;&lt;uuid&gt;B31DB272-ECFF-4D54-A543-215B74E39394&lt;/uuid&gt;&lt;priority&gt;0&lt;/priority&gt;&lt;publications&gt;&lt;publication&gt;&lt;volume&gt;25&lt;/volume&gt;&lt;publication_date&gt;99199306001200000000220000&lt;/publication_date&gt;&lt;number&gt;3&lt;/number&gt;&lt;institution&gt;Second Department of Pathology, Kumamoto University School of Medicine, Japan.&lt;/institution&gt;&lt;startpage&gt;351&lt;/startpage&gt;&lt;title&gt;Development, differentiation, and proliferation of macrophages in the rat yolk sac.&lt;/title&gt;&lt;uuid&gt;6073CC13-21CF-4A55-BDB3-5AACE04518B9&lt;/uuid&gt;&lt;subtype&gt;400&lt;/subtype&gt;&lt;endpage&gt;362&lt;/endpage&gt;&lt;type&gt;400&lt;/type&gt;&lt;url&gt;http://eutils.ncbi.nlm.nih.gov/entrez/eutils/elink.fcgi?dbfrom=pubmed&amp;amp;id=8332987&amp;amp;retmode=ref&amp;amp;cmd=prlinks&lt;/url&gt;&lt;bundle&gt;&lt;publication&gt;&lt;title&gt;Tissue &amp;amp; cell&lt;/title&gt;&lt;type&gt;-100&lt;/type&gt;&lt;subtype&gt;-100&lt;/subtype&gt;&lt;uuid&gt;BEFBFC77-79D4-4836-8A39-E0978CD36BB1&lt;/uuid&gt;&lt;/publication&gt;&lt;/bundle&gt;&lt;authors&gt;&lt;author&gt;&lt;firstName&gt;K&lt;/firstName&gt;&lt;lastName&gt;Takahashi&lt;/lastName&gt;&lt;/author&gt;&lt;author&gt;&lt;firstName&gt;M&lt;/firstName&gt;&lt;lastName&gt;Naito&lt;/lastName&gt;&lt;/author&gt;&lt;/authors&gt;&lt;/publication&gt;&lt;/publications&gt;&lt;cites&gt;&lt;/cites&gt;&lt;/citation&gt;</w:instrText>
      </w:r>
      <w:r w:rsidR="00265051" w:rsidRPr="00256B82">
        <w:fldChar w:fldCharType="separate"/>
      </w:r>
      <w:r w:rsidR="0099051E">
        <w:rPr>
          <w:rFonts w:ascii="Calibri" w:hAnsi="Calibri" w:cs="Calibri"/>
          <w:vertAlign w:val="superscript"/>
        </w:rPr>
        <w:t>9</w:t>
      </w:r>
      <w:r w:rsidR="00265051" w:rsidRPr="00256B82">
        <w:fldChar w:fldCharType="end"/>
      </w:r>
      <w:r w:rsidR="00265051" w:rsidRPr="00256B82">
        <w:t xml:space="preserve"> </w:t>
      </w:r>
      <w:r w:rsidR="006420C1">
        <w:t>at</w:t>
      </w:r>
      <w:r w:rsidR="006420C1" w:rsidRPr="00256B82">
        <w:t xml:space="preserve"> </w:t>
      </w:r>
      <w:r w:rsidR="00E865D6" w:rsidRPr="00256B82">
        <w:t>embryonic day 8.5</w:t>
      </w:r>
      <w:r w:rsidR="00316489">
        <w:t>–</w:t>
      </w:r>
      <w:r w:rsidR="00A41780" w:rsidRPr="00256B82">
        <w:t>9</w:t>
      </w:r>
      <w:r w:rsidR="00316489">
        <w:t>.0</w:t>
      </w:r>
      <w:r w:rsidR="00E865D6" w:rsidRPr="00256B82">
        <w:t xml:space="preserve"> (E8.5</w:t>
      </w:r>
      <w:r w:rsidR="00316489">
        <w:t>–</w:t>
      </w:r>
      <w:r w:rsidR="00E865D6" w:rsidRPr="00256B82">
        <w:t>E9.0)</w:t>
      </w:r>
      <w:r w:rsidR="006420C1">
        <w:t>,</w:t>
      </w:r>
      <w:r w:rsidR="00E865D6" w:rsidRPr="00256B82">
        <w:t xml:space="preserve"> with subsequent coloni</w:t>
      </w:r>
      <w:r w:rsidR="006420C1">
        <w:t>z</w:t>
      </w:r>
      <w:r w:rsidR="00E865D6" w:rsidRPr="00256B82">
        <w:t xml:space="preserve">ation of the </w:t>
      </w:r>
      <w:r w:rsidR="005F6F8E" w:rsidRPr="00256B82">
        <w:t>fetal</w:t>
      </w:r>
      <w:r w:rsidR="00E865D6" w:rsidRPr="00256B82">
        <w:t xml:space="preserve"> liver at E10</w:t>
      </w:r>
      <w:r w:rsidR="006420C1">
        <w:t>.0–</w:t>
      </w:r>
      <w:r w:rsidR="00C8559C" w:rsidRPr="00256B82">
        <w:t>E</w:t>
      </w:r>
      <w:r w:rsidR="00E865D6" w:rsidRPr="00256B82">
        <w:t>10.5 via the newly established circulatory system</w:t>
      </w:r>
      <w:r w:rsidR="004C7655" w:rsidRPr="00256B82">
        <w:fldChar w:fldCharType="begin"/>
      </w:r>
      <w:r w:rsidR="0035333E">
        <w:instrText xml:space="preserve"> ADDIN PAPERS2_CITATIONS &lt;citation&gt;&lt;uuid&gt;40E7DD9F-CBAC-447A-8934-BF2AE21A7351&lt;/uuid&gt;&lt;priority&gt;0&lt;/priority&gt;&lt;publications&gt;&lt;publication&gt;&lt;uuid&gt;DD7F29BB-AA29-4EF5-A163-5BCC7270C676&lt;/uuid&gt;&lt;volume&gt;98&lt;/volume&gt;&lt;doi&gt;10.1073/pnas.071002398&lt;/doi&gt;&lt;startpage&gt;4528&lt;/startpage&gt;&lt;publication_date&gt;99200104101200000000222000&lt;/publication_date&gt;&lt;url&gt;http://www.pnas.org/cgi/doi/10.1073/pnas.071002398&lt;/url&gt;&lt;type&gt;400&lt;/type&gt;&lt;title&gt;Spatial and temporal emergence of high proliferative potential hematopoietic precursors during murine embryogenesis.&lt;/title&gt;&lt;publisher&gt;National Acad Sciences&lt;/publisher&gt;&lt;institution&gt;University of Rochester Medical Center, Department of Pediatrics and Cancer Center, Rochester, NY 14642, USA. James.Palis@urmc.rochester.edu&lt;/institution&gt;&lt;number&gt;8&lt;/number&gt;&lt;subtype&gt;400&lt;/subtype&gt;&lt;endpage&gt;4533&lt;/endpage&gt;&lt;bundle&gt;&lt;publication&gt;&lt;publisher&gt;National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J&lt;/firstName&gt;&lt;lastName&gt;Palis&lt;/lastName&gt;&lt;/author&gt;&lt;author&gt;&lt;firstName&gt;R&lt;/firstName&gt;&lt;middleNames&gt;J&lt;/middleNames&gt;&lt;lastName&gt;Chan&lt;/lastName&gt;&lt;/author&gt;&lt;author&gt;&lt;firstName&gt;A&lt;/firstName&gt;&lt;lastName&gt;Koniski&lt;/lastName&gt;&lt;/author&gt;&lt;author&gt;&lt;firstName&gt;R&lt;/firstName&gt;&lt;lastName&gt;Patel&lt;/lastName&gt;&lt;/author&gt;&lt;author&gt;&lt;firstName&gt;M&lt;/firstName&gt;&lt;lastName&gt;Starr&lt;/lastName&gt;&lt;/author&gt;&lt;author&gt;&lt;firstName&gt;M&lt;/firstName&gt;&lt;middleNames&gt;C&lt;/middleNames&gt;&lt;lastName&gt;Yoder&lt;/lastName&gt;&lt;/author&gt;&lt;/authors&gt;&lt;/publication&gt;&lt;publication&gt;&lt;uuid&gt;FB376F44-A7CE-402D-8D11-AF557C9E8794&lt;/uuid&gt;&lt;volume&gt;101&lt;/volume&gt;&lt;doi&gt;10.1182/blood-2002-08-2531&lt;/doi&gt;&lt;startpage&gt;1669&lt;/startpage&gt;&lt;publication_date&gt;99200303011200000000222000&lt;/publication_date&gt;&lt;url&gt;http://www.bloodjournal.org/cgi/doi/10.1182/blood-2002-08-2531&lt;/url&gt;&lt;type&gt;400&lt;/type&gt;&lt;title&gt;Circulation is established in a stepwise pattern in the mammalian embryo.&lt;/title&gt;&lt;institution&gt;Center for Human Genetics and Molecular Pediatric Diseases, Department of Pediatrics, University of Rochester, NY, USA. kathleen_mcgrath@umc.rochester.edu&lt;/institution&gt;&lt;number&gt;5&lt;/number&gt;&lt;subtype&gt;400&lt;/subtype&gt;&lt;endpage&gt;1676&lt;/endpage&gt;&lt;bundle&gt;&lt;publication&gt;&lt;publisher&gt;American Society of Hematology&lt;/publisher&gt;&lt;title&gt;Blood&lt;/title&gt;&lt;type&gt;-100&lt;/type&gt;&lt;subtype&gt;-100&lt;/subtype&gt;&lt;uuid&gt;F9D7D539-5426-4509-ADDF-E40CF11783C4&lt;/uuid&gt;&lt;/publication&gt;&lt;/bundle&gt;&lt;authors&gt;&lt;author&gt;&lt;firstName&gt;Kathleen&lt;/firstName&gt;&lt;middleNames&gt;E&lt;/middleNames&gt;&lt;lastName&gt;McGrath&lt;/lastName&gt;&lt;/author&gt;&lt;author&gt;&lt;firstName&gt;Anne&lt;/firstName&gt;&lt;middleNames&gt;D&lt;/middleNames&gt;&lt;lastName&gt;Koniski&lt;/lastName&gt;&lt;/author&gt;&lt;author&gt;&lt;firstName&gt;Jeffrey&lt;/firstName&gt;&lt;lastName&gt;Malik&lt;/lastName&gt;&lt;/author&gt;&lt;author&gt;&lt;firstName&gt;James&lt;/firstName&gt;&lt;lastName&gt;Palis&lt;/lastName&gt;&lt;/author&gt;&lt;/authors&gt;&lt;/publication&gt;&lt;/publications&gt;&lt;cites&gt;&lt;/cites&gt;&lt;/citation&gt;</w:instrText>
      </w:r>
      <w:r w:rsidR="004C7655" w:rsidRPr="00256B82">
        <w:fldChar w:fldCharType="separate"/>
      </w:r>
      <w:r w:rsidR="0099051E">
        <w:rPr>
          <w:rFonts w:ascii="Calibri" w:hAnsi="Calibri" w:cs="Calibri"/>
          <w:vertAlign w:val="superscript"/>
        </w:rPr>
        <w:t>10,11</w:t>
      </w:r>
      <w:r w:rsidR="004C7655" w:rsidRPr="00256B82">
        <w:fldChar w:fldCharType="end"/>
      </w:r>
      <w:r w:rsidR="00E865D6" w:rsidRPr="00256B82">
        <w:t xml:space="preserve">. Definitive </w:t>
      </w:r>
      <w:r w:rsidR="00E20828" w:rsidRPr="00256B82">
        <w:t>haematopoiesis</w:t>
      </w:r>
      <w:r w:rsidR="00E865D6" w:rsidRPr="00256B82">
        <w:t xml:space="preserve"> </w:t>
      </w:r>
      <w:r w:rsidR="003A751C">
        <w:t>in</w:t>
      </w:r>
      <w:r w:rsidR="003A751C" w:rsidRPr="00256B82">
        <w:t xml:space="preserve"> </w:t>
      </w:r>
      <w:r w:rsidR="00E865D6" w:rsidRPr="00256B82">
        <w:t>the</w:t>
      </w:r>
      <w:r w:rsidR="00225F72">
        <w:t xml:space="preserve"> </w:t>
      </w:r>
      <w:r w:rsidR="00E865D6" w:rsidRPr="009520B9">
        <w:rPr>
          <w:highlight w:val="yellow"/>
        </w:rPr>
        <w:t>aort</w:t>
      </w:r>
      <w:r w:rsidR="003A751C" w:rsidRPr="009520B9">
        <w:rPr>
          <w:highlight w:val="yellow"/>
        </w:rPr>
        <w:t>a–</w:t>
      </w:r>
      <w:r w:rsidR="00E865D6" w:rsidRPr="009520B9">
        <w:rPr>
          <w:highlight w:val="yellow"/>
        </w:rPr>
        <w:t>gonad</w:t>
      </w:r>
      <w:r w:rsidR="003A751C" w:rsidRPr="009520B9">
        <w:rPr>
          <w:highlight w:val="yellow"/>
        </w:rPr>
        <w:t>–</w:t>
      </w:r>
      <w:r w:rsidR="00E865D6" w:rsidRPr="009520B9">
        <w:rPr>
          <w:highlight w:val="yellow"/>
        </w:rPr>
        <w:t>mesonephros</w:t>
      </w:r>
      <w:r w:rsidR="00E865D6" w:rsidRPr="00256B82">
        <w:t xml:space="preserve"> (AGM) result</w:t>
      </w:r>
      <w:r w:rsidR="00A41780" w:rsidRPr="00256B82">
        <w:t>s</w:t>
      </w:r>
      <w:r w:rsidR="00E865D6" w:rsidRPr="00256B82">
        <w:t xml:space="preserve"> in the release of </w:t>
      </w:r>
      <w:r w:rsidR="00E20828" w:rsidRPr="00F100AA">
        <w:t>haematopoietic</w:t>
      </w:r>
      <w:r w:rsidR="00A41780" w:rsidRPr="00F100AA">
        <w:t xml:space="preserve"> stem cells</w:t>
      </w:r>
      <w:r w:rsidR="00A41780" w:rsidRPr="00256B82">
        <w:t xml:space="preserve"> (HSCs) </w:t>
      </w:r>
      <w:r w:rsidR="003A751C">
        <w:t>at</w:t>
      </w:r>
      <w:r w:rsidR="003A751C" w:rsidRPr="00256B82">
        <w:t xml:space="preserve"> </w:t>
      </w:r>
      <w:r w:rsidR="00A41780" w:rsidRPr="00256B82">
        <w:t>E10.5</w:t>
      </w:r>
      <w:r w:rsidR="003A751C">
        <w:t>, which then</w:t>
      </w:r>
      <w:r w:rsidR="00517B90" w:rsidRPr="00256B82">
        <w:t xml:space="preserve"> coloni</w:t>
      </w:r>
      <w:r w:rsidR="003A751C">
        <w:t>z</w:t>
      </w:r>
      <w:r w:rsidR="00517B90" w:rsidRPr="00256B82">
        <w:t xml:space="preserve">e the </w:t>
      </w:r>
      <w:r w:rsidR="005F6F8E" w:rsidRPr="00256B82">
        <w:t>fetal</w:t>
      </w:r>
      <w:r w:rsidR="0021336C" w:rsidRPr="00256B82">
        <w:t xml:space="preserve"> </w:t>
      </w:r>
      <w:r w:rsidR="00517B90" w:rsidRPr="00256B82">
        <w:t>liver</w:t>
      </w:r>
      <w:r w:rsidR="0021336C" w:rsidRPr="00256B82">
        <w:t xml:space="preserve"> (E11.0</w:t>
      </w:r>
      <w:r w:rsidR="00D93D2C" w:rsidRPr="00256B82">
        <w:t>)</w:t>
      </w:r>
      <w:r w:rsidR="006A12BB" w:rsidRPr="00256B82">
        <w:fldChar w:fldCharType="begin"/>
      </w:r>
      <w:r w:rsidR="0035333E">
        <w:instrText xml:space="preserve"> ADDIN PAPERS2_CITATIONS &lt;citation&gt;&lt;uuid&gt;DC0DB6DB-2305-4029-9E81-E4663776AF17&lt;/uuid&gt;&lt;priority&gt;0&lt;/priority&gt;&lt;publications&gt;&lt;publication&gt;&lt;uuid&gt;AB09BBF5-3058-4A8E-87FB-4D685CDA535B&lt;/uuid&gt;&lt;volume&gt;132&lt;/volume&gt;&lt;doi&gt;10.1016/j.cell.2008.01.025&lt;/doi&gt;&lt;startpage&gt;631&lt;/startpage&gt;&lt;publication_date&gt;99200802221200000000222000&lt;/publication_date&gt;&lt;url&gt;http://linkinghub.elsevier.com/retrieve/pii/S0092867408001256&lt;/url&gt;&lt;type&gt;400&lt;/type&gt;&lt;title&gt;Hematopoiesis: an evolving paradigm for stem cell biology.&lt;/title&gt;&lt;publisher&gt;Elsevier&lt;/publisher&gt;&lt;institution&gt;Division of Hematology/Oncology, Children's Hospital Boston and the Dana Farber Cancer Institute, Harvard Stem Cell Institute, Harvard Medical School, Boston, MA 02115, USA. stuart_orkin@dfci.harvard.edu&lt;/institution&gt;&lt;number&gt;4&lt;/number&gt;&lt;subtype&gt;400&lt;/subtype&gt;&lt;endpage&gt;644&lt;/endpage&gt;&lt;bundle&gt;&lt;publication&gt;&lt;publisher&gt;Elsevier Inc.&lt;/publisher&gt;&lt;title&gt;Cell&lt;/title&gt;&lt;type&gt;-100&lt;/type&gt;&lt;subtype&gt;-100&lt;/subtype&gt;&lt;uuid&gt;09329345-24A9-4754-B73A-8F6F1A26C2A9&lt;/uuid&gt;&lt;/publication&gt;&lt;/bundle&gt;&lt;authors&gt;&lt;author&gt;&lt;firstName&gt;Stuart&lt;/firstName&gt;&lt;middleNames&gt;H&lt;/middleNames&gt;&lt;lastName&gt;Orkin&lt;/lastName&gt;&lt;/author&gt;&lt;author&gt;&lt;firstName&gt;Leonard&lt;/firstName&gt;&lt;middleNames&gt;I&lt;/middleNames&gt;&lt;lastName&gt;Zon&lt;/lastName&gt;&lt;/author&gt;&lt;/authors&gt;&lt;/publication&gt;&lt;/publications&gt;&lt;cites&gt;&lt;/cites&gt;&lt;/citation&gt;</w:instrText>
      </w:r>
      <w:r w:rsidR="006A12BB" w:rsidRPr="00256B82">
        <w:fldChar w:fldCharType="separate"/>
      </w:r>
      <w:r w:rsidR="0099051E">
        <w:rPr>
          <w:rFonts w:ascii="Calibri" w:hAnsi="Calibri" w:cs="Calibri"/>
          <w:vertAlign w:val="superscript"/>
        </w:rPr>
        <w:t>12</w:t>
      </w:r>
      <w:r w:rsidR="006A12BB" w:rsidRPr="00256B82">
        <w:fldChar w:fldCharType="end"/>
      </w:r>
      <w:r w:rsidR="00A41780" w:rsidRPr="00256B82">
        <w:t>.</w:t>
      </w:r>
      <w:r w:rsidR="00225F72">
        <w:t xml:space="preserve"> </w:t>
      </w:r>
      <w:r w:rsidR="005573C2" w:rsidRPr="00256B82">
        <w:t>Thus, from E11</w:t>
      </w:r>
      <w:r w:rsidR="005573C2">
        <w:t xml:space="preserve">.0 to </w:t>
      </w:r>
      <w:r w:rsidR="005573C2" w:rsidRPr="00256B82">
        <w:t>E11.5 the fetal liver becomes the dominant site of haematopoiesis</w:t>
      </w:r>
      <w:r w:rsidR="005573C2" w:rsidRPr="00256B82">
        <w:fldChar w:fldCharType="begin"/>
      </w:r>
      <w:r w:rsidR="0035333E">
        <w:instrText xml:space="preserve"> ADDIN PAPERS2_CITATIONS &lt;citation&gt;&lt;uuid&gt;276DFBF8-6743-4562-AE11-2F9DB959A88A&lt;/uuid&gt;&lt;priority&gt;0&lt;/priority&gt;&lt;publications&gt;&lt;publication&gt;&lt;uuid&gt;DB024D0E-5801-4471-B488-207B7A84CA52&lt;/uuid&gt;&lt;volume&gt;14&lt;/volume&gt;&lt;doi&gt;10.1038/nri3671&lt;/doi&gt;&lt;startpage&gt;392&lt;/startpage&gt;&lt;publication_date&gt;99201406001200000000220000&lt;/publication_date&gt;&lt;url&gt;http://www.nature.com/doifinder/10.1038/nri3671&lt;/url&gt;&lt;citekey&gt;Ginhoux:2014cu&lt;/citekey&gt;&lt;type&gt;400&lt;/type&gt;&lt;title&gt;Monocytes and macrophages: developmental pathways and tissue homeostasis.&lt;/title&gt;&lt;publisher&gt;Nature Publishing Group&lt;/publisher&gt;&lt;institution&gt;Singapore Immunology Network (SIgN), Agency for Science, Technology and Research (A*STAR), 138648 Singapore.&lt;/institution&gt;&lt;number&gt;6&lt;/number&gt;&lt;subtype&gt;400&lt;/subtype&gt;&lt;endpage&gt;404&lt;/endpage&gt;&lt;bundle&gt;&lt;publication&gt;&lt;publisher&gt;Nature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Florent&lt;/firstName&gt;&lt;lastName&gt;Ginhoux&lt;/lastName&gt;&lt;/author&gt;&lt;author&gt;&lt;firstName&gt;Steffen&lt;/firstName&gt;&lt;lastName&gt;Jung&lt;/lastName&gt;&lt;/author&gt;&lt;/authors&gt;&lt;/publication&gt;&lt;/publications&gt;&lt;cites&gt;&lt;/cites&gt;&lt;/citation&gt;</w:instrText>
      </w:r>
      <w:r w:rsidR="005573C2" w:rsidRPr="00256B82">
        <w:fldChar w:fldCharType="separate"/>
      </w:r>
      <w:r w:rsidR="0099051E">
        <w:rPr>
          <w:rFonts w:ascii="Calibri" w:hAnsi="Calibri" w:cs="Calibri"/>
          <w:vertAlign w:val="superscript"/>
        </w:rPr>
        <w:t>1</w:t>
      </w:r>
      <w:r w:rsidR="005573C2" w:rsidRPr="00256B82">
        <w:fldChar w:fldCharType="end"/>
      </w:r>
      <w:r w:rsidR="005573C2" w:rsidRPr="00256B82">
        <w:t xml:space="preserve">, </w:t>
      </w:r>
      <w:r w:rsidR="00FC45F1">
        <w:t xml:space="preserve">before the initiation of </w:t>
      </w:r>
      <w:r w:rsidR="005573C2" w:rsidRPr="00256B82">
        <w:t>bone</w:t>
      </w:r>
      <w:r w:rsidR="005573C2">
        <w:t xml:space="preserve"> </w:t>
      </w:r>
      <w:r w:rsidR="005573C2" w:rsidRPr="00256B82">
        <w:t>marrow</w:t>
      </w:r>
      <w:r w:rsidR="005573C2">
        <w:t>-</w:t>
      </w:r>
      <w:r w:rsidR="005573C2" w:rsidRPr="00256B82">
        <w:t xml:space="preserve">derived </w:t>
      </w:r>
      <w:r w:rsidR="00FF32C4">
        <w:t>haematopoiesis.</w:t>
      </w:r>
    </w:p>
    <w:p w14:paraId="7749013C" w14:textId="15CC5BBC" w:rsidR="00BF0F6B" w:rsidRPr="00256B82" w:rsidRDefault="000C07FE" w:rsidP="00C971B2">
      <w:pPr>
        <w:spacing w:before="120" w:after="120" w:line="360" w:lineRule="auto"/>
        <w:jc w:val="left"/>
      </w:pPr>
      <w:r>
        <w:t>Y</w:t>
      </w:r>
      <w:r w:rsidR="0021336C" w:rsidRPr="00256B82">
        <w:t>olk</w:t>
      </w:r>
      <w:r w:rsidR="00462650">
        <w:t xml:space="preserve"> </w:t>
      </w:r>
      <w:r w:rsidR="0021336C" w:rsidRPr="00256B82">
        <w:t>sac</w:t>
      </w:r>
      <w:r w:rsidR="00462650">
        <w:t>-</w:t>
      </w:r>
      <w:r w:rsidR="0021336C" w:rsidRPr="00256B82">
        <w:t>derived primitive macrophages</w:t>
      </w:r>
      <w:r w:rsidR="006958C1">
        <w:t xml:space="preserve">, </w:t>
      </w:r>
      <w:r w:rsidR="0021336C" w:rsidRPr="00256B82">
        <w:t>coloni</w:t>
      </w:r>
      <w:r w:rsidR="00AA31F1">
        <w:t>z</w:t>
      </w:r>
      <w:r w:rsidR="0021336C" w:rsidRPr="00256B82">
        <w:t>e</w:t>
      </w:r>
      <w:r w:rsidR="00A41780" w:rsidRPr="00256B82">
        <w:t xml:space="preserve"> </w:t>
      </w:r>
      <w:r w:rsidR="00517B90" w:rsidRPr="00256B82">
        <w:t>tissue</w:t>
      </w:r>
      <w:r w:rsidR="00516D52" w:rsidRPr="00256B82">
        <w:t>s</w:t>
      </w:r>
      <w:r w:rsidR="00517B90" w:rsidRPr="00256B82">
        <w:t xml:space="preserve"> such as the </w:t>
      </w:r>
      <w:r w:rsidR="00AA31F1" w:rsidRPr="00F1611F">
        <w:t>brain</w:t>
      </w:r>
      <w:r w:rsidR="00AA31F1">
        <w:t xml:space="preserve">, </w:t>
      </w:r>
      <w:r w:rsidR="00517B90" w:rsidRPr="00256B82">
        <w:t>spleen, pancreas, kidney, hear</w:t>
      </w:r>
      <w:r w:rsidR="00033929" w:rsidRPr="00256B82">
        <w:t>t</w:t>
      </w:r>
      <w:r w:rsidR="005D3DCA" w:rsidRPr="00256B82">
        <w:t xml:space="preserve"> and </w:t>
      </w:r>
      <w:r w:rsidR="00517B90" w:rsidRPr="00256B82">
        <w:t>lungs</w:t>
      </w:r>
      <w:r w:rsidR="00033929" w:rsidRPr="00256B82">
        <w:fldChar w:fldCharType="begin"/>
      </w:r>
      <w:r w:rsidR="0035333E">
        <w:instrText xml:space="preserve"> ADDIN PAPERS2_CITATIONS &lt;citation&gt;&lt;uuid&gt;42B561E5-0F66-4752-B32B-57302AED0332&lt;/uuid&gt;&lt;priority&gt;0&lt;/priority&gt;&lt;publications&gt;&lt;publication&gt;&lt;uuid&gt;D887263E-6B94-4615-9558-91DDD7AE6363&lt;/uuid&gt;&lt;volume&gt;210&lt;/volume&gt;&lt;doi&gt;10.1084/jem.20131199&lt;/doi&gt;&lt;startpage&gt;1977&lt;/startpage&gt;&lt;publication_date&gt;99201309231200000000222000&lt;/publication_date&gt;&lt;url&gt;http://www.jem.org/lookup/doi/10.1084/jem.20131199&lt;/url&gt;&lt;type&gt;400&lt;/type&gt;&lt;title&gt;Alveolar macrophages develop from fetal monocytes that differentiate into long-lived cells in the first week of life via GM-CSF.&lt;/title&gt;&lt;publisher&gt;Rockefeller Univ Press&lt;/publisher&gt;&lt;institution&gt;Laboratory of Immunoregulation and Mucosal Immunology, VIB Inflammation Research Center, 9050 Ghent, Belgium.&lt;/institution&gt;&lt;number&gt;10&lt;/number&gt;&lt;subtype&gt;400&lt;/subtype&gt;&lt;endpage&gt;1992&lt;/endpage&gt;&lt;bundle&gt;&lt;publication&gt;&lt;publisher&gt;Rockefeller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Martin&lt;/firstName&gt;&lt;lastName&gt;Guilliams&lt;/lastName&gt;&lt;/author&gt;&lt;author&gt;&lt;nonDroppingParticle&gt;De&lt;/nonDroppingParticle&gt;&lt;firstName&gt;Ismé&lt;/firstName&gt;&lt;lastName&gt;Kleer&lt;/lastName&gt;&lt;/author&gt;&lt;author&gt;&lt;firstName&gt;Sandrine&lt;/firstName&gt;&lt;lastName&gt;Henri&lt;/lastName&gt;&lt;/author&gt;&lt;author&gt;&lt;firstName&gt;Sijranke&lt;/firstName&gt;&lt;lastName&gt;Post&lt;/lastName&gt;&lt;/author&gt;&lt;author&gt;&lt;firstName&gt;Leen&lt;/firstName&gt;&lt;lastName&gt;Vanhoutte&lt;/lastName&gt;&lt;/author&gt;&lt;author&gt;&lt;nonDroppingParticle&gt;De&lt;/nonDroppingParticle&gt;&lt;firstName&gt;Sofie&lt;/firstName&gt;&lt;lastName&gt;Prijck&lt;/lastName&gt;&lt;/author&gt;&lt;author&gt;&lt;firstName&gt;Kim&lt;/firstName&gt;&lt;lastName&gt;Deswarte&lt;/lastName&gt;&lt;/author&gt;&lt;author&gt;&lt;firstName&gt;Bernard&lt;/firstName&gt;&lt;lastName&gt;Malissen&lt;/lastName&gt;&lt;/author&gt;&lt;author&gt;&lt;firstName&gt;Hamida&lt;/firstName&gt;&lt;lastName&gt;Hammad&lt;/lastName&gt;&lt;/author&gt;&lt;author&gt;&lt;firstName&gt;Bart&lt;/firstName&gt;&lt;middleNames&gt;N&lt;/middleNames&gt;&lt;lastName&gt;Lambrecht&lt;/lastName&gt;&lt;/author&gt;&lt;/authors&gt;&lt;/publication&gt;&lt;publication&gt;&lt;uuid&gt;2DBDB7E2-05C3-4381-9005-A6395BCF147B&lt;/uuid&gt;&lt;volume&gt;38&lt;/volume&gt;&lt;accepted_date&gt;99201212061200000000222000&lt;/accepted_date&gt;&lt;doi&gt;10.1016/j.immuni.2012.12.001&lt;/doi&gt;&lt;startpage&gt;79&lt;/startpage&gt;&lt;publication_date&gt;99201301241200000000222000&lt;/publication_date&gt;&lt;url&gt;http://eutils.ncbi.nlm.nih.gov/entrez/eutils/elink.fcgi?dbfrom=pubmed&amp;amp;id=23273845&amp;amp;retmode=ref&amp;amp;cmd=prlinks&lt;/url&gt;&lt;citekey&gt;Yona:2013gb&lt;/citekey&gt;&lt;type&gt;400&lt;/type&gt;&lt;title&gt;Fate mapping reveals origins and dynamics of monocytes and tissue macrophages under homeostasis.&lt;/title&gt;&lt;submission_date&gt;99201206201200000000222000&lt;/submission_date&gt;&lt;number&gt;1&lt;/number&gt;&lt;institution&gt;Department of Immunology, The Weizmann Institute of Science, Rehovot 76100, Israel.&lt;/institution&gt;&lt;subtype&gt;400&lt;/subtype&gt;&lt;endpage&gt;91&lt;/endpage&gt;&lt;bundle&gt;&lt;publication&gt;&lt;publisher&gt;Elsevier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imon&lt;/firstName&gt;&lt;lastName&gt;Yona&lt;/lastName&gt;&lt;/author&gt;&lt;author&gt;&lt;firstName&gt;Ki-Wook&lt;/firstName&gt;&lt;lastName&gt;Kim&lt;/lastName&gt;&lt;/author&gt;&lt;author&gt;&lt;firstName&gt;Yochai&lt;/firstName&gt;&lt;lastName&gt;Wolf&lt;/lastName&gt;&lt;/author&gt;&lt;author&gt;&lt;firstName&gt;Alexander&lt;/firstName&gt;&lt;lastName&gt;Mildner&lt;/lastName&gt;&lt;/author&gt;&lt;author&gt;&lt;firstName&gt;Diana&lt;/firstName&gt;&lt;lastName&gt;Varol&lt;/lastName&gt;&lt;/author&gt;&lt;author&gt;&lt;firstName&gt;Michal&lt;/firstName&gt;&lt;lastName&gt;Breker&lt;/lastName&gt;&lt;/author&gt;&lt;author&gt;&lt;firstName&gt;Dalit&lt;/firstName&gt;&lt;lastName&gt;Strauss-Ayali&lt;/lastName&gt;&lt;/author&gt;&lt;author&gt;&lt;firstName&gt;Sergey&lt;/firstName&gt;&lt;lastName&gt;Viukov&lt;/lastName&gt;&lt;/author&gt;&lt;author&gt;&lt;firstName&gt;Martin&lt;/firstName&gt;&lt;lastName&gt;Guilliams&lt;/lastName&gt;&lt;/author&gt;&lt;author&gt;&lt;firstName&gt;Alexander&lt;/firstName&gt;&lt;lastName&gt;Misharin&lt;/lastName&gt;&lt;/author&gt;&lt;author&gt;&lt;firstName&gt;David&lt;/firstName&gt;&lt;middleNames&gt;A&lt;/middleNames&gt;&lt;lastName&gt;Hume&lt;/lastName&gt;&lt;/author&gt;&lt;author&gt;&lt;firstName&gt;Harris&lt;/firstName&gt;&lt;lastName&gt;Perlman&lt;/lastName&gt;&lt;/author&gt;&lt;author&gt;&lt;firstName&gt;Bernard&lt;/firstName&gt;&lt;lastName&gt;Malissen&lt;/lastName&gt;&lt;/author&gt;&lt;author&gt;&lt;firstName&gt;Elazar&lt;/firstName&gt;&lt;lastName&gt;Zelzer&lt;/lastName&gt;&lt;/author&gt;&lt;author&gt;&lt;firstName&gt;Steffen&lt;/firstName&gt;&lt;lastName&gt;Jung&lt;/lastName&gt;&lt;/author&gt;&lt;/authors&gt;&lt;/publication&gt;&lt;publication&gt;&lt;uuid&gt;6508790F-D7B9-4CE7-B80A-18368F3CEEF8&lt;/uuid&gt;&lt;volume&gt;330&lt;/volume&gt;&lt;doi&gt;10.1126/science.1194637&lt;/doi&gt;&lt;startpage&gt;841&lt;/startpage&gt;&lt;publication_date&gt;99201011051200000000222000&lt;/publication_date&gt;&lt;url&gt;http://www.sciencemag.org/content/330/6005/841.full&lt;/url&gt;&lt;citekey&gt;Ginhoux:2010fg&lt;/citekey&gt;&lt;type&gt;400&lt;/type&gt;&lt;title&gt;Fate mapping analysis reveals that adult microglia derive from primitive macrophages.&lt;/title&gt;&lt;publisher&gt;American Association for the Advancement of Science&lt;/publisher&gt;&lt;institution&gt;Department of Gene and Cell Medicine and the Immunology Institute, Mount Sinai School of Medicine, 1425 Madison Avenue, New York, NY 10029, USA. Florent_ginhoux@immunol.a-star.edu.sg&lt;/institution&gt;&lt;number&gt;6005&lt;/number&gt;&lt;subtype&gt;400&lt;/subtype&gt;&lt;endpage&gt;845&lt;/endpage&gt;&lt;bundle&gt;&lt;publication&gt;&lt;publisher&gt;American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Florent&lt;/firstName&gt;&lt;lastName&gt;Ginhoux&lt;/lastName&gt;&lt;/author&gt;&lt;author&gt;&lt;firstName&gt;Melanie&lt;/firstName&gt;&lt;lastName&gt;Greter&lt;/lastName&gt;&lt;/author&gt;&lt;author&gt;&lt;firstName&gt;Marylene&lt;/firstName&gt;&lt;lastName&gt;Leboeuf&lt;/lastName&gt;&lt;/author&gt;&lt;author&gt;&lt;firstName&gt;Sayan&lt;/firstName&gt;&lt;lastName&gt;Nandi&lt;/lastName&gt;&lt;/author&gt;&lt;author&gt;&lt;firstName&gt;Peter&lt;/firstName&gt;&lt;lastName&gt;See&lt;/lastName&gt;&lt;/author&gt;&lt;author&gt;&lt;firstName&gt;Solen&lt;/firstName&gt;&lt;lastName&gt;Gokhan&lt;/lastName&gt;&lt;/author&gt;&lt;author&gt;&lt;firstName&gt;Mark&lt;/firstName&gt;&lt;middleNames&gt;F&lt;/middleNames&gt;&lt;lastName&gt;Mehler&lt;/lastName&gt;&lt;/author&gt;&lt;author&gt;&lt;firstName&gt;Simon&lt;/firstName&gt;&lt;middleNames&gt;J&lt;/middleNames&gt;&lt;lastName&gt;Conway&lt;/lastName&gt;&lt;/author&gt;&lt;author&gt;&lt;firstName&gt;Lai&lt;/firstName&gt;&lt;middleNames&gt;Guan&lt;/middleNames&gt;&lt;lastName&gt;Ng&lt;/lastName&gt;&lt;/author&gt;&lt;author&gt;&lt;firstName&gt;E&lt;/firstName&gt;&lt;middleNames&gt;Richard&lt;/middleNames&gt;&lt;lastName&gt;Stanley&lt;/lastName&gt;&lt;/author&gt;&lt;author&gt;&lt;firstName&gt;Igor&lt;/firstName&gt;&lt;middleNames&gt;M&lt;/middleNames&gt;&lt;lastName&gt;Samokhvalov&lt;/lastName&gt;&lt;/author&gt;&lt;author&gt;&lt;firstName&gt;Miriam&lt;/firstName&gt;&lt;lastName&gt;Merad&lt;/lastName&gt;&lt;/author&gt;&lt;/authors&gt;&lt;/publication&gt;&lt;publication&gt;&lt;uuid&gt;C551E6AB-D36E-4065-ADDE-F144F5E3A5B9&lt;/uuid&gt;&lt;volume&gt;336&lt;/volume&gt;&lt;doi&gt;10.1126/science.1219179&lt;/doi&gt;&lt;startpage&gt;86&lt;/startpage&gt;&lt;publication_date&gt;99201204061200000000222000&lt;/publication_date&gt;&lt;url&gt;http://eutils.ncbi.nlm.nih.gov/entrez/eutils/elink.fcgi?dbfrom=pubmed&amp;amp;id=22442384&amp;amp;retmode=ref&amp;amp;cmd=prlinks&lt;/url&gt;&lt;citekey&gt;Schulz:2012ea&lt;/citekey&gt;&lt;type&gt;400&lt;/type&gt;&lt;title&gt;A lineage of myeloid cells independent of Myb and hematopoietic stem cells.&lt;/title&gt;&lt;institution&gt;Centre for Molecular and Cellular Biology of Inflammation, New Hunt's House, King's College London, Great Maze Pond, London SE1 1UL, UK.&lt;/institution&gt;&lt;number&gt;6077&lt;/number&gt;&lt;subtype&gt;400&lt;/subtype&gt;&lt;endpage&gt;90&lt;/endpage&gt;&lt;bundle&gt;&lt;publication&gt;&lt;publisher&gt;American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Christian&lt;/firstName&gt;&lt;lastName&gt;Schulz&lt;/lastName&gt;&lt;/author&gt;&lt;author&gt;&lt;firstName&gt;Elisa&lt;/firstName&gt;&lt;lastName&gt;Gomez Perdiguero&lt;/lastName&gt;&lt;/author&gt;&lt;author&gt;&lt;firstName&gt;Laurent&lt;/firstName&gt;&lt;lastName&gt;Chorro&lt;/lastName&gt;&lt;/author&gt;&lt;author&gt;&lt;firstName&gt;Heather&lt;/firstName&gt;&lt;lastName&gt;Szabo-Rogers&lt;/lastName&gt;&lt;/author&gt;&lt;author&gt;&lt;firstName&gt;Nicolas&lt;/firstName&gt;&lt;lastName&gt;Cagnard&lt;/lastName&gt;&lt;/author&gt;&lt;author&gt;&lt;firstName&gt;Katrin&lt;/firstName&gt;&lt;lastName&gt;Kierdorf&lt;/lastName&gt;&lt;/author&gt;&lt;author&gt;&lt;firstName&gt;Marco&lt;/firstName&gt;&lt;lastName&gt;Prinz&lt;/lastName&gt;&lt;/author&gt;&lt;author&gt;&lt;firstName&gt;Bishan&lt;/firstName&gt;&lt;lastName&gt;Wu&lt;/lastName&gt;&lt;/author&gt;&lt;author&gt;&lt;firstName&gt;Sten&lt;/firstName&gt;&lt;middleNames&gt;Eirik W&lt;/middleNames&gt;&lt;lastName&gt;Jacobsen&lt;/lastName&gt;&lt;/author&gt;&lt;author&gt;&lt;firstName&gt;Jeffrey&lt;/firstName&gt;&lt;middleNames&gt;W&lt;/middleNames&gt;&lt;lastName&gt;Pollard&lt;/lastName&gt;&lt;/author&gt;&lt;author&gt;&lt;firstName&gt;Jon&lt;/firstName&gt;&lt;lastName&gt;Frampton&lt;/lastName&gt;&lt;/author&gt;&lt;author&gt;&lt;firstName&gt;Karen&lt;/firstName&gt;&lt;middleNames&gt;J&lt;/middleNames&gt;&lt;lastName&gt;Liu&lt;/lastName&gt;&lt;/author&gt;&lt;author&gt;&lt;firstName&gt;Fréderic&lt;/firstName&gt;&lt;lastName&gt;Geissmann&lt;/lastName&gt;&lt;/author&gt;&lt;/authors&gt;&lt;/publication&gt;&lt;publication&gt;&lt;uuid&gt;C0C5AFFF-2475-45D0-B0AF-48A619E1CCD5&lt;/uuid&gt;&lt;volume&gt;40&lt;/volume&gt;&lt;accepted_date&gt;99201311151200000000222000&lt;/accepted_date&gt;&lt;doi&gt;10.1016/j.immuni.2013.11.019&lt;/doi&gt;&lt;startpage&gt;91&lt;/startpage&gt;&lt;publication_date&gt;99201401161200000000222000&lt;/publication_date&gt;&lt;url&gt;http://dx.doi.org/10.1016/j.immuni.2013.11.019&lt;/url&gt;&lt;citekey&gt;Epelman:2014gm&lt;/citekey&gt;&lt;type&gt;400&lt;/type&gt;&lt;title&gt;Embryonic and adult-derived resident cardiac macrophages are maintained through distinct mechanisms at steady state and during inflammation.&lt;/title&gt;&lt;submission_date&gt;99201305171200000000222000&lt;/submission_date&gt;&lt;number&gt;1&lt;/number&gt;&lt;institution&gt;Center for Cardiovascular Research, Division of Cardiology, Department of Medicine, Washington University School of Medicine, St. Louis, MO 63110, USA.&lt;/institution&gt;&lt;subtype&gt;400&lt;/subtype&gt;&lt;endpage&gt;104&lt;/endpage&gt;&lt;bundle&gt;&lt;publication&gt;&lt;publisher&gt;Elsevier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lava&lt;/firstName&gt;&lt;lastName&gt;Epelman&lt;/lastName&gt;&lt;/author&gt;&lt;author&gt;&lt;firstName&gt;Kory&lt;/firstName&gt;&lt;middleNames&gt;J&lt;/middleNames&gt;&lt;lastName&gt;Lavine&lt;/lastName&gt;&lt;/author&gt;&lt;author&gt;&lt;firstName&gt;Anna&lt;/firstName&gt;&lt;middleNames&gt;E&lt;/middleNames&gt;&lt;lastName&gt;Beaudin&lt;/lastName&gt;&lt;/author&gt;&lt;author&gt;&lt;firstName&gt;Dorothy&lt;/firstName&gt;&lt;middleNames&gt;K&lt;/middleNames&gt;&lt;lastName&gt;Sojka&lt;/lastName&gt;&lt;/author&gt;&lt;author&gt;&lt;firstName&gt;Javier&lt;/firstName&gt;&lt;middleNames&gt;A&lt;/middleNames&gt;&lt;lastName&gt;Carrero&lt;/lastName&gt;&lt;/author&gt;&lt;author&gt;&lt;firstName&gt;Boris&lt;/firstName&gt;&lt;lastName&gt;Calderon&lt;/lastName&gt;&lt;/author&gt;&lt;author&gt;&lt;firstName&gt;Thaddeus&lt;/firstName&gt;&lt;lastName&gt;Brija&lt;/lastName&gt;&lt;/author&gt;&lt;author&gt;&lt;firstName&gt;Emmanuel&lt;/firstName&gt;&lt;middleNames&gt;L&lt;/middleNames&gt;&lt;lastName&gt;Gautier&lt;/lastName&gt;&lt;/author&gt;&lt;author&gt;&lt;firstName&gt;Stoyan&lt;/firstName&gt;&lt;lastName&gt;Ivanov&lt;/lastName&gt;&lt;/author&gt;&lt;author&gt;&lt;firstName&gt;Ansuman&lt;/firstName&gt;&lt;middleNames&gt;T&lt;/middleNames&gt;&lt;lastName&gt;Satpathy&lt;/lastName&gt;&lt;/author&gt;&lt;author&gt;&lt;firstName&gt;Joel&lt;/firstName&gt;&lt;middleNames&gt;D&lt;/middleNames&gt;&lt;lastName&gt;Schilling&lt;/lastName&gt;&lt;/author&gt;&lt;author&gt;&lt;firstName&gt;Reto&lt;/firstName&gt;&lt;lastName&gt;Schwendener&lt;/lastName&gt;&lt;/author&gt;&lt;author&gt;&lt;firstName&gt;Ismail&lt;/firstName&gt;&lt;lastName&gt;Sergin&lt;/lastName&gt;&lt;/author&gt;&lt;author&gt;&lt;firstName&gt;Babak&lt;/firstName&gt;&lt;lastName&gt;Razani&lt;/lastName&gt;&lt;/author&gt;&lt;author&gt;&lt;firstName&gt;E&lt;/firstName&gt;&lt;middleNames&gt;Camilla&lt;/middleNames&gt;&lt;lastName&gt;Forsberg&lt;/lastName&gt;&lt;/author&gt;&lt;author&gt;&lt;firstName&gt;Wayne&lt;/firstName&gt;&lt;middleNames&gt;M&lt;/middleNames&gt;&lt;lastName&gt;Yokoyama&lt;/lastName&gt;&lt;/author&gt;&lt;author&gt;&lt;firstName&gt;Emil&lt;/firstName&gt;&lt;middleNames&gt;R&lt;/middleNames&gt;&lt;lastName&gt;Unanue&lt;/lastName&gt;&lt;/author&gt;&lt;author&gt;&lt;firstName&gt;Marco&lt;/firstName&gt;&lt;lastName&gt;Colonna&lt;/lastName&gt;&lt;/author&gt;&lt;author&gt;&lt;firstName&gt;Gwendalyn&lt;/firstName&gt;&lt;middleNames&gt;J&lt;/middleNames&gt;&lt;lastName&gt;Randolph&lt;/lastName&gt;&lt;/author&gt;&lt;author&gt;&lt;firstName&gt;Douglas&lt;/firstName&gt;&lt;middleNames&gt;L&lt;/middleNames&gt;&lt;lastName&gt;Mann&lt;/lastName&gt;&lt;/author&gt;&lt;/authors&gt;&lt;/publication&gt;&lt;/publications&gt;&lt;cites&gt;&lt;/cites&gt;&lt;/citation&gt;</w:instrText>
      </w:r>
      <w:r w:rsidR="00033929" w:rsidRPr="00256B82">
        <w:fldChar w:fldCharType="separate"/>
      </w:r>
      <w:r w:rsidR="0099051E">
        <w:rPr>
          <w:rFonts w:ascii="Calibri" w:hAnsi="Calibri" w:cs="Calibri"/>
          <w:vertAlign w:val="superscript"/>
        </w:rPr>
        <w:t>7,13-16</w:t>
      </w:r>
      <w:r w:rsidR="00033929" w:rsidRPr="00256B82">
        <w:fldChar w:fldCharType="end"/>
      </w:r>
      <w:r w:rsidR="00E703D3" w:rsidRPr="00256B82">
        <w:t>. F</w:t>
      </w:r>
      <w:r w:rsidR="005F6F8E" w:rsidRPr="00256B82">
        <w:t>etal</w:t>
      </w:r>
      <w:r w:rsidR="0021336C" w:rsidRPr="00256B82">
        <w:t xml:space="preserve"> liver monocytes</w:t>
      </w:r>
      <w:r w:rsidR="007B74DE" w:rsidRPr="00256B82">
        <w:t xml:space="preserve"> </w:t>
      </w:r>
      <w:r w:rsidR="00E379FE">
        <w:t xml:space="preserve">directly </w:t>
      </w:r>
      <w:r w:rsidR="004951E7">
        <w:t>derived</w:t>
      </w:r>
      <w:r w:rsidR="00E703D3" w:rsidRPr="00256B82">
        <w:t xml:space="preserve"> from cMyb</w:t>
      </w:r>
      <w:r w:rsidR="00DC276A" w:rsidRPr="00256B82">
        <w:rPr>
          <w:vertAlign w:val="superscript"/>
        </w:rPr>
        <w:t>+</w:t>
      </w:r>
      <w:r w:rsidR="00E703D3" w:rsidRPr="00256B82">
        <w:t xml:space="preserve"> erythro-myeloid progenitors generated in </w:t>
      </w:r>
      <w:r w:rsidR="00E703D3" w:rsidRPr="00AA6B7C">
        <w:t>dorsal</w:t>
      </w:r>
      <w:r w:rsidR="003E177D" w:rsidRPr="00AA6B7C">
        <w:t xml:space="preserve"> </w:t>
      </w:r>
      <w:r w:rsidR="00E703D3" w:rsidRPr="00AA6B7C">
        <w:t>aortic endothelial cells</w:t>
      </w:r>
      <w:r w:rsidR="005F3F35" w:rsidRPr="00256B82">
        <w:fldChar w:fldCharType="begin"/>
      </w:r>
      <w:r w:rsidR="0035333E">
        <w:instrText xml:space="preserve"> ADDIN PAPERS2_CITATIONS &lt;citation&gt;&lt;uuid&gt;ABFF6F49-9679-4547-90AB-D62F88A2BC47&lt;/uuid&gt;&lt;priority&gt;0&lt;/priority&gt;&lt;publications&gt;&lt;publication&gt;&lt;uuid&gt;55CEB18C-E289-42D5-9F22-23D197BB18F7&lt;/uuid&gt;&lt;volume&gt;42&lt;/volume&gt;&lt;accepted_date&gt;99201503271200000000222000&lt;/accepted_date&gt;&lt;doi&gt;10.1016/j.immuni.2015.03.011&lt;/doi&gt;&lt;startpage&gt;665&lt;/startpage&gt;&lt;revision_date&gt;99201502171200000000222000&lt;/revision_date&gt;&lt;publication_date&gt;99201504211200000000222000&lt;/publication_date&gt;&lt;url&gt;http://linkinghub.elsevier.com/retrieve/pii/S1074761315001259&lt;/url&gt;&lt;citekey&gt;Hoeffel:2015cm&lt;/citekey&gt;&lt;type&gt;400&lt;/type&gt;&lt;title&gt;C-Myb(+) erythro-myeloid progenitor-derived fetal monocytes give rise to adult tissue-resident macrophages.&lt;/title&gt;&lt;submission_date&gt;99201412201200000000222000&lt;/submission_date&gt;&lt;number&gt;4&lt;/number&gt;&lt;institution&gt;Singapore Immunology Network (SIgN), Agency for Science, Technology and Research (A(</w:instrText>
      </w:r>
      <w:r w:rsidR="0035333E">
        <w:rPr>
          <w:rFonts w:ascii="MS Mincho" w:eastAsia="MS Mincho" w:hAnsi="MS Mincho" w:cs="MS Mincho"/>
        </w:rPr>
        <w:instrText>∗</w:instrText>
      </w:r>
      <w:r w:rsidR="0035333E">
        <w:instrText>)STAR), 8A Biomedical Grove, IMMUNOS Building #3-4, BIOPOLIS, 138648 Singapore.&lt;/institution&gt;&lt;subtype&gt;400&lt;/subtype&gt;&lt;endpage&gt;678&lt;/endpage&gt;&lt;bundle&gt;&lt;publication&gt;&lt;publisher&gt;Elsevier Inc.&lt;/publisher&gt;&lt;url&gt;http://www.cell.com&lt;/url&gt;&lt;title&gt;Immunity&lt;/title&gt;&lt;type&gt;-100&lt;/type&gt;&lt;subtype&gt;-100&lt;/subtype&gt;&lt;uuid&gt;3DE7F58B-A649-4AAD-AD7B-303AA514BBF2&lt;/uuid&gt;&lt;/publication&gt;&lt;/bundle&gt;&lt;authors&gt;&lt;author&gt;&lt;firstName&gt;Guillaume&lt;/firstName&gt;&lt;lastName&gt;Hoeffel&lt;/lastName&gt;&lt;/author&gt;&lt;author&gt;&lt;firstName&gt;Jinmiao&lt;/firstName&gt;&lt;lastName&gt;Chen&lt;/lastName&gt;&lt;/author&gt;&lt;author&gt;&lt;firstName&gt;Yonit&lt;/firstName&gt;&lt;lastName&gt;Lavin&lt;/lastName&gt;&lt;/author&gt;&lt;author&gt;&lt;firstName&gt;Donovan&lt;/firstName&gt;&lt;lastName&gt;Low&lt;/lastName&gt;&lt;/author&gt;&lt;author&gt;&lt;firstName&gt;Francisca&lt;/firstName&gt;&lt;middleNames&gt;F&lt;/middleNames&gt;&lt;lastName&gt;Almeida&lt;/lastName&gt;&lt;/author&gt;&lt;author&gt;&lt;firstName&gt;Peter&lt;/firstName&gt;&lt;lastName&gt;See&lt;/lastName&gt;&lt;/author&gt;&lt;author&gt;&lt;firstName&gt;Anna&lt;/firstName&gt;&lt;middleNames&gt;E&lt;/middleNames&gt;&lt;lastName&gt;Beaudin&lt;/lastName&gt;&lt;/author&gt;&lt;author&gt;&lt;firstName&gt;Josephine&lt;/firstName&gt;&lt;lastName&gt;Lum&lt;/lastName&gt;&lt;/author&gt;&lt;author&gt;&lt;firstName&gt;Ivy&lt;/firstName&gt;&lt;lastName&gt;Low&lt;/lastName&gt;&lt;/author&gt;&lt;author&gt;&lt;firstName&gt;E&lt;/firstName&gt;&lt;middleNames&gt;Camilla&lt;/middleNames&gt;&lt;lastName&gt;Forsberg&lt;/lastName&gt;&lt;/author&gt;&lt;author&gt;&lt;firstName&gt;Michael&lt;/firstName&gt;&lt;lastName&gt;Poidinger&lt;/lastName&gt;&lt;/author&gt;&lt;author&gt;&lt;firstName&gt;Francesca&lt;/firstName&gt;&lt;lastName&gt;Zolezzi&lt;/lastName&gt;&lt;/author&gt;&lt;author&gt;&lt;firstName&gt;Anis&lt;/firstName&gt;&lt;lastName&gt;Larbi&lt;/lastName&gt;&lt;/author&gt;&lt;author&gt;&lt;firstName&gt;Lai&lt;/firstName&gt;&lt;middleNames&gt;Guan&lt;/middleNames&gt;&lt;lastName&gt;Ng&lt;/lastName&gt;&lt;/author&gt;&lt;author&gt;&lt;firstName&gt;Jerry&lt;/firstName&gt;&lt;middleNames&gt;K Y&lt;/middleNames&gt;&lt;lastName&gt;Chan&lt;/lastName&gt;&lt;/author&gt;&lt;author&gt;&lt;firstName&gt;Melanie&lt;/firstName&gt;&lt;lastName&gt;Greter&lt;/lastName&gt;&lt;/author&gt;&lt;author&gt;&lt;firstName&gt;Burkhard&lt;/firstName&gt;&lt;lastName&gt;Becher&lt;/lastName&gt;&lt;/author&gt;&lt;author&gt;&lt;firstName&gt;Igor&lt;/firstName&gt;&lt;middleNames&gt;M&lt;/middleNames&gt;&lt;lastName&gt;Samokhvalov&lt;/lastName&gt;&lt;/author&gt;&lt;author&gt;&lt;firstName&gt;Miriam&lt;/firstName&gt;&lt;lastName&gt;Merad&lt;/lastName&gt;&lt;/author&gt;&lt;author&gt;&lt;firstName&gt;Florent&lt;/firstName&gt;&lt;lastName&gt;Ginhoux&lt;/lastName&gt;&lt;/author&gt;&lt;/authors&gt;&lt;/publication&gt;&lt;/publications&gt;&lt;cites&gt;&lt;/cites&gt;&lt;/citation&gt;</w:instrText>
      </w:r>
      <w:r w:rsidR="005F3F35" w:rsidRPr="00256B82">
        <w:fldChar w:fldCharType="separate"/>
      </w:r>
      <w:r w:rsidR="0099051E">
        <w:rPr>
          <w:rFonts w:ascii="Calibri" w:hAnsi="Calibri" w:cs="Calibri"/>
          <w:vertAlign w:val="superscript"/>
        </w:rPr>
        <w:t>17</w:t>
      </w:r>
      <w:r w:rsidR="005F3F35" w:rsidRPr="00256B82">
        <w:fldChar w:fldCharType="end"/>
      </w:r>
      <w:r w:rsidR="00FF32C4">
        <w:t>,</w:t>
      </w:r>
      <w:r w:rsidR="007B74DE" w:rsidRPr="00256B82">
        <w:t xml:space="preserve"> subsequently </w:t>
      </w:r>
      <w:r w:rsidR="00A46E3C">
        <w:t>adds to the</w:t>
      </w:r>
      <w:r w:rsidR="0021336C" w:rsidRPr="00256B82">
        <w:t xml:space="preserve"> </w:t>
      </w:r>
      <w:r w:rsidR="00492070">
        <w:t xml:space="preserve">tissue-resident </w:t>
      </w:r>
      <w:r>
        <w:t>macrophage</w:t>
      </w:r>
      <w:r w:rsidR="004951E7">
        <w:t xml:space="preserve"> </w:t>
      </w:r>
      <w:r w:rsidR="003600FE">
        <w:t>population</w:t>
      </w:r>
      <w:r w:rsidR="00D80825" w:rsidRPr="00256B82">
        <w:t xml:space="preserve">. Exceptions to </w:t>
      </w:r>
      <w:r w:rsidR="00D80825" w:rsidRPr="00AA6B7C">
        <w:t xml:space="preserve">this </w:t>
      </w:r>
      <w:r w:rsidR="00A46E3C">
        <w:t xml:space="preserve">fetal </w:t>
      </w:r>
      <w:r w:rsidR="00B03E37" w:rsidRPr="00AA6B7C">
        <w:t xml:space="preserve">monocytic infiltrate </w:t>
      </w:r>
      <w:r w:rsidR="00D80825" w:rsidRPr="00256B82">
        <w:t>includes</w:t>
      </w:r>
      <w:r w:rsidR="0021336C" w:rsidRPr="00256B82">
        <w:t xml:space="preserve"> the central nervous system, where </w:t>
      </w:r>
      <w:r w:rsidR="005F6F8E" w:rsidRPr="00256B82">
        <w:t>fetal</w:t>
      </w:r>
      <w:r w:rsidR="00D93D2C" w:rsidRPr="00256B82">
        <w:t xml:space="preserve"> liver-derived monocytes </w:t>
      </w:r>
      <w:r w:rsidR="0021336C" w:rsidRPr="00256B82">
        <w:t>do not contribute to the microglial cell population</w:t>
      </w:r>
      <w:r w:rsidR="005F3F35" w:rsidRPr="00256B82">
        <w:fldChar w:fldCharType="begin"/>
      </w:r>
      <w:r w:rsidR="0035333E">
        <w:instrText xml:space="preserve"> ADDIN PAPERS2_CITATIONS &lt;citation&gt;&lt;uuid&gt;8EEDE9DD-6EEF-47B7-AC98-CD3CCF216F8C&lt;/uuid&gt;&lt;priority&gt;0&lt;/priority&gt;&lt;publications&gt;&lt;publication&gt;&lt;uuid&gt;6508790F-D7B9-4CE7-B80A-18368F3CEEF8&lt;/uuid&gt;&lt;volume&gt;330&lt;/volume&gt;&lt;doi&gt;10.1126/science.1194637&lt;/doi&gt;&lt;startpage&gt;841&lt;/startpage&gt;&lt;publication_date&gt;99201011051200000000222000&lt;/publication_date&gt;&lt;url&gt;http://www.sciencemag.org/content/330/6005/841.full&lt;/url&gt;&lt;citekey&gt;Ginhoux:2010fg&lt;/citekey&gt;&lt;type&gt;400&lt;/type&gt;&lt;title&gt;Fate mapping analysis reveals that adult microglia derive from primitive macrophages.&lt;/title&gt;&lt;publisher&gt;American Association for the Advancement of Science&lt;/publisher&gt;&lt;institution&gt;Department of Gene and Cell Medicine and the Immunology Institute, Mount Sinai School of Medicine, 1425 Madison Avenue, New York, NY 10029, USA. Florent_ginhoux@immunol.a-star.edu.sg&lt;/institution&gt;&lt;number&gt;6005&lt;/number&gt;&lt;subtype&gt;400&lt;/subtype&gt;&lt;endpage&gt;845&lt;/endpage&gt;&lt;bundle&gt;&lt;publication&gt;&lt;publisher&gt;American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Florent&lt;/firstName&gt;&lt;lastName&gt;Ginhoux&lt;/lastName&gt;&lt;/author&gt;&lt;author&gt;&lt;firstName&gt;Melanie&lt;/firstName&gt;&lt;lastName&gt;Greter&lt;/lastName&gt;&lt;/author&gt;&lt;author&gt;&lt;firstName&gt;Marylene&lt;/firstName&gt;&lt;lastName&gt;Leboeuf&lt;/lastName&gt;&lt;/author&gt;&lt;author&gt;&lt;firstName&gt;Sayan&lt;/firstName&gt;&lt;lastName&gt;Nandi&lt;/lastName&gt;&lt;/author&gt;&lt;author&gt;&lt;firstName&gt;Peter&lt;/firstName&gt;&lt;lastName&gt;See&lt;/lastName&gt;&lt;/author&gt;&lt;author&gt;&lt;firstName&gt;Solen&lt;/firstName&gt;&lt;lastName&gt;Gokhan&lt;/lastName&gt;&lt;/author&gt;&lt;author&gt;&lt;firstName&gt;Mark&lt;/firstName&gt;&lt;middleNames&gt;F&lt;/middleNames&gt;&lt;lastName&gt;Mehler&lt;/lastName&gt;&lt;/author&gt;&lt;author&gt;&lt;firstName&gt;Simon&lt;/firstName&gt;&lt;middleNames&gt;J&lt;/middleNames&gt;&lt;lastName&gt;Conway&lt;/lastName&gt;&lt;/author&gt;&lt;author&gt;&lt;firstName&gt;Lai&lt;/firstName&gt;&lt;middleNames&gt;Guan&lt;/middleNames&gt;&lt;lastName&gt;Ng&lt;/lastName&gt;&lt;/author&gt;&lt;author&gt;&lt;firstName&gt;E&lt;/firstName&gt;&lt;middleNames&gt;Richard&lt;/middleNames&gt;&lt;lastName&gt;Stanley&lt;/lastName&gt;&lt;/author&gt;&lt;author&gt;&lt;firstName&gt;Igor&lt;/firstName&gt;&lt;middleNames&gt;M&lt;/middleNames&gt;&lt;lastName&gt;Samokhvalov&lt;/lastName&gt;&lt;/author&gt;&lt;author&gt;&lt;firstName&gt;Miriam&lt;/firstName&gt;&lt;lastName&gt;Merad&lt;/lastName&gt;&lt;/author&gt;&lt;/authors&gt;&lt;/publication&gt;&lt;/publications&gt;&lt;cites&gt;&lt;/cites&gt;&lt;/citation&gt;</w:instrText>
      </w:r>
      <w:r w:rsidR="005F3F35" w:rsidRPr="00256B82">
        <w:fldChar w:fldCharType="separate"/>
      </w:r>
      <w:r w:rsidR="0099051E">
        <w:rPr>
          <w:rFonts w:ascii="Calibri" w:hAnsi="Calibri" w:cs="Calibri"/>
          <w:vertAlign w:val="superscript"/>
        </w:rPr>
        <w:t>14</w:t>
      </w:r>
      <w:r w:rsidR="005F3F35" w:rsidRPr="00256B82">
        <w:fldChar w:fldCharType="end"/>
      </w:r>
      <w:r w:rsidR="00DC124D">
        <w:t>;</w:t>
      </w:r>
      <w:r w:rsidR="00D80825" w:rsidRPr="00256B82">
        <w:t xml:space="preserve"> the skin,</w:t>
      </w:r>
      <w:r w:rsidR="0021336C" w:rsidRPr="00256B82">
        <w:t xml:space="preserve"> where dual</w:t>
      </w:r>
      <w:r w:rsidR="005559B5">
        <w:t>-</w:t>
      </w:r>
      <w:r w:rsidR="0021336C" w:rsidRPr="00256B82">
        <w:t>origin macrophages contribute to the Langerhans cell pool</w:t>
      </w:r>
      <w:r w:rsidR="005F3F35" w:rsidRPr="00256B82">
        <w:fldChar w:fldCharType="begin"/>
      </w:r>
      <w:r w:rsidR="0035333E">
        <w:instrText xml:space="preserve"> ADDIN PAPERS2_CITATIONS &lt;citation&gt;&lt;uuid&gt;A85A5B78-DBDE-4FED-B781-8BA201C5E07D&lt;/uuid&gt;&lt;priority&gt;0&lt;/priority&gt;&lt;publications&gt;&lt;publication&gt;&lt;uuid&gt;1029B4EF-878D-4A99-9342-61CF969BA2DD&lt;/uuid&gt;&lt;volume&gt;209&lt;/volume&gt;&lt;doi&gt;10.1084/jem.20120340&lt;/doi&gt;&lt;startpage&gt;1167&lt;/startpage&gt;&lt;publication_date&gt;99201206041200000000222000&lt;/publication_date&gt;&lt;url&gt;http://www.jem.org/lookup/doi/10.1084/jem.20120340&lt;/url&gt;&lt;type&gt;400&lt;/type&gt;&lt;title&gt;Adult Langerhans cells derive predominantly from embryonic fetal liver monocytes with a minor contribution of yolk sac-derived macrophages.&lt;/title&gt;&lt;publisher&gt;Rockefeller Univ Press&lt;/publisher&gt;&lt;institution&gt;Singapore Immunology Network, Agency for Science, Technology and Research (A*STAR), Immunos Building #3-4, BIOPOLIS, 138648, Singapore.&lt;/institution&gt;&lt;number&gt;6&lt;/number&gt;&lt;subtype&gt;400&lt;/subtype&gt;&lt;endpage&gt;1181&lt;/endpage&gt;&lt;bundle&gt;&lt;publication&gt;&lt;publisher&gt;Rockefeller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Guillaume&lt;/firstName&gt;&lt;lastName&gt;Hoeffel&lt;/lastName&gt;&lt;/author&gt;&lt;author&gt;&lt;firstName&gt;Yilin&lt;/firstName&gt;&lt;lastName&gt;Wang&lt;/lastName&gt;&lt;/author&gt;&lt;author&gt;&lt;firstName&gt;Melanie&lt;/firstName&gt;&lt;lastName&gt;Greter&lt;/lastName&gt;&lt;/author&gt;&lt;author&gt;&lt;firstName&gt;Peter&lt;/firstName&gt;&lt;lastName&gt;See&lt;/lastName&gt;&lt;/author&gt;&lt;author&gt;&lt;firstName&gt;Pearline&lt;/firstName&gt;&lt;lastName&gt;Teo&lt;/lastName&gt;&lt;/author&gt;&lt;author&gt;&lt;firstName&gt;Benoit&lt;/firstName&gt;&lt;lastName&gt;Malleret&lt;/lastName&gt;&lt;/author&gt;&lt;author&gt;&lt;firstName&gt;Marylene&lt;/firstName&gt;&lt;lastName&gt;Leboeuf&lt;/lastName&gt;&lt;/author&gt;&lt;author&gt;&lt;firstName&gt;Donovan&lt;/firstName&gt;&lt;lastName&gt;Low&lt;/lastName&gt;&lt;/author&gt;&lt;author&gt;&lt;firstName&gt;Guillaume&lt;/firstName&gt;&lt;lastName&gt;Oller&lt;/lastName&gt;&lt;/author&gt;&lt;author&gt;&lt;firstName&gt;Francisca&lt;/firstName&gt;&lt;middleNames&gt;F&lt;/middleNames&gt;&lt;lastName&gt;Almeida&lt;/lastName&gt;&lt;/author&gt;&lt;author&gt;&lt;firstName&gt;Sharon&lt;/firstName&gt;&lt;middleNames&gt;H Y&lt;/middleNames&gt;&lt;lastName&gt;Choy&lt;/lastName&gt;&lt;/author&gt;&lt;author&gt;&lt;firstName&gt;Marcos&lt;/firstName&gt;&lt;lastName&gt;Grisotto&lt;/lastName&gt;&lt;/author&gt;&lt;author&gt;&lt;firstName&gt;Laurent&lt;/firstName&gt;&lt;lastName&gt;Renia&lt;/lastName&gt;&lt;/author&gt;&lt;author&gt;&lt;firstName&gt;Simon&lt;/firstName&gt;&lt;middleNames&gt;J&lt;/middleNames&gt;&lt;lastName&gt;Conway&lt;/lastName&gt;&lt;/author&gt;&lt;author&gt;&lt;firstName&gt;E&lt;/firstName&gt;&lt;middleNames&gt;Richard&lt;/middleNames&gt;&lt;lastName&gt;Stanley&lt;/lastName&gt;&lt;/author&gt;&lt;author&gt;&lt;firstName&gt;Jerry&lt;/firstName&gt;&lt;middleNames&gt;K Y&lt;/middleNames&gt;&lt;lastName&gt;Chan&lt;/lastName&gt;&lt;/author&gt;&lt;author&gt;&lt;firstName&gt;Lai&lt;/firstName&gt;&lt;middleNames&gt;Guan&lt;/middleNames&gt;&lt;lastName&gt;Ng&lt;/lastName&gt;&lt;/author&gt;&lt;author&gt;&lt;firstName&gt;Igor&lt;/firstName&gt;&lt;middleNames&gt;M&lt;/middleNames&gt;&lt;lastName&gt;Samokhvalov&lt;/lastName&gt;&lt;/author&gt;&lt;author&gt;&lt;firstName&gt;Miriam&lt;/firstName&gt;&lt;lastName&gt;Merad&lt;/lastName&gt;&lt;/author&gt;&lt;author&gt;&lt;firstName&gt;Florent&lt;/firstName&gt;&lt;lastName&gt;Ginhoux&lt;/lastName&gt;&lt;/author&gt;&lt;/authors&gt;&lt;/publication&gt;&lt;/publications&gt;&lt;cites&gt;&lt;/cites&gt;&lt;/citation&gt;</w:instrText>
      </w:r>
      <w:r w:rsidR="005F3F35" w:rsidRPr="00256B82">
        <w:fldChar w:fldCharType="separate"/>
      </w:r>
      <w:r w:rsidR="0099051E">
        <w:rPr>
          <w:rFonts w:ascii="Calibri" w:hAnsi="Calibri" w:cs="Calibri"/>
          <w:vertAlign w:val="superscript"/>
        </w:rPr>
        <w:t>18</w:t>
      </w:r>
      <w:r w:rsidR="005F3F35" w:rsidRPr="00256B82">
        <w:fldChar w:fldCharType="end"/>
      </w:r>
      <w:r w:rsidR="00DC124D">
        <w:t>;</w:t>
      </w:r>
      <w:r w:rsidR="006734A3" w:rsidRPr="00256B82">
        <w:t xml:space="preserve"> </w:t>
      </w:r>
      <w:r w:rsidR="00D80825" w:rsidRPr="00256B82">
        <w:t xml:space="preserve">and the gut, which </w:t>
      </w:r>
      <w:r w:rsidR="005559B5">
        <w:t>seems</w:t>
      </w:r>
      <w:r w:rsidR="005559B5" w:rsidRPr="00256B82">
        <w:t xml:space="preserve"> </w:t>
      </w:r>
      <w:r w:rsidR="00D80825" w:rsidRPr="00256B82">
        <w:t xml:space="preserve">to remain dependent </w:t>
      </w:r>
      <w:r w:rsidR="005559B5">
        <w:t>on</w:t>
      </w:r>
      <w:r w:rsidR="005559B5" w:rsidRPr="00256B82">
        <w:t xml:space="preserve"> </w:t>
      </w:r>
      <w:r w:rsidR="00D80825" w:rsidRPr="00256B82">
        <w:t>constant renewal from blood precursors</w:t>
      </w:r>
      <w:r w:rsidR="005559B5">
        <w:t>,</w:t>
      </w:r>
      <w:r w:rsidR="00D80825" w:rsidRPr="00256B82">
        <w:t xml:space="preserve"> with data suggesting </w:t>
      </w:r>
      <w:r w:rsidR="00C465CE">
        <w:t xml:space="preserve">circulating </w:t>
      </w:r>
      <w:r w:rsidR="00D80825" w:rsidRPr="00256B82">
        <w:t>blood monocytes contribute to th</w:t>
      </w:r>
      <w:r w:rsidR="005559B5">
        <w:t xml:space="preserve">e pool of </w:t>
      </w:r>
      <w:r w:rsidR="00D80825" w:rsidRPr="00256B82">
        <w:t>macrophage</w:t>
      </w:r>
      <w:r w:rsidR="005559B5">
        <w:t>s</w:t>
      </w:r>
      <w:r w:rsidR="00D80825" w:rsidRPr="00256B82">
        <w:t xml:space="preserve"> and </w:t>
      </w:r>
      <w:r w:rsidR="005559B5">
        <w:t>dendritic cells in the intestine</w:t>
      </w:r>
      <w:r w:rsidR="005F3F35" w:rsidRPr="00256B82">
        <w:fldChar w:fldCharType="begin"/>
      </w:r>
      <w:r w:rsidR="0035333E">
        <w:instrText xml:space="preserve"> ADDIN PAPERS2_CITATIONS &lt;citation&gt;&lt;uuid&gt;9A3E0237-46F5-4F1C-9E53-49DAEFE90CFC&lt;/uuid&gt;&lt;priority&gt;0&lt;/priority&gt;&lt;publications&gt;&lt;publication&gt;&lt;uuid&gt;2C942951-07CF-47A2-BA39-FB6034678514&lt;/uuid&gt;&lt;volume&gt;205&lt;/volume&gt;&lt;doi&gt;10.1084/jem.20080414&lt;/doi&gt;&lt;startpage&gt;2139&lt;/startpage&gt;&lt;publication_date&gt;99200809011200000000222000&lt;/publication_date&gt;&lt;url&gt;http://www.jem.org/lookup/doi/10.1084/jem.20080414&lt;/url&gt;&lt;type&gt;400&lt;/type&gt;&lt;title&gt;Small intestinal CD103+ dendritic cells display unique functional properties that are conserved between mice and humans.&lt;/title&gt;&lt;publisher&gt;Rockefeller Univ Press&lt;/publisher&gt;&lt;institution&gt;Immunology Section, BMC D14, 221 84 Lund University, Lund, Sweden.&lt;/institution&gt;&lt;number&gt;9&lt;/number&gt;&lt;subtype&gt;400&lt;/subtype&gt;&lt;endpage&gt;2149&lt;/endpage&gt;&lt;bundle&gt;&lt;publication&gt;&lt;publisher&gt;Rockefeller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Elin&lt;/firstName&gt;&lt;lastName&gt;Jaensson&lt;/lastName&gt;&lt;/author&gt;&lt;author&gt;&lt;firstName&gt;Heli&lt;/firstName&gt;&lt;lastName&gt;Uronen-Hansson&lt;/lastName&gt;&lt;/author&gt;&lt;author&gt;&lt;firstName&gt;Oliver&lt;/firstName&gt;&lt;lastName&gt;Pabst&lt;/lastName&gt;&lt;/author&gt;&lt;author&gt;&lt;firstName&gt;Bertus&lt;/firstName&gt;&lt;lastName&gt;Eksteen&lt;/lastName&gt;&lt;/author&gt;&lt;author&gt;&lt;firstName&gt;Jiong&lt;/firstName&gt;&lt;lastName&gt;Tian&lt;/lastName&gt;&lt;/author&gt;&lt;author&gt;&lt;firstName&gt;Janine&lt;/firstName&gt;&lt;middleNames&gt;L&lt;/middleNames&gt;&lt;lastName&gt;Coombes&lt;/lastName&gt;&lt;/author&gt;&lt;author&gt;&lt;firstName&gt;Pia-Lena&lt;/firstName&gt;&lt;lastName&gt;Berg&lt;/lastName&gt;&lt;/author&gt;&lt;author&gt;&lt;firstName&gt;Thomas&lt;/firstName&gt;&lt;lastName&gt;Davidsson&lt;/lastName&gt;&lt;/author&gt;&lt;author&gt;&lt;firstName&gt;Fiona&lt;/firstName&gt;&lt;lastName&gt;Powrie&lt;/lastName&gt;&lt;/author&gt;&lt;author&gt;&lt;firstName&gt;Bengt&lt;/firstName&gt;&lt;lastName&gt;Johansson-Lindbom&lt;/lastName&gt;&lt;/author&gt;&lt;author&gt;&lt;firstName&gt;William&lt;/firstName&gt;&lt;middleNames&gt;W&lt;/middleNames&gt;&lt;lastName&gt;Agace&lt;/lastName&gt;&lt;/author&gt;&lt;/authors&gt;&lt;/publication&gt;&lt;publication&gt;&lt;uuid&gt;FAE9D3BA-1125-4156-B57E-FDB65B773287&lt;/uuid&gt;&lt;volume&gt;15&lt;/volume&gt;&lt;accepted_date&gt;99201407261200000000222000&lt;/accepted_date&gt;&lt;doi&gt;10.1038/ni.2967&lt;/doi&gt;&lt;startpage&gt;929&lt;/startpage&gt;&lt;publication_date&gt;99201410001200000000220000&lt;/publication_date&gt;&lt;url&gt;http://www.nature.com/doifinder/10.1038/ni.2967&lt;/url&gt;&lt;type&gt;400&lt;/type&gt;&lt;title&gt;Constant replenishment from circulating monocytes maintains the macrophage pool in the intestine of adult mice.&lt;/title&gt;&lt;publisher&gt;Nature Publishing Group&lt;/publisher&gt;&lt;submission_date&gt;99201405161200000000222000&lt;/submission_date&gt;&lt;number&gt;10&lt;/number&gt;&lt;institution&gt;1] Institute of Infection, Immunity and Inflammation, College of Medical, Veterinary and Life Science, University of Glasgow, Glasgow, Scotland, UK. [2] [3].&lt;/institution&gt;&lt;subtype&gt;400&lt;/subtype&gt;&lt;endpage&gt;937&lt;/endpage&gt;&lt;bundle&gt;&lt;publication&gt;&lt;publisher&gt;Nature Publishing Group&lt;/publisher&gt;&lt;title&gt;Nature Immunology&lt;/title&gt;&lt;type&gt;-100&lt;/type&gt;&lt;subtype&gt;-100&lt;/subtype&gt;&lt;uuid&gt;A0A41CDA-5155-4BF3-B45A-32B03754F9A1&lt;/uuid&gt;&lt;/publication&gt;&lt;/bundle&gt;&lt;authors&gt;&lt;author&gt;&lt;firstName&gt;Calum&lt;/firstName&gt;&lt;middleNames&gt;C&lt;/middleNames&gt;&lt;lastName&gt;Bain&lt;/lastName&gt;&lt;/author&gt;&lt;author&gt;&lt;firstName&gt;Alberto&lt;/firstName&gt;&lt;lastName&gt;Bravo-Blas&lt;/lastName&gt;&lt;/author&gt;&lt;author&gt;&lt;firstName&gt;Charlotte&lt;/firstName&gt;&lt;middleNames&gt;L&lt;/middleNames&gt;&lt;lastName&gt;Scott&lt;/lastName&gt;&lt;/author&gt;&lt;author&gt;&lt;firstName&gt;Elisa&lt;/firstName&gt;&lt;lastName&gt;Gomez Perdiguero&lt;/lastName&gt;&lt;/author&gt;&lt;author&gt;&lt;firstName&gt;Fréderic&lt;/firstName&gt;&lt;lastName&gt;Geissmann&lt;/lastName&gt;&lt;/author&gt;&lt;author&gt;&lt;firstName&gt;Sandrine&lt;/firstName&gt;&lt;lastName&gt;Henri&lt;/lastName&gt;&lt;/author&gt;&lt;author&gt;&lt;firstName&gt;Bernard&lt;/firstName&gt;&lt;lastName&gt;Malissen&lt;/lastName&gt;&lt;/author&gt;&lt;author&gt;&lt;firstName&gt;Lisa&lt;/firstName&gt;&lt;middleNames&gt;C&lt;/middleNames&gt;&lt;lastName&gt;Osborne&lt;/lastName&gt;&lt;/author&gt;&lt;author&gt;&lt;firstName&gt;David&lt;/firstName&gt;&lt;lastName&gt;Artis&lt;/lastName&gt;&lt;/author&gt;&lt;author&gt;&lt;firstName&gt;Allan&lt;/firstName&gt;&lt;middleNames&gt;McI&lt;/middleNames&gt;&lt;lastName&gt;Mowat&lt;/lastName&gt;&lt;/author&gt;&lt;/authors&gt;&lt;/publication&gt;&lt;/publications&gt;&lt;cites&gt;&lt;/cites&gt;&lt;/citation&gt;</w:instrText>
      </w:r>
      <w:r w:rsidR="005F3F35" w:rsidRPr="00256B82">
        <w:fldChar w:fldCharType="separate"/>
      </w:r>
      <w:r w:rsidR="0099051E">
        <w:rPr>
          <w:rFonts w:ascii="Calibri" w:hAnsi="Calibri" w:cs="Calibri"/>
          <w:vertAlign w:val="superscript"/>
        </w:rPr>
        <w:t>19,20</w:t>
      </w:r>
      <w:r w:rsidR="005F3F35" w:rsidRPr="00256B82">
        <w:fldChar w:fldCharType="end"/>
      </w:r>
      <w:r w:rsidR="0021336C" w:rsidRPr="00256B82">
        <w:t>.</w:t>
      </w:r>
      <w:r w:rsidR="005573C2">
        <w:t xml:space="preserve"> </w:t>
      </w:r>
    </w:p>
    <w:p w14:paraId="46C14B1D" w14:textId="77777777" w:rsidR="00E3287D" w:rsidRPr="00256B82" w:rsidRDefault="00E3287D" w:rsidP="00C971B2">
      <w:pPr>
        <w:spacing w:before="120" w:after="120" w:line="360" w:lineRule="auto"/>
        <w:jc w:val="left"/>
      </w:pPr>
    </w:p>
    <w:p w14:paraId="20265CA5" w14:textId="5BE807CC" w:rsidR="00E379FE" w:rsidRPr="00D92CE5" w:rsidRDefault="00C77CD3" w:rsidP="00FF32C4">
      <w:pPr>
        <w:pStyle w:val="Heading2"/>
        <w:spacing w:before="120" w:after="120" w:line="360" w:lineRule="auto"/>
        <w:jc w:val="left"/>
        <w:rPr>
          <w:highlight w:val="cyan"/>
        </w:rPr>
      </w:pPr>
      <w:r w:rsidRPr="00256B82">
        <w:rPr>
          <w:color w:val="auto"/>
          <w:sz w:val="24"/>
        </w:rPr>
        <w:t xml:space="preserve">[H2] </w:t>
      </w:r>
      <w:r w:rsidR="00122BED" w:rsidRPr="00A55DB3">
        <w:rPr>
          <w:color w:val="auto"/>
          <w:sz w:val="24"/>
        </w:rPr>
        <w:t xml:space="preserve">Monocyte </w:t>
      </w:r>
      <w:r w:rsidR="00A55DB3" w:rsidRPr="00A55DB3">
        <w:rPr>
          <w:color w:val="auto"/>
          <w:sz w:val="24"/>
        </w:rPr>
        <w:t>development</w:t>
      </w:r>
      <w:r w:rsidR="00B5701E">
        <w:rPr>
          <w:color w:val="auto"/>
          <w:sz w:val="24"/>
        </w:rPr>
        <w:t xml:space="preserve"> </w:t>
      </w:r>
    </w:p>
    <w:p w14:paraId="60050A8C" w14:textId="6F800867" w:rsidR="009B1CAF" w:rsidRDefault="001C5AE3" w:rsidP="00C971B2">
      <w:pPr>
        <w:spacing w:before="120" w:after="120" w:line="360" w:lineRule="auto"/>
        <w:jc w:val="left"/>
      </w:pPr>
      <w:r w:rsidRPr="005D5D05">
        <w:t>Monocyte development and survival depend</w:t>
      </w:r>
      <w:r w:rsidR="009B1CAF" w:rsidRPr="005D5D05">
        <w:t>s</w:t>
      </w:r>
      <w:r w:rsidRPr="005D5D05">
        <w:t xml:space="preserve"> on colony-stimulating factor 1 (CSF1</w:t>
      </w:r>
      <w:r w:rsidR="009B1CAF" w:rsidRPr="005D5D05">
        <w:t>; also known as M-CSF</w:t>
      </w:r>
      <w:r w:rsidRPr="005D5D05">
        <w:t xml:space="preserve">) </w:t>
      </w:r>
      <w:r w:rsidR="0091473C" w:rsidRPr="005D5D05">
        <w:t>and its receptor CFS1R (also known as CD115)</w:t>
      </w:r>
      <w:r w:rsidR="00DD37EB" w:rsidRPr="005D5D05">
        <w:fldChar w:fldCharType="begin"/>
      </w:r>
      <w:r w:rsidR="0035333E">
        <w:instrText xml:space="preserve"> ADDIN PAPERS2_CITATIONS &lt;citation&gt;&lt;uuid&gt;219967E3-6C32-4F9F-8D13-48031454CEE0&lt;/uuid&gt;&lt;priority&gt;0&lt;/priority&gt;&lt;publications&gt;&lt;publication&gt;&lt;volume&gt;120&lt;/volume&gt;&lt;publication_date&gt;99199406001200000000220000&lt;/publication_date&gt;&lt;number&gt;6&lt;/number&gt;&lt;institution&gt;Department of Pathophysiology, University of Berne, Switzerland.&lt;/institution&gt;&lt;startpage&gt;1357&lt;/startpage&gt;&lt;title&gt;Role of colony stimulating factor-1 in the establishment and regulation of tissue macrophages during postnatal development of the mouse.&lt;/title&gt;&lt;uuid&gt;F6A74677-ECA2-4165-9FA7-4E251C669EB9&lt;/uuid&gt;&lt;subtype&gt;400&lt;/subtype&gt;&lt;endpage&gt;1372&lt;/endpage&gt;&lt;type&gt;400&lt;/type&gt;&lt;url&gt;http://eutils.ncbi.nlm.nih.gov/entrez/eutils/elink.fcgi?dbfrom=pubmed&amp;amp;id=8050349&amp;amp;retmode=ref&amp;amp;cmd=prlinks&lt;/url&gt;&lt;bundle&gt;&lt;publication&gt;&lt;title&gt;Development (Cambridge, England)&lt;/title&gt;&lt;type&gt;-100&lt;/type&gt;&lt;subtype&gt;-100&lt;/subtype&gt;&lt;uuid&gt;C886C283-9DCC-412C-BA49-54162B8507BF&lt;/uuid&gt;&lt;/publication&gt;&lt;/bundle&gt;&lt;authors&gt;&lt;author&gt;&lt;firstName&gt;M&lt;/firstName&gt;&lt;middleNames&gt;G&lt;/middleNames&gt;&lt;lastName&gt;Cecchini&lt;/lastName&gt;&lt;/author&gt;&lt;author&gt;&lt;firstName&gt;M&lt;/firstName&gt;&lt;middleNames&gt;G&lt;/middleNames&gt;&lt;lastName&gt;Dominguez&lt;/lastName&gt;&lt;/author&gt;&lt;author&gt;&lt;firstName&gt;S&lt;/firstName&gt;&lt;lastName&gt;Mocci&lt;/lastName&gt;&lt;/author&gt;&lt;author&gt;&lt;firstName&gt;A&lt;/firstName&gt;&lt;lastName&gt;Wetterwald&lt;/lastName&gt;&lt;/author&gt;&lt;author&gt;&lt;firstName&gt;R&lt;/firstName&gt;&lt;lastName&gt;Felix&lt;/lastName&gt;&lt;/author&gt;&lt;author&gt;&lt;firstName&gt;H&lt;/firstName&gt;&lt;lastName&gt;Fleisch&lt;/lastName&gt;&lt;/author&gt;&lt;author&gt;&lt;firstName&gt;O&lt;/firstName&gt;&lt;lastName&gt;Chisholm&lt;/lastName&gt;&lt;/author&gt;&lt;author&gt;&lt;firstName&gt;W&lt;/firstName&gt;&lt;lastName&gt;Hofstetter&lt;/lastName&gt;&lt;/author&gt;&lt;author&gt;&lt;firstName&gt;J&lt;/firstName&gt;&lt;middleNames&gt;W&lt;/middleNames&gt;&lt;lastName&gt;Pollard&lt;/lastName&gt;&lt;/author&gt;&lt;author&gt;&lt;firstName&gt;E&lt;/firstName&gt;&lt;middleNames&gt;R&lt;/middleNames&gt;&lt;lastName&gt;Stanley&lt;/lastName&gt;&lt;/author&gt;&lt;/authors&gt;&lt;/publication&gt;&lt;publication&gt;&lt;uuid&gt;411A2397-AA50-4976-902D-5BBAE42EFD88&lt;/uuid&gt;&lt;volume&gt;99&lt;/volume&gt;&lt;doi&gt;10.1182/blood.V99.1.111&lt;/doi&gt;&lt;startpage&gt;111&lt;/startpage&gt;&lt;publication_date&gt;99200201011200000000222000&lt;/publication_date&gt;&lt;url&gt;http://www.bloodjournal.org/cgi/doi/10.1182/blood.V99.1.111&lt;/url&gt;&lt;type&gt;400&lt;/type&gt;&lt;title&gt;Targeted disruption of the mouse colony-stimulating factor 1 receptor gene results in osteopetrosis, mononuclear phagocyte deficiency, increased primitive progenitor cell frequencies, and reproductive defects&lt;/title&gt;&lt;publisher&gt;American Society of Hematology&lt;/publisher&gt;&lt;institution&gt;Department of Developmental and Molecular Biology, Albert Einstein College of Medicine, Bronx, NY 10461, USA.&lt;/institution&gt;&lt;number&gt;1&lt;/number&gt;&lt;subtype&gt;400&lt;/subtype&gt;&lt;endpage&gt;120&lt;/endpage&gt;&lt;bundle&gt;&lt;publication&gt;&lt;publisher&gt;American Society of Hematology&lt;/publisher&gt;&lt;title&gt;Blood&lt;/title&gt;&lt;type&gt;-100&lt;/type&gt;&lt;subtype&gt;-100&lt;/subtype&gt;&lt;uuid&gt;F9D7D539-5426-4509-ADDF-E40CF11783C4&lt;/uuid&gt;&lt;/publication&gt;&lt;/bundle&gt;&lt;authors&gt;&lt;author&gt;&lt;firstName&gt;Xu-Ming&lt;/firstName&gt;&lt;lastName&gt;Dai&lt;/lastName&gt;&lt;/author&gt;&lt;author&gt;&lt;firstName&gt;Gregory&lt;/firstName&gt;&lt;middleNames&gt;R&lt;/middleNames&gt;&lt;lastName&gt;Ryan&lt;/lastName&gt;&lt;/author&gt;&lt;author&gt;&lt;firstName&gt;Andrew&lt;/firstName&gt;&lt;middleNames&gt;J&lt;/middleNames&gt;&lt;lastName&gt;Hapel&lt;/lastName&gt;&lt;/author&gt;&lt;author&gt;&lt;firstName&gt;Melissa&lt;/firstName&gt;&lt;middleNames&gt;G&lt;/middleNames&gt;&lt;lastName&gt;Dominguez&lt;/lastName&gt;&lt;/author&gt;&lt;author&gt;&lt;firstName&gt;Robert&lt;/firstName&gt;&lt;middleNames&gt;G&lt;/middleNames&gt;&lt;lastName&gt;Russell&lt;/lastName&gt;&lt;/author&gt;&lt;author&gt;&lt;firstName&gt;Sara&lt;/firstName&gt;&lt;lastName&gt;Kapp&lt;/lastName&gt;&lt;/author&gt;&lt;author&gt;&lt;firstName&gt;Vonetta&lt;/firstName&gt;&lt;lastName&gt;Sylvestre&lt;/lastName&gt;&lt;/author&gt;&lt;author&gt;&lt;firstName&gt;E&lt;/firstName&gt;&lt;middleNames&gt;Richard&lt;/middleNames&gt;&lt;lastName&gt;Stanley&lt;/lastName&gt;&lt;/author&gt;&lt;/authors&gt;&lt;/publication&gt;&lt;publication&gt;&lt;uuid&gt;15E709AA-9BCB-4909-AE8A-1EA90BA79240&lt;/uuid&gt;&lt;volume&gt;76&lt;/volume&gt;&lt;startpage&gt;927&lt;/startpage&gt;&lt;publication_date&gt;99199610001200000000220000&lt;/publication_date&gt;&lt;url&gt;http://physrev.physiology.org/content/76/4/927.abstract&lt;/url&gt;&lt;type&gt;400&lt;/type&gt;&lt;title&gt;Cytokine regulation of the macrophage (M phi) system studied using the colony stimulating factor-1-deficient op/op mouse.&lt;/title&gt;&lt;publisher&gt;American Physiological Society&lt;/publisher&gt;&lt;institution&gt;Department of Immunology, Military School of Medicine, Warsaw, Poland.&lt;/institution&gt;&lt;number&gt;4&lt;/number&gt;&lt;subtype&gt;400&lt;/subtype&gt;&lt;endpage&gt;947&lt;/endpage&gt;&lt;bundle&gt;&lt;publication&gt;&lt;publisher&gt;American Physiological Society&lt;/publisher&gt;&lt;title&gt;Physiological Reviews&lt;/title&gt;&lt;type&gt;-100&lt;/type&gt;&lt;subtype&gt;-100&lt;/subtype&gt;&lt;uuid&gt;E1AE78DF-16BF-4687-AE5B-961B362202C1&lt;/uuid&gt;&lt;/publication&gt;&lt;/bundle&gt;&lt;authors&gt;&lt;author&gt;&lt;firstName&gt;W&lt;/firstName&gt;&lt;lastName&gt;Wiktor-Jedrzejczak&lt;/lastName&gt;&lt;/author&gt;&lt;author&gt;&lt;firstName&gt;S&lt;/firstName&gt;&lt;lastName&gt;Gordon&lt;/lastName&gt;&lt;/author&gt;&lt;/authors&gt;&lt;/publication&gt;&lt;/publications&gt;&lt;cites&gt;&lt;/cites&gt;&lt;/citation&gt;</w:instrText>
      </w:r>
      <w:r w:rsidR="00DD37EB" w:rsidRPr="005D5D05">
        <w:fldChar w:fldCharType="separate"/>
      </w:r>
      <w:r w:rsidR="0099051E">
        <w:rPr>
          <w:rFonts w:ascii="Calibri" w:hAnsi="Calibri" w:cs="Calibri"/>
          <w:vertAlign w:val="superscript"/>
        </w:rPr>
        <w:t>21-23</w:t>
      </w:r>
      <w:r w:rsidR="00DD37EB" w:rsidRPr="005D5D05">
        <w:fldChar w:fldCharType="end"/>
      </w:r>
      <w:r w:rsidR="009B1CAF" w:rsidRPr="005D5D05">
        <w:t xml:space="preserve">. </w:t>
      </w:r>
      <w:r w:rsidR="007074ED">
        <w:t>Embryonic and adult</w:t>
      </w:r>
      <w:r w:rsidR="009B1CAF" w:rsidRPr="005D5D05">
        <w:t xml:space="preserve"> </w:t>
      </w:r>
      <w:r w:rsidR="007074ED">
        <w:t xml:space="preserve">haematopoiesis in </w:t>
      </w:r>
      <w:r w:rsidR="009B1CAF" w:rsidRPr="005D5D05">
        <w:t>the steady state</w:t>
      </w:r>
      <w:r w:rsidR="007074ED">
        <w:t xml:space="preserve"> results in </w:t>
      </w:r>
      <w:r w:rsidR="009B1CAF" w:rsidRPr="005D5D05">
        <w:t>monocyte</w:t>
      </w:r>
      <w:r w:rsidRPr="005D5D05">
        <w:t xml:space="preserve"> </w:t>
      </w:r>
      <w:r w:rsidR="007074ED">
        <w:t xml:space="preserve">development </w:t>
      </w:r>
      <w:r w:rsidRPr="005D5D05">
        <w:t xml:space="preserve">from myeloid precursor cells found in </w:t>
      </w:r>
      <w:r w:rsidR="00AB0248" w:rsidRPr="005D5D05">
        <w:t>primary lymphoid organs</w:t>
      </w:r>
      <w:r w:rsidR="009B1CAF" w:rsidRPr="005D5D05">
        <w:t>,</w:t>
      </w:r>
      <w:r w:rsidR="00AB0248" w:rsidRPr="005D5D05">
        <w:t xml:space="preserve"> including </w:t>
      </w:r>
      <w:r w:rsidR="007074ED">
        <w:t>the</w:t>
      </w:r>
      <w:r w:rsidR="007074ED" w:rsidRPr="005D5D05">
        <w:t xml:space="preserve"> </w:t>
      </w:r>
      <w:r w:rsidR="005F6F8E" w:rsidRPr="005D5D05">
        <w:t>fetal</w:t>
      </w:r>
      <w:r w:rsidRPr="005D5D05">
        <w:t xml:space="preserve"> liver </w:t>
      </w:r>
      <w:r w:rsidR="00F7142C" w:rsidRPr="005D5D05">
        <w:t>and</w:t>
      </w:r>
      <w:r w:rsidR="00F7142C">
        <w:t xml:space="preserve"> </w:t>
      </w:r>
      <w:r w:rsidR="00F7142C" w:rsidRPr="005D5D05">
        <w:t>bone marrow</w:t>
      </w:r>
      <w:r w:rsidR="00D7606D" w:rsidRPr="005D5D05">
        <w:fldChar w:fldCharType="begin"/>
      </w:r>
      <w:r w:rsidR="0035333E">
        <w:instrText xml:space="preserve"> ADDIN PAPERS2_CITATIONS &lt;citation&gt;&lt;uuid&gt;9AC50F29-9070-4294-A90C-F6EAA2FD9FC3&lt;/uuid&gt;&lt;priority&gt;0&lt;/priority&gt;&lt;publications&gt;&lt;publication&gt;&lt;uuid&gt;DB024D0E-5801-4471-B488-207B7A84CA52&lt;/uuid&gt;&lt;volume&gt;14&lt;/volume&gt;&lt;doi&gt;10.1038/nri3671&lt;/doi&gt;&lt;startpage&gt;392&lt;/startpage&gt;&lt;publication_date&gt;99201406001200000000220000&lt;/publication_date&gt;&lt;url&gt;http://www.nature.com/doifinder/10.1038/nri3671&lt;/url&gt;&lt;citekey&gt;Ginhoux:2014cu&lt;/citekey&gt;&lt;type&gt;400&lt;/type&gt;&lt;title&gt;Monocytes and macrophages: developmental pathways and tissue homeostasis.&lt;/title&gt;&lt;publisher&gt;Nature Publishing Group&lt;/publisher&gt;&lt;institution&gt;Singapore Immunology Network (SIgN), Agency for Science, Technology and Research (A*STAR), 138648 Singapore.&lt;/institution&gt;&lt;number&gt;6&lt;/number&gt;&lt;subtype&gt;400&lt;/subtype&gt;&lt;endpage&gt;404&lt;/endpage&gt;&lt;bundle&gt;&lt;publication&gt;&lt;publisher&gt;Nature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Florent&lt;/firstName&gt;&lt;lastName&gt;Ginhoux&lt;/lastName&gt;&lt;/author&gt;&lt;author&gt;&lt;firstName&gt;Steffen&lt;/firstName&gt;&lt;lastName&gt;Jung&lt;/lastName&gt;&lt;/author&gt;&lt;/authors&gt;&lt;/publication&gt;&lt;/publications&gt;&lt;cites&gt;&lt;/cites&gt;&lt;/citation&gt;</w:instrText>
      </w:r>
      <w:r w:rsidR="00D7606D" w:rsidRPr="005D5D05">
        <w:fldChar w:fldCharType="separate"/>
      </w:r>
      <w:r w:rsidR="0099051E">
        <w:rPr>
          <w:rFonts w:ascii="Calibri" w:hAnsi="Calibri" w:cs="Calibri"/>
          <w:vertAlign w:val="superscript"/>
        </w:rPr>
        <w:t>1</w:t>
      </w:r>
      <w:r w:rsidR="00D7606D" w:rsidRPr="005D5D05">
        <w:fldChar w:fldCharType="end"/>
      </w:r>
      <w:r w:rsidRPr="005D5D05">
        <w:t>.</w:t>
      </w:r>
      <w:r w:rsidR="009B1CAF" w:rsidRPr="005D5D05">
        <w:t xml:space="preserve"> In addition</w:t>
      </w:r>
      <w:r w:rsidR="003B6CD7" w:rsidRPr="005D5D05">
        <w:t xml:space="preserve">, </w:t>
      </w:r>
      <w:r w:rsidR="009B1CAF" w:rsidRPr="005D5D05">
        <w:t xml:space="preserve">in mice </w:t>
      </w:r>
      <w:r w:rsidR="003B6CD7" w:rsidRPr="005D5D05">
        <w:t>u</w:t>
      </w:r>
      <w:r w:rsidRPr="005D5D05">
        <w:t xml:space="preserve">nder </w:t>
      </w:r>
      <w:r w:rsidR="003B6CD7" w:rsidRPr="005D5D05">
        <w:t xml:space="preserve">some </w:t>
      </w:r>
      <w:r w:rsidRPr="005D5D05">
        <w:t xml:space="preserve">inflammatory </w:t>
      </w:r>
      <w:r w:rsidR="003B6CD7" w:rsidRPr="005D5D05">
        <w:t>conditions</w:t>
      </w:r>
      <w:r w:rsidRPr="005D5D05">
        <w:t xml:space="preserve"> the spleen has been shown also to contribute </w:t>
      </w:r>
      <w:r w:rsidR="009B1CAF" w:rsidRPr="005D5D05">
        <w:t xml:space="preserve">to monocyte production from </w:t>
      </w:r>
      <w:r w:rsidRPr="005D5D05">
        <w:t>precursor</w:t>
      </w:r>
      <w:r w:rsidR="009B1CAF" w:rsidRPr="005D5D05">
        <w:t xml:space="preserve"> cell</w:t>
      </w:r>
      <w:r w:rsidRPr="005D5D05">
        <w:t>s</w:t>
      </w:r>
      <w:r w:rsidR="00392A19" w:rsidRPr="005D5D05">
        <w:fldChar w:fldCharType="begin"/>
      </w:r>
      <w:r w:rsidR="0035333E">
        <w:instrText xml:space="preserve"> ADDIN PAPERS2_CITATIONS &lt;citation&gt;&lt;uuid&gt;8F1CEAFD-8E73-4214-A499-8E4DA2D43630&lt;/uuid&gt;&lt;priority&gt;0&lt;/priority&gt;&lt;publications&gt;&lt;publication&gt;&lt;uuid&gt;74E40C49-5757-4FAE-8041-D3490041E695&lt;/uuid&gt;&lt;volume&gt;125&lt;/volume&gt;&lt;doi&gt;10.1161/CIRCULATIONAHA.111.061986&lt;/doi&gt;&lt;startpage&gt;364&lt;/startpage&gt;&lt;publication_date&gt;99201201171200000000222000&lt;/publication_date&gt;&lt;url&gt;http://circ.ahajournals.org/cgi/doi/10.1161/CIRCULATIONAHA.111.061986&lt;/url&gt;&lt;type&gt;400&lt;/type&gt;&lt;title&gt;Extramedullary Hematopoiesis Generates Ly-6Chigh Monocytes That Infiltrate Atherosclerotic LesionsClinical Perspective&lt;/title&gt;&lt;publisher&gt;American Heart Association Journals&lt;/publisher&gt;&lt;institution&gt;Center for Systems Biology, Massachusetts General Hospital, Harvard Medical School, Simches Research Bldg, 185 Cambridge St, Boston, MA 02114, USA. robbins.clinton@mgh.harvard.edu&lt;/institution&gt;&lt;number&gt;2&lt;/number&gt;&lt;subtype&gt;400&lt;/subtype&gt;&lt;endpage&gt;374&lt;/endpage&gt;&lt;bundle&gt;&lt;publication&gt;&lt;publisher&gt;American Heart Association Journals&lt;/publisher&gt;&lt;title&gt;Circulation&lt;/title&gt;&lt;type&gt;-100&lt;/type&gt;&lt;subtype&gt;-100&lt;/subtype&gt;&lt;uuid&gt;503D285B-13F7-4587-8251-FD006F4625E4&lt;/uuid&gt;&lt;/publication&gt;&lt;/bundle&gt;&lt;authors&gt;&lt;author&gt;&lt;firstName&gt;Clinton&lt;/firstName&gt;&lt;middleNames&gt;S&lt;/middleNames&gt;&lt;lastName&gt;Robbins&lt;/lastName&gt;&lt;/author&gt;&lt;author&gt;&lt;firstName&gt;Aleksey&lt;/firstName&gt;&lt;lastName&gt;Chudnovskiy&lt;/lastName&gt;&lt;/author&gt;&lt;author&gt;&lt;firstName&gt;Philipp&lt;/firstName&gt;&lt;middleNames&gt;J&lt;/middleNames&gt;&lt;lastName&gt;Rauch&lt;/lastName&gt;&lt;/author&gt;&lt;author&gt;&lt;firstName&gt;Jose-Luiz&lt;/firstName&gt;&lt;lastName&gt;Figueiredo&lt;/lastName&gt;&lt;/author&gt;&lt;author&gt;&lt;firstName&gt;Yoshiko&lt;/firstName&gt;&lt;lastName&gt;Iwamoto&lt;/lastName&gt;&lt;/author&gt;&lt;author&gt;&lt;firstName&gt;Rostic&lt;/firstName&gt;&lt;lastName&gt;Gorbatov&lt;/lastName&gt;&lt;/author&gt;&lt;author&gt;&lt;firstName&gt;Martin&lt;/firstName&gt;&lt;lastName&gt;Etzrodt&lt;/lastName&gt;&lt;/author&gt;&lt;author&gt;&lt;firstName&gt;Georg&lt;/firstName&gt;&lt;middleNames&gt;F&lt;/middleNames&gt;&lt;lastName&gt;Weber&lt;/lastName&gt;&lt;/author&gt;&lt;author&gt;&lt;firstName&gt;Takuya&lt;/firstName&gt;&lt;lastName&gt;Ueno&lt;/lastName&gt;&lt;/author&gt;&lt;author&gt;&lt;nonDroppingParticle&gt;van&lt;/nonDroppingParticle&gt;&lt;firstName&gt;Nico&lt;/firstName&gt;&lt;lastName&gt;Rooijen&lt;/lastName&gt;&lt;/author&gt;&lt;author&gt;&lt;firstName&gt;Mary&lt;/firstName&gt;&lt;middleNames&gt;Jo&lt;/middleNames&gt;&lt;lastName&gt;Mulligan-Kehoe&lt;/lastName&gt;&lt;/author&gt;&lt;author&gt;&lt;firstName&gt;Peter&lt;/firstName&gt;&lt;lastName&gt;Libby&lt;/lastName&gt;&lt;/author&gt;&lt;author&gt;&lt;firstName&gt;M&lt;/firstName&gt;&lt;lastName&gt;Nahrendorf&lt;/lastName&gt;&lt;/author&gt;&lt;author&gt;&lt;firstName&gt;Mikael&lt;/firstName&gt;&lt;middleNames&gt;J&lt;/middleNames&gt;&lt;lastName&gt;Pittet&lt;/lastName&gt;&lt;/author&gt;&lt;author&gt;&lt;firstName&gt;Ralph&lt;/firstName&gt;&lt;lastName&gt;Weissleder&lt;/lastName&gt;&lt;/author&gt;&lt;author&gt;&lt;firstName&gt;Filip&lt;/firstName&gt;&lt;middleNames&gt;K&lt;/middleNames&gt;&lt;lastName&gt;Swirski&lt;/lastName&gt;&lt;/author&gt;&lt;/authors&gt;&lt;/publication&gt;&lt;/publications&gt;&lt;cites&gt;&lt;/cites&gt;&lt;/citation&gt;</w:instrText>
      </w:r>
      <w:r w:rsidR="00392A19" w:rsidRPr="005D5D05">
        <w:fldChar w:fldCharType="separate"/>
      </w:r>
      <w:r w:rsidR="0099051E">
        <w:rPr>
          <w:rFonts w:ascii="Calibri" w:hAnsi="Calibri" w:cs="Calibri"/>
          <w:vertAlign w:val="superscript"/>
        </w:rPr>
        <w:t>24</w:t>
      </w:r>
      <w:r w:rsidR="00392A19" w:rsidRPr="005D5D05">
        <w:fldChar w:fldCharType="end"/>
      </w:r>
      <w:r w:rsidR="008B327E" w:rsidRPr="005D5D05">
        <w:t>.</w:t>
      </w:r>
      <w:r w:rsidR="008B327E" w:rsidRPr="00256B82">
        <w:t xml:space="preserve"> </w:t>
      </w:r>
    </w:p>
    <w:p w14:paraId="12B82CEB" w14:textId="7CA8D063" w:rsidR="00D94C36" w:rsidRDefault="004E19E3" w:rsidP="00C971B2">
      <w:pPr>
        <w:spacing w:before="120" w:after="120" w:line="360" w:lineRule="auto"/>
        <w:jc w:val="left"/>
      </w:pPr>
      <w:r w:rsidRPr="00256B82">
        <w:t xml:space="preserve">Following </w:t>
      </w:r>
      <w:r w:rsidR="00026B40">
        <w:t xml:space="preserve">the </w:t>
      </w:r>
      <w:r w:rsidRPr="00256B82">
        <w:t xml:space="preserve">establishment of </w:t>
      </w:r>
      <w:r w:rsidR="00BB450F" w:rsidRPr="00256B82">
        <w:t>bone marrow</w:t>
      </w:r>
      <w:r w:rsidRPr="00256B82">
        <w:t xml:space="preserve"> progenitors, m</w:t>
      </w:r>
      <w:r w:rsidR="00AB0248" w:rsidRPr="00256B82">
        <w:t>acrophage and dendritic cell precur</w:t>
      </w:r>
      <w:r w:rsidRPr="00256B82">
        <w:t>s</w:t>
      </w:r>
      <w:r w:rsidR="00AB0248" w:rsidRPr="00256B82">
        <w:t>ors (MDP)</w:t>
      </w:r>
      <w:r w:rsidR="003E02D3">
        <w:t xml:space="preserve"> </w:t>
      </w:r>
      <w:r w:rsidR="003E02D3">
        <w:rPr>
          <w:rFonts w:ascii="Calibri" w:hAnsi="Calibri"/>
        </w:rPr>
        <w:t>—</w:t>
      </w:r>
      <w:r w:rsidR="00225F72">
        <w:t xml:space="preserve"> </w:t>
      </w:r>
      <w:r w:rsidR="009B1CAF">
        <w:t>defined as</w:t>
      </w:r>
      <w:r w:rsidR="009B1CAF" w:rsidRPr="00256B82">
        <w:t xml:space="preserve"> lineage-</w:t>
      </w:r>
      <w:r w:rsidR="009B1CAF" w:rsidRPr="00FE79FE">
        <w:t>negative (L</w:t>
      </w:r>
      <w:r w:rsidR="00DD6F65" w:rsidRPr="00FE79FE">
        <w:t>in</w:t>
      </w:r>
      <w:r w:rsidR="009B1CAF" w:rsidRPr="00FE79FE">
        <w:rPr>
          <w:vertAlign w:val="superscript"/>
        </w:rPr>
        <w:t>-</w:t>
      </w:r>
      <w:r w:rsidR="009B1CAF" w:rsidRPr="00FE79FE">
        <w:t>), CD117</w:t>
      </w:r>
      <w:r w:rsidR="009B1CAF" w:rsidRPr="00256B82">
        <w:rPr>
          <w:vertAlign w:val="superscript"/>
        </w:rPr>
        <w:t>+</w:t>
      </w:r>
      <w:r w:rsidR="009B1CAF">
        <w:t xml:space="preserve"> (also known as KIT</w:t>
      </w:r>
      <w:r w:rsidR="00FF32C4">
        <w:t>)</w:t>
      </w:r>
      <w:r w:rsidR="009B1CAF">
        <w:t>,</w:t>
      </w:r>
      <w:r w:rsidR="009B1CAF" w:rsidRPr="00256B82">
        <w:t xml:space="preserve"> CD135</w:t>
      </w:r>
      <w:r w:rsidR="009B1CAF" w:rsidRPr="00256B82">
        <w:rPr>
          <w:vertAlign w:val="superscript"/>
        </w:rPr>
        <w:t>+</w:t>
      </w:r>
      <w:r w:rsidR="009B1CAF" w:rsidRPr="00256B82">
        <w:t xml:space="preserve"> </w:t>
      </w:r>
      <w:r w:rsidR="009B1CAF">
        <w:lastRenderedPageBreak/>
        <w:t>(also known as FLT3),</w:t>
      </w:r>
      <w:r w:rsidR="009B1CAF" w:rsidRPr="00256B82">
        <w:t xml:space="preserve"> </w:t>
      </w:r>
      <w:r w:rsidR="003E02D3">
        <w:t xml:space="preserve">and </w:t>
      </w:r>
      <w:r w:rsidR="009B1CAF" w:rsidRPr="00256B82">
        <w:t>CSF1R</w:t>
      </w:r>
      <w:r w:rsidR="009B1CAF" w:rsidRPr="00256B82">
        <w:rPr>
          <w:vertAlign w:val="superscript"/>
        </w:rPr>
        <w:t>+</w:t>
      </w:r>
      <w:r w:rsidR="003E02D3">
        <w:rPr>
          <w:vertAlign w:val="superscript"/>
        </w:rPr>
        <w:t xml:space="preserve"> </w:t>
      </w:r>
      <w:r w:rsidR="003E02D3">
        <w:rPr>
          <w:rFonts w:ascii="Calibri" w:hAnsi="Calibri"/>
        </w:rPr>
        <w:t>—</w:t>
      </w:r>
      <w:r w:rsidR="009B1CAF" w:rsidRPr="00256B82">
        <w:rPr>
          <w:vertAlign w:val="superscript"/>
        </w:rPr>
        <w:t xml:space="preserve"> </w:t>
      </w:r>
      <w:r w:rsidRPr="00256B82">
        <w:t>give rise to monocytes</w:t>
      </w:r>
      <w:r w:rsidR="00026B40">
        <w:t>, macrophages, and dendritic cells</w:t>
      </w:r>
      <w:r w:rsidR="00057E65" w:rsidRPr="00256B82">
        <w:fldChar w:fldCharType="begin"/>
      </w:r>
      <w:r w:rsidR="0035333E">
        <w:instrText xml:space="preserve"> ADDIN PAPERS2_CITATIONS &lt;citation&gt;&lt;uuid&gt;0169159A-FAAB-4F31-8674-4E98F46FA118&lt;/uuid&gt;&lt;priority&gt;0&lt;/priority&gt;&lt;publications&gt;&lt;publication&gt;&lt;uuid&gt;87AF7D80-70F9-4BB6-90F8-5C4834503312&lt;/uuid&gt;&lt;volume&gt;311&lt;/volume&gt;&lt;doi&gt;10.1126/science.1117729&lt;/doi&gt;&lt;startpage&gt;83&lt;/startpage&gt;&lt;publication_date&gt;99200601061200000000222000&lt;/publication_date&gt;&lt;url&gt;http://www.sciencemag.org/cgi/doi/10.1126/science.1117729&lt;/url&gt;&lt;type&gt;400&lt;/type&gt;&lt;title&gt;A clonogenic bone marrow progenitor specific for macrophages and dendritic cells.&lt;/title&gt;&lt;publisher&gt;American Association for the Advancement of Science&lt;/publisher&gt;&lt;institution&gt;INSERM, Laboratory of Mononuclear Phagocyte Biology, Avenir Team, Necker Enfants Malades Institute, 75015 Paris, France.&lt;/institution&gt;&lt;number&gt;5757&lt;/number&gt;&lt;subtype&gt;400&lt;/subtype&gt;&lt;endpage&gt;87&lt;/endpage&gt;&lt;bundle&gt;&lt;publication&gt;&lt;publisher&gt;American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Darin&lt;/firstName&gt;&lt;middleNames&gt;K&lt;/middleNames&gt;&lt;lastName&gt;Fogg&lt;/lastName&gt;&lt;/author&gt;&lt;author&gt;&lt;firstName&gt;Claire&lt;/firstName&gt;&lt;lastName&gt;Sibon&lt;/lastName&gt;&lt;/author&gt;&lt;author&gt;&lt;firstName&gt;Chaouki&lt;/firstName&gt;&lt;lastName&gt;Miled&lt;/lastName&gt;&lt;/author&gt;&lt;author&gt;&lt;firstName&gt;Steffen&lt;/firstName&gt;&lt;lastName&gt;Jung&lt;/lastName&gt;&lt;/author&gt;&lt;author&gt;&lt;firstName&gt;Pierre&lt;/firstName&gt;&lt;lastName&gt;Aucouturier&lt;/lastName&gt;&lt;/author&gt;&lt;author&gt;&lt;firstName&gt;Dan&lt;/firstName&gt;&lt;middleNames&gt;R&lt;/middleNames&gt;&lt;lastName&gt;Littman&lt;/lastName&gt;&lt;/author&gt;&lt;author&gt;&lt;firstName&gt;Ana&lt;/firstName&gt;&lt;lastName&gt;Cumano&lt;/lastName&gt;&lt;/author&gt;&lt;author&gt;&lt;firstName&gt;Fréderic&lt;/firstName&gt;&lt;lastName&gt;Geissmann&lt;/lastName&gt;&lt;/author&gt;&lt;/authors&gt;&lt;/publication&gt;&lt;/publications&gt;&lt;cites&gt;&lt;/cites&gt;&lt;/citation&gt;</w:instrText>
      </w:r>
      <w:r w:rsidR="00057E65" w:rsidRPr="00256B82">
        <w:fldChar w:fldCharType="separate"/>
      </w:r>
      <w:r w:rsidR="0099051E">
        <w:rPr>
          <w:rFonts w:ascii="Calibri" w:hAnsi="Calibri" w:cs="Calibri"/>
          <w:vertAlign w:val="superscript"/>
        </w:rPr>
        <w:t>25</w:t>
      </w:r>
      <w:r w:rsidR="00057E65" w:rsidRPr="00256B82">
        <w:fldChar w:fldCharType="end"/>
      </w:r>
      <w:r w:rsidR="009B1CAF">
        <w:t xml:space="preserve">. </w:t>
      </w:r>
      <w:r w:rsidR="003E02D3">
        <w:t>However,</w:t>
      </w:r>
      <w:r w:rsidR="003E02D3" w:rsidRPr="00256B82">
        <w:t xml:space="preserve"> </w:t>
      </w:r>
      <w:r w:rsidR="00D258EC" w:rsidRPr="00256B82">
        <w:t>the absolute requirement for MDP</w:t>
      </w:r>
      <w:r w:rsidR="00102584" w:rsidRPr="00256B82">
        <w:t xml:space="preserve"> as a common precursor for monocyte</w:t>
      </w:r>
      <w:r w:rsidR="003E02D3">
        <w:t xml:space="preserve"> and </w:t>
      </w:r>
      <w:r w:rsidR="00102584" w:rsidRPr="00256B82">
        <w:t>macrophage lin</w:t>
      </w:r>
      <w:r w:rsidR="00DD6F65">
        <w:t>e</w:t>
      </w:r>
      <w:r w:rsidR="00102584" w:rsidRPr="00256B82">
        <w:t xml:space="preserve">ages and resident </w:t>
      </w:r>
      <w:r w:rsidR="003E02D3">
        <w:t>dendritic cells</w:t>
      </w:r>
      <w:r w:rsidR="003E02D3" w:rsidRPr="00256B82">
        <w:t xml:space="preserve"> </w:t>
      </w:r>
      <w:r w:rsidR="003E02D3">
        <w:t>is</w:t>
      </w:r>
      <w:r w:rsidR="00D258EC" w:rsidRPr="00256B82">
        <w:t xml:space="preserve"> debated</w:t>
      </w:r>
      <w:r w:rsidR="00613359" w:rsidRPr="00256B82">
        <w:fldChar w:fldCharType="begin"/>
      </w:r>
      <w:r w:rsidR="0035333E">
        <w:instrText xml:space="preserve"> ADDIN PAPERS2_CITATIONS &lt;citation&gt;&lt;uuid&gt;BBE1DF82-3788-4C2A-94DB-8E56A036464B&lt;/uuid&gt;&lt;priority&gt;0&lt;/priority&gt;&lt;publications&gt;&lt;publication&gt;&lt;uuid&gt;DAF90FE6-229E-4CEF-8FB3-9D29A6C13DA1&lt;/uuid&gt;&lt;volume&gt;41&lt;/volume&gt;&lt;doi&gt;10.1016/j.immuni.2014.05.020&lt;/doi&gt;&lt;startpage&gt;104&lt;/startpage&gt;&lt;publication_date&gt;99201407171200000000222000&lt;/publication_date&gt;&lt;url&gt;http://dx.doi.org/10.1016/j.immuni.2014.05.020&lt;/url&gt;&lt;citekey&gt;Sathe:2014jj&lt;/citekey&gt;&lt;type&gt;400&lt;/type&gt;&lt;title&gt;Lymphoid Tissue and Plasmacytoid Dendritic Cells and Macrophages Do Not Share a Common Macrophage-Dendritic Cell-Restricted Progenitor&lt;/title&gt;&lt;number&gt;1&lt;/number&gt;&lt;subtype&gt;400&lt;/subtype&gt;&lt;endpage&gt;115&lt;/endpage&gt;&lt;authors&gt;&lt;author&gt;&lt;firstName&gt;Priyanka&lt;/firstName&gt;&lt;lastName&gt;Sathe&lt;/lastName&gt;&lt;/author&gt;&lt;author&gt;&lt;firstName&gt;Donald&lt;/firstName&gt;&lt;lastName&gt;Metcalf&lt;/lastName&gt;&lt;/author&gt;&lt;author&gt;&lt;firstName&gt;David&lt;/firstName&gt;&lt;lastName&gt;Vremec&lt;/lastName&gt;&lt;/author&gt;&lt;author&gt;&lt;firstName&gt;Shalin&lt;/firstName&gt;&lt;middleNames&gt;H&lt;/middleNames&gt;&lt;lastName&gt;Naik&lt;/lastName&gt;&lt;/author&gt;&lt;author&gt;&lt;firstName&gt;Wallace&lt;/firstName&gt;&lt;middleNames&gt;Y&lt;/middleNames&gt;&lt;lastName&gt;Langdon&lt;/lastName&gt;&lt;/author&gt;&lt;author&gt;&lt;firstName&gt;Nicholas&lt;/firstName&gt;&lt;middleNames&gt;D&lt;/middleNames&gt;&lt;lastName&gt;Huntington&lt;/lastName&gt;&lt;/author&gt;&lt;author&gt;&lt;firstName&gt;Li&lt;/firstName&gt;&lt;lastName&gt;Wu&lt;/lastName&gt;&lt;/author&gt;&lt;author&gt;&lt;firstName&gt;Ken&lt;/firstName&gt;&lt;lastName&gt;Shortman&lt;/lastName&gt;&lt;/author&gt;&lt;/authors&gt;&lt;/publication&gt;&lt;/publications&gt;&lt;cites&gt;&lt;/cites&gt;&lt;/citation&gt;</w:instrText>
      </w:r>
      <w:r w:rsidR="00613359" w:rsidRPr="00256B82">
        <w:fldChar w:fldCharType="separate"/>
      </w:r>
      <w:r w:rsidR="0099051E">
        <w:rPr>
          <w:rFonts w:ascii="Calibri" w:hAnsi="Calibri" w:cs="Calibri"/>
          <w:vertAlign w:val="superscript"/>
        </w:rPr>
        <w:t>26</w:t>
      </w:r>
      <w:r w:rsidR="00613359" w:rsidRPr="00256B82">
        <w:fldChar w:fldCharType="end"/>
      </w:r>
      <w:r w:rsidR="00D258EC" w:rsidRPr="00256B82">
        <w:t xml:space="preserve">. </w:t>
      </w:r>
    </w:p>
    <w:p w14:paraId="1D69186E" w14:textId="6C115971" w:rsidR="002C690B" w:rsidRDefault="00F14D5A" w:rsidP="00C971B2">
      <w:pPr>
        <w:spacing w:before="120" w:after="120" w:line="360" w:lineRule="auto"/>
        <w:jc w:val="left"/>
      </w:pPr>
      <w:r w:rsidRPr="00256B82">
        <w:t xml:space="preserve">A potential </w:t>
      </w:r>
      <w:r w:rsidR="00102584" w:rsidRPr="00256B82">
        <w:t xml:space="preserve">additional </w:t>
      </w:r>
      <w:r w:rsidRPr="00256B82">
        <w:t>monocyte precursor</w:t>
      </w:r>
      <w:r w:rsidR="003E02D3">
        <w:t>,</w:t>
      </w:r>
      <w:r w:rsidRPr="00256B82">
        <w:t xml:space="preserve"> termed the</w:t>
      </w:r>
      <w:r w:rsidR="00225F72">
        <w:t xml:space="preserve"> </w:t>
      </w:r>
      <w:r w:rsidRPr="009520B9">
        <w:rPr>
          <w:highlight w:val="yellow"/>
        </w:rPr>
        <w:t>common monocyte progenitor</w:t>
      </w:r>
      <w:r w:rsidRPr="00256B82">
        <w:t xml:space="preserve"> (</w:t>
      </w:r>
      <w:r w:rsidR="00C4044F">
        <w:t>c</w:t>
      </w:r>
      <w:r w:rsidRPr="00256B82">
        <w:t>MoP)</w:t>
      </w:r>
      <w:r w:rsidR="003E02D3">
        <w:t>,</w:t>
      </w:r>
      <w:r w:rsidRPr="00256B82">
        <w:t xml:space="preserve"> </w:t>
      </w:r>
      <w:r w:rsidR="00C4044F">
        <w:t>has been identified</w:t>
      </w:r>
      <w:r w:rsidR="00C4044F" w:rsidRPr="00256B82">
        <w:fldChar w:fldCharType="begin"/>
      </w:r>
      <w:r w:rsidR="0035333E">
        <w:instrText xml:space="preserve"> ADDIN PAPERS2_CITATIONS &lt;citation&gt;&lt;uuid&gt;7E02C29F-939D-4A2E-9ECD-593835AE98B3&lt;/uuid&gt;&lt;priority&gt;0&lt;/priority&gt;&lt;publications&gt;&lt;publication&gt;&lt;uuid&gt;18916443-5ACC-4A04-9D83-672DB006659F&lt;/uuid&gt;&lt;volume&gt;14&lt;/volume&gt;&lt;accepted_date&gt;99201305031200000000222000&lt;/accepted_date&gt;&lt;doi&gt;10.1038/ni.2638&lt;/doi&gt;&lt;startpage&gt;821&lt;/startpage&gt;&lt;publication_date&gt;99201308001200000000220000&lt;/publication_date&gt;&lt;url&gt;http://www.nature.com/doifinder/10.1038/ni.2638&lt;/url&gt;&lt;type&gt;400&lt;/type&gt;&lt;title&gt;Origin of monocytes and macrophages in a committed progenitor.&lt;/title&gt;&lt;submission_date&gt;99201301291200000000222000&lt;/submission_date&gt;&lt;number&gt;8&lt;/number&gt;&lt;institution&gt;Immune Tolerance, Tumor Immunology Program, German Cancer Research Center, Heidelberg, Germany.&lt;/institution&gt;&lt;subtype&gt;400&lt;/subtype&gt;&lt;endpage&gt;830&lt;/endpage&gt;&lt;bundle&gt;&lt;publication&gt;&lt;publisher&gt;Nature Publishing Group&lt;/publisher&gt;&lt;title&gt;Nature Immunology&lt;/title&gt;&lt;type&gt;-100&lt;/type&gt;&lt;subtype&gt;-100&lt;/subtype&gt;&lt;uuid&gt;A0A41CDA-5155-4BF3-B45A-32B03754F9A1&lt;/uuid&gt;&lt;/publication&gt;&lt;/bundle&gt;&lt;authors&gt;&lt;author&gt;&lt;firstName&gt;Jan&lt;/firstName&gt;&lt;lastName&gt;Hettinger&lt;/lastName&gt;&lt;/author&gt;&lt;author&gt;&lt;firstName&gt;David&lt;/firstName&gt;&lt;middleNames&gt;M&lt;/middleNames&gt;&lt;lastName&gt;Richards&lt;/lastName&gt;&lt;/author&gt;&lt;author&gt;&lt;firstName&gt;Jenny&lt;/firstName&gt;&lt;lastName&gt;Hansson&lt;/lastName&gt;&lt;/author&gt;&lt;author&gt;&lt;firstName&gt;Melanie&lt;/firstName&gt;&lt;middleNames&gt;M&lt;/middleNames&gt;&lt;lastName&gt;Barra&lt;/lastName&gt;&lt;/author&gt;&lt;author&gt;&lt;firstName&gt;Ann-Cathrin&lt;/firstName&gt;&lt;lastName&gt;Joschko&lt;/lastName&gt;&lt;/author&gt;&lt;author&gt;&lt;firstName&gt;Jeroen&lt;/firstName&gt;&lt;lastName&gt;Krijgsveld&lt;/lastName&gt;&lt;/author&gt;&lt;author&gt;&lt;firstName&gt;Markus&lt;/firstName&gt;&lt;lastName&gt;Feuerer&lt;/lastName&gt;&lt;/author&gt;&lt;/authors&gt;&lt;/publication&gt;&lt;/publications&gt;&lt;cites&gt;&lt;/cites&gt;&lt;/citation&gt;</w:instrText>
      </w:r>
      <w:r w:rsidR="00C4044F" w:rsidRPr="00256B82">
        <w:fldChar w:fldCharType="separate"/>
      </w:r>
      <w:r w:rsidR="0099051E">
        <w:rPr>
          <w:rFonts w:ascii="Calibri" w:hAnsi="Calibri" w:cs="Calibri"/>
          <w:vertAlign w:val="superscript"/>
        </w:rPr>
        <w:t>27</w:t>
      </w:r>
      <w:r w:rsidR="00C4044F" w:rsidRPr="00256B82">
        <w:fldChar w:fldCharType="end"/>
      </w:r>
      <w:r w:rsidR="00C4044F">
        <w:t xml:space="preserve">. </w:t>
      </w:r>
      <w:proofErr w:type="gramStart"/>
      <w:r w:rsidR="00C4044F">
        <w:t>cMoPs</w:t>
      </w:r>
      <w:proofErr w:type="gramEnd"/>
      <w:r w:rsidR="00C4044F">
        <w:t xml:space="preserve"> </w:t>
      </w:r>
      <w:r w:rsidR="00C4044F" w:rsidRPr="00256B82">
        <w:t>deriv</w:t>
      </w:r>
      <w:r w:rsidR="00C4044F">
        <w:t>e</w:t>
      </w:r>
      <w:r w:rsidR="00C4044F" w:rsidRPr="00256B82">
        <w:t xml:space="preserve"> </w:t>
      </w:r>
      <w:r w:rsidR="006E5DCB" w:rsidRPr="00256B82">
        <w:t>from</w:t>
      </w:r>
      <w:r w:rsidR="00C4044F">
        <w:t>,</w:t>
      </w:r>
      <w:r w:rsidR="006E5DCB" w:rsidRPr="00256B82">
        <w:t xml:space="preserve"> </w:t>
      </w:r>
      <w:r w:rsidR="003E02D3">
        <w:t>and</w:t>
      </w:r>
      <w:r w:rsidR="003E02D3" w:rsidRPr="00256B82">
        <w:t xml:space="preserve"> </w:t>
      </w:r>
      <w:r w:rsidR="006E5DCB" w:rsidRPr="00256B82">
        <w:t>also</w:t>
      </w:r>
      <w:r w:rsidR="00DC7415" w:rsidRPr="00256B82">
        <w:t xml:space="preserve"> differ</w:t>
      </w:r>
      <w:r w:rsidRPr="00256B82">
        <w:t xml:space="preserve"> from</w:t>
      </w:r>
      <w:r w:rsidR="00C4044F" w:rsidRPr="00FE79FE">
        <w:t>,</w:t>
      </w:r>
      <w:r w:rsidRPr="00FE79FE">
        <w:t xml:space="preserve"> MDPs</w:t>
      </w:r>
      <w:r w:rsidR="00C4044F">
        <w:t>, and are characterized by</w:t>
      </w:r>
      <w:r w:rsidRPr="00256B82">
        <w:t xml:space="preserve"> a reduction in</w:t>
      </w:r>
      <w:r w:rsidR="00C4044F">
        <w:t xml:space="preserve"> the</w:t>
      </w:r>
      <w:r w:rsidRPr="00256B82">
        <w:t xml:space="preserve"> relative expression of CD135</w:t>
      </w:r>
      <w:r w:rsidR="006E5DCB" w:rsidRPr="00256B82">
        <w:t xml:space="preserve"> </w:t>
      </w:r>
      <w:r w:rsidR="00026B40">
        <w:t>(</w:t>
      </w:r>
      <w:r w:rsidR="00DB01CD">
        <w:t>that is,</w:t>
      </w:r>
      <w:r w:rsidR="00225F72">
        <w:t xml:space="preserve"> </w:t>
      </w:r>
      <w:r w:rsidR="00C4044F">
        <w:t>cMoPs</w:t>
      </w:r>
      <w:r w:rsidR="00C4044F" w:rsidRPr="00256B82">
        <w:t xml:space="preserve"> </w:t>
      </w:r>
      <w:r w:rsidRPr="00256B82">
        <w:t>are L</w:t>
      </w:r>
      <w:r w:rsidR="00DD6F65">
        <w:t>in</w:t>
      </w:r>
      <w:r w:rsidR="00C971B2">
        <w:rPr>
          <w:vertAlign w:val="superscript"/>
        </w:rPr>
        <w:t>–</w:t>
      </w:r>
      <w:r w:rsidRPr="00256B82">
        <w:t>CD117</w:t>
      </w:r>
      <w:r w:rsidRPr="00256B82">
        <w:rPr>
          <w:vertAlign w:val="superscript"/>
        </w:rPr>
        <w:t>+</w:t>
      </w:r>
      <w:r w:rsidRPr="00256B82">
        <w:t>CD135</w:t>
      </w:r>
      <w:r w:rsidR="00C971B2">
        <w:rPr>
          <w:vertAlign w:val="superscript"/>
        </w:rPr>
        <w:t>–</w:t>
      </w:r>
      <w:r w:rsidRPr="00256B82">
        <w:t>CSF1R</w:t>
      </w:r>
      <w:r w:rsidRPr="00256B82">
        <w:rPr>
          <w:vertAlign w:val="superscript"/>
        </w:rPr>
        <w:t>+</w:t>
      </w:r>
      <w:r w:rsidR="00026B40" w:rsidRPr="00026B40">
        <w:t>)</w:t>
      </w:r>
      <w:r w:rsidR="00791544" w:rsidRPr="00256B82">
        <w:fldChar w:fldCharType="begin"/>
      </w:r>
      <w:r w:rsidR="0035333E">
        <w:instrText xml:space="preserve"> ADDIN PAPERS2_CITATIONS &lt;citation&gt;&lt;uuid&gt;D037CCD2-B2A9-406D-8618-A171914605A9&lt;/uuid&gt;&lt;priority&gt;0&lt;/priority&gt;&lt;publications&gt;&lt;publication&gt;&lt;uuid&gt;18916443-5ACC-4A04-9D83-672DB006659F&lt;/uuid&gt;&lt;volume&gt;14&lt;/volume&gt;&lt;accepted_date&gt;99201305031200000000222000&lt;/accepted_date&gt;&lt;doi&gt;10.1038/ni.2638&lt;/doi&gt;&lt;startpage&gt;821&lt;/startpage&gt;&lt;publication_date&gt;99201308001200000000220000&lt;/publication_date&gt;&lt;url&gt;http://www.nature.com/doifinder/10.1038/ni.2638&lt;/url&gt;&lt;type&gt;400&lt;/type&gt;&lt;title&gt;Origin of monocytes and macrophages in a committed progenitor.&lt;/title&gt;&lt;submission_date&gt;99201301291200000000222000&lt;/submission_date&gt;&lt;number&gt;8&lt;/number&gt;&lt;institution&gt;Immune Tolerance, Tumor Immunology Program, German Cancer Research Center, Heidelberg, Germany.&lt;/institution&gt;&lt;subtype&gt;400&lt;/subtype&gt;&lt;endpage&gt;830&lt;/endpage&gt;&lt;bundle&gt;&lt;publication&gt;&lt;publisher&gt;Nature Publishing Group&lt;/publisher&gt;&lt;title&gt;Nature Immunology&lt;/title&gt;&lt;type&gt;-100&lt;/type&gt;&lt;subtype&gt;-100&lt;/subtype&gt;&lt;uuid&gt;A0A41CDA-5155-4BF3-B45A-32B03754F9A1&lt;/uuid&gt;&lt;/publication&gt;&lt;/bundle&gt;&lt;authors&gt;&lt;author&gt;&lt;firstName&gt;Jan&lt;/firstName&gt;&lt;lastName&gt;Hettinger&lt;/lastName&gt;&lt;/author&gt;&lt;author&gt;&lt;firstName&gt;David&lt;/firstName&gt;&lt;middleNames&gt;M&lt;/middleNames&gt;&lt;lastName&gt;Richards&lt;/lastName&gt;&lt;/author&gt;&lt;author&gt;&lt;firstName&gt;Jenny&lt;/firstName&gt;&lt;lastName&gt;Hansson&lt;/lastName&gt;&lt;/author&gt;&lt;author&gt;&lt;firstName&gt;Melanie&lt;/firstName&gt;&lt;middleNames&gt;M&lt;/middleNames&gt;&lt;lastName&gt;Barra&lt;/lastName&gt;&lt;/author&gt;&lt;author&gt;&lt;firstName&gt;Ann-Cathrin&lt;/firstName&gt;&lt;lastName&gt;Joschko&lt;/lastName&gt;&lt;/author&gt;&lt;author&gt;&lt;firstName&gt;Jeroen&lt;/firstName&gt;&lt;lastName&gt;Krijgsveld&lt;/lastName&gt;&lt;/author&gt;&lt;author&gt;&lt;firstName&gt;Markus&lt;/firstName&gt;&lt;lastName&gt;Feuerer&lt;/lastName&gt;&lt;/author&gt;&lt;/authors&gt;&lt;/publication&gt;&lt;/publications&gt;&lt;cites&gt;&lt;/cites&gt;&lt;/citation&gt;</w:instrText>
      </w:r>
      <w:r w:rsidR="00791544" w:rsidRPr="00256B82">
        <w:fldChar w:fldCharType="separate"/>
      </w:r>
      <w:r w:rsidR="0099051E">
        <w:rPr>
          <w:rFonts w:ascii="Calibri" w:hAnsi="Calibri" w:cs="Calibri"/>
          <w:vertAlign w:val="superscript"/>
        </w:rPr>
        <w:t>27</w:t>
      </w:r>
      <w:r w:rsidR="00791544" w:rsidRPr="00256B82">
        <w:fldChar w:fldCharType="end"/>
      </w:r>
      <w:r w:rsidR="00C4044F">
        <w:t xml:space="preserve">. </w:t>
      </w:r>
      <w:proofErr w:type="gramStart"/>
      <w:r w:rsidR="00C4044F">
        <w:t>cMoPs</w:t>
      </w:r>
      <w:proofErr w:type="gramEnd"/>
      <w:r w:rsidR="008650E3" w:rsidRPr="00256B82">
        <w:t xml:space="preserve"> </w:t>
      </w:r>
      <w:r w:rsidR="007B1472" w:rsidRPr="00256B82">
        <w:t>give</w:t>
      </w:r>
      <w:r w:rsidRPr="00256B82">
        <w:t xml:space="preserve"> rise to</w:t>
      </w:r>
      <w:r w:rsidR="007B1472" w:rsidRPr="00256B82">
        <w:t xml:space="preserve"> mature</w:t>
      </w:r>
      <w:r w:rsidRPr="00256B82">
        <w:t xml:space="preserve"> monocytes </w:t>
      </w:r>
      <w:r w:rsidR="00026B40">
        <w:t>in</w:t>
      </w:r>
      <w:r w:rsidR="00026B40" w:rsidRPr="00256B82">
        <w:t xml:space="preserve"> </w:t>
      </w:r>
      <w:r w:rsidRPr="00256B82">
        <w:t>the bone marrow</w:t>
      </w:r>
      <w:r w:rsidR="007B1472" w:rsidRPr="00256B82">
        <w:t>.</w:t>
      </w:r>
      <w:r w:rsidRPr="00256B82">
        <w:t xml:space="preserve"> </w:t>
      </w:r>
      <w:r w:rsidR="007B1472" w:rsidRPr="00256B82">
        <w:t>T</w:t>
      </w:r>
      <w:r w:rsidRPr="00256B82">
        <w:t xml:space="preserve">hese </w:t>
      </w:r>
      <w:r w:rsidR="00C4044F">
        <w:t xml:space="preserve">mature </w:t>
      </w:r>
      <w:r w:rsidRPr="00256B82">
        <w:t>monocytes do not subsequently differentiate into either classical</w:t>
      </w:r>
      <w:r w:rsidR="00225F72">
        <w:t xml:space="preserve"> </w:t>
      </w:r>
      <w:r w:rsidR="00DB01CD" w:rsidRPr="00FE79FE">
        <w:t xml:space="preserve">dendritic </w:t>
      </w:r>
      <w:proofErr w:type="gramStart"/>
      <w:r w:rsidR="00DB01CD" w:rsidRPr="00FE79FE">
        <w:t>cells</w:t>
      </w:r>
      <w:r w:rsidR="00DB01CD">
        <w:t xml:space="preserve">  </w:t>
      </w:r>
      <w:r w:rsidRPr="00256B82">
        <w:t>or</w:t>
      </w:r>
      <w:proofErr w:type="gramEnd"/>
      <w:r w:rsidR="00225F72">
        <w:t xml:space="preserve"> </w:t>
      </w:r>
      <w:r w:rsidRPr="00D94C36">
        <w:rPr>
          <w:highlight w:val="yellow"/>
        </w:rPr>
        <w:t xml:space="preserve">plasmacytoid </w:t>
      </w:r>
      <w:r w:rsidR="00C4044F" w:rsidRPr="00D94C36">
        <w:rPr>
          <w:highlight w:val="yellow"/>
        </w:rPr>
        <w:t>dendritic cells</w:t>
      </w:r>
      <w:r w:rsidR="00D94C36">
        <w:t xml:space="preserve"> </w:t>
      </w:r>
      <w:r w:rsidR="000323C3" w:rsidRPr="00256B82">
        <w:fldChar w:fldCharType="begin"/>
      </w:r>
      <w:r w:rsidR="0035333E">
        <w:instrText xml:space="preserve"> ADDIN PAPERS2_CITATIONS &lt;citation&gt;&lt;uuid&gt;ABDB30A3-7CE9-4AC9-AF2E-2134C451AD10&lt;/uuid&gt;&lt;priority&gt;0&lt;/priority&gt;&lt;publications&gt;&lt;publication&gt;&lt;uuid&gt;18916443-5ACC-4A04-9D83-672DB006659F&lt;/uuid&gt;&lt;volume&gt;14&lt;/volume&gt;&lt;accepted_date&gt;99201305031200000000222000&lt;/accepted_date&gt;&lt;doi&gt;10.1038/ni.2638&lt;/doi&gt;&lt;startpage&gt;821&lt;/startpage&gt;&lt;publication_date&gt;99201308001200000000220000&lt;/publication_date&gt;&lt;url&gt;http://www.nature.com/doifinder/10.1038/ni.2638&lt;/url&gt;&lt;type&gt;400&lt;/type&gt;&lt;title&gt;Origin of monocytes and macrophages in a committed progenitor.&lt;/title&gt;&lt;submission_date&gt;99201301291200000000222000&lt;/submission_date&gt;&lt;number&gt;8&lt;/number&gt;&lt;institution&gt;Immune Tolerance, Tumor Immunology Program, German Cancer Research Center, Heidelberg, Germany.&lt;/institution&gt;&lt;subtype&gt;400&lt;/subtype&gt;&lt;endpage&gt;830&lt;/endpage&gt;&lt;bundle&gt;&lt;publication&gt;&lt;publisher&gt;Nature Publishing Group&lt;/publisher&gt;&lt;title&gt;Nature Immunology&lt;/title&gt;&lt;type&gt;-100&lt;/type&gt;&lt;subtype&gt;-100&lt;/subtype&gt;&lt;uuid&gt;A0A41CDA-5155-4BF3-B45A-32B03754F9A1&lt;/uuid&gt;&lt;/publication&gt;&lt;/bundle&gt;&lt;authors&gt;&lt;author&gt;&lt;firstName&gt;Jan&lt;/firstName&gt;&lt;lastName&gt;Hettinger&lt;/lastName&gt;&lt;/author&gt;&lt;author&gt;&lt;firstName&gt;David&lt;/firstName&gt;&lt;middleNames&gt;M&lt;/middleNames&gt;&lt;lastName&gt;Richards&lt;/lastName&gt;&lt;/author&gt;&lt;author&gt;&lt;firstName&gt;Jenny&lt;/firstName&gt;&lt;lastName&gt;Hansson&lt;/lastName&gt;&lt;/author&gt;&lt;author&gt;&lt;firstName&gt;Melanie&lt;/firstName&gt;&lt;middleNames&gt;M&lt;/middleNames&gt;&lt;lastName&gt;Barra&lt;/lastName&gt;&lt;/author&gt;&lt;author&gt;&lt;firstName&gt;Ann-Cathrin&lt;/firstName&gt;&lt;lastName&gt;Joschko&lt;/lastName&gt;&lt;/author&gt;&lt;author&gt;&lt;firstName&gt;Jeroen&lt;/firstName&gt;&lt;lastName&gt;Krijgsveld&lt;/lastName&gt;&lt;/author&gt;&lt;author&gt;&lt;firstName&gt;Markus&lt;/firstName&gt;&lt;lastName&gt;Feuerer&lt;/lastName&gt;&lt;/author&gt;&lt;/authors&gt;&lt;/publication&gt;&lt;/publications&gt;&lt;cites&gt;&lt;/cites&gt;&lt;/citation&gt;</w:instrText>
      </w:r>
      <w:r w:rsidR="000323C3" w:rsidRPr="00256B82">
        <w:fldChar w:fldCharType="separate"/>
      </w:r>
      <w:r w:rsidR="0099051E">
        <w:rPr>
          <w:rFonts w:ascii="Calibri" w:hAnsi="Calibri" w:cs="Calibri"/>
          <w:vertAlign w:val="superscript"/>
        </w:rPr>
        <w:t>27</w:t>
      </w:r>
      <w:r w:rsidR="000323C3" w:rsidRPr="00256B82">
        <w:fldChar w:fldCharType="end"/>
      </w:r>
      <w:r w:rsidRPr="00256B82">
        <w:t>.</w:t>
      </w:r>
      <w:r w:rsidR="00102584" w:rsidRPr="00256B82">
        <w:t xml:space="preserve"> Thus i</w:t>
      </w:r>
      <w:r w:rsidR="002C07EA" w:rsidRPr="00256B82">
        <w:t xml:space="preserve">n the adult, monocytes </w:t>
      </w:r>
      <w:r w:rsidR="00E35CA0" w:rsidRPr="00256B82">
        <w:t xml:space="preserve">can </w:t>
      </w:r>
      <w:r w:rsidR="002C07EA" w:rsidRPr="00256B82">
        <w:t xml:space="preserve">arise from the bone marrow via myelopoiesis. </w:t>
      </w:r>
      <w:r w:rsidR="00D94C36">
        <w:t>Myelopoiesis</w:t>
      </w:r>
      <w:r w:rsidR="00D94C36" w:rsidRPr="00256B82">
        <w:t xml:space="preserve"> </w:t>
      </w:r>
      <w:r w:rsidR="002C07EA" w:rsidRPr="00256B82">
        <w:t>begins from h</w:t>
      </w:r>
      <w:r w:rsidR="001B2DEA">
        <w:t>a</w:t>
      </w:r>
      <w:r w:rsidR="002C07EA" w:rsidRPr="00256B82">
        <w:t xml:space="preserve">ematopoietic stem </w:t>
      </w:r>
      <w:r w:rsidR="002E115C" w:rsidRPr="00256B82">
        <w:t xml:space="preserve">and progenitor </w:t>
      </w:r>
      <w:r w:rsidR="002C07EA" w:rsidRPr="00256B82">
        <w:t>cells</w:t>
      </w:r>
      <w:r w:rsidR="002E115C" w:rsidRPr="00256B82">
        <w:t xml:space="preserve"> (HSPCs)</w:t>
      </w:r>
      <w:r w:rsidR="002C07EA" w:rsidRPr="00256B82">
        <w:t>, which give rise to common myeloid progenitors (CMPs), which in turn give rise to granulocyte-macrophage progenitors</w:t>
      </w:r>
      <w:r w:rsidR="0073118E" w:rsidRPr="00256B82">
        <w:t xml:space="preserve"> (GMPs)</w:t>
      </w:r>
      <w:r w:rsidR="007B1472" w:rsidRPr="00256B82">
        <w:t xml:space="preserve"> </w:t>
      </w:r>
      <w:r w:rsidR="00102584" w:rsidRPr="00256B82">
        <w:t>and then cMoPs</w:t>
      </w:r>
      <w:r w:rsidR="007102CB">
        <w:t xml:space="preserve"> (FIG. 1)</w:t>
      </w:r>
      <w:r w:rsidR="002C07EA" w:rsidRPr="00256B82">
        <w:t xml:space="preserve">. During times of stress, </w:t>
      </w:r>
      <w:r w:rsidR="005E35AA" w:rsidRPr="00256B82">
        <w:t>such as</w:t>
      </w:r>
      <w:r w:rsidR="002C07EA" w:rsidRPr="00256B82">
        <w:t xml:space="preserve"> infection</w:t>
      </w:r>
      <w:r w:rsidR="00102584" w:rsidRPr="00256B82">
        <w:t>,</w:t>
      </w:r>
      <w:r w:rsidR="002C07EA" w:rsidRPr="00256B82">
        <w:t xml:space="preserve"> the myeloid branch of haematopoiesis can be expanded to increase monocyte production</w:t>
      </w:r>
      <w:r w:rsidR="0073118E" w:rsidRPr="00256B82">
        <w:t xml:space="preserve"> through </w:t>
      </w:r>
      <w:r w:rsidR="007102CB">
        <w:t xml:space="preserve">the action of </w:t>
      </w:r>
      <w:r w:rsidR="0073118E" w:rsidRPr="00256B82">
        <w:t>a number of well</w:t>
      </w:r>
      <w:r w:rsidR="007102CB">
        <w:t>-</w:t>
      </w:r>
      <w:r w:rsidR="0073118E" w:rsidRPr="00256B82">
        <w:t>characterized cytokines</w:t>
      </w:r>
      <w:r w:rsidR="000C2719" w:rsidRPr="00256B82">
        <w:fldChar w:fldCharType="begin"/>
      </w:r>
      <w:r w:rsidR="0035333E">
        <w:instrText xml:space="preserve"> ADDIN PAPERS2_CITATIONS &lt;citation&gt;&lt;uuid&gt;9DA325C9-7E90-4241-8206-FB5369D8AC2B&lt;/uuid&gt;&lt;priority&gt;0&lt;/priority&gt;&lt;publications&gt;&lt;publication&gt;&lt;uuid&gt;0CB82C77-6802-42F7-ABEE-C8DD20A45C71&lt;/uuid&gt;&lt;volume&gt;11&lt;/volume&gt;&lt;doi&gt;10.1038/nri3070&lt;/doi&gt;&lt;startpage&gt;762&lt;/startpage&gt;&lt;publication_date&gt;99201110101200000000222000&lt;/publication_date&gt;&lt;url&gt;http://dx.doi.org/10.1038/nri3070&lt;/url&gt;&lt;type&gt;400&lt;/type&gt;&lt;title&gt;Monocyte recruitment during infection and inflammation&lt;/title&gt;&lt;publisher&gt;Nature Publishing Group&lt;/publisher&gt;&lt;number&gt;11&lt;/number&gt;&lt;subtype&gt;400&lt;/subtype&gt;&lt;endpage&gt;774&lt;/endpage&gt;&lt;bundle&gt;&lt;publication&gt;&lt;publisher&gt;Nature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Chao&lt;/firstName&gt;&lt;lastName&gt;Shi&lt;/lastName&gt;&lt;/author&gt;&lt;author&gt;&lt;firstName&gt;Eric&lt;/firstName&gt;&lt;middleNames&gt;G&lt;/middleNames&gt;&lt;lastName&gt;Pamer&lt;/lastName&gt;&lt;/author&gt;&lt;/authors&gt;&lt;/publication&gt;&lt;/publications&gt;&lt;cites&gt;&lt;/cites&gt;&lt;/citation&gt;</w:instrText>
      </w:r>
      <w:r w:rsidR="000C2719" w:rsidRPr="00256B82">
        <w:fldChar w:fldCharType="separate"/>
      </w:r>
      <w:r w:rsidR="0099051E">
        <w:rPr>
          <w:rFonts w:ascii="Calibri" w:hAnsi="Calibri" w:cs="Calibri"/>
          <w:vertAlign w:val="superscript"/>
        </w:rPr>
        <w:t>5</w:t>
      </w:r>
      <w:r w:rsidR="000C2719" w:rsidRPr="00256B82">
        <w:fldChar w:fldCharType="end"/>
      </w:r>
      <w:r w:rsidR="002C07EA" w:rsidRPr="00256B82">
        <w:t xml:space="preserve">. This process is also important in chronic inflammatory disorders, including metabolic disorders and </w:t>
      </w:r>
      <w:r w:rsidR="001A1A89">
        <w:t>cardiovascular disease</w:t>
      </w:r>
      <w:r w:rsidR="007102CB">
        <w:t>,</w:t>
      </w:r>
      <w:r w:rsidR="002C07EA" w:rsidRPr="00256B82">
        <w:t xml:space="preserve"> where monocytosis is </w:t>
      </w:r>
      <w:r w:rsidR="00393F1B">
        <w:t>present</w:t>
      </w:r>
      <w:r w:rsidR="00393F1B" w:rsidRPr="00256B82">
        <w:t xml:space="preserve"> </w:t>
      </w:r>
      <w:r w:rsidR="007B1472" w:rsidRPr="00256B82">
        <w:t>(detailed below)</w:t>
      </w:r>
      <w:r w:rsidR="002C07EA" w:rsidRPr="00256B82">
        <w:t xml:space="preserve">. </w:t>
      </w:r>
      <w:r w:rsidR="00C629E6" w:rsidRPr="00256B82">
        <w:t>Monocyte subset production in the bone marrow</w:t>
      </w:r>
      <w:r w:rsidR="007102CB">
        <w:t xml:space="preserve"> and the</w:t>
      </w:r>
      <w:r w:rsidR="00C629E6" w:rsidRPr="00256B82">
        <w:t xml:space="preserve"> factors influencing blood trafficking</w:t>
      </w:r>
      <w:r w:rsidR="004F1D35" w:rsidRPr="00256B82">
        <w:t xml:space="preserve"> and extravasation into tissue</w:t>
      </w:r>
      <w:r w:rsidR="00C629E6" w:rsidRPr="00256B82">
        <w:t xml:space="preserve"> </w:t>
      </w:r>
      <w:r w:rsidR="007102CB">
        <w:t>are</w:t>
      </w:r>
      <w:r w:rsidR="007102CB" w:rsidRPr="00256B82">
        <w:t xml:space="preserve"> </w:t>
      </w:r>
      <w:r w:rsidR="00C629E6" w:rsidRPr="00256B82">
        <w:t xml:space="preserve">represented in Figure 1. </w:t>
      </w:r>
    </w:p>
    <w:p w14:paraId="45F45966" w14:textId="77777777" w:rsidR="00860176" w:rsidRPr="00256B82" w:rsidRDefault="00860176" w:rsidP="00C971B2">
      <w:pPr>
        <w:spacing w:before="120" w:after="120" w:line="360" w:lineRule="auto"/>
        <w:jc w:val="left"/>
      </w:pPr>
    </w:p>
    <w:p w14:paraId="7875CF8C" w14:textId="43A9ECED" w:rsidR="00AC189E" w:rsidRPr="00256B82" w:rsidRDefault="00C77CD3" w:rsidP="00C971B2">
      <w:pPr>
        <w:pStyle w:val="Heading2"/>
        <w:spacing w:before="120" w:after="120" w:line="360" w:lineRule="auto"/>
        <w:jc w:val="left"/>
        <w:rPr>
          <w:color w:val="auto"/>
          <w:sz w:val="24"/>
        </w:rPr>
      </w:pPr>
      <w:r w:rsidRPr="00256B82">
        <w:rPr>
          <w:color w:val="auto"/>
          <w:sz w:val="24"/>
        </w:rPr>
        <w:t xml:space="preserve">[H2] </w:t>
      </w:r>
      <w:r w:rsidR="00AC189E" w:rsidRPr="00256B82">
        <w:rPr>
          <w:color w:val="auto"/>
          <w:sz w:val="24"/>
        </w:rPr>
        <w:t xml:space="preserve">Blood </w:t>
      </w:r>
      <w:r w:rsidR="00E379FE">
        <w:rPr>
          <w:color w:val="auto"/>
          <w:sz w:val="24"/>
        </w:rPr>
        <w:t>m</w:t>
      </w:r>
      <w:r w:rsidR="00AC189E" w:rsidRPr="00256B82">
        <w:rPr>
          <w:color w:val="auto"/>
          <w:sz w:val="24"/>
        </w:rPr>
        <w:t>onocytes</w:t>
      </w:r>
    </w:p>
    <w:p w14:paraId="71B6921E" w14:textId="5C95F0C9" w:rsidR="00FF32C4" w:rsidRPr="00FF32C4" w:rsidRDefault="00AC189E" w:rsidP="00C971B2">
      <w:pPr>
        <w:spacing w:before="120" w:after="120" w:line="360" w:lineRule="auto"/>
        <w:jc w:val="left"/>
        <w:rPr>
          <w:b/>
          <w:color w:val="0000FF"/>
        </w:rPr>
      </w:pPr>
      <w:r w:rsidRPr="00256B82">
        <w:t>Circulation in the blood is a defining characteristic of a monocyte</w:t>
      </w:r>
      <w:r w:rsidRPr="00256B82">
        <w:fldChar w:fldCharType="begin"/>
      </w:r>
      <w:r w:rsidR="0035333E">
        <w:instrText xml:space="preserve"> ADDIN PAPERS2_CITATIONS &lt;citation&gt;&lt;uuid&gt;70D21C5A-5F01-409F-991D-1F0A5A85A436&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s&gt;&lt;cites&gt;&lt;/cites&gt;&lt;/citation&gt;</w:instrText>
      </w:r>
      <w:r w:rsidRPr="00256B82">
        <w:fldChar w:fldCharType="separate"/>
      </w:r>
      <w:r w:rsidR="0099051E">
        <w:rPr>
          <w:rFonts w:ascii="Calibri" w:hAnsi="Calibri" w:cs="Calibri"/>
          <w:vertAlign w:val="superscript"/>
        </w:rPr>
        <w:t>3</w:t>
      </w:r>
      <w:r w:rsidRPr="00256B82">
        <w:fldChar w:fldCharType="end"/>
      </w:r>
      <w:r w:rsidRPr="00256B82">
        <w:t xml:space="preserve">. </w:t>
      </w:r>
      <w:r w:rsidR="00ED6690">
        <w:t>Alt</w:t>
      </w:r>
      <w:r w:rsidRPr="00256B82">
        <w:t xml:space="preserve">hough previously considered intermediary cells awaiting stimuli towards terminal differentiation into a macrophage, </w:t>
      </w:r>
      <w:r w:rsidR="008D3ADF">
        <w:t>dendritic cell</w:t>
      </w:r>
      <w:r w:rsidR="00E379FE">
        <w:t>,</w:t>
      </w:r>
      <w:r w:rsidRPr="00256B82">
        <w:t xml:space="preserve"> or other tissue descend</w:t>
      </w:r>
      <w:r w:rsidR="00393F1B">
        <w:t>a</w:t>
      </w:r>
      <w:r w:rsidRPr="00256B82">
        <w:t>nt</w:t>
      </w:r>
      <w:r w:rsidRPr="00256B82">
        <w:fldChar w:fldCharType="begin"/>
      </w:r>
      <w:r w:rsidR="0035333E">
        <w:instrText xml:space="preserve"> ADDIN PAPERS2_CITATIONS &lt;citation&gt;&lt;uuid&gt;E9E4B589-E4DB-4528-9AFE-5BFEDBBFCAD6&lt;/uuid&gt;&lt;priority&gt;0&lt;/priority&gt;&lt;publications&gt;&lt;publication&gt;&lt;uuid&gt;C7491188-495E-4EF6-B332-9C94161E554D&lt;/uuid&gt;&lt;volume&gt;4&lt;/volume&gt;&lt;doi&gt;10.1038/nri1375&lt;/doi&gt;&lt;startpage&gt;432&lt;/startpage&gt;&lt;publication_date&gt;99200406011200000000222000&lt;/publication_date&gt;&lt;url&gt;http://www.nature.com/doifinder/10.1038/nri1375&lt;/url&gt;&lt;type&gt;400&lt;/type&gt;&lt;title&gt;Adhesion mechanisms regulating the migration of monocytes&lt;/title&gt;&lt;publisher&gt;Nature Publishing Group&lt;/publisher&gt;&lt;number&gt;6&lt;/number&gt;&lt;subtype&gt;400&lt;/subtype&gt;&lt;endpage&gt;444&lt;/endpage&gt;&lt;bundle&gt;&lt;publication&gt;&lt;publisher&gt;Nature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Beat&lt;/firstName&gt;&lt;middleNames&gt;A&lt;/middleNames&gt;&lt;lastName&gt;Imhof&lt;/lastName&gt;&lt;/author&gt;&lt;author&gt;&lt;firstName&gt;Michel&lt;/firstName&gt;&lt;lastName&gt;Aurrand-Lions&lt;/lastName&gt;&lt;/author&gt;&lt;/authors&gt;&lt;/publication&gt;&lt;publication&gt;&lt;uuid&gt;B1C8916F-D98C-448B-AD06-FDA82E7AE408&lt;/uuid&gt;&lt;volume&gt;128&lt;/volume&gt;&lt;startpage&gt;415&lt;/startpage&gt;&lt;publication_date&gt;99196809011200000000222000&lt;/publication_date&gt;&lt;url&gt;/pmc/articles/PMC2138527/?report=abstract&lt;/url&gt;&lt;citekey&gt;vanFurth:1968wa&lt;/citekey&gt;&lt;type&gt;400&lt;/type&gt;&lt;title&gt;The origin and kinetics of mononuclear phagocytes.&lt;/title&gt;&lt;publisher&gt;The Rockefeller University Press&lt;/publisher&gt;&lt;number&gt;3&lt;/number&gt;&lt;subtype&gt;400&lt;/subtype&gt;&lt;endpage&gt;435&lt;/endpage&gt;&lt;bundle&gt;&lt;publication&gt;&lt;publisher&gt;Rockefeller Univ Press&lt;/publisher&gt;&lt;title&gt;The Journal of Experimental Medicine&lt;/title&gt;&lt;type&gt;-100&lt;/type&gt;&lt;subtype&gt;-100&lt;/subtype&gt;&lt;uuid&gt;8B4165C7-A4CF-4D39-A998-DA3AAE7AB67E&lt;/uuid&gt;&lt;/publication&gt;&lt;/bundle&gt;&lt;authors&gt;&lt;author&gt;&lt;nonDroppingParticle&gt;van&lt;/nonDroppingParticle&gt;&lt;firstName&gt;R&lt;/firstName&gt;&lt;lastName&gt;Furth&lt;/lastName&gt;&lt;/author&gt;&lt;author&gt;&lt;firstName&gt;Z&lt;/firstName&gt;&lt;middleNames&gt;A&lt;/middleNames&gt;&lt;lastName&gt;Cohn&lt;/lastName&gt;&lt;/author&gt;&lt;/authors&gt;&lt;/publication&gt;&lt;publication&gt;&lt;volume&gt;3&lt;/volume&gt;&lt;publication_date&gt;99197000001200000000200000&lt;/publication_date&gt;&lt;number&gt;2&lt;/number&gt;&lt;startpage&gt;62&lt;/startpage&gt;&lt;title&gt;The origin and fate of the monocyte.&lt;/title&gt;&lt;uuid&gt;D3562E07-89F2-4BE4-91DB-6B280D88B2DF&lt;/uuid&gt;&lt;subtype&gt;400&lt;/subtype&gt;&lt;endpage&gt;92&lt;/endpage&gt;&lt;type&gt;400&lt;/type&gt;&lt;url&gt;http://eutils.ncbi.nlm.nih.gov/entrez/eutils/elink.fcgi?dbfrom=pubmed&amp;amp;id=4943389&amp;amp;retmode=ref&amp;amp;cmd=prlinks&lt;/url&gt;&lt;bundle&gt;&lt;publication&gt;&lt;title&gt;Series haematologica (1968)&lt;/title&gt;&lt;type&gt;-100&lt;/type&gt;&lt;subtype&gt;-100&lt;/subtype&gt;&lt;uuid&gt;EFDD4EBD-33C2-40CA-9D2F-54C639DB53EF&lt;/uuid&gt;&lt;/publication&gt;&lt;/bundle&gt;&lt;authors&gt;&lt;author&gt;&lt;firstName&gt;A&lt;/firstName&gt;&lt;lastName&gt;Volkman&lt;/lastName&gt;&lt;/author&gt;&lt;/authors&gt;&lt;/publication&gt;&lt;/publications&gt;&lt;cites&gt;&lt;/cites&gt;&lt;/citation&gt;</w:instrText>
      </w:r>
      <w:r w:rsidRPr="00256B82">
        <w:fldChar w:fldCharType="separate"/>
      </w:r>
      <w:r w:rsidR="0099051E">
        <w:rPr>
          <w:rFonts w:ascii="Calibri" w:hAnsi="Calibri" w:cs="Calibri"/>
          <w:vertAlign w:val="superscript"/>
        </w:rPr>
        <w:t>4,28,29</w:t>
      </w:r>
      <w:r w:rsidRPr="00256B82">
        <w:fldChar w:fldCharType="end"/>
      </w:r>
      <w:r w:rsidRPr="00256B82">
        <w:t xml:space="preserve">, </w:t>
      </w:r>
      <w:r w:rsidR="00E379FE">
        <w:t>blood monocytes</w:t>
      </w:r>
      <w:r w:rsidR="00E379FE" w:rsidRPr="00256B82">
        <w:t xml:space="preserve"> </w:t>
      </w:r>
      <w:r w:rsidRPr="00256B82">
        <w:t xml:space="preserve">are now known to be a heterogeneous population of cells </w:t>
      </w:r>
      <w:r w:rsidR="00E379FE">
        <w:t xml:space="preserve">with </w:t>
      </w:r>
      <w:r w:rsidRPr="00256B82">
        <w:t>differing steady</w:t>
      </w:r>
      <w:r w:rsidR="00393F1B">
        <w:t>-</w:t>
      </w:r>
      <w:r w:rsidRPr="00256B82">
        <w:t>state phenotype</w:t>
      </w:r>
      <w:r w:rsidR="00E379FE">
        <w:t>s</w:t>
      </w:r>
      <w:r w:rsidRPr="00256B82">
        <w:t xml:space="preserve"> and as effector cells in response to microbial stimuli</w:t>
      </w:r>
      <w:r w:rsidRPr="00256B82">
        <w:fldChar w:fldCharType="begin"/>
      </w:r>
      <w:r w:rsidR="0035333E">
        <w:instrText xml:space="preserve"> ADDIN PAPERS2_CITATIONS &lt;citation&gt;&lt;uuid&gt;2CF7961A-7BDA-4291-B1B9-027088E95E73&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s&gt;&lt;cites&gt;&lt;/cites&gt;&lt;/citation&gt;</w:instrText>
      </w:r>
      <w:r w:rsidRPr="00256B82">
        <w:fldChar w:fldCharType="separate"/>
      </w:r>
      <w:r w:rsidR="0099051E">
        <w:rPr>
          <w:rFonts w:ascii="Calibri" w:hAnsi="Calibri" w:cs="Calibri"/>
          <w:vertAlign w:val="superscript"/>
        </w:rPr>
        <w:t>3</w:t>
      </w:r>
      <w:r w:rsidRPr="00256B82">
        <w:fldChar w:fldCharType="end"/>
      </w:r>
      <w:r w:rsidR="00E22A34">
        <w:t>. Furthermore, monocyte</w:t>
      </w:r>
      <w:r w:rsidR="00225F72">
        <w:t xml:space="preserve"> </w:t>
      </w:r>
      <w:r w:rsidR="00E22A34">
        <w:t xml:space="preserve">gene expression profiles and </w:t>
      </w:r>
      <w:r w:rsidR="00E22A34" w:rsidRPr="009B1E5D">
        <w:t>functions are</w:t>
      </w:r>
      <w:r w:rsidRPr="009B1E5D">
        <w:t xml:space="preserve"> conserv</w:t>
      </w:r>
      <w:r w:rsidR="00E22A34" w:rsidRPr="009B1E5D">
        <w:t>ed</w:t>
      </w:r>
      <w:r w:rsidRPr="009B1E5D">
        <w:t xml:space="preserve"> across vertebrate</w:t>
      </w:r>
      <w:r w:rsidR="00E379FE" w:rsidRPr="009B1E5D">
        <w:t xml:space="preserve"> species</w:t>
      </w:r>
      <w:r w:rsidR="009E7044">
        <w:fldChar w:fldCharType="begin"/>
      </w:r>
      <w:r w:rsidR="0035333E">
        <w:instrText xml:space="preserve"> ADDIN PAPERS2_CITATIONS &lt;citation&gt;&lt;uuid&gt;C46709B3-E9BE-406A-BF55-4790A746ABE3&lt;/uuid&gt;&lt;priority&gt;0&lt;/priority&gt;&lt;publications&gt;&lt;publication&gt;&lt;uuid&gt;960D832E-81B5-466F-BC98-7DA83A2C3BE1&lt;/uuid&gt;&lt;volume&gt;6&lt;/volume&gt;&lt;accepted_date&gt;99201505251200000000222000&lt;/accepted_date&gt;&lt;doi&gt;10.3389/fimmu.2015.00299&lt;/doi&gt;&lt;startpage&gt;299&lt;/startpage&gt;&lt;publication_date&gt;99201500001200000000200000&lt;/publication_date&gt;&lt;url&gt;http://journal.frontiersin.org/Article/10.3389/fimmu.2015.00299/abstract&lt;/url&gt;&lt;type&gt;400&lt;/type&gt;&lt;title&gt;Defining Mononuclear Phagocyte Subset Homology Across Several Distant Warm-Blooded Vertebrates Through Comparative Transcriptomics.&lt;/title&gt;&lt;publisher&gt;Frontiers&lt;/publisher&gt;&lt;submission_date&gt;99201503201200000000222000&lt;/submission_date&gt;&lt;institution&gt;UM2, Centre d'Immunologie de Marseille-Luminy, Aix Marseille Université , Marseille , France ; U1104, INSERM , Marseille , France ; UMR7280, CNRS , Marseille , France.&lt;/institution&gt;&lt;subtype&gt;400&lt;/subtype&gt;&lt;bundle&gt;&lt;publication&gt;&lt;publisher&gt;Frontiers&lt;/publisher&gt;&lt;title&gt;Frontiers in immunology&lt;/title&gt;&lt;type&gt;-100&lt;/type&gt;&lt;subtype&gt;-100&lt;/subtype&gt;&lt;uuid&gt;692DC349-9987-4D7C-989C-DBC1D231BFBF&lt;/uuid&gt;&lt;/publication&gt;&lt;/bundle&gt;&lt;authors&gt;&lt;author&gt;&lt;firstName&gt;Thien-Phong&lt;/firstName&gt;&lt;lastName&gt;Vu Manh&lt;/lastName&gt;&lt;/author&gt;&lt;author&gt;&lt;firstName&gt;Jamila&lt;/firstName&gt;&lt;lastName&gt;Elhmouzi-Younes&lt;/lastName&gt;&lt;/author&gt;&lt;author&gt;&lt;firstName&gt;Céline&lt;/firstName&gt;&lt;lastName&gt;Urien&lt;/lastName&gt;&lt;/author&gt;&lt;author&gt;&lt;firstName&gt;Suzana&lt;/firstName&gt;&lt;lastName&gt;Ruscanu&lt;/lastName&gt;&lt;/author&gt;&lt;author&gt;&lt;firstName&gt;Luc&lt;/firstName&gt;&lt;lastName&gt;Jouneau&lt;/lastName&gt;&lt;/author&gt;&lt;author&gt;&lt;firstName&gt;Mickaël&lt;/firstName&gt;&lt;lastName&gt;Bourge&lt;/lastName&gt;&lt;/author&gt;&lt;author&gt;&lt;firstName&gt;Marco&lt;/firstName&gt;&lt;lastName&gt;Moroldo&lt;/lastName&gt;&lt;/author&gt;&lt;author&gt;&lt;firstName&gt;Gilles&lt;/firstName&gt;&lt;lastName&gt;Foucras&lt;/lastName&gt;&lt;/author&gt;&lt;author&gt;&lt;firstName&gt;Henri&lt;/firstName&gt;&lt;lastName&gt;Salmon&lt;/lastName&gt;&lt;/author&gt;&lt;author&gt;&lt;firstName&gt;Hélène&lt;/firstName&gt;&lt;lastName&gt;Marty&lt;/lastName&gt;&lt;/author&gt;&lt;author&gt;&lt;firstName&gt;Pascale&lt;/firstName&gt;&lt;lastName&gt;Quéré&lt;/lastName&gt;&lt;/author&gt;&lt;author&gt;&lt;firstName&gt;Nicolas&lt;/firstName&gt;&lt;lastName&gt;Bertho&lt;/lastName&gt;&lt;/author&gt;&lt;author&gt;&lt;firstName&gt;Pierre&lt;/firstName&gt;&lt;lastName&gt;Boudinot&lt;/lastName&gt;&lt;/author&gt;&lt;author&gt;&lt;firstName&gt;Marc&lt;/firstName&gt;&lt;lastName&gt;Dalod&lt;/lastName&gt;&lt;/author&gt;&lt;author&gt;&lt;firstName&gt;Isabelle&lt;/firstName&gt;&lt;lastName&gt;Schwartz-Cornil&lt;/lastName&gt;&lt;/author&gt;&lt;/authors&gt;&lt;/publication&gt;&lt;/publications&gt;&lt;cites&gt;&lt;/cites&gt;&lt;/citation&gt;</w:instrText>
      </w:r>
      <w:r w:rsidR="009E7044">
        <w:fldChar w:fldCharType="separate"/>
      </w:r>
      <w:r w:rsidR="00E86477">
        <w:rPr>
          <w:rFonts w:ascii="Calibri" w:hAnsi="Calibri" w:cs="Calibri"/>
          <w:vertAlign w:val="superscript"/>
        </w:rPr>
        <w:t>30</w:t>
      </w:r>
      <w:r w:rsidR="009E7044">
        <w:fldChar w:fldCharType="end"/>
      </w:r>
      <w:r w:rsidR="00FF32C4">
        <w:t>.</w:t>
      </w:r>
    </w:p>
    <w:p w14:paraId="20E263B1" w14:textId="06E411C4" w:rsidR="003E14E1" w:rsidRDefault="00784C83" w:rsidP="009B1E5D">
      <w:pPr>
        <w:spacing w:before="120" w:after="120" w:line="360" w:lineRule="auto"/>
        <w:jc w:val="left"/>
      </w:pPr>
      <w:r w:rsidRPr="00C971B2">
        <w:t>Monocytes can be characterized by the expression</w:t>
      </w:r>
      <w:r>
        <w:t xml:space="preserve"> levels</w:t>
      </w:r>
      <w:r w:rsidRPr="00C971B2">
        <w:t xml:space="preserve"> of surface proteins</w:t>
      </w:r>
      <w:r w:rsidR="00630B03">
        <w:t>,</w:t>
      </w:r>
      <w:r w:rsidR="00FE7B31" w:rsidRPr="00FE7B31">
        <w:t xml:space="preserve"> </w:t>
      </w:r>
      <w:r w:rsidR="00FE7B31" w:rsidRPr="00C971B2">
        <w:t>RNA expression profiles</w:t>
      </w:r>
      <w:r w:rsidR="00630B03">
        <w:t xml:space="preserve"> and </w:t>
      </w:r>
      <w:r w:rsidR="00630B03" w:rsidRPr="009B1E5D">
        <w:t>morphology</w:t>
      </w:r>
      <w:r w:rsidR="00FE7B31" w:rsidRPr="009B1E5D">
        <w:fldChar w:fldCharType="begin"/>
      </w:r>
      <w:r w:rsidR="0035333E">
        <w:instrText xml:space="preserve"> ADDIN PAPERS2_CITATIONS &lt;citation&gt;&lt;uuid&gt;A9BFC849-A039-495A-83C4-577D7AA15E9F&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gt;&lt;uuid&gt;53AE74C5-602C-442A-928D-248C0E531670&lt;/uuid&gt;&lt;volume&gt;1&lt;/volume&gt;&lt;doi&gt;10.1016/j.celrep.2012.02.009&lt;/doi&gt;&lt;startpage&gt;317&lt;/startpage&gt;&lt;publication_date&gt;99201204191200000000222000&lt;/publication_date&gt;&lt;url&gt;http://linkinghub.elsevier.com/retrieve/pii/S2211124712000666&lt;/url&gt;&lt;citekey&gt;Etzrodt:2012ex&lt;/citekey&gt;&lt;type&gt;400&lt;/type&gt;&lt;title&gt;Regulation of monocyte functional heterogeneity by miR-146a and Relb.&lt;/title&gt;&lt;publisher&gt;Elsevier&lt;/publisher&gt;&lt;institution&gt;Center for Systems Biology, Massachusetts General Hospital, Harvard Medical School, Boston, MA 02114, USA.&lt;/institution&gt;&lt;number&gt;4&lt;/number&gt;&lt;subtype&gt;400&lt;/subtype&gt;&lt;endpage&gt;324&lt;/endpage&gt;&lt;bundle&gt;&lt;publication&gt;&lt;publisher&gt;Elsevier&lt;/publisher&gt;&lt;title&gt;Cell reports&lt;/title&gt;&lt;type&gt;-100&lt;/type&gt;&lt;subtype&gt;-100&lt;/subtype&gt;&lt;uuid&gt;2247A554-B2E5-4E6F-9107-E6787C09BFE1&lt;/uuid&gt;&lt;/publication&gt;&lt;/bundle&gt;&lt;authors&gt;&lt;author&gt;&lt;firstName&gt;Martin&lt;/firstName&gt;&lt;lastName&gt;Etzrodt&lt;/lastName&gt;&lt;/author&gt;&lt;author&gt;&lt;firstName&gt;Virna&lt;/firstName&gt;&lt;lastName&gt;Cortez-Retamozo&lt;/lastName&gt;&lt;/author&gt;&lt;author&gt;&lt;firstName&gt;Andita&lt;/firstName&gt;&lt;lastName&gt;Newton&lt;/lastName&gt;&lt;/author&gt;&lt;author&gt;&lt;firstName&gt;Jimmy&lt;/firstName&gt;&lt;lastName&gt;Zhao&lt;/lastName&gt;&lt;/author&gt;&lt;author&gt;&lt;firstName&gt;Aylwin&lt;/firstName&gt;&lt;lastName&gt;Ng&lt;/lastName&gt;&lt;/author&gt;&lt;author&gt;&lt;firstName&gt;Moritz&lt;/firstName&gt;&lt;lastName&gt;Wildgruber&lt;/lastName&gt;&lt;/author&gt;&lt;author&gt;&lt;firstName&gt;Pedro&lt;/firstName&gt;&lt;lastName&gt;Romero&lt;/lastName&gt;&lt;/author&gt;&lt;author&gt;&lt;firstName&gt;Thomas&lt;/firstName&gt;&lt;lastName&gt;Wurdinger&lt;/lastName&gt;&lt;/author&gt;&lt;author&gt;&lt;firstName&gt;Ramnik&lt;/firstName&gt;&lt;lastName&gt;Xavier&lt;/lastName&gt;&lt;/author&gt;&lt;author&gt;&lt;firstName&gt;Fréderic&lt;/firstName&gt;&lt;lastName&gt;Geissmann&lt;/lastName&gt;&lt;/author&gt;&lt;author&gt;&lt;firstName&gt;Etienne&lt;/firstName&gt;&lt;lastName&gt;Meylan&lt;/lastName&gt;&lt;/author&gt;&lt;author&gt;&lt;firstName&gt;M&lt;/firstName&gt;&lt;lastName&gt;Nahrendorf&lt;/lastName&gt;&lt;/author&gt;&lt;author&gt;&lt;firstName&gt;Filip&lt;/firstName&gt;&lt;middleNames&gt;K&lt;/middleNames&gt;&lt;lastName&gt;Swirski&lt;/lastName&gt;&lt;/author&gt;&lt;author&gt;&lt;firstName&gt;David&lt;/firstName&gt;&lt;lastName&gt;Baltimore&lt;/lastName&gt;&lt;/author&gt;&lt;author&gt;&lt;firstName&gt;Ralph&lt;/firstName&gt;&lt;lastName&gt;Weissleder&lt;/lastName&gt;&lt;/author&gt;&lt;author&gt;&lt;firstName&gt;Mikael&lt;/firstName&gt;&lt;middleNames&gt;J&lt;/middleNames&gt;&lt;lastName&gt;Pittet&lt;/lastName&gt;&lt;/author&gt;&lt;/authors&gt;&lt;/publication&gt;&lt;publication&gt;&lt;uuid&gt;9A32B030-9A83-44C1-8C82-75AFC4C1152D&lt;/uuid&gt;&lt;volume&gt;115&lt;/volume&gt;&lt;doi&gt;10.1182/blood-2009-07-235028&lt;/doi&gt;&lt;startpage&gt;e10&lt;/startpage&gt;&lt;publication_date&gt;99201001211200000000222000&lt;/publication_date&gt;&lt;url&gt;http://www.bloodjournal.org/cgi/doi/10.1182/blood-2009-07-235028&lt;/url&gt;&lt;type&gt;400&lt;/type&gt;&lt;title&gt;Comparison of gene expression profiles between human and mouse monocyte subsets&lt;/title&gt;&lt;publisher&gt;American Society of Hematology&lt;/publisher&gt;&lt;institution&gt;Department of Gene and Cell Medicine and Immunology Institute, Mount Sinai School of Medicine, New York, NY, USA.&lt;/institution&gt;&lt;number&gt;3&lt;/number&gt;&lt;subtype&gt;400&lt;/subtype&gt;&lt;endpage&gt;e19&lt;/endpage&gt;&lt;bundle&gt;&lt;publication&gt;&lt;publisher&gt;American Society of Hematology&lt;/publisher&gt;&lt;title&gt;Blood&lt;/title&gt;&lt;type&gt;-100&lt;/type&gt;&lt;subtype&gt;-100&lt;/subtype&gt;&lt;uuid&gt;F9D7D539-5426-4509-ADDF-E40CF11783C4&lt;/uuid&gt;&lt;/publication&gt;&lt;/bundle&gt;&lt;authors&gt;&lt;author&gt;&lt;firstName&gt;Molly&lt;/firstName&gt;&lt;middleNames&gt;A&lt;/middleNames&gt;&lt;lastName&gt;Ingersoll&lt;/lastName&gt;&lt;/author&gt;&lt;author&gt;&lt;firstName&gt;Rainer&lt;/firstName&gt;&lt;lastName&gt;Spanbroek&lt;/lastName&gt;&lt;/author&gt;&lt;author&gt;&lt;firstName&gt;Claudio&lt;/firstName&gt;&lt;lastName&gt;Lottaz&lt;/lastName&gt;&lt;/author&gt;&lt;author&gt;&lt;firstName&gt;Emmanuel&lt;/firstName&gt;&lt;middleNames&gt;L&lt;/middleNames&gt;&lt;lastName&gt;Gautier&lt;/lastName&gt;&lt;/author&gt;&lt;author&gt;&lt;firstName&gt;Marion&lt;/firstName&gt;&lt;lastName&gt;Frankenberger&lt;/lastName&gt;&lt;/author&gt;&lt;author&gt;&lt;firstName&gt;Reinhard&lt;/firstName&gt;&lt;lastName&gt;Hoffmann&lt;/lastName&gt;&lt;/author&gt;&lt;author&gt;&lt;firstName&gt;Roland&lt;/firstName&gt;&lt;lastName&gt;Lang&lt;/lastName&gt;&lt;/author&gt;&lt;author&gt;&lt;firstName&gt;Muzlifah&lt;/firstName&gt;&lt;lastName&gt;Haniffa&lt;/lastName&gt;&lt;/author&gt;&lt;author&gt;&lt;firstName&gt;Matthew&lt;/firstName&gt;&lt;lastName&gt;Collin&lt;/lastName&gt;&lt;/author&gt;&lt;author&gt;&lt;firstName&gt;Frank&lt;/firstName&gt;&lt;lastName&gt;Tacke&lt;/lastName&gt;&lt;/author&gt;&lt;author&gt;&lt;firstName&gt;Andreas&lt;/firstName&gt;&lt;middleNames&gt;J R&lt;/middleNames&gt;&lt;lastName&gt;Habenicht&lt;/lastName&gt;&lt;/author&gt;&lt;author&gt;&lt;firstName&gt;Loems&lt;/firstName&gt;&lt;lastName&gt;Ziegler-Heitbrock&lt;/lastName&gt;&lt;/author&gt;&lt;author&gt;&lt;firstName&gt;Gwendalyn&lt;/firstName&gt;&lt;middleNames&gt;J&lt;/middleNames&gt;&lt;lastName&gt;Randolph&lt;/lastName&gt;&lt;/author&gt;&lt;/authors&gt;&lt;/publication&gt;&lt;publication&gt;&lt;uuid&gt;0E82D3AD-02F2-40B5-A0A9-945E2DA4FA6C&lt;/uuid&gt;&lt;volume&gt;121&lt;/volume&gt;&lt;doi&gt;10.1182/blood-2012-07-445999&lt;/doi&gt;&lt;startpage&gt;1016&lt;/startpage&gt;&lt;publication_date&gt;99201302071200000000222000&lt;/publication_date&gt;&lt;url&gt;http://www.bloodjournal.org/cgi/doi/10.1182/blood-2012-07-445999&lt;/url&gt;&lt;type&gt;400&lt;/type&gt;&lt;title&gt;Mononuclear phagocyte miRNome analysis identifies miR-142 as critical regulator of murine dendritic cell homeostasis.&lt;/title&gt;&lt;publisher&gt;American Society of Hematology&lt;/publisher&gt;&lt;institution&gt;Department of Immunology, Weizmann Institute of Science, Rehovot, Israel.&lt;/institution&gt;&lt;number&gt;6&lt;/number&gt;&lt;subtype&gt;400&lt;/subtype&gt;&lt;endpage&gt;1027&lt;/endpage&gt;&lt;bundle&gt;&lt;publication&gt;&lt;publisher&gt;American Society of Hematology&lt;/publisher&gt;&lt;title&gt;Blood&lt;/title&gt;&lt;type&gt;-100&lt;/type&gt;&lt;subtype&gt;-100&lt;/subtype&gt;&lt;uuid&gt;F9D7D539-5426-4509-ADDF-E40CF11783C4&lt;/uuid&gt;&lt;/publication&gt;&lt;/bundle&gt;&lt;authors&gt;&lt;author&gt;&lt;firstName&gt;Alexander&lt;/firstName&gt;&lt;lastName&gt;Mildner&lt;/lastName&gt;&lt;/author&gt;&lt;author&gt;&lt;firstName&gt;Elik&lt;/firstName&gt;&lt;lastName&gt;Chapnik&lt;/lastName&gt;&lt;/author&gt;&lt;author&gt;&lt;firstName&gt;Ohad&lt;/firstName&gt;&lt;lastName&gt;Manor&lt;/lastName&gt;&lt;/author&gt;&lt;author&gt;&lt;firstName&gt;Simon&lt;/firstName&gt;&lt;lastName&gt;Yona&lt;/lastName&gt;&lt;/author&gt;&lt;author&gt;&lt;firstName&gt;Ki-Wook&lt;/firstName&gt;&lt;lastName&gt;Kim&lt;/lastName&gt;&lt;/author&gt;&lt;author&gt;&lt;firstName&gt;Tegest&lt;/firstName&gt;&lt;lastName&gt;Aychek&lt;/lastName&gt;&lt;/author&gt;&lt;author&gt;&lt;firstName&gt;Diana&lt;/firstName&gt;&lt;lastName&gt;Varol&lt;/lastName&gt;&lt;/author&gt;&lt;author&gt;&lt;firstName&gt;Gilad&lt;/firstName&gt;&lt;lastName&gt;Beck&lt;/lastName&gt;&lt;/author&gt;&lt;author&gt;&lt;firstName&gt;Zohar&lt;/firstName&gt;&lt;middleNames&gt;Barnett&lt;/middleNames&gt;&lt;lastName&gt;Itzhaki&lt;/lastName&gt;&lt;/author&gt;&lt;author&gt;&lt;firstName&gt;Ester&lt;/firstName&gt;&lt;lastName&gt;Feldmesser&lt;/lastName&gt;&lt;/author&gt;&lt;author&gt;&lt;firstName&gt;Ido&lt;/firstName&gt;&lt;lastName&gt;Amit&lt;/lastName&gt;&lt;/author&gt;&lt;author&gt;&lt;firstName&gt;Eran&lt;/firstName&gt;&lt;lastName&gt;Hornstein&lt;/lastName&gt;&lt;/author&gt;&lt;author&gt;&lt;firstName&gt;Steffen&lt;/firstName&gt;&lt;lastName&gt;Jung&lt;/lastName&gt;&lt;/author&gt;&lt;/authors&gt;&lt;/publication&gt;&lt;/publications&gt;&lt;cites&gt;&lt;/cites&gt;&lt;/citation&gt;</w:instrText>
      </w:r>
      <w:r w:rsidR="00FE7B31" w:rsidRPr="009B1E5D">
        <w:fldChar w:fldCharType="separate"/>
      </w:r>
      <w:r w:rsidR="00E86477">
        <w:rPr>
          <w:rFonts w:ascii="Calibri" w:hAnsi="Calibri" w:cs="Calibri"/>
          <w:vertAlign w:val="superscript"/>
        </w:rPr>
        <w:t>3,31-33</w:t>
      </w:r>
      <w:r w:rsidR="00FE7B31" w:rsidRPr="009B1E5D">
        <w:fldChar w:fldCharType="end"/>
      </w:r>
      <w:r w:rsidR="00FE7B31" w:rsidRPr="009B1E5D">
        <w:t>.</w:t>
      </w:r>
      <w:r w:rsidRPr="009B1E5D">
        <w:t xml:space="preserve"> </w:t>
      </w:r>
      <w:r w:rsidR="00630B03" w:rsidRPr="009B1E5D">
        <w:t>Morphologically</w:t>
      </w:r>
      <w:r w:rsidR="009B1E5D" w:rsidRPr="009B1E5D">
        <w:t>, monocytes are spherical cells with prominent surface ruffles and blebs, a large reniform nucleus with a small nucleolus</w:t>
      </w:r>
      <w:r w:rsidR="00E40BDE">
        <w:fldChar w:fldCharType="begin"/>
      </w:r>
      <w:r w:rsidR="0035333E">
        <w:instrText xml:space="preserve"> ADDIN PAPERS2_CITATIONS &lt;citation&gt;&lt;uuid&gt;2914EF48-38AA-48E4-8641-BD2AF564D9AB&lt;/uuid&gt;&lt;priority&gt;0&lt;/priority&gt;&lt;publications&gt;&lt;publication&gt;&lt;publication_date&gt;99201105311200000000222000&lt;/publication_date&gt;&lt;startpage&gt;1045&lt;/startpage&gt;&lt;endpage&gt;1073&lt;/endpage&gt;&lt;title&gt;Morphology of Monocytes and Macrophages &lt;/title&gt;&lt;uuid&gt;CE86D159-8A43-4B8F-9E6C-347FA0063813&lt;/uuid&gt;&lt;subtype&gt;-1000&lt;/subtype&gt;&lt;publisher&gt;McGraw-Hill Professional&lt;/publisher&gt;&lt;type&gt;-1000&lt;/type&gt;&lt;place&gt;New York&lt;/place&gt;&lt;citekey&gt;Douglas:2011tz&lt;/citekey&gt;&lt;url&gt;http://www.worldcat.org/title/williams-hematology-companion-manual/oclc/752994545&lt;/url&gt;&lt;bundle&gt;&lt;publication&gt;&lt;uuid&gt;BB4C888C-C3BC-49F5-95D7-F2BCAE915722&lt;/uuid&gt;&lt;doi&gt;10.1036/9780071785051&lt;/doi&gt;&lt;startpage&gt;2505&lt;/startpage&gt;&lt;version&gt;9&lt;/version&gt;&lt;publication_date&gt;99201105311200000000222000&lt;/publication_date&gt;&lt;url&gt;http://www.mhebooklibrary.com/doi/book/10.1036/9780071785051&lt;/url&gt;&lt;citekey&gt;Kaushansky:2011gf&lt;/citekey&gt;&lt;type&gt;0&lt;/type&gt;&lt;title&gt;Williams Manual of Hematology&lt;/title&gt;&lt;publisher&gt;McGraw-Hill Education&lt;/publisher&gt;&lt;subtype&gt;0&lt;/subtype&gt;&lt;place&gt;New York&lt;/place&gt;&lt;authors&gt;&lt;author&gt;&lt;firstName&gt;Kenneth&lt;/firstName&gt;&lt;lastName&gt;Kaushansky&lt;/lastName&gt;&lt;/author&gt;&lt;author&gt;&lt;firstName&gt;Marshall&lt;/firstName&gt;&lt;middleNames&gt;A&lt;/middleNames&gt;&lt;lastName&gt;Lichtman&lt;/lastName&gt;&lt;/author&gt;&lt;author&gt;&lt;firstName&gt;Joseph&lt;/firstName&gt;&lt;middleNames&gt;T&lt;/middleNames&gt;&lt;lastName&gt;Prchal&lt;/lastName&gt;&lt;/author&gt;&lt;author&gt;&lt;firstName&gt;Marcel&lt;/firstName&gt;&lt;middleNames&gt;M&lt;/middleNames&gt;&lt;lastName&gt;Levi&lt;/lastName&gt;&lt;/author&gt;&lt;author&gt;&lt;firstName&gt;Oliver&lt;/firstName&gt;&lt;middleNames&gt;W&lt;/middleNames&gt;&lt;lastName&gt;Press&lt;/lastName&gt;&lt;/author&gt;&lt;author&gt;&lt;firstName&gt;Linda&lt;/firstName&gt;&lt;middleNames&gt;J&lt;/middleNames&gt;&lt;lastName&gt;Burns&lt;/lastName&gt;&lt;/author&gt;&lt;author&gt;&lt;firstName&gt;Michael&lt;/firstName&gt;&lt;middleNames&gt;A&lt;/middleNames&gt;&lt;lastName&gt;Caligiuri&lt;/lastName&gt;&lt;/author&gt;&lt;/authors&gt;&lt;editors&gt;&lt;author&gt;&lt;firstName&gt;Kenneth&lt;/firstName&gt;&lt;lastName&gt;Kaushansky&lt;/lastName&gt;&lt;/author&gt;&lt;author&gt;&lt;firstName&gt;Marshall&lt;/firstName&gt;&lt;middleNames&gt;A&lt;/middleNames&gt;&lt;lastName&gt;Lichtman&lt;/lastName&gt;&lt;/author&gt;&lt;author&gt;&lt;firstName&gt;Joseph&lt;/firstName&gt;&lt;middleNames&gt;T&lt;/middleNames&gt;&lt;lastName&gt;Prchal&lt;/lastName&gt;&lt;/author&gt;&lt;author&gt;&lt;firstName&gt;Oliver&lt;/firstName&gt;&lt;middleNames&gt;W&lt;/middleNames&gt;&lt;lastName&gt;Press&lt;/lastName&gt;&lt;/author&gt;&lt;author&gt;&lt;firstName&gt;Marcel&lt;/firstName&gt;&lt;middleNames&gt;M&lt;/middleNames&gt;&lt;lastName&gt;Levi&lt;/lastName&gt;&lt;/author&gt;&lt;author&gt;&lt;firstName&gt;Linda&lt;/firstName&gt;&lt;middleNames&gt;J&lt;/middleNames&gt;&lt;lastName&gt;Burns&lt;/lastName&gt;&lt;/author&gt;&lt;author&gt;&lt;firstName&gt;Michael&lt;/firstName&gt;&lt;middleNames&gt;A&lt;/middleNames&gt;&lt;lastName&gt;Caligiuri&lt;/lastName&gt;&lt;/author&gt;&lt;/editors&gt;&lt;/publication&gt;&lt;/bundle&gt;&lt;authors&gt;&lt;author&gt;&lt;firstName&gt;Stephen&lt;/firstName&gt;&lt;middleNames&gt;D&lt;/middleNames&gt;&lt;lastName&gt;Douglas&lt;/lastName&gt;&lt;/author&gt;&lt;author&gt;&lt;firstName&gt;Anne&lt;/firstName&gt;&lt;middleNames&gt;G&lt;/middleNames&gt;&lt;lastName&gt;Douglas&lt;/lastName&gt;&lt;/author&gt;&lt;/authors&gt;&lt;editors&gt;&lt;author&gt;&lt;firstName&gt;Kenneth&lt;/firstName&gt;&lt;lastName&gt;Kaushansky&lt;/lastName&gt;&lt;/author&gt;&lt;author&gt;&lt;firstName&gt;Ernest&lt;/firstName&gt;&lt;lastName&gt;Beutler&lt;/lastName&gt;&lt;/author&gt;&lt;author&gt;&lt;firstName&gt;Uri&lt;/firstName&gt;&lt;lastName&gt;Seligsohn&lt;/lastName&gt;&lt;/author&gt;&lt;author&gt;&lt;firstName&gt;Marshall&lt;/firstName&gt;&lt;middleNames&gt;A&lt;/middleNames&gt;&lt;lastName&gt;Lichtman&lt;/lastName&gt;&lt;/author&gt;&lt;author&gt;&lt;firstName&gt;Joseph&lt;/firstName&gt;&lt;middleNames&gt;T&lt;/middleNames&gt;&lt;lastName&gt;Prchal&lt;/lastName&gt;&lt;/author&gt;&lt;/editors&gt;&lt;/publication&gt;&lt;/publications&gt;&lt;cites&gt;&lt;/cites&gt;&lt;/citation&gt;</w:instrText>
      </w:r>
      <w:r w:rsidR="00E40BDE">
        <w:fldChar w:fldCharType="separate"/>
      </w:r>
      <w:r w:rsidR="00E86477">
        <w:rPr>
          <w:rFonts w:ascii="Calibri" w:hAnsi="Calibri" w:cs="Calibri"/>
          <w:vertAlign w:val="superscript"/>
        </w:rPr>
        <w:t>34</w:t>
      </w:r>
      <w:r w:rsidR="00E40BDE">
        <w:fldChar w:fldCharType="end"/>
      </w:r>
      <w:r w:rsidR="009B1E5D" w:rsidRPr="009B1E5D">
        <w:t>. Differences in size and granularity exist between</w:t>
      </w:r>
      <w:r w:rsidR="009B1E5D">
        <w:t xml:space="preserve"> subsets (detailed below), with non-classical </w:t>
      </w:r>
      <w:r w:rsidR="009B1E5D">
        <w:lastRenderedPageBreak/>
        <w:t>cells much smaller and less granular than classical monocytes</w:t>
      </w:r>
      <w:r w:rsidR="00A8788C">
        <w:fldChar w:fldCharType="begin"/>
      </w:r>
      <w:r w:rsidR="0035333E">
        <w:instrText xml:space="preserve"> ADDIN PAPERS2_CITATIONS &lt;citation&gt;&lt;uuid&gt;8E86D2D0-7333-4B53-8166-97431F88E55E&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s&gt;&lt;cites&gt;&lt;/cites&gt;&lt;/citation&gt;</w:instrText>
      </w:r>
      <w:r w:rsidR="00A8788C">
        <w:fldChar w:fldCharType="separate"/>
      </w:r>
      <w:r w:rsidR="0035333E">
        <w:rPr>
          <w:rFonts w:ascii="Calibri" w:hAnsi="Calibri" w:cs="Calibri"/>
          <w:vertAlign w:val="superscript"/>
        </w:rPr>
        <w:t>3</w:t>
      </w:r>
      <w:r w:rsidR="00A8788C">
        <w:fldChar w:fldCharType="end"/>
      </w:r>
      <w:r w:rsidR="009B1E5D">
        <w:t>.</w:t>
      </w:r>
      <w:r w:rsidRPr="00C971B2">
        <w:t xml:space="preserve"> </w:t>
      </w:r>
      <w:r w:rsidR="00630B03" w:rsidRPr="00256B82">
        <w:t>Heterogeneity in monocytes exists in many species</w:t>
      </w:r>
      <w:r w:rsidR="00630B03" w:rsidRPr="00256B82">
        <w:fldChar w:fldCharType="begin"/>
      </w:r>
      <w:r w:rsidR="0035333E">
        <w:instrText xml:space="preserve"> ADDIN PAPERS2_CITATIONS &lt;citation&gt;&lt;uuid&gt;D9689A72-30A3-4FA4-8EBF-048D93E413D3&lt;/uuid&gt;&lt;priority&gt;0&lt;/priority&gt;&lt;publications&gt;&lt;publication&gt;&lt;uuid&gt;F93037EA-0AA7-42C2-B732-5463A1E613CA&lt;/uuid&gt;&lt;volume&gt;81&lt;/volume&gt;&lt;doi&gt;10.1189/jlb.0806510&lt;/doi&gt;&lt;startpage&gt;584&lt;/startpage&gt;&lt;publication_date&gt;99200703001200000000220000&lt;/publication_date&gt;&lt;url&gt;http://www.jleukbio.org/cgi/doi/10.1189/jlb.0806510&lt;/url&gt;&lt;type&gt;400&lt;/type&gt;&lt;title&gt;The CD14+ CD16+ blood monocytes: their role in infection and inflammation.&lt;/title&gt;&lt;publisher&gt;Society for Leukocyte Biology&lt;/publisher&gt;&lt;institution&gt;Department of Infection, Immunity and Inflammation, University of Leicester, Medical Sciences Building, University Road, Leicester, UK. lzh1@le.ac.uk&lt;/institution&gt;&lt;number&gt;3&lt;/number&gt;&lt;subtype&gt;400&lt;/subtype&gt;&lt;endpage&gt;592&lt;/endpage&gt;&lt;bundle&gt;&lt;publication&gt;&lt;title&gt;Journal of leukocyte biology&lt;/title&gt;&lt;type&gt;-100&lt;/type&gt;&lt;subtype&gt;-100&lt;/subtype&gt;&lt;uuid&gt;CE1AAF59-89DA-4607-B103-C76C5E157A97&lt;/uuid&gt;&lt;/publication&gt;&lt;/bundle&gt;&lt;authors&gt;&lt;author&gt;&lt;firstName&gt;Loems&lt;/firstName&gt;&lt;lastName&gt;Ziegler-Heitbrock&lt;/lastName&gt;&lt;/author&gt;&lt;/authors&gt;&lt;/publication&gt;&lt;/publications&gt;&lt;cites&gt;&lt;/cites&gt;&lt;/citation&gt;</w:instrText>
      </w:r>
      <w:r w:rsidR="00630B03" w:rsidRPr="00256B82">
        <w:fldChar w:fldCharType="separate"/>
      </w:r>
      <w:r w:rsidR="00E86477">
        <w:rPr>
          <w:rFonts w:ascii="Calibri" w:hAnsi="Calibri" w:cs="Calibri"/>
          <w:vertAlign w:val="superscript"/>
        </w:rPr>
        <w:t>35</w:t>
      </w:r>
      <w:r w:rsidR="00630B03" w:rsidRPr="00256B82">
        <w:fldChar w:fldCharType="end"/>
      </w:r>
      <w:r w:rsidR="00630B03">
        <w:t>,</w:t>
      </w:r>
      <w:r w:rsidR="00630B03" w:rsidRPr="00256B82">
        <w:t xml:space="preserve"> including humans, rats, mice</w:t>
      </w:r>
      <w:r w:rsidR="00630B03">
        <w:t>,</w:t>
      </w:r>
      <w:r w:rsidR="00630B03" w:rsidRPr="00256B82">
        <w:t xml:space="preserve"> and pigs</w:t>
      </w:r>
      <w:r w:rsidR="00630B03" w:rsidRPr="00256B82">
        <w:fldChar w:fldCharType="begin"/>
      </w:r>
      <w:r w:rsidR="0035333E">
        <w:instrText xml:space="preserve"> ADDIN PAPERS2_CITATIONS &lt;citation&gt;&lt;uuid&gt;91A29AD9-A1DA-4F04-8B52-92381F7E09AC&lt;/uuid&gt;&lt;priority&gt;0&lt;/priority&gt;&lt;publications&gt;&lt;publication&gt;&lt;uuid&gt;50C071F8-EECD-48DC-874D-27ABF9CA1CCA&lt;/uuid&gt;&lt;volume&gt;10&lt;/volume&gt;&lt;doi&gt;10.1186/1471-2164-10-403&lt;/doi&gt;&lt;startpage&gt;1&lt;/startpage&gt;&lt;publication_date&gt;99200908271200000000222000&lt;/publication_date&gt;&lt;url&gt;http://bmcgenomics.biomedcentral.com/articles/10.1186/1471-2164-10-403&lt;/url&gt;&lt;citekey&gt;Ancuta:2009kw&lt;/citekey&gt;&lt;type&gt;400&lt;/type&gt;&lt;title&gt;Transcriptional profiling reveals developmental relationship and distinct biological functions of CD16+ and CD16- monocyte subsets&lt;/title&gt;&lt;publisher&gt;BioMed Central&lt;/publisher&gt;&lt;number&gt;1&lt;/number&gt;&lt;subtype&gt;400&lt;/subtype&gt;&lt;bundle&gt;&lt;publication&gt;&lt;publisher&gt;BioMed Central&lt;/publisher&gt;&lt;title&gt;BMC Genomics&lt;/title&gt;&lt;type&gt;-100&lt;/type&gt;&lt;subtype&gt;-100&lt;/subtype&gt;&lt;uuid&gt;47320C14-1FA3-489C-989F-DEB0FDDA2AB1&lt;/uuid&gt;&lt;/publication&gt;&lt;/bundle&gt;&lt;authors&gt;&lt;author&gt;&lt;firstName&gt;Petronela&lt;/firstName&gt;&lt;lastName&gt;Ancuta&lt;/lastName&gt;&lt;/author&gt;&lt;author&gt;&lt;firstName&gt;Kuang-Yu&lt;/firstName&gt;&lt;lastName&gt;Liu&lt;/lastName&gt;&lt;/author&gt;&lt;author&gt;&lt;firstName&gt;Vikas&lt;/firstName&gt;&lt;lastName&gt;Misra&lt;/lastName&gt;&lt;/author&gt;&lt;author&gt;&lt;firstName&gt;Vanessa&lt;/firstName&gt;&lt;middleNames&gt;Sue&lt;/middleNames&gt;&lt;lastName&gt;Wacleche&lt;/lastName&gt;&lt;/author&gt;&lt;author&gt;&lt;firstName&gt;Annie&lt;/firstName&gt;&lt;lastName&gt;Gosselin&lt;/lastName&gt;&lt;/author&gt;&lt;author&gt;&lt;firstName&gt;Xiaobo&lt;/firstName&gt;&lt;lastName&gt;Zhou&lt;/lastName&gt;&lt;/author&gt;&lt;author&gt;&lt;firstName&gt;Dana&lt;/firstName&gt;&lt;lastName&gt;Gabuzda&lt;/lastName&gt;&lt;/author&gt;&lt;/authors&gt;&lt;/publication&gt;&lt;publication&gt;&lt;uuid&gt;B29FD6FA-1358-419C-A5D2-8BD78EC2A5FA&lt;/uuid&gt;&lt;volume&gt;317&lt;/volume&gt;&lt;doi&gt;10.1126/science.1142883&lt;/doi&gt;&lt;startpage&gt;666&lt;/startpage&gt;&lt;publication_date&gt;99200708031200000000222000&lt;/publication_date&gt;&lt;url&gt;http://www.sciencemag.org/cgi/doi/10.1126/science.1142883&lt;/url&gt;&lt;citekey&gt;Auffray:2007iz&lt;/citekey&gt;&lt;type&gt;400&lt;/type&gt;&lt;title&gt;Monitoring of blood vessels and tissues by a population of monocytes with patrolling behavior.&lt;/title&gt;&lt;institution&gt;Institut Nationale de la Santé et de la Recherche Médicale (INSERM) U838, Laboratory of Biology of the Mononuclear Phagocyte System, and Cellular and Molecular imaging core facility, Institut Fédératif de Recherche Necker-Enfants Malades, Paris, France.&lt;/institution&gt;&lt;number&gt;5838&lt;/number&gt;&lt;subtype&gt;400&lt;/subtype&gt;&lt;endpage&gt;670&lt;/endpage&gt;&lt;bundle&gt;&lt;publication&gt;&lt;publisher&gt;American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Cedric&lt;/firstName&gt;&lt;lastName&gt;Auffray&lt;/lastName&gt;&lt;/author&gt;&lt;author&gt;&lt;firstName&gt;Darin&lt;/firstName&gt;&lt;lastName&gt;Fogg&lt;/lastName&gt;&lt;/author&gt;&lt;author&gt;&lt;firstName&gt;Meriem&lt;/firstName&gt;&lt;lastName&gt;Garfa&lt;/lastName&gt;&lt;/author&gt;&lt;author&gt;&lt;firstName&gt;Gaelle&lt;/firstName&gt;&lt;lastName&gt;Elain&lt;/lastName&gt;&lt;/author&gt;&lt;author&gt;&lt;firstName&gt;Olivier&lt;/firstName&gt;&lt;lastName&gt;Join-Lambert&lt;/lastName&gt;&lt;/author&gt;&lt;author&gt;&lt;firstName&gt;Samer&lt;/firstName&gt;&lt;lastName&gt;Kayal&lt;/lastName&gt;&lt;/author&gt;&lt;author&gt;&lt;firstName&gt;Sabine&lt;/firstName&gt;&lt;lastName&gt;Sarnacki&lt;/lastName&gt;&lt;/author&gt;&lt;author&gt;&lt;firstName&gt;Ana&lt;/firstName&gt;&lt;lastName&gt;Cumano&lt;/lastName&gt;&lt;/author&gt;&lt;author&gt;&lt;firstName&gt;Gregoire&lt;/firstName&gt;&lt;lastName&gt;Lauvau&lt;/lastName&gt;&lt;/author&gt;&lt;author&gt;&lt;firstName&gt;Fréderic&lt;/firstName&gt;&lt;lastName&gt;Geissmann&lt;/lastName&gt;&lt;/author&gt;&lt;/authors&gt;&lt;/publication&gt;&lt;publication&gt;&lt;uuid&gt;5043D122-E5D4-4477-AB19-B50A69C6FBEA&lt;/uuid&gt;&lt;volume&gt;19&lt;/volume&gt;&lt;startpage&gt;71&lt;/startpage&gt;&lt;publication_date&gt;99200307001200000000220000&lt;/publication_date&gt;&lt;url&gt;http://eutils.ncbi.nlm.nih.gov/entrez/eutils/elink.fcgi?dbfrom=pubmed&amp;amp;id=12871640&amp;amp;retmode=ref&amp;amp;cmd=prlinks&lt;/url&gt;&lt;citekey&gt;Geissmann:2003wa&lt;/citekey&gt;&lt;type&gt;400&lt;/type&gt;&lt;title&gt;Blood monocytes consist of two principal subsets with distinct migratory properties.&lt;/title&gt;&lt;institution&gt;Molecular Pathogenesis Program, Skirball Institute of Biomolecular Medicine, New York University School of Medicine, 540 First Avenue, New York, NY 10016, USA.&lt;/institution&gt;&lt;number&gt;1&lt;/number&gt;&lt;subtype&gt;400&lt;/subtype&gt;&lt;endpage&gt;82&lt;/endpage&gt;&lt;bundle&gt;&lt;publication&gt;&lt;publisher&gt;Elsevier Inc.&lt;/publisher&gt;&lt;url&gt;http://www.cell.com&lt;/url&gt;&lt;title&gt;Immunity&lt;/title&gt;&lt;type&gt;-100&lt;/type&gt;&lt;subtype&gt;-100&lt;/subtype&gt;&lt;uuid&gt;3DE7F58B-A649-4AAD-AD7B-303AA514BBF2&lt;/uuid&gt;&lt;/publication&gt;&lt;/bundle&gt;&lt;authors&gt;&lt;author&gt;&lt;firstName&gt;Fréderic&lt;/firstName&gt;&lt;lastName&gt;Geissmann&lt;/lastName&gt;&lt;/author&gt;&lt;author&gt;&lt;firstName&gt;Steffen&lt;/firstName&gt;&lt;lastName&gt;Jung&lt;/lastName&gt;&lt;/author&gt;&lt;author&gt;&lt;firstName&gt;Dan&lt;/firstName&gt;&lt;middleNames&gt;R&lt;/middleNames&gt;&lt;lastName&gt;Littman&lt;/lastName&gt;&lt;/author&gt;&lt;/authors&gt;&lt;/publication&gt;&lt;publication&gt;&lt;uuid&gt;9A32B030-9A83-44C1-8C82-75AFC4C1152D&lt;/uuid&gt;&lt;volume&gt;115&lt;/volume&gt;&lt;doi&gt;10.1182/blood-2009-07-235028&lt;/doi&gt;&lt;startpage&gt;e10&lt;/startpage&gt;&lt;publication_date&gt;99201001211200000000222000&lt;/publication_date&gt;&lt;url&gt;http://www.bloodjournal.org/cgi/doi/10.1182/blood-2009-07-235028&lt;/url&gt;&lt;type&gt;400&lt;/type&gt;&lt;title&gt;Comparison of gene expression profiles between human and mouse monocyte subsets&lt;/title&gt;&lt;publisher&gt;American Society of Hematology&lt;/publisher&gt;&lt;institution&gt;Department of Gene and Cell Medicine and Immunology Institute, Mount Sinai School of Medicine, New York, NY, USA.&lt;/institution&gt;&lt;number&gt;3&lt;/number&gt;&lt;subtype&gt;400&lt;/subtype&gt;&lt;endpage&gt;e19&lt;/endpage&gt;&lt;bundle&gt;&lt;publication&gt;&lt;publisher&gt;American Society of Hematology&lt;/publisher&gt;&lt;title&gt;Blood&lt;/title&gt;&lt;type&gt;-100&lt;/type&gt;&lt;subtype&gt;-100&lt;/subtype&gt;&lt;uuid&gt;F9D7D539-5426-4509-ADDF-E40CF11783C4&lt;/uuid&gt;&lt;/publication&gt;&lt;/bundle&gt;&lt;authors&gt;&lt;author&gt;&lt;firstName&gt;Molly&lt;/firstName&gt;&lt;middleNames&gt;A&lt;/middleNames&gt;&lt;lastName&gt;Ingersoll&lt;/lastName&gt;&lt;/author&gt;&lt;author&gt;&lt;firstName&gt;Rainer&lt;/firstName&gt;&lt;lastName&gt;Spanbroek&lt;/lastName&gt;&lt;/author&gt;&lt;author&gt;&lt;firstName&gt;Claudio&lt;/firstName&gt;&lt;lastName&gt;Lottaz&lt;/lastName&gt;&lt;/author&gt;&lt;author&gt;&lt;firstName&gt;Emmanuel&lt;/firstName&gt;&lt;middleNames&gt;L&lt;/middleNames&gt;&lt;lastName&gt;Gautier&lt;/lastName&gt;&lt;/author&gt;&lt;author&gt;&lt;firstName&gt;Marion&lt;/firstName&gt;&lt;lastName&gt;Frankenberger&lt;/lastName&gt;&lt;/author&gt;&lt;author&gt;&lt;firstName&gt;Reinhard&lt;/firstName&gt;&lt;lastName&gt;Hoffmann&lt;/lastName&gt;&lt;/author&gt;&lt;author&gt;&lt;firstName&gt;Roland&lt;/firstName&gt;&lt;lastName&gt;Lang&lt;/lastName&gt;&lt;/author&gt;&lt;author&gt;&lt;firstName&gt;Muzlifah&lt;/firstName&gt;&lt;lastName&gt;Haniffa&lt;/lastName&gt;&lt;/author&gt;&lt;author&gt;&lt;firstName&gt;Matthew&lt;/firstName&gt;&lt;lastName&gt;Collin&lt;/lastName&gt;&lt;/author&gt;&lt;author&gt;&lt;firstName&gt;Frank&lt;/firstName&gt;&lt;lastName&gt;Tacke&lt;/lastName&gt;&lt;/author&gt;&lt;author&gt;&lt;firstName&gt;Andreas&lt;/firstName&gt;&lt;middleNames&gt;J R&lt;/middleNames&gt;&lt;lastName&gt;Habenicht&lt;/lastName&gt;&lt;/author&gt;&lt;author&gt;&lt;firstName&gt;Loems&lt;/firstName&gt;&lt;lastName&gt;Ziegler-Heitbrock&lt;/lastName&gt;&lt;/author&gt;&lt;author&gt;&lt;firstName&gt;Gwendalyn&lt;/firstName&gt;&lt;middleNames&gt;J&lt;/middleNames&gt;&lt;lastName&gt;Randolph&lt;/lastName&gt;&lt;/author&gt;&lt;/authors&gt;&lt;/publication&gt;&lt;publication&gt;&lt;uuid&gt;70F584BC-96F2-44AA-83F0-ED32124A2F0A&lt;/uuid&gt;&lt;volume&gt;172&lt;/volume&gt;&lt;doi&gt;10.4049/jimmunol.172.7.4410&lt;/doi&gt;&lt;startpage&gt;4410&lt;/startpage&gt;&lt;publication_date&gt;99200404011200000000222000&lt;/publication_date&gt;&lt;url&gt;http://www.jimmunol.org/content/172/7/4410.full&lt;/url&gt;&lt;type&gt;400&lt;/type&gt;&lt;title&gt;Subpopulations of mouse blood monocytes differ in maturation stage and inflammatory response.&lt;/title&gt;&lt;publisher&gt;American Association of Immunologists&lt;/publisher&gt;&lt;institution&gt;Institute of Experimental Dermatology and Department of Dermatology, University of Münster, Münster, Germany.&lt;/institution&gt;&lt;number&gt;7&lt;/number&gt;&lt;subtype&gt;400&lt;/subtype&gt;&lt;endpage&gt;4417&lt;/endpage&gt;&lt;bundle&gt;&lt;publication&gt;&lt;title&gt;The Journal of Immunology&lt;/title&gt;&lt;type&gt;-100&lt;/type&gt;&lt;subtype&gt;-100&lt;/subtype&gt;&lt;uuid&gt;ED34BF4F-527E-4D8D-B77A-895686BFE377&lt;/uuid&gt;&lt;/publication&gt;&lt;/bundle&gt;&lt;authors&gt;&lt;author&gt;&lt;firstName&gt;Cord&lt;/firstName&gt;&lt;lastName&gt;Sunderkötter&lt;/lastName&gt;&lt;/author&gt;&lt;author&gt;&lt;firstName&gt;Tatjana&lt;/firstName&gt;&lt;lastName&gt;Nikolic&lt;/lastName&gt;&lt;/author&gt;&lt;author&gt;&lt;firstName&gt;Marilyn&lt;/firstName&gt;&lt;middleNames&gt;J&lt;/middleNames&gt;&lt;lastName&gt;Dillon&lt;/lastName&gt;&lt;/author&gt;&lt;author&gt;&lt;nonDroppingParticle&gt;van&lt;/nonDroppingParticle&gt;&lt;firstName&gt;Nico&lt;/firstName&gt;&lt;lastName&gt;Rooijen&lt;/lastName&gt;&lt;/author&gt;&lt;author&gt;&lt;firstName&gt;Martin&lt;/firstName&gt;&lt;lastName&gt;Stehling&lt;/lastName&gt;&lt;/author&gt;&lt;author&gt;&lt;firstName&gt;Douglas&lt;/firstName&gt;&lt;middleNames&gt;A&lt;/middleNames&gt;&lt;lastName&gt;Drevets&lt;/lastName&gt;&lt;/author&gt;&lt;author&gt;&lt;firstName&gt;Pieter&lt;/firstName&gt;&lt;middleNames&gt;J M&lt;/middleNames&gt;&lt;lastName&gt;Leenen&lt;/lastName&gt;&lt;/author&gt;&lt;/authors&gt;&lt;/publication&gt;&lt;publication&gt;&lt;uuid&gt;7A82B21B-6518-4F75-AE24-D7B6C17FC477&lt;/uuid&gt;&lt;volume&gt;8&lt;/volume&gt;&lt;doi&gt;10.1021/pr900364p&lt;/doi&gt;&lt;startpage&gt;4028&lt;/startpage&gt;&lt;publication_date&gt;99200908001200000000220000&lt;/publication_date&gt;&lt;url&gt;http://pubs.acs.org/doi/abs/10.1021/pr900364p&lt;/url&gt;&lt;type&gt;400&lt;/type&gt;&lt;title&gt;Identification of novel functional differences in monocyte subsets using proteomic and transcriptomic methods.&lt;/title&gt;&lt;publisher&gt;American Chemical Society&lt;/publisher&gt;&lt;institution&gt;Singapore Immunology Network, Agency for Science, Technology and Research, Biopolis, Singapore.&lt;/institution&gt;&lt;number&gt;8&lt;/number&gt;&lt;subtype&gt;400&lt;/subtype&gt;&lt;endpage&gt;4038&lt;/endpage&gt;&lt;bundle&gt;&lt;publication&gt;&lt;title&gt;Journal of proteome research&lt;/title&gt;&lt;type&gt;-100&lt;/type&gt;&lt;subtype&gt;-100&lt;/subtype&gt;&lt;uuid&gt;D871EDCA-7CD2-4700-A89E-1D2CEA48C44C&lt;/uuid&gt;&lt;/publication&gt;&lt;/bundle&gt;&lt;authors&gt;&lt;author&gt;&lt;firstName&gt;Changqing&lt;/firstName&gt;&lt;lastName&gt;Zhao&lt;/lastName&gt;&lt;/author&gt;&lt;author&gt;&lt;firstName&gt;Huoming&lt;/firstName&gt;&lt;lastName&gt;Zhang&lt;/lastName&gt;&lt;/author&gt;&lt;author&gt;&lt;firstName&gt;Wing-Cheong&lt;/firstName&gt;&lt;lastName&gt;Wong&lt;/lastName&gt;&lt;/author&gt;&lt;author&gt;&lt;firstName&gt;Xiaohui&lt;/firstName&gt;&lt;lastName&gt;Sem&lt;/lastName&gt;&lt;/author&gt;&lt;author&gt;&lt;firstName&gt;Hao&lt;/firstName&gt;&lt;lastName&gt;Han&lt;/lastName&gt;&lt;/author&gt;&lt;author&gt;&lt;firstName&gt;Siew-Min&lt;/firstName&gt;&lt;lastName&gt;Ong&lt;/lastName&gt;&lt;/author&gt;&lt;author&gt;&lt;firstName&gt;Yann-Chong&lt;/firstName&gt;&lt;lastName&gt;Tan&lt;/lastName&gt;&lt;/author&gt;&lt;author&gt;&lt;firstName&gt;Wei-Hseun&lt;/firstName&gt;&lt;lastName&gt;Yeap&lt;/lastName&gt;&lt;/author&gt;&lt;author&gt;&lt;firstName&gt;Chee-Sian&lt;/firstName&gt;&lt;lastName&gt;Gan&lt;/lastName&gt;&lt;/author&gt;&lt;author&gt;&lt;firstName&gt;Kok-Quan&lt;/firstName&gt;&lt;lastName&gt;Ng&lt;/lastName&gt;&lt;/author&gt;&lt;author&gt;&lt;firstName&gt;Mickey&lt;/firstName&gt;&lt;middleNames&gt;Boon-Chai&lt;/middleNames&gt;&lt;lastName&gt;Koh&lt;/lastName&gt;&lt;/author&gt;&lt;author&gt;&lt;firstName&gt;Philippe&lt;/firstName&gt;&lt;lastName&gt;Kourilsky&lt;/lastName&gt;&lt;/author&gt;&lt;author&gt;&lt;firstName&gt;Siu-Kwan&lt;/firstName&gt;&lt;lastName&gt;Sze&lt;/lastName&gt;&lt;/author&gt;&lt;author&gt;&lt;firstName&gt;Siew-Cheng&lt;/firstName&gt;&lt;lastName&gt;Wong&lt;/lastName&gt;&lt;/author&gt;&lt;/authors&gt;&lt;/publication&gt;&lt;publication&gt;&lt;uuid&gt;F93037EA-0AA7-42C2-B732-5463A1E613CA&lt;/uuid&gt;&lt;volume&gt;81&lt;/volume&gt;&lt;doi&gt;10.1189/jlb.0806510&lt;/doi&gt;&lt;startpage&gt;584&lt;/startpage&gt;&lt;publication_date&gt;99200703001200000000220000&lt;/publication_date&gt;&lt;url&gt;http://www.jleukbio.org/cgi/doi/10.1189/jlb.0806510&lt;/url&gt;&lt;type&gt;400&lt;/type&gt;&lt;title&gt;The CD14+ CD16+ blood monocytes: their role in infection and inflammation.&lt;/title&gt;&lt;publisher&gt;Society for Leukocyte Biology&lt;/publisher&gt;&lt;institution&gt;Department of Infection, Immunity and Inflammation, University of Leicester, Medical Sciences Building, University Road, Leicester, UK. lzh1@le.ac.uk&lt;/institution&gt;&lt;number&gt;3&lt;/number&gt;&lt;subtype&gt;400&lt;/subtype&gt;&lt;endpage&gt;592&lt;/endpage&gt;&lt;bundle&gt;&lt;publication&gt;&lt;title&gt;Journal of leukocyte biology&lt;/title&gt;&lt;type&gt;-100&lt;/type&gt;&lt;subtype&gt;-100&lt;/subtype&gt;&lt;uuid&gt;CE1AAF59-89DA-4607-B103-C76C5E157A97&lt;/uuid&gt;&lt;/publication&gt;&lt;/bundle&gt;&lt;authors&gt;&lt;author&gt;&lt;firstName&gt;Loems&lt;/firstName&gt;&lt;lastName&gt;Ziegler-Heitbrock&lt;/lastName&gt;&lt;/author&gt;&lt;/authors&gt;&lt;/publication&gt;&lt;publication&gt;&lt;volume&gt;17&lt;/volume&gt;&lt;publication_date&gt;99201001011200000000222000&lt;/publication_date&gt;&lt;number&gt;1&lt;/number&gt;&lt;doi&gt;10.1097/MOH.0b013e3283324f80&lt;/doi&gt;&lt;startpage&gt;53&lt;/startpage&gt;&lt;title&gt;Monocytes: subsets, origins, fates and functions&lt;/title&gt;&lt;uuid&gt;97AB0171-4C23-41AD-AE38-E7289492DE9E&lt;/uuid&gt;&lt;subtype&gt;400&lt;/subtype&gt;&lt;endpage&gt;59&lt;/endpage&gt;&lt;type&gt;400&lt;/type&gt;&lt;url&gt;http://journals.lww.com/co-hematology/Fulltext/2010/01000/Monocytes__subsets,_origins,_fates_and_functions.10.aspx&lt;/url&gt;&lt;bundle&gt;&lt;publication&gt;&lt;title&gt;Current opinion in hematology&lt;/title&gt;&lt;type&gt;-100&lt;/type&gt;&lt;subtype&gt;-100&lt;/subtype&gt;&lt;uuid&gt;EDEDC34F-6508-4FF2-9A8C-D4B3A10F077C&lt;/uuid&gt;&lt;/publication&gt;&lt;/bundle&gt;&lt;authors&gt;&lt;author&gt;&lt;firstName&gt;Simon&lt;/firstName&gt;&lt;lastName&gt;Yona&lt;/lastName&gt;&lt;/author&gt;&lt;author&gt;&lt;firstName&gt;Steffen&lt;/firstName&gt;&lt;lastName&gt;Jung&lt;/lastName&gt;&lt;/author&gt;&lt;/authors&gt;&lt;/publication&gt;&lt;publication&gt;&lt;uuid&gt;9F20B4D6-5F95-42F4-BA88-5A298FB2DCC3&lt;/uuid&gt;&lt;volume&gt;289&lt;/volume&gt;&lt;accepted_date&gt;99201403311200000000222000&lt;/accepted_date&gt;&lt;doi&gt;10.1016/j.cellimm.2014.03.019&lt;/doi&gt;&lt;startpage&gt;135&lt;/startpage&gt;&lt;publication_date&gt;99201405001200000000220000&lt;/publication_date&gt;&lt;url&gt;http://linkinghub.elsevier.com/retrieve/pii/S0008874914000641&lt;/url&gt;&lt;type&gt;400&lt;/type&gt;&lt;title&gt;Monocyte subsets in man and other species.&lt;/title&gt;&lt;submission_date&gt;99201403251200000000222000&lt;/submission_date&gt;&lt;number&gt;1-2&lt;/number&gt;&lt;institution&gt;EvA Study Center, Helmholtz-Zentrum Muenchen and Asklepios Fachkliniken, 82131 Gauting, Germany. Electronic address: ziegler-heitbrock@helmholtz-muenchen.de.&lt;/institution&gt;&lt;subtype&gt;400&lt;/subtype&gt;&lt;endpage&gt;139&lt;/endpage&gt;&lt;bundle&gt;&lt;publication&gt;&lt;title&gt;Cellular immunology&lt;/title&gt;&lt;type&gt;-100&lt;/type&gt;&lt;subtype&gt;-100&lt;/subtype&gt;&lt;uuid&gt;489F6D62-6F36-46CA-BC6F-3349CAA8D5D4&lt;/uuid&gt;&lt;/publication&gt;&lt;/bundle&gt;&lt;authors&gt;&lt;author&gt;&lt;firstName&gt;Loems&lt;/firstName&gt;&lt;lastName&gt;Ziegler-Heitbrock&lt;/lastName&gt;&lt;/author&gt;&lt;/authors&gt;&lt;/publication&gt;&lt;/publications&gt;&lt;cites&gt;&lt;/cites&gt;&lt;/citation&gt;</w:instrText>
      </w:r>
      <w:r w:rsidR="00630B03" w:rsidRPr="00256B82">
        <w:fldChar w:fldCharType="separate"/>
      </w:r>
      <w:r w:rsidR="00E86477">
        <w:rPr>
          <w:rFonts w:ascii="Calibri" w:hAnsi="Calibri" w:cs="Calibri"/>
          <w:vertAlign w:val="superscript"/>
        </w:rPr>
        <w:t>32,35-42</w:t>
      </w:r>
      <w:r w:rsidR="00630B03" w:rsidRPr="00256B82">
        <w:fldChar w:fldCharType="end"/>
      </w:r>
      <w:r w:rsidR="009B1E5D">
        <w:t xml:space="preserve">. </w:t>
      </w:r>
      <w:r>
        <w:t>T</w:t>
      </w:r>
      <w:r w:rsidR="00305878">
        <w:t>wo</w:t>
      </w:r>
      <w:r w:rsidR="00266072">
        <w:t xml:space="preserve"> major</w:t>
      </w:r>
      <w:r w:rsidR="00AC189E" w:rsidRPr="00256B82">
        <w:t xml:space="preserve"> </w:t>
      </w:r>
      <w:r w:rsidR="00291D91">
        <w:t>monocyte</w:t>
      </w:r>
      <w:r w:rsidR="003E14E1" w:rsidRPr="00256B82">
        <w:t xml:space="preserve"> </w:t>
      </w:r>
      <w:r w:rsidR="00AC189E" w:rsidRPr="00256B82">
        <w:t>subsets have been identified</w:t>
      </w:r>
      <w:r>
        <w:t xml:space="preserve"> in mice</w:t>
      </w:r>
      <w:r w:rsidR="003E14E1">
        <w:t xml:space="preserve"> </w:t>
      </w:r>
      <w:r w:rsidR="003E14E1">
        <w:rPr>
          <w:rFonts w:ascii="Calibri" w:hAnsi="Calibri"/>
        </w:rPr>
        <w:t xml:space="preserve">— </w:t>
      </w:r>
      <w:r w:rsidR="00220AE8">
        <w:rPr>
          <w:rFonts w:ascii="Calibri" w:hAnsi="Calibri"/>
        </w:rPr>
        <w:t>‘</w:t>
      </w:r>
      <w:r w:rsidR="003E14E1">
        <w:t>classical</w:t>
      </w:r>
      <w:r w:rsidR="00220AE8">
        <w:t>’</w:t>
      </w:r>
      <w:r w:rsidR="003E14E1">
        <w:t xml:space="preserve"> and </w:t>
      </w:r>
      <w:r w:rsidR="00220AE8">
        <w:t>‘</w:t>
      </w:r>
      <w:r w:rsidR="003E14E1">
        <w:t>nonclassical</w:t>
      </w:r>
      <w:r w:rsidR="00220AE8">
        <w:t>’</w:t>
      </w:r>
      <w:r w:rsidR="003E14E1">
        <w:t xml:space="preserve"> </w:t>
      </w:r>
      <w:r w:rsidR="003E14E1">
        <w:rPr>
          <w:rFonts w:ascii="Calibri" w:hAnsi="Calibri"/>
        </w:rPr>
        <w:t>—</w:t>
      </w:r>
      <w:r>
        <w:t xml:space="preserve"> and </w:t>
      </w:r>
      <w:r w:rsidRPr="00256B82">
        <w:t xml:space="preserve">three subsets </w:t>
      </w:r>
      <w:r w:rsidR="00291D91" w:rsidRPr="00256B82">
        <w:t>have been identified</w:t>
      </w:r>
      <w:r w:rsidR="00291D91">
        <w:t xml:space="preserve"> </w:t>
      </w:r>
      <w:r>
        <w:t>i</w:t>
      </w:r>
      <w:r w:rsidR="00AC189E" w:rsidRPr="00256B82">
        <w:t xml:space="preserve">n humans </w:t>
      </w:r>
      <w:r w:rsidR="003E14E1">
        <w:rPr>
          <w:rFonts w:ascii="Calibri" w:hAnsi="Calibri"/>
        </w:rPr>
        <w:t>—</w:t>
      </w:r>
      <w:r w:rsidR="003E14E1">
        <w:t xml:space="preserve"> classical, intermediate, and nonclassical </w:t>
      </w:r>
      <w:r w:rsidR="00291D91">
        <w:rPr>
          <w:rFonts w:ascii="Calibri" w:hAnsi="Calibri"/>
        </w:rPr>
        <w:t>—</w:t>
      </w:r>
      <w:r w:rsidR="00291D91">
        <w:t xml:space="preserve"> with classical monocytes being the most abundant </w:t>
      </w:r>
      <w:r w:rsidR="00291D91" w:rsidRPr="00256B82">
        <w:t>(~80%)</w:t>
      </w:r>
      <w:r w:rsidR="003E14E1">
        <w:t xml:space="preserve"> </w:t>
      </w:r>
      <w:proofErr w:type="gramStart"/>
      <w:r w:rsidR="00291D91">
        <w:t>(TABLE 1)</w:t>
      </w:r>
      <w:r w:rsidR="00291D91" w:rsidRPr="00256B82">
        <w:t>.</w:t>
      </w:r>
      <w:proofErr w:type="gramEnd"/>
      <w:r w:rsidR="00291D91">
        <w:t xml:space="preserve"> </w:t>
      </w:r>
      <w:r w:rsidR="00AC189E" w:rsidRPr="00256B82">
        <w:t xml:space="preserve">In mice, monocytes are commonly identified </w:t>
      </w:r>
      <w:r w:rsidR="00E363F3">
        <w:t xml:space="preserve">in flow cytometry analyses </w:t>
      </w:r>
      <w:r w:rsidR="00AC189E" w:rsidRPr="00256B82">
        <w:t>by their characteristic forward and side scatter profiles and expression of CD115</w:t>
      </w:r>
      <w:r w:rsidR="00AC189E" w:rsidRPr="00256B82">
        <w:fldChar w:fldCharType="begin"/>
      </w:r>
      <w:r w:rsidR="0035333E">
        <w:instrText xml:space="preserve"> ADDIN PAPERS2_CITATIONS &lt;citation&gt;&lt;uuid&gt;12D71681-21B1-494B-B2A0-BEB80C0B2D8F&lt;/uuid&gt;&lt;priority&gt;0&lt;/priority&gt;&lt;publications&gt;&lt;publication&gt;&lt;publication_date&gt;99201001121200000000222000&lt;/publication_date&gt;&lt;startpage&gt;1&lt;/startpage&gt;&lt;doi&gt;10.1038/nrcardio.2009.228&lt;/doi&gt;&lt;title&gt;Monocytes in atherosclerosis: subsets and functions&lt;/title&gt;&lt;uuid&gt;6AAF2058-BEEF-4531-846F-198CD477FA9F&lt;/uuid&gt;&lt;subtype&gt;400&lt;/subtype&gt;&lt;publisher&gt;Nature Publishing Group&lt;/publisher&gt;&lt;type&gt;400&lt;/type&gt;&lt;citekey&gt;Woollard:2010hp&lt;/citekey&gt;&lt;endpage&gt;10&lt;/endpage&gt;&lt;url&gt;http://dx.doi.org/10.1038/nrcardio.2009.228&lt;/url&gt;&lt;bundle&gt;&lt;publication&gt;&lt;publisher&gt;Nature Publishing Group&lt;/publisher&gt;&lt;title&gt;Nature Reviews Cardiology&lt;/title&gt;&lt;type&gt;-100&lt;/type&gt;&lt;subtype&gt;-100&lt;/subtype&gt;&lt;uuid&gt;A021DCDD-7B25-4840-95FF-0AE35FE1724C&lt;/uuid&gt;&lt;/publication&gt;&lt;/bundle&gt;&lt;authors&gt;&lt;author&gt;&lt;firstName&gt;Kevin&lt;/firstName&gt;&lt;middleNames&gt;J&lt;/middleNames&gt;&lt;lastName&gt;Woollard&lt;/lastName&gt;&lt;/author&gt;&lt;author&gt;&lt;firstName&gt;Fréderic&lt;/firstName&gt;&lt;lastName&gt;Geissmann&lt;/lastName&gt;&lt;/author&gt;&lt;/authors&gt;&lt;/publication&gt;&lt;publication&gt;&lt;uuid&gt;66B8A28F-93EF-4C40-8A68-D22DB5651F68&lt;/uuid&gt;&lt;volume&gt;114&lt;/volume&gt;&lt;doi&gt;10.1161/CIRCRESAHA.114.301174&lt;/doi&gt;&lt;startpage&gt;1757&lt;/startpage&gt;&lt;publication_date&gt;99201405231200000000222000&lt;/publication_date&gt;&lt;url&gt;http://circres.ahajournals.org/cgi/doi/10.1161/CIRCRESAHA.114.301174&lt;/url&gt;&lt;citekey&gt;Randolph:2014eg&lt;/citekey&gt;&lt;type&gt;400&lt;/type&gt;&lt;title&gt;Mechanisms that regulate macrophage burden in atherosclerosis.&lt;/title&gt;&lt;publisher&gt;Lippincott Williams &amp;amp; Wilkins&lt;/publisher&gt;&lt;institution&gt;From the Department of Pathology and Immunology, Washington University School of Medicine, St. Louis, MO. grandolph@path.wustl.edu.&lt;/institution&gt;&lt;number&gt;11&lt;/number&gt;&lt;subtype&gt;400&lt;/subtype&gt;&lt;endpage&gt;1771&lt;/endpage&gt;&lt;bundle&gt;&lt;publication&gt;&lt;title&gt;Circulation Research&lt;/title&gt;&lt;type&gt;-100&lt;/type&gt;&lt;subtype&gt;-100&lt;/subtype&gt;&lt;uuid&gt;95120724-11A2-41DA-BD65-D82A57A2AC6B&lt;/uuid&gt;&lt;/publication&gt;&lt;/bundle&gt;&lt;authors&gt;&lt;author&gt;&lt;firstName&gt;Gwendalyn&lt;/firstName&gt;&lt;middleNames&gt;J&lt;/middleNames&gt;&lt;lastName&gt;Randolph&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43,44</w:t>
      </w:r>
      <w:r w:rsidR="00AC189E" w:rsidRPr="00256B82">
        <w:fldChar w:fldCharType="end"/>
      </w:r>
      <w:r w:rsidR="00AC189E" w:rsidRPr="00256B82">
        <w:t xml:space="preserve">. </w:t>
      </w:r>
      <w:r w:rsidR="00E363F3">
        <w:t>Monocyte s</w:t>
      </w:r>
      <w:r w:rsidR="00AC189E" w:rsidRPr="00256B82">
        <w:t xml:space="preserve">ubsets can then be differentiated </w:t>
      </w:r>
      <w:r w:rsidR="00891E30">
        <w:t xml:space="preserve">on the </w:t>
      </w:r>
      <w:r w:rsidR="00AC189E" w:rsidRPr="00256B82">
        <w:t>bas</w:t>
      </w:r>
      <w:r w:rsidR="00891E30">
        <w:t>is of</w:t>
      </w:r>
      <w:r w:rsidR="00AC189E" w:rsidRPr="00256B82">
        <w:t xml:space="preserve"> expression </w:t>
      </w:r>
      <w:r w:rsidR="00EB159D">
        <w:t xml:space="preserve">levels </w:t>
      </w:r>
      <w:r w:rsidR="00AC189E" w:rsidRPr="00256B82">
        <w:t>of a number of surface markers</w:t>
      </w:r>
      <w:r w:rsidR="00891E30">
        <w:t>,</w:t>
      </w:r>
      <w:r w:rsidR="00AC189E" w:rsidRPr="00256B82">
        <w:t xml:space="preserve"> including </w:t>
      </w:r>
      <w:r w:rsidR="00B205A7">
        <w:t>l</w:t>
      </w:r>
      <w:r w:rsidR="00B205A7" w:rsidRPr="00DC5865">
        <w:t>ymphocyte antigen 6C</w:t>
      </w:r>
      <w:r w:rsidR="00B205A7">
        <w:t xml:space="preserve"> (</w:t>
      </w:r>
      <w:r w:rsidR="00AC189E" w:rsidRPr="00256B82">
        <w:t>L</w:t>
      </w:r>
      <w:r w:rsidR="00636E37">
        <w:t>Y</w:t>
      </w:r>
      <w:r w:rsidR="00AC189E" w:rsidRPr="00256B82">
        <w:t>6</w:t>
      </w:r>
      <w:r w:rsidR="00C02423">
        <w:t>C</w:t>
      </w:r>
      <w:r w:rsidR="007F5BB1">
        <w:t>)</w:t>
      </w:r>
      <w:r w:rsidR="00AC189E" w:rsidRPr="00256B82">
        <w:t xml:space="preserve">, CD117, </w:t>
      </w:r>
      <w:r w:rsidR="00636E37" w:rsidRPr="00D56204">
        <w:t>CX</w:t>
      </w:r>
      <w:r w:rsidR="00636E37" w:rsidRPr="00687F10">
        <w:rPr>
          <w:vertAlign w:val="subscript"/>
        </w:rPr>
        <w:t>3</w:t>
      </w:r>
      <w:r w:rsidR="00636E37" w:rsidRPr="00D56204">
        <w:t xml:space="preserve">C-chemokine </w:t>
      </w:r>
      <w:r w:rsidR="00636E37" w:rsidRPr="00687F10">
        <w:t>ligand 1</w:t>
      </w:r>
      <w:r w:rsidR="00636E37">
        <w:t xml:space="preserve"> (</w:t>
      </w:r>
      <w:r w:rsidR="00AC189E" w:rsidRPr="00256B82">
        <w:t>CX</w:t>
      </w:r>
      <w:r w:rsidR="00AC189E" w:rsidRPr="00256B82">
        <w:rPr>
          <w:vertAlign w:val="subscript"/>
        </w:rPr>
        <w:t>3</w:t>
      </w:r>
      <w:r w:rsidR="00AC189E" w:rsidRPr="00256B82">
        <w:t>CR1</w:t>
      </w:r>
      <w:r w:rsidR="00636E37">
        <w:t>)</w:t>
      </w:r>
      <w:r w:rsidR="00AC189E" w:rsidRPr="00256B82">
        <w:t>,</w:t>
      </w:r>
      <w:r w:rsidR="00225F72">
        <w:t xml:space="preserve"> </w:t>
      </w:r>
      <w:r w:rsidR="00636E37" w:rsidRPr="00553654">
        <w:t>C-C chemokine receptor type 2</w:t>
      </w:r>
      <w:r w:rsidR="00636E37">
        <w:t xml:space="preserve"> (</w:t>
      </w:r>
      <w:r w:rsidR="00AC189E" w:rsidRPr="00256B82">
        <w:t>CCR2</w:t>
      </w:r>
      <w:r w:rsidR="00636E37">
        <w:t>),</w:t>
      </w:r>
      <w:r w:rsidR="00AC189E" w:rsidRPr="00256B82">
        <w:t xml:space="preserve"> and CD43</w:t>
      </w:r>
      <w:r w:rsidR="00AC189E" w:rsidRPr="00256B82">
        <w:fldChar w:fldCharType="begin"/>
      </w:r>
      <w:r w:rsidR="0035333E">
        <w:instrText xml:space="preserve"> ADDIN PAPERS2_CITATIONS &lt;citation&gt;&lt;uuid&gt;48BE7748-E6F6-4974-81C4-16B152BD7B68&lt;/uuid&gt;&lt;priority&gt;0&lt;/priority&gt;&lt;publications&gt;&lt;publication&gt;&lt;uuid&gt;5043D122-E5D4-4477-AB19-B50A69C6FBEA&lt;/uuid&gt;&lt;volume&gt;19&lt;/volume&gt;&lt;startpage&gt;71&lt;/startpage&gt;&lt;publication_date&gt;99200307001200000000220000&lt;/publication_date&gt;&lt;url&gt;http://eutils.ncbi.nlm.nih.gov/entrez/eutils/elink.fcgi?dbfrom=pubmed&amp;amp;id=12871640&amp;amp;retmode=ref&amp;amp;cmd=prlinks&lt;/url&gt;&lt;citekey&gt;Geissmann:2003wa&lt;/citekey&gt;&lt;type&gt;400&lt;/type&gt;&lt;title&gt;Blood monocytes consist of two principal subsets with distinct migratory properties.&lt;/title&gt;&lt;institution&gt;Molecular Pathogenesis Program, Skirball Institute of Biomolecular Medicine, New York University School of Medicine, 540 First Avenue, New York, NY 10016, USA.&lt;/institution&gt;&lt;number&gt;1&lt;/number&gt;&lt;subtype&gt;400&lt;/subtype&gt;&lt;endpage&gt;82&lt;/endpage&gt;&lt;bundle&gt;&lt;publication&gt;&lt;publisher&gt;Elsevier Inc.&lt;/publisher&gt;&lt;url&gt;http://www.cell.com&lt;/url&gt;&lt;title&gt;Immunity&lt;/title&gt;&lt;type&gt;-100&lt;/type&gt;&lt;subtype&gt;-100&lt;/subtype&gt;&lt;uuid&gt;3DE7F58B-A649-4AAD-AD7B-303AA514BBF2&lt;/uuid&gt;&lt;/publication&gt;&lt;/bundle&gt;&lt;authors&gt;&lt;author&gt;&lt;firstName&gt;Fréderic&lt;/firstName&gt;&lt;lastName&gt;Geissmann&lt;/lastName&gt;&lt;/author&gt;&lt;author&gt;&lt;firstName&gt;Steffen&lt;/firstName&gt;&lt;lastName&gt;Jung&lt;/lastName&gt;&lt;/author&gt;&lt;author&gt;&lt;firstName&gt;Dan&lt;/firstName&gt;&lt;middleNames&gt;R&lt;/middleNames&gt;&lt;lastName&gt;Littman&lt;/lastName&gt;&lt;/author&gt;&lt;/authors&gt;&lt;/publication&gt;&lt;publication&gt;&lt;publication_date&gt;99201001121200000000222000&lt;/publication_date&gt;&lt;startpage&gt;1&lt;/startpage&gt;&lt;doi&gt;10.1038/nrcardio.2009.228&lt;/doi&gt;&lt;title&gt;Monocytes in atherosclerosis: subsets and functions&lt;/title&gt;&lt;uuid&gt;6AAF2058-BEEF-4531-846F-198CD477FA9F&lt;/uuid&gt;&lt;subtype&gt;400&lt;/subtype&gt;&lt;publisher&gt;Nature Publishing Group&lt;/publisher&gt;&lt;type&gt;400&lt;/type&gt;&lt;citekey&gt;Woollard:2010hp&lt;/citekey&gt;&lt;endpage&gt;10&lt;/endpage&gt;&lt;url&gt;http://dx.doi.org/10.1038/nrcardio.2009.228&lt;/url&gt;&lt;bundle&gt;&lt;publication&gt;&lt;publisher&gt;Nature Publishing Group&lt;/publisher&gt;&lt;title&gt;Nature Reviews Cardiology&lt;/title&gt;&lt;type&gt;-100&lt;/type&gt;&lt;subtype&gt;-100&lt;/subtype&gt;&lt;uuid&gt;A021DCDD-7B25-4840-95FF-0AE35FE1724C&lt;/uuid&gt;&lt;/publication&gt;&lt;/bundle&gt;&lt;authors&gt;&lt;author&gt;&lt;firstName&gt;Kevin&lt;/firstName&gt;&lt;middleNames&gt;J&lt;/middleNames&gt;&lt;lastName&gt;Woollard&lt;/lastName&gt;&lt;/author&gt;&lt;author&gt;&lt;firstName&gt;Fréderic&lt;/firstName&gt;&lt;lastName&gt;Geissmann&lt;/lastName&gt;&lt;/author&gt;&lt;/authors&gt;&lt;/publication&gt;&lt;publication&gt;&lt;uuid&gt;DB024D0E-5801-4471-B488-207B7A84CA52&lt;/uuid&gt;&lt;volume&gt;14&lt;/volume&gt;&lt;doi&gt;10.1038/nri3671&lt;/doi&gt;&lt;startpage&gt;392&lt;/startpage&gt;&lt;publication_date&gt;99201406001200000000220000&lt;/publication_date&gt;&lt;url&gt;http://www.nature.com/doifinder/10.1038/nri3671&lt;/url&gt;&lt;citekey&gt;Ginhoux:2014cu&lt;/citekey&gt;&lt;type&gt;400&lt;/type&gt;&lt;title&gt;Monocytes and macrophages: developmental pathways and tissue homeostasis.&lt;/title&gt;&lt;publisher&gt;Nature Publishing Group&lt;/publisher&gt;&lt;institution&gt;Singapore Immunology Network (SIgN), Agency for Science, Technology and Research (A*STAR), 138648 Singapore.&lt;/institution&gt;&lt;number&gt;6&lt;/number&gt;&lt;subtype&gt;400&lt;/subtype&gt;&lt;endpage&gt;404&lt;/endpage&gt;&lt;bundle&gt;&lt;publication&gt;&lt;publisher&gt;Nature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Florent&lt;/firstName&gt;&lt;lastName&gt;Ginhoux&lt;/lastName&gt;&lt;/author&gt;&lt;author&gt;&lt;firstName&gt;Steffen&lt;/firstName&gt;&lt;lastName&gt;Jung&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1,38,43</w:t>
      </w:r>
      <w:r w:rsidR="00AC189E" w:rsidRPr="00256B82">
        <w:fldChar w:fldCharType="end"/>
      </w:r>
      <w:r w:rsidR="003E14E1">
        <w:t xml:space="preserve">. </w:t>
      </w:r>
      <w:r w:rsidR="00936330">
        <w:t>C</w:t>
      </w:r>
      <w:r w:rsidR="00AC189E" w:rsidRPr="00256B82">
        <w:t xml:space="preserve">lassical monocytes are </w:t>
      </w:r>
      <w:r w:rsidR="00936330">
        <w:t xml:space="preserve">defined as </w:t>
      </w:r>
      <w:r w:rsidR="00AC189E" w:rsidRPr="00256B82">
        <w:t>L</w:t>
      </w:r>
      <w:r w:rsidR="005D616B">
        <w:t>Y</w:t>
      </w:r>
      <w:r w:rsidR="00AC189E" w:rsidRPr="00256B82">
        <w:t>6C</w:t>
      </w:r>
      <w:r w:rsidR="00AC189E" w:rsidRPr="00256B82">
        <w:rPr>
          <w:vertAlign w:val="superscript"/>
        </w:rPr>
        <w:t>high</w:t>
      </w:r>
      <w:r w:rsidR="00AC189E" w:rsidRPr="00256B82">
        <w:t>CD117</w:t>
      </w:r>
      <w:r w:rsidR="003E14E1">
        <w:rPr>
          <w:vertAlign w:val="superscript"/>
        </w:rPr>
        <w:t>–</w:t>
      </w:r>
      <w:r w:rsidR="00AC189E" w:rsidRPr="00256B82">
        <w:t>CX3CR1</w:t>
      </w:r>
      <w:r w:rsidR="00AC189E" w:rsidRPr="00256B82">
        <w:rPr>
          <w:vertAlign w:val="superscript"/>
        </w:rPr>
        <w:t>int</w:t>
      </w:r>
      <w:r w:rsidR="00AC189E" w:rsidRPr="00256B82">
        <w:t>CCR2</w:t>
      </w:r>
      <w:r w:rsidR="00AC189E" w:rsidRPr="00256B82">
        <w:rPr>
          <w:vertAlign w:val="superscript"/>
        </w:rPr>
        <w:t>+</w:t>
      </w:r>
      <w:r w:rsidR="00AC189E" w:rsidRPr="00256B82">
        <w:t>CD62L</w:t>
      </w:r>
      <w:r w:rsidR="00AC189E" w:rsidRPr="00256B82">
        <w:rPr>
          <w:vertAlign w:val="superscript"/>
        </w:rPr>
        <w:t>+</w:t>
      </w:r>
      <w:r w:rsidR="00AC189E" w:rsidRPr="00256B82">
        <w:t>CD43</w:t>
      </w:r>
      <w:r w:rsidR="00AC189E" w:rsidRPr="00256B82">
        <w:rPr>
          <w:vertAlign w:val="superscript"/>
        </w:rPr>
        <w:t>low</w:t>
      </w:r>
      <w:r w:rsidR="00854A4A" w:rsidRPr="00854A4A">
        <w:t xml:space="preserve"> (</w:t>
      </w:r>
      <w:r w:rsidR="00713B7D">
        <w:t xml:space="preserve">where </w:t>
      </w:r>
      <w:r w:rsidR="00854A4A">
        <w:t xml:space="preserve">“int” </w:t>
      </w:r>
      <w:r w:rsidR="00854A4A" w:rsidRPr="00854A4A">
        <w:t>refer</w:t>
      </w:r>
      <w:r w:rsidR="00854A4A">
        <w:t>s</w:t>
      </w:r>
      <w:r w:rsidR="00854A4A" w:rsidRPr="00854A4A">
        <w:t xml:space="preserve"> to intermediate</w:t>
      </w:r>
      <w:r w:rsidR="00854A4A">
        <w:t>).</w:t>
      </w:r>
      <w:r w:rsidR="00AC189E" w:rsidRPr="00256B82">
        <w:t xml:space="preserve"> </w:t>
      </w:r>
      <w:r w:rsidR="00854A4A">
        <w:t>N</w:t>
      </w:r>
      <w:r w:rsidR="00AC189E" w:rsidRPr="00256B82">
        <w:t>onclassical monocytes are L</w:t>
      </w:r>
      <w:r w:rsidR="005D616B">
        <w:t>Y</w:t>
      </w:r>
      <w:r w:rsidR="00AC189E" w:rsidRPr="00256B82">
        <w:t>6C</w:t>
      </w:r>
      <w:r w:rsidR="00AC189E" w:rsidRPr="00256B82">
        <w:rPr>
          <w:vertAlign w:val="superscript"/>
        </w:rPr>
        <w:t>low</w:t>
      </w:r>
      <w:r w:rsidR="00AC189E" w:rsidRPr="00256B82">
        <w:t>CD117</w:t>
      </w:r>
      <w:r w:rsidR="00AC189E" w:rsidRPr="00256B82">
        <w:rPr>
          <w:vertAlign w:val="superscript"/>
        </w:rPr>
        <w:t>int</w:t>
      </w:r>
      <w:r w:rsidR="00AC189E" w:rsidRPr="00256B82">
        <w:t>CX</w:t>
      </w:r>
      <w:r w:rsidR="00AC189E" w:rsidRPr="00256B82">
        <w:rPr>
          <w:vertAlign w:val="subscript"/>
        </w:rPr>
        <w:t>3</w:t>
      </w:r>
      <w:r w:rsidR="00AC189E" w:rsidRPr="00256B82">
        <w:t>CR1</w:t>
      </w:r>
      <w:r w:rsidR="00AC189E" w:rsidRPr="00256B82">
        <w:rPr>
          <w:vertAlign w:val="superscript"/>
        </w:rPr>
        <w:t>high</w:t>
      </w:r>
      <w:r w:rsidR="00AC189E" w:rsidRPr="00256B82">
        <w:t>CCR2</w:t>
      </w:r>
      <w:r w:rsidR="003E14E1">
        <w:rPr>
          <w:vertAlign w:val="superscript"/>
        </w:rPr>
        <w:t>–</w:t>
      </w:r>
      <w:r w:rsidR="00AC189E" w:rsidRPr="00256B82">
        <w:t>CD62L</w:t>
      </w:r>
      <w:r w:rsidR="003E14E1">
        <w:rPr>
          <w:vertAlign w:val="superscript"/>
        </w:rPr>
        <w:t>–</w:t>
      </w:r>
      <w:r w:rsidR="00AC189E" w:rsidRPr="00256B82">
        <w:t>CD43</w:t>
      </w:r>
      <w:r w:rsidR="00AC189E" w:rsidRPr="00256B82">
        <w:rPr>
          <w:vertAlign w:val="superscript"/>
        </w:rPr>
        <w:t>high</w:t>
      </w:r>
      <w:r w:rsidR="00613359" w:rsidRPr="00256B82">
        <w:rPr>
          <w:vertAlign w:val="superscript"/>
        </w:rPr>
        <w:t xml:space="preserve"> </w:t>
      </w:r>
      <w:r w:rsidR="00AC189E" w:rsidRPr="00256B82">
        <w:fldChar w:fldCharType="begin"/>
      </w:r>
      <w:r w:rsidR="0035333E">
        <w:instrText xml:space="preserve"> ADDIN PAPERS2_CITATIONS &lt;citation&gt;&lt;uuid&gt;2FD6BD27-0C38-4F5F-822F-892FA2AB3D1A&lt;/uuid&gt;&lt;priority&gt;0&lt;/priority&gt;&lt;publications&gt;&lt;publication&gt;&lt;uuid&gt;D777FC23-5B2C-4A84-85AE-9D3AEBDACD06&lt;/uuid&gt;&lt;volume&gt;20&lt;/volume&gt;&lt;doi&gt;10.1128/MCB.20.11.4106-4114.2000&lt;/doi&gt;&lt;startpage&gt;4106&lt;/startpage&gt;&lt;publication_date&gt;99200006001200000000220000&lt;/publication_date&gt;&lt;url&gt;http://mcb.asm.org/content/20/11/4106.full&lt;/url&gt;&lt;type&gt;400&lt;/type&gt;&lt;title&gt;Analysis of fractalkine receptor CX(3)CR1 function by targeted deletion and green fluorescent protein reporter gene insertion.&lt;/title&gt;&lt;publisher&gt;American Society for Microbiology&lt;/publisher&gt;&lt;institution&gt;Skirball Institute of Biomolecular Medicine and Howard Hughes Medical Institute New York University Medical Center, New York, New York 10016, USA. jung@saturn.med.nyu.edu&lt;/institution&gt;&lt;number&gt;11&lt;/number&gt;&lt;subtype&gt;400&lt;/subtype&gt;&lt;endpage&gt;4114&lt;/endpage&gt;&lt;bundle&gt;&lt;publication&gt;&lt;title&gt;Molecular and Cellular Biology&lt;/title&gt;&lt;type&gt;-100&lt;/type&gt;&lt;subtype&gt;-100&lt;/subtype&gt;&lt;uuid&gt;4F300C20-DF5A-4805-BA78-82DC31A8E00B&lt;/uuid&gt;&lt;/publication&gt;&lt;/bundle&gt;&lt;authors&gt;&lt;author&gt;&lt;firstName&gt;S&lt;/firstName&gt;&lt;lastName&gt;Jung&lt;/lastName&gt;&lt;/author&gt;&lt;author&gt;&lt;firstName&gt;Julio&lt;/firstName&gt;&lt;lastName&gt;Aliberti&lt;/lastName&gt;&lt;/author&gt;&lt;author&gt;&lt;firstName&gt;P&lt;/firstName&gt;&lt;lastName&gt;Graemmel&lt;/lastName&gt;&lt;/author&gt;&lt;author&gt;&lt;firstName&gt;M&lt;/firstName&gt;&lt;middleNames&gt;J&lt;/middleNames&gt;&lt;lastName&gt;Sunshine&lt;/lastName&gt;&lt;/author&gt;&lt;author&gt;&lt;firstName&gt;G&lt;/firstName&gt;&lt;middleNames&gt;W&lt;/middleNames&gt;&lt;lastName&gt;Kreutzberg&lt;/lastName&gt;&lt;/author&gt;&lt;author&gt;&lt;firstName&gt;A&lt;/firstName&gt;&lt;lastName&gt;Sher&lt;/lastName&gt;&lt;/author&gt;&lt;author&gt;&lt;firstName&gt;D&lt;/firstName&gt;&lt;middleNames&gt;R&lt;/middleNames&gt;&lt;lastName&gt;Littman&lt;/lastName&gt;&lt;/author&gt;&lt;/authors&gt;&lt;/publication&gt;&lt;publication&gt;&lt;uuid&gt;45AE9331-DEE3-4E17-813A-2B68B3B1A645&lt;/uuid&gt;&lt;volume&gt;194&lt;/volume&gt;&lt;doi&gt;10.1084/jem.194.9.1361&lt;/doi&gt;&lt;subtitle&gt;A Remote Control Mechanism for Monocyte Recruitment to Lymph Nodes in Inflamed Tissues&lt;/subtitle&gt;&lt;startpage&gt;1361&lt;/startpage&gt;&lt;publication_date&gt;99200111051200000000222000&lt;/publication_date&gt;&lt;url&gt;http://jem.rupress.org/content/194/9/1361.full&lt;/url&gt;&lt;citekey&gt;Palframan:2001jf&lt;/citekey&gt;&lt;type&gt;400&lt;/type&gt;&lt;title&gt;Inflammatory Chemokine Transport and Presentation in HEV A Remote Control Mechanism for Monocyte Recruitment to Lymph Nodes in Inflamed Tissues&lt;/title&gt;&lt;publisher&gt;Rockefeller Univ Press&lt;/publisher&gt;&lt;institution&gt;Center for Blood Research, Harvard Medical School, Boston, MA 02115, USA.&lt;/institution&gt;&lt;number&gt;9&lt;/number&gt;&lt;subtype&gt;400&lt;/subtype&gt;&lt;endpage&gt;1374&lt;/endpage&gt;&lt;bundle&gt;&lt;publication&gt;&lt;publisher&gt;Rockefeller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Roger&lt;/firstName&gt;&lt;middleNames&gt;T&lt;/middleNames&gt;&lt;lastName&gt;Palframan&lt;/lastName&gt;&lt;/author&gt;&lt;author&gt;&lt;firstName&gt;Steffen&lt;/firstName&gt;&lt;lastName&gt;Jung&lt;/lastName&gt;&lt;/author&gt;&lt;author&gt;&lt;firstName&gt;Guiying&lt;/firstName&gt;&lt;lastName&gt;Cheng&lt;/lastName&gt;&lt;/author&gt;&lt;author&gt;&lt;firstName&gt;Wolfgang&lt;/firstName&gt;&lt;lastName&gt;Weninger&lt;/lastName&gt;&lt;/author&gt;&lt;author&gt;&lt;firstName&gt;Yi&lt;/firstName&gt;&lt;lastName&gt;Luo&lt;/lastName&gt;&lt;/author&gt;&lt;author&gt;&lt;firstName&gt;Martin&lt;/firstName&gt;&lt;lastName&gt;Dorf&lt;/lastName&gt;&lt;/author&gt;&lt;author&gt;&lt;firstName&gt;Dan&lt;/firstName&gt;&lt;middleNames&gt;R&lt;/middleNames&gt;&lt;lastName&gt;Littman&lt;/lastName&gt;&lt;/author&gt;&lt;author&gt;&lt;firstName&gt;Barrett&lt;/firstName&gt;&lt;middleNames&gt;J&lt;/middleNames&gt;&lt;lastName&gt;Rollins&lt;/lastName&gt;&lt;/author&gt;&lt;author&gt;&lt;firstName&gt;Hans&lt;/firstName&gt;&lt;lastName&gt;Zweerink&lt;/lastName&gt;&lt;/author&gt;&lt;author&gt;&lt;firstName&gt;Antal&lt;/firstName&gt;&lt;lastName&gt;Rot&lt;/lastName&gt;&lt;/author&gt;&lt;author&gt;&lt;lastName&gt;Andrian&lt;/lastName&gt;&lt;firstName&gt;Ulrich&lt;/firstName&gt;&lt;middleNames&gt;H&lt;/middleNames&gt;&lt;droppingParticle&gt;von&lt;/droppingParticle&gt;&lt;/author&gt;&lt;/authors&gt;&lt;/publication&gt;&lt;publication&gt;&lt;uuid&gt;5043D122-E5D4-4477-AB19-B50A69C6FBEA&lt;/uuid&gt;&lt;volume&gt;19&lt;/volume&gt;&lt;startpage&gt;71&lt;/startpage&gt;&lt;publication_date&gt;99200307001200000000220000&lt;/publication_date&gt;&lt;url&gt;http://eutils.ncbi.nlm.nih.gov/entrez/eutils/elink.fcgi?dbfrom=pubmed&amp;amp;id=12871640&amp;amp;retmode=ref&amp;amp;cmd=prlinks&lt;/url&gt;&lt;citekey&gt;Geissmann:2003wa&lt;/citekey&gt;&lt;type&gt;400&lt;/type&gt;&lt;title&gt;Blood monocytes consist of two principal subsets with distinct migratory properties.&lt;/title&gt;&lt;institution&gt;Molecular Pathogenesis Program, Skirball Institute of Biomolecular Medicine, New York University School of Medicine, 540 First Avenue, New York, NY 10016, USA.&lt;/institution&gt;&lt;number&gt;1&lt;/number&gt;&lt;subtype&gt;400&lt;/subtype&gt;&lt;endpage&gt;82&lt;/endpage&gt;&lt;bundle&gt;&lt;publication&gt;&lt;publisher&gt;Elsevier Inc.&lt;/publisher&gt;&lt;url&gt;http://www.cell.com&lt;/url&gt;&lt;title&gt;Immunity&lt;/title&gt;&lt;type&gt;-100&lt;/type&gt;&lt;subtype&gt;-100&lt;/subtype&gt;&lt;uuid&gt;3DE7F58B-A649-4AAD-AD7B-303AA514BBF2&lt;/uuid&gt;&lt;/publication&gt;&lt;/bundle&gt;&lt;authors&gt;&lt;author&gt;&lt;firstName&gt;Fréderic&lt;/firstName&gt;&lt;lastName&gt;Geissmann&lt;/lastName&gt;&lt;/author&gt;&lt;author&gt;&lt;firstName&gt;Steffen&lt;/firstName&gt;&lt;lastName&gt;Jung&lt;/lastName&gt;&lt;/author&gt;&lt;author&gt;&lt;firstName&gt;Dan&lt;/firstName&gt;&lt;middleNames&gt;R&lt;/middleNames&gt;&lt;lastName&gt;Littman&lt;/lastName&gt;&lt;/author&gt;&lt;/authors&gt;&lt;/publication&gt;&lt;publication&gt;&lt;uuid&gt;23A1C932-0543-47CA-AFBB-88807A0EF1F4&lt;/uuid&gt;&lt;volume&gt;39&lt;/volume&gt;&lt;accepted_date&gt;99201306131200000000222000&lt;/accepted_date&gt;&lt;doi&gt;10.1016/j.immuni.2013.08.007&lt;/doi&gt;&lt;startpage&gt;599&lt;/startpage&gt;&lt;publication_date&gt;99201309191200000000222000&lt;/publication_date&gt;&lt;url&gt;http://linkinghub.elsevier.com/retrieve/pii/S107476131300335X&lt;/url&gt;&lt;citekey&gt;Jakubzick:2013gk&lt;/citekey&gt;&lt;type&gt;400&lt;/type&gt;&lt;title&gt;Minimal differentiation of classical monocytes as they survey steady-state tissues and transport antigen to lymph nodes.&lt;/title&gt;&lt;publisher&gt;Elsevier&lt;/publisher&gt;&lt;submission_date&gt;99201210221200000000222000&lt;/submission_date&gt;&lt;number&gt;3&lt;/number&gt;&lt;institution&gt;Department of Pediatrics at National Jewish Health, Denver, CO 80206, USA; Integrated Department of Immunology, University of Colorado, Denver, CO 80206, USA; Department of Gene and Cell Medicine, Mount Sinai School of Medicine, New York, NY 10029, USA.&lt;/institution&gt;&lt;subtype&gt;400&lt;/subtype&gt;&lt;endpage&gt;610&lt;/endpage&gt;&lt;bundle&gt;&lt;publication&gt;&lt;publisher&gt;Elsevier Inc.&lt;/publisher&gt;&lt;url&gt;http://www.cell.com&lt;/url&gt;&lt;title&gt;Immunity&lt;/title&gt;&lt;type&gt;-100&lt;/type&gt;&lt;subtype&gt;-100&lt;/subtype&gt;&lt;uuid&gt;3DE7F58B-A649-4AAD-AD7B-303AA514BBF2&lt;/uuid&gt;&lt;/publication&gt;&lt;/bundle&gt;&lt;authors&gt;&lt;author&gt;&lt;firstName&gt;Claudia&lt;/firstName&gt;&lt;lastName&gt;Jakubzick&lt;/lastName&gt;&lt;/author&gt;&lt;author&gt;&lt;firstName&gt;Emmanuel&lt;/firstName&gt;&lt;middleNames&gt;L&lt;/middleNames&gt;&lt;lastName&gt;Gautier&lt;/lastName&gt;&lt;/author&gt;&lt;author&gt;&lt;firstName&gt;Sophie&lt;/firstName&gt;&lt;middleNames&gt;L&lt;/middleNames&gt;&lt;lastName&gt;Gibbings&lt;/lastName&gt;&lt;/author&gt;&lt;author&gt;&lt;firstName&gt;Dorothy&lt;/firstName&gt;&lt;middleNames&gt;K&lt;/middleNames&gt;&lt;lastName&gt;Sojka&lt;/lastName&gt;&lt;/author&gt;&lt;author&gt;&lt;firstName&gt;Andreas&lt;/firstName&gt;&lt;lastName&gt;Schlitzer&lt;/lastName&gt;&lt;/author&gt;&lt;author&gt;&lt;firstName&gt;Theodore&lt;/firstName&gt;&lt;middleNames&gt;E&lt;/middleNames&gt;&lt;lastName&gt;Johnson&lt;/lastName&gt;&lt;/author&gt;&lt;author&gt;&lt;firstName&gt;Stoyan&lt;/firstName&gt;&lt;lastName&gt;Ivanov&lt;/lastName&gt;&lt;/author&gt;&lt;author&gt;&lt;firstName&gt;Qiaonan&lt;/firstName&gt;&lt;lastName&gt;Duan&lt;/lastName&gt;&lt;/author&gt;&lt;author&gt;&lt;firstName&gt;Shashi&lt;/firstName&gt;&lt;lastName&gt;Bala&lt;/lastName&gt;&lt;/author&gt;&lt;author&gt;&lt;firstName&gt;Tracy&lt;/firstName&gt;&lt;lastName&gt;Condon&lt;/lastName&gt;&lt;/author&gt;&lt;author&gt;&lt;nonDroppingParticle&gt;van&lt;/nonDroppingParticle&gt;&lt;firstName&gt;Nico&lt;/firstName&gt;&lt;lastName&gt;Rooijen&lt;/lastName&gt;&lt;/author&gt;&lt;author&gt;&lt;firstName&gt;John&lt;/firstName&gt;&lt;middleNames&gt;R&lt;/middleNames&gt;&lt;lastName&gt;Grainger&lt;/lastName&gt;&lt;/author&gt;&lt;author&gt;&lt;firstName&gt;Yasmine&lt;/firstName&gt;&lt;lastName&gt;Belkaid&lt;/lastName&gt;&lt;/author&gt;&lt;author&gt;&lt;firstName&gt;Avi&lt;/firstName&gt;&lt;lastName&gt;Ma'ayan&lt;/lastName&gt;&lt;/author&gt;&lt;author&gt;&lt;firstName&gt;David&lt;/firstName&gt;&lt;middleNames&gt;W H&lt;/middleNames&gt;&lt;lastName&gt;Riches&lt;/lastName&gt;&lt;/author&gt;&lt;author&gt;&lt;firstName&gt;Wayne&lt;/firstName&gt;&lt;middleNames&gt;M&lt;/middleNames&gt;&lt;lastName&gt;Yokoyama&lt;/lastName&gt;&lt;/author&gt;&lt;author&gt;&lt;firstName&gt;Florent&lt;/firstName&gt;&lt;lastName&gt;Ginhoux&lt;/lastName&gt;&lt;/author&gt;&lt;author&gt;&lt;firstName&gt;Peter&lt;/firstName&gt;&lt;middleNames&gt;M&lt;/middleNames&gt;&lt;lastName&gt;Henson&lt;/lastName&gt;&lt;/author&gt;&lt;author&gt;&lt;firstName&gt;Gwendalyn&lt;/firstName&gt;&lt;middleNames&gt;J&lt;/middleNames&gt;&lt;lastName&gt;Randolph&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38,45-47</w:t>
      </w:r>
      <w:r w:rsidR="00AC189E" w:rsidRPr="00256B82">
        <w:fldChar w:fldCharType="end"/>
      </w:r>
      <w:r w:rsidR="00AC189E" w:rsidRPr="00256B82">
        <w:t xml:space="preserve">. </w:t>
      </w:r>
    </w:p>
    <w:p w14:paraId="3C8D69CF" w14:textId="3E8576A1" w:rsidR="00713B7D" w:rsidRDefault="003E14E1" w:rsidP="00C971B2">
      <w:pPr>
        <w:spacing w:before="120" w:after="120" w:line="360" w:lineRule="auto"/>
        <w:jc w:val="left"/>
      </w:pPr>
      <w:r>
        <w:t>M</w:t>
      </w:r>
      <w:r w:rsidR="00AC189E" w:rsidRPr="00256B82">
        <w:t>urine monocyte</w:t>
      </w:r>
      <w:r w:rsidR="00936330">
        <w:t xml:space="preserve"> </w:t>
      </w:r>
      <w:r w:rsidR="00AC189E" w:rsidRPr="00256B82">
        <w:t>s</w:t>
      </w:r>
      <w:r w:rsidR="00936330">
        <w:t>ubsets</w:t>
      </w:r>
      <w:r w:rsidR="00AC189E" w:rsidRPr="00256B82">
        <w:t xml:space="preserve"> have </w:t>
      </w:r>
      <w:r w:rsidR="005D616B">
        <w:t>equivalents</w:t>
      </w:r>
      <w:r w:rsidR="0090083B">
        <w:t xml:space="preserve"> in human</w:t>
      </w:r>
      <w:r>
        <w:t>.</w:t>
      </w:r>
      <w:r w:rsidR="00AC189E" w:rsidRPr="00256B82">
        <w:t xml:space="preserve"> </w:t>
      </w:r>
      <w:r>
        <w:t>Gene e</w:t>
      </w:r>
      <w:r w:rsidR="00AC189E" w:rsidRPr="00256B82">
        <w:t>xpression arrays</w:t>
      </w:r>
      <w:r>
        <w:t xml:space="preserve"> show that classical</w:t>
      </w:r>
      <w:r w:rsidR="00225F72">
        <w:t xml:space="preserve"> </w:t>
      </w:r>
      <w:r w:rsidR="00AC189E" w:rsidRPr="00256B82">
        <w:t>L</w:t>
      </w:r>
      <w:r w:rsidR="005D616B">
        <w:t>Y</w:t>
      </w:r>
      <w:r w:rsidR="00AC189E" w:rsidRPr="00256B82">
        <w:t>6C</w:t>
      </w:r>
      <w:r w:rsidR="007851CE" w:rsidRPr="00256B82">
        <w:rPr>
          <w:vertAlign w:val="superscript"/>
        </w:rPr>
        <w:t>high</w:t>
      </w:r>
      <w:r w:rsidR="00AC189E" w:rsidRPr="00256B82">
        <w:t xml:space="preserve"> mouse monocytes resemble human monocytes that </w:t>
      </w:r>
      <w:r w:rsidR="00226EED">
        <w:t xml:space="preserve">express </w:t>
      </w:r>
      <w:r w:rsidR="00AC189E" w:rsidRPr="00256B82">
        <w:t>CD14</w:t>
      </w:r>
      <w:r w:rsidR="00AC189E" w:rsidRPr="00256B82">
        <w:rPr>
          <w:vertAlign w:val="superscript"/>
        </w:rPr>
        <w:t>high</w:t>
      </w:r>
      <w:r w:rsidR="00AC189E" w:rsidRPr="00256B82">
        <w:t>CD16</w:t>
      </w:r>
      <w:r w:rsidR="00AC189E" w:rsidRPr="00256B82">
        <w:rPr>
          <w:vertAlign w:val="superscript"/>
        </w:rPr>
        <w:t>low</w:t>
      </w:r>
      <w:r w:rsidR="00713B7D">
        <w:rPr>
          <w:vertAlign w:val="superscript"/>
        </w:rPr>
        <w:t xml:space="preserve"> </w:t>
      </w:r>
      <w:r w:rsidR="00713B7D" w:rsidRPr="00713B7D">
        <w:t>surface</w:t>
      </w:r>
      <w:r w:rsidR="00713B7D">
        <w:rPr>
          <w:vertAlign w:val="superscript"/>
        </w:rPr>
        <w:t xml:space="preserve"> </w:t>
      </w:r>
      <w:r w:rsidR="00713B7D">
        <w:t>markers</w:t>
      </w:r>
      <w:r w:rsidR="005D616B" w:rsidRPr="00256B82">
        <w:fldChar w:fldCharType="begin"/>
      </w:r>
      <w:r w:rsidR="0035333E">
        <w:instrText xml:space="preserve"> ADDIN PAPERS2_CITATIONS &lt;citation&gt;&lt;uuid&gt;1F12F47C-6771-4063-9201-785E7CF9BC82&lt;/uuid&gt;&lt;priority&gt;0&lt;/priority&gt;&lt;publications&gt;&lt;publication&gt;&lt;uuid&gt;9A32B030-9A83-44C1-8C82-75AFC4C1152D&lt;/uuid&gt;&lt;volume&gt;115&lt;/volume&gt;&lt;doi&gt;10.1182/blood-2009-07-235028&lt;/doi&gt;&lt;startpage&gt;e10&lt;/startpage&gt;&lt;publication_date&gt;99201001211200000000222000&lt;/publication_date&gt;&lt;url&gt;http://www.bloodjournal.org/cgi/doi/10.1182/blood-2009-07-235028&lt;/url&gt;&lt;type&gt;400&lt;/type&gt;&lt;title&gt;Comparison of gene expression profiles between human and mouse monocyte subsets&lt;/title&gt;&lt;publisher&gt;American Society of Hematology&lt;/publisher&gt;&lt;institution&gt;Department of Gene and Cell Medicine and Immunology Institute, Mount Sinai School of Medicine, New York, NY, USA.&lt;/institution&gt;&lt;number&gt;3&lt;/number&gt;&lt;subtype&gt;400&lt;/subtype&gt;&lt;endpage&gt;e19&lt;/endpage&gt;&lt;bundle&gt;&lt;publication&gt;&lt;publisher&gt;American Society of Hematology&lt;/publisher&gt;&lt;title&gt;Blood&lt;/title&gt;&lt;type&gt;-100&lt;/type&gt;&lt;subtype&gt;-100&lt;/subtype&gt;&lt;uuid&gt;F9D7D539-5426-4509-ADDF-E40CF11783C4&lt;/uuid&gt;&lt;/publication&gt;&lt;/bundle&gt;&lt;authors&gt;&lt;author&gt;&lt;firstName&gt;Molly&lt;/firstName&gt;&lt;middleNames&gt;A&lt;/middleNames&gt;&lt;lastName&gt;Ingersoll&lt;/lastName&gt;&lt;/author&gt;&lt;author&gt;&lt;firstName&gt;Rainer&lt;/firstName&gt;&lt;lastName&gt;Spanbroek&lt;/lastName&gt;&lt;/author&gt;&lt;author&gt;&lt;firstName&gt;Claudio&lt;/firstName&gt;&lt;lastName&gt;Lottaz&lt;/lastName&gt;&lt;/author&gt;&lt;author&gt;&lt;firstName&gt;Emmanuel&lt;/firstName&gt;&lt;middleNames&gt;L&lt;/middleNames&gt;&lt;lastName&gt;Gautier&lt;/lastName&gt;&lt;/author&gt;&lt;author&gt;&lt;firstName&gt;Marion&lt;/firstName&gt;&lt;lastName&gt;Frankenberger&lt;/lastName&gt;&lt;/author&gt;&lt;author&gt;&lt;firstName&gt;Reinhard&lt;/firstName&gt;&lt;lastName&gt;Hoffmann&lt;/lastName&gt;&lt;/author&gt;&lt;author&gt;&lt;firstName&gt;Roland&lt;/firstName&gt;&lt;lastName&gt;Lang&lt;/lastName&gt;&lt;/author&gt;&lt;author&gt;&lt;firstName&gt;Muzlifah&lt;/firstName&gt;&lt;lastName&gt;Haniffa&lt;/lastName&gt;&lt;/author&gt;&lt;author&gt;&lt;firstName&gt;Matthew&lt;/firstName&gt;&lt;lastName&gt;Collin&lt;/lastName&gt;&lt;/author&gt;&lt;author&gt;&lt;firstName&gt;Frank&lt;/firstName&gt;&lt;lastName&gt;Tacke&lt;/lastName&gt;&lt;/author&gt;&lt;author&gt;&lt;firstName&gt;Andreas&lt;/firstName&gt;&lt;middleNames&gt;J R&lt;/middleNames&gt;&lt;lastName&gt;Habenicht&lt;/lastName&gt;&lt;/author&gt;&lt;author&gt;&lt;firstName&gt;Loems&lt;/firstName&gt;&lt;lastName&gt;Ziegler-Heitbrock&lt;/lastName&gt;&lt;/author&gt;&lt;author&gt;&lt;firstName&gt;Gwendalyn&lt;/firstName&gt;&lt;middleNames&gt;J&lt;/middleNames&gt;&lt;lastName&gt;Randolph&lt;/lastName&gt;&lt;/author&gt;&lt;/authors&gt;&lt;/publication&gt;&lt;/publications&gt;&lt;cites&gt;&lt;/cites&gt;&lt;/citation&gt;</w:instrText>
      </w:r>
      <w:r w:rsidR="005D616B" w:rsidRPr="00256B82">
        <w:fldChar w:fldCharType="separate"/>
      </w:r>
      <w:r w:rsidR="00E86477">
        <w:rPr>
          <w:rFonts w:ascii="Calibri" w:hAnsi="Calibri" w:cs="Calibri"/>
          <w:vertAlign w:val="superscript"/>
        </w:rPr>
        <w:t>32</w:t>
      </w:r>
      <w:r w:rsidR="005D616B" w:rsidRPr="00256B82">
        <w:fldChar w:fldCharType="end"/>
      </w:r>
      <w:r w:rsidR="00322EF9" w:rsidRPr="00256B82">
        <w:t xml:space="preserve">. </w:t>
      </w:r>
      <w:r w:rsidR="00AC189E" w:rsidRPr="00256B82">
        <w:t xml:space="preserve">Conversely, </w:t>
      </w:r>
      <w:r>
        <w:t xml:space="preserve">nonclassical </w:t>
      </w:r>
      <w:r w:rsidR="00AC189E" w:rsidRPr="00256B82">
        <w:t>L</w:t>
      </w:r>
      <w:r w:rsidR="005D616B">
        <w:t>Y</w:t>
      </w:r>
      <w:r w:rsidR="00AC189E" w:rsidRPr="00256B82">
        <w:t>6C</w:t>
      </w:r>
      <w:r w:rsidR="008D3ADF" w:rsidRPr="008D3ADF">
        <w:rPr>
          <w:vertAlign w:val="superscript"/>
        </w:rPr>
        <w:t>low</w:t>
      </w:r>
      <w:r w:rsidR="00AC189E" w:rsidRPr="00256B82">
        <w:t xml:space="preserve"> monocytes </w:t>
      </w:r>
      <w:r w:rsidR="00322EF9" w:rsidRPr="00256B82">
        <w:t xml:space="preserve">are most analogous to </w:t>
      </w:r>
      <w:r w:rsidR="00AC189E" w:rsidRPr="00256B82">
        <w:t>human CD14</w:t>
      </w:r>
      <w:r w:rsidR="00487049">
        <w:rPr>
          <w:vertAlign w:val="superscript"/>
        </w:rPr>
        <w:t>low</w:t>
      </w:r>
      <w:r w:rsidR="00AC189E" w:rsidRPr="00256B82">
        <w:t>CD16</w:t>
      </w:r>
      <w:r w:rsidR="00AC189E" w:rsidRPr="00256B82">
        <w:rPr>
          <w:vertAlign w:val="superscript"/>
        </w:rPr>
        <w:t>high</w:t>
      </w:r>
      <w:r w:rsidR="00AC189E" w:rsidRPr="00256B82">
        <w:t xml:space="preserve"> </w:t>
      </w:r>
      <w:r w:rsidR="00322EF9" w:rsidRPr="00256B82">
        <w:t>monocytes</w:t>
      </w:r>
      <w:r w:rsidR="00AC189E" w:rsidRPr="00256B82">
        <w:fldChar w:fldCharType="begin"/>
      </w:r>
      <w:r w:rsidR="0035333E">
        <w:instrText xml:space="preserve"> ADDIN PAPERS2_CITATIONS &lt;citation&gt;&lt;uuid&gt;3D83C1AE-DB5B-4938-A178-A3040B8DD4D8&lt;/uuid&gt;&lt;priority&gt;0&lt;/priority&gt;&lt;publications&gt;&lt;publication&gt;&lt;uuid&gt;9A32B030-9A83-44C1-8C82-75AFC4C1152D&lt;/uuid&gt;&lt;volume&gt;115&lt;/volume&gt;&lt;doi&gt;10.1182/blood-2009-07-235028&lt;/doi&gt;&lt;startpage&gt;e10&lt;/startpage&gt;&lt;publication_date&gt;99201001211200000000222000&lt;/publication_date&gt;&lt;url&gt;http://www.bloodjournal.org/cgi/doi/10.1182/blood-2009-07-235028&lt;/url&gt;&lt;type&gt;400&lt;/type&gt;&lt;title&gt;Comparison of gene expression profiles between human and mouse monocyte subsets&lt;/title&gt;&lt;publisher&gt;American Society of Hematology&lt;/publisher&gt;&lt;institution&gt;Department of Gene and Cell Medicine and Immunology Institute, Mount Sinai School of Medicine, New York, NY, USA.&lt;/institution&gt;&lt;number&gt;3&lt;/number&gt;&lt;subtype&gt;400&lt;/subtype&gt;&lt;endpage&gt;e19&lt;/endpage&gt;&lt;bundle&gt;&lt;publication&gt;&lt;publisher&gt;American Society of Hematology&lt;/publisher&gt;&lt;title&gt;Blood&lt;/title&gt;&lt;type&gt;-100&lt;/type&gt;&lt;subtype&gt;-100&lt;/subtype&gt;&lt;uuid&gt;F9D7D539-5426-4509-ADDF-E40CF11783C4&lt;/uuid&gt;&lt;/publication&gt;&lt;/bundle&gt;&lt;authors&gt;&lt;author&gt;&lt;firstName&gt;Molly&lt;/firstName&gt;&lt;middleNames&gt;A&lt;/middleNames&gt;&lt;lastName&gt;Ingersoll&lt;/lastName&gt;&lt;/author&gt;&lt;author&gt;&lt;firstName&gt;Rainer&lt;/firstName&gt;&lt;lastName&gt;Spanbroek&lt;/lastName&gt;&lt;/author&gt;&lt;author&gt;&lt;firstName&gt;Claudio&lt;/firstName&gt;&lt;lastName&gt;Lottaz&lt;/lastName&gt;&lt;/author&gt;&lt;author&gt;&lt;firstName&gt;Emmanuel&lt;/firstName&gt;&lt;middleNames&gt;L&lt;/middleNames&gt;&lt;lastName&gt;Gautier&lt;/lastName&gt;&lt;/author&gt;&lt;author&gt;&lt;firstName&gt;Marion&lt;/firstName&gt;&lt;lastName&gt;Frankenberger&lt;/lastName&gt;&lt;/author&gt;&lt;author&gt;&lt;firstName&gt;Reinhard&lt;/firstName&gt;&lt;lastName&gt;Hoffmann&lt;/lastName&gt;&lt;/author&gt;&lt;author&gt;&lt;firstName&gt;Roland&lt;/firstName&gt;&lt;lastName&gt;Lang&lt;/lastName&gt;&lt;/author&gt;&lt;author&gt;&lt;firstName&gt;Muzlifah&lt;/firstName&gt;&lt;lastName&gt;Haniffa&lt;/lastName&gt;&lt;/author&gt;&lt;author&gt;&lt;firstName&gt;Matthew&lt;/firstName&gt;&lt;lastName&gt;Collin&lt;/lastName&gt;&lt;/author&gt;&lt;author&gt;&lt;firstName&gt;Frank&lt;/firstName&gt;&lt;lastName&gt;Tacke&lt;/lastName&gt;&lt;/author&gt;&lt;author&gt;&lt;firstName&gt;Andreas&lt;/firstName&gt;&lt;middleNames&gt;J R&lt;/middleNames&gt;&lt;lastName&gt;Habenicht&lt;/lastName&gt;&lt;/author&gt;&lt;author&gt;&lt;firstName&gt;Loems&lt;/firstName&gt;&lt;lastName&gt;Ziegler-Heitbrock&lt;/lastName&gt;&lt;/author&gt;&lt;author&gt;&lt;firstName&gt;Gwendalyn&lt;/firstName&gt;&lt;middleNames&gt;J&lt;/middleNames&gt;&lt;lastName&gt;Randolph&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32</w:t>
      </w:r>
      <w:r w:rsidR="00AC189E" w:rsidRPr="00256B82">
        <w:fldChar w:fldCharType="end"/>
      </w:r>
      <w:r w:rsidR="00AC189E" w:rsidRPr="00256B82">
        <w:t xml:space="preserve">. </w:t>
      </w:r>
      <w:r w:rsidR="005D616B">
        <w:t>A</w:t>
      </w:r>
      <w:r w:rsidR="005D616B" w:rsidRPr="00256B82">
        <w:t xml:space="preserve"> </w:t>
      </w:r>
      <w:r w:rsidR="00AC189E" w:rsidRPr="00256B82">
        <w:t>third</w:t>
      </w:r>
      <w:r w:rsidR="00576566" w:rsidRPr="00256B82">
        <w:t>,</w:t>
      </w:r>
      <w:r w:rsidR="00AC189E" w:rsidRPr="00256B82">
        <w:t xml:space="preserve"> </w:t>
      </w:r>
      <w:r w:rsidR="005D616B">
        <w:t>‘</w:t>
      </w:r>
      <w:r w:rsidR="00322EF9" w:rsidRPr="00256B82">
        <w:t>intermediate</w:t>
      </w:r>
      <w:r w:rsidR="005D616B">
        <w:t>’</w:t>
      </w:r>
      <w:r w:rsidR="00322EF9" w:rsidRPr="00256B82">
        <w:t xml:space="preserve"> </w:t>
      </w:r>
      <w:r w:rsidR="00576566" w:rsidRPr="00256B82">
        <w:t xml:space="preserve">subset </w:t>
      </w:r>
      <w:r w:rsidR="005D616B">
        <w:t xml:space="preserve">has been </w:t>
      </w:r>
      <w:r w:rsidR="00322EF9" w:rsidRPr="00256B82">
        <w:t>reported in</w:t>
      </w:r>
      <w:r w:rsidR="00AC189E" w:rsidRPr="00256B82">
        <w:t xml:space="preserve"> humans</w:t>
      </w:r>
      <w:r w:rsidR="000C745B" w:rsidRPr="00256B82">
        <w:t>,</w:t>
      </w:r>
      <w:r w:rsidR="00AC189E" w:rsidRPr="00256B82">
        <w:t xml:space="preserve"> </w:t>
      </w:r>
      <w:r w:rsidR="00220AE8">
        <w:t>defined by</w:t>
      </w:r>
      <w:r w:rsidR="00220AE8" w:rsidRPr="00256B82">
        <w:t xml:space="preserve"> </w:t>
      </w:r>
      <w:r w:rsidR="00AC189E" w:rsidRPr="00256B82">
        <w:t>high levels of</w:t>
      </w:r>
      <w:r w:rsidR="00322EF9" w:rsidRPr="00256B82">
        <w:t xml:space="preserve"> both</w:t>
      </w:r>
      <w:r w:rsidR="00AC189E" w:rsidRPr="00256B82">
        <w:t xml:space="preserve"> CD14 and CD16. This </w:t>
      </w:r>
      <w:r w:rsidR="00DF6956" w:rsidRPr="00256B82">
        <w:t>intermediate</w:t>
      </w:r>
      <w:r w:rsidR="000C745B" w:rsidRPr="00256B82">
        <w:t xml:space="preserve"> </w:t>
      </w:r>
      <w:r w:rsidR="00AC189E" w:rsidRPr="00256B82">
        <w:t>subset aligns functionally with murine classical cells</w:t>
      </w:r>
      <w:r w:rsidR="00AC189E" w:rsidRPr="00256B82">
        <w:fldChar w:fldCharType="begin"/>
      </w:r>
      <w:r w:rsidR="0035333E">
        <w:instrText xml:space="preserve"> ADDIN PAPERS2_CITATIONS &lt;citation&gt;&lt;uuid&gt;88648F5F-D5F8-4F5C-A2C0-D1530307FB2B&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gt;&lt;uuid&gt;60C8F2B1-5403-4D82-8724-ED3174366154&lt;/uuid&gt;&lt;volume&gt;13&lt;/volume&gt;&lt;doi&gt;10.1038/nri3520&lt;/doi&gt;&lt;startpage&gt;709&lt;/startpage&gt;&lt;publication_date&gt;99201309021200000000222000&lt;/publication_date&gt;&lt;url&gt;http://www.nature.com/nri/journal/v13/n10/abs/nri3520.html&lt;/url&gt;&lt;citekey&gt;Moore:2013hm&lt;/citekey&gt;&lt;type&gt;400&lt;/type&gt;&lt;title&gt;Macrophages in atherosclerosis: a dynamic balance&lt;/title&gt;&lt;number&gt;10&lt;/number&gt;&lt;subtype&gt;400&lt;/subtype&gt;&lt;endpage&gt;721&lt;/endpage&gt;&lt;bundle&gt;&lt;publication&gt;&lt;publisher&gt;Nature Publishing Group&lt;/publisher&gt;&lt;title&gt;Nature Reviews Immunology&lt;/title&gt;&lt;type&gt;-100&lt;/type&gt;&lt;subtype&gt;-100&lt;/subtype&gt;&lt;uuid&gt;70812640-D885-4A1B-8A86-1F0B83E32AEF&lt;/uuid&gt;&lt;/publication&gt;&lt;/bundle&gt;&lt;authors&gt;&lt;author&gt;&lt;firstName&gt;Kathryn&lt;/firstName&gt;&lt;middleNames&gt;J&lt;/middleNames&gt;&lt;lastName&gt;Moore&lt;/lastName&gt;&lt;/author&gt;&lt;author&gt;&lt;firstName&gt;Frederick&lt;/firstName&gt;&lt;middleNames&gt;J&lt;/middleNames&gt;&lt;lastName&gt;Sheedy&lt;/lastName&gt;&lt;/author&gt;&lt;author&gt;&lt;firstName&gt;E&lt;/firstName&gt;&lt;middleNames&gt;A&lt;/middleNames&gt;&lt;lastName&gt;Fisher&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3,48</w:t>
      </w:r>
      <w:r w:rsidR="00AC189E" w:rsidRPr="00256B82">
        <w:fldChar w:fldCharType="end"/>
      </w:r>
      <w:r w:rsidR="005D616B">
        <w:t>,</w:t>
      </w:r>
      <w:r w:rsidR="00AC189E" w:rsidRPr="00256B82">
        <w:t xml:space="preserve"> but transcriptionally with nonclassical </w:t>
      </w:r>
      <w:r w:rsidR="00756FE0" w:rsidRPr="00256B82">
        <w:t>CD14</w:t>
      </w:r>
      <w:r w:rsidR="00756FE0">
        <w:rPr>
          <w:vertAlign w:val="superscript"/>
        </w:rPr>
        <w:t>low</w:t>
      </w:r>
      <w:r w:rsidR="00AC189E" w:rsidRPr="00256B82">
        <w:t>CD16</w:t>
      </w:r>
      <w:r w:rsidR="00AC189E" w:rsidRPr="00256B82">
        <w:rPr>
          <w:vertAlign w:val="superscript"/>
        </w:rPr>
        <w:t>high</w:t>
      </w:r>
      <w:r w:rsidR="00AC189E" w:rsidRPr="00256B82">
        <w:t xml:space="preserve"> monocytes</w:t>
      </w:r>
      <w:r w:rsidR="00AC189E" w:rsidRPr="00256B82">
        <w:fldChar w:fldCharType="begin"/>
      </w:r>
      <w:r w:rsidR="0035333E">
        <w:instrText xml:space="preserve"> ADDIN PAPERS2_CITATIONS &lt;citation&gt;&lt;uuid&gt;1CC0BF12-8F98-4712-BDFA-C5C287B007B4&lt;/uuid&gt;&lt;priority&gt;0&lt;/priority&gt;&lt;publications&gt;&lt;publication&gt;&lt;uuid&gt;6A3BE8EF-70A7-40C0-8199-661A799A74C9&lt;/uuid&gt;&lt;volume&gt;118&lt;/volume&gt;&lt;doi&gt;10.1182/blood-2010-12-326355&lt;/doi&gt;&lt;startpage&gt;e16&lt;/startpage&gt;&lt;publication_date&gt;99201108041200000000222000&lt;/publication_date&gt;&lt;url&gt;http://www.bloodjournal.org/cgi/doi/10.1182/blood-2010-12-326355&lt;/url&gt;&lt;citekey&gt;Wong:2011hc&lt;/citekey&gt;&lt;type&gt;400&lt;/type&gt;&lt;title&gt;Gene expression profiling reveals the defining features of the classical, intermediate, and nonclassical human monocyte subsets.&lt;/title&gt;&lt;publisher&gt;American Society of Hematology&lt;/publisher&gt;&lt;institution&gt;Singapore Immunology Network, Agency for Science, Technology and Research, Singapore. wong_kok_loon@immunol.a-star.edu.sg&lt;/institution&gt;&lt;number&gt;5&lt;/number&gt;&lt;subtype&gt;400&lt;/subtype&gt;&lt;endpage&gt;31&lt;/endpage&gt;&lt;bundle&gt;&lt;publication&gt;&lt;publisher&gt;American Society of Hematology&lt;/publisher&gt;&lt;title&gt;Blood&lt;/title&gt;&lt;type&gt;-100&lt;/type&gt;&lt;subtype&gt;-100&lt;/subtype&gt;&lt;uuid&gt;F9D7D539-5426-4509-ADDF-E40CF11783C4&lt;/uuid&gt;&lt;/publication&gt;&lt;/bundle&gt;&lt;authors&gt;&lt;author&gt;&lt;firstName&gt;Kok&lt;/firstName&gt;&lt;middleNames&gt;Loon&lt;/middleNames&gt;&lt;lastName&gt;Wong&lt;/lastName&gt;&lt;/author&gt;&lt;author&gt;&lt;firstName&gt;June&lt;/firstName&gt;&lt;middleNames&gt;Jing-Yi&lt;/middleNames&gt;&lt;lastName&gt;Tai&lt;/lastName&gt;&lt;/author&gt;&lt;author&gt;&lt;firstName&gt;Wing-Cheong&lt;/firstName&gt;&lt;lastName&gt;Wong&lt;/lastName&gt;&lt;/author&gt;&lt;author&gt;&lt;firstName&gt;Hao&lt;/firstName&gt;&lt;lastName&gt;Han&lt;/lastName&gt;&lt;/author&gt;&lt;author&gt;&lt;firstName&gt;Xiaohui&lt;/firstName&gt;&lt;lastName&gt;Sem&lt;/lastName&gt;&lt;/author&gt;&lt;author&gt;&lt;firstName&gt;Wei-Hseun&lt;/firstName&gt;&lt;lastName&gt;Yeap&lt;/lastName&gt;&lt;/author&gt;&lt;author&gt;&lt;firstName&gt;Philippe&lt;/firstName&gt;&lt;lastName&gt;Kourilsky&lt;/lastName&gt;&lt;/author&gt;&lt;author&gt;&lt;firstName&gt;Siew-Cheng&lt;/firstName&gt;&lt;lastName&gt;Wong&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49</w:t>
      </w:r>
      <w:r w:rsidR="00AC189E" w:rsidRPr="00256B82">
        <w:fldChar w:fldCharType="end"/>
      </w:r>
      <w:r w:rsidR="00756FE0">
        <w:t>. The subset of intermediate monocytes</w:t>
      </w:r>
      <w:r w:rsidR="00225F72">
        <w:t xml:space="preserve"> </w:t>
      </w:r>
      <w:r w:rsidR="00AC189E" w:rsidRPr="00256B82">
        <w:t>expan</w:t>
      </w:r>
      <w:r w:rsidR="00756FE0">
        <w:t>d</w:t>
      </w:r>
      <w:r w:rsidR="00AC189E" w:rsidRPr="00256B82">
        <w:t xml:space="preserve">s in a variety of </w:t>
      </w:r>
      <w:r w:rsidR="00576566" w:rsidRPr="00256B82">
        <w:t xml:space="preserve">infectious and inflammatory </w:t>
      </w:r>
      <w:r w:rsidR="00AC189E" w:rsidRPr="00256B82">
        <w:t>conditions (</w:t>
      </w:r>
      <w:r w:rsidR="001A1A89">
        <w:t>for example,</w:t>
      </w:r>
      <w:r w:rsidR="00AC189E" w:rsidRPr="00256B82">
        <w:t xml:space="preserve"> </w:t>
      </w:r>
      <w:r w:rsidR="001A1A89">
        <w:t>cardiovascular disease</w:t>
      </w:r>
      <w:r w:rsidR="00AC189E" w:rsidRPr="00256B82">
        <w:t xml:space="preserve">, rheumatoid arthritis, Crohn’s </w:t>
      </w:r>
      <w:r w:rsidR="0090083B">
        <w:t xml:space="preserve">disease, </w:t>
      </w:r>
      <w:r w:rsidR="00AC189E" w:rsidRPr="00256B82">
        <w:t>and chronic kidney disease)</w:t>
      </w:r>
      <w:r w:rsidR="00AC189E" w:rsidRPr="00256B82">
        <w:fldChar w:fldCharType="begin"/>
      </w:r>
      <w:r w:rsidR="0035333E">
        <w:instrText xml:space="preserve"> ADDIN PAPERS2_CITATIONS &lt;citation&gt;&lt;uuid&gt;FEFB35C5-6081-4F50-AC9B-54F66192878A&lt;/uuid&gt;&lt;priority&gt;0&lt;/priority&gt;&lt;publications&gt;&lt;publication&gt;&lt;volume&gt;2&lt;/volume&gt;&lt;publication_date&gt;99201401071200000000222000&lt;/publication_date&gt;&lt;number&gt;1&lt;/number&gt;&lt;doi&gt;10.1186/2050-7771-2-1&lt;/doi&gt;&lt;startpage&gt;1&lt;/startpage&gt;&lt;title&gt;Monocyte and macrophage differentiation: circulation inflammatory monocyte as biomarker for inflammatory diseases&lt;/title&gt;&lt;uuid&gt;587FA30F-4F38-4596-BD27-01FD64C3120D&lt;/uuid&gt;&lt;subtype&gt;400&lt;/subtype&gt;&lt;publisher&gt;BioMed Central&lt;/publisher&gt;&lt;type&gt;400&lt;/type&gt;&lt;url&gt;http://biomarkerres.biomedcentral.com/articles/10.1186/2050-7771-2-1&lt;/url&gt;&lt;bundle&gt;&lt;publication&gt;&lt;publisher&gt;BioMed Central&lt;/publisher&gt;&lt;title&gt;Biomarker Research&lt;/title&gt;&lt;type&gt;-100&lt;/type&gt;&lt;subtype&gt;-100&lt;/subtype&gt;&lt;uuid&gt;0746D04F-57BB-42F4-9A3B-C2274A80D53A&lt;/uuid&gt;&lt;/publication&gt;&lt;/bundle&gt;&lt;authors&gt;&lt;author&gt;&lt;firstName&gt;Jiyeon&lt;/firstName&gt;&lt;lastName&gt;Yang&lt;/lastName&gt;&lt;/author&gt;&lt;author&gt;&lt;firstName&gt;Lixiao&lt;/firstName&gt;&lt;lastName&gt;Zhang&lt;/lastName&gt;&lt;/author&gt;&lt;author&gt;&lt;firstName&gt;Caijia&lt;/firstName&gt;&lt;lastName&gt;Yu&lt;/lastName&gt;&lt;/author&gt;&lt;author&gt;&lt;firstName&gt;Xiao-Feng&lt;/firstName&gt;&lt;lastName&gt;Yang&lt;/lastName&gt;&lt;/author&gt;&lt;author&gt;&lt;firstName&gt;Hong&lt;/firstName&gt;&lt;lastName&gt;Wang&lt;/lastName&gt;&lt;/author&gt;&lt;/authors&gt;&lt;/publication&gt;&lt;publication&gt;&lt;uuid&gt;F93037EA-0AA7-42C2-B732-5463A1E613CA&lt;/uuid&gt;&lt;volume&gt;81&lt;/volume&gt;&lt;doi&gt;10.1189/jlb.0806510&lt;/doi&gt;&lt;startpage&gt;584&lt;/startpage&gt;&lt;publication_date&gt;99200703001200000000220000&lt;/publication_date&gt;&lt;url&gt;http://www.jleukbio.org/cgi/doi/10.1189/jlb.0806510&lt;/url&gt;&lt;type&gt;400&lt;/type&gt;&lt;title&gt;The CD14+ CD16+ blood monocytes: their role in infection and inflammation.&lt;/title&gt;&lt;publisher&gt;Society for Leukocyte Biology&lt;/publisher&gt;&lt;institution&gt;Department of Infection, Immunity and Inflammation, University of Leicester, Medical Sciences Building, University Road, Leicester, UK. lzh1@le.ac.uk&lt;/institution&gt;&lt;number&gt;3&lt;/number&gt;&lt;subtype&gt;400&lt;/subtype&gt;&lt;endpage&gt;592&lt;/endpage&gt;&lt;bundle&gt;&lt;publication&gt;&lt;title&gt;Journal of leukocyte biology&lt;/title&gt;&lt;type&gt;-100&lt;/type&gt;&lt;subtype&gt;-100&lt;/subtype&gt;&lt;uuid&gt;CE1AAF59-89DA-4607-B103-C76C5E157A97&lt;/uuid&gt;&lt;/publication&gt;&lt;/bundle&gt;&lt;authors&gt;&lt;author&gt;&lt;firstName&gt;Loems&lt;/firstName&gt;&lt;lastName&gt;Ziegler-Heitbrock&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35,50</w:t>
      </w:r>
      <w:r w:rsidR="00AC189E" w:rsidRPr="00256B82">
        <w:fldChar w:fldCharType="end"/>
      </w:r>
      <w:r w:rsidR="00AC189E" w:rsidRPr="00256B82">
        <w:t xml:space="preserve">. </w:t>
      </w:r>
    </w:p>
    <w:p w14:paraId="0C8B2B7F" w14:textId="41824AAC" w:rsidR="003B421D" w:rsidRDefault="00ED79CC" w:rsidP="00C971B2">
      <w:pPr>
        <w:spacing w:before="120" w:after="120" w:line="360" w:lineRule="auto"/>
        <w:jc w:val="left"/>
      </w:pPr>
      <w:r w:rsidRPr="00256B82">
        <w:t xml:space="preserve">Monocyte subsets </w:t>
      </w:r>
      <w:r w:rsidR="00AC189E" w:rsidRPr="00256B82">
        <w:t>differ in their response to pathogen</w:t>
      </w:r>
      <w:r w:rsidR="0016197C">
        <w:t>s. C</w:t>
      </w:r>
      <w:r w:rsidR="00AC189E" w:rsidRPr="00256B82">
        <w:t xml:space="preserve">lassical monocytes respond strongly to bacterial stimuli via </w:t>
      </w:r>
      <w:r w:rsidR="00DC6297">
        <w:t>Toll-like receptor (TLR) 4</w:t>
      </w:r>
      <w:r w:rsidR="00AC189E" w:rsidRPr="00256B82">
        <w:t xml:space="preserve">, nonclassical </w:t>
      </w:r>
      <w:r w:rsidR="00267CCF">
        <w:t>monocytes</w:t>
      </w:r>
      <w:r w:rsidR="00267CCF" w:rsidRPr="00256B82">
        <w:t xml:space="preserve"> </w:t>
      </w:r>
      <w:r w:rsidR="0016197C">
        <w:t xml:space="preserve">respond </w:t>
      </w:r>
      <w:r w:rsidR="00AC189E" w:rsidRPr="00256B82">
        <w:t xml:space="preserve">to viral stimuli via </w:t>
      </w:r>
      <w:r w:rsidR="00267CCF">
        <w:t xml:space="preserve">the intracellular receptors </w:t>
      </w:r>
      <w:r w:rsidR="00AC189E" w:rsidRPr="00256B82">
        <w:t>TLR7</w:t>
      </w:r>
      <w:r w:rsidR="008D3ADF">
        <w:t xml:space="preserve"> and </w:t>
      </w:r>
      <w:r w:rsidR="00DC6297">
        <w:t>TLR</w:t>
      </w:r>
      <w:r w:rsidR="00AC189E" w:rsidRPr="00256B82">
        <w:t>8</w:t>
      </w:r>
      <w:r w:rsidR="0016197C">
        <w:t>,</w:t>
      </w:r>
      <w:r w:rsidR="00225F72">
        <w:t xml:space="preserve"> </w:t>
      </w:r>
      <w:r w:rsidR="00AC189E" w:rsidRPr="00256B82">
        <w:t xml:space="preserve">and intermediate </w:t>
      </w:r>
      <w:r w:rsidR="0016197C">
        <w:t>monocytes</w:t>
      </w:r>
      <w:r w:rsidR="0016197C" w:rsidRPr="00256B82">
        <w:t xml:space="preserve"> </w:t>
      </w:r>
      <w:r w:rsidR="0016197C">
        <w:t xml:space="preserve">respond to both bacterial and viral stimuli </w:t>
      </w:r>
      <w:r w:rsidR="00576566" w:rsidRPr="00256B82">
        <w:t xml:space="preserve">producing </w:t>
      </w:r>
      <w:r w:rsidRPr="00256B82">
        <w:t>hig</w:t>
      </w:r>
      <w:r w:rsidR="00576566" w:rsidRPr="00256B82">
        <w:t>h</w:t>
      </w:r>
      <w:r w:rsidRPr="00256B82">
        <w:t xml:space="preserve"> levels of inflammatory cytokines such as </w:t>
      </w:r>
      <w:r w:rsidR="00BC000C">
        <w:t>interleukin (</w:t>
      </w:r>
      <w:r w:rsidRPr="00256B82">
        <w:t>IL</w:t>
      </w:r>
      <w:r w:rsidR="00BC000C">
        <w:t>)</w:t>
      </w:r>
      <w:r w:rsidR="00576566" w:rsidRPr="00256B82">
        <w:t>-</w:t>
      </w:r>
      <w:r w:rsidRPr="00256B82">
        <w:t>1</w:t>
      </w:r>
      <w:r w:rsidR="00576566" w:rsidRPr="00256B82">
        <w:sym w:font="Symbol" w:char="F062"/>
      </w:r>
      <w:r w:rsidR="00FF32C4">
        <w:t xml:space="preserve">. </w:t>
      </w:r>
      <w:r w:rsidR="00267CCF">
        <w:t>T</w:t>
      </w:r>
      <w:r w:rsidR="00267CCF" w:rsidRPr="00256B82">
        <w:t>herefore</w:t>
      </w:r>
      <w:r w:rsidR="00267CCF">
        <w:t>,</w:t>
      </w:r>
      <w:r w:rsidR="00267CCF" w:rsidRPr="00256B82">
        <w:t xml:space="preserve"> </w:t>
      </w:r>
      <w:r w:rsidR="00267CCF">
        <w:t>intermediate monocytes</w:t>
      </w:r>
      <w:r w:rsidR="00267CCF" w:rsidRPr="00256B82">
        <w:t xml:space="preserve"> </w:t>
      </w:r>
      <w:r w:rsidR="0028546B">
        <w:t>might</w:t>
      </w:r>
      <w:r w:rsidR="0028546B" w:rsidRPr="00256B82">
        <w:t xml:space="preserve"> </w:t>
      </w:r>
      <w:r w:rsidR="00AC189E" w:rsidRPr="00256B82">
        <w:t>represent a subset in transition</w:t>
      </w:r>
      <w:r w:rsidR="00267CCF">
        <w:t xml:space="preserve"> between</w:t>
      </w:r>
      <w:r w:rsidR="00AC189E" w:rsidRPr="00256B82">
        <w:t xml:space="preserve"> </w:t>
      </w:r>
      <w:r w:rsidR="00267CCF">
        <w:t>classical and non</w:t>
      </w:r>
      <w:r w:rsidR="00267CCF" w:rsidRPr="00256B82">
        <w:t>classical cells</w:t>
      </w:r>
      <w:r w:rsidR="00267CCF">
        <w:t xml:space="preserve">, </w:t>
      </w:r>
      <w:r w:rsidR="00AC189E" w:rsidRPr="00256B82">
        <w:t xml:space="preserve">displaying characteristics of both </w:t>
      </w:r>
      <w:r w:rsidR="00267CCF">
        <w:t>subsets</w:t>
      </w:r>
      <w:r w:rsidR="00AC189E" w:rsidRPr="00256B82">
        <w:fldChar w:fldCharType="begin"/>
      </w:r>
      <w:r w:rsidR="0035333E">
        <w:instrText xml:space="preserve"> ADDIN PAPERS2_CITATIONS &lt;citation&gt;&lt;uuid&gt;D53A7408-6A49-4AEE-9AEA-0F05C049A2F2&lt;/uuid&gt;&lt;priority&gt;0&lt;/priority&gt;&lt;publications&gt;&lt;publication&gt;&lt;uuid&gt;8B9F0496-9748-491F-BDFC-A32305EE0A25&lt;/uuid&gt;&lt;volume&gt;5&lt;/volume&gt;&lt;accepted_date&gt;99201507231200000000222000&lt;/accepted_date&gt;&lt;doi&gt;10.1038/srep13886&lt;/doi&gt;&lt;startpage&gt;13886&lt;/startpage&gt;&lt;publication_date&gt;99201500001200000000200000&lt;/publication_date&gt;&lt;url&gt;http://www.nature.com/articles/srep13886&lt;/url&gt;&lt;citekey&gt;Mukherjee:2015hv&lt;/citekey&gt;&lt;type&gt;400&lt;/type&gt;&lt;title&gt;Non-Classical monocytes display inflammatory features: Validation in Sepsis and Systemic Lupus Erythematous.&lt;/title&gt;&lt;submission_date&gt;99201505291200000000222000&lt;/submission_date&gt;&lt;institution&gt;Infectious Disease Biology Group, Institute of Life Sciences, Bhubaneswar, India.&lt;/institution&gt;&lt;subtype&gt;400&lt;/subtype&gt;&lt;bundle&gt;&lt;publication&gt;&lt;publisher&gt;Nature Publishing Group&lt;/publisher&gt;&lt;title&gt;Nature Publishing Group&lt;/title&gt;&lt;type&gt;-100&lt;/type&gt;&lt;subtype&gt;-100&lt;/subtype&gt;&lt;uuid&gt;8F8110A1-8BB5-4F89-AA25-2E45A604422A&lt;/uuid&gt;&lt;/publication&gt;&lt;/bundle&gt;&lt;authors&gt;&lt;author&gt;&lt;firstName&gt;Ratnadeep&lt;/firstName&gt;&lt;lastName&gt;Mukherjee&lt;/lastName&gt;&lt;/author&gt;&lt;author&gt;&lt;firstName&gt;Pijus&lt;/firstName&gt;&lt;lastName&gt;Kanti Barman&lt;/lastName&gt;&lt;/author&gt;&lt;author&gt;&lt;firstName&gt;Pravat&lt;/firstName&gt;&lt;lastName&gt;Kumar Thatoi&lt;/lastName&gt;&lt;/author&gt;&lt;author&gt;&lt;firstName&gt;Rina&lt;/firstName&gt;&lt;lastName&gt;Tripathy&lt;/lastName&gt;&lt;/author&gt;&lt;author&gt;&lt;firstName&gt;Bidyut&lt;/firstName&gt;&lt;lastName&gt;Kumar Das&lt;/lastName&gt;&lt;/author&gt;&lt;author&gt;&lt;firstName&gt;Balachandran&lt;/firstName&gt;&lt;lastName&gt;Ravindran&lt;/lastName&gt;&lt;/author&gt;&lt;/authors&gt;&lt;/publication&gt;&lt;/publications&gt;&lt;cites&gt;&lt;/cites&gt;&lt;/citation&gt;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51</w:t>
      </w:r>
      <w:r w:rsidR="00AC189E" w:rsidRPr="00256B82">
        <w:fldChar w:fldCharType="end"/>
      </w:r>
      <w:r w:rsidR="00267CCF">
        <w:t>. Indeed,</w:t>
      </w:r>
      <w:r w:rsidR="00AC189E" w:rsidRPr="00256B82">
        <w:t xml:space="preserve"> </w:t>
      </w:r>
      <w:r w:rsidR="00267CCF">
        <w:t xml:space="preserve">evidence from </w:t>
      </w:r>
      <w:r w:rsidR="00AC189E" w:rsidRPr="00256B82">
        <w:t xml:space="preserve">murine </w:t>
      </w:r>
      <w:r w:rsidR="00267CCF">
        <w:t>models</w:t>
      </w:r>
      <w:r w:rsidR="00267CCF" w:rsidRPr="00256B82">
        <w:t xml:space="preserve"> </w:t>
      </w:r>
      <w:r w:rsidR="00267CCF">
        <w:t>indicates</w:t>
      </w:r>
      <w:r w:rsidR="00AC189E" w:rsidRPr="00256B82">
        <w:t xml:space="preserve"> </w:t>
      </w:r>
      <w:r w:rsidR="00267CCF">
        <w:t>that</w:t>
      </w:r>
      <w:r w:rsidR="00267CCF" w:rsidRPr="00256B82">
        <w:t xml:space="preserve"> </w:t>
      </w:r>
      <w:r w:rsidR="00600006">
        <w:t>classical monocytes</w:t>
      </w:r>
      <w:r w:rsidR="00AC189E" w:rsidRPr="00256B82">
        <w:t xml:space="preserve"> </w:t>
      </w:r>
      <w:r w:rsidR="00267CCF">
        <w:t xml:space="preserve">can transition </w:t>
      </w:r>
      <w:r w:rsidR="00AC189E" w:rsidRPr="00256B82">
        <w:t xml:space="preserve">towards a </w:t>
      </w:r>
      <w:r w:rsidR="00600006">
        <w:t>nonclassical</w:t>
      </w:r>
      <w:r w:rsidR="00225F72">
        <w:t xml:space="preserve"> </w:t>
      </w:r>
      <w:r w:rsidR="00AC189E" w:rsidRPr="00256B82">
        <w:t>phenotype</w:t>
      </w:r>
      <w:r w:rsidR="00267CCF">
        <w:t xml:space="preserve"> </w:t>
      </w:r>
      <w:r w:rsidR="00267CCF" w:rsidRPr="00256B82">
        <w:t xml:space="preserve">in </w:t>
      </w:r>
      <w:r w:rsidR="00713B7D">
        <w:t xml:space="preserve">bone marrow </w:t>
      </w:r>
      <w:r w:rsidR="00713B7D" w:rsidRPr="00FF4BA6">
        <w:t xml:space="preserve">and </w:t>
      </w:r>
      <w:r w:rsidR="00267CCF" w:rsidRPr="00BA2602">
        <w:t>bloo</w:t>
      </w:r>
      <w:r w:rsidR="00713B7D" w:rsidRPr="00BA2602">
        <w:t>d</w:t>
      </w:r>
      <w:r w:rsidR="00B87AFD" w:rsidRPr="00BA2602">
        <w:fldChar w:fldCharType="begin"/>
      </w:r>
      <w:r w:rsidR="0035333E">
        <w:instrText xml:space="preserve"> ADDIN PAPERS2_CITATIONS &lt;citation&gt;&lt;uuid&gt;0F22CA59-0E33-4E2C-B227-DBB00723C911&lt;/uuid&gt;&lt;priority&gt;0&lt;/priority&gt;&lt;publications&gt;&lt;publication&gt;&lt;uuid&gt;2DBDB7E2-05C3-4381-9005-A6395BCF147B&lt;/uuid&gt;&lt;volume&gt;38&lt;/volume&gt;&lt;accepted_date&gt;99201212061200000000222000&lt;/accepted_date&gt;&lt;doi&gt;10.1016/j.immuni.2012.12.001&lt;/doi&gt;&lt;startpage&gt;79&lt;/startpage&gt;&lt;publication_date&gt;99201301241200000000222000&lt;/publication_date&gt;&lt;url&gt;http://eutils.ncbi.nlm.nih.gov/entrez/eutils/elink.fcgi?dbfrom=pubmed&amp;amp;id=23273845&amp;amp;retmode=ref&amp;amp;cmd=prlinks&lt;/url&gt;&lt;citekey&gt;Yona:2013gb&lt;/citekey&gt;&lt;type&gt;400&lt;/type&gt;&lt;title&gt;Fate mapping reveals origins and dynamics of monocytes and tissue macrophages under homeostasis.&lt;/title&gt;&lt;submission_date&gt;99201206201200000000222000&lt;/submission_date&gt;&lt;number&gt;1&lt;/number&gt;&lt;institution&gt;Department of Immunology, The Weizmann Institute of Science, Rehovot 76100, Israel.&lt;/institution&gt;&lt;subtype&gt;400&lt;/subtype&gt;&lt;endpage&gt;91&lt;/endpage&gt;&lt;bundle&gt;&lt;publication&gt;&lt;publisher&gt;Elsevier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imon&lt;/firstName&gt;&lt;lastName&gt;Yona&lt;/lastName&gt;&lt;/author&gt;&lt;author&gt;&lt;firstName&gt;Ki-Wook&lt;/firstName&gt;&lt;lastName&gt;Kim&lt;/lastName&gt;&lt;/author&gt;&lt;author&gt;&lt;firstName&gt;Yochai&lt;/firstName&gt;&lt;lastName&gt;Wolf&lt;/lastName&gt;&lt;/author&gt;&lt;author&gt;&lt;firstName&gt;Alexander&lt;/firstName&gt;&lt;lastName&gt;Mildner&lt;/lastName&gt;&lt;/author&gt;&lt;author&gt;&lt;firstName&gt;Diana&lt;/firstName&gt;&lt;lastName&gt;Varol&lt;/lastName&gt;&lt;/author&gt;&lt;author&gt;&lt;firstName&gt;Michal&lt;/firstName&gt;&lt;lastName&gt;Breker&lt;/lastName&gt;&lt;/author&gt;&lt;author&gt;&lt;firstName&gt;Dalit&lt;/firstName&gt;&lt;lastName&gt;Strauss-Ayali&lt;/lastName&gt;&lt;/author&gt;&lt;author&gt;&lt;firstName&gt;Sergey&lt;/firstName&gt;&lt;lastName&gt;Viukov&lt;/lastName&gt;&lt;/author&gt;&lt;author&gt;&lt;firstName&gt;Martin&lt;/firstName&gt;&lt;lastName&gt;Guilliams&lt;/lastName&gt;&lt;/author&gt;&lt;author&gt;&lt;firstName&gt;Alexander&lt;/firstName&gt;&lt;lastName&gt;Misharin&lt;/lastName&gt;&lt;/author&gt;&lt;author&gt;&lt;firstName&gt;David&lt;/firstName&gt;&lt;middleNames&gt;A&lt;/middleNames&gt;&lt;lastName&gt;Hume&lt;/lastName&gt;&lt;/author&gt;&lt;author&gt;&lt;firstName&gt;Harris&lt;/firstName&gt;&lt;lastName&gt;Perlman&lt;/lastName&gt;&lt;/author&gt;&lt;author&gt;&lt;firstName&gt;Bernard&lt;/firstName&gt;&lt;lastName&gt;Malissen&lt;/lastName&gt;&lt;/author&gt;&lt;author&gt;&lt;firstName&gt;Elazar&lt;/firstName&gt;&lt;lastName&gt;Zelzer&lt;/lastName&gt;&lt;/author&gt;&lt;author&gt;&lt;firstName&gt;Steffen&lt;/firstName&gt;&lt;lastName&gt;Jung&lt;/lastName&gt;&lt;/author&gt;&lt;/authors&gt;&lt;/publication&gt;&lt;/publications&gt;&lt;cites&gt;&lt;/cites&gt;&lt;/citation&gt;</w:instrText>
      </w:r>
      <w:r w:rsidR="00B87AFD" w:rsidRPr="00BA2602">
        <w:fldChar w:fldCharType="separate"/>
      </w:r>
      <w:r w:rsidR="0099051E">
        <w:rPr>
          <w:rFonts w:ascii="Calibri" w:hAnsi="Calibri" w:cs="Calibri"/>
          <w:vertAlign w:val="superscript"/>
        </w:rPr>
        <w:t>7</w:t>
      </w:r>
      <w:r w:rsidR="00B87AFD" w:rsidRPr="00BA2602">
        <w:fldChar w:fldCharType="end"/>
      </w:r>
      <w:r w:rsidR="00713B7D" w:rsidRPr="00BA2602">
        <w:t xml:space="preserve"> </w:t>
      </w:r>
      <w:r w:rsidR="0081415B" w:rsidRPr="00BA2602">
        <w:t>and in the setting of murine myocardial infarction and healing</w:t>
      </w:r>
      <w:r w:rsidR="007A2DAC" w:rsidRPr="00BA2602">
        <w:fldChar w:fldCharType="begin"/>
      </w:r>
      <w:r w:rsidR="0035333E">
        <w:instrText xml:space="preserve"> ADDIN PAPERS2_CITATIONS &lt;citation&gt;&lt;uuid&gt;91BBA4E6-C503-4466-9EB4-7A464401A36D&lt;/uuid&gt;&lt;priority&gt;0&lt;/priority&gt;&lt;publications&gt;&lt;publication&gt;&lt;uuid&gt;36905B35-9A73-4CDA-9E93-D1DD0C6AC724&lt;/uuid&gt;&lt;volume&gt;114&lt;/volume&gt;&lt;doi&gt;10.1161/CIRCRESAHA.114.303204&lt;/doi&gt;&lt;startpage&gt;1611&lt;/startpage&gt;&lt;publication_date&gt;99201405091200000000222000&lt;/publication_date&gt;&lt;url&gt;http://circres.ahajournals.org/content/114/10/1611.abstract&lt;/url&gt;&lt;type&gt;400&lt;/type&gt;&lt;title&gt;Ly-6Chigh monocytes depend on Nr4a1 to balance both inflammatory and reparative phases in the infarcted myocardium.&lt;/title&gt;&lt;publisher&gt;American Heart Association, Inc.&lt;/publisher&gt;&lt;institution&gt;From the Center for Systems Biology (I.H., L.M.S.G., C.W., B.G.C., Y.I., M.N., R.W., F.K.S.) and Department of Cardiology (T.C.T., M.S.-C.), Massachusetts General Hospital, Boston; Department of Gastroenterology, Hepatology, and Infectious Diseases, University of Duesseldorf, Duesseldorf, Germany (T.A.W.H.); Department of Medicine (R.L.) and Cardiovascular Division, Department of Medicine (P.L.), Brigham and Women's Hospital, Boston, MA; Department of Cardiology and Angiology I, University Heart Center Freiburg, Freiburg, Germany (A.Z.); Division of Inflammation Biology, La Jolla Institute for Allergy and Immunology, CA (C.C.H.); and Department of Systems Biology, Harvard Medical School, Boston, MA (R.W.).&lt;/institution&gt;&lt;number&gt;10&lt;/number&gt;&lt;subtype&gt;400&lt;/subtype&gt;&lt;endpage&gt;1622&lt;/endpage&gt;&lt;bundle&gt;&lt;publication&gt;&lt;title&gt;Circulation Research&lt;/title&gt;&lt;type&gt;-100&lt;/type&gt;&lt;subtype&gt;-100&lt;/subtype&gt;&lt;uuid&gt;95120724-11A2-41DA-BD65-D82A57A2AC6B&lt;/uuid&gt;&lt;/publication&gt;&lt;/bundle&gt;&lt;authors&gt;&lt;author&gt;&lt;firstName&gt;Ingo&lt;/firstName&gt;&lt;lastName&gt;Hilgendorf&lt;/lastName&gt;&lt;/author&gt;&lt;author&gt;&lt;firstName&gt;Louisa&lt;/firstName&gt;&lt;middleNames&gt;M S&lt;/middleNames&gt;&lt;lastName&gt;Gerhardt&lt;/lastName&gt;&lt;/author&gt;&lt;author&gt;&lt;firstName&gt;Timothy&lt;/firstName&gt;&lt;middleNames&gt;C&lt;/middleNames&gt;&lt;lastName&gt;Tan&lt;/lastName&gt;&lt;/author&gt;&lt;author&gt;&lt;firstName&gt;Carla&lt;/firstName&gt;&lt;lastName&gt;Winter&lt;/lastName&gt;&lt;/author&gt;&lt;author&gt;&lt;firstName&gt;Tobias&lt;/firstName&gt;&lt;middleNames&gt;A W&lt;/middleNames&gt;&lt;lastName&gt;Holderried&lt;/lastName&gt;&lt;/author&gt;&lt;author&gt;&lt;firstName&gt;Benjamin&lt;/firstName&gt;&lt;middleNames&gt;G&lt;/middleNames&gt;&lt;lastName&gt;Chousterman&lt;/lastName&gt;&lt;/author&gt;&lt;author&gt;&lt;firstName&gt;Yoshiko&lt;/firstName&gt;&lt;lastName&gt;Iwamoto&lt;/lastName&gt;&lt;/author&gt;&lt;author&gt;&lt;firstName&gt;Ronglih&lt;/firstName&gt;&lt;lastName&gt;Liao&lt;/lastName&gt;&lt;/author&gt;&lt;author&gt;&lt;firstName&gt;Andreas&lt;/firstName&gt;&lt;lastName&gt;Zirlik&lt;/lastName&gt;&lt;/author&gt;&lt;author&gt;&lt;firstName&gt;Marielle&lt;/firstName&gt;&lt;lastName&gt;Scherer-Crosbie&lt;/lastName&gt;&lt;/author&gt;&lt;author&gt;&lt;firstName&gt;Catherine&lt;/firstName&gt;&lt;middleNames&gt;C&lt;/middleNames&gt;&lt;lastName&gt;Hedrick&lt;/lastName&gt;&lt;/author&gt;&lt;author&gt;&lt;firstName&gt;Peter&lt;/firstName&gt;&lt;lastName&gt;Libby&lt;/lastName&gt;&lt;/author&gt;&lt;author&gt;&lt;firstName&gt;M&lt;/firstName&gt;&lt;lastName&gt;Nahrendorf&lt;/lastName&gt;&lt;/author&gt;&lt;author&gt;&lt;firstName&gt;Ralph&lt;/firstName&gt;&lt;lastName&gt;Weissleder&lt;/lastName&gt;&lt;/author&gt;&lt;author&gt;&lt;firstName&gt;Filip&lt;/firstName&gt;&lt;middleNames&gt;K&lt;/middleNames&gt;&lt;lastName&gt;Swirski&lt;/lastName&gt;&lt;/author&gt;&lt;/authors&gt;&lt;/publication&gt;&lt;/publications&gt;&lt;cites&gt;&lt;/cites&gt;&lt;/citation&gt;</w:instrText>
      </w:r>
      <w:r w:rsidR="007A2DAC" w:rsidRPr="00BA2602">
        <w:fldChar w:fldCharType="separate"/>
      </w:r>
      <w:r w:rsidR="00E86477">
        <w:rPr>
          <w:rFonts w:ascii="Calibri" w:hAnsi="Calibri" w:cs="Calibri"/>
          <w:vertAlign w:val="superscript"/>
        </w:rPr>
        <w:t>52</w:t>
      </w:r>
      <w:r w:rsidR="007A2DAC" w:rsidRPr="00BA2602">
        <w:fldChar w:fldCharType="end"/>
      </w:r>
      <w:r w:rsidR="00AC189E" w:rsidRPr="00256B82">
        <w:t>, although this</w:t>
      </w:r>
      <w:r w:rsidR="00CE4FD2">
        <w:t xml:space="preserve"> transition</w:t>
      </w:r>
      <w:r w:rsidR="00225F72">
        <w:t xml:space="preserve"> </w:t>
      </w:r>
      <w:r w:rsidR="00AC189E" w:rsidRPr="00256B82">
        <w:t xml:space="preserve">is yet to be confirmed in </w:t>
      </w:r>
      <w:r w:rsidR="00267CCF">
        <w:t>other</w:t>
      </w:r>
      <w:r w:rsidR="00267CCF" w:rsidRPr="00256B82">
        <w:t xml:space="preserve"> </w:t>
      </w:r>
      <w:r w:rsidR="00AC189E" w:rsidRPr="00256B82">
        <w:t>species and under different environmental conditions</w:t>
      </w:r>
      <w:r w:rsidR="00600006">
        <w:t>.</w:t>
      </w:r>
      <w:r w:rsidR="0090083B">
        <w:rPr>
          <w:b/>
          <w:color w:val="0000FF"/>
        </w:rPr>
        <w:t xml:space="preserve"> </w:t>
      </w:r>
      <w:r w:rsidRPr="00256B82">
        <w:t>M</w:t>
      </w:r>
      <w:r w:rsidR="00AC189E" w:rsidRPr="00256B82">
        <w:t>onocyte</w:t>
      </w:r>
      <w:r w:rsidR="00600006">
        <w:t xml:space="preserve"> </w:t>
      </w:r>
      <w:r w:rsidR="00AC189E" w:rsidRPr="00256B82">
        <w:t xml:space="preserve">ontogeny remains </w:t>
      </w:r>
      <w:r w:rsidR="00AC189E" w:rsidRPr="00256B82">
        <w:lastRenderedPageBreak/>
        <w:t>enigmatic, particularly in the context of subset origins</w:t>
      </w:r>
      <w:r w:rsidR="00E47136" w:rsidRPr="00256B82">
        <w:t>.</w:t>
      </w:r>
      <w:r w:rsidR="00AC189E" w:rsidRPr="00256B82">
        <w:t xml:space="preserve"> </w:t>
      </w:r>
      <w:r w:rsidR="00E47136" w:rsidRPr="00256B82">
        <w:t>F</w:t>
      </w:r>
      <w:r w:rsidR="00AC189E" w:rsidRPr="00256B82">
        <w:t>or instance, what the half-life of</w:t>
      </w:r>
      <w:r w:rsidRPr="00256B82">
        <w:t xml:space="preserve"> </w:t>
      </w:r>
      <w:r w:rsidR="00AC189E" w:rsidRPr="00256B82">
        <w:t>monocyte</w:t>
      </w:r>
      <w:r w:rsidRPr="00256B82">
        <w:t>s</w:t>
      </w:r>
      <w:r w:rsidR="0090083B">
        <w:t xml:space="preserve"> is</w:t>
      </w:r>
      <w:r w:rsidR="00A31508" w:rsidRPr="00256B82">
        <w:t xml:space="preserve"> </w:t>
      </w:r>
      <w:r w:rsidRPr="00256B82">
        <w:t>and where</w:t>
      </w:r>
      <w:r w:rsidR="00DE1094">
        <w:t xml:space="preserve"> </w:t>
      </w:r>
      <w:r w:rsidR="0090083B">
        <w:t>monocytes</w:t>
      </w:r>
      <w:r w:rsidR="0090083B" w:rsidRPr="00256B82">
        <w:t xml:space="preserve"> </w:t>
      </w:r>
      <w:r w:rsidR="00E47136" w:rsidRPr="00256B82">
        <w:t xml:space="preserve">eventually </w:t>
      </w:r>
      <w:r w:rsidRPr="00256B82">
        <w:t>go</w:t>
      </w:r>
      <w:r w:rsidR="0090083B">
        <w:t xml:space="preserve"> are</w:t>
      </w:r>
      <w:r w:rsidR="00FF6281" w:rsidRPr="00256B82">
        <w:t xml:space="preserve"> still unclear</w:t>
      </w:r>
      <w:r w:rsidR="00AC189E" w:rsidRPr="00256B82">
        <w:t xml:space="preserve">. </w:t>
      </w:r>
      <w:r w:rsidR="0090083B">
        <w:t>The c</w:t>
      </w:r>
      <w:r w:rsidR="00AC189E" w:rsidRPr="00256B82">
        <w:t>urrent</w:t>
      </w:r>
      <w:r w:rsidR="0090083B">
        <w:t xml:space="preserve"> hypothesis</w:t>
      </w:r>
      <w:r w:rsidRPr="00256B82">
        <w:t xml:space="preserve"> </w:t>
      </w:r>
      <w:r w:rsidR="00AC189E" w:rsidRPr="00256B82">
        <w:t xml:space="preserve">is </w:t>
      </w:r>
      <w:r w:rsidR="0090083B">
        <w:t>that</w:t>
      </w:r>
      <w:r w:rsidR="0090083B" w:rsidRPr="00256B82">
        <w:t xml:space="preserve"> </w:t>
      </w:r>
      <w:r w:rsidR="00AC189E" w:rsidRPr="00256B82">
        <w:t>both subsets develop from bone marrow progenitors</w:t>
      </w:r>
      <w:r w:rsidR="0090083B">
        <w:t>. However,</w:t>
      </w:r>
      <w:r w:rsidR="00225F72">
        <w:t xml:space="preserve"> </w:t>
      </w:r>
      <w:r w:rsidR="00600006">
        <w:t xml:space="preserve">as mentioned previously, </w:t>
      </w:r>
      <w:r w:rsidR="00AC189E" w:rsidRPr="00256B82">
        <w:t xml:space="preserve">data </w:t>
      </w:r>
      <w:r w:rsidR="0090083B">
        <w:t>in</w:t>
      </w:r>
      <w:r w:rsidR="00823EE8">
        <w:t xml:space="preserve"> </w:t>
      </w:r>
      <w:r w:rsidR="0090083B">
        <w:t xml:space="preserve">mice </w:t>
      </w:r>
      <w:r w:rsidR="00AC189E" w:rsidRPr="00256B82">
        <w:t>suggest that in the steady state, L</w:t>
      </w:r>
      <w:r w:rsidR="00FF6281">
        <w:t>Y</w:t>
      </w:r>
      <w:r w:rsidR="00AC189E" w:rsidRPr="00256B82">
        <w:t>6C</w:t>
      </w:r>
      <w:r w:rsidR="008D3ADF" w:rsidRPr="00256B82">
        <w:rPr>
          <w:vertAlign w:val="superscript"/>
        </w:rPr>
        <w:t>high</w:t>
      </w:r>
      <w:r w:rsidR="00225F72">
        <w:t xml:space="preserve"> </w:t>
      </w:r>
      <w:r w:rsidR="00AC189E" w:rsidRPr="00256B82">
        <w:t xml:space="preserve">monocytes can </w:t>
      </w:r>
      <w:r w:rsidR="00220AE8">
        <w:t>give rise to</w:t>
      </w:r>
      <w:r w:rsidR="00AC189E" w:rsidRPr="00256B82">
        <w:t xml:space="preserve"> L</w:t>
      </w:r>
      <w:r w:rsidR="00FF6281">
        <w:t>Y</w:t>
      </w:r>
      <w:r w:rsidR="00AC189E" w:rsidRPr="00256B82">
        <w:t>6C</w:t>
      </w:r>
      <w:r w:rsidR="003B2A38" w:rsidRPr="003B2A38">
        <w:rPr>
          <w:vertAlign w:val="superscript"/>
        </w:rPr>
        <w:t>low</w:t>
      </w:r>
      <w:r w:rsidR="00AC189E" w:rsidRPr="00256B82">
        <w:t xml:space="preserve"> </w:t>
      </w:r>
      <w:r w:rsidR="00220AE8">
        <w:t>monocytes</w:t>
      </w:r>
      <w:r w:rsidR="00AC189E" w:rsidRPr="00256B82">
        <w:fldChar w:fldCharType="begin"/>
      </w:r>
      <w:r w:rsidR="0035333E">
        <w:instrText xml:space="preserve"> ADDIN PAPERS2_CITATIONS &lt;citation&gt;&lt;uuid&gt;62673DAB-6420-41E2-BD1F-7135B959D86D&lt;/uuid&gt;&lt;priority&gt;0&lt;/priority&gt;&lt;publications&gt;&lt;publication&gt;&lt;uuid&gt;2DBDB7E2-05C3-4381-9005-A6395BCF147B&lt;/uuid&gt;&lt;volume&gt;38&lt;/volume&gt;&lt;accepted_date&gt;99201212061200000000222000&lt;/accepted_date&gt;&lt;doi&gt;10.1016/j.immuni.2012.12.001&lt;/doi&gt;&lt;startpage&gt;79&lt;/startpage&gt;&lt;publication_date&gt;99201301241200000000222000&lt;/publication_date&gt;&lt;url&gt;http://eutils.ncbi.nlm.nih.gov/entrez/eutils/elink.fcgi?dbfrom=pubmed&amp;amp;id=23273845&amp;amp;retmode=ref&amp;amp;cmd=prlinks&lt;/url&gt;&lt;citekey&gt;Yona:2013gb&lt;/citekey&gt;&lt;type&gt;400&lt;/type&gt;&lt;title&gt;Fate mapping reveals origins and dynamics of monocytes and tissue macrophages under homeostasis.&lt;/title&gt;&lt;submission_date&gt;99201206201200000000222000&lt;/submission_date&gt;&lt;number&gt;1&lt;/number&gt;&lt;institution&gt;Department of Immunology, The Weizmann Institute of Science, Rehovot 76100, Israel.&lt;/institution&gt;&lt;subtype&gt;400&lt;/subtype&gt;&lt;endpage&gt;91&lt;/endpage&gt;&lt;bundle&gt;&lt;publication&gt;&lt;publisher&gt;Elsevier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imon&lt;/firstName&gt;&lt;lastName&gt;Yona&lt;/lastName&gt;&lt;/author&gt;&lt;author&gt;&lt;firstName&gt;Ki-Wook&lt;/firstName&gt;&lt;lastName&gt;Kim&lt;/lastName&gt;&lt;/author&gt;&lt;author&gt;&lt;firstName&gt;Yochai&lt;/firstName&gt;&lt;lastName&gt;Wolf&lt;/lastName&gt;&lt;/author&gt;&lt;author&gt;&lt;firstName&gt;Alexander&lt;/firstName&gt;&lt;lastName&gt;Mildner&lt;/lastName&gt;&lt;/author&gt;&lt;author&gt;&lt;firstName&gt;Diana&lt;/firstName&gt;&lt;lastName&gt;Varol&lt;/lastName&gt;&lt;/author&gt;&lt;author&gt;&lt;firstName&gt;Michal&lt;/firstName&gt;&lt;lastName&gt;Breker&lt;/lastName&gt;&lt;/author&gt;&lt;author&gt;&lt;firstName&gt;Dalit&lt;/firstName&gt;&lt;lastName&gt;Strauss-Ayali&lt;/lastName&gt;&lt;/author&gt;&lt;author&gt;&lt;firstName&gt;Sergey&lt;/firstName&gt;&lt;lastName&gt;Viukov&lt;/lastName&gt;&lt;/author&gt;&lt;author&gt;&lt;firstName&gt;Martin&lt;/firstName&gt;&lt;lastName&gt;Guilliams&lt;/lastName&gt;&lt;/author&gt;&lt;author&gt;&lt;firstName&gt;Alexander&lt;/firstName&gt;&lt;lastName&gt;Misharin&lt;/lastName&gt;&lt;/author&gt;&lt;author&gt;&lt;firstName&gt;David&lt;/firstName&gt;&lt;middleNames&gt;A&lt;/middleNames&gt;&lt;lastName&gt;Hume&lt;/lastName&gt;&lt;/author&gt;&lt;author&gt;&lt;firstName&gt;Harris&lt;/firstName&gt;&lt;lastName&gt;Perlman&lt;/lastName&gt;&lt;/author&gt;&lt;author&gt;&lt;firstName&gt;Bernard&lt;/firstName&gt;&lt;lastName&gt;Malissen&lt;/lastName&gt;&lt;/author&gt;&lt;author&gt;&lt;firstName&gt;Elazar&lt;/firstName&gt;&lt;lastName&gt;Zelzer&lt;/lastName&gt;&lt;/author&gt;&lt;author&gt;&lt;firstName&gt;Steffen&lt;/firstName&gt;&lt;lastName&gt;Jung&lt;/lastName&gt;&lt;/author&gt;&lt;/authors&gt;&lt;/publication&gt;&lt;publication&gt;&lt;uuid&gt;8C2B197C-EA1C-44CA-9527-E5E3D60C0AAB&lt;/uuid&gt;&lt;volume&gt;204&lt;/volume&gt;&lt;doi&gt;10.1084/jem.20061011&lt;/doi&gt;&lt;startpage&gt;171&lt;/startpage&gt;&lt;publication_date&gt;99200701221200000000222000&lt;/publication_date&gt;&lt;url&gt;http://jem.rupress.org/content/204/1/171.full&lt;/url&gt;&lt;type&gt;400&lt;/type&gt;&lt;title&gt;Monocytes give rise to mucosal, but not splenic, conventional dendritic cells.&lt;/title&gt;&lt;publisher&gt;Rockefeller Univ Press&lt;/publisher&gt;&lt;institution&gt;Department of Immunology, The Weizmann Institute of Science, 76100 Rehovot, Israel.&lt;/institution&gt;&lt;number&gt;1&lt;/number&gt;&lt;subtype&gt;400&lt;/subtype&gt;&lt;endpage&gt;180&lt;/endpage&gt;&lt;bundle&gt;&lt;publication&gt;&lt;publisher&gt;Rockefeller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Chen&lt;/firstName&gt;&lt;lastName&gt;Varol&lt;/lastName&gt;&lt;/author&gt;&lt;author&gt;&lt;firstName&gt;Limor&lt;/firstName&gt;&lt;lastName&gt;Landsman&lt;/lastName&gt;&lt;/author&gt;&lt;author&gt;&lt;firstName&gt;Darin&lt;/firstName&gt;&lt;middleNames&gt;K&lt;/middleNames&gt;&lt;lastName&gt;Fogg&lt;/lastName&gt;&lt;/author&gt;&lt;author&gt;&lt;firstName&gt;Liat&lt;/firstName&gt;&lt;lastName&gt;Greenshtein&lt;/lastName&gt;&lt;/author&gt;&lt;author&gt;&lt;firstName&gt;Boaz&lt;/firstName&gt;&lt;lastName&gt;Gildor&lt;/lastName&gt;&lt;/author&gt;&lt;author&gt;&lt;firstName&gt;Raanan&lt;/firstName&gt;&lt;lastName&gt;Margalit&lt;/lastName&gt;&lt;/author&gt;&lt;author&gt;&lt;firstName&gt;Vyacheslav&lt;/firstName&gt;&lt;lastName&gt;Kalchenko&lt;/lastName&gt;&lt;/author&gt;&lt;author&gt;&lt;firstName&gt;Fréderic&lt;/firstName&gt;&lt;lastName&gt;Geissmann&lt;/lastName&gt;&lt;/author&gt;&lt;author&gt;&lt;firstName&gt;Steffen&lt;/firstName&gt;&lt;lastName&gt;Jung&lt;/lastName&gt;&lt;/author&gt;&lt;/authors&gt;&lt;/publication&gt;&lt;/publications&gt;&lt;cites&gt;&lt;/cites&gt;&lt;/citation&gt;</w:instrText>
      </w:r>
      <w:r w:rsidR="00AC189E" w:rsidRPr="00256B82">
        <w:fldChar w:fldCharType="separate"/>
      </w:r>
      <w:r w:rsidR="00E86477">
        <w:rPr>
          <w:rFonts w:ascii="Calibri" w:hAnsi="Calibri" w:cs="Calibri"/>
          <w:vertAlign w:val="superscript"/>
        </w:rPr>
        <w:t>7,53</w:t>
      </w:r>
      <w:r w:rsidR="00AC189E" w:rsidRPr="00256B82">
        <w:fldChar w:fldCharType="end"/>
      </w:r>
      <w:r w:rsidR="00220AE8">
        <w:t>, both in the bone marrow and in the blood</w:t>
      </w:r>
      <w:r w:rsidR="00823EE8">
        <w:t>, although</w:t>
      </w:r>
      <w:r w:rsidR="00823EE8" w:rsidRPr="00256B82">
        <w:t xml:space="preserve"> evidence to conclude confidently a linear relationship</w:t>
      </w:r>
      <w:r w:rsidR="00823EE8">
        <w:t xml:space="preserve"> between both monocyte subsets is lacking</w:t>
      </w:r>
      <w:r w:rsidR="00AC189E" w:rsidRPr="00256B82">
        <w:t xml:space="preserve">. </w:t>
      </w:r>
      <w:r w:rsidR="00375A4C">
        <w:t>Conversion of LY6C</w:t>
      </w:r>
      <w:r w:rsidR="00375A4C" w:rsidRPr="00375A4C">
        <w:rPr>
          <w:vertAlign w:val="superscript"/>
        </w:rPr>
        <w:t>high</w:t>
      </w:r>
      <w:r w:rsidR="00375A4C">
        <w:t xml:space="preserve"> to LY6C</w:t>
      </w:r>
      <w:r w:rsidR="00375A4C" w:rsidRPr="00375A4C">
        <w:rPr>
          <w:vertAlign w:val="superscript"/>
        </w:rPr>
        <w:t>low</w:t>
      </w:r>
      <w:r w:rsidR="00375A4C" w:rsidRPr="00256B82">
        <w:t xml:space="preserve"> </w:t>
      </w:r>
      <w:r w:rsidR="00AC189E" w:rsidRPr="00256B82">
        <w:t>is further supported by stark differences in mouse monocyte subset survival</w:t>
      </w:r>
      <w:r w:rsidR="00823EE8">
        <w:t>.</w:t>
      </w:r>
      <w:r w:rsidR="00AC189E" w:rsidRPr="00256B82">
        <w:t xml:space="preserve"> </w:t>
      </w:r>
      <w:r w:rsidR="00823EE8">
        <w:t>T</w:t>
      </w:r>
      <w:r w:rsidR="00823EE8" w:rsidRPr="00256B82">
        <w:t xml:space="preserve">urnover </w:t>
      </w:r>
      <w:r w:rsidR="00823EE8">
        <w:t xml:space="preserve">of </w:t>
      </w:r>
      <w:r w:rsidR="00AC189E" w:rsidRPr="00256B82">
        <w:t>L</w:t>
      </w:r>
      <w:r w:rsidR="00FF6281">
        <w:t>Y</w:t>
      </w:r>
      <w:r w:rsidR="00AC189E" w:rsidRPr="00256B82">
        <w:t>6C</w:t>
      </w:r>
      <w:r w:rsidR="008D3ADF" w:rsidRPr="00256B82">
        <w:rPr>
          <w:vertAlign w:val="superscript"/>
        </w:rPr>
        <w:t>high</w:t>
      </w:r>
      <w:r w:rsidR="00AC189E" w:rsidRPr="00256B82">
        <w:t xml:space="preserve"> </w:t>
      </w:r>
      <w:r w:rsidR="00823EE8">
        <w:t>monocytes</w:t>
      </w:r>
      <w:r w:rsidR="00823EE8" w:rsidRPr="00256B82">
        <w:t xml:space="preserve"> </w:t>
      </w:r>
      <w:r w:rsidR="00823EE8">
        <w:t>is</w:t>
      </w:r>
      <w:r w:rsidR="00823EE8" w:rsidRPr="00256B82">
        <w:t xml:space="preserve"> </w:t>
      </w:r>
      <w:r w:rsidR="00AC189E" w:rsidRPr="00256B82">
        <w:t xml:space="preserve">thought to </w:t>
      </w:r>
      <w:r w:rsidR="00823EE8">
        <w:t>be 1</w:t>
      </w:r>
      <w:r w:rsidR="00AC189E" w:rsidRPr="00256B82">
        <w:t xml:space="preserve"> day, whereas L</w:t>
      </w:r>
      <w:r w:rsidR="00FF6281">
        <w:t>Y</w:t>
      </w:r>
      <w:r w:rsidR="00AC189E" w:rsidRPr="00256B82">
        <w:t>6C</w:t>
      </w:r>
      <w:r w:rsidR="003B2A38" w:rsidRPr="003B2A38">
        <w:rPr>
          <w:vertAlign w:val="superscript"/>
        </w:rPr>
        <w:t>low</w:t>
      </w:r>
      <w:r w:rsidR="00AC189E" w:rsidRPr="00256B82">
        <w:t xml:space="preserve"> monocytes can survive from 2 days to as long as 2 weeks under certain conditions</w:t>
      </w:r>
      <w:r w:rsidR="00AC189E" w:rsidRPr="00256B82">
        <w:fldChar w:fldCharType="begin"/>
      </w:r>
      <w:r w:rsidR="0035333E">
        <w:instrText xml:space="preserve"> ADDIN PAPERS2_CITATIONS &lt;citation&gt;&lt;uuid&gt;3C2EBBB6-C036-495B-894B-568FDD1BCC55&lt;/uuid&gt;&lt;priority&gt;0&lt;/priority&gt;&lt;publications&gt;&lt;publication&gt;&lt;uuid&gt;2DBDB7E2-05C3-4381-9005-A6395BCF147B&lt;/uuid&gt;&lt;volume&gt;38&lt;/volume&gt;&lt;accepted_date&gt;99201212061200000000222000&lt;/accepted_date&gt;&lt;doi&gt;10.1016/j.immuni.2012.12.001&lt;/doi&gt;&lt;startpage&gt;79&lt;/startpage&gt;&lt;publication_date&gt;99201301241200000000222000&lt;/publication_date&gt;&lt;url&gt;http://eutils.ncbi.nlm.nih.gov/entrez/eutils/elink.fcgi?dbfrom=pubmed&amp;amp;id=23273845&amp;amp;retmode=ref&amp;amp;cmd=prlinks&lt;/url&gt;&lt;citekey&gt;Yona:2013gb&lt;/citekey&gt;&lt;type&gt;400&lt;/type&gt;&lt;title&gt;Fate mapping reveals origins and dynamics of monocytes and tissue macrophages under homeostasis.&lt;/title&gt;&lt;submission_date&gt;99201206201200000000222000&lt;/submission_date&gt;&lt;number&gt;1&lt;/number&gt;&lt;institution&gt;Department of Immunology, The Weizmann Institute of Science, Rehovot 76100, Israel.&lt;/institution&gt;&lt;subtype&gt;400&lt;/subtype&gt;&lt;endpage&gt;91&lt;/endpage&gt;&lt;bundle&gt;&lt;publication&gt;&lt;publisher&gt;Elsevier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imon&lt;/firstName&gt;&lt;lastName&gt;Yona&lt;/lastName&gt;&lt;/author&gt;&lt;author&gt;&lt;firstName&gt;Ki-Wook&lt;/firstName&gt;&lt;lastName&gt;Kim&lt;/lastName&gt;&lt;/author&gt;&lt;author&gt;&lt;firstName&gt;Yochai&lt;/firstName&gt;&lt;lastName&gt;Wolf&lt;/lastName&gt;&lt;/author&gt;&lt;author&gt;&lt;firstName&gt;Alexander&lt;/firstName&gt;&lt;lastName&gt;Mildner&lt;/lastName&gt;&lt;/author&gt;&lt;author&gt;&lt;firstName&gt;Diana&lt;/firstName&gt;&lt;lastName&gt;Varol&lt;/lastName&gt;&lt;/author&gt;&lt;author&gt;&lt;firstName&gt;Michal&lt;/firstName&gt;&lt;lastName&gt;Breker&lt;/lastName&gt;&lt;/author&gt;&lt;author&gt;&lt;firstName&gt;Dalit&lt;/firstName&gt;&lt;lastName&gt;Strauss-Ayali&lt;/lastName&gt;&lt;/author&gt;&lt;author&gt;&lt;firstName&gt;Sergey&lt;/firstName&gt;&lt;lastName&gt;Viukov&lt;/lastName&gt;&lt;/author&gt;&lt;author&gt;&lt;firstName&gt;Martin&lt;/firstName&gt;&lt;lastName&gt;Guilliams&lt;/lastName&gt;&lt;/author&gt;&lt;author&gt;&lt;firstName&gt;Alexander&lt;/firstName&gt;&lt;lastName&gt;Misharin&lt;/lastName&gt;&lt;/author&gt;&lt;author&gt;&lt;firstName&gt;David&lt;/firstName&gt;&lt;middleNames&gt;A&lt;/middleNames&gt;&lt;lastName&gt;Hume&lt;/lastName&gt;&lt;/author&gt;&lt;author&gt;&lt;firstName&gt;Harris&lt;/firstName&gt;&lt;lastName&gt;Perlman&lt;/lastName&gt;&lt;/author&gt;&lt;author&gt;&lt;firstName&gt;Bernard&lt;/firstName&gt;&lt;lastName&gt;Malissen&lt;/lastName&gt;&lt;/author&gt;&lt;author&gt;&lt;firstName&gt;Elazar&lt;/firstName&gt;&lt;lastName&gt;Zelzer&lt;/lastName&gt;&lt;/author&gt;&lt;author&gt;&lt;firstName&gt;Steffen&lt;/firstName&gt;&lt;lastName&gt;Jung&lt;/lastName&gt;&lt;/author&gt;&lt;/authors&gt;&lt;/publication&gt;&lt;/publications&gt;&lt;cites&gt;&lt;/cites&gt;&lt;/citation&gt;</w:instrText>
      </w:r>
      <w:r w:rsidR="00AC189E" w:rsidRPr="00256B82">
        <w:fldChar w:fldCharType="separate"/>
      </w:r>
      <w:r w:rsidR="0099051E">
        <w:rPr>
          <w:rFonts w:ascii="Calibri" w:hAnsi="Calibri" w:cs="Calibri"/>
          <w:vertAlign w:val="superscript"/>
        </w:rPr>
        <w:t>7</w:t>
      </w:r>
      <w:r w:rsidR="00AC189E" w:rsidRPr="00256B82">
        <w:fldChar w:fldCharType="end"/>
      </w:r>
      <w:r w:rsidR="00AC189E" w:rsidRPr="00256B82">
        <w:t xml:space="preserve">. </w:t>
      </w:r>
      <w:r w:rsidR="00941444">
        <w:t>The</w:t>
      </w:r>
      <w:r w:rsidR="00725108" w:rsidRPr="00256B82">
        <w:t xml:space="preserve"> </w:t>
      </w:r>
      <w:r w:rsidR="00E14E7F">
        <w:t>transcription factor</w:t>
      </w:r>
      <w:r w:rsidR="00725108" w:rsidRPr="00256B82">
        <w:t xml:space="preserve"> nuclear receptor </w:t>
      </w:r>
      <w:r w:rsidR="00B205A7" w:rsidRPr="00553654">
        <w:t>subfamily 4 group A member 1</w:t>
      </w:r>
      <w:r w:rsidR="00B205A7">
        <w:t xml:space="preserve"> (</w:t>
      </w:r>
      <w:r w:rsidR="00AC189E" w:rsidRPr="00256B82">
        <w:t>NR4A1</w:t>
      </w:r>
      <w:r w:rsidR="00B205A7">
        <w:t>; also known as</w:t>
      </w:r>
      <w:r w:rsidR="00AC189E" w:rsidRPr="00256B82">
        <w:t xml:space="preserve"> N</w:t>
      </w:r>
      <w:r w:rsidR="003B2A38">
        <w:t>UR</w:t>
      </w:r>
      <w:r w:rsidR="00AC189E" w:rsidRPr="00256B82">
        <w:t xml:space="preserve">77) </w:t>
      </w:r>
      <w:r w:rsidR="00DD7398">
        <w:t>has</w:t>
      </w:r>
      <w:r w:rsidR="00941444" w:rsidRPr="00256B82">
        <w:t xml:space="preserve"> </w:t>
      </w:r>
      <w:r w:rsidR="00A31508" w:rsidRPr="00256B82">
        <w:t>an essential role in the development and</w:t>
      </w:r>
      <w:r w:rsidR="00AC189E" w:rsidRPr="00256B82">
        <w:t xml:space="preserve"> survival of L</w:t>
      </w:r>
      <w:r w:rsidR="00B205A7">
        <w:t>Y</w:t>
      </w:r>
      <w:r w:rsidR="00AC189E" w:rsidRPr="00256B82">
        <w:t>6</w:t>
      </w:r>
      <w:r w:rsidR="00A31508" w:rsidRPr="00256B82">
        <w:t>C</w:t>
      </w:r>
      <w:r w:rsidR="003B2A38" w:rsidRPr="003B2A38">
        <w:rPr>
          <w:vertAlign w:val="superscript"/>
        </w:rPr>
        <w:t>low</w:t>
      </w:r>
      <w:r w:rsidR="00AC189E" w:rsidRPr="00256B82">
        <w:t xml:space="preserve"> monocytes</w:t>
      </w:r>
      <w:r w:rsidR="00FC5CE4" w:rsidRPr="00256B82">
        <w:fldChar w:fldCharType="begin"/>
      </w:r>
      <w:r w:rsidR="0035333E">
        <w:instrText xml:space="preserve"> ADDIN PAPERS2_CITATIONS &lt;citation&gt;&lt;uuid&gt;0EC0E6E9-72D0-4842-B2FD-15FF6258DD92&lt;/uuid&gt;&lt;priority&gt;0&lt;/priority&gt;&lt;publications&gt;&lt;publication&gt;&lt;uuid&gt;199C3C52-1A2B-43F8-A8E4-8216495882AB&lt;/uuid&gt;&lt;volume&gt;12&lt;/volume&gt;&lt;doi&gt;10.1038/ni.2063&lt;/doi&gt;&lt;startpage&gt;778&lt;/startpage&gt;&lt;publication_date&gt;99201107031200000000222000&lt;/publication_date&gt;&lt;url&gt;http://www.nature.com/doifinder/10.1038/ni.2063&lt;/url&gt;&lt;citekey&gt;Hanna:2011id&lt;/citekey&gt;&lt;type&gt;400&lt;/type&gt;&lt;title&gt;The transcription factor NR4A1 (Nur77) controls bone marrow differentiation and the survival of Ly6C− monocytes&lt;/title&gt;&lt;number&gt;8&lt;/number&gt;&lt;subtype&gt;400&lt;/subtype&gt;&lt;endpage&gt;785&lt;/endpage&gt;&lt;bundle&gt;&lt;publication&gt;&lt;publisher&gt;Nature Publishing Group&lt;/publisher&gt;&lt;title&gt;Nature Immunology&lt;/title&gt;&lt;type&gt;-100&lt;/type&gt;&lt;subtype&gt;-100&lt;/subtype&gt;&lt;uuid&gt;A0A41CDA-5155-4BF3-B45A-32B03754F9A1&lt;/uuid&gt;&lt;/publication&gt;&lt;/bundle&gt;&lt;authors&gt;&lt;author&gt;&lt;firstName&gt;Richard&lt;/firstName&gt;&lt;middleNames&gt;N&lt;/middleNames&gt;&lt;lastName&gt;Hanna&lt;/lastName&gt;&lt;/author&gt;&lt;author&gt;&lt;firstName&gt;Leo&lt;/firstName&gt;&lt;middleNames&gt;M&lt;/middleNames&gt;&lt;lastName&gt;Carlin&lt;/lastName&gt;&lt;/author&gt;&lt;author&gt;&lt;firstName&gt;Harper&lt;/firstName&gt;&lt;middleNames&gt;G&lt;/middleNames&gt;&lt;lastName&gt;Hubbeling&lt;/lastName&gt;&lt;/author&gt;&lt;author&gt;&lt;firstName&gt;Dominika&lt;/firstName&gt;&lt;lastName&gt;Nackiewicz&lt;/lastName&gt;&lt;/author&gt;&lt;author&gt;&lt;firstName&gt;Angela&lt;/firstName&gt;&lt;middleNames&gt;M&lt;/middleNames&gt;&lt;lastName&gt;Green&lt;/lastName&gt;&lt;/author&gt;&lt;author&gt;&lt;firstName&gt;Jennifer&lt;/firstName&gt;&lt;middleNames&gt;A&lt;/middleNames&gt;&lt;lastName&gt;Punt&lt;/lastName&gt;&lt;/author&gt;&lt;author&gt;&lt;firstName&gt;Fréderic&lt;/firstName&gt;&lt;lastName&gt;Geissmann&lt;/lastName&gt;&lt;/author&gt;&lt;author&gt;&lt;firstName&gt;Catherine&lt;/firstName&gt;&lt;middleNames&gt;C&lt;/middleNames&gt;&lt;lastName&gt;Hedrick&lt;/lastName&gt;&lt;/author&gt;&lt;/authors&gt;&lt;/publication&gt;&lt;/publications&gt;&lt;cites&gt;&lt;/cites&gt;&lt;/citation&gt;</w:instrText>
      </w:r>
      <w:r w:rsidR="00FC5CE4" w:rsidRPr="00256B82">
        <w:fldChar w:fldCharType="separate"/>
      </w:r>
      <w:r w:rsidR="00E86477">
        <w:rPr>
          <w:rFonts w:ascii="Calibri" w:hAnsi="Calibri" w:cs="Calibri"/>
          <w:vertAlign w:val="superscript"/>
        </w:rPr>
        <w:t>54</w:t>
      </w:r>
      <w:r w:rsidR="00FC5CE4" w:rsidRPr="00256B82">
        <w:fldChar w:fldCharType="end"/>
      </w:r>
      <w:r w:rsidR="00DD7398">
        <w:t xml:space="preserve"> (reviewed in REFS. </w:t>
      </w:r>
      <w:r w:rsidR="00DD7398" w:rsidRPr="00DD7398">
        <w:rPr>
          <w:highlight w:val="yellow"/>
        </w:rPr>
        <w:fldChar w:fldCharType="begin"/>
      </w:r>
      <w:r w:rsidR="0035333E">
        <w:rPr>
          <w:highlight w:val="yellow"/>
        </w:rPr>
        <w:instrText xml:space="preserve"> ADDIN PAPERS2_CITATIONS &lt;citation&gt;&lt;uuid&gt;2020F9AA-6FC5-4B75-A9D7-114DACECB54D&lt;/uuid&gt;&lt;priority&gt;1&lt;/priority&gt;&lt;publications&gt;&lt;publication&gt;&lt;uuid&gt;87366CFD-6E5C-4B9C-98AD-821163F467AD&lt;/uuid&gt;&lt;volume&gt;153&lt;/volume&gt;&lt;doi&gt;10.1016/j.cell.2013.03.010&lt;/doi&gt;&lt;startpage&gt;362&lt;/startpage&gt;&lt;publication_date&gt;99201304001200000000220000&lt;/publication_date&gt;&lt;url&gt;http://linkinghub.elsevier.com/retrieve/pii/S0092867413003322&lt;/url&gt;&lt;citekey&gt;Carlin:2013jn&lt;/citekey&gt;&lt;type&gt;400&lt;/type&gt;&lt;title&gt;Nr4a1-Dependent Ly6Clow Monocytes Monitor Endothelial Cells and Orchestrate Their Disposal&lt;/title&gt;&lt;number&gt;2&lt;/number&gt;&lt;subtype&gt;400&lt;/subtype&gt;&lt;endpage&gt;375&lt;/endpage&gt;&lt;bundle&gt;&lt;publication&gt;&lt;publisher&gt;Elsevier Inc.&lt;/publisher&gt;&lt;title&gt;Cell&lt;/title&gt;&lt;type&gt;-100&lt;/type&gt;&lt;subtype&gt;-100&lt;/subtype&gt;&lt;uuid&gt;09329345-24A9-4754-B73A-8F6F1A26C2A9&lt;/uuid&gt;&lt;/publication&gt;&lt;/bundle&gt;&lt;authors&gt;&lt;author&gt;&lt;firstName&gt;Leo&lt;/firstName&gt;&lt;middleNames&gt;M&lt;/middleNames&gt;&lt;lastName&gt;Carlin&lt;/lastName&gt;&lt;/author&gt;&lt;author&gt;&lt;firstName&gt;Efstathios&lt;/firstName&gt;&lt;middleNames&gt;G&lt;/middleNames&gt;&lt;lastName&gt;Stamatiades&lt;/lastName&gt;&lt;/author&gt;&lt;author&gt;&lt;firstName&gt;Cedric&lt;/firstName&gt;&lt;lastName&gt;Auffray&lt;/lastName&gt;&lt;/author&gt;&lt;author&gt;&lt;firstName&gt;Richard&lt;/firstName&gt;&lt;middleNames&gt;N&lt;/middleNames&gt;&lt;lastName&gt;Hanna&lt;/lastName&gt;&lt;/author&gt;&lt;author&gt;&lt;firstName&gt;Leanne&lt;/firstName&gt;&lt;lastName&gt;Glover&lt;/lastName&gt;&lt;/author&gt;&lt;author&gt;&lt;firstName&gt;Gema&lt;/firstName&gt;&lt;lastName&gt;Vizcay-Barrena&lt;/lastName&gt;&lt;/author&gt;&lt;author&gt;&lt;firstName&gt;Catherine&lt;/firstName&gt;&lt;middleNames&gt;C&lt;/middleNames&gt;&lt;lastName&gt;Hedrick&lt;/lastName&gt;&lt;/author&gt;&lt;author&gt;&lt;firstName&gt;H&lt;/firstName&gt;&lt;middleNames&gt;Terence&lt;/middleNames&gt;&lt;lastName&gt;Cook&lt;/lastName&gt;&lt;/author&gt;&lt;author&gt;&lt;firstName&gt;Sandra&lt;/firstName&gt;&lt;lastName&gt;Diebold&lt;/lastName&gt;&lt;/author&gt;&lt;author&gt;&lt;firstName&gt;Fréderic&lt;/firstName&gt;&lt;lastName&gt;Geissmann&lt;/lastName&gt;&lt;/author&gt;&lt;/authors&gt;&lt;/publication&gt;&lt;publication&gt;&lt;uuid&gt;36905B35-9A73-4CDA-9E93-D1DD0C6AC724&lt;/uuid&gt;&lt;volume&gt;114&lt;/volume&gt;&lt;doi&gt;10.1161/CIRCRESAHA.114.303204&lt;/doi&gt;&lt;startpage&gt;1611&lt;/startpage&gt;&lt;publication_date&gt;99201405091200000000222000&lt;/publication_date&gt;&lt;url&gt;http://circres.ahajournals.org/content/114/10/1611.abstract&lt;/url&gt;&lt;type&gt;400&lt;/type&gt;&lt;title&gt;Ly-6Chigh monocytes depend on Nr4a1 to balance both inflammatory and reparative phases in the infarcted myocardium.&lt;/title&gt;&lt;publisher&gt;American Heart Association, Inc.&lt;/publisher&gt;&lt;institution&gt;From the Center for Systems Biology (I.H., L.M.S.G., C.W., B.G.C., Y.I., M.N., R.W., F.K.S.) and Department of Cardiology (T.C.T., M.S.-C.), Massachusetts General Hospital, Boston; Department of Gastroenterology, Hepatology, and Infectious Diseases, University of Duesseldorf, Duesseldorf, Germany (T.A.W.H.); Department of Medicine (R.L.) and Cardiovascular Division, Department of Medicine (P.L.), Brigham and Women's Hospital, Boston, MA; Department of Cardiology and Angiology I, University Heart Center Freiburg, Freiburg, Germany (A.Z.); Division of Inflammation Biology, La Jolla Institute for Allergy and Immunology, CA (C.C.H.); and Department of Systems Biology, Harvard Medical School, Boston, MA (R.W.).&lt;/institution&gt;&lt;number&gt;10&lt;/number&gt;&lt;subtype&gt;400&lt;/subtype&gt;&lt;endpage&gt;1622&lt;/endpage&gt;&lt;bundle&gt;&lt;publication&gt;&lt;title&gt;Circulation Research&lt;/title&gt;&lt;type&gt;-100&lt;/type&gt;&lt;subtype&gt;-100&lt;/subtype&gt;&lt;uuid&gt;95120724-11A2-41DA-BD65-D82A57A2AC6B&lt;/uuid&gt;&lt;/publication&gt;&lt;/bundle&gt;&lt;authors&gt;&lt;author&gt;&lt;firstName&gt;Ingo&lt;/firstName&gt;&lt;lastName&gt;Hilgendorf&lt;/lastName&gt;&lt;/author&gt;&lt;author&gt;&lt;firstName&gt;Louisa&lt;/firstName&gt;&lt;middleNames&gt;M S&lt;/middleNames&gt;&lt;lastName&gt;Gerhardt&lt;/lastName&gt;&lt;/author&gt;&lt;author&gt;&lt;firstName&gt;Timothy&lt;/firstName&gt;&lt;middleNames&gt;C&lt;/middleNames&gt;&lt;lastName&gt;Tan&lt;/lastName&gt;&lt;/author&gt;&lt;author&gt;&lt;firstName&gt;Carla&lt;/firstName&gt;&lt;lastName&gt;Winter&lt;/lastName&gt;&lt;/author&gt;&lt;author&gt;&lt;firstName&gt;Tobias&lt;/firstName&gt;&lt;middleNames&gt;A W&lt;/middleNames&gt;&lt;lastName&gt;Holderried&lt;/lastName&gt;&lt;/author&gt;&lt;author&gt;&lt;firstName&gt;Benjamin&lt;/firstName&gt;&lt;middleNames&gt;G&lt;/middleNames&gt;&lt;lastName&gt;Chousterman&lt;/lastName&gt;&lt;/author&gt;&lt;author&gt;&lt;firstName&gt;Yoshiko&lt;/firstName&gt;&lt;lastName&gt;Iwamoto&lt;/lastName&gt;&lt;/author&gt;&lt;author&gt;&lt;firstName&gt;Ronglih&lt;/firstName&gt;&lt;lastName&gt;Liao&lt;/lastName&gt;&lt;/author&gt;&lt;author&gt;&lt;firstName&gt;Andreas&lt;/firstName&gt;&lt;lastName&gt;Zirlik&lt;/lastName&gt;&lt;/author&gt;&lt;author&gt;&lt;firstName&gt;Marielle&lt;/firstName&gt;&lt;lastName&gt;Scherer-Crosbie&lt;/lastName&gt;&lt;/author&gt;&lt;author&gt;&lt;firstName&gt;Catherine&lt;/firstName&gt;&lt;middleNames&gt;C&lt;/middleNames&gt;&lt;lastName&gt;Hedrick&lt;/lastName&gt;&lt;/author&gt;&lt;author&gt;&lt;firstName&gt;Peter&lt;/firstName&gt;&lt;lastName&gt;Libby&lt;/lastName&gt;&lt;/author&gt;&lt;author&gt;&lt;firstName&gt;M&lt;/firstName&gt;&lt;lastName&gt;Nahrendorf&lt;/lastName&gt;&lt;/author&gt;&lt;author&gt;&lt;firstName&gt;Ralph&lt;/firstName&gt;&lt;lastName&gt;Weissleder&lt;/lastName&gt;&lt;/author&gt;&lt;author&gt;&lt;firstName&gt;Filip&lt;/firstName&gt;&lt;middleNames&gt;K&lt;/middleNames&gt;&lt;lastName&gt;Swirski&lt;/lastName&gt;&lt;/author&gt;&lt;/authors&gt;&lt;/publication&gt;&lt;publication&gt;&lt;uuid&gt;88AEE11F-5109-47C5-A11C-F6F88CC8C708&lt;/uuid&gt;&lt;volume&gt;16&lt;/volume&gt;&lt;accepted_date&gt;99201510131200000000222000&lt;/accepted_date&gt;&lt;doi&gt;10.1038/ni.3321&lt;/doi&gt;&lt;startpage&gt;1228&lt;/startpage&gt;&lt;publication_date&gt;99201512001200000000220000&lt;/publication_date&gt;&lt;url&gt;http://www.nature.com/doifinder/10.1038/ni.3321&lt;/url&gt;&lt;citekey&gt;Shaked:2015ct&lt;/citekey&gt;&lt;type&gt;400&lt;/type&gt;&lt;title&gt;Transcription factor Nr4a1 couples sympathetic and inflammatory cues in CNS-recruited macrophages to limit neuroinflammation.&lt;/title&gt;&lt;submission_date&gt;99201507241200000000222000&lt;/submission_date&gt;&lt;number&gt;12&lt;/number&gt;&lt;institution&gt;Division of Inflammation Biology, La Jolla Institute for Allergy and Immunology, La Jolla, California, USA.&lt;/institution&gt;&lt;subtype&gt;400&lt;/subtype&gt;&lt;endpage&gt;1234&lt;/endpage&gt;&lt;bundle&gt;&lt;publication&gt;&lt;publisher&gt;Nature Publishing Group&lt;/publisher&gt;&lt;title&gt;Nature Immunology&lt;/title&gt;&lt;type&gt;-100&lt;/type&gt;&lt;subtype&gt;-100&lt;/subtype&gt;&lt;uuid&gt;A0A41CDA-5155-4BF3-B45A-32B03754F9A1&lt;/uuid&gt;&lt;/publication&gt;&lt;/bundle&gt;&lt;authors&gt;&lt;author&gt;&lt;firstName&gt;Iftach&lt;/firstName&gt;&lt;lastName&gt;Shaked&lt;/lastName&gt;&lt;/author&gt;&lt;author&gt;&lt;firstName&gt;Richard&lt;/firstName&gt;&lt;middleNames&gt;N&lt;/middleNames&gt;&lt;lastName&gt;Hanna&lt;/lastName&gt;&lt;/author&gt;&lt;author&gt;&lt;firstName&gt;Helena&lt;/firstName&gt;&lt;lastName&gt;Shaked&lt;/lastName&gt;&lt;/author&gt;&lt;author&gt;&lt;firstName&gt;Grzegorz&lt;/firstName&gt;&lt;lastName&gt;Chodaczek&lt;/lastName&gt;&lt;/author&gt;&lt;author&gt;&lt;firstName&gt;Heba&lt;/firstName&gt;&lt;middleNames&gt;N&lt;/middleNames&gt;&lt;lastName&gt;Nowyhed&lt;/lastName&gt;&lt;/author&gt;&lt;author&gt;&lt;firstName&gt;George&lt;/firstName&gt;&lt;lastName&gt;Tweet&lt;/lastName&gt;&lt;/author&gt;&lt;author&gt;&lt;firstName&gt;Robert&lt;/firstName&gt;&lt;lastName&gt;Tacke&lt;/lastName&gt;&lt;/author&gt;&lt;author&gt;&lt;firstName&gt;Alp&lt;/firstName&gt;&lt;middleNames&gt;Bugra&lt;/middleNames&gt;&lt;lastName&gt;Basat&lt;/lastName&gt;&lt;/author&gt;&lt;author&gt;&lt;firstName&gt;Zbigniew&lt;/firstName&gt;&lt;lastName&gt;Mikulski&lt;/lastName&gt;&lt;/author&gt;&lt;author&gt;&lt;firstName&gt;Susan&lt;/firstName&gt;&lt;lastName&gt;Togher&lt;/lastName&gt;&lt;/author&gt;&lt;author&gt;&lt;firstName&gt;Jacqueline&lt;/firstName&gt;&lt;lastName&gt;Miller&lt;/lastName&gt;&lt;/author&gt;&lt;author&gt;&lt;firstName&gt;Amy&lt;/firstName&gt;&lt;lastName&gt;Blatchley&lt;/lastName&gt;&lt;/author&gt;&lt;author&gt;&lt;firstName&gt;Shahram&lt;/firstName&gt;&lt;lastName&gt;Salek-Ardakani&lt;/lastName&gt;&lt;/author&gt;&lt;author&gt;&lt;firstName&gt;Martin&lt;/firstName&gt;&lt;lastName&gt;Darvas&lt;/lastName&gt;&lt;/author&gt;&lt;author&gt;&lt;firstName&gt;Minna&lt;/firstName&gt;&lt;middleNames&gt;U&lt;/middleNames&gt;&lt;lastName&gt;Kaikkonen&lt;/lastName&gt;&lt;/author&gt;&lt;author&gt;&lt;firstName&gt;Graham&lt;/firstName&gt;&lt;middleNames&gt;D&lt;/middleNames&gt;&lt;lastName&gt;Thomas&lt;/lastName&gt;&lt;/author&gt;&lt;author&gt;&lt;firstName&gt;Sonia&lt;/firstName&gt;&lt;lastName&gt;Lai-Wing-Sun&lt;/lastName&gt;&lt;/author&gt;&lt;author&gt;&lt;firstName&gt;Ayman&lt;/firstName&gt;&lt;lastName&gt;Rezk&lt;/lastName&gt;&lt;/author&gt;&lt;author&gt;&lt;firstName&gt;Amit&lt;/firstName&gt;&lt;lastName&gt;Bar-Or&lt;/lastName&gt;&lt;/author&gt;&lt;author&gt;&lt;firstName&gt;Christopher&lt;/firstName&gt;&lt;middleNames&gt;K&lt;/middleNames&gt;&lt;lastName&gt;Glass&lt;/lastName&gt;&lt;/author&gt;&lt;author&gt;&lt;firstName&gt;Hozefa&lt;/firstName&gt;&lt;lastName&gt;Bandukwala&lt;/lastName&gt;&lt;/author&gt;&lt;author&gt;&lt;firstName&gt;Catherine&lt;/firstName&gt;&lt;middleNames&gt;C&lt;/middleNames&gt;&lt;lastName&gt;Hedrick&lt;/lastName&gt;&lt;/author&gt;&lt;/authors&gt;&lt;/publication&gt;&lt;publication&gt;&lt;uuid&gt;C58E5373-D536-422F-ADF7-27A3B807303F&lt;/uuid&gt;&lt;volume&gt;190&lt;/volume&gt;&lt;startpage&gt;180.17&lt;/startpage&gt;&lt;publication_date&gt;99201305011200000000222000&lt;/publication_date&gt;&lt;url&gt;http://www.jimmunol.org/content/190/1_Supplement/180.17.abstract&lt;/url&gt;&lt;citekey&gt;Hanna:2013th&lt;/citekey&gt;&lt;type&gt;400&lt;/type&gt;&lt;title&gt;NR4A1 (Nur77) dependent monocytes patrol the lung vasculature and inhibit tumor cell invasion (P5068)&lt;/title&gt;&lt;publisher&gt;American Association of Immunologists&lt;/publisher&gt;&lt;number&gt;1 Supplement&lt;/number&gt;&lt;subtype&gt;400&lt;/subtype&gt;&lt;endpage&gt;180.17&lt;/endpage&gt;&lt;bundle&gt;&lt;publication&gt;&lt;title&gt;The Journal of Immunology&lt;/title&gt;&lt;type&gt;-100&lt;/type&gt;&lt;subtype&gt;-100&lt;/subtype&gt;&lt;uuid&gt;ED34BF4F-527E-4D8D-B77A-895686BFE377&lt;/uuid&gt;&lt;/publication&gt;&lt;/bundle&gt;&lt;authors&gt;&lt;author&gt;&lt;firstName&gt;Richard&lt;/firstName&gt;&lt;lastName&gt;Hanna&lt;/lastName&gt;&lt;/author&gt;&lt;author&gt;&lt;firstName&gt;Cagler&lt;/firstName&gt;&lt;lastName&gt;Cekic&lt;/lastName&gt;&lt;/author&gt;&lt;author&gt;&lt;firstName&gt;Manesh&lt;/firstName&gt;&lt;lastName&gt;Chittezhath&lt;/lastName&gt;&lt;/author&gt;&lt;author&gt;&lt;firstName&gt;Erica&lt;/firstName&gt;&lt;lastName&gt;Herrley&lt;/lastName&gt;&lt;/author&gt;&lt;author&gt;&lt;firstName&gt;Grzegorz&lt;/firstName&gt;&lt;lastName&gt;Chodaczek&lt;/lastName&gt;&lt;/author&gt;&lt;author&gt;&lt;firstName&gt;Subhra&lt;/firstName&gt;&lt;middleNames&gt;K&lt;/middleNames&gt;&lt;lastName&gt;Biswas&lt;/lastName&gt;&lt;/author&gt;&lt;author&gt;&lt;firstName&gt;Catherine&lt;/firstName&gt;&lt;lastName&gt;Hedrick&lt;/lastName&gt;&lt;/author&gt;&lt;/authors&gt;&lt;/publication&gt;&lt;/publications&gt;&lt;cites&gt;&lt;/cites&gt;&lt;/citation&gt;</w:instrText>
      </w:r>
      <w:r w:rsidR="00DD7398" w:rsidRPr="00DD7398">
        <w:rPr>
          <w:highlight w:val="yellow"/>
        </w:rPr>
        <w:fldChar w:fldCharType="separate"/>
      </w:r>
      <w:r w:rsidR="00E86477">
        <w:rPr>
          <w:rFonts w:ascii="Calibri" w:hAnsi="Calibri" w:cs="Calibri"/>
          <w:vertAlign w:val="superscript"/>
        </w:rPr>
        <w:t>52,55-57</w:t>
      </w:r>
      <w:r w:rsidR="00DD7398" w:rsidRPr="00DD7398">
        <w:rPr>
          <w:highlight w:val="yellow"/>
        </w:rPr>
        <w:fldChar w:fldCharType="end"/>
      </w:r>
      <w:r w:rsidR="00DD7398">
        <w:t>)</w:t>
      </w:r>
      <w:r w:rsidR="00AC189E" w:rsidRPr="00256B82">
        <w:t xml:space="preserve">. </w:t>
      </w:r>
      <w:r w:rsidR="006E0361" w:rsidRPr="00256B82">
        <w:t>L</w:t>
      </w:r>
      <w:r w:rsidR="00B205A7">
        <w:t>Y</w:t>
      </w:r>
      <w:r w:rsidR="006E0361" w:rsidRPr="00256B82">
        <w:t>6C</w:t>
      </w:r>
      <w:r w:rsidR="006E0361" w:rsidRPr="00256B82">
        <w:rPr>
          <w:vertAlign w:val="superscript"/>
        </w:rPr>
        <w:t>low</w:t>
      </w:r>
      <w:r w:rsidR="006E0361" w:rsidRPr="00256B82">
        <w:t xml:space="preserve"> </w:t>
      </w:r>
      <w:r w:rsidR="00DC5A1B" w:rsidRPr="00256B82">
        <w:t xml:space="preserve">monocytes </w:t>
      </w:r>
      <w:r w:rsidR="00DD7398">
        <w:t>have</w:t>
      </w:r>
      <w:r w:rsidR="00DD7398" w:rsidRPr="00256B82">
        <w:t xml:space="preserve"> </w:t>
      </w:r>
      <w:r w:rsidR="00DC5A1B" w:rsidRPr="00256B82">
        <w:t xml:space="preserve">significantly higher amounts </w:t>
      </w:r>
      <w:r w:rsidR="00DD7398">
        <w:t xml:space="preserve">of </w:t>
      </w:r>
      <w:r w:rsidR="00DD7398" w:rsidRPr="00256B82">
        <w:t xml:space="preserve">NR4A1 </w:t>
      </w:r>
      <w:r w:rsidR="00DC5A1B" w:rsidRPr="00256B82">
        <w:t xml:space="preserve">than </w:t>
      </w:r>
      <w:r w:rsidR="006E0361" w:rsidRPr="00256B82">
        <w:t>L</w:t>
      </w:r>
      <w:r w:rsidR="00B205A7">
        <w:t>Y</w:t>
      </w:r>
      <w:r w:rsidR="006E0361" w:rsidRPr="00256B82">
        <w:t>6C</w:t>
      </w:r>
      <w:r w:rsidR="006E0361" w:rsidRPr="00256B82">
        <w:rPr>
          <w:vertAlign w:val="superscript"/>
        </w:rPr>
        <w:t>high</w:t>
      </w:r>
      <w:r w:rsidR="006E0361" w:rsidRPr="00256B82">
        <w:t xml:space="preserve"> </w:t>
      </w:r>
      <w:r w:rsidR="00DC5A1B" w:rsidRPr="00256B82">
        <w:t>cells at both the transcriptional</w:t>
      </w:r>
      <w:r w:rsidR="001B2733" w:rsidRPr="001B2733">
        <w:rPr>
          <w:highlight w:val="green"/>
        </w:rPr>
        <w:fldChar w:fldCharType="begin"/>
      </w:r>
      <w:r w:rsidR="0035333E">
        <w:rPr>
          <w:highlight w:val="green"/>
        </w:rPr>
        <w:instrText xml:space="preserve"> ADDIN PAPERS2_CITATIONS &lt;citation&gt;&lt;uuid&gt;0B567E32-547D-4A62-A3A8-C4271F2D7DD5&lt;/uuid&gt;&lt;priority&gt;0&lt;/priority&gt;&lt;publications&gt;&lt;publication&gt;&lt;uuid&gt;36905B35-9A73-4CDA-9E93-D1DD0C6AC724&lt;/uuid&gt;&lt;volume&gt;114&lt;/volume&gt;&lt;doi&gt;10.1161/CIRCRESAHA.114.303204&lt;/doi&gt;&lt;startpage&gt;1611&lt;/startpage&gt;&lt;publication_date&gt;99201405091200000000222000&lt;/publication_date&gt;&lt;url&gt;http://circres.ahajournals.org/content/114/10/1611.abstract&lt;/url&gt;&lt;type&gt;400&lt;/type&gt;&lt;title&gt;Ly-6Chigh monocytes depend on Nr4a1 to balance both inflammatory and reparative phases in the infarcted myocardium.&lt;/title&gt;&lt;publisher&gt;American Heart Association, Inc.&lt;/publisher&gt;&lt;institution&gt;From the Center for Systems Biology (I.H., L.M.S.G., C.W., B.G.C., Y.I., M.N., R.W., F.K.S.) and Department of Cardiology (T.C.T., M.S.-C.), Massachusetts General Hospital, Boston; Department of Gastroenterology, Hepatology, and Infectious Diseases, University of Duesseldorf, Duesseldorf, Germany (T.A.W.H.); Department of Medicine (R.L.) and Cardiovascular Division, Department of Medicine (P.L.), Brigham and Women's Hospital, Boston, MA; Department of Cardiology and Angiology I, University Heart Center Freiburg, Freiburg, Germany (A.Z.); Division of Inflammation Biology, La Jolla Institute for Allergy and Immunology, CA (C.C.H.); and Department of Systems Biology, Harvard Medical School, Boston, MA (R.W.).&lt;/institution&gt;&lt;number&gt;10&lt;/number&gt;&lt;subtype&gt;400&lt;/subtype&gt;&lt;endpage&gt;1622&lt;/endpage&gt;&lt;bundle&gt;&lt;publication&gt;&lt;title&gt;Circulation Research&lt;/title&gt;&lt;type&gt;-100&lt;/type&gt;&lt;subtype&gt;-100&lt;/subtype&gt;&lt;uuid&gt;95120724-11A2-41DA-BD65-D82A57A2AC6B&lt;/uuid&gt;&lt;/publication&gt;&lt;/bundle&gt;&lt;authors&gt;&lt;author&gt;&lt;firstName&gt;Ingo&lt;/firstName&gt;&lt;lastName&gt;Hilgendorf&lt;/lastName&gt;&lt;/author&gt;&lt;author&gt;&lt;firstName&gt;Louisa&lt;/firstName&gt;&lt;middleNames&gt;M S&lt;/middleNames&gt;&lt;lastName&gt;Gerhardt&lt;/lastName&gt;&lt;/author&gt;&lt;author&gt;&lt;firstName&gt;Timothy&lt;/firstName&gt;&lt;middleNames&gt;C&lt;/middleNames&gt;&lt;lastName&gt;Tan&lt;/lastName&gt;&lt;/author&gt;&lt;author&gt;&lt;firstName&gt;Carla&lt;/firstName&gt;&lt;lastName&gt;Winter&lt;/lastName&gt;&lt;/author&gt;&lt;author&gt;&lt;firstName&gt;Tobias&lt;/firstName&gt;&lt;middleNames&gt;A W&lt;/middleNames&gt;&lt;lastName&gt;Holderried&lt;/lastName&gt;&lt;/author&gt;&lt;author&gt;&lt;firstName&gt;Benjamin&lt;/firstName&gt;&lt;middleNames&gt;G&lt;/middleNames&gt;&lt;lastName&gt;Chousterman&lt;/lastName&gt;&lt;/author&gt;&lt;author&gt;&lt;firstName&gt;Yoshiko&lt;/firstName&gt;&lt;lastName&gt;Iwamoto&lt;/lastName&gt;&lt;/author&gt;&lt;author&gt;&lt;firstName&gt;Ronglih&lt;/firstName&gt;&lt;lastName&gt;Liao&lt;/lastName&gt;&lt;/author&gt;&lt;author&gt;&lt;firstName&gt;Andreas&lt;/firstName&gt;&lt;lastName&gt;Zirlik&lt;/lastName&gt;&lt;/author&gt;&lt;author&gt;&lt;firstName&gt;Marielle&lt;/firstName&gt;&lt;lastName&gt;Scherer-Crosbie&lt;/lastName&gt;&lt;/author&gt;&lt;author&gt;&lt;firstName&gt;Catherine&lt;/firstName&gt;&lt;middleNames&gt;C&lt;/middleNames&gt;&lt;lastName&gt;Hedrick&lt;/lastName&gt;&lt;/author&gt;&lt;author&gt;&lt;firstName&gt;Peter&lt;/firstName&gt;&lt;lastName&gt;Libby&lt;/lastName&gt;&lt;/author&gt;&lt;author&gt;&lt;firstName&gt;M&lt;/firstName&gt;&lt;lastName&gt;Nahrendorf&lt;/lastName&gt;&lt;/author&gt;&lt;author&gt;&lt;firstName&gt;Ralph&lt;/firstName&gt;&lt;lastName&gt;Weissleder&lt;/lastName&gt;&lt;/author&gt;&lt;author&gt;&lt;firstName&gt;Filip&lt;/firstName&gt;&lt;middleNames&gt;K&lt;/middleNames&gt;&lt;lastName&gt;Swirski&lt;/lastName&gt;&lt;/author&gt;&lt;/authors&gt;&lt;/publication&gt;&lt;publication&gt;&lt;uuid&gt;199C3C52-1A2B-43F8-A8E4-8216495882AB&lt;/uuid&gt;&lt;volume&gt;12&lt;/volume&gt;&lt;doi&gt;10.1038/ni.2063&lt;/doi&gt;&lt;startpage&gt;778&lt;/startpage&gt;&lt;publication_date&gt;99201107031200000000222000&lt;/publication_date&gt;&lt;url&gt;http://www.nature.com/doifinder/10.1038/ni.2063&lt;/url&gt;&lt;citekey&gt;Hanna:2011id&lt;/citekey&gt;&lt;type&gt;400&lt;/type&gt;&lt;title&gt;The transcription factor NR4A1 (Nur77) controls bone marrow differentiation and the survival of Ly6C− monocytes&lt;/title&gt;&lt;number&gt;8&lt;/number&gt;&lt;subtype&gt;400&lt;/subtype&gt;&lt;endpage&gt;785&lt;/endpage&gt;&lt;bundle&gt;&lt;publication&gt;&lt;publisher&gt;Nature Publishing Group&lt;/publisher&gt;&lt;title&gt;Nature Immunology&lt;/title&gt;&lt;type&gt;-100&lt;/type&gt;&lt;subtype&gt;-100&lt;/subtype&gt;&lt;uuid&gt;A0A41CDA-5155-4BF3-B45A-32B03754F9A1&lt;/uuid&gt;&lt;/publication&gt;&lt;/bundle&gt;&lt;authors&gt;&lt;author&gt;&lt;firstName&gt;Richard&lt;/firstName&gt;&lt;middleNames&gt;N&lt;/middleNames&gt;&lt;lastName&gt;Hanna&lt;/lastName&gt;&lt;/author&gt;&lt;author&gt;&lt;firstName&gt;Leo&lt;/firstName&gt;&lt;middleNames&gt;M&lt;/middleNames&gt;&lt;lastName&gt;Carlin&lt;/lastName&gt;&lt;/author&gt;&lt;author&gt;&lt;firstName&gt;Harper&lt;/firstName&gt;&lt;middleNames&gt;G&lt;/middleNames&gt;&lt;lastName&gt;Hubbeling&lt;/lastName&gt;&lt;/author&gt;&lt;author&gt;&lt;firstName&gt;Dominika&lt;/firstName&gt;&lt;lastName&gt;Nackiewicz&lt;/lastName&gt;&lt;/author&gt;&lt;author&gt;&lt;firstName&gt;Angela&lt;/firstName&gt;&lt;middleNames&gt;M&lt;/middleNames&gt;&lt;lastName&gt;Green&lt;/lastName&gt;&lt;/author&gt;&lt;author&gt;&lt;firstName&gt;Jennifer&lt;/firstName&gt;&lt;middleNames&gt;A&lt;/middleNames&gt;&lt;lastName&gt;Punt&lt;/lastName&gt;&lt;/author&gt;&lt;author&gt;&lt;firstName&gt;Fréderic&lt;/firstName&gt;&lt;lastName&gt;Geissmann&lt;/lastName&gt;&lt;/author&gt;&lt;author&gt;&lt;firstName&gt;Catherine&lt;/firstName&gt;&lt;middleNames&gt;C&lt;/middleNames&gt;&lt;lastName&gt;Hedrick&lt;/lastName&gt;&lt;/author&gt;&lt;/authors&gt;&lt;/publication&gt;&lt;/publications&gt;&lt;cites&gt;&lt;/cites&gt;&lt;/citation&gt;</w:instrText>
      </w:r>
      <w:r w:rsidR="001B2733" w:rsidRPr="001B2733">
        <w:rPr>
          <w:highlight w:val="green"/>
        </w:rPr>
        <w:fldChar w:fldCharType="separate"/>
      </w:r>
      <w:r w:rsidR="00E86477">
        <w:rPr>
          <w:rFonts w:ascii="Calibri" w:hAnsi="Calibri" w:cs="Calibri"/>
          <w:vertAlign w:val="superscript"/>
        </w:rPr>
        <w:t>52,54</w:t>
      </w:r>
      <w:r w:rsidR="001B2733" w:rsidRPr="001B2733">
        <w:rPr>
          <w:highlight w:val="green"/>
        </w:rPr>
        <w:fldChar w:fldCharType="end"/>
      </w:r>
      <w:r w:rsidR="00DC5A1B" w:rsidRPr="00256B82">
        <w:t xml:space="preserve"> and protein level</w:t>
      </w:r>
      <w:r w:rsidR="00DD7398">
        <w:t>s</w:t>
      </w:r>
      <w:r w:rsidR="00FB5DD0">
        <w:fldChar w:fldCharType="begin"/>
      </w:r>
      <w:r w:rsidR="0035333E">
        <w:instrText xml:space="preserve"> ADDIN PAPERS2_CITATIONS &lt;citation&gt;&lt;uuid&gt;975B5560-6602-46F4-AC1D-A57E64A4AD99&lt;/uuid&gt;&lt;priority&gt;0&lt;/priority&gt;&lt;publications&gt;&lt;publication&gt;&lt;uuid&gt;199C3C52-1A2B-43F8-A8E4-8216495882AB&lt;/uuid&gt;&lt;volume&gt;12&lt;/volume&gt;&lt;doi&gt;10.1038/ni.2063&lt;/doi&gt;&lt;startpage&gt;778&lt;/startpage&gt;&lt;publication_date&gt;99201107031200000000222000&lt;/publication_date&gt;&lt;url&gt;http://www.nature.com/doifinder/10.1038/ni.2063&lt;/url&gt;&lt;citekey&gt;Hanna:2011id&lt;/citekey&gt;&lt;type&gt;400&lt;/type&gt;&lt;title&gt;The transcription factor NR4A1 (Nur77) controls bone marrow differentiation and the survival of Ly6C− monocytes&lt;/title&gt;&lt;number&gt;8&lt;/number&gt;&lt;subtype&gt;400&lt;/subtype&gt;&lt;endpage&gt;785&lt;/endpage&gt;&lt;bundle&gt;&lt;publication&gt;&lt;publisher&gt;Nature Publishing Group&lt;/publisher&gt;&lt;title&gt;Nature Immunology&lt;/title&gt;&lt;type&gt;-100&lt;/type&gt;&lt;subtype&gt;-100&lt;/subtype&gt;&lt;uuid&gt;A0A41CDA-5155-4BF3-B45A-32B03754F9A1&lt;/uuid&gt;&lt;/publication&gt;&lt;/bundle&gt;&lt;authors&gt;&lt;author&gt;&lt;firstName&gt;Richard&lt;/firstName&gt;&lt;middleNames&gt;N&lt;/middleNames&gt;&lt;lastName&gt;Hanna&lt;/lastName&gt;&lt;/author&gt;&lt;author&gt;&lt;firstName&gt;Leo&lt;/firstName&gt;&lt;middleNames&gt;M&lt;/middleNames&gt;&lt;lastName&gt;Carlin&lt;/lastName&gt;&lt;/author&gt;&lt;author&gt;&lt;firstName&gt;Harper&lt;/firstName&gt;&lt;middleNames&gt;G&lt;/middleNames&gt;&lt;lastName&gt;Hubbeling&lt;/lastName&gt;&lt;/author&gt;&lt;author&gt;&lt;firstName&gt;Dominika&lt;/firstName&gt;&lt;lastName&gt;Nackiewicz&lt;/lastName&gt;&lt;/author&gt;&lt;author&gt;&lt;firstName&gt;Angela&lt;/firstName&gt;&lt;middleNames&gt;M&lt;/middleNames&gt;&lt;lastName&gt;Green&lt;/lastName&gt;&lt;/author&gt;&lt;author&gt;&lt;firstName&gt;Jennifer&lt;/firstName&gt;&lt;middleNames&gt;A&lt;/middleNames&gt;&lt;lastName&gt;Punt&lt;/lastName&gt;&lt;/author&gt;&lt;author&gt;&lt;firstName&gt;Fréderic&lt;/firstName&gt;&lt;lastName&gt;Geissmann&lt;/lastName&gt;&lt;/author&gt;&lt;author&gt;&lt;firstName&gt;Catherine&lt;/firstName&gt;&lt;middleNames&gt;C&lt;/middleNames&gt;&lt;lastName&gt;Hedrick&lt;/lastName&gt;&lt;/author&gt;&lt;/authors&gt;&lt;/publication&gt;&lt;/publications&gt;&lt;cites&gt;&lt;/cites&gt;&lt;/citation&gt;</w:instrText>
      </w:r>
      <w:r w:rsidR="00FB5DD0">
        <w:fldChar w:fldCharType="separate"/>
      </w:r>
      <w:r w:rsidR="00E86477">
        <w:rPr>
          <w:rFonts w:ascii="Calibri" w:hAnsi="Calibri" w:cs="Calibri"/>
          <w:vertAlign w:val="superscript"/>
        </w:rPr>
        <w:t>54</w:t>
      </w:r>
      <w:r w:rsidR="00FB5DD0">
        <w:fldChar w:fldCharType="end"/>
      </w:r>
      <w:r w:rsidR="00DC5A1B" w:rsidRPr="00D32E39">
        <w:t xml:space="preserve">. </w:t>
      </w:r>
      <w:r w:rsidR="00DC5A1B" w:rsidRPr="00256B82">
        <w:rPr>
          <w:i/>
        </w:rPr>
        <w:t>Nr4a1</w:t>
      </w:r>
      <w:r w:rsidR="00DD7398">
        <w:rPr>
          <w:i/>
          <w:vertAlign w:val="superscript"/>
        </w:rPr>
        <w:t>–</w:t>
      </w:r>
      <w:r w:rsidR="00DC5A1B" w:rsidRPr="00256B82">
        <w:rPr>
          <w:i/>
          <w:vertAlign w:val="superscript"/>
        </w:rPr>
        <w:t>/</w:t>
      </w:r>
      <w:r w:rsidR="00DD7398">
        <w:rPr>
          <w:i/>
          <w:vertAlign w:val="superscript"/>
        </w:rPr>
        <w:t>–</w:t>
      </w:r>
      <w:r w:rsidR="00DC5A1B" w:rsidRPr="00256B82">
        <w:t xml:space="preserve"> mice lack </w:t>
      </w:r>
      <w:r w:rsidR="00310BDA" w:rsidRPr="00256B82">
        <w:t>L</w:t>
      </w:r>
      <w:r w:rsidR="00DC6297">
        <w:t>Y</w:t>
      </w:r>
      <w:r w:rsidR="00310BDA" w:rsidRPr="00256B82">
        <w:t>6C</w:t>
      </w:r>
      <w:r w:rsidR="00310BDA" w:rsidRPr="00256B82">
        <w:rPr>
          <w:vertAlign w:val="superscript"/>
        </w:rPr>
        <w:t>low</w:t>
      </w:r>
      <w:r w:rsidR="00310BDA" w:rsidRPr="00256B82">
        <w:t xml:space="preserve"> </w:t>
      </w:r>
      <w:r w:rsidR="00DC5A1B" w:rsidRPr="00256B82">
        <w:t>monocytes in the bone marrow, blood</w:t>
      </w:r>
      <w:r w:rsidR="00DC6297">
        <w:t>,</w:t>
      </w:r>
      <w:r w:rsidR="00DC5A1B" w:rsidRPr="00256B82">
        <w:t xml:space="preserve"> and spleen</w:t>
      </w:r>
      <w:r w:rsidR="00DC6297">
        <w:t>,</w:t>
      </w:r>
      <w:r w:rsidR="00F921F1" w:rsidRPr="00256B82">
        <w:t xml:space="preserve"> and do not </w:t>
      </w:r>
      <w:r w:rsidR="00DC6297">
        <w:t>have</w:t>
      </w:r>
      <w:r w:rsidR="00DC6297" w:rsidRPr="00256B82">
        <w:t xml:space="preserve"> </w:t>
      </w:r>
      <w:r w:rsidR="00F921F1" w:rsidRPr="00256B82">
        <w:t>any patrolling monocytes</w:t>
      </w:r>
      <w:r w:rsidR="00225F72">
        <w:t xml:space="preserve"> </w:t>
      </w:r>
      <w:r w:rsidR="00DC6297">
        <w:t>as assessed by</w:t>
      </w:r>
      <w:r w:rsidR="00225F72">
        <w:t xml:space="preserve"> </w:t>
      </w:r>
      <w:r w:rsidR="00F921F1" w:rsidRPr="00D94C36">
        <w:t>intravital microscopy</w:t>
      </w:r>
      <w:r w:rsidR="000D37BF" w:rsidRPr="00DC6297">
        <w:fldChar w:fldCharType="begin"/>
      </w:r>
      <w:r w:rsidR="0035333E">
        <w:instrText xml:space="preserve"> ADDIN PAPERS2_CITATIONS &lt;citation&gt;&lt;uuid&gt;AF88C57F-15A6-4603-AAF2-5E6A87B3007A&lt;/uuid&gt;&lt;priority&gt;0&lt;/priority&gt;&lt;publications&gt;&lt;publication&gt;&lt;uuid&gt;87366CFD-6E5C-4B9C-98AD-821163F467AD&lt;/uuid&gt;&lt;volume&gt;153&lt;/volume&gt;&lt;doi&gt;10.1016/j.cell.2013.03.010&lt;/doi&gt;&lt;startpage&gt;362&lt;/startpage&gt;&lt;publication_date&gt;99201304001200000000220000&lt;/publication_date&gt;&lt;url&gt;http://linkinghub.elsevier.com/retrieve/pii/S0092867413003322&lt;/url&gt;&lt;citekey&gt;Carlin:2013jn&lt;/citekey&gt;&lt;type&gt;400&lt;/type&gt;&lt;title&gt;Nr4a1-Dependent Ly6Clow Monocytes Monitor Endothelial Cells and Orchestrate Their Disposal&lt;/title&gt;&lt;number&gt;2&lt;/number&gt;&lt;subtype&gt;400&lt;/subtype&gt;&lt;endpage&gt;375&lt;/endpage&gt;&lt;bundle&gt;&lt;publication&gt;&lt;publisher&gt;Elsevier Inc.&lt;/publisher&gt;&lt;title&gt;Cell&lt;/title&gt;&lt;type&gt;-100&lt;/type&gt;&lt;subtype&gt;-100&lt;/subtype&gt;&lt;uuid&gt;09329345-24A9-4754-B73A-8F6F1A26C2A9&lt;/uuid&gt;&lt;/publication&gt;&lt;/bundle&gt;&lt;authors&gt;&lt;author&gt;&lt;firstName&gt;Leo&lt;/firstName&gt;&lt;middleNames&gt;M&lt;/middleNames&gt;&lt;lastName&gt;Carlin&lt;/lastName&gt;&lt;/author&gt;&lt;author&gt;&lt;firstName&gt;Efstathios&lt;/firstName&gt;&lt;middleNames&gt;G&lt;/middleNames&gt;&lt;lastName&gt;Stamatiades&lt;/lastName&gt;&lt;/author&gt;&lt;author&gt;&lt;firstName&gt;Cedric&lt;/firstName&gt;&lt;lastName&gt;Auffray&lt;/lastName&gt;&lt;/author&gt;&lt;author&gt;&lt;firstName&gt;Richard&lt;/firstName&gt;&lt;middleNames&gt;N&lt;/middleNames&gt;&lt;lastName&gt;Hanna&lt;/lastName&gt;&lt;/author&gt;&lt;author&gt;&lt;firstName&gt;Leanne&lt;/firstName&gt;&lt;lastName&gt;Glover&lt;/lastName&gt;&lt;/author&gt;&lt;author&gt;&lt;firstName&gt;Gema&lt;/firstName&gt;&lt;lastName&gt;Vizcay-Barrena&lt;/lastName&gt;&lt;/author&gt;&lt;author&gt;&lt;firstName&gt;Catherine&lt;/firstName&gt;&lt;middleNames&gt;C&lt;/middleNames&gt;&lt;lastName&gt;Hedrick&lt;/lastName&gt;&lt;/author&gt;&lt;author&gt;&lt;firstName&gt;H&lt;/firstName&gt;&lt;middleNames&gt;Terence&lt;/middleNames&gt;&lt;lastName&gt;Cook&lt;/lastName&gt;&lt;/author&gt;&lt;author&gt;&lt;firstName&gt;Sandra&lt;/firstName&gt;&lt;lastName&gt;Diebold&lt;/lastName&gt;&lt;/author&gt;&lt;author&gt;&lt;firstName&gt;Fréderic&lt;/firstName&gt;&lt;lastName&gt;Geissmann&lt;/lastName&gt;&lt;/author&gt;&lt;/authors&gt;&lt;/publication&gt;&lt;/publications&gt;&lt;cites&gt;&lt;/cites&gt;&lt;/citation&gt;</w:instrText>
      </w:r>
      <w:r w:rsidR="000D37BF" w:rsidRPr="00DC6297">
        <w:fldChar w:fldCharType="separate"/>
      </w:r>
      <w:r w:rsidR="00E86477">
        <w:rPr>
          <w:rFonts w:ascii="Calibri" w:hAnsi="Calibri" w:cs="Calibri"/>
          <w:vertAlign w:val="superscript"/>
        </w:rPr>
        <w:t>55</w:t>
      </w:r>
      <w:r w:rsidR="000D37BF" w:rsidRPr="00DC6297">
        <w:fldChar w:fldCharType="end"/>
      </w:r>
      <w:r w:rsidR="00DC5A1B" w:rsidRPr="00256B82">
        <w:t xml:space="preserve">. Moreover, MDP precursors that would usually give rise to </w:t>
      </w:r>
      <w:r w:rsidR="00DD7398">
        <w:t>blood</w:t>
      </w:r>
      <w:r w:rsidR="00DD7398" w:rsidRPr="00256B82">
        <w:t xml:space="preserve"> </w:t>
      </w:r>
      <w:r w:rsidR="00310BDA" w:rsidRPr="00256B82">
        <w:t>L</w:t>
      </w:r>
      <w:r w:rsidR="00DC6297">
        <w:t>Y</w:t>
      </w:r>
      <w:r w:rsidR="00310BDA" w:rsidRPr="00256B82">
        <w:t>6C</w:t>
      </w:r>
      <w:r w:rsidR="00310BDA" w:rsidRPr="00256B82">
        <w:rPr>
          <w:vertAlign w:val="superscript"/>
        </w:rPr>
        <w:t>low</w:t>
      </w:r>
      <w:r w:rsidR="00310BDA" w:rsidRPr="00256B82">
        <w:t xml:space="preserve"> </w:t>
      </w:r>
      <w:r w:rsidR="00DC5A1B" w:rsidRPr="00256B82">
        <w:t xml:space="preserve">monocytes do not do so in </w:t>
      </w:r>
      <w:r w:rsidR="00600006" w:rsidRPr="00600006">
        <w:t>NR4A1-deficient</w:t>
      </w:r>
      <w:r w:rsidR="00DC5A1B" w:rsidRPr="00256B82">
        <w:t xml:space="preserve"> m</w:t>
      </w:r>
      <w:r w:rsidR="00600006">
        <w:t>ice</w:t>
      </w:r>
      <w:r w:rsidR="00DC5A1B" w:rsidRPr="00256B82">
        <w:rPr>
          <w:highlight w:val="yellow"/>
        </w:rPr>
        <w:fldChar w:fldCharType="begin"/>
      </w:r>
      <w:r w:rsidR="0035333E">
        <w:rPr>
          <w:highlight w:val="yellow"/>
        </w:rPr>
        <w:instrText xml:space="preserve"> ADDIN PAPERS2_CITATIONS &lt;citation&gt;&lt;uuid&gt;BCA249D8-B1D0-4C8E-AEE6-C5A75BF25C95&lt;/uuid&gt;&lt;priority&gt;0&lt;/priority&gt;&lt;publications&gt;&lt;publication&gt;&lt;uuid&gt;199C3C52-1A2B-43F8-A8E4-8216495882AB&lt;/uuid&gt;&lt;volume&gt;12&lt;/volume&gt;&lt;doi&gt;10.1038/ni.2063&lt;/doi&gt;&lt;startpage&gt;778&lt;/startpage&gt;&lt;publication_date&gt;99201107031200000000222000&lt;/publication_date&gt;&lt;url&gt;http://www.nature.com/doifinder/10.1038/ni.2063&lt;/url&gt;&lt;citekey&gt;Hanna:2011id&lt;/citekey&gt;&lt;type&gt;400&lt;/type&gt;&lt;title&gt;The transcription factor NR4A1 (Nur77) controls bone marrow differentiation and the survival of Ly6C− monocytes&lt;/title&gt;&lt;number&gt;8&lt;/number&gt;&lt;subtype&gt;400&lt;/subtype&gt;&lt;endpage&gt;785&lt;/endpage&gt;&lt;bundle&gt;&lt;publication&gt;&lt;publisher&gt;Nature Publishing Group&lt;/publisher&gt;&lt;title&gt;Nature Immunology&lt;/title&gt;&lt;type&gt;-100&lt;/type&gt;&lt;subtype&gt;-100&lt;/subtype&gt;&lt;uuid&gt;A0A41CDA-5155-4BF3-B45A-32B03754F9A1&lt;/uuid&gt;&lt;/publication&gt;&lt;/bundle&gt;&lt;authors&gt;&lt;author&gt;&lt;firstName&gt;Richard&lt;/firstName&gt;&lt;middleNames&gt;N&lt;/middleNames&gt;&lt;lastName&gt;Hanna&lt;/lastName&gt;&lt;/author&gt;&lt;author&gt;&lt;firstName&gt;Leo&lt;/firstName&gt;&lt;middleNames&gt;M&lt;/middleNames&gt;&lt;lastName&gt;Carlin&lt;/lastName&gt;&lt;/author&gt;&lt;author&gt;&lt;firstName&gt;Harper&lt;/firstName&gt;&lt;middleNames&gt;G&lt;/middleNames&gt;&lt;lastName&gt;Hubbeling&lt;/lastName&gt;&lt;/author&gt;&lt;author&gt;&lt;firstName&gt;Dominika&lt;/firstName&gt;&lt;lastName&gt;Nackiewicz&lt;/lastName&gt;&lt;/author&gt;&lt;author&gt;&lt;firstName&gt;Angela&lt;/firstName&gt;&lt;middleNames&gt;M&lt;/middleNames&gt;&lt;lastName&gt;Green&lt;/lastName&gt;&lt;/author&gt;&lt;author&gt;&lt;firstName&gt;Jennifer&lt;/firstName&gt;&lt;middleNames&gt;A&lt;/middleNames&gt;&lt;lastName&gt;Punt&lt;/lastName&gt;&lt;/author&gt;&lt;author&gt;&lt;firstName&gt;Fréderic&lt;/firstName&gt;&lt;lastName&gt;Geissmann&lt;/lastName&gt;&lt;/author&gt;&lt;author&gt;&lt;firstName&gt;Catherine&lt;/firstName&gt;&lt;middleNames&gt;C&lt;/middleNames&gt;&lt;lastName&gt;Hedrick&lt;/lastName&gt;&lt;/author&gt;&lt;/authors&gt;&lt;/publication&gt;&lt;/publications&gt;&lt;cites&gt;&lt;/cites&gt;&lt;/citation&gt;</w:instrText>
      </w:r>
      <w:r w:rsidR="00DC5A1B" w:rsidRPr="00256B82">
        <w:rPr>
          <w:highlight w:val="yellow"/>
        </w:rPr>
        <w:fldChar w:fldCharType="separate"/>
      </w:r>
      <w:r w:rsidR="00E86477">
        <w:rPr>
          <w:rFonts w:ascii="Calibri" w:hAnsi="Calibri" w:cs="Calibri"/>
          <w:vertAlign w:val="superscript"/>
        </w:rPr>
        <w:t>54</w:t>
      </w:r>
      <w:r w:rsidR="00DC5A1B" w:rsidRPr="00256B82">
        <w:rPr>
          <w:highlight w:val="yellow"/>
        </w:rPr>
        <w:fldChar w:fldCharType="end"/>
      </w:r>
      <w:r w:rsidR="00DC5A1B" w:rsidRPr="00256B82">
        <w:t xml:space="preserve">. These data suggest that </w:t>
      </w:r>
      <w:r w:rsidR="003B421D">
        <w:t xml:space="preserve">either NR4A1 is involved in monocyte ‘conversion’ or that </w:t>
      </w:r>
      <w:r w:rsidR="00DC5A1B" w:rsidRPr="00256B82">
        <w:t xml:space="preserve">mature </w:t>
      </w:r>
      <w:r w:rsidR="000551F7" w:rsidRPr="00256B82">
        <w:t>L</w:t>
      </w:r>
      <w:r w:rsidR="00DC6297">
        <w:t>Y</w:t>
      </w:r>
      <w:r w:rsidR="000551F7" w:rsidRPr="00256B82">
        <w:t>6C</w:t>
      </w:r>
      <w:r w:rsidR="000551F7" w:rsidRPr="00256B82">
        <w:rPr>
          <w:vertAlign w:val="superscript"/>
        </w:rPr>
        <w:t>high</w:t>
      </w:r>
      <w:r w:rsidR="000551F7" w:rsidRPr="00256B82">
        <w:t xml:space="preserve"> </w:t>
      </w:r>
      <w:r w:rsidR="003B421D">
        <w:t xml:space="preserve">monocytes </w:t>
      </w:r>
      <w:r w:rsidR="00DC5A1B" w:rsidRPr="00256B82">
        <w:t>are</w:t>
      </w:r>
      <w:r w:rsidR="003B421D">
        <w:t xml:space="preserve"> in fact</w:t>
      </w:r>
      <w:r w:rsidR="00DC5A1B" w:rsidRPr="00256B82">
        <w:t xml:space="preserve"> not the precursors of </w:t>
      </w:r>
      <w:proofErr w:type="gramStart"/>
      <w:r w:rsidR="00310BDA" w:rsidRPr="00256B82">
        <w:t>L</w:t>
      </w:r>
      <w:r w:rsidR="003B2A38">
        <w:t>Y</w:t>
      </w:r>
      <w:r w:rsidR="00310BDA" w:rsidRPr="00256B82">
        <w:t>6C</w:t>
      </w:r>
      <w:r w:rsidR="00310BDA" w:rsidRPr="00256B82">
        <w:rPr>
          <w:vertAlign w:val="superscript"/>
        </w:rPr>
        <w:t>low</w:t>
      </w:r>
      <w:r w:rsidR="00C76F49">
        <w:t xml:space="preserve"> </w:t>
      </w:r>
      <w:r w:rsidR="003B421D">
        <w:t>.</w:t>
      </w:r>
      <w:proofErr w:type="gramEnd"/>
      <w:r w:rsidR="003B421D" w:rsidRPr="003B421D">
        <w:t xml:space="preserve"> </w:t>
      </w:r>
      <w:r w:rsidR="003B421D">
        <w:t>O</w:t>
      </w:r>
      <w:r w:rsidR="003B421D" w:rsidRPr="00256B82">
        <w:t xml:space="preserve">ne </w:t>
      </w:r>
      <w:r w:rsidR="003B421D">
        <w:t>might</w:t>
      </w:r>
      <w:r w:rsidR="003B421D" w:rsidRPr="00256B82">
        <w:t xml:space="preserve"> speculate that </w:t>
      </w:r>
      <w:r w:rsidR="003B421D">
        <w:t>three</w:t>
      </w:r>
      <w:r w:rsidR="003B421D" w:rsidRPr="00256B82">
        <w:t xml:space="preserve"> monocyte subsets exist</w:t>
      </w:r>
      <w:r w:rsidR="003B421D">
        <w:t xml:space="preserve"> in mice</w:t>
      </w:r>
      <w:r w:rsidR="003B421D" w:rsidRPr="00256B82">
        <w:t>: bona fide L</w:t>
      </w:r>
      <w:r w:rsidR="003B421D">
        <w:t>Y</w:t>
      </w:r>
      <w:r w:rsidR="003B421D" w:rsidRPr="00256B82">
        <w:t>6C</w:t>
      </w:r>
      <w:r w:rsidR="003B421D" w:rsidRPr="00057B0B">
        <w:rPr>
          <w:vertAlign w:val="superscript"/>
        </w:rPr>
        <w:t>high</w:t>
      </w:r>
      <w:r w:rsidR="003B421D" w:rsidRPr="00256B82">
        <w:t>, L</w:t>
      </w:r>
      <w:r w:rsidR="003B421D">
        <w:t>Y</w:t>
      </w:r>
      <w:r w:rsidR="003B421D" w:rsidRPr="00256B82">
        <w:t>6C</w:t>
      </w:r>
      <w:r w:rsidR="003B421D">
        <w:rPr>
          <w:vertAlign w:val="superscript"/>
        </w:rPr>
        <w:t>low</w:t>
      </w:r>
      <w:r w:rsidR="003B421D" w:rsidRPr="00256B82">
        <w:rPr>
          <w:vertAlign w:val="superscript"/>
        </w:rPr>
        <w:t xml:space="preserve"> </w:t>
      </w:r>
      <w:r w:rsidR="003B421D" w:rsidRPr="00256B82">
        <w:t>matured from L</w:t>
      </w:r>
      <w:r w:rsidR="003B421D">
        <w:t>Y</w:t>
      </w:r>
      <w:r w:rsidR="003B421D" w:rsidRPr="00256B82">
        <w:t>6C</w:t>
      </w:r>
      <w:r w:rsidR="003B421D" w:rsidRPr="003B2A38">
        <w:rPr>
          <w:vertAlign w:val="superscript"/>
        </w:rPr>
        <w:t>high</w:t>
      </w:r>
      <w:r w:rsidR="003B421D" w:rsidRPr="00256B82">
        <w:rPr>
          <w:vertAlign w:val="superscript"/>
        </w:rPr>
        <w:t xml:space="preserve"> </w:t>
      </w:r>
      <w:r w:rsidR="003B421D" w:rsidRPr="00256B82">
        <w:t>cells</w:t>
      </w:r>
      <w:r w:rsidR="003B421D">
        <w:t>,</w:t>
      </w:r>
      <w:r w:rsidR="003B421D" w:rsidRPr="00256B82">
        <w:rPr>
          <w:vertAlign w:val="superscript"/>
        </w:rPr>
        <w:t xml:space="preserve"> </w:t>
      </w:r>
      <w:r w:rsidR="003B421D" w:rsidRPr="00256B82">
        <w:t>and L</w:t>
      </w:r>
      <w:r w:rsidR="003B421D">
        <w:t>Y</w:t>
      </w:r>
      <w:r w:rsidR="003B421D" w:rsidRPr="00256B82">
        <w:t>6C</w:t>
      </w:r>
      <w:r w:rsidR="003B421D" w:rsidRPr="00057B0B">
        <w:rPr>
          <w:vertAlign w:val="superscript"/>
        </w:rPr>
        <w:t>low</w:t>
      </w:r>
      <w:r w:rsidR="003B421D" w:rsidRPr="00256B82">
        <w:t xml:space="preserve"> patrolling monocytes at the endothelial interface derived from </w:t>
      </w:r>
      <w:r w:rsidR="003B421D">
        <w:t xml:space="preserve">the differentiation of </w:t>
      </w:r>
      <w:r w:rsidR="003B421D" w:rsidRPr="00256B82">
        <w:t xml:space="preserve">precursors </w:t>
      </w:r>
      <w:r w:rsidR="003B421D">
        <w:t xml:space="preserve">driven by NR4A1 </w:t>
      </w:r>
      <w:r w:rsidR="003B421D" w:rsidRPr="00256B82">
        <w:t>(</w:t>
      </w:r>
      <w:r w:rsidR="003B421D">
        <w:t>FIG.</w:t>
      </w:r>
      <w:r w:rsidR="003B421D" w:rsidRPr="00256B82">
        <w:t xml:space="preserve"> 1). Experiments are underway to examine this hypothesis</w:t>
      </w:r>
      <w:r w:rsidR="003B421D">
        <w:t>.</w:t>
      </w:r>
    </w:p>
    <w:p w14:paraId="0F0F7626" w14:textId="0A2897D2" w:rsidR="0035059D" w:rsidRDefault="003B421D" w:rsidP="00C971B2">
      <w:pPr>
        <w:spacing w:before="120" w:after="120" w:line="360" w:lineRule="auto"/>
        <w:jc w:val="left"/>
      </w:pPr>
      <w:r>
        <w:t>Interestingly,</w:t>
      </w:r>
      <w:r w:rsidRPr="009734B9">
        <w:t xml:space="preserve"> homozygous deletion of </w:t>
      </w:r>
      <w:r w:rsidRPr="009734B9">
        <w:rPr>
          <w:i/>
        </w:rPr>
        <w:t>Nr4a1</w:t>
      </w:r>
      <w:r>
        <w:t xml:space="preserve"> </w:t>
      </w:r>
      <w:r w:rsidRPr="009734B9">
        <w:t>has been shown to</w:t>
      </w:r>
      <w:r w:rsidRPr="009734B9">
        <w:rPr>
          <w:i/>
        </w:rPr>
        <w:t xml:space="preserve"> </w:t>
      </w:r>
      <w:r w:rsidRPr="009734B9">
        <w:t xml:space="preserve">accelerate atherosclerosis in the high-fat diet </w:t>
      </w:r>
      <w:r w:rsidRPr="00600006">
        <w:t>(</w:t>
      </w:r>
      <w:r w:rsidRPr="009734B9">
        <w:t>HFD)-fed</w:t>
      </w:r>
      <w:r w:rsidRPr="009734B9">
        <w:rPr>
          <w:i/>
        </w:rPr>
        <w:t xml:space="preserve"> Ldlr</w:t>
      </w:r>
      <w:r w:rsidRPr="009734B9">
        <w:rPr>
          <w:i/>
          <w:vertAlign w:val="superscript"/>
        </w:rPr>
        <w:t>-/-</w:t>
      </w:r>
      <w:r w:rsidRPr="009734B9">
        <w:t xml:space="preserve"> mouse model of atherosclerosis</w:t>
      </w:r>
      <w:r>
        <w:t xml:space="preserve"> </w:t>
      </w:r>
      <w:r w:rsidRPr="009734B9">
        <w:t>in some studies</w:t>
      </w:r>
      <w:r w:rsidRPr="009734B9">
        <w:fldChar w:fldCharType="begin"/>
      </w:r>
      <w:r w:rsidR="0035333E">
        <w:instrText xml:space="preserve"> ADDIN PAPERS2_CITATIONS &lt;citation&gt;&lt;uuid&gt;4F171BA5-13F5-4F41-B302-BE4A23937403&lt;/uuid&gt;&lt;priority&gt;0&lt;/priority&gt;&lt;publications&gt;&lt;publication&gt;&lt;uuid&gt;F4EF480A-363D-4733-B5CF-2FBD91D3D2B8&lt;/uuid&gt;&lt;volume&gt;110&lt;/volume&gt;&lt;doi&gt;10.1161/CIRCRESAHA.111.253377&lt;/doi&gt;&lt;startpage&gt;416&lt;/startpage&gt;&lt;publication_date&gt;99201202031200000000222000&lt;/publication_date&gt;&lt;url&gt;http://circres.ahajournals.org/cgi/doi/10.1161/CIRCRESAHA.111.253377&lt;/url&gt;&lt;type&gt;400&lt;/type&gt;&lt;title&gt;NR4A1 (Nur77) deletion polarizes macrophages toward an inflammatory phenotype and increases atherosclerosis.&lt;/title&gt;&lt;publisher&gt;Lippincott Williams &amp;amp; Wilkins&lt;/publisher&gt;&lt;institution&gt;Division of Inflammation Biology, La Jolla Institute for Allergy and Immunology, CA 92037, USA.&lt;/institution&gt;&lt;number&gt;3&lt;/number&gt;&lt;subtype&gt;400&lt;/subtype&gt;&lt;endpage&gt;427&lt;/endpage&gt;&lt;bundle&gt;&lt;publication&gt;&lt;title&gt;Circulation Research&lt;/title&gt;&lt;type&gt;-100&lt;/type&gt;&lt;subtype&gt;-100&lt;/subtype&gt;&lt;uuid&gt;95120724-11A2-41DA-BD65-D82A57A2AC6B&lt;/uuid&gt;&lt;/publication&gt;&lt;/bundle&gt;&lt;authors&gt;&lt;author&gt;&lt;firstName&gt;Richard&lt;/firstName&gt;&lt;middleNames&gt;N&lt;/middleNames&gt;&lt;lastName&gt;Hanna&lt;/lastName&gt;&lt;/author&gt;&lt;author&gt;&lt;firstName&gt;Iftach&lt;/firstName&gt;&lt;lastName&gt;Shaked&lt;/lastName&gt;&lt;/author&gt;&lt;author&gt;&lt;firstName&gt;Harper&lt;/firstName&gt;&lt;middleNames&gt;G&lt;/middleNames&gt;&lt;lastName&gt;Hubbeling&lt;/lastName&gt;&lt;/author&gt;&lt;author&gt;&lt;firstName&gt;Jennifer&lt;/firstName&gt;&lt;middleNames&gt;A&lt;/middleNames&gt;&lt;lastName&gt;Punt&lt;/lastName&gt;&lt;/author&gt;&lt;author&gt;&lt;firstName&gt;Runpei&lt;/firstName&gt;&lt;lastName&gt;Wu&lt;/lastName&gt;&lt;/author&gt;&lt;author&gt;&lt;firstName&gt;Erica&lt;/firstName&gt;&lt;lastName&gt;Herrley&lt;/lastName&gt;&lt;/author&gt;&lt;author&gt;&lt;firstName&gt;Claudia&lt;/firstName&gt;&lt;lastName&gt;Zaugg&lt;/lastName&gt;&lt;/author&gt;&lt;author&gt;&lt;firstName&gt;Hong&lt;/firstName&gt;&lt;lastName&gt;Pei&lt;/lastName&gt;&lt;/author&gt;&lt;author&gt;&lt;firstName&gt;Fréderic&lt;/firstName&gt;&lt;lastName&gt;Geissmann&lt;/lastName&gt;&lt;/author&gt;&lt;author&gt;&lt;firstName&gt;Klaus&lt;/firstName&gt;&lt;lastName&gt;Ley&lt;/lastName&gt;&lt;/author&gt;&lt;author&gt;&lt;firstName&gt;Catherine&lt;/firstName&gt;&lt;middleNames&gt;C&lt;/middleNames&gt;&lt;lastName&gt;Hedrick&lt;/lastName&gt;&lt;/author&gt;&lt;/authors&gt;&lt;/publication&gt;&lt;publication&gt;&lt;uuid&gt;BD179375-066F-417D-9F6A-F83CACFBD125&lt;/uuid&gt;&lt;volume&gt;110&lt;/volume&gt;&lt;startpage&gt;428&lt;/startpage&gt;&lt;publication_date&gt;99201202031200000000222000&lt;/publication_date&gt;&lt;url&gt;http://circres.ahajournals.org/content/110/3/428.full&lt;/url&gt;&lt;type&gt;400&lt;/type&gt;&lt;title&gt;Bone marrow-specific deficiency of nuclear receptor Nur77 enhances atherosclerosis.&lt;/title&gt;&lt;publisher&gt;Lippincott Williams &amp;amp; Wilkins&lt;/publisher&gt;&lt;institution&gt;Department of Medical Biochemistry, Academic Medical Center, University of Amsterdam, The Netherlands.&lt;/institution&gt;&lt;number&gt;3&lt;/number&gt;&lt;subtype&gt;400&lt;/subtype&gt;&lt;endpage&gt;438&lt;/endpage&gt;&lt;bundle&gt;&lt;publication&gt;&lt;title&gt;Circulation Research&lt;/title&gt;&lt;type&gt;-100&lt;/type&gt;&lt;subtype&gt;-100&lt;/subtype&gt;&lt;uuid&gt;95120724-11A2-41DA-BD65-D82A57A2AC6B&lt;/uuid&gt;&lt;/publication&gt;&lt;/bundle&gt;&lt;authors&gt;&lt;author&gt;&lt;firstName&gt;Anouk&lt;/firstName&gt;&lt;middleNames&gt;A J&lt;/middleNames&gt;&lt;lastName&gt;Hamers&lt;/lastName&gt;&lt;/author&gt;&lt;author&gt;&lt;firstName&gt;Mariska&lt;/firstName&gt;&lt;lastName&gt;Vos&lt;/lastName&gt;&lt;/author&gt;&lt;author&gt;&lt;firstName&gt;Fadi&lt;/firstName&gt;&lt;lastName&gt;Rassam&lt;/lastName&gt;&lt;/author&gt;&lt;author&gt;&lt;firstName&gt;Goran&lt;/firstName&gt;&lt;lastName&gt;Marinković&lt;/lastName&gt;&lt;/author&gt;&lt;author&gt;&lt;firstName&gt;Goran&lt;/firstName&gt;&lt;lastName&gt;Marincovic&lt;/lastName&gt;&lt;/author&gt;&lt;author&gt;&lt;firstName&gt;Kondababu&lt;/firstName&gt;&lt;lastName&gt;Kurakula&lt;/lastName&gt;&lt;/author&gt;&lt;author&gt;&lt;lastName&gt;Gorp&lt;/lastName&gt;&lt;nonDroppingParticle&gt;van&lt;/nonDroppingParticle&gt;&lt;firstName&gt;Patrick&lt;/firstName&gt;&lt;middleNames&gt;J&lt;/middleNames&gt;&lt;/author&gt;&lt;author&gt;&lt;lastName&gt;Winther&lt;/lastName&gt;&lt;nonDroppingParticle&gt;de&lt;/nonDroppingParticle&gt;&lt;firstName&gt;Menno&lt;/firstName&gt;&lt;middleNames&gt;P J&lt;/middleNames&gt;&lt;/author&gt;&lt;author&gt;&lt;firstName&gt;Marion&lt;/firstName&gt;&lt;middleNames&gt;J J&lt;/middleNames&gt;&lt;lastName&gt;Gijbels&lt;/lastName&gt;&lt;/author&gt;&lt;author&gt;&lt;nonDroppingParticle&gt;de&lt;/nonDroppingParticle&gt;&lt;firstName&gt;Vivian&lt;/firstName&gt;&lt;lastName&gt;Waard&lt;/lastName&gt;&lt;/author&gt;&lt;author&gt;&lt;lastName&gt;Vries&lt;/lastName&gt;&lt;nonDroppingParticle&gt;de&lt;/nonDroppingParticle&gt;&lt;firstName&gt;Carlie&lt;/firstName&gt;&lt;middleNames&gt;J M&lt;/middleNames&gt;&lt;/author&gt;&lt;/authors&gt;&lt;/publication&gt;&lt;publication&gt;&lt;uuid&gt;87366CFD-6E5C-4B9C-98AD-821163F467AD&lt;/uuid&gt;&lt;volume&gt;153&lt;/volume&gt;&lt;doi&gt;10.1016/j.cell.2013.03.010&lt;/doi&gt;&lt;startpage&gt;362&lt;/startpage&gt;&lt;publication_date&gt;99201304001200000000220000&lt;/publication_date&gt;&lt;url&gt;http://linkinghub.elsevier.com/retrieve/pii/S0092867413003322&lt;/url&gt;&lt;citekey&gt;Carlin:2013jn&lt;/citekey&gt;&lt;type&gt;400&lt;/type&gt;&lt;title&gt;Nr4a1-Dependent Ly6Clow Monocytes Monitor Endothelial Cells and Orchestrate Their Disposal&lt;/title&gt;&lt;number&gt;2&lt;/number&gt;&lt;subtype&gt;400&lt;/subtype&gt;&lt;endpage&gt;375&lt;/endpage&gt;&lt;bundle&gt;&lt;publication&gt;&lt;publisher&gt;Elsevier Inc.&lt;/publisher&gt;&lt;title&gt;Cell&lt;/title&gt;&lt;type&gt;-100&lt;/type&gt;&lt;subtype&gt;-100&lt;/subtype&gt;&lt;uuid&gt;09329345-24A9-4754-B73A-8F6F1A26C2A9&lt;/uuid&gt;&lt;/publication&gt;&lt;/bundle&gt;&lt;authors&gt;&lt;author&gt;&lt;firstName&gt;Leo&lt;/firstName&gt;&lt;middleNames&gt;M&lt;/middleNames&gt;&lt;lastName&gt;Carlin&lt;/lastName&gt;&lt;/author&gt;&lt;author&gt;&lt;firstName&gt;Efstathios&lt;/firstName&gt;&lt;middleNames&gt;G&lt;/middleNames&gt;&lt;lastName&gt;Stamatiades&lt;/lastName&gt;&lt;/author&gt;&lt;author&gt;&lt;firstName&gt;Cedric&lt;/firstName&gt;&lt;lastName&gt;Auffray&lt;/lastName&gt;&lt;/author&gt;&lt;author&gt;&lt;firstName&gt;Richard&lt;/firstName&gt;&lt;middleNames&gt;N&lt;/middleNames&gt;&lt;lastName&gt;Hanna&lt;/lastName&gt;&lt;/author&gt;&lt;author&gt;&lt;firstName&gt;Leanne&lt;/firstName&gt;&lt;lastName&gt;Glover&lt;/lastName&gt;&lt;/author&gt;&lt;author&gt;&lt;firstName&gt;Gema&lt;/firstName&gt;&lt;lastName&gt;Vizcay-Barrena&lt;/lastName&gt;&lt;/author&gt;&lt;author&gt;&lt;firstName&gt;Catherine&lt;/firstName&gt;&lt;middleNames&gt;C&lt;/middleNames&gt;&lt;lastName&gt;Hedrick&lt;/lastName&gt;&lt;/author&gt;&lt;author&gt;&lt;firstName&gt;H&lt;/firstName&gt;&lt;middleNames&gt;Terence&lt;/middleNames&gt;&lt;lastName&gt;Cook&lt;/lastName&gt;&lt;/author&gt;&lt;author&gt;&lt;firstName&gt;Sandra&lt;/firstName&gt;&lt;lastName&gt;Diebold&lt;/lastName&gt;&lt;/author&gt;&lt;author&gt;&lt;firstName&gt;Fréderic&lt;/firstName&gt;&lt;lastName&gt;Geissmann&lt;/lastName&gt;&lt;/author&gt;&lt;/authors&gt;&lt;/publication&gt;&lt;/publications&gt;&lt;cites&gt;&lt;/cites&gt;&lt;/citation&gt;</w:instrText>
      </w:r>
      <w:r w:rsidRPr="009734B9">
        <w:fldChar w:fldCharType="separate"/>
      </w:r>
      <w:r w:rsidR="0035333E">
        <w:rPr>
          <w:rFonts w:ascii="Calibri" w:hAnsi="Calibri" w:cs="Calibri"/>
          <w:vertAlign w:val="superscript"/>
        </w:rPr>
        <w:t>58,59</w:t>
      </w:r>
      <w:r w:rsidRPr="009734B9">
        <w:fldChar w:fldCharType="end"/>
      </w:r>
      <w:r w:rsidRPr="009734B9">
        <w:t>, but not others</w:t>
      </w:r>
      <w:r w:rsidR="009764EF">
        <w:fldChar w:fldCharType="begin"/>
      </w:r>
      <w:r w:rsidR="0035333E">
        <w:instrText xml:space="preserve"> ADDIN PAPERS2_CITATIONS &lt;citation&gt;&lt;uuid&gt;C5FD6ACC-1287-41BC-9C70-7EC9FE0DF1C5&lt;/uuid&gt;&lt;priority&gt;0&lt;/priority&gt;&lt;publications&gt;&lt;publication&gt;&lt;uuid&gt;E6EACAD6-3792-437F-A00C-88C0448A3837&lt;/uuid&gt;&lt;volume&gt;54&lt;/volume&gt;&lt;doi&gt;10.1194/jlr.M034157&lt;/doi&gt;&lt;startpage&gt;806&lt;/startpage&gt;&lt;publication_date&gt;99201302121200000000222000&lt;/publication_date&gt;&lt;url&gt;http://www.jlr.org/cgi/doi/10.1194/jlr.M034157&lt;/url&gt;&lt;citekey&gt;Chao:2013jn&lt;/citekey&gt;&lt;type&gt;400&lt;/type&gt;&lt;title&gt;Bone marrow NR4A expression is not a dominant factor in the development of atherosclerosis or macrophage polarization in mice&lt;/title&gt;&lt;number&gt;3&lt;/number&gt;&lt;subtype&gt;400&lt;/subtype&gt;&lt;endpage&gt;815&lt;/endpage&gt;&lt;bundle&gt;&lt;publication&gt;&lt;publisher&gt;American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L&lt;/firstName&gt;&lt;middleNames&gt;C&lt;/middleNames&gt;&lt;lastName&gt;Chao&lt;/lastName&gt;&lt;/author&gt;&lt;author&gt;&lt;firstName&gt;E&lt;/firstName&gt;&lt;lastName&gt;Soto&lt;/lastName&gt;&lt;/author&gt;&lt;author&gt;&lt;firstName&gt;C&lt;/firstName&gt;&lt;lastName&gt;Hong&lt;/lastName&gt;&lt;/author&gt;&lt;author&gt;&lt;firstName&gt;A&lt;/firstName&gt;&lt;lastName&gt;Ito&lt;/lastName&gt;&lt;/author&gt;&lt;author&gt;&lt;firstName&gt;L&lt;/firstName&gt;&lt;lastName&gt;Pei&lt;/lastName&gt;&lt;/author&gt;&lt;author&gt;&lt;firstName&gt;A&lt;/firstName&gt;&lt;lastName&gt;Chawla&lt;/lastName&gt;&lt;/author&gt;&lt;author&gt;&lt;firstName&gt;O&lt;/firstName&gt;&lt;middleNames&gt;M&lt;/middleNames&gt;&lt;lastName&gt;Conneely&lt;/lastName&gt;&lt;/author&gt;&lt;author&gt;&lt;firstName&gt;R&lt;/firstName&gt;&lt;middleNames&gt;K&lt;/middleNames&gt;&lt;lastName&gt;Tangirala&lt;/lastName&gt;&lt;/author&gt;&lt;author&gt;&lt;firstName&gt;R&lt;/firstName&gt;&lt;middleNames&gt;M&lt;/middleNames&gt;&lt;lastName&gt;Evans&lt;/lastName&gt;&lt;/author&gt;&lt;author&gt;&lt;firstName&gt;P&lt;/firstName&gt;&lt;lastName&gt;Tontonoz&lt;/lastName&gt;&lt;/author&gt;&lt;/authors&gt;&lt;/publication&gt;&lt;/publications&gt;&lt;cites&gt;&lt;/cites&gt;&lt;/citation&gt;</w:instrText>
      </w:r>
      <w:r w:rsidR="009764EF">
        <w:fldChar w:fldCharType="separate"/>
      </w:r>
      <w:r w:rsidR="0035333E">
        <w:rPr>
          <w:rFonts w:ascii="Calibri" w:hAnsi="Calibri" w:cs="Calibri"/>
          <w:vertAlign w:val="superscript"/>
        </w:rPr>
        <w:t>60</w:t>
      </w:r>
      <w:r w:rsidR="009764EF">
        <w:fldChar w:fldCharType="end"/>
      </w:r>
      <w:r w:rsidRPr="009764EF">
        <w:t>.</w:t>
      </w:r>
      <w:r w:rsidR="00FF0C2E">
        <w:t xml:space="preserve"> </w:t>
      </w:r>
      <w:r>
        <w:t xml:space="preserve">Finally, </w:t>
      </w:r>
      <w:r w:rsidR="0035059D">
        <w:t>definitions of monocyte</w:t>
      </w:r>
      <w:r>
        <w:t xml:space="preserve"> subsets </w:t>
      </w:r>
      <w:r w:rsidR="0035059D" w:rsidRPr="00320740">
        <w:t xml:space="preserve">may be further complicated by recent reports </w:t>
      </w:r>
      <w:r w:rsidRPr="00320740">
        <w:t xml:space="preserve">that </w:t>
      </w:r>
      <w:r w:rsidR="0035059D" w:rsidRPr="00320740">
        <w:t>LY6C</w:t>
      </w:r>
      <w:r w:rsidR="0035059D" w:rsidRPr="00320740">
        <w:rPr>
          <w:vertAlign w:val="superscript"/>
        </w:rPr>
        <w:t>high</w:t>
      </w:r>
      <w:r w:rsidR="0035059D" w:rsidRPr="00320740">
        <w:t xml:space="preserve"> monocytes may be defined by </w:t>
      </w:r>
      <w:r w:rsidRPr="00320740">
        <w:t>CXCR4</w:t>
      </w:r>
      <w:r w:rsidR="0035059D" w:rsidRPr="00320740">
        <w:t xml:space="preserve"> expression in the bone marrow giving rise to further functional subsets </w:t>
      </w:r>
      <w:r w:rsidR="0035059D" w:rsidRPr="00320740">
        <w:fldChar w:fldCharType="begin"/>
      </w:r>
      <w:r w:rsidR="0035333E">
        <w:instrText xml:space="preserve"> ADDIN PAPERS2_CITATIONS &lt;citation&gt;&lt;uuid&gt;12E89368-FFDC-4F4B-B7C0-780CB97035A2&lt;/uuid&gt;&lt;priority&gt;0&lt;/priority&gt;&lt;publications&gt;&lt;publication&gt;&lt;uuid&gt;364AD060-9FC4-427F-A0B5-DBCE6B5A11D9&lt;/uuid&gt;&lt;volume&gt;213&lt;/volume&gt;&lt;doi&gt;10.1084/jem.20160800&lt;/doi&gt;&lt;startpage&gt;2293&lt;/startpage&gt;&lt;publication_date&gt;99201610171200000000222000&lt;/publication_date&gt;&lt;url&gt;http://www.jem.org/lookup/doi/10.1084/jem.20160800&lt;/url&gt;&lt;citekey&gt;Chong:2016bq&lt;/citekey&gt;&lt;type&gt;400&lt;/type&gt;&lt;title&gt;CXCR4 identifies transitional bone marrow premonocytes that replenish the mature monocyte pool for peripheral responses&lt;/title&gt;&lt;publisher&gt;Rockefeller University Press&lt;/publisher&gt;&lt;number&gt;11&lt;/number&gt;&lt;subtype&gt;400&lt;/subtype&gt;&lt;endpage&gt;2314&lt;/endpage&gt;&lt;bundle&gt;&lt;publication&gt;&lt;publisher&gt;Rockefeller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Shu&lt;/firstName&gt;&lt;middleNames&gt;Zhen&lt;/middleNames&gt;&lt;lastName&gt;Chong&lt;/lastName&gt;&lt;/author&gt;&lt;author&gt;&lt;firstName&gt;Maximilien&lt;/firstName&gt;&lt;lastName&gt;Evrard&lt;/lastName&gt;&lt;/author&gt;&lt;author&gt;&lt;firstName&gt;Sapna&lt;/firstName&gt;&lt;lastName&gt;Devi&lt;/lastName&gt;&lt;/author&gt;&lt;author&gt;&lt;firstName&gt;Jinmiao&lt;/firstName&gt;&lt;lastName&gt;Chen&lt;/lastName&gt;&lt;/author&gt;&lt;author&gt;&lt;firstName&gt;Jyue&lt;/firstName&gt;&lt;middleNames&gt;Yuan&lt;/middleNames&gt;&lt;lastName&gt;Lim&lt;/lastName&gt;&lt;/author&gt;&lt;author&gt;&lt;firstName&gt;Peter&lt;/firstName&gt;&lt;lastName&gt;See&lt;/lastName&gt;&lt;/author&gt;&lt;author&gt;&lt;firstName&gt;Yiru&lt;/firstName&gt;&lt;lastName&gt;Zhang&lt;/lastName&gt;&lt;/author&gt;&lt;author&gt;&lt;firstName&gt;José&lt;/firstName&gt;&lt;middleNames&gt;M&lt;/middleNames&gt;&lt;lastName&gt;Adrover&lt;/lastName&gt;&lt;/author&gt;&lt;author&gt;&lt;firstName&gt;Bernett&lt;/firstName&gt;&lt;lastName&gt;Lee&lt;/lastName&gt;&lt;/author&gt;&lt;author&gt;&lt;firstName&gt;Leonard&lt;/firstName&gt;&lt;lastName&gt;Tan&lt;/lastName&gt;&lt;/author&gt;&lt;author&gt;&lt;firstName&gt;Jackson&lt;/firstName&gt;&lt;middleNames&gt;L Y&lt;/middleNames&gt;&lt;lastName&gt;Li&lt;/lastName&gt;&lt;/author&gt;&lt;author&gt;&lt;firstName&gt;Ka&lt;/firstName&gt;&lt;middleNames&gt;Hang&lt;/middleNames&gt;&lt;lastName&gt;Liong&lt;/lastName&gt;&lt;/author&gt;&lt;author&gt;&lt;firstName&gt;Cindy&lt;/firstName&gt;&lt;lastName&gt;Phua&lt;/lastName&gt;&lt;/author&gt;&lt;author&gt;&lt;firstName&gt;Akhila&lt;/firstName&gt;&lt;lastName&gt;Balachander&lt;/lastName&gt;&lt;/author&gt;&lt;author&gt;&lt;firstName&gt;Adrian&lt;/firstName&gt;&lt;lastName&gt;Boey&lt;/lastName&gt;&lt;/author&gt;&lt;author&gt;&lt;firstName&gt;David&lt;/firstName&gt;&lt;lastName&gt;Liebl&lt;/lastName&gt;&lt;/author&gt;&lt;author&gt;&lt;firstName&gt;Suet&lt;/firstName&gt;&lt;middleNames&gt;Mien&lt;/middleNames&gt;&lt;lastName&gt;Tan&lt;/lastName&gt;&lt;/author&gt;&lt;author&gt;&lt;firstName&gt;Jerry&lt;/firstName&gt;&lt;middleNames&gt;K Y&lt;/middleNames&gt;&lt;lastName&gt;Chan&lt;/lastName&gt;&lt;/author&gt;&lt;author&gt;&lt;firstName&gt;Karl&lt;/firstName&gt;&lt;lastName&gt;Balabanian&lt;/lastName&gt;&lt;/author&gt;&lt;author&gt;&lt;firstName&gt;John&lt;/firstName&gt;&lt;middleNames&gt;E&lt;/middleNames&gt;&lt;lastName&gt;Harris&lt;/lastName&gt;&lt;/author&gt;&lt;author&gt;&lt;firstName&gt;Mariaelvy&lt;/firstName&gt;&lt;lastName&gt;Bianchini&lt;/lastName&gt;&lt;/author&gt;&lt;author&gt;&lt;firstName&gt;Christian&lt;/firstName&gt;&lt;lastName&gt;Weber&lt;/lastName&gt;&lt;/author&gt;&lt;author&gt;&lt;firstName&gt;Johan&lt;/firstName&gt;&lt;lastName&gt;Duchene&lt;/lastName&gt;&lt;/author&gt;&lt;author&gt;&lt;firstName&gt;Josephine&lt;/firstName&gt;&lt;lastName&gt;Lum&lt;/lastName&gt;&lt;/author&gt;&lt;author&gt;&lt;firstName&gt;Michael&lt;/firstName&gt;&lt;lastName&gt;Poidinger&lt;/lastName&gt;&lt;/author&gt;&lt;author&gt;&lt;firstName&gt;Qingfeng&lt;/firstName&gt;&lt;lastName&gt;Chen&lt;/lastName&gt;&lt;/author&gt;&lt;author&gt;&lt;firstName&gt;Laurent&lt;/firstName&gt;&lt;lastName&gt;Renia&lt;/lastName&gt;&lt;/author&gt;&lt;author&gt;&lt;firstName&gt;Cheng-I&lt;/firstName&gt;&lt;lastName&gt;Wang&lt;/lastName&gt;&lt;/author&gt;&lt;author&gt;&lt;firstName&gt;Anis&lt;/firstName&gt;&lt;lastName&gt;Larbi&lt;/lastName&gt;&lt;/author&gt;&lt;author&gt;&lt;firstName&gt;Gwendalyn&lt;/firstName&gt;&lt;middleNames&gt;J&lt;/middleNames&gt;&lt;lastName&gt;Randolph&lt;/lastName&gt;&lt;/author&gt;&lt;author&gt;&lt;firstName&gt;Wolfgang&lt;/firstName&gt;&lt;lastName&gt;Weninger&lt;/lastName&gt;&lt;/author&gt;&lt;author&gt;&lt;firstName&gt;Mark&lt;/firstName&gt;&lt;middleNames&gt;R&lt;/middleNames&gt;&lt;lastName&gt;Looney&lt;/lastName&gt;&lt;/author&gt;&lt;author&gt;&lt;firstName&gt;Matthew&lt;/firstName&gt;&lt;middleNames&gt;F&lt;/middleNames&gt;&lt;lastName&gt;Krummel&lt;/lastName&gt;&lt;/author&gt;&lt;author&gt;&lt;firstName&gt;Subhra&lt;/firstName&gt;&lt;middleNames&gt;K&lt;/middleNames&gt;&lt;lastName&gt;Biswas&lt;/lastName&gt;&lt;/author&gt;&lt;author&gt;&lt;firstName&gt;Florent&lt;/firstName&gt;&lt;lastName&gt;Ginhoux&lt;/lastName&gt;&lt;/author&gt;&lt;author&gt;&lt;firstName&gt;Andrés&lt;/firstName&gt;&lt;lastName&gt;Hidalgo&lt;/lastName&gt;&lt;/author&gt;&lt;author&gt;&lt;firstName&gt;Françoise&lt;/firstName&gt;&lt;lastName&gt;Bachelerie&lt;/lastName&gt;&lt;/author&gt;&lt;author&gt;&lt;firstName&gt;Lai&lt;/firstName&gt;&lt;middleNames&gt;Guan&lt;/middleNames&gt;&lt;lastName&gt;Ng&lt;/lastName&gt;&lt;/author&gt;&lt;/authors&gt;&lt;/publication&gt;&lt;/publications&gt;&lt;cites&gt;&lt;/cites&gt;&lt;/citation&gt;</w:instrText>
      </w:r>
      <w:r w:rsidR="0035059D" w:rsidRPr="00320740">
        <w:fldChar w:fldCharType="separate"/>
      </w:r>
      <w:r w:rsidR="00E86477">
        <w:rPr>
          <w:rFonts w:ascii="Calibri" w:hAnsi="Calibri" w:cs="Calibri"/>
          <w:vertAlign w:val="superscript"/>
        </w:rPr>
        <w:t>61</w:t>
      </w:r>
      <w:r w:rsidR="0035059D" w:rsidRPr="00320740">
        <w:fldChar w:fldCharType="end"/>
      </w:r>
      <w:r w:rsidR="0035059D" w:rsidRPr="00320740">
        <w:t>, and that a sub</w:t>
      </w:r>
      <w:r w:rsidR="00406100" w:rsidRPr="00320740">
        <w:t>population</w:t>
      </w:r>
      <w:r w:rsidR="0035059D" w:rsidRPr="00320740">
        <w:t xml:space="preserve"> of LY6C</w:t>
      </w:r>
      <w:r w:rsidR="0035059D" w:rsidRPr="00320740">
        <w:rPr>
          <w:vertAlign w:val="superscript"/>
        </w:rPr>
        <w:t>high</w:t>
      </w:r>
      <w:r w:rsidR="0035059D" w:rsidRPr="00320740">
        <w:t xml:space="preserve"> monocytes give rise to inflammatory dendritic cells</w:t>
      </w:r>
      <w:r w:rsidR="00BE3971">
        <w:fldChar w:fldCharType="begin"/>
      </w:r>
      <w:r w:rsidR="0035333E">
        <w:instrText xml:space="preserve"> ADDIN PAPERS2_CITATIONS &lt;citation&gt;&lt;uuid&gt;BB831F33-9C94-46B8-95A2-705D010519EB&lt;/uuid&gt;&lt;priority&gt;0&lt;/priority&gt;&lt;publications&gt;&lt;publication&gt;&lt;uuid&gt;3901FCFB-3D69-4983-8231-3D7FC785E3FA&lt;/uuid&gt;&lt;volume&gt;45&lt;/volume&gt;&lt;doi&gt;10.1016/j.immuni.2016.12.001&lt;/doi&gt;&lt;startpage&gt;1205&lt;/startpage&gt;&lt;publication_date&gt;99201612201200000000222000&lt;/publication_date&gt;&lt;url&gt;http://dx.doi.org/10.1016/j.immuni.2016.12.001&lt;/url&gt;&lt;type&gt;400&lt;/type&gt;&lt;title&gt;The Heterogeneity of Ly6Chi Monocytes Controls Their Differentiation into iNOS+ Macrophages or Monocyte-Derived Dendritic Cells&lt;/title&gt;&lt;publisher&gt;Elsevier Inc.&lt;/publisher&gt;&lt;number&gt;6&lt;/number&gt;&lt;subtype&gt;400&lt;/subtype&gt;&lt;endpage&gt;1218&lt;/endpage&gt;&lt;bundle&gt;&lt;publication&gt;&lt;publisher&gt;Elsevier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hinelle&lt;/firstName&gt;&lt;lastName&gt;Menezes&lt;/lastName&gt;&lt;/author&gt;&lt;author&gt;&lt;firstName&gt;Daisy&lt;/firstName&gt;&lt;lastName&gt;Melandri&lt;/lastName&gt;&lt;/author&gt;&lt;author&gt;&lt;firstName&gt;Giorgio&lt;/firstName&gt;&lt;lastName&gt;Anselmi&lt;/lastName&gt;&lt;/author&gt;&lt;author&gt;&lt;firstName&gt;Thibaut&lt;/firstName&gt;&lt;lastName&gt;Perchet&lt;/lastName&gt;&lt;/author&gt;&lt;author&gt;&lt;firstName&gt;Jakob&lt;/firstName&gt;&lt;lastName&gt;Loschko&lt;/lastName&gt;&lt;/author&gt;&lt;author&gt;&lt;firstName&gt;Juan&lt;/firstName&gt;&lt;lastName&gt;Dubrot&lt;/lastName&gt;&lt;/author&gt;&lt;author&gt;&lt;firstName&gt;Rajen&lt;/firstName&gt;&lt;lastName&gt;Patel&lt;/lastName&gt;&lt;/author&gt;&lt;author&gt;&lt;firstName&gt;Emmanuel&lt;/firstName&gt;&lt;middleNames&gt;L&lt;/middleNames&gt;&lt;lastName&gt;Gautier&lt;/lastName&gt;&lt;/author&gt;&lt;author&gt;&lt;firstName&gt;Stéphanie&lt;/firstName&gt;&lt;lastName&gt;Hugues&lt;/lastName&gt;&lt;/author&gt;&lt;author&gt;&lt;firstName&gt;M&lt;/firstName&gt;&lt;middleNames&gt;Paula&lt;/middleNames&gt;&lt;lastName&gt;Longhi&lt;/lastName&gt;&lt;/author&gt;&lt;author&gt;&lt;firstName&gt;Jake&lt;/firstName&gt;&lt;middleNames&gt;Y&lt;/middleNames&gt;&lt;lastName&gt;Henry&lt;/lastName&gt;&lt;/author&gt;&lt;author&gt;&lt;firstName&gt;Sergio&lt;/firstName&gt;&lt;middleNames&gt;A&lt;/middleNames&gt;&lt;lastName&gt;Quezada&lt;/lastName&gt;&lt;/author&gt;&lt;author&gt;&lt;firstName&gt;Gregoire&lt;/firstName&gt;&lt;lastName&gt;Lauvau&lt;/lastName&gt;&lt;/author&gt;&lt;author&gt;&lt;firstName&gt;Ana-Maria&lt;/firstName&gt;&lt;lastName&gt;Lennon-Duménil&lt;/lastName&gt;&lt;/author&gt;&lt;author&gt;&lt;firstName&gt;Enrique&lt;/firstName&gt;&lt;lastName&gt;Gutiérrez-Martínez&lt;/lastName&gt;&lt;/author&gt;&lt;author&gt;&lt;firstName&gt;Alain&lt;/firstName&gt;&lt;lastName&gt;Bessis&lt;/lastName&gt;&lt;/author&gt;&lt;author&gt;&lt;firstName&gt;Elisa&lt;/firstName&gt;&lt;lastName&gt;Gomez Perdiguero&lt;/lastName&gt;&lt;/author&gt;&lt;author&gt;&lt;firstName&gt;Christian&lt;/firstName&gt;&lt;middleNames&gt;E&lt;/middleNames&gt;&lt;lastName&gt;Jacome-Galarza&lt;/lastName&gt;&lt;/author&gt;&lt;author&gt;&lt;firstName&gt;Hannah&lt;/firstName&gt;&lt;lastName&gt;Garner&lt;/lastName&gt;&lt;/author&gt;&lt;author&gt;&lt;firstName&gt;Fréderic&lt;/firstName&gt;&lt;lastName&gt;Geissmann&lt;/lastName&gt;&lt;/author&gt;&lt;author&gt;&lt;firstName&gt;Rachel&lt;/firstName&gt;&lt;lastName&gt;Golub&lt;/lastName&gt;&lt;/author&gt;&lt;author&gt;&lt;firstName&gt;Michel&lt;/firstName&gt;&lt;middleNames&gt;C&lt;/middleNames&gt;&lt;lastName&gt;Nussenzweig&lt;/lastName&gt;&lt;/author&gt;&lt;author&gt;&lt;firstName&gt;Pierre&lt;/firstName&gt;&lt;lastName&gt;Guermonprez&lt;/lastName&gt;&lt;/author&gt;&lt;/authors&gt;&lt;/publication&gt;&lt;/publications&gt;&lt;cites&gt;&lt;/cites&gt;&lt;/citation&gt;</w:instrText>
      </w:r>
      <w:r w:rsidR="00BE3971">
        <w:fldChar w:fldCharType="separate"/>
      </w:r>
      <w:r w:rsidR="00E86477">
        <w:rPr>
          <w:rFonts w:ascii="Calibri" w:hAnsi="Calibri" w:cs="Calibri"/>
          <w:vertAlign w:val="superscript"/>
        </w:rPr>
        <w:t>62</w:t>
      </w:r>
      <w:r w:rsidR="00BE3971">
        <w:fldChar w:fldCharType="end"/>
      </w:r>
      <w:r w:rsidR="0035059D" w:rsidRPr="00320740">
        <w:t xml:space="preserve">.  Moreover, an ‘atyical’ monocyte with neutrophil characteristics may be involved with fibrosis </w:t>
      </w:r>
      <w:r w:rsidR="00E66209" w:rsidRPr="00320740">
        <w:fldChar w:fldCharType="begin"/>
      </w:r>
      <w:r w:rsidR="0035333E">
        <w:instrText xml:space="preserve"> ADDIN PAPERS2_CITATIONS &lt;citation&gt;&lt;uuid&gt;A55722F7-99AF-49D9-B58A-9B2EA09CC1D5&lt;/uuid&gt;&lt;priority&gt;0&lt;/priority&gt;&lt;publications&gt;&lt;publication&gt;&lt;uuid&gt;2C6DFDD9-A847-4F09-AE7C-DD10C70D7516&lt;/uuid&gt;&lt;volume&gt;541&lt;/volume&gt;&lt;doi&gt;10.1038/nature20611&lt;/doi&gt;&lt;startpage&gt;96&lt;/startpage&gt;&lt;publication_date&gt;99201701051200000000222000&lt;/publication_date&gt;&lt;url&gt;http://dx.doi.org/10.1038/nature20611&lt;/url&gt;&lt;citekey&gt;Satoh:2017hz&lt;/citekey&gt;&lt;type&gt;400&lt;/type&gt;&lt;title&gt;Identification of an atypical monocyte and committed progenitor involved in fibrosis&lt;/title&gt;&lt;publisher&gt;Nature Publishing Group&lt;/publisher&gt;&lt;number&gt;7635&lt;/number&gt;&lt;subtype&gt;400&lt;/subtype&gt;&lt;endpage&gt;101&lt;/endpage&gt;&lt;bundle&gt;&lt;publication&gt;&lt;publisher&gt;Nature Publishing Group&lt;/publisher&gt;&lt;title&gt;Nature&lt;/title&gt;&lt;type&gt;-100&lt;/type&gt;&lt;subtype&gt;-100&lt;/subtype&gt;&lt;uuid&gt;4FA6B6DA-CABA-4CD0-B318-1A1DA057759A&lt;/uuid&gt;&lt;/publication&gt;&lt;/bundle&gt;&lt;authors&gt;&lt;author&gt;&lt;firstName&gt;Takashi&lt;/firstName&gt;&lt;lastName&gt;Satoh&lt;/lastName&gt;&lt;/author&gt;&lt;author&gt;&lt;firstName&gt;Katsuhiro&lt;/firstName&gt;&lt;lastName&gt;Nakagawa&lt;/lastName&gt;&lt;/author&gt;&lt;author&gt;&lt;firstName&gt;Fuminori&lt;/firstName&gt;&lt;lastName&gt;Sugihara&lt;/lastName&gt;&lt;/author&gt;&lt;author&gt;&lt;firstName&gt;Ryusuke&lt;/firstName&gt;&lt;lastName&gt;Kuwahara&lt;/lastName&gt;&lt;/author&gt;&lt;author&gt;&lt;firstName&gt;Motooki&lt;/firstName&gt;&lt;lastName&gt;Ashihara&lt;/lastName&gt;&lt;/author&gt;&lt;author&gt;&lt;firstName&gt;Fumihiro&lt;/firstName&gt;&lt;lastName&gt;Yamane&lt;/lastName&gt;&lt;/author&gt;&lt;author&gt;&lt;firstName&gt;Yosuke&lt;/firstName&gt;&lt;lastName&gt;Minowa&lt;/lastName&gt;&lt;/author&gt;&lt;author&gt;&lt;firstName&gt;Kiyoharu&lt;/firstName&gt;&lt;lastName&gt;Fukushima&lt;/lastName&gt;&lt;/author&gt;&lt;author&gt;&lt;firstName&gt;Isao&lt;/firstName&gt;&lt;lastName&gt;Ebina&lt;/lastName&gt;&lt;/author&gt;&lt;author&gt;&lt;firstName&gt;Yoshichika&lt;/firstName&gt;&lt;lastName&gt;Yoshioka&lt;/lastName&gt;&lt;/author&gt;&lt;author&gt;&lt;firstName&gt;Atsushi&lt;/firstName&gt;&lt;lastName&gt;Kumanogoh&lt;/lastName&gt;&lt;/author&gt;&lt;author&gt;&lt;firstName&gt;Shizuo&lt;/firstName&gt;&lt;lastName&gt;Akira&lt;/lastName&gt;&lt;/author&gt;&lt;/authors&gt;&lt;/publication&gt;&lt;/publications&gt;&lt;cites&gt;&lt;/cites&gt;&lt;/citation&gt;</w:instrText>
      </w:r>
      <w:r w:rsidR="00E66209" w:rsidRPr="00320740">
        <w:fldChar w:fldCharType="separate"/>
      </w:r>
      <w:r w:rsidR="00E86477">
        <w:rPr>
          <w:rFonts w:ascii="Calibri" w:hAnsi="Calibri" w:cs="Calibri"/>
          <w:vertAlign w:val="superscript"/>
        </w:rPr>
        <w:t>63</w:t>
      </w:r>
      <w:r w:rsidR="00E66209" w:rsidRPr="00320740">
        <w:fldChar w:fldCharType="end"/>
      </w:r>
      <w:r w:rsidR="00E66209" w:rsidRPr="00320740">
        <w:t>.</w:t>
      </w:r>
      <w:r w:rsidR="0035059D" w:rsidRPr="00320740">
        <w:t xml:space="preserve"> More work is now needed to characterise the</w:t>
      </w:r>
      <w:r w:rsidR="0035059D">
        <w:t xml:space="preserve"> ‘plasticity’ of monocytes.</w:t>
      </w:r>
    </w:p>
    <w:p w14:paraId="3DECF15D" w14:textId="77777777" w:rsidR="00860176" w:rsidRDefault="00860176" w:rsidP="00C971B2">
      <w:pPr>
        <w:spacing w:before="120" w:after="120" w:line="360" w:lineRule="auto"/>
        <w:jc w:val="left"/>
      </w:pPr>
    </w:p>
    <w:p w14:paraId="2E52FC3B" w14:textId="5254F9A7" w:rsidR="003F7752" w:rsidRPr="00E14E7F" w:rsidRDefault="00DE18EE" w:rsidP="00C971B2">
      <w:pPr>
        <w:pStyle w:val="Heading3"/>
        <w:spacing w:before="120" w:after="120" w:line="360" w:lineRule="auto"/>
        <w:contextualSpacing w:val="0"/>
        <w:jc w:val="left"/>
        <w:rPr>
          <w:i w:val="0"/>
        </w:rPr>
      </w:pPr>
      <w:r w:rsidRPr="00E14E7F">
        <w:rPr>
          <w:i w:val="0"/>
        </w:rPr>
        <w:lastRenderedPageBreak/>
        <w:t xml:space="preserve"> </w:t>
      </w:r>
      <w:r w:rsidR="00E14E7F" w:rsidRPr="00E14E7F">
        <w:rPr>
          <w:i w:val="0"/>
        </w:rPr>
        <w:t>[H2</w:t>
      </w:r>
      <w:r w:rsidR="00C77CD3" w:rsidRPr="00E14E7F">
        <w:rPr>
          <w:i w:val="0"/>
        </w:rPr>
        <w:t xml:space="preserve">] </w:t>
      </w:r>
      <w:r w:rsidR="003F7752" w:rsidRPr="00E14E7F">
        <w:rPr>
          <w:i w:val="0"/>
        </w:rPr>
        <w:t>Monocyte funct</w:t>
      </w:r>
      <w:r w:rsidR="00DF589A" w:rsidRPr="00E14E7F">
        <w:rPr>
          <w:i w:val="0"/>
        </w:rPr>
        <w:t>i</w:t>
      </w:r>
      <w:r w:rsidR="003F7752" w:rsidRPr="00E14E7F">
        <w:rPr>
          <w:i w:val="0"/>
        </w:rPr>
        <w:t>ons</w:t>
      </w:r>
    </w:p>
    <w:p w14:paraId="4A1AEE65" w14:textId="6180A9F1" w:rsidR="00E17395" w:rsidRPr="00256B82" w:rsidRDefault="00085755" w:rsidP="00C971B2">
      <w:pPr>
        <w:spacing w:before="120" w:after="120" w:line="360" w:lineRule="auto"/>
        <w:jc w:val="left"/>
        <w:rPr>
          <w:strike/>
        </w:rPr>
      </w:pPr>
      <w:r w:rsidRPr="00256B82">
        <w:t>Although t</w:t>
      </w:r>
      <w:r w:rsidR="0089102A" w:rsidRPr="00256B82">
        <w:t xml:space="preserve">he precise functions of monocyte subsets </w:t>
      </w:r>
      <w:r w:rsidRPr="00256B82">
        <w:t>are yet</w:t>
      </w:r>
      <w:r w:rsidR="0089102A" w:rsidRPr="00256B82">
        <w:t xml:space="preserve"> to be defined, clear evidence </w:t>
      </w:r>
      <w:r w:rsidR="00E14E7F">
        <w:t>supports</w:t>
      </w:r>
      <w:r w:rsidR="00E14E7F" w:rsidRPr="00256B82">
        <w:t xml:space="preserve"> </w:t>
      </w:r>
      <w:r w:rsidR="0089102A" w:rsidRPr="00256B82">
        <w:t>subset</w:t>
      </w:r>
      <w:r w:rsidR="00310BDA" w:rsidRPr="00256B82">
        <w:t>-</w:t>
      </w:r>
      <w:r w:rsidR="0089102A" w:rsidRPr="00256B82">
        <w:t>specific functions.</w:t>
      </w:r>
      <w:r w:rsidR="00A31508" w:rsidRPr="00256B82">
        <w:rPr>
          <w:b/>
        </w:rPr>
        <w:t xml:space="preserve"> </w:t>
      </w:r>
      <w:r w:rsidR="00E14E7F" w:rsidRPr="00266072">
        <w:t>In mice,</w:t>
      </w:r>
      <w:r w:rsidR="00E14E7F">
        <w:rPr>
          <w:b/>
        </w:rPr>
        <w:t xml:space="preserve"> </w:t>
      </w:r>
      <w:r w:rsidR="00E14E7F">
        <w:t>c</w:t>
      </w:r>
      <w:r w:rsidR="00A31508" w:rsidRPr="00256B82">
        <w:t>lassical L</w:t>
      </w:r>
      <w:r w:rsidR="00123CD3">
        <w:t>Y</w:t>
      </w:r>
      <w:r w:rsidR="00A31508" w:rsidRPr="00256B82">
        <w:t>6C</w:t>
      </w:r>
      <w:r w:rsidR="00123CD3" w:rsidRPr="00123CD3">
        <w:rPr>
          <w:vertAlign w:val="superscript"/>
        </w:rPr>
        <w:t>high</w:t>
      </w:r>
      <w:r w:rsidR="00A31508" w:rsidRPr="00256B82">
        <w:t xml:space="preserve"> monocytes </w:t>
      </w:r>
      <w:r w:rsidR="00123CD3">
        <w:t xml:space="preserve">are </w:t>
      </w:r>
      <w:r w:rsidR="00A31508" w:rsidRPr="00256B82">
        <w:t>rapidly recruit</w:t>
      </w:r>
      <w:r w:rsidR="00123CD3">
        <w:t>ed</w:t>
      </w:r>
      <w:r w:rsidR="00A31508" w:rsidRPr="00256B82">
        <w:t xml:space="preserve"> to sites of inflammation, extravasate and differentiate into monocyte-derived macrophages</w:t>
      </w:r>
      <w:r w:rsidR="00A31508" w:rsidRPr="00256B82">
        <w:fldChar w:fldCharType="begin"/>
      </w:r>
      <w:r w:rsidR="0035333E">
        <w:instrText xml:space="preserve"> ADDIN PAPERS2_CITATIONS &lt;citation&gt;&lt;uuid&gt;FDB225DD-7E6E-4196-A00C-C884FF1DAE18&lt;/uuid&gt;&lt;priority&gt;0&lt;/priority&gt;&lt;publications&gt;&lt;publication&gt;&lt;uuid&gt;6DD67400-8EF5-467D-8DD3-E8904C587A7D&lt;/uuid&gt;&lt;volume&gt;4&lt;/volume&gt;&lt;accepted_date&gt;99201301161200000000222000&lt;/accepted_date&gt;&lt;doi&gt;10.3389/fimmu.2013.00023&lt;/doi&gt;&lt;startpage&gt;23&lt;/startpage&gt;&lt;publication_date&gt;99201300001200000000200000&lt;/publication_date&gt;&lt;url&gt;http://eutils.ncbi.nlm.nih.gov/entrez/eutils/elink.fcgi?dbfrom=pubmed&amp;amp;id=23382732&amp;amp;retmode=ref&amp;amp;cmd=prlinks&lt;/url&gt;&lt;citekey&gt;ZieglerHeitbrock:2013fu&lt;/citekey&gt;&lt;type&gt;400&lt;/type&gt;&lt;title&gt;Toward a refined definition of monocyte subsets.&lt;/title&gt;&lt;submission_date&gt;99201212171200000000222000&lt;/submission_date&gt;&lt;institution&gt;Comprehensive Pneumology Center - EvA Study Center, Helmholtz Zentrum Muenchen - German Research Center for Environmental Health Gauting, Germany.&lt;/institution&gt;&lt;subtype&gt;400&lt;/subtype&gt;&lt;bundle&gt;&lt;publication&gt;&lt;publisher&gt;Frontiers&lt;/publisher&gt;&lt;title&gt;Frontiers in immunology&lt;/title&gt;&lt;type&gt;-100&lt;/type&gt;&lt;subtype&gt;-100&lt;/subtype&gt;&lt;uuid&gt;692DC349-9987-4D7C-989C-DBC1D231BFBF&lt;/uuid&gt;&lt;/publication&gt;&lt;/bundle&gt;&lt;authors&gt;&lt;author&gt;&lt;firstName&gt;Loems&lt;/firstName&gt;&lt;lastName&gt;Ziegler-Heitbrock&lt;/lastName&gt;&lt;/author&gt;&lt;author&gt;&lt;firstName&gt;Thomas&lt;/firstName&gt;&lt;middleNames&gt;P J&lt;/middleNames&gt;&lt;lastName&gt;Hofer&lt;/lastName&gt;&lt;/author&gt;&lt;/authors&gt;&lt;/publication&gt;&lt;/publications&gt;&lt;cites&gt;&lt;/cites&gt;&lt;/citation&gt;</w:instrText>
      </w:r>
      <w:r w:rsidR="00A31508" w:rsidRPr="00256B82">
        <w:fldChar w:fldCharType="separate"/>
      </w:r>
      <w:r w:rsidR="00E86477">
        <w:rPr>
          <w:rFonts w:ascii="Calibri" w:hAnsi="Calibri" w:cs="Calibri"/>
          <w:vertAlign w:val="superscript"/>
        </w:rPr>
        <w:t>64</w:t>
      </w:r>
      <w:r w:rsidR="00A31508" w:rsidRPr="00256B82">
        <w:fldChar w:fldCharType="end"/>
      </w:r>
      <w:r w:rsidR="00123CD3">
        <w:t>. By contrast,</w:t>
      </w:r>
      <w:r w:rsidR="00A31508" w:rsidRPr="00256B82">
        <w:t xml:space="preserve"> </w:t>
      </w:r>
      <w:r w:rsidR="00266072">
        <w:t xml:space="preserve">mouse </w:t>
      </w:r>
      <w:r w:rsidR="00A31508" w:rsidRPr="00256B82">
        <w:t xml:space="preserve">nonclassical </w:t>
      </w:r>
      <w:r w:rsidR="00266072" w:rsidRPr="00256B82">
        <w:t>L</w:t>
      </w:r>
      <w:r w:rsidR="00266072">
        <w:t>Y</w:t>
      </w:r>
      <w:r w:rsidR="00266072" w:rsidRPr="00256B82">
        <w:t>6C</w:t>
      </w:r>
      <w:r w:rsidR="00266072">
        <w:rPr>
          <w:vertAlign w:val="superscript"/>
        </w:rPr>
        <w:t>low</w:t>
      </w:r>
      <w:r w:rsidR="00266072" w:rsidRPr="00256B82">
        <w:t xml:space="preserve"> </w:t>
      </w:r>
      <w:r w:rsidR="00A31508" w:rsidRPr="00256B82">
        <w:t>monocytes</w:t>
      </w:r>
      <w:r w:rsidR="00266072">
        <w:t>,</w:t>
      </w:r>
      <w:r w:rsidR="00A31508" w:rsidRPr="00256B82">
        <w:t xml:space="preserve"> </w:t>
      </w:r>
      <w:r w:rsidR="00266072">
        <w:t>similar to</w:t>
      </w:r>
      <w:r w:rsidR="00266072" w:rsidRPr="00256B82">
        <w:t xml:space="preserve"> their human counterparts</w:t>
      </w:r>
      <w:r w:rsidR="00266072" w:rsidRPr="00256B82">
        <w:fldChar w:fldCharType="begin"/>
      </w:r>
      <w:r w:rsidR="0035333E">
        <w:instrText xml:space="preserve"> ADDIN PAPERS2_CITATIONS &lt;citation&gt;&lt;uuid&gt;692706DD-265C-43BC-86CD-C41BD4DA633F&lt;/uuid&gt;&lt;priority&gt;0&lt;/priority&gt;&lt;publications&gt;&lt;publication&gt;&lt;uuid&gt;038A960D-D682-4BDD-8235-053334D12367&lt;/uuid&gt;&lt;volume&gt;33&lt;/volume&gt;&lt;accepted_date&gt;99201008201200000000222000&lt;/accepted_date&gt;&lt;doi&gt;10.1016/j.immuni.2010.08.012&lt;/doi&gt;&lt;startpage&gt;375&lt;/startpage&gt;&lt;revision_date&gt;99201007271200000000222000&lt;/revision_date&gt;&lt;publication_date&gt;99201009241200000000222000&lt;/publication_date&gt;&lt;url&gt;http://dx.doi.org/10.1016/j.immuni.2010.08.012&lt;/url&gt;&lt;citekey&gt;Cros:2010dj&lt;/citekey&gt;&lt;type&gt;400&lt;/type&gt;&lt;title&gt;Human CD14dim monocytes patrol and sense nucleic acids and viruses via TLR7 and TLR8 receptors.&lt;/title&gt;&lt;publisher&gt;Elsevier Inc.&lt;/publisher&gt;&lt;submission_date&gt;99201005261200000000222000&lt;/submission_date&gt;&lt;number&gt;3&lt;/number&gt;&lt;institution&gt;U838 INSERM, Université Paris Descartes, Paris, France.&lt;/institution&gt;&lt;subtype&gt;400&lt;/subtype&gt;&lt;endpage&gt;386&lt;/endpage&gt;&lt;bundle&gt;&lt;publication&gt;&lt;publisher&gt;Elsevier Inc.&lt;/publisher&gt;&lt;url&gt;http://www.cell.com&lt;/url&gt;&lt;title&gt;Immunity&lt;/title&gt;&lt;type&gt;-100&lt;/type&gt;&lt;subtype&gt;-100&lt;/subtype&gt;&lt;uuid&gt;3DE7F58B-A649-4AAD-AD7B-303AA514BBF2&lt;/uuid&gt;&lt;/publication&gt;&lt;/bundle&gt;&lt;authors&gt;&lt;author&gt;&lt;firstName&gt;Jérôme&lt;/firstName&gt;&lt;lastName&gt;Cros&lt;/lastName&gt;&lt;/author&gt;&lt;author&gt;&lt;firstName&gt;Nicolas&lt;/firstName&gt;&lt;lastName&gt;Cagnard&lt;/lastName&gt;&lt;/author&gt;&lt;author&gt;&lt;firstName&gt;Kevin&lt;/firstName&gt;&lt;middleNames&gt;J&lt;/middleNames&gt;&lt;lastName&gt;Woollard&lt;/lastName&gt;&lt;/author&gt;&lt;author&gt;&lt;firstName&gt;Natacha&lt;/firstName&gt;&lt;lastName&gt;Patey&lt;/lastName&gt;&lt;/author&gt;&lt;author&gt;&lt;firstName&gt;Shen-Ying&lt;/firstName&gt;&lt;lastName&gt;Zhang&lt;/lastName&gt;&lt;/author&gt;&lt;author&gt;&lt;firstName&gt;Brigitte&lt;/firstName&gt;&lt;lastName&gt;Senechal&lt;/lastName&gt;&lt;/author&gt;&lt;author&gt;&lt;firstName&gt;Anne&lt;/firstName&gt;&lt;lastName&gt;Puel&lt;/lastName&gt;&lt;/author&gt;&lt;author&gt;&lt;firstName&gt;Subhra&lt;/firstName&gt;&lt;middleNames&gt;K&lt;/middleNames&gt;&lt;lastName&gt;Biswas&lt;/lastName&gt;&lt;/author&gt;&lt;author&gt;&lt;firstName&gt;Despina&lt;/firstName&gt;&lt;lastName&gt;Moshous&lt;/lastName&gt;&lt;/author&gt;&lt;author&gt;&lt;firstName&gt;Capucine&lt;/firstName&gt;&lt;lastName&gt;Picard&lt;/lastName&gt;&lt;/author&gt;&lt;author&gt;&lt;firstName&gt;Jean-Philippe&lt;/firstName&gt;&lt;lastName&gt;Jais&lt;/lastName&gt;&lt;/author&gt;&lt;author&gt;&lt;firstName&gt;David&lt;/firstName&gt;&lt;lastName&gt;D'Cruz&lt;/lastName&gt;&lt;/author&gt;&lt;author&gt;&lt;firstName&gt;Jean-Laurent&lt;/firstName&gt;&lt;lastName&gt;Casanova&lt;/lastName&gt;&lt;/author&gt;&lt;author&gt;&lt;firstName&gt;Céline&lt;/firstName&gt;&lt;lastName&gt;Trouillet&lt;/lastName&gt;&lt;/author&gt;&lt;author&gt;&lt;firstName&gt;Fréderic&lt;/firstName&gt;&lt;lastName&gt;Geissmann&lt;/lastName&gt;&lt;/author&gt;&lt;/authors&gt;&lt;/publication&gt;&lt;/publications&gt;&lt;cites&gt;&lt;/cites&gt;&lt;/citation&gt;</w:instrText>
      </w:r>
      <w:r w:rsidR="00266072" w:rsidRPr="00256B82">
        <w:fldChar w:fldCharType="separate"/>
      </w:r>
      <w:r w:rsidR="0099051E">
        <w:rPr>
          <w:rFonts w:ascii="Calibri" w:hAnsi="Calibri" w:cs="Calibri"/>
          <w:vertAlign w:val="superscript"/>
        </w:rPr>
        <w:t>3</w:t>
      </w:r>
      <w:r w:rsidR="00266072" w:rsidRPr="00256B82">
        <w:fldChar w:fldCharType="end"/>
      </w:r>
      <w:r w:rsidR="00266072" w:rsidRPr="00256B82">
        <w:t xml:space="preserve">, </w:t>
      </w:r>
      <w:r w:rsidR="00A31508" w:rsidRPr="00256B82">
        <w:t xml:space="preserve">crawl </w:t>
      </w:r>
      <w:r w:rsidR="000C76B3">
        <w:t xml:space="preserve">and patrol </w:t>
      </w:r>
      <w:r w:rsidR="00A31508" w:rsidRPr="00256B82">
        <w:t>the luminal side of the vascular endothelium</w:t>
      </w:r>
      <w:r w:rsidR="00A31508" w:rsidRPr="00256B82">
        <w:fldChar w:fldCharType="begin"/>
      </w:r>
      <w:r w:rsidR="0035333E">
        <w:instrText xml:space="preserve"> ADDIN PAPERS2_CITATIONS &lt;citation&gt;&lt;uuid&gt;2B0D5F62-FDC8-4D7F-AA95-6EF89D073A8A&lt;/uuid&gt;&lt;priority&gt;0&lt;/priority&gt;&lt;publications&gt;&lt;publication&gt;&lt;uuid&gt;B29FD6FA-1358-419C-A5D2-8BD78EC2A5FA&lt;/uuid&gt;&lt;volume&gt;317&lt;/volume&gt;&lt;doi&gt;10.1126/science.1142883&lt;/doi&gt;&lt;startpage&gt;666&lt;/startpage&gt;&lt;publication_date&gt;99200708031200000000222000&lt;/publication_date&gt;&lt;url&gt;http://www.sciencemag.org/cgi/doi/10.1126/science.1142883&lt;/url&gt;&lt;citekey&gt;Auffray:2007iz&lt;/citekey&gt;&lt;type&gt;400&lt;/type&gt;&lt;title&gt;Monitoring of blood vessels and tissues by a population of monocytes with patrolling behavior.&lt;/title&gt;&lt;institution&gt;Institut Nationale de la Santé et de la Recherche Médicale (INSERM) U838, Laboratory of Biology of the Mononuclear Phagocyte System, and Cellular and Molecular imaging core facility, Institut Fédératif de Recherche Necker-Enfants Malades, Paris, France.&lt;/institution&gt;&lt;number&gt;5838&lt;/number&gt;&lt;subtype&gt;400&lt;/subtype&gt;&lt;endpage&gt;670&lt;/endpage&gt;&lt;bundle&gt;&lt;publication&gt;&lt;publisher&gt;American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Cedric&lt;/firstName&gt;&lt;lastName&gt;Auffray&lt;/lastName&gt;&lt;/author&gt;&lt;author&gt;&lt;firstName&gt;Darin&lt;/firstName&gt;&lt;lastName&gt;Fogg&lt;/lastName&gt;&lt;/author&gt;&lt;author&gt;&lt;firstName&gt;Meriem&lt;/firstName&gt;&lt;lastName&gt;Garfa&lt;/lastName&gt;&lt;/author&gt;&lt;author&gt;&lt;firstName&gt;Gaelle&lt;/firstName&gt;&lt;lastName&gt;Elain&lt;/lastName&gt;&lt;/author&gt;&lt;author&gt;&lt;firstName&gt;Olivier&lt;/firstName&gt;&lt;lastName&gt;Join-Lambert&lt;/lastName&gt;&lt;/author&gt;&lt;author&gt;&lt;firstName&gt;Samer&lt;/firstName&gt;&lt;lastName&gt;Kayal&lt;/lastName&gt;&lt;/author&gt;&lt;author&gt;&lt;firstName&gt;Sabine&lt;/firstName&gt;&lt;lastName&gt;Sarnacki&lt;/lastName&gt;&lt;/author&gt;&lt;author&gt;&lt;firstName&gt;Ana&lt;/firstName&gt;&lt;lastName&gt;Cumano&lt;/lastName&gt;&lt;/author&gt;&lt;author&gt;&lt;firstName&gt;Gregoire&lt;/firstName&gt;&lt;lastName&gt;Lauvau&lt;/lastName&gt;&lt;/author&gt;&lt;author&gt;&lt;firstName&gt;Fréderic&lt;/firstName&gt;&lt;lastName&gt;Geissmann&lt;/lastName&gt;&lt;/author&gt;&lt;/authors&gt;&lt;/publication&gt;&lt;publication&gt;&lt;uuid&gt;87366CFD-6E5C-4B9C-98AD-821163F467AD&lt;/uuid&gt;&lt;volume&gt;153&lt;/volume&gt;&lt;doi&gt;10.1016/j.cell.2013.03.010&lt;/doi&gt;&lt;startpage&gt;362&lt;/startpage&gt;&lt;publication_date&gt;99201304001200000000220000&lt;/publication_date&gt;&lt;url&gt;http://linkinghub.elsevier.com/retrieve/pii/S0092867413003322&lt;/url&gt;&lt;citekey&gt;Carlin:2013jn&lt;/citekey&gt;&lt;type&gt;400&lt;/type&gt;&lt;title&gt;Nr4a1-Dependent Ly6Clow Monocytes Monitor Endothelial Cells and Orchestrate Their Disposal&lt;/title&gt;&lt;number&gt;2&lt;/number&gt;&lt;subtype&gt;400&lt;/subtype&gt;&lt;endpage&gt;375&lt;/endpage&gt;&lt;bundle&gt;&lt;publication&gt;&lt;publisher&gt;Elsevier Inc.&lt;/publisher&gt;&lt;title&gt;Cell&lt;/title&gt;&lt;type&gt;-100&lt;/type&gt;&lt;subtype&gt;-100&lt;/subtype&gt;&lt;uuid&gt;09329345-24A9-4754-B73A-8F6F1A26C2A9&lt;/uuid&gt;&lt;/publication&gt;&lt;/bundle&gt;&lt;authors&gt;&lt;author&gt;&lt;firstName&gt;Leo&lt;/firstName&gt;&lt;middleNames&gt;M&lt;/middleNames&gt;&lt;lastName&gt;Carlin&lt;/lastName&gt;&lt;/author&gt;&lt;author&gt;&lt;firstName&gt;Efstathios&lt;/firstName&gt;&lt;middleNames&gt;G&lt;/middleNames&gt;&lt;lastName&gt;Stamatiades&lt;/lastName&gt;&lt;/author&gt;&lt;author&gt;&lt;firstName&gt;Cedric&lt;/firstName&gt;&lt;lastName&gt;Auffray&lt;/lastName&gt;&lt;/author&gt;&lt;author&gt;&lt;firstName&gt;Richard&lt;/firstName&gt;&lt;middleNames&gt;N&lt;/middleNames&gt;&lt;lastName&gt;Hanna&lt;/lastName&gt;&lt;/author&gt;&lt;author&gt;&lt;firstName&gt;Leanne&lt;/firstName&gt;&lt;lastName&gt;Glover&lt;/lastName&gt;&lt;/author&gt;&lt;author&gt;&lt;firstName&gt;Gema&lt;/firstName&gt;&lt;lastName&gt;Vizcay-Barrena&lt;/lastName&gt;&lt;/author&gt;&lt;author&gt;&lt;firstName&gt;Catherine&lt;/firstName&gt;&lt;middleNames&gt;C&lt;/middleNames&gt;&lt;lastName&gt;Hedrick&lt;/lastName&gt;&lt;/author&gt;&lt;author&gt;&lt;firstName&gt;H&lt;/firstName&gt;&lt;middleNames&gt;Terence&lt;/middleNames&gt;&lt;lastName&gt;Cook&lt;/lastName&gt;&lt;/author&gt;&lt;author&gt;&lt;firstName&gt;Sandra&lt;/firstName&gt;&lt;lastName&gt;Diebold&lt;/lastName&gt;&lt;/author&gt;&lt;author&gt;&lt;firstName&gt;Fréderic&lt;/firstName&gt;&lt;lastName&gt;Geissmann&lt;/lastName&gt;&lt;/author&gt;&lt;/authors&gt;&lt;/publication&gt;&lt;/publications&gt;&lt;cites&gt;&lt;/cites&gt;&lt;/citation&gt;</w:instrText>
      </w:r>
      <w:r w:rsidR="00A31508" w:rsidRPr="00256B82">
        <w:fldChar w:fldCharType="separate"/>
      </w:r>
      <w:r w:rsidR="00E86477">
        <w:rPr>
          <w:rFonts w:ascii="Calibri" w:hAnsi="Calibri" w:cs="Calibri"/>
          <w:vertAlign w:val="superscript"/>
        </w:rPr>
        <w:t>37,55</w:t>
      </w:r>
      <w:r w:rsidR="00A31508" w:rsidRPr="00256B82">
        <w:fldChar w:fldCharType="end"/>
      </w:r>
      <w:r w:rsidR="00A31508" w:rsidRPr="00256B82">
        <w:t xml:space="preserve">, </w:t>
      </w:r>
      <w:r w:rsidR="00123CD3">
        <w:t>as shown by</w:t>
      </w:r>
      <w:r w:rsidR="00A31508" w:rsidRPr="00256B82">
        <w:t xml:space="preserve"> intravital microscopy. </w:t>
      </w:r>
      <w:r w:rsidR="00266072">
        <w:t>Evidence showing the d</w:t>
      </w:r>
      <w:r w:rsidR="00A31508" w:rsidRPr="00256B82">
        <w:t>ifferentiation</w:t>
      </w:r>
      <w:r w:rsidR="00266072">
        <w:t xml:space="preserve"> of </w:t>
      </w:r>
      <w:r w:rsidR="00266072" w:rsidRPr="00256B82">
        <w:t>L</w:t>
      </w:r>
      <w:r w:rsidR="00266072">
        <w:t>Y</w:t>
      </w:r>
      <w:r w:rsidR="00266072" w:rsidRPr="00256B82">
        <w:t>6C</w:t>
      </w:r>
      <w:r w:rsidR="00266072">
        <w:rPr>
          <w:vertAlign w:val="superscript"/>
        </w:rPr>
        <w:t>low</w:t>
      </w:r>
      <w:r w:rsidR="00A31508" w:rsidRPr="00256B82">
        <w:t xml:space="preserve"> </w:t>
      </w:r>
      <w:r w:rsidR="00266072">
        <w:t xml:space="preserve">monocytes </w:t>
      </w:r>
      <w:r w:rsidR="00A31508" w:rsidRPr="00256B82">
        <w:t>from L</w:t>
      </w:r>
      <w:r w:rsidR="00123CD3">
        <w:t>Y</w:t>
      </w:r>
      <w:r w:rsidR="00A31508" w:rsidRPr="00256B82">
        <w:t>6C</w:t>
      </w:r>
      <w:r w:rsidR="00123CD3" w:rsidRPr="00256B82">
        <w:rPr>
          <w:vertAlign w:val="superscript"/>
        </w:rPr>
        <w:t>high</w:t>
      </w:r>
      <w:r w:rsidR="00A31508" w:rsidRPr="00256B82">
        <w:t xml:space="preserve"> monocytes, </w:t>
      </w:r>
      <w:r w:rsidR="00266072">
        <w:t xml:space="preserve">the </w:t>
      </w:r>
      <w:r w:rsidR="00A31508" w:rsidRPr="00256B82">
        <w:t>longer half-li</w:t>
      </w:r>
      <w:r w:rsidR="001B6B27">
        <w:t>f</w:t>
      </w:r>
      <w:r w:rsidR="00A31508" w:rsidRPr="00256B82">
        <w:t>e</w:t>
      </w:r>
      <w:r w:rsidR="001B6B27">
        <w:t xml:space="preserve"> of the </w:t>
      </w:r>
      <w:r w:rsidR="001B6B27" w:rsidRPr="00256B82">
        <w:t>L</w:t>
      </w:r>
      <w:r w:rsidR="001B6B27">
        <w:t>Y</w:t>
      </w:r>
      <w:r w:rsidR="001B6B27" w:rsidRPr="00256B82">
        <w:t>6C</w:t>
      </w:r>
      <w:r w:rsidR="001B6B27">
        <w:rPr>
          <w:vertAlign w:val="superscript"/>
        </w:rPr>
        <w:t>low</w:t>
      </w:r>
      <w:r w:rsidR="00266072">
        <w:t xml:space="preserve"> subset,</w:t>
      </w:r>
      <w:r w:rsidR="00A31508" w:rsidRPr="00256B82">
        <w:t xml:space="preserve"> and </w:t>
      </w:r>
      <w:r w:rsidR="001B6B27">
        <w:t>its</w:t>
      </w:r>
      <w:r w:rsidR="001B6B27" w:rsidRPr="00256B82">
        <w:t xml:space="preserve"> </w:t>
      </w:r>
      <w:r w:rsidR="00266072">
        <w:t>patrolling</w:t>
      </w:r>
      <w:r w:rsidR="00266072" w:rsidRPr="00256B82">
        <w:t xml:space="preserve"> </w:t>
      </w:r>
      <w:r w:rsidR="00A31508" w:rsidRPr="00256B82">
        <w:t>role</w:t>
      </w:r>
      <w:r w:rsidR="00225F72">
        <w:t xml:space="preserve"> </w:t>
      </w:r>
      <w:r w:rsidR="00A31508" w:rsidRPr="00256B82">
        <w:t>ha</w:t>
      </w:r>
      <w:r w:rsidR="001B6B27">
        <w:t>ve</w:t>
      </w:r>
      <w:r w:rsidR="00A31508" w:rsidRPr="00256B82">
        <w:t xml:space="preserve"> led some </w:t>
      </w:r>
      <w:r w:rsidR="00266072">
        <w:t xml:space="preserve">investigators </w:t>
      </w:r>
      <w:r w:rsidR="001B6B27">
        <w:t xml:space="preserve">to </w:t>
      </w:r>
      <w:r w:rsidR="00A31508" w:rsidRPr="00256B82">
        <w:t xml:space="preserve">suggest that these cells </w:t>
      </w:r>
      <w:r w:rsidR="001B6B27">
        <w:t>are</w:t>
      </w:r>
      <w:r w:rsidR="00A31508" w:rsidRPr="00256B82">
        <w:t xml:space="preserve"> terminally differentiated </w:t>
      </w:r>
      <w:r w:rsidR="0039377E">
        <w:t>‘</w:t>
      </w:r>
      <w:r w:rsidR="00A31508" w:rsidRPr="00256B82">
        <w:t>blood macrophages</w:t>
      </w:r>
      <w:r w:rsidR="0039377E">
        <w:t>’</w:t>
      </w:r>
      <w:r w:rsidR="00A31508" w:rsidRPr="00256B82">
        <w:t xml:space="preserve"> rather than blood monocytes</w:t>
      </w:r>
      <w:r w:rsidR="00A31508" w:rsidRPr="00256B82">
        <w:fldChar w:fldCharType="begin"/>
      </w:r>
      <w:r w:rsidR="0035333E">
        <w:instrText xml:space="preserve"> ADDIN PAPERS2_CITATIONS &lt;citation&gt;&lt;uuid&gt;18E16990-939B-45B9-893A-0C433624E505&lt;/uuid&gt;&lt;priority&gt;0&lt;/priority&gt;&lt;publications&gt;&lt;publication&gt;&lt;uuid&gt;DB024D0E-5801-4471-B488-207B7A84CA52&lt;/uuid&gt;&lt;volume&gt;14&lt;/volume&gt;&lt;doi&gt;10.1038/nri3671&lt;/doi&gt;&lt;startpage&gt;392&lt;/startpage&gt;&lt;publication_date&gt;99201406001200000000220000&lt;/publication_date&gt;&lt;url&gt;http://www.nature.com/doifinder/10.1038/nri3671&lt;/url&gt;&lt;citekey&gt;Ginhoux:2014cu&lt;/citekey&gt;&lt;type&gt;400&lt;/type&gt;&lt;title&gt;Monocytes and macrophages: developmental pathways and tissue homeostasis.&lt;/title&gt;&lt;publisher&gt;Nature Publishing Group&lt;/publisher&gt;&lt;institution&gt;Singapore Immunology Network (SIgN), Agency for Science, Technology and Research (A*STAR), 138648 Singapore.&lt;/institution&gt;&lt;number&gt;6&lt;/number&gt;&lt;subtype&gt;400&lt;/subtype&gt;&lt;endpage&gt;404&lt;/endpage&gt;&lt;bundle&gt;&lt;publication&gt;&lt;publisher&gt;Nature Publishing Group&lt;/publisher&gt;&lt;title&gt;Nature Reviews Immunology&lt;/title&gt;&lt;type&gt;-100&lt;/type&gt;&lt;subtype&gt;-100&lt;/subtype&gt;&lt;uuid&gt;70812640-D885-4A1B-8A86-1F0B83E32AEF&lt;/uuid&gt;&lt;/publication&gt;&lt;/bundle&gt;&lt;authors&gt;&lt;author&gt;&lt;firstName&gt;Florent&lt;/firstName&gt;&lt;lastName&gt;Ginhoux&lt;/lastName&gt;&lt;/author&gt;&lt;author&gt;&lt;firstName&gt;Steffen&lt;/firstName&gt;&lt;lastName&gt;Jung&lt;/lastName&gt;&lt;/author&gt;&lt;/authors&gt;&lt;/publication&gt;&lt;/publications&gt;&lt;cites&gt;&lt;/cites&gt;&lt;/citation&gt;</w:instrText>
      </w:r>
      <w:r w:rsidR="00A31508" w:rsidRPr="00256B82">
        <w:fldChar w:fldCharType="separate"/>
      </w:r>
      <w:r w:rsidR="0099051E">
        <w:rPr>
          <w:rFonts w:ascii="Calibri" w:hAnsi="Calibri" w:cs="Calibri"/>
          <w:vertAlign w:val="superscript"/>
        </w:rPr>
        <w:t>1</w:t>
      </w:r>
      <w:r w:rsidR="00A31508" w:rsidRPr="00256B82">
        <w:fldChar w:fldCharType="end"/>
      </w:r>
      <w:r w:rsidR="00A31508" w:rsidRPr="00256B82">
        <w:t xml:space="preserve">. </w:t>
      </w:r>
      <w:r w:rsidR="00DC5A1B" w:rsidRPr="00256B82">
        <w:t>However</w:t>
      </w:r>
      <w:r w:rsidR="0043673A" w:rsidRPr="00256B82">
        <w:t>,</w:t>
      </w:r>
      <w:r w:rsidR="00DC5A1B" w:rsidRPr="00256B82">
        <w:t xml:space="preserve"> </w:t>
      </w:r>
      <w:r w:rsidR="0043673A" w:rsidRPr="00256B82">
        <w:t xml:space="preserve">we </w:t>
      </w:r>
      <w:r w:rsidR="00C629E6" w:rsidRPr="00256B82">
        <w:t>and</w:t>
      </w:r>
      <w:r w:rsidR="0043673A" w:rsidRPr="00256B82">
        <w:t xml:space="preserve"> </w:t>
      </w:r>
      <w:r w:rsidR="00DC5A1B" w:rsidRPr="00256B82">
        <w:t>other</w:t>
      </w:r>
      <w:r w:rsidR="001B6B27">
        <w:t xml:space="preserve"> researcher</w:t>
      </w:r>
      <w:r w:rsidR="00DC5A1B" w:rsidRPr="00256B82">
        <w:t xml:space="preserve">s </w:t>
      </w:r>
      <w:r w:rsidR="00C629E6" w:rsidRPr="00256B82">
        <w:t xml:space="preserve">have </w:t>
      </w:r>
      <w:r w:rsidR="00DC5A1B" w:rsidRPr="00256B82">
        <w:t xml:space="preserve">shown </w:t>
      </w:r>
      <w:r w:rsidR="001B6B27">
        <w:t xml:space="preserve">monocytes </w:t>
      </w:r>
      <w:r w:rsidR="00DC5A1B" w:rsidRPr="00256B82">
        <w:t xml:space="preserve">can migrate </w:t>
      </w:r>
      <w:r w:rsidR="005F7F2A" w:rsidRPr="00256B82">
        <w:t xml:space="preserve">out </w:t>
      </w:r>
      <w:r w:rsidR="00DC5A1B" w:rsidRPr="00256B82">
        <w:t xml:space="preserve">of the </w:t>
      </w:r>
      <w:r w:rsidR="001B6B27">
        <w:t xml:space="preserve">blood </w:t>
      </w:r>
      <w:r w:rsidR="00DC5A1B" w:rsidRPr="00256B82">
        <w:t>during dyslip</w:t>
      </w:r>
      <w:r w:rsidR="009D49B8">
        <w:t>i</w:t>
      </w:r>
      <w:r w:rsidR="00DC5A1B" w:rsidRPr="00256B82">
        <w:t>d</w:t>
      </w:r>
      <w:r w:rsidR="000F4E61">
        <w:t>a</w:t>
      </w:r>
      <w:r w:rsidR="00DC5A1B" w:rsidRPr="00256B82">
        <w:t>emia (detailed below) or autoimmune inflammation</w:t>
      </w:r>
      <w:r w:rsidR="001422FB" w:rsidRPr="00406100">
        <w:fldChar w:fldCharType="begin"/>
      </w:r>
      <w:r w:rsidR="0035333E">
        <w:instrText xml:space="preserve"> ADDIN PAPERS2_CITATIONS &lt;citation&gt;&lt;uuid&gt;915FF0F6-38AB-4D56-AE77-E99586F9A3D9&lt;/uuid&gt;&lt;priority&gt;55&lt;/priority&gt;&lt;publications&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gt;&lt;uuid&gt;ECB5E4C0-DB21-4FE0-9825-0C7CBB72E5E8&lt;/uuid&gt;&lt;volume&gt;9&lt;/volume&gt;&lt;doi&gt;10.1016/j.celrep.2014.09.032&lt;/doi&gt;&lt;startpage&gt;591&lt;/startpage&gt;&lt;publication_date&gt;99201410001200000000220000&lt;/publication_date&gt;&lt;url&gt;http://linkinghub.elsevier.com/retrieve/pii/S2211124714008158&lt;/url&gt;&lt;citekey&gt;Misharin:2014hq&lt;/citekey&gt;&lt;type&gt;400&lt;/type&gt;&lt;title&gt;Nonclassical Ly6C− Monocytes Drive the Development of Inflammatory Arthritis in Mice&lt;/title&gt;&lt;number&gt;2&lt;/number&gt;&lt;subtype&gt;400&lt;/subtype&gt;&lt;endpage&gt;604&lt;/endpage&gt;&lt;bundle&gt;&lt;publication&gt;&lt;publisher&gt;Elsevier&lt;/publisher&gt;&lt;title&gt;Cell reports&lt;/title&gt;&lt;type&gt;-100&lt;/type&gt;&lt;subtype&gt;-100&lt;/subtype&gt;&lt;uuid&gt;2247A554-B2E5-4E6F-9107-E6787C09BFE1&lt;/uuid&gt;&lt;/publication&gt;&lt;/bundle&gt;&lt;authors&gt;&lt;author&gt;&lt;firstName&gt;Alexander&lt;/firstName&gt;&lt;middleNames&gt;V&lt;/middleNames&gt;&lt;lastName&gt;Misharin&lt;/lastName&gt;&lt;/author&gt;&lt;author&gt;&lt;firstName&gt;Carla&lt;/firstName&gt;&lt;middleNames&gt;M&lt;/middleNames&gt;&lt;lastName&gt;Cuda&lt;/lastName&gt;&lt;/author&gt;&lt;author&gt;&lt;firstName&gt;Rana&lt;/firstName&gt;&lt;lastName&gt;Saber&lt;/lastName&gt;&lt;/author&gt;&lt;author&gt;&lt;firstName&gt;Jason&lt;/firstName&gt;&lt;middleNames&gt;D&lt;/middleNames&gt;&lt;lastName&gt;Turner&lt;/lastName&gt;&lt;/author&gt;&lt;author&gt;&lt;firstName&gt;Angelica&lt;/firstName&gt;&lt;middleNames&gt;K&lt;/middleNames&gt;&lt;lastName&gt;Gierut&lt;/lastName&gt;&lt;/author&gt;&lt;author&gt;&lt;lastName&gt;Haines&lt;/lastName&gt;&lt;firstName&gt;G&lt;/firstName&gt;&lt;middleNames&gt;Kenneth&lt;/middleNames&gt;&lt;suffix&gt;III&lt;/suffix&gt;&lt;/author&gt;&lt;author&gt;&lt;firstName&gt;Sergejs&lt;/firstName&gt;&lt;lastName&gt;Berdnikovs&lt;/lastName&gt;&lt;/author&gt;&lt;author&gt;&lt;firstName&gt;Andrew&lt;/firstName&gt;&lt;lastName&gt;Filer&lt;/lastName&gt;&lt;/author&gt;&lt;author&gt;&lt;firstName&gt;Andrew&lt;/firstName&gt;&lt;middleNames&gt;R&lt;/middleNames&gt;&lt;lastName&gt;Clark&lt;/lastName&gt;&lt;/author&gt;&lt;author&gt;&lt;firstName&gt;Christopher&lt;/firstName&gt;&lt;middleNames&gt;D&lt;/middleNames&gt;&lt;lastName&gt;Buckley&lt;/lastName&gt;&lt;/author&gt;&lt;author&gt;&lt;firstName&gt;Gökhan&lt;/firstName&gt;&lt;middleNames&gt;M&lt;/middleNames&gt;&lt;lastName&gt;Mutlu&lt;/lastName&gt;&lt;/author&gt;&lt;author&gt;&lt;firstName&gt;G&lt;/firstName&gt;&lt;middleNames&gt;R Scott&lt;/middleNames&gt;&lt;lastName&gt;Budinger&lt;/lastName&gt;&lt;/author&gt;&lt;author&gt;&lt;firstName&gt;Harris&lt;/firstName&gt;&lt;lastName&gt;Perlman&lt;/lastName&gt;&lt;/author&gt;&lt;/authors&gt;&lt;/publication&gt;&lt;/publications&gt;&lt;cites&gt;&lt;/cites&gt;&lt;/citation&gt;</w:instrText>
      </w:r>
      <w:r w:rsidR="001422FB" w:rsidRPr="00406100">
        <w:fldChar w:fldCharType="separate"/>
      </w:r>
      <w:r w:rsidR="00E86477">
        <w:rPr>
          <w:rFonts w:ascii="Calibri" w:hAnsi="Calibri" w:cs="Calibri"/>
          <w:vertAlign w:val="superscript"/>
        </w:rPr>
        <w:t>65-67</w:t>
      </w:r>
      <w:r w:rsidR="001422FB" w:rsidRPr="00406100">
        <w:fldChar w:fldCharType="end"/>
      </w:r>
      <w:r w:rsidR="002A4D09" w:rsidRPr="00406100">
        <w:t xml:space="preserve">, implying they are </w:t>
      </w:r>
      <w:r w:rsidR="00406100" w:rsidRPr="00406100">
        <w:t>not</w:t>
      </w:r>
      <w:r w:rsidR="002A4D09" w:rsidRPr="00406100">
        <w:t xml:space="preserve"> terminally differentiated cells </w:t>
      </w:r>
      <w:r w:rsidR="00406100" w:rsidRPr="00406100">
        <w:t>and</w:t>
      </w:r>
      <w:r w:rsidR="002A4D09" w:rsidRPr="00406100">
        <w:t xml:space="preserve"> </w:t>
      </w:r>
      <w:r w:rsidR="00177FA5" w:rsidRPr="00406100">
        <w:t xml:space="preserve">can </w:t>
      </w:r>
      <w:r w:rsidR="002A4D09" w:rsidRPr="00406100">
        <w:t xml:space="preserve">continue to </w:t>
      </w:r>
      <w:r w:rsidR="00177FA5" w:rsidRPr="00406100">
        <w:t>respond to</w:t>
      </w:r>
      <w:r w:rsidR="002A4D09" w:rsidRPr="00406100">
        <w:t xml:space="preserve"> </w:t>
      </w:r>
      <w:r w:rsidR="00406100" w:rsidRPr="00406100">
        <w:t xml:space="preserve">tissue </w:t>
      </w:r>
      <w:r w:rsidR="002A4D09" w:rsidRPr="00406100">
        <w:t>cues</w:t>
      </w:r>
      <w:r w:rsidR="00DC5A1B" w:rsidRPr="00406100">
        <w:t>.</w:t>
      </w:r>
      <w:r w:rsidR="00DC5A1B" w:rsidRPr="00256B82">
        <w:t xml:space="preserve"> </w:t>
      </w:r>
      <w:r w:rsidR="001B6B27">
        <w:t>Similarly</w:t>
      </w:r>
      <w:r w:rsidR="00A31508" w:rsidRPr="00256B82">
        <w:t xml:space="preserve">, the question </w:t>
      </w:r>
      <w:r w:rsidR="001B6B27">
        <w:t xml:space="preserve">remains </w:t>
      </w:r>
      <w:r w:rsidR="00A31508" w:rsidRPr="00256B82">
        <w:t>whether the highly mobile, responsive L</w:t>
      </w:r>
      <w:r w:rsidR="00FF6281">
        <w:t>Y</w:t>
      </w:r>
      <w:r w:rsidR="00A31508" w:rsidRPr="00256B82">
        <w:t>6C</w:t>
      </w:r>
      <w:r w:rsidR="00C971B2" w:rsidRPr="00256B82">
        <w:rPr>
          <w:vertAlign w:val="superscript"/>
        </w:rPr>
        <w:t>high</w:t>
      </w:r>
      <w:r w:rsidR="00A31508" w:rsidRPr="00256B82">
        <w:t xml:space="preserve"> </w:t>
      </w:r>
      <w:r w:rsidR="001B6B27">
        <w:t>monocytes</w:t>
      </w:r>
      <w:r w:rsidR="001B6B27" w:rsidRPr="00256B82">
        <w:t xml:space="preserve"> </w:t>
      </w:r>
      <w:r w:rsidR="00A31508" w:rsidRPr="00256B82">
        <w:t xml:space="preserve">that extravasate into </w:t>
      </w:r>
      <w:r w:rsidR="001B6B27">
        <w:t xml:space="preserve">the </w:t>
      </w:r>
      <w:r w:rsidR="00A31508" w:rsidRPr="00256B82">
        <w:t xml:space="preserve">tissue </w:t>
      </w:r>
      <w:r w:rsidR="00DC5A1B" w:rsidRPr="00256B82">
        <w:t>not always</w:t>
      </w:r>
      <w:r w:rsidR="00A31508" w:rsidRPr="00256B82">
        <w:t xml:space="preserve"> differentiate into macrophages or </w:t>
      </w:r>
      <w:r w:rsidR="00FF6281">
        <w:t>dendritic cells</w:t>
      </w:r>
      <w:r w:rsidR="00DC5A1B" w:rsidRPr="00256B82">
        <w:t xml:space="preserve">, </w:t>
      </w:r>
      <w:r w:rsidR="001B6B27">
        <w:t>and</w:t>
      </w:r>
      <w:r w:rsidR="001B6B27" w:rsidRPr="00256B82">
        <w:t xml:space="preserve"> </w:t>
      </w:r>
      <w:r w:rsidR="00DC5A1B" w:rsidRPr="00256B82">
        <w:t xml:space="preserve">can </w:t>
      </w:r>
      <w:r w:rsidR="001B6B27">
        <w:t>uptake</w:t>
      </w:r>
      <w:r w:rsidR="00DC5A1B" w:rsidRPr="00256B82">
        <w:t xml:space="preserve"> antigen</w:t>
      </w:r>
      <w:r w:rsidR="001B6B27">
        <w:t>s</w:t>
      </w:r>
      <w:r w:rsidR="00DC5A1B" w:rsidRPr="00256B82">
        <w:t xml:space="preserve"> as </w:t>
      </w:r>
      <w:r w:rsidR="00FA0B21" w:rsidRPr="00256B82">
        <w:t xml:space="preserve">part of </w:t>
      </w:r>
      <w:r w:rsidR="00DC5A1B" w:rsidRPr="00256B82">
        <w:t>a tissue</w:t>
      </w:r>
      <w:r w:rsidR="001B6B27">
        <w:t>-</w:t>
      </w:r>
      <w:r w:rsidR="00DC5A1B" w:rsidRPr="00256B82">
        <w:t>surveillance function</w:t>
      </w:r>
      <w:r w:rsidR="00A31508" w:rsidRPr="00256B82">
        <w:fldChar w:fldCharType="begin"/>
      </w:r>
      <w:r w:rsidR="0035333E">
        <w:instrText xml:space="preserve"> ADDIN PAPERS2_CITATIONS &lt;citation&gt;&lt;uuid&gt;93EF2FAC-E089-4B15-9D3B-DD3AE344A03E&lt;/uuid&gt;&lt;priority&gt;0&lt;/priority&gt;&lt;publications&gt;&lt;publication&gt;&lt;uuid&gt;23A1C932-0543-47CA-AFBB-88807A0EF1F4&lt;/uuid&gt;&lt;volume&gt;39&lt;/volume&gt;&lt;accepted_date&gt;99201306131200000000222000&lt;/accepted_date&gt;&lt;doi&gt;10.1016/j.immuni.2013.08.007&lt;/doi&gt;&lt;startpage&gt;599&lt;/startpage&gt;&lt;publication_date&gt;99201309191200000000222000&lt;/publication_date&gt;&lt;url&gt;http://linkinghub.elsevier.com/retrieve/pii/S107476131300335X&lt;/url&gt;&lt;citekey&gt;Jakubzick:2013gk&lt;/citekey&gt;&lt;type&gt;400&lt;/type&gt;&lt;title&gt;Minimal differentiation of classical monocytes as they survey steady-state tissues and transport antigen to lymph nodes.&lt;/title&gt;&lt;publisher&gt;Elsevier&lt;/publisher&gt;&lt;submission_date&gt;99201210221200000000222000&lt;/submission_date&gt;&lt;number&gt;3&lt;/number&gt;&lt;institution&gt;Department of Pediatrics at National Jewish Health, Denver, CO 80206, USA; Integrated Department of Immunology, University of Colorado, Denver, CO 80206, USA; Department of Gene and Cell Medicine, Mount Sinai School of Medicine, New York, NY 10029, USA.&lt;/institution&gt;&lt;subtype&gt;400&lt;/subtype&gt;&lt;endpage&gt;610&lt;/endpage&gt;&lt;bundle&gt;&lt;publication&gt;&lt;publisher&gt;Elsevier Inc.&lt;/publisher&gt;&lt;url&gt;http://www.cell.com&lt;/url&gt;&lt;title&gt;Immunity&lt;/title&gt;&lt;type&gt;-100&lt;/type&gt;&lt;subtype&gt;-100&lt;/subtype&gt;&lt;uuid&gt;3DE7F58B-A649-4AAD-AD7B-303AA514BBF2&lt;/uuid&gt;&lt;/publication&gt;&lt;/bundle&gt;&lt;authors&gt;&lt;author&gt;&lt;firstName&gt;Claudia&lt;/firstName&gt;&lt;lastName&gt;Jakubzick&lt;/lastName&gt;&lt;/author&gt;&lt;author&gt;&lt;firstName&gt;Emmanuel&lt;/firstName&gt;&lt;middleNames&gt;L&lt;/middleNames&gt;&lt;lastName&gt;Gautier&lt;/lastName&gt;&lt;/author&gt;&lt;author&gt;&lt;firstName&gt;Sophie&lt;/firstName&gt;&lt;middleNames&gt;L&lt;/middleNames&gt;&lt;lastName&gt;Gibbings&lt;/lastName&gt;&lt;/author&gt;&lt;author&gt;&lt;firstName&gt;Dorothy&lt;/firstName&gt;&lt;middleNames&gt;K&lt;/middleNames&gt;&lt;lastName&gt;Sojka&lt;/lastName&gt;&lt;/author&gt;&lt;author&gt;&lt;firstName&gt;Andreas&lt;/firstName&gt;&lt;lastName&gt;Schlitzer&lt;/lastName&gt;&lt;/author&gt;&lt;author&gt;&lt;firstName&gt;Theodore&lt;/firstName&gt;&lt;middleNames&gt;E&lt;/middleNames&gt;&lt;lastName&gt;Johnson&lt;/lastName&gt;&lt;/author&gt;&lt;author&gt;&lt;firstName&gt;Stoyan&lt;/firstName&gt;&lt;lastName&gt;Ivanov&lt;/lastName&gt;&lt;/author&gt;&lt;author&gt;&lt;firstName&gt;Qiaonan&lt;/firstName&gt;&lt;lastName&gt;Duan&lt;/lastName&gt;&lt;/author&gt;&lt;author&gt;&lt;firstName&gt;Shashi&lt;/firstName&gt;&lt;lastName&gt;Bala&lt;/lastName&gt;&lt;/author&gt;&lt;author&gt;&lt;firstName&gt;Tracy&lt;/firstName&gt;&lt;lastName&gt;Condon&lt;/lastName&gt;&lt;/author&gt;&lt;author&gt;&lt;nonDroppingParticle&gt;van&lt;/nonDroppingParticle&gt;&lt;firstName&gt;Nico&lt;/firstName&gt;&lt;lastName&gt;Rooijen&lt;/lastName&gt;&lt;/author&gt;&lt;author&gt;&lt;firstName&gt;John&lt;/firstName&gt;&lt;middleNames&gt;R&lt;/middleNames&gt;&lt;lastName&gt;Grainger&lt;/lastName&gt;&lt;/author&gt;&lt;author&gt;&lt;firstName&gt;Yasmine&lt;/firstName&gt;&lt;lastName&gt;Belkaid&lt;/lastName&gt;&lt;/author&gt;&lt;author&gt;&lt;firstName&gt;Avi&lt;/firstName&gt;&lt;lastName&gt;Ma'ayan&lt;/lastName&gt;&lt;/author&gt;&lt;author&gt;&lt;firstName&gt;David&lt;/firstName&gt;&lt;middleNames&gt;W H&lt;/middleNames&gt;&lt;lastName&gt;Riches&lt;/lastName&gt;&lt;/author&gt;&lt;author&gt;&lt;firstName&gt;Wayne&lt;/firstName&gt;&lt;middleNames&gt;M&lt;/middleNames&gt;&lt;lastName&gt;Yokoyama&lt;/lastName&gt;&lt;/author&gt;&lt;author&gt;&lt;firstName&gt;Florent&lt;/firstName&gt;&lt;lastName&gt;Ginhoux&lt;/lastName&gt;&lt;/author&gt;&lt;author&gt;&lt;firstName&gt;Peter&lt;/firstName&gt;&lt;middleNames&gt;M&lt;/middleNames&gt;&lt;lastName&gt;Henson&lt;/lastName&gt;&lt;/author&gt;&lt;author&gt;&lt;firstName&gt;Gwendalyn&lt;/firstName&gt;&lt;middleNames&gt;J&lt;/middleNames&gt;&lt;lastName&gt;Randolph&lt;/lastName&gt;&lt;/author&gt;&lt;/authors&gt;&lt;/publication&gt;&lt;/publications&gt;&lt;cites&gt;&lt;/cites&gt;&lt;/citation&gt;</w:instrText>
      </w:r>
      <w:r w:rsidR="00A31508" w:rsidRPr="00256B82">
        <w:fldChar w:fldCharType="separate"/>
      </w:r>
      <w:r w:rsidR="00E86477">
        <w:rPr>
          <w:rFonts w:ascii="Calibri" w:hAnsi="Calibri" w:cs="Calibri"/>
          <w:vertAlign w:val="superscript"/>
        </w:rPr>
        <w:t>47</w:t>
      </w:r>
      <w:r w:rsidR="00A31508" w:rsidRPr="00256B82">
        <w:fldChar w:fldCharType="end"/>
      </w:r>
      <w:r w:rsidR="00FA2EA1" w:rsidRPr="00256B82">
        <w:t>.</w:t>
      </w:r>
      <w:r w:rsidR="00A31508" w:rsidRPr="00256B82">
        <w:t xml:space="preserve"> </w:t>
      </w:r>
    </w:p>
    <w:p w14:paraId="081E3FE0" w14:textId="665B6BD4" w:rsidR="00DC5A1B" w:rsidRPr="00256B82" w:rsidRDefault="00F921F1" w:rsidP="00C971B2">
      <w:pPr>
        <w:spacing w:before="120" w:after="120" w:line="360" w:lineRule="auto"/>
        <w:jc w:val="left"/>
      </w:pPr>
      <w:r w:rsidRPr="00256B82">
        <w:t>Nonclassical L</w:t>
      </w:r>
      <w:r w:rsidR="001A4C86">
        <w:t>Y</w:t>
      </w:r>
      <w:r w:rsidRPr="00256B82">
        <w:t>6C</w:t>
      </w:r>
      <w:r w:rsidR="00123CD3" w:rsidRPr="00123CD3">
        <w:rPr>
          <w:vertAlign w:val="superscript"/>
        </w:rPr>
        <w:t>low</w:t>
      </w:r>
      <w:r w:rsidR="00E17395" w:rsidRPr="00256B82">
        <w:t xml:space="preserve"> </w:t>
      </w:r>
      <w:r w:rsidR="001E7ADA">
        <w:t>monocytes</w:t>
      </w:r>
      <w:r w:rsidR="009D49B8">
        <w:t>,</w:t>
      </w:r>
      <w:r w:rsidR="001E7ADA" w:rsidRPr="00256B82">
        <w:t xml:space="preserve"> </w:t>
      </w:r>
      <w:r w:rsidR="001E7ADA">
        <w:t xml:space="preserve">by </w:t>
      </w:r>
      <w:r w:rsidRPr="00256B82">
        <w:t xml:space="preserve">patrolling the endothelium also have surveillance functions. </w:t>
      </w:r>
      <w:r w:rsidR="009D49B8">
        <w:t xml:space="preserve">Through </w:t>
      </w:r>
      <w:r w:rsidR="001E7ADA">
        <w:t>expressi</w:t>
      </w:r>
      <w:r w:rsidR="009D49B8">
        <w:t>on of</w:t>
      </w:r>
      <w:r w:rsidR="001E7ADA">
        <w:t xml:space="preserve"> surface molecules such as</w:t>
      </w:r>
      <w:r w:rsidR="001E7ADA" w:rsidRPr="00256B82">
        <w:t xml:space="preserve"> </w:t>
      </w:r>
      <w:r w:rsidRPr="00256B82">
        <w:t>CD11a</w:t>
      </w:r>
      <w:r w:rsidR="001B2DEA">
        <w:t xml:space="preserve"> (</w:t>
      </w:r>
      <w:r w:rsidR="001B2DEA" w:rsidRPr="001B2DEA">
        <w:t>also known as integrin α</w:t>
      </w:r>
      <w:r w:rsidR="001B2DEA" w:rsidRPr="001B2DEA">
        <w:rPr>
          <w:vertAlign w:val="subscript"/>
        </w:rPr>
        <w:t>L</w:t>
      </w:r>
      <w:r w:rsidR="001B2DEA">
        <w:t>)</w:t>
      </w:r>
      <w:r w:rsidR="002C3DBC" w:rsidRPr="00256B82">
        <w:fldChar w:fldCharType="begin"/>
      </w:r>
      <w:r w:rsidR="0035333E">
        <w:instrText xml:space="preserve"> ADDIN PAPERS2_CITATIONS &lt;citation&gt;&lt;uuid&gt;40066018-4C1A-43C8-B98F-C4EBCE13F7AC&lt;/uuid&gt;&lt;priority&gt;0&lt;/priority&gt;&lt;publications&gt;&lt;publication&gt;&lt;uuid&gt;87366CFD-6E5C-4B9C-98AD-821163F467AD&lt;/uuid&gt;&lt;volume&gt;153&lt;/volume&gt;&lt;doi&gt;10.1016/j.cell.2013.03.010&lt;/doi&gt;&lt;startpage&gt;362&lt;/startpage&gt;&lt;publication_date&gt;99201304001200000000220000&lt;/publication_date&gt;&lt;url&gt;http://linkinghub.elsevier.com/retrieve/pii/S0092867413003322&lt;/url&gt;&lt;citekey&gt;Carlin:2013jn&lt;/citekey&gt;&lt;type&gt;400&lt;/type&gt;&lt;title&gt;Nr4a1-Dependent Ly6Clow Monocytes Monitor Endothelial Cells and Orchestrate Their Disposal&lt;/title&gt;&lt;number&gt;2&lt;/number&gt;&lt;subtype&gt;400&lt;/subtype&gt;&lt;endpage&gt;375&lt;/endpage&gt;&lt;bundle&gt;&lt;publication&gt;&lt;publisher&gt;Elsevier Inc.&lt;/publisher&gt;&lt;title&gt;Cell&lt;/title&gt;&lt;type&gt;-100&lt;/type&gt;&lt;subtype&gt;-100&lt;/subtype&gt;&lt;uuid&gt;09329345-24A9-4754-B73A-8F6F1A26C2A9&lt;/uuid&gt;&lt;/publication&gt;&lt;/bundle&gt;&lt;authors&gt;&lt;author&gt;&lt;firstName&gt;Leo&lt;/firstName&gt;&lt;middleNames&gt;M&lt;/middleNames&gt;&lt;lastName&gt;Carlin&lt;/lastName&gt;&lt;/author&gt;&lt;author&gt;&lt;firstName&gt;Efstathios&lt;/firstName&gt;&lt;middleNames&gt;G&lt;/middleNames&gt;&lt;lastName&gt;Stamatiades&lt;/lastName&gt;&lt;/author&gt;&lt;author&gt;&lt;firstName&gt;Cedric&lt;/firstName&gt;&lt;lastName&gt;Auffray&lt;/lastName&gt;&lt;/author&gt;&lt;author&gt;&lt;firstName&gt;Richard&lt;/firstName&gt;&lt;middleNames&gt;N&lt;/middleNames&gt;&lt;lastName&gt;Hanna&lt;/lastName&gt;&lt;/author&gt;&lt;author&gt;&lt;firstName&gt;Leanne&lt;/firstName&gt;&lt;lastName&gt;Glover&lt;/lastName&gt;&lt;/author&gt;&lt;author&gt;&lt;firstName&gt;Gema&lt;/firstName&gt;&lt;lastName&gt;Vizcay-Barrena&lt;/lastName&gt;&lt;/author&gt;&lt;author&gt;&lt;firstName&gt;Catherine&lt;/firstName&gt;&lt;middleNames&gt;C&lt;/middleNames&gt;&lt;lastName&gt;Hedrick&lt;/lastName&gt;&lt;/author&gt;&lt;author&gt;&lt;firstName&gt;H&lt;/firstName&gt;&lt;middleNames&gt;Terence&lt;/middleNames&gt;&lt;lastName&gt;Cook&lt;/lastName&gt;&lt;/author&gt;&lt;author&gt;&lt;firstName&gt;Sandra&lt;/firstName&gt;&lt;lastName&gt;Diebold&lt;/lastName&gt;&lt;/author&gt;&lt;author&gt;&lt;firstName&gt;Fréderic&lt;/firstName&gt;&lt;lastName&gt;Geissmann&lt;/lastName&gt;&lt;/author&gt;&lt;/authors&gt;&lt;/publication&gt;&lt;/publications&gt;&lt;cites&gt;&lt;/cites&gt;&lt;/citation&gt;</w:instrText>
      </w:r>
      <w:r w:rsidR="002C3DBC" w:rsidRPr="00256B82">
        <w:fldChar w:fldCharType="separate"/>
      </w:r>
      <w:r w:rsidR="00E86477">
        <w:rPr>
          <w:rFonts w:ascii="Calibri" w:hAnsi="Calibri" w:cs="Calibri"/>
          <w:vertAlign w:val="superscript"/>
        </w:rPr>
        <w:t>55</w:t>
      </w:r>
      <w:r w:rsidR="002C3DBC" w:rsidRPr="00256B82">
        <w:fldChar w:fldCharType="end"/>
      </w:r>
      <w:r w:rsidRPr="00256B82">
        <w:t xml:space="preserve">, </w:t>
      </w:r>
      <w:r w:rsidR="00C263E7" w:rsidRPr="00256B82">
        <w:t>CX</w:t>
      </w:r>
      <w:r w:rsidR="00C263E7" w:rsidRPr="00256B82">
        <w:rPr>
          <w:vertAlign w:val="subscript"/>
        </w:rPr>
        <w:t>3</w:t>
      </w:r>
      <w:r w:rsidR="00C263E7" w:rsidRPr="00256B82">
        <w:t>CR1</w:t>
      </w:r>
      <w:r w:rsidR="00075A54" w:rsidRPr="00256B82">
        <w:fldChar w:fldCharType="begin"/>
      </w:r>
      <w:r w:rsidR="0035333E">
        <w:instrText xml:space="preserve"> ADDIN PAPERS2_CITATIONS &lt;citation&gt;&lt;uuid&gt;0C30B2D8-E4EF-4877-89A7-51A79D08C680&lt;/uuid&gt;&lt;priority&gt;0&lt;/priority&gt;&lt;publications&gt;&lt;publication&gt;&lt;uuid&gt;B29FD6FA-1358-419C-A5D2-8BD78EC2A5FA&lt;/uuid&gt;&lt;volume&gt;317&lt;/volume&gt;&lt;doi&gt;10.1126/science.1142883&lt;/doi&gt;&lt;startpage&gt;666&lt;/startpage&gt;&lt;publication_date&gt;99200708031200000000222000&lt;/publication_date&gt;&lt;url&gt;http://www.sciencemag.org/cgi/doi/10.1126/science.1142883&lt;/url&gt;&lt;citekey&gt;Auffray:2007iz&lt;/citekey&gt;&lt;type&gt;400&lt;/type&gt;&lt;title&gt;Monitoring of blood vessels and tissues by a population of monocytes with patrolling behavior.&lt;/title&gt;&lt;institution&gt;Institut Nationale de la Santé et de la Recherche Médicale (INSERM) U838, Laboratory of Biology of the Mononuclear Phagocyte System, and Cellular and Molecular imaging core facility, Institut Fédératif de Recherche Necker-Enfants Malades, Paris, France.&lt;/institution&gt;&lt;number&gt;5838&lt;/number&gt;&lt;subtype&gt;400&lt;/subtype&gt;&lt;endpage&gt;670&lt;/endpage&gt;&lt;bundle&gt;&lt;publication&gt;&lt;publisher&gt;American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Cedric&lt;/firstName&gt;&lt;lastName&gt;Auffray&lt;/lastName&gt;&lt;/author&gt;&lt;author&gt;&lt;firstName&gt;Darin&lt;/firstName&gt;&lt;lastName&gt;Fogg&lt;/lastName&gt;&lt;/author&gt;&lt;author&gt;&lt;firstName&gt;Meriem&lt;/firstName&gt;&lt;lastName&gt;Garfa&lt;/lastName&gt;&lt;/author&gt;&lt;author&gt;&lt;firstName&gt;Gaelle&lt;/firstName&gt;&lt;lastName&gt;Elain&lt;/lastName&gt;&lt;/author&gt;&lt;author&gt;&lt;firstName&gt;Olivier&lt;/firstName&gt;&lt;lastName&gt;Join-Lambert&lt;/lastName&gt;&lt;/author&gt;&lt;author&gt;&lt;firstName&gt;Samer&lt;/firstName&gt;&lt;lastName&gt;Kayal&lt;/lastName&gt;&lt;/author&gt;&lt;author&gt;&lt;firstName&gt;Sabine&lt;/firstName&gt;&lt;lastName&gt;Sarnacki&lt;/lastName&gt;&lt;/author&gt;&lt;author&gt;&lt;firstName&gt;Ana&lt;/firstName&gt;&lt;lastName&gt;Cumano&lt;/lastName&gt;&lt;/author&gt;&lt;author&gt;&lt;firstName&gt;Gregoire&lt;/firstName&gt;&lt;lastName&gt;Lauvau&lt;/lastName&gt;&lt;/author&gt;&lt;author&gt;&lt;firstName&gt;Fréderic&lt;/firstName&gt;&lt;lastName&gt;Geissmann&lt;/lastName&gt;&lt;/author&gt;&lt;/authors&gt;&lt;/publication&gt;&lt;/publications&gt;&lt;cites&gt;&lt;/cites&gt;&lt;/citation&gt;</w:instrText>
      </w:r>
      <w:r w:rsidR="00075A54" w:rsidRPr="00256B82">
        <w:fldChar w:fldCharType="separate"/>
      </w:r>
      <w:r w:rsidR="00E86477">
        <w:rPr>
          <w:rFonts w:ascii="Calibri" w:hAnsi="Calibri" w:cs="Calibri"/>
          <w:vertAlign w:val="superscript"/>
        </w:rPr>
        <w:t>37</w:t>
      </w:r>
      <w:r w:rsidR="00075A54" w:rsidRPr="00256B82">
        <w:fldChar w:fldCharType="end"/>
      </w:r>
      <w:r w:rsidRPr="00256B82">
        <w:t xml:space="preserve">, </w:t>
      </w:r>
      <w:r w:rsidR="00DC6297">
        <w:rPr>
          <w:iCs/>
        </w:rPr>
        <w:t>i</w:t>
      </w:r>
      <w:r w:rsidR="00DC6297" w:rsidRPr="00553654">
        <w:rPr>
          <w:iCs/>
        </w:rPr>
        <w:t xml:space="preserve">ntercellular </w:t>
      </w:r>
      <w:r w:rsidR="00DC6297">
        <w:rPr>
          <w:iCs/>
        </w:rPr>
        <w:t>a</w:t>
      </w:r>
      <w:r w:rsidR="00DC6297" w:rsidRPr="00553654">
        <w:rPr>
          <w:iCs/>
        </w:rPr>
        <w:t xml:space="preserve">dhesion </w:t>
      </w:r>
      <w:r w:rsidR="00DC6297">
        <w:rPr>
          <w:iCs/>
        </w:rPr>
        <w:t>m</w:t>
      </w:r>
      <w:r w:rsidR="00DC6297" w:rsidRPr="00553654">
        <w:rPr>
          <w:iCs/>
        </w:rPr>
        <w:t>olecule</w:t>
      </w:r>
      <w:r w:rsidR="00DC6297">
        <w:rPr>
          <w:iCs/>
        </w:rPr>
        <w:t xml:space="preserve"> (</w:t>
      </w:r>
      <w:r w:rsidRPr="00256B82">
        <w:t>ICAM</w:t>
      </w:r>
      <w:r w:rsidR="00DC6297">
        <w:t xml:space="preserve">) </w:t>
      </w:r>
      <w:r w:rsidRPr="00256B82">
        <w:t>1</w:t>
      </w:r>
      <w:r w:rsidR="00D34947">
        <w:t xml:space="preserve"> and ICAM</w:t>
      </w:r>
      <w:r w:rsidRPr="00256B82">
        <w:t>2</w:t>
      </w:r>
      <w:r w:rsidR="006C6661" w:rsidRPr="00256B82">
        <w:fldChar w:fldCharType="begin"/>
      </w:r>
      <w:r w:rsidR="0035333E">
        <w:instrText xml:space="preserve"> ADDIN PAPERS2_CITATIONS &lt;citation&gt;&lt;uuid&gt;48DAC385-7E28-4E9D-8257-73A733E7806A&lt;/uuid&gt;&lt;priority&gt;0&lt;/priority&gt;&lt;publications&gt;&lt;publication&gt;&lt;uuid&gt;6A944B7B-CEA6-44E1-8285-B185EEF7B5AE&lt;/uuid&gt;&lt;volume&gt;22&lt;/volume&gt;&lt;startpage&gt;1187&lt;/startpage&gt;&lt;publication_date&gt;99200207011200000000222000&lt;/publication_date&gt;&lt;url&gt;http://eutils.ncbi.nlm.nih.gov/entrez/eutils/elink.fcgi?dbfrom=pubmed&amp;amp;id=12117736&amp;amp;retmode=ref&amp;amp;cmd=prlinks&lt;/url&gt;&lt;citekey&gt;Sampson:2002wd&lt;/citekey&gt;&lt;type&gt;400&lt;/type&gt;&lt;title&gt;Monocyte and neutrophil adhesion molecule expression during acute hyperglycemia and after antioxidant treatment in type 2 diabetes and control patients.&lt;/title&gt;&lt;institution&gt;Bertram Diabetes Research Unit, Department of Diabetes &amp;amp; Endocrinology, Norfolk and Norwich University Hospital NHS Trust, Colney, Norwich, UK. mike.sampson@norfolk-norwich.thenhs.com&lt;/institution&gt;&lt;number&gt;7&lt;/number&gt;&lt;subtype&gt;400&lt;/subtype&gt;&lt;endpage&gt;1193&lt;/endpage&gt;&lt;bundle&gt;&lt;publication&gt;&lt;publisher&gt;American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M&lt;/firstName&gt;&lt;middleNames&gt;J&lt;/middleNames&gt;&lt;lastName&gt;Sampson&lt;/lastName&gt;&lt;/author&gt;&lt;author&gt;&lt;firstName&gt;I&lt;/firstName&gt;&lt;middleNames&gt;R&lt;/middleNames&gt;&lt;lastName&gt;Davies&lt;/lastName&gt;&lt;/author&gt;&lt;author&gt;&lt;firstName&gt;J&lt;/firstName&gt;&lt;middleNames&gt;C&lt;/middleNames&gt;&lt;lastName&gt;Brown&lt;/lastName&gt;&lt;/author&gt;&lt;author&gt;&lt;firstName&gt;K&lt;/firstName&gt;&lt;lastName&gt;Ivory&lt;/lastName&gt;&lt;/author&gt;&lt;author&gt;&lt;firstName&gt;D&lt;/firstName&gt;&lt;middleNames&gt;A&lt;/middleNames&gt;&lt;lastName&gt;Hughes&lt;/lastName&gt;&lt;/author&gt;&lt;/authors&gt;&lt;/publication&gt;&lt;publication&gt;&lt;uuid&gt;50C071F8-EECD-48DC-874D-27ABF9CA1CCA&lt;/uuid&gt;&lt;volume&gt;10&lt;/volume&gt;&lt;doi&gt;10.1186/1471-2164-10-403&lt;/doi&gt;&lt;startpage&gt;1&lt;/startpage&gt;&lt;publication_date&gt;99200908271200000000222000&lt;/publication_date&gt;&lt;url&gt;http://bmcgenomics.biomedcentral.com/articles/10.1186/1471-2164-10-403&lt;/url&gt;&lt;citekey&gt;Ancuta:2009kw&lt;/citekey&gt;&lt;type&gt;400&lt;/type&gt;&lt;title&gt;Transcriptional profiling reveals developmental relationship and distinct biological functions of CD16+ and CD16- monocyte subsets&lt;/title&gt;&lt;publisher&gt;BioMed Central&lt;/publisher&gt;&lt;number&gt;1&lt;/number&gt;&lt;subtype&gt;400&lt;/subtype&gt;&lt;bundle&gt;&lt;publication&gt;&lt;publisher&gt;BioMed Central&lt;/publisher&gt;&lt;title&gt;BMC Genomics&lt;/title&gt;&lt;type&gt;-100&lt;/type&gt;&lt;subtype&gt;-100&lt;/subtype&gt;&lt;uuid&gt;47320C14-1FA3-489C-989F-DEB0FDDA2AB1&lt;/uuid&gt;&lt;/publication&gt;&lt;/bundle&gt;&lt;authors&gt;&lt;author&gt;&lt;firstName&gt;Petronela&lt;/firstName&gt;&lt;lastName&gt;Ancuta&lt;/lastName&gt;&lt;/author&gt;&lt;author&gt;&lt;firstName&gt;Kuang-Yu&lt;/firstName&gt;&lt;lastName&gt;Liu&lt;/lastName&gt;&lt;/author&gt;&lt;author&gt;&lt;firstName&gt;Vikas&lt;/firstName&gt;&lt;lastName&gt;Misra&lt;/lastName&gt;&lt;/author&gt;&lt;author&gt;&lt;firstName&gt;Vanessa&lt;/firstName&gt;&lt;middleNames&gt;Sue&lt;/middleNames&gt;&lt;lastName&gt;Wacleche&lt;/lastName&gt;&lt;/author&gt;&lt;author&gt;&lt;firstName&gt;Annie&lt;/firstName&gt;&lt;lastName&gt;Gosselin&lt;/lastName&gt;&lt;/author&gt;&lt;author&gt;&lt;firstName&gt;Xiaobo&lt;/firstName&gt;&lt;lastName&gt;Zhou&lt;/lastName&gt;&lt;/author&gt;&lt;author&gt;&lt;firstName&gt;Dana&lt;/firstName&gt;&lt;lastName&gt;Gabuzda&lt;/lastName&gt;&lt;/author&gt;&lt;/authors&gt;&lt;/publication&gt;&lt;/publications&gt;&lt;cites&gt;&lt;/cites&gt;&lt;/citation&gt;</w:instrText>
      </w:r>
      <w:r w:rsidR="006C6661" w:rsidRPr="00256B82">
        <w:fldChar w:fldCharType="separate"/>
      </w:r>
      <w:r w:rsidR="00E86477">
        <w:rPr>
          <w:rFonts w:ascii="Calibri" w:hAnsi="Calibri" w:cs="Calibri"/>
          <w:vertAlign w:val="superscript"/>
        </w:rPr>
        <w:t>36,68</w:t>
      </w:r>
      <w:r w:rsidR="006C6661" w:rsidRPr="00256B82">
        <w:fldChar w:fldCharType="end"/>
      </w:r>
      <w:r w:rsidR="00C971B2">
        <w:t>,</w:t>
      </w:r>
      <w:r w:rsidRPr="00256B82">
        <w:t xml:space="preserve"> and </w:t>
      </w:r>
      <w:r w:rsidR="00DC6297">
        <w:t>p</w:t>
      </w:r>
      <w:r w:rsidR="00DC6297" w:rsidRPr="00DC6297">
        <w:t>rotein CYR61</w:t>
      </w:r>
      <w:r w:rsidR="00DC6297">
        <w:t xml:space="preserve"> (also known as </w:t>
      </w:r>
      <w:r w:rsidRPr="00256B82">
        <w:t>CCN1</w:t>
      </w:r>
      <w:r w:rsidR="00DC6297">
        <w:t>)</w:t>
      </w:r>
      <w:r w:rsidR="00075A54" w:rsidRPr="00256B82">
        <w:fldChar w:fldCharType="begin"/>
      </w:r>
      <w:r w:rsidR="0035333E">
        <w:instrText xml:space="preserve"> ADDIN PAPERS2_CITATIONS &lt;citation&gt;&lt;uuid&gt;3CFED7F8-FC12-400A-866B-304BDA4ACAC8&lt;/uuid&gt;&lt;priority&gt;0&lt;/priority&gt;&lt;publications&gt;&lt;publication&gt;&lt;uuid&gt;A1C554A4-97F6-43F5-AAA0-40D19542E8A7&lt;/uuid&gt;&lt;volume&gt;113&lt;/volume&gt;&lt;doi&gt;10.1073/pnas.1607710113&lt;/doi&gt;&lt;startpage&gt;E4847&lt;/startpage&gt;&lt;publication_date&gt;99201608161200000000222000&lt;/publication_date&gt;&lt;url&gt;http://www.pnas.org/content/113/33/E4847.full&lt;/url&gt;&lt;citekey&gt;Imhof:2016cd&lt;/citekey&gt;&lt;type&gt;400&lt;/type&gt;&lt;title&gt;CCN1/CYR61-mediated meticulous patrolling by Ly6Clow monocytes fuels vascular inflammation.&lt;/title&gt;&lt;publisher&gt;National Acad Sciences&lt;/publisher&gt;&lt;institution&gt;Department of Pathology and Immunology, University of Geneva, 1205 Geneva, Switzerland;&lt;/institution&gt;&lt;number&gt;33&lt;/number&gt;&lt;subtype&gt;400&lt;/subtype&gt;&lt;endpage&gt;56&lt;/endpage&gt;&lt;bundle&gt;&lt;publication&gt;&lt;title&gt;Proceedings of the National Academy of Sciences&lt;/title&gt;&lt;type&gt;-100&lt;/type&gt;&lt;subtype&gt;-100&lt;/subtype&gt;&lt;uuid&gt;B5DD149C-5926-44CD-9083-703EED04BCFE&lt;/uuid&gt;&lt;/publication&gt;&lt;/bundle&gt;&lt;authors&gt;&lt;author&gt;&lt;firstName&gt;Beat&lt;/firstName&gt;&lt;middleNames&gt;A&lt;/middleNames&gt;&lt;lastName&gt;Imhof&lt;/lastName&gt;&lt;/author&gt;&lt;author&gt;&lt;firstName&gt;Stephane&lt;/firstName&gt;&lt;lastName&gt;Jemelin&lt;/lastName&gt;&lt;/author&gt;&lt;author&gt;&lt;firstName&gt;Romain&lt;/firstName&gt;&lt;lastName&gt;Ballet&lt;/lastName&gt;&lt;/author&gt;&lt;author&gt;&lt;firstName&gt;Christian&lt;/firstName&gt;&lt;lastName&gt;Vesin&lt;/lastName&gt;&lt;/author&gt;&lt;author&gt;&lt;firstName&gt;Marco&lt;/firstName&gt;&lt;lastName&gt;Schapira&lt;/lastName&gt;&lt;/author&gt;&lt;author&gt;&lt;firstName&gt;Melis&lt;/firstName&gt;&lt;lastName&gt;Karaca&lt;/lastName&gt;&lt;/author&gt;&lt;author&gt;&lt;firstName&gt;Yalin&lt;/firstName&gt;&lt;lastName&gt;Emre&lt;/lastName&gt;&lt;/author&gt;&lt;/authors&gt;&lt;/publication&gt;&lt;/publications&gt;&lt;cites&gt;&lt;/cites&gt;&lt;/citation&gt;</w:instrText>
      </w:r>
      <w:r w:rsidR="00075A54" w:rsidRPr="00256B82">
        <w:fldChar w:fldCharType="separate"/>
      </w:r>
      <w:r w:rsidR="00E86477">
        <w:rPr>
          <w:rFonts w:ascii="Calibri" w:hAnsi="Calibri" w:cs="Calibri"/>
          <w:vertAlign w:val="superscript"/>
        </w:rPr>
        <w:t>69</w:t>
      </w:r>
      <w:r w:rsidR="00075A54" w:rsidRPr="00256B82">
        <w:fldChar w:fldCharType="end"/>
      </w:r>
      <w:r w:rsidR="001E7ADA">
        <w:t>,</w:t>
      </w:r>
      <w:r w:rsidRPr="00256B82">
        <w:t xml:space="preserve"> </w:t>
      </w:r>
      <w:r w:rsidR="001E7ADA" w:rsidRPr="00256B82">
        <w:t>L</w:t>
      </w:r>
      <w:r w:rsidR="001E7ADA">
        <w:t>Y</w:t>
      </w:r>
      <w:r w:rsidR="001E7ADA" w:rsidRPr="00256B82">
        <w:t>6C</w:t>
      </w:r>
      <w:r w:rsidR="001E7ADA" w:rsidRPr="00123CD3">
        <w:rPr>
          <w:vertAlign w:val="superscript"/>
        </w:rPr>
        <w:t>low</w:t>
      </w:r>
      <w:r w:rsidR="00225F72">
        <w:t xml:space="preserve"> </w:t>
      </w:r>
      <w:r w:rsidR="001E7ADA">
        <w:t xml:space="preserve">monocytes </w:t>
      </w:r>
      <w:r w:rsidR="007B4496" w:rsidRPr="00256B82">
        <w:t>remain</w:t>
      </w:r>
      <w:r w:rsidRPr="00256B82">
        <w:t xml:space="preserve"> in close pro</w:t>
      </w:r>
      <w:r w:rsidR="007B4496" w:rsidRPr="00256B82">
        <w:t>xim</w:t>
      </w:r>
      <w:r w:rsidRPr="00256B82">
        <w:t>ity to the endotheli</w:t>
      </w:r>
      <w:r w:rsidR="001E7ADA">
        <w:t>um</w:t>
      </w:r>
      <w:r w:rsidRPr="00256B82">
        <w:t xml:space="preserve"> and can respond to endothelial damage, perhaps monitoring endothelial integrity and responding to deposited immune complexes by recruiting inflammatory neutrophils</w:t>
      </w:r>
      <w:r w:rsidR="009E0009" w:rsidRPr="00256B82">
        <w:fldChar w:fldCharType="begin"/>
      </w:r>
      <w:r w:rsidR="0035333E">
        <w:instrText xml:space="preserve"> ADDIN PAPERS2_CITATIONS &lt;citation&gt;&lt;uuid&gt;3E0BD4DB-B7D9-4BBF-83F7-95C9EFE83F1A&lt;/uuid&gt;&lt;priority&gt;0&lt;/priority&gt;&lt;publications&gt;&lt;publication&gt;&lt;uuid&gt;87366CFD-6E5C-4B9C-98AD-821163F467AD&lt;/uuid&gt;&lt;volume&gt;153&lt;/volume&gt;&lt;doi&gt;10.1016/j.cell.2013.03.010&lt;/doi&gt;&lt;startpage&gt;362&lt;/startpage&gt;&lt;publication_date&gt;99201304001200000000220000&lt;/publication_date&gt;&lt;url&gt;http://linkinghub.elsevier.com/retrieve/pii/S0092867413003322&lt;/url&gt;&lt;citekey&gt;Carlin:2013jn&lt;/citekey&gt;&lt;type&gt;400&lt;/type&gt;&lt;title&gt;Nr4a1-Dependent Ly6Clow Monocytes Monitor Endothelial Cells and Orchestrate Their Disposal&lt;/title&gt;&lt;number&gt;2&lt;/number&gt;&lt;subtype&gt;400&lt;/subtype&gt;&lt;endpage&gt;375&lt;/endpage&gt;&lt;bundle&gt;&lt;publication&gt;&lt;publisher&gt;Elsevier Inc.&lt;/publisher&gt;&lt;title&gt;Cell&lt;/title&gt;&lt;type&gt;-100&lt;/type&gt;&lt;subtype&gt;-100&lt;/subtype&gt;&lt;uuid&gt;09329345-24A9-4754-B73A-8F6F1A26C2A9&lt;/uuid&gt;&lt;/publication&gt;&lt;/bundle&gt;&lt;authors&gt;&lt;author&gt;&lt;firstName&gt;Leo&lt;/firstName&gt;&lt;middleNames&gt;M&lt;/middleNames&gt;&lt;lastName&gt;Carlin&lt;/lastName&gt;&lt;/author&gt;&lt;author&gt;&lt;firstName&gt;Efstathios&lt;/firstName&gt;&lt;middleNames&gt;G&lt;/middleNames&gt;&lt;lastName&gt;Stamatiades&lt;/lastName&gt;&lt;/author&gt;&lt;author&gt;&lt;firstName&gt;Cedric&lt;/firstName&gt;&lt;lastName&gt;Auffray&lt;/lastName&gt;&lt;/author&gt;&lt;author&gt;&lt;firstName&gt;Richard&lt;/firstName&gt;&lt;middleNames&gt;N&lt;/middleNames&gt;&lt;lastName&gt;Hanna&lt;/lastName&gt;&lt;/author&gt;&lt;author&gt;&lt;firstName&gt;Leanne&lt;/firstName&gt;&lt;lastName&gt;Glover&lt;/lastName&gt;&lt;/author&gt;&lt;author&gt;&lt;firstName&gt;Gema&lt;/firstName&gt;&lt;lastName&gt;Vizcay-Barrena&lt;/lastName&gt;&lt;/author&gt;&lt;author&gt;&lt;firstName&gt;Catherine&lt;/firstName&gt;&lt;middleNames&gt;C&lt;/middleNames&gt;&lt;lastName&gt;Hedrick&lt;/lastName&gt;&lt;/author&gt;&lt;author&gt;&lt;firstName&gt;H&lt;/firstName&gt;&lt;middleNames&gt;Terence&lt;/middleNames&gt;&lt;lastName&gt;Cook&lt;/lastName&gt;&lt;/author&gt;&lt;author&gt;&lt;firstName&gt;Sandra&lt;/firstName&gt;&lt;lastName&gt;Diebold&lt;/lastName&gt;&lt;/author&gt;&lt;author&gt;&lt;firstName&gt;Fréderic&lt;/firstName&gt;&lt;lastName&gt;Geissmann&lt;/lastName&gt;&lt;/author&gt;&lt;/authors&gt;&lt;/publication&gt;&lt;publication&gt;&lt;uuid&gt;F3597D72-5214-4F3A-A72A-EC6D53BDDFFD&lt;/uuid&gt;&lt;volume&gt;113&lt;/volume&gt;&lt;doi&gt;10.1073/pnas.1606253113&lt;/doi&gt;&lt;startpage&gt;E5172&lt;/startpage&gt;&lt;publication_date&gt;99201608301200000000222000&lt;/publication_date&gt;&lt;url&gt;http://www.pnas.org/lookup/doi/10.1073/pnas.1606253113&lt;/url&gt;&lt;citekey&gt;Finsterbusch:2016ks&lt;/citekey&gt;&lt;type&gt;400&lt;/type&gt;&lt;title&gt;Patrolling monocytes promote intravascular neutrophil activation and glomerular injury in the acutely inflamed glomerulus.&lt;/title&gt;&lt;publisher&gt;National Acad Sciences&lt;/publisher&gt;&lt;institution&gt;Centre for Inflammatory Diseases, Monash University Department of Medicine, Monash Medical Centre, Clayton, VIC 3168, Australia;&lt;/institution&gt;&lt;number&gt;35&lt;/number&gt;&lt;subtype&gt;400&lt;/subtype&gt;&lt;endpage&gt;81&lt;/endpage&gt;&lt;bundle&gt;&lt;publication&gt;&lt;title&gt;Proceedings of the National Academy of Sciences&lt;/title&gt;&lt;type&gt;-100&lt;/type&gt;&lt;subtype&gt;-100&lt;/subtype&gt;&lt;uuid&gt;B5DD149C-5926-44CD-9083-703EED04BCFE&lt;/uuid&gt;&lt;/publication&gt;&lt;/bundle&gt;&lt;authors&gt;&lt;author&gt;&lt;firstName&gt;Michaela&lt;/firstName&gt;&lt;lastName&gt;Finsterbusch&lt;/lastName&gt;&lt;/author&gt;&lt;author&gt;&lt;firstName&gt;Pam&lt;/firstName&gt;&lt;lastName&gt;Hall&lt;/lastName&gt;&lt;/author&gt;&lt;author&gt;&lt;firstName&gt;Anqi&lt;/firstName&gt;&lt;lastName&gt;Li&lt;/lastName&gt;&lt;/author&gt;&lt;author&gt;&lt;firstName&gt;Sapna&lt;/firstName&gt;&lt;lastName&gt;Devi&lt;/lastName&gt;&lt;/author&gt;&lt;author&gt;&lt;firstName&gt;Clare&lt;/firstName&gt;&lt;middleNames&gt;L V&lt;/middleNames&gt;&lt;lastName&gt;Westhorpe&lt;/lastName&gt;&lt;/author&gt;&lt;author&gt;&lt;firstName&gt;A&lt;/firstName&gt;&lt;middleNames&gt;Richard&lt;/middleNames&gt;&lt;lastName&gt;Kitching&lt;/lastName&gt;&lt;/author&gt;&lt;author&gt;&lt;firstName&gt;Michael&lt;/firstName&gt;&lt;middleNames&gt;J&lt;/middleNames&gt;&lt;lastName&gt;Hickey&lt;/lastName&gt;&lt;/author&gt;&lt;/authors&gt;&lt;/publication&gt;&lt;/publications&gt;&lt;cites&gt;&lt;/cites&gt;&lt;/citation&gt;</w:instrText>
      </w:r>
      <w:r w:rsidR="009E0009" w:rsidRPr="00256B82">
        <w:fldChar w:fldCharType="separate"/>
      </w:r>
      <w:r w:rsidR="00E86477">
        <w:rPr>
          <w:rFonts w:ascii="Calibri" w:hAnsi="Calibri" w:cs="Calibri"/>
          <w:vertAlign w:val="superscript"/>
        </w:rPr>
        <w:t>55,70</w:t>
      </w:r>
      <w:r w:rsidR="009E0009" w:rsidRPr="00256B82">
        <w:fldChar w:fldCharType="end"/>
      </w:r>
      <w:r w:rsidR="00485CD2" w:rsidRPr="00256B82">
        <w:t xml:space="preserve">. Moreover, these surveying </w:t>
      </w:r>
      <w:r w:rsidR="001E7ADA">
        <w:t>monocytes</w:t>
      </w:r>
      <w:r w:rsidR="001E7ADA" w:rsidRPr="00256B82">
        <w:t xml:space="preserve"> </w:t>
      </w:r>
      <w:r w:rsidR="0028546B">
        <w:t>might</w:t>
      </w:r>
      <w:r w:rsidR="0028546B" w:rsidRPr="00256B82">
        <w:t xml:space="preserve"> </w:t>
      </w:r>
      <w:r w:rsidR="00485CD2" w:rsidRPr="00256B82">
        <w:t xml:space="preserve">remove luminal vascular </w:t>
      </w:r>
      <w:r w:rsidR="001E7ADA">
        <w:t>β</w:t>
      </w:r>
      <w:r w:rsidR="00485CD2" w:rsidRPr="00256B82">
        <w:t xml:space="preserve">-amyloid </w:t>
      </w:r>
      <w:r w:rsidR="001E7ADA">
        <w:t xml:space="preserve">deposits, as shown </w:t>
      </w:r>
      <w:r w:rsidR="00485CD2" w:rsidRPr="00256B82">
        <w:t xml:space="preserve">in a murine </w:t>
      </w:r>
      <w:r w:rsidR="001E7ADA" w:rsidRPr="00256B82">
        <w:t>model</w:t>
      </w:r>
      <w:r w:rsidR="001E7ADA">
        <w:t xml:space="preserve"> of </w:t>
      </w:r>
      <w:r w:rsidR="00485CD2" w:rsidRPr="00256B82">
        <w:t>Alzheimer</w:t>
      </w:r>
      <w:r w:rsidR="001E7ADA">
        <w:t xml:space="preserve"> disease</w:t>
      </w:r>
      <w:r w:rsidR="00C95EEE" w:rsidRPr="00256B82">
        <w:fldChar w:fldCharType="begin"/>
      </w:r>
      <w:r w:rsidR="0035333E">
        <w:instrText xml:space="preserve"> ADDIN PAPERS2_CITATIONS &lt;citation&gt;&lt;uuid&gt;5441FA3C-6CA6-477B-90F2-E70E5CEDA405&lt;/uuid&gt;&lt;priority&gt;0&lt;/priority&gt;&lt;publications&gt;&lt;publication&gt;&lt;uuid&gt;3B24055A-F889-4477-8760-48294DD7B8A8&lt;/uuid&gt;&lt;volume&gt;5&lt;/volume&gt;&lt;accepted_date&gt;99201310041200000000222000&lt;/accepted_date&gt;&lt;doi&gt;10.1016/j.celrep.2013.10.010&lt;/doi&gt;&lt;startpage&gt;646&lt;/startpage&gt;&lt;revision_date&gt;99201308081200000000222000&lt;/revision_date&gt;&lt;publication_date&gt;99201311141200000000222000&lt;/publication_date&gt;&lt;url&gt;http://linkinghub.elsevier.com/retrieve/pii/S2211124713005792&lt;/url&gt;&lt;citekey&gt;Michaud:2013gn&lt;/citekey&gt;&lt;type&gt;400&lt;/type&gt;&lt;title&gt;Real-time in vivo imaging reveals the ability of monocytes to clear vascular amyloid beta.&lt;/title&gt;&lt;publisher&gt;Elsevier&lt;/publisher&gt;&lt;submission_date&gt;99201304171200000000222000&lt;/submission_date&gt;&lt;number&gt;3&lt;/number&gt;&lt;institution&gt;Neuroscience Laboratory, CHU de Québec Research Center, Department of Molecular Medicine, Laval University, 2705 Laurier Boulevard, Québec G1V 4G2, Canada.&lt;/institution&gt;&lt;subtype&gt;400&lt;/subtype&gt;&lt;endpage&gt;653&lt;/endpage&gt;&lt;bundle&gt;&lt;publication&gt;&lt;publisher&gt;Elsevier&lt;/publisher&gt;&lt;title&gt;Cell reports&lt;/title&gt;&lt;type&gt;-100&lt;/type&gt;&lt;subtype&gt;-100&lt;/subtype&gt;&lt;uuid&gt;2247A554-B2E5-4E6F-9107-E6787C09BFE1&lt;/uuid&gt;&lt;/publication&gt;&lt;/bundle&gt;&lt;authors&gt;&lt;author&gt;&lt;firstName&gt;Jean-Philippe&lt;/firstName&gt;&lt;lastName&gt;Michaud&lt;/lastName&gt;&lt;/author&gt;&lt;author&gt;&lt;firstName&gt;Marc-André&lt;/firstName&gt;&lt;lastName&gt;Bellavance&lt;/lastName&gt;&lt;/author&gt;&lt;author&gt;&lt;firstName&gt;Paul&lt;/firstName&gt;&lt;lastName&gt;Préfontaine&lt;/lastName&gt;&lt;/author&gt;&lt;author&gt;&lt;firstName&gt;Serge&lt;/firstName&gt;&lt;lastName&gt;Rivest&lt;/lastName&gt;&lt;/author&gt;&lt;/authors&gt;&lt;/publication&gt;&lt;/publications&gt;&lt;cites&gt;&lt;/cites&gt;&lt;/citation&gt;</w:instrText>
      </w:r>
      <w:r w:rsidR="00C95EEE" w:rsidRPr="00256B82">
        <w:fldChar w:fldCharType="separate"/>
      </w:r>
      <w:r w:rsidR="00E86477">
        <w:rPr>
          <w:rFonts w:ascii="Calibri" w:hAnsi="Calibri" w:cs="Calibri"/>
          <w:vertAlign w:val="superscript"/>
        </w:rPr>
        <w:t>71</w:t>
      </w:r>
      <w:r w:rsidR="00C95EEE" w:rsidRPr="00256B82">
        <w:fldChar w:fldCharType="end"/>
      </w:r>
      <w:r w:rsidR="00CD121E">
        <w:t>. Nonclassical monocytes</w:t>
      </w:r>
      <w:r w:rsidR="00485CD2" w:rsidRPr="00256B82">
        <w:t xml:space="preserve"> </w:t>
      </w:r>
      <w:r w:rsidR="001E7ADA">
        <w:t xml:space="preserve">have also been shown to </w:t>
      </w:r>
      <w:r w:rsidR="00485CD2" w:rsidRPr="00256B82">
        <w:t>scavenge metastasi</w:t>
      </w:r>
      <w:r w:rsidR="001E7ADA">
        <w:t>z</w:t>
      </w:r>
      <w:r w:rsidR="00485CD2" w:rsidRPr="00256B82">
        <w:t xml:space="preserve">ing </w:t>
      </w:r>
      <w:r w:rsidR="001E7ADA">
        <w:t xml:space="preserve">tumour </w:t>
      </w:r>
      <w:r w:rsidR="00485CD2" w:rsidRPr="00256B82">
        <w:t xml:space="preserve">cells in a lung tumour </w:t>
      </w:r>
      <w:r w:rsidR="001E7ADA">
        <w:t xml:space="preserve">mouse </w:t>
      </w:r>
      <w:r w:rsidR="00485CD2" w:rsidRPr="00256B82">
        <w:t>model</w:t>
      </w:r>
      <w:r w:rsidR="00C95EEE" w:rsidRPr="00256B82">
        <w:fldChar w:fldCharType="begin"/>
      </w:r>
      <w:r w:rsidR="0035333E">
        <w:instrText xml:space="preserve"> ADDIN PAPERS2_CITATIONS &lt;citation&gt;&lt;uuid&gt;7BEAF58C-8D0F-4690-8007-174B5F2BDE1F&lt;/uuid&gt;&lt;priority&gt;0&lt;/priority&gt;&lt;publications&gt;&lt;publication&gt;&lt;uuid&gt;1838A7E4-CE60-47C1-9AE7-99AFE6F893C9&lt;/uuid&gt;&lt;volume&gt;350&lt;/volume&gt;&lt;accepted_date&gt;99201510021200000000222000&lt;/accepted_date&gt;&lt;doi&gt;10.1126/science.aac9407&lt;/doi&gt;&lt;startpage&gt;985&lt;/startpage&gt;&lt;publication_date&gt;99201511201200000000222000&lt;/publication_date&gt;&lt;url&gt;http://www.sciencemag.org/cgi/doi/10.1126/science.aac9407&lt;/url&gt;&lt;citekey&gt;Hanna:2015da&lt;/citekey&gt;&lt;type&gt;400&lt;/type&gt;&lt;title&gt;Patrolling monocytes control tumor metastasis to the lung.&lt;/title&gt;&lt;publisher&gt;American Association for the Advancement of Science&lt;/publisher&gt;&lt;submission_date&gt;99201507011200000000222000&lt;/submission_date&gt;&lt;number&gt;6263&lt;/number&gt;&lt;institution&gt;Division of Inflammation Biology, La Jolla Institute for Allergy and Immunology, La Jolla, CA 92037, USA. rhanna@lji.org hedrick@lji.org.&lt;/institution&gt;&lt;subtype&gt;400&lt;/subtype&gt;&lt;endpage&gt;990&lt;/endpage&gt;&lt;bundle&gt;&lt;publication&gt;&lt;publisher&gt;American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Richard&lt;/firstName&gt;&lt;middleNames&gt;N&lt;/middleNames&gt;&lt;lastName&gt;Hanna&lt;/lastName&gt;&lt;/author&gt;&lt;author&gt;&lt;firstName&gt;Caglar&lt;/firstName&gt;&lt;lastName&gt;Cekic&lt;/lastName&gt;&lt;/author&gt;&lt;author&gt;&lt;firstName&gt;Duygu&lt;/firstName&gt;&lt;lastName&gt;Sag&lt;/lastName&gt;&lt;/author&gt;&lt;author&gt;&lt;firstName&gt;Robert&lt;/firstName&gt;&lt;lastName&gt;Tacke&lt;/lastName&gt;&lt;/author&gt;&lt;author&gt;&lt;firstName&gt;Graham&lt;/firstName&gt;&lt;middleNames&gt;D&lt;/middleNames&gt;&lt;lastName&gt;Thomas&lt;/lastName&gt;&lt;/author&gt;&lt;author&gt;&lt;firstName&gt;Heba&lt;/firstName&gt;&lt;lastName&gt;Nowyhed&lt;/lastName&gt;&lt;/author&gt;&lt;author&gt;&lt;firstName&gt;Erica&lt;/firstName&gt;&lt;lastName&gt;Herrley&lt;/lastName&gt;&lt;/author&gt;&lt;author&gt;&lt;firstName&gt;Nicole&lt;/firstName&gt;&lt;lastName&gt;Rasquinha&lt;/lastName&gt;&lt;/author&gt;&lt;author&gt;&lt;firstName&gt;Sara&lt;/firstName&gt;&lt;lastName&gt;McArdle&lt;/lastName&gt;&lt;/author&gt;&lt;author&gt;&lt;firstName&gt;Runpei&lt;/firstName&gt;&lt;lastName&gt;Wu&lt;/lastName&gt;&lt;/author&gt;&lt;author&gt;&lt;firstName&gt;Esther&lt;/firstName&gt;&lt;lastName&gt;Peluso&lt;/lastName&gt;&lt;/author&gt;&lt;author&gt;&lt;firstName&gt;Daniel&lt;/firstName&gt;&lt;lastName&gt;Metzger&lt;/lastName&gt;&lt;/author&gt;&lt;author&gt;&lt;firstName&gt;Hiroshi&lt;/firstName&gt;&lt;lastName&gt;Ichinose&lt;/lastName&gt;&lt;/author&gt;&lt;author&gt;&lt;firstName&gt;Iftach&lt;/firstName&gt;&lt;lastName&gt;Shaked&lt;/lastName&gt;&lt;/author&gt;&lt;author&gt;&lt;firstName&gt;Grzegorz&lt;/firstName&gt;&lt;lastName&gt;Chodaczek&lt;/lastName&gt;&lt;/author&gt;&lt;author&gt;&lt;firstName&gt;Subhra&lt;/firstName&gt;&lt;middleNames&gt;K&lt;/middleNames&gt;&lt;lastName&gt;Biswas&lt;/lastName&gt;&lt;/author&gt;&lt;author&gt;&lt;firstName&gt;Catherine&lt;/firstName&gt;&lt;middleNames&gt;C&lt;/middleNames&gt;&lt;lastName&gt;Hedrick&lt;/lastName&gt;&lt;/author&gt;&lt;/authors&gt;&lt;/publication&gt;&lt;/publications&gt;&lt;cites&gt;&lt;/cites&gt;&lt;/citation&gt;</w:instrText>
      </w:r>
      <w:r w:rsidR="00C95EEE" w:rsidRPr="00256B82">
        <w:fldChar w:fldCharType="separate"/>
      </w:r>
      <w:r w:rsidR="00E86477">
        <w:rPr>
          <w:rFonts w:ascii="Calibri" w:hAnsi="Calibri" w:cs="Calibri"/>
          <w:vertAlign w:val="superscript"/>
        </w:rPr>
        <w:t>72</w:t>
      </w:r>
      <w:r w:rsidR="00C95EEE" w:rsidRPr="00256B82">
        <w:fldChar w:fldCharType="end"/>
      </w:r>
      <w:r w:rsidR="00485CD2" w:rsidRPr="00256B82">
        <w:t xml:space="preserve">. </w:t>
      </w:r>
      <w:r w:rsidR="00CD121E">
        <w:t>M</w:t>
      </w:r>
      <w:r w:rsidR="00485CD2" w:rsidRPr="00256B82">
        <w:t xml:space="preserve">ore work is needed </w:t>
      </w:r>
      <w:r w:rsidR="001E7ADA">
        <w:t>to</w:t>
      </w:r>
      <w:r w:rsidR="001E7ADA" w:rsidRPr="00256B82">
        <w:t xml:space="preserve"> </w:t>
      </w:r>
      <w:r w:rsidR="00485CD2" w:rsidRPr="00256B82">
        <w:t xml:space="preserve">identify the unique functional properties of </w:t>
      </w:r>
      <w:r w:rsidR="00CD121E">
        <w:t xml:space="preserve">nonclassical </w:t>
      </w:r>
      <w:r w:rsidR="00485CD2" w:rsidRPr="00256B82">
        <w:t>L</w:t>
      </w:r>
      <w:r w:rsidR="00C971B2">
        <w:t>Y</w:t>
      </w:r>
      <w:r w:rsidR="00485CD2" w:rsidRPr="00256B82">
        <w:t>6c</w:t>
      </w:r>
      <w:r w:rsidR="00C971B2" w:rsidRPr="00C971B2">
        <w:rPr>
          <w:vertAlign w:val="superscript"/>
        </w:rPr>
        <w:t>low</w:t>
      </w:r>
      <w:r w:rsidR="00485CD2" w:rsidRPr="00256B82">
        <w:t xml:space="preserve"> monocytes</w:t>
      </w:r>
      <w:r w:rsidR="001E7ADA">
        <w:t>.</w:t>
      </w:r>
      <w:r w:rsidR="00F41B34" w:rsidRPr="00256B82">
        <w:t xml:space="preserve"> </w:t>
      </w:r>
      <w:r w:rsidR="001E7ADA">
        <w:t>Whether these nonclassical monocytes</w:t>
      </w:r>
      <w:r w:rsidR="00F41B34" w:rsidRPr="00256B82">
        <w:t xml:space="preserve"> have a direct role</w:t>
      </w:r>
      <w:r w:rsidR="00485CD2" w:rsidRPr="00256B82">
        <w:t xml:space="preserve"> in cardiovascular disease</w:t>
      </w:r>
      <w:r w:rsidR="001E7ADA">
        <w:t xml:space="preserve"> is unclear</w:t>
      </w:r>
      <w:r w:rsidR="00485CD2" w:rsidRPr="00256B82">
        <w:t xml:space="preserve">, </w:t>
      </w:r>
      <w:r w:rsidR="00F41B34" w:rsidRPr="00256B82">
        <w:t xml:space="preserve">although </w:t>
      </w:r>
      <w:r w:rsidR="001E7ADA">
        <w:t>these monocytes</w:t>
      </w:r>
      <w:r w:rsidR="001E7ADA" w:rsidRPr="00256B82">
        <w:t xml:space="preserve"> </w:t>
      </w:r>
      <w:r w:rsidR="00B23792">
        <w:t>have been shown to patrol</w:t>
      </w:r>
      <w:r w:rsidR="00B23792" w:rsidRPr="00256B82">
        <w:t xml:space="preserve"> </w:t>
      </w:r>
      <w:r w:rsidR="00485CD2" w:rsidRPr="00256B82">
        <w:t xml:space="preserve">along the </w:t>
      </w:r>
      <w:r w:rsidR="00485CD2" w:rsidRPr="00200435">
        <w:t xml:space="preserve">coronary </w:t>
      </w:r>
      <w:r w:rsidR="00B23792" w:rsidRPr="00200435">
        <w:t xml:space="preserve">vascular </w:t>
      </w:r>
      <w:r w:rsidR="006533E4" w:rsidRPr="00200435">
        <w:t>tree</w:t>
      </w:r>
      <w:r w:rsidR="009721F3" w:rsidRPr="00256B82">
        <w:fldChar w:fldCharType="begin"/>
      </w:r>
      <w:r w:rsidR="0035333E">
        <w:instrText xml:space="preserve"> ADDIN PAPERS2_CITATIONS &lt;citation&gt;&lt;uuid&gt;2799DBF4-E8BD-4CAF-986C-A1313512BDF5&lt;/uuid&gt;&lt;priority&gt;0&lt;/priority&gt;&lt;publications&gt;&lt;publication&gt;&lt;uuid&gt;98387DCF-0856-44AE-B896-B26794C02A92&lt;/uuid&gt;&lt;volume&gt;122&lt;/volume&gt;&lt;accepted_date&gt;99201205091200000000222000&lt;/accepted_date&gt;&lt;doi&gt;10.1172/JCI62970&lt;/doi&gt;&lt;startpage&gt;2499&lt;/startpage&gt;&lt;publication_date&gt;99201207001200000000220000&lt;/publication_date&gt;&lt;url&gt;http://www.jci.org/articles/view/62970&lt;/url&gt;&lt;citekey&gt;Li:2012fr&lt;/citekey&gt;&lt;type&gt;400&lt;/type&gt;&lt;title&gt;Intravital 2-photon imaging of leukocyte trafficking in beating heart.&lt;/title&gt;&lt;publisher&gt;American Society for Clinical Investigation&lt;/publisher&gt;&lt;submission_date&gt;99201201251200000000222000&lt;/submission_date&gt;&lt;number&gt;7&lt;/number&gt;&lt;institution&gt;Department of Surgery, Washington University School of Medicine, St. Louis, MO, USA.&lt;/institution&gt;&lt;subtype&gt;400&lt;/subtype&gt;&lt;endpage&gt;2508&lt;/endpage&gt;&lt;bundle&gt;&lt;publication&gt;&lt;publisher&gt;American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Wenjun&lt;/firstName&gt;&lt;lastName&gt;Li&lt;/lastName&gt;&lt;/author&gt;&lt;author&gt;&lt;firstName&gt;Ruben&lt;/firstName&gt;&lt;middleNames&gt;G&lt;/middleNames&gt;&lt;lastName&gt;Nava&lt;/lastName&gt;&lt;/author&gt;&lt;author&gt;&lt;firstName&gt;Alejandro&lt;/firstName&gt;&lt;middleNames&gt;C&lt;/middleNames&gt;&lt;lastName&gt;Bribriesco&lt;/lastName&gt;&lt;/author&gt;&lt;author&gt;&lt;firstName&gt;Bernd&lt;/firstName&gt;&lt;middleNames&gt;H&lt;/middleNames&gt;&lt;lastName&gt;Zinselmeyer&lt;/lastName&gt;&lt;/author&gt;&lt;author&gt;&lt;firstName&gt;Jessica&lt;/firstName&gt;&lt;middleNames&gt;H&lt;/middleNames&gt;&lt;lastName&gt;Spahn&lt;/lastName&gt;&lt;/author&gt;&lt;author&gt;&lt;firstName&gt;Andrew&lt;/firstName&gt;&lt;middleNames&gt;E&lt;/middleNames&gt;&lt;lastName&gt;Gelman&lt;/lastName&gt;&lt;/author&gt;&lt;author&gt;&lt;firstName&gt;Alexander&lt;/firstName&gt;&lt;middleNames&gt;S&lt;/middleNames&gt;&lt;lastName&gt;Krupnick&lt;/lastName&gt;&lt;/author&gt;&lt;author&gt;&lt;firstName&gt;Mark&lt;/firstName&gt;&lt;middleNames&gt;J&lt;/middleNames&gt;&lt;lastName&gt;Miller&lt;/lastName&gt;&lt;/author&gt;&lt;author&gt;&lt;firstName&gt;Daniel&lt;/firstName&gt;&lt;lastName&gt;Kreisel&lt;/lastName&gt;&lt;/author&gt;&lt;/authors&gt;&lt;/publication&gt;&lt;/publications&gt;&lt;cites&gt;&lt;/cites&gt;&lt;/citation&gt;</w:instrText>
      </w:r>
      <w:r w:rsidR="009721F3" w:rsidRPr="00256B82">
        <w:fldChar w:fldCharType="separate"/>
      </w:r>
      <w:r w:rsidR="00E86477">
        <w:rPr>
          <w:rFonts w:ascii="Calibri" w:hAnsi="Calibri" w:cs="Calibri"/>
          <w:vertAlign w:val="superscript"/>
        </w:rPr>
        <w:t>73</w:t>
      </w:r>
      <w:r w:rsidR="009721F3" w:rsidRPr="00256B82">
        <w:fldChar w:fldCharType="end"/>
      </w:r>
      <w:r w:rsidR="00485CD2" w:rsidRPr="00256B82">
        <w:t>.</w:t>
      </w:r>
    </w:p>
    <w:p w14:paraId="708931A5" w14:textId="77777777" w:rsidR="0073118E" w:rsidRDefault="0073118E" w:rsidP="00C971B2">
      <w:pPr>
        <w:spacing w:before="120" w:after="120" w:line="360" w:lineRule="auto"/>
        <w:jc w:val="left"/>
      </w:pPr>
    </w:p>
    <w:p w14:paraId="174F4046" w14:textId="77777777" w:rsidR="00860176" w:rsidRPr="00256B82" w:rsidRDefault="00860176" w:rsidP="00C971B2">
      <w:pPr>
        <w:spacing w:before="120" w:after="120" w:line="360" w:lineRule="auto"/>
        <w:jc w:val="left"/>
      </w:pPr>
    </w:p>
    <w:p w14:paraId="5A428C63" w14:textId="5C44965B" w:rsidR="00516D52" w:rsidRPr="00256B82" w:rsidRDefault="00C77CD3" w:rsidP="00C971B2">
      <w:pPr>
        <w:pStyle w:val="Heading2"/>
        <w:spacing w:before="120" w:after="120" w:line="360" w:lineRule="auto"/>
        <w:jc w:val="left"/>
        <w:rPr>
          <w:color w:val="auto"/>
          <w:sz w:val="24"/>
        </w:rPr>
      </w:pPr>
      <w:r w:rsidRPr="00256B82">
        <w:rPr>
          <w:color w:val="auto"/>
          <w:sz w:val="24"/>
        </w:rPr>
        <w:lastRenderedPageBreak/>
        <w:t xml:space="preserve">[H2] </w:t>
      </w:r>
      <w:r w:rsidR="005B47D3">
        <w:rPr>
          <w:color w:val="auto"/>
          <w:sz w:val="24"/>
        </w:rPr>
        <w:t>M</w:t>
      </w:r>
      <w:r w:rsidR="007F5116" w:rsidRPr="00256B82">
        <w:rPr>
          <w:color w:val="auto"/>
          <w:sz w:val="24"/>
        </w:rPr>
        <w:t>onocytes</w:t>
      </w:r>
      <w:r w:rsidR="00516D52" w:rsidRPr="00256B82">
        <w:rPr>
          <w:color w:val="auto"/>
          <w:sz w:val="24"/>
        </w:rPr>
        <w:t xml:space="preserve"> </w:t>
      </w:r>
      <w:r w:rsidR="007F5116" w:rsidRPr="00256B82">
        <w:rPr>
          <w:color w:val="auto"/>
          <w:sz w:val="24"/>
        </w:rPr>
        <w:t xml:space="preserve">in </w:t>
      </w:r>
      <w:r w:rsidR="005654A8">
        <w:rPr>
          <w:color w:val="auto"/>
          <w:sz w:val="24"/>
        </w:rPr>
        <w:t>atherosclerosis</w:t>
      </w:r>
      <w:r w:rsidR="00225F72">
        <w:rPr>
          <w:color w:val="auto"/>
          <w:sz w:val="24"/>
        </w:rPr>
        <w:t xml:space="preserve"> </w:t>
      </w:r>
    </w:p>
    <w:p w14:paraId="576BBAF0" w14:textId="241B3B1F" w:rsidR="000A75E4" w:rsidRPr="00256B82" w:rsidRDefault="007E2CDF" w:rsidP="00C971B2">
      <w:pPr>
        <w:spacing w:before="120" w:after="120" w:line="360" w:lineRule="auto"/>
        <w:jc w:val="left"/>
      </w:pPr>
      <w:r w:rsidRPr="00256B82">
        <w:t>Atherosclerosis is a</w:t>
      </w:r>
      <w:r w:rsidR="00A66703" w:rsidRPr="00256B82">
        <w:t xml:space="preserve"> dynamic and chronic inflammatory disease, and thus </w:t>
      </w:r>
      <w:r w:rsidR="0084095D">
        <w:t>seems</w:t>
      </w:r>
      <w:r w:rsidR="0084095D" w:rsidRPr="00256B82">
        <w:t xml:space="preserve"> </w:t>
      </w:r>
      <w:r w:rsidR="00A66703" w:rsidRPr="00256B82">
        <w:t xml:space="preserve">to elicit very different responses from </w:t>
      </w:r>
      <w:r w:rsidR="0084095D">
        <w:t>blood</w:t>
      </w:r>
      <w:r w:rsidR="0084095D" w:rsidRPr="00256B82">
        <w:t xml:space="preserve"> </w:t>
      </w:r>
      <w:r w:rsidR="008236B5" w:rsidRPr="00256B82">
        <w:t>monocytes and tissue</w:t>
      </w:r>
      <w:r w:rsidR="0084095D">
        <w:t>-</w:t>
      </w:r>
      <w:r w:rsidR="008236B5" w:rsidRPr="00256B82">
        <w:t>resident macrophages</w:t>
      </w:r>
      <w:r w:rsidR="00A66703" w:rsidRPr="00256B82">
        <w:t xml:space="preserve"> compared </w:t>
      </w:r>
      <w:r w:rsidR="00ED6690">
        <w:t>with</w:t>
      </w:r>
      <w:r w:rsidR="00A66703" w:rsidRPr="00256B82">
        <w:t xml:space="preserve"> traditional inflammatory scenarios</w:t>
      </w:r>
      <w:r w:rsidR="008236B5" w:rsidRPr="00256B82">
        <w:t xml:space="preserve">. </w:t>
      </w:r>
      <w:r w:rsidR="00A66703" w:rsidRPr="00256B82">
        <w:t xml:space="preserve">Preclinical models of atherosclerosis involve homozygous deletion of </w:t>
      </w:r>
      <w:r w:rsidR="0084095D" w:rsidRPr="00256B82">
        <w:t>genes</w:t>
      </w:r>
      <w:r w:rsidR="0084095D">
        <w:t xml:space="preserve"> encoding proteins </w:t>
      </w:r>
      <w:r w:rsidR="00CD121E">
        <w:t>associated with</w:t>
      </w:r>
      <w:r w:rsidR="00632E37">
        <w:t xml:space="preserve"> </w:t>
      </w:r>
      <w:r w:rsidR="00A66703" w:rsidRPr="00632E37">
        <w:rPr>
          <w:highlight w:val="yellow"/>
        </w:rPr>
        <w:t>lipoprotein</w:t>
      </w:r>
      <w:r w:rsidR="00A66703" w:rsidRPr="00256B82">
        <w:t xml:space="preserve"> clearance, namely </w:t>
      </w:r>
      <w:r w:rsidR="00FD2AFE" w:rsidRPr="00256B82">
        <w:rPr>
          <w:i/>
        </w:rPr>
        <w:t>Ldlr</w:t>
      </w:r>
      <w:r w:rsidR="00FD2AFE" w:rsidRPr="00256B82">
        <w:t xml:space="preserve"> and </w:t>
      </w:r>
      <w:r w:rsidR="00FD2AFE" w:rsidRPr="00256B82">
        <w:rPr>
          <w:i/>
        </w:rPr>
        <w:t>Apoe</w:t>
      </w:r>
      <w:r w:rsidR="00DC6297" w:rsidRPr="00DC6297">
        <w:t>,</w:t>
      </w:r>
      <w:r w:rsidR="00FD2AFE" w:rsidRPr="00DC6297">
        <w:t xml:space="preserve"> </w:t>
      </w:r>
      <w:r w:rsidR="00FD2AFE" w:rsidRPr="00256B82">
        <w:t>in order to generate chronic hyperlipidaemi</w:t>
      </w:r>
      <w:r w:rsidR="0084095D">
        <w:t>a</w:t>
      </w:r>
      <w:r w:rsidR="00A66703" w:rsidRPr="00256B82">
        <w:t xml:space="preserve"> and the formation of atherosclerotic plaques. These models </w:t>
      </w:r>
      <w:r w:rsidR="00FD2AFE" w:rsidRPr="00256B82">
        <w:t xml:space="preserve">have helped </w:t>
      </w:r>
      <w:r w:rsidR="0084095D">
        <w:t xml:space="preserve">to </w:t>
      </w:r>
      <w:r w:rsidR="00FD2AFE" w:rsidRPr="00256B82">
        <w:t>shed light on monocyte production</w:t>
      </w:r>
      <w:r w:rsidR="00A66703" w:rsidRPr="00256B82">
        <w:t xml:space="preserve">, </w:t>
      </w:r>
      <w:r w:rsidR="00FD2AFE" w:rsidRPr="00256B82">
        <w:t xml:space="preserve">migration </w:t>
      </w:r>
      <w:r w:rsidR="00A66703" w:rsidRPr="00256B82">
        <w:t xml:space="preserve">into the </w:t>
      </w:r>
      <w:r w:rsidR="00FD2AFE" w:rsidRPr="00256B82">
        <w:t>atherosclerotic plaque</w:t>
      </w:r>
      <w:r w:rsidR="00FF47CF">
        <w:t>,</w:t>
      </w:r>
      <w:r w:rsidR="00A66703" w:rsidRPr="00256B82">
        <w:t xml:space="preserve"> and subsequent development of lipid-laden macrophage foam cells</w:t>
      </w:r>
      <w:r w:rsidR="00724265" w:rsidRPr="00256B82">
        <w:t xml:space="preserve"> (</w:t>
      </w:r>
      <w:r w:rsidR="008C235C">
        <w:t>FIG.</w:t>
      </w:r>
      <w:r w:rsidR="00724265" w:rsidRPr="00256B82">
        <w:t xml:space="preserve"> 2)</w:t>
      </w:r>
      <w:r w:rsidR="00FD2AFE" w:rsidRPr="00256B82">
        <w:t>.</w:t>
      </w:r>
      <w:r w:rsidR="00225F72">
        <w:t xml:space="preserve"> </w:t>
      </w:r>
      <w:r w:rsidR="00686617">
        <w:t>I</w:t>
      </w:r>
      <w:r w:rsidR="00686617" w:rsidRPr="00256B82">
        <w:t>n these preclinical models</w:t>
      </w:r>
      <w:r w:rsidR="00686617">
        <w:t>, t</w:t>
      </w:r>
      <w:r w:rsidR="002E115C" w:rsidRPr="00256B82">
        <w:t>he hypercholesterol</w:t>
      </w:r>
      <w:r w:rsidR="000F4E61">
        <w:t>a</w:t>
      </w:r>
      <w:r w:rsidR="002E115C" w:rsidRPr="00256B82">
        <w:t xml:space="preserve">emic environment </w:t>
      </w:r>
      <w:r w:rsidR="00AE5CF5" w:rsidRPr="00256B82">
        <w:fldChar w:fldCharType="begin"/>
      </w:r>
      <w:r w:rsidR="0035333E">
        <w:instrText xml:space="preserve"> ADDIN PAPERS2_CITATIONS &lt;citation&gt;&lt;uuid&gt;9CA519FD-1A8E-4551-B4DD-12E78323FE2E&lt;/uuid&gt;&lt;priority&gt;0&lt;/priority&gt;&lt;publications&gt;&lt;publication&gt;&lt;uuid&gt;1B262E66-6BED-4404-A1D3-33DE82933929&lt;/uuid&gt;&lt;volume&gt;121&lt;/volume&gt;&lt;accepted_date&gt;99201108101200000000222000&lt;/accepted_date&gt;&lt;doi&gt;10.1172/JCI57559&lt;/doi&gt;&lt;startpage&gt;4138&lt;/startpage&gt;&lt;publication_date&gt;99201110031200000000222000&lt;/publication_date&gt;&lt;url&gt;http://www.jci.org/articles/view/57559&lt;/url&gt;&lt;type&gt;400&lt;/type&gt;&lt;title&gt;ApoE regulates hematopoietic stem cell proliferation, monocytosis, and monocyte accumulation in atherosclerotic lesions in mice&lt;/title&gt;&lt;publisher&gt;American Society for Clinical Investigation&lt;/publisher&gt;&lt;submission_date&gt;99201105201200000000222000&lt;/submission_date&gt;&lt;number&gt;10&lt;/number&gt;&lt;institution&gt;Division of Molecular Medicine, Department of Medicine, Columbia University, New York, New York 10032, USA. am3440@columbia.edu&lt;/institution&gt;&lt;subtype&gt;400&lt;/subtype&gt;&lt;endpage&gt;4149&lt;/endpage&gt;&lt;bundle&gt;&lt;publication&gt;&lt;publisher&gt;American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Andrew&lt;/firstName&gt;&lt;middleNames&gt;J&lt;/middleNames&gt;&lt;lastName&gt;Murphy&lt;/lastName&gt;&lt;/author&gt;&lt;author&gt;&lt;firstName&gt;Mani&lt;/firstName&gt;&lt;lastName&gt;Akhtari&lt;/lastName&gt;&lt;/author&gt;&lt;author&gt;&lt;firstName&gt;Sonia&lt;/firstName&gt;&lt;lastName&gt;Tolani&lt;/lastName&gt;&lt;/author&gt;&lt;author&gt;&lt;firstName&gt;Tamara&lt;/firstName&gt;&lt;lastName&gt;Pagler&lt;/lastName&gt;&lt;/author&gt;&lt;author&gt;&lt;firstName&gt;Nora&lt;/firstName&gt;&lt;lastName&gt;Bijl&lt;/lastName&gt;&lt;/author&gt;&lt;author&gt;&lt;firstName&gt;Chao-Ling&lt;/firstName&gt;&lt;lastName&gt;Kuo&lt;/lastName&gt;&lt;/author&gt;&lt;author&gt;&lt;firstName&gt;Mi&lt;/firstName&gt;&lt;lastName&gt;Wang&lt;/lastName&gt;&lt;/author&gt;&lt;author&gt;&lt;firstName&gt;Marie&lt;/firstName&gt;&lt;lastName&gt;Sanson&lt;/lastName&gt;&lt;/author&gt;&lt;author&gt;&lt;firstName&gt;Sandra&lt;/firstName&gt;&lt;lastName&gt;Abramowicz&lt;/lastName&gt;&lt;/author&gt;&lt;author&gt;&lt;firstName&gt;Carrie&lt;/firstName&gt;&lt;lastName&gt;Welch&lt;/lastName&gt;&lt;/author&gt;&lt;author&gt;&lt;firstName&gt;Andrea&lt;/firstName&gt;&lt;middleNames&gt;E&lt;/middleNames&gt;&lt;lastName&gt;Bochem&lt;/lastName&gt;&lt;/author&gt;&lt;author&gt;&lt;firstName&gt;Jan&lt;/firstName&gt;&lt;middleNames&gt;Albert&lt;/middleNames&gt;&lt;lastName&gt;Kuivenhoven&lt;/lastName&gt;&lt;/author&gt;&lt;author&gt;&lt;firstName&gt;Laurent&lt;/firstName&gt;&lt;lastName&gt;Yvan-Charvet&lt;/lastName&gt;&lt;/author&gt;&lt;author&gt;&lt;firstName&gt;Alan&lt;/firstName&gt;&lt;middleNames&gt;R&lt;/middleNames&gt;&lt;lastName&gt;Tall&lt;/lastName&gt;&lt;/author&gt;&lt;/authors&gt;&lt;/publication&gt;&lt;publication&gt;&lt;uuid&gt;1802FE91-E1A6-430B-BB72-8BC74954323A&lt;/uuid&gt;&lt;volume&gt;117&lt;/volume&gt;&lt;accepted_date&gt;99200610241200000000222000&lt;/accepted_date&gt;&lt;doi&gt;10.1172/JCI29950&lt;/doi&gt;&lt;startpage&gt;195&lt;/startpage&gt;&lt;publication_date&gt;99200701001200000000220000&lt;/publication_date&gt;&lt;url&gt;http://eutils.ncbi.nlm.nih.gov/entrez/eutils/elink.fcgi?dbfrom=pubmed&amp;amp;id=17200719&amp;amp;retmode=ref&amp;amp;cmd=prlinks&lt;/url&gt;&lt;citekey&gt;Anonymous:2007ei&lt;/citekey&gt;&lt;type&gt;400&lt;/type&gt;&lt;title&gt;Ly-6Chi monocytes dominate hypercholesterolemia-associated monocytosis and give rise to macrophages in atheromata.&lt;/title&gt;&lt;publisher&gt;American Society for Clinical Investigation&lt;/publisher&gt;&lt;submission_date&gt;99200608021200000000222000&lt;/submission_date&gt;&lt;number&gt;1&lt;/number&gt;&lt;institution&gt;Center for Molecular Imaging Research, Massachusetts General Hospital, Harvard Medical School, Charlestown, Massachusetts 02129, USA. mpittet@hms.harvard.edu&lt;/institution&gt;&lt;subtype&gt;400&lt;/subtype&gt;&lt;endpage&gt;205&lt;/endpage&gt;&lt;bundle&gt;&lt;publication&gt;&lt;publisher&gt;American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Filip&lt;/firstName&gt;&lt;middleNames&gt;K&lt;/middleNames&gt;&lt;lastName&gt;Swirski&lt;/lastName&gt;&lt;/author&gt;&lt;author&gt;&lt;firstName&gt;Peter&lt;/firstName&gt;&lt;lastName&gt;Libby&lt;/lastName&gt;&lt;/author&gt;&lt;author&gt;&lt;firstName&gt;Elena&lt;/firstName&gt;&lt;lastName&gt;Aikawa&lt;/lastName&gt;&lt;/author&gt;&lt;author&gt;&lt;firstName&gt;Pilar&lt;/firstName&gt;&lt;lastName&gt;Alcaide&lt;/lastName&gt;&lt;/author&gt;&lt;author&gt;&lt;firstName&gt;F&lt;/firstName&gt;&lt;middleNames&gt;William&lt;/middleNames&gt;&lt;lastName&gt;Luscinskas&lt;/lastName&gt;&lt;/author&gt;&lt;author&gt;&lt;firstName&gt;Ralph&lt;/firstName&gt;&lt;lastName&gt;Weissleder&lt;/lastName&gt;&lt;/author&gt;&lt;author&gt;&lt;firstName&gt;Mikael&lt;/firstName&gt;&lt;middleNames&gt;J&lt;/middleNames&gt;&lt;lastName&gt;Pittet&lt;/lastName&gt;&lt;/author&gt;&lt;/authors&gt;&lt;/publication&gt;&lt;publication&gt;&lt;uuid&gt;87523543-5B2D-43C5-B002-28FEAD9477B8&lt;/uuid&gt;&lt;volume&gt;117&lt;/volume&gt;&lt;accepted_date&gt;99200610241200000000222000&lt;/accepted_date&gt;&lt;doi&gt;10.1172/JCI28549&lt;/doi&gt;&lt;startpage&gt;185&lt;/startpage&gt;&lt;publication_date&gt;99200701001200000000220000&lt;/publication_date&gt;&lt;url&gt;http://eutils.ncbi.nlm.nih.gov/entrez/eutils/elink.fcgi?dbfrom=pubmed&amp;amp;id=17200718&amp;amp;retmode=ref&amp;amp;cmd=prlinks&lt;/url&gt;&lt;citekey&gt;Tacke:2007ee&lt;/citekey&gt;&lt;type&gt;400&lt;/type&gt;&lt;title&gt;Monocyte subsets differentially employ CCR2, CCR5, and CX3CR1 to accumulate within atherosclerotic plaques.&lt;/title&gt;&lt;publisher&gt;American Society for Clinical Investigation&lt;/publisher&gt;&lt;submission_date&gt;99200603161200000000222000&lt;/submission_date&gt;&lt;number&gt;1&lt;/number&gt;&lt;institution&gt;Department of Gene and Cell Medicine, Mount Sinai School of Medicine, New York, New York 10029, USA.&lt;/institution&gt;&lt;subtype&gt;400&lt;/subtype&gt;&lt;endpage&gt;194&lt;/endpage&gt;&lt;bundle&gt;&lt;publication&gt;&lt;publisher&gt;American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Frank&lt;/firstName&gt;&lt;lastName&gt;Tacke&lt;/lastName&gt;&lt;/author&gt;&lt;author&gt;&lt;firstName&gt;David&lt;/firstName&gt;&lt;lastName&gt;Alvarez&lt;/lastName&gt;&lt;/author&gt;&lt;author&gt;&lt;firstName&gt;Theodore&lt;/firstName&gt;&lt;middleNames&gt;J&lt;/middleNames&gt;&lt;lastName&gt;Kaplan&lt;/lastName&gt;&lt;/author&gt;&lt;author&gt;&lt;firstName&gt;Claudia&lt;/firstName&gt;&lt;lastName&gt;Jakubzick&lt;/lastName&gt;&lt;/author&gt;&lt;author&gt;&lt;firstName&gt;Rainer&lt;/firstName&gt;&lt;lastName&gt;Spanbroek&lt;/lastName&gt;&lt;/author&gt;&lt;author&gt;&lt;firstName&gt;Jaime&lt;/firstName&gt;&lt;lastName&gt;Llodra&lt;/lastName&gt;&lt;/author&gt;&lt;author&gt;&lt;firstName&gt;Alexandre&lt;/firstName&gt;&lt;lastName&gt;Garin&lt;/lastName&gt;&lt;/author&gt;&lt;author&gt;&lt;firstName&gt;Jianhua&lt;/firstName&gt;&lt;lastName&gt;Liu&lt;/lastName&gt;&lt;/author&gt;&lt;author&gt;&lt;firstName&gt;Matthias&lt;/firstName&gt;&lt;lastName&gt;Mack&lt;/lastName&gt;&lt;/author&gt;&lt;author&gt;&lt;nonDroppingParticle&gt;van&lt;/nonDroppingParticle&gt;&lt;firstName&gt;Nico&lt;/firstName&gt;&lt;lastName&gt;Rooijen&lt;/lastName&gt;&lt;/author&gt;&lt;author&gt;&lt;firstName&gt;Sergio&lt;/firstName&gt;&lt;middleNames&gt;A&lt;/middleNames&gt;&lt;lastName&gt;Lira&lt;/lastName&gt;&lt;/author&gt;&lt;author&gt;&lt;firstName&gt;Andreas&lt;/firstName&gt;&lt;middleNames&gt;J&lt;/middleNames&gt;&lt;lastName&gt;Habenicht&lt;/lastName&gt;&lt;/author&gt;&lt;author&gt;&lt;firstName&gt;Gwendalyn&lt;/firstName&gt;&lt;middleNames&gt;J&lt;/middleNames&gt;&lt;lastName&gt;Randolph&lt;/lastName&gt;&lt;/author&gt;&lt;/authors&gt;&lt;/publication&gt;&lt;publication&gt;&lt;uuid&gt;D0F9ADF1-1248-45EF-A153-F81A09DBBD80&lt;/uuid&gt;&lt;volume&gt;229&lt;/volume&gt;&lt;accepted_date&gt;99201303271200000000222000&lt;/accepted_date&gt;&lt;doi&gt;10.1016/j.atherosclerosis.2013.03.031&lt;/doi&gt;&lt;startpage&gt;79&lt;/startpage&gt;&lt;revision_date&gt;99201303261200000000222000&lt;/revision_date&gt;&lt;publication_date&gt;99201307001200000000220000&lt;/publication_date&gt;&lt;url&gt;http://linkinghub.elsevier.com/retrieve/pii/S0021915013002074&lt;/url&gt;&lt;citekey&gt;Tolani:2013kr&lt;/citekey&gt;&lt;type&gt;400&lt;/type&gt;&lt;title&gt;Hypercholesterolemia and reduced HDL-C promote hematopoietic stem cell proliferation and monocytosis: studies in mice and FH children.&lt;/title&gt;&lt;publisher&gt;Elsevier&lt;/publisher&gt;&lt;submission_date&gt;99201211211200000000222000&lt;/submission_date&gt;&lt;number&gt;1&lt;/number&gt;&lt;institution&gt;Division of Molecular Medicine, Department of Medicine, Columbia University, New York, NY 10032, USA. st2367@columbia.edu&lt;/institution&gt;&lt;subtype&gt;400&lt;/subtype&gt;&lt;endpage&gt;85&lt;/endpage&gt;&lt;bundle&gt;&lt;publication&gt;&lt;publisher&gt;Elsevier Ltd&lt;/publisher&gt;&lt;url&gt;http://www.sciencedirect.com&lt;/url&gt;&lt;title&gt;Atherosclerosis&lt;/title&gt;&lt;type&gt;-100&lt;/type&gt;&lt;subtype&gt;-100&lt;/subtype&gt;&lt;uuid&gt;1B7E9BE6-1700-43E5-A4EB-3065F49031C6&lt;/uuid&gt;&lt;/publication&gt;&lt;/bundle&gt;&lt;authors&gt;&lt;author&gt;&lt;firstName&gt;Sonia&lt;/firstName&gt;&lt;lastName&gt;Tolani&lt;/lastName&gt;&lt;/author&gt;&lt;author&gt;&lt;firstName&gt;Tamara&lt;/firstName&gt;&lt;middleNames&gt;A&lt;/middleNames&gt;&lt;lastName&gt;Pagler&lt;/lastName&gt;&lt;/author&gt;&lt;author&gt;&lt;firstName&gt;Andrew&lt;/firstName&gt;&lt;middleNames&gt;J&lt;/middleNames&gt;&lt;lastName&gt;Murphy&lt;/lastName&gt;&lt;/author&gt;&lt;author&gt;&lt;firstName&gt;Andrea&lt;/firstName&gt;&lt;middleNames&gt;E&lt;/middleNames&gt;&lt;lastName&gt;Bochem&lt;/lastName&gt;&lt;/author&gt;&lt;author&gt;&lt;firstName&gt;Sandra&lt;/firstName&gt;&lt;lastName&gt;Abramowicz&lt;/lastName&gt;&lt;/author&gt;&lt;author&gt;&lt;firstName&gt;Carrie&lt;/firstName&gt;&lt;lastName&gt;Welch&lt;/lastName&gt;&lt;/author&gt;&lt;author&gt;&lt;firstName&gt;Prabhakara&lt;/firstName&gt;&lt;middleNames&gt;R&lt;/middleNames&gt;&lt;lastName&gt;Nagareddy&lt;/lastName&gt;&lt;/author&gt;&lt;author&gt;&lt;firstName&gt;Steve&lt;/firstName&gt;&lt;lastName&gt;Holleran&lt;/lastName&gt;&lt;/author&gt;&lt;author&gt;&lt;firstName&gt;G&lt;/firstName&gt;&lt;middleNames&gt;K&lt;/middleNames&gt;&lt;lastName&gt;Hovingh&lt;/lastName&gt;&lt;/author&gt;&lt;author&gt;&lt;firstName&gt;Jan&lt;/firstName&gt;&lt;middleNames&gt;Albert&lt;/middleNames&gt;&lt;lastName&gt;Kuivenhoven&lt;/lastName&gt;&lt;/author&gt;&lt;author&gt;&lt;firstName&gt;Alan&lt;/firstName&gt;&lt;middleNames&gt;R&lt;/middleNames&gt;&lt;lastName&gt;Tall&lt;/lastName&gt;&lt;/author&gt;&lt;/authors&gt;&lt;/publication&gt;&lt;/publications&gt;&lt;cites&gt;&lt;/cites&gt;&lt;/citation&gt;</w:instrText>
      </w:r>
      <w:r w:rsidR="00AE5CF5" w:rsidRPr="00256B82">
        <w:fldChar w:fldCharType="separate"/>
      </w:r>
      <w:r w:rsidR="00E86477">
        <w:rPr>
          <w:rFonts w:ascii="Calibri" w:hAnsi="Calibri" w:cs="Calibri"/>
          <w:vertAlign w:val="superscript"/>
        </w:rPr>
        <w:t>74-77</w:t>
      </w:r>
      <w:r w:rsidR="00AE5CF5" w:rsidRPr="00256B82">
        <w:fldChar w:fldCharType="end"/>
      </w:r>
      <w:r w:rsidR="002E115C" w:rsidRPr="00256B82">
        <w:t xml:space="preserve"> or </w:t>
      </w:r>
      <w:r w:rsidR="00686617">
        <w:t xml:space="preserve">the </w:t>
      </w:r>
      <w:r w:rsidR="002E115C" w:rsidRPr="00256B82">
        <w:t>disruption of</w:t>
      </w:r>
      <w:r w:rsidR="00225F72">
        <w:t xml:space="preserve"> </w:t>
      </w:r>
      <w:r w:rsidR="00686617" w:rsidRPr="00256B82">
        <w:t>cholesterol efflux</w:t>
      </w:r>
      <w:r w:rsidR="00686617">
        <w:t xml:space="preserve"> mediated by </w:t>
      </w:r>
      <w:r w:rsidR="00D94C36">
        <w:t xml:space="preserve"> </w:t>
      </w:r>
      <w:r w:rsidR="002E115C" w:rsidRPr="00D94C36">
        <w:rPr>
          <w:highlight w:val="yellow"/>
        </w:rPr>
        <w:t>ABC transporter</w:t>
      </w:r>
      <w:r w:rsidR="00686617" w:rsidRPr="00686617">
        <w:rPr>
          <w:highlight w:val="yellow"/>
        </w:rPr>
        <w:t>s</w:t>
      </w:r>
      <w:r w:rsidR="008B6F3E" w:rsidRPr="00256B82">
        <w:fldChar w:fldCharType="begin"/>
      </w:r>
      <w:r w:rsidR="0035333E">
        <w:instrText xml:space="preserve"> ADDIN PAPERS2_CITATIONS &lt;citation&gt;&lt;uuid&gt;0FDA5995-71DC-4F77-A6BF-BC972F89727F&lt;/uuid&gt;&lt;priority&gt;0&lt;/priority&gt;&lt;publications&gt;&lt;publication&gt;&lt;uuid&gt;1D6F1750-25A0-4F73-AF62-CB1AFF62C4C1&lt;/uuid&gt;&lt;volume&gt;30&lt;/volume&gt;&lt;doi&gt;10.1161/ATVBAHA.108.179283&lt;/doi&gt;&lt;startpage&gt;139&lt;/startpage&gt;&lt;publication_date&gt;99201002001200000000220000&lt;/publication_date&gt;&lt;url&gt;http://atvb.ahajournals.org/cgi/doi/10.1161/ATVBAHA.108.179283&lt;/url&gt;&lt;citekey&gt;YvanCharvet:2010cj&lt;/citekey&gt;&lt;type&gt;400&lt;/type&gt;&lt;title&gt;Role of HDL, ABCA1, and ABCG1 transporters in cholesterol efflux and immune responses.&lt;/title&gt;&lt;publisher&gt;Lippincott Williams &amp;amp; Wilkins&lt;/publisher&gt;&lt;institution&gt;Division of Molecular Medicine, Department of Medicine, Columbia University, 630 W 168th St, New York, NY 10032, USA. ly2159@columbia.edu&lt;/institution&gt;&lt;number&gt;2&lt;/number&gt;&lt;subtype&gt;400&lt;/subtype&gt;&lt;endpage&gt;143&lt;/endpage&gt;&lt;bundle&gt;&lt;publication&gt;&lt;publisher&gt;American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Laurent&lt;/firstName&gt;&lt;lastName&gt;Yvan-Charvet&lt;/lastName&gt;&lt;/author&gt;&lt;author&gt;&lt;firstName&gt;Nan&lt;/firstName&gt;&lt;lastName&gt;Wang&lt;/lastName&gt;&lt;/author&gt;&lt;author&gt;&lt;firstName&gt;Alan&lt;/firstName&gt;&lt;middleNames&gt;R&lt;/middleNames&gt;&lt;lastName&gt;Tall&lt;/lastName&gt;&lt;/author&gt;&lt;/authors&gt;&lt;/publication&gt;&lt;publication&gt;&lt;uuid&gt;B0C27086-39A7-4B41-9737-2701CD246DB3&lt;/uuid&gt;&lt;volume&gt;328&lt;/volume&gt;&lt;doi&gt;10.1126/science.1189731&lt;/doi&gt;&lt;startpage&gt;1689&lt;/startpage&gt;&lt;publication_date&gt;99201006251200000000222000&lt;/publication_date&gt;&lt;url&gt;http://www.sciencemag.org/cgi/doi/10.1126/science.1189731&lt;/url&gt;&lt;citekey&gt;YvanCharvet:2010gd&lt;/citekey&gt;&lt;type&gt;400&lt;/type&gt;&lt;title&gt;ATP-binding cassette transporters and HDL suppress hematopoietic stem cell proliferation.&lt;/title&gt;&lt;publisher&gt;American Association for the Advancement of Science&lt;/publisher&gt;&lt;institution&gt;Division of Molecular Medicine, Department of Medicine, Columbia University, New York, NY 10032, USA. ly2159@columbia.edu&lt;/institution&gt;&lt;number&gt;5986&lt;/number&gt;&lt;subtype&gt;400&lt;/subtype&gt;&lt;endpage&gt;1693&lt;/endpage&gt;&lt;bundle&gt;&lt;publication&gt;&lt;publisher&gt;American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Laurent&lt;/firstName&gt;&lt;lastName&gt;Yvan-Charvet&lt;/lastName&gt;&lt;/author&gt;&lt;author&gt;&lt;firstName&gt;Tamara&lt;/firstName&gt;&lt;lastName&gt;Pagler&lt;/lastName&gt;&lt;/author&gt;&lt;author&gt;&lt;firstName&gt;Emmanuel&lt;/firstName&gt;&lt;middleNames&gt;L&lt;/middleNames&gt;&lt;lastName&gt;Gautier&lt;/lastName&gt;&lt;/author&gt;&lt;author&gt;&lt;firstName&gt;Serine&lt;/firstName&gt;&lt;lastName&gt;Avagyan&lt;/lastName&gt;&lt;/author&gt;&lt;author&gt;&lt;firstName&gt;Read&lt;/firstName&gt;&lt;middleNames&gt;L&lt;/middleNames&gt;&lt;lastName&gt;Siry&lt;/lastName&gt;&lt;/author&gt;&lt;author&gt;&lt;firstName&gt;Seongah&lt;/firstName&gt;&lt;lastName&gt;Han&lt;/lastName&gt;&lt;/author&gt;&lt;author&gt;&lt;firstName&gt;Carrie&lt;/firstName&gt;&lt;middleNames&gt;L&lt;/middleNames&gt;&lt;lastName&gt;Welch&lt;/lastName&gt;&lt;/author&gt;&lt;author&gt;&lt;firstName&gt;Nan&lt;/firstName&gt;&lt;lastName&gt;Wang&lt;/lastName&gt;&lt;/author&gt;&lt;author&gt;&lt;firstName&gt;Gwendalyn&lt;/firstName&gt;&lt;middleNames&gt;J&lt;/middleNames&gt;&lt;lastName&gt;Randolph&lt;/lastName&gt;&lt;/author&gt;&lt;author&gt;&lt;firstName&gt;Hans&lt;/firstName&gt;&lt;middleNames&gt;W&lt;/middleNames&gt;&lt;lastName&gt;Snoeck&lt;/lastName&gt;&lt;/author&gt;&lt;author&gt;&lt;firstName&gt;Alan&lt;/firstName&gt;&lt;middleNames&gt;R&lt;/middleNames&gt;&lt;lastName&gt;Tall&lt;/lastName&gt;&lt;/author&gt;&lt;/authors&gt;&lt;/publication&gt;&lt;/publications&gt;&lt;cites&gt;&lt;/cites&gt;&lt;/citation&gt;</w:instrText>
      </w:r>
      <w:r w:rsidR="008B6F3E" w:rsidRPr="00256B82">
        <w:fldChar w:fldCharType="separate"/>
      </w:r>
      <w:r w:rsidR="00E86477">
        <w:rPr>
          <w:rFonts w:ascii="Calibri" w:hAnsi="Calibri" w:cs="Calibri"/>
          <w:vertAlign w:val="superscript"/>
        </w:rPr>
        <w:t>78,79</w:t>
      </w:r>
      <w:r w:rsidR="008B6F3E" w:rsidRPr="00256B82">
        <w:fldChar w:fldCharType="end"/>
      </w:r>
      <w:r w:rsidR="008B6F3E" w:rsidRPr="00256B82" w:rsidDel="008B6F3E">
        <w:t xml:space="preserve"> </w:t>
      </w:r>
      <w:r w:rsidR="002E115C" w:rsidRPr="00256B82">
        <w:t xml:space="preserve">promotes monocytosis, an observation consistent with </w:t>
      </w:r>
      <w:r w:rsidR="00686617">
        <w:t xml:space="preserve">the monocytosis found in </w:t>
      </w:r>
      <w:r w:rsidR="002E115C" w:rsidRPr="00256B82">
        <w:t xml:space="preserve">people </w:t>
      </w:r>
      <w:r w:rsidR="00686617">
        <w:t>with</w:t>
      </w:r>
      <w:r w:rsidR="002E115C" w:rsidRPr="00256B82">
        <w:t xml:space="preserve"> </w:t>
      </w:r>
      <w:r w:rsidR="001A1A89">
        <w:t>cardiovascular disease</w:t>
      </w:r>
      <w:r w:rsidR="006936A9" w:rsidRPr="00256B82">
        <w:fldChar w:fldCharType="begin"/>
      </w:r>
      <w:r w:rsidR="0035333E">
        <w:instrText xml:space="preserve"> ADDIN PAPERS2_CITATIONS &lt;citation&gt;&lt;uuid&gt;5D8EB953-D926-4962-87CA-2F872D7020BB&lt;/uuid&gt;&lt;priority&gt;0&lt;/priority&gt;&lt;publications&gt;&lt;publication&gt;&lt;uuid&gt;B8E78E4D-15EB-4016-ADFC-2467E41F3270&lt;/uuid&gt;&lt;volume&gt;35&lt;/volume&gt;&lt;doi&gt;10.1161/01.STR.0000130857.19423.ad&lt;/doi&gt;&lt;startpage&gt;1619&lt;/startpage&gt;&lt;publication_date&gt;99200407001200000000220000&lt;/publication_date&gt;&lt;url&gt;http://stroke.ahajournals.org/cgi/doi/10.1161/01.STR.0000130857.19423.ad&lt;/url&gt;&lt;citekey&gt;Chapman:2004kd&lt;/citekey&gt;&lt;type&gt;400&lt;/type&gt;&lt;title&gt;Monocyte count, but not C-reactive protein or interleukin-6, is an independent risk marker for subclinical carotid atherosclerosis.&lt;/title&gt;&lt;institution&gt;Clinical Biochemistry, Western Australian Centre for Pathology and Medical Research, Perth, Western Australia.&lt;/institution&gt;&lt;number&gt;7&lt;/number&gt;&lt;subtype&gt;400&lt;/subtype&gt;&lt;endpage&gt;1624&lt;/endpage&gt;&lt;bundle&gt;&lt;publication&gt;&lt;title&gt;Stroke; a journal of cerebral circulation&lt;/title&gt;&lt;type&gt;-100&lt;/type&gt;&lt;subtype&gt;-100&lt;/subtype&gt;&lt;uuid&gt;4F738E2F-6A02-45F3-ADE6-67D6846750B4&lt;/uuid&gt;&lt;/publication&gt;&lt;/bundle&gt;&lt;authors&gt;&lt;author&gt;&lt;firstName&gt;Caroline&lt;/firstName&gt;&lt;middleNames&gt;M L&lt;/middleNames&gt;&lt;lastName&gt;Chapman&lt;/lastName&gt;&lt;/author&gt;&lt;author&gt;&lt;firstName&gt;John&lt;/firstName&gt;&lt;middleNames&gt;P&lt;/middleNames&gt;&lt;lastName&gt;Beilby&lt;/lastName&gt;&lt;/author&gt;&lt;author&gt;&lt;firstName&gt;Brendan&lt;/firstName&gt;&lt;middleNames&gt;M&lt;/middleNames&gt;&lt;lastName&gt;McQuillan&lt;/lastName&gt;&lt;/author&gt;&lt;author&gt;&lt;firstName&gt;Peter&lt;/firstName&gt;&lt;middleNames&gt;L&lt;/middleNames&gt;&lt;lastName&gt;Thompson&lt;/lastName&gt;&lt;/author&gt;&lt;author&gt;&lt;firstName&gt;Joseph&lt;/firstName&gt;&lt;lastName&gt;Hung&lt;/lastName&gt;&lt;/author&gt;&lt;/authors&gt;&lt;/publication&gt;&lt;publication&gt;&lt;uuid&gt;E63B0017-5DCE-451B-9AF4-BE075AB65119&lt;/uuid&gt;&lt;volume&gt;36&lt;/volume&gt;&lt;doi&gt;10.1161/01.STR.0000158909.07634.83&lt;/doi&gt;&lt;startpage&gt;715&lt;/startpage&gt;&lt;publication_date&gt;99200504001200000000220000&lt;/publication_date&gt;&lt;url&gt;http://stroke.ahajournals.org/cgi/doi/10.1161/01.STR.0000158909.07634.83&lt;/url&gt;&lt;citekey&gt;Johnsen:2005hl&lt;/citekey&gt;&lt;type&gt;400&lt;/type&gt;&lt;title&gt;Monocyte count is a predictor of novel plaque formation: a 7-year follow-up study of 2610 persons without carotid plaque at baseline the Tromsø Study.&lt;/title&gt;&lt;institution&gt;Institute of Community Medicine, University of Tromsø, N-9037 Tromsø, Norway. Stein.Johnsen@ism.uit.no&lt;/institution&gt;&lt;number&gt;4&lt;/number&gt;&lt;subtype&gt;400&lt;/subtype&gt;&lt;endpage&gt;719&lt;/endpage&gt;&lt;bundle&gt;&lt;publication&gt;&lt;title&gt;Stroke; a journal of cerebral circulation&lt;/title&gt;&lt;type&gt;-100&lt;/type&gt;&lt;subtype&gt;-100&lt;/subtype&gt;&lt;uuid&gt;4F738E2F-6A02-45F3-ADE6-67D6846750B4&lt;/uuid&gt;&lt;/publication&gt;&lt;/bundle&gt;&lt;authors&gt;&lt;author&gt;&lt;firstName&gt;Stein&lt;/firstName&gt;&lt;middleNames&gt;Harald&lt;/middleNames&gt;&lt;lastName&gt;Johnsen&lt;/lastName&gt;&lt;/author&gt;&lt;author&gt;&lt;firstName&gt;Einar&lt;/firstName&gt;&lt;lastName&gt;Fosse&lt;/lastName&gt;&lt;/author&gt;&lt;author&gt;&lt;firstName&gt;Oddmund&lt;/firstName&gt;&lt;lastName&gt;Joakimsen&lt;/lastName&gt;&lt;/author&gt;&lt;author&gt;&lt;firstName&gt;Ellisiv&lt;/firstName&gt;&lt;middleNames&gt;B&lt;/middleNames&gt;&lt;lastName&gt;Mathiesen&lt;/lastName&gt;&lt;/author&gt;&lt;author&gt;&lt;firstName&gt;Eva&lt;/firstName&gt;&lt;lastName&gt;Stensland-Bugge&lt;/lastName&gt;&lt;/author&gt;&lt;author&gt;&lt;firstName&gt;Inger&lt;/firstName&gt;&lt;lastName&gt;Njølstad&lt;/lastName&gt;&lt;/author&gt;&lt;author&gt;&lt;firstName&gt;Egil&lt;/firstName&gt;&lt;lastName&gt;Arnesen&lt;/lastName&gt;&lt;/author&gt;&lt;/authors&gt;&lt;/publication&gt;&lt;publication&gt;&lt;uuid&gt;81F96A4B-760D-45A6-A074-D7E6F410B67A&lt;/uuid&gt;&lt;volume&gt;127&lt;/volume&gt;&lt;doi&gt;10.1161/CIRCULATIONAHA.112.000682&lt;/doi&gt;&lt;startpage&gt;988&lt;/startpage&gt;&lt;publication_date&gt;99201303051200000000222000&lt;/publication_date&gt;&lt;url&gt;http://circ.ahajournals.org/cgi/doi/10.1161/CIRCULATIONAHA.112.000682&lt;/url&gt;&lt;citekey&gt;Ganda:2013em&lt;/citekey&gt;&lt;type&gt;400&lt;/type&gt;&lt;title&gt;Mild renal dysfunction and metabolites tied to low HDL cholesterol are associated with monocytosis and atherosclerosis.&lt;/title&gt;&lt;publisher&gt;American Heart Association, Inc.&lt;/publisher&gt;&lt;institution&gt;Division of Nephrology, College of Physicians &amp;amp; Surgeons, Columbia University, PH4-124, 622 W 168th St, New York, NY 10032, USA. ag355@columbia.edu&lt;/institution&gt;&lt;number&gt;9&lt;/number&gt;&lt;subtype&gt;400&lt;/subtype&gt;&lt;endpage&gt;996&lt;/endpage&gt;&lt;bundle&gt;&lt;publication&gt;&lt;publisher&gt;American Heart Association Journals&lt;/publisher&gt;&lt;title&gt;Circulation&lt;/title&gt;&lt;type&gt;-100&lt;/type&gt;&lt;subtype&gt;-100&lt;/subtype&gt;&lt;uuid&gt;503D285B-13F7-4587-8251-FD006F4625E4&lt;/uuid&gt;&lt;/publication&gt;&lt;/bundle&gt;&lt;authors&gt;&lt;author&gt;&lt;firstName&gt;Anjali&lt;/firstName&gt;&lt;lastName&gt;Ganda&lt;/lastName&gt;&lt;/author&gt;&lt;author&gt;&lt;firstName&gt;Martin&lt;/firstName&gt;&lt;lastName&gt;Magnusson&lt;/lastName&gt;&lt;/author&gt;&lt;author&gt;&lt;firstName&gt;Laurent&lt;/firstName&gt;&lt;lastName&gt;Yvan-Charvet&lt;/lastName&gt;&lt;/author&gt;&lt;author&gt;&lt;firstName&gt;Bo&lt;/firstName&gt;&lt;lastName&gt;Hedblad&lt;/lastName&gt;&lt;/author&gt;&lt;author&gt;&lt;firstName&gt;Gunnar&lt;/firstName&gt;&lt;lastName&gt;Engström&lt;/lastName&gt;&lt;/author&gt;&lt;author&gt;&lt;firstName&gt;Ding&lt;/firstName&gt;&lt;lastName&gt;Ai&lt;/lastName&gt;&lt;/author&gt;&lt;author&gt;&lt;firstName&gt;Thomas&lt;/firstName&gt;&lt;middleNames&gt;J&lt;/middleNames&gt;&lt;lastName&gt;Wang&lt;/lastName&gt;&lt;/author&gt;&lt;author&gt;&lt;firstName&gt;Robert&lt;/firstName&gt;&lt;middleNames&gt;E&lt;/middleNames&gt;&lt;lastName&gt;Gerszten&lt;/lastName&gt;&lt;/author&gt;&lt;author&gt;&lt;firstName&gt;Olle&lt;/firstName&gt;&lt;lastName&gt;Melander&lt;/lastName&gt;&lt;/author&gt;&lt;author&gt;&lt;firstName&gt;Alan&lt;/firstName&gt;&lt;middleNames&gt;R&lt;/middleNames&gt;&lt;lastName&gt;Tall&lt;/lastName&gt;&lt;/author&gt;&lt;/authors&gt;&lt;/publication&gt;&lt;/publications&gt;&lt;cites&gt;&lt;/cites&gt;&lt;/citation&gt;</w:instrText>
      </w:r>
      <w:r w:rsidR="006936A9" w:rsidRPr="00256B82">
        <w:fldChar w:fldCharType="separate"/>
      </w:r>
      <w:r w:rsidR="00E86477">
        <w:rPr>
          <w:rFonts w:ascii="Calibri" w:hAnsi="Calibri" w:cs="Calibri"/>
          <w:vertAlign w:val="superscript"/>
        </w:rPr>
        <w:t>80-82</w:t>
      </w:r>
      <w:r w:rsidR="006936A9" w:rsidRPr="00256B82">
        <w:fldChar w:fldCharType="end"/>
      </w:r>
      <w:r w:rsidR="002E115C" w:rsidRPr="00256B82">
        <w:t>.</w:t>
      </w:r>
      <w:r w:rsidR="00FD2AFE" w:rsidRPr="00256B82">
        <w:t xml:space="preserve"> </w:t>
      </w:r>
      <w:r w:rsidR="002E115C" w:rsidRPr="00256B82">
        <w:t xml:space="preserve">This increase in blood monocytes </w:t>
      </w:r>
      <w:r w:rsidR="00686617">
        <w:t>is a</w:t>
      </w:r>
      <w:r w:rsidR="0080386E">
        <w:t xml:space="preserve"> result of</w:t>
      </w:r>
      <w:r w:rsidR="002E115C" w:rsidRPr="00256B82">
        <w:t xml:space="preserve"> </w:t>
      </w:r>
      <w:r w:rsidR="00FD2AFE" w:rsidRPr="00256B82">
        <w:t xml:space="preserve">an expansion of </w:t>
      </w:r>
      <w:r w:rsidR="00686617">
        <w:t>the</w:t>
      </w:r>
      <w:r w:rsidR="00686617" w:rsidRPr="00256B82">
        <w:t xml:space="preserve"> </w:t>
      </w:r>
      <w:r w:rsidR="00FD2AFE" w:rsidRPr="00256B82">
        <w:t>bone marrow</w:t>
      </w:r>
      <w:r w:rsidR="00686617">
        <w:t xml:space="preserve"> progenitors</w:t>
      </w:r>
      <w:r w:rsidR="00225F72">
        <w:t xml:space="preserve"> </w:t>
      </w:r>
      <w:r w:rsidR="002E115C" w:rsidRPr="00256B82">
        <w:t>HSPCs, CMPs</w:t>
      </w:r>
      <w:r w:rsidR="00FF6281">
        <w:t>,</w:t>
      </w:r>
      <w:r w:rsidR="002E115C" w:rsidRPr="00256B82">
        <w:t xml:space="preserve"> and GMPs. Importantly, </w:t>
      </w:r>
      <w:r w:rsidR="006D6F02" w:rsidRPr="00256B82">
        <w:t xml:space="preserve">use of </w:t>
      </w:r>
      <w:r w:rsidR="002E115C" w:rsidRPr="00256B82">
        <w:t xml:space="preserve">competitive </w:t>
      </w:r>
      <w:r w:rsidR="00FF6281">
        <w:t xml:space="preserve">bone marrow </w:t>
      </w:r>
      <w:proofErr w:type="gramStart"/>
      <w:r w:rsidR="00FF6281">
        <w:t>transplantation</w:t>
      </w:r>
      <w:r w:rsidR="00225F72">
        <w:t xml:space="preserve"> </w:t>
      </w:r>
      <w:r w:rsidR="00FF6281">
        <w:t xml:space="preserve"> </w:t>
      </w:r>
      <w:r w:rsidR="002E115C" w:rsidRPr="00256B82">
        <w:t>experiments</w:t>
      </w:r>
      <w:proofErr w:type="gramEnd"/>
      <w:r w:rsidR="002E115C" w:rsidRPr="00256B82">
        <w:t xml:space="preserve"> allowed the tracking of the HSPC </w:t>
      </w:r>
      <w:r w:rsidR="00686617" w:rsidRPr="00256B82">
        <w:t xml:space="preserve">progeny </w:t>
      </w:r>
      <w:r w:rsidR="002E115C" w:rsidRPr="00256B82">
        <w:t xml:space="preserve">into the atherosclerotic lesion, revealing </w:t>
      </w:r>
      <w:r w:rsidR="00125A58">
        <w:t xml:space="preserve">a </w:t>
      </w:r>
      <w:r w:rsidR="00FD2AFE" w:rsidRPr="00256B82">
        <w:t xml:space="preserve">preferential accumulation </w:t>
      </w:r>
      <w:r w:rsidR="00CD121E" w:rsidRPr="00256B82">
        <w:t>in atherosclerotic lesions</w:t>
      </w:r>
      <w:r w:rsidR="00CD121E">
        <w:t xml:space="preserve"> </w:t>
      </w:r>
      <w:r w:rsidR="00FD2AFE" w:rsidRPr="00256B82">
        <w:t xml:space="preserve">of </w:t>
      </w:r>
      <w:r w:rsidR="002E115C" w:rsidRPr="00256B82">
        <w:rPr>
          <w:i/>
        </w:rPr>
        <w:t>Apoe</w:t>
      </w:r>
      <w:r w:rsidR="00FF6281">
        <w:rPr>
          <w:i/>
          <w:vertAlign w:val="superscript"/>
        </w:rPr>
        <w:t>–</w:t>
      </w:r>
      <w:r w:rsidR="002E115C" w:rsidRPr="00256B82">
        <w:rPr>
          <w:i/>
          <w:vertAlign w:val="superscript"/>
        </w:rPr>
        <w:t>/</w:t>
      </w:r>
      <w:r w:rsidR="00FF6281">
        <w:rPr>
          <w:i/>
          <w:vertAlign w:val="superscript"/>
        </w:rPr>
        <w:t>–</w:t>
      </w:r>
      <w:r w:rsidR="002E115C" w:rsidRPr="00256B82">
        <w:t xml:space="preserve"> </w:t>
      </w:r>
      <w:r w:rsidR="00681D77" w:rsidRPr="00256B82">
        <w:t>monocytes</w:t>
      </w:r>
      <w:r w:rsidR="00FF6281">
        <w:t xml:space="preserve"> and </w:t>
      </w:r>
      <w:r w:rsidR="002E115C" w:rsidRPr="00256B82">
        <w:t>macrophages</w:t>
      </w:r>
      <w:r w:rsidR="006157DF">
        <w:t xml:space="preserve"> compared with wild type cells </w:t>
      </w:r>
      <w:r w:rsidR="00FD2AFE" w:rsidRPr="00256B82">
        <w:fldChar w:fldCharType="begin"/>
      </w:r>
      <w:r w:rsidR="0035333E">
        <w:instrText xml:space="preserve"> ADDIN PAPERS2_CITATIONS &lt;citation&gt;&lt;uuid&gt;EC9DC63B-7EFD-447D-A675-91475AD9CA16&lt;/uuid&gt;&lt;priority&gt;0&lt;/priority&gt;&lt;publications&gt;&lt;publication&gt;&lt;uuid&gt;1B262E66-6BED-4404-A1D3-33DE82933929&lt;/uuid&gt;&lt;volume&gt;121&lt;/volume&gt;&lt;accepted_date&gt;99201108101200000000222000&lt;/accepted_date&gt;&lt;doi&gt;10.1172/JCI57559&lt;/doi&gt;&lt;startpage&gt;4138&lt;/startpage&gt;&lt;publication_date&gt;99201110031200000000222000&lt;/publication_date&gt;&lt;url&gt;http://www.jci.org/articles/view/57559&lt;/url&gt;&lt;type&gt;400&lt;/type&gt;&lt;title&gt;ApoE regulates hematopoietic stem cell proliferation, monocytosis, and monocyte accumulation in atherosclerotic lesions in mice&lt;/title&gt;&lt;publisher&gt;American Society for Clinical Investigation&lt;/publisher&gt;&lt;submission_date&gt;99201105201200000000222000&lt;/submission_date&gt;&lt;number&gt;10&lt;/number&gt;&lt;institution&gt;Division of Molecular Medicine, Department of Medicine, Columbia University, New York, New York 10032, USA. am3440@columbia.edu&lt;/institution&gt;&lt;subtype&gt;400&lt;/subtype&gt;&lt;endpage&gt;4149&lt;/endpage&gt;&lt;bundle&gt;&lt;publication&gt;&lt;publisher&gt;American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Andrew&lt;/firstName&gt;&lt;middleNames&gt;J&lt;/middleNames&gt;&lt;lastName&gt;Murphy&lt;/lastName&gt;&lt;/author&gt;&lt;author&gt;&lt;firstName&gt;Mani&lt;/firstName&gt;&lt;lastName&gt;Akhtari&lt;/lastName&gt;&lt;/author&gt;&lt;author&gt;&lt;firstName&gt;Sonia&lt;/firstName&gt;&lt;lastName&gt;Tolani&lt;/lastName&gt;&lt;/author&gt;&lt;author&gt;&lt;firstName&gt;Tamara&lt;/firstName&gt;&lt;lastName&gt;Pagler&lt;/lastName&gt;&lt;/author&gt;&lt;author&gt;&lt;firstName&gt;Nora&lt;/firstName&gt;&lt;lastName&gt;Bijl&lt;/lastName&gt;&lt;/author&gt;&lt;author&gt;&lt;firstName&gt;Chao-Ling&lt;/firstName&gt;&lt;lastName&gt;Kuo&lt;/lastName&gt;&lt;/author&gt;&lt;author&gt;&lt;firstName&gt;Mi&lt;/firstName&gt;&lt;lastName&gt;Wang&lt;/lastName&gt;&lt;/author&gt;&lt;author&gt;&lt;firstName&gt;Marie&lt;/firstName&gt;&lt;lastName&gt;Sanson&lt;/lastName&gt;&lt;/author&gt;&lt;author&gt;&lt;firstName&gt;Sandra&lt;/firstName&gt;&lt;lastName&gt;Abramowicz&lt;/lastName&gt;&lt;/author&gt;&lt;author&gt;&lt;firstName&gt;Carrie&lt;/firstName&gt;&lt;lastName&gt;Welch&lt;/lastName&gt;&lt;/author&gt;&lt;author&gt;&lt;firstName&gt;Andrea&lt;/firstName&gt;&lt;middleNames&gt;E&lt;/middleNames&gt;&lt;lastName&gt;Bochem&lt;/lastName&gt;&lt;/author&gt;&lt;author&gt;&lt;firstName&gt;Jan&lt;/firstName&gt;&lt;middleNames&gt;Albert&lt;/middleNames&gt;&lt;lastName&gt;Kuivenhoven&lt;/lastName&gt;&lt;/author&gt;&lt;author&gt;&lt;firstName&gt;Laurent&lt;/firstName&gt;&lt;lastName&gt;Yvan-Charvet&lt;/lastName&gt;&lt;/author&gt;&lt;author&gt;&lt;firstName&gt;Alan&lt;/firstName&gt;&lt;middleNames&gt;R&lt;/middleNames&gt;&lt;lastName&gt;Tall&lt;/lastName&gt;&lt;/author&gt;&lt;/authors&gt;&lt;/publication&gt;&lt;/publications&gt;&lt;cites&gt;&lt;/cites&gt;&lt;/citation&gt;</w:instrText>
      </w:r>
      <w:r w:rsidR="00FD2AFE" w:rsidRPr="00256B82">
        <w:fldChar w:fldCharType="separate"/>
      </w:r>
      <w:r w:rsidR="00E86477">
        <w:rPr>
          <w:rFonts w:ascii="Calibri" w:hAnsi="Calibri" w:cs="Calibri"/>
          <w:vertAlign w:val="superscript"/>
        </w:rPr>
        <w:t>74</w:t>
      </w:r>
      <w:r w:rsidR="00FD2AFE" w:rsidRPr="00256B82">
        <w:fldChar w:fldCharType="end"/>
      </w:r>
      <w:r w:rsidR="00FD2AFE" w:rsidRPr="00256B82">
        <w:t xml:space="preserve">. Interestingly, monocytosis </w:t>
      </w:r>
      <w:r w:rsidR="00CD121E">
        <w:t>in</w:t>
      </w:r>
      <w:r w:rsidR="00CD121E" w:rsidRPr="00256B82">
        <w:t xml:space="preserve"> </w:t>
      </w:r>
      <w:r w:rsidR="00FD2AFE" w:rsidRPr="00256B82">
        <w:t xml:space="preserve">the bone marrow and blood compartments </w:t>
      </w:r>
      <w:r w:rsidR="0028546B">
        <w:t>might</w:t>
      </w:r>
      <w:r w:rsidR="00CD118F">
        <w:t xml:space="preserve"> </w:t>
      </w:r>
      <w:r w:rsidR="00FD2AFE" w:rsidRPr="00256B82">
        <w:t xml:space="preserve">be dependent on chemokine signalling, specifically </w:t>
      </w:r>
      <w:r w:rsidR="00CD121E">
        <w:t xml:space="preserve">mediated by </w:t>
      </w:r>
      <w:r w:rsidR="00636E37" w:rsidRPr="008E409F">
        <w:t>C-C motif chemokine 2</w:t>
      </w:r>
      <w:r w:rsidR="00636E37">
        <w:t xml:space="preserve"> (</w:t>
      </w:r>
      <w:r w:rsidR="00FD2AFE" w:rsidRPr="00256B82">
        <w:t>CCL2</w:t>
      </w:r>
      <w:r w:rsidR="00636E37">
        <w:t>)</w:t>
      </w:r>
      <w:r w:rsidR="00CD121E">
        <w:t>,</w:t>
      </w:r>
      <w:r w:rsidR="00636E37">
        <w:t xml:space="preserve"> </w:t>
      </w:r>
      <w:r w:rsidR="00FD2AFE" w:rsidRPr="00256B82">
        <w:t>CCR2, CX</w:t>
      </w:r>
      <w:r w:rsidR="00FD2AFE" w:rsidRPr="00256B82">
        <w:rPr>
          <w:vertAlign w:val="subscript"/>
        </w:rPr>
        <w:t>3</w:t>
      </w:r>
      <w:r w:rsidR="00FD2AFE" w:rsidRPr="00256B82">
        <w:t>CR1</w:t>
      </w:r>
      <w:r w:rsidR="00636E37">
        <w:t>,</w:t>
      </w:r>
      <w:r w:rsidR="00FD2AFE" w:rsidRPr="00256B82">
        <w:t xml:space="preserve"> and </w:t>
      </w:r>
      <w:r w:rsidR="00DC6297" w:rsidRPr="00DC6297">
        <w:t>C-C chemokine receptor type 5</w:t>
      </w:r>
      <w:r w:rsidR="00DC6297">
        <w:t xml:space="preserve"> (</w:t>
      </w:r>
      <w:r w:rsidR="00FD2AFE" w:rsidRPr="00256B82">
        <w:t>CCR5</w:t>
      </w:r>
      <w:r w:rsidR="00DC6297">
        <w:t>)</w:t>
      </w:r>
      <w:r w:rsidR="00FD2AFE" w:rsidRPr="00256B82">
        <w:fldChar w:fldCharType="begin"/>
      </w:r>
      <w:r w:rsidR="0035333E">
        <w:instrText xml:space="preserve"> ADDIN PAPERS2_CITATIONS &lt;citation&gt;&lt;uuid&gt;3D106066-E086-4B1F-A33D-ADBFA86A7729&lt;/uuid&gt;&lt;priority&gt;0&lt;/priority&gt;&lt;publications&gt;&lt;publication&gt;&lt;uuid&gt;87523543-5B2D-43C5-B002-28FEAD9477B8&lt;/uuid&gt;&lt;volume&gt;117&lt;/volume&gt;&lt;accepted_date&gt;99200610241200000000222000&lt;/accepted_date&gt;&lt;doi&gt;10.1172/JCI28549&lt;/doi&gt;&lt;startpage&gt;185&lt;/startpage&gt;&lt;publication_date&gt;99200701001200000000220000&lt;/publication_date&gt;&lt;url&gt;http://eutils.ncbi.nlm.nih.gov/entrez/eutils/elink.fcgi?dbfrom=pubmed&amp;amp;id=17200718&amp;amp;retmode=ref&amp;amp;cmd=prlinks&lt;/url&gt;&lt;citekey&gt;Tacke:2007ee&lt;/citekey&gt;&lt;type&gt;400&lt;/type&gt;&lt;title&gt;Monocyte subsets differentially employ CCR2, CCR5, and CX3CR1 to accumulate within atherosclerotic plaques.&lt;/title&gt;&lt;publisher&gt;American Society for Clinical Investigation&lt;/publisher&gt;&lt;submission_date&gt;99200603161200000000222000&lt;/submission_date&gt;&lt;number&gt;1&lt;/number&gt;&lt;institution&gt;Department of Gene and Cell Medicine, Mount Sinai School of Medicine, New York, New York 10029, USA.&lt;/institution&gt;&lt;subtype&gt;400&lt;/subtype&gt;&lt;endpage&gt;194&lt;/endpage&gt;&lt;bundle&gt;&lt;publication&gt;&lt;publisher&gt;American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Frank&lt;/firstName&gt;&lt;lastName&gt;Tacke&lt;/lastName&gt;&lt;/author&gt;&lt;author&gt;&lt;firstName&gt;David&lt;/firstName&gt;&lt;lastName&gt;Alvarez&lt;/lastName&gt;&lt;/author&gt;&lt;author&gt;&lt;firstName&gt;Theodore&lt;/firstName&gt;&lt;middleNames&gt;J&lt;/middleNames&gt;&lt;lastName&gt;Kaplan&lt;/lastName&gt;&lt;/author&gt;&lt;author&gt;&lt;firstName&gt;Claudia&lt;/firstName&gt;&lt;lastName&gt;Jakubzick&lt;/lastName&gt;&lt;/author&gt;&lt;author&gt;&lt;firstName&gt;Rainer&lt;/firstName&gt;&lt;lastName&gt;Spanbroek&lt;/lastName&gt;&lt;/author&gt;&lt;author&gt;&lt;firstName&gt;Jaime&lt;/firstName&gt;&lt;lastName&gt;Llodra&lt;/lastName&gt;&lt;/author&gt;&lt;author&gt;&lt;firstName&gt;Alexandre&lt;/firstName&gt;&lt;lastName&gt;Garin&lt;/lastName&gt;&lt;/author&gt;&lt;author&gt;&lt;firstName&gt;Jianhua&lt;/firstName&gt;&lt;lastName&gt;Liu&lt;/lastName&gt;&lt;/author&gt;&lt;author&gt;&lt;firstName&gt;Matthias&lt;/firstName&gt;&lt;lastName&gt;Mack&lt;/lastName&gt;&lt;/author&gt;&lt;author&gt;&lt;nonDroppingParticle&gt;van&lt;/nonDroppingParticle&gt;&lt;firstName&gt;Nico&lt;/firstName&gt;&lt;lastName&gt;Rooijen&lt;/lastName&gt;&lt;/author&gt;&lt;author&gt;&lt;firstName&gt;Sergio&lt;/firstName&gt;&lt;middleNames&gt;A&lt;/middleNames&gt;&lt;lastName&gt;Lira&lt;/lastName&gt;&lt;/author&gt;&lt;author&gt;&lt;firstName&gt;Andreas&lt;/firstName&gt;&lt;middleNames&gt;J&lt;/middleNames&gt;&lt;lastName&gt;Habenicht&lt;/lastName&gt;&lt;/author&gt;&lt;author&gt;&lt;firstName&gt;Gwendalyn&lt;/firstName&gt;&lt;middleNames&gt;J&lt;/middleNames&gt;&lt;lastName&gt;Randolph&lt;/lastName&gt;&lt;/author&gt;&lt;/authors&gt;&lt;/publication&gt;&lt;publication&gt;&lt;uuid&gt;AB590DB7-F3C4-4E4A-95AC-CBA44D152194&lt;/uuid&gt;&lt;volume&gt;117&lt;/volume&gt;&lt;doi&gt;10.1161/CIRCULATIONAHA.107.745091&lt;/doi&gt;&lt;startpage&gt;1649&lt;/startpage&gt;&lt;publication_date&gt;99200804011200000000222000&lt;/publication_date&gt;&lt;url&gt;http://circ.ahajournals.org/content/117/13/1649.full&lt;/url&gt;&lt;citekey&gt;Combadiere:2008ca&lt;/citekey&gt;&lt;type&gt;400&lt;/type&gt;&lt;title&gt;Combined inhibition of CCL2, CX3CR1, and CCR5 abrogates Ly6C(hi) and Ly6C(lo) monocytosis and almost abolishes atherosclerosis in hypercholesterolemic mice.&lt;/title&gt;&lt;publisher&gt;Lippincott Williams &amp;amp; Wilkins&lt;/publisher&gt;&lt;institution&gt;Institut National de la Santé et de la Recherche Médicale, Unit 543, Université Pierre et Marie Curie, Paris 6, Paris, France.&lt;/institution&gt;&lt;number&gt;13&lt;/number&gt;&lt;subtype&gt;400&lt;/subtype&gt;&lt;endpage&gt;1657&lt;/endpage&gt;&lt;bundle&gt;&lt;publication&gt;&lt;publisher&gt;American Heart Association Journals&lt;/publisher&gt;&lt;title&gt;Circulation&lt;/title&gt;&lt;type&gt;-100&lt;/type&gt;&lt;subtype&gt;-100&lt;/subtype&gt;&lt;uuid&gt;503D285B-13F7-4587-8251-FD006F4625E4&lt;/uuid&gt;&lt;/publication&gt;&lt;/bundle&gt;&lt;authors&gt;&lt;author&gt;&lt;firstName&gt;Christophe&lt;/firstName&gt;&lt;lastName&gt;Combadière&lt;/lastName&gt;&lt;/author&gt;&lt;author&gt;&lt;firstName&gt;Stephane&lt;/firstName&gt;&lt;lastName&gt;Potteaux&lt;/lastName&gt;&lt;/author&gt;&lt;author&gt;&lt;firstName&gt;Mathieu&lt;/firstName&gt;&lt;lastName&gt;Rodero&lt;/lastName&gt;&lt;/author&gt;&lt;author&gt;&lt;firstName&gt;Tabassome&lt;/firstName&gt;&lt;lastName&gt;Simon&lt;/lastName&gt;&lt;/author&gt;&lt;author&gt;&lt;firstName&gt;Adeline&lt;/firstName&gt;&lt;lastName&gt;Pezard&lt;/lastName&gt;&lt;/author&gt;&lt;author&gt;&lt;firstName&gt;Bruno&lt;/firstName&gt;&lt;lastName&gt;Esposito&lt;/lastName&gt;&lt;/author&gt;&lt;author&gt;&lt;firstName&gt;Régine&lt;/firstName&gt;&lt;lastName&gt;Merval&lt;/lastName&gt;&lt;/author&gt;&lt;author&gt;&lt;firstName&gt;Amanda&lt;/firstName&gt;&lt;lastName&gt;Proudfoot&lt;/lastName&gt;&lt;/author&gt;&lt;author&gt;&lt;firstName&gt;Alain&lt;/firstName&gt;&lt;lastName&gt;Tedgui&lt;/lastName&gt;&lt;/author&gt;&lt;author&gt;&lt;firstName&gt;Ziad&lt;/firstName&gt;&lt;lastName&gt;Mallat&lt;/lastName&gt;&lt;/author&gt;&lt;/authors&gt;&lt;/publication&gt;&lt;/publications&gt;&lt;cites&gt;&lt;/cites&gt;&lt;/citation&gt;</w:instrText>
      </w:r>
      <w:r w:rsidR="00FD2AFE" w:rsidRPr="00256B82">
        <w:fldChar w:fldCharType="separate"/>
      </w:r>
      <w:r w:rsidR="00E86477">
        <w:rPr>
          <w:rFonts w:ascii="Calibri" w:hAnsi="Calibri" w:cs="Calibri"/>
          <w:vertAlign w:val="superscript"/>
        </w:rPr>
        <w:t>76,83</w:t>
      </w:r>
      <w:r w:rsidR="00FD2AFE" w:rsidRPr="00256B82">
        <w:fldChar w:fldCharType="end"/>
      </w:r>
      <w:r w:rsidR="0017556A">
        <w:t>. Moreover,</w:t>
      </w:r>
      <w:r w:rsidR="00FD2AFE" w:rsidRPr="00256B82">
        <w:t xml:space="preserve"> these chemokines </w:t>
      </w:r>
      <w:r w:rsidR="004A4B46">
        <w:t>have</w:t>
      </w:r>
      <w:r w:rsidR="004A4B46" w:rsidRPr="00256B82">
        <w:t xml:space="preserve"> </w:t>
      </w:r>
      <w:r w:rsidR="00FD2AFE" w:rsidRPr="00256B82">
        <w:t xml:space="preserve">a </w:t>
      </w:r>
      <w:r w:rsidR="001602D1">
        <w:t xml:space="preserve">pro-atherogenic </w:t>
      </w:r>
      <w:r w:rsidR="00FD2AFE" w:rsidRPr="00256B82">
        <w:t>role</w:t>
      </w:r>
      <w:r w:rsidR="0017556A">
        <w:t>,</w:t>
      </w:r>
      <w:r w:rsidR="00FD2AFE" w:rsidRPr="00256B82">
        <w:t xml:space="preserve"> </w:t>
      </w:r>
      <w:r w:rsidR="00125A58">
        <w:t>as shown by the</w:t>
      </w:r>
      <w:r w:rsidR="00FD2AFE" w:rsidRPr="00125A58">
        <w:t xml:space="preserve"> reduction in </w:t>
      </w:r>
      <w:r w:rsidR="00125A58">
        <w:t xml:space="preserve">atherosclerotic </w:t>
      </w:r>
      <w:r w:rsidR="00FD2AFE" w:rsidRPr="00125A58">
        <w:t xml:space="preserve">plaque size </w:t>
      </w:r>
      <w:r w:rsidR="00D50912">
        <w:t xml:space="preserve">following </w:t>
      </w:r>
      <w:r w:rsidR="001602D1">
        <w:t xml:space="preserve">combined inhibition of </w:t>
      </w:r>
      <w:r w:rsidR="001602D1" w:rsidRPr="001602D1">
        <w:t>CCL2</w:t>
      </w:r>
      <w:r w:rsidR="001602D1">
        <w:t>,</w:t>
      </w:r>
      <w:r w:rsidR="001602D1" w:rsidRPr="001602D1">
        <w:t xml:space="preserve"> CX</w:t>
      </w:r>
      <w:r w:rsidR="001602D1" w:rsidRPr="001602D1">
        <w:rPr>
          <w:vertAlign w:val="subscript"/>
        </w:rPr>
        <w:t>3</w:t>
      </w:r>
      <w:r w:rsidR="001602D1" w:rsidRPr="001602D1">
        <w:t>CR1</w:t>
      </w:r>
      <w:r w:rsidR="001602D1">
        <w:t>, and</w:t>
      </w:r>
      <w:r w:rsidR="001602D1" w:rsidRPr="001602D1">
        <w:t xml:space="preserve"> CCR5</w:t>
      </w:r>
      <w:r w:rsidR="001602D1">
        <w:rPr>
          <w:i/>
        </w:rPr>
        <w:t xml:space="preserve"> </w:t>
      </w:r>
      <w:r w:rsidR="00FD2AFE" w:rsidRPr="00125A58">
        <w:t xml:space="preserve">despite </w:t>
      </w:r>
      <w:r w:rsidR="001602D1" w:rsidRPr="00125A58">
        <w:t>high</w:t>
      </w:r>
      <w:r w:rsidR="008A526E">
        <w:t>er</w:t>
      </w:r>
      <w:r w:rsidR="001602D1" w:rsidRPr="00125A58">
        <w:t xml:space="preserve"> total cholesterol levels</w:t>
      </w:r>
      <w:r w:rsidR="001602D1">
        <w:t xml:space="preserve"> </w:t>
      </w:r>
      <w:r w:rsidR="004220F3">
        <w:t xml:space="preserve">present </w:t>
      </w:r>
      <w:r w:rsidR="001602D1">
        <w:t xml:space="preserve">in </w:t>
      </w:r>
      <w:r w:rsidR="001602D1" w:rsidRPr="00125A58">
        <w:rPr>
          <w:i/>
        </w:rPr>
        <w:t>Apoe</w:t>
      </w:r>
      <w:r w:rsidR="004220F3">
        <w:rPr>
          <w:i/>
        </w:rPr>
        <w:t>-</w:t>
      </w:r>
      <w:r w:rsidR="00FD2AFE" w:rsidRPr="00125A58">
        <w:t xml:space="preserve">knockout </w:t>
      </w:r>
      <w:r w:rsidR="001602D1">
        <w:t>mice</w:t>
      </w:r>
      <w:r w:rsidR="001602D1" w:rsidRPr="00125A58">
        <w:t xml:space="preserve"> </w:t>
      </w:r>
      <w:r w:rsidR="00FD2AFE" w:rsidRPr="00125A58">
        <w:fldChar w:fldCharType="begin"/>
      </w:r>
      <w:r w:rsidR="0035333E">
        <w:instrText xml:space="preserve"> ADDIN PAPERS2_CITATIONS &lt;citation&gt;&lt;uuid&gt;72E44C99-624D-409A-9C8E-BE46AF8D8FDE&lt;/uuid&gt;&lt;priority&gt;0&lt;/priority&gt;&lt;publications&gt;&lt;publication&gt;&lt;uuid&gt;AB590DB7-F3C4-4E4A-95AC-CBA44D152194&lt;/uuid&gt;&lt;volume&gt;117&lt;/volume&gt;&lt;doi&gt;10.1161/CIRCULATIONAHA.107.745091&lt;/doi&gt;&lt;startpage&gt;1649&lt;/startpage&gt;&lt;publication_date&gt;99200804011200000000222000&lt;/publication_date&gt;&lt;url&gt;http://circ.ahajournals.org/content/117/13/1649.full&lt;/url&gt;&lt;citekey&gt;Combadiere:2008ca&lt;/citekey&gt;&lt;type&gt;400&lt;/type&gt;&lt;title&gt;Combined inhibition of CCL2, CX3CR1, and CCR5 abrogates Ly6C(hi) and Ly6C(lo) monocytosis and almost abolishes atherosclerosis in hypercholesterolemic mice.&lt;/title&gt;&lt;publisher&gt;Lippincott Williams &amp;amp; Wilkins&lt;/publisher&gt;&lt;institution&gt;Institut National de la Santé et de la Recherche Médicale, Unit 543, Université Pierre et Marie Curie, Paris 6, Paris, France.&lt;/institution&gt;&lt;number&gt;13&lt;/number&gt;&lt;subtype&gt;400&lt;/subtype&gt;&lt;endpage&gt;1657&lt;/endpage&gt;&lt;bundle&gt;&lt;publication&gt;&lt;publisher&gt;American Heart Association Journals&lt;/publisher&gt;&lt;title&gt;Circulation&lt;/title&gt;&lt;type&gt;-100&lt;/type&gt;&lt;subtype&gt;-100&lt;/subtype&gt;&lt;uuid&gt;503D285B-13F7-4587-8251-FD006F4625E4&lt;/uuid&gt;&lt;/publication&gt;&lt;/bundle&gt;&lt;authors&gt;&lt;author&gt;&lt;firstName&gt;Christophe&lt;/firstName&gt;&lt;lastName&gt;Combadière&lt;/lastName&gt;&lt;/author&gt;&lt;author&gt;&lt;firstName&gt;Stephane&lt;/firstName&gt;&lt;lastName&gt;Potteaux&lt;/lastName&gt;&lt;/author&gt;&lt;author&gt;&lt;firstName&gt;Mathieu&lt;/firstName&gt;&lt;lastName&gt;Rodero&lt;/lastName&gt;&lt;/author&gt;&lt;author&gt;&lt;firstName&gt;Tabassome&lt;/firstName&gt;&lt;lastName&gt;Simon&lt;/lastName&gt;&lt;/author&gt;&lt;author&gt;&lt;firstName&gt;Adeline&lt;/firstName&gt;&lt;lastName&gt;Pezard&lt;/lastName&gt;&lt;/author&gt;&lt;author&gt;&lt;firstName&gt;Bruno&lt;/firstName&gt;&lt;lastName&gt;Esposito&lt;/lastName&gt;&lt;/author&gt;&lt;author&gt;&lt;firstName&gt;Régine&lt;/firstName&gt;&lt;lastName&gt;Merval&lt;/lastName&gt;&lt;/author&gt;&lt;author&gt;&lt;firstName&gt;Amanda&lt;/firstName&gt;&lt;lastName&gt;Proudfoot&lt;/lastName&gt;&lt;/author&gt;&lt;author&gt;&lt;firstName&gt;Alain&lt;/firstName&gt;&lt;lastName&gt;Tedgui&lt;/lastName&gt;&lt;/author&gt;&lt;author&gt;&lt;firstName&gt;Ziad&lt;/firstName&gt;&lt;lastName&gt;Mallat&lt;/lastName&gt;&lt;/author&gt;&lt;/authors&gt;&lt;/publication&gt;&lt;/publications&gt;&lt;cites&gt;&lt;/cites&gt;&lt;/citation&gt;</w:instrText>
      </w:r>
      <w:r w:rsidR="00FD2AFE" w:rsidRPr="00125A58">
        <w:fldChar w:fldCharType="separate"/>
      </w:r>
      <w:r w:rsidR="00E86477">
        <w:rPr>
          <w:rFonts w:ascii="Calibri" w:hAnsi="Calibri" w:cs="Calibri"/>
          <w:vertAlign w:val="superscript"/>
        </w:rPr>
        <w:t>83</w:t>
      </w:r>
      <w:r w:rsidR="00FD2AFE" w:rsidRPr="00125A58">
        <w:fldChar w:fldCharType="end"/>
      </w:r>
      <w:r w:rsidR="00FD2AFE" w:rsidRPr="00256B82">
        <w:t xml:space="preserve">. </w:t>
      </w:r>
      <w:r w:rsidR="00007581" w:rsidRPr="00256B82">
        <w:t>These studies on atherogenesis subscribe to the dogmatic model of circulating monocyte extravasation</w:t>
      </w:r>
      <w:r w:rsidR="004220F3">
        <w:t xml:space="preserve"> and</w:t>
      </w:r>
      <w:r w:rsidR="00007581" w:rsidRPr="00256B82">
        <w:t xml:space="preserve"> differentiation </w:t>
      </w:r>
      <w:r w:rsidR="00CD121E">
        <w:t>in</w:t>
      </w:r>
      <w:r w:rsidR="00007581" w:rsidRPr="00256B82">
        <w:t>to macrophages</w:t>
      </w:r>
      <w:r w:rsidR="00CD121E">
        <w:t>,</w:t>
      </w:r>
      <w:r w:rsidR="00007581" w:rsidRPr="00256B82">
        <w:t xml:space="preserve"> followed by subsequent accumulation </w:t>
      </w:r>
      <w:r w:rsidR="004220F3">
        <w:t xml:space="preserve">in macrophages </w:t>
      </w:r>
      <w:r w:rsidR="00007581" w:rsidRPr="00256B82">
        <w:t>of modified lipid</w:t>
      </w:r>
      <w:r w:rsidR="004220F3">
        <w:t>s</w:t>
      </w:r>
      <w:r w:rsidR="00007581" w:rsidRPr="00256B82">
        <w:t xml:space="preserve"> via scavenger</w:t>
      </w:r>
      <w:r w:rsidR="00CD121E">
        <w:t>-</w:t>
      </w:r>
      <w:r w:rsidR="00007581" w:rsidRPr="00256B82">
        <w:t>receptor</w:t>
      </w:r>
      <w:r w:rsidR="004220F3">
        <w:t xml:space="preserve"> uptake</w:t>
      </w:r>
      <w:r w:rsidR="00007581" w:rsidRPr="00256B82">
        <w:t xml:space="preserve"> to generate foam cells. Bone marrow transplantation models in atherosclerosis-prone mice indicate that an </w:t>
      </w:r>
      <w:r w:rsidR="0017556A">
        <w:t>’</w:t>
      </w:r>
      <w:r w:rsidR="00007581" w:rsidRPr="00256B82">
        <w:t>inflammatory</w:t>
      </w:r>
      <w:r w:rsidR="0017556A">
        <w:t>’</w:t>
      </w:r>
      <w:r w:rsidR="00007581" w:rsidRPr="00256B82">
        <w:t xml:space="preserve"> (L</w:t>
      </w:r>
      <w:r w:rsidR="0017556A">
        <w:t>Y</w:t>
      </w:r>
      <w:r w:rsidR="00007581" w:rsidRPr="00256B82">
        <w:t>6C</w:t>
      </w:r>
      <w:r w:rsidR="0017556A" w:rsidRPr="0017556A">
        <w:rPr>
          <w:vertAlign w:val="superscript"/>
        </w:rPr>
        <w:t>high</w:t>
      </w:r>
      <w:r w:rsidR="00007581" w:rsidRPr="00256B82">
        <w:t>) monocyte subset is readily recruited into the arterial intimal layer</w:t>
      </w:r>
      <w:r w:rsidR="00F540ED">
        <w:fldChar w:fldCharType="begin"/>
      </w:r>
      <w:r w:rsidR="0035333E">
        <w:instrText xml:space="preserve"> ADDIN PAPERS2_CITATIONS &lt;citation&gt;&lt;uuid&gt;B50C7DA5-4EC1-4729-8925-E93AC68ED63F&lt;/uuid&gt;&lt;priority&gt;0&lt;/priority&gt;&lt;publications&gt;&lt;publication&gt;&lt;uuid&gt;33FB5F64-B4B9-4865-8012-18E8117DCC55&lt;/uuid&gt;&lt;volume&gt;103&lt;/volume&gt;&lt;doi&gt;10.1073/pnas.0604260103&lt;/doi&gt;&lt;startpage&gt;10340&lt;/startpage&gt;&lt;publication_date&gt;99200607051200000000222000&lt;/publication_date&gt;&lt;url&gt;http://www.pnas.org/cgi/doi/10.1073/pnas.0604260103&lt;/url&gt;&lt;type&gt;400&lt;/type&gt;&lt;title&gt;Monocyte accumulation in mouse atherogenesis is progressive and proportional to extent of disease.&lt;/title&gt;&lt;publisher&gt;National Acad Sciences&lt;/publisher&gt;&lt;institution&gt;Center for Molecular Imaging Research and Donald W. Reynolds Cardiovascular Clinical Research Center on Atherosclerosis at Harvard Medical School, Massachusetts General Hospital and Harvard Medical School, CNY 149, Charlestown, MA 02129, USA.&lt;/institution&gt;&lt;number&gt;27&lt;/number&gt;&lt;subtype&gt;400&lt;/subtype&gt;&lt;endpage&gt;10345&lt;/endpage&gt;&lt;bundle&gt;&lt;publication&gt;&lt;publisher&gt;National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Filip&lt;/firstName&gt;&lt;middleNames&gt;K&lt;/middleNames&gt;&lt;lastName&gt;Swirski&lt;/lastName&gt;&lt;/author&gt;&lt;author&gt;&lt;firstName&gt;Mikael&lt;/firstName&gt;&lt;middleNames&gt;J&lt;/middleNames&gt;&lt;lastName&gt;Pittet&lt;/lastName&gt;&lt;/author&gt;&lt;author&gt;&lt;firstName&gt;Moritz&lt;/firstName&gt;&lt;middleNames&gt;F&lt;/middleNames&gt;&lt;lastName&gt;Kircher&lt;/lastName&gt;&lt;/author&gt;&lt;author&gt;&lt;firstName&gt;Elena&lt;/firstName&gt;&lt;lastName&gt;Aikawa&lt;/lastName&gt;&lt;/author&gt;&lt;author&gt;&lt;firstName&gt;Farouc&lt;/firstName&gt;&lt;middleNames&gt;A&lt;/middleNames&gt;&lt;lastName&gt;Jaffer&lt;/lastName&gt;&lt;/author&gt;&lt;author&gt;&lt;firstName&gt;Peter&lt;/firstName&gt;&lt;lastName&gt;Libby&lt;/lastName&gt;&lt;/author&gt;&lt;author&gt;&lt;firstName&gt;Ralph&lt;/firstName&gt;&lt;lastName&gt;Weissleder&lt;/lastName&gt;&lt;/author&gt;&lt;/authors&gt;&lt;/publication&gt;&lt;publication&gt;&lt;uuid&gt;18C1E14B-B19B-4DA4-B32D-BB46E19337AC&lt;/uuid&gt;&lt;volume&gt;160&lt;/volume&gt;&lt;doi&gt;10.1016/S0002-9440(10)61163-7&lt;/doi&gt;&lt;startpage&gt;2145&lt;/startpage&gt;&lt;publication_date&gt;99200206001200000000220000&lt;/publication_date&gt;&lt;url&gt;http://linkinghub.elsevier.com/retrieve/pii/S0002944010611637&lt;/url&gt;&lt;type&gt;400&lt;/type&gt;&lt;title&gt;Atherosclerotic lesions grow through recruitment and proliferation of circulating monocytes in a murine model.&lt;/title&gt;&lt;publisher&gt;Elsevier&lt;/publisher&gt;&lt;institution&gt;Division of Cardiology, Emory University School of Medicine, Atlanta, Georgia 30322, USA.&lt;/institution&gt;&lt;number&gt;6&lt;/number&gt;&lt;subtype&gt;400&lt;/subtype&gt;&lt;endpage&gt;2155&lt;/endpage&gt;&lt;bundle&gt;&lt;publication&gt;&lt;title&gt;The American journal of pathology&lt;/title&gt;&lt;type&gt;-100&lt;/type&gt;&lt;subtype&gt;-100&lt;/subtype&gt;&lt;uuid&gt;92243641-E1A3-4DB1-ACE9-580CDB49149D&lt;/uuid&gt;&lt;/publication&gt;&lt;/bundle&gt;&lt;authors&gt;&lt;author&gt;&lt;firstName&gt;Susan&lt;/firstName&gt;&lt;middleNames&gt;M&lt;/middleNames&gt;&lt;lastName&gt;Lessner&lt;/lastName&gt;&lt;/author&gt;&lt;author&gt;&lt;firstName&gt;Heather&lt;/firstName&gt;&lt;middleNames&gt;L&lt;/middleNames&gt;&lt;lastName&gt;Prado&lt;/lastName&gt;&lt;/author&gt;&lt;author&gt;&lt;firstName&gt;Edmund&lt;/firstName&gt;&lt;middleNames&gt;K&lt;/middleNames&gt;&lt;lastName&gt;Waller&lt;/lastName&gt;&lt;/author&gt;&lt;author&gt;&lt;firstName&gt;Zorina&lt;/firstName&gt;&lt;middleNames&gt;S&lt;/middleNames&gt;&lt;lastName&gt;Galis&lt;/lastName&gt;&lt;/author&gt;&lt;/authors&gt;&lt;/publication&gt;&lt;/publications&gt;&lt;cites&gt;&lt;/cites&gt;&lt;/citation&gt;</w:instrText>
      </w:r>
      <w:r w:rsidR="00F540ED">
        <w:fldChar w:fldCharType="separate"/>
      </w:r>
      <w:r w:rsidR="00E86477">
        <w:rPr>
          <w:rFonts w:ascii="Calibri" w:hAnsi="Calibri" w:cs="Calibri"/>
          <w:vertAlign w:val="superscript"/>
        </w:rPr>
        <w:t>84,85</w:t>
      </w:r>
      <w:r w:rsidR="00F540ED">
        <w:fldChar w:fldCharType="end"/>
      </w:r>
      <w:r w:rsidR="00CD118F">
        <w:t xml:space="preserve">. Atherosclerosis progression </w:t>
      </w:r>
      <w:r w:rsidR="00CD121E">
        <w:t>depends on</w:t>
      </w:r>
      <w:r w:rsidR="00007581" w:rsidRPr="00256B82">
        <w:t xml:space="preserve"> the presence and viability of this </w:t>
      </w:r>
      <w:r w:rsidR="00CD118F">
        <w:t xml:space="preserve">monocyte </w:t>
      </w:r>
      <w:r w:rsidR="00007581" w:rsidRPr="00256B82">
        <w:t>subset</w:t>
      </w:r>
      <w:r w:rsidR="00CD121E">
        <w:t>,</w:t>
      </w:r>
      <w:r w:rsidR="00007581" w:rsidRPr="00256B82">
        <w:t xml:space="preserve"> and </w:t>
      </w:r>
      <w:r w:rsidR="00CD118F">
        <w:t>recruitment</w:t>
      </w:r>
      <w:r w:rsidR="00007581" w:rsidRPr="00256B82">
        <w:t xml:space="preserve"> from this </w:t>
      </w:r>
      <w:r w:rsidR="00CD118F">
        <w:t xml:space="preserve">monocyte </w:t>
      </w:r>
      <w:r w:rsidR="00007581" w:rsidRPr="00256B82">
        <w:t xml:space="preserve">pool </w:t>
      </w:r>
      <w:r w:rsidR="00CD118F">
        <w:t xml:space="preserve">continues </w:t>
      </w:r>
      <w:r w:rsidR="00007581" w:rsidRPr="00256B82">
        <w:t>during lesion growth</w:t>
      </w:r>
      <w:r w:rsidR="002773C9">
        <w:fldChar w:fldCharType="begin"/>
      </w:r>
      <w:r w:rsidR="0035333E">
        <w:instrText xml:space="preserve"> ADDIN PAPERS2_CITATIONS &lt;citation&gt;&lt;uuid&gt;B219B9FC-D6C2-42CF-B254-F0F68801068B&lt;/uuid&gt;&lt;priority&gt;0&lt;/priority&gt;&lt;publications&gt;&lt;publication&gt;&lt;uuid&gt;33FB5F64-B4B9-4865-8012-18E8117DCC55&lt;/uuid&gt;&lt;volume&gt;103&lt;/volume&gt;&lt;doi&gt;10.1073/pnas.0604260103&lt;/doi&gt;&lt;startpage&gt;10340&lt;/startpage&gt;&lt;publication_date&gt;99200607051200000000222000&lt;/publication_date&gt;&lt;url&gt;http://www.pnas.org/cgi/doi/10.1073/pnas.0604260103&lt;/url&gt;&lt;type&gt;400&lt;/type&gt;&lt;title&gt;Monocyte accumulation in mouse atherogenesis is progressive and proportional to extent of disease.&lt;/title&gt;&lt;publisher&gt;National Acad Sciences&lt;/publisher&gt;&lt;institution&gt;Center for Molecular Imaging Research and Donald W. Reynolds Cardiovascular Clinical Research Center on Atherosclerosis at Harvard Medical School, Massachusetts General Hospital and Harvard Medical School, CNY 149, Charlestown, MA 02129, USA.&lt;/institution&gt;&lt;number&gt;27&lt;/number&gt;&lt;subtype&gt;400&lt;/subtype&gt;&lt;endpage&gt;10345&lt;/endpage&gt;&lt;bundle&gt;&lt;publication&gt;&lt;publisher&gt;National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Filip&lt;/firstName&gt;&lt;middleNames&gt;K&lt;/middleNames&gt;&lt;lastName&gt;Swirski&lt;/lastName&gt;&lt;/author&gt;&lt;author&gt;&lt;firstName&gt;Mikael&lt;/firstName&gt;&lt;middleNames&gt;J&lt;/middleNames&gt;&lt;lastName&gt;Pittet&lt;/lastName&gt;&lt;/author&gt;&lt;author&gt;&lt;firstName&gt;Moritz&lt;/firstName&gt;&lt;middleNames&gt;F&lt;/middleNames&gt;&lt;lastName&gt;Kircher&lt;/lastName&gt;&lt;/author&gt;&lt;author&gt;&lt;firstName&gt;Elena&lt;/firstName&gt;&lt;lastName&gt;Aikawa&lt;/lastName&gt;&lt;/author&gt;&lt;author&gt;&lt;firstName&gt;Farouc&lt;/firstName&gt;&lt;middleNames&gt;A&lt;/middleNames&gt;&lt;lastName&gt;Jaffer&lt;/lastName&gt;&lt;/author&gt;&lt;author&gt;&lt;firstName&gt;Peter&lt;/firstName&gt;&lt;lastName&gt;Libby&lt;/lastName&gt;&lt;/author&gt;&lt;author&gt;&lt;firstName&gt;Ralph&lt;/firstName&gt;&lt;lastName&gt;Weissleder&lt;/lastName&gt;&lt;/author&gt;&lt;/authors&gt;&lt;/publication&gt;&lt;publication&gt;&lt;uuid&gt;18C1E14B-B19B-4DA4-B32D-BB46E19337AC&lt;/uuid&gt;&lt;volume&gt;160&lt;/volume&gt;&lt;doi&gt;10.1016/S0002-9440(10)61163-7&lt;/doi&gt;&lt;startpage&gt;2145&lt;/startpage&gt;&lt;publication_date&gt;99200206001200000000220000&lt;/publication_date&gt;&lt;url&gt;http://linkinghub.elsevier.com/retrieve/pii/S0002944010611637&lt;/url&gt;&lt;type&gt;400&lt;/type&gt;&lt;title&gt;Atherosclerotic lesions grow through recruitment and proliferation of circulating monocytes in a murine model.&lt;/title&gt;&lt;publisher&gt;Elsevier&lt;/publisher&gt;&lt;institution&gt;Division of Cardiology, Emory University School of Medicine, Atlanta, Georgia 30322, USA.&lt;/institution&gt;&lt;number&gt;6&lt;/number&gt;&lt;subtype&gt;400&lt;/subtype&gt;&lt;endpage&gt;2155&lt;/endpage&gt;&lt;bundle&gt;&lt;publication&gt;&lt;title&gt;The American journal of pathology&lt;/title&gt;&lt;type&gt;-100&lt;/type&gt;&lt;subtype&gt;-100&lt;/subtype&gt;&lt;uuid&gt;92243641-E1A3-4DB1-ACE9-580CDB49149D&lt;/uuid&gt;&lt;/publication&gt;&lt;/bundle&gt;&lt;authors&gt;&lt;author&gt;&lt;firstName&gt;Susan&lt;/firstName&gt;&lt;middleNames&gt;M&lt;/middleNames&gt;&lt;lastName&gt;Lessner&lt;/lastName&gt;&lt;/author&gt;&lt;author&gt;&lt;firstName&gt;Heather&lt;/firstName&gt;&lt;middleNames&gt;L&lt;/middleNames&gt;&lt;lastName&gt;Prado&lt;/lastName&gt;&lt;/author&gt;&lt;author&gt;&lt;firstName&gt;Edmund&lt;/firstName&gt;&lt;middleNames&gt;K&lt;/middleNames&gt;&lt;lastName&gt;Waller&lt;/lastName&gt;&lt;/author&gt;&lt;author&gt;&lt;firstName&gt;Zorina&lt;/firstName&gt;&lt;middleNames&gt;S&lt;/middleNames&gt;&lt;lastName&gt;Galis&lt;/lastName&gt;&lt;/author&gt;&lt;/authors&gt;&lt;/publication&gt;&lt;publication&gt;&lt;uuid&gt;D96CA463-61E4-4822-AD46-6119195BB6E4&lt;/uuid&gt;&lt;volume&gt;113&lt;/volume&gt;&lt;doi&gt;10.1182/blood-2008-07-170787&lt;/doi&gt;&lt;startpage&gt;963&lt;/startpage&gt;&lt;publication_date&gt;99200901221200000000222000&lt;/publication_date&gt;&lt;url&gt;http://www.bloodjournal.org/cgi/doi/10.1182/blood-2008-07-170787&lt;/url&gt;&lt;type&gt;400&lt;/type&gt;&lt;title&gt;CX3CR1 is required for monocyte homeostasis and atherogenesis by promoting cell survival.&lt;/title&gt;&lt;publisher&gt;American Society of Hematology&lt;/publisher&gt;&lt;institution&gt;Department of Immunology, The Weizmann Institute of Science, Rehovot, Israel.&lt;/institution&gt;&lt;number&gt;4&lt;/number&gt;&lt;subtype&gt;400&lt;/subtype&gt;&lt;endpage&gt;972&lt;/endpage&gt;&lt;bundle&gt;&lt;publication&gt;&lt;publisher&gt;American Society of Hematology&lt;/publisher&gt;&lt;title&gt;Blood&lt;/title&gt;&lt;type&gt;-100&lt;/type&gt;&lt;subtype&gt;-100&lt;/subtype&gt;&lt;uuid&gt;F9D7D539-5426-4509-ADDF-E40CF11783C4&lt;/uuid&gt;&lt;/publication&gt;&lt;/bundle&gt;&lt;authors&gt;&lt;author&gt;&lt;firstName&gt;Limor&lt;/firstName&gt;&lt;lastName&gt;Landsman&lt;/lastName&gt;&lt;/author&gt;&lt;author&gt;&lt;firstName&gt;Liat&lt;/firstName&gt;&lt;lastName&gt;Bar-On&lt;/lastName&gt;&lt;/author&gt;&lt;author&gt;&lt;firstName&gt;Alma&lt;/firstName&gt;&lt;lastName&gt;Zernecke&lt;/lastName&gt;&lt;/author&gt;&lt;author&gt;&lt;firstName&gt;Ki-Wook&lt;/firstName&gt;&lt;lastName&gt;Kim&lt;/lastName&gt;&lt;/author&gt;&lt;author&gt;&lt;firstName&gt;Rita&lt;/firstName&gt;&lt;lastName&gt;Krauthgamer&lt;/lastName&gt;&lt;/author&gt;&lt;author&gt;&lt;firstName&gt;Erdenechimeg&lt;/firstName&gt;&lt;lastName&gt;Shagdarsuren&lt;/lastName&gt;&lt;/author&gt;&lt;author&gt;&lt;firstName&gt;Sergio&lt;/firstName&gt;&lt;middleNames&gt;A&lt;/middleNames&gt;&lt;lastName&gt;Lira&lt;/lastName&gt;&lt;/author&gt;&lt;author&gt;&lt;firstName&gt;Irving&lt;/firstName&gt;&lt;middleNames&gt;L&lt;/middleNames&gt;&lt;lastName&gt;Weissman&lt;/lastName&gt;&lt;/author&gt;&lt;author&gt;&lt;firstName&gt;Christian&lt;/firstName&gt;&lt;lastName&gt;Weber&lt;/lastName&gt;&lt;/author&gt;&lt;author&gt;&lt;firstName&gt;Steffen&lt;/firstName&gt;&lt;lastName&gt;Jung&lt;/lastName&gt;&lt;/author&gt;&lt;/authors&gt;&lt;/publication&gt;&lt;/publications&gt;&lt;cites&gt;&lt;/cites&gt;&lt;/citation&gt;</w:instrText>
      </w:r>
      <w:r w:rsidR="002773C9">
        <w:fldChar w:fldCharType="separate"/>
      </w:r>
      <w:r w:rsidR="00E86477">
        <w:rPr>
          <w:rFonts w:ascii="Calibri" w:hAnsi="Calibri" w:cs="Calibri"/>
          <w:vertAlign w:val="superscript"/>
        </w:rPr>
        <w:t>84-86</w:t>
      </w:r>
      <w:r w:rsidR="002773C9">
        <w:fldChar w:fldCharType="end"/>
      </w:r>
      <w:r w:rsidR="00007581" w:rsidRPr="00256B82">
        <w:t>. Importantly, this inflammatory or classical subset is the predominant subset to extravasate during atherogenesis</w:t>
      </w:r>
      <w:r w:rsidR="00CD118F">
        <w:t>.</w:t>
      </w:r>
      <w:r w:rsidR="00007581" w:rsidRPr="00256B82">
        <w:t xml:space="preserve"> </w:t>
      </w:r>
      <w:r w:rsidR="00CD118F">
        <w:t>H</w:t>
      </w:r>
      <w:r w:rsidR="00007581" w:rsidRPr="00256B82">
        <w:t>owever</w:t>
      </w:r>
      <w:r w:rsidR="00CD118F">
        <w:t>,</w:t>
      </w:r>
      <w:r w:rsidR="00007581" w:rsidRPr="00256B82">
        <w:t xml:space="preserve"> reports </w:t>
      </w:r>
      <w:r w:rsidR="00E90433">
        <w:t>show</w:t>
      </w:r>
      <w:r w:rsidR="00E90433" w:rsidRPr="00256B82">
        <w:t xml:space="preserve"> </w:t>
      </w:r>
      <w:r w:rsidR="00007581" w:rsidRPr="00256B82">
        <w:t>nonclassical L</w:t>
      </w:r>
      <w:r w:rsidR="0017556A">
        <w:t>Y</w:t>
      </w:r>
      <w:r w:rsidR="00007581" w:rsidRPr="00256B82">
        <w:t>6C</w:t>
      </w:r>
      <w:r w:rsidR="0017556A" w:rsidRPr="0017556A">
        <w:rPr>
          <w:vertAlign w:val="superscript"/>
        </w:rPr>
        <w:t>low</w:t>
      </w:r>
      <w:r w:rsidR="00007581" w:rsidRPr="00256B82">
        <w:t xml:space="preserve"> monocyte migration to discrete atherosclerotic regions</w:t>
      </w:r>
      <w:r w:rsidR="001A3C62">
        <w:fldChar w:fldCharType="begin"/>
      </w:r>
      <w:r w:rsidR="0035333E">
        <w:instrText xml:space="preserve"> ADDIN PAPERS2_CITATIONS &lt;citation&gt;&lt;uuid&gt;56C7C62D-2CBF-4266-BF74-A021EC161F8E&lt;/uuid&gt;&lt;priority&gt;0&lt;/priority&gt;&lt;publications&gt;&lt;publication&gt;&lt;uuid&gt;6C632209-A1EC-4690-A265-E4A75F39AFB5&lt;/uuid&gt;&lt;volume&gt;121&lt;/volume&gt;&lt;accepted_date&gt;99201102191200000000222000&lt;/accepted_date&gt;&lt;doi&gt;10.1172/JCI43802&lt;/doi&gt;&lt;startpage&gt;2025&lt;/startpage&gt;&lt;publication_date&gt;99201105001200000000220000&lt;/publication_date&gt;&lt;url&gt;http://eutils.ncbi.nlm.nih.gov/entrez/eutils/elink.fcgi?dbfrom=pubmed&amp;amp;id=21505265&amp;amp;retmode=ref&amp;amp;cmd=prlinks&lt;/url&gt;&lt;type&gt;400&lt;/type&gt;&lt;title&gt;Suppressed monocyte recruitment drives macrophage removal from atherosclerotic plaques of Apoe-/- mice during disease regression.&lt;/title&gt;&lt;publisher&gt;American Society for Clinical Investigation&lt;/publisher&gt;&lt;location&gt;&amp;lt;html&amp;gt;&amp;lt;head&amp;gt;&amp;lt;meta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Home&amp;lt;/a&amp;gt;&amp;lt;/div&amp;gt;&amp;lt;/body&amp;gt;&amp;lt;/html&amp;gt;&lt;/location&gt;&lt;submission_date&gt;99201005231200000000222000&lt;/submission_date&gt;&lt;number&gt;5&lt;/number&gt;&lt;institution&gt;Department of Gene and Cell Medicine and Immunology Institute, Mount Sinai School of Medicine, New York, New York, USA.&lt;/institution&gt;&lt;subtype&gt;400&lt;/subtype&gt;&lt;endpage&gt;2036&lt;/endpage&gt;&lt;bundle&gt;&lt;publication&gt;&lt;publisher&gt;American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Stephane&lt;/firstName&gt;&lt;lastName&gt;Potteaux&lt;/lastName&gt;&lt;/author&gt;&lt;author&gt;&lt;firstName&gt;Emmanuel&lt;/firstName&gt;&lt;middleNames&gt;L&lt;/middleNames&gt;&lt;lastName&gt;Gautier&lt;/lastName&gt;&lt;/author&gt;&lt;author&gt;&lt;firstName&gt;Susan&lt;/firstName&gt;&lt;middleNames&gt;B&lt;/middleNames&gt;&lt;lastName&gt;Hutchison&lt;/lastName&gt;&lt;/author&gt;&lt;author&gt;&lt;nonDroppingParticle&gt;van&lt;/nonDroppingParticle&gt;&lt;firstName&gt;Nico&lt;/firstName&gt;&lt;lastName&gt;Rooijen&lt;/lastName&gt;&lt;/author&gt;&lt;author&gt;&lt;firstName&gt;Daniel&lt;/firstName&gt;&lt;middleNames&gt;J&lt;/middleNames&gt;&lt;lastName&gt;Rader&lt;/lastName&gt;&lt;/author&gt;&lt;author&gt;&lt;firstName&gt;Michael&lt;/firstName&gt;&lt;middleNames&gt;J&lt;/middleNames&gt;&lt;lastName&gt;Thomas&lt;/lastName&gt;&lt;/author&gt;&lt;author&gt;&lt;firstName&gt;Mary&lt;/firstName&gt;&lt;middleNames&gt;G&lt;/middleNames&gt;&lt;lastName&gt;Sorci-Thomas&lt;/lastName&gt;&lt;/author&gt;&lt;author&gt;&lt;firstName&gt;Gwendalyn&lt;/firstName&gt;&lt;middleNames&gt;J&lt;/middleNames&gt;&lt;lastName&gt;Randolph&lt;/lastName&gt;&lt;/author&gt;&lt;/authors&gt;&lt;/publication&gt;&lt;/publications&gt;&lt;cites&gt;&lt;/cites&gt;&lt;/citation&gt;</w:instrText>
      </w:r>
      <w:r w:rsidR="001A3C62">
        <w:fldChar w:fldCharType="separate"/>
      </w:r>
      <w:r w:rsidR="0035333E">
        <w:rPr>
          <w:rFonts w:ascii="Calibri" w:hAnsi="Calibri" w:cs="Calibri"/>
          <w:vertAlign w:val="superscript"/>
        </w:rPr>
        <w:t>87</w:t>
      </w:r>
      <w:r w:rsidR="001A3C62">
        <w:fldChar w:fldCharType="end"/>
      </w:r>
      <w:r w:rsidR="00007581" w:rsidRPr="00256B82">
        <w:t>. This</w:t>
      </w:r>
      <w:r w:rsidR="00E90433">
        <w:t xml:space="preserve"> migration</w:t>
      </w:r>
      <w:r w:rsidR="00007581" w:rsidRPr="00256B82">
        <w:t xml:space="preserve"> </w:t>
      </w:r>
      <w:r w:rsidR="0028546B">
        <w:t>might</w:t>
      </w:r>
      <w:r w:rsidR="0028546B" w:rsidRPr="00256B82">
        <w:t xml:space="preserve"> </w:t>
      </w:r>
      <w:r w:rsidR="00007581" w:rsidRPr="00256B82">
        <w:t xml:space="preserve">be important </w:t>
      </w:r>
      <w:r w:rsidR="00007581" w:rsidRPr="00256B82">
        <w:lastRenderedPageBreak/>
        <w:t>during specific types of dyslipidaemia associated with atherosclerosis, such as hypertriglycerid</w:t>
      </w:r>
      <w:r w:rsidR="000F4E61">
        <w:t>a</w:t>
      </w:r>
      <w:r w:rsidR="00007581" w:rsidRPr="00256B82">
        <w:t>emia</w:t>
      </w:r>
      <w:r w:rsidR="00A61DDE">
        <w:t>,</w:t>
      </w:r>
      <w:r w:rsidR="00007581" w:rsidRPr="00256B82">
        <w:t xml:space="preserve"> which has been associated with increased tissue recruitment of nonclassical monocytes</w:t>
      </w:r>
      <w:r w:rsidR="00906AFC" w:rsidRPr="00256B82">
        <w:fldChar w:fldCharType="begin"/>
      </w:r>
      <w:r w:rsidR="0035333E">
        <w:instrText xml:space="preserve"> ADDIN PAPERS2_CITATIONS &lt;citation&gt;&lt;uuid&gt;1EF65DD8-516A-4024-864A-1212B1832BB6&lt;/uuid&gt;&lt;priority&gt;0&lt;/priority&gt;&lt;publications&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s&gt;&lt;cites&gt;&lt;/cites&gt;&lt;/citation&gt;</w:instrText>
      </w:r>
      <w:r w:rsidR="00906AFC" w:rsidRPr="00256B82">
        <w:fldChar w:fldCharType="separate"/>
      </w:r>
      <w:r w:rsidR="00E86477">
        <w:rPr>
          <w:rFonts w:ascii="Calibri" w:hAnsi="Calibri" w:cs="Calibri"/>
          <w:vertAlign w:val="superscript"/>
        </w:rPr>
        <w:t>66</w:t>
      </w:r>
      <w:r w:rsidR="00906AFC" w:rsidRPr="00256B82">
        <w:fldChar w:fldCharType="end"/>
      </w:r>
      <w:r w:rsidR="00007581" w:rsidRPr="00256B82">
        <w:t>.</w:t>
      </w:r>
      <w:r w:rsidR="00225F72">
        <w:t xml:space="preserve"> </w:t>
      </w:r>
    </w:p>
    <w:p w14:paraId="5AEF6114" w14:textId="051F67A2" w:rsidR="00007581" w:rsidRPr="00DE18EE" w:rsidRDefault="00DE0075" w:rsidP="00C971B2">
      <w:pPr>
        <w:spacing w:before="120" w:after="120" w:line="360" w:lineRule="auto"/>
        <w:jc w:val="left"/>
        <w:rPr>
          <w:rFonts w:eastAsia="Times New Roman" w:cs="Times New Roman"/>
          <w:b/>
          <w:color w:val="0000FF"/>
        </w:rPr>
      </w:pPr>
      <w:r>
        <w:t>T</w:t>
      </w:r>
      <w:r w:rsidR="002E18B8" w:rsidRPr="00256B82">
        <w:t>he idea that plaque macrophage</w:t>
      </w:r>
      <w:r w:rsidR="000838CA" w:rsidRPr="00256B82">
        <w:t>s</w:t>
      </w:r>
      <w:r w:rsidR="002E18B8" w:rsidRPr="00256B82">
        <w:t xml:space="preserve"> arise strictly from continued recruitment of blood monocytes has been challenged. </w:t>
      </w:r>
      <w:r w:rsidR="00941444">
        <w:t>In 2013</w:t>
      </w:r>
      <w:r w:rsidR="002E18B8" w:rsidRPr="00256B82">
        <w:t xml:space="preserve">, </w:t>
      </w:r>
      <w:r w:rsidR="00581BD2">
        <w:t xml:space="preserve">a study demonstrated </w:t>
      </w:r>
      <w:r w:rsidR="002E18B8" w:rsidRPr="00256B82">
        <w:t>through a series of elegant experiments that maintenance and expansion of th</w:t>
      </w:r>
      <w:r w:rsidR="001A558A">
        <w:t>e</w:t>
      </w:r>
      <w:r w:rsidR="002E18B8" w:rsidRPr="00256B82">
        <w:t xml:space="preserve"> lesional pool of macrophages </w:t>
      </w:r>
      <w:r w:rsidR="00537AB3" w:rsidRPr="00256B82">
        <w:t>in established lesions</w:t>
      </w:r>
      <w:r w:rsidR="00537AB3">
        <w:t xml:space="preserve"> </w:t>
      </w:r>
      <w:r w:rsidR="006F798C">
        <w:t>is mainly</w:t>
      </w:r>
      <w:r w:rsidR="00225F72">
        <w:t xml:space="preserve"> </w:t>
      </w:r>
      <w:r w:rsidR="006F798C">
        <w:t>sustained</w:t>
      </w:r>
      <w:r w:rsidR="006F798C" w:rsidRPr="00256B82">
        <w:t xml:space="preserve"> </w:t>
      </w:r>
      <w:r w:rsidR="002E18B8" w:rsidRPr="00256B82">
        <w:t xml:space="preserve">by local </w:t>
      </w:r>
      <w:r w:rsidR="00E90433">
        <w:t xml:space="preserve">cell </w:t>
      </w:r>
      <w:r w:rsidR="002E18B8" w:rsidRPr="00256B82">
        <w:t>proliferation</w:t>
      </w:r>
      <w:r w:rsidR="00537AB3">
        <w:t xml:space="preserve"> rather than by continuous recruitment of blood monocytes</w:t>
      </w:r>
      <w:r w:rsidR="002E18B8" w:rsidRPr="00256B82">
        <w:t xml:space="preserve"> </w:t>
      </w:r>
      <w:r w:rsidR="002E18B8" w:rsidRPr="00256B82">
        <w:fldChar w:fldCharType="begin"/>
      </w:r>
      <w:r w:rsidR="0035333E">
        <w:instrText xml:space="preserve"> ADDIN PAPERS2_CITATIONS &lt;citation&gt;&lt;uuid&gt;0CEBE4C2-3637-4D2B-A9D5-DA33487DF4BC&lt;/uuid&gt;&lt;priority&gt;0&lt;/priority&gt;&lt;publications&gt;&lt;publication&gt;&lt;uuid&gt;D035C28D-FCE1-4453-BE4B-0CC7E71B251F&lt;/uuid&gt;&lt;volume&gt;19&lt;/volume&gt;&lt;accepted_date&gt;99201305291200000000222000&lt;/accepted_date&gt;&lt;doi&gt;10.1038/nm.3258&lt;/doi&gt;&lt;startpage&gt;1166&lt;/startpage&gt;&lt;publication_date&gt;99201309001200000000220000&lt;/publication_date&gt;&lt;url&gt;http://www.nature.com/doifinder/10.1038/nm.3258&lt;/url&gt;&lt;citekey&gt;Robbins:2013bp&lt;/citekey&gt;&lt;type&gt;400&lt;/type&gt;&lt;title&gt;Local proliferation dominates lesional macrophage accumulation in atherosclerosis.&lt;/title&gt;&lt;submission_date&gt;99201304031200000000222000&lt;/submission_date&gt;&lt;number&gt;9&lt;/number&gt;&lt;institution&gt;1] Center for Systems Biology, Massachusetts General Hospital and Harvard Medical School, Boston, Massachusetts, USA. [2] Toronto General Research Institute, University Health Network, Toronto, Ontario, Canada. [3] Department of Laboratory Medicine and Pathobiology, University of Toronto, Toronto, Ontario, Canada. [4] Department of Immunology, University of Toronto, Toronto, Ontario, Canada. [5].&lt;/institution&gt;&lt;subtype&gt;400&lt;/subtype&gt;&lt;endpage&gt;1172&lt;/endpage&gt;&lt;bundle&gt;&lt;publication&gt;&lt;publisher&gt;Nature Research&lt;/publisher&gt;&lt;title&gt;Nature medicine&lt;/title&gt;&lt;type&gt;-100&lt;/type&gt;&lt;subtype&gt;-100&lt;/subtype&gt;&lt;uuid&gt;940BA819-9121-41BE-89BC-D991D9A5FD51&lt;/uuid&gt;&lt;/publication&gt;&lt;/bundle&gt;&lt;authors&gt;&lt;author&gt;&lt;firstName&gt;Clinton&lt;/firstName&gt;&lt;middleNames&gt;S&lt;/middleNames&gt;&lt;lastName&gt;Robbins&lt;/lastName&gt;&lt;/author&gt;&lt;author&gt;&lt;firstName&gt;Ingo&lt;/firstName&gt;&lt;lastName&gt;Hilgendorf&lt;/lastName&gt;&lt;/author&gt;&lt;author&gt;&lt;firstName&gt;Georg&lt;/firstName&gt;&lt;middleNames&gt;F&lt;/middleNames&gt;&lt;lastName&gt;Weber&lt;/lastName&gt;&lt;/author&gt;&lt;author&gt;&lt;firstName&gt;Igor&lt;/firstName&gt;&lt;lastName&gt;Theurl&lt;/lastName&gt;&lt;/author&gt;&lt;author&gt;&lt;firstName&gt;Yoshiko&lt;/firstName&gt;&lt;lastName&gt;Iwamoto&lt;/lastName&gt;&lt;/author&gt;&lt;author&gt;&lt;firstName&gt;Jose-Luiz&lt;/firstName&gt;&lt;lastName&gt;Figueiredo&lt;/lastName&gt;&lt;/author&gt;&lt;author&gt;&lt;firstName&gt;Rostic&lt;/firstName&gt;&lt;lastName&gt;Gorbatov&lt;/lastName&gt;&lt;/author&gt;&lt;author&gt;&lt;firstName&gt;Louisa&lt;/firstName&gt;&lt;middleNames&gt;M S&lt;/middleNames&gt;&lt;lastName&gt;Gerhardt&lt;/lastName&gt;&lt;/author&gt;&lt;author&gt;&lt;firstName&gt;Galina&lt;/firstName&gt;&lt;middleNames&gt;K&lt;/middleNames&gt;&lt;lastName&gt;Sukhova&lt;/lastName&gt;&lt;/author&gt;&lt;author&gt;&lt;firstName&gt;David&lt;/firstName&gt;&lt;lastName&gt;Smyth&lt;/lastName&gt;&lt;/author&gt;&lt;author&gt;&lt;firstName&gt;Michael&lt;/firstName&gt;&lt;lastName&gt;Parsons&lt;/lastName&gt;&lt;/author&gt;&lt;author&gt;&lt;nonDroppingParticle&gt;van&lt;/nonDroppingParticle&gt;&lt;firstName&gt;Nico&lt;/firstName&gt;&lt;lastName&gt;Rooijen&lt;/lastName&gt;&lt;/author&gt;&lt;author&gt;&lt;firstName&gt;David&lt;/firstName&gt;&lt;middleNames&gt;J M&lt;/middleNames&gt;&lt;lastName&gt;Smyth&lt;/lastName&gt;&lt;/author&gt;&lt;author&gt;&lt;firstName&gt;Caleb&lt;/firstName&gt;&lt;middleNames&gt;C J&lt;/middleNames&gt;&lt;lastName&gt;Zavitz&lt;/lastName&gt;&lt;/author&gt;&lt;author&gt;&lt;firstName&gt;M&lt;/firstName&gt;&lt;lastName&gt;Nahrendorf&lt;/lastName&gt;&lt;/author&gt;&lt;author&gt;&lt;firstName&gt;Eric&lt;/firstName&gt;&lt;middleNames&gt;A&lt;/middleNames&gt;&lt;lastName&gt;Shikatani&lt;/lastName&gt;&lt;/author&gt;&lt;author&gt;&lt;firstName&gt;Ralph&lt;/firstName&gt;&lt;lastName&gt;Weissleder&lt;/lastName&gt;&lt;/author&gt;&lt;author&gt;&lt;firstName&gt;Filip&lt;/firstName&gt;&lt;middleNames&gt;K&lt;/middleNames&gt;&lt;lastName&gt;Swirski&lt;/lastName&gt;&lt;/author&gt;&lt;author&gt;&lt;firstName&gt;Herbert&lt;/firstName&gt;&lt;middleNames&gt;Y&lt;/middleNames&gt;&lt;lastName&gt;Lin&lt;/lastName&gt;&lt;/author&gt;&lt;author&gt;&lt;firstName&gt;Mansoor&lt;/firstName&gt;&lt;lastName&gt;Husain&lt;/lastName&gt;&lt;/author&gt;&lt;author&gt;&lt;firstName&gt;Peter&lt;/firstName&gt;&lt;lastName&gt;Libby&lt;/lastName&gt;&lt;/author&gt;&lt;/authors&gt;&lt;/publication&gt;&lt;/publications&gt;&lt;cites&gt;&lt;/cites&gt;&lt;/citation&gt;</w:instrText>
      </w:r>
      <w:r w:rsidR="002E18B8" w:rsidRPr="00256B82">
        <w:fldChar w:fldCharType="separate"/>
      </w:r>
      <w:r w:rsidR="0099051E">
        <w:rPr>
          <w:rFonts w:ascii="Calibri" w:hAnsi="Calibri" w:cs="Calibri"/>
          <w:vertAlign w:val="superscript"/>
        </w:rPr>
        <w:t>2</w:t>
      </w:r>
      <w:r w:rsidR="002E18B8" w:rsidRPr="00256B82">
        <w:fldChar w:fldCharType="end"/>
      </w:r>
      <w:r w:rsidR="002E18B8" w:rsidRPr="00256B82">
        <w:t xml:space="preserve"> (</w:t>
      </w:r>
      <w:r w:rsidR="0028546B">
        <w:t>FIG.</w:t>
      </w:r>
      <w:r w:rsidR="002E18B8" w:rsidRPr="00256B82">
        <w:t xml:space="preserve"> </w:t>
      </w:r>
      <w:r w:rsidR="00E156F5" w:rsidRPr="00256B82">
        <w:t>2a</w:t>
      </w:r>
      <w:r w:rsidR="002E18B8" w:rsidRPr="00256B82">
        <w:t>)</w:t>
      </w:r>
      <w:r w:rsidR="00875BDF" w:rsidRPr="00256B82">
        <w:t>.</w:t>
      </w:r>
      <w:r w:rsidR="00537AB3">
        <w:t xml:space="preserve"> Interestingly, the study </w:t>
      </w:r>
      <w:r w:rsidR="00DD57EA">
        <w:t xml:space="preserve">also </w:t>
      </w:r>
      <w:r w:rsidR="00537AB3">
        <w:t>showed that the macrophage are</w:t>
      </w:r>
      <w:r w:rsidR="00DD57EA">
        <w:t>a</w:t>
      </w:r>
      <w:r w:rsidR="00537AB3">
        <w:t xml:space="preserve"> in the growing lesions remained unchanged</w:t>
      </w:r>
      <w:r w:rsidR="00537AB3" w:rsidRPr="00256B82">
        <w:fldChar w:fldCharType="begin"/>
      </w:r>
      <w:r w:rsidR="0035333E">
        <w:instrText xml:space="preserve"> ADDIN PAPERS2_CITATIONS &lt;citation&gt;&lt;uuid&gt;686BF4AD-4483-45BD-8DF6-041EB4221CAB&lt;/uuid&gt;&lt;priority&gt;0&lt;/priority&gt;&lt;publications&gt;&lt;publication&gt;&lt;uuid&gt;D035C28D-FCE1-4453-BE4B-0CC7E71B251F&lt;/uuid&gt;&lt;volume&gt;19&lt;/volume&gt;&lt;accepted_date&gt;99201305291200000000222000&lt;/accepted_date&gt;&lt;doi&gt;10.1038/nm.3258&lt;/doi&gt;&lt;startpage&gt;1166&lt;/startpage&gt;&lt;publication_date&gt;99201309001200000000220000&lt;/publication_date&gt;&lt;url&gt;http://www.nature.com/doifinder/10.1038/nm.3258&lt;/url&gt;&lt;citekey&gt;Robbins:2013bp&lt;/citekey&gt;&lt;type&gt;400&lt;/type&gt;&lt;title&gt;Local proliferation dominates lesional macrophage accumulation in atherosclerosis.&lt;/title&gt;&lt;submission_date&gt;99201304031200000000222000&lt;/submission_date&gt;&lt;number&gt;9&lt;/number&gt;&lt;institution&gt;1] Center for Systems Biology, Massachusetts General Hospital and Harvard Medical School, Boston, Massachusetts, USA. [2] Toronto General Research Institute, University Health Network, Toronto, Ontario, Canada. [3] Department of Laboratory Medicine and Pathobiology, University of Toronto, Toronto, Ontario, Canada. [4] Department of Immunology, University of Toronto, Toronto, Ontario, Canada. [5].&lt;/institution&gt;&lt;subtype&gt;400&lt;/subtype&gt;&lt;endpage&gt;1172&lt;/endpage&gt;&lt;bundle&gt;&lt;publication&gt;&lt;publisher&gt;Nature Research&lt;/publisher&gt;&lt;title&gt;Nature medicine&lt;/title&gt;&lt;type&gt;-100&lt;/type&gt;&lt;subtype&gt;-100&lt;/subtype&gt;&lt;uuid&gt;940BA819-9121-41BE-89BC-D991D9A5FD51&lt;/uuid&gt;&lt;/publication&gt;&lt;/bundle&gt;&lt;authors&gt;&lt;author&gt;&lt;firstName&gt;Clinton&lt;/firstName&gt;&lt;middleNames&gt;S&lt;/middleNames&gt;&lt;lastName&gt;Robbins&lt;/lastName&gt;&lt;/author&gt;&lt;author&gt;&lt;firstName&gt;Ingo&lt;/firstName&gt;&lt;lastName&gt;Hilgendorf&lt;/lastName&gt;&lt;/author&gt;&lt;author&gt;&lt;firstName&gt;Georg&lt;/firstName&gt;&lt;middleNames&gt;F&lt;/middleNames&gt;&lt;lastName&gt;Weber&lt;/lastName&gt;&lt;/author&gt;&lt;author&gt;&lt;firstName&gt;Igor&lt;/firstName&gt;&lt;lastName&gt;Theurl&lt;/lastName&gt;&lt;/author&gt;&lt;author&gt;&lt;firstName&gt;Yoshiko&lt;/firstName&gt;&lt;lastName&gt;Iwamoto&lt;/lastName&gt;&lt;/author&gt;&lt;author&gt;&lt;firstName&gt;Jose-Luiz&lt;/firstName&gt;&lt;lastName&gt;Figueiredo&lt;/lastName&gt;&lt;/author&gt;&lt;author&gt;&lt;firstName&gt;Rostic&lt;/firstName&gt;&lt;lastName&gt;Gorbatov&lt;/lastName&gt;&lt;/author&gt;&lt;author&gt;&lt;firstName&gt;Louisa&lt;/firstName&gt;&lt;middleNames&gt;M S&lt;/middleNames&gt;&lt;lastName&gt;Gerhardt&lt;/lastName&gt;&lt;/author&gt;&lt;author&gt;&lt;firstName&gt;Galina&lt;/firstName&gt;&lt;middleNames&gt;K&lt;/middleNames&gt;&lt;lastName&gt;Sukhova&lt;/lastName&gt;&lt;/author&gt;&lt;author&gt;&lt;firstName&gt;David&lt;/firstName&gt;&lt;lastName&gt;Smyth&lt;/lastName&gt;&lt;/author&gt;&lt;author&gt;&lt;firstName&gt;Michael&lt;/firstName&gt;&lt;lastName&gt;Parsons&lt;/lastName&gt;&lt;/author&gt;&lt;author&gt;&lt;nonDroppingParticle&gt;van&lt;/nonDroppingParticle&gt;&lt;firstName&gt;Nico&lt;/firstName&gt;&lt;lastName&gt;Rooijen&lt;/lastName&gt;&lt;/author&gt;&lt;author&gt;&lt;firstName&gt;David&lt;/firstName&gt;&lt;middleNames&gt;J M&lt;/middleNames&gt;&lt;lastName&gt;Smyth&lt;/lastName&gt;&lt;/author&gt;&lt;author&gt;&lt;firstName&gt;Caleb&lt;/firstName&gt;&lt;middleNames&gt;C J&lt;/middleNames&gt;&lt;lastName&gt;Zavitz&lt;/lastName&gt;&lt;/author&gt;&lt;author&gt;&lt;firstName&gt;M&lt;/firstName&gt;&lt;lastName&gt;Nahrendorf&lt;/lastName&gt;&lt;/author&gt;&lt;author&gt;&lt;firstName&gt;Eric&lt;/firstName&gt;&lt;middleNames&gt;A&lt;/middleNames&gt;&lt;lastName&gt;Shikatani&lt;/lastName&gt;&lt;/author&gt;&lt;author&gt;&lt;firstName&gt;Ralph&lt;/firstName&gt;&lt;lastName&gt;Weissleder&lt;/lastName&gt;&lt;/author&gt;&lt;author&gt;&lt;firstName&gt;Filip&lt;/firstName&gt;&lt;middleNames&gt;K&lt;/middleNames&gt;&lt;lastName&gt;Swirski&lt;/lastName&gt;&lt;/author&gt;&lt;author&gt;&lt;firstName&gt;Herbert&lt;/firstName&gt;&lt;middleNames&gt;Y&lt;/middleNames&gt;&lt;lastName&gt;Lin&lt;/lastName&gt;&lt;/author&gt;&lt;author&gt;&lt;firstName&gt;Mansoor&lt;/firstName&gt;&lt;lastName&gt;Husain&lt;/lastName&gt;&lt;/author&gt;&lt;author&gt;&lt;firstName&gt;Peter&lt;/firstName&gt;&lt;lastName&gt;Libby&lt;/lastName&gt;&lt;/author&gt;&lt;/authors&gt;&lt;/publication&gt;&lt;/publications&gt;&lt;cites&gt;&lt;/cites&gt;&lt;/citation&gt;</w:instrText>
      </w:r>
      <w:r w:rsidR="00537AB3" w:rsidRPr="00256B82">
        <w:fldChar w:fldCharType="separate"/>
      </w:r>
      <w:r w:rsidR="0099051E">
        <w:rPr>
          <w:rFonts w:ascii="Calibri" w:hAnsi="Calibri" w:cs="Calibri"/>
          <w:vertAlign w:val="superscript"/>
        </w:rPr>
        <w:t>2</w:t>
      </w:r>
      <w:r w:rsidR="00537AB3" w:rsidRPr="00256B82">
        <w:fldChar w:fldCharType="end"/>
      </w:r>
      <w:r w:rsidR="00537AB3">
        <w:t>.</w:t>
      </w:r>
      <w:r w:rsidR="00B14CDF" w:rsidRPr="00256B82">
        <w:t xml:space="preserve"> </w:t>
      </w:r>
      <w:r w:rsidR="001A558A">
        <w:rPr>
          <w:rFonts w:eastAsia="Times New Roman" w:cs="Times New Roman"/>
        </w:rPr>
        <w:t>T</w:t>
      </w:r>
      <w:r w:rsidR="002E18B8" w:rsidRPr="00256B82">
        <w:rPr>
          <w:rFonts w:eastAsia="Times New Roman" w:cs="Times New Roman"/>
        </w:rPr>
        <w:t>hese paradoxical results</w:t>
      </w:r>
      <w:r w:rsidR="0017556A">
        <w:rPr>
          <w:rFonts w:eastAsia="Times New Roman" w:cs="Times New Roman"/>
        </w:rPr>
        <w:t xml:space="preserve"> are </w:t>
      </w:r>
      <w:r w:rsidR="0017556A" w:rsidRPr="00256B82">
        <w:t xml:space="preserve">difficult to </w:t>
      </w:r>
      <w:r w:rsidR="0017556A" w:rsidRPr="00256B82">
        <w:rPr>
          <w:rFonts w:eastAsia="Times New Roman" w:cs="Times New Roman"/>
        </w:rPr>
        <w:t>reconcile</w:t>
      </w:r>
      <w:r w:rsidR="002E18B8" w:rsidRPr="00256B82">
        <w:rPr>
          <w:rFonts w:eastAsia="Times New Roman" w:cs="Times New Roman"/>
        </w:rPr>
        <w:t xml:space="preserve">, but </w:t>
      </w:r>
      <w:r w:rsidR="006F798C">
        <w:rPr>
          <w:rFonts w:eastAsia="Times New Roman" w:cs="Times New Roman"/>
        </w:rPr>
        <w:t>an explanation</w:t>
      </w:r>
      <w:r w:rsidR="006F798C" w:rsidRPr="00256B82">
        <w:rPr>
          <w:rFonts w:eastAsia="Times New Roman" w:cs="Times New Roman"/>
        </w:rPr>
        <w:t xml:space="preserve"> </w:t>
      </w:r>
      <w:r w:rsidR="0028546B">
        <w:rPr>
          <w:rFonts w:eastAsia="Times New Roman" w:cs="Times New Roman"/>
        </w:rPr>
        <w:t>might</w:t>
      </w:r>
      <w:r w:rsidR="0028546B" w:rsidRPr="00256B82">
        <w:rPr>
          <w:rFonts w:eastAsia="Times New Roman" w:cs="Times New Roman"/>
        </w:rPr>
        <w:t xml:space="preserve"> </w:t>
      </w:r>
      <w:r w:rsidR="002E18B8" w:rsidRPr="00256B82">
        <w:rPr>
          <w:rFonts w:eastAsia="Times New Roman" w:cs="Times New Roman"/>
        </w:rPr>
        <w:t xml:space="preserve">be </w:t>
      </w:r>
      <w:r w:rsidR="006F798C">
        <w:rPr>
          <w:rFonts w:eastAsia="Times New Roman" w:cs="Times New Roman"/>
        </w:rPr>
        <w:t>that</w:t>
      </w:r>
      <w:r w:rsidR="006F798C" w:rsidRPr="00256B82">
        <w:rPr>
          <w:rFonts w:eastAsia="Times New Roman" w:cs="Times New Roman"/>
        </w:rPr>
        <w:t xml:space="preserve"> </w:t>
      </w:r>
      <w:r w:rsidR="006F798C">
        <w:rPr>
          <w:rFonts w:eastAsia="Times New Roman" w:cs="Times New Roman"/>
        </w:rPr>
        <w:t xml:space="preserve">most of the newly recruited </w:t>
      </w:r>
      <w:r w:rsidR="002E18B8" w:rsidRPr="00256B82">
        <w:rPr>
          <w:rFonts w:eastAsia="Times New Roman" w:cs="Times New Roman"/>
        </w:rPr>
        <w:t>monocyte</w:t>
      </w:r>
      <w:r w:rsidR="006F798C">
        <w:rPr>
          <w:rFonts w:eastAsia="Times New Roman" w:cs="Times New Roman"/>
        </w:rPr>
        <w:t>s</w:t>
      </w:r>
      <w:r w:rsidR="002E18B8" w:rsidRPr="00256B82">
        <w:rPr>
          <w:rFonts w:eastAsia="Times New Roman" w:cs="Times New Roman"/>
        </w:rPr>
        <w:t xml:space="preserve"> undergo rapid cell death, whereas a small pool </w:t>
      </w:r>
      <w:r w:rsidR="006F798C">
        <w:rPr>
          <w:rFonts w:eastAsia="Times New Roman" w:cs="Times New Roman"/>
        </w:rPr>
        <w:t xml:space="preserve">of macrophages </w:t>
      </w:r>
      <w:r w:rsidR="002E18B8" w:rsidRPr="00256B82">
        <w:rPr>
          <w:rFonts w:eastAsia="Times New Roman" w:cs="Times New Roman"/>
        </w:rPr>
        <w:t xml:space="preserve">proliferate </w:t>
      </w:r>
      <w:r w:rsidR="00DD57EA">
        <w:rPr>
          <w:rFonts w:eastAsia="Times New Roman" w:cs="Times New Roman"/>
        </w:rPr>
        <w:t>but</w:t>
      </w:r>
      <w:r w:rsidR="00DD57EA" w:rsidRPr="00256B82">
        <w:rPr>
          <w:rFonts w:eastAsia="Times New Roman" w:cs="Times New Roman"/>
        </w:rPr>
        <w:t xml:space="preserve"> </w:t>
      </w:r>
      <w:r w:rsidR="002E18B8" w:rsidRPr="00256B82">
        <w:rPr>
          <w:rFonts w:eastAsia="Times New Roman" w:cs="Times New Roman"/>
        </w:rPr>
        <w:t>then die after a few divisions</w:t>
      </w:r>
      <w:r w:rsidR="006F798C">
        <w:rPr>
          <w:rFonts w:eastAsia="Times New Roman" w:cs="Times New Roman"/>
        </w:rPr>
        <w:t xml:space="preserve"> </w:t>
      </w:r>
      <w:r w:rsidR="00326944" w:rsidRPr="00256B82">
        <w:rPr>
          <w:rFonts w:eastAsia="Times New Roman" w:cs="Times New Roman"/>
        </w:rPr>
        <w:fldChar w:fldCharType="begin"/>
      </w:r>
      <w:r w:rsidR="0035333E">
        <w:rPr>
          <w:rFonts w:eastAsia="Times New Roman" w:cs="Times New Roman"/>
        </w:rPr>
        <w:instrText xml:space="preserve"> ADDIN PAPERS2_CITATIONS &lt;citation&gt;&lt;uuid&gt;7542ACFF-1AD9-4FE7-A89F-323DAF98C678&lt;/uuid&gt;&lt;priority&gt;0&lt;/priority&gt;&lt;publications&gt;&lt;publication&gt;&lt;uuid&gt;66B8A28F-93EF-4C40-8A68-D22DB5651F68&lt;/uuid&gt;&lt;volume&gt;114&lt;/volume&gt;&lt;doi&gt;10.1161/CIRCRESAHA.114.301174&lt;/doi&gt;&lt;startpage&gt;1757&lt;/startpage&gt;&lt;publication_date&gt;99201405231200000000222000&lt;/publication_date&gt;&lt;url&gt;http://circres.ahajournals.org/cgi/doi/10.1161/CIRCRESAHA.114.301174&lt;/url&gt;&lt;citekey&gt;Randolph:2014eg&lt;/citekey&gt;&lt;type&gt;400&lt;/type&gt;&lt;title&gt;Mechanisms that regulate macrophage burden in atherosclerosis.&lt;/title&gt;&lt;publisher&gt;Lippincott Williams &amp;amp; Wilkins&lt;/publisher&gt;&lt;institution&gt;From the Department of Pathology and Immunology, Washington University School of Medicine, St. Louis, MO. grandolph@path.wustl.edu.&lt;/institution&gt;&lt;number&gt;11&lt;/number&gt;&lt;subtype&gt;400&lt;/subtype&gt;&lt;endpage&gt;1771&lt;/endpage&gt;&lt;bundle&gt;&lt;publication&gt;&lt;title&gt;Circulation Research&lt;/title&gt;&lt;type&gt;-100&lt;/type&gt;&lt;subtype&gt;-100&lt;/subtype&gt;&lt;uuid&gt;95120724-11A2-41DA-BD65-D82A57A2AC6B&lt;/uuid&gt;&lt;/publication&gt;&lt;/bundle&gt;&lt;authors&gt;&lt;author&gt;&lt;firstName&gt;Gwendalyn&lt;/firstName&gt;&lt;middleNames&gt;J&lt;/middleNames&gt;&lt;lastName&gt;Randolph&lt;/lastName&gt;&lt;/author&gt;&lt;/authors&gt;&lt;/publication&gt;&lt;/publications&gt;&lt;cites&gt;&lt;/cites&gt;&lt;/citation&gt;</w:instrText>
      </w:r>
      <w:r w:rsidR="00326944" w:rsidRPr="00256B82">
        <w:rPr>
          <w:rFonts w:eastAsia="Times New Roman" w:cs="Times New Roman"/>
        </w:rPr>
        <w:fldChar w:fldCharType="separate"/>
      </w:r>
      <w:r w:rsidR="00E86477">
        <w:rPr>
          <w:rFonts w:ascii="Calibri" w:hAnsi="Calibri" w:cs="Calibri"/>
          <w:vertAlign w:val="superscript"/>
        </w:rPr>
        <w:t>44</w:t>
      </w:r>
      <w:r w:rsidR="00326944" w:rsidRPr="00256B82">
        <w:rPr>
          <w:rFonts w:eastAsia="Times New Roman" w:cs="Times New Roman"/>
        </w:rPr>
        <w:fldChar w:fldCharType="end"/>
      </w:r>
      <w:r w:rsidR="002E18B8" w:rsidRPr="00256B82">
        <w:rPr>
          <w:rFonts w:eastAsia="Times New Roman" w:cs="Times New Roman"/>
        </w:rPr>
        <w:t xml:space="preserve">. However, </w:t>
      </w:r>
      <w:r w:rsidR="00A44ACC">
        <w:rPr>
          <w:rFonts w:eastAsia="Times New Roman" w:cs="Times New Roman"/>
        </w:rPr>
        <w:t xml:space="preserve">in contrast to the short-term experiments, </w:t>
      </w:r>
      <w:r w:rsidR="002E18B8" w:rsidRPr="00256B82">
        <w:rPr>
          <w:rFonts w:eastAsia="Times New Roman" w:cs="Times New Roman"/>
        </w:rPr>
        <w:t>long-term follow</w:t>
      </w:r>
      <w:r w:rsidR="00537AB3">
        <w:rPr>
          <w:rFonts w:eastAsia="Times New Roman" w:cs="Times New Roman"/>
        </w:rPr>
        <w:t>-</w:t>
      </w:r>
      <w:r w:rsidR="002E18B8" w:rsidRPr="00256B82">
        <w:rPr>
          <w:rFonts w:eastAsia="Times New Roman" w:cs="Times New Roman"/>
        </w:rPr>
        <w:t>up reveal</w:t>
      </w:r>
      <w:r w:rsidR="00DD57EA">
        <w:rPr>
          <w:rFonts w:eastAsia="Times New Roman" w:cs="Times New Roman"/>
        </w:rPr>
        <w:t>ed</w:t>
      </w:r>
      <w:r w:rsidR="002E18B8" w:rsidRPr="00256B82">
        <w:rPr>
          <w:rFonts w:eastAsia="Times New Roman" w:cs="Times New Roman"/>
        </w:rPr>
        <w:t xml:space="preserve"> </w:t>
      </w:r>
      <w:r w:rsidR="002E18B8" w:rsidRPr="00352C49">
        <w:rPr>
          <w:rFonts w:eastAsia="Times New Roman" w:cs="Times New Roman"/>
        </w:rPr>
        <w:t xml:space="preserve">that almost </w:t>
      </w:r>
      <w:r w:rsidR="00C43C5F" w:rsidRPr="00352C49">
        <w:rPr>
          <w:rFonts w:eastAsia="Times New Roman" w:cs="Times New Roman"/>
        </w:rPr>
        <w:t>all</w:t>
      </w:r>
      <w:r w:rsidR="002E18B8" w:rsidRPr="00352C49">
        <w:rPr>
          <w:rFonts w:eastAsia="Times New Roman" w:cs="Times New Roman"/>
        </w:rPr>
        <w:t xml:space="preserve"> lesional macrophages were replaced by </w:t>
      </w:r>
      <w:r w:rsidR="008F5183" w:rsidRPr="00352C49">
        <w:rPr>
          <w:rFonts w:eastAsia="Times New Roman" w:cs="Times New Roman"/>
        </w:rPr>
        <w:t>newly</w:t>
      </w:r>
      <w:r w:rsidR="002E18B8" w:rsidRPr="00352C49">
        <w:rPr>
          <w:rFonts w:eastAsia="Times New Roman" w:cs="Times New Roman"/>
        </w:rPr>
        <w:t xml:space="preserve"> recruited cells</w:t>
      </w:r>
      <w:r w:rsidR="00DD57EA" w:rsidRPr="00352C49">
        <w:rPr>
          <w:rFonts w:eastAsia="Times New Roman" w:cs="Times New Roman"/>
        </w:rPr>
        <w:fldChar w:fldCharType="begin"/>
      </w:r>
      <w:r w:rsidR="0035333E">
        <w:rPr>
          <w:rFonts w:eastAsia="Times New Roman" w:cs="Times New Roman"/>
        </w:rPr>
        <w:instrText xml:space="preserve"> ADDIN PAPERS2_CITATIONS &lt;citation&gt;&lt;uuid&gt;F68524B1-42A2-4E30-B946-3729A99071EA&lt;/uuid&gt;&lt;priority&gt;0&lt;/priority&gt;&lt;publications&gt;&lt;publication&gt;&lt;uuid&gt;D035C28D-FCE1-4453-BE4B-0CC7E71B251F&lt;/uuid&gt;&lt;volume&gt;19&lt;/volume&gt;&lt;accepted_date&gt;99201305291200000000222000&lt;/accepted_date&gt;&lt;doi&gt;10.1038/nm.3258&lt;/doi&gt;&lt;startpage&gt;1166&lt;/startpage&gt;&lt;publication_date&gt;99201309001200000000220000&lt;/publication_date&gt;&lt;url&gt;http://www.nature.com/doifinder/10.1038/nm.3258&lt;/url&gt;&lt;citekey&gt;Robbins:2013bp&lt;/citekey&gt;&lt;type&gt;400&lt;/type&gt;&lt;title&gt;Local proliferation dominates lesional macrophage accumulation in atherosclerosis.&lt;/title&gt;&lt;submission_date&gt;99201304031200000000222000&lt;/submission_date&gt;&lt;number&gt;9&lt;/number&gt;&lt;institution&gt;1] Center for Systems Biology, Massachusetts General Hospital and Harvard Medical School, Boston, Massachusetts, USA. [2] Toronto General Research Institute, University Health Network, Toronto, Ontario, Canada. [3] Department of Laboratory Medicine and Pathobiology, University of Toronto, Toronto, Ontario, Canada. [4] Department of Immunology, University of Toronto, Toronto, Ontario, Canada. [5].&lt;/institution&gt;&lt;subtype&gt;400&lt;/subtype&gt;&lt;endpage&gt;1172&lt;/endpage&gt;&lt;bundle&gt;&lt;publication&gt;&lt;publisher&gt;Nature Research&lt;/publisher&gt;&lt;title&gt;Nature medicine&lt;/title&gt;&lt;type&gt;-100&lt;/type&gt;&lt;subtype&gt;-100&lt;/subtype&gt;&lt;uuid&gt;940BA819-9121-41BE-89BC-D991D9A5FD51&lt;/uuid&gt;&lt;/publication&gt;&lt;/bundle&gt;&lt;authors&gt;&lt;author&gt;&lt;firstName&gt;Clinton&lt;/firstName&gt;&lt;middleNames&gt;S&lt;/middleNames&gt;&lt;lastName&gt;Robbins&lt;/lastName&gt;&lt;/author&gt;&lt;author&gt;&lt;firstName&gt;Ingo&lt;/firstName&gt;&lt;lastName&gt;Hilgendorf&lt;/lastName&gt;&lt;/author&gt;&lt;author&gt;&lt;firstName&gt;Georg&lt;/firstName&gt;&lt;middleNames&gt;F&lt;/middleNames&gt;&lt;lastName&gt;Weber&lt;/lastName&gt;&lt;/author&gt;&lt;author&gt;&lt;firstName&gt;Igor&lt;/firstName&gt;&lt;lastName&gt;Theurl&lt;/lastName&gt;&lt;/author&gt;&lt;author&gt;&lt;firstName&gt;Yoshiko&lt;/firstName&gt;&lt;lastName&gt;Iwamoto&lt;/lastName&gt;&lt;/author&gt;&lt;author&gt;&lt;firstName&gt;Jose-Luiz&lt;/firstName&gt;&lt;lastName&gt;Figueiredo&lt;/lastName&gt;&lt;/author&gt;&lt;author&gt;&lt;firstName&gt;Rostic&lt;/firstName&gt;&lt;lastName&gt;Gorbatov&lt;/lastName&gt;&lt;/author&gt;&lt;author&gt;&lt;firstName&gt;Louisa&lt;/firstName&gt;&lt;middleNames&gt;M S&lt;/middleNames&gt;&lt;lastName&gt;Gerhardt&lt;/lastName&gt;&lt;/author&gt;&lt;author&gt;&lt;firstName&gt;Galina&lt;/firstName&gt;&lt;middleNames&gt;K&lt;/middleNames&gt;&lt;lastName&gt;Sukhova&lt;/lastName&gt;&lt;/author&gt;&lt;author&gt;&lt;firstName&gt;David&lt;/firstName&gt;&lt;lastName&gt;Smyth&lt;/lastName&gt;&lt;/author&gt;&lt;author&gt;&lt;firstName&gt;Michael&lt;/firstName&gt;&lt;lastName&gt;Parsons&lt;/lastName&gt;&lt;/author&gt;&lt;author&gt;&lt;nonDroppingParticle&gt;van&lt;/nonDroppingParticle&gt;&lt;firstName&gt;Nico&lt;/firstName&gt;&lt;lastName&gt;Rooijen&lt;/lastName&gt;&lt;/author&gt;&lt;author&gt;&lt;firstName&gt;David&lt;/firstName&gt;&lt;middleNames&gt;J M&lt;/middleNames&gt;&lt;lastName&gt;Smyth&lt;/lastName&gt;&lt;/author&gt;&lt;author&gt;&lt;firstName&gt;Caleb&lt;/firstName&gt;&lt;middleNames&gt;C J&lt;/middleNames&gt;&lt;lastName&gt;Zavitz&lt;/lastName&gt;&lt;/author&gt;&lt;author&gt;&lt;firstName&gt;M&lt;/firstName&gt;&lt;lastName&gt;Nahrendorf&lt;/lastName&gt;&lt;/author&gt;&lt;author&gt;&lt;firstName&gt;Eric&lt;/firstName&gt;&lt;middleNames&gt;A&lt;/middleNames&gt;&lt;lastName&gt;Shikatani&lt;/lastName&gt;&lt;/author&gt;&lt;author&gt;&lt;firstName&gt;Ralph&lt;/firstName&gt;&lt;lastName&gt;Weissleder&lt;/lastName&gt;&lt;/author&gt;&lt;author&gt;&lt;firstName&gt;Filip&lt;/firstName&gt;&lt;middleNames&gt;K&lt;/middleNames&gt;&lt;lastName&gt;Swirski&lt;/lastName&gt;&lt;/author&gt;&lt;author&gt;&lt;firstName&gt;Herbert&lt;/firstName&gt;&lt;middleNames&gt;Y&lt;/middleNames&gt;&lt;lastName&gt;Lin&lt;/lastName&gt;&lt;/author&gt;&lt;author&gt;&lt;firstName&gt;Mansoor&lt;/firstName&gt;&lt;lastName&gt;Husain&lt;/lastName&gt;&lt;/author&gt;&lt;author&gt;&lt;firstName&gt;Peter&lt;/firstName&gt;&lt;lastName&gt;Libby&lt;/lastName&gt;&lt;/author&gt;&lt;/authors&gt;&lt;/publication&gt;&lt;/publications&gt;&lt;cites&gt;&lt;/cites&gt;&lt;/citation&gt;</w:instrText>
      </w:r>
      <w:r w:rsidR="00DD57EA" w:rsidRPr="00352C49">
        <w:rPr>
          <w:rFonts w:eastAsia="Times New Roman" w:cs="Times New Roman"/>
        </w:rPr>
        <w:fldChar w:fldCharType="separate"/>
      </w:r>
      <w:r w:rsidR="0099051E">
        <w:rPr>
          <w:rFonts w:ascii="Calibri" w:hAnsi="Calibri" w:cs="Calibri"/>
          <w:vertAlign w:val="superscript"/>
        </w:rPr>
        <w:t>2</w:t>
      </w:r>
      <w:r w:rsidR="00DD57EA" w:rsidRPr="00352C49">
        <w:rPr>
          <w:rFonts w:eastAsia="Times New Roman" w:cs="Times New Roman"/>
        </w:rPr>
        <w:fldChar w:fldCharType="end"/>
      </w:r>
      <w:r w:rsidR="00537AB3" w:rsidRPr="00352C49">
        <w:rPr>
          <w:rFonts w:eastAsia="Times New Roman" w:cs="Times New Roman"/>
        </w:rPr>
        <w:t xml:space="preserve"> </w:t>
      </w:r>
      <w:r w:rsidR="00DD57EA" w:rsidRPr="00352C49">
        <w:rPr>
          <w:rFonts w:eastAsia="Times New Roman" w:cs="Times New Roman"/>
        </w:rPr>
        <w:t>.</w:t>
      </w:r>
      <w:r w:rsidR="002E18B8" w:rsidRPr="00352C49">
        <w:rPr>
          <w:rFonts w:eastAsia="Times New Roman" w:cs="Times New Roman"/>
        </w:rPr>
        <w:t xml:space="preserve"> </w:t>
      </w:r>
      <w:r w:rsidR="00DD57EA" w:rsidRPr="00352C49">
        <w:rPr>
          <w:rFonts w:eastAsia="Times New Roman" w:cs="Times New Roman"/>
        </w:rPr>
        <w:t>C</w:t>
      </w:r>
      <w:r w:rsidR="002E18B8" w:rsidRPr="00352C49">
        <w:rPr>
          <w:rFonts w:eastAsia="Times New Roman" w:cs="Times New Roman"/>
        </w:rPr>
        <w:t>ollectively</w:t>
      </w:r>
      <w:r w:rsidR="00537AB3" w:rsidRPr="00352C49">
        <w:rPr>
          <w:rFonts w:eastAsia="Times New Roman" w:cs="Times New Roman"/>
        </w:rPr>
        <w:t>,</w:t>
      </w:r>
      <w:r w:rsidR="002E18B8" w:rsidRPr="00352C49">
        <w:rPr>
          <w:rFonts w:eastAsia="Times New Roman" w:cs="Times New Roman"/>
        </w:rPr>
        <w:t xml:space="preserve"> the </w:t>
      </w:r>
      <w:r w:rsidR="00DD57EA" w:rsidRPr="00352C49">
        <w:rPr>
          <w:rFonts w:eastAsia="Times New Roman" w:cs="Times New Roman"/>
        </w:rPr>
        <w:t>findings from this study</w:t>
      </w:r>
      <w:r w:rsidR="002E18B8" w:rsidRPr="00352C49">
        <w:rPr>
          <w:rFonts w:eastAsia="Times New Roman" w:cs="Times New Roman"/>
        </w:rPr>
        <w:t xml:space="preserve"> highlight the</w:t>
      </w:r>
      <w:r w:rsidR="002E18B8" w:rsidRPr="00256B82">
        <w:rPr>
          <w:rFonts w:eastAsia="Times New Roman" w:cs="Times New Roman"/>
        </w:rPr>
        <w:t xml:space="preserve"> importance of monocyte recruitment, macrophage proliferation, and macrophage death during atherosclerosis</w:t>
      </w:r>
      <w:r w:rsidR="00537AB3">
        <w:rPr>
          <w:rFonts w:eastAsia="Times New Roman" w:cs="Times New Roman"/>
        </w:rPr>
        <w:t xml:space="preserve"> progression</w:t>
      </w:r>
      <w:r w:rsidR="00857C2E" w:rsidRPr="00256B82">
        <w:rPr>
          <w:rFonts w:eastAsia="Times New Roman" w:cs="Times New Roman"/>
        </w:rPr>
        <w:fldChar w:fldCharType="begin"/>
      </w:r>
      <w:r w:rsidR="0035333E">
        <w:rPr>
          <w:rFonts w:eastAsia="Times New Roman" w:cs="Times New Roman"/>
        </w:rPr>
        <w:instrText xml:space="preserve"> ADDIN PAPERS2_CITATIONS &lt;citation&gt;&lt;uuid&gt;EA4EED6C-ADB7-4F42-923F-BA310109F8E6&lt;/uuid&gt;&lt;priority&gt;0&lt;/priority&gt;&lt;publications&gt;&lt;publication&gt;&lt;uuid&gt;BE089AF3-C9BD-466D-B757-6120CCFE4708&lt;/uuid&gt;&lt;volume&gt;114&lt;/volume&gt;&lt;doi&gt;10.1161/CIRCRESAHA.113.302813&lt;/doi&gt;&lt;startpage&gt;236&lt;/startpage&gt;&lt;publication_date&gt;99201401171200000000222000&lt;/publication_date&gt;&lt;url&gt;http://circres.ahajournals.org/cgi/doi/10.1161/CIRCRESAHA.113.302813&lt;/url&gt;&lt;citekey&gt;Murphy:2014gl&lt;/citekey&gt;&lt;type&gt;400&lt;/type&gt;&lt;title&gt;Proliferating macrophages populate established atherosclerotic lesions.&lt;/title&gt;&lt;publisher&gt;American Heart Association, Inc.&lt;/publisher&gt;&lt;institution&gt;From the Haematopoiesis and Leukocyte Biology, Baker IDI Heart and Diabetes Institute, Melbourne, Australia (A.J.M.); Department of Immunology, Monash University, Melbourne, Australia (A.J.M.); and Department of Medicine, Division of Molecular Medicine, Columbia University, New York, NY (A.R.T.).&lt;/institution&gt;&lt;number&gt;2&lt;/number&gt;&lt;subtype&gt;400&lt;/subtype&gt;&lt;endpage&gt;238&lt;/endpage&gt;&lt;bundle&gt;&lt;publication&gt;&lt;title&gt;Circulation Research&lt;/title&gt;&lt;type&gt;-100&lt;/type&gt;&lt;subtype&gt;-100&lt;/subtype&gt;&lt;uuid&gt;95120724-11A2-41DA-BD65-D82A57A2AC6B&lt;/uuid&gt;&lt;/publication&gt;&lt;/bundle&gt;&lt;authors&gt;&lt;author&gt;&lt;firstName&gt;Andrew&lt;/firstName&gt;&lt;middleNames&gt;J&lt;/middleNames&gt;&lt;lastName&gt;Murphy&lt;/lastName&gt;&lt;/author&gt;&lt;author&gt;&lt;firstName&gt;Alan&lt;/firstName&gt;&lt;middleNames&gt;R&lt;/middleNames&gt;&lt;lastName&gt;Tall&lt;/lastName&gt;&lt;/author&gt;&lt;/authors&gt;&lt;/publication&gt;&lt;/publications&gt;&lt;cites&gt;&lt;/cites&gt;&lt;/citation&gt;</w:instrText>
      </w:r>
      <w:r w:rsidR="00857C2E" w:rsidRPr="00256B82">
        <w:rPr>
          <w:rFonts w:eastAsia="Times New Roman" w:cs="Times New Roman"/>
        </w:rPr>
        <w:fldChar w:fldCharType="separate"/>
      </w:r>
      <w:r w:rsidR="0035333E">
        <w:rPr>
          <w:rFonts w:ascii="Calibri" w:hAnsi="Calibri" w:cs="Calibri"/>
          <w:vertAlign w:val="superscript"/>
        </w:rPr>
        <w:t>88</w:t>
      </w:r>
      <w:r w:rsidR="00857C2E" w:rsidRPr="00256B82">
        <w:rPr>
          <w:rFonts w:eastAsia="Times New Roman" w:cs="Times New Roman"/>
        </w:rPr>
        <w:fldChar w:fldCharType="end"/>
      </w:r>
      <w:r w:rsidR="002E18B8" w:rsidRPr="00256B82">
        <w:t>.</w:t>
      </w:r>
      <w:r w:rsidR="002E18B8" w:rsidRPr="00256B82">
        <w:rPr>
          <w:highlight w:val="yellow"/>
        </w:rPr>
        <w:t xml:space="preserve"> </w:t>
      </w:r>
    </w:p>
    <w:p w14:paraId="0EA618D2" w14:textId="5CBB60C4" w:rsidR="00007581" w:rsidRPr="00320740" w:rsidRDefault="00A1333F" w:rsidP="00C971B2">
      <w:pPr>
        <w:spacing w:before="120" w:after="120" w:line="360" w:lineRule="auto"/>
        <w:jc w:val="left"/>
      </w:pPr>
      <w:r>
        <w:t>A</w:t>
      </w:r>
      <w:r w:rsidR="00225F72">
        <w:t xml:space="preserve"> </w:t>
      </w:r>
      <w:r w:rsidR="0062649E" w:rsidRPr="00256B82">
        <w:t>population of tissue</w:t>
      </w:r>
      <w:r w:rsidR="0017556A">
        <w:t>-</w:t>
      </w:r>
      <w:r w:rsidR="0062649E" w:rsidRPr="00256B82">
        <w:t>resident macrophages</w:t>
      </w:r>
      <w:r w:rsidR="0017556A">
        <w:t>,</w:t>
      </w:r>
      <w:r w:rsidR="0062649E" w:rsidRPr="00256B82">
        <w:t xml:space="preserve"> </w:t>
      </w:r>
      <w:r>
        <w:t>termed</w:t>
      </w:r>
      <w:r w:rsidR="009B2A1B">
        <w:t xml:space="preserve"> </w:t>
      </w:r>
      <w:r w:rsidR="0017556A" w:rsidRPr="00256B82">
        <w:t>adventitial macrophages</w:t>
      </w:r>
      <w:r w:rsidR="0017556A">
        <w:t xml:space="preserve">, </w:t>
      </w:r>
      <w:r>
        <w:t xml:space="preserve">has been </w:t>
      </w:r>
      <w:r w:rsidR="0017556A">
        <w:t>identified</w:t>
      </w:r>
      <w:r w:rsidR="009B2A1B">
        <w:t xml:space="preserve"> </w:t>
      </w:r>
      <w:r w:rsidR="0062649E" w:rsidRPr="00256B82">
        <w:t>in the arterial adventitia</w:t>
      </w:r>
      <w:r w:rsidR="004A0478" w:rsidRPr="00256B82">
        <w:fldChar w:fldCharType="begin"/>
      </w:r>
      <w:r w:rsidR="0035333E">
        <w:instrText xml:space="preserve"> ADDIN PAPERS2_CITATIONS &lt;citation&gt;&lt;uuid&gt;A7CF0868-EB38-4DD8-BB65-AACA30EFDFDA&lt;/uuid&gt;&lt;priority&gt;0&lt;/priority&gt;&lt;publications&gt;&lt;publication&gt;&lt;uuid&gt;9832A64E-F75F-44A1-BC6C-10A1805942D9&lt;/uuid&gt;&lt;volume&gt;115&lt;/volume&gt;&lt;doi&gt;10.1161/CIRCRESAHA.115.303299&lt;/doi&gt;&lt;startpage&gt;364&lt;/startpage&gt;&lt;publication_date&gt;99201407181200000000222000&lt;/publication_date&gt;&lt;url&gt;http://circres.ahajournals.org/cgi/doi/10.1161/CIRCRESAHA.115.303299&lt;/url&gt;&lt;citekey&gt;Psaltis:2014hd&lt;/citekey&gt;&lt;type&gt;400&lt;/type&gt;&lt;title&gt;Characterization of a resident population of adventitial macrophage progenitor cells in postnatal vasculature.&lt;/title&gt;&lt;publisher&gt;American Heart Association, Inc.&lt;/publisher&gt;&lt;institution&gt;From the Division of Cardiovascular Diseases, Mayo Clinic, Rochester, MN (P.J.P., A.S.P., D.B.S., C.D.C., S.J.H., T.A.W., S.D., L.S.K., C.S.M., S.P., R.G., R.D.S.); Monash Cardiovascular Research Centre, Monash University, Clayton, Victoria, Australia (P.J.P.); Department of Medicine, University of Adelaide, Adelaide, South Australia, Australia (P.J.P., S.D.); and Kansas University Medical Center, The University of Kansas, Kansas City (R.D.S).&lt;/institution&gt;&lt;number&gt;3&lt;/number&gt;&lt;subtype&gt;400&lt;/subtype&gt;&lt;endpage&gt;375&lt;/endpage&gt;&lt;bundle&gt;&lt;publication&gt;&lt;title&gt;Circulation Research&lt;/title&gt;&lt;type&gt;-100&lt;/type&gt;&lt;subtype&gt;-100&lt;/subtype&gt;&lt;uuid&gt;95120724-11A2-41DA-BD65-D82A57A2AC6B&lt;/uuid&gt;&lt;/publication&gt;&lt;/bundle&gt;&lt;authors&gt;&lt;author&gt;&lt;firstName&gt;Peter&lt;/firstName&gt;&lt;middleNames&gt;J&lt;/middleNames&gt;&lt;lastName&gt;Psaltis&lt;/lastName&gt;&lt;/author&gt;&lt;author&gt;&lt;firstName&gt;Amrutesh&lt;/firstName&gt;&lt;middleNames&gt;S&lt;/middleNames&gt;&lt;lastName&gt;Puranik&lt;/lastName&gt;&lt;/author&gt;&lt;author&gt;&lt;firstName&gt;Daniel&lt;/firstName&gt;&lt;middleNames&gt;B&lt;/middleNames&gt;&lt;lastName&gt;Spoon&lt;/lastName&gt;&lt;/author&gt;&lt;author&gt;&lt;firstName&gt;Colin&lt;/firstName&gt;&lt;middleNames&gt;D&lt;/middleNames&gt;&lt;lastName&gt;Chue&lt;/lastName&gt;&lt;/author&gt;&lt;author&gt;&lt;firstName&gt;Scott&lt;/firstName&gt;&lt;middleNames&gt;J&lt;/middleNames&gt;&lt;lastName&gt;Hoffman&lt;/lastName&gt;&lt;/author&gt;&lt;author&gt;&lt;firstName&gt;Tyra&lt;/firstName&gt;&lt;middleNames&gt;A&lt;/middleNames&gt;&lt;lastName&gt;Witt&lt;/lastName&gt;&lt;/author&gt;&lt;author&gt;&lt;firstName&gt;Sinny&lt;/firstName&gt;&lt;lastName&gt;Delacroix&lt;/lastName&gt;&lt;/author&gt;&lt;author&gt;&lt;firstName&gt;Laurel&lt;/firstName&gt;&lt;middleNames&gt;S&lt;/middleNames&gt;&lt;lastName&gt;Kleppe&lt;/lastName&gt;&lt;/author&gt;&lt;author&gt;&lt;firstName&gt;Cheryl&lt;/firstName&gt;&lt;middleNames&gt;S&lt;/middleNames&gt;&lt;lastName&gt;Mueske&lt;/lastName&gt;&lt;/author&gt;&lt;author&gt;&lt;firstName&gt;Shuchong&lt;/firstName&gt;&lt;lastName&gt;Pan&lt;/lastName&gt;&lt;/author&gt;&lt;author&gt;&lt;firstName&gt;Rajiv&lt;/firstName&gt;&lt;lastName&gt;Gulati&lt;/lastName&gt;&lt;/author&gt;&lt;author&gt;&lt;firstName&gt;Robert&lt;/firstName&gt;&lt;middleNames&gt;D&lt;/middleNames&gt;&lt;lastName&gt;Simari&lt;/lastName&gt;&lt;/author&gt;&lt;/authors&gt;&lt;/publication&gt;&lt;/publications&gt;&lt;cites&gt;&lt;/cites&gt;&lt;/citation&gt;</w:instrText>
      </w:r>
      <w:r w:rsidR="004A0478" w:rsidRPr="00256B82">
        <w:fldChar w:fldCharType="separate"/>
      </w:r>
      <w:r w:rsidR="0035333E">
        <w:rPr>
          <w:rFonts w:ascii="Calibri" w:hAnsi="Calibri" w:cs="Calibri"/>
          <w:vertAlign w:val="superscript"/>
        </w:rPr>
        <w:t>89</w:t>
      </w:r>
      <w:r w:rsidR="004A0478" w:rsidRPr="00256B82">
        <w:fldChar w:fldCharType="end"/>
      </w:r>
      <w:r w:rsidR="004A0478">
        <w:t>. In adulthood, these</w:t>
      </w:r>
      <w:r w:rsidR="0062649E" w:rsidRPr="00256B82">
        <w:t xml:space="preserve"> adventitial macrophages </w:t>
      </w:r>
      <w:r w:rsidR="004A0478">
        <w:t>derive</w:t>
      </w:r>
      <w:r w:rsidR="009B2A1B">
        <w:t xml:space="preserve"> from</w:t>
      </w:r>
      <w:r w:rsidR="0062649E" w:rsidRPr="00256B82">
        <w:t xml:space="preserve"> a pool of adventitial macrophage progenitor cells</w:t>
      </w:r>
      <w:r w:rsidR="00A80208" w:rsidRPr="00256B82">
        <w:fldChar w:fldCharType="begin"/>
      </w:r>
      <w:r w:rsidR="0035333E">
        <w:instrText xml:space="preserve"> ADDIN PAPERS2_CITATIONS &lt;citation&gt;&lt;uuid&gt;ECA75706-1BD1-4F35-A3CD-DDDDCF4DA604&lt;/uuid&gt;&lt;priority&gt;0&lt;/priority&gt;&lt;publications&gt;&lt;publication&gt;&lt;uuid&gt;9832A64E-F75F-44A1-BC6C-10A1805942D9&lt;/uuid&gt;&lt;volume&gt;115&lt;/volume&gt;&lt;doi&gt;10.1161/CIRCRESAHA.115.303299&lt;/doi&gt;&lt;startpage&gt;364&lt;/startpage&gt;&lt;publication_date&gt;99201407181200000000222000&lt;/publication_date&gt;&lt;url&gt;http://circres.ahajournals.org/cgi/doi/10.1161/CIRCRESAHA.115.303299&lt;/url&gt;&lt;citekey&gt;Psaltis:2014hd&lt;/citekey&gt;&lt;type&gt;400&lt;/type&gt;&lt;title&gt;Characterization of a resident population of adventitial macrophage progenitor cells in postnatal vasculature.&lt;/title&gt;&lt;publisher&gt;American Heart Association, Inc.&lt;/publisher&gt;&lt;institution&gt;From the Division of Cardiovascular Diseases, Mayo Clinic, Rochester, MN (P.J.P., A.S.P., D.B.S., C.D.C., S.J.H., T.A.W., S.D., L.S.K., C.S.M., S.P., R.G., R.D.S.); Monash Cardiovascular Research Centre, Monash University, Clayton, Victoria, Australia (P.J.P.); Department of Medicine, University of Adelaide, Adelaide, South Australia, Australia (P.J.P., S.D.); and Kansas University Medical Center, The University of Kansas, Kansas City (R.D.S).&lt;/institution&gt;&lt;number&gt;3&lt;/number&gt;&lt;subtype&gt;400&lt;/subtype&gt;&lt;endpage&gt;375&lt;/endpage&gt;&lt;bundle&gt;&lt;publication&gt;&lt;title&gt;Circulation Research&lt;/title&gt;&lt;type&gt;-100&lt;/type&gt;&lt;subtype&gt;-100&lt;/subtype&gt;&lt;uuid&gt;95120724-11A2-41DA-BD65-D82A57A2AC6B&lt;/uuid&gt;&lt;/publication&gt;&lt;/bundle&gt;&lt;authors&gt;&lt;author&gt;&lt;firstName&gt;Peter&lt;/firstName&gt;&lt;middleNames&gt;J&lt;/middleNames&gt;&lt;lastName&gt;Psaltis&lt;/lastName&gt;&lt;/author&gt;&lt;author&gt;&lt;firstName&gt;Amrutesh&lt;/firstName&gt;&lt;middleNames&gt;S&lt;/middleNames&gt;&lt;lastName&gt;Puranik&lt;/lastName&gt;&lt;/author&gt;&lt;author&gt;&lt;firstName&gt;Daniel&lt;/firstName&gt;&lt;middleNames&gt;B&lt;/middleNames&gt;&lt;lastName&gt;Spoon&lt;/lastName&gt;&lt;/author&gt;&lt;author&gt;&lt;firstName&gt;Colin&lt;/firstName&gt;&lt;middleNames&gt;D&lt;/middleNames&gt;&lt;lastName&gt;Chue&lt;/lastName&gt;&lt;/author&gt;&lt;author&gt;&lt;firstName&gt;Scott&lt;/firstName&gt;&lt;middleNames&gt;J&lt;/middleNames&gt;&lt;lastName&gt;Hoffman&lt;/lastName&gt;&lt;/author&gt;&lt;author&gt;&lt;firstName&gt;Tyra&lt;/firstName&gt;&lt;middleNames&gt;A&lt;/middleNames&gt;&lt;lastName&gt;Witt&lt;/lastName&gt;&lt;/author&gt;&lt;author&gt;&lt;firstName&gt;Sinny&lt;/firstName&gt;&lt;lastName&gt;Delacroix&lt;/lastName&gt;&lt;/author&gt;&lt;author&gt;&lt;firstName&gt;Laurel&lt;/firstName&gt;&lt;middleNames&gt;S&lt;/middleNames&gt;&lt;lastName&gt;Kleppe&lt;/lastName&gt;&lt;/author&gt;&lt;author&gt;&lt;firstName&gt;Cheryl&lt;/firstName&gt;&lt;middleNames&gt;S&lt;/middleNames&gt;&lt;lastName&gt;Mueske&lt;/lastName&gt;&lt;/author&gt;&lt;author&gt;&lt;firstName&gt;Shuchong&lt;/firstName&gt;&lt;lastName&gt;Pan&lt;/lastName&gt;&lt;/author&gt;&lt;author&gt;&lt;firstName&gt;Rajiv&lt;/firstName&gt;&lt;lastName&gt;Gulati&lt;/lastName&gt;&lt;/author&gt;&lt;author&gt;&lt;firstName&gt;Robert&lt;/firstName&gt;&lt;middleNames&gt;D&lt;/middleNames&gt;&lt;lastName&gt;Simari&lt;/lastName&gt;&lt;/author&gt;&lt;/authors&gt;&lt;/publication&gt;&lt;/publications&gt;&lt;cites&gt;&lt;/cites&gt;&lt;/citation&gt;</w:instrText>
      </w:r>
      <w:r w:rsidR="00A80208" w:rsidRPr="00256B82">
        <w:fldChar w:fldCharType="separate"/>
      </w:r>
      <w:r w:rsidR="0035333E">
        <w:rPr>
          <w:rFonts w:ascii="Calibri" w:hAnsi="Calibri" w:cs="Calibri"/>
          <w:vertAlign w:val="superscript"/>
        </w:rPr>
        <w:t>89</w:t>
      </w:r>
      <w:r w:rsidR="00A80208" w:rsidRPr="00256B82">
        <w:fldChar w:fldCharType="end"/>
      </w:r>
      <w:r w:rsidR="004A0478">
        <w:t xml:space="preserve">. </w:t>
      </w:r>
      <w:r w:rsidR="009B2A1B">
        <w:t>T</w:t>
      </w:r>
      <w:r w:rsidR="0062649E" w:rsidRPr="00256B82">
        <w:t xml:space="preserve">hese adventitial macrophages also derive </w:t>
      </w:r>
      <w:r w:rsidR="00A80208">
        <w:t xml:space="preserve">embryonically </w:t>
      </w:r>
      <w:r w:rsidR="0062649E" w:rsidRPr="00256B82">
        <w:t xml:space="preserve">from </w:t>
      </w:r>
      <w:r w:rsidR="005764B7" w:rsidRPr="00256B82">
        <w:t>CX</w:t>
      </w:r>
      <w:r w:rsidR="005764B7" w:rsidRPr="00256B82">
        <w:rPr>
          <w:vertAlign w:val="subscript"/>
        </w:rPr>
        <w:t>3</w:t>
      </w:r>
      <w:r w:rsidR="005764B7" w:rsidRPr="00256B82">
        <w:t>CR1</w:t>
      </w:r>
      <w:r w:rsidR="0062649E" w:rsidRPr="00256B82">
        <w:rPr>
          <w:vertAlign w:val="superscript"/>
        </w:rPr>
        <w:t>+</w:t>
      </w:r>
      <w:r w:rsidR="0062649E" w:rsidRPr="00256B82">
        <w:t xml:space="preserve"> erythro-myeloid progenitors (from the yolk sac</w:t>
      </w:r>
      <w:r w:rsidR="00A80208">
        <w:t>)</w:t>
      </w:r>
      <w:r w:rsidR="0062649E" w:rsidRPr="00256B82">
        <w:t xml:space="preserve"> and </w:t>
      </w:r>
      <w:r w:rsidR="00A80208">
        <w:t xml:space="preserve">from </w:t>
      </w:r>
      <w:r w:rsidR="0062649E" w:rsidRPr="00256B82">
        <w:t>fetal liver monocytes</w:t>
      </w:r>
      <w:r w:rsidR="00CD121E">
        <w:t xml:space="preserve"> </w:t>
      </w:r>
      <w:r w:rsidR="0062649E" w:rsidRPr="00256B82">
        <w:fldChar w:fldCharType="begin"/>
      </w:r>
      <w:r w:rsidR="0035333E">
        <w:instrText xml:space="preserve"> ADDIN PAPERS2_CITATIONS &lt;citation&gt;&lt;uuid&gt;197509DA-798F-4366-B0E4-3DA9710CEFE9&lt;/uuid&gt;&lt;priority&gt;0&lt;/priority&gt;&lt;publications&gt;&lt;publication&gt;&lt;uuid&gt;3E33FD19-AFA7-494A-A459-7EDE268848F4&lt;/uuid&gt;&lt;volume&gt;17&lt;/volume&gt;&lt;accepted_date&gt;99201511031200000000222000&lt;/accepted_date&gt;&lt;doi&gt;10.1038/ni.3343&lt;/doi&gt;&lt;startpage&gt;159&lt;/startpage&gt;&lt;publication_date&gt;99201602001200000000220000&lt;/publication_date&gt;&lt;url&gt;http://www.nature.com/doifinder/10.1038/ni.3343&lt;/url&gt;&lt;citekey&gt;Ensan:2016fp&lt;/citekey&gt;&lt;type&gt;400&lt;/type&gt;&lt;title&gt;Self-renewing resident arterial macrophages arise from embryonic CX3CR1(+) precursors and circulating monocytes immediately after birth.&lt;/title&gt;&lt;publisher&gt;Nature Publishing Group&lt;/publisher&gt;&lt;submission_date&gt;99201505111200000000222000&lt;/submission_date&gt;&lt;number&gt;2&lt;/number&gt;&lt;institution&gt;Department of Immunology, University of Toronto, Toronto, Ontario, Canada.&lt;/institution&gt;&lt;subtype&gt;400&lt;/subtype&gt;&lt;endpage&gt;168&lt;/endpage&gt;&lt;bundle&gt;&lt;publication&gt;&lt;publisher&gt;Nature Publishing Group&lt;/publisher&gt;&lt;title&gt;Nature Immunology&lt;/title&gt;&lt;type&gt;-100&lt;/type&gt;&lt;subtype&gt;-100&lt;/subtype&gt;&lt;uuid&gt;A0A41CDA-5155-4BF3-B45A-32B03754F9A1&lt;/uuid&gt;&lt;/publication&gt;&lt;/bundle&gt;&lt;authors&gt;&lt;author&gt;&lt;firstName&gt;Sherine&lt;/firstName&gt;&lt;lastName&gt;Ensan&lt;/lastName&gt;&lt;/author&gt;&lt;author&gt;&lt;firstName&gt;Angela&lt;/firstName&gt;&lt;lastName&gt;Li&lt;/lastName&gt;&lt;/author&gt;&lt;author&gt;&lt;firstName&gt;Rickvinder&lt;/firstName&gt;&lt;lastName&gt;Besla&lt;/lastName&gt;&lt;/author&gt;&lt;author&gt;&lt;firstName&gt;Norbert&lt;/firstName&gt;&lt;lastName&gt;Degousee&lt;/lastName&gt;&lt;/author&gt;&lt;author&gt;&lt;firstName&gt;Jake&lt;/firstName&gt;&lt;lastName&gt;Cosme&lt;/lastName&gt;&lt;/author&gt;&lt;author&gt;&lt;firstName&gt;Mark&lt;/firstName&gt;&lt;lastName&gt;Roufaiel&lt;/lastName&gt;&lt;/author&gt;&lt;author&gt;&lt;firstName&gt;Eric&lt;/firstName&gt;&lt;middleNames&gt;A&lt;/middleNames&gt;&lt;lastName&gt;Shikatani&lt;/lastName&gt;&lt;/author&gt;&lt;author&gt;&lt;firstName&gt;Mahmoud&lt;/firstName&gt;&lt;lastName&gt;El-Maklizi&lt;/lastName&gt;&lt;/author&gt;&lt;author&gt;&lt;firstName&gt;Jesse&lt;/firstName&gt;&lt;middleNames&gt;W&lt;/middleNames&gt;&lt;lastName&gt;Williams&lt;/lastName&gt;&lt;/author&gt;&lt;author&gt;&lt;firstName&gt;Lauren&lt;/firstName&gt;&lt;lastName&gt;Robins&lt;/lastName&gt;&lt;/author&gt;&lt;author&gt;&lt;firstName&gt;Cedric&lt;/firstName&gt;&lt;lastName&gt;Li&lt;/lastName&gt;&lt;/author&gt;&lt;author&gt;&lt;firstName&gt;Bonnie&lt;/firstName&gt;&lt;lastName&gt;Lewis&lt;/lastName&gt;&lt;/author&gt;&lt;author&gt;&lt;firstName&gt;Tae&lt;/firstName&gt;&lt;middleNames&gt;Jin&lt;/middleNames&gt;&lt;lastName&gt;Yun&lt;/lastName&gt;&lt;/author&gt;&lt;author&gt;&lt;firstName&gt;Jun&lt;/firstName&gt;&lt;middleNames&gt;Seong&lt;/middleNames&gt;&lt;lastName&gt;Lee&lt;/lastName&gt;&lt;/author&gt;&lt;author&gt;&lt;firstName&gt;Peter&lt;/firstName&gt;&lt;lastName&gt;Wieghofer&lt;/lastName&gt;&lt;/author&gt;&lt;author&gt;&lt;firstName&gt;Ramzi&lt;/firstName&gt;&lt;lastName&gt;Khattar&lt;/lastName&gt;&lt;/author&gt;&lt;author&gt;&lt;firstName&gt;Kaveh&lt;/firstName&gt;&lt;lastName&gt;Farrokhi&lt;/lastName&gt;&lt;/author&gt;&lt;author&gt;&lt;firstName&gt;John&lt;/firstName&gt;&lt;lastName&gt;Byrne&lt;/lastName&gt;&lt;/author&gt;&lt;author&gt;&lt;firstName&gt;Maral&lt;/firstName&gt;&lt;lastName&gt;Ouzounian&lt;/lastName&gt;&lt;/author&gt;&lt;author&gt;&lt;firstName&gt;Caleb&lt;/firstName&gt;&lt;middleNames&gt;C J&lt;/middleNames&gt;&lt;lastName&gt;Zavitz&lt;/lastName&gt;&lt;/author&gt;&lt;author&gt;&lt;firstName&gt;Gary&lt;/firstName&gt;&lt;middleNames&gt;A&lt;/middleNames&gt;&lt;lastName&gt;Levy&lt;/lastName&gt;&lt;/author&gt;&lt;author&gt;&lt;firstName&gt;Carla&lt;/firstName&gt;&lt;middleNames&gt;M T&lt;/middleNames&gt;&lt;lastName&gt;Bauer&lt;/lastName&gt;&lt;/author&gt;&lt;author&gt;&lt;firstName&gt;Peter&lt;/firstName&gt;&lt;lastName&gt;Libby&lt;/lastName&gt;&lt;/author&gt;&lt;author&gt;&lt;firstName&gt;Mansoor&lt;/firstName&gt;&lt;lastName&gt;Husain&lt;/lastName&gt;&lt;/author&gt;&lt;author&gt;&lt;firstName&gt;Filip&lt;/firstName&gt;&lt;middleNames&gt;K&lt;/middleNames&gt;&lt;lastName&gt;Swirski&lt;/lastName&gt;&lt;/author&gt;&lt;author&gt;&lt;firstName&gt;Cheolho&lt;/firstName&gt;&lt;lastName&gt;Cheong&lt;/lastName&gt;&lt;/author&gt;&lt;author&gt;&lt;firstName&gt;Marco&lt;/firstName&gt;&lt;lastName&gt;Prinz&lt;/lastName&gt;&lt;/author&gt;&lt;author&gt;&lt;firstName&gt;Ingo&lt;/firstName&gt;&lt;lastName&gt;Hilgendorf&lt;/lastName&gt;&lt;/author&gt;&lt;author&gt;&lt;firstName&gt;Gwendalyn&lt;/firstName&gt;&lt;middleNames&gt;J&lt;/middleNames&gt;&lt;lastName&gt;Randolph&lt;/lastName&gt;&lt;/author&gt;&lt;author&gt;&lt;firstName&gt;Slava&lt;/firstName&gt;&lt;lastName&gt;Epelman&lt;/lastName&gt;&lt;/author&gt;&lt;author&gt;&lt;firstName&gt;Anthony&lt;/firstName&gt;&lt;middleNames&gt;O&lt;/middleNames&gt;&lt;lastName&gt;Gramolini&lt;/lastName&gt;&lt;/author&gt;&lt;author&gt;&lt;firstName&gt;Myron&lt;/firstName&gt;&lt;middleNames&gt;I&lt;/middleNames&gt;&lt;lastName&gt;Cybulsky&lt;/lastName&gt;&lt;/author&gt;&lt;author&gt;&lt;firstName&gt;Barry&lt;/firstName&gt;&lt;middleNames&gt;B&lt;/middleNames&gt;&lt;lastName&gt;Rubin&lt;/lastName&gt;&lt;/author&gt;&lt;author&gt;&lt;firstName&gt;Clinton&lt;/firstName&gt;&lt;middleNames&gt;S&lt;/middleNames&gt;&lt;lastName&gt;Robbins&lt;/lastName&gt;&lt;/author&gt;&lt;/authors&gt;&lt;/publication&gt;&lt;/publications&gt;&lt;cites&gt;&lt;/cites&gt;&lt;/citation&gt;</w:instrText>
      </w:r>
      <w:r w:rsidR="0062649E" w:rsidRPr="00256B82">
        <w:fldChar w:fldCharType="separate"/>
      </w:r>
      <w:r w:rsidR="0035333E">
        <w:rPr>
          <w:rFonts w:ascii="Calibri" w:hAnsi="Calibri" w:cs="Calibri"/>
          <w:vertAlign w:val="superscript"/>
        </w:rPr>
        <w:t>90</w:t>
      </w:r>
      <w:r w:rsidR="0062649E" w:rsidRPr="00256B82">
        <w:fldChar w:fldCharType="end"/>
      </w:r>
      <w:r w:rsidR="0062649E" w:rsidRPr="00256B82">
        <w:t xml:space="preserve">. </w:t>
      </w:r>
      <w:r w:rsidR="00BA4727" w:rsidRPr="00320740">
        <w:t xml:space="preserve">Interestingly, the adventitial macrophage population has been shown to expand in the setting of hyperlipidaemia </w:t>
      </w:r>
      <w:r w:rsidR="00BA4727" w:rsidRPr="00320740">
        <w:fldChar w:fldCharType="begin"/>
      </w:r>
      <w:r w:rsidR="0035333E">
        <w:instrText xml:space="preserve"> ADDIN PAPERS2_CITATIONS &lt;citation&gt;&lt;uuid&gt;13359374-D705-45CA-807D-234042405D65&lt;/uuid&gt;&lt;priority&gt;0&lt;/priority&gt;&lt;publications&gt;&lt;publication&gt;&lt;uuid&gt;9832A64E-F75F-44A1-BC6C-10A1805942D9&lt;/uuid&gt;&lt;volume&gt;115&lt;/volume&gt;&lt;doi&gt;10.1161/CIRCRESAHA.115.303299&lt;/doi&gt;&lt;startpage&gt;364&lt;/startpage&gt;&lt;publication_date&gt;99201407181200000000222000&lt;/publication_date&gt;&lt;url&gt;http://circres.ahajournals.org/cgi/doi/10.1161/CIRCRESAHA.115.303299&lt;/url&gt;&lt;citekey&gt;Psaltis:2014hd&lt;/citekey&gt;&lt;type&gt;400&lt;/type&gt;&lt;title&gt;Characterization of a resident population of adventitial macrophage progenitor cells in postnatal vasculature.&lt;/title&gt;&lt;publisher&gt;American Heart Association, Inc.&lt;/publisher&gt;&lt;institution&gt;From the Division of Cardiovascular Diseases, Mayo Clinic, Rochester, MN (P.J.P., A.S.P., D.B.S., C.D.C., S.J.H., T.A.W., S.D., L.S.K., C.S.M., S.P., R.G., R.D.S.); Monash Cardiovascular Research Centre, Monash University, Clayton, Victoria, Australia (P.J.P.); Department of Medicine, University of Adelaide, Adelaide, South Australia, Australia (P.J.P., S.D.); and Kansas University Medical Center, The University of Kansas, Kansas City (R.D.S).&lt;/institution&gt;&lt;number&gt;3&lt;/number&gt;&lt;subtype&gt;400&lt;/subtype&gt;&lt;endpage&gt;375&lt;/endpage&gt;&lt;bundle&gt;&lt;publication&gt;&lt;title&gt;Circulation Research&lt;/title&gt;&lt;type&gt;-100&lt;/type&gt;&lt;subtype&gt;-100&lt;/subtype&gt;&lt;uuid&gt;95120724-11A2-41DA-BD65-D82A57A2AC6B&lt;/uuid&gt;&lt;/publication&gt;&lt;/bundle&gt;&lt;authors&gt;&lt;author&gt;&lt;firstName&gt;Peter&lt;/firstName&gt;&lt;middleNames&gt;J&lt;/middleNames&gt;&lt;lastName&gt;Psaltis&lt;/lastName&gt;&lt;/author&gt;&lt;author&gt;&lt;firstName&gt;Amrutesh&lt;/firstName&gt;&lt;middleNames&gt;S&lt;/middleNames&gt;&lt;lastName&gt;Puranik&lt;/lastName&gt;&lt;/author&gt;&lt;author&gt;&lt;firstName&gt;Daniel&lt;/firstName&gt;&lt;middleNames&gt;B&lt;/middleNames&gt;&lt;lastName&gt;Spoon&lt;/lastName&gt;&lt;/author&gt;&lt;author&gt;&lt;firstName&gt;Colin&lt;/firstName&gt;&lt;middleNames&gt;D&lt;/middleNames&gt;&lt;lastName&gt;Chue&lt;/lastName&gt;&lt;/author&gt;&lt;author&gt;&lt;firstName&gt;Scott&lt;/firstName&gt;&lt;middleNames&gt;J&lt;/middleNames&gt;&lt;lastName&gt;Hoffman&lt;/lastName&gt;&lt;/author&gt;&lt;author&gt;&lt;firstName&gt;Tyra&lt;/firstName&gt;&lt;middleNames&gt;A&lt;/middleNames&gt;&lt;lastName&gt;Witt&lt;/lastName&gt;&lt;/author&gt;&lt;author&gt;&lt;firstName&gt;Sinny&lt;/firstName&gt;&lt;lastName&gt;Delacroix&lt;/lastName&gt;&lt;/author&gt;&lt;author&gt;&lt;firstName&gt;Laurel&lt;/firstName&gt;&lt;middleNames&gt;S&lt;/middleNames&gt;&lt;lastName&gt;Kleppe&lt;/lastName&gt;&lt;/author&gt;&lt;author&gt;&lt;firstName&gt;Cheryl&lt;/firstName&gt;&lt;middleNames&gt;S&lt;/middleNames&gt;&lt;lastName&gt;Mueske&lt;/lastName&gt;&lt;/author&gt;&lt;author&gt;&lt;firstName&gt;Shuchong&lt;/firstName&gt;&lt;lastName&gt;Pan&lt;/lastName&gt;&lt;/author&gt;&lt;author&gt;&lt;firstName&gt;Rajiv&lt;/firstName&gt;&lt;lastName&gt;Gulati&lt;/lastName&gt;&lt;/author&gt;&lt;author&gt;&lt;firstName&gt;Robert&lt;/firstName&gt;&lt;middleNames&gt;D&lt;/middleNames&gt;&lt;lastName&gt;Simari&lt;/lastName&gt;&lt;/author&gt;&lt;/authors&gt;&lt;/publication&gt;&lt;/publications&gt;&lt;cites&gt;&lt;/cites&gt;&lt;/citation&gt;</w:instrText>
      </w:r>
      <w:r w:rsidR="00BA4727" w:rsidRPr="00320740">
        <w:fldChar w:fldCharType="separate"/>
      </w:r>
      <w:r w:rsidR="0035333E">
        <w:rPr>
          <w:rFonts w:ascii="Calibri" w:hAnsi="Calibri" w:cs="Calibri"/>
          <w:vertAlign w:val="superscript"/>
        </w:rPr>
        <w:t>89</w:t>
      </w:r>
      <w:r w:rsidR="00BA4727" w:rsidRPr="00320740">
        <w:fldChar w:fldCharType="end"/>
      </w:r>
      <w:r w:rsidR="00BA4727" w:rsidRPr="00320740">
        <w:t>. However</w:t>
      </w:r>
      <w:r w:rsidR="0062649E" w:rsidRPr="00320740">
        <w:t xml:space="preserve">, these </w:t>
      </w:r>
      <w:r w:rsidRPr="00320740">
        <w:t xml:space="preserve">adventitial </w:t>
      </w:r>
      <w:r w:rsidR="0062649E" w:rsidRPr="00320740">
        <w:t xml:space="preserve">macrophages </w:t>
      </w:r>
      <w:r w:rsidR="00BA4727" w:rsidRPr="00320740">
        <w:t>seem to be</w:t>
      </w:r>
      <w:r w:rsidR="0062649E" w:rsidRPr="00320740">
        <w:t xml:space="preserve"> a minority within</w:t>
      </w:r>
      <w:r w:rsidRPr="00320740">
        <w:t xml:space="preserve"> the macrophage pool</w:t>
      </w:r>
      <w:r w:rsidR="0062649E" w:rsidRPr="00320740">
        <w:t xml:space="preserve"> </w:t>
      </w:r>
      <w:r w:rsidRPr="00320740">
        <w:t xml:space="preserve">in </w:t>
      </w:r>
      <w:r w:rsidR="0062649E" w:rsidRPr="00320740">
        <w:t>the atheroma</w:t>
      </w:r>
      <w:r w:rsidR="00C942D8">
        <w:fldChar w:fldCharType="begin"/>
      </w:r>
      <w:r w:rsidR="0035333E">
        <w:instrText xml:space="preserve"> ADDIN PAPERS2_CITATIONS &lt;citation&gt;&lt;uuid&gt;81E47AB4-C11A-4DAD-AE40-6F223C6FA2B7&lt;/uuid&gt;&lt;priority&gt;0&lt;/priority&gt;&lt;publications&gt;&lt;publication&gt;&lt;uuid&gt;9832A64E-F75F-44A1-BC6C-10A1805942D9&lt;/uuid&gt;&lt;volume&gt;115&lt;/volume&gt;&lt;doi&gt;10.1161/CIRCRESAHA.115.303299&lt;/doi&gt;&lt;startpage&gt;364&lt;/startpage&gt;&lt;publication_date&gt;99201407181200000000222000&lt;/publication_date&gt;&lt;url&gt;http://circres.ahajournals.org/cgi/doi/10.1161/CIRCRESAHA.115.303299&lt;/url&gt;&lt;citekey&gt;Psaltis:2014hd&lt;/citekey&gt;&lt;type&gt;400&lt;/type&gt;&lt;title&gt;Characterization of a resident population of adventitial macrophage progenitor cells in postnatal vasculature.&lt;/title&gt;&lt;publisher&gt;American Heart Association, Inc.&lt;/publisher&gt;&lt;institution&gt;From the Division of Cardiovascular Diseases, Mayo Clinic, Rochester, MN (P.J.P., A.S.P., D.B.S., C.D.C., S.J.H., T.A.W., S.D., L.S.K., C.S.M., S.P., R.G., R.D.S.); Monash Cardiovascular Research Centre, Monash University, Clayton, Victoria, Australia (P.J.P.); Department of Medicine, University of Adelaide, Adelaide, South Australia, Australia (P.J.P., S.D.); and Kansas University Medical Center, The University of Kansas, Kansas City (R.D.S).&lt;/institution&gt;&lt;number&gt;3&lt;/number&gt;&lt;subtype&gt;400&lt;/subtype&gt;&lt;endpage&gt;375&lt;/endpage&gt;&lt;bundle&gt;&lt;publication&gt;&lt;title&gt;Circulation Research&lt;/title&gt;&lt;type&gt;-100&lt;/type&gt;&lt;subtype&gt;-100&lt;/subtype&gt;&lt;uuid&gt;95120724-11A2-41DA-BD65-D82A57A2AC6B&lt;/uuid&gt;&lt;/publication&gt;&lt;/bundle&gt;&lt;authors&gt;&lt;author&gt;&lt;firstName&gt;Peter&lt;/firstName&gt;&lt;middleNames&gt;J&lt;/middleNames&gt;&lt;lastName&gt;Psaltis&lt;/lastName&gt;&lt;/author&gt;&lt;author&gt;&lt;firstName&gt;Amrutesh&lt;/firstName&gt;&lt;middleNames&gt;S&lt;/middleNames&gt;&lt;lastName&gt;Puranik&lt;/lastName&gt;&lt;/author&gt;&lt;author&gt;&lt;firstName&gt;Daniel&lt;/firstName&gt;&lt;middleNames&gt;B&lt;/middleNames&gt;&lt;lastName&gt;Spoon&lt;/lastName&gt;&lt;/author&gt;&lt;author&gt;&lt;firstName&gt;Colin&lt;/firstName&gt;&lt;middleNames&gt;D&lt;/middleNames&gt;&lt;lastName&gt;Chue&lt;/lastName&gt;&lt;/author&gt;&lt;author&gt;&lt;firstName&gt;Scott&lt;/firstName&gt;&lt;middleNames&gt;J&lt;/middleNames&gt;&lt;lastName&gt;Hoffman&lt;/lastName&gt;&lt;/author&gt;&lt;author&gt;&lt;firstName&gt;Tyra&lt;/firstName&gt;&lt;middleNames&gt;A&lt;/middleNames&gt;&lt;lastName&gt;Witt&lt;/lastName&gt;&lt;/author&gt;&lt;author&gt;&lt;firstName&gt;Sinny&lt;/firstName&gt;&lt;lastName&gt;Delacroix&lt;/lastName&gt;&lt;/author&gt;&lt;author&gt;&lt;firstName&gt;Laurel&lt;/firstName&gt;&lt;middleNames&gt;S&lt;/middleNames&gt;&lt;lastName&gt;Kleppe&lt;/lastName&gt;&lt;/author&gt;&lt;author&gt;&lt;firstName&gt;Cheryl&lt;/firstName&gt;&lt;middleNames&gt;S&lt;/middleNames&gt;&lt;lastName&gt;Mueske&lt;/lastName&gt;&lt;/author&gt;&lt;author&gt;&lt;firstName&gt;Shuchong&lt;/firstName&gt;&lt;lastName&gt;Pan&lt;/lastName&gt;&lt;/author&gt;&lt;author&gt;&lt;firstName&gt;Rajiv&lt;/firstName&gt;&lt;lastName&gt;Gulati&lt;/lastName&gt;&lt;/author&gt;&lt;author&gt;&lt;firstName&gt;Robert&lt;/firstName&gt;&lt;middleNames&gt;D&lt;/middleNames&gt;&lt;lastName&gt;Simari&lt;/lastName&gt;&lt;/author&gt;&lt;/authors&gt;&lt;/publication&gt;&lt;/publications&gt;&lt;cites&gt;&lt;/cites&gt;&lt;/citation&gt;</w:instrText>
      </w:r>
      <w:r w:rsidR="00C942D8">
        <w:fldChar w:fldCharType="separate"/>
      </w:r>
      <w:r w:rsidR="0035333E">
        <w:rPr>
          <w:rFonts w:ascii="Calibri" w:hAnsi="Calibri" w:cs="Calibri"/>
          <w:vertAlign w:val="superscript"/>
        </w:rPr>
        <w:t>89</w:t>
      </w:r>
      <w:r w:rsidR="00C942D8">
        <w:fldChar w:fldCharType="end"/>
      </w:r>
      <w:r w:rsidR="0062649E" w:rsidRPr="00320740">
        <w:t xml:space="preserve">, but </w:t>
      </w:r>
      <w:r w:rsidR="0028546B" w:rsidRPr="00320740">
        <w:t>might have</w:t>
      </w:r>
      <w:r w:rsidR="0062649E" w:rsidRPr="00320740">
        <w:t xml:space="preserve"> an important</w:t>
      </w:r>
      <w:r w:rsidRPr="00320740">
        <w:t xml:space="preserve"> indirect</w:t>
      </w:r>
      <w:r w:rsidR="0062649E" w:rsidRPr="00320740">
        <w:t xml:space="preserve"> role through the release of cytokines or </w:t>
      </w:r>
      <w:r w:rsidRPr="00320740">
        <w:t xml:space="preserve">by inducing </w:t>
      </w:r>
      <w:r w:rsidR="0062649E" w:rsidRPr="00320740">
        <w:t>neovasculari</w:t>
      </w:r>
      <w:r w:rsidR="00CD121E" w:rsidRPr="00320740">
        <w:t>z</w:t>
      </w:r>
      <w:r w:rsidR="0062649E" w:rsidRPr="00320740">
        <w:t>ation.</w:t>
      </w:r>
      <w:r w:rsidR="00B14CDF" w:rsidRPr="00320740">
        <w:t xml:space="preserve"> </w:t>
      </w:r>
    </w:p>
    <w:p w14:paraId="35C3838D" w14:textId="66D98F95" w:rsidR="00A66703" w:rsidRPr="00256B82" w:rsidRDefault="00800415" w:rsidP="00C971B2">
      <w:pPr>
        <w:spacing w:before="120" w:after="120" w:line="360" w:lineRule="auto"/>
        <w:jc w:val="left"/>
      </w:pPr>
      <w:r w:rsidRPr="00320740">
        <w:t xml:space="preserve">The above studies </w:t>
      </w:r>
      <w:r w:rsidR="0017556A" w:rsidRPr="00320740">
        <w:t>focussed on</w:t>
      </w:r>
      <w:r w:rsidRPr="00320740">
        <w:t xml:space="preserve"> plaque macrophage </w:t>
      </w:r>
      <w:r w:rsidR="007F7DD2" w:rsidRPr="00320740">
        <w:t>population</w:t>
      </w:r>
      <w:r w:rsidR="0017556A" w:rsidRPr="00320740">
        <w:t>s</w:t>
      </w:r>
      <w:r w:rsidRPr="00320740">
        <w:t xml:space="preserve"> during atherogenesis</w:t>
      </w:r>
      <w:r w:rsidR="0080386E" w:rsidRPr="00320740">
        <w:t>.</w:t>
      </w:r>
      <w:r w:rsidRPr="00320740">
        <w:t xml:space="preserve"> </w:t>
      </w:r>
      <w:r w:rsidR="0080386E" w:rsidRPr="00320740">
        <w:t>H</w:t>
      </w:r>
      <w:r w:rsidRPr="00320740">
        <w:t>owever</w:t>
      </w:r>
      <w:r w:rsidR="0080386E" w:rsidRPr="00320740">
        <w:t>,</w:t>
      </w:r>
      <w:r w:rsidRPr="00320740">
        <w:t xml:space="preserve"> recurrent insults, such as thos</w:t>
      </w:r>
      <w:r w:rsidR="00CB0F03" w:rsidRPr="00320740">
        <w:t>e frequently following an</w:t>
      </w:r>
      <w:r w:rsidRPr="00320740">
        <w:t xml:space="preserve"> </w:t>
      </w:r>
      <w:r w:rsidR="00CB0F03" w:rsidRPr="00320740">
        <w:t>acute myocardial infarction (</w:t>
      </w:r>
      <w:r w:rsidRPr="00320740">
        <w:t>MI</w:t>
      </w:r>
      <w:r w:rsidR="00CB0F03" w:rsidRPr="00320740">
        <w:t>)</w:t>
      </w:r>
      <w:r w:rsidRPr="00320740">
        <w:t>,</w:t>
      </w:r>
      <w:r w:rsidR="00CB0F03" w:rsidRPr="00320740">
        <w:t xml:space="preserve"> initiate an additional</w:t>
      </w:r>
      <w:r w:rsidRPr="00320740">
        <w:t xml:space="preserve"> wave of altered haematopoiesis</w:t>
      </w:r>
      <w:r w:rsidR="009A1E37">
        <w:fldChar w:fldCharType="begin"/>
      </w:r>
      <w:r w:rsidR="0035333E">
        <w:instrText xml:space="preserve"> ADDIN PAPERS2_CITATIONS &lt;citation&gt;&lt;uuid&gt;AAE92862-5C76-4478-8F97-883D5EE80F40&lt;/uuid&gt;&lt;priority&gt;0&lt;/priority&gt;&lt;publications&gt;&lt;publication&gt;&lt;uuid&gt;D49ED6DF-94E2-4516-8237-28DE60F3404B&lt;/uuid&gt;&lt;volume&gt;487&lt;/volume&gt;&lt;accepted_date&gt;99201205251200000000222000&lt;/accepted_date&gt;&lt;doi&gt;10.1038/nature11260&lt;/doi&gt;&lt;startpage&gt;325&lt;/startpage&gt;&lt;publication_date&gt;99201207191200000000222000&lt;/publication_date&gt;&lt;url&gt;http://www.nature.com/doifinder/10.1038/nature11260&lt;/url&gt;&lt;citekey&gt;Dutta:2012dr&lt;/citekey&gt;&lt;type&gt;400&lt;/type&gt;&lt;title&gt;Myocardial infarction accelerates atherosclerosis.&lt;/title&gt;&lt;publisher&gt;Nature Publishing Group&lt;/publisher&gt;&lt;submission_date&gt;99201112121200000000222000&lt;/submission_date&gt;&lt;number&gt;7407&lt;/number&gt;&lt;institution&gt;Center for Systems Biology, Massachusetts General Hospital and Harvard Medical School, Boston, Massachusetts 02114, USA.&lt;/institution&gt;&lt;subtype&gt;400&lt;/subtype&gt;&lt;endpage&gt;329&lt;/endpage&gt;&lt;bundle&gt;&lt;publication&gt;&lt;publisher&gt;Nature Publishing Group&lt;/publisher&gt;&lt;title&gt;Nature&lt;/title&gt;&lt;type&gt;-100&lt;/type&gt;&lt;subtype&gt;-100&lt;/subtype&gt;&lt;uuid&gt;4FA6B6DA-CABA-4CD0-B318-1A1DA057759A&lt;/uuid&gt;&lt;/publication&gt;&lt;/bundle&gt;&lt;authors&gt;&lt;author&gt;&lt;firstName&gt;Partha&lt;/firstName&gt;&lt;lastName&gt;Dutta&lt;/lastName&gt;&lt;/author&gt;&lt;author&gt;&lt;firstName&gt;Gabriel&lt;/firstName&gt;&lt;lastName&gt;Courties&lt;/lastName&gt;&lt;/author&gt;&lt;author&gt;&lt;firstName&gt;Ying&lt;/firstName&gt;&lt;lastName&gt;Wei&lt;/lastName&gt;&lt;/author&gt;&lt;author&gt;&lt;firstName&gt;Florian&lt;/firstName&gt;&lt;lastName&gt;Leuschner&lt;/lastName&gt;&lt;/author&gt;&lt;author&gt;&lt;firstName&gt;Rostic&lt;/firstName&gt;&lt;lastName&gt;Gorbatov&lt;/lastName&gt;&lt;/author&gt;&lt;author&gt;&lt;firstName&gt;Clinton&lt;/firstName&gt;&lt;middleNames&gt;S&lt;/middleNames&gt;&lt;lastName&gt;Robbins&lt;/lastName&gt;&lt;/author&gt;&lt;author&gt;&lt;firstName&gt;Yoshiko&lt;/firstName&gt;&lt;lastName&gt;Iwamoto&lt;/lastName&gt;&lt;/author&gt;&lt;author&gt;&lt;firstName&gt;Brian&lt;/firstName&gt;&lt;lastName&gt;Thompson&lt;/lastName&gt;&lt;/author&gt;&lt;author&gt;&lt;firstName&gt;Alicia&lt;/firstName&gt;&lt;middleNames&gt;L&lt;/middleNames&gt;&lt;lastName&gt;Carlson&lt;/lastName&gt;&lt;/author&gt;&lt;author&gt;&lt;firstName&gt;Timo&lt;/firstName&gt;&lt;lastName&gt;Heidt&lt;/lastName&gt;&lt;/author&gt;&lt;author&gt;&lt;firstName&gt;Maulik&lt;/firstName&gt;&lt;middleNames&gt;D&lt;/middleNames&gt;&lt;lastName&gt;Majmudar&lt;/lastName&gt;&lt;/author&gt;&lt;author&gt;&lt;firstName&gt;Felix&lt;/firstName&gt;&lt;lastName&gt;Lasitschka&lt;/lastName&gt;&lt;/author&gt;&lt;author&gt;&lt;firstName&gt;Martin&lt;/firstName&gt;&lt;lastName&gt;Etzrodt&lt;/lastName&gt;&lt;/author&gt;&lt;author&gt;&lt;firstName&gt;Peter&lt;/firstName&gt;&lt;lastName&gt;Waterman&lt;/lastName&gt;&lt;/author&gt;&lt;author&gt;&lt;firstName&gt;Michael&lt;/firstName&gt;&lt;middleNames&gt;T&lt;/middleNames&gt;&lt;lastName&gt;Waring&lt;/lastName&gt;&lt;/author&gt;&lt;author&gt;&lt;firstName&gt;Adam&lt;/firstName&gt;&lt;middleNames&gt;T&lt;/middleNames&gt;&lt;lastName&gt;Chicoine&lt;/lastName&gt;&lt;/author&gt;&lt;author&gt;&lt;lastName&gt;Laan&lt;/lastName&gt;&lt;nonDroppingParticle&gt;van der&lt;/nonDroppingParticle&gt;&lt;firstName&gt;Anja&lt;/firstName&gt;&lt;middleNames&gt;M&lt;/middleNames&gt;&lt;/author&gt;&lt;author&gt;&lt;firstName&gt;Hans&lt;/firstName&gt;&lt;middleNames&gt;W M&lt;/middleNames&gt;&lt;lastName&gt;Niessen&lt;/lastName&gt;&lt;/author&gt;&lt;author&gt;&lt;firstName&gt;Jan&lt;/firstName&gt;&lt;middleNames&gt;J&lt;/middleNames&gt;&lt;lastName&gt;Piek&lt;/lastName&gt;&lt;/author&gt;&lt;author&gt;&lt;firstName&gt;Barry&lt;/firstName&gt;&lt;middleNames&gt;B&lt;/middleNames&gt;&lt;lastName&gt;Rubin&lt;/lastName&gt;&lt;/author&gt;&lt;author&gt;&lt;firstName&gt;Jagdish&lt;/firstName&gt;&lt;lastName&gt;Butany&lt;/lastName&gt;&lt;/author&gt;&lt;author&gt;&lt;firstName&gt;James&lt;/firstName&gt;&lt;middleNames&gt;R&lt;/middleNames&gt;&lt;lastName&gt;Stone&lt;/lastName&gt;&lt;/author&gt;&lt;author&gt;&lt;firstName&gt;Hugo&lt;/firstName&gt;&lt;middleNames&gt;A&lt;/middleNames&gt;&lt;lastName&gt;Katus&lt;/lastName&gt;&lt;/author&gt;&lt;author&gt;&lt;firstName&gt;Sabina&lt;/firstName&gt;&lt;middleNames&gt;A&lt;/middleNames&gt;&lt;lastName&gt;Murphy&lt;/lastName&gt;&lt;/author&gt;&lt;author&gt;&lt;firstName&gt;David&lt;/firstName&gt;&lt;middleNames&gt;A&lt;/middleNames&gt;&lt;lastName&gt;Morrow&lt;/lastName&gt;&lt;/author&gt;&lt;author&gt;&lt;firstName&gt;Marc&lt;/firstName&gt;&lt;middleNames&gt;S&lt;/middleNames&gt;&lt;lastName&gt;Sabatine&lt;/lastName&gt;&lt;/author&gt;&lt;author&gt;&lt;firstName&gt;Claudio&lt;/firstName&gt;&lt;lastName&gt;Vinegoni&lt;/lastName&gt;&lt;/author&gt;&lt;author&gt;&lt;firstName&gt;Michael&lt;/firstName&gt;&lt;middleNames&gt;A&lt;/middleNames&gt;&lt;lastName&gt;Moskowitz&lt;/lastName&gt;&lt;/author&gt;&lt;author&gt;&lt;firstName&gt;Mikael&lt;/firstName&gt;&lt;middleNames&gt;J&lt;/middleNames&gt;&lt;lastName&gt;Pittet&lt;/lastName&gt;&lt;/author&gt;&lt;author&gt;&lt;firstName&gt;Peter&lt;/firstName&gt;&lt;lastName&gt;Libby&lt;/lastName&gt;&lt;/author&gt;&lt;author&gt;&lt;firstName&gt;Charles&lt;/firstName&gt;&lt;middleNames&gt;P&lt;/middleNames&gt;&lt;lastName&gt;Lin&lt;/lastName&gt;&lt;/author&gt;&lt;author&gt;&lt;firstName&gt;Filip&lt;/firstName&gt;&lt;middleNames&gt;K&lt;/middleNames&gt;&lt;lastName&gt;Swirski&lt;/lastName&gt;&lt;/author&gt;&lt;author&gt;&lt;firstName&gt;Ralph&lt;/firstName&gt;&lt;lastName&gt;Weissleder&lt;/lastName&gt;&lt;/author&gt;&lt;author&gt;&lt;firstName&gt;M&lt;/firstName&gt;&lt;lastName&gt;Nahrendorf&lt;/lastName&gt;&lt;/author&gt;&lt;/authors&gt;&lt;/publication&gt;&lt;/publications&gt;&lt;cites&gt;&lt;/cites&gt;&lt;/citation&gt;</w:instrText>
      </w:r>
      <w:r w:rsidR="009A1E37">
        <w:fldChar w:fldCharType="separate"/>
      </w:r>
      <w:r w:rsidR="0035333E">
        <w:rPr>
          <w:rFonts w:ascii="Calibri" w:hAnsi="Calibri" w:cs="Calibri"/>
          <w:vertAlign w:val="superscript"/>
        </w:rPr>
        <w:t>91</w:t>
      </w:r>
      <w:r w:rsidR="009A1E37">
        <w:fldChar w:fldCharType="end"/>
      </w:r>
      <w:r w:rsidRPr="00320740">
        <w:t xml:space="preserve">. Interestingly, an </w:t>
      </w:r>
      <w:r w:rsidR="00601D57" w:rsidRPr="00320740">
        <w:t xml:space="preserve">increased </w:t>
      </w:r>
      <w:r w:rsidRPr="00320740">
        <w:t>macrophage burden</w:t>
      </w:r>
      <w:r w:rsidR="00CB0F03" w:rsidRPr="00320740">
        <w:t xml:space="preserve"> was observed</w:t>
      </w:r>
      <w:r w:rsidRPr="00320740">
        <w:t xml:space="preserve"> within atherosclerotic lesion</w:t>
      </w:r>
      <w:r w:rsidR="00601D57" w:rsidRPr="00320740">
        <w:t>s</w:t>
      </w:r>
      <w:r w:rsidR="00536D28" w:rsidRPr="00320740">
        <w:t xml:space="preserve"> after </w:t>
      </w:r>
      <w:r w:rsidR="00601D57" w:rsidRPr="00320740">
        <w:t xml:space="preserve">an acute </w:t>
      </w:r>
      <w:r w:rsidR="00536D28" w:rsidRPr="00320740">
        <w:t>MI</w:t>
      </w:r>
      <w:r w:rsidR="009A1E37">
        <w:fldChar w:fldCharType="begin"/>
      </w:r>
      <w:r w:rsidR="0035333E">
        <w:instrText xml:space="preserve"> ADDIN PAPERS2_CITATIONS &lt;citation&gt;&lt;uuid&gt;1D0AE0F0-C04C-452F-9E4F-6E15C6E622C1&lt;/uuid&gt;&lt;priority&gt;0&lt;/priority&gt;&lt;publications&gt;&lt;publication&gt;&lt;uuid&gt;D49ED6DF-94E2-4516-8237-28DE60F3404B&lt;/uuid&gt;&lt;volume&gt;487&lt;/volume&gt;&lt;accepted_date&gt;99201205251200000000222000&lt;/accepted_date&gt;&lt;doi&gt;10.1038/nature11260&lt;/doi&gt;&lt;startpage&gt;325&lt;/startpage&gt;&lt;publication_date&gt;99201207191200000000222000&lt;/publication_date&gt;&lt;url&gt;http://www.nature.com/doifinder/10.1038/nature11260&lt;/url&gt;&lt;citekey&gt;Dutta:2012dr&lt;/citekey&gt;&lt;type&gt;400&lt;/type&gt;&lt;title&gt;Myocardial infarction accelerates atherosclerosis.&lt;/title&gt;&lt;publisher&gt;Nature Publishing Group&lt;/publisher&gt;&lt;submission_date&gt;99201112121200000000222000&lt;/submission_date&gt;&lt;number&gt;7407&lt;/number&gt;&lt;institution&gt;Center for Systems Biology, Massachusetts General Hospital and Harvard Medical School, Boston, Massachusetts 02114, USA.&lt;/institution&gt;&lt;subtype&gt;400&lt;/subtype&gt;&lt;endpage&gt;329&lt;/endpage&gt;&lt;bundle&gt;&lt;publication&gt;&lt;publisher&gt;Nature Publishing Group&lt;/publisher&gt;&lt;title&gt;Nature&lt;/title&gt;&lt;type&gt;-100&lt;/type&gt;&lt;subtype&gt;-100&lt;/subtype&gt;&lt;uuid&gt;4FA6B6DA-CABA-4CD0-B318-1A1DA057759A&lt;/uuid&gt;&lt;/publication&gt;&lt;/bundle&gt;&lt;authors&gt;&lt;author&gt;&lt;firstName&gt;Partha&lt;/firstName&gt;&lt;lastName&gt;Dutta&lt;/lastName&gt;&lt;/author&gt;&lt;author&gt;&lt;firstName&gt;Gabriel&lt;/firstName&gt;&lt;lastName&gt;Courties&lt;/lastName&gt;&lt;/author&gt;&lt;author&gt;&lt;firstName&gt;Ying&lt;/firstName&gt;&lt;lastName&gt;Wei&lt;/lastName&gt;&lt;/author&gt;&lt;author&gt;&lt;firstName&gt;Florian&lt;/firstName&gt;&lt;lastName&gt;Leuschner&lt;/lastName&gt;&lt;/author&gt;&lt;author&gt;&lt;firstName&gt;Rostic&lt;/firstName&gt;&lt;lastName&gt;Gorbatov&lt;/lastName&gt;&lt;/author&gt;&lt;author&gt;&lt;firstName&gt;Clinton&lt;/firstName&gt;&lt;middleNames&gt;S&lt;/middleNames&gt;&lt;lastName&gt;Robbins&lt;/lastName&gt;&lt;/author&gt;&lt;author&gt;&lt;firstName&gt;Yoshiko&lt;/firstName&gt;&lt;lastName&gt;Iwamoto&lt;/lastName&gt;&lt;/author&gt;&lt;author&gt;&lt;firstName&gt;Brian&lt;/firstName&gt;&lt;lastName&gt;Thompson&lt;/lastName&gt;&lt;/author&gt;&lt;author&gt;&lt;firstName&gt;Alicia&lt;/firstName&gt;&lt;middleNames&gt;L&lt;/middleNames&gt;&lt;lastName&gt;Carlson&lt;/lastName&gt;&lt;/author&gt;&lt;author&gt;&lt;firstName&gt;Timo&lt;/firstName&gt;&lt;lastName&gt;Heidt&lt;/lastName&gt;&lt;/author&gt;&lt;author&gt;&lt;firstName&gt;Maulik&lt;/firstName&gt;&lt;middleNames&gt;D&lt;/middleNames&gt;&lt;lastName&gt;Majmudar&lt;/lastName&gt;&lt;/author&gt;&lt;author&gt;&lt;firstName&gt;Felix&lt;/firstName&gt;&lt;lastName&gt;Lasitschka&lt;/lastName&gt;&lt;/author&gt;&lt;author&gt;&lt;firstName&gt;Martin&lt;/firstName&gt;&lt;lastName&gt;Etzrodt&lt;/lastName&gt;&lt;/author&gt;&lt;author&gt;&lt;firstName&gt;Peter&lt;/firstName&gt;&lt;lastName&gt;Waterman&lt;/lastName&gt;&lt;/author&gt;&lt;author&gt;&lt;firstName&gt;Michael&lt;/firstName&gt;&lt;middleNames&gt;T&lt;/middleNames&gt;&lt;lastName&gt;Waring&lt;/lastName&gt;&lt;/author&gt;&lt;author&gt;&lt;firstName&gt;Adam&lt;/firstName&gt;&lt;middleNames&gt;T&lt;/middleNames&gt;&lt;lastName&gt;Chicoine&lt;/lastName&gt;&lt;/author&gt;&lt;author&gt;&lt;lastName&gt;Laan&lt;/lastName&gt;&lt;nonDroppingParticle&gt;van der&lt;/nonDroppingParticle&gt;&lt;firstName&gt;Anja&lt;/firstName&gt;&lt;middleNames&gt;M&lt;/middleNames&gt;&lt;/author&gt;&lt;author&gt;&lt;firstName&gt;Hans&lt;/firstName&gt;&lt;middleNames&gt;W M&lt;/middleNames&gt;&lt;lastName&gt;Niessen&lt;/lastName&gt;&lt;/author&gt;&lt;author&gt;&lt;firstName&gt;Jan&lt;/firstName&gt;&lt;middleNames&gt;J&lt;/middleNames&gt;&lt;lastName&gt;Piek&lt;/lastName&gt;&lt;/author&gt;&lt;author&gt;&lt;firstName&gt;Barry&lt;/firstName&gt;&lt;middleNames&gt;B&lt;/middleNames&gt;&lt;lastName&gt;Rubin&lt;/lastName&gt;&lt;/author&gt;&lt;author&gt;&lt;firstName&gt;Jagdish&lt;/firstName&gt;&lt;lastName&gt;Butany&lt;/lastName&gt;&lt;/author&gt;&lt;author&gt;&lt;firstName&gt;James&lt;/firstName&gt;&lt;middleNames&gt;R&lt;/middleNames&gt;&lt;lastName&gt;Stone&lt;/lastName&gt;&lt;/author&gt;&lt;author&gt;&lt;firstName&gt;Hugo&lt;/firstName&gt;&lt;middleNames&gt;A&lt;/middleNames&gt;&lt;lastName&gt;Katus&lt;/lastName&gt;&lt;/author&gt;&lt;author&gt;&lt;firstName&gt;Sabina&lt;/firstName&gt;&lt;middleNames&gt;A&lt;/middleNames&gt;&lt;lastName&gt;Murphy&lt;/lastName&gt;&lt;/author&gt;&lt;author&gt;&lt;firstName&gt;David&lt;/firstName&gt;&lt;middleNames&gt;A&lt;/middleNames&gt;&lt;lastName&gt;Morrow&lt;/lastName&gt;&lt;/author&gt;&lt;author&gt;&lt;firstName&gt;Marc&lt;/firstName&gt;&lt;middleNames&gt;S&lt;/middleNames&gt;&lt;lastName&gt;Sabatine&lt;/lastName&gt;&lt;/author&gt;&lt;author&gt;&lt;firstName&gt;Claudio&lt;/firstName&gt;&lt;lastName&gt;Vinegoni&lt;/lastName&gt;&lt;/author&gt;&lt;author&gt;&lt;firstName&gt;Michael&lt;/firstName&gt;&lt;middleNames&gt;A&lt;/middleNames&gt;&lt;lastName&gt;Moskowitz&lt;/lastName&gt;&lt;/author&gt;&lt;author&gt;&lt;firstName&gt;Mikael&lt;/firstName&gt;&lt;middleNames&gt;J&lt;/middleNames&gt;&lt;lastName&gt;Pittet&lt;/lastName&gt;&lt;/author&gt;&lt;author&gt;&lt;firstName&gt;Peter&lt;/firstName&gt;&lt;lastName&gt;Libby&lt;/lastName&gt;&lt;/author&gt;&lt;author&gt;&lt;firstName&gt;Charles&lt;/firstName&gt;&lt;middleNames&gt;P&lt;/middleNames&gt;&lt;lastName&gt;Lin&lt;/lastName&gt;&lt;/author&gt;&lt;author&gt;&lt;firstName&gt;Filip&lt;/firstName&gt;&lt;middleNames&gt;K&lt;/middleNames&gt;&lt;lastName&gt;Swirski&lt;/lastName&gt;&lt;/author&gt;&lt;author&gt;&lt;firstName&gt;Ralph&lt;/firstName&gt;&lt;lastName&gt;Weissleder&lt;/lastName&gt;&lt;/author&gt;&lt;author&gt;&lt;firstName&gt;M&lt;/firstName&gt;&lt;lastName&gt;Nahrendorf&lt;/lastName&gt;&lt;/author&gt;&lt;/authors&gt;&lt;/publication&gt;&lt;/publications&gt;&lt;cites&gt;&lt;/cites&gt;&lt;/citation&gt;</w:instrText>
      </w:r>
      <w:r w:rsidR="009A1E37">
        <w:fldChar w:fldCharType="separate"/>
      </w:r>
      <w:r w:rsidR="0035333E">
        <w:rPr>
          <w:rFonts w:ascii="Calibri" w:hAnsi="Calibri" w:cs="Calibri"/>
          <w:vertAlign w:val="superscript"/>
        </w:rPr>
        <w:t>91</w:t>
      </w:r>
      <w:r w:rsidR="009A1E37">
        <w:fldChar w:fldCharType="end"/>
      </w:r>
      <w:r w:rsidR="009C37EE" w:rsidRPr="00320740">
        <w:t>.</w:t>
      </w:r>
      <w:r w:rsidR="00CB0F03" w:rsidRPr="00320740">
        <w:t xml:space="preserve"> </w:t>
      </w:r>
      <w:r w:rsidR="009C37EE" w:rsidRPr="00320740">
        <w:t xml:space="preserve">The increase in macrophage burden </w:t>
      </w:r>
      <w:r w:rsidR="00B74A50" w:rsidRPr="00320740">
        <w:t>was</w:t>
      </w:r>
      <w:r w:rsidR="00601D57" w:rsidRPr="00320740">
        <w:t xml:space="preserve"> </w:t>
      </w:r>
      <w:r w:rsidR="00CB0F03" w:rsidRPr="00320740">
        <w:t xml:space="preserve">independent of local </w:t>
      </w:r>
      <w:r w:rsidR="00601D57" w:rsidRPr="00320740">
        <w:t xml:space="preserve">cell </w:t>
      </w:r>
      <w:r w:rsidR="00CB0F03" w:rsidRPr="00320740">
        <w:t>proliferation</w:t>
      </w:r>
      <w:r w:rsidR="009C37EE" w:rsidRPr="00320740">
        <w:t xml:space="preserve"> and</w:t>
      </w:r>
      <w:r w:rsidR="00225F72" w:rsidRPr="00320740">
        <w:t xml:space="preserve"> </w:t>
      </w:r>
      <w:r w:rsidRPr="00320740">
        <w:t xml:space="preserve">was </w:t>
      </w:r>
      <w:r w:rsidR="00E712AC" w:rsidRPr="00320740">
        <w:t>a result of</w:t>
      </w:r>
      <w:r w:rsidRPr="00320740">
        <w:t xml:space="preserve"> enhanced monocyte recruitment </w:t>
      </w:r>
      <w:r w:rsidR="00007581" w:rsidRPr="00320740">
        <w:t>from the spleen</w:t>
      </w:r>
      <w:r w:rsidR="009A1E37">
        <w:fldChar w:fldCharType="begin"/>
      </w:r>
      <w:r w:rsidR="0035333E">
        <w:instrText xml:space="preserve"> ADDIN PAPERS2_CITATIONS &lt;citation&gt;&lt;uuid&gt;8177546C-9306-43F4-9713-A2473212A17C&lt;/uuid&gt;&lt;priority&gt;0&lt;/priority&gt;&lt;publications&gt;&lt;publication&gt;&lt;uuid&gt;D49ED6DF-94E2-4516-8237-28DE60F3404B&lt;/uuid&gt;&lt;volume&gt;487&lt;/volume&gt;&lt;accepted_date&gt;99201205251200000000222000&lt;/accepted_date&gt;&lt;doi&gt;10.1038/nature11260&lt;/doi&gt;&lt;startpage&gt;325&lt;/startpage&gt;&lt;publication_date&gt;99201207191200000000222000&lt;/publication_date&gt;&lt;url&gt;http://www.nature.com/doifinder/10.1038/nature11260&lt;/url&gt;&lt;citekey&gt;Dutta:2012dr&lt;/citekey&gt;&lt;type&gt;400&lt;/type&gt;&lt;title&gt;Myocardial infarction accelerates atherosclerosis.&lt;/title&gt;&lt;publisher&gt;Nature Publishing Group&lt;/publisher&gt;&lt;submission_date&gt;99201112121200000000222000&lt;/submission_date&gt;&lt;number&gt;7407&lt;/number&gt;&lt;institution&gt;Center for Systems Biology, Massachusetts General Hospital and Harvard Medical School, Boston, Massachusetts 02114, USA.&lt;/institution&gt;&lt;subtype&gt;400&lt;/subtype&gt;&lt;endpage&gt;329&lt;/endpage&gt;&lt;bundle&gt;&lt;publication&gt;&lt;publisher&gt;Nature Publishing Group&lt;/publisher&gt;&lt;title&gt;Nature&lt;/title&gt;&lt;type&gt;-100&lt;/type&gt;&lt;subtype&gt;-100&lt;/subtype&gt;&lt;uuid&gt;4FA6B6DA-CABA-4CD0-B318-1A1DA057759A&lt;/uuid&gt;&lt;/publication&gt;&lt;/bundle&gt;&lt;authors&gt;&lt;author&gt;&lt;firstName&gt;Partha&lt;/firstName&gt;&lt;lastName&gt;Dutta&lt;/lastName&gt;&lt;/author&gt;&lt;author&gt;&lt;firstName&gt;Gabriel&lt;/firstName&gt;&lt;lastName&gt;Courties&lt;/lastName&gt;&lt;/author&gt;&lt;author&gt;&lt;firstName&gt;Ying&lt;/firstName&gt;&lt;lastName&gt;Wei&lt;/lastName&gt;&lt;/author&gt;&lt;author&gt;&lt;firstName&gt;Florian&lt;/firstName&gt;&lt;lastName&gt;Leuschner&lt;/lastName&gt;&lt;/author&gt;&lt;author&gt;&lt;firstName&gt;Rostic&lt;/firstName&gt;&lt;lastName&gt;Gorbatov&lt;/lastName&gt;&lt;/author&gt;&lt;author&gt;&lt;firstName&gt;Clinton&lt;/firstName&gt;&lt;middleNames&gt;S&lt;/middleNames&gt;&lt;lastName&gt;Robbins&lt;/lastName&gt;&lt;/author&gt;&lt;author&gt;&lt;firstName&gt;Yoshiko&lt;/firstName&gt;&lt;lastName&gt;Iwamoto&lt;/lastName&gt;&lt;/author&gt;&lt;author&gt;&lt;firstName&gt;Brian&lt;/firstName&gt;&lt;lastName&gt;Thompson&lt;/lastName&gt;&lt;/author&gt;&lt;author&gt;&lt;firstName&gt;Alicia&lt;/firstName&gt;&lt;middleNames&gt;L&lt;/middleNames&gt;&lt;lastName&gt;Carlson&lt;/lastName&gt;&lt;/author&gt;&lt;author&gt;&lt;firstName&gt;Timo&lt;/firstName&gt;&lt;lastName&gt;Heidt&lt;/lastName&gt;&lt;/author&gt;&lt;author&gt;&lt;firstName&gt;Maulik&lt;/firstName&gt;&lt;middleNames&gt;D&lt;/middleNames&gt;&lt;lastName&gt;Majmudar&lt;/lastName&gt;&lt;/author&gt;&lt;author&gt;&lt;firstName&gt;Felix&lt;/firstName&gt;&lt;lastName&gt;Lasitschka&lt;/lastName&gt;&lt;/author&gt;&lt;author&gt;&lt;firstName&gt;Martin&lt;/firstName&gt;&lt;lastName&gt;Etzrodt&lt;/lastName&gt;&lt;/author&gt;&lt;author&gt;&lt;firstName&gt;Peter&lt;/firstName&gt;&lt;lastName&gt;Waterman&lt;/lastName&gt;&lt;/author&gt;&lt;author&gt;&lt;firstName&gt;Michael&lt;/firstName&gt;&lt;middleNames&gt;T&lt;/middleNames&gt;&lt;lastName&gt;Waring&lt;/lastName&gt;&lt;/author&gt;&lt;author&gt;&lt;firstName&gt;Adam&lt;/firstName&gt;&lt;middleNames&gt;T&lt;/middleNames&gt;&lt;lastName&gt;Chicoine&lt;/lastName&gt;&lt;/author&gt;&lt;author&gt;&lt;lastName&gt;Laan&lt;/lastName&gt;&lt;nonDroppingParticle&gt;van der&lt;/nonDroppingParticle&gt;&lt;firstName&gt;Anja&lt;/firstName&gt;&lt;middleNames&gt;M&lt;/middleNames&gt;&lt;/author&gt;&lt;author&gt;&lt;firstName&gt;Hans&lt;/firstName&gt;&lt;middleNames&gt;W M&lt;/middleNames&gt;&lt;lastName&gt;Niessen&lt;/lastName&gt;&lt;/author&gt;&lt;author&gt;&lt;firstName&gt;Jan&lt;/firstName&gt;&lt;middleNames&gt;J&lt;/middleNames&gt;&lt;lastName&gt;Piek&lt;/lastName&gt;&lt;/author&gt;&lt;author&gt;&lt;firstName&gt;Barry&lt;/firstName&gt;&lt;middleNames&gt;B&lt;/middleNames&gt;&lt;lastName&gt;Rubin&lt;/lastName&gt;&lt;/author&gt;&lt;author&gt;&lt;firstName&gt;Jagdish&lt;/firstName&gt;&lt;lastName&gt;Butany&lt;/lastName&gt;&lt;/author&gt;&lt;author&gt;&lt;firstName&gt;James&lt;/firstName&gt;&lt;middleNames&gt;R&lt;/middleNames&gt;&lt;lastName&gt;Stone&lt;/lastName&gt;&lt;/author&gt;&lt;author&gt;&lt;firstName&gt;Hugo&lt;/firstName&gt;&lt;middleNames&gt;A&lt;/middleNames&gt;&lt;lastName&gt;Katus&lt;/lastName&gt;&lt;/author&gt;&lt;author&gt;&lt;firstName&gt;Sabina&lt;/firstName&gt;&lt;middleNames&gt;A&lt;/middleNames&gt;&lt;lastName&gt;Murphy&lt;/lastName&gt;&lt;/author&gt;&lt;author&gt;&lt;firstName&gt;David&lt;/firstName&gt;&lt;middleNames&gt;A&lt;/middleNames&gt;&lt;lastName&gt;Morrow&lt;/lastName&gt;&lt;/author&gt;&lt;author&gt;&lt;firstName&gt;Marc&lt;/firstName&gt;&lt;middleNames&gt;S&lt;/middleNames&gt;&lt;lastName&gt;Sabatine&lt;/lastName&gt;&lt;/author&gt;&lt;author&gt;&lt;firstName&gt;Claudio&lt;/firstName&gt;&lt;lastName&gt;Vinegoni&lt;/lastName&gt;&lt;/author&gt;&lt;author&gt;&lt;firstName&gt;Michael&lt;/firstName&gt;&lt;middleNames&gt;A&lt;/middleNames&gt;&lt;lastName&gt;Moskowitz&lt;/lastName&gt;&lt;/author&gt;&lt;author&gt;&lt;firstName&gt;Mikael&lt;/firstName&gt;&lt;middleNames&gt;J&lt;/middleNames&gt;&lt;lastName&gt;Pittet&lt;/lastName&gt;&lt;/author&gt;&lt;author&gt;&lt;firstName&gt;Peter&lt;/firstName&gt;&lt;lastName&gt;Libby&lt;/lastName&gt;&lt;/author&gt;&lt;author&gt;&lt;firstName&gt;Charles&lt;/firstName&gt;&lt;middleNames&gt;P&lt;/middleNames&gt;&lt;lastName&gt;Lin&lt;/lastName&gt;&lt;/author&gt;&lt;author&gt;&lt;firstName&gt;Filip&lt;/firstName&gt;&lt;middleNames&gt;K&lt;/middleNames&gt;&lt;lastName&gt;Swirski&lt;/lastName&gt;&lt;/author&gt;&lt;author&gt;&lt;firstName&gt;Ralph&lt;/firstName&gt;&lt;lastName&gt;Weissleder&lt;/lastName&gt;&lt;/author&gt;&lt;author&gt;&lt;firstName&gt;M&lt;/firstName&gt;&lt;lastName&gt;Nahrendorf&lt;/lastName&gt;&lt;/author&gt;&lt;/authors&gt;&lt;/publication&gt;&lt;/publications&gt;&lt;cites&gt;&lt;/cites&gt;&lt;/citation&gt;</w:instrText>
      </w:r>
      <w:r w:rsidR="009A1E37">
        <w:fldChar w:fldCharType="separate"/>
      </w:r>
      <w:r w:rsidR="0035333E">
        <w:rPr>
          <w:rFonts w:ascii="Calibri" w:hAnsi="Calibri" w:cs="Calibri"/>
          <w:vertAlign w:val="superscript"/>
        </w:rPr>
        <w:t>91</w:t>
      </w:r>
      <w:r w:rsidR="009A1E37">
        <w:fldChar w:fldCharType="end"/>
      </w:r>
      <w:r w:rsidR="00007581" w:rsidRPr="00320740">
        <w:t xml:space="preserve">. </w:t>
      </w:r>
      <w:r w:rsidR="00E248B9" w:rsidRPr="00320740">
        <w:t>The</w:t>
      </w:r>
      <w:r w:rsidR="00E248B9">
        <w:t xml:space="preserve"> acute MI</w:t>
      </w:r>
      <w:r w:rsidR="00007581" w:rsidRPr="00256B82">
        <w:t xml:space="preserve"> caused </w:t>
      </w:r>
      <w:r w:rsidR="00007581" w:rsidRPr="00256B82">
        <w:lastRenderedPageBreak/>
        <w:t>sympathetic overdrive, which mobilises HSPC</w:t>
      </w:r>
      <w:r w:rsidR="00B74A50">
        <w:t>s</w:t>
      </w:r>
      <w:r w:rsidR="00007581" w:rsidRPr="00256B82">
        <w:t xml:space="preserve"> from the bone marrow into the spleen</w:t>
      </w:r>
      <w:r w:rsidR="00B74A50">
        <w:t>,</w:t>
      </w:r>
      <w:r w:rsidR="00007581" w:rsidRPr="00256B82">
        <w:t xml:space="preserve"> where </w:t>
      </w:r>
      <w:r w:rsidR="00B74A50">
        <w:t>HSPCs</w:t>
      </w:r>
      <w:r w:rsidR="00007581" w:rsidRPr="00256B82">
        <w:t xml:space="preserve"> undergo extramedullary haematopoiesis and </w:t>
      </w:r>
      <w:r w:rsidR="00B74A50">
        <w:t>give rise to</w:t>
      </w:r>
      <w:r w:rsidR="00225F72">
        <w:t xml:space="preserve"> </w:t>
      </w:r>
      <w:r w:rsidR="00007581" w:rsidRPr="00256B82">
        <w:t>monocytes</w:t>
      </w:r>
      <w:r w:rsidR="002806CF">
        <w:t xml:space="preserve"> involved in atherosclerosis</w:t>
      </w:r>
      <w:r w:rsidRPr="00256B82">
        <w:fldChar w:fldCharType="begin"/>
      </w:r>
      <w:r w:rsidR="0035333E">
        <w:instrText xml:space="preserve"> ADDIN PAPERS2_CITATIONS &lt;citation&gt;&lt;uuid&gt;E9CFE569-DAFF-4717-ABB6-CC1C94208E30&lt;/uuid&gt;&lt;priority&gt;0&lt;/priority&gt;&lt;publications&gt;&lt;publication&gt;&lt;uuid&gt;D49ED6DF-94E2-4516-8237-28DE60F3404B&lt;/uuid&gt;&lt;volume&gt;487&lt;/volume&gt;&lt;accepted_date&gt;99201205251200000000222000&lt;/accepted_date&gt;&lt;doi&gt;10.1038/nature11260&lt;/doi&gt;&lt;startpage&gt;325&lt;/startpage&gt;&lt;publication_date&gt;99201207191200000000222000&lt;/publication_date&gt;&lt;url&gt;http://www.nature.com/doifinder/10.1038/nature11260&lt;/url&gt;&lt;citekey&gt;Dutta:2012dr&lt;/citekey&gt;&lt;type&gt;400&lt;/type&gt;&lt;title&gt;Myocardial infarction accelerates atherosclerosis.&lt;/title&gt;&lt;publisher&gt;Nature Publishing Group&lt;/publisher&gt;&lt;submission_date&gt;99201112121200000000222000&lt;/submission_date&gt;&lt;number&gt;7407&lt;/number&gt;&lt;institution&gt;Center for Systems Biology, Massachusetts General Hospital and Harvard Medical School, Boston, Massachusetts 02114, USA.&lt;/institution&gt;&lt;subtype&gt;400&lt;/subtype&gt;&lt;endpage&gt;329&lt;/endpage&gt;&lt;bundle&gt;&lt;publication&gt;&lt;publisher&gt;Nature Publishing Group&lt;/publisher&gt;&lt;title&gt;Nature&lt;/title&gt;&lt;type&gt;-100&lt;/type&gt;&lt;subtype&gt;-100&lt;/subtype&gt;&lt;uuid&gt;4FA6B6DA-CABA-4CD0-B318-1A1DA057759A&lt;/uuid&gt;&lt;/publication&gt;&lt;/bundle&gt;&lt;authors&gt;&lt;author&gt;&lt;firstName&gt;Partha&lt;/firstName&gt;&lt;lastName&gt;Dutta&lt;/lastName&gt;&lt;/author&gt;&lt;author&gt;&lt;firstName&gt;Gabriel&lt;/firstName&gt;&lt;lastName&gt;Courties&lt;/lastName&gt;&lt;/author&gt;&lt;author&gt;&lt;firstName&gt;Ying&lt;/firstName&gt;&lt;lastName&gt;Wei&lt;/lastName&gt;&lt;/author&gt;&lt;author&gt;&lt;firstName&gt;Florian&lt;/firstName&gt;&lt;lastName&gt;Leuschner&lt;/lastName&gt;&lt;/author&gt;&lt;author&gt;&lt;firstName&gt;Rostic&lt;/firstName&gt;&lt;lastName&gt;Gorbatov&lt;/lastName&gt;&lt;/author&gt;&lt;author&gt;&lt;firstName&gt;Clinton&lt;/firstName&gt;&lt;middleNames&gt;S&lt;/middleNames&gt;&lt;lastName&gt;Robbins&lt;/lastName&gt;&lt;/author&gt;&lt;author&gt;&lt;firstName&gt;Yoshiko&lt;/firstName&gt;&lt;lastName&gt;Iwamoto&lt;/lastName&gt;&lt;/author&gt;&lt;author&gt;&lt;firstName&gt;Brian&lt;/firstName&gt;&lt;lastName&gt;Thompson&lt;/lastName&gt;&lt;/author&gt;&lt;author&gt;&lt;firstName&gt;Alicia&lt;/firstName&gt;&lt;middleNames&gt;L&lt;/middleNames&gt;&lt;lastName&gt;Carlson&lt;/lastName&gt;&lt;/author&gt;&lt;author&gt;&lt;firstName&gt;Timo&lt;/firstName&gt;&lt;lastName&gt;Heidt&lt;/lastName&gt;&lt;/author&gt;&lt;author&gt;&lt;firstName&gt;Maulik&lt;/firstName&gt;&lt;middleNames&gt;D&lt;/middleNames&gt;&lt;lastName&gt;Majmudar&lt;/lastName&gt;&lt;/author&gt;&lt;author&gt;&lt;firstName&gt;Felix&lt;/firstName&gt;&lt;lastName&gt;Lasitschka&lt;/lastName&gt;&lt;/author&gt;&lt;author&gt;&lt;firstName&gt;Martin&lt;/firstName&gt;&lt;lastName&gt;Etzrodt&lt;/lastName&gt;&lt;/author&gt;&lt;author&gt;&lt;firstName&gt;Peter&lt;/firstName&gt;&lt;lastName&gt;Waterman&lt;/lastName&gt;&lt;/author&gt;&lt;author&gt;&lt;firstName&gt;Michael&lt;/firstName&gt;&lt;middleNames&gt;T&lt;/middleNames&gt;&lt;lastName&gt;Waring&lt;/lastName&gt;&lt;/author&gt;&lt;author&gt;&lt;firstName&gt;Adam&lt;/firstName&gt;&lt;middleNames&gt;T&lt;/middleNames&gt;&lt;lastName&gt;Chicoine&lt;/lastName&gt;&lt;/author&gt;&lt;author&gt;&lt;lastName&gt;Laan&lt;/lastName&gt;&lt;nonDroppingParticle&gt;van der&lt;/nonDroppingParticle&gt;&lt;firstName&gt;Anja&lt;/firstName&gt;&lt;middleNames&gt;M&lt;/middleNames&gt;&lt;/author&gt;&lt;author&gt;&lt;firstName&gt;Hans&lt;/firstName&gt;&lt;middleNames&gt;W M&lt;/middleNames&gt;&lt;lastName&gt;Niessen&lt;/lastName&gt;&lt;/author&gt;&lt;author&gt;&lt;firstName&gt;Jan&lt;/firstName&gt;&lt;middleNames&gt;J&lt;/middleNames&gt;&lt;lastName&gt;Piek&lt;/lastName&gt;&lt;/author&gt;&lt;author&gt;&lt;firstName&gt;Barry&lt;/firstName&gt;&lt;middleNames&gt;B&lt;/middleNames&gt;&lt;lastName&gt;Rubin&lt;/lastName&gt;&lt;/author&gt;&lt;author&gt;&lt;firstName&gt;Jagdish&lt;/firstName&gt;&lt;lastName&gt;Butany&lt;/lastName&gt;&lt;/author&gt;&lt;author&gt;&lt;firstName&gt;James&lt;/firstName&gt;&lt;middleNames&gt;R&lt;/middleNames&gt;&lt;lastName&gt;Stone&lt;/lastName&gt;&lt;/author&gt;&lt;author&gt;&lt;firstName&gt;Hugo&lt;/firstName&gt;&lt;middleNames&gt;A&lt;/middleNames&gt;&lt;lastName&gt;Katus&lt;/lastName&gt;&lt;/author&gt;&lt;author&gt;&lt;firstName&gt;Sabina&lt;/firstName&gt;&lt;middleNames&gt;A&lt;/middleNames&gt;&lt;lastName&gt;Murphy&lt;/lastName&gt;&lt;/author&gt;&lt;author&gt;&lt;firstName&gt;David&lt;/firstName&gt;&lt;middleNames&gt;A&lt;/middleNames&gt;&lt;lastName&gt;Morrow&lt;/lastName&gt;&lt;/author&gt;&lt;author&gt;&lt;firstName&gt;Marc&lt;/firstName&gt;&lt;middleNames&gt;S&lt;/middleNames&gt;&lt;lastName&gt;Sabatine&lt;/lastName&gt;&lt;/author&gt;&lt;author&gt;&lt;firstName&gt;Claudio&lt;/firstName&gt;&lt;lastName&gt;Vinegoni&lt;/lastName&gt;&lt;/author&gt;&lt;author&gt;&lt;firstName&gt;Michael&lt;/firstName&gt;&lt;middleNames&gt;A&lt;/middleNames&gt;&lt;lastName&gt;Moskowitz&lt;/lastName&gt;&lt;/author&gt;&lt;author&gt;&lt;firstName&gt;Mikael&lt;/firstName&gt;&lt;middleNames&gt;J&lt;/middleNames&gt;&lt;lastName&gt;Pittet&lt;/lastName&gt;&lt;/author&gt;&lt;author&gt;&lt;firstName&gt;Peter&lt;/firstName&gt;&lt;lastName&gt;Libby&lt;/lastName&gt;&lt;/author&gt;&lt;author&gt;&lt;firstName&gt;Charles&lt;/firstName&gt;&lt;middleNames&gt;P&lt;/middleNames&gt;&lt;lastName&gt;Lin&lt;/lastName&gt;&lt;/author&gt;&lt;author&gt;&lt;firstName&gt;Filip&lt;/firstName&gt;&lt;middleNames&gt;K&lt;/middleNames&gt;&lt;lastName&gt;Swirski&lt;/lastName&gt;&lt;/author&gt;&lt;author&gt;&lt;firstName&gt;Ralph&lt;/firstName&gt;&lt;lastName&gt;Weissleder&lt;/lastName&gt;&lt;/author&gt;&lt;author&gt;&lt;firstName&gt;M&lt;/firstName&gt;&lt;lastName&gt;Nahrendorf&lt;/lastName&gt;&lt;/author&gt;&lt;/authors&gt;&lt;/publication&gt;&lt;/publications&gt;&lt;cites&gt;&lt;/cites&gt;&lt;/citation&gt;</w:instrText>
      </w:r>
      <w:r w:rsidRPr="00256B82">
        <w:fldChar w:fldCharType="separate"/>
      </w:r>
      <w:r w:rsidR="0035333E">
        <w:rPr>
          <w:rFonts w:ascii="Calibri" w:hAnsi="Calibri" w:cs="Calibri"/>
          <w:vertAlign w:val="superscript"/>
        </w:rPr>
        <w:t>91</w:t>
      </w:r>
      <w:r w:rsidRPr="00256B82">
        <w:fldChar w:fldCharType="end"/>
      </w:r>
      <w:r w:rsidRPr="00256B82">
        <w:t>.</w:t>
      </w:r>
      <w:r w:rsidR="00C43C5F" w:rsidRPr="00256B82">
        <w:t xml:space="preserve"> </w:t>
      </w:r>
      <w:r w:rsidR="00B74A50">
        <w:t>Furthermore</w:t>
      </w:r>
      <w:r w:rsidR="00E156F5" w:rsidRPr="00256B82">
        <w:t>, i</w:t>
      </w:r>
      <w:r w:rsidR="00CB0F03" w:rsidRPr="00256B82">
        <w:t>n addition to the role of blood monocyte-derived macrophage</w:t>
      </w:r>
      <w:r w:rsidR="00B74A50">
        <w:t>s</w:t>
      </w:r>
      <w:r w:rsidR="00CB0F03" w:rsidRPr="00256B82">
        <w:t xml:space="preserve"> </w:t>
      </w:r>
      <w:r w:rsidR="00B74A50">
        <w:t>in</w:t>
      </w:r>
      <w:r w:rsidR="00B74A50" w:rsidRPr="00256B82">
        <w:t xml:space="preserve"> </w:t>
      </w:r>
      <w:r w:rsidR="00CB0F03" w:rsidRPr="00256B82">
        <w:t>atherosclerotic lesion</w:t>
      </w:r>
      <w:r w:rsidR="00B74A50">
        <w:t xml:space="preserve"> progression</w:t>
      </w:r>
      <w:r w:rsidR="00CB0F03" w:rsidRPr="00256B82">
        <w:t xml:space="preserve">, </w:t>
      </w:r>
      <w:r w:rsidR="00B74A50">
        <w:t xml:space="preserve">monocytes and macrophages with </w:t>
      </w:r>
      <w:r w:rsidR="00B74A50" w:rsidRPr="00256B82">
        <w:t>mix</w:t>
      </w:r>
      <w:r w:rsidR="00830DB0">
        <w:t>ed</w:t>
      </w:r>
      <w:r w:rsidR="00B74A50" w:rsidRPr="00256B82">
        <w:t xml:space="preserve"> </w:t>
      </w:r>
      <w:r w:rsidR="002E18B8" w:rsidRPr="00256B82">
        <w:t xml:space="preserve">ontogenies are important </w:t>
      </w:r>
      <w:r w:rsidR="00CB0F03" w:rsidRPr="00256B82">
        <w:t xml:space="preserve">in driving an inflammatory response and subsequent repair of the myocardium </w:t>
      </w:r>
      <w:r w:rsidR="00B74A50">
        <w:t>after an acute</w:t>
      </w:r>
      <w:r w:rsidR="00B74A50" w:rsidRPr="00256B82">
        <w:t xml:space="preserve"> </w:t>
      </w:r>
      <w:r w:rsidR="00CB0F03" w:rsidRPr="00256B82">
        <w:t>MI</w:t>
      </w:r>
      <w:r w:rsidR="002E18B8" w:rsidRPr="00256B82">
        <w:fldChar w:fldCharType="begin"/>
      </w:r>
      <w:r w:rsidR="0035333E">
        <w:instrText xml:space="preserve"> ADDIN PAPERS2_CITATIONS &lt;citation&gt;&lt;uuid&gt;8CFFC76B-BD72-4205-9619-49C96B2728CF&lt;/uuid&gt;&lt;priority&gt;0&lt;/priority&gt;&lt;publications&gt;&lt;publication&gt;&lt;uuid&gt;45B29A45-A737-4E08-888F-32EF34740E30&lt;/uuid&gt;&lt;volume&gt;115&lt;/volume&gt;&lt;doi&gt;10.1161/CIRCRESAHA.115.303567&lt;/doi&gt;&lt;startpage&gt;284&lt;/startpage&gt;&lt;publication_date&gt;99201407071200000000222000&lt;/publication_date&gt;&lt;url&gt;http://circres.ahajournals.org/cgi/doi/10.1161/CIRCRESAHA.115.303567&lt;/url&gt;&lt;type&gt;400&lt;/type&gt;&lt;title&gt;Differential contribution of monocytes to heart macrophages in steady-state and after myocardial infarction.&lt;/title&gt;&lt;publisher&gt;Lippincott Williams &amp;amp; Wilkins&lt;/publisher&gt;&lt;institution&gt;From the Center for Systems Biology, Massachusetts General Hospital and Harvard Medical School, Boston (T.H., G.C., P.D., H.B.S., M.S., Y.I., Y.S., N.D.S., F.K.S., R.W., M.N.); Department of Drug Discovery and Development, Harrison School of Pharmacy, Auburn University, AL (P.P.); Department of Cardiology, Academic Medical Center, University of Amsterdam, Amsterdam, The Netherlands (A.M.v.d.L.); and Department of Systems Biology, Harvard Medical School, Boston, MA (R.W.).&lt;/institution&gt;&lt;number&gt;2&lt;/number&gt;&lt;subtype&gt;400&lt;/subtype&gt;&lt;endpage&gt;295&lt;/endpage&gt;&lt;bundle&gt;&lt;publication&gt;&lt;title&gt;Circulation Research&lt;/title&gt;&lt;type&gt;-100&lt;/type&gt;&lt;subtype&gt;-100&lt;/subtype&gt;&lt;uuid&gt;95120724-11A2-41DA-BD65-D82A57A2AC6B&lt;/uuid&gt;&lt;/publication&gt;&lt;/bundle&gt;&lt;authors&gt;&lt;author&gt;&lt;firstName&gt;Timo&lt;/firstName&gt;&lt;lastName&gt;Heidt&lt;/lastName&gt;&lt;/author&gt;&lt;author&gt;&lt;firstName&gt;Gabriel&lt;/firstName&gt;&lt;lastName&gt;Courties&lt;/lastName&gt;&lt;/author&gt;&lt;author&gt;&lt;firstName&gt;Partha&lt;/firstName&gt;&lt;lastName&gt;Dutta&lt;/lastName&gt;&lt;/author&gt;&lt;author&gt;&lt;firstName&gt;Hendrik&lt;/firstName&gt;&lt;middleNames&gt;B&lt;/middleNames&gt;&lt;lastName&gt;Sager&lt;/lastName&gt;&lt;/author&gt;&lt;author&gt;&lt;firstName&gt;Matt&lt;/firstName&gt;&lt;lastName&gt;Sebas&lt;/lastName&gt;&lt;/author&gt;&lt;author&gt;&lt;firstName&gt;Yoshiko&lt;/firstName&gt;&lt;lastName&gt;Iwamoto&lt;/lastName&gt;&lt;/author&gt;&lt;author&gt;&lt;firstName&gt;Yuan&lt;/firstName&gt;&lt;lastName&gt;Sun&lt;/lastName&gt;&lt;/author&gt;&lt;author&gt;&lt;nonDroppingParticle&gt;Da&lt;/nonDroppingParticle&gt;&lt;firstName&gt;Nicolas&lt;/firstName&gt;&lt;lastName&gt;Silva&lt;/lastName&gt;&lt;/author&gt;&lt;author&gt;&lt;firstName&gt;Peter&lt;/firstName&gt;&lt;lastName&gt;Panizzi&lt;/lastName&gt;&lt;/author&gt;&lt;author&gt;&lt;lastName&gt;Laan&lt;/lastName&gt;&lt;nonDroppingParticle&gt;van der&lt;/nonDroppingParticle&gt;&lt;firstName&gt;Anja&lt;/firstName&gt;&lt;middleNames&gt;M&lt;/middleNames&gt;&lt;/author&gt;&lt;author&gt;&lt;lastName&gt;Lahn&lt;/lastName&gt;&lt;nonDroppingParticle&gt;van der&lt;/nonDroppingParticle&gt;&lt;firstName&gt;Anja&lt;/firstName&gt;&lt;middleNames&gt;M&lt;/middleNames&gt;&lt;/author&gt;&lt;author&gt;&lt;firstName&gt;Filip&lt;/firstName&gt;&lt;middleNames&gt;K&lt;/middleNames&gt;&lt;lastName&gt;Swirski&lt;/lastName&gt;&lt;/author&gt;&lt;author&gt;&lt;firstName&gt;Ralph&lt;/firstName&gt;&lt;lastName&gt;Weissleder&lt;/lastName&gt;&lt;/author&gt;&lt;author&gt;&lt;firstName&gt;M&lt;/firstName&gt;&lt;lastName&gt;Nahrendorf&lt;/lastName&gt;&lt;/author&gt;&lt;/authors&gt;&lt;/publication&gt;&lt;/publications&gt;&lt;cites&gt;&lt;/cites&gt;&lt;/citation&gt;</w:instrText>
      </w:r>
      <w:r w:rsidR="002E18B8" w:rsidRPr="00256B82">
        <w:fldChar w:fldCharType="separate"/>
      </w:r>
      <w:r w:rsidR="0035333E">
        <w:rPr>
          <w:rFonts w:ascii="Calibri" w:hAnsi="Calibri" w:cs="Calibri"/>
          <w:vertAlign w:val="superscript"/>
        </w:rPr>
        <w:t>92</w:t>
      </w:r>
      <w:r w:rsidR="002E18B8" w:rsidRPr="00256B82">
        <w:fldChar w:fldCharType="end"/>
      </w:r>
      <w:r w:rsidR="003A3656" w:rsidRPr="00256B82">
        <w:t>.</w:t>
      </w:r>
    </w:p>
    <w:p w14:paraId="48B211B9" w14:textId="59185EEA" w:rsidR="00FF3660" w:rsidRPr="00256B82" w:rsidRDefault="00FF3660" w:rsidP="00C971B2">
      <w:pPr>
        <w:spacing w:before="120" w:after="120" w:line="360" w:lineRule="auto"/>
        <w:jc w:val="left"/>
      </w:pPr>
    </w:p>
    <w:p w14:paraId="18F03134" w14:textId="74A4F8D4" w:rsidR="00FC429C" w:rsidRPr="00256B82" w:rsidRDefault="00C77CD3" w:rsidP="00C971B2">
      <w:pPr>
        <w:pStyle w:val="Heading1"/>
        <w:spacing w:before="120" w:after="120" w:line="360" w:lineRule="auto"/>
        <w:jc w:val="left"/>
        <w:rPr>
          <w:color w:val="auto"/>
          <w:sz w:val="24"/>
        </w:rPr>
      </w:pPr>
      <w:r w:rsidRPr="00256B82">
        <w:rPr>
          <w:color w:val="auto"/>
          <w:sz w:val="24"/>
        </w:rPr>
        <w:t xml:space="preserve">[H1] </w:t>
      </w:r>
      <w:r w:rsidR="00553654" w:rsidRPr="00256B82">
        <w:rPr>
          <w:caps w:val="0"/>
          <w:color w:val="auto"/>
          <w:sz w:val="24"/>
        </w:rPr>
        <w:t>Dyslipidaemia</w:t>
      </w:r>
    </w:p>
    <w:p w14:paraId="5105C82D" w14:textId="215D0638" w:rsidR="00184354" w:rsidRDefault="0042693A" w:rsidP="00C971B2">
      <w:pPr>
        <w:spacing w:before="120" w:after="120" w:line="360" w:lineRule="auto"/>
        <w:jc w:val="left"/>
      </w:pPr>
      <w:r w:rsidRPr="00C77BF2">
        <w:t>Dyslipidaemia encompasses b</w:t>
      </w:r>
      <w:r w:rsidR="00DE67B2" w:rsidRPr="00C77BF2">
        <w:t>lood lipid levels</w:t>
      </w:r>
      <w:r w:rsidR="00C629EE" w:rsidRPr="00C77BF2">
        <w:t xml:space="preserve"> beyond the normal range</w:t>
      </w:r>
      <w:r w:rsidRPr="00C77BF2">
        <w:t xml:space="preserve"> </w:t>
      </w:r>
      <w:r w:rsidR="00A43316" w:rsidRPr="00C77BF2">
        <w:t xml:space="preserve">either </w:t>
      </w:r>
      <w:r w:rsidRPr="00C77BF2">
        <w:t>when elevated</w:t>
      </w:r>
      <w:r w:rsidR="00A43316" w:rsidRPr="00C77BF2">
        <w:t xml:space="preserve"> or low</w:t>
      </w:r>
      <w:r w:rsidRPr="00C77BF2">
        <w:t>,</w:t>
      </w:r>
      <w:r w:rsidR="00A43316" w:rsidRPr="00C77BF2">
        <w:t xml:space="preserve"> however is most</w:t>
      </w:r>
      <w:r w:rsidRPr="00C77BF2">
        <w:t xml:space="preserve"> commonly </w:t>
      </w:r>
      <w:r w:rsidR="00A43316" w:rsidRPr="00C77BF2">
        <w:t>applied when lipid levels associated with cardiovascular disease are elevated, such as LDL or when low levels of HDL cholesterol are found</w:t>
      </w:r>
      <w:r w:rsidR="003A536B" w:rsidRPr="00C77BF2">
        <w:fldChar w:fldCharType="begin"/>
      </w:r>
      <w:r w:rsidR="0035333E">
        <w:instrText xml:space="preserve"> ADDIN PAPERS2_CITATIONS &lt;citation&gt;&lt;uuid&gt;088685B7-2A14-44C0-8E99-D9917E629771&lt;/uuid&gt;&lt;priority&gt;0&lt;/priority&gt;&lt;publications&gt;&lt;publication&gt;&lt;volume&gt;2010&lt;/volume&gt;&lt;publication_date&gt;99201012011200000000222000&lt;/publication_date&gt;&lt;institution&gt;University of Ottawa Heart Institute, Ottawa, Ontario, Canada.&lt;/institution&gt;&lt;title&gt;Primary prevention of CVD: treating dyslipidaemia.&lt;/title&gt;&lt;uuid&gt;94E9D204-D3B0-46BB-AFF2-840B65EC284D&lt;/uuid&gt;&lt;subtype&gt;400&lt;/subtype&gt;&lt;publisher&gt;BMJ Group&lt;/publisher&gt;&lt;type&gt;400&lt;/type&gt;&lt;url&gt;/pmc/articles/PMC3217758/?report=abstract&lt;/url&gt;&lt;bundle&gt;&lt;publication&gt;&lt;title&gt;BMJ clinical evidence&lt;/title&gt;&lt;type&gt;-100&lt;/type&gt;&lt;subtype&gt;-100&lt;/subtype&gt;&lt;uuid&gt;CBD51DCB-DA35-4D07-8877-93B191ABD735&lt;/uuid&gt;&lt;/publication&gt;&lt;/bundle&gt;&lt;authors&gt;&lt;author&gt;&lt;firstName&gt;George&lt;/firstName&gt;&lt;lastName&gt;Fodor&lt;/lastName&gt;&lt;/author&gt;&lt;/authors&gt;&lt;/publication&gt;&lt;/publications&gt;&lt;cites&gt;&lt;/cites&gt;&lt;/citation&gt;</w:instrText>
      </w:r>
      <w:r w:rsidR="003A536B" w:rsidRPr="00C77BF2">
        <w:fldChar w:fldCharType="separate"/>
      </w:r>
      <w:r w:rsidR="0035333E">
        <w:rPr>
          <w:rFonts w:ascii="Calibri" w:hAnsi="Calibri" w:cs="Calibri"/>
          <w:vertAlign w:val="superscript"/>
        </w:rPr>
        <w:t>93</w:t>
      </w:r>
      <w:r w:rsidR="003A536B" w:rsidRPr="00C77BF2">
        <w:fldChar w:fldCharType="end"/>
      </w:r>
      <w:r w:rsidRPr="00C77BF2">
        <w:t>.</w:t>
      </w:r>
      <w:r w:rsidR="006939E7">
        <w:t xml:space="preserve"> </w:t>
      </w:r>
      <w:r>
        <w:t>Elevations in blood cholesterol levels</w:t>
      </w:r>
      <w:r w:rsidR="00240573" w:rsidRPr="00256B82">
        <w:t>, in particular are</w:t>
      </w:r>
      <w:r w:rsidR="00DE67B2" w:rsidRPr="00256B82">
        <w:t xml:space="preserve"> linked with an increased risk of cardiovascular disease</w:t>
      </w:r>
      <w:r w:rsidR="00793C17" w:rsidRPr="00256B82">
        <w:fldChar w:fldCharType="begin"/>
      </w:r>
      <w:r w:rsidR="0035333E">
        <w:instrText xml:space="preserve"> ADDIN PAPERS2_CITATIONS &lt;citation&gt;&lt;uuid&gt;A73F8224-6D72-4A99-8130-63DA1F5E2C70&lt;/uuid&gt;&lt;priority&gt;0&lt;/priority&gt;&lt;publications&gt;&lt;publication&gt;&lt;uuid&gt;C1D9AEE8-EBA9-467C-851C-8BDE15608212&lt;/uuid&gt;&lt;volume&gt;370&lt;/volume&gt;&lt;doi&gt;10.1016/S0140-6736(07)61778-4&lt;/doi&gt;&lt;startpage&gt;1829&lt;/startpage&gt;&lt;publication_date&gt;99200712011200000000222000&lt;/publication_date&gt;&lt;url&gt;http://linkinghub.elsevier.com/retrieve/pii/S0140673607617784&lt;/url&gt;&lt;citekey&gt;ProspectiveStudiesCollaboration:2007kr&lt;/citekey&gt;&lt;type&gt;400&lt;/type&gt;&lt;title&gt;Blood cholesterol and vascular mortality by age, sex, and blood pressure: a meta-analysis of individual data from 61 prospective studies with 55,000 vascular deaths.&lt;/title&gt;&lt;institution&gt;CTSU, University of Oxford, Oxford OX3 7LF, UK.&lt;/institution&gt;&lt;number&gt;9602&lt;/number&gt;&lt;subtype&gt;400&lt;/subtype&gt;&lt;endpage&gt;1839&lt;/endpage&gt;&lt;bundle&gt;&lt;publication&gt;&lt;publisher&gt;Elsevier&lt;/publisher&gt;&lt;title&gt;Lancet&lt;/title&gt;&lt;type&gt;-100&lt;/type&gt;&lt;subtype&gt;-100&lt;/subtype&gt;&lt;uuid&gt;0CE663BD-011B-4470-934F-E3E8F27F1C74&lt;/uuid&gt;&lt;/publication&gt;&lt;/bundle&gt;&lt;authors&gt;&lt;author&gt;&lt;lastName&gt;Prospective Studies Collaboration&lt;/lastName&gt;&lt;/author&gt;&lt;author&gt;&lt;firstName&gt;Sarah&lt;/firstName&gt;&lt;lastName&gt;Lewington&lt;/lastName&gt;&lt;/author&gt;&lt;author&gt;&lt;firstName&gt;Gary&lt;/firstName&gt;&lt;lastName&gt;Whitlock&lt;/lastName&gt;&lt;/author&gt;&lt;author&gt;&lt;firstName&gt;Robert&lt;/firstName&gt;&lt;lastName&gt;Clarke&lt;/lastName&gt;&lt;/author&gt;&lt;author&gt;&lt;firstName&gt;Paul&lt;/firstName&gt;&lt;lastName&gt;Sherliker&lt;/lastName&gt;&lt;/author&gt;&lt;author&gt;&lt;firstName&gt;Jonathan&lt;/firstName&gt;&lt;lastName&gt;Emberson&lt;/lastName&gt;&lt;/author&gt;&lt;author&gt;&lt;firstName&gt;Jim&lt;/firstName&gt;&lt;lastName&gt;Halsey&lt;/lastName&gt;&lt;/author&gt;&lt;author&gt;&lt;firstName&gt;Nawab&lt;/firstName&gt;&lt;lastName&gt;Qizilbash&lt;/lastName&gt;&lt;/author&gt;&lt;author&gt;&lt;firstName&gt;Richard&lt;/firstName&gt;&lt;lastName&gt;Peto&lt;/lastName&gt;&lt;/author&gt;&lt;author&gt;&lt;firstName&gt;Rory&lt;/firstName&gt;&lt;lastName&gt;Collins&lt;/lastName&gt;&lt;/author&gt;&lt;/authors&gt;&lt;/publication&gt;&lt;/publications&gt;&lt;cites&gt;&lt;/cites&gt;&lt;/citation&gt;</w:instrText>
      </w:r>
      <w:r w:rsidR="00793C17" w:rsidRPr="00256B82">
        <w:fldChar w:fldCharType="separate"/>
      </w:r>
      <w:r w:rsidR="0035333E">
        <w:rPr>
          <w:rFonts w:ascii="Calibri" w:hAnsi="Calibri" w:cs="Calibri"/>
          <w:vertAlign w:val="superscript"/>
        </w:rPr>
        <w:t>94</w:t>
      </w:r>
      <w:r w:rsidR="00793C17" w:rsidRPr="00256B82">
        <w:fldChar w:fldCharType="end"/>
      </w:r>
      <w:r w:rsidR="00DE67B2" w:rsidRPr="00256B82">
        <w:t xml:space="preserve">. </w:t>
      </w:r>
      <w:r w:rsidR="007A78D2">
        <w:t>The b</w:t>
      </w:r>
      <w:r w:rsidR="00DE67B2" w:rsidRPr="00256B82">
        <w:t xml:space="preserve">lood lipid </w:t>
      </w:r>
      <w:r w:rsidR="007A78D2">
        <w:t xml:space="preserve">pool </w:t>
      </w:r>
      <w:r w:rsidR="00DE67B2" w:rsidRPr="00256B82">
        <w:t xml:space="preserve">is made up of lipoproteins that </w:t>
      </w:r>
      <w:r w:rsidR="00954709" w:rsidRPr="00256B82">
        <w:t>transport</w:t>
      </w:r>
      <w:r w:rsidR="00DE67B2" w:rsidRPr="00256B82">
        <w:t xml:space="preserve"> cholesterol, cholesterol esters </w:t>
      </w:r>
      <w:r w:rsidR="00DE67B2" w:rsidRPr="00DD6620">
        <w:t xml:space="preserve">and fatty acids </w:t>
      </w:r>
      <w:r w:rsidR="00B8374F" w:rsidRPr="00DD6620">
        <w:t>predominantly as triglycerides</w:t>
      </w:r>
      <w:r w:rsidR="00B8374F">
        <w:t xml:space="preserve"> </w:t>
      </w:r>
      <w:r w:rsidR="00954709" w:rsidRPr="00256B82">
        <w:t>to muscle, adipose tissue</w:t>
      </w:r>
      <w:r w:rsidR="007A78D2">
        <w:t>,</w:t>
      </w:r>
      <w:r w:rsidR="00954709" w:rsidRPr="00256B82">
        <w:t xml:space="preserve"> and </w:t>
      </w:r>
      <w:r w:rsidR="007A78D2">
        <w:t xml:space="preserve">to </w:t>
      </w:r>
      <w:r w:rsidR="00954709" w:rsidRPr="00256B82">
        <w:t>the liver for processing and clearance</w:t>
      </w:r>
      <w:r w:rsidR="00FC5770">
        <w:t xml:space="preserve"> (BOX 1)</w:t>
      </w:r>
      <w:r w:rsidR="00DE67B2" w:rsidRPr="00256B82">
        <w:t xml:space="preserve">. </w:t>
      </w:r>
      <w:r w:rsidR="002A1FEF" w:rsidRPr="00256B82">
        <w:t>Free</w:t>
      </w:r>
      <w:r w:rsidR="00A75CA6">
        <w:t>,</w:t>
      </w:r>
      <w:r w:rsidR="002A1FEF" w:rsidRPr="00256B82">
        <w:t xml:space="preserve"> nonesterified fatty acids are also thought to be present in the blood, most probably bound to albumin</w:t>
      </w:r>
      <w:r w:rsidR="0013455C" w:rsidRPr="00256B82">
        <w:fldChar w:fldCharType="begin"/>
      </w:r>
      <w:r w:rsidR="0035333E">
        <w:instrText xml:space="preserve"> ADDIN PAPERS2_CITATIONS &lt;citation&gt;&lt;uuid&gt;FB3D6295-8D3A-46A0-93EA-A4BC4C6D025C&lt;/uuid&gt;&lt;priority&gt;0&lt;/priority&gt;&lt;publications&gt;&lt;publication&gt;&lt;uuid&gt;CEDCB39A-0D63-4298-AA8C-116F3B942B68&lt;/uuid&gt;&lt;volume&gt;60&lt;/volume&gt;&lt;doi&gt;10.2337/db11-0425&lt;/doi&gt;&lt;startpage&gt;2441&lt;/startpage&gt;&lt;publication_date&gt;99201110001200000000220000&lt;/publication_date&gt;&lt;url&gt;http://diabetes.diabetesjournals.org/content/60/10/2441.full&lt;/url&gt;&lt;type&gt;400&lt;/type&gt;&lt;title&gt;Fatty acids, obesity, and insulin resistance: time for a reevaluation.&lt;/title&gt;&lt;publisher&gt;American Diabetes Association&lt;/publisher&gt;&lt;institution&gt;Oxford Centre for Diabetes, Endocrinology and Metabolism, Nuffield Department of Clinical Medicine, University of Oxford, Oxford, U.K. fredrik.karpe@ocdem.ox.ac.uk&lt;/institution&gt;&lt;number&gt;10&lt;/number&gt;&lt;subtype&gt;400&lt;/subtype&gt;&lt;endpage&gt;2449&lt;/endpage&gt;&lt;bundle&gt;&lt;publication&gt;&lt;publisher&gt;American Diabetes Association&lt;/publisher&gt;&lt;title&gt;Diabetes&lt;/title&gt;&lt;type&gt;-100&lt;/type&gt;&lt;subtype&gt;-100&lt;/subtype&gt;&lt;uuid&gt;9FA9C24E-5997-4235-9E9C-C52E5C1E100F&lt;/uuid&gt;&lt;/publication&gt;&lt;/bundle&gt;&lt;authors&gt;&lt;author&gt;&lt;firstName&gt;Fredrik&lt;/firstName&gt;&lt;lastName&gt;Karpe&lt;/lastName&gt;&lt;/author&gt;&lt;author&gt;&lt;firstName&gt;Julian&lt;/firstName&gt;&lt;middleNames&gt;R&lt;/middleNames&gt;&lt;lastName&gt;Dickmann&lt;/lastName&gt;&lt;/author&gt;&lt;author&gt;&lt;firstName&gt;Keith&lt;/firstName&gt;&lt;middleNames&gt;N&lt;/middleNames&gt;&lt;lastName&gt;Frayn&lt;/lastName&gt;&lt;/author&gt;&lt;/authors&gt;&lt;/publication&gt;&lt;/publications&gt;&lt;cites&gt;&lt;/cites&gt;&lt;/citation&gt;</w:instrText>
      </w:r>
      <w:r w:rsidR="0013455C" w:rsidRPr="00256B82">
        <w:fldChar w:fldCharType="separate"/>
      </w:r>
      <w:r w:rsidR="0035333E">
        <w:rPr>
          <w:rFonts w:ascii="Calibri" w:hAnsi="Calibri" w:cs="Calibri"/>
          <w:vertAlign w:val="superscript"/>
        </w:rPr>
        <w:t>95</w:t>
      </w:r>
      <w:r w:rsidR="0013455C" w:rsidRPr="00256B82">
        <w:fldChar w:fldCharType="end"/>
      </w:r>
      <w:r w:rsidR="002A1FEF" w:rsidRPr="00256B82">
        <w:t xml:space="preserve">. </w:t>
      </w:r>
    </w:p>
    <w:p w14:paraId="2CB39B00" w14:textId="6743D60B" w:rsidR="00FC5770" w:rsidRPr="00256B82" w:rsidRDefault="00202D8F" w:rsidP="00FC5770">
      <w:pPr>
        <w:spacing w:before="120" w:after="120" w:line="360" w:lineRule="auto"/>
        <w:jc w:val="left"/>
      </w:pPr>
      <w:r w:rsidRPr="00256B82">
        <w:t xml:space="preserve">Experimental animal models and human histopathological samples confirm the presence of cholesterol </w:t>
      </w:r>
      <w:r w:rsidR="007A78D2">
        <w:t>in</w:t>
      </w:r>
      <w:r w:rsidR="007A78D2" w:rsidRPr="00256B82">
        <w:t xml:space="preserve"> </w:t>
      </w:r>
      <w:r w:rsidRPr="00256B82">
        <w:t>atherosclerotic plaque</w:t>
      </w:r>
      <w:r w:rsidR="007A78D2">
        <w:t>s</w:t>
      </w:r>
      <w:r w:rsidRPr="00256B82">
        <w:t xml:space="preserve">, predominantly </w:t>
      </w:r>
      <w:r w:rsidR="00B11570">
        <w:t>in</w:t>
      </w:r>
      <w:r w:rsidR="00B11570" w:rsidRPr="00256B82">
        <w:t xml:space="preserve"> </w:t>
      </w:r>
      <w:r w:rsidRPr="00256B82">
        <w:t xml:space="preserve">foam cells </w:t>
      </w:r>
      <w:r w:rsidR="007A78D2">
        <w:t>(</w:t>
      </w:r>
      <w:r w:rsidRPr="00256B82">
        <w:t>thought to be lipid-laden macrophages</w:t>
      </w:r>
      <w:r w:rsidR="007A78D2">
        <w:t>)</w:t>
      </w:r>
      <w:r w:rsidR="00334B67" w:rsidRPr="00256B82">
        <w:fldChar w:fldCharType="begin"/>
      </w:r>
      <w:r w:rsidR="0035333E">
        <w:instrText xml:space="preserve"> ADDIN PAPERS2_CITATIONS &lt;citation&gt;&lt;uuid&gt;644D93CB-1516-441D-910B-977897AA9052&lt;/uuid&gt;&lt;priority&gt;0&lt;/priority&gt;&lt;publications&gt;&lt;publication&gt;&lt;uuid&gt;FFAF635D-125A-4CDD-970A-7E803D10985C&lt;/uuid&gt;&lt;volume&gt;6&lt;/volume&gt;&lt;doi&gt;10.1038/nri1882&lt;/doi&gt;&lt;startpage&gt;508&lt;/startpage&gt;&lt;publication_date&gt;99200607001200000000220000&lt;/publication_date&gt;&lt;url&gt;http://www.nature.com/doifinder/10.1038/nri1882&lt;/url&gt;&lt;citekey&gt;Hansson:2006ga&lt;/citekey&gt;&lt;type&gt;400&lt;/type&gt;&lt;title&gt;The immune response in atherosclerosis: a double-edged sword.&lt;/title&gt;&lt;institution&gt;Center for Molecular Medicine, Department of Medicine, Karolinska University Hospital, Karolinska Institute, Stockholm, SE-17176, Sweden.&lt;/institution&gt;&lt;number&gt;7&lt;/number&gt;&lt;subtype&gt;400&lt;/subtype&gt;&lt;endpage&gt;519&lt;/endpage&gt;&lt;bundle&gt;&lt;publication&gt;&lt;publisher&gt;Nature Publishing Group&lt;/publisher&gt;&lt;title&gt;Nature Reviews Immunology&lt;/title&gt;&lt;type&gt;-100&lt;/type&gt;&lt;subtype&gt;-100&lt;/subtype&gt;&lt;uuid&gt;70812640-D885-4A1B-8A86-1F0B83E32AEF&lt;/uuid&gt;&lt;/publication&gt;&lt;/bundle&gt;&lt;authors&gt;&lt;author&gt;&lt;firstName&gt;Göran&lt;/firstName&gt;&lt;middleNames&gt;K&lt;/middleNames&gt;&lt;lastName&gt;Hansson&lt;/lastName&gt;&lt;/author&gt;&lt;author&gt;&lt;firstName&gt;Peter&lt;/firstName&gt;&lt;lastName&gt;Libby&lt;/lastName&gt;&lt;/author&gt;&lt;/authors&gt;&lt;/publication&gt;&lt;/publications&gt;&lt;cites&gt;&lt;/cites&gt;&lt;/citation&gt;</w:instrText>
      </w:r>
      <w:r w:rsidR="00334B67" w:rsidRPr="00256B82">
        <w:fldChar w:fldCharType="separate"/>
      </w:r>
      <w:r w:rsidR="0035333E">
        <w:rPr>
          <w:rFonts w:ascii="Calibri" w:hAnsi="Calibri" w:cs="Calibri"/>
          <w:vertAlign w:val="superscript"/>
        </w:rPr>
        <w:t>96</w:t>
      </w:r>
      <w:r w:rsidR="00334B67" w:rsidRPr="00256B82">
        <w:fldChar w:fldCharType="end"/>
      </w:r>
      <w:r w:rsidR="004A3383">
        <w:t>.</w:t>
      </w:r>
      <w:r w:rsidR="00FC5770">
        <w:t xml:space="preserve"> </w:t>
      </w:r>
      <w:r w:rsidR="00DD6620">
        <w:t>F</w:t>
      </w:r>
      <w:r w:rsidR="00FC5770" w:rsidRPr="00256B82">
        <w:t>atty acid</w:t>
      </w:r>
      <w:r w:rsidR="00DD6620">
        <w:t>s</w:t>
      </w:r>
      <w:r w:rsidR="00FC5770" w:rsidRPr="00256B82">
        <w:t xml:space="preserve"> </w:t>
      </w:r>
      <w:r w:rsidR="00DD6620">
        <w:t xml:space="preserve">have also been shown to </w:t>
      </w:r>
      <w:r w:rsidR="00FC5770" w:rsidRPr="00256B82">
        <w:t>accumulat</w:t>
      </w:r>
      <w:r w:rsidR="00DD6620">
        <w:t>e</w:t>
      </w:r>
      <w:r w:rsidR="00FC5770" w:rsidRPr="00256B82">
        <w:t xml:space="preserve"> </w:t>
      </w:r>
      <w:r w:rsidR="00FC5770">
        <w:t>in</w:t>
      </w:r>
      <w:r w:rsidR="00FC5770" w:rsidRPr="00256B82">
        <w:t xml:space="preserve"> </w:t>
      </w:r>
      <w:r w:rsidR="00FC5770">
        <w:t xml:space="preserve">the </w:t>
      </w:r>
      <w:r w:rsidR="00FC5770" w:rsidRPr="00256B82">
        <w:t>atherosclerotic</w:t>
      </w:r>
      <w:r w:rsidR="006C1F83">
        <w:t xml:space="preserve"> </w:t>
      </w:r>
      <w:r w:rsidR="00FC5770" w:rsidRPr="00256B82">
        <w:t>plaque</w:t>
      </w:r>
      <w:r w:rsidR="00A0627B">
        <w:fldChar w:fldCharType="begin"/>
      </w:r>
      <w:r w:rsidR="0035333E">
        <w:instrText xml:space="preserve"> ADDIN PAPERS2_CITATIONS &lt;citation&gt;&lt;uuid&gt;9EE28D51-867A-448C-B352-8E1D2E3F82E2&lt;/uuid&gt;&lt;priority&gt;0&lt;/priority&gt;&lt;publications&gt;&lt;publication&gt;&lt;uuid&gt;0F49D871-D855-4D12-A70E-7673DE15D97C&lt;/uuid&gt;&lt;volume&gt;14&lt;/volume&gt;&lt;accepted_date&gt;99201308121200000000222000&lt;/accepted_date&gt;&lt;doi&gt;10.1038/ni.2704&lt;/doi&gt;&lt;startpage&gt;1045&lt;/startpage&gt;&lt;publication_date&gt;99201310001200000000220000&lt;/publication_date&gt;&lt;url&gt;http://eutils.ncbi.nlm.nih.gov/entrez/eutils/elink.fcgi?dbfrom=pubmed&amp;amp;id=23995233&amp;amp;retmode=ref&amp;amp;cmd=prlinks&lt;/url&gt;&lt;citekey&gt;Freigang:2013bj&lt;/citekey&gt;&lt;type&gt;400&lt;/type&gt;&lt;title&gt;Fatty acid-induced mitochondrial uncoupling elicits inflammasome-independent IL-1α and sterile vascular inflammation in atherosclerosis.&lt;/title&gt;&lt;location&gt;&amp;lt;html&amp;gt;&amp;lt;head&amp;gt;&amp;lt;meta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Home&amp;lt;/a&amp;gt;&amp;lt;/div&amp;gt;&amp;lt;/body&amp;gt;&amp;lt;/html&amp;gt;&lt;/location&gt;&lt;submission_date&gt;99201305191200000000222000&lt;/submission_date&gt;&lt;number&gt;10&lt;/number&gt;&lt;institution&gt;Institute of Molecular Health Sciences, Swiss Federal Institute of Technology (ETH) Zurich, Zurich, Switzerland.&lt;/institution&gt;&lt;subtype&gt;400&lt;/subtype&gt;&lt;endpage&gt;1053&lt;/endpage&gt;&lt;bundle&gt;&lt;publication&gt;&lt;publisher&gt;Nature Publishing Group&lt;/publisher&gt;&lt;title&gt;Nature Immunology&lt;/title&gt;&lt;type&gt;-100&lt;/type&gt;&lt;subtype&gt;-100&lt;/subtype&gt;&lt;uuid&gt;A0A41CDA-5155-4BF3-B45A-32B03754F9A1&lt;/uuid&gt;&lt;/publication&gt;&lt;/bundle&gt;&lt;authors&gt;&lt;author&gt;&lt;firstName&gt;Stefan&lt;/firstName&gt;&lt;lastName&gt;Freigang&lt;/lastName&gt;&lt;/author&gt;&lt;author&gt;&lt;firstName&gt;Franziska&lt;/firstName&gt;&lt;lastName&gt;Ampenberger&lt;/lastName&gt;&lt;/author&gt;&lt;author&gt;&lt;firstName&gt;Adrienne&lt;/firstName&gt;&lt;lastName&gt;Weiss&lt;/lastName&gt;&lt;/author&gt;&lt;author&gt;&lt;firstName&gt;Thirumala-Devi&lt;/firstName&gt;&lt;lastName&gt;Kanneganti&lt;/lastName&gt;&lt;/author&gt;&lt;author&gt;&lt;firstName&gt;Yoichiro&lt;/firstName&gt;&lt;lastName&gt;Iwakura&lt;/lastName&gt;&lt;/author&gt;&lt;author&gt;&lt;firstName&gt;Martin&lt;/firstName&gt;&lt;lastName&gt;Hersberger&lt;/lastName&gt;&lt;/author&gt;&lt;author&gt;&lt;firstName&gt;Manfred&lt;/firstName&gt;&lt;lastName&gt;Kopf&lt;/lastName&gt;&lt;/author&gt;&lt;/authors&gt;&lt;/publication&gt;&lt;/publications&gt;&lt;cites&gt;&lt;/cites&gt;&lt;/citation&gt;</w:instrText>
      </w:r>
      <w:r w:rsidR="00A0627B">
        <w:fldChar w:fldCharType="separate"/>
      </w:r>
      <w:r w:rsidR="0035333E">
        <w:rPr>
          <w:rFonts w:ascii="Calibri" w:hAnsi="Calibri" w:cs="Calibri"/>
          <w:vertAlign w:val="superscript"/>
        </w:rPr>
        <w:t>97</w:t>
      </w:r>
      <w:r w:rsidR="00A0627B">
        <w:fldChar w:fldCharType="end"/>
      </w:r>
      <w:r w:rsidR="00FC5770" w:rsidRPr="00320740">
        <w:t xml:space="preserve">. Interestingly, this accumulation is dynamic and the composition of </w:t>
      </w:r>
      <w:r w:rsidR="00B11570" w:rsidRPr="00320740">
        <w:t xml:space="preserve">the </w:t>
      </w:r>
      <w:r w:rsidR="000E7B56" w:rsidRPr="00320740">
        <w:t xml:space="preserve">fatty acid </w:t>
      </w:r>
      <w:r w:rsidR="00B11570" w:rsidRPr="00320740">
        <w:t xml:space="preserve">pool </w:t>
      </w:r>
      <w:r w:rsidR="00FC5770" w:rsidRPr="00320740">
        <w:t>changes over time, which might provide</w:t>
      </w:r>
      <w:r w:rsidR="00FC5770" w:rsidRPr="00256B82">
        <w:t xml:space="preserve"> selective stimuli to foam cells and </w:t>
      </w:r>
      <w:r w:rsidR="00FC5770">
        <w:t>might</w:t>
      </w:r>
      <w:r w:rsidR="00FC5770" w:rsidRPr="00256B82">
        <w:t xml:space="preserve"> represent a dietary </w:t>
      </w:r>
      <w:r w:rsidR="00FC5770">
        <w:t>influence</w:t>
      </w:r>
      <w:r w:rsidR="00FC5770" w:rsidRPr="00256B82">
        <w:t xml:space="preserve"> </w:t>
      </w:r>
      <w:r w:rsidR="00FC5770">
        <w:t>on</w:t>
      </w:r>
      <w:r w:rsidR="00FC5770" w:rsidRPr="00256B82">
        <w:t xml:space="preserve"> plaque composition</w:t>
      </w:r>
      <w:r w:rsidR="00FC5770" w:rsidRPr="00256B82">
        <w:fldChar w:fldCharType="begin"/>
      </w:r>
      <w:r w:rsidR="0035333E">
        <w:instrText xml:space="preserve"> ADDIN PAPERS2_CITATIONS &lt;citation&gt;&lt;uuid&gt;2FDE8DB6-7F1C-4F8B-AF9E-A13B4B26A172&lt;/uuid&gt;&lt;priority&gt;0&lt;/priority&gt;&lt;publications&gt;&lt;publication&gt;&lt;uuid&gt;0F49D871-D855-4D12-A70E-7673DE15D97C&lt;/uuid&gt;&lt;volume&gt;14&lt;/volume&gt;&lt;accepted_date&gt;99201308121200000000222000&lt;/accepted_date&gt;&lt;doi&gt;10.1038/ni.2704&lt;/doi&gt;&lt;startpage&gt;1045&lt;/startpage&gt;&lt;publication_date&gt;99201310001200000000220000&lt;/publication_date&gt;&lt;url&gt;http://eutils.ncbi.nlm.nih.gov/entrez/eutils/elink.fcgi?dbfrom=pubmed&amp;amp;id=23995233&amp;amp;retmode=ref&amp;amp;cmd=prlinks&lt;/url&gt;&lt;citekey&gt;Freigang:2013bj&lt;/citekey&gt;&lt;type&gt;400&lt;/type&gt;&lt;title&gt;Fatty acid-induced mitochondrial uncoupling elicits inflammasome-independent IL-1α and sterile vascular inflammation in atherosclerosis.&lt;/title&gt;&lt;location&gt;&amp;lt;html&amp;gt;&amp;lt;head&amp;gt;&amp;lt;meta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Home&amp;lt;/a&amp;gt;&amp;lt;/div&amp;gt;&amp;lt;/body&amp;gt;&amp;lt;/html&amp;gt;&lt;/location&gt;&lt;submission_date&gt;99201305191200000000222000&lt;/submission_date&gt;&lt;number&gt;10&lt;/number&gt;&lt;institution&gt;Institute of Molecular Health Sciences, Swiss Federal Institute of Technology (ETH) Zurich, Zurich, Switzerland.&lt;/institution&gt;&lt;subtype&gt;400&lt;/subtype&gt;&lt;endpage&gt;1053&lt;/endpage&gt;&lt;bundle&gt;&lt;publication&gt;&lt;publisher&gt;Nature Publishing Group&lt;/publisher&gt;&lt;title&gt;Nature Immunology&lt;/title&gt;&lt;type&gt;-100&lt;/type&gt;&lt;subtype&gt;-100&lt;/subtype&gt;&lt;uuid&gt;A0A41CDA-5155-4BF3-B45A-32B03754F9A1&lt;/uuid&gt;&lt;/publication&gt;&lt;/bundle&gt;&lt;authors&gt;&lt;author&gt;&lt;firstName&gt;Stefan&lt;/firstName&gt;&lt;lastName&gt;Freigang&lt;/lastName&gt;&lt;/author&gt;&lt;author&gt;&lt;firstName&gt;Franziska&lt;/firstName&gt;&lt;lastName&gt;Ampenberger&lt;/lastName&gt;&lt;/author&gt;&lt;author&gt;&lt;firstName&gt;Adrienne&lt;/firstName&gt;&lt;lastName&gt;Weiss&lt;/lastName&gt;&lt;/author&gt;&lt;author&gt;&lt;firstName&gt;Thirumala-Devi&lt;/firstName&gt;&lt;lastName&gt;Kanneganti&lt;/lastName&gt;&lt;/author&gt;&lt;author&gt;&lt;firstName&gt;Yoichiro&lt;/firstName&gt;&lt;lastName&gt;Iwakura&lt;/lastName&gt;&lt;/author&gt;&lt;author&gt;&lt;firstName&gt;Martin&lt;/firstName&gt;&lt;lastName&gt;Hersberger&lt;/lastName&gt;&lt;/author&gt;&lt;author&gt;&lt;firstName&gt;Manfred&lt;/firstName&gt;&lt;lastName&gt;Kopf&lt;/lastName&gt;&lt;/author&gt;&lt;/authors&gt;&lt;/publication&gt;&lt;/publications&gt;&lt;cites&gt;&lt;/cites&gt;&lt;/citation&gt;</w:instrText>
      </w:r>
      <w:r w:rsidR="00FC5770" w:rsidRPr="00256B82">
        <w:fldChar w:fldCharType="separate"/>
      </w:r>
      <w:r w:rsidR="0035333E">
        <w:rPr>
          <w:rFonts w:ascii="Calibri" w:hAnsi="Calibri" w:cs="Calibri"/>
          <w:vertAlign w:val="superscript"/>
        </w:rPr>
        <w:t>97</w:t>
      </w:r>
      <w:r w:rsidR="00FC5770" w:rsidRPr="00256B82">
        <w:fldChar w:fldCharType="end"/>
      </w:r>
      <w:r w:rsidR="00FC5770" w:rsidRPr="00256B82">
        <w:t xml:space="preserve">.  </w:t>
      </w:r>
    </w:p>
    <w:p w14:paraId="74F2BC15" w14:textId="77777777" w:rsidR="00C04587" w:rsidRPr="00256B82" w:rsidRDefault="00C04587" w:rsidP="00C971B2">
      <w:pPr>
        <w:pStyle w:val="Heading3"/>
        <w:spacing w:before="120" w:after="120" w:line="360" w:lineRule="auto"/>
        <w:contextualSpacing w:val="0"/>
        <w:jc w:val="left"/>
      </w:pPr>
    </w:p>
    <w:p w14:paraId="1F26749B" w14:textId="3077634D" w:rsidR="00202D8F" w:rsidRPr="00256B82" w:rsidRDefault="00C77CD3" w:rsidP="00C971B2">
      <w:pPr>
        <w:pStyle w:val="Heading2"/>
        <w:spacing w:before="120" w:after="120" w:line="360" w:lineRule="auto"/>
        <w:jc w:val="left"/>
        <w:rPr>
          <w:color w:val="auto"/>
          <w:sz w:val="24"/>
        </w:rPr>
      </w:pPr>
      <w:r w:rsidRPr="00256B82">
        <w:rPr>
          <w:color w:val="auto"/>
          <w:sz w:val="24"/>
        </w:rPr>
        <w:t xml:space="preserve">[H2] </w:t>
      </w:r>
      <w:r w:rsidR="00FA57B6" w:rsidRPr="00256B82">
        <w:rPr>
          <w:color w:val="auto"/>
          <w:sz w:val="24"/>
        </w:rPr>
        <w:t xml:space="preserve">Classification </w:t>
      </w:r>
    </w:p>
    <w:p w14:paraId="21542545" w14:textId="1E4BE93B" w:rsidR="009B7EFA" w:rsidRPr="00256B82" w:rsidRDefault="009B7EFA" w:rsidP="00C971B2">
      <w:pPr>
        <w:spacing w:before="120" w:after="120" w:line="360" w:lineRule="auto"/>
        <w:jc w:val="left"/>
      </w:pPr>
      <w:r w:rsidRPr="00256B82">
        <w:t xml:space="preserve">Dyslipidaemias can be classified </w:t>
      </w:r>
      <w:r w:rsidR="00A3049E">
        <w:t>as</w:t>
      </w:r>
      <w:r w:rsidR="00650F28" w:rsidRPr="00256B82">
        <w:t xml:space="preserve"> primary </w:t>
      </w:r>
      <w:r w:rsidR="00A3049E">
        <w:t xml:space="preserve">if </w:t>
      </w:r>
      <w:r w:rsidR="00887C08">
        <w:t xml:space="preserve">the dyslipidaemia has a genetic </w:t>
      </w:r>
      <w:r w:rsidR="00A3049E">
        <w:t>cause</w:t>
      </w:r>
      <w:r w:rsidR="00887C08">
        <w:t xml:space="preserve"> </w:t>
      </w:r>
      <w:r w:rsidR="00467025">
        <w:t>(familial or inherited dyslipidaemia)</w:t>
      </w:r>
      <w:r w:rsidR="00650F28" w:rsidRPr="00256B82">
        <w:t xml:space="preserve"> or </w:t>
      </w:r>
      <w:r w:rsidR="00A3049E">
        <w:t xml:space="preserve">as </w:t>
      </w:r>
      <w:r w:rsidR="00650F28" w:rsidRPr="00256B82">
        <w:t xml:space="preserve">secondary </w:t>
      </w:r>
      <w:r w:rsidR="00A3049E">
        <w:t xml:space="preserve">if the dyslipidaemia </w:t>
      </w:r>
      <w:r w:rsidR="00650F28" w:rsidRPr="00256B82">
        <w:t>result</w:t>
      </w:r>
      <w:r w:rsidR="00A3049E">
        <w:t>s</w:t>
      </w:r>
      <w:r w:rsidR="00650F28" w:rsidRPr="00256B82">
        <w:t xml:space="preserve"> </w:t>
      </w:r>
      <w:r w:rsidR="00A3049E">
        <w:t>from</w:t>
      </w:r>
      <w:r w:rsidR="00A3049E" w:rsidRPr="00256B82">
        <w:t xml:space="preserve"> </w:t>
      </w:r>
      <w:r w:rsidR="00A3049E">
        <w:t xml:space="preserve">other </w:t>
      </w:r>
      <w:r w:rsidR="007A78D2">
        <w:t>medical</w:t>
      </w:r>
      <w:r w:rsidR="007A78D2" w:rsidRPr="00256B82">
        <w:t xml:space="preserve"> </w:t>
      </w:r>
      <w:r w:rsidR="00650F28" w:rsidRPr="00256B82">
        <w:t>conditions</w:t>
      </w:r>
      <w:r w:rsidR="00467025">
        <w:t xml:space="preserve"> </w:t>
      </w:r>
      <w:r w:rsidR="00A3049E">
        <w:t>(BOX 1)</w:t>
      </w:r>
      <w:r w:rsidR="00650F28" w:rsidRPr="00256B82">
        <w:t>. The Frederickson classification</w:t>
      </w:r>
      <w:r w:rsidR="00680328" w:rsidRPr="00256B82">
        <w:fldChar w:fldCharType="begin"/>
      </w:r>
      <w:r w:rsidR="0035333E">
        <w:instrText xml:space="preserve"> ADDIN PAPERS2_CITATIONS &lt;citation&gt;&lt;uuid&gt;DBE3D6AC-CC0B-4372-9993-2DC189ACE37F&lt;/uuid&gt;&lt;priority&gt;0&lt;/priority&gt;&lt;publications&gt;&lt;publication&gt;&lt;volume&gt;31&lt;/volume&gt;&lt;publication_date&gt;99196503001200000000220000&lt;/publication_date&gt;&lt;startpage&gt;321&lt;/startpage&gt;&lt;title&gt;A System for Phenotyping Hyperlipoproteinemia&lt;/title&gt;&lt;uuid&gt;4631DC7C-4DD6-498D-ACD2-E3566EF0E552&lt;/uuid&gt;&lt;subtype&gt;400&lt;/subtype&gt;&lt;endpage&gt;327&lt;/endpage&gt;&lt;type&gt;400&lt;/type&gt;&lt;url&gt;http://eutils.ncbi.nlm.nih.gov/entrez/eutils/elink.fcgi?dbfrom=pubmed&amp;amp;id=14262568&amp;amp;retmode=ref&amp;amp;cmd=prlinks&lt;/url&gt;&lt;bundle&gt;&lt;publication&gt;&lt;publisher&gt;American Heart Association Journals&lt;/publisher&gt;&lt;title&gt;Circulation&lt;/title&gt;&lt;type&gt;-100&lt;/type&gt;&lt;subtype&gt;-100&lt;/subtype&gt;&lt;uuid&gt;503D285B-13F7-4587-8251-FD006F4625E4&lt;/uuid&gt;&lt;/publication&gt;&lt;/bundle&gt;&lt;authors&gt;&lt;author&gt;&lt;firstName&gt;D&lt;/firstName&gt;&lt;middleNames&gt;S&lt;/middleNames&gt;&lt;lastName&gt;Fredrickson&lt;/lastName&gt;&lt;/author&gt;&lt;author&gt;&lt;firstName&gt;R&lt;/firstName&gt;&lt;middleNames&gt;S&lt;/middleNames&gt;&lt;lastName&gt;Lees&lt;/lastName&gt;&lt;/author&gt;&lt;/authors&gt;&lt;/publication&gt;&lt;/publications&gt;&lt;cites&gt;&lt;/cites&gt;&lt;/citation&gt;</w:instrText>
      </w:r>
      <w:r w:rsidR="00680328" w:rsidRPr="00256B82">
        <w:fldChar w:fldCharType="separate"/>
      </w:r>
      <w:r w:rsidR="0035333E">
        <w:rPr>
          <w:rFonts w:ascii="Calibri" w:hAnsi="Calibri" w:cs="Calibri"/>
          <w:vertAlign w:val="superscript"/>
        </w:rPr>
        <w:t>98</w:t>
      </w:r>
      <w:r w:rsidR="00680328" w:rsidRPr="00256B82">
        <w:fldChar w:fldCharType="end"/>
      </w:r>
      <w:r w:rsidR="00680328" w:rsidRPr="00256B82">
        <w:t xml:space="preserve"> </w:t>
      </w:r>
      <w:r w:rsidR="00650F28" w:rsidRPr="00256B82">
        <w:t>of familial dyslipidaemia</w:t>
      </w:r>
      <w:r w:rsidR="00225F72">
        <w:t xml:space="preserve"> </w:t>
      </w:r>
      <w:r w:rsidR="00650F28" w:rsidRPr="00256B82">
        <w:t>has been adopted by the WHO</w:t>
      </w:r>
      <w:r w:rsidR="008C176C">
        <w:fldChar w:fldCharType="begin"/>
      </w:r>
      <w:r w:rsidR="0035333E">
        <w:instrText xml:space="preserve"> ADDIN PAPERS2_CITATIONS &lt;citation&gt;&lt;uuid&gt;0CF4F2B0-7F4B-4585-A89B-5447DF23639F&lt;/uuid&gt;&lt;priority&gt;0&lt;/priority&gt;&lt;publications&gt;&lt;publication&gt;&lt;volume&gt;43&lt;/volume&gt;&lt;publication_date&gt;99197000001200000000200000&lt;/publication_date&gt;&lt;number&gt;6&lt;/number&gt;&lt;startpage&gt;891&lt;/startpage&gt;&lt;title&gt;Classification of hyperlipidaemias and hyperlipoproteinaemias.&lt;/title&gt;&lt;uuid&gt;93DCD48F-164D-4A35-B855-9E1F02B92809&lt;/uuid&gt;&lt;subtype&gt;400&lt;/subtype&gt;&lt;publisher&gt;World Health Organization&lt;/publisher&gt;&lt;type&gt;400&lt;/type&gt;&lt;endpage&gt;915&lt;/endpage&gt;&lt;url&gt;/pmc/articles/PMC2427808/?report=abstract&lt;/url&gt;&lt;bundle&gt;&lt;publication&gt;&lt;title&gt;Bulletin of the World Health Organization&lt;/title&gt;&lt;type&gt;-100&lt;/type&gt;&lt;subtype&gt;-100&lt;/subtype&gt;&lt;uuid&gt;5773D1DC-8AFB-46DD-B267-5264305A4ED9&lt;/uuid&gt;&lt;/publication&gt;&lt;/bundle&gt;&lt;authors&gt;&lt;author&gt;&lt;firstName&gt;J&lt;/firstName&gt;&lt;middleNames&gt;L&lt;/middleNames&gt;&lt;lastName&gt;Beaumont&lt;/lastName&gt;&lt;/author&gt;&lt;author&gt;&lt;firstName&gt;L&lt;/firstName&gt;&lt;middleNames&gt;A&lt;/middleNames&gt;&lt;lastName&gt;Carlson&lt;/lastName&gt;&lt;/author&gt;&lt;author&gt;&lt;firstName&gt;G&lt;/firstName&gt;&lt;middleNames&gt;R&lt;/middleNames&gt;&lt;lastName&gt;Cooper&lt;/lastName&gt;&lt;/author&gt;&lt;author&gt;&lt;firstName&gt;Z&lt;/firstName&gt;&lt;lastName&gt;Fejfar&lt;/lastName&gt;&lt;/author&gt;&lt;author&gt;&lt;firstName&gt;D&lt;/firstName&gt;&lt;middleNames&gt;S&lt;/middleNames&gt;&lt;lastName&gt;Fredrickson&lt;/lastName&gt;&lt;/author&gt;&lt;author&gt;&lt;firstName&gt;T&lt;/firstName&gt;&lt;lastName&gt;Strasser&lt;/lastName&gt;&lt;/author&gt;&lt;/authors&gt;&lt;/publication&gt;&lt;/publications&gt;&lt;cites&gt;&lt;/cites&gt;&lt;/citation&gt;</w:instrText>
      </w:r>
      <w:r w:rsidR="008C176C">
        <w:fldChar w:fldCharType="separate"/>
      </w:r>
      <w:r w:rsidR="0035333E">
        <w:rPr>
          <w:rFonts w:ascii="Calibri" w:hAnsi="Calibri" w:cs="Calibri"/>
          <w:vertAlign w:val="superscript"/>
        </w:rPr>
        <w:t>99</w:t>
      </w:r>
      <w:r w:rsidR="008C176C">
        <w:fldChar w:fldCharType="end"/>
      </w:r>
      <w:r w:rsidR="00742422">
        <w:t>,</w:t>
      </w:r>
      <w:r w:rsidR="00650F28" w:rsidRPr="00256B82">
        <w:t xml:space="preserve"> and remains one of the most frequently used in clinical decision making, however does not account for HDL nor for gene variants associated with abnormally elevated lipid levels. </w:t>
      </w:r>
      <w:r w:rsidR="00032FB9" w:rsidRPr="00610062">
        <w:t xml:space="preserve">For this reason, guidelines </w:t>
      </w:r>
      <w:r w:rsidR="00656918" w:rsidRPr="00610062">
        <w:t xml:space="preserve">produced </w:t>
      </w:r>
      <w:r w:rsidR="008F70BE" w:rsidRPr="00610062">
        <w:t xml:space="preserve">in </w:t>
      </w:r>
      <w:r w:rsidR="00767D2D" w:rsidRPr="00610062">
        <w:t xml:space="preserve">by </w:t>
      </w:r>
      <w:r w:rsidR="008F70BE" w:rsidRPr="00610062">
        <w:t>Europe</w:t>
      </w:r>
      <w:r w:rsidR="00767D2D" w:rsidRPr="00610062">
        <w:t xml:space="preserve">an </w:t>
      </w:r>
      <w:r w:rsidR="00767D2D" w:rsidRPr="00610062">
        <w:lastRenderedPageBreak/>
        <w:t>(ESC/EAS)</w:t>
      </w:r>
      <w:r w:rsidR="00767D2D" w:rsidRPr="00610062">
        <w:fldChar w:fldCharType="begin"/>
      </w:r>
      <w:r w:rsidR="0035333E">
        <w:instrText xml:space="preserve"> ADDIN PAPERS2_CITATIONS &lt;citation&gt;&lt;uuid&gt;C8CB7C3D-19D0-4C20-AE03-444B781F453E&lt;/uuid&gt;&lt;priority&gt;0&lt;/priority&gt;&lt;publications&gt;&lt;publication&gt;&lt;uuid&gt;79CD1AB5-5A2B-491E-98A4-47E0C4694F9D&lt;/uuid&gt;&lt;volume&gt;37&lt;/volume&gt;&lt;doi&gt;10.1093/eurheartj/ehw272&lt;/doi&gt;&lt;startpage&gt;2999&lt;/startpage&gt;&lt;publication_date&gt;99201610141200000000222000&lt;/publication_date&gt;&lt;url&gt;https://academic.oup.com/eurheartj/article-lookup/doi/10.1093/eurheartj/ehw272&lt;/url&gt;&lt;type&gt;400&lt;/type&gt;&lt;title&gt;2016 ESC/EAS Guidelines for the Management of Dyslipidaemias.&lt;/title&gt;&lt;publisher&gt;Oxford University Press&lt;/publisher&gt;&lt;number&gt;39&lt;/number&gt;&lt;subtype&gt;400&lt;/subtype&gt;&lt;endpage&gt;3058&lt;/endpage&gt;&lt;bundle&gt;&lt;publication&gt;&lt;publisher&gt;The Oxford University Press&lt;/publisher&gt;&lt;title&gt;European Heart Journal&lt;/title&gt;&lt;type&gt;-100&lt;/type&gt;&lt;subtype&gt;-100&lt;/subtype&gt;&lt;uuid&gt;D9273917-455E-4704-9879-B27639536F6C&lt;/uuid&gt;&lt;/publication&gt;&lt;/bundle&gt;&lt;authors&gt;&lt;author&gt;&lt;firstName&gt;Alberico&lt;/firstName&gt;&lt;middleNames&gt;L&lt;/middleNames&gt;&lt;lastName&gt;Catapano&lt;/lastName&gt;&lt;/author&gt;&lt;author&gt;&lt;firstName&gt;Ian&lt;/firstName&gt;&lt;lastName&gt;Graham&lt;/lastName&gt;&lt;/author&gt;&lt;author&gt;&lt;nonDroppingParticle&gt;De&lt;/nonDroppingParticle&gt;&lt;firstName&gt;Guy&lt;/firstName&gt;&lt;lastName&gt;Backer&lt;/lastName&gt;&lt;/author&gt;&lt;author&gt;&lt;firstName&gt;Olov&lt;/firstName&gt;&lt;lastName&gt;Wiklund&lt;/lastName&gt;&lt;/author&gt;&lt;author&gt;&lt;firstName&gt;M&lt;/firstName&gt;&lt;middleNames&gt;John&lt;/middleNames&gt;&lt;lastName&gt;Chapman&lt;/lastName&gt;&lt;/author&gt;&lt;author&gt;&lt;firstName&gt;Heinz&lt;/firstName&gt;&lt;lastName&gt;Drexel&lt;/lastName&gt;&lt;/author&gt;&lt;author&gt;&lt;firstName&gt;Arno&lt;/firstName&gt;&lt;middleNames&gt;W&lt;/middleNames&gt;&lt;lastName&gt;Hoes&lt;/lastName&gt;&lt;/author&gt;&lt;author&gt;&lt;firstName&gt;Catriona&lt;/firstName&gt;&lt;middleNames&gt;S&lt;/middleNames&gt;&lt;lastName&gt;Jennings&lt;/lastName&gt;&lt;/author&gt;&lt;author&gt;&lt;firstName&gt;Ulf&lt;/firstName&gt;&lt;lastName&gt;Landmesser&lt;/lastName&gt;&lt;/author&gt;&lt;author&gt;&lt;firstName&gt;Terje&lt;/firstName&gt;&lt;middleNames&gt;R&lt;/middleNames&gt;&lt;lastName&gt;Pedersen&lt;/lastName&gt;&lt;/author&gt;&lt;author&gt;&lt;firstName&gt;Zeljko&lt;/firstName&gt;&lt;lastName&gt;Reiner&lt;/lastName&gt;&lt;/author&gt;&lt;author&gt;&lt;firstName&gt;Gabriele&lt;/firstName&gt;&lt;lastName&gt;Riccardi&lt;/lastName&gt;&lt;/author&gt;&lt;author&gt;&lt;firstName&gt;Marja-Riita&lt;/firstName&gt;&lt;lastName&gt;Taskinen&lt;/lastName&gt;&lt;/author&gt;&lt;author&gt;&lt;firstName&gt;Lale&lt;/firstName&gt;&lt;lastName&gt;Tokgözoglu&lt;/lastName&gt;&lt;/author&gt;&lt;author&gt;&lt;firstName&gt;W&lt;/firstName&gt;&lt;middleNames&gt;M Monique&lt;/middleNames&gt;&lt;lastName&gt;Verschuren&lt;/lastName&gt;&lt;/author&gt;&lt;author&gt;&lt;firstName&gt;Charalambos&lt;/firstName&gt;&lt;lastName&gt;Vlachopoulos&lt;/lastName&gt;&lt;/author&gt;&lt;author&gt;&lt;firstName&gt;David&lt;/firstName&gt;&lt;middleNames&gt;A&lt;/middleNames&gt;&lt;lastName&gt;Wood&lt;/lastName&gt;&lt;/author&gt;&lt;author&gt;&lt;firstName&gt;Jose&lt;/firstName&gt;&lt;middleNames&gt;Luis&lt;/middleNames&gt;&lt;lastName&gt;Zamorano&lt;/lastName&gt;&lt;/author&gt;&lt;author&gt;&lt;lastName&gt;Authors/Task Force Members&lt;/lastName&gt;&lt;/author&gt;&lt;author&gt;&lt;lastName&gt;Additional Contributor&lt;/lastName&gt;&lt;/author&gt;&lt;/authors&gt;&lt;/publication&gt;&lt;/publications&gt;&lt;cites&gt;&lt;/cites&gt;&lt;/citation&gt;</w:instrText>
      </w:r>
      <w:r w:rsidR="00767D2D" w:rsidRPr="00610062">
        <w:fldChar w:fldCharType="separate"/>
      </w:r>
      <w:r w:rsidR="0035333E">
        <w:rPr>
          <w:rFonts w:ascii="Calibri" w:hAnsi="Calibri" w:cs="Calibri"/>
          <w:vertAlign w:val="superscript"/>
        </w:rPr>
        <w:t>100</w:t>
      </w:r>
      <w:r w:rsidR="00767D2D" w:rsidRPr="00610062">
        <w:fldChar w:fldCharType="end"/>
      </w:r>
      <w:r w:rsidR="00767D2D" w:rsidRPr="00610062">
        <w:t xml:space="preserve"> and American (ACC/AHA)</w:t>
      </w:r>
      <w:r w:rsidR="00812BC7" w:rsidRPr="00610062">
        <w:fldChar w:fldCharType="begin"/>
      </w:r>
      <w:r w:rsidR="0035333E">
        <w:instrText xml:space="preserve"> ADDIN PAPERS2_CITATIONS &lt;citation&gt;&lt;uuid&gt;FE6D8FD5-2B0E-4333-8663-B8CC1EB6E421&lt;/uuid&gt;&lt;priority&gt;0&lt;/priority&gt;&lt;publications&gt;&lt;publication&gt;&lt;publication_date&gt;99201311061200000000222000&lt;/publication_date&gt;&lt;startpage&gt;1&lt;/startpage&gt;&lt;doi&gt;10.1161/01.cir.0000437738.63853.7a/-/DC1&lt;/doi&gt;&lt;title&gt;2013 ACC/AHA Guideline on the Treatment of Blood Cholesterol to Reduce Atherosclerotic Cardiovascular Risk in Adults&lt;/title&gt;&lt;uuid&gt;F839CA6E-BDBC-4226-9C1C-55F606BA9A70&lt;/uuid&gt;&lt;subtype&gt;400&lt;/subtype&gt;&lt;endpage&gt;85&lt;/endpage&gt;&lt;type&gt;400&lt;/type&gt;&lt;url&gt;http://circ.ahajournals.org/content/early/2013/11/11/01.cir.0000437738.63853.7a&lt;/url&gt;&lt;authors&gt;&lt;author&gt;&lt;firstName&gt;Neil&lt;/firstName&gt;&lt;lastName&gt;Stone&lt;/lastName&gt;&lt;/author&gt;&lt;/authors&gt;&lt;/publication&gt;&lt;/publications&gt;&lt;cites&gt;&lt;/cites&gt;&lt;/citation&gt;</w:instrText>
      </w:r>
      <w:r w:rsidR="00812BC7" w:rsidRPr="00610062">
        <w:fldChar w:fldCharType="separate"/>
      </w:r>
      <w:r w:rsidR="0035333E">
        <w:rPr>
          <w:rFonts w:ascii="Calibri" w:hAnsi="Calibri" w:cs="Calibri"/>
          <w:vertAlign w:val="superscript"/>
        </w:rPr>
        <w:t>101</w:t>
      </w:r>
      <w:r w:rsidR="00812BC7" w:rsidRPr="00610062">
        <w:fldChar w:fldCharType="end"/>
      </w:r>
      <w:r w:rsidR="00767D2D" w:rsidRPr="00610062">
        <w:t xml:space="preserve"> associations</w:t>
      </w:r>
      <w:r w:rsidR="00812BC7" w:rsidRPr="00610062">
        <w:t xml:space="preserve"> do not focus on such classifications</w:t>
      </w:r>
      <w:r w:rsidR="00E617B3" w:rsidRPr="00610062">
        <w:t xml:space="preserve"> though they do often still retain the names proposed by Frederickson</w:t>
      </w:r>
      <w:r w:rsidR="00812BC7" w:rsidRPr="00610062">
        <w:t>, instead make recommendations for testing and treatment if lipoprotein parameters and other clinical features are suggestive of an inherited, familial dyslipidaemia.</w:t>
      </w:r>
      <w:r w:rsidR="00812BC7">
        <w:t xml:space="preserve"> </w:t>
      </w:r>
    </w:p>
    <w:p w14:paraId="6D8CE458" w14:textId="613F463C" w:rsidR="009F68D0" w:rsidRPr="00256B82" w:rsidRDefault="00E617B3" w:rsidP="00C971B2">
      <w:pPr>
        <w:spacing w:before="120" w:after="120" w:line="360" w:lineRule="auto"/>
        <w:jc w:val="left"/>
      </w:pPr>
      <w:r w:rsidRPr="004A3383">
        <w:t>Although familial hypercholesterolaemia</w:t>
      </w:r>
      <w:r w:rsidR="009E30F3" w:rsidRPr="004A3383">
        <w:t xml:space="preserve"> (FH)</w:t>
      </w:r>
      <w:r w:rsidRPr="004A3383">
        <w:t xml:space="preserve"> is a monogenic disorder and most strongly correlates with cardiovascular disease, most inherited lipid disorders are polygenic</w:t>
      </w:r>
      <w:r w:rsidR="009E30F3" w:rsidRPr="004A3383">
        <w:fldChar w:fldCharType="begin"/>
      </w:r>
      <w:r w:rsidR="0035333E" w:rsidRPr="004A3383">
        <w:instrText xml:space="preserve"> ADDIN PAPERS2_CITATIONS &lt;citation&gt;&lt;uuid&gt;5C3F5103-9AAD-4D16-AEC9-0381F83ED05A&lt;/uuid&gt;&lt;priority&gt;0&lt;/priority&gt;&lt;publications&gt;&lt;publication&gt;&lt;uuid&gt;0F18A73E-AB68-4D64-A705-755820FF77D8&lt;/uuid&gt;&lt;volume&gt;45&lt;/volume&gt;&lt;doi&gt;10.1038/ng.2797&lt;/doi&gt;&lt;startpage&gt;1274&lt;/startpage&gt;&lt;publication_date&gt;99201311011200000000222000&lt;/publication_date&gt;&lt;url&gt;http://www.nature.com/doifinder/10.1038/ng.2797&lt;/url&gt;&lt;type&gt;400&lt;/type&gt;&lt;title&gt;Discovery and refinement of loci associated with lipid levels&lt;/title&gt;&lt;publisher&gt;Nature Research&lt;/publisher&gt;&lt;number&gt;11&lt;/number&gt;&lt;subtype&gt;400&lt;/subtype&gt;&lt;endpage&gt;1283&lt;/endpage&gt;&lt;bundle&gt;&lt;publication&gt;&lt;publisher&gt;Nature Research&lt;/publisher&gt;&lt;title&gt;Nature genetics&lt;/title&gt;&lt;type&gt;-100&lt;/type&gt;&lt;subtype&gt;-100&lt;/subtype&gt;&lt;uuid&gt;CD9D7C27-F37B-4640-8224-789993F55F8E&lt;/uuid&gt;&lt;/publication&gt;&lt;/bundle&gt;&lt;authors&gt;&lt;author&gt;&lt;lastName&gt;Global Lipids Genetics Consortium&lt;/lastName&gt;&lt;/author&gt;&lt;/authors&gt;&lt;/publication&gt;&lt;/publications&gt;&lt;cites&gt;&lt;/cites&gt;&lt;/citation&gt;</w:instrText>
      </w:r>
      <w:r w:rsidR="009E30F3" w:rsidRPr="004A3383">
        <w:fldChar w:fldCharType="separate"/>
      </w:r>
      <w:r w:rsidR="0035333E" w:rsidRPr="004A3383">
        <w:rPr>
          <w:rFonts w:ascii="Calibri" w:hAnsi="Calibri" w:cs="Calibri"/>
          <w:vertAlign w:val="superscript"/>
        </w:rPr>
        <w:t>102</w:t>
      </w:r>
      <w:r w:rsidR="009E30F3" w:rsidRPr="004A3383">
        <w:fldChar w:fldCharType="end"/>
      </w:r>
      <w:r w:rsidRPr="004A3383">
        <w:t xml:space="preserve">. </w:t>
      </w:r>
      <w:r w:rsidR="00742422" w:rsidRPr="004A3383">
        <w:t>Individuals</w:t>
      </w:r>
      <w:r w:rsidR="00742422" w:rsidRPr="00256B82">
        <w:t xml:space="preserve"> with </w:t>
      </w:r>
      <w:r w:rsidR="009E30F3">
        <w:t xml:space="preserve">FH </w:t>
      </w:r>
      <w:r w:rsidR="00742422" w:rsidRPr="00256B82">
        <w:t xml:space="preserve">can </w:t>
      </w:r>
      <w:r w:rsidR="00742422">
        <w:t>have</w:t>
      </w:r>
      <w:r w:rsidR="00742422" w:rsidRPr="00256B82">
        <w:t xml:space="preserve"> the homozygous or heterozygous form</w:t>
      </w:r>
      <w:r w:rsidR="00742422">
        <w:t xml:space="preserve"> of the disease, which</w:t>
      </w:r>
      <w:r w:rsidR="00742422" w:rsidRPr="00256B82">
        <w:t xml:space="preserve"> correlat</w:t>
      </w:r>
      <w:r w:rsidR="00742422">
        <w:t>es</w:t>
      </w:r>
      <w:r w:rsidR="00742422" w:rsidRPr="00256B82">
        <w:t xml:space="preserve"> with both severity of </w:t>
      </w:r>
      <w:r w:rsidR="00742422">
        <w:t xml:space="preserve">the </w:t>
      </w:r>
      <w:r w:rsidR="00742422" w:rsidRPr="00256B82">
        <w:t xml:space="preserve">LDL abnormality and </w:t>
      </w:r>
      <w:r w:rsidR="00742422">
        <w:t xml:space="preserve">the </w:t>
      </w:r>
      <w:r w:rsidR="00742422" w:rsidRPr="00256B82">
        <w:t>risk</w:t>
      </w:r>
      <w:r w:rsidR="00742422">
        <w:t xml:space="preserve"> of</w:t>
      </w:r>
      <w:r w:rsidR="00742422" w:rsidRPr="00256B82">
        <w:t xml:space="preserve"> </w:t>
      </w:r>
      <w:r w:rsidR="00742422">
        <w:t>cardiovascular disease</w:t>
      </w:r>
      <w:r w:rsidR="00742422" w:rsidRPr="00256B82">
        <w:fldChar w:fldCharType="begin"/>
      </w:r>
      <w:r w:rsidR="0035333E">
        <w:instrText xml:space="preserve"> ADDIN PAPERS2_CITATIONS &lt;citation&gt;&lt;uuid&gt;6B921703-0E5B-462A-903F-B7A9FBEF9DE1&lt;/uuid&gt;&lt;priority&gt;0&lt;/priority&gt;&lt;publications&gt;&lt;publication&gt;&lt;volume&gt;71&lt;/volume&gt;&lt;publication_date&gt;99197403001200000000220000&lt;/publication_date&gt;&lt;number&gt;3&lt;/number&gt;&lt;startpage&gt;788&lt;/startpage&gt;&lt;title&gt;Familial hypercholesterolemia: defective binding of lipoproteins to cultured fibroblasts associated with impaired regulation of 3-hydroxy-3-methylglutaryl coenzyme A reductase activity.&lt;/title&gt;&lt;uuid&gt;8AE9C82B-E8F0-4E11-8F91-61755FA07D16&lt;/uuid&gt;&lt;subtype&gt;400&lt;/subtype&gt;&lt;endpage&gt;792&lt;/endpage&gt;&lt;type&gt;400&lt;/type&gt;&lt;citekey&gt;Brown:1974ww&lt;/citekey&gt;&lt;url&gt;http://eutils.ncbi.nlm.nih.gov/entrez/eutils/elink.fcgi?dbfrom=pubmed&amp;amp;id=4362634&amp;amp;retmode=ref&amp;amp;cmd=prlinks&lt;/url&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Michael&lt;/firstName&gt;&lt;middleNames&gt;S&lt;/middleNames&gt;&lt;lastName&gt;Brown&lt;/lastName&gt;&lt;/author&gt;&lt;author&gt;&lt;firstName&gt;J&lt;/firstName&gt;&lt;middleNames&gt;L&lt;/middleNames&gt;&lt;lastName&gt;Goldstein&lt;/lastName&gt;&lt;/author&gt;&lt;/authors&gt;&lt;/publication&gt;&lt;publication&gt;&lt;publication_date&gt;99197800001200000000200000&lt;/publication_date&gt;&lt;startpage&gt;604&lt;/startpage&gt;&lt;accepted_date&gt;99197800001200000000200000&lt;/accepted_date&gt;&lt;title&gt;Familial hyperlipoproteinemia. In the metabolic basis of inherited disease. &lt;/title&gt;&lt;uuid&gt;512F0DE0-3F3E-40B6-AD35-195B2B784CDA&lt;/uuid&gt;&lt;subtype&gt;0&lt;/subtype&gt;&lt;publisher&gt;McGraw-Hill&lt;/publisher&gt;&lt;version&gt;4&lt;/version&gt;&lt;place&gt;New York&lt;/place&gt;&lt;type&gt;0&lt;/type&gt;&lt;url&gt;http://scholar.google.com/scholar?q=related:z58ZK24IjsAJ:scholar.google.com/&amp;amp;hl=en&amp;amp;num=20&amp;amp;as_sdt=0,5&lt;/url&gt;&lt;authors&gt;&lt;author&gt;&lt;firstName&gt;D&lt;/firstName&gt;&lt;middleNames&gt;S&lt;/middleNames&gt;&lt;lastName&gt;Fredrickson&lt;/lastName&gt;&lt;/author&gt;&lt;author&gt;&lt;firstName&gt;R&lt;/firstName&gt;&lt;middleNames&gt;I&lt;/middleNames&gt;&lt;lastName&gt;Levy&lt;/lastName&gt;&lt;/author&gt;&lt;/authors&gt;&lt;editors&gt;&lt;author&gt;&lt;firstName&gt;J&lt;/firstName&gt;&lt;middleNames&gt;B&lt;/middleNames&gt;&lt;lastName&gt;Stanbury&lt;/lastName&gt;&lt;/author&gt;&lt;author&gt;&lt;firstName&gt;J&lt;/firstName&gt;&lt;middleNames&gt;B&lt;/middleNames&gt;&lt;lastName&gt;Wyngaarden&lt;/lastName&gt;&lt;/author&gt;&lt;author&gt;&lt;firstName&gt;D&lt;/firstName&gt;&lt;middleNames&gt;S&lt;/middleNames&gt;&lt;lastName&gt;Fredrickson&lt;/lastName&gt;&lt;/author&gt;&lt;/editors&gt;&lt;/publication&gt;&lt;/publications&gt;&lt;cites&gt;&lt;/cites&gt;&lt;/citation&gt;</w:instrText>
      </w:r>
      <w:r w:rsidR="00742422" w:rsidRPr="00256B82">
        <w:fldChar w:fldCharType="separate"/>
      </w:r>
      <w:r w:rsidR="0035333E">
        <w:rPr>
          <w:rFonts w:ascii="Calibri" w:hAnsi="Calibri" w:cs="Calibri"/>
          <w:vertAlign w:val="superscript"/>
        </w:rPr>
        <w:t>103,104</w:t>
      </w:r>
      <w:r w:rsidR="00742422" w:rsidRPr="00256B82">
        <w:fldChar w:fldCharType="end"/>
      </w:r>
      <w:r w:rsidR="00742422" w:rsidRPr="00256B82">
        <w:t xml:space="preserve">. </w:t>
      </w:r>
    </w:p>
    <w:p w14:paraId="79EA8EA8" w14:textId="77777777" w:rsidR="009223ED" w:rsidRPr="00256B82" w:rsidRDefault="009223ED" w:rsidP="00C971B2">
      <w:pPr>
        <w:pStyle w:val="Heading2"/>
        <w:spacing w:before="120" w:after="120" w:line="360" w:lineRule="auto"/>
        <w:jc w:val="left"/>
        <w:rPr>
          <w:color w:val="auto"/>
          <w:sz w:val="24"/>
        </w:rPr>
      </w:pPr>
    </w:p>
    <w:p w14:paraId="25FC3D09" w14:textId="26F89AFB" w:rsidR="00650F28" w:rsidRPr="00256B82" w:rsidRDefault="00C77CD3" w:rsidP="00C971B2">
      <w:pPr>
        <w:pStyle w:val="Heading2"/>
        <w:spacing w:before="120" w:after="120" w:line="360" w:lineRule="auto"/>
        <w:jc w:val="left"/>
        <w:rPr>
          <w:color w:val="auto"/>
          <w:sz w:val="24"/>
        </w:rPr>
      </w:pPr>
      <w:r w:rsidRPr="00256B82">
        <w:rPr>
          <w:color w:val="auto"/>
          <w:sz w:val="24"/>
        </w:rPr>
        <w:t xml:space="preserve">[H2] </w:t>
      </w:r>
      <w:r w:rsidR="00FA57B6" w:rsidRPr="00256B82">
        <w:rPr>
          <w:color w:val="auto"/>
          <w:sz w:val="24"/>
        </w:rPr>
        <w:t>Dyslipidaemia in cardiovascular disease</w:t>
      </w:r>
    </w:p>
    <w:p w14:paraId="58BE49E6" w14:textId="3D943673" w:rsidR="005311E2" w:rsidRPr="00256B82" w:rsidRDefault="00F12A4B" w:rsidP="00C971B2">
      <w:pPr>
        <w:spacing w:before="120" w:after="120" w:line="360" w:lineRule="auto"/>
        <w:jc w:val="left"/>
      </w:pPr>
      <w:r w:rsidRPr="00D66187">
        <w:rPr>
          <w:b/>
          <w:i/>
        </w:rPr>
        <w:t xml:space="preserve">[H3] </w:t>
      </w:r>
      <w:r w:rsidR="0049459C">
        <w:rPr>
          <w:b/>
          <w:i/>
        </w:rPr>
        <w:t>Hypercholesterolaemia.</w:t>
      </w:r>
      <w:r w:rsidR="00D66187">
        <w:t xml:space="preserve"> </w:t>
      </w:r>
      <w:r w:rsidR="00B41EE8">
        <w:t>The association between h</w:t>
      </w:r>
      <w:r w:rsidR="00EB159D">
        <w:t xml:space="preserve">igh </w:t>
      </w:r>
      <w:r w:rsidR="00184354">
        <w:t xml:space="preserve">LDL </w:t>
      </w:r>
      <w:r w:rsidR="00EB159D">
        <w:t>c</w:t>
      </w:r>
      <w:r w:rsidR="00AF73C7" w:rsidRPr="00256B82">
        <w:t>holesterol</w:t>
      </w:r>
      <w:r w:rsidR="00EB159D">
        <w:t xml:space="preserve"> </w:t>
      </w:r>
      <w:r w:rsidR="00B41EE8">
        <w:t>levels in blood and</w:t>
      </w:r>
      <w:r w:rsidR="00AF73C7" w:rsidRPr="00256B82">
        <w:t xml:space="preserve"> the development and progression of </w:t>
      </w:r>
      <w:r w:rsidR="001A1A89">
        <w:t>cardiovascular disease</w:t>
      </w:r>
      <w:r w:rsidR="00AF73C7" w:rsidRPr="00256B82">
        <w:t xml:space="preserve"> </w:t>
      </w:r>
      <w:r w:rsidR="00B41EE8">
        <w:t xml:space="preserve">has been known </w:t>
      </w:r>
      <w:r w:rsidR="00AF73C7" w:rsidRPr="00B41EE8">
        <w:t xml:space="preserve">for </w:t>
      </w:r>
      <w:r w:rsidR="00EB159D" w:rsidRPr="00B41EE8">
        <w:t>&gt;</w:t>
      </w:r>
      <w:r w:rsidR="00AF73C7" w:rsidRPr="00B41EE8">
        <w:t>100 years</w:t>
      </w:r>
      <w:r w:rsidR="0015726B" w:rsidRPr="00B41EE8">
        <w:fldChar w:fldCharType="begin"/>
      </w:r>
      <w:r w:rsidR="0035333E">
        <w:instrText xml:space="preserve"> ADDIN PAPERS2_CITATIONS &lt;citation&gt;&lt;uuid&gt;CA4CD3CF-F28D-4BA5-9C5B-9A84183F9695&lt;/uuid&gt;&lt;priority&gt;0&lt;/priority&gt;&lt;publications&gt;&lt;publication&gt;&lt;publication_date&gt;99184700001200000000200000&lt;/publication_date&gt;&lt;title&gt;The Pathological Anatomy of the Human Body&lt;/title&gt;&lt;uuid&gt;1946916C-4787-4E08-922C-1960247E6BF3&lt;/uuid&gt;&lt;subtype&gt;0&lt;/subtype&gt;&lt;publisher&gt;H. Bailliere, Publisher&lt;/publisher&gt;&lt;type&gt;0&lt;/type&gt;&lt;url&gt;https://books.google.cl/books?id=6Nj8qHJAQzYC&lt;/url&gt;&lt;authors&gt;&lt;author&gt;&lt;firstName&gt;J&lt;/firstName&gt;&lt;lastName&gt;Vogel&lt;/lastName&gt;&lt;/author&gt;&lt;author&gt;&lt;firstName&gt;G&lt;/firstName&gt;&lt;middleNames&gt;E&lt;/middleNames&gt;&lt;lastName&gt;Day&lt;/lastName&gt;&lt;/author&gt;&lt;author&gt;&lt;firstName&gt;L&lt;/firstName&gt;&lt;middleNames&gt;M&lt;/middleNames&gt;&lt;lastName&gt;Cantab&lt;/lastName&gt;&lt;/author&gt;&lt;author&gt;&lt;firstName&gt;H&lt;/firstName&gt;&lt;lastName&gt;Baillière&lt;/lastName&gt;&lt;/author&gt;&lt;/authors&gt;&lt;/publication&gt;&lt;publication&gt;&lt;volume&gt;39&lt;/volume&gt;&lt;publication_date&gt;99200905261200000000222000&lt;/publication_date&gt;&lt;number&gt;16&lt;/number&gt;&lt;doi&gt;10.1055/s-0028-1128333&lt;/doi&gt;&lt;startpage&gt;741&lt;/startpage&gt;&lt;title&gt;Die pathologischen Veränderungen innerer Organe bei experimenteller Cholesterinesterverfettung 1)&lt;/title&gt;&lt;uuid&gt;A16301F7-35DE-41FE-AAA9-9BCF619EE814&lt;/uuid&gt;&lt;subtype&gt;400&lt;/subtype&gt;&lt;endpage&gt;743&lt;/endpage&gt;&lt;type&gt;400&lt;/type&gt;&lt;url&gt;http://www.thieme-connect.de/DOI/DOI?10.1055/s-0028-1128333&lt;/url&gt;&lt;bundle&gt;&lt;publication&gt;&lt;title&gt;DMW - Deutsche Medizinische Wochenschrift&lt;/title&gt;&lt;type&gt;-100&lt;/type&gt;&lt;subtype&gt;-100&lt;/subtype&gt;&lt;uuid&gt;9CF61AAE-6A9E-467B-B0BF-CE28724CDBE3&lt;/uuid&gt;&lt;/publication&gt;&lt;/bundle&gt;&lt;authors&gt;&lt;author&gt;&lt;firstName&gt;N&lt;/firstName&gt;&lt;lastName&gt;Anitschkow&lt;/lastName&gt;&lt;/author&gt;&lt;/authors&gt;&lt;/publication&gt;&lt;/publications&gt;&lt;cites&gt;&lt;/cites&gt;&lt;/citation&gt;</w:instrText>
      </w:r>
      <w:r w:rsidR="0015726B" w:rsidRPr="00B41EE8">
        <w:fldChar w:fldCharType="separate"/>
      </w:r>
      <w:r w:rsidR="0035333E">
        <w:rPr>
          <w:rFonts w:ascii="Calibri" w:hAnsi="Calibri" w:cs="Calibri"/>
          <w:vertAlign w:val="superscript"/>
        </w:rPr>
        <w:t>105,106</w:t>
      </w:r>
      <w:r w:rsidR="0015726B" w:rsidRPr="00B41EE8">
        <w:fldChar w:fldCharType="end"/>
      </w:r>
      <w:r w:rsidR="00AF73C7" w:rsidRPr="00256B82">
        <w:t xml:space="preserve">. </w:t>
      </w:r>
      <w:r w:rsidR="00DE67B2" w:rsidRPr="00256B82">
        <w:t xml:space="preserve">Discovery of the LDL receptor and subsequent development and success of </w:t>
      </w:r>
      <w:r w:rsidR="00C35C25" w:rsidRPr="00256B82">
        <w:t>LDL-lowering drug</w:t>
      </w:r>
      <w:r w:rsidR="00FE6DBC">
        <w:t>s, such as statins,</w:t>
      </w:r>
      <w:r w:rsidR="00DE67B2" w:rsidRPr="00256B82">
        <w:t xml:space="preserve"> have shown </w:t>
      </w:r>
      <w:r w:rsidR="00806228" w:rsidRPr="00256B82">
        <w:t>a convin</w:t>
      </w:r>
      <w:r w:rsidR="00257EF2" w:rsidRPr="00256B82">
        <w:t xml:space="preserve">cing link </w:t>
      </w:r>
      <w:r w:rsidR="00FE6DBC">
        <w:t>between</w:t>
      </w:r>
      <w:r w:rsidR="00FE6DBC" w:rsidRPr="00256B82">
        <w:t xml:space="preserve"> </w:t>
      </w:r>
      <w:r w:rsidR="00257EF2" w:rsidRPr="00256B82">
        <w:t>LDL</w:t>
      </w:r>
      <w:r w:rsidR="00FE6DBC">
        <w:t>-</w:t>
      </w:r>
      <w:r w:rsidR="00BB6D3B" w:rsidRPr="00256B82">
        <w:t xml:space="preserve">level reduction and </w:t>
      </w:r>
      <w:r w:rsidR="00FE6DBC">
        <w:t>reductions</w:t>
      </w:r>
      <w:r w:rsidR="00FE6DBC" w:rsidRPr="00256B82">
        <w:t xml:space="preserve"> </w:t>
      </w:r>
      <w:r w:rsidR="00FE6DBC">
        <w:t>in</w:t>
      </w:r>
      <w:r w:rsidR="00FE6DBC" w:rsidRPr="00256B82">
        <w:t xml:space="preserve"> </w:t>
      </w:r>
      <w:r w:rsidR="001A1A89">
        <w:t xml:space="preserve">cardiovascular </w:t>
      </w:r>
      <w:r w:rsidR="00201102" w:rsidRPr="00256B82">
        <w:t>morbidity and mortality</w:t>
      </w:r>
      <w:r w:rsidR="00DB6358" w:rsidRPr="00256B82">
        <w:fldChar w:fldCharType="begin"/>
      </w:r>
      <w:r w:rsidR="0035333E">
        <w:instrText xml:space="preserve"> ADDIN PAPERS2_CITATIONS &lt;citation&gt;&lt;uuid&gt;369AE558-7E73-48D3-9056-447AD40B3838&lt;/uuid&gt;&lt;priority&gt;0&lt;/priority&gt;&lt;publications&gt;&lt;publication&gt;&lt;volume&gt;79&lt;/volume&gt;&lt;publication_date&gt;99197307001200000000220000&lt;/publication_date&gt;&lt;number&gt;1&lt;/number&gt;&lt;startpage&gt;51&lt;/startpage&gt;&lt;title&gt;Cholestyramine in type II hyperlipoproteinemia. A double-blind trial.&lt;/title&gt;&lt;uuid&gt;175F0123-C61E-4B6A-A8BD-DC0E8F33F288&lt;/uuid&gt;&lt;subtype&gt;400&lt;/subtype&gt;&lt;endpage&gt;58&lt;/endpage&gt;&lt;type&gt;400&lt;/type&gt;&lt;citekey&gt;Levy:1973wi&lt;/citekey&gt;&lt;url&gt;http://eutils.ncbi.nlm.nih.gov/entrez/eutils/elink.fcgi?dbfrom=pubmed&amp;amp;id=4578640&amp;amp;retmode=ref&amp;amp;cmd=prlinks&lt;/url&gt;&lt;bundle&gt;&lt;publication&gt;&lt;publisher&gt;American College of Physicians&lt;/publisher&gt;&lt;title&gt;Annals of internal medicine&lt;/title&gt;&lt;type&gt;-100&lt;/type&gt;&lt;subtype&gt;-100&lt;/subtype&gt;&lt;uuid&gt;3CC17F25-E03C-4E30-A982-50415FBED3E6&lt;/uuid&gt;&lt;/publication&gt;&lt;/bundle&gt;&lt;authors&gt;&lt;author&gt;&lt;firstName&gt;R&lt;/firstName&gt;&lt;middleNames&gt;I&lt;/middleNames&gt;&lt;lastName&gt;Levy&lt;/lastName&gt;&lt;/author&gt;&lt;author&gt;&lt;firstName&gt;D&lt;/firstName&gt;&lt;middleNames&gt;S&lt;/middleNames&gt;&lt;lastName&gt;Fredrickson&lt;/lastName&gt;&lt;/author&gt;&lt;author&gt;&lt;firstName&gt;N&lt;/firstName&gt;&lt;middleNames&gt;J&lt;/middleNames&gt;&lt;lastName&gt;Stone&lt;/lastName&gt;&lt;/author&gt;&lt;author&gt;&lt;firstName&gt;D&lt;/firstName&gt;&lt;middleNames&gt;W&lt;/middleNames&gt;&lt;lastName&gt;Bilheimer&lt;/lastName&gt;&lt;/author&gt;&lt;author&gt;&lt;firstName&gt;W&lt;/firstName&gt;&lt;middleNames&gt;V&lt;/middleNames&gt;&lt;lastName&gt;Brown&lt;/lastName&gt;&lt;/author&gt;&lt;author&gt;&lt;firstName&gt;C&lt;/firstName&gt;&lt;middleNames&gt;J&lt;/middleNames&gt;&lt;lastName&gt;Glueck&lt;/lastName&gt;&lt;/author&gt;&lt;author&gt;&lt;firstName&gt;A&lt;/firstName&gt;&lt;middleNames&gt;M&lt;/middleNames&gt;&lt;lastName&gt;Gotto&lt;/lastName&gt;&lt;/author&gt;&lt;author&gt;&lt;firstName&gt;P&lt;/firstName&gt;&lt;middleNames&gt;N&lt;/middleNames&gt;&lt;lastName&gt;Herbert&lt;/lastName&gt;&lt;/author&gt;&lt;author&gt;&lt;firstName&gt;P&lt;/firstName&gt;&lt;middleNames&gt;O&lt;/middleNames&gt;&lt;lastName&gt;Kwiterovich&lt;/lastName&gt;&lt;/author&gt;&lt;author&gt;&lt;firstName&gt;T&lt;/firstName&gt;&lt;lastName&gt;Langer&lt;/lastName&gt;&lt;/author&gt;&lt;author&gt;&lt;firstName&gt;J&lt;/firstName&gt;&lt;lastName&gt;LaRosa&lt;/lastName&gt;&lt;/author&gt;&lt;author&gt;&lt;firstName&gt;S&lt;/firstName&gt;&lt;middleNames&gt;E&lt;/middleNames&gt;&lt;lastName&gt;Lux&lt;/lastName&gt;&lt;/author&gt;&lt;author&gt;&lt;firstName&gt;A&lt;/firstName&gt;&lt;middleNames&gt;K&lt;/middleNames&gt;&lt;lastName&gt;Rider&lt;/lastName&gt;&lt;/author&gt;&lt;author&gt;&lt;firstName&gt;R&lt;/firstName&gt;&lt;middleNames&gt;S&lt;/middleNames&gt;&lt;lastName&gt;Shulman&lt;/lastName&gt;&lt;/author&gt;&lt;author&gt;&lt;firstName&gt;H&lt;/firstName&gt;&lt;middleNames&gt;R&lt;/middleNames&gt;&lt;lastName&gt;Sloan&lt;/lastName&gt;&lt;/author&gt;&lt;/authors&gt;&lt;/publication&gt;&lt;publication&gt;&lt;volume&gt;344&lt;/volume&gt;&lt;publication_date&gt;99199411191200000000222000&lt;/publication_date&gt;&lt;number&gt;8934&lt;/number&gt;&lt;startpage&gt;1383&lt;/startpage&gt;&lt;title&gt;Randomised trial of cholesterol lowering in 4444 patients with coronary heart disease: the Scandinavian Simvastatin Survival Study (4S)&lt;/title&gt;&lt;uuid&gt;EEEE7A9B-B083-432B-A9BF-9A53BEDFB5B2&lt;/uuid&gt;&lt;subtype&gt;400&lt;/subtype&gt;&lt;endpage&gt;1389&lt;/endpage&gt;&lt;type&gt;400&lt;/type&gt;&lt;citekey&gt;ScandinavianSimvastatinSurvivalStudyGroup:1994wy&lt;/citekey&gt;&lt;url&gt;http://eutils.ncbi.nlm.nih.gov/entrez/eutils/elink.fcgi?dbfrom=pubmed&amp;amp;id=7968073&amp;amp;retmode=ref&amp;amp;cmd=prlinks&lt;/url&gt;&lt;bundle&gt;&lt;publication&gt;&lt;publisher&gt;Elsevier&lt;/publisher&gt;&lt;title&gt;Lancet&lt;/title&gt;&lt;type&gt;-100&lt;/type&gt;&lt;subtype&gt;-100&lt;/subtype&gt;&lt;uuid&gt;0CE663BD-011B-4470-934F-E3E8F27F1C74&lt;/uuid&gt;&lt;/publication&gt;&lt;/bundle&gt;&lt;authors&gt;&lt;author&gt;&lt;lastName&gt;Scandinavian Simvastatin Survival Study Group&lt;/lastName&gt;&lt;/author&gt;&lt;/authors&gt;&lt;/publication&gt;&lt;publication&gt;&lt;uuid&gt;0EEEEA43-4627-48CB-887E-B2AA997F29E5&lt;/uuid&gt;&lt;volume&gt;333&lt;/volume&gt;&lt;doi&gt;10.1056/NEJM199511163332001&lt;/doi&gt;&lt;startpage&gt;1301&lt;/startpage&gt;&lt;publication_date&gt;99199511161200000000222000&lt;/publication_date&gt;&lt;url&gt;http://www.nejm.org/doi/abs/10.1056/NEJM199511163332001&lt;/url&gt;&lt;citekey&gt;Shepherd:1995hs&lt;/citekey&gt;&lt;type&gt;400&lt;/type&gt;&lt;title&gt;Prevention of coronary heart disease with pravastatin in men with hypercholesterolemia. West of Scotland Coronary Prevention Study Group.&lt;/title&gt;&lt;publisher&gt; Massachusetts Medical Society&lt;/publisher&gt;&lt;institution&gt;Department of Pathological Biochemistry, University of Glasgow, Scotland.&lt;/institution&gt;&lt;number&gt;20&lt;/number&gt;&lt;subtype&gt;400&lt;/subtype&gt;&lt;endpage&gt;1307&lt;/endpage&gt;&lt;bundle&gt;&lt;publication&gt;&lt;title&gt;The New England journal of medicine&lt;/title&gt;&lt;type&gt;-100&lt;/type&gt;&lt;subtype&gt;-100&lt;/subtype&gt;&lt;uuid&gt;77A80D11-2687-4D9D-B1C8-A5A40090F66D&lt;/uuid&gt;&lt;/publication&gt;&lt;/bundle&gt;&lt;authors&gt;&lt;author&gt;&lt;firstName&gt;J&lt;/firstName&gt;&lt;lastName&gt;Shepherd&lt;/lastName&gt;&lt;/author&gt;&lt;author&gt;&lt;firstName&gt;S&lt;/firstName&gt;&lt;middleNames&gt;M&lt;/middleNames&gt;&lt;lastName&gt;Cobbe&lt;/lastName&gt;&lt;/author&gt;&lt;author&gt;&lt;firstName&gt;I&lt;/firstName&gt;&lt;lastName&gt;Ford&lt;/lastName&gt;&lt;/author&gt;&lt;author&gt;&lt;firstName&gt;C&lt;/firstName&gt;&lt;middleNames&gt;G&lt;/middleNames&gt;&lt;lastName&gt;Isles&lt;/lastName&gt;&lt;/author&gt;&lt;author&gt;&lt;firstName&gt;A&lt;/firstName&gt;&lt;middleNames&gt;R&lt;/middleNames&gt;&lt;lastName&gt;Lorimer&lt;/lastName&gt;&lt;/author&gt;&lt;author&gt;&lt;firstName&gt;P&lt;/firstName&gt;&lt;middleNames&gt;W&lt;/middleNames&gt;&lt;lastName&gt;MacFarlane&lt;/lastName&gt;&lt;/author&gt;&lt;author&gt;&lt;firstName&gt;J&lt;/firstName&gt;&lt;middleNames&gt;H&lt;/middleNames&gt;&lt;lastName&gt;McKillop&lt;/lastName&gt;&lt;/author&gt;&lt;author&gt;&lt;firstName&gt;C&lt;/firstName&gt;&lt;middleNames&gt;J&lt;/middleNames&gt;&lt;lastName&gt;Packard&lt;/lastName&gt;&lt;/author&gt;&lt;/authors&gt;&lt;/publication&gt;&lt;publication&gt;&lt;volume&gt;360&lt;/volume&gt;&lt;publication_date&gt;99200207061200000000222000&lt;/publication_date&gt;&lt;number&gt;9326&lt;/number&gt;&lt;doi&gt;10.1016/S0140-6736(02)09327-3&lt;/doi&gt;&lt;startpage&gt;7&lt;/startpage&gt;&lt;title&gt;MRC/BHF Heart Protection Study of cholesterol lowering with simvastatin in 20,536 high-risk individuals: a randomised placebo-controlled trial.&lt;/title&gt;&lt;uuid&gt;02522793-1390-425F-BE37-45095483351F&lt;/uuid&gt;&lt;subtype&gt;400&lt;/subtype&gt;&lt;endpage&gt;22&lt;/endpage&gt;&lt;type&gt;400&lt;/type&gt;&lt;url&gt;http://eutils.ncbi.nlm.nih.gov/entrez/eutils/elink.fcgi?dbfrom=pubmed&amp;amp;id=12114036&amp;amp;retmode=ref&amp;amp;cmd=prlinks&lt;/url&gt;&lt;bundle&gt;&lt;publication&gt;&lt;publisher&gt;Elsevier&lt;/publisher&gt;&lt;title&gt;Lancet&lt;/title&gt;&lt;type&gt;-100&lt;/type&gt;&lt;subtype&gt;-100&lt;/subtype&gt;&lt;uuid&gt;0CE663BD-011B-4470-934F-E3E8F27F1C74&lt;/uuid&gt;&lt;/publication&gt;&lt;/bundle&gt;&lt;authors&gt;&lt;author&gt;&lt;lastName&gt;Heart Protection Study Collaborative Group&lt;/lastName&gt;&lt;/author&gt;&lt;/authors&gt;&lt;/publication&gt;&lt;publication&gt;&lt;uuid&gt;0CC67C1E-AF60-4F81-8740-AB8466C34409&lt;/uuid&gt;&lt;volume&gt;350&lt;/volume&gt;&lt;doi&gt;10.1056/NEJMoa040583&lt;/doi&gt;&lt;startpage&gt;1495&lt;/startpage&gt;&lt;publication_date&gt;99200404081200000000222000&lt;/publication_date&gt;&lt;url&gt;http://www.nejm.org/doi/abs/10.1056/NEJMoa040583&lt;/url&gt;&lt;type&gt;400&lt;/type&gt;&lt;title&gt;Intensive versus moderate lipid lowering with statins after acute coronary syndromes.&lt;/title&gt;&lt;institution&gt;Thrombolysis in Myocardial Infarction (TIMI) Study Group, Cardiovascular Division, Department of Medicine, Brigham and Women's Hospital and Harvard Medical School, Boston, MA 02115, USA. cpcannon@partners.org&lt;/institution&gt;&lt;number&gt;15&lt;/number&gt;&lt;subtype&gt;400&lt;/subtype&gt;&lt;endpage&gt;1504&lt;/endpage&gt;&lt;bundle&gt;&lt;publication&gt;&lt;title&gt;The New England journal of medicine&lt;/title&gt;&lt;type&gt;-100&lt;/type&gt;&lt;subtype&gt;-100&lt;/subtype&gt;&lt;uuid&gt;77A80D11-2687-4D9D-B1C8-A5A40090F66D&lt;/uuid&gt;&lt;/publication&gt;&lt;/bundle&gt;&lt;authors&gt;&lt;author&gt;&lt;firstName&gt;Christopher&lt;/firstName&gt;&lt;middleNames&gt;P&lt;/middleNames&gt;&lt;lastName&gt;Cannon&lt;/lastName&gt;&lt;/author&gt;&lt;author&gt;&lt;firstName&gt;Eugene&lt;/firstName&gt;&lt;lastName&gt;Braunwald&lt;/lastName&gt;&lt;/author&gt;&lt;author&gt;&lt;firstName&gt;Carolyn&lt;/firstName&gt;&lt;middleNames&gt;H&lt;/middleNames&gt;&lt;lastName&gt;McCabe&lt;/lastName&gt;&lt;/author&gt;&lt;author&gt;&lt;firstName&gt;Daniel&lt;/firstName&gt;&lt;middleNames&gt;J&lt;/middleNames&gt;&lt;lastName&gt;Rader&lt;/lastName&gt;&lt;/author&gt;&lt;author&gt;&lt;firstName&gt;Jean&lt;/firstName&gt;&lt;middleNames&gt;L&lt;/middleNames&gt;&lt;lastName&gt;Rouleau&lt;/lastName&gt;&lt;/author&gt;&lt;author&gt;&lt;firstName&gt;Rene&lt;/firstName&gt;&lt;lastName&gt;Belder&lt;/lastName&gt;&lt;/author&gt;&lt;author&gt;&lt;firstName&gt;Steven&lt;/firstName&gt;&lt;middleNames&gt;V&lt;/middleNames&gt;&lt;lastName&gt;Joyal&lt;/lastName&gt;&lt;/author&gt;&lt;author&gt;&lt;firstName&gt;Karen&lt;/firstName&gt;&lt;middleNames&gt;A&lt;/middleNames&gt;&lt;lastName&gt;Hill&lt;/lastName&gt;&lt;/author&gt;&lt;author&gt;&lt;firstName&gt;Marc&lt;/firstName&gt;&lt;middleNames&gt;A&lt;/middleNames&gt;&lt;lastName&gt;Pfeffer&lt;/lastName&gt;&lt;/author&gt;&lt;author&gt;&lt;firstName&gt;Allan&lt;/firstName&gt;&lt;middleNames&gt;M&lt;/middleNames&gt;&lt;lastName&gt;Skene&lt;/lastName&gt;&lt;/author&gt;&lt;author&gt;&lt;lastName&gt;Pravastatin or Atorvastatin Evaluation and Infection Therapy-Thrombolysis in Myocardial Infarction 22 Investigators&lt;/lastName&gt;&lt;/author&gt;&lt;/authors&gt;&lt;/publication&gt;&lt;/publications&gt;&lt;cites&gt;&lt;/cites&gt;&lt;/citation&gt;</w:instrText>
      </w:r>
      <w:r w:rsidR="00DB6358" w:rsidRPr="00256B82">
        <w:fldChar w:fldCharType="separate"/>
      </w:r>
      <w:r w:rsidR="0035333E">
        <w:rPr>
          <w:rFonts w:ascii="Calibri" w:hAnsi="Calibri" w:cs="Calibri"/>
          <w:vertAlign w:val="superscript"/>
        </w:rPr>
        <w:t>107-111</w:t>
      </w:r>
      <w:r w:rsidR="00DB6358" w:rsidRPr="00256B82">
        <w:fldChar w:fldCharType="end"/>
      </w:r>
      <w:r w:rsidR="00201102" w:rsidRPr="00256B82">
        <w:t>.</w:t>
      </w:r>
      <w:r w:rsidR="006A7E56" w:rsidRPr="00256B82">
        <w:t xml:space="preserve"> </w:t>
      </w:r>
      <w:r w:rsidR="003607A9" w:rsidRPr="00256B82">
        <w:t>Beyond the extensive</w:t>
      </w:r>
      <w:r w:rsidR="006B5BC6">
        <w:t>ly</w:t>
      </w:r>
      <w:r w:rsidR="003607A9" w:rsidRPr="00256B82">
        <w:t xml:space="preserve"> use</w:t>
      </w:r>
      <w:r w:rsidR="006B5BC6">
        <w:t>d</w:t>
      </w:r>
      <w:r w:rsidR="003607A9" w:rsidRPr="00256B82">
        <w:t xml:space="preserve"> statin therapy</w:t>
      </w:r>
      <w:r w:rsidR="00EA3542">
        <w:t xml:space="preserve">, which lowers </w:t>
      </w:r>
      <w:r w:rsidR="003225A3">
        <w:t xml:space="preserve">blood </w:t>
      </w:r>
      <w:r w:rsidR="00EA3542">
        <w:t xml:space="preserve">cholesterol levels </w:t>
      </w:r>
      <w:r w:rsidR="00DC035D">
        <w:t xml:space="preserve">through inhibition of HMG-CoA reductase, </w:t>
      </w:r>
      <w:r w:rsidR="003225A3">
        <w:t>a key and rate-limiting step in its synthesis in the liver</w:t>
      </w:r>
      <w:r w:rsidR="003225A3" w:rsidRPr="00DC19C7">
        <w:rPr>
          <w:b/>
          <w:color w:val="0000FF"/>
        </w:rPr>
        <w:t xml:space="preserve">. </w:t>
      </w:r>
      <w:r w:rsidR="003225A3">
        <w:t>N</w:t>
      </w:r>
      <w:r w:rsidR="003607A9" w:rsidRPr="00256B82">
        <w:t>ewer</w:t>
      </w:r>
      <w:r w:rsidR="00EA3542">
        <w:t>,</w:t>
      </w:r>
      <w:r w:rsidR="003607A9" w:rsidRPr="00256B82">
        <w:t xml:space="preserve"> alternative LDL-lowering </w:t>
      </w:r>
      <w:r w:rsidR="006B5BC6">
        <w:t>agents</w:t>
      </w:r>
      <w:r w:rsidR="006B5BC6" w:rsidRPr="00256B82">
        <w:t>,</w:t>
      </w:r>
      <w:r w:rsidR="006B5BC6">
        <w:t xml:space="preserve"> such as</w:t>
      </w:r>
      <w:r w:rsidR="006B5BC6" w:rsidRPr="00256B82">
        <w:t xml:space="preserve"> ezetimibe </w:t>
      </w:r>
      <w:r w:rsidR="006B5BC6">
        <w:t xml:space="preserve">(which acts by </w:t>
      </w:r>
      <w:r w:rsidR="00A26530">
        <w:t>inhibition of</w:t>
      </w:r>
      <w:r w:rsidR="00A26530" w:rsidRPr="00A26530">
        <w:rPr>
          <w:rFonts w:ascii="Helvetica" w:eastAsia="Times New Roman" w:hAnsi="Helvetica" w:cs="Times New Roman"/>
          <w:color w:val="252525"/>
          <w:sz w:val="21"/>
          <w:szCs w:val="21"/>
          <w:shd w:val="clear" w:color="auto" w:fill="FFFFFF"/>
          <w:lang w:eastAsia="en-GB"/>
        </w:rPr>
        <w:t xml:space="preserve"> </w:t>
      </w:r>
      <w:r w:rsidR="00A26530" w:rsidRPr="004A3383">
        <w:t>Niemann-Pick C1-like 1</w:t>
      </w:r>
      <w:r w:rsidR="00A26530" w:rsidRPr="00A26530">
        <w:t> (NPC1L1) protein</w:t>
      </w:r>
      <w:r w:rsidR="00A26530">
        <w:t xml:space="preserve"> resulting in reduced absorption of cholesterol in the small intestine</w:t>
      </w:r>
      <w:r w:rsidR="006B5BC6">
        <w:t>,</w:t>
      </w:r>
      <w:r w:rsidR="003607A9" w:rsidRPr="00256B82">
        <w:t xml:space="preserve"> have also successfully demonstrated </w:t>
      </w:r>
      <w:r w:rsidR="006B5BC6">
        <w:t xml:space="preserve">in clinical trials </w:t>
      </w:r>
      <w:r w:rsidR="00A26530">
        <w:t xml:space="preserve">improvements in </w:t>
      </w:r>
      <w:r w:rsidR="001A1A89">
        <w:t xml:space="preserve">cardiovascular </w:t>
      </w:r>
      <w:r w:rsidR="00A26530">
        <w:t>outcome following heart attack</w:t>
      </w:r>
      <w:r w:rsidR="00A26530" w:rsidRPr="00256B82">
        <w:fldChar w:fldCharType="begin"/>
      </w:r>
      <w:r w:rsidR="0035333E">
        <w:instrText xml:space="preserve"> ADDIN PAPERS2_CITATIONS &lt;citation&gt;&lt;uuid&gt;C4F4681E-7461-4314-914C-FEF98D6BAC5A&lt;/uuid&gt;&lt;priority&gt;0&lt;/priority&gt;&lt;publications&gt;&lt;publication&gt;&lt;uuid&gt;4B10D1A9-CD20-47BF-BA06-CFD3BB48DFB1&lt;/uuid&gt;&lt;volume&gt;372&lt;/volume&gt;&lt;doi&gt;10.1056/NEJMoa1410489&lt;/doi&gt;&lt;startpage&gt;2387&lt;/startpage&gt;&lt;publication_date&gt;99201506181200000000222000&lt;/publication_date&gt;&lt;url&gt;http://www.nejm.org/doi/10.1056/NEJMoa1410489&lt;/url&gt;&lt;citekey&gt;Cannon:2015ie&lt;/citekey&gt;&lt;type&gt;400&lt;/type&gt;&lt;title&gt;Ezetimibe Added to Statin Therapy after Acute Coronary Syndromes.&lt;/title&gt;&lt;institution&gt;From the Thrombolysis in Myocardial Infarction (TIMI) Study Group, Brigham and Women's Hospital, and Harvard Medical School, Boston (C.P.C., R.P.G., A.M., K.I., E.A.B., S.D.W., E.B.); Duke Clinical Research Institute (DCRI), Durham, NC (M.A.B., J.A.W., C.R., R.M.C.); Montreal Heart Institute, Montreal (P.T.); Vivantes Neukölln Medical Center, Berlin (H.D.); Lady Davis Carmel Medical Center, Haifa, Israel (B.S.L.); Canisius-Wilhelmina Ziekenhuis, Nijmegen (T.O.O.), and the Netherlands Leiden University Medical Center, Leiden (J.W.J.) - both in the Netherlands; Fondazione IRCCS Policlinico San Matteo and University of Pavia, Pavia, Italy (G.M.D.F.); National Institute of Cardiology, Warsaw, Poland (W.R.); and Merck, Kenilworth, NJ (P.D.L., A.M.T., T.A.M.).&lt;/institution&gt;&lt;number&gt;25&lt;/number&gt;&lt;subtype&gt;400&lt;/subtype&gt;&lt;endpage&gt;2397&lt;/endpage&gt;&lt;bundle&gt;&lt;publication&gt;&lt;title&gt;The New England journal of medicine&lt;/title&gt;&lt;type&gt;-100&lt;/type&gt;&lt;subtype&gt;-100&lt;/subtype&gt;&lt;uuid&gt;77A80D11-2687-4D9D-B1C8-A5A40090F66D&lt;/uuid&gt;&lt;/publication&gt;&lt;/bundle&gt;&lt;authors&gt;&lt;author&gt;&lt;firstName&gt;Christopher&lt;/firstName&gt;&lt;middleNames&gt;P&lt;/middleNames&gt;&lt;lastName&gt;Cannon&lt;/lastName&gt;&lt;/author&gt;&lt;author&gt;&lt;firstName&gt;Michael&lt;/firstName&gt;&lt;middleNames&gt;A&lt;/middleNames&gt;&lt;lastName&gt;Blazing&lt;/lastName&gt;&lt;/author&gt;&lt;author&gt;&lt;firstName&gt;Robert&lt;/firstName&gt;&lt;middleNames&gt;P&lt;/middleNames&gt;&lt;lastName&gt;Giugliano&lt;/lastName&gt;&lt;/author&gt;&lt;author&gt;&lt;firstName&gt;Amy&lt;/firstName&gt;&lt;lastName&gt;McCagg&lt;/lastName&gt;&lt;/author&gt;&lt;author&gt;&lt;firstName&gt;Jennifer&lt;/firstName&gt;&lt;middleNames&gt;A&lt;/middleNames&gt;&lt;lastName&gt;White&lt;/lastName&gt;&lt;/author&gt;&lt;author&gt;&lt;firstName&gt;Pierre&lt;/firstName&gt;&lt;lastName&gt;Theroux&lt;/lastName&gt;&lt;/author&gt;&lt;author&gt;&lt;firstName&gt;Harald&lt;/firstName&gt;&lt;lastName&gt;Darius&lt;/lastName&gt;&lt;/author&gt;&lt;author&gt;&lt;firstName&gt;Basil&lt;/firstName&gt;&lt;middleNames&gt;S&lt;/middleNames&gt;&lt;lastName&gt;Lewis&lt;/lastName&gt;&lt;/author&gt;&lt;author&gt;&lt;firstName&gt;Ton&lt;/firstName&gt;&lt;middleNames&gt;Oude&lt;/middleNames&gt;&lt;lastName&gt;Ophuis&lt;/lastName&gt;&lt;/author&gt;&lt;author&gt;&lt;firstName&gt;J&lt;/firstName&gt;&lt;middleNames&gt;Wouter&lt;/middleNames&gt;&lt;lastName&gt;Jukema&lt;/lastName&gt;&lt;/author&gt;&lt;author&gt;&lt;lastName&gt;Ferrari&lt;/lastName&gt;&lt;nonDroppingParticle&gt;De&lt;/nonDroppingParticle&gt;&lt;firstName&gt;Gaetano&lt;/firstName&gt;&lt;middleNames&gt;M&lt;/middleNames&gt;&lt;/author&gt;&lt;author&gt;&lt;firstName&gt;Witold&lt;/firstName&gt;&lt;lastName&gt;Ruzyllo&lt;/lastName&gt;&lt;/author&gt;&lt;author&gt;&lt;nonDroppingParticle&gt;De&lt;/nonDroppingParticle&gt;&lt;firstName&gt;Paul&lt;/firstName&gt;&lt;lastName&gt;Lucca&lt;/lastName&gt;&lt;/author&gt;&lt;author&gt;&lt;firstName&gt;KyungAh&lt;/firstName&gt;&lt;lastName&gt;Im&lt;/lastName&gt;&lt;/author&gt;&lt;author&gt;&lt;firstName&gt;Erin&lt;/firstName&gt;&lt;middleNames&gt;A&lt;/middleNames&gt;&lt;lastName&gt;Bohula&lt;/lastName&gt;&lt;/author&gt;&lt;author&gt;&lt;firstName&gt;Craig&lt;/firstName&gt;&lt;lastName&gt;Reist&lt;/lastName&gt;&lt;/author&gt;&lt;author&gt;&lt;firstName&gt;Stephen&lt;/firstName&gt;&lt;middleNames&gt;D&lt;/middleNames&gt;&lt;lastName&gt;Wiviott&lt;/lastName&gt;&lt;/author&gt;&lt;author&gt;&lt;firstName&gt;Andrew&lt;/firstName&gt;&lt;middleNames&gt;M&lt;/middleNames&gt;&lt;lastName&gt;Tershakovec&lt;/lastName&gt;&lt;/author&gt;&lt;author&gt;&lt;firstName&gt;Thomas&lt;/firstName&gt;&lt;middleNames&gt;A&lt;/middleNames&gt;&lt;lastName&gt;Musliner&lt;/lastName&gt;&lt;/author&gt;&lt;author&gt;&lt;firstName&gt;Eugene&lt;/firstName&gt;&lt;lastName&gt;Braunwald&lt;/lastName&gt;&lt;/author&gt;&lt;author&gt;&lt;firstName&gt;Robert&lt;/firstName&gt;&lt;middleNames&gt;M&lt;/middleNames&gt;&lt;lastName&gt;Califf&lt;/lastName&gt;&lt;/author&gt;&lt;author&gt;&lt;lastName&gt;IMPROVE-IT Investigators&lt;/lastName&gt;&lt;/author&gt;&lt;/authors&gt;&lt;/publication&gt;&lt;/publications&gt;&lt;cites&gt;&lt;/cites&gt;&lt;/citation&gt;</w:instrText>
      </w:r>
      <w:r w:rsidR="00A26530" w:rsidRPr="00256B82">
        <w:fldChar w:fldCharType="separate"/>
      </w:r>
      <w:r w:rsidR="0035333E">
        <w:rPr>
          <w:rFonts w:ascii="Calibri" w:hAnsi="Calibri" w:cs="Calibri"/>
          <w:vertAlign w:val="superscript"/>
        </w:rPr>
        <w:t>112</w:t>
      </w:r>
      <w:r w:rsidR="00A26530" w:rsidRPr="00256B82">
        <w:fldChar w:fldCharType="end"/>
      </w:r>
      <w:r w:rsidR="006B5BC6">
        <w:t>. These findings</w:t>
      </w:r>
      <w:r w:rsidR="003607A9" w:rsidRPr="00256B82">
        <w:t xml:space="preserve"> suggest that the </w:t>
      </w:r>
      <w:r w:rsidR="00ED6690" w:rsidRPr="00256B82">
        <w:t xml:space="preserve">reduction </w:t>
      </w:r>
      <w:r w:rsidR="00ED6690">
        <w:t xml:space="preserve">in the risk of </w:t>
      </w:r>
      <w:r w:rsidR="001A1A89">
        <w:t>cardiovascular disease</w:t>
      </w:r>
      <w:r w:rsidR="003607A9" w:rsidRPr="00256B82">
        <w:t xml:space="preserve"> is not unique to statins </w:t>
      </w:r>
      <w:r w:rsidR="006B5BC6">
        <w:t>and</w:t>
      </w:r>
      <w:r w:rsidR="006B5BC6" w:rsidRPr="00256B82">
        <w:t xml:space="preserve"> </w:t>
      </w:r>
      <w:r w:rsidR="003607A9" w:rsidRPr="00256B82">
        <w:t>probably extends to alternative LDL-lowering strategies.</w:t>
      </w:r>
      <w:r w:rsidR="00225F72">
        <w:t xml:space="preserve"> </w:t>
      </w:r>
      <w:r w:rsidR="006B5BC6">
        <w:t xml:space="preserve">For example, a potential </w:t>
      </w:r>
      <w:r w:rsidR="008A2104">
        <w:t xml:space="preserve">alternative </w:t>
      </w:r>
      <w:r w:rsidR="006B5BC6">
        <w:t xml:space="preserve">strategy is to target </w:t>
      </w:r>
      <w:r w:rsidR="006B5BC6" w:rsidRPr="0049459C">
        <w:rPr>
          <w:highlight w:val="yellow"/>
        </w:rPr>
        <w:t>o</w:t>
      </w:r>
      <w:r w:rsidR="007D71F1" w:rsidRPr="0049459C">
        <w:rPr>
          <w:highlight w:val="yellow"/>
        </w:rPr>
        <w:t>xidi</w:t>
      </w:r>
      <w:r w:rsidR="00D94C36" w:rsidRPr="0049459C">
        <w:rPr>
          <w:highlight w:val="yellow"/>
        </w:rPr>
        <w:t>z</w:t>
      </w:r>
      <w:r w:rsidR="007D71F1" w:rsidRPr="0049459C">
        <w:rPr>
          <w:highlight w:val="yellow"/>
        </w:rPr>
        <w:t xml:space="preserve">ed forms of </w:t>
      </w:r>
      <w:r w:rsidR="00257EF2" w:rsidRPr="0049459C">
        <w:rPr>
          <w:highlight w:val="yellow"/>
        </w:rPr>
        <w:t>LDL</w:t>
      </w:r>
      <w:r w:rsidR="00B828F6" w:rsidRPr="00256B82">
        <w:t xml:space="preserve"> </w:t>
      </w:r>
      <w:r w:rsidR="0049459C">
        <w:t>(</w:t>
      </w:r>
      <w:r w:rsidR="00B828F6" w:rsidRPr="0049459C">
        <w:t>oxLDL</w:t>
      </w:r>
      <w:r w:rsidR="00B828F6" w:rsidRPr="00256B82">
        <w:t>)</w:t>
      </w:r>
      <w:r w:rsidR="008A2104">
        <w:t>, which have</w:t>
      </w:r>
      <w:r w:rsidR="006B5BC6">
        <w:t xml:space="preserve"> been shown to induce</w:t>
      </w:r>
      <w:r w:rsidR="00225F72">
        <w:t xml:space="preserve"> </w:t>
      </w:r>
      <w:r w:rsidR="007D71F1" w:rsidRPr="00256B82">
        <w:t xml:space="preserve">a proinflammatory </w:t>
      </w:r>
      <w:r w:rsidR="006B5BC6">
        <w:t>response in</w:t>
      </w:r>
      <w:r w:rsidR="007D71F1" w:rsidRPr="00256B82">
        <w:t xml:space="preserve"> monocytes</w:t>
      </w:r>
      <w:r w:rsidR="006B5BC6">
        <w:t xml:space="preserve"> </w:t>
      </w:r>
      <w:r w:rsidR="006B5BC6" w:rsidRPr="00256B82">
        <w:rPr>
          <w:i/>
        </w:rPr>
        <w:t>in vitro</w:t>
      </w:r>
      <w:r w:rsidR="00B81B8E" w:rsidRPr="00256B82">
        <w:fldChar w:fldCharType="begin"/>
      </w:r>
      <w:r w:rsidR="0035333E">
        <w:instrText xml:space="preserve"> ADDIN PAPERS2_CITATIONS &lt;citation&gt;&lt;uuid&gt;3BB5E885-443A-47E7-A457-FB294E7D1A05&lt;/uuid&gt;&lt;priority&gt;0&lt;/priority&gt;&lt;publications&gt;&lt;publication&gt;&lt;uuid&gt;93107DA0-2453-4C5B-B657-6F749F67370D&lt;/uuid&gt;&lt;volume&gt;16&lt;/volume&gt;&lt;startpage&gt;1573&lt;/startpage&gt;&lt;publication_date&gt;99199612001200000000220000&lt;/publication_date&gt;&lt;url&gt;https://atvb.ahajournals.org/content/16/12/1573.full&lt;/url&gt;&lt;citekey&gt;Jovinge:1996wc&lt;/citekey&gt;&lt;type&gt;400&lt;/type&gt;&lt;title&gt;Human monocytes/macrophages release TNF-alpha in response to Ox-LDL.&lt;/title&gt;&lt;institution&gt;Department of Medicine, Karolinska Hospital, King Gustaf Vth Research Institute, Stockholm, Sweden. jovinge@instmed.ks.se&lt;/institution&gt;&lt;number&gt;12&lt;/number&gt;&lt;subtype&gt;400&lt;/subtype&gt;&lt;endpage&gt;1579&lt;/endpage&gt;&lt;bundle&gt;&lt;publication&gt;&lt;publisher&gt;American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S&lt;/firstName&gt;&lt;lastName&gt;Jovinge&lt;/lastName&gt;&lt;/author&gt;&lt;author&gt;&lt;firstName&gt;M&lt;/firstName&gt;&lt;middleNames&gt;P&lt;/middleNames&gt;&lt;lastName&gt;Ares&lt;/lastName&gt;&lt;/author&gt;&lt;author&gt;&lt;firstName&gt;B&lt;/firstName&gt;&lt;lastName&gt;Kallin&lt;/lastName&gt;&lt;/author&gt;&lt;author&gt;&lt;firstName&gt;J&lt;/firstName&gt;&lt;lastName&gt;Nilsson&lt;/lastName&gt;&lt;/author&gt;&lt;/authors&gt;&lt;/publication&gt;&lt;publication&gt;&lt;uuid&gt;D6587BF4-599B-48D1-9923-EAD55357853E&lt;/uuid&gt;&lt;volume&gt;14&lt;/volume&gt;&lt;startpage&gt;47&lt;/startpage&gt;&lt;publication_date&gt;99199401001200000000220000&lt;/publication_date&gt;&lt;url&gt;http://eutils.ncbi.nlm.nih.gov/entrez/eutils/elink.fcgi?dbfrom=pubmed&amp;amp;id=8274477&amp;amp;retmode=ref&amp;amp;cmd=prlinks&lt;/url&gt;&lt;citekey&gt;Terkeltaub:1994ui&lt;/citekey&gt;&lt;type&gt;400&lt;/type&gt;&lt;title&gt;Oxidized LDL induces monocytic cell expression of interleukin-8, a chemokine with T-lymphocyte chemotactic activity.&lt;/title&gt;&lt;institution&gt;VA Medical Center, San Diego, CA 92161.&lt;/institution&gt;&lt;number&gt;1&lt;/number&gt;&lt;subtype&gt;400&lt;/subtype&gt;&lt;endpage&gt;53&lt;/endpage&gt;&lt;bundle&gt;&lt;publication&gt;&lt;title&gt;Arteriosclerosis and thrombosis : a journal of vascular biology / American Heart Association&lt;/title&gt;&lt;type&gt;-100&lt;/type&gt;&lt;subtype&gt;-100&lt;/subtype&gt;&lt;uuid&gt;49DBAC2A-7AC1-410D-9A0B-46D7B3DB6C00&lt;/uuid&gt;&lt;/publication&gt;&lt;/bundle&gt;&lt;authors&gt;&lt;author&gt;&lt;firstName&gt;R&lt;/firstName&gt;&lt;lastName&gt;Terkeltaub&lt;/lastName&gt;&lt;/author&gt;&lt;author&gt;&lt;firstName&gt;C&lt;/firstName&gt;&lt;middleNames&gt;L&lt;/middleNames&gt;&lt;lastName&gt;Banka&lt;/lastName&gt;&lt;/author&gt;&lt;author&gt;&lt;firstName&gt;J&lt;/firstName&gt;&lt;lastName&gt;Solan&lt;/lastName&gt;&lt;/author&gt;&lt;author&gt;&lt;firstName&gt;D&lt;/firstName&gt;&lt;lastName&gt;Santoro&lt;/lastName&gt;&lt;/author&gt;&lt;author&gt;&lt;firstName&gt;K&lt;/firstName&gt;&lt;lastName&gt;Brand&lt;/lastName&gt;&lt;/author&gt;&lt;author&gt;&lt;firstName&gt;L&lt;/firstName&gt;&lt;middleNames&gt;K&lt;/middleNames&gt;&lt;lastName&gt;Curtiss&lt;/lastName&gt;&lt;/author&gt;&lt;/authors&gt;&lt;/publication&gt;&lt;publication&gt;&lt;uuid&gt;E3E3174F-10F9-4635-9231-E836008E416A&lt;/uuid&gt;&lt;volume&gt;34&lt;/volume&gt;&lt;doi&gt;10.1161/ATVBAHA.114.303887&lt;/doi&gt;&lt;startpage&gt;1731&lt;/startpage&gt;&lt;publication_date&gt;99201408001200000000220000&lt;/publication_date&gt;&lt;url&gt;http://atvb.ahajournals.org/cgi/doi/10.1161/ATVBAHA.114.303887&lt;/url&gt;&lt;citekey&gt;Bekkering:2014hh&lt;/citekey&gt;&lt;type&gt;400&lt;/type&gt;&lt;title&gt;Oxidized low-density lipoprotein induces long-term proinflammatory cytokine production and foam cell formation via epigenetic reprogramming of monocytes.&lt;/title&gt;&lt;publisher&gt;Lippincott Williams &amp;amp; Wilkins&lt;/publisher&gt;&lt;institution&gt;From the Department of Internal Medicine, Division of Experimental Medicine (S.B., J.Q., L.A.B.J., J.W.M.v.d.M., M.G.N.), and Division of Vascular Medicine (N.P.R.), and the Department of Pharmacology-Toxicology (N.P.R.), Radboud University Medical Center, Nijmegen, The Netherlands.&lt;/institution&gt;&lt;number&gt;8&lt;/number&gt;&lt;subtype&gt;400&lt;/subtype&gt;&lt;endpage&gt;1738&lt;/endpage&gt;&lt;bundle&gt;&lt;publication&gt;&lt;publisher&gt;American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Siroon&lt;/firstName&gt;&lt;lastName&gt;Bekkering&lt;/lastName&gt;&lt;/author&gt;&lt;author&gt;&lt;firstName&gt;Jessica&lt;/firstName&gt;&lt;lastName&gt;Quintin&lt;/lastName&gt;&lt;/author&gt;&lt;author&gt;&lt;firstName&gt;Leo&lt;/firstName&gt;&lt;middleNames&gt;A B&lt;/middleNames&gt;&lt;lastName&gt;Joosten&lt;/lastName&gt;&lt;/author&gt;&lt;author&gt;&lt;lastName&gt;Meer&lt;/lastName&gt;&lt;nonDroppingParticle&gt;van der&lt;/nonDroppingParticle&gt;&lt;firstName&gt;Jos&lt;/firstName&gt;&lt;middleNames&gt;W M&lt;/middleNames&gt;&lt;/author&gt;&lt;author&gt;&lt;firstName&gt;Mihai&lt;/firstName&gt;&lt;middleNames&gt;G&lt;/middleNames&gt;&lt;lastName&gt;Netea&lt;/lastName&gt;&lt;/author&gt;&lt;author&gt;&lt;firstName&gt;Niels&lt;/firstName&gt;&lt;middleNames&gt;P&lt;/middleNames&gt;&lt;lastName&gt;Riksen&lt;/lastName&gt;&lt;/author&gt;&lt;/authors&gt;&lt;/publication&gt;&lt;/publications&gt;&lt;cites&gt;&lt;/cites&gt;&lt;/citation&gt;</w:instrText>
      </w:r>
      <w:r w:rsidR="00B81B8E" w:rsidRPr="00256B82">
        <w:fldChar w:fldCharType="separate"/>
      </w:r>
      <w:r w:rsidR="0035333E">
        <w:rPr>
          <w:rFonts w:ascii="Calibri" w:hAnsi="Calibri" w:cs="Calibri"/>
          <w:vertAlign w:val="superscript"/>
        </w:rPr>
        <w:t>113-115</w:t>
      </w:r>
      <w:r w:rsidR="00B81B8E" w:rsidRPr="00256B82">
        <w:fldChar w:fldCharType="end"/>
      </w:r>
      <w:r w:rsidR="006B5BC6">
        <w:t xml:space="preserve">, and </w:t>
      </w:r>
      <w:r w:rsidR="0049459C">
        <w:t>whose</w:t>
      </w:r>
      <w:r w:rsidR="008A2104">
        <w:t xml:space="preserve"> circulating levels are</w:t>
      </w:r>
      <w:r w:rsidR="007D71F1" w:rsidRPr="00256B82">
        <w:t xml:space="preserve"> elevated in </w:t>
      </w:r>
      <w:r w:rsidR="001A1A89">
        <w:t>cardiovascular disease</w:t>
      </w:r>
      <w:r w:rsidR="00B81B8E" w:rsidRPr="00256B82">
        <w:fldChar w:fldCharType="begin"/>
      </w:r>
      <w:r w:rsidR="0035333E">
        <w:instrText xml:space="preserve"> ADDIN PAPERS2_CITATIONS &lt;citation&gt;&lt;uuid&gt;707608D0-2E23-4C60-BB29-BBD212AC0E22&lt;/uuid&gt;&lt;priority&gt;0&lt;/priority&gt;&lt;publications&gt;&lt;publication&gt;&lt;uuid&gt;5059C032-0CA5-4D59-AB13-71EAE1047DB5&lt;/uuid&gt;&lt;volume&gt;20&lt;/volume&gt;&lt;doi&gt;10.1016/0891-5849(95)02173-6&lt;/doi&gt;&lt;startpage&gt;707&lt;/startpage&gt;&lt;publication_date&gt;99199601011200000000222000&lt;/publication_date&gt;&lt;url&gt;http://linkinghub.elsevier.com/retrieve/pii/0891584995021736&lt;/url&gt;&lt;citekey&gt;Berliner:1996hv&lt;/citekey&gt;&lt;type&gt;400&lt;/type&gt;&lt;title&gt;The role of oxidized lipoproteins in atherogenesis&lt;/title&gt;&lt;publisher&gt;Pergamon&lt;/publisher&gt;&lt;number&gt;5&lt;/number&gt;&lt;subtype&gt;400&lt;/subtype&gt;&lt;endpage&gt;727&lt;/endpage&gt;&lt;bundle&gt;&lt;publication&gt;&lt;title&gt;Free Radical Biology and Medicine&lt;/title&gt;&lt;type&gt;-100&lt;/type&gt;&lt;subtype&gt;-100&lt;/subtype&gt;&lt;uuid&gt;0AA436F5-9BF6-423E-90A3-74D1ED159A1E&lt;/uuid&gt;&lt;/publication&gt;&lt;/bundle&gt;&lt;authors&gt;&lt;author&gt;&lt;firstName&gt;Judith&lt;/firstName&gt;&lt;middleNames&gt;A&lt;/middleNames&gt;&lt;lastName&gt;Berliner&lt;/lastName&gt;&lt;/author&gt;&lt;author&gt;&lt;firstName&gt;Jay&lt;/firstName&gt;&lt;middleNames&gt;W&lt;/middleNames&gt;&lt;lastName&gt;Heinecke&lt;/lastName&gt;&lt;/author&gt;&lt;/authors&gt;&lt;/publication&gt;&lt;publication&gt;&lt;uuid&gt;64F00450-F600-4990-90D2-FEDCB84BDF72&lt;/uuid&gt;&lt;volume&gt;78&lt;/volume&gt;&lt;startpage&gt;195&lt;/startpage&gt;&lt;publication_date&gt;99199707001200000000220000&lt;/publication_date&gt;&lt;url&gt;http://eutils.ncbi.nlm.nih.gov/entrez/eutils/elink.fcgi?dbfrom=pubmed&amp;amp;id=9198152&amp;amp;retmode=ref&amp;amp;cmd=prlinks&lt;/url&gt;&lt;citekey&gt;Berliner:1997vp&lt;/citekey&gt;&lt;type&gt;400&lt;/type&gt;&lt;title&gt;Oxidized lipids in atherogenesis: formation, destruction and action.&lt;/title&gt;&lt;institution&gt;Department of Pathology, UCLA 90024-167917, USA.&lt;/institution&gt;&lt;number&gt;1&lt;/number&gt;&lt;subtype&gt;400&lt;/subtype&gt;&lt;endpage&gt;199&lt;/endpage&gt;&lt;bundle&gt;&lt;publication&gt;&lt;title&gt;Thrombosis and haemostasis&lt;/title&gt;&lt;type&gt;-100&lt;/type&gt;&lt;subtype&gt;-100&lt;/subtype&gt;&lt;uuid&gt;79E12743-1E45-4669-98E1-916FA19DE73B&lt;/uuid&gt;&lt;/publication&gt;&lt;/bundle&gt;&lt;authors&gt;&lt;author&gt;&lt;firstName&gt;J&lt;/firstName&gt;&lt;middleNames&gt;A&lt;/middleNames&gt;&lt;lastName&gt;Berliner&lt;/lastName&gt;&lt;/author&gt;&lt;author&gt;&lt;firstName&gt;N&lt;/firstName&gt;&lt;lastName&gt;Leitinger&lt;/lastName&gt;&lt;/author&gt;&lt;author&gt;&lt;firstName&gt;A&lt;/firstName&gt;&lt;lastName&gt;Watson&lt;/lastName&gt;&lt;/author&gt;&lt;author&gt;&lt;firstName&gt;J&lt;/firstName&gt;&lt;lastName&gt;Huber&lt;/lastName&gt;&lt;/author&gt;&lt;author&gt;&lt;firstName&gt;A&lt;/firstName&gt;&lt;lastName&gt;Fogelman&lt;/lastName&gt;&lt;/author&gt;&lt;author&gt;&lt;firstName&gt;M&lt;/firstName&gt;&lt;lastName&gt;Navab&lt;/lastName&gt;&lt;/author&gt;&lt;/authors&gt;&lt;/publication&gt;&lt;publication&gt;&lt;volume&gt;21&lt;/volume&gt;&lt;publication_date&gt;99200105001200000000220000&lt;/publication_date&gt;&lt;number&gt;5&lt;/number&gt;&lt;institution&gt;Center for Molecular and Vascular Biology, Catholic University of Leuven, Leuven, Belgium. paul.holvoet@med.kuleuven.ac.be&lt;/institution&gt;&lt;startpage&gt;844&lt;/startpage&gt;&lt;title&gt;Circulating oxidized LDL is a useful marker for identifying patients with coronary artery disease.&lt;/title&gt;&lt;uuid&gt;A0BC9418-26E8-49D4-A32E-A3C21DD085FB&lt;/uuid&gt;&lt;subtype&gt;400&lt;/subtype&gt;&lt;endpage&gt;848&lt;/endpage&gt;&lt;type&gt;400&lt;/type&gt;&lt;url&gt;http://eutils.ncbi.nlm.nih.gov/entrez/eutils/elink.fcgi?dbfrom=pubmed&amp;amp;id=11348884&amp;amp;retmode=ref&amp;amp;cmd=prlinks&lt;/url&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P&lt;/firstName&gt;&lt;lastName&gt;Holvoet&lt;/lastName&gt;&lt;/author&gt;&lt;author&gt;&lt;firstName&gt;A&lt;/firstName&gt;&lt;lastName&gt;Mertens&lt;/lastName&gt;&lt;/author&gt;&lt;author&gt;&lt;firstName&gt;P&lt;/firstName&gt;&lt;lastName&gt;Verhamme&lt;/lastName&gt;&lt;/author&gt;&lt;author&gt;&lt;firstName&gt;K&lt;/firstName&gt;&lt;lastName&gt;Bogaerts&lt;/lastName&gt;&lt;/author&gt;&lt;author&gt;&lt;firstName&gt;G&lt;/firstName&gt;&lt;lastName&gt;Beyens&lt;/lastName&gt;&lt;/author&gt;&lt;author&gt;&lt;firstName&gt;R&lt;/firstName&gt;&lt;lastName&gt;Verhaeghe&lt;/lastName&gt;&lt;/author&gt;&lt;author&gt;&lt;firstName&gt;D&lt;/firstName&gt;&lt;lastName&gt;Collen&lt;/lastName&gt;&lt;/author&gt;&lt;author&gt;&lt;firstName&gt;E&lt;/firstName&gt;&lt;lastName&gt;Muls&lt;/lastName&gt;&lt;/author&gt;&lt;author&gt;&lt;nonDroppingParticle&gt;Van de&lt;/nonDroppingParticle&gt;&lt;firstName&gt;F&lt;/firstName&gt;&lt;lastName&gt;Werf&lt;/lastName&gt;&lt;/author&gt;&lt;/authors&gt;&lt;/publication&gt;&lt;publication&gt;&lt;uuid&gt;EC440ECC-2002-4417-9690-BCEC9E4574FE&lt;/uuid&gt;&lt;volume&gt;57&lt;/volume&gt;&lt;doi&gt;10.1373/clinchem.2011.165134&lt;/doi&gt;&lt;startpage&gt;1196&lt;/startpage&gt;&lt;publication_date&gt;99201108001200000000220000&lt;/publication_date&gt;&lt;url&gt;http://www.clinchem.org/cgi/doi/10.1373/clinchem.2011.165134&lt;/url&gt;&lt;type&gt;400&lt;/type&gt;&lt;title&gt;Oxidized LDL and the risk of coronary heart disease: results from the MONICA/KORA Augsburg Study.&lt;/title&gt;&lt;publisher&gt;Clinical Chemistry&lt;/publisher&gt;&lt;institution&gt;Department of Internal Medicine II - Cardiology, University of Ulm Medical Center, Ulm, Germany. koenig@uniklinik-ulm.de&lt;/institution&gt;&lt;number&gt;8&lt;/number&gt;&lt;subtype&gt;400&lt;/subtype&gt;&lt;endpage&gt;1200&lt;/endpage&gt;&lt;bundle&gt;&lt;publication&gt;&lt;title&gt;Clinical chemistry&lt;/title&gt;&lt;type&gt;-100&lt;/type&gt;&lt;subtype&gt;-100&lt;/subtype&gt;&lt;uuid&gt;FD2FC726-42D5-4BA9-9E49-CE758241C7C3&lt;/uuid&gt;&lt;/publication&gt;&lt;/bundle&gt;&lt;authors&gt;&lt;author&gt;&lt;firstName&gt;Wolfgang&lt;/firstName&gt;&lt;lastName&gt;Koenig&lt;/lastName&gt;&lt;/author&gt;&lt;author&gt;&lt;firstName&gt;Mahir&lt;/firstName&gt;&lt;lastName&gt;Karakas&lt;/lastName&gt;&lt;/author&gt;&lt;author&gt;&lt;firstName&gt;Astrid&lt;/firstName&gt;&lt;lastName&gt;Zierer&lt;/lastName&gt;&lt;/author&gt;&lt;author&gt;&lt;firstName&gt;Christian&lt;/firstName&gt;&lt;lastName&gt;Herder&lt;/lastName&gt;&lt;/author&gt;&lt;author&gt;&lt;firstName&gt;Jens&lt;/firstName&gt;&lt;lastName&gt;Baumert&lt;/lastName&gt;&lt;/author&gt;&lt;author&gt;&lt;firstName&gt;Christa&lt;/firstName&gt;&lt;lastName&gt;Meisinger&lt;/lastName&gt;&lt;/author&gt;&lt;author&gt;&lt;firstName&gt;Barbara&lt;/firstName&gt;&lt;lastName&gt;Thorand&lt;/lastName&gt;&lt;/author&gt;&lt;/authors&gt;&lt;/publication&gt;&lt;/publications&gt;&lt;cites&gt;&lt;/cites&gt;&lt;/citation&gt;</w:instrText>
      </w:r>
      <w:r w:rsidR="00B81B8E" w:rsidRPr="00256B82">
        <w:fldChar w:fldCharType="separate"/>
      </w:r>
      <w:r w:rsidR="0035333E">
        <w:rPr>
          <w:rFonts w:ascii="Calibri" w:hAnsi="Calibri" w:cs="Calibri"/>
          <w:vertAlign w:val="superscript"/>
        </w:rPr>
        <w:t>116-119</w:t>
      </w:r>
      <w:r w:rsidR="00B81B8E" w:rsidRPr="00256B82">
        <w:fldChar w:fldCharType="end"/>
      </w:r>
      <w:r w:rsidR="007D71F1" w:rsidRPr="00256B82">
        <w:t xml:space="preserve">. </w:t>
      </w:r>
    </w:p>
    <w:p w14:paraId="2559076E" w14:textId="262237EF" w:rsidR="005311E2" w:rsidRPr="00256B82" w:rsidRDefault="00F12A4B" w:rsidP="00C971B2">
      <w:pPr>
        <w:spacing w:before="120" w:after="120" w:line="360" w:lineRule="auto"/>
        <w:jc w:val="left"/>
      </w:pPr>
      <w:r w:rsidRPr="00E8256C">
        <w:rPr>
          <w:b/>
          <w:i/>
        </w:rPr>
        <w:t>[H3]</w:t>
      </w:r>
      <w:r w:rsidR="00D431A8">
        <w:rPr>
          <w:b/>
          <w:i/>
        </w:rPr>
        <w:t xml:space="preserve"> </w:t>
      </w:r>
      <w:proofErr w:type="gramStart"/>
      <w:r w:rsidR="00D431A8">
        <w:rPr>
          <w:b/>
          <w:i/>
        </w:rPr>
        <w:t>HDL</w:t>
      </w:r>
      <w:r w:rsidR="0049459C">
        <w:rPr>
          <w:b/>
          <w:i/>
        </w:rPr>
        <w:t xml:space="preserve"> as a therapeutic strategy</w:t>
      </w:r>
      <w:r w:rsidR="00E8256C">
        <w:t>.</w:t>
      </w:r>
      <w:proofErr w:type="gramEnd"/>
      <w:r w:rsidR="00225F72">
        <w:t xml:space="preserve"> </w:t>
      </w:r>
      <w:r w:rsidR="007D71F1" w:rsidRPr="00256B82">
        <w:t>Beyond LDL</w:t>
      </w:r>
      <w:r>
        <w:t>-levels</w:t>
      </w:r>
      <w:r w:rsidR="007D71F1" w:rsidRPr="00256B82">
        <w:t xml:space="preserve">, interest in </w:t>
      </w:r>
      <w:r w:rsidR="00E712AC" w:rsidRPr="00256B82">
        <w:t>HDL</w:t>
      </w:r>
      <w:r w:rsidR="00E712AC">
        <w:t xml:space="preserve"> </w:t>
      </w:r>
      <w:r w:rsidR="007D71F1" w:rsidRPr="00256B82">
        <w:t xml:space="preserve">cholesterol levels as a potential therapeutic </w:t>
      </w:r>
      <w:r w:rsidR="007D71F1" w:rsidRPr="00320740">
        <w:t xml:space="preserve">target has been explored, </w:t>
      </w:r>
      <w:r w:rsidR="006345A2" w:rsidRPr="00320740">
        <w:t xml:space="preserve">mainly </w:t>
      </w:r>
      <w:r w:rsidR="00E712AC" w:rsidRPr="00320740">
        <w:t xml:space="preserve">owing </w:t>
      </w:r>
      <w:r w:rsidR="007D71F1" w:rsidRPr="00320740">
        <w:t>to the role</w:t>
      </w:r>
      <w:r w:rsidR="00E712AC" w:rsidRPr="00320740">
        <w:t xml:space="preserve"> of HDL</w:t>
      </w:r>
      <w:r w:rsidR="007D71F1" w:rsidRPr="00320740">
        <w:t xml:space="preserve"> in</w:t>
      </w:r>
      <w:r w:rsidR="00D94C36" w:rsidRPr="00320740">
        <w:t xml:space="preserve"> </w:t>
      </w:r>
      <w:r w:rsidR="007D71F1" w:rsidRPr="00E54917">
        <w:rPr>
          <w:highlight w:val="yellow"/>
        </w:rPr>
        <w:t>reverse cholesterol transport</w:t>
      </w:r>
      <w:r w:rsidR="008605BC" w:rsidRPr="00E54917">
        <w:rPr>
          <w:highlight w:val="yellow"/>
        </w:rPr>
        <w:t xml:space="preserve"> (RCT)</w:t>
      </w:r>
      <w:r w:rsidR="000E2F28" w:rsidRPr="00320740">
        <w:t xml:space="preserve">, </w:t>
      </w:r>
      <w:r w:rsidR="00B0331B" w:rsidRPr="00320740">
        <w:t xml:space="preserve">antioxidative </w:t>
      </w:r>
      <w:r w:rsidR="00DC19C7" w:rsidRPr="00320740">
        <w:t xml:space="preserve">and anti-inflammatory </w:t>
      </w:r>
      <w:r w:rsidR="00B0331B" w:rsidRPr="00320740">
        <w:t xml:space="preserve">properties </w:t>
      </w:r>
      <w:r w:rsidR="00802F8A" w:rsidRPr="00320740">
        <w:fldChar w:fldCharType="begin"/>
      </w:r>
      <w:r w:rsidR="0035333E">
        <w:instrText xml:space="preserve"> ADDIN PAPERS2_CITATIONS &lt;citation&gt;&lt;uuid&gt;59AA05A4-705E-4F52-84C3-E289FC458C98&lt;/uuid&gt;&lt;priority&gt;0&lt;/priority&gt;&lt;publications&gt;&lt;publication&gt;&lt;uuid&gt;A784E6F1-5F53-4261-81F7-9F484448A3E3&lt;/uuid&gt;&lt;volume&gt;28&lt;/volume&gt;&lt;doi&gt;10.1161/ATVBAHA.108.168690&lt;/doi&gt;&lt;startpage&gt;2071&lt;/startpage&gt;&lt;publication_date&gt;99200811001200000000220000&lt;/publication_date&gt;&lt;url&gt;http://atvb.ahajournals.org/cgi/doi/10.1161/ATVBAHA.108.168690&lt;/url&gt;&lt;citekey&gt;Murphy:2008bf&lt;/citekey&gt;&lt;type&gt;400&lt;/type&gt;&lt;title&gt;High-density lipoprotein reduces the human monocyte inflammatory response.&lt;/title&gt;&lt;publisher&gt;American Heart Association, Inc.&lt;/publisher&gt;&lt;institution&gt;Laboratories of Vascular Pharmacology, Research Institute, Melbourne, Victoria, Australia.&lt;/institution&gt;&lt;number&gt;11&lt;/number&gt;&lt;subtype&gt;400&lt;/subtype&gt;&lt;endpage&gt;2077&lt;/endpage&gt;&lt;bundle&gt;&lt;publication&gt;&lt;publisher&gt;American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Andrew&lt;/firstName&gt;&lt;middleNames&gt;J&lt;/middleNames&gt;&lt;lastName&gt;Murphy&lt;/lastName&gt;&lt;/author&gt;&lt;author&gt;&lt;firstName&gt;Kevin&lt;/firstName&gt;&lt;middleNames&gt;J&lt;/middleNames&gt;&lt;lastName&gt;Woollard&lt;/lastName&gt;&lt;/author&gt;&lt;author&gt;&lt;firstName&gt;Anh&lt;/firstName&gt;&lt;lastName&gt;Hoang&lt;/lastName&gt;&lt;/author&gt;&lt;author&gt;&lt;firstName&gt;Nigora&lt;/firstName&gt;&lt;lastName&gt;Mukhamedova&lt;/lastName&gt;&lt;/author&gt;&lt;author&gt;&lt;firstName&gt;Roslynn&lt;/firstName&gt;&lt;middleNames&gt;A&lt;/middleNames&gt;&lt;lastName&gt;Stirzaker&lt;/lastName&gt;&lt;/author&gt;&lt;author&gt;&lt;firstName&gt;Sally&lt;/firstName&gt;&lt;middleNames&gt;P A&lt;/middleNames&gt;&lt;lastName&gt;McCormick&lt;/lastName&gt;&lt;/author&gt;&lt;author&gt;&lt;firstName&gt;Alan&lt;/firstName&gt;&lt;middleNames&gt;T&lt;/middleNames&gt;&lt;lastName&gt;Remaley&lt;/lastName&gt;&lt;/author&gt;&lt;author&gt;&lt;firstName&gt;Dmitri&lt;/firstName&gt;&lt;lastName&gt;Sviridov&lt;/lastName&gt;&lt;/author&gt;&lt;author&gt;&lt;firstName&gt;Jaye&lt;/firstName&gt;&lt;lastName&gt;Chin-Dusting&lt;/lastName&gt;&lt;/author&gt;&lt;/authors&gt;&lt;/publication&gt;&lt;/publications&gt;&lt;cites&gt;&lt;/cites&gt;&lt;/citation&gt;</w:instrText>
      </w:r>
      <w:r w:rsidR="00802F8A" w:rsidRPr="00320740">
        <w:fldChar w:fldCharType="separate"/>
      </w:r>
      <w:r w:rsidR="0035333E">
        <w:rPr>
          <w:rFonts w:ascii="Calibri" w:hAnsi="Calibri" w:cs="Calibri"/>
          <w:vertAlign w:val="superscript"/>
        </w:rPr>
        <w:t>120</w:t>
      </w:r>
      <w:r w:rsidR="00802F8A" w:rsidRPr="00320740">
        <w:fldChar w:fldCharType="end"/>
      </w:r>
      <w:r w:rsidR="00257EF2" w:rsidRPr="00320740">
        <w:t>.</w:t>
      </w:r>
      <w:r w:rsidR="00225F72" w:rsidRPr="00320740">
        <w:t xml:space="preserve"> </w:t>
      </w:r>
      <w:r w:rsidR="00CB2080" w:rsidRPr="00256B82">
        <w:t>HDL promote</w:t>
      </w:r>
      <w:r w:rsidR="004D138B">
        <w:t>s</w:t>
      </w:r>
      <w:r w:rsidR="00CB2080" w:rsidRPr="00256B82">
        <w:t xml:space="preserve"> cellular cholesterol efflux by interaction with </w:t>
      </w:r>
      <w:r w:rsidR="00BC000C">
        <w:t xml:space="preserve">the </w:t>
      </w:r>
      <w:r w:rsidR="00CB2080" w:rsidRPr="00256B82">
        <w:t xml:space="preserve">ATP-binding </w:t>
      </w:r>
      <w:r w:rsidR="00CB2080" w:rsidRPr="00320740">
        <w:t xml:space="preserve">cassette </w:t>
      </w:r>
      <w:r w:rsidR="00CB2080" w:rsidRPr="00320740">
        <w:lastRenderedPageBreak/>
        <w:t>transporters ABCA1</w:t>
      </w:r>
      <w:r w:rsidR="00BC000C" w:rsidRPr="00320740">
        <w:t xml:space="preserve"> and</w:t>
      </w:r>
      <w:r w:rsidR="00CB2080" w:rsidRPr="00320740">
        <w:t xml:space="preserve"> ABCG1</w:t>
      </w:r>
      <w:r w:rsidR="00C11609" w:rsidRPr="00320740">
        <w:fldChar w:fldCharType="begin"/>
      </w:r>
      <w:r w:rsidR="0035333E">
        <w:instrText xml:space="preserve"> ADDIN PAPERS2_CITATIONS &lt;citation&gt;&lt;uuid&gt;76E00504-D88A-4AFC-9D36-33509C5F21F1&lt;/uuid&gt;&lt;priority&gt;0&lt;/priority&gt;&lt;publications&gt;&lt;publication&gt;&lt;uuid&gt;25AF3EF6-99AC-450A-AC6C-C4E433D970C2&lt;/uuid&gt;&lt;volume&gt;95&lt;/volume&gt;&lt;doi&gt;10.1161/01.RES.0000146094.59640.13&lt;/doi&gt;&lt;startpage&gt;764&lt;/startpage&gt;&lt;publication_date&gt;99200410151200000000222000&lt;/publication_date&gt;&lt;url&gt;http://circres.ahajournals.org/cgi/doi/10.1161/01.RES.0000146094.59640.13&lt;/url&gt;&lt;citekey&gt;Barter:2004jj&lt;/citekey&gt;&lt;type&gt;400&lt;/type&gt;&lt;title&gt;Antiinflammatory properties of HDL.&lt;/title&gt;&lt;publisher&gt;Lippincott Williams &amp;amp; Wilkins&lt;/publisher&gt;&lt;institution&gt;The Heart Research Institute, 145 Missenden Rd, Camperdown, Sydney 2050, Australia. p.barter@hri.org.au&lt;/institution&gt;&lt;number&gt;8&lt;/number&gt;&lt;subtype&gt;400&lt;/subtype&gt;&lt;endpage&gt;772&lt;/endpage&gt;&lt;bundle&gt;&lt;publication&gt;&lt;title&gt;Circulation Research&lt;/title&gt;&lt;type&gt;-100&lt;/type&gt;&lt;subtype&gt;-100&lt;/subtype&gt;&lt;uuid&gt;95120724-11A2-41DA-BD65-D82A57A2AC6B&lt;/uuid&gt;&lt;/publication&gt;&lt;/bundle&gt;&lt;authors&gt;&lt;author&gt;&lt;firstName&gt;Phillip&lt;/firstName&gt;&lt;middleNames&gt;J&lt;/middleNames&gt;&lt;lastName&gt;Barter&lt;/lastName&gt;&lt;/author&gt;&lt;author&gt;&lt;firstName&gt;Stephen&lt;/firstName&gt;&lt;lastName&gt;Nicholls&lt;/lastName&gt;&lt;/author&gt;&lt;author&gt;&lt;firstName&gt;Kerry-Anne&lt;/firstName&gt;&lt;lastName&gt;Rye&lt;/lastName&gt;&lt;/author&gt;&lt;author&gt;&lt;firstName&gt;G&lt;/firstName&gt;&lt;middleNames&gt;M&lt;/middleNames&gt;&lt;lastName&gt;Anantharamaiah&lt;/lastName&gt;&lt;/author&gt;&lt;author&gt;&lt;firstName&gt;Mohamad&lt;/firstName&gt;&lt;lastName&gt;Navab&lt;/lastName&gt;&lt;/author&gt;&lt;author&gt;&lt;firstName&gt;Alan&lt;/firstName&gt;&lt;middleNames&gt;M&lt;/middleNames&gt;&lt;lastName&gt;Fogelman&lt;/lastName&gt;&lt;/author&gt;&lt;/authors&gt;&lt;/publication&gt;&lt;publication&gt;&lt;uuid&gt;9201B5A5-DF72-48B9-8F97-59BCEEE78499&lt;/uuid&gt;&lt;volume&gt;26&lt;/volume&gt;&lt;doi&gt;10.1161/01.ATV.0000218998.75963.02&lt;/doi&gt;&lt;startpage&gt;1310&lt;/startpage&gt;&lt;publication_date&gt;99200606011200000000222000&lt;/publication_date&gt;&lt;url&gt;http://atvb.ahajournals.org/cgi/doi/10.1161/01.ATV.0000218998.75963.02&lt;/url&gt;&lt;type&gt;400&lt;/type&gt;&lt;title&gt;LXR-Induced Redistribution of ABCG1 to Plasma Membrane in Macrophages Enhances Cholesterol Mass Efflux to HDL&lt;/title&gt;&lt;publisher&gt;American Heart Association, Inc.&lt;/publisher&gt;&lt;institution&gt;Division of Molecular Medicine, Department of Medicine, Columbia University, New York, NY 10032, USA. nw30@columbia.edu&lt;/institution&gt;&lt;number&gt;6&lt;/number&gt;&lt;subtype&gt;400&lt;/subtype&gt;&lt;endpage&gt;1316&lt;/endpage&gt;&lt;bundle&gt;&lt;publication&gt;&lt;publisher&gt;American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Nan&lt;/firstName&gt;&lt;lastName&gt;Wang&lt;/lastName&gt;&lt;/author&gt;&lt;author&gt;&lt;firstName&gt;Mollie&lt;/firstName&gt;&lt;lastName&gt;Ranalletta&lt;/lastName&gt;&lt;/author&gt;&lt;author&gt;&lt;firstName&gt;Fumihiko&lt;/firstName&gt;&lt;lastName&gt;Matsuura&lt;/lastName&gt;&lt;/author&gt;&lt;author&gt;&lt;firstName&gt;Felix&lt;/firstName&gt;&lt;lastName&gt;Peng&lt;/lastName&gt;&lt;/author&gt;&lt;author&gt;&lt;firstName&gt;Alan&lt;/firstName&gt;&lt;middleNames&gt;R&lt;/middleNames&gt;&lt;lastName&gt;Tall&lt;/lastName&gt;&lt;/author&gt;&lt;/authors&gt;&lt;/publication&gt;&lt;publication&gt;&lt;uuid&gt;130EC29B-0DB2-412B-9FB4-2FF3F287E490&lt;/uuid&gt;&lt;volume&gt;116&lt;/volume&gt;&lt;doi&gt;10.1161/CIRCRESAHA.116.305485&lt;/doi&gt;&lt;startpage&gt;1133&lt;/startpage&gt;&lt;publication_date&gt;99201503271200000000222000&lt;/publication_date&gt;&lt;url&gt;http://circres.ahajournals.org/content/116/7/1133.full&lt;/url&gt;&lt;citekey&gt;Du:2015du&lt;/citekey&gt;&lt;type&gt;400&lt;/type&gt;&lt;title&gt;HDL particle size is a critical determinant of ABCA1-mediated macrophage cellular cholesterol export.&lt;/title&gt;&lt;publisher&gt;Lippincott Williams &amp;amp; Wilkins&lt;/publisher&gt;&lt;institution&gt;From the Centre for Vascular Research, University of New South Wales, Sydney, New South Wales, Australia (X.-M.D., M.-J.K., L.H., S.P.C., C.M.Q., K.-A.R); INSERM, UMR_1166, Research Institute of Cardiovascular Disease, Metabolism and Nutrition, Pitié-Salpétrière University Hospital, Paris, France (W.L.G., M.J.C., A.K.); Université Pierre et Marie Curie-Paris 6, Paris, France (W.L.G., M.J.C., A.K.); Division of Biopharmaceutics, Leiden Academic Centre for Drug Research, Leiden, The Netherlands (M.V.E.); Department of Immunology and Microbial Science, The Scripps Research Institute, La Jolla, CA (L.K.C.); Department of Clinical Biochemistry, Royal Perth Hospital, Perth, Western Australia, Australia (J.R.B.); School of Medicine and Pharmacology, University of Western Australia, Crawley, Western Australia, Australia (J.R.B.); Atherosclerosis Laboratory, ANZAC Research Institute, University of Sydney, Sydney, New South Wales, Australia (M.K., L.K., W.J.); and Department of Cardiology, Concord Hospital, Sydney, New South Wales, Australia (L.K.).&lt;/institution&gt;&lt;number&gt;7&lt;/number&gt;&lt;subtype&gt;400&lt;/subtype&gt;&lt;endpage&gt;1142&lt;/endpage&gt;&lt;bundle&gt;&lt;publication&gt;&lt;title&gt;Circulation Research&lt;/title&gt;&lt;type&gt;-100&lt;/type&gt;&lt;subtype&gt;-100&lt;/subtype&gt;&lt;uuid&gt;95120724-11A2-41DA-BD65-D82A57A2AC6B&lt;/uuid&gt;&lt;/publication&gt;&lt;/bundle&gt;&lt;authors&gt;&lt;author&gt;&lt;firstName&gt;Xian-Ming&lt;/firstName&gt;&lt;lastName&gt;Du&lt;/lastName&gt;&lt;/author&gt;&lt;author&gt;&lt;firstName&gt;Mi-Jurng&lt;/firstName&gt;&lt;lastName&gt;Kim&lt;/lastName&gt;&lt;/author&gt;&lt;author&gt;&lt;firstName&gt;Liming&lt;/firstName&gt;&lt;lastName&gt;Hou&lt;/lastName&gt;&lt;/author&gt;&lt;author&gt;&lt;nonDroppingParticle&gt;Le&lt;/nonDroppingParticle&gt;&lt;firstName&gt;Wilfried&lt;/firstName&gt;&lt;lastName&gt;Goff&lt;/lastName&gt;&lt;/author&gt;&lt;author&gt;&lt;firstName&gt;M&lt;/firstName&gt;&lt;middleNames&gt;John&lt;/middleNames&gt;&lt;lastName&gt;Chapman&lt;/lastName&gt;&lt;/author&gt;&lt;author&gt;&lt;nonDroppingParticle&gt;Van&lt;/nonDroppingParticle&gt;&lt;firstName&gt;Miranda&lt;/firstName&gt;&lt;lastName&gt;Eck&lt;/lastName&gt;&lt;/author&gt;&lt;author&gt;&lt;firstName&gt;Linda&lt;/firstName&gt;&lt;middleNames&gt;K&lt;/middleNames&gt;&lt;lastName&gt;Curtiss&lt;/lastName&gt;&lt;/author&gt;&lt;author&gt;&lt;firstName&gt;John&lt;/firstName&gt;&lt;middleNames&gt;R&lt;/middleNames&gt;&lt;lastName&gt;Burnett&lt;/lastName&gt;&lt;/author&gt;&lt;author&gt;&lt;firstName&gt;Sian&lt;/firstName&gt;&lt;middleNames&gt;P&lt;/middleNames&gt;&lt;lastName&gt;Cartland&lt;/lastName&gt;&lt;/author&gt;&lt;author&gt;&lt;firstName&gt;Carmel&lt;/firstName&gt;&lt;middleNames&gt;M&lt;/middleNames&gt;&lt;lastName&gt;Quinn&lt;/lastName&gt;&lt;/author&gt;&lt;author&gt;&lt;firstName&gt;Maaike&lt;/firstName&gt;&lt;lastName&gt;Kockx&lt;/lastName&gt;&lt;/author&gt;&lt;author&gt;&lt;firstName&gt;Anatol&lt;/firstName&gt;&lt;lastName&gt;Kontush&lt;/lastName&gt;&lt;/author&gt;&lt;author&gt;&lt;firstName&gt;Kerry-Anne&lt;/firstName&gt;&lt;lastName&gt;Rye&lt;/lastName&gt;&lt;/author&gt;&lt;author&gt;&lt;firstName&gt;Leonard&lt;/firstName&gt;&lt;lastName&gt;Kritharides&lt;/lastName&gt;&lt;/author&gt;&lt;author&gt;&lt;firstName&gt;Wendy&lt;/firstName&gt;&lt;lastName&gt;Jessup&lt;/lastName&gt;&lt;/author&gt;&lt;/authors&gt;&lt;/publication&gt;&lt;publication&gt;&lt;uuid&gt;4BC1B7C9-5C85-4E8D-A98C-4E943880E90A&lt;/uuid&gt;&lt;volume&gt;8&lt;/volume&gt;&lt;doi&gt;10.1038/nrcardio.2010.222&lt;/doi&gt;&lt;startpage&gt;222&lt;/startpage&gt;&lt;publication_date&gt;99201104001200000000220000&lt;/publication_date&gt;&lt;url&gt;http://www.nature.com/doifinder/10.1038/nrcardio.2010.222&lt;/url&gt;&lt;citekey&gt;Navab:2011hf&lt;/citekey&gt;&lt;type&gt;400&lt;/type&gt;&lt;title&gt;HDL and cardiovascular disease: atherogenic and atheroprotective mechanisms.&lt;/title&gt;&lt;institution&gt;Department of Medicine, David Geffen School of Medicine, UCLA, 10833 Le Conte Avenue, Los Angeles, CA 90095-1679, USA. mnavab@mednet.ucla.edu&lt;/institution&gt;&lt;number&gt;4&lt;/number&gt;&lt;subtype&gt;400&lt;/subtype&gt;&lt;endpage&gt;232&lt;/endpage&gt;&lt;bundle&gt;&lt;publication&gt;&lt;publisher&gt;Nature Publishing Group&lt;/publisher&gt;&lt;title&gt;Nature Reviews Cardiology&lt;/title&gt;&lt;type&gt;-100&lt;/type&gt;&lt;subtype&gt;-100&lt;/subtype&gt;&lt;uuid&gt;A021DCDD-7B25-4840-95FF-0AE35FE1724C&lt;/uuid&gt;&lt;/publication&gt;&lt;/bundle&gt;&lt;authors&gt;&lt;author&gt;&lt;firstName&gt;Mohamad&lt;/firstName&gt;&lt;lastName&gt;Navab&lt;/lastName&gt;&lt;/author&gt;&lt;author&gt;&lt;firstName&gt;Srinivasa&lt;/firstName&gt;&lt;middleNames&gt;T&lt;/middleNames&gt;&lt;lastName&gt;Reddy&lt;/lastName&gt;&lt;/author&gt;&lt;author&gt;&lt;lastName&gt;Lenten&lt;/lastName&gt;&lt;nonDroppingParticle&gt;Van&lt;/nonDroppingParticle&gt;&lt;firstName&gt;Brian&lt;/firstName&gt;&lt;middleNames&gt;J&lt;/middleNames&gt;&lt;/author&gt;&lt;author&gt;&lt;firstName&gt;Alan&lt;/firstName&gt;&lt;middleNames&gt;M&lt;/middleNames&gt;&lt;lastName&gt;Fogelman&lt;/lastName&gt;&lt;/author&gt;&lt;/authors&gt;&lt;/publication&gt;&lt;/publications&gt;&lt;cites&gt;&lt;/cites&gt;&lt;/citation&gt;</w:instrText>
      </w:r>
      <w:r w:rsidR="00C11609" w:rsidRPr="00320740">
        <w:fldChar w:fldCharType="separate"/>
      </w:r>
      <w:r w:rsidR="0035333E">
        <w:rPr>
          <w:rFonts w:ascii="Calibri" w:hAnsi="Calibri" w:cs="Calibri"/>
          <w:vertAlign w:val="superscript"/>
        </w:rPr>
        <w:t>121-124</w:t>
      </w:r>
      <w:r w:rsidR="00C11609" w:rsidRPr="00320740">
        <w:fldChar w:fldCharType="end"/>
      </w:r>
      <w:r w:rsidRPr="00320740">
        <w:t>.</w:t>
      </w:r>
      <w:r w:rsidR="00CB2080" w:rsidRPr="00320740">
        <w:t xml:space="preserve"> </w:t>
      </w:r>
      <w:r w:rsidRPr="00320740">
        <w:t>T</w:t>
      </w:r>
      <w:r w:rsidR="00CB2080" w:rsidRPr="00320740">
        <w:t xml:space="preserve">he ratio of total cholesterol to HDL level is used as a predictive tool in </w:t>
      </w:r>
      <w:r w:rsidR="006361B9" w:rsidRPr="00320740">
        <w:t>assessing</w:t>
      </w:r>
      <w:r w:rsidR="0091097E" w:rsidRPr="00320740">
        <w:t xml:space="preserve"> the risk of</w:t>
      </w:r>
      <w:r w:rsidR="006361B9" w:rsidRPr="00320740">
        <w:t xml:space="preserve"> </w:t>
      </w:r>
      <w:r w:rsidR="001A1A89" w:rsidRPr="00320740">
        <w:t>cardiovascular disease</w:t>
      </w:r>
      <w:r w:rsidR="00D97D41" w:rsidRPr="00320740">
        <w:fldChar w:fldCharType="begin"/>
      </w:r>
      <w:r w:rsidR="0035333E">
        <w:instrText xml:space="preserve"> ADDIN PAPERS2_CITATIONS &lt;citation&gt;&lt;uuid&gt;E917A439-0E99-42E4-8A9B-9EE62DCCC367&lt;/uuid&gt;&lt;priority&gt;0&lt;/priority&gt;&lt;publications&gt;&lt;publication&gt;&lt;uuid&gt;B46D2330-345D-46CB-8031-BD0746CD6067&lt;/uuid&gt;&lt;volume&gt;117&lt;/volume&gt;&lt;doi&gt;10.1161/CIRCULATIONAHA.107.699579&lt;/doi&gt;&lt;startpage&gt;743&lt;/startpage&gt;&lt;publication_date&gt;99200802121200000000222000&lt;/publication_date&gt;&lt;url&gt;http://circ.ahajournals.org/cgi/doi/10.1161/CIRCULATIONAHA.107.699579&lt;/url&gt;&lt;type&gt;400&lt;/type&gt;&lt;title&gt;General cardiovascular risk profile for use in primary care: the Framingham Heart Study.&lt;/title&gt;&lt;publisher&gt;American Heart Association Journals&lt;/publisher&gt;&lt;institution&gt;Boston University, Department of Mathematics and Statistics, 111 Cummington St, Boston, MA 02215, USA.&lt;/institution&gt;&lt;number&gt;6&lt;/number&gt;&lt;subtype&gt;400&lt;/subtype&gt;&lt;endpage&gt;753&lt;/endpage&gt;&lt;bundle&gt;&lt;publication&gt;&lt;publisher&gt;American Heart Association Journals&lt;/publisher&gt;&lt;title&gt;Circulation&lt;/title&gt;&lt;type&gt;-100&lt;/type&gt;&lt;subtype&gt;-100&lt;/subtype&gt;&lt;uuid&gt;503D285B-13F7-4587-8251-FD006F4625E4&lt;/uuid&gt;&lt;/publication&gt;&lt;/bundle&gt;&lt;authors&gt;&lt;author&gt;&lt;firstName&gt;Ralph&lt;/firstName&gt;&lt;middleNames&gt;B&lt;/middleNames&gt;&lt;lastName&gt;D'Agostino&lt;/lastName&gt;&lt;/author&gt;&lt;author&gt;&lt;firstName&gt;Ramachandran&lt;/firstName&gt;&lt;middleNames&gt;S&lt;/middleNames&gt;&lt;lastName&gt;Vasan&lt;/lastName&gt;&lt;/author&gt;&lt;author&gt;&lt;firstName&gt;Michael&lt;/firstName&gt;&lt;middleNames&gt;J&lt;/middleNames&gt;&lt;lastName&gt;Pencina&lt;/lastName&gt;&lt;/author&gt;&lt;author&gt;&lt;firstName&gt;Philip&lt;/firstName&gt;&lt;middleNames&gt;A&lt;/middleNames&gt;&lt;lastName&gt;Wolf&lt;/lastName&gt;&lt;/author&gt;&lt;author&gt;&lt;firstName&gt;Mark&lt;/firstName&gt;&lt;lastName&gt;Cobain&lt;/lastName&gt;&lt;/author&gt;&lt;author&gt;&lt;firstName&gt;Joseph&lt;/firstName&gt;&lt;middleNames&gt;M&lt;/middleNames&gt;&lt;lastName&gt;Massaro&lt;/lastName&gt;&lt;/author&gt;&lt;author&gt;&lt;firstName&gt;William&lt;/firstName&gt;&lt;middleNames&gt;B&lt;/middleNames&gt;&lt;lastName&gt;Kannel&lt;/lastName&gt;&lt;/author&gt;&lt;/authors&gt;&lt;/publication&gt;&lt;/publications&gt;&lt;cites&gt;&lt;/cites&gt;&lt;/citation&gt;</w:instrText>
      </w:r>
      <w:r w:rsidR="00D97D41" w:rsidRPr="00320740">
        <w:fldChar w:fldCharType="separate"/>
      </w:r>
      <w:r w:rsidR="0035333E">
        <w:rPr>
          <w:rFonts w:ascii="Calibri" w:hAnsi="Calibri" w:cs="Calibri"/>
          <w:vertAlign w:val="superscript"/>
        </w:rPr>
        <w:t>125</w:t>
      </w:r>
      <w:r w:rsidR="00D97D41" w:rsidRPr="00320740">
        <w:fldChar w:fldCharType="end"/>
      </w:r>
      <w:r w:rsidR="00CB2080" w:rsidRPr="00320740">
        <w:t xml:space="preserve">. </w:t>
      </w:r>
      <w:r w:rsidR="005311E2" w:rsidRPr="00320740">
        <w:t>The consistent inverse relation</w:t>
      </w:r>
      <w:r w:rsidR="00CB2080" w:rsidRPr="00320740">
        <w:t>ship</w:t>
      </w:r>
      <w:r w:rsidR="005311E2" w:rsidRPr="00320740">
        <w:t xml:space="preserve"> between </w:t>
      </w:r>
      <w:r w:rsidR="00257EF2" w:rsidRPr="00320740">
        <w:t>HDL</w:t>
      </w:r>
      <w:r w:rsidR="005311E2" w:rsidRPr="00320740">
        <w:t xml:space="preserve"> level</w:t>
      </w:r>
      <w:r w:rsidRPr="00320740">
        <w:t>s</w:t>
      </w:r>
      <w:r w:rsidR="005311E2" w:rsidRPr="00320740">
        <w:t xml:space="preserve"> and </w:t>
      </w:r>
      <w:r w:rsidR="0091097E" w:rsidRPr="00320740">
        <w:t xml:space="preserve">the risk of </w:t>
      </w:r>
      <w:r w:rsidR="001A1A89" w:rsidRPr="00320740">
        <w:t>cardiovascular disease</w:t>
      </w:r>
      <w:r w:rsidR="00EA24BB" w:rsidRPr="00320740">
        <w:fldChar w:fldCharType="begin"/>
      </w:r>
      <w:r w:rsidR="0035333E">
        <w:instrText xml:space="preserve"> ADDIN PAPERS2_CITATIONS &lt;citation&gt;&lt;uuid&gt;8BE5E73B-D810-403B-8777-883AEF3A4811&lt;/uuid&gt;&lt;priority&gt;0&lt;/priority&gt;&lt;publications&gt;&lt;publication&gt;&lt;volume&gt;8&lt;/volume&gt;&lt;publication_date&gt;99198811001200000000220000&lt;/publication_date&gt;&lt;number&gt;6&lt;/number&gt;&lt;institution&gt;Framingham Epidemiology Research Section, NHLBI, Massachusetts.&lt;/institution&gt;&lt;startpage&gt;737&lt;/startpage&gt;&lt;title&gt;High density lipoprotein cholesterol and mortality. The Framingham Heart Study.&lt;/title&gt;&lt;uuid&gt;91D79DB5-E0BF-40D0-AAF1-6A6536277051&lt;/uuid&gt;&lt;subtype&gt;400&lt;/subtype&gt;&lt;endpage&gt;741&lt;/endpage&gt;&lt;type&gt;400&lt;/type&gt;&lt;url&gt;http://eutils.ncbi.nlm.nih.gov/entrez/eutils/elink.fcgi?dbfrom=pubmed&amp;amp;id=3196218&amp;amp;retmode=ref&amp;amp;cmd=prlinks&lt;/url&gt;&lt;bundle&gt;&lt;publication&gt;&lt;title&gt;Arteriosclerosis (Dallas, Tex.)&lt;/title&gt;&lt;type&gt;-100&lt;/type&gt;&lt;subtype&gt;-100&lt;/subtype&gt;&lt;uuid&gt;DAA4B37B-9DCD-4468-AA77-8937F9612F51&lt;/uuid&gt;&lt;/publication&gt;&lt;/bundle&gt;&lt;authors&gt;&lt;author&gt;&lt;firstName&gt;P&lt;/firstName&gt;&lt;middleNames&gt;W&lt;/middleNames&gt;&lt;lastName&gt;Wilson&lt;/lastName&gt;&lt;/author&gt;&lt;author&gt;&lt;firstName&gt;R&lt;/firstName&gt;&lt;middleNames&gt;D&lt;/middleNames&gt;&lt;lastName&gt;Abbott&lt;/lastName&gt;&lt;/author&gt;&lt;author&gt;&lt;firstName&gt;W&lt;/firstName&gt;&lt;middleNames&gt;P&lt;/middleNames&gt;&lt;lastName&gt;Castelli&lt;/lastName&gt;&lt;/author&gt;&lt;/authors&gt;&lt;/publication&gt;&lt;/publications&gt;&lt;cites&gt;&lt;/cites&gt;&lt;/citation&gt;</w:instrText>
      </w:r>
      <w:r w:rsidR="00EA24BB" w:rsidRPr="00320740">
        <w:fldChar w:fldCharType="separate"/>
      </w:r>
      <w:r w:rsidR="0035333E">
        <w:rPr>
          <w:rFonts w:ascii="Calibri" w:hAnsi="Calibri" w:cs="Calibri"/>
          <w:vertAlign w:val="superscript"/>
        </w:rPr>
        <w:t>126</w:t>
      </w:r>
      <w:r w:rsidR="00EA24BB" w:rsidRPr="00320740">
        <w:fldChar w:fldCharType="end"/>
      </w:r>
      <w:r w:rsidR="005311E2" w:rsidRPr="00320740">
        <w:t xml:space="preserve"> prompted optimism into research aimed at elevating blood HDL levels</w:t>
      </w:r>
      <w:r w:rsidRPr="00320740">
        <w:t>.</w:t>
      </w:r>
      <w:r w:rsidR="00641FA1" w:rsidRPr="00320740">
        <w:t xml:space="preserve"> </w:t>
      </w:r>
      <w:r w:rsidRPr="00320740">
        <w:t>H</w:t>
      </w:r>
      <w:r w:rsidR="00641FA1" w:rsidRPr="00320740">
        <w:t>owever</w:t>
      </w:r>
      <w:r w:rsidRPr="00320740">
        <w:t>,</w:t>
      </w:r>
      <w:r w:rsidR="00641FA1" w:rsidRPr="00320740">
        <w:t xml:space="preserve"> clinical trials </w:t>
      </w:r>
      <w:r w:rsidR="00ED34B5" w:rsidRPr="00320740">
        <w:t xml:space="preserve">on therapies aimed </w:t>
      </w:r>
      <w:r w:rsidR="00641FA1" w:rsidRPr="00320740">
        <w:t xml:space="preserve">to raise HDL levels </w:t>
      </w:r>
      <w:r w:rsidRPr="00320740">
        <w:t>for reducing the risk of cardiovascular disease</w:t>
      </w:r>
      <w:r w:rsidR="004D138B" w:rsidRPr="00320740">
        <w:t xml:space="preserve"> </w:t>
      </w:r>
      <w:r w:rsidR="00641FA1" w:rsidRPr="00320740">
        <w:t>have been largely disappointing</w:t>
      </w:r>
      <w:r w:rsidRPr="00320740">
        <w:t xml:space="preserve"> </w:t>
      </w:r>
      <w:r w:rsidR="00EF7E06" w:rsidRPr="00320740">
        <w:fldChar w:fldCharType="begin"/>
      </w:r>
      <w:r w:rsidR="0035333E">
        <w:instrText xml:space="preserve"> ADDIN PAPERS2_CITATIONS &lt;citation&gt;&lt;uuid&gt;DE127036-EC6A-46D6-BE25-25B4B425FD3D&lt;/uuid&gt;&lt;priority&gt;0&lt;/priority&gt;&lt;publications&gt;&lt;publication&gt;&lt;uuid&gt;AA3798B5-6688-4F85-91E1-FC7D6CE8A172&lt;/uuid&gt;&lt;volume&gt;365&lt;/volume&gt;&lt;doi&gt;10.1056/NEJMoa1107579&lt;/doi&gt;&lt;startpage&gt;2255&lt;/startpage&gt;&lt;publication_date&gt;99201112151200000000222000&lt;/publication_date&gt;&lt;url&gt;http://www.nejm.org/doi/abs/10.1056/NEJMoa1107579&lt;/url&gt;&lt;citekey&gt;AIMHIGHInvestigators:2011gc&lt;/citekey&gt;&lt;type&gt;400&lt;/type&gt;&lt;title&gt;Niacin in patients with low HDL cholesterol levels receiving intensive statin therapy.&lt;/title&gt;&lt;publisher&gt; Massachusetts Medical Society&lt;/publisher&gt;&lt;number&gt;24&lt;/number&gt;&lt;subtype&gt;400&lt;/subtype&gt;&lt;endpage&gt;2267&lt;/endpage&gt;&lt;bundle&gt;&lt;publication&gt;&lt;title&gt;The New England journal of medicine&lt;/title&gt;&lt;type&gt;-100&lt;/type&gt;&lt;subtype&gt;-100&lt;/subtype&gt;&lt;uuid&gt;77A80D11-2687-4D9D-B1C8-A5A40090F66D&lt;/uuid&gt;&lt;/publication&gt;&lt;/bundle&gt;&lt;authors&gt;&lt;author&gt;&lt;lastName&gt;AIM-HIGH Investigators&lt;/lastName&gt;&lt;/author&gt;&lt;author&gt;&lt;firstName&gt;William&lt;/firstName&gt;&lt;middleNames&gt;E&lt;/middleNames&gt;&lt;lastName&gt;Boden&lt;/lastName&gt;&lt;/author&gt;&lt;author&gt;&lt;firstName&gt;Jeffrey&lt;/firstName&gt;&lt;middleNames&gt;L&lt;/middleNames&gt;&lt;lastName&gt;Probstfield&lt;/lastName&gt;&lt;/author&gt;&lt;author&gt;&lt;firstName&gt;Todd&lt;/firstName&gt;&lt;lastName&gt;Anderson&lt;/lastName&gt;&lt;/author&gt;&lt;author&gt;&lt;firstName&gt;Bernard&lt;/firstName&gt;&lt;middleNames&gt;R&lt;/middleNames&gt;&lt;lastName&gt;Chaitman&lt;/lastName&gt;&lt;/author&gt;&lt;author&gt;&lt;firstName&gt;Patrice&lt;/firstName&gt;&lt;lastName&gt;Desvignes-Nickens&lt;/lastName&gt;&lt;/author&gt;&lt;author&gt;&lt;firstName&gt;Kent&lt;/firstName&gt;&lt;lastName&gt;Koprowicz&lt;/lastName&gt;&lt;/author&gt;&lt;author&gt;&lt;firstName&gt;Ruth&lt;/firstName&gt;&lt;lastName&gt;McBride&lt;/lastName&gt;&lt;/author&gt;&lt;author&gt;&lt;firstName&gt;Koon&lt;/firstName&gt;&lt;lastName&gt;Teo&lt;/lastName&gt;&lt;/author&gt;&lt;author&gt;&lt;firstName&gt;William&lt;/firstName&gt;&lt;lastName&gt;Weintraub&lt;/lastName&gt;&lt;/author&gt;&lt;/authors&gt;&lt;/publication&gt;&lt;publication&gt;&lt;volume&gt;371&lt;/volume&gt;&lt;publication_date&gt;99201407171200000000222000&lt;/publication_date&gt;&lt;number&gt;3&lt;/number&gt;&lt;doi&gt;10.1056/NEJMoa1300955&lt;/doi&gt;&lt;startpage&gt;203&lt;/startpage&gt;&lt;title&gt;Effects of extended-release niacin with laropiprant in high-risk patients.&lt;/title&gt;&lt;uuid&gt;F924C4B6-5FE5-40B9-85DC-578EC3AFA623&lt;/uuid&gt;&lt;subtype&gt;400&lt;/subtype&gt;&lt;endpage&gt;212&lt;/endpage&gt;&lt;type&gt;400&lt;/type&gt;&lt;url&gt;http://eutils.ncbi.nlm.nih.gov/entrez/eutils/elink.fcgi?dbfrom=pubmed&amp;amp;id=25014686&amp;amp;retmode=ref&amp;amp;cmd=prlinks&lt;/url&gt;&lt;bundle&gt;&lt;publication&gt;&lt;title&gt;The New England journal of medicine&lt;/title&gt;&lt;type&gt;-100&lt;/type&gt;&lt;subtype&gt;-100&lt;/subtype&gt;&lt;uuid&gt;77A80D11-2687-4D9D-B1C8-A5A40090F66D&lt;/uuid&gt;&lt;/publication&gt;&lt;/bundle&gt;&lt;authors&gt;&lt;author&gt;&lt;lastName&gt;HPS2-THRIVE Collaborative Group&lt;/lastName&gt;&lt;/author&gt;&lt;author&gt;&lt;firstName&gt;Martin&lt;/firstName&gt;&lt;middleNames&gt;J&lt;/middleNames&gt;&lt;lastName&gt;Landray&lt;/lastName&gt;&lt;/author&gt;&lt;author&gt;&lt;firstName&gt;Richard&lt;/firstName&gt;&lt;lastName&gt;Haynes&lt;/lastName&gt;&lt;/author&gt;&lt;author&gt;&lt;firstName&gt;Jemma&lt;/firstName&gt;&lt;middleNames&gt;C&lt;/middleNames&gt;&lt;lastName&gt;Hopewell&lt;/lastName&gt;&lt;/author&gt;&lt;author&gt;&lt;firstName&gt;Sarah&lt;/firstName&gt;&lt;lastName&gt;Parish&lt;/lastName&gt;&lt;/author&gt;&lt;author&gt;&lt;firstName&gt;Theingi&lt;/firstName&gt;&lt;lastName&gt;Aung&lt;/lastName&gt;&lt;/author&gt;&lt;author&gt;&lt;firstName&gt;Joseph&lt;/firstName&gt;&lt;lastName&gt;Tomson&lt;/lastName&gt;&lt;/author&gt;&lt;author&gt;&lt;firstName&gt;Karl&lt;/firstName&gt;&lt;lastName&gt;Wallendszus&lt;/lastName&gt;&lt;/author&gt;&lt;author&gt;&lt;firstName&gt;Martin&lt;/firstName&gt;&lt;lastName&gt;Craig&lt;/lastName&gt;&lt;/author&gt;&lt;author&gt;&lt;firstName&gt;Lixin&lt;/firstName&gt;&lt;lastName&gt;Jiang&lt;/lastName&gt;&lt;/author&gt;&lt;author&gt;&lt;firstName&gt;Rory&lt;/firstName&gt;&lt;lastName&gt;Collins&lt;/lastName&gt;&lt;/author&gt;&lt;author&gt;&lt;firstName&gt;Jane&lt;/firstName&gt;&lt;lastName&gt;Armitage&lt;/lastName&gt;&lt;/author&gt;&lt;/authors&gt;&lt;/publication&gt;&lt;publication&gt;&lt;uuid&gt;1703E1C2-8E81-4ACE-9567-C8731CDB13C7&lt;/uuid&gt;&lt;volume&gt;357&lt;/volume&gt;&lt;doi&gt;10.1056/NEJMoa0706628&lt;/doi&gt;&lt;startpage&gt;2109&lt;/startpage&gt;&lt;publication_date&gt;99200711221200000000222000&lt;/publication_date&gt;&lt;url&gt;http://www.nejm.org/doi/abs/10.1056/NEJMoa0706628&lt;/url&gt;&lt;citekey&gt;Barter:2007em&lt;/citekey&gt;&lt;type&gt;400&lt;/type&gt;&lt;title&gt;Effects of torcetrapib in patients at high risk for coronary events.&lt;/title&gt;&lt;publisher&gt; Massachusetts Medical Society&lt;/publisher&gt;&lt;institution&gt;Heart Research Institute, Camperdown, Sydney, NSW, Australia. barterp@hri.org.au&lt;/institution&gt;&lt;number&gt;21&lt;/number&gt;&lt;subtype&gt;400&lt;/subtype&gt;&lt;endpage&gt;2122&lt;/endpage&gt;&lt;bundle&gt;&lt;publication&gt;&lt;title&gt;The New England journal of medicine&lt;/title&gt;&lt;type&gt;-100&lt;/type&gt;&lt;subtype&gt;-100&lt;/subtype&gt;&lt;uuid&gt;77A80D11-2687-4D9D-B1C8-A5A40090F66D&lt;/uuid&gt;&lt;/publication&gt;&lt;/bundle&gt;&lt;authors&gt;&lt;author&gt;&lt;firstName&gt;Phillip&lt;/firstName&gt;&lt;middleNames&gt;J&lt;/middleNames&gt;&lt;lastName&gt;Barter&lt;/lastName&gt;&lt;/author&gt;&lt;author&gt;&lt;firstName&gt;Mark&lt;/firstName&gt;&lt;lastName&gt;Caulfield&lt;/lastName&gt;&lt;/author&gt;&lt;author&gt;&lt;firstName&gt;Mats&lt;/firstName&gt;&lt;lastName&gt;Eriksson&lt;/lastName&gt;&lt;/author&gt;&lt;author&gt;&lt;firstName&gt;Scott&lt;/firstName&gt;&lt;middleNames&gt;M&lt;/middleNames&gt;&lt;lastName&gt;Grundy&lt;/lastName&gt;&lt;/author&gt;&lt;author&gt;&lt;firstName&gt;John&lt;/firstName&gt;&lt;middleNames&gt;J P&lt;/middleNames&gt;&lt;lastName&gt;Kastelein&lt;/lastName&gt;&lt;/author&gt;&lt;author&gt;&lt;firstName&gt;Michel&lt;/firstName&gt;&lt;lastName&gt;Komajda&lt;/lastName&gt;&lt;/author&gt;&lt;author&gt;&lt;firstName&gt;Jose&lt;/firstName&gt;&lt;lastName&gt;Lopez-Sendon&lt;/lastName&gt;&lt;/author&gt;&lt;author&gt;&lt;firstName&gt;Lori&lt;/firstName&gt;&lt;lastName&gt;Mosca&lt;/lastName&gt;&lt;/author&gt;&lt;author&gt;&lt;firstName&gt;Jean-Claude&lt;/firstName&gt;&lt;lastName&gt;Tardif&lt;/lastName&gt;&lt;/author&gt;&lt;author&gt;&lt;firstName&gt;David&lt;/firstName&gt;&lt;middleNames&gt;D&lt;/middleNames&gt;&lt;lastName&gt;Waters&lt;/lastName&gt;&lt;/author&gt;&lt;author&gt;&lt;firstName&gt;Charles&lt;/firstName&gt;&lt;middleNames&gt;L&lt;/middleNames&gt;&lt;lastName&gt;Shear&lt;/lastName&gt;&lt;/author&gt;&lt;author&gt;&lt;firstName&gt;James&lt;/firstName&gt;&lt;middleNames&gt;H&lt;/middleNames&gt;&lt;lastName&gt;Revkin&lt;/lastName&gt;&lt;/author&gt;&lt;author&gt;&lt;firstName&gt;Kevin&lt;/firstName&gt;&lt;middleNames&gt;A&lt;/middleNames&gt;&lt;lastName&gt;Buhr&lt;/lastName&gt;&lt;/author&gt;&lt;author&gt;&lt;firstName&gt;Marian&lt;/firstName&gt;&lt;middleNames&gt;R&lt;/middleNames&gt;&lt;lastName&gt;Fisher&lt;/lastName&gt;&lt;/author&gt;&lt;author&gt;&lt;firstName&gt;Alan&lt;/firstName&gt;&lt;middleNames&gt;R&lt;/middleNames&gt;&lt;lastName&gt;Tall&lt;/lastName&gt;&lt;/author&gt;&lt;author&gt;&lt;firstName&gt;Bryan&lt;/firstName&gt;&lt;lastName&gt;Brewer&lt;/lastName&gt;&lt;/author&gt;&lt;author&gt;&lt;lastName&gt;ILLUMINATE Investigators&lt;/lastName&gt;&lt;/author&gt;&lt;/authors&gt;&lt;/publication&gt;&lt;publication&gt;&lt;uuid&gt;C232F139-BC62-41CC-A1E8-E89040A0A9E4&lt;/uuid&gt;&lt;volume&gt;367&lt;/volume&gt;&lt;doi&gt;10.1056/NEJMoa1206797&lt;/doi&gt;&lt;startpage&gt;2089&lt;/startpage&gt;&lt;publication_date&gt;99201211291200000000222000&lt;/publication_date&gt;&lt;url&gt;http://eutils.ncbi.nlm.nih.gov/entrez/eutils/elink.fcgi?dbfrom=pubmed&amp;amp;id=23126252&amp;amp;retmode=ref&amp;amp;cmd=prlinks&lt;/url&gt;&lt;type&gt;400&lt;/type&gt;&lt;title&gt;Effects of dalcetrapib in patients with a recent acute coronary syndrome.&lt;/title&gt;&lt;institution&gt;Cardiology Section, Veterans Affairs Medical Center and University of Colorado School of Medicine, Denver, 80220, USA. gregory.schwartz@va.gov&lt;/institution&gt;&lt;number&gt;22&lt;/number&gt;&lt;subtype&gt;400&lt;/subtype&gt;&lt;endpage&gt;2099&lt;/endpage&gt;&lt;bundle&gt;&lt;publication&gt;&lt;title&gt;The New England journal of medicine&lt;/title&gt;&lt;type&gt;-100&lt;/type&gt;&lt;subtype&gt;-100&lt;/subtype&gt;&lt;uuid&gt;77A80D11-2687-4D9D-B1C8-A5A40090F66D&lt;/uuid&gt;&lt;/publication&gt;&lt;/bundle&gt;&lt;authors&gt;&lt;author&gt;&lt;firstName&gt;Gregory&lt;/firstName&gt;&lt;middleNames&gt;G&lt;/middleNames&gt;&lt;lastName&gt;Schwartz&lt;/lastName&gt;&lt;/author&gt;&lt;author&gt;&lt;firstName&gt;Anders&lt;/firstName&gt;&lt;middleNames&gt;G&lt;/middleNames&gt;&lt;lastName&gt;Olsson&lt;/lastName&gt;&lt;/author&gt;&lt;author&gt;&lt;firstName&gt;Markus&lt;/firstName&gt;&lt;lastName&gt;Abt&lt;/lastName&gt;&lt;/author&gt;&lt;author&gt;&lt;firstName&gt;Christie&lt;/firstName&gt;&lt;middleNames&gt;M&lt;/middleNames&gt;&lt;lastName&gt;Ballantyne&lt;/lastName&gt;&lt;/author&gt;&lt;author&gt;&lt;firstName&gt;Phillip&lt;/firstName&gt;&lt;middleNames&gt;J&lt;/middleNames&gt;&lt;lastName&gt;Barter&lt;/lastName&gt;&lt;/author&gt;&lt;author&gt;&lt;firstName&gt;Jochen&lt;/firstName&gt;&lt;lastName&gt;Brumm&lt;/lastName&gt;&lt;/author&gt;&lt;author&gt;&lt;firstName&gt;Bernard&lt;/firstName&gt;&lt;middleNames&gt;R&lt;/middleNames&gt;&lt;lastName&gt;Chaitman&lt;/lastName&gt;&lt;/author&gt;&lt;author&gt;&lt;firstName&gt;Ingar&lt;/firstName&gt;&lt;middleNames&gt;M&lt;/middleNames&gt;&lt;lastName&gt;Holme&lt;/lastName&gt;&lt;/author&gt;&lt;author&gt;&lt;firstName&gt;David&lt;/firstName&gt;&lt;lastName&gt;Kallend&lt;/lastName&gt;&lt;/author&gt;&lt;author&gt;&lt;firstName&gt;Lawrence&lt;/firstName&gt;&lt;middleNames&gt;A&lt;/middleNames&gt;&lt;lastName&gt;Leiter&lt;/lastName&gt;&lt;/author&gt;&lt;author&gt;&lt;firstName&gt;Eran&lt;/firstName&gt;&lt;lastName&gt;Leitersdorf&lt;/lastName&gt;&lt;/author&gt;&lt;author&gt;&lt;firstName&gt;John&lt;/firstName&gt;&lt;middleNames&gt;J V&lt;/middleNames&gt;&lt;lastName&gt;McMurray&lt;/lastName&gt;&lt;/author&gt;&lt;author&gt;&lt;firstName&gt;Hardi&lt;/firstName&gt;&lt;lastName&gt;Mundl&lt;/lastName&gt;&lt;/author&gt;&lt;author&gt;&lt;firstName&gt;Stephen&lt;/firstName&gt;&lt;middleNames&gt;J&lt;/middleNames&gt;&lt;lastName&gt;Nicholls&lt;/lastName&gt;&lt;/author&gt;&lt;author&gt;&lt;firstName&gt;Prediman&lt;/firstName&gt;&lt;middleNames&gt;K&lt;/middleNames&gt;&lt;lastName&gt;Shah&lt;/lastName&gt;&lt;/author&gt;&lt;author&gt;&lt;firstName&gt;Jean-Claude&lt;/firstName&gt;&lt;lastName&gt;Tardif&lt;/lastName&gt;&lt;/author&gt;&lt;author&gt;&lt;firstName&gt;R&lt;/firstName&gt;&lt;middleNames&gt;Scott&lt;/middleNames&gt;&lt;lastName&gt;Wright&lt;/lastName&gt;&lt;/author&gt;&lt;author&gt;&lt;lastName&gt;dal-OUTCOMES Investigators&lt;/lastName&gt;&lt;/author&gt;&lt;/authors&gt;&lt;/publication&gt;&lt;publication&gt;&lt;volume&gt;57&lt;/volume&gt;&lt;publication_date&gt;99201103001200000000220000&lt;/publication_date&gt;&lt;number&gt;9&lt;/number&gt;&lt;startpage&gt;1111&lt;/startpage&gt;&lt;title&gt;Efficacy and Safety of a Novel Oral Inducer of Apolipoprotein A-I Synthesis in Statin-Treated Patients With Stable Coronary Artery Disease&lt;/title&gt;&lt;uuid&gt;225CD6F5-28EC-4A6F-90F2-04D1018FD75F&lt;/uuid&gt;&lt;subtype&gt;400&lt;/subtype&gt;&lt;endpage&gt;1119&lt;/endpage&gt;&lt;type&gt;400&lt;/type&gt;&lt;url&gt;http://linkinghub.elsevier.com/retrieve/pii/S0735109710048254&lt;/url&gt;&lt;bundle&gt;&lt;publication&gt;&lt;publisher&gt;Elsevier&lt;/publisher&gt;&lt;title&gt;Journal of the American College of Cardiology&lt;/title&gt;&lt;type&gt;-100&lt;/type&gt;&lt;subtype&gt;-100&lt;/subtype&gt;&lt;uuid&gt;5FA7275A-23C6-42AA-97D7-A4546BB37348&lt;/uuid&gt;&lt;/publication&gt;&lt;/bundle&gt;&lt;authors&gt;&lt;author&gt;&lt;firstName&gt;Stephen&lt;/firstName&gt;&lt;middleNames&gt;J&lt;/middleNames&gt;&lt;lastName&gt;Nicholls&lt;/lastName&gt;&lt;/author&gt;&lt;author&gt;&lt;firstName&gt;Allan&lt;/firstName&gt;&lt;lastName&gt;Gordon&lt;/lastName&gt;&lt;/author&gt;&lt;author&gt;&lt;firstName&gt;Jan&lt;/firstName&gt;&lt;lastName&gt;Johansson&lt;/lastName&gt;&lt;/author&gt;&lt;author&gt;&lt;firstName&gt;Kathy&lt;/firstName&gt;&lt;lastName&gt;Wolski&lt;/lastName&gt;&lt;/author&gt;&lt;author&gt;&lt;firstName&gt;Christie&lt;/firstName&gt;&lt;middleNames&gt;M&lt;/middleNames&gt;&lt;lastName&gt;Ballantyne&lt;/lastName&gt;&lt;/author&gt;&lt;author&gt;&lt;firstName&gt;John&lt;/firstName&gt;&lt;middleNames&gt;J P&lt;/middleNames&gt;&lt;lastName&gt;Kastelein&lt;/lastName&gt;&lt;/author&gt;&lt;author&gt;&lt;firstName&gt;Allen&lt;/firstName&gt;&lt;lastName&gt;Taylor&lt;/lastName&gt;&lt;/author&gt;&lt;author&gt;&lt;firstName&gt;Marilyn&lt;/firstName&gt;&lt;lastName&gt;Borgman&lt;/lastName&gt;&lt;/author&gt;&lt;author&gt;&lt;firstName&gt;Steven&lt;/firstName&gt;&lt;middleNames&gt;E&lt;/middleNames&gt;&lt;lastName&gt;Nissen&lt;/lastName&gt;&lt;/author&gt;&lt;/authors&gt;&lt;/publication&gt;&lt;publication&gt;&lt;uuid&gt;2C0AFCA9-B917-417B-B198-5407EA8FEBC4&lt;/uuid&gt;&lt;volume&gt;26&lt;/volume&gt;&lt;doi&gt;10.1007/s10557-012-6373-5&lt;/doi&gt;&lt;startpage&gt;181&lt;/startpage&gt;&lt;publication_date&gt;99201202171200000000222000&lt;/publication_date&gt;&lt;url&gt;http://link.springer.com/10.1007/s10557-012-6373-5&lt;/url&gt;&lt;type&gt;400&lt;/type&gt;&lt;title&gt;ApoA-I Induction as a Potential Cardioprotective Strategy: Rationale for the SUSTAIN and ASSURE Studies&lt;/title&gt;&lt;publisher&gt;Springer US&lt;/publisher&gt;&lt;number&gt;2&lt;/number&gt;&lt;subtype&gt;400&lt;/subtype&gt;&lt;endpage&gt;187&lt;/endpage&gt;&lt;bundle&gt;&lt;publication&gt;&lt;title&gt;Cardiovascular Drugs and Therapy&lt;/title&gt;&lt;type&gt;-100&lt;/type&gt;&lt;subtype&gt;-100&lt;/subtype&gt;&lt;uuid&gt;E7EA2019-A0BA-4AA2-8B1C-9C189960EA64&lt;/uuid&gt;&lt;/publication&gt;&lt;/bundle&gt;&lt;authors&gt;&lt;author&gt;&lt;firstName&gt;Stephen&lt;/firstName&gt;&lt;middleNames&gt;J&lt;/middleNames&gt;&lt;lastName&gt;Nicholls&lt;/lastName&gt;&lt;/author&gt;&lt;author&gt;&lt;firstName&gt;Allan&lt;/firstName&gt;&lt;lastName&gt;Gordon&lt;/lastName&gt;&lt;/author&gt;&lt;author&gt;&lt;firstName&gt;Jan&lt;/firstName&gt;&lt;lastName&gt;Johannson&lt;/lastName&gt;&lt;/author&gt;&lt;author&gt;&lt;firstName&gt;Christie&lt;/firstName&gt;&lt;middleNames&gt;M&lt;/middleNames&gt;&lt;lastName&gt;Ballantyne&lt;/lastName&gt;&lt;/author&gt;&lt;author&gt;&lt;firstName&gt;Phillip&lt;/firstName&gt;&lt;middleNames&gt;J&lt;/middleNames&gt;&lt;lastName&gt;Barter&lt;/lastName&gt;&lt;/author&gt;&lt;author&gt;&lt;firstName&gt;H&lt;/firstName&gt;&lt;middleNames&gt;Bryan&lt;/middleNames&gt;&lt;lastName&gt;Brewer&lt;/lastName&gt;&lt;/author&gt;&lt;author&gt;&lt;firstName&gt;John&lt;/firstName&gt;&lt;middleNames&gt;J P&lt;/middleNames&gt;&lt;lastName&gt;Kastelein&lt;/lastName&gt;&lt;/author&gt;&lt;author&gt;&lt;firstName&gt;Norman&lt;/firstName&gt;&lt;middleNames&gt;C&lt;/middleNames&gt;&lt;lastName&gt;Wong&lt;/lastName&gt;&lt;/author&gt;&lt;author&gt;&lt;firstName&gt;Marilyn&lt;/firstName&gt;&lt;middleNames&gt;R N&lt;/middleNames&gt;&lt;lastName&gt;Borgman&lt;/lastName&gt;&lt;/author&gt;&lt;author&gt;&lt;firstName&gt;Steven&lt;/firstName&gt;&lt;middleNames&gt;E&lt;/middleNames&gt;&lt;lastName&gt;Nissen&lt;/lastName&gt;&lt;/author&gt;&lt;/authors&gt;&lt;/publication&gt;&lt;/publications&gt;&lt;cites&gt;&lt;/cites&gt;&lt;/citation&gt;</w:instrText>
      </w:r>
      <w:r w:rsidR="00EF7E06" w:rsidRPr="00320740">
        <w:fldChar w:fldCharType="separate"/>
      </w:r>
      <w:r w:rsidR="0035333E">
        <w:rPr>
          <w:rFonts w:ascii="Calibri" w:hAnsi="Calibri" w:cs="Calibri"/>
          <w:vertAlign w:val="superscript"/>
        </w:rPr>
        <w:t>127-132</w:t>
      </w:r>
      <w:r w:rsidR="00EF7E06" w:rsidRPr="00320740">
        <w:fldChar w:fldCharType="end"/>
      </w:r>
      <w:r w:rsidR="00641FA1" w:rsidRPr="00320740">
        <w:t xml:space="preserve">. </w:t>
      </w:r>
      <w:r w:rsidR="00CB2080" w:rsidRPr="00320740">
        <w:t>The</w:t>
      </w:r>
      <w:r w:rsidR="00641FA1" w:rsidRPr="00320740">
        <w:t>se</w:t>
      </w:r>
      <w:r w:rsidR="00CB2080" w:rsidRPr="00320740">
        <w:t xml:space="preserve"> negative </w:t>
      </w:r>
      <w:r w:rsidR="004D138B" w:rsidRPr="00320740">
        <w:t>findings</w:t>
      </w:r>
      <w:r w:rsidRPr="00256B82">
        <w:t xml:space="preserve"> </w:t>
      </w:r>
      <w:r w:rsidR="004D138B">
        <w:t>are</w:t>
      </w:r>
      <w:r w:rsidR="00641FA1" w:rsidRPr="00256B82">
        <w:t xml:space="preserve"> </w:t>
      </w:r>
      <w:r w:rsidR="00CB2080" w:rsidRPr="00256B82">
        <w:t>supported by a Mendelian randomi</w:t>
      </w:r>
      <w:r w:rsidR="006A18C7">
        <w:t>z</w:t>
      </w:r>
      <w:r w:rsidR="00CB2080" w:rsidRPr="00256B82">
        <w:t>ation trial</w:t>
      </w:r>
      <w:r w:rsidR="004D138B">
        <w:t xml:space="preserve"> showing that</w:t>
      </w:r>
      <w:r w:rsidR="00CB2080" w:rsidRPr="00256B82">
        <w:t xml:space="preserve"> individuals with a single nucleotide polymorphism</w:t>
      </w:r>
      <w:r w:rsidR="000A11AF" w:rsidRPr="00256B82">
        <w:t xml:space="preserve"> (SNPs)</w:t>
      </w:r>
      <w:r w:rsidR="00CB2080" w:rsidRPr="00256B82">
        <w:t xml:space="preserve"> </w:t>
      </w:r>
      <w:r w:rsidR="00261127" w:rsidRPr="00256B82">
        <w:t xml:space="preserve">in </w:t>
      </w:r>
      <w:r w:rsidR="0034487E" w:rsidRPr="0034487E">
        <w:rPr>
          <w:i/>
        </w:rPr>
        <w:t>LIPG</w:t>
      </w:r>
      <w:r w:rsidR="00261127" w:rsidRPr="00256B82">
        <w:t xml:space="preserve"> that results in elevated HDL levels</w:t>
      </w:r>
      <w:r w:rsidR="006345A2">
        <w:t xml:space="preserve"> in blood</w:t>
      </w:r>
      <w:r w:rsidR="00261127" w:rsidRPr="00256B82">
        <w:t xml:space="preserve"> (approximately </w:t>
      </w:r>
      <w:r w:rsidR="0008549B" w:rsidRPr="00256B82">
        <w:t xml:space="preserve">a </w:t>
      </w:r>
      <w:r w:rsidR="00261127" w:rsidRPr="00256B82">
        <w:t xml:space="preserve">12% increase) was not associated with a reduction in </w:t>
      </w:r>
      <w:r w:rsidR="0034487E">
        <w:t xml:space="preserve">the risk of </w:t>
      </w:r>
      <w:r w:rsidR="00A75255" w:rsidRPr="00256B82">
        <w:t>MI</w:t>
      </w:r>
      <w:r w:rsidR="0034487E">
        <w:t xml:space="preserve"> </w:t>
      </w:r>
      <w:r w:rsidR="006345A2" w:rsidRPr="00256B82">
        <w:fldChar w:fldCharType="begin"/>
      </w:r>
      <w:r w:rsidR="0035333E">
        <w:instrText xml:space="preserve"> ADDIN PAPERS2_CITATIONS &lt;citation&gt;&lt;uuid&gt;67554B4A-F30B-4299-8D72-F21821460A3C&lt;/uuid&gt;&lt;priority&gt;0&lt;/priority&gt;&lt;publications&gt;&lt;publication&gt;&lt;uuid&gt;061D5C85-7899-4604-BFE7-3845CFAC76AC&lt;/uuid&gt;&lt;volume&gt;380&lt;/volume&gt;&lt;doi&gt;10.1016/S0140-6736(12)60312-2&lt;/doi&gt;&lt;startpage&gt;572&lt;/startpage&gt;&lt;publication_date&gt;99201208111200000000222000&lt;/publication_date&gt;&lt;url&gt;http://linkinghub.elsevier.com/retrieve/pii/S0140673612603122&lt;/url&gt;&lt;citekey&gt;Voight:2012ic&lt;/citekey&gt;&lt;type&gt;400&lt;/type&gt;&lt;title&gt;Plasma HDL cholesterol and risk of myocardial infarction: a mendelian randomisation study.&lt;/title&gt;&lt;institution&gt;Department of Pharmacology, University of Pennsylvania, Philadelphia, PA, USA.&lt;/institution&gt;&lt;number&gt;9841&lt;/number&gt;&lt;subtype&gt;400&lt;/subtype&gt;&lt;endpage&gt;580&lt;/endpage&gt;&lt;bundle&gt;&lt;publication&gt;&lt;publisher&gt;Elsevier&lt;/publisher&gt;&lt;title&gt;Lancet&lt;/title&gt;&lt;type&gt;-100&lt;/type&gt;&lt;subtype&gt;-100&lt;/subtype&gt;&lt;uuid&gt;0CE663BD-011B-4470-934F-E3E8F27F1C74&lt;/uuid&gt;&lt;/publication&gt;&lt;/bundle&gt;&lt;authors&gt;&lt;author&gt;&lt;firstName&gt;Benjamin&lt;/firstName&gt;&lt;middleNames&gt;F&lt;/middleNames&gt;&lt;lastName&gt;Voight&lt;/lastName&gt;&lt;/author&gt;&lt;author&gt;&lt;firstName&gt;Gina&lt;/firstName&gt;&lt;middleNames&gt;M&lt;/middleNames&gt;&lt;lastName&gt;Peloso&lt;/lastName&gt;&lt;/author&gt;&lt;author&gt;&lt;firstName&gt;Marju&lt;/firstName&gt;&lt;lastName&gt;Orho-Melander&lt;/lastName&gt;&lt;/author&gt;&lt;author&gt;&lt;firstName&gt;Ruth&lt;/firstName&gt;&lt;lastName&gt;Frikke-Schmidt&lt;/lastName&gt;&lt;/author&gt;&lt;author&gt;&lt;firstName&gt;Maja&lt;/firstName&gt;&lt;lastName&gt;Barbalic&lt;/lastName&gt;&lt;/author&gt;&lt;author&gt;&lt;firstName&gt;Majken&lt;/firstName&gt;&lt;middleNames&gt;K&lt;/middleNames&gt;&lt;lastName&gt;Jensen&lt;/lastName&gt;&lt;/author&gt;&lt;author&gt;&lt;firstName&gt;George&lt;/firstName&gt;&lt;lastName&gt;Hindy&lt;/lastName&gt;&lt;/author&gt;&lt;author&gt;&lt;firstName&gt;Hilma&lt;/firstName&gt;&lt;lastName&gt;Holm&lt;/lastName&gt;&lt;/author&gt;&lt;author&gt;&lt;firstName&gt;Eric&lt;/firstName&gt;&lt;middleNames&gt;L&lt;/middleNames&gt;&lt;lastName&gt;Ding&lt;/lastName&gt;&lt;/author&gt;&lt;author&gt;&lt;firstName&gt;Toby&lt;/firstName&gt;&lt;lastName&gt;Johnson&lt;/lastName&gt;&lt;/author&gt;&lt;author&gt;&lt;firstName&gt;Heribert&lt;/firstName&gt;&lt;lastName&gt;Schunkert&lt;/lastName&gt;&lt;/author&gt;&lt;author&gt;&lt;firstName&gt;Nilesh&lt;/firstName&gt;&lt;middleNames&gt;J&lt;/middleNames&gt;&lt;lastName&gt;Samani&lt;/lastName&gt;&lt;/author&gt;&lt;author&gt;&lt;firstName&gt;Robert&lt;/firstName&gt;&lt;lastName&gt;Clarke&lt;/lastName&gt;&lt;/author&gt;&lt;author&gt;&lt;firstName&gt;Jemma&lt;/firstName&gt;&lt;middleNames&gt;C&lt;/middleNames&gt;&lt;lastName&gt;Hopewell&lt;/lastName&gt;&lt;/author&gt;&lt;author&gt;&lt;firstName&gt;John&lt;/firstName&gt;&lt;middleNames&gt;F&lt;/middleNames&gt;&lt;lastName&gt;Thompson&lt;/lastName&gt;&lt;/author&gt;&lt;author&gt;&lt;firstName&gt;Mingyao&lt;/firstName&gt;&lt;lastName&gt;Li&lt;/lastName&gt;&lt;/author&gt;&lt;author&gt;&lt;firstName&gt;Gudmar&lt;/firstName&gt;&lt;lastName&gt;Thorleifsson&lt;/lastName&gt;&lt;/author&gt;&lt;author&gt;&lt;firstName&gt;Christopher&lt;/firstName&gt;&lt;lastName&gt;Newton-Cheh&lt;/lastName&gt;&lt;/author&gt;&lt;author&gt;&lt;firstName&gt;Kiran&lt;/firstName&gt;&lt;lastName&gt;Musunuru&lt;/lastName&gt;&lt;/author&gt;&lt;author&gt;&lt;firstName&gt;James&lt;/firstName&gt;&lt;middleNames&gt;P&lt;/middleNames&gt;&lt;lastName&gt;Pirruccello&lt;/lastName&gt;&lt;/author&gt;&lt;author&gt;&lt;firstName&gt;Danish&lt;/firstName&gt;&lt;lastName&gt;Saleheen&lt;/lastName&gt;&lt;/author&gt;&lt;author&gt;&lt;firstName&gt;Li&lt;/firstName&gt;&lt;lastName&gt;Chen&lt;/lastName&gt;&lt;/author&gt;&lt;author&gt;&lt;firstName&gt;Alexandre&lt;/firstName&gt;&lt;middleNames&gt;F R&lt;/middleNames&gt;&lt;lastName&gt;Stewart&lt;/lastName&gt;&lt;/author&gt;&lt;author&gt;&lt;firstName&gt;Arne&lt;/firstName&gt;&lt;lastName&gt;Schillert&lt;/lastName&gt;&lt;/author&gt;&lt;author&gt;&lt;firstName&gt;Unnur&lt;/firstName&gt;&lt;lastName&gt;Thorsteinsdottir&lt;/lastName&gt;&lt;/author&gt;&lt;author&gt;&lt;firstName&gt;Gudmundur&lt;/firstName&gt;&lt;lastName&gt;Thorgeirsson&lt;/lastName&gt;&lt;/author&gt;&lt;author&gt;&lt;firstName&gt;Sonia&lt;/firstName&gt;&lt;middleNames&gt;S&lt;/middleNames&gt;&lt;lastName&gt;Anand&lt;/lastName&gt;&lt;/author&gt;&lt;author&gt;&lt;firstName&gt;James&lt;/firstName&gt;&lt;middleNames&gt;C&lt;/middleNames&gt;&lt;lastName&gt;Engert&lt;/lastName&gt;&lt;/author&gt;&lt;author&gt;&lt;firstName&gt;Thomas&lt;/firstName&gt;&lt;lastName&gt;Morgan&lt;/lastName&gt;&lt;/author&gt;&lt;author&gt;&lt;firstName&gt;John&lt;/firstName&gt;&lt;lastName&gt;Spertus&lt;/lastName&gt;&lt;/author&gt;&lt;author&gt;&lt;firstName&gt;Monika&lt;/firstName&gt;&lt;lastName&gt;Stoll&lt;/lastName&gt;&lt;/author&gt;&lt;author&gt;&lt;firstName&gt;Klaus&lt;/firstName&gt;&lt;lastName&gt;Berger&lt;/lastName&gt;&lt;/author&gt;&lt;author&gt;&lt;firstName&gt;Nicola&lt;/firstName&gt;&lt;lastName&gt;Martinelli&lt;/lastName&gt;&lt;/author&gt;&lt;author&gt;&lt;firstName&gt;Domenico&lt;/firstName&gt;&lt;lastName&gt;Girelli&lt;/lastName&gt;&lt;/author&gt;&lt;author&gt;&lt;firstName&gt;Pascal&lt;/firstName&gt;&lt;middleNames&gt;P&lt;/middleNames&gt;&lt;lastName&gt;McKeown&lt;/lastName&gt;&lt;/author&gt;&lt;author&gt;&lt;firstName&gt;Christopher&lt;/firstName&gt;&lt;middleNames&gt;C&lt;/middleNames&gt;&lt;lastName&gt;Patterson&lt;/lastName&gt;&lt;/author&gt;&lt;author&gt;&lt;firstName&gt;Stephen&lt;/firstName&gt;&lt;middleNames&gt;E&lt;/middleNames&gt;&lt;lastName&gt;Epstein&lt;/lastName&gt;&lt;/author&gt;&lt;author&gt;&lt;firstName&gt;Joseph&lt;/firstName&gt;&lt;lastName&gt;Devaney&lt;/lastName&gt;&lt;/author&gt;&lt;author&gt;&lt;firstName&gt;Mary-Susan&lt;/firstName&gt;&lt;lastName&gt;Burnett&lt;/lastName&gt;&lt;/author&gt;&lt;author&gt;&lt;firstName&gt;Vincent&lt;/firstName&gt;&lt;lastName&gt;Mooser&lt;/lastName&gt;&lt;/author&gt;&lt;author&gt;&lt;firstName&gt;Samuli&lt;/firstName&gt;&lt;lastName&gt;Ripatti&lt;/lastName&gt;&lt;/author&gt;&lt;author&gt;&lt;firstName&gt;Ida&lt;/firstName&gt;&lt;lastName&gt;Surakka&lt;/lastName&gt;&lt;/author&gt;&lt;author&gt;&lt;firstName&gt;Markku&lt;/firstName&gt;&lt;middleNames&gt;S&lt;/middleNames&gt;&lt;lastName&gt;Nieminen&lt;/lastName&gt;&lt;/author&gt;&lt;author&gt;&lt;firstName&gt;Juha&lt;/firstName&gt;&lt;lastName&gt;Sinisalo&lt;/lastName&gt;&lt;/author&gt;&lt;author&gt;&lt;firstName&gt;Marja-Liisa&lt;/firstName&gt;&lt;lastName&gt;Lokki&lt;/lastName&gt;&lt;/author&gt;&lt;author&gt;&lt;firstName&gt;Markus&lt;/firstName&gt;&lt;lastName&gt;Perola&lt;/lastName&gt;&lt;/author&gt;&lt;author&gt;&lt;firstName&gt;Aki&lt;/firstName&gt;&lt;lastName&gt;Havulinna&lt;/lastName&gt;&lt;/author&gt;&lt;author&gt;&lt;nonDroppingParticle&gt;de&lt;/nonDroppingParticle&gt;&lt;firstName&gt;Ulf&lt;/firstName&gt;&lt;lastName&gt;Faire&lt;/lastName&gt;&lt;/author&gt;&lt;author&gt;&lt;firstName&gt;Bruna&lt;/firstName&gt;&lt;lastName&gt;Gigante&lt;/lastName&gt;&lt;/author&gt;&lt;author&gt;&lt;firstName&gt;Erik&lt;/firstName&gt;&lt;lastName&gt;Ingelsson&lt;/lastName&gt;&lt;/author&gt;&lt;author&gt;&lt;firstName&gt;Tanja&lt;/firstName&gt;&lt;lastName&gt;Zeller&lt;/lastName&gt;&lt;/author&gt;&lt;author&gt;&lt;firstName&gt;Philipp&lt;/firstName&gt;&lt;lastName&gt;Wild&lt;/lastName&gt;&lt;/author&gt;&lt;author&gt;&lt;lastName&gt;Bakker&lt;/lastName&gt;&lt;nonDroppingParticle&gt;de&lt;/nonDroppingParticle&gt;&lt;firstName&gt;Paul&lt;/firstName&gt;&lt;middleNames&gt;I W&lt;/middleNames&gt;&lt;/author&gt;&lt;author&gt;&lt;firstName&gt;Olaf&lt;/firstName&gt;&lt;middleNames&gt;H&lt;/middleNames&gt;&lt;lastName&gt;Klungel&lt;/lastName&gt;&lt;/author&gt;&lt;author&gt;&lt;firstName&gt;Anke-Hilse&lt;/firstName&gt;&lt;lastName&gt;Maitland-van der Zee&lt;/lastName&gt;&lt;/author&gt;&lt;author&gt;&lt;firstName&gt;Bas&lt;/firstName&gt;&lt;middleNames&gt;J M&lt;/middleNames&gt;&lt;lastName&gt;Peters&lt;/lastName&gt;&lt;/author&gt;&lt;author&gt;&lt;nonDroppingParticle&gt;de&lt;/nonDroppingParticle&gt;&lt;firstName&gt;Anthonius&lt;/firstName&gt;&lt;lastName&gt;Boer&lt;/lastName&gt;&lt;/author&gt;&lt;author&gt;&lt;firstName&gt;Diederick&lt;/firstName&gt;&lt;middleNames&gt;E&lt;/middleNames&gt;&lt;lastName&gt;Grobbee&lt;/lastName&gt;&lt;/author&gt;&lt;author&gt;&lt;firstName&gt;Pieter&lt;/firstName&gt;&lt;middleNames&gt;W&lt;/middleNames&gt;&lt;lastName&gt;Kamphuisen&lt;/lastName&gt;&lt;/author&gt;&lt;author&gt;&lt;firstName&gt;Vera&lt;/firstName&gt;&lt;middleNames&gt;H M&lt;/middleNames&gt;&lt;lastName&gt;Deneer&lt;/lastName&gt;&lt;/author&gt;&lt;author&gt;&lt;firstName&gt;Clara&lt;/firstName&gt;&lt;middleNames&gt;C&lt;/middleNames&gt;&lt;lastName&gt;Elbers&lt;/lastName&gt;&lt;/author&gt;&lt;author&gt;&lt;firstName&gt;N&lt;/firstName&gt;&lt;middleNames&gt;Charlotte&lt;/middleNames&gt;&lt;lastName&gt;Onland-Moret&lt;/lastName&gt;&lt;/author&gt;&lt;author&gt;&lt;firstName&gt;Marten&lt;/firstName&gt;&lt;middleNames&gt;H&lt;/middleNames&gt;&lt;lastName&gt;Hofker&lt;/lastName&gt;&lt;/author&gt;&lt;author&gt;&lt;firstName&gt;Cisca&lt;/firstName&gt;&lt;lastName&gt;Wijmenga&lt;/lastName&gt;&lt;/author&gt;&lt;author&gt;&lt;firstName&gt;W&lt;/firstName&gt;&lt;middleNames&gt;M Monique&lt;/middleNames&gt;&lt;lastName&gt;Verschuren&lt;/lastName&gt;&lt;/author&gt;&lt;author&gt;&lt;firstName&gt;Jolanda&lt;/firstName&gt;&lt;middleNames&gt;M A&lt;/middleNames&gt;&lt;lastName&gt;Boer&lt;/lastName&gt;&lt;/author&gt;&lt;author&gt;&lt;lastName&gt;Schouw&lt;/lastName&gt;&lt;nonDroppingParticle&gt;van der&lt;/nonDroppingParticle&gt;&lt;firstName&gt;Yvonne&lt;/firstName&gt;&lt;middleNames&gt;T&lt;/middleNames&gt;&lt;/author&gt;&lt;author&gt;&lt;firstName&gt;Asif&lt;/firstName&gt;&lt;lastName&gt;Rasheed&lt;/lastName&gt;&lt;/author&gt;&lt;author&gt;&lt;firstName&gt;Philippe&lt;/firstName&gt;&lt;lastName&gt;Frossard&lt;/lastName&gt;&lt;/author&gt;&lt;author&gt;&lt;firstName&gt;Serkalem&lt;/firstName&gt;&lt;lastName&gt;Demissie&lt;/lastName&gt;&lt;/author&gt;&lt;author&gt;&lt;firstName&gt;Cristen&lt;/firstName&gt;&lt;lastName&gt;Willer&lt;/lastName&gt;&lt;/author&gt;&lt;author&gt;&lt;firstName&gt;Ron&lt;/firstName&gt;&lt;lastName&gt;Do&lt;/lastName&gt;&lt;/author&gt;&lt;author&gt;&lt;firstName&gt;Jose&lt;/firstName&gt;&lt;middleNames&gt;M&lt;/middleNames&gt;&lt;lastName&gt;Ordovás&lt;/lastName&gt;&lt;/author&gt;&lt;author&gt;&lt;firstName&gt;Gonçalo&lt;/firstName&gt;&lt;middleNames&gt;R&lt;/middleNames&gt;&lt;lastName&gt;Abecasis&lt;/lastName&gt;&lt;/author&gt;&lt;author&gt;&lt;firstName&gt;Michael&lt;/firstName&gt;&lt;lastName&gt;Boehnke&lt;/lastName&gt;&lt;/author&gt;&lt;author&gt;&lt;firstName&gt;Karen&lt;/firstName&gt;&lt;middleNames&gt;L&lt;/middleNames&gt;&lt;lastName&gt;Mohlke&lt;/lastName&gt;&lt;/author&gt;&lt;author&gt;&lt;firstName&gt;Mark&lt;/firstName&gt;&lt;middleNames&gt;J&lt;/middleNames&gt;&lt;lastName&gt;Daly&lt;/lastName&gt;&lt;/author&gt;&lt;author&gt;&lt;firstName&gt;Candace&lt;/firstName&gt;&lt;lastName&gt;Guiducci&lt;/lastName&gt;&lt;/author&gt;&lt;author&gt;&lt;firstName&gt;Noël&lt;/firstName&gt;&lt;middleNames&gt;P&lt;/middleNames&gt;&lt;lastName&gt;Burtt&lt;/lastName&gt;&lt;/author&gt;&lt;author&gt;&lt;firstName&gt;Aarti&lt;/firstName&gt;&lt;lastName&gt;Surti&lt;/lastName&gt;&lt;/author&gt;&lt;author&gt;&lt;firstName&gt;Elena&lt;/firstName&gt;&lt;lastName&gt;Gonzalez&lt;/lastName&gt;&lt;/author&gt;&lt;author&gt;&lt;firstName&gt;Shaun&lt;/firstName&gt;&lt;lastName&gt;Purcell&lt;/lastName&gt;&lt;/author&gt;&lt;author&gt;&lt;firstName&gt;Stacey&lt;/firstName&gt;&lt;lastName&gt;Gabriel&lt;/lastName&gt;&lt;/author&gt;&lt;author&gt;&lt;firstName&gt;Jaume&lt;/firstName&gt;&lt;lastName&gt;Marrugat&lt;/lastName&gt;&lt;/author&gt;&lt;author&gt;&lt;firstName&gt;John&lt;/firstName&gt;&lt;lastName&gt;Peden&lt;/lastName&gt;&lt;/author&gt;&lt;author&gt;&lt;firstName&gt;Jeanette&lt;/firstName&gt;&lt;lastName&gt;Erdmann&lt;/lastName&gt;&lt;/author&gt;&lt;author&gt;&lt;firstName&gt;Patrick&lt;/firstName&gt;&lt;lastName&gt;Diemert&lt;/lastName&gt;&lt;/author&gt;&lt;author&gt;&lt;firstName&gt;Christina&lt;/firstName&gt;&lt;lastName&gt;Willenborg&lt;/lastName&gt;&lt;/author&gt;&lt;author&gt;&lt;firstName&gt;Inke&lt;/firstName&gt;&lt;middleNames&gt;R&lt;/middleNames&gt;&lt;lastName&gt;König&lt;/lastName&gt;&lt;/author&gt;&lt;author&gt;&lt;firstName&gt;Marcus&lt;/firstName&gt;&lt;lastName&gt;Fischer&lt;/lastName&gt;&lt;/author&gt;&lt;author&gt;&lt;firstName&gt;Christian&lt;/firstName&gt;&lt;lastName&gt;Hengstenberg&lt;/lastName&gt;&lt;/author&gt;&lt;author&gt;&lt;firstName&gt;Andreas&lt;/firstName&gt;&lt;lastName&gt;Ziegler&lt;/lastName&gt;&lt;/author&gt;&lt;author&gt;&lt;firstName&gt;Ian&lt;/firstName&gt;&lt;lastName&gt;Buysschaert&lt;/lastName&gt;&lt;/author&gt;&lt;author&gt;&lt;firstName&gt;Diether&lt;/firstName&gt;&lt;lastName&gt;Lambrechts&lt;/lastName&gt;&lt;/author&gt;&lt;author&gt;&lt;nonDroppingParticle&gt;Van de&lt;/nonDroppingParticle&gt;&lt;firstName&gt;Frans&lt;/firstName&gt;&lt;lastName&gt;Werf&lt;/lastName&gt;&lt;/author&gt;&lt;author&gt;&lt;firstName&gt;Keith&lt;/firstName&gt;&lt;middleNames&gt;A&lt;/middleNames&gt;&lt;lastName&gt;Fox&lt;/lastName&gt;&lt;/author&gt;&lt;author&gt;&lt;lastName&gt;Mokhtari&lt;/lastName&gt;&lt;firstName&gt;Nour&lt;/firstName&gt;&lt;middleNames&gt;Eddine&lt;/middleNames&gt;&lt;droppingParticle&gt;El&lt;/droppingParticle&gt;&lt;/author&gt;&lt;author&gt;&lt;firstName&gt;Diana&lt;/firstName&gt;&lt;lastName&gt;Rubin&lt;/lastName&gt;&lt;/author&gt;&lt;author&gt;&lt;firstName&gt;Jürgen&lt;/firstName&gt;&lt;lastName&gt;Schrezenmeir&lt;/lastName&gt;&lt;/author&gt;&lt;author&gt;&lt;firstName&gt;Stefan&lt;/firstName&gt;&lt;lastName&gt;Schreiber&lt;/lastName&gt;&lt;/author&gt;&lt;author&gt;&lt;firstName&gt;Arne&lt;/firstName&gt;&lt;lastName&gt;Schäfer&lt;/lastName&gt;&lt;/author&gt;&lt;author&gt;&lt;firstName&gt;J&lt;/firstName&gt;&lt;lastName&gt;Danesh&lt;/lastName&gt;&lt;/author&gt;&lt;author&gt;&lt;firstName&gt;Stefan&lt;/firstName&gt;&lt;lastName&gt;Blankenberg&lt;/lastName&gt;&lt;/author&gt;&lt;author&gt;&lt;firstName&gt;Robert&lt;/firstName&gt;&lt;lastName&gt;Roberts&lt;/lastName&gt;&lt;/author&gt;&lt;author&gt;&lt;firstName&gt;Ruth&lt;/firstName&gt;&lt;lastName&gt;McPherson&lt;/lastName&gt;&lt;/author&gt;&lt;author&gt;&lt;firstName&gt;Hugh&lt;/firstName&gt;&lt;lastName&gt;Watkins&lt;/lastName&gt;&lt;/author&gt;&lt;author&gt;&lt;firstName&gt;Alistair&lt;/firstName&gt;&lt;middleNames&gt;S&lt;/middleNames&gt;&lt;lastName&gt;Hall&lt;/lastName&gt;&lt;/author&gt;&lt;author&gt;&lt;firstName&gt;Kim&lt;/firstName&gt;&lt;lastName&gt;Overvad&lt;/lastName&gt;&lt;/author&gt;&lt;author&gt;&lt;firstName&gt;Eric&lt;/firstName&gt;&lt;lastName&gt;Rimm&lt;/lastName&gt;&lt;/author&gt;&lt;author&gt;&lt;firstName&gt;Eric&lt;/firstName&gt;&lt;lastName&gt;Boerwinkle&lt;/lastName&gt;&lt;/author&gt;&lt;author&gt;&lt;firstName&gt;Anne&lt;/firstName&gt;&lt;lastName&gt;Tybjærg-Hansen&lt;/lastName&gt;&lt;/author&gt;&lt;author&gt;&lt;firstName&gt;L&lt;/firstName&gt;&lt;middleNames&gt;Adrienne&lt;/middleNames&gt;&lt;lastName&gt;Cupples&lt;/lastName&gt;&lt;/author&gt;&lt;author&gt;&lt;firstName&gt;Muredach&lt;/firstName&gt;&lt;middleNames&gt;P&lt;/middleNames&gt;&lt;lastName&gt;Reilly&lt;/lastName&gt;&lt;/author&gt;&lt;author&gt;&lt;firstName&gt;Olle&lt;/firstName&gt;&lt;lastName&gt;Melander&lt;/lastName&gt;&lt;/author&gt;&lt;author&gt;&lt;firstName&gt;Pier&lt;/firstName&gt;&lt;middleNames&gt;M&lt;/middleNames&gt;&lt;lastName&gt;Mannucci&lt;/lastName&gt;&lt;/author&gt;&lt;author&gt;&lt;firstName&gt;Diego&lt;/firstName&gt;&lt;lastName&gt;Ardissino&lt;/lastName&gt;&lt;/author&gt;&lt;author&gt;&lt;firstName&gt;David&lt;/firstName&gt;&lt;lastName&gt;Siscovick&lt;/lastName&gt;&lt;/author&gt;&lt;author&gt;&lt;firstName&gt;Roberto&lt;/firstName&gt;&lt;lastName&gt;Elosua&lt;/lastName&gt;&lt;/author&gt;&lt;author&gt;&lt;firstName&gt;Kari&lt;/firstName&gt;&lt;lastName&gt;Stefansson&lt;/lastName&gt;&lt;/author&gt;&lt;author&gt;&lt;firstName&gt;Christopher&lt;/firstName&gt;&lt;middleNames&gt;J&lt;/middleNames&gt;&lt;lastName&gt;O'Donnell&lt;/lastName&gt;&lt;/author&gt;&lt;author&gt;&lt;firstName&gt;Veikko&lt;/firstName&gt;&lt;lastName&gt;Salomaa&lt;/lastName&gt;&lt;/author&gt;&lt;author&gt;&lt;firstName&gt;Daniel&lt;/firstName&gt;&lt;middleNames&gt;J&lt;/middleNames&gt;&lt;lastName&gt;Rader&lt;/lastName&gt;&lt;/author&gt;&lt;author&gt;&lt;firstName&gt;Leena&lt;/firstName&gt;&lt;lastName&gt;Peltonen&lt;/lastName&gt;&lt;/author&gt;&lt;author&gt;&lt;firstName&gt;Stephen&lt;/firstName&gt;&lt;middleNames&gt;M&lt;/middleNames&gt;&lt;lastName&gt;Schwartz&lt;/lastName&gt;&lt;/author&gt;&lt;author&gt;&lt;firstName&gt;David&lt;/firstName&gt;&lt;lastName&gt;Altshuler&lt;/lastName&gt;&lt;/author&gt;&lt;author&gt;&lt;firstName&gt;Sekar&lt;/firstName&gt;&lt;lastName&gt;Kathiresan&lt;/lastName&gt;&lt;/author&gt;&lt;/authors&gt;&lt;/publication&gt;&lt;/publications&gt;&lt;cites&gt;&lt;/cites&gt;&lt;/citation&gt;</w:instrText>
      </w:r>
      <w:r w:rsidR="006345A2" w:rsidRPr="00256B82">
        <w:fldChar w:fldCharType="separate"/>
      </w:r>
      <w:r w:rsidR="0035333E">
        <w:rPr>
          <w:rFonts w:ascii="Calibri" w:hAnsi="Calibri" w:cs="Calibri"/>
          <w:vertAlign w:val="superscript"/>
        </w:rPr>
        <w:t>133</w:t>
      </w:r>
      <w:r w:rsidR="006345A2" w:rsidRPr="00256B82">
        <w:fldChar w:fldCharType="end"/>
      </w:r>
      <w:r w:rsidR="006345A2">
        <w:t>. Furthermore,</w:t>
      </w:r>
      <w:r w:rsidR="00225F72">
        <w:t xml:space="preserve"> </w:t>
      </w:r>
      <w:r w:rsidR="006345A2">
        <w:t>other</w:t>
      </w:r>
      <w:r w:rsidR="006345A2" w:rsidRPr="00256B82">
        <w:t xml:space="preserve"> </w:t>
      </w:r>
      <w:r w:rsidR="006345A2">
        <w:t>SNPs</w:t>
      </w:r>
      <w:r w:rsidR="006345A2" w:rsidRPr="00256B82">
        <w:t xml:space="preserve"> </w:t>
      </w:r>
      <w:r w:rsidR="00261127" w:rsidRPr="00256B82">
        <w:t xml:space="preserve">associated with lifetime elevations of HDL also </w:t>
      </w:r>
      <w:r w:rsidR="006345A2">
        <w:t>did not associate with a</w:t>
      </w:r>
      <w:r w:rsidR="00261127" w:rsidRPr="00256B82">
        <w:t xml:space="preserve"> reduction in </w:t>
      </w:r>
      <w:r w:rsidR="00E54917">
        <w:t>the risk of MI</w:t>
      </w:r>
      <w:r w:rsidR="006345A2">
        <w:t xml:space="preserve"> </w:t>
      </w:r>
      <w:r w:rsidR="00A2632E" w:rsidRPr="00256B82">
        <w:fldChar w:fldCharType="begin"/>
      </w:r>
      <w:r w:rsidR="0035333E">
        <w:instrText xml:space="preserve"> ADDIN PAPERS2_CITATIONS &lt;citation&gt;&lt;uuid&gt;45F0CA95-06E7-40CB-90C4-9D9BC143D3F2&lt;/uuid&gt;&lt;priority&gt;0&lt;/priority&gt;&lt;publications&gt;&lt;publication&gt;&lt;uuid&gt;061D5C85-7899-4604-BFE7-3845CFAC76AC&lt;/uuid&gt;&lt;volume&gt;380&lt;/volume&gt;&lt;doi&gt;10.1016/S0140-6736(12)60312-2&lt;/doi&gt;&lt;startpage&gt;572&lt;/startpage&gt;&lt;publication_date&gt;99201208111200000000222000&lt;/publication_date&gt;&lt;url&gt;http://linkinghub.elsevier.com/retrieve/pii/S0140673612603122&lt;/url&gt;&lt;citekey&gt;Voight:2012ic&lt;/citekey&gt;&lt;type&gt;400&lt;/type&gt;&lt;title&gt;Plasma HDL cholesterol and risk of myocardial infarction: a mendelian randomisation study.&lt;/title&gt;&lt;institution&gt;Department of Pharmacology, University of Pennsylvania, Philadelphia, PA, USA.&lt;/institution&gt;&lt;number&gt;9841&lt;/number&gt;&lt;subtype&gt;400&lt;/subtype&gt;&lt;endpage&gt;580&lt;/endpage&gt;&lt;bundle&gt;&lt;publication&gt;&lt;publisher&gt;Elsevier&lt;/publisher&gt;&lt;title&gt;Lancet&lt;/title&gt;&lt;type&gt;-100&lt;/type&gt;&lt;subtype&gt;-100&lt;/subtype&gt;&lt;uuid&gt;0CE663BD-011B-4470-934F-E3E8F27F1C74&lt;/uuid&gt;&lt;/publication&gt;&lt;/bundle&gt;&lt;authors&gt;&lt;author&gt;&lt;firstName&gt;Benjamin&lt;/firstName&gt;&lt;middleNames&gt;F&lt;/middleNames&gt;&lt;lastName&gt;Voight&lt;/lastName&gt;&lt;/author&gt;&lt;author&gt;&lt;firstName&gt;Gina&lt;/firstName&gt;&lt;middleNames&gt;M&lt;/middleNames&gt;&lt;lastName&gt;Peloso&lt;/lastName&gt;&lt;/author&gt;&lt;author&gt;&lt;firstName&gt;Marju&lt;/firstName&gt;&lt;lastName&gt;Orho-Melander&lt;/lastName&gt;&lt;/author&gt;&lt;author&gt;&lt;firstName&gt;Ruth&lt;/firstName&gt;&lt;lastName&gt;Frikke-Schmidt&lt;/lastName&gt;&lt;/author&gt;&lt;author&gt;&lt;firstName&gt;Maja&lt;/firstName&gt;&lt;lastName&gt;Barbalic&lt;/lastName&gt;&lt;/author&gt;&lt;author&gt;&lt;firstName&gt;Majken&lt;/firstName&gt;&lt;middleNames&gt;K&lt;/middleNames&gt;&lt;lastName&gt;Jensen&lt;/lastName&gt;&lt;/author&gt;&lt;author&gt;&lt;firstName&gt;George&lt;/firstName&gt;&lt;lastName&gt;Hindy&lt;/lastName&gt;&lt;/author&gt;&lt;author&gt;&lt;firstName&gt;Hilma&lt;/firstName&gt;&lt;lastName&gt;Holm&lt;/lastName&gt;&lt;/author&gt;&lt;author&gt;&lt;firstName&gt;Eric&lt;/firstName&gt;&lt;middleNames&gt;L&lt;/middleNames&gt;&lt;lastName&gt;Ding&lt;/lastName&gt;&lt;/author&gt;&lt;author&gt;&lt;firstName&gt;Toby&lt;/firstName&gt;&lt;lastName&gt;Johnson&lt;/lastName&gt;&lt;/author&gt;&lt;author&gt;&lt;firstName&gt;Heribert&lt;/firstName&gt;&lt;lastName&gt;Schunkert&lt;/lastName&gt;&lt;/author&gt;&lt;author&gt;&lt;firstName&gt;Nilesh&lt;/firstName&gt;&lt;middleNames&gt;J&lt;/middleNames&gt;&lt;lastName&gt;Samani&lt;/lastName&gt;&lt;/author&gt;&lt;author&gt;&lt;firstName&gt;Robert&lt;/firstName&gt;&lt;lastName&gt;Clarke&lt;/lastName&gt;&lt;/author&gt;&lt;author&gt;&lt;firstName&gt;Jemma&lt;/firstName&gt;&lt;middleNames&gt;C&lt;/middleNames&gt;&lt;lastName&gt;Hopewell&lt;/lastName&gt;&lt;/author&gt;&lt;author&gt;&lt;firstName&gt;John&lt;/firstName&gt;&lt;middleNames&gt;F&lt;/middleNames&gt;&lt;lastName&gt;Thompson&lt;/lastName&gt;&lt;/author&gt;&lt;author&gt;&lt;firstName&gt;Mingyao&lt;/firstName&gt;&lt;lastName&gt;Li&lt;/lastName&gt;&lt;/author&gt;&lt;author&gt;&lt;firstName&gt;Gudmar&lt;/firstName&gt;&lt;lastName&gt;Thorleifsson&lt;/lastName&gt;&lt;/author&gt;&lt;author&gt;&lt;firstName&gt;Christopher&lt;/firstName&gt;&lt;lastName&gt;Newton-Cheh&lt;/lastName&gt;&lt;/author&gt;&lt;author&gt;&lt;firstName&gt;Kiran&lt;/firstName&gt;&lt;lastName&gt;Musunuru&lt;/lastName&gt;&lt;/author&gt;&lt;author&gt;&lt;firstName&gt;James&lt;/firstName&gt;&lt;middleNames&gt;P&lt;/middleNames&gt;&lt;lastName&gt;Pirruccello&lt;/lastName&gt;&lt;/author&gt;&lt;author&gt;&lt;firstName&gt;Danish&lt;/firstName&gt;&lt;lastName&gt;Saleheen&lt;/lastName&gt;&lt;/author&gt;&lt;author&gt;&lt;firstName&gt;Li&lt;/firstName&gt;&lt;lastName&gt;Chen&lt;/lastName&gt;&lt;/author&gt;&lt;author&gt;&lt;firstName&gt;Alexandre&lt;/firstName&gt;&lt;middleNames&gt;F R&lt;/middleNames&gt;&lt;lastName&gt;Stewart&lt;/lastName&gt;&lt;/author&gt;&lt;author&gt;&lt;firstName&gt;Arne&lt;/firstName&gt;&lt;lastName&gt;Schillert&lt;/lastName&gt;&lt;/author&gt;&lt;author&gt;&lt;firstName&gt;Unnur&lt;/firstName&gt;&lt;lastName&gt;Thorsteinsdottir&lt;/lastName&gt;&lt;/author&gt;&lt;author&gt;&lt;firstName&gt;Gudmundur&lt;/firstName&gt;&lt;lastName&gt;Thorgeirsson&lt;/lastName&gt;&lt;/author&gt;&lt;author&gt;&lt;firstName&gt;Sonia&lt;/firstName&gt;&lt;middleNames&gt;S&lt;/middleNames&gt;&lt;lastName&gt;Anand&lt;/lastName&gt;&lt;/author&gt;&lt;author&gt;&lt;firstName&gt;James&lt;/firstName&gt;&lt;middleNames&gt;C&lt;/middleNames&gt;&lt;lastName&gt;Engert&lt;/lastName&gt;&lt;/author&gt;&lt;author&gt;&lt;firstName&gt;Thomas&lt;/firstName&gt;&lt;lastName&gt;Morgan&lt;/lastName&gt;&lt;/author&gt;&lt;author&gt;&lt;firstName&gt;John&lt;/firstName&gt;&lt;lastName&gt;Spertus&lt;/lastName&gt;&lt;/author&gt;&lt;author&gt;&lt;firstName&gt;Monika&lt;/firstName&gt;&lt;lastName&gt;Stoll&lt;/lastName&gt;&lt;/author&gt;&lt;author&gt;&lt;firstName&gt;Klaus&lt;/firstName&gt;&lt;lastName&gt;Berger&lt;/lastName&gt;&lt;/author&gt;&lt;author&gt;&lt;firstName&gt;Nicola&lt;/firstName&gt;&lt;lastName&gt;Martinelli&lt;/lastName&gt;&lt;/author&gt;&lt;author&gt;&lt;firstName&gt;Domenico&lt;/firstName&gt;&lt;lastName&gt;Girelli&lt;/lastName&gt;&lt;/author&gt;&lt;author&gt;&lt;firstName&gt;Pascal&lt;/firstName&gt;&lt;middleNames&gt;P&lt;/middleNames&gt;&lt;lastName&gt;McKeown&lt;/lastName&gt;&lt;/author&gt;&lt;author&gt;&lt;firstName&gt;Christopher&lt;/firstName&gt;&lt;middleNames&gt;C&lt;/middleNames&gt;&lt;lastName&gt;Patterson&lt;/lastName&gt;&lt;/author&gt;&lt;author&gt;&lt;firstName&gt;Stephen&lt;/firstName&gt;&lt;middleNames&gt;E&lt;/middleNames&gt;&lt;lastName&gt;Epstein&lt;/lastName&gt;&lt;/author&gt;&lt;author&gt;&lt;firstName&gt;Joseph&lt;/firstName&gt;&lt;lastName&gt;Devaney&lt;/lastName&gt;&lt;/author&gt;&lt;author&gt;&lt;firstName&gt;Mary-Susan&lt;/firstName&gt;&lt;lastName&gt;Burnett&lt;/lastName&gt;&lt;/author&gt;&lt;author&gt;&lt;firstName&gt;Vincent&lt;/firstName&gt;&lt;lastName&gt;Mooser&lt;/lastName&gt;&lt;/author&gt;&lt;author&gt;&lt;firstName&gt;Samuli&lt;/firstName&gt;&lt;lastName&gt;Ripatti&lt;/lastName&gt;&lt;/author&gt;&lt;author&gt;&lt;firstName&gt;Ida&lt;/firstName&gt;&lt;lastName&gt;Surakka&lt;/lastName&gt;&lt;/author&gt;&lt;author&gt;&lt;firstName&gt;Markku&lt;/firstName&gt;&lt;middleNames&gt;S&lt;/middleNames&gt;&lt;lastName&gt;Nieminen&lt;/lastName&gt;&lt;/author&gt;&lt;author&gt;&lt;firstName&gt;Juha&lt;/firstName&gt;&lt;lastName&gt;Sinisalo&lt;/lastName&gt;&lt;/author&gt;&lt;author&gt;&lt;firstName&gt;Marja-Liisa&lt;/firstName&gt;&lt;lastName&gt;Lokki&lt;/lastName&gt;&lt;/author&gt;&lt;author&gt;&lt;firstName&gt;Markus&lt;/firstName&gt;&lt;lastName&gt;Perola&lt;/lastName&gt;&lt;/author&gt;&lt;author&gt;&lt;firstName&gt;Aki&lt;/firstName&gt;&lt;lastName&gt;Havulinna&lt;/lastName&gt;&lt;/author&gt;&lt;author&gt;&lt;nonDroppingParticle&gt;de&lt;/nonDroppingParticle&gt;&lt;firstName&gt;Ulf&lt;/firstName&gt;&lt;lastName&gt;Faire&lt;/lastName&gt;&lt;/author&gt;&lt;author&gt;&lt;firstName&gt;Bruna&lt;/firstName&gt;&lt;lastName&gt;Gigante&lt;/lastName&gt;&lt;/author&gt;&lt;author&gt;&lt;firstName&gt;Erik&lt;/firstName&gt;&lt;lastName&gt;Ingelsson&lt;/lastName&gt;&lt;/author&gt;&lt;author&gt;&lt;firstName&gt;Tanja&lt;/firstName&gt;&lt;lastName&gt;Zeller&lt;/lastName&gt;&lt;/author&gt;&lt;author&gt;&lt;firstName&gt;Philipp&lt;/firstName&gt;&lt;lastName&gt;Wild&lt;/lastName&gt;&lt;/author&gt;&lt;author&gt;&lt;lastName&gt;Bakker&lt;/lastName&gt;&lt;nonDroppingParticle&gt;de&lt;/nonDroppingParticle&gt;&lt;firstName&gt;Paul&lt;/firstName&gt;&lt;middleNames&gt;I W&lt;/middleNames&gt;&lt;/author&gt;&lt;author&gt;&lt;firstName&gt;Olaf&lt;/firstName&gt;&lt;middleNames&gt;H&lt;/middleNames&gt;&lt;lastName&gt;Klungel&lt;/lastName&gt;&lt;/author&gt;&lt;author&gt;&lt;firstName&gt;Anke-Hilse&lt;/firstName&gt;&lt;lastName&gt;Maitland-van der Zee&lt;/lastName&gt;&lt;/author&gt;&lt;author&gt;&lt;firstName&gt;Bas&lt;/firstName&gt;&lt;middleNames&gt;J M&lt;/middleNames&gt;&lt;lastName&gt;Peters&lt;/lastName&gt;&lt;/author&gt;&lt;author&gt;&lt;nonDroppingParticle&gt;de&lt;/nonDroppingParticle&gt;&lt;firstName&gt;Anthonius&lt;/firstName&gt;&lt;lastName&gt;Boer&lt;/lastName&gt;&lt;/author&gt;&lt;author&gt;&lt;firstName&gt;Diederick&lt;/firstName&gt;&lt;middleNames&gt;E&lt;/middleNames&gt;&lt;lastName&gt;Grobbee&lt;/lastName&gt;&lt;/author&gt;&lt;author&gt;&lt;firstName&gt;Pieter&lt;/firstName&gt;&lt;middleNames&gt;W&lt;/middleNames&gt;&lt;lastName&gt;Kamphuisen&lt;/lastName&gt;&lt;/author&gt;&lt;author&gt;&lt;firstName&gt;Vera&lt;/firstName&gt;&lt;middleNames&gt;H M&lt;/middleNames&gt;&lt;lastName&gt;Deneer&lt;/lastName&gt;&lt;/author&gt;&lt;author&gt;&lt;firstName&gt;Clara&lt;/firstName&gt;&lt;middleNames&gt;C&lt;/middleNames&gt;&lt;lastName&gt;Elbers&lt;/lastName&gt;&lt;/author&gt;&lt;author&gt;&lt;firstName&gt;N&lt;/firstName&gt;&lt;middleNames&gt;Charlotte&lt;/middleNames&gt;&lt;lastName&gt;Onland-Moret&lt;/lastName&gt;&lt;/author&gt;&lt;author&gt;&lt;firstName&gt;Marten&lt;/firstName&gt;&lt;middleNames&gt;H&lt;/middleNames&gt;&lt;lastName&gt;Hofker&lt;/lastName&gt;&lt;/author&gt;&lt;author&gt;&lt;firstName&gt;Cisca&lt;/firstName&gt;&lt;lastName&gt;Wijmenga&lt;/lastName&gt;&lt;/author&gt;&lt;author&gt;&lt;firstName&gt;W&lt;/firstName&gt;&lt;middleNames&gt;M Monique&lt;/middleNames&gt;&lt;lastName&gt;Verschuren&lt;/lastName&gt;&lt;/author&gt;&lt;author&gt;&lt;firstName&gt;Jolanda&lt;/firstName&gt;&lt;middleNames&gt;M A&lt;/middleNames&gt;&lt;lastName&gt;Boer&lt;/lastName&gt;&lt;/author&gt;&lt;author&gt;&lt;lastName&gt;Schouw&lt;/lastName&gt;&lt;nonDroppingParticle&gt;van der&lt;/nonDroppingParticle&gt;&lt;firstName&gt;Yvonne&lt;/firstName&gt;&lt;middleNames&gt;T&lt;/middleNames&gt;&lt;/author&gt;&lt;author&gt;&lt;firstName&gt;Asif&lt;/firstName&gt;&lt;lastName&gt;Rasheed&lt;/lastName&gt;&lt;/author&gt;&lt;author&gt;&lt;firstName&gt;Philippe&lt;/firstName&gt;&lt;lastName&gt;Frossard&lt;/lastName&gt;&lt;/author&gt;&lt;author&gt;&lt;firstName&gt;Serkalem&lt;/firstName&gt;&lt;lastName&gt;Demissie&lt;/lastName&gt;&lt;/author&gt;&lt;author&gt;&lt;firstName&gt;Cristen&lt;/firstName&gt;&lt;lastName&gt;Willer&lt;/lastName&gt;&lt;/author&gt;&lt;author&gt;&lt;firstName&gt;Ron&lt;/firstName&gt;&lt;lastName&gt;Do&lt;/lastName&gt;&lt;/author&gt;&lt;author&gt;&lt;firstName&gt;Jose&lt;/firstName&gt;&lt;middleNames&gt;M&lt;/middleNames&gt;&lt;lastName&gt;Ordovás&lt;/lastName&gt;&lt;/author&gt;&lt;author&gt;&lt;firstName&gt;Gonçalo&lt;/firstName&gt;&lt;middleNames&gt;R&lt;/middleNames&gt;&lt;lastName&gt;Abecasis&lt;/lastName&gt;&lt;/author&gt;&lt;author&gt;&lt;firstName&gt;Michael&lt;/firstName&gt;&lt;lastName&gt;Boehnke&lt;/lastName&gt;&lt;/author&gt;&lt;author&gt;&lt;firstName&gt;Karen&lt;/firstName&gt;&lt;middleNames&gt;L&lt;/middleNames&gt;&lt;lastName&gt;Mohlke&lt;/lastName&gt;&lt;/author&gt;&lt;author&gt;&lt;firstName&gt;Mark&lt;/firstName&gt;&lt;middleNames&gt;J&lt;/middleNames&gt;&lt;lastName&gt;Daly&lt;/lastName&gt;&lt;/author&gt;&lt;author&gt;&lt;firstName&gt;Candace&lt;/firstName&gt;&lt;lastName&gt;Guiducci&lt;/lastName&gt;&lt;/author&gt;&lt;author&gt;&lt;firstName&gt;Noël&lt;/firstName&gt;&lt;middleNames&gt;P&lt;/middleNames&gt;&lt;lastName&gt;Burtt&lt;/lastName&gt;&lt;/author&gt;&lt;author&gt;&lt;firstName&gt;Aarti&lt;/firstName&gt;&lt;lastName&gt;Surti&lt;/lastName&gt;&lt;/author&gt;&lt;author&gt;&lt;firstName&gt;Elena&lt;/firstName&gt;&lt;lastName&gt;Gonzalez&lt;/lastName&gt;&lt;/author&gt;&lt;author&gt;&lt;firstName&gt;Shaun&lt;/firstName&gt;&lt;lastName&gt;Purcell&lt;/lastName&gt;&lt;/author&gt;&lt;author&gt;&lt;firstName&gt;Stacey&lt;/firstName&gt;&lt;lastName&gt;Gabriel&lt;/lastName&gt;&lt;/author&gt;&lt;author&gt;&lt;firstName&gt;Jaume&lt;/firstName&gt;&lt;lastName&gt;Marrugat&lt;/lastName&gt;&lt;/author&gt;&lt;author&gt;&lt;firstName&gt;John&lt;/firstName&gt;&lt;lastName&gt;Peden&lt;/lastName&gt;&lt;/author&gt;&lt;author&gt;&lt;firstName&gt;Jeanette&lt;/firstName&gt;&lt;lastName&gt;Erdmann&lt;/lastName&gt;&lt;/author&gt;&lt;author&gt;&lt;firstName&gt;Patrick&lt;/firstName&gt;&lt;lastName&gt;Diemert&lt;/lastName&gt;&lt;/author&gt;&lt;author&gt;&lt;firstName&gt;Christina&lt;/firstName&gt;&lt;lastName&gt;Willenborg&lt;/lastName&gt;&lt;/author&gt;&lt;author&gt;&lt;firstName&gt;Inke&lt;/firstName&gt;&lt;middleNames&gt;R&lt;/middleNames&gt;&lt;lastName&gt;König&lt;/lastName&gt;&lt;/author&gt;&lt;author&gt;&lt;firstName&gt;Marcus&lt;/firstName&gt;&lt;lastName&gt;Fischer&lt;/lastName&gt;&lt;/author&gt;&lt;author&gt;&lt;firstName&gt;Christian&lt;/firstName&gt;&lt;lastName&gt;Hengstenberg&lt;/lastName&gt;&lt;/author&gt;&lt;author&gt;&lt;firstName&gt;Andreas&lt;/firstName&gt;&lt;lastName&gt;Ziegler&lt;/lastName&gt;&lt;/author&gt;&lt;author&gt;&lt;firstName&gt;Ian&lt;/firstName&gt;&lt;lastName&gt;Buysschaert&lt;/lastName&gt;&lt;/author&gt;&lt;author&gt;&lt;firstName&gt;Diether&lt;/firstName&gt;&lt;lastName&gt;Lambrechts&lt;/lastName&gt;&lt;/author&gt;&lt;author&gt;&lt;nonDroppingParticle&gt;Van de&lt;/nonDroppingParticle&gt;&lt;firstName&gt;Frans&lt;/firstName&gt;&lt;lastName&gt;Werf&lt;/lastName&gt;&lt;/author&gt;&lt;author&gt;&lt;firstName&gt;Keith&lt;/firstName&gt;&lt;middleNames&gt;A&lt;/middleNames&gt;&lt;lastName&gt;Fox&lt;/lastName&gt;&lt;/author&gt;&lt;author&gt;&lt;lastName&gt;Mokhtari&lt;/lastName&gt;&lt;firstName&gt;Nour&lt;/firstName&gt;&lt;middleNames&gt;Eddine&lt;/middleNames&gt;&lt;droppingParticle&gt;El&lt;/droppingParticle&gt;&lt;/author&gt;&lt;author&gt;&lt;firstName&gt;Diana&lt;/firstName&gt;&lt;lastName&gt;Rubin&lt;/lastName&gt;&lt;/author&gt;&lt;author&gt;&lt;firstName&gt;Jürgen&lt;/firstName&gt;&lt;lastName&gt;Schrezenmeir&lt;/lastName&gt;&lt;/author&gt;&lt;author&gt;&lt;firstName&gt;Stefan&lt;/firstName&gt;&lt;lastName&gt;Schreiber&lt;/lastName&gt;&lt;/author&gt;&lt;author&gt;&lt;firstName&gt;Arne&lt;/firstName&gt;&lt;lastName&gt;Schäfer&lt;/lastName&gt;&lt;/author&gt;&lt;author&gt;&lt;firstName&gt;J&lt;/firstName&gt;&lt;lastName&gt;Danesh&lt;/lastName&gt;&lt;/author&gt;&lt;author&gt;&lt;firstName&gt;Stefan&lt;/firstName&gt;&lt;lastName&gt;Blankenberg&lt;/lastName&gt;&lt;/author&gt;&lt;author&gt;&lt;firstName&gt;Robert&lt;/firstName&gt;&lt;lastName&gt;Roberts&lt;/lastName&gt;&lt;/author&gt;&lt;author&gt;&lt;firstName&gt;Ruth&lt;/firstName&gt;&lt;lastName&gt;McPherson&lt;/lastName&gt;&lt;/author&gt;&lt;author&gt;&lt;firstName&gt;Hugh&lt;/firstName&gt;&lt;lastName&gt;Watkins&lt;/lastName&gt;&lt;/author&gt;&lt;author&gt;&lt;firstName&gt;Alistair&lt;/firstName&gt;&lt;middleNames&gt;S&lt;/middleNames&gt;&lt;lastName&gt;Hall&lt;/lastName&gt;&lt;/author&gt;&lt;author&gt;&lt;firstName&gt;Kim&lt;/firstName&gt;&lt;lastName&gt;Overvad&lt;/lastName&gt;&lt;/author&gt;&lt;author&gt;&lt;firstName&gt;Eric&lt;/firstName&gt;&lt;lastName&gt;Rimm&lt;/lastName&gt;&lt;/author&gt;&lt;author&gt;&lt;firstName&gt;Eric&lt;/firstName&gt;&lt;lastName&gt;Boerwinkle&lt;/lastName&gt;&lt;/author&gt;&lt;author&gt;&lt;firstName&gt;Anne&lt;/firstName&gt;&lt;lastName&gt;Tybjærg-Hansen&lt;/lastName&gt;&lt;/author&gt;&lt;author&gt;&lt;firstName&gt;L&lt;/firstName&gt;&lt;middleNames&gt;Adrienne&lt;/middleNames&gt;&lt;lastName&gt;Cupples&lt;/lastName&gt;&lt;/author&gt;&lt;author&gt;&lt;firstName&gt;Muredach&lt;/firstName&gt;&lt;middleNames&gt;P&lt;/middleNames&gt;&lt;lastName&gt;Reilly&lt;/lastName&gt;&lt;/author&gt;&lt;author&gt;&lt;firstName&gt;Olle&lt;/firstName&gt;&lt;lastName&gt;Melander&lt;/lastName&gt;&lt;/author&gt;&lt;author&gt;&lt;firstName&gt;Pier&lt;/firstName&gt;&lt;middleNames&gt;M&lt;/middleNames&gt;&lt;lastName&gt;Mannucci&lt;/lastName&gt;&lt;/author&gt;&lt;author&gt;&lt;firstName&gt;Diego&lt;/firstName&gt;&lt;lastName&gt;Ardissino&lt;/lastName&gt;&lt;/author&gt;&lt;author&gt;&lt;firstName&gt;David&lt;/firstName&gt;&lt;lastName&gt;Siscovick&lt;/lastName&gt;&lt;/author&gt;&lt;author&gt;&lt;firstName&gt;Roberto&lt;/firstName&gt;&lt;lastName&gt;Elosua&lt;/lastName&gt;&lt;/author&gt;&lt;author&gt;&lt;firstName&gt;Kari&lt;/firstName&gt;&lt;lastName&gt;Stefansson&lt;/lastName&gt;&lt;/author&gt;&lt;author&gt;&lt;firstName&gt;Christopher&lt;/firstName&gt;&lt;middleNames&gt;J&lt;/middleNames&gt;&lt;lastName&gt;O'Donnell&lt;/lastName&gt;&lt;/author&gt;&lt;author&gt;&lt;firstName&gt;Veikko&lt;/firstName&gt;&lt;lastName&gt;Salomaa&lt;/lastName&gt;&lt;/author&gt;&lt;author&gt;&lt;firstName&gt;Daniel&lt;/firstName&gt;&lt;middleNames&gt;J&lt;/middleNames&gt;&lt;lastName&gt;Rader&lt;/lastName&gt;&lt;/author&gt;&lt;author&gt;&lt;firstName&gt;Leena&lt;/firstName&gt;&lt;lastName&gt;Peltonen&lt;/lastName&gt;&lt;/author&gt;&lt;author&gt;&lt;firstName&gt;Stephen&lt;/firstName&gt;&lt;middleNames&gt;M&lt;/middleNames&gt;&lt;lastName&gt;Schwartz&lt;/lastName&gt;&lt;/author&gt;&lt;author&gt;&lt;firstName&gt;David&lt;/firstName&gt;&lt;lastName&gt;Altshuler&lt;/lastName&gt;&lt;/author&gt;&lt;author&gt;&lt;firstName&gt;Sekar&lt;/firstName&gt;&lt;lastName&gt;Kathiresan&lt;/lastName&gt;&lt;/author&gt;&lt;/authors&gt;&lt;/publication&gt;&lt;/publications&gt;&lt;cites&gt;&lt;/cites&gt;&lt;/citation&gt;</w:instrText>
      </w:r>
      <w:r w:rsidR="00A2632E" w:rsidRPr="00256B82">
        <w:fldChar w:fldCharType="separate"/>
      </w:r>
      <w:r w:rsidR="0035333E">
        <w:rPr>
          <w:rFonts w:ascii="Calibri" w:hAnsi="Calibri" w:cs="Calibri"/>
          <w:vertAlign w:val="superscript"/>
        </w:rPr>
        <w:t>133</w:t>
      </w:r>
      <w:r w:rsidR="00A2632E" w:rsidRPr="00256B82">
        <w:fldChar w:fldCharType="end"/>
      </w:r>
      <w:r w:rsidR="00261127" w:rsidRPr="00256B82">
        <w:t xml:space="preserve">. </w:t>
      </w:r>
      <w:r w:rsidR="00961430">
        <w:t>H</w:t>
      </w:r>
      <w:r w:rsidR="00261127" w:rsidRPr="00256B82">
        <w:t>owever</w:t>
      </w:r>
      <w:r w:rsidR="00961430">
        <w:t>, evidence now shows that</w:t>
      </w:r>
      <w:r w:rsidR="00261127" w:rsidRPr="00256B82">
        <w:t xml:space="preserve"> static measurements of HDL alone are not necessarily an accurate assessment of the functional role </w:t>
      </w:r>
      <w:r w:rsidR="004A4B46">
        <w:t>of</w:t>
      </w:r>
      <w:r w:rsidR="00261127" w:rsidRPr="00256B82">
        <w:t xml:space="preserve"> HDL particles. For instance, HDL particle size</w:t>
      </w:r>
      <w:r w:rsidR="00831A58" w:rsidRPr="00256B82">
        <w:fldChar w:fldCharType="begin"/>
      </w:r>
      <w:r w:rsidR="0035333E">
        <w:instrText xml:space="preserve"> ADDIN PAPERS2_CITATIONS &lt;citation&gt;&lt;uuid&gt;8ED3A88D-9155-47D9-B78A-5012CB941A22&lt;/uuid&gt;&lt;priority&gt;0&lt;/priority&gt;&lt;publications&gt;&lt;publication&gt;&lt;uuid&gt;6A2F8FA1-390A-45C1-8D5A-2BF56CC11BD5&lt;/uuid&gt;&lt;volume&gt;60&lt;/volume&gt;&lt;accepted_date&gt;99201203291200000000222000&lt;/accepted_date&gt;&lt;doi&gt;10.1016/j.jacc.2012.03.060&lt;/doi&gt;&lt;startpage&gt;508&lt;/startpage&gt;&lt;revision_date&gt;99201203211200000000222000&lt;/revision_date&gt;&lt;publication_date&gt;99201208071200000000222000&lt;/publication_date&gt;&lt;url&gt;http://linkinghub.elsevier.com/retrieve/pii/S0735109712016993&lt;/url&gt;&lt;type&gt;400&lt;/type&gt;&lt;title&gt;High-density lipoprotein cholesterol and particle concentrations, carotid atherosclerosis, and coronary events: MESA (multi-ethnic study of atherosclerosis).&lt;/title&gt;&lt;submission_date&gt;99201110221200000000222000&lt;/submission_date&gt;&lt;number&gt;6&lt;/number&gt;&lt;institution&gt;University of Pittsburgh Graduate School of Public Health, Pittsburgh, Pennsylvania 15261, USA. mackey@edc.pitt.edu&lt;/institution&gt;&lt;subtype&gt;400&lt;/subtype&gt;&lt;endpage&gt;516&lt;/endpage&gt;&lt;bundle&gt;&lt;publication&gt;&lt;publisher&gt;Elsevier&lt;/publisher&gt;&lt;title&gt;Journal of the American College of Cardiology&lt;/title&gt;&lt;type&gt;-100&lt;/type&gt;&lt;subtype&gt;-100&lt;/subtype&gt;&lt;uuid&gt;5FA7275A-23C6-42AA-97D7-A4546BB37348&lt;/uuid&gt;&lt;/publication&gt;&lt;/bundle&gt;&lt;authors&gt;&lt;author&gt;&lt;firstName&gt;Rachel&lt;/firstName&gt;&lt;middleNames&gt;H&lt;/middleNames&gt;&lt;lastName&gt;Mackey&lt;/lastName&gt;&lt;/author&gt;&lt;author&gt;&lt;firstName&gt;Philip&lt;/firstName&gt;&lt;lastName&gt;Greenland&lt;/lastName&gt;&lt;/author&gt;&lt;author&gt;&lt;firstName&gt;David&lt;/firstName&gt;&lt;middleNames&gt;C&lt;/middleNames&gt;&lt;lastName&gt;Goff&lt;/lastName&gt;&lt;/author&gt;&lt;author&gt;&lt;firstName&gt;Donald&lt;/firstName&gt;&lt;lastName&gt;Lloyd-Jones&lt;/lastName&gt;&lt;/author&gt;&lt;author&gt;&lt;firstName&gt;Christopher&lt;/firstName&gt;&lt;middleNames&gt;T&lt;/middleNames&gt;&lt;lastName&gt;Sibley&lt;/lastName&gt;&lt;/author&gt;&lt;author&gt;&lt;firstName&gt;Samia&lt;/firstName&gt;&lt;lastName&gt;Mora&lt;/lastName&gt;&lt;/author&gt;&lt;/authors&gt;&lt;/publication&gt;&lt;/publications&gt;&lt;cites&gt;&lt;/cites&gt;&lt;/citation&gt;</w:instrText>
      </w:r>
      <w:r w:rsidR="00831A58" w:rsidRPr="00256B82">
        <w:fldChar w:fldCharType="separate"/>
      </w:r>
      <w:r w:rsidR="0035333E">
        <w:rPr>
          <w:rFonts w:ascii="Calibri" w:hAnsi="Calibri" w:cs="Calibri"/>
          <w:vertAlign w:val="superscript"/>
        </w:rPr>
        <w:t>134</w:t>
      </w:r>
      <w:r w:rsidR="00831A58" w:rsidRPr="00256B82">
        <w:fldChar w:fldCharType="end"/>
      </w:r>
      <w:r w:rsidR="00831A58" w:rsidRPr="00256B82">
        <w:t xml:space="preserve"> </w:t>
      </w:r>
      <w:r w:rsidR="00261127" w:rsidRPr="00256B82">
        <w:t>and efflux capacity</w:t>
      </w:r>
      <w:r w:rsidR="00831A58" w:rsidRPr="00256B82">
        <w:fldChar w:fldCharType="begin"/>
      </w:r>
      <w:r w:rsidR="0035333E">
        <w:instrText xml:space="preserve"> ADDIN PAPERS2_CITATIONS &lt;citation&gt;&lt;uuid&gt;9FD48117-2BAB-42FC-9A2C-AC3492FF4FC2&lt;/uuid&gt;&lt;priority&gt;0&lt;/priority&gt;&lt;publications&gt;&lt;publication&gt;&lt;uuid&gt;ED50DC96-9D0C-4377-9402-E8376545E65D&lt;/uuid&gt;&lt;volume&gt;364&lt;/volume&gt;&lt;doi&gt;10.1056/NEJMoa1001689&lt;/doi&gt;&lt;startpage&gt;127&lt;/startpage&gt;&lt;publication_date&gt;99201101131200000000222000&lt;/publication_date&gt;&lt;url&gt;http://www.nejm.org/doi/abs/10.1056/NEJMoa1001689&lt;/url&gt;&lt;type&gt;400&lt;/type&gt;&lt;title&gt;Cholesterol efflux capacity, high-density lipoprotein function, and atherosclerosis.&lt;/title&gt;&lt;publisher&gt; Massachusetts Medical Society&lt;/publisher&gt;&lt;institution&gt;Cardiovascular Institute, University of Pennsylvania, Philadelphia, USA.&lt;/institution&gt;&lt;number&gt;2&lt;/number&gt;&lt;subtype&gt;400&lt;/subtype&gt;&lt;endpage&gt;135&lt;/endpage&gt;&lt;bundle&gt;&lt;publication&gt;&lt;title&gt;The New England journal of medicine&lt;/title&gt;&lt;type&gt;-100&lt;/type&gt;&lt;subtype&gt;-100&lt;/subtype&gt;&lt;uuid&gt;77A80D11-2687-4D9D-B1C8-A5A40090F66D&lt;/uuid&gt;&lt;/publication&gt;&lt;/bundle&gt;&lt;authors&gt;&lt;author&gt;&lt;firstName&gt;Amit&lt;/firstName&gt;&lt;middleNames&gt;V&lt;/middleNames&gt;&lt;lastName&gt;Khera&lt;/lastName&gt;&lt;/author&gt;&lt;author&gt;&lt;firstName&gt;Marina&lt;/firstName&gt;&lt;lastName&gt;Cuchel&lt;/lastName&gt;&lt;/author&gt;&lt;author&gt;&lt;lastName&gt;Llera-Moya&lt;/lastName&gt;&lt;nonDroppingParticle&gt;la&lt;/nonDroppingParticle&gt;&lt;firstName&gt;Margarita&lt;/firstName&gt;&lt;droppingParticle&gt;de&lt;/droppingParticle&gt;&lt;/author&gt;&lt;author&gt;&lt;firstName&gt;Amrith&lt;/firstName&gt;&lt;lastName&gt;Rodrigues&lt;/lastName&gt;&lt;/author&gt;&lt;author&gt;&lt;firstName&gt;Megan&lt;/firstName&gt;&lt;middleNames&gt;F&lt;/middleNames&gt;&lt;lastName&gt;Burke&lt;/lastName&gt;&lt;/author&gt;&lt;author&gt;&lt;firstName&gt;Kashif&lt;/firstName&gt;&lt;lastName&gt;Jafri&lt;/lastName&gt;&lt;/author&gt;&lt;author&gt;&lt;firstName&gt;Benjamin&lt;/firstName&gt;&lt;middleNames&gt;C&lt;/middleNames&gt;&lt;lastName&gt;French&lt;/lastName&gt;&lt;/author&gt;&lt;author&gt;&lt;firstName&gt;Julie&lt;/firstName&gt;&lt;middleNames&gt;A&lt;/middleNames&gt;&lt;lastName&gt;Phillips&lt;/lastName&gt;&lt;/author&gt;&lt;author&gt;&lt;firstName&gt;Megan&lt;/firstName&gt;&lt;middleNames&gt;L&lt;/middleNames&gt;&lt;lastName&gt;Mucksavage&lt;/lastName&gt;&lt;/author&gt;&lt;author&gt;&lt;firstName&gt;Robert&lt;/firstName&gt;&lt;middleNames&gt;L&lt;/middleNames&gt;&lt;lastName&gt;Wilensky&lt;/lastName&gt;&lt;/author&gt;&lt;author&gt;&lt;firstName&gt;Emile&lt;/firstName&gt;&lt;middleNames&gt;R&lt;/middleNames&gt;&lt;lastName&gt;Mohler&lt;/lastName&gt;&lt;/author&gt;&lt;author&gt;&lt;firstName&gt;George&lt;/firstName&gt;&lt;middleNames&gt;H&lt;/middleNames&gt;&lt;lastName&gt;Rothblat&lt;/lastName&gt;&lt;/author&gt;&lt;author&gt;&lt;firstName&gt;Daniel&lt;/firstName&gt;&lt;middleNames&gt;J&lt;/middleNames&gt;&lt;lastName&gt;Rader&lt;/lastName&gt;&lt;/author&gt;&lt;/authors&gt;&lt;/publication&gt;&lt;/publications&gt;&lt;cites&gt;&lt;/cites&gt;&lt;/citation&gt;</w:instrText>
      </w:r>
      <w:r w:rsidR="00831A58" w:rsidRPr="00256B82">
        <w:fldChar w:fldCharType="separate"/>
      </w:r>
      <w:r w:rsidR="0035333E">
        <w:rPr>
          <w:rFonts w:ascii="Calibri" w:hAnsi="Calibri" w:cs="Calibri"/>
          <w:vertAlign w:val="superscript"/>
        </w:rPr>
        <w:t>135</w:t>
      </w:r>
      <w:r w:rsidR="00831A58" w:rsidRPr="00256B82">
        <w:fldChar w:fldCharType="end"/>
      </w:r>
      <w:r w:rsidR="00261127" w:rsidRPr="00256B82">
        <w:t xml:space="preserve"> </w:t>
      </w:r>
      <w:r w:rsidR="0028546B">
        <w:t>might</w:t>
      </w:r>
      <w:r w:rsidR="0028546B" w:rsidRPr="00256B82">
        <w:t xml:space="preserve"> </w:t>
      </w:r>
      <w:r w:rsidR="00261127" w:rsidRPr="00256B82">
        <w:t xml:space="preserve">be better predictors </w:t>
      </w:r>
      <w:r w:rsidR="004A4B46">
        <w:t>for</w:t>
      </w:r>
      <w:r w:rsidR="00261127" w:rsidRPr="00256B82">
        <w:t xml:space="preserve"> assess</w:t>
      </w:r>
      <w:r w:rsidR="004A4B46">
        <w:t>ing</w:t>
      </w:r>
      <w:r w:rsidR="00261127" w:rsidRPr="00256B82">
        <w:t xml:space="preserve"> the role of HDL in altering </w:t>
      </w:r>
      <w:r w:rsidR="0091097E">
        <w:t xml:space="preserve">the </w:t>
      </w:r>
      <w:r w:rsidR="0091097E" w:rsidRPr="00256B82">
        <w:t>risk</w:t>
      </w:r>
      <w:r w:rsidR="0091097E">
        <w:t xml:space="preserve"> of</w:t>
      </w:r>
      <w:r w:rsidR="0091097E" w:rsidRPr="00256B82">
        <w:t xml:space="preserve"> </w:t>
      </w:r>
      <w:r w:rsidR="001A1A89">
        <w:t>cardiovascular disease</w:t>
      </w:r>
      <w:r w:rsidR="00261127" w:rsidRPr="00256B82">
        <w:t>.</w:t>
      </w:r>
    </w:p>
    <w:p w14:paraId="637EC6DF" w14:textId="77777777" w:rsidR="00CB2080" w:rsidRPr="00256B82" w:rsidRDefault="00CB2080" w:rsidP="00C971B2">
      <w:pPr>
        <w:spacing w:before="120" w:after="120" w:line="360" w:lineRule="auto"/>
        <w:jc w:val="left"/>
      </w:pPr>
    </w:p>
    <w:p w14:paraId="561747FE" w14:textId="61A44230" w:rsidR="008D2FED" w:rsidRDefault="00F12A4B" w:rsidP="00C971B2">
      <w:pPr>
        <w:spacing w:before="120" w:after="120" w:line="360" w:lineRule="auto"/>
        <w:jc w:val="left"/>
      </w:pPr>
      <w:r w:rsidRPr="00E8256C">
        <w:rPr>
          <w:b/>
          <w:i/>
        </w:rPr>
        <w:t>[H3]</w:t>
      </w:r>
      <w:r w:rsidR="00225F72">
        <w:rPr>
          <w:b/>
          <w:i/>
        </w:rPr>
        <w:t xml:space="preserve"> </w:t>
      </w:r>
      <w:r w:rsidR="00712841">
        <w:rPr>
          <w:b/>
          <w:i/>
        </w:rPr>
        <w:t>Hypert</w:t>
      </w:r>
      <w:r w:rsidR="00E8256C" w:rsidRPr="00E8256C">
        <w:rPr>
          <w:b/>
          <w:i/>
        </w:rPr>
        <w:t>riglycerid</w:t>
      </w:r>
      <w:r w:rsidR="00712841">
        <w:rPr>
          <w:b/>
          <w:i/>
        </w:rPr>
        <w:t>aemia</w:t>
      </w:r>
      <w:r w:rsidR="00E8256C">
        <w:t>.</w:t>
      </w:r>
      <w:r w:rsidR="00D66187">
        <w:t xml:space="preserve"> </w:t>
      </w:r>
      <w:r w:rsidR="008B76CC" w:rsidRPr="00256B82">
        <w:t xml:space="preserve">Despite some </w:t>
      </w:r>
      <w:r w:rsidR="008A7AC2" w:rsidRPr="00256B82">
        <w:t xml:space="preserve">early </w:t>
      </w:r>
      <w:r w:rsidR="008B76CC" w:rsidRPr="00256B82">
        <w:t>interest in the role of diet</w:t>
      </w:r>
      <w:r w:rsidR="006B5E74" w:rsidRPr="00256B82">
        <w:t xml:space="preserve">ary </w:t>
      </w:r>
      <w:r w:rsidR="0017556A">
        <w:t>triglycerides</w:t>
      </w:r>
      <w:r w:rsidR="0017556A" w:rsidRPr="00256B82">
        <w:t xml:space="preserve"> </w:t>
      </w:r>
      <w:r w:rsidR="008A7AC2" w:rsidRPr="00256B82">
        <w:t xml:space="preserve">in </w:t>
      </w:r>
      <w:r w:rsidR="0091097E">
        <w:t xml:space="preserve">the </w:t>
      </w:r>
      <w:r w:rsidR="0091097E" w:rsidRPr="00256B82">
        <w:t>risk</w:t>
      </w:r>
      <w:r w:rsidR="0091097E">
        <w:t xml:space="preserve"> of</w:t>
      </w:r>
      <w:r w:rsidR="0091097E" w:rsidRPr="00256B82">
        <w:t xml:space="preserve"> </w:t>
      </w:r>
      <w:r w:rsidR="001A1A89">
        <w:t>cardiovascular disease</w:t>
      </w:r>
      <w:r w:rsidR="00147E0B" w:rsidRPr="00256B82">
        <w:fldChar w:fldCharType="begin"/>
      </w:r>
      <w:r w:rsidR="0035333E">
        <w:instrText xml:space="preserve"> ADDIN PAPERS2_CITATIONS &lt;citation&gt;&lt;uuid&gt;B0081F8E-1ABA-425E-BE71-19A289AAC866&lt;/uuid&gt;&lt;priority&gt;0&lt;/priority&gt;&lt;publications&gt;&lt;publication&gt;&lt;uuid&gt;80D8BB16-A188-450C-AA2A-BB9E49EEB85C&lt;/uuid&gt;&lt;volume&gt;60&lt;/volume&gt;&lt;doi&gt;10.1161/01.CIR.60.3.473&lt;/doi&gt;&lt;startpage&gt;473&lt;/startpage&gt;&lt;publication_date&gt;99197909011200000000222000&lt;/publication_date&gt;&lt;url&gt;http://circ.ahajournals.org/cgi/doi/10.1161/01.CIR.60.3.473&lt;/url&gt;&lt;citekey&gt;Zilversmit:1979bf&lt;/citekey&gt;&lt;type&gt;400&lt;/type&gt;&lt;title&gt;Atherogenesis: a postprandial phenomenon.&lt;/title&gt;&lt;publisher&gt;Lippincott Williams &amp;amp; Wilkins&lt;/publisher&gt;&lt;number&gt;3&lt;/number&gt;&lt;subtype&gt;400&lt;/subtype&gt;&lt;endpage&gt;485&lt;/endpage&gt;&lt;bundle&gt;&lt;publication&gt;&lt;publisher&gt;American Heart Association Journals&lt;/publisher&gt;&lt;title&gt;Circulation&lt;/title&gt;&lt;type&gt;-100&lt;/type&gt;&lt;subtype&gt;-100&lt;/subtype&gt;&lt;uuid&gt;503D285B-13F7-4587-8251-FD006F4625E4&lt;/uuid&gt;&lt;/publication&gt;&lt;/bundle&gt;&lt;authors&gt;&lt;author&gt;&lt;firstName&gt;D&lt;/firstName&gt;&lt;middleNames&gt;B&lt;/middleNames&gt;&lt;lastName&gt;Zilversmit&lt;/lastName&gt;&lt;/author&gt;&lt;/authors&gt;&lt;/publication&gt;&lt;publication&gt;&lt;uuid&gt;1F994F2C-F4C8-468D-B157-0B2AF12BDF67&lt;/uuid&gt;&lt;volume&gt;28&lt;/volume&gt;&lt;startpage&gt;497&lt;/startpage&gt;&lt;publication_date&gt;99199806001200000000220000&lt;/publication_date&gt;&lt;url&gt;http://eutils.ncbi.nlm.nih.gov/entrez/eutils/elink.fcgi?dbfrom=pubmed&amp;amp;id=9693943&amp;amp;retmode=ref&amp;amp;cmd=prlinks&lt;/url&gt;&lt;citekey&gt;Anonymous:DoVThg4k&lt;/citekey&gt;&lt;type&gt;400&lt;/type&gt;&lt;title&gt;Retention of fluorescent-labelled chylomicron remnants within the intima of the arterial wall--evidence that plaque cholesterol may be derived from post-prandial lipoproteins.&lt;/title&gt;&lt;institution&gt;Department of Medicine, University of Western Australia, Perth, Australia.&lt;/institution&gt;&lt;number&gt;6&lt;/number&gt;&lt;subtype&gt;400&lt;/subtype&gt;&lt;endpage&gt;503&lt;/endpage&gt;&lt;bundle&gt;&lt;publication&gt;&lt;publisher&gt;Blackwell Publishing Ltd&lt;/publisher&gt;&lt;title&gt;European journal of clinical investigation&lt;/title&gt;&lt;type&gt;-100&lt;/type&gt;&lt;subtype&gt;-100&lt;/subtype&gt;&lt;uuid&gt;172CEF32-00BD-49ED-A098-463F82BF5069&lt;/uuid&gt;&lt;/publication&gt;&lt;/bundle&gt;&lt;authors&gt;&lt;author&gt;&lt;firstName&gt;S&lt;/firstName&gt;&lt;middleNames&gt;D&lt;/middleNames&gt;&lt;lastName&gt;Proctor&lt;/lastName&gt;&lt;/author&gt;&lt;author&gt;&lt;firstName&gt;J&lt;/firstName&gt;&lt;middleNames&gt;C&lt;/middleNames&gt;&lt;lastName&gt;Mamo&lt;/lastName&gt;&lt;/author&gt;&lt;/authors&gt;&lt;/publication&gt;&lt;publication&gt;&lt;volume&gt;15&lt;/volume&gt;&lt;publication_date&gt;99199511001200000000220000&lt;/publication_date&gt;&lt;number&gt;11&lt;/number&gt;&lt;institution&gt;Department of Medicine, College of Physicians and Surgeons, Columbia University, New York, NY 10032, USA.&lt;/institution&gt;&lt;startpage&gt;1829&lt;/startpage&gt;&lt;title&gt;Association of postprandial triglyceride and retinyl palmitate responses with newly diagnosed exercise-induced myocardial ischemia in middle-aged men and women.&lt;/title&gt;&lt;uuid&gt;92B24B47-6E50-4745-963A-8D148EC4F9F8&lt;/uuid&gt;&lt;subtype&gt;400&lt;/subtype&gt;&lt;endpage&gt;1838&lt;/endpage&gt;&lt;type&gt;400&lt;/type&gt;&lt;url&gt;http://eutils.ncbi.nlm.nih.gov/entrez/eutils/elink.fcgi?dbfrom=pubmed&amp;amp;id=7583562&amp;amp;retmode=ref&amp;amp;cmd=prlinks&lt;/url&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H&lt;/firstName&gt;&lt;middleNames&gt;N&lt;/middleNames&gt;&lt;lastName&gt;Ginsberg&lt;/lastName&gt;&lt;/author&gt;&lt;author&gt;&lt;firstName&gt;J&lt;/firstName&gt;&lt;lastName&gt;Jones&lt;/lastName&gt;&lt;/author&gt;&lt;author&gt;&lt;firstName&gt;W&lt;/firstName&gt;&lt;middleNames&gt;S&lt;/middleNames&gt;&lt;lastName&gt;Blaner&lt;/lastName&gt;&lt;/author&gt;&lt;author&gt;&lt;firstName&gt;A&lt;/firstName&gt;&lt;lastName&gt;Thomas&lt;/lastName&gt;&lt;/author&gt;&lt;author&gt;&lt;firstName&gt;W&lt;/firstName&gt;&lt;lastName&gt;Karmally&lt;/lastName&gt;&lt;/author&gt;&lt;author&gt;&lt;firstName&gt;L&lt;/firstName&gt;&lt;lastName&gt;Fields&lt;/lastName&gt;&lt;/author&gt;&lt;author&gt;&lt;firstName&gt;D&lt;/firstName&gt;&lt;lastName&gt;Blood&lt;/lastName&gt;&lt;/author&gt;&lt;author&gt;&lt;firstName&gt;M&lt;/firstName&gt;&lt;middleNames&gt;D&lt;/middleNames&gt;&lt;lastName&gt;Begg&lt;/lastName&gt;&lt;/author&gt;&lt;/authors&gt;&lt;/publication&gt;&lt;publication&gt;&lt;volume&gt;15&lt;/volume&gt;&lt;publication_date&gt;99199512001200000000220000&lt;/publication_date&gt;&lt;number&gt;12&lt;/number&gt;&lt;startpage&gt;2122&lt;/startpage&gt;&lt;title&gt;Association of postprandial triglyceride and retinyl palmitate responses with asymptomatic carotid artery atherosclerosis in middle-aged men and women. The Atherosclerosis Risk in Communities (ARIC) Study.&lt;/title&gt;&lt;uuid&gt;96266593-6D43-40D1-8E9F-C376275617B6&lt;/uuid&gt;&lt;subtype&gt;400&lt;/subtype&gt;&lt;endpage&gt;2129&lt;/endpage&gt;&lt;type&gt;400&lt;/type&gt;&lt;url&gt;http://eutils.ncbi.nlm.nih.gov/entrez/eutils/elink.fcgi?dbfrom=pubmed&amp;amp;id=7489232&amp;amp;retmode=ref&amp;amp;cmd=prlinks&lt;/url&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A&lt;/firstName&gt;&lt;middleNames&gt;R&lt;/middleNames&gt;&lt;lastName&gt;Sharrett&lt;/lastName&gt;&lt;/author&gt;&lt;author&gt;&lt;firstName&gt;L&lt;/firstName&gt;&lt;middleNames&gt;E&lt;/middleNames&gt;&lt;lastName&gt;Chambless&lt;/lastName&gt;&lt;/author&gt;&lt;author&gt;&lt;firstName&gt;G&lt;/firstName&gt;&lt;lastName&gt;Heiss&lt;/lastName&gt;&lt;/author&gt;&lt;author&gt;&lt;firstName&gt;C&lt;/firstName&gt;&lt;middleNames&gt;C&lt;/middleNames&gt;&lt;lastName&gt;Paton&lt;/lastName&gt;&lt;/author&gt;&lt;author&gt;&lt;firstName&gt;W&lt;/firstName&gt;&lt;lastName&gt;Patsch&lt;/lastName&gt;&lt;/author&gt;&lt;/authors&gt;&lt;/publication&gt;&lt;publication&gt;&lt;uuid&gt;289822EA-CF8B-4AD0-913C-60BE8CB5B988&lt;/uuid&gt;&lt;volume&gt;312&lt;/volume&gt;&lt;startpage&gt;935&lt;/startpage&gt;&lt;publication_date&gt;99199604131200000000222000&lt;/publication_date&gt;&lt;url&gt;/pmc/articles/PMC2350744/?report=abstract&lt;/url&gt;&lt;type&gt;400&lt;/type&gt;&lt;title&gt;Clearance of chylomicron remnants in normolipidaemic patients with coronary artery disease: case control study over three years.&lt;/title&gt;&lt;publisher&gt;BMJ Group&lt;/publisher&gt;&lt;institution&gt;Tel Aviv-Sourasky Medical Center, Tel Aviv University, Israel.&lt;/institution&gt;&lt;number&gt;7036&lt;/number&gt;&lt;subtype&gt;400&lt;/subtype&gt;&lt;endpage&gt;939&lt;/endpage&gt;&lt;bundle&gt;&lt;publication&gt;&lt;title&gt;BMJ (Clinical research ed.)&lt;/title&gt;&lt;type&gt;-100&lt;/type&gt;&lt;subtype&gt;-100&lt;/subtype&gt;&lt;uuid&gt;172D2794-243A-4288-B120-5BA26BD52AAD&lt;/uuid&gt;&lt;/publication&gt;&lt;/bundle&gt;&lt;authors&gt;&lt;author&gt;&lt;firstName&gt;M&lt;/firstName&gt;&lt;middleNames&gt;S&lt;/middleNames&gt;&lt;lastName&gt;Weintraub&lt;/lastName&gt;&lt;/author&gt;&lt;author&gt;&lt;firstName&gt;I&lt;/firstName&gt;&lt;lastName&gt;Grosskopf&lt;/lastName&gt;&lt;/author&gt;&lt;author&gt;&lt;firstName&gt;T&lt;/firstName&gt;&lt;lastName&gt;Rassin&lt;/lastName&gt;&lt;/author&gt;&lt;author&gt;&lt;firstName&gt;H&lt;/firstName&gt;&lt;lastName&gt;Miller&lt;/lastName&gt;&lt;/author&gt;&lt;author&gt;&lt;firstName&gt;G&lt;/firstName&gt;&lt;lastName&gt;Charach&lt;/lastName&gt;&lt;/author&gt;&lt;author&gt;&lt;firstName&gt;H&lt;/firstName&gt;&lt;middleNames&gt;H&lt;/middleNames&gt;&lt;lastName&gt;Rotmensch&lt;/lastName&gt;&lt;/author&gt;&lt;author&gt;&lt;firstName&gt;M&lt;/firstName&gt;&lt;lastName&gt;Liron&lt;/lastName&gt;&lt;/author&gt;&lt;author&gt;&lt;firstName&gt;A&lt;/firstName&gt;&lt;lastName&gt;Rubinstein&lt;/lastName&gt;&lt;/author&gt;&lt;author&gt;&lt;firstName&gt;A&lt;/firstName&gt;&lt;lastName&gt;Iaina&lt;/lastName&gt;&lt;/author&gt;&lt;/authors&gt;&lt;/publication&gt;&lt;publication&gt;&lt;volume&gt;106&lt;/volume&gt;&lt;publication_date&gt;99199403001200000000220000&lt;/publication_date&gt;&lt;number&gt;1&lt;/number&gt;&lt;institution&gt;King Gustaf V Research Institute, Department of Medicine, Karolinska Hospital, Stockholm, Sweden.&lt;/institution&gt;&lt;startpage&gt;83&lt;/startpage&gt;&lt;title&gt;Postprandial lipoproteins and progression of coronary atherosclerosis.&lt;/title&gt;&lt;uuid&gt;2C7359D9-BEAF-4AF6-B89B-D56528309C38&lt;/uuid&gt;&lt;subtype&gt;400&lt;/subtype&gt;&lt;endpage&gt;97&lt;/endpage&gt;&lt;type&gt;400&lt;/type&gt;&lt;url&gt;http://eutils.ncbi.nlm.nih.gov/entrez/eutils/elink.fcgi?dbfrom=pubmed&amp;amp;id=8018110&amp;amp;retmode=ref&amp;amp;cmd=prlinks&lt;/url&gt;&lt;bundle&gt;&lt;publication&gt;&lt;publisher&gt;Elsevier Ltd&lt;/publisher&gt;&lt;url&gt;http://www.sciencedirect.com&lt;/url&gt;&lt;title&gt;Atherosclerosis&lt;/title&gt;&lt;type&gt;-100&lt;/type&gt;&lt;subtype&gt;-100&lt;/subtype&gt;&lt;uuid&gt;1B7E9BE6-1700-43E5-A4EB-3065F49031C6&lt;/uuid&gt;&lt;/publication&gt;&lt;/bundle&gt;&lt;authors&gt;&lt;author&gt;&lt;firstName&gt;F&lt;/firstName&gt;&lt;lastName&gt;Karpe&lt;/lastName&gt;&lt;/author&gt;&lt;author&gt;&lt;firstName&gt;G&lt;/firstName&gt;&lt;lastName&gt;Steiner&lt;/lastName&gt;&lt;/author&gt;&lt;author&gt;&lt;firstName&gt;K&lt;/firstName&gt;&lt;lastName&gt;Uffelman&lt;/lastName&gt;&lt;/author&gt;&lt;author&gt;&lt;firstName&gt;T&lt;/firstName&gt;&lt;lastName&gt;Olivecrona&lt;/lastName&gt;&lt;/author&gt;&lt;author&gt;&lt;firstName&gt;A&lt;/firstName&gt;&lt;lastName&gt;Hamsten&lt;/lastName&gt;&lt;/author&gt;&lt;/authors&gt;&lt;/publication&gt;&lt;/publications&gt;&lt;cites&gt;&lt;/cites&gt;&lt;/citation&gt;</w:instrText>
      </w:r>
      <w:r w:rsidR="00147E0B" w:rsidRPr="00256B82">
        <w:fldChar w:fldCharType="separate"/>
      </w:r>
      <w:r w:rsidR="0035333E">
        <w:rPr>
          <w:rFonts w:ascii="Calibri" w:hAnsi="Calibri" w:cs="Calibri"/>
          <w:vertAlign w:val="superscript"/>
        </w:rPr>
        <w:t>136-141</w:t>
      </w:r>
      <w:r w:rsidR="00147E0B" w:rsidRPr="00256B82">
        <w:fldChar w:fldCharType="end"/>
      </w:r>
      <w:r w:rsidR="008A7AC2" w:rsidRPr="00256B82">
        <w:t>,</w:t>
      </w:r>
      <w:r w:rsidR="00BD03C6" w:rsidRPr="00256B82">
        <w:t xml:space="preserve"> epidemiological data </w:t>
      </w:r>
      <w:r w:rsidR="001D5E3F">
        <w:t>do</w:t>
      </w:r>
      <w:r w:rsidR="001D5E3F" w:rsidRPr="00256B82">
        <w:t xml:space="preserve"> </w:t>
      </w:r>
      <w:r w:rsidR="00BD03C6" w:rsidRPr="00256B82">
        <w:t>not support a substantial link</w:t>
      </w:r>
      <w:r w:rsidR="00A51402">
        <w:t xml:space="preserve"> between the levels of triglycerides in blood and the risk of cardiovascular disease </w:t>
      </w:r>
      <w:r w:rsidR="00147E0B" w:rsidRPr="00256B82">
        <w:fldChar w:fldCharType="begin"/>
      </w:r>
      <w:r w:rsidR="0035333E">
        <w:instrText xml:space="preserve"> ADDIN PAPERS2_CITATIONS &lt;citation&gt;&lt;uuid&gt;B71452B1-BF71-4BCC-961B-F82EB987ABE1&lt;/uuid&gt;&lt;priority&gt;0&lt;/priority&gt;&lt;publications&gt;&lt;publication&gt;&lt;uuid&gt;BABC8897-CE53-4E52-9BF4-553368421F16&lt;/uuid&gt;&lt;volume&gt;115&lt;/volume&gt;&lt;doi&gt;10.1161/CIRCULATIONAHA.106.637793&lt;/doi&gt;&lt;startpage&gt;450&lt;/startpage&gt;&lt;publication_date&gt;99200701301200000000222000&lt;/publication_date&gt;&lt;url&gt;http://circ.ahajournals.org/cgi/doi/10.1161/CIRCULATIONAHA.106.637793&lt;/url&gt;&lt;citekey&gt;Sarwar:2007kr&lt;/citekey&gt;&lt;type&gt;400&lt;/type&gt;&lt;title&gt;Triglycerides and the risk of coronary heart disease: 10,158 incident cases among 262,525 participants in 29 Western prospective studies.&lt;/title&gt;&lt;publisher&gt;Lippincott Williams &amp;amp; Wilkins&lt;/publisher&gt;&lt;institution&gt;Department of Public Health and Primary Care, University of Cambridge, Cambridge, England, UK.&lt;/institution&gt;&lt;number&gt;4&lt;/number&gt;&lt;subtype&gt;400&lt;/subtype&gt;&lt;endpage&gt;458&lt;/endpage&gt;&lt;bundle&gt;&lt;publication&gt;&lt;publisher&gt;American Heart Association Journals&lt;/publisher&gt;&lt;title&gt;Circulation&lt;/title&gt;&lt;type&gt;-100&lt;/type&gt;&lt;subtype&gt;-100&lt;/subtype&gt;&lt;uuid&gt;503D285B-13F7-4587-8251-FD006F4625E4&lt;/uuid&gt;&lt;/publication&gt;&lt;/bundle&gt;&lt;authors&gt;&lt;author&gt;&lt;firstName&gt;Nadeem&lt;/firstName&gt;&lt;lastName&gt;Sarwar&lt;/lastName&gt;&lt;/author&gt;&lt;author&gt;&lt;firstName&gt;J&lt;/firstName&gt;&lt;lastName&gt;Danesh&lt;/lastName&gt;&lt;/author&gt;&lt;author&gt;&lt;firstName&gt;Gudny&lt;/firstName&gt;&lt;lastName&gt;Eiriksdottir&lt;/lastName&gt;&lt;/author&gt;&lt;author&gt;&lt;firstName&gt;Gunnar&lt;/firstName&gt;&lt;lastName&gt;Sigurdsson&lt;/lastName&gt;&lt;/author&gt;&lt;author&gt;&lt;firstName&gt;Nick&lt;/firstName&gt;&lt;lastName&gt;Wareham&lt;/lastName&gt;&lt;/author&gt;&lt;author&gt;&lt;firstName&gt;Sheila&lt;/firstName&gt;&lt;lastName&gt;Bingham&lt;/lastName&gt;&lt;/author&gt;&lt;author&gt;&lt;firstName&gt;S&lt;/firstName&gt;&lt;middleNames&gt;Matthijs&lt;/middleNames&gt;&lt;lastName&gt;Boekholdt&lt;/lastName&gt;&lt;/author&gt;&lt;author&gt;&lt;firstName&gt;Kay-Tee&lt;/firstName&gt;&lt;lastName&gt;Khaw&lt;/lastName&gt;&lt;/author&gt;&lt;author&gt;&lt;firstName&gt;Vilmundur&lt;/firstName&gt;&lt;lastName&gt;Gudnason&lt;/lastName&gt;&lt;/author&gt;&lt;/authors&gt;&lt;/publication&gt;&lt;/publications&gt;&lt;cites&gt;&lt;/cites&gt;&lt;/citation&gt;</w:instrText>
      </w:r>
      <w:r w:rsidR="00147E0B" w:rsidRPr="00256B82">
        <w:fldChar w:fldCharType="separate"/>
      </w:r>
      <w:r w:rsidR="0035333E">
        <w:rPr>
          <w:rFonts w:ascii="Calibri" w:hAnsi="Calibri" w:cs="Calibri"/>
          <w:vertAlign w:val="superscript"/>
        </w:rPr>
        <w:t>142</w:t>
      </w:r>
      <w:r w:rsidR="00147E0B" w:rsidRPr="00256B82">
        <w:fldChar w:fldCharType="end"/>
      </w:r>
      <w:r w:rsidR="00A51402">
        <w:t>. Moreover,</w:t>
      </w:r>
      <w:r w:rsidR="008A7AC2" w:rsidRPr="00256B82">
        <w:t xml:space="preserve"> </w:t>
      </w:r>
      <w:r w:rsidR="00520573" w:rsidRPr="00256B82">
        <w:t xml:space="preserve">pharmacological methods </w:t>
      </w:r>
      <w:r w:rsidR="009C1397">
        <w:t>for</w:t>
      </w:r>
      <w:r w:rsidR="0017556A" w:rsidRPr="00256B82">
        <w:t xml:space="preserve"> </w:t>
      </w:r>
      <w:r w:rsidR="00520573" w:rsidRPr="00256B82">
        <w:t>reduc</w:t>
      </w:r>
      <w:r w:rsidR="009C1397">
        <w:t>ing</w:t>
      </w:r>
      <w:r w:rsidR="00520573" w:rsidRPr="00256B82">
        <w:t xml:space="preserve"> </w:t>
      </w:r>
      <w:r w:rsidR="0017556A">
        <w:t xml:space="preserve">triglyceride blood </w:t>
      </w:r>
      <w:r w:rsidR="00520573" w:rsidRPr="00256B82">
        <w:t xml:space="preserve">levels </w:t>
      </w:r>
      <w:r w:rsidR="009C1397">
        <w:t>wit</w:t>
      </w:r>
      <w:r w:rsidR="009C1397" w:rsidRPr="00A51402">
        <w:t>h the aim of</w:t>
      </w:r>
      <w:r w:rsidR="00225F72">
        <w:t xml:space="preserve"> </w:t>
      </w:r>
      <w:r w:rsidR="009C1397" w:rsidRPr="00A51402">
        <w:t>decreasing</w:t>
      </w:r>
      <w:r w:rsidR="00520573" w:rsidRPr="00A51402">
        <w:t xml:space="preserve"> </w:t>
      </w:r>
      <w:r w:rsidR="0091097E" w:rsidRPr="00A51402">
        <w:t xml:space="preserve">the risk of </w:t>
      </w:r>
      <w:r w:rsidR="0017556A" w:rsidRPr="00A51402">
        <w:t xml:space="preserve">cardiovascular disease </w:t>
      </w:r>
      <w:r w:rsidR="009C1397" w:rsidRPr="00A51402">
        <w:t>in addition to</w:t>
      </w:r>
      <w:r w:rsidR="00520573" w:rsidRPr="00A51402">
        <w:t xml:space="preserve"> </w:t>
      </w:r>
      <w:r w:rsidR="009C1397" w:rsidRPr="00A51402">
        <w:t xml:space="preserve">the risk reductions achieved with </w:t>
      </w:r>
      <w:r w:rsidR="00520573" w:rsidRPr="00A51402">
        <w:t xml:space="preserve">statins have been </w:t>
      </w:r>
      <w:r w:rsidR="00A51402">
        <w:t xml:space="preserve">unsuccessful </w:t>
      </w:r>
      <w:r w:rsidR="00A51402" w:rsidRPr="00DC19C7">
        <w:t>so far</w:t>
      </w:r>
      <w:r w:rsidR="00147E0B" w:rsidRPr="00DC19C7">
        <w:fldChar w:fldCharType="begin"/>
      </w:r>
      <w:r w:rsidR="0035333E">
        <w:instrText xml:space="preserve"> ADDIN PAPERS2_CITATIONS &lt;citation&gt;&lt;uuid&gt;B4269D82-A77F-4445-9375-F567D6866D7A&lt;/uuid&gt;&lt;priority&gt;0&lt;/priority&gt;&lt;publications&gt;&lt;publication&gt;&lt;uuid&gt;AD10C1F6-8522-43FC-B876-F71F9EC75FEA&lt;/uuid&gt;&lt;volume&gt;118&lt;/volume&gt;&lt;doi&gt;10.1161/CIRCRESAHA.115.306471&lt;/doi&gt;&lt;subtitle&gt;New Approaches to Reducing Atherosclerotic Risk&lt;/subtitle&gt;&lt;startpage&gt;732&lt;/startpage&gt;&lt;publication_date&gt;99201602191200000000222000&lt;/publication_date&gt;&lt;url&gt;http://circres.ahajournals.org/content/118/4/732.full&lt;/url&gt;&lt;type&gt;400&lt;/type&gt;&lt;title&gt;From Lipids to Inflammation New Approaches to Reducing Atherosclerotic Risk&lt;/title&gt;&lt;publisher&gt;Lippincott Williams &amp;amp; Wilkins&lt;/publisher&gt;&lt;institution&gt;From the Knight Cardiovascular Institute, Center for Preventive Cardiology, Oregon Health &amp;amp; Science University, Portland, OR.&lt;/institution&gt;&lt;number&gt;4&lt;/number&gt;&lt;subtype&gt;400&lt;/subtype&gt;&lt;endpage&gt;749&lt;/endpage&gt;&lt;bundle&gt;&lt;publication&gt;&lt;title&gt;Circulation Research&lt;/title&gt;&lt;type&gt;-100&lt;/type&gt;&lt;subtype&gt;-100&lt;/subtype&gt;&lt;uuid&gt;95120724-11A2-41DA-BD65-D82A57A2AC6B&lt;/uuid&gt;&lt;/publication&gt;&lt;/bundle&gt;&lt;authors&gt;&lt;author&gt;&lt;firstName&gt;Michael&lt;/firstName&gt;&lt;middleNames&gt;D&lt;/middleNames&gt;&lt;lastName&gt;Shapiro&lt;/lastName&gt;&lt;/author&gt;&lt;author&gt;&lt;firstName&gt;Sergio&lt;/firstName&gt;&lt;lastName&gt;Fazio&lt;/lastName&gt;&lt;/author&gt;&lt;/authors&gt;&lt;/publication&gt;&lt;/publications&gt;&lt;cites&gt;&lt;/cites&gt;&lt;/citation&gt;</w:instrText>
      </w:r>
      <w:r w:rsidR="00147E0B" w:rsidRPr="00DC19C7">
        <w:fldChar w:fldCharType="separate"/>
      </w:r>
      <w:r w:rsidR="0035333E">
        <w:rPr>
          <w:rFonts w:ascii="Calibri" w:hAnsi="Calibri" w:cs="Calibri"/>
          <w:vertAlign w:val="superscript"/>
        </w:rPr>
        <w:t>143</w:t>
      </w:r>
      <w:r w:rsidR="00147E0B" w:rsidRPr="00DC19C7">
        <w:fldChar w:fldCharType="end"/>
      </w:r>
      <w:r w:rsidR="00520573" w:rsidRPr="00DC19C7">
        <w:t xml:space="preserve">. </w:t>
      </w:r>
      <w:r w:rsidR="00A51402" w:rsidRPr="00DC19C7">
        <w:t xml:space="preserve">Nevertheless, </w:t>
      </w:r>
      <w:r w:rsidR="00520573" w:rsidRPr="00DC19C7">
        <w:t>lower</w:t>
      </w:r>
      <w:r w:rsidR="00A51402" w:rsidRPr="00DC19C7">
        <w:t>ing</w:t>
      </w:r>
      <w:r w:rsidR="00520573" w:rsidRPr="00DC19C7">
        <w:t xml:space="preserve"> </w:t>
      </w:r>
      <w:r w:rsidR="00804AF3" w:rsidRPr="00DC19C7">
        <w:t xml:space="preserve">triglyceride </w:t>
      </w:r>
      <w:r w:rsidR="00520573" w:rsidRPr="00DC19C7">
        <w:t>levels</w:t>
      </w:r>
      <w:r w:rsidR="00A51402" w:rsidRPr="00DC19C7">
        <w:t xml:space="preserve"> as a therapeutic strategy is experiencing renewed interest</w:t>
      </w:r>
      <w:r w:rsidR="00520573" w:rsidRPr="00DC19C7">
        <w:t xml:space="preserve"> </w:t>
      </w:r>
      <w:r w:rsidR="00A51402" w:rsidRPr="00DC19C7">
        <w:t>on the basis of</w:t>
      </w:r>
      <w:r w:rsidR="00520573" w:rsidRPr="00DC19C7">
        <w:t xml:space="preserve"> findings from Mendelian randomi</w:t>
      </w:r>
      <w:r w:rsidR="008C235C" w:rsidRPr="00DC19C7">
        <w:t>z</w:t>
      </w:r>
      <w:r w:rsidR="00520573" w:rsidRPr="00DC19C7">
        <w:t>ation</w:t>
      </w:r>
      <w:r w:rsidR="008C235C" w:rsidRPr="00DC19C7">
        <w:t xml:space="preserve"> </w:t>
      </w:r>
      <w:r w:rsidR="00E73895" w:rsidRPr="00DC19C7">
        <w:t>analyses</w:t>
      </w:r>
      <w:r w:rsidR="003048AE" w:rsidRPr="00DC19C7">
        <w:fldChar w:fldCharType="begin"/>
      </w:r>
      <w:r w:rsidR="0035333E">
        <w:instrText xml:space="preserve"> ADDIN PAPERS2_CITATIONS &lt;citation&gt;&lt;uuid&gt;88167552-2603-4513-8345-074509C64363&lt;/uuid&gt;&lt;priority&gt;0&lt;/priority&gt;&lt;publications&gt;&lt;publication&gt;&lt;uuid&gt;512CDB65-BE41-4600-81DA-57B8150F543C&lt;/uuid&gt;&lt;volume&gt;60&lt;/volume&gt;&lt;doi&gt;10.1373/clinchem.2013.219881&lt;/doi&gt;&lt;startpage&gt;737&lt;/startpage&gt;&lt;publication_date&gt;99201405001200000000220000&lt;/publication_date&gt;&lt;url&gt;http://www.clinchem.org/cgi/doi/10.1373/clinchem.2013.219881&lt;/url&gt;&lt;type&gt;400&lt;/type&gt;&lt;title&gt;Low nonfasting triglycerides and reduced all-cause mortality: a mendelian randomization study.&lt;/title&gt;&lt;publisher&gt;Clinical Chemistry&lt;/publisher&gt;&lt;institution&gt;Department of Clinical Biochemistry, Herlev Hospital, Copenhagen University Hospital, Copenhagen, Denmark;&lt;/institution&gt;&lt;number&gt;5&lt;/number&gt;&lt;subtype&gt;400&lt;/subtype&gt;&lt;endpage&gt;746&lt;/endpage&gt;&lt;bundle&gt;&lt;publication&gt;&lt;title&gt;Clinical chemistry&lt;/title&gt;&lt;type&gt;-100&lt;/type&gt;&lt;subtype&gt;-100&lt;/subtype&gt;&lt;uuid&gt;FD2FC726-42D5-4BA9-9E49-CE758241C7C3&lt;/uuid&gt;&lt;/publication&gt;&lt;/bundle&gt;&lt;authors&gt;&lt;author&gt;&lt;firstName&gt;Mette&lt;/firstName&gt;&lt;lastName&gt;Thomsen&lt;/lastName&gt;&lt;/author&gt;&lt;author&gt;&lt;firstName&gt;Anette&lt;/firstName&gt;&lt;lastName&gt;Varbo&lt;/lastName&gt;&lt;/author&gt;&lt;author&gt;&lt;firstName&gt;Anne&lt;/firstName&gt;&lt;lastName&gt;Tybjærg-Hansen&lt;/lastName&gt;&lt;/author&gt;&lt;author&gt;&lt;firstName&gt;Børge&lt;/firstName&gt;&lt;middleNames&gt;G&lt;/middleNames&gt;&lt;lastName&gt;Nordestgaard&lt;/lastName&gt;&lt;/author&gt;&lt;/authors&gt;&lt;/publication&gt;&lt;publication&gt;&lt;uuid&gt;15F28AB6-036C-4079-82C2-4E739A604092&lt;/uuid&gt;&lt;volume&gt;34&lt;/volume&gt;&lt;doi&gt;10.1093/eurheartj/ehs431&lt;/doi&gt;&lt;startpage&gt;1826&lt;/startpage&gt;&lt;publication_date&gt;99201306001200000000220000&lt;/publication_date&gt;&lt;url&gt;https://academic.oup.com/eurheartj/article-lookup/doi/10.1093/eurheartj/ehs431&lt;/url&gt;&lt;type&gt;400&lt;/type&gt;&lt;title&gt;Genetically elevated non-fasting triglycerides and calculated remnant cholesterol as causal risk factors for myocardial infarction.&lt;/title&gt;&lt;institution&gt;Department of Clinical Biochemistry KB3011, Section for Molecular Genetics, Rigshospitalet, Copenhagen University Hospitals and Faculty of Health Sciences, University of Copenhagen, Denmark.&lt;/institution&gt;&lt;number&gt;24&lt;/number&gt;&lt;subtype&gt;400&lt;/subtype&gt;&lt;endpage&gt;1833&lt;/endpage&gt;&lt;bundle&gt;&lt;publication&gt;&lt;publisher&gt;The Oxford University Press&lt;/publisher&gt;&lt;title&gt;European Heart Journal&lt;/title&gt;&lt;type&gt;-100&lt;/type&gt;&lt;subtype&gt;-100&lt;/subtype&gt;&lt;uuid&gt;D9273917-455E-4704-9879-B27639536F6C&lt;/uuid&gt;&lt;/publication&gt;&lt;/bundle&gt;&lt;authors&gt;&lt;author&gt;&lt;firstName&gt;Anders&lt;/firstName&gt;&lt;middleNames&gt;Berg&lt;/middleNames&gt;&lt;lastName&gt;Jørgensen&lt;/lastName&gt;&lt;/author&gt;&lt;author&gt;&lt;firstName&gt;Ruth&lt;/firstName&gt;&lt;lastName&gt;Frikke-Schmidt&lt;/lastName&gt;&lt;/author&gt;&lt;author&gt;&lt;firstName&gt;Anders&lt;/firstName&gt;&lt;middleNames&gt;Sode&lt;/middleNames&gt;&lt;lastName&gt;West&lt;/lastName&gt;&lt;/author&gt;&lt;author&gt;&lt;firstName&gt;Peer&lt;/firstName&gt;&lt;lastName&gt;Grande&lt;/lastName&gt;&lt;/author&gt;&lt;author&gt;&lt;firstName&gt;Børge&lt;/firstName&gt;&lt;middleNames&gt;G&lt;/middleNames&gt;&lt;lastName&gt;Nordestgaard&lt;/lastName&gt;&lt;/author&gt;&lt;author&gt;&lt;firstName&gt;Anne&lt;/firstName&gt;&lt;lastName&gt;Tybjærg-Hansen&lt;/lastName&gt;&lt;/author&gt;&lt;/authors&gt;&lt;/publication&gt;&lt;publication&gt;&lt;uuid&gt;3E08D703-CEB4-4709-8147-4905E6FC837B&lt;/uuid&gt;&lt;volume&gt;128&lt;/volume&gt;&lt;doi&gt;10.1161/CIRCULATIONAHA.113.003008&lt;/doi&gt;&lt;startpage&gt;1298&lt;/startpage&gt;&lt;publication_date&gt;99201309171200000000222000&lt;/publication_date&gt;&lt;url&gt;http://circ.ahajournals.org/content/128/12/1298.full&lt;/url&gt;&lt;type&gt;400&lt;/type&gt;&lt;title&gt;Elevated remnant cholesterol causes both low-grade inflammation and ischemic heart disease, whereas elevated low-density lipoprotein cholesterol causes ischemic heart disease without inflammation.&lt;/title&gt;&lt;publisher&gt;Lippincott Williams &amp;amp; Wilkins&lt;/publisher&gt;&lt;institution&gt;Department of Clinical Biochemistry ( A.V., B.G.N.) and Copenhagen General Population Study (A.V., M.B., A.T.-H., B.G.N.), Herlev Hospital, Copenhagen University Hospital, Copenhagen, Denmark; Faculty of Health and Medical Sciences, University of Copenhagen, Copenhagen, Denmark (A.V., M.B., A.T.-H., B.G.N.); Department of Clinical Biochemistry, Gentofte Hospital, Copenhagen University Hospital, Copenhagen, Denmark (M.B.); Copenhagen City Heart Study, Frederiksberg Hospital, Copenhagen University Hospital, Denmark (A.T.-H., B.G.N.); and Department of Clinical Biochemistry, Rigshospitalet, Copenhagen University Hospital, Copenhagen, Denmark (A.T.-H.).&lt;/institution&gt;&lt;number&gt;12&lt;/number&gt;&lt;subtype&gt;400&lt;/subtype&gt;&lt;endpage&gt;1309&lt;/endpage&gt;&lt;bundle&gt;&lt;publication&gt;&lt;publisher&gt;American Heart Association Journals&lt;/publisher&gt;&lt;title&gt;Circulation&lt;/title&gt;&lt;type&gt;-100&lt;/type&gt;&lt;subtype&gt;-100&lt;/subtype&gt;&lt;uuid&gt;503D285B-13F7-4587-8251-FD006F4625E4&lt;/uuid&gt;&lt;/publication&gt;&lt;/bundle&gt;&lt;authors&gt;&lt;author&gt;&lt;firstName&gt;Anette&lt;/firstName&gt;&lt;lastName&gt;Varbo&lt;/lastName&gt;&lt;/author&gt;&lt;author&gt;&lt;firstName&gt;Marianne&lt;/firstName&gt;&lt;lastName&gt;Benn&lt;/lastName&gt;&lt;/author&gt;&lt;author&gt;&lt;firstName&gt;Anne&lt;/firstName&gt;&lt;lastName&gt;Tybjærg-Hansen&lt;/lastName&gt;&lt;/author&gt;&lt;author&gt;&lt;firstName&gt;Børge&lt;/firstName&gt;&lt;middleNames&gt;G&lt;/middleNames&gt;&lt;lastName&gt;Nordestgaard&lt;/lastName&gt;&lt;/author&gt;&lt;/authors&gt;&lt;/publication&gt;&lt;/publications&gt;&lt;cites&gt;&lt;/cites&gt;&lt;/citation&gt;</w:instrText>
      </w:r>
      <w:r w:rsidR="003048AE" w:rsidRPr="00DC19C7">
        <w:fldChar w:fldCharType="separate"/>
      </w:r>
      <w:r w:rsidR="0035333E">
        <w:rPr>
          <w:rFonts w:ascii="Calibri" w:hAnsi="Calibri" w:cs="Calibri"/>
          <w:vertAlign w:val="superscript"/>
        </w:rPr>
        <w:t>144-146</w:t>
      </w:r>
      <w:r w:rsidR="003048AE" w:rsidRPr="00DC19C7">
        <w:fldChar w:fldCharType="end"/>
      </w:r>
      <w:r w:rsidR="000A11AF" w:rsidRPr="00DC19C7">
        <w:t>,</w:t>
      </w:r>
      <w:r w:rsidR="00520573" w:rsidRPr="00DC19C7">
        <w:t xml:space="preserve"> genome-wide association</w:t>
      </w:r>
      <w:r w:rsidR="000A11AF" w:rsidRPr="00DC19C7">
        <w:t xml:space="preserve"> </w:t>
      </w:r>
      <w:r w:rsidR="008C235C" w:rsidRPr="00DC19C7">
        <w:t>studies</w:t>
      </w:r>
      <w:r w:rsidR="00AA43B9" w:rsidRPr="00DC19C7">
        <w:fldChar w:fldCharType="begin"/>
      </w:r>
      <w:r w:rsidR="0035333E">
        <w:instrText xml:space="preserve"> ADDIN PAPERS2_CITATIONS &lt;citation&gt;&lt;uuid&gt;1E8141B7-DC2E-465C-8E36-190F028D26FE&lt;/uuid&gt;&lt;priority&gt;0&lt;/priority&gt;&lt;publications&gt;&lt;publication&gt;&lt;uuid&gt;F9FF7927-1C5F-4F83-B159-F12B73660E02&lt;/uuid&gt;&lt;volume&gt;42&lt;/volume&gt;&lt;accepted_date&gt;99201006221200000000222000&lt;/accepted_date&gt;&lt;doi&gt;10.1038/ng.628&lt;/doi&gt;&lt;startpage&gt;684&lt;/startpage&gt;&lt;publication_date&gt;99201008001200000000220000&lt;/publication_date&gt;&lt;url&gt;http://www.nature.com/doifinder/10.1038/ng.628&lt;/url&gt;&lt;type&gt;400&lt;/type&gt;&lt;title&gt;Excess of rare variants in genes identified by genome-wide association study of hypertriglyceridemia.&lt;/title&gt;&lt;submission_date&gt;99201004011200000000222000&lt;/submission_date&gt;&lt;number&gt;8&lt;/number&gt;&lt;institution&gt;Department of Biochemistry, University of Western Ontario, London, Ontario, Canada.&lt;/institution&gt;&lt;subtype&gt;400&lt;/subtype&gt;&lt;endpage&gt;687&lt;/endpage&gt;&lt;bundle&gt;&lt;publication&gt;&lt;publisher&gt;Nature Research&lt;/publisher&gt;&lt;title&gt;Nature genetics&lt;/title&gt;&lt;type&gt;-100&lt;/type&gt;&lt;subtype&gt;-100&lt;/subtype&gt;&lt;uuid&gt;CD9D7C27-F37B-4640-8224-789993F55F8E&lt;/uuid&gt;&lt;/publication&gt;&lt;/bundle&gt;&lt;authors&gt;&lt;author&gt;&lt;firstName&gt;Christopher&lt;/firstName&gt;&lt;middleNames&gt;T&lt;/middleNames&gt;&lt;lastName&gt;Johansen&lt;/lastName&gt;&lt;/author&gt;&lt;author&gt;&lt;firstName&gt;Jian&lt;/firstName&gt;&lt;lastName&gt;Wang&lt;/lastName&gt;&lt;/author&gt;&lt;author&gt;&lt;firstName&gt;Matthew&lt;/firstName&gt;&lt;middleNames&gt;B&lt;/middleNames&gt;&lt;lastName&gt;Lanktree&lt;/lastName&gt;&lt;/author&gt;&lt;author&gt;&lt;firstName&gt;Henian&lt;/firstName&gt;&lt;lastName&gt;Cao&lt;/lastName&gt;&lt;/author&gt;&lt;author&gt;&lt;firstName&gt;Adam&lt;/firstName&gt;&lt;middleNames&gt;D&lt;/middleNames&gt;&lt;lastName&gt;McIntyre&lt;/lastName&gt;&lt;/author&gt;&lt;author&gt;&lt;firstName&gt;Matthew&lt;/firstName&gt;&lt;middleNames&gt;R&lt;/middleNames&gt;&lt;lastName&gt;Ban&lt;/lastName&gt;&lt;/author&gt;&lt;author&gt;&lt;firstName&gt;Rebecca&lt;/firstName&gt;&lt;middleNames&gt;A&lt;/middleNames&gt;&lt;lastName&gt;Martins&lt;/lastName&gt;&lt;/author&gt;&lt;author&gt;&lt;firstName&gt;Brooke&lt;/firstName&gt;&lt;middleNames&gt;A&lt;/middleNames&gt;&lt;lastName&gt;Kennedy&lt;/lastName&gt;&lt;/author&gt;&lt;author&gt;&lt;firstName&gt;Reina&lt;/firstName&gt;&lt;middleNames&gt;G&lt;/middleNames&gt;&lt;lastName&gt;Hassell&lt;/lastName&gt;&lt;/author&gt;&lt;author&gt;&lt;firstName&gt;Maartje&lt;/firstName&gt;&lt;middleNames&gt;E&lt;/middleNames&gt;&lt;lastName&gt;Visser&lt;/lastName&gt;&lt;/author&gt;&lt;author&gt;&lt;firstName&gt;Stephen&lt;/firstName&gt;&lt;middleNames&gt;M&lt;/middleNames&gt;&lt;lastName&gt;Schwartz&lt;/lastName&gt;&lt;/author&gt;&lt;author&gt;&lt;firstName&gt;Benjamin&lt;/firstName&gt;&lt;middleNames&gt;F&lt;/middleNames&gt;&lt;lastName&gt;Voight&lt;/lastName&gt;&lt;/author&gt;&lt;author&gt;&lt;firstName&gt;Roberto&lt;/firstName&gt;&lt;lastName&gt;Elosua&lt;/lastName&gt;&lt;/author&gt;&lt;author&gt;&lt;firstName&gt;Veikko&lt;/firstName&gt;&lt;lastName&gt;Salomaa&lt;/lastName&gt;&lt;/author&gt;&lt;author&gt;&lt;firstName&gt;Christopher&lt;/firstName&gt;&lt;middleNames&gt;J&lt;/middleNames&gt;&lt;lastName&gt;O'Donnell&lt;/lastName&gt;&lt;/author&gt;&lt;author&gt;&lt;firstName&gt;Geesje&lt;/firstName&gt;&lt;middleNames&gt;M&lt;/middleNames&gt;&lt;lastName&gt;Dallinga-Thie&lt;/lastName&gt;&lt;/author&gt;&lt;author&gt;&lt;firstName&gt;Sonia&lt;/firstName&gt;&lt;middleNames&gt;S&lt;/middleNames&gt;&lt;lastName&gt;Anand&lt;/lastName&gt;&lt;/author&gt;&lt;author&gt;&lt;firstName&gt;Salim&lt;/firstName&gt;&lt;lastName&gt;Yusuf&lt;/lastName&gt;&lt;/author&gt;&lt;author&gt;&lt;firstName&gt;Murray&lt;/firstName&gt;&lt;middleNames&gt;W&lt;/middleNames&gt;&lt;lastName&gt;Huff&lt;/lastName&gt;&lt;/author&gt;&lt;author&gt;&lt;firstName&gt;Sekar&lt;/firstName&gt;&lt;lastName&gt;Kathiresan&lt;/lastName&gt;&lt;/author&gt;&lt;author&gt;&lt;firstName&gt;Robert&lt;/firstName&gt;&lt;middleNames&gt;A&lt;/middleNames&gt;&lt;lastName&gt;Hegele&lt;/lastName&gt;&lt;/author&gt;&lt;/authors&gt;&lt;/publication&gt;&lt;publication&gt;&lt;uuid&gt;618B4E76-3840-4942-8D1E-8388CB64E57E&lt;/uuid&gt;&lt;volume&gt;45&lt;/volume&gt;&lt;accepted_date&gt;99201309131200000000222000&lt;/accepted_date&gt;&lt;doi&gt;10.1038/ng.2795&lt;/doi&gt;&lt;startpage&gt;1345&lt;/startpage&gt;&lt;publication_date&gt;99201311001200000000220000&lt;/publication_date&gt;&lt;url&gt;http://eutils.ncbi.nlm.nih.gov/entrez/eutils/elink.fcgi?dbfrom=pubmed&amp;amp;id=24097064&amp;amp;retmode=ref&amp;amp;cmd=prlinks&lt;/url&gt;&lt;type&gt;400&lt;/type&gt;&lt;title&gt;Common variants associated with plasma triglycerides and risk for coronary artery disease.&lt;/title&gt;&lt;submission_date&gt;99201302201200000000222000&lt;/submission_date&gt;&lt;number&gt;11&lt;/number&gt;&lt;institution&gt;1] Cardiovascular Research Center, Massachusetts General Hospital, Boston, Massachusetts, USA. [2] Center for Human Genetic Research, Massachusetts General Hospital, Boston, Massachusetts, USA. [3] Department of Medicine, Harvard Medical School, Boston, Massachusetts, USA. [4] Program in Medical and Population Genetics, Broad Institute, Cambridge, Massachusetts, USA.&lt;/institution&gt;&lt;subtype&gt;400&lt;/subtype&gt;&lt;endpage&gt;1352&lt;/endpage&gt;&lt;bundle&gt;&lt;publication&gt;&lt;publisher&gt;Nature Research&lt;/publisher&gt;&lt;title&gt;Nature genetics&lt;/title&gt;&lt;type&gt;-100&lt;/type&gt;&lt;subtype&gt;-100&lt;/subtype&gt;&lt;uuid&gt;CD9D7C27-F37B-4640-8224-789993F55F8E&lt;/uuid&gt;&lt;/publication&gt;&lt;/bundle&gt;&lt;authors&gt;&lt;author&gt;&lt;firstName&gt;Ron&lt;/firstName&gt;&lt;lastName&gt;Do&lt;/lastName&gt;&lt;/author&gt;&lt;author&gt;&lt;firstName&gt;Cristen&lt;/firstName&gt;&lt;middleNames&gt;J&lt;/middleNames&gt;&lt;lastName&gt;Willer&lt;/lastName&gt;&lt;/author&gt;&lt;author&gt;&lt;firstName&gt;Ellen&lt;/firstName&gt;&lt;middleNames&gt;M&lt;/middleNames&gt;&lt;lastName&gt;Schmidt&lt;/lastName&gt;&lt;/author&gt;&lt;author&gt;&lt;firstName&gt;Sebanti&lt;/firstName&gt;&lt;lastName&gt;Sengupta&lt;/lastName&gt;&lt;/author&gt;&lt;author&gt;&lt;firstName&gt;Chi&lt;/firstName&gt;&lt;lastName&gt;Gao&lt;/lastName&gt;&lt;/author&gt;&lt;author&gt;&lt;firstName&gt;Gina&lt;/firstName&gt;&lt;middleNames&gt;M&lt;/middleNames&gt;&lt;lastName&gt;Peloso&lt;/lastName&gt;&lt;/author&gt;&lt;author&gt;&lt;firstName&gt;Stefan&lt;/firstName&gt;&lt;lastName&gt;Gustafsson&lt;/lastName&gt;&lt;/author&gt;&lt;author&gt;&lt;firstName&gt;Stavroula&lt;/firstName&gt;&lt;lastName&gt;Kanoni&lt;/lastName&gt;&lt;/author&gt;&lt;author&gt;&lt;firstName&gt;Andrea&lt;/firstName&gt;&lt;lastName&gt;Ganna&lt;/lastName&gt;&lt;/author&gt;&lt;author&gt;&lt;firstName&gt;Jin&lt;/firstName&gt;&lt;lastName&gt;Chen&lt;/lastName&gt;&lt;/author&gt;&lt;author&gt;&lt;firstName&gt;Martin&lt;/firstName&gt;&lt;middleNames&gt;L&lt;/middleNames&gt;&lt;lastName&gt;Buchkovich&lt;/lastName&gt;&lt;/author&gt;&lt;author&gt;&lt;firstName&gt;Samia&lt;/firstName&gt;&lt;lastName&gt;Mora&lt;/lastName&gt;&lt;/author&gt;&lt;author&gt;&lt;firstName&gt;Jacques&lt;/firstName&gt;&lt;middleNames&gt;S&lt;/middleNames&gt;&lt;lastName&gt;Beckmann&lt;/lastName&gt;&lt;/author&gt;&lt;author&gt;&lt;firstName&gt;Jennifer&lt;/firstName&gt;&lt;middleNames&gt;L&lt;/middleNames&gt;&lt;lastName&gt;Bragg-Gresham&lt;/lastName&gt;&lt;/author&gt;&lt;author&gt;&lt;firstName&gt;Hsing-Yi&lt;/firstName&gt;&lt;lastName&gt;Chang&lt;/lastName&gt;&lt;/author&gt;&lt;author&gt;&lt;firstName&gt;Ayşe&lt;/firstName&gt;&lt;lastName&gt;Demirkan&lt;/lastName&gt;&lt;/author&gt;&lt;author&gt;&lt;lastName&gt;Hertog&lt;/lastName&gt;&lt;firstName&gt;Heleen&lt;/firstName&gt;&lt;middleNames&gt;M&lt;/middleNames&gt;&lt;droppingParticle&gt;Den&lt;/droppingParticle&gt;&lt;/author&gt;&lt;author&gt;&lt;firstName&gt;Louise&lt;/firstName&gt;&lt;middleNames&gt;A&lt;/middleNames&gt;&lt;lastName&gt;Donnelly&lt;/lastName&gt;&lt;/author&gt;&lt;author&gt;&lt;firstName&gt;Georg&lt;/firstName&gt;&lt;middleNames&gt;B&lt;/middleNames&gt;&lt;lastName&gt;Ehret&lt;/lastName&gt;&lt;/author&gt;&lt;author&gt;&lt;firstName&gt;Tõnu&lt;/firstName&gt;&lt;lastName&gt;Esko&lt;/lastName&gt;&lt;/author&gt;&lt;author&gt;&lt;firstName&gt;Mary&lt;/firstName&gt;&lt;middleNames&gt;F&lt;/middleNames&gt;&lt;lastName&gt;Feitosa&lt;/lastName&gt;&lt;/author&gt;&lt;author&gt;&lt;firstName&gt;Teresa&lt;/firstName&gt;&lt;lastName&gt;Ferreira&lt;/lastName&gt;&lt;/author&gt;&lt;author&gt;&lt;firstName&gt;Krista&lt;/firstName&gt;&lt;lastName&gt;Fischer&lt;/lastName&gt;&lt;/author&gt;&lt;author&gt;&lt;firstName&gt;Pierre&lt;/firstName&gt;&lt;lastName&gt;Fontanillas&lt;/lastName&gt;&lt;/author&gt;&lt;author&gt;&lt;firstName&gt;Ross&lt;/firstName&gt;&lt;middleNames&gt;M&lt;/middleNames&gt;&lt;lastName&gt;Fraser&lt;/lastName&gt;&lt;/author&gt;&lt;author&gt;&lt;firstName&gt;Daniel&lt;/firstName&gt;&lt;middleNames&gt;F&lt;/middleNames&gt;&lt;lastName&gt;Freitag&lt;/lastName&gt;&lt;/author&gt;&lt;author&gt;&lt;firstName&gt;Deepti&lt;/firstName&gt;&lt;lastName&gt;Gurdasani&lt;/lastName&gt;&lt;/author&gt;&lt;author&gt;&lt;firstName&gt;Kauko&lt;/firstName&gt;&lt;lastName&gt;Heikkilä&lt;/lastName&gt;&lt;/author&gt;&lt;author&gt;&lt;firstName&gt;Elina&lt;/firstName&gt;&lt;lastName&gt;Hyppönen&lt;/lastName&gt;&lt;/author&gt;&lt;author&gt;&lt;firstName&gt;Aaron&lt;/firstName&gt;&lt;lastName&gt;Isaacs&lt;/lastName&gt;&lt;/author&gt;&lt;author&gt;&lt;firstName&gt;Anne&lt;/firstName&gt;&lt;middleNames&gt;U&lt;/middleNames&gt;&lt;lastName&gt;Jackson&lt;/lastName&gt;&lt;/author&gt;&lt;author&gt;&lt;firstName&gt;Åsa&lt;/firstName&gt;&lt;lastName&gt;Johansson&lt;/lastName&gt;&lt;/author&gt;&lt;author&gt;&lt;firstName&gt;Toby&lt;/firstName&gt;&lt;lastName&gt;Johnson&lt;/lastName&gt;&lt;/author&gt;&lt;author&gt;&lt;firstName&gt;Marika&lt;/firstName&gt;&lt;lastName&gt;Kaakinen&lt;/lastName&gt;&lt;/author&gt;&lt;author&gt;&lt;firstName&gt;Johannes&lt;/firstName&gt;&lt;lastName&gt;Kettunen&lt;/lastName&gt;&lt;/author&gt;&lt;author&gt;&lt;firstName&gt;Marcus&lt;/firstName&gt;&lt;middleNames&gt;E&lt;/middleNames&gt;&lt;lastName&gt;Kleber&lt;/lastName&gt;&lt;/author&gt;&lt;author&gt;&lt;firstName&gt;Xiaohui&lt;/firstName&gt;&lt;lastName&gt;Li&lt;/lastName&gt;&lt;/author&gt;&lt;author&gt;&lt;firstName&gt;Jian’an&lt;/firstName&gt;&lt;lastName&gt;Luan&lt;/lastName&gt;&lt;/author&gt;&lt;author&gt;&lt;firstName&gt;Leo-Pekka&lt;/firstName&gt;&lt;lastName&gt;Lyytikäinen&lt;/lastName&gt;&lt;/author&gt;&lt;author&gt;&lt;firstName&gt;Patrik&lt;/firstName&gt;&lt;middleNames&gt;K E&lt;/middleNames&gt;&lt;lastName&gt;Magnusson&lt;/lastName&gt;&lt;/author&gt;&lt;author&gt;&lt;firstName&gt;Massimo&lt;/firstName&gt;&lt;lastName&gt;Mangino&lt;/lastName&gt;&lt;/author&gt;&lt;author&gt;&lt;firstName&gt;Evelin&lt;/firstName&gt;&lt;lastName&gt;Mihailov&lt;/lastName&gt;&lt;/author&gt;&lt;author&gt;&lt;firstName&gt;May&lt;/firstName&gt;&lt;middleNames&gt;E&lt;/middleNames&gt;&lt;lastName&gt;Montasser&lt;/lastName&gt;&lt;/author&gt;&lt;author&gt;&lt;firstName&gt;Martina&lt;/firstName&gt;&lt;lastName&gt;Müller-Nurasyid&lt;/lastName&gt;&lt;/author&gt;&lt;author&gt;&lt;firstName&gt;Ilja&lt;/firstName&gt;&lt;middleNames&gt;M&lt;/middleNames&gt;&lt;lastName&gt;Nolte&lt;/lastName&gt;&lt;/author&gt;&lt;author&gt;&lt;firstName&gt;Jeffrey&lt;/firstName&gt;&lt;middleNames&gt;R&lt;/middleNames&gt;&lt;lastName&gt;O’Connell&lt;/lastName&gt;&lt;/author&gt;&lt;author&gt;&lt;firstName&gt;Cameron&lt;/firstName&gt;&lt;middleNames&gt;D&lt;/middleNames&gt;&lt;lastName&gt;Palmer&lt;/lastName&gt;&lt;/author&gt;&lt;author&gt;&lt;firstName&gt;Markus&lt;/firstName&gt;&lt;lastName&gt;Perola&lt;/lastName&gt;&lt;/author&gt;&lt;author&gt;&lt;firstName&gt;Ann-Kristin&lt;/firstName&gt;&lt;lastName&gt;Petersen&lt;/lastName&gt;&lt;/author&gt;&lt;author&gt;&lt;firstName&gt;Serena&lt;/firstName&gt;&lt;lastName&gt;Sanna&lt;/lastName&gt;&lt;/author&gt;&lt;author&gt;&lt;firstName&gt;Richa&lt;/firstName&gt;&lt;lastName&gt;Saxena&lt;/lastName&gt;&lt;/author&gt;&lt;author&gt;&lt;firstName&gt;Susan&lt;/firstName&gt;&lt;middleNames&gt;K&lt;/middleNames&gt;&lt;lastName&gt;Service&lt;/lastName&gt;&lt;/author&gt;&lt;author&gt;&lt;firstName&gt;Sonia&lt;/firstName&gt;&lt;lastName&gt;Shah&lt;/lastName&gt;&lt;/author&gt;&lt;author&gt;&lt;firstName&gt;Dmitry&lt;/firstName&gt;&lt;lastName&gt;Shungin&lt;/lastName&gt;&lt;/author&gt;&lt;author&gt;&lt;firstName&gt;Carlo&lt;/firstName&gt;&lt;lastName&gt;Sidore&lt;/lastName&gt;&lt;/author&gt;&lt;author&gt;&lt;firstName&gt;Ci&lt;/firstName&gt;&lt;lastName&gt;Song&lt;/lastName&gt;&lt;/author&gt;&lt;author&gt;&lt;firstName&gt;Rona&lt;/firstName&gt;&lt;middleNames&gt;J&lt;/middleNames&gt;&lt;lastName&gt;Strawbridge&lt;/lastName&gt;&lt;/author&gt;&lt;author&gt;&lt;firstName&gt;Ida&lt;/firstName&gt;&lt;lastName&gt;Surakka&lt;/lastName&gt;&lt;/author&gt;&lt;author&gt;&lt;firstName&gt;Toshiko&lt;/firstName&gt;&lt;lastName&gt;Tanaka&lt;/lastName&gt;&lt;/author&gt;&lt;author&gt;&lt;firstName&gt;Tanya&lt;/firstName&gt;&lt;middleNames&gt;M&lt;/middleNames&gt;&lt;lastName&gt;Teslovich&lt;/lastName&gt;&lt;/author&gt;&lt;author&gt;&lt;firstName&gt;Gudmar&lt;/firstName&gt;&lt;lastName&gt;Thorleifsson&lt;/lastName&gt;&lt;/author&gt;&lt;author&gt;&lt;lastName&gt;Herik&lt;/lastName&gt;&lt;nonDroppingParticle&gt;Van den&lt;/nonDroppingParticle&gt;&lt;firstName&gt;Evita&lt;/firstName&gt;&lt;middleNames&gt;G&lt;/middleNames&gt;&lt;/author&gt;&lt;author&gt;&lt;firstName&gt;Benjamin&lt;/firstName&gt;&lt;middleNames&gt;F&lt;/middleNames&gt;&lt;lastName&gt;Voight&lt;/lastName&gt;&lt;/author&gt;&lt;author&gt;&lt;firstName&gt;Kelly&lt;/firstName&gt;&lt;middleNames&gt;A&lt;/middleNames&gt;&lt;lastName&gt;Volcik&lt;/lastName&gt;&lt;/author&gt;&lt;author&gt;&lt;firstName&gt;Lindsay&lt;/firstName&gt;&lt;middleNames&gt;L&lt;/middleNames&gt;&lt;lastName&gt;Waite&lt;/lastName&gt;&lt;/author&gt;&lt;author&gt;&lt;firstName&gt;Andrew&lt;/firstName&gt;&lt;lastName&gt;Wong&lt;/lastName&gt;&lt;/author&gt;&lt;author&gt;&lt;firstName&gt;Ying&lt;/firstName&gt;&lt;lastName&gt;Wu&lt;/lastName&gt;&lt;/author&gt;&lt;author&gt;&lt;firstName&gt;Weihua&lt;/firstName&gt;&lt;lastName&gt;Zhang&lt;/lastName&gt;&lt;/author&gt;&lt;author&gt;&lt;firstName&gt;Devin&lt;/firstName&gt;&lt;lastName&gt;Absher&lt;/lastName&gt;&lt;/author&gt;&lt;author&gt;&lt;firstName&gt;Gershim&lt;/firstName&gt;&lt;lastName&gt;Asiki&lt;/lastName&gt;&lt;/author&gt;&lt;author&gt;&lt;firstName&gt;Inês&lt;/firstName&gt;&lt;lastName&gt;Barroso&lt;/lastName&gt;&lt;/author&gt;&lt;author&gt;&lt;firstName&gt;Latonya&lt;/firstName&gt;&lt;middleNames&gt;F&lt;/middleNames&gt;&lt;lastName&gt;Been&lt;/lastName&gt;&lt;/author&gt;&lt;author&gt;&lt;firstName&gt;Jennifer&lt;/firstName&gt;&lt;middleNames&gt;L&lt;/middleNames&gt;&lt;lastName&gt;Bolton&lt;/lastName&gt;&lt;/author&gt;&lt;author&gt;&lt;firstName&gt;Lori&lt;/firstName&gt;&lt;middleNames&gt;L&lt;/middleNames&gt;&lt;lastName&gt;Bonnycastle&lt;/lastName&gt;&lt;/author&gt;&lt;author&gt;&lt;firstName&gt;Paolo&lt;/firstName&gt;&lt;lastName&gt;Brambilla&lt;/lastName&gt;&lt;/author&gt;&lt;author&gt;&lt;firstName&gt;Mary-Susan&lt;/firstName&gt;&lt;lastName&gt;Burnett&lt;/lastName&gt;&lt;/author&gt;&lt;author&gt;&lt;firstName&gt;Giancarlo&lt;/firstName&gt;&lt;lastName&gt;Cesana&lt;/lastName&gt;&lt;/author&gt;&lt;author&gt;&lt;firstName&gt;Maria&lt;/firstName&gt;&lt;lastName&gt;Dimitriou&lt;/lastName&gt;&lt;/author&gt;&lt;author&gt;&lt;firstName&gt;Alex&lt;/firstName&gt;&lt;middleNames&gt;S F&lt;/middleNames&gt;&lt;lastName&gt;Doney&lt;/lastName&gt;&lt;/author&gt;&lt;author&gt;&lt;firstName&gt;Angela&lt;/firstName&gt;&lt;lastName&gt;Döring&lt;/lastName&gt;&lt;/author&gt;&lt;author&gt;&lt;firstName&gt;Paul&lt;/firstName&gt;&lt;lastName&gt;Elliott&lt;/lastName&gt;&lt;/author&gt;&lt;author&gt;&lt;firstName&gt;Stephen&lt;/firstName&gt;&lt;middleNames&gt;E&lt;/middleNames&gt;&lt;lastName&gt;Epstein&lt;/lastName&gt;&lt;/author&gt;&lt;author&gt;&lt;firstName&gt;Gudmundur&lt;/firstName&gt;&lt;middleNames&gt;Ingi&lt;/middleNames&gt;&lt;lastName&gt;Eyjolfsson&lt;/lastName&gt;&lt;/author&gt;&lt;author&gt;&lt;firstName&gt;Bruna&lt;/firstName&gt;&lt;lastName&gt;Gigante&lt;/lastName&gt;&lt;/author&gt;&lt;author&gt;&lt;firstName&gt;Mark&lt;/firstName&gt;&lt;middleNames&gt;O&lt;/middleNames&gt;&lt;lastName&gt;Goodarzi&lt;/lastName&gt;&lt;/author&gt;&lt;author&gt;&lt;firstName&gt;Harald&lt;/firstName&gt;&lt;lastName&gt;Grallert&lt;/lastName&gt;&lt;/author&gt;&lt;author&gt;&lt;firstName&gt;Martha&lt;/firstName&gt;&lt;middleNames&gt;L&lt;/middleNames&gt;&lt;lastName&gt;Gravito&lt;/lastName&gt;&lt;/author&gt;&lt;author&gt;&lt;firstName&gt;Christopher&lt;/firstName&gt;&lt;middleNames&gt;J&lt;/middleNames&gt;&lt;lastName&gt;Groves&lt;/lastName&gt;&lt;/author&gt;&lt;author&gt;&lt;firstName&gt;Göran&lt;/firstName&gt;&lt;lastName&gt;Hallmans&lt;/lastName&gt;&lt;/author&gt;&lt;author&gt;&lt;firstName&gt;Anna-Liisa&lt;/firstName&gt;&lt;lastName&gt;Hartikainen&lt;/lastName&gt;&lt;/author&gt;&lt;author&gt;&lt;firstName&gt;Caroline&lt;/firstName&gt;&lt;lastName&gt;Hayward&lt;/lastName&gt;&lt;/author&gt;&lt;author&gt;&lt;firstName&gt;Dena&lt;/firstName&gt;&lt;lastName&gt;Hernandez&lt;/lastName&gt;&lt;/author&gt;&lt;author&gt;&lt;firstName&gt;Andrew&lt;/firstName&gt;&lt;middleNames&gt;A&lt;/middleNames&gt;&lt;lastName&gt;Hicks&lt;/lastName&gt;&lt;/author&gt;&lt;author&gt;&lt;firstName&gt;Hilma&lt;/firstName&gt;&lt;lastName&gt;Holm&lt;/lastName&gt;&lt;/author&gt;&lt;author&gt;&lt;firstName&gt;Yi-Jen&lt;/firstName&gt;&lt;lastName&gt;Hung&lt;/lastName&gt;&lt;/author&gt;&lt;author&gt;&lt;firstName&gt;Thomas&lt;/firstName&gt;&lt;lastName&gt;Illig&lt;/lastName&gt;&lt;/author&gt;&lt;author&gt;&lt;firstName&gt;Michelle&lt;/firstName&gt;&lt;middleNames&gt;R&lt;/middleNames&gt;&lt;lastName&gt;Jones&lt;/lastName&gt;&lt;/author&gt;&lt;author&gt;&lt;firstName&gt;Pontiano&lt;/firstName&gt;&lt;lastName&gt;Kaleebu&lt;/lastName&gt;&lt;/author&gt;&lt;author&gt;&lt;firstName&gt;John&lt;/firstName&gt;&lt;middleNames&gt;J P&lt;/middleNames&gt;&lt;lastName&gt;Kastelein&lt;/lastName&gt;&lt;/author&gt;&lt;author&gt;&lt;firstName&gt;Kay-Tee&lt;/firstName&gt;&lt;lastName&gt;Khaw&lt;/lastName&gt;&lt;/author&gt;&lt;author&gt;&lt;firstName&gt;Eric&lt;/firstName&gt;&lt;lastName&gt;Kim&lt;/lastName&gt;&lt;/author&gt;&lt;author&gt;&lt;firstName&gt;Norman&lt;/firstName&gt;&lt;lastName&gt;Klopp&lt;/lastName&gt;&lt;/author&gt;&lt;author&gt;&lt;firstName&gt;Pirjo&lt;/firstName&gt;&lt;lastName&gt;Komulainen&lt;/lastName&gt;&lt;/author&gt;&lt;author&gt;&lt;firstName&gt;Meena&lt;/firstName&gt;&lt;lastName&gt;Kumari&lt;/lastName&gt;&lt;/author&gt;&lt;author&gt;&lt;firstName&gt;Claudia&lt;/firstName&gt;&lt;lastName&gt;Langenberg&lt;/lastName&gt;&lt;/author&gt;&lt;author&gt;&lt;firstName&gt;Terho&lt;/firstName&gt;&lt;lastName&gt;Lehtimäki&lt;/lastName&gt;&lt;/author&gt;&lt;author&gt;&lt;firstName&gt;Shih-Yi&lt;/firstName&gt;&lt;lastName&gt;Lin&lt;/lastName&gt;&lt;/author&gt;&lt;author&gt;&lt;firstName&gt;Jaana&lt;/firstName&gt;&lt;lastName&gt;Lindström&lt;/lastName&gt;&lt;/author&gt;&lt;author&gt;&lt;firstName&gt;Ruth&lt;/firstName&gt;&lt;middleNames&gt;J F&lt;/middleNames&gt;&lt;lastName&gt;Loos&lt;/lastName&gt;&lt;/author&gt;&lt;author&gt;&lt;firstName&gt;François&lt;/firstName&gt;&lt;lastName&gt;Mach&lt;/lastName&gt;&lt;/author&gt;&lt;author&gt;&lt;firstName&gt;Wendy&lt;/firstName&gt;&lt;middleNames&gt;L&lt;/middleNames&gt;&lt;lastName&gt;McArdle&lt;/lastName&gt;&lt;/author&gt;&lt;author&gt;&lt;firstName&gt;Christa&lt;/firstName&gt;&lt;lastName&gt;Meisinger&lt;/lastName&gt;&lt;/author&gt;&lt;author&gt;&lt;firstName&gt;Braxton&lt;/firstName&gt;&lt;middleNames&gt;D&lt;/middleNames&gt;&lt;lastName&gt;Mitchell&lt;/lastName&gt;&lt;/author&gt;&lt;author&gt;&lt;firstName&gt;Gabrielle&lt;/firstName&gt;&lt;lastName&gt;Müller&lt;/lastName&gt;&lt;/author&gt;&lt;author&gt;&lt;firstName&gt;Ramaiah&lt;/firstName&gt;&lt;lastName&gt;Nagaraja&lt;/lastName&gt;&lt;/author&gt;&lt;author&gt;&lt;firstName&gt;Narisu&lt;/firstName&gt;&lt;lastName&gt;Narisu&lt;/lastName&gt;&lt;/author&gt;&lt;author&gt;&lt;firstName&gt;Tuomo&lt;/firstName&gt;&lt;middleNames&gt;V M&lt;/middleNames&gt;&lt;lastName&gt;Nieminen&lt;/lastName&gt;&lt;/author&gt;&lt;author&gt;&lt;firstName&gt;Rebecca&lt;/firstName&gt;&lt;middleNames&gt;N&lt;/middleNames&gt;&lt;lastName&gt;Nsubuga&lt;/lastName&gt;&lt;/author&gt;&lt;author&gt;&lt;firstName&gt;Isleifur&lt;/firstName&gt;&lt;lastName&gt;Olafsson&lt;/lastName&gt;&lt;/author&gt;&lt;author&gt;&lt;firstName&gt;Ken&lt;/firstName&gt;&lt;middleNames&gt;K&lt;/middleNames&gt;&lt;lastName&gt;Ong&lt;/lastName&gt;&lt;/author&gt;&lt;author&gt;&lt;firstName&gt;Aarno&lt;/firstName&gt;&lt;lastName&gt;Palotie&lt;/lastName&gt;&lt;/author&gt;&lt;author&gt;&lt;firstName&gt;Theodore&lt;/firstName&gt;&lt;lastName&gt;Papamarkou&lt;/lastName&gt;&lt;/author&gt;&lt;author&gt;&lt;firstName&gt;Cristina&lt;/firstName&gt;&lt;lastName&gt;Pomilla&lt;/lastName&gt;&lt;/author&gt;&lt;author&gt;&lt;firstName&gt;Anneli&lt;/firstName&gt;&lt;lastName&gt;Pouta&lt;/lastName&gt;&lt;/author&gt;&lt;author&gt;&lt;firstName&gt;Daniel&lt;/firstName&gt;&lt;middleNames&gt;J&lt;/middleNames&gt;&lt;lastName&gt;Rader&lt;/lastName&gt;&lt;/author&gt;&lt;author&gt;&lt;firstName&gt;Muredach&lt;/firstName&gt;&lt;middleNames&gt;P&lt;/middleNames&gt;&lt;lastName&gt;Reilly&lt;/lastName&gt;&lt;/author&gt;&lt;author&gt;&lt;firstName&gt;Paul&lt;/firstName&gt;&lt;middleNames&gt;M&lt;/middleNames&gt;&lt;lastName&gt;Ridker&lt;/lastName&gt;&lt;/author&gt;&lt;author&gt;&lt;firstName&gt;Fernando&lt;/firstName&gt;&lt;lastName&gt;Rivadeneira&lt;/lastName&gt;&lt;/author&gt;&lt;author&gt;&lt;firstName&gt;Igor&lt;/firstName&gt;&lt;lastName&gt;Rudan&lt;/lastName&gt;&lt;/author&gt;&lt;author&gt;&lt;firstName&gt;Aimo&lt;/firstName&gt;&lt;lastName&gt;Ruokonen&lt;/lastName&gt;&lt;/author&gt;&lt;author&gt;&lt;firstName&gt;Nilesh&lt;/firstName&gt;&lt;lastName&gt;Samani&lt;/lastName&gt;&lt;/author&gt;&lt;author&gt;&lt;firstName&gt;Hubert&lt;/firstName&gt;&lt;lastName&gt;Scharnagl&lt;/lastName&gt;&lt;/author&gt;&lt;author&gt;&lt;firstName&gt;Janet&lt;/firstName&gt;&lt;lastName&gt;Seeley&lt;/lastName&gt;&lt;/author&gt;&lt;author&gt;&lt;firstName&gt;Kaisa&lt;/firstName&gt;&lt;lastName&gt;Silander&lt;/lastName&gt;&lt;/author&gt;&lt;author&gt;&lt;firstName&gt;Alena&lt;/firstName&gt;&lt;lastName&gt;Stancáková&lt;/lastName&gt;&lt;/author&gt;&lt;author&gt;&lt;firstName&gt;Kathleen&lt;/firstName&gt;&lt;lastName&gt;Stirrups&lt;/lastName&gt;&lt;/author&gt;&lt;author&gt;&lt;firstName&gt;Amy&lt;/firstName&gt;&lt;middleNames&gt;J&lt;/middleNames&gt;&lt;lastName&gt;Swift&lt;/lastName&gt;&lt;/author&gt;&lt;author&gt;&lt;firstName&gt;Laurence&lt;/firstName&gt;&lt;lastName&gt;Tiret&lt;/lastName&gt;&lt;/author&gt;&lt;author&gt;&lt;firstName&gt;Andre&lt;/firstName&gt;&lt;middleNames&gt;G&lt;/middleNames&gt;&lt;lastName&gt;Uitterlinden&lt;/lastName&gt;&lt;/author&gt;&lt;author&gt;&lt;lastName&gt;Pelt&lt;/lastName&gt;&lt;nonDroppingParticle&gt;van&lt;/nonDroppingParticle&gt;&lt;firstName&gt;L&lt;/firstName&gt;&lt;middleNames&gt;Joost&lt;/middleNames&gt;&lt;/author&gt;&lt;author&gt;&lt;firstName&gt;Sailaja&lt;/firstName&gt;&lt;lastName&gt;Vedantam&lt;/lastName&gt;&lt;/author&gt;&lt;author&gt;&lt;firstName&gt;Nicholas&lt;/firstName&gt;&lt;lastName&gt;Wainwright&lt;/lastName&gt;&lt;/author&gt;&lt;author&gt;&lt;firstName&gt;Cisca&lt;/firstName&gt;&lt;lastName&gt;Wijmenga&lt;/lastName&gt;&lt;/author&gt;&lt;author&gt;&lt;firstName&gt;Sarah&lt;/firstName&gt;&lt;middleNames&gt;H&lt;/middleNames&gt;&lt;lastName&gt;Wild&lt;/lastName&gt;&lt;/author&gt;&lt;author&gt;&lt;firstName&gt;Gonneke&lt;/firstName&gt;&lt;lastName&gt;Willemsen&lt;/lastName&gt;&lt;/author&gt;&lt;author&gt;&lt;firstName&gt;Tom&lt;/firstName&gt;&lt;lastName&gt;Wilsgaard&lt;/lastName&gt;&lt;/author&gt;&lt;author&gt;&lt;firstName&gt;James&lt;/firstName&gt;&lt;middleNames&gt;F&lt;/middleNames&gt;&lt;lastName&gt;Wilson&lt;/lastName&gt;&lt;/author&gt;&lt;author&gt;&lt;firstName&gt;Elizabeth&lt;/firstName&gt;&lt;middleNames&gt;H&lt;/middleNames&gt;&lt;lastName&gt;Young&lt;/lastName&gt;&lt;/author&gt;&lt;author&gt;&lt;firstName&gt;Jing&lt;/firstName&gt;&lt;middleNames&gt;Hua&lt;/middleNames&gt;&lt;lastName&gt;Zhao&lt;/lastName&gt;&lt;/author&gt;&lt;author&gt;&lt;firstName&gt;Linda&lt;/firstName&gt;&lt;middleNames&gt;S&lt;/middleNames&gt;&lt;lastName&gt;Adair&lt;/lastName&gt;&lt;/author&gt;&lt;author&gt;&lt;firstName&gt;Dominique&lt;/firstName&gt;&lt;lastName&gt;Arveiler&lt;/lastName&gt;&lt;/author&gt;&lt;author&gt;&lt;firstName&gt;Themistocles&lt;/firstName&gt;&lt;middleNames&gt;L&lt;/middleNames&gt;&lt;lastName&gt;Assimes&lt;/lastName&gt;&lt;/author&gt;&lt;author&gt;&lt;firstName&gt;Stefania&lt;/firstName&gt;&lt;lastName&gt;Bandinelli&lt;/lastName&gt;&lt;/author&gt;&lt;author&gt;&lt;firstName&gt;Franklyn&lt;/firstName&gt;&lt;lastName&gt;Bennett&lt;/lastName&gt;&lt;/author&gt;&lt;author&gt;&lt;firstName&gt;Murielle&lt;/firstName&gt;&lt;lastName&gt;Bochud&lt;/lastName&gt;&lt;/author&gt;&lt;author&gt;&lt;firstName&gt;Bernhard&lt;/firstName&gt;&lt;middleNames&gt;O&lt;/middleNames&gt;&lt;lastName&gt;Boehm&lt;/lastName&gt;&lt;/author&gt;&lt;author&gt;&lt;firstName&gt;Dorret&lt;/firstName&gt;&lt;middleNames&gt;I&lt;/middleNames&gt;&lt;lastName&gt;Boomsma&lt;/lastName&gt;&lt;/author&gt;&lt;author&gt;&lt;firstName&gt;Ingrid&lt;/firstName&gt;&lt;middleNames&gt;B&lt;/middleNames&gt;&lt;lastName&gt;Borecki&lt;/lastName&gt;&lt;/author&gt;&lt;author&gt;&lt;firstName&gt;Stefan&lt;/firstName&gt;&lt;middleNames&gt;R&lt;/middleNames&gt;&lt;lastName&gt;Bornstein&lt;/lastName&gt;&lt;/author&gt;&lt;author&gt;&lt;firstName&gt;Pascal&lt;/firstName&gt;&lt;lastName&gt;Bovet&lt;/lastName&gt;&lt;/author&gt;&lt;author&gt;&lt;firstName&gt;Michel&lt;/firstName&gt;&lt;lastName&gt;Burnier&lt;/lastName&gt;&lt;/author&gt;&lt;author&gt;&lt;firstName&gt;Harry&lt;/firstName&gt;&lt;lastName&gt;Campbell&lt;/lastName&gt;&lt;/author&gt;&lt;author&gt;&lt;firstName&gt;Aravinda&lt;/firstName&gt;&lt;lastName&gt;Chakravarti&lt;/lastName&gt;&lt;/author&gt;&lt;author&gt;&lt;firstName&gt;John&lt;/firstName&gt;&lt;middleNames&gt;C&lt;/middleNames&gt;&lt;lastName&gt;Chambers&lt;/lastName&gt;&lt;/author&gt;&lt;author&gt;&lt;firstName&gt;Yii-Der&lt;/firstName&gt;&lt;middleNames&gt;Ida&lt;/middleNames&gt;&lt;lastName&gt;Chen&lt;/lastName&gt;&lt;/author&gt;&lt;author&gt;&lt;firstName&gt;Francis&lt;/firstName&gt;&lt;middleNames&gt;S&lt;/middleNames&gt;&lt;lastName&gt;Collins&lt;/lastName&gt;&lt;/author&gt;&lt;author&gt;&lt;firstName&gt;Richard&lt;/firstName&gt;&lt;middleNames&gt;S&lt;/middleNames&gt;&lt;lastName&gt;Cooper&lt;/lastName&gt;&lt;/author&gt;&lt;author&gt;&lt;firstName&gt;J&lt;/firstName&gt;&lt;lastName&gt;Danesh&lt;/lastName&gt;&lt;/author&gt;&lt;author&gt;&lt;firstName&gt;George&lt;/firstName&gt;&lt;lastName&gt;Dedoussis&lt;/lastName&gt;&lt;/author&gt;&lt;author&gt;&lt;nonDroppingParticle&gt;de&lt;/nonDroppingParticle&gt;&lt;firstName&gt;Ulf&lt;/firstName&gt;&lt;lastName&gt;Faire&lt;/lastName&gt;&lt;/author&gt;&lt;author&gt;&lt;firstName&gt;Alan&lt;/firstName&gt;&lt;middleNames&gt;B&lt;/middleNames&gt;&lt;lastName&gt;Feranil&lt;/lastName&gt;&lt;/author&gt;&lt;author&gt;&lt;firstName&gt;Jean&lt;/firstName&gt;&lt;lastName&gt;Ferriéres&lt;/lastName&gt;&lt;/author&gt;&lt;author&gt;&lt;firstName&gt;Luigi&lt;/firstName&gt;&lt;lastName&gt;Ferrucci&lt;/lastName&gt;&lt;/author&gt;&lt;author&gt;&lt;firstName&gt;Nelson&lt;/firstName&gt;&lt;middleNames&gt;B&lt;/middleNames&gt;&lt;lastName&gt;Freimer&lt;/lastName&gt;&lt;/author&gt;&lt;author&gt;&lt;firstName&gt;Christian&lt;/firstName&gt;&lt;lastName&gt;Gieger&lt;/lastName&gt;&lt;/author&gt;&lt;author&gt;&lt;firstName&gt;Leif&lt;/firstName&gt;&lt;middleNames&gt;C&lt;/middleNames&gt;&lt;lastName&gt;Groop&lt;/lastName&gt;&lt;/author&gt;&lt;author&gt;&lt;firstName&gt;Vilmundur&lt;/firstName&gt;&lt;lastName&gt;Gudnason&lt;/lastName&gt;&lt;/author&gt;&lt;author&gt;&lt;firstName&gt;Ulf&lt;/firstName&gt;&lt;lastName&gt;Gyllensten&lt;/lastName&gt;&lt;/author&gt;&lt;author&gt;&lt;firstName&gt;Anders&lt;/firstName&gt;&lt;lastName&gt;Hamsten&lt;/lastName&gt;&lt;/author&gt;&lt;author&gt;&lt;firstName&gt;Tamara&lt;/firstName&gt;&lt;middleNames&gt;B&lt;/middleNames&gt;&lt;lastName&gt;Harris&lt;/lastName&gt;&lt;/author&gt;&lt;author&gt;&lt;firstName&gt;Aroon&lt;/firstName&gt;&lt;lastName&gt;Hingorani&lt;/lastName&gt;&lt;/author&gt;&lt;author&gt;&lt;firstName&gt;Joel&lt;/firstName&gt;&lt;middleNames&gt;N&lt;/middleNames&gt;&lt;lastName&gt;Hirschhorn&lt;/lastName&gt;&lt;/author&gt;&lt;author&gt;&lt;firstName&gt;Albert&lt;/firstName&gt;&lt;lastName&gt;Hofman&lt;/lastName&gt;&lt;/author&gt;&lt;author&gt;&lt;firstName&gt;G&lt;/firstName&gt;&lt;middleNames&gt;Kees&lt;/middleNames&gt;&lt;lastName&gt;Hovingh&lt;/lastName&gt;&lt;/author&gt;&lt;author&gt;&lt;firstName&gt;Chao&lt;/firstName&gt;&lt;middleNames&gt;Agnes&lt;/middleNames&gt;&lt;lastName&gt;Hsiung&lt;/lastName&gt;&lt;/author&gt;&lt;author&gt;&lt;firstName&gt;Steve&lt;/firstName&gt;&lt;middleNames&gt;E&lt;/middleNames&gt;&lt;lastName&gt;Humphries&lt;/lastName&gt;&lt;/author&gt;&lt;author&gt;&lt;firstName&gt;Steven&lt;/firstName&gt;&lt;middleNames&gt;C&lt;/middleNames&gt;&lt;lastName&gt;Hunt&lt;/lastName&gt;&lt;/author&gt;&lt;author&gt;&lt;firstName&gt;Kristian&lt;/firstName&gt;&lt;lastName&gt;Hveem&lt;/lastName&gt;&lt;/author&gt;&lt;author&gt;&lt;firstName&gt;Carlos&lt;/firstName&gt;&lt;lastName&gt;Iribarren&lt;/lastName&gt;&lt;/author&gt;&lt;author&gt;&lt;firstName&gt;Marjo-Riitta&lt;/firstName&gt;&lt;lastName&gt;Järvelin&lt;/lastName&gt;&lt;/author&gt;&lt;author&gt;&lt;firstName&gt;Antti&lt;/firstName&gt;&lt;lastName&gt;Jula&lt;/lastName&gt;&lt;/author&gt;&lt;author&gt;&lt;firstName&gt;Mika&lt;/firstName&gt;&lt;lastName&gt;Kähönen&lt;/lastName&gt;&lt;/author&gt;&lt;author&gt;&lt;firstName&gt;Jaakko&lt;/firstName&gt;&lt;lastName&gt;Kaprio&lt;/lastName&gt;&lt;/author&gt;&lt;author&gt;&lt;firstName&gt;Antero&lt;/firstName&gt;&lt;lastName&gt;Kesäniemi&lt;/lastName&gt;&lt;/author&gt;&lt;author&gt;&lt;firstName&gt;Mika&lt;/firstName&gt;&lt;lastName&gt;Kivimaki&lt;/lastName&gt;&lt;/author&gt;&lt;author&gt;&lt;firstName&gt;Jaspal&lt;/firstName&gt;&lt;middleNames&gt;S&lt;/middleNames&gt;&lt;lastName&gt;Kooner&lt;/lastName&gt;&lt;/author&gt;&lt;author&gt;&lt;firstName&gt;Peter&lt;/firstName&gt;&lt;middleNames&gt;J&lt;/middleNames&gt;&lt;lastName&gt;Koudstaal&lt;/lastName&gt;&lt;/author&gt;&lt;author&gt;&lt;firstName&gt;Ronald&lt;/firstName&gt;&lt;middleNames&gt;M&lt;/middleNames&gt;&lt;lastName&gt;Krauss&lt;/lastName&gt;&lt;/author&gt;&lt;author&gt;&lt;firstName&gt;Diana&lt;/firstName&gt;&lt;lastName&gt;Kuh&lt;/lastName&gt;&lt;/author&gt;&lt;author&gt;&lt;firstName&gt;Johanna&lt;/firstName&gt;&lt;lastName&gt;Kuusisto&lt;/lastName&gt;&lt;/author&gt;&lt;author&gt;&lt;firstName&gt;Kirsten&lt;/firstName&gt;&lt;middleNames&gt;O&lt;/middleNames&gt;&lt;lastName&gt;Kyvik&lt;/lastName&gt;&lt;/author&gt;&lt;author&gt;&lt;firstName&gt;Markku&lt;/firstName&gt;&lt;lastName&gt;Laakso&lt;/lastName&gt;&lt;/author&gt;&lt;author&gt;&lt;firstName&gt;Timo&lt;/firstName&gt;&lt;middleNames&gt;A&lt;/middleNames&gt;&lt;lastName&gt;Lakka&lt;/lastName&gt;&lt;/author&gt;&lt;author&gt;&lt;firstName&gt;Lars&lt;/firstName&gt;&lt;lastName&gt;Lind&lt;/lastName&gt;&lt;/author&gt;&lt;author&gt;&lt;firstName&gt;Cecilia&lt;/firstName&gt;&lt;middleNames&gt;M&lt;/middleNames&gt;&lt;lastName&gt;Lindgren&lt;/lastName&gt;&lt;/author&gt;&lt;author&gt;&lt;firstName&gt;Nicholas&lt;/firstName&gt;&lt;middleNames&gt;G&lt;/middleNames&gt;&lt;lastName&gt;Martin&lt;/lastName&gt;&lt;/author&gt;&lt;author&gt;&lt;firstName&gt;Winfried&lt;/firstName&gt;&lt;lastName&gt;März&lt;/lastName&gt;&lt;/author&gt;&lt;author&gt;&lt;firstName&gt;Mark&lt;/firstName&gt;&lt;middleNames&gt;I&lt;/middleNames&gt;&lt;lastName&gt;McCarthy&lt;/lastName&gt;&lt;/author&gt;&lt;author&gt;&lt;firstName&gt;Colin&lt;/firstName&gt;&lt;middleNames&gt;A&lt;/middleNames&gt;&lt;lastName&gt;McKenzie&lt;/lastName&gt;&lt;/author&gt;&lt;author&gt;&lt;firstName&gt;Pierre&lt;/firstName&gt;&lt;lastName&gt;Meneton&lt;/lastName&gt;&lt;/author&gt;&lt;author&gt;&lt;firstName&gt;Andres&lt;/firstName&gt;&lt;lastName&gt;Metspalu&lt;/lastName&gt;&lt;/author&gt;&lt;author&gt;&lt;firstName&gt;Leena&lt;/firstName&gt;&lt;lastName&gt;Moilanen&lt;/lastName&gt;&lt;/author&gt;&lt;author&gt;&lt;firstName&gt;Andrew&lt;/firstName&gt;&lt;middleNames&gt;D&lt;/middleNames&gt;&lt;lastName&gt;Morris&lt;/lastName&gt;&lt;/author&gt;&lt;author&gt;&lt;firstName&gt;Patricia&lt;/firstName&gt;&lt;middleNames&gt;B&lt;/middleNames&gt;&lt;lastName&gt;Munroe&lt;/lastName&gt;&lt;/author&gt;&lt;author&gt;&lt;firstName&gt;Inger&lt;/firstName&gt;&lt;lastName&gt;Njølstad&lt;/lastName&gt;&lt;/author&gt;&lt;author&gt;&lt;firstName&gt;Nancy&lt;/firstName&gt;&lt;middleNames&gt;L&lt;/middleNames&gt;&lt;lastName&gt;Pedersen&lt;/lastName&gt;&lt;/author&gt;&lt;author&gt;&lt;firstName&gt;Chris&lt;/firstName&gt;&lt;lastName&gt;Power&lt;/lastName&gt;&lt;/author&gt;&lt;author&gt;&lt;firstName&gt;Peter&lt;/firstName&gt;&lt;middleNames&gt;P&lt;/middleNames&gt;&lt;lastName&gt;Pramstaller&lt;/lastName&gt;&lt;/author&gt;&lt;author&gt;&lt;firstName&gt;Jackie&lt;/firstName&gt;&lt;middleNames&gt;F&lt;/middleNames&gt;&lt;lastName&gt;Price&lt;/lastName&gt;&lt;/author&gt;&lt;author&gt;&lt;firstName&gt;Bruce&lt;/firstName&gt;&lt;middleNames&gt;M&lt;/middleNames&gt;&lt;lastName&gt;Psaty&lt;/lastName&gt;&lt;/author&gt;&lt;author&gt;&lt;firstName&gt;Thomas&lt;/firstName&gt;&lt;lastName&gt;Quertermous&lt;/lastName&gt;&lt;/author&gt;&lt;author&gt;&lt;firstName&gt;Rainer&lt;/firstName&gt;&lt;lastName&gt;Rauramaa&lt;/lastName&gt;&lt;/author&gt;&lt;author&gt;&lt;firstName&gt;Danish&lt;/firstName&gt;&lt;lastName&gt;Saleheen&lt;/lastName&gt;&lt;/author&gt;&lt;author&gt;&lt;firstName&gt;Veikko&lt;/firstName&gt;&lt;lastName&gt;Salomaa&lt;/lastName&gt;&lt;/author&gt;&lt;author&gt;&lt;firstName&gt;Dharambir&lt;/firstName&gt;&lt;middleNames&gt;K&lt;/middleNames&gt;&lt;lastName&gt;Sanghera&lt;/lastName&gt;&lt;/author&gt;&lt;author&gt;&lt;firstName&gt;Jouko&lt;/firstName&gt;&lt;lastName&gt;Saramies&lt;/lastName&gt;&lt;/author&gt;&lt;author&gt;&lt;firstName&gt;Peter&lt;/firstName&gt;&lt;middleNames&gt;E H&lt;/middleNames&gt;&lt;lastName&gt;Schwarz&lt;/lastName&gt;&lt;/author&gt;&lt;author&gt;&lt;firstName&gt;Wayne&lt;/firstName&gt;&lt;middleNames&gt;H H&lt;/middleNames&gt;&lt;lastName&gt;Sheu&lt;/lastName&gt;&lt;/author&gt;&lt;author&gt;&lt;firstName&gt;Alan&lt;/firstName&gt;&lt;middleNames&gt;R&lt;/middleNames&gt;&lt;lastName&gt;Shuldiner&lt;/lastName&gt;&lt;/author&gt;&lt;author&gt;&lt;firstName&gt;Agneta&lt;/firstName&gt;&lt;lastName&gt;Siegbahn&lt;/lastName&gt;&lt;/author&gt;&lt;author&gt;&lt;firstName&gt;Tim&lt;/firstName&gt;&lt;middleNames&gt;D&lt;/middleNames&gt;&lt;lastName&gt;Spector&lt;/lastName&gt;&lt;/author&gt;&lt;author&gt;&lt;firstName&gt;Kari&lt;/firstName&gt;&lt;lastName&gt;Stefansson&lt;/lastName&gt;&lt;/author&gt;&lt;author&gt;&lt;firstName&gt;David&lt;/firstName&gt;&lt;middleNames&gt;P&lt;/middleNames&gt;&lt;lastName&gt;Strachan&lt;/lastName&gt;&lt;/author&gt;&lt;author&gt;&lt;firstName&gt;Bamidele&lt;/firstName&gt;&lt;middleNames&gt;O&lt;/middleNames&gt;&lt;lastName&gt;Tayo&lt;/lastName&gt;&lt;/author&gt;&lt;author&gt;&lt;firstName&gt;Elena&lt;/firstName&gt;&lt;lastName&gt;Tremoli&lt;/lastName&gt;&lt;/author&gt;&lt;author&gt;&lt;firstName&gt;Jaakko&lt;/firstName&gt;&lt;lastName&gt;Tuomilehto&lt;/lastName&gt;&lt;/author&gt;&lt;author&gt;&lt;firstName&gt;Matti&lt;/firstName&gt;&lt;lastName&gt;Uusitupa&lt;/lastName&gt;&lt;/author&gt;&lt;author&gt;&lt;lastName&gt;Duijn&lt;/lastName&gt;&lt;nonDroppingParticle&gt;van&lt;/nonDroppingParticle&gt;&lt;firstName&gt;Cornelia&lt;/firstName&gt;&lt;middleNames&gt;M&lt;/middleNames&gt;&lt;/author&gt;&lt;author&gt;&lt;firstName&gt;Peter&lt;/firstName&gt;&lt;lastName&gt;Vollenweider&lt;/lastName&gt;&lt;/author&gt;&lt;author&gt;&lt;firstName&gt;Lars&lt;/firstName&gt;&lt;lastName&gt;Wallentin&lt;/lastName&gt;&lt;/author&gt;&lt;author&gt;&lt;firstName&gt;Nicholas&lt;/firstName&gt;&lt;middleNames&gt;J&lt;/middleNames&gt;&lt;lastName&gt;Wareham&lt;/lastName&gt;&lt;/author&gt;&lt;author&gt;&lt;firstName&gt;John&lt;/firstName&gt;&lt;middleNames&gt;B&lt;/middleNames&gt;&lt;lastName&gt;Whitfield&lt;/lastName&gt;&lt;/author&gt;&lt;author&gt;&lt;firstName&gt;Bruce&lt;/firstName&gt;&lt;middleNames&gt;H R&lt;/middleNames&gt;&lt;lastName&gt;Wolffenbuttel&lt;/lastName&gt;&lt;/author&gt;&lt;author&gt;&lt;firstName&gt;David&lt;/firstName&gt;&lt;lastName&gt;Altshuler&lt;/lastName&gt;&lt;/author&gt;&lt;author&gt;&lt;firstName&gt;Jose&lt;/firstName&gt;&lt;middleNames&gt;M&lt;/middleNames&gt;&lt;lastName&gt;Ordovás&lt;/lastName&gt;&lt;/author&gt;&lt;author&gt;&lt;firstName&gt;Eric&lt;/firstName&gt;&lt;lastName&gt;Boerwinkle&lt;/lastName&gt;&lt;/author&gt;&lt;author&gt;&lt;firstName&gt;Colin&lt;/firstName&gt;&lt;middleNames&gt;N A&lt;/middleNames&gt;&lt;lastName&gt;Palmer&lt;/lastName&gt;&lt;/author&gt;&lt;author&gt;&lt;firstName&gt;Unnur&lt;/firstName&gt;&lt;lastName&gt;Thorsteinsdottir&lt;/lastName&gt;&lt;/author&gt;&lt;author&gt;&lt;firstName&gt;Daniel&lt;/firstName&gt;&lt;middleNames&gt;I&lt;/middleNames&gt;&lt;lastName&gt;Chasman&lt;/lastName&gt;&lt;/author&gt;&lt;author&gt;&lt;firstName&gt;Jerome&lt;/firstName&gt;&lt;middleNames&gt;I&lt;/middleNames&gt;&lt;lastName&gt;Rotter&lt;/lastName&gt;&lt;/author&gt;&lt;author&gt;&lt;firstName&gt;Paul&lt;/firstName&gt;&lt;middleNames&gt;W&lt;/middleNames&gt;&lt;lastName&gt;Franks&lt;/lastName&gt;&lt;/author&gt;&lt;author&gt;&lt;firstName&gt;Samuli&lt;/firstName&gt;&lt;lastName&gt;Ripatti&lt;/lastName&gt;&lt;/author&gt;&lt;author&gt;&lt;firstName&gt;L&lt;/firstName&gt;&lt;middleNames&gt;Adrienne&lt;/middleNames&gt;&lt;lastName&gt;Cupples&lt;/lastName&gt;&lt;/author&gt;&lt;author&gt;&lt;firstName&gt;Manjinder&lt;/firstName&gt;&lt;middleNames&gt;S&lt;/middleNames&gt;&lt;lastName&gt;Sandhu&lt;/lastName&gt;&lt;/author&gt;&lt;author&gt;&lt;firstName&gt;Stephen&lt;/firstName&gt;&lt;middleNames&gt;S&lt;/middleNames&gt;&lt;lastName&gt;Rich&lt;/lastName&gt;&lt;/author&gt;&lt;author&gt;&lt;firstName&gt;Michael&lt;/firstName&gt;&lt;lastName&gt;Boehnke&lt;/lastName&gt;&lt;/author&gt;&lt;author&gt;&lt;firstName&gt;Panos&lt;/firstName&gt;&lt;lastName&gt;Deloukas&lt;/lastName&gt;&lt;/author&gt;&lt;author&gt;&lt;firstName&gt;Karen&lt;/firstName&gt;&lt;middleNames&gt;L&lt;/middleNames&gt;&lt;lastName&gt;Mohlke&lt;/lastName&gt;&lt;/author&gt;&lt;author&gt;&lt;firstName&gt;Erik&lt;/firstName&gt;&lt;lastName&gt;Ingelsson&lt;/lastName&gt;&lt;/author&gt;&lt;author&gt;&lt;firstName&gt;Gonçalo&lt;/firstName&gt;&lt;middleNames&gt;R&lt;/middleNames&gt;&lt;lastName&gt;Abecasis&lt;/lastName&gt;&lt;/author&gt;&lt;author&gt;&lt;firstName&gt;Mark&lt;/firstName&gt;&lt;middleNames&gt;J&lt;/middleNames&gt;&lt;lastName&gt;Daly&lt;/lastName&gt;&lt;/author&gt;&lt;author&gt;&lt;firstName&gt;Benjamin&lt;/firstName&gt;&lt;middleNames&gt;M&lt;/middleNames&gt;&lt;lastName&gt;Neale&lt;/lastName&gt;&lt;/author&gt;&lt;author&gt;&lt;firstName&gt;Sekar&lt;/firstName&gt;&lt;lastName&gt;Kathiresan&lt;/lastName&gt;&lt;/author&gt;&lt;/authors&gt;&lt;/publication&gt;&lt;/publications&gt;&lt;cites&gt;&lt;/cites&gt;&lt;/citation&gt;</w:instrText>
      </w:r>
      <w:r w:rsidR="00AA43B9" w:rsidRPr="00DC19C7">
        <w:fldChar w:fldCharType="separate"/>
      </w:r>
      <w:r w:rsidR="0035333E">
        <w:rPr>
          <w:rFonts w:ascii="Calibri" w:hAnsi="Calibri" w:cs="Calibri"/>
          <w:vertAlign w:val="superscript"/>
        </w:rPr>
        <w:t>147,148</w:t>
      </w:r>
      <w:r w:rsidR="00AA43B9" w:rsidRPr="00DC19C7">
        <w:fldChar w:fldCharType="end"/>
      </w:r>
      <w:r w:rsidR="008C235C" w:rsidRPr="00DC19C7">
        <w:t xml:space="preserve"> </w:t>
      </w:r>
      <w:r w:rsidR="000A11AF" w:rsidRPr="00DC19C7">
        <w:t xml:space="preserve">and </w:t>
      </w:r>
      <w:r w:rsidR="00520573" w:rsidRPr="00DC19C7">
        <w:t>studies</w:t>
      </w:r>
      <w:r w:rsidR="000A11AF" w:rsidRPr="00DC19C7">
        <w:t xml:space="preserve"> </w:t>
      </w:r>
      <w:r w:rsidR="00E73895" w:rsidRPr="00DC19C7">
        <w:t xml:space="preserve">on </w:t>
      </w:r>
      <w:r w:rsidR="000A11AF" w:rsidRPr="00DC19C7">
        <w:t>SNPs</w:t>
      </w:r>
      <w:r w:rsidR="00E84C4C" w:rsidRPr="00DC19C7">
        <w:fldChar w:fldCharType="begin"/>
      </w:r>
      <w:r w:rsidR="0035333E">
        <w:instrText xml:space="preserve"> ADDIN PAPERS2_CITATIONS &lt;citation&gt;&lt;uuid&gt;132D4FC0-AA1B-4DB4-8F20-240F9853F6E2&lt;/uuid&gt;&lt;priority&gt;0&lt;/priority&gt;&lt;publications&gt;&lt;publication&gt;&lt;volume&gt;99&lt;/volume&gt;&lt;publication_date&gt;99199906081200000000222000&lt;/publication_date&gt;&lt;number&gt;22&lt;/number&gt;&lt;institution&gt;Department of Clinical Biochemistry, Herlev University Hospital, Herlev, Denmark. hans@wittrup.net&lt;/institution&gt;&lt;startpage&gt;2901&lt;/startpage&gt;&lt;title&gt;Lipoprotein lipase mutations, plasma lipids and lipoproteins, and risk of ischemic heart disease. A meta-analysis.&lt;/title&gt;&lt;uuid&gt;03F836DD-16D0-4AD8-8F93-F4C3EA06A6D4&lt;/uuid&gt;&lt;subtype&gt;400&lt;/subtype&gt;&lt;endpage&gt;2907&lt;/endpage&gt;&lt;type&gt;400&lt;/type&gt;&lt;url&gt;http://eutils.ncbi.nlm.nih.gov/entrez/eutils/elink.fcgi?dbfrom=pubmed&amp;amp;id=10359734&amp;amp;retmode=ref&amp;amp;cmd=prlinks&lt;/url&gt;&lt;bundle&gt;&lt;publication&gt;&lt;publisher&gt;American Heart Association Journals&lt;/publisher&gt;&lt;title&gt;Circulation&lt;/title&gt;&lt;type&gt;-100&lt;/type&gt;&lt;subtype&gt;-100&lt;/subtype&gt;&lt;uuid&gt;503D285B-13F7-4587-8251-FD006F4625E4&lt;/uuid&gt;&lt;/publication&gt;&lt;/bundle&gt;&lt;authors&gt;&lt;author&gt;&lt;firstName&gt;H&lt;/firstName&gt;&lt;middleNames&gt;H&lt;/middleNames&gt;&lt;lastName&gt;Wittrup&lt;/lastName&gt;&lt;/author&gt;&lt;author&gt;&lt;firstName&gt;A&lt;/firstName&gt;&lt;lastName&gt;Tybjaerg-Hansen&lt;/lastName&gt;&lt;/author&gt;&lt;author&gt;&lt;firstName&gt;B&lt;/firstName&gt;&lt;middleNames&gt;G&lt;/middleNames&gt;&lt;lastName&gt;Nordestgaard&lt;/lastName&gt;&lt;/author&gt;&lt;/authors&gt;&lt;/publication&gt;&lt;/publications&gt;&lt;cites&gt;&lt;/cites&gt;&lt;/citation&gt;</w:instrText>
      </w:r>
      <w:r w:rsidR="00E84C4C" w:rsidRPr="00DC19C7">
        <w:fldChar w:fldCharType="separate"/>
      </w:r>
      <w:r w:rsidR="0035333E">
        <w:rPr>
          <w:rFonts w:ascii="Calibri" w:hAnsi="Calibri" w:cs="Calibri"/>
          <w:vertAlign w:val="superscript"/>
        </w:rPr>
        <w:t>149</w:t>
      </w:r>
      <w:r w:rsidR="00E84C4C" w:rsidRPr="00DC19C7">
        <w:fldChar w:fldCharType="end"/>
      </w:r>
      <w:r w:rsidR="00520573" w:rsidRPr="00DC19C7">
        <w:t xml:space="preserve"> suggest</w:t>
      </w:r>
      <w:r w:rsidR="00A51402" w:rsidRPr="00DC19C7">
        <w:t>ing</w:t>
      </w:r>
      <w:r w:rsidR="00520573" w:rsidRPr="00DC19C7">
        <w:t xml:space="preserve"> that </w:t>
      </w:r>
      <w:r w:rsidR="00E73895" w:rsidRPr="00DC19C7">
        <w:t xml:space="preserve">the </w:t>
      </w:r>
      <w:r w:rsidR="00520573" w:rsidRPr="00DC19C7">
        <w:t xml:space="preserve">residual </w:t>
      </w:r>
      <w:r w:rsidR="0091097E" w:rsidRPr="00DC19C7">
        <w:t xml:space="preserve">risk of </w:t>
      </w:r>
      <w:r w:rsidR="001A1A89" w:rsidRPr="00DC19C7">
        <w:t>cardiovascular</w:t>
      </w:r>
      <w:r w:rsidR="001A1A89">
        <w:t xml:space="preserve"> disease</w:t>
      </w:r>
      <w:r w:rsidR="00520573" w:rsidRPr="00256B82">
        <w:t xml:space="preserve"> </w:t>
      </w:r>
      <w:r w:rsidR="00E73895">
        <w:t>persist</w:t>
      </w:r>
      <w:r w:rsidR="005277E7">
        <w:t>s</w:t>
      </w:r>
      <w:r w:rsidR="00E73895">
        <w:t xml:space="preserve"> despite achievement of </w:t>
      </w:r>
      <w:r w:rsidR="00520573" w:rsidRPr="00256B82">
        <w:t>LDL</w:t>
      </w:r>
      <w:r w:rsidR="00E73895">
        <w:t xml:space="preserve"> target levels</w:t>
      </w:r>
      <w:r w:rsidR="00520573" w:rsidRPr="00256B82">
        <w:t xml:space="preserve"> is related to</w:t>
      </w:r>
      <w:r w:rsidR="00A51402">
        <w:t xml:space="preserve"> elevated </w:t>
      </w:r>
      <w:r w:rsidR="00804AF3">
        <w:t xml:space="preserve">triglyceride </w:t>
      </w:r>
      <w:r w:rsidR="00520573" w:rsidRPr="00256B82">
        <w:t>levels, rather than low HDL levels</w:t>
      </w:r>
      <w:r w:rsidR="006117BA" w:rsidRPr="00DC19C7">
        <w:t>.</w:t>
      </w:r>
      <w:r w:rsidR="006117BA" w:rsidRPr="00256B82">
        <w:t xml:space="preserve"> </w:t>
      </w:r>
    </w:p>
    <w:p w14:paraId="56617E64" w14:textId="77777777" w:rsidR="00860176" w:rsidRDefault="00860176" w:rsidP="00C971B2">
      <w:pPr>
        <w:spacing w:before="120" w:after="120" w:line="360" w:lineRule="auto"/>
        <w:jc w:val="left"/>
      </w:pPr>
    </w:p>
    <w:p w14:paraId="571A6172" w14:textId="1779C90E" w:rsidR="00FC429C" w:rsidRPr="00256B82" w:rsidRDefault="00E54917" w:rsidP="00C971B2">
      <w:pPr>
        <w:pStyle w:val="Heading2"/>
        <w:spacing w:before="120" w:after="120" w:line="360" w:lineRule="auto"/>
        <w:jc w:val="left"/>
        <w:rPr>
          <w:color w:val="auto"/>
          <w:sz w:val="24"/>
        </w:rPr>
      </w:pPr>
      <w:r w:rsidRPr="00256B82">
        <w:rPr>
          <w:color w:val="auto"/>
          <w:sz w:val="24"/>
        </w:rPr>
        <w:t xml:space="preserve"> </w:t>
      </w:r>
      <w:r w:rsidR="00C77CD3" w:rsidRPr="00256B82">
        <w:rPr>
          <w:color w:val="auto"/>
          <w:sz w:val="24"/>
        </w:rPr>
        <w:t xml:space="preserve">[H2] </w:t>
      </w:r>
      <w:r w:rsidR="00B77BE9">
        <w:rPr>
          <w:color w:val="auto"/>
          <w:sz w:val="24"/>
        </w:rPr>
        <w:t xml:space="preserve">Effect of </w:t>
      </w:r>
      <w:r w:rsidR="00FC429C" w:rsidRPr="00256B82">
        <w:rPr>
          <w:color w:val="auto"/>
          <w:sz w:val="24"/>
        </w:rPr>
        <w:t>dyslipidaemia</w:t>
      </w:r>
      <w:r w:rsidR="00B77BE9">
        <w:rPr>
          <w:color w:val="auto"/>
          <w:sz w:val="24"/>
        </w:rPr>
        <w:t xml:space="preserve"> on monocytes </w:t>
      </w:r>
    </w:p>
    <w:p w14:paraId="2508312A" w14:textId="3A202F11" w:rsidR="00F42AA0" w:rsidRDefault="00FD6DF6" w:rsidP="00C971B2">
      <w:pPr>
        <w:spacing w:before="120" w:after="120" w:line="360" w:lineRule="auto"/>
        <w:jc w:val="left"/>
        <w:rPr>
          <w:rFonts w:cs="Arial"/>
        </w:rPr>
      </w:pPr>
      <w:r w:rsidRPr="00256B82">
        <w:t xml:space="preserve">A number of studies have examined the </w:t>
      </w:r>
      <w:r w:rsidR="00667BBD">
        <w:t xml:space="preserve">changes in the </w:t>
      </w:r>
      <w:r w:rsidRPr="00256B82">
        <w:t xml:space="preserve">phenotype of monocytes in response to lipids, </w:t>
      </w:r>
      <w:r w:rsidR="00AA2AF5" w:rsidRPr="00320740">
        <w:t xml:space="preserve">predominantly </w:t>
      </w:r>
      <w:r w:rsidR="00667BBD" w:rsidRPr="00320740">
        <w:t xml:space="preserve">in </w:t>
      </w:r>
      <w:r w:rsidR="00FE6E2E" w:rsidRPr="00320740">
        <w:t>the context of atherosclerosis</w:t>
      </w:r>
      <w:r w:rsidR="00667BBD" w:rsidRPr="00320740">
        <w:t xml:space="preserve"> models</w:t>
      </w:r>
      <w:r w:rsidR="008D3DE9" w:rsidRPr="00320740">
        <w:fldChar w:fldCharType="begin"/>
      </w:r>
      <w:r w:rsidR="0035333E">
        <w:instrText xml:space="preserve"> ADDIN PAPERS2_CITATIONS &lt;citation&gt;&lt;uuid&gt;0EEB275F-BCC0-4AE0-A194-264FB5B6EFD4&lt;/uuid&gt;&lt;priority&gt;0&lt;/priority&gt;&lt;publications&gt;&lt;publication&gt;&lt;uuid&gt;B0A4D82F-A732-4097-985F-ACCB9649332A&lt;/uuid&gt;&lt;volume&gt;119&lt;/volume&gt;&lt;doi&gt;10.1161/CIRCULATIONAHA.108.823740&lt;/doi&gt;&lt;startpage&gt;2708&lt;/startpage&gt;&lt;publication_date&gt;99200905261200000000222000&lt;/publication_date&gt;&lt;url&gt;http://circ.ahajournals.org/cgi/doi/10.1161/CIRCULATIONAHA.108.823740&lt;/url&gt;&lt;type&gt;400&lt;/type&gt;&lt;title&gt;Functional role of CD11c+ monocytes in atherogenesis associated with hypercholesterolemia.&lt;/title&gt;&lt;institution&gt;Section of Atherosclerosis and Vascular Medicine, Department of Medicine, Baylor College of Medicine, Houston, TX 77030, USA.&lt;/institution&gt;&lt;number&gt;20&lt;/number&gt;&lt;subtype&gt;400&lt;/subtype&gt;&lt;endpage&gt;2717&lt;/endpage&gt;&lt;bundle&gt;&lt;publication&gt;&lt;publisher&gt;American Heart Association Journals&lt;/publisher&gt;&lt;title&gt;Circulation&lt;/title&gt;&lt;type&gt;-100&lt;/type&gt;&lt;subtype&gt;-100&lt;/subtype&gt;&lt;uuid&gt;503D285B-13F7-4587-8251-FD006F4625E4&lt;/uuid&gt;&lt;/publication&gt;&lt;/bundle&gt;&lt;authors&gt;&lt;author&gt;&lt;firstName&gt;Huaizhu&lt;/firstName&gt;&lt;lastName&gt;Wu&lt;/lastName&gt;&lt;/author&gt;&lt;author&gt;&lt;firstName&gt;R&lt;/firstName&gt;&lt;middleNames&gt;Michael&lt;/middleNames&gt;&lt;lastName&gt;Gower&lt;/lastName&gt;&lt;/author&gt;&lt;author&gt;&lt;firstName&gt;Hong&lt;/firstName&gt;&lt;lastName&gt;Wang&lt;/lastName&gt;&lt;/author&gt;&lt;author&gt;&lt;firstName&gt;Xiao-Yuan&lt;/firstName&gt;&lt;middleNames&gt;Dai&lt;/middleNames&gt;&lt;lastName&gt;Perrard&lt;/lastName&gt;&lt;/author&gt;&lt;author&gt;&lt;firstName&gt;Ruidong&lt;/firstName&gt;&lt;lastName&gt;Ma&lt;/lastName&gt;&lt;/author&gt;&lt;author&gt;&lt;firstName&gt;Daniel&lt;/firstName&gt;&lt;middleNames&gt;C&lt;/middleNames&gt;&lt;lastName&gt;Bullard&lt;/lastName&gt;&lt;/author&gt;&lt;author&gt;&lt;firstName&gt;Alan&lt;/firstName&gt;&lt;middleNames&gt;R&lt;/middleNames&gt;&lt;lastName&gt;Burns&lt;/lastName&gt;&lt;/author&gt;&lt;author&gt;&lt;firstName&gt;Antoni&lt;/firstName&gt;&lt;lastName&gt;Paul&lt;/lastName&gt;&lt;/author&gt;&lt;author&gt;&lt;firstName&gt;C&lt;/firstName&gt;&lt;middleNames&gt;Wayne&lt;/middleNames&gt;&lt;lastName&gt;Smith&lt;/lastName&gt;&lt;/author&gt;&lt;author&gt;&lt;firstName&gt;Scott&lt;/firstName&gt;&lt;middleNames&gt;I&lt;/middleNames&gt;&lt;lastName&gt;Simon&lt;/lastName&gt;&lt;/author&gt;&lt;author&gt;&lt;firstName&gt;Christie&lt;/firstName&gt;&lt;middleNames&gt;M&lt;/middleNames&gt;&lt;lastName&gt;Ballantyne&lt;/lastName&gt;&lt;/author&gt;&lt;/authors&gt;&lt;/publication&gt;&lt;publication&gt;&lt;uuid&gt;C1445A98-E332-4ED1-9F48-FE2DB1AE21B9&lt;/uuid&gt;&lt;volume&gt;184&lt;/volume&gt;&lt;doi&gt;10.4049/jimmunol.0903475&lt;/doi&gt;&lt;startpage&gt;3927&lt;/startpage&gt;&lt;publication_date&gt;99201004011200000000222000&lt;/publication_date&gt;&lt;url&gt;http://www.jimmunol.org/cgi/doi/10.4049/jimmunol.0903475&lt;/url&gt;&lt;type&gt;400&lt;/type&gt;&lt;title&gt;Fatty acids from very low-density lipoprotein lipolysis products induce lipid droplet accumulation in human monocytes.&lt;/title&gt;&lt;publisher&gt;American Association of Immunologists&lt;/publisher&gt;&lt;institution&gt;Division of Endocrinology, Department of Internal Medicine, University of California, Davis, Davis, CA 95616, USA.&lt;/institution&gt;&lt;number&gt;7&lt;/number&gt;&lt;subtype&gt;400&lt;/subtype&gt;&lt;endpage&gt;3936&lt;/endpage&gt;&lt;bundle&gt;&lt;publication&gt;&lt;title&gt;Journal of immunology (Baltimore, Md. : 1950)&lt;/title&gt;&lt;type&gt;-100&lt;/type&gt;&lt;subtype&gt;-100&lt;/subtype&gt;&lt;uuid&gt;B73DFB7E-050C-47E7-B427-28135D3BE3D1&lt;/uuid&gt;&lt;/publication&gt;&lt;/bundle&gt;&lt;authors&gt;&lt;author&gt;&lt;lastName&gt;Hartigh&lt;/lastName&gt;&lt;firstName&gt;Laura&lt;/firstName&gt;&lt;middleNames&gt;J&lt;/middleNames&gt;&lt;droppingParticle&gt;den&lt;/droppingParticle&gt;&lt;/author&gt;&lt;author&gt;&lt;firstName&gt;Jaime&lt;/firstName&gt;&lt;middleNames&gt;E&lt;/middleNames&gt;&lt;lastName&gt;Connolly-Rohrbach&lt;/lastName&gt;&lt;/author&gt;&lt;author&gt;&lt;firstName&gt;Samantha&lt;/firstName&gt;&lt;lastName&gt;Fore&lt;/lastName&gt;&lt;/author&gt;&lt;author&gt;&lt;firstName&gt;Thomas&lt;/firstName&gt;&lt;middleNames&gt;R&lt;/middleNames&gt;&lt;lastName&gt;Huser&lt;/lastName&gt;&lt;/author&gt;&lt;author&gt;&lt;firstName&gt;John&lt;/firstName&gt;&lt;middleNames&gt;C&lt;/middleNames&gt;&lt;lastName&gt;Rutledge&lt;/lastName&gt;&lt;/author&gt;&lt;/authors&gt;&lt;/publication&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gt;&lt;uuid&gt;1090BCB7-4FAF-4240-97B7-0CEAC738F347&lt;/uuid&gt;&lt;volume&gt;53&lt;/volume&gt;&lt;doi&gt;10.1194/jlr.M028423&lt;/doi&gt;&lt;startpage&gt;2343&lt;/startpage&gt;&lt;publication_date&gt;99201211011200000000222000&lt;/publication_date&gt;&lt;url&gt;http://www.jlr.org/content/53/11/2343.full&lt;/url&gt;&lt;citekey&gt;Guijas:2012di&lt;/citekey&gt;&lt;type&gt;400&lt;/type&gt;&lt;title&gt;Simultaneous activation of p38 and JNK by arachidonic acid stimulates the cytosolic phospholipase A2-dependent synthesis of lipid droplets in human monocytes&lt;/title&gt;&lt;publisher&gt;American Society for Biochemistry and Molecular Biology&lt;/publisher&gt;&lt;number&gt;11&lt;/number&gt;&lt;subtype&gt;400&lt;/subtype&gt;&lt;endpage&gt;2354&lt;/endpage&gt;&lt;bundle&gt;&lt;publication&gt;&lt;publisher&gt;American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Carlos&lt;/firstName&gt;&lt;lastName&gt;Guijas&lt;/lastName&gt;&lt;/author&gt;&lt;author&gt;&lt;firstName&gt;Gema&lt;/firstName&gt;&lt;lastName&gt;Pérez-Chacón&lt;/lastName&gt;&lt;/author&gt;&lt;author&gt;&lt;firstName&gt;Alma&lt;/firstName&gt;&lt;middleNames&gt;M&lt;/middleNames&gt;&lt;lastName&gt;Astudillo&lt;/lastName&gt;&lt;/author&gt;&lt;author&gt;&lt;firstName&gt;Julio&lt;/firstName&gt;&lt;middleNames&gt;M&lt;/middleNames&gt;&lt;lastName&gt;Rubio&lt;/lastName&gt;&lt;/author&gt;&lt;author&gt;&lt;firstName&gt;Luis&lt;/firstName&gt;&lt;lastName&gt;Gil-de-Gómez&lt;/lastName&gt;&lt;/author&gt;&lt;author&gt;&lt;firstName&gt;María&lt;/firstName&gt;&lt;middleNames&gt;A&lt;/middleNames&gt;&lt;lastName&gt;Balboa&lt;/lastName&gt;&lt;/author&gt;&lt;author&gt;&lt;firstName&gt;Jesús&lt;/firstName&gt;&lt;lastName&gt;Balsinde&lt;/lastName&gt;&lt;/author&gt;&lt;/authors&gt;&lt;/publication&gt;&lt;publication&gt;&lt;publication_date&gt;99201300001200000000200000&lt;/publication_date&gt;&lt;doi&gt;10.1073/pnas.1300651110/-/DCSupplemental&lt;/doi&gt;&lt;title&gt;On-chip phenotypic analysis of inflammatory monocytes in atherogenesis and myocardial infarction&lt;/title&gt;&lt;uuid&gt;9440723B-32A5-4F6A-AAF3-E648BCC9D137&lt;/uuid&gt;&lt;subtype&gt;420&lt;/subtype&gt;&lt;type&gt;400&lt;/type&gt;&lt;url&gt;http://www.pnas.org/content/110/34/13944.short&lt;/url&gt;&lt;bundle&gt;&lt;publication&gt;&lt;title&gt;Proceedings of the …&lt;/title&gt;&lt;type&gt;-200&lt;/type&gt;&lt;subtype&gt;-200&lt;/subtype&gt;&lt;uuid&gt;2DB79C63-6328-44E1-AAE1-1CDCD7A36318&lt;/uuid&gt;&lt;/publication&gt;&lt;/bundle&gt;&lt;authors&gt;&lt;author&gt;&lt;firstName&gt;G&lt;/firstName&gt;&lt;middleNames&gt;A&lt;/middleNames&gt;&lt;lastName&gt;Foster&lt;/lastName&gt;&lt;/author&gt;&lt;author&gt;&lt;firstName&gt;R&lt;/firstName&gt;&lt;middleNames&gt;Michael&lt;/middleNames&gt;&lt;lastName&gt;Gower&lt;/lastName&gt;&lt;/author&gt;&lt;author&gt;&lt;firstName&gt;K&lt;/firstName&gt;&lt;middleNames&gt;L&lt;/middleNames&gt;&lt;lastName&gt;Stanhope&lt;/lastName&gt;&lt;/author&gt;&lt;/authors&gt;&lt;/publication&gt;&lt;publication&gt;&lt;uuid&gt;DB3F6220-ABF3-4032-918F-571A30CBFFD5&lt;/uuid&gt;&lt;volume&gt;35&lt;/volume&gt;&lt;accepted_date&gt;99201506121200000000222000&lt;/accepted_date&gt;&lt;doi&gt;10.1161/ATVBAHA.115.305609&lt;/doi&gt;&lt;startpage&gt;1787&lt;/startpage&gt;&lt;publication_date&gt;99201508011200000000222000&lt;/publication_date&gt;&lt;url&gt;http://atvb.ahajournals.org/lookup/doi/10.1161/ATVBAHA.115.305609&lt;/url&gt;&lt;type&gt;400&lt;/type&gt;&lt;title&gt;Foamy monocytes form early and contribute to nascent atherosclerosis in mice with hypercholesterolemia&lt;/title&gt;&lt;publisher&gt;NIH Public Access&lt;/publisher&gt;&lt;submission_date&gt;99201501271200000000222000&lt;/submission_date&gt;&lt;number&gt;8&lt;/number&gt;&lt;institution&gt;From the Department of Medicine (L.X., X.D.P., J.L.P., D.Y., C.M.B., H.W.) and Department of Pediatrics (C.M.B., H.W.), Baylor College of Medicine, Houston, TX; Center for Cardiovascular Disease Prevention, Methodist DeBakey Heart and Vascular Center, Houston Methodist Hospital and Baylor College of Medicine, TX (C.M.B.); Research Center for Human Genetics, Institute of Molecular Medicine, Graduate School of Biomedical Sciences, University of Texas Health Science Center at Houston (B.-B.T.); Department of Biomedical Engineering, University of California, Davis (S.I.S.); and Department of Endocrinology, Key Laboratory of Endocrinology, Ministry of Health, Peking Union Medical College Hospital, Chinese Academy of Medical Sciences and Peking Union Medical College, Beijing, China (L.X., X.X.).&lt;/institution&gt;&lt;subtype&gt;400&lt;/subtype&gt;&lt;endpage&gt;1797&lt;/endpage&gt;&lt;bundle&gt;&lt;publication&gt;&lt;publisher&gt;American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Lu&lt;/firstName&gt;&lt;lastName&gt;Xu&lt;/lastName&gt;&lt;/author&gt;&lt;author&gt;&lt;firstName&gt;Xiaoyuan&lt;/firstName&gt;&lt;middleNames&gt;Dai&lt;/middleNames&gt;&lt;lastName&gt;Perrard&lt;/lastName&gt;&lt;/author&gt;&lt;author&gt;&lt;firstName&gt;Jerry&lt;/firstName&gt;&lt;middleNames&gt;L&lt;/middleNames&gt;&lt;lastName&gt;Perrard&lt;/lastName&gt;&lt;/author&gt;&lt;author&gt;&lt;firstName&gt;Donglin&lt;/firstName&gt;&lt;lastName&gt;Yang&lt;/lastName&gt;&lt;/author&gt;&lt;author&gt;&lt;firstName&gt;Xinhua&lt;/firstName&gt;&lt;lastName&gt;Xiao&lt;/lastName&gt;&lt;/author&gt;&lt;author&gt;&lt;firstName&gt;Ba-Bie&lt;/firstName&gt;&lt;lastName&gt;Teng&lt;/lastName&gt;&lt;/author&gt;&lt;author&gt;&lt;firstName&gt;Scott&lt;/firstName&gt;&lt;middleNames&gt;I&lt;/middleNames&gt;&lt;lastName&gt;Simon&lt;/lastName&gt;&lt;/author&gt;&lt;author&gt;&lt;firstName&gt;Christie&lt;/firstName&gt;&lt;middleNames&gt;M&lt;/middleNames&gt;&lt;lastName&gt;Ballantyne&lt;/lastName&gt;&lt;/author&gt;&lt;author&gt;&lt;firstName&gt;Huaizhu&lt;/firstName&gt;&lt;lastName&gt;Wu&lt;/lastName&gt;&lt;/author&gt;&lt;/authors&gt;&lt;/publication&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gt;&lt;publication_date&gt;99201608301200000000222000&lt;/publication_date&gt;&lt;startpage&gt;jc20162732&lt;/startpage&gt;&lt;doi&gt;10.1210/jc.2016-2732&lt;/doi&gt;&lt;institution&gt;Interdepartmental Program in Translational Biology and Molecular Medicine, Baylor College of Medicine, Houston, TX;&lt;/institution&gt;&lt;title&gt;Postprandial monocyte activation in individuals with metabolic syndrome.&lt;/title&gt;&lt;uuid&gt;DE8D2E35-265D-4C11-B23D-79D82D63AA9E&lt;/uuid&gt;&lt;subtype&gt;400&lt;/subtype&gt;&lt;type&gt;400&lt;/type&gt;&lt;citekey&gt;Khan:2016id&lt;/citekey&gt;&lt;url&gt;http://press.endocrine.org/doi/10.1210/jc.2016-2732&lt;/url&gt;&lt;bundle&gt;&lt;publication&gt;&lt;publisher&gt;Oxford University Press&lt;/publisher&gt;&lt;title&gt;The Journal of clinical endocrinology and metabolism&lt;/title&gt;&lt;type&gt;-100&lt;/type&gt;&lt;subtype&gt;-100&lt;/subtype&gt;&lt;uuid&gt;68C86848-6174-44EC-BB62-2329AE6018F3&lt;/uuid&gt;&lt;/publication&gt;&lt;/bundle&gt;&lt;authors&gt;&lt;author&gt;&lt;firstName&gt;Ilvira&lt;/firstName&gt;&lt;middleNames&gt;M&lt;/middleNames&gt;&lt;lastName&gt;Khan&lt;/lastName&gt;&lt;/author&gt;&lt;author&gt;&lt;firstName&gt;Yashashwi&lt;/firstName&gt;&lt;lastName&gt;Pokharel&lt;/lastName&gt;&lt;/author&gt;&lt;author&gt;&lt;firstName&gt;Razvan&lt;/firstName&gt;&lt;middleNames&gt;T&lt;/middleNames&gt;&lt;lastName&gt;Dadu&lt;/lastName&gt;&lt;/author&gt;&lt;author&gt;&lt;firstName&gt;Dorothy&lt;/firstName&gt;&lt;middleNames&gt;E&lt;/middleNames&gt;&lt;lastName&gt;Lewis&lt;/lastName&gt;&lt;/author&gt;&lt;author&gt;&lt;firstName&gt;Ron&lt;/firstName&gt;&lt;middleNames&gt;C&lt;/middleNames&gt;&lt;lastName&gt;Hoogeveen&lt;/lastName&gt;&lt;/author&gt;&lt;author&gt;&lt;firstName&gt;Huaizhu&lt;/firstName&gt;&lt;lastName&gt;Wu&lt;/lastName&gt;&lt;/author&gt;&lt;author&gt;&lt;firstName&gt;Christie&lt;/firstName&gt;&lt;middleNames&gt;M&lt;/middleNames&gt;&lt;lastName&gt;Ballantyne&lt;/lastName&gt;&lt;/author&gt;&lt;/authors&gt;&lt;/publication&gt;&lt;publication&gt;&lt;publication_date&gt;99201510301200000000222000&lt;/publication_date&gt;&lt;startpage&gt;1501077&lt;/startpage&gt;&lt;doi&gt;10.4049/jimmunol.1501077&lt;/doi&gt;&lt;institution&gt;Department of Biomedical Engineering, University of California, Davis, Davis, CA 95616;&lt;/institution&gt;&lt;title&gt;CD11c/CD18 Signals Very Late Antigen-4 Activation To Initiate Foamy Monocyte Recruitment during the Onset of Hypercholesterolemia.&lt;/title&gt;&lt;uuid&gt;8A9C8C76-B60B-41A8-BE46-29D3E10D050B&lt;/uuid&gt;&lt;subtype&gt;400&lt;/subtype&gt;&lt;publisher&gt;American Association of Immunologists&lt;/publisher&gt;&lt;type&gt;400&lt;/type&gt;&lt;citekey&gt;Foster:2015cz&lt;/citekey&gt;&lt;url&gt;http://www.jimmunol.org/cgi/doi/10.4049/jimmunol.1501077&lt;/url&gt;&lt;bundle&gt;&lt;publication&gt;&lt;title&gt;Journal of immunology (Baltimore, Md. : 1950)&lt;/title&gt;&lt;type&gt;-100&lt;/type&gt;&lt;subtype&gt;-100&lt;/subtype&gt;&lt;uuid&gt;B73DFB7E-050C-47E7-B427-28135D3BE3D1&lt;/uuid&gt;&lt;/publication&gt;&lt;/bundle&gt;&lt;authors&gt;&lt;author&gt;&lt;firstName&gt;Greg&lt;/firstName&gt;&lt;middleNames&gt;A&lt;/middleNames&gt;&lt;lastName&gt;Foster&lt;/lastName&gt;&lt;/author&gt;&lt;author&gt;&lt;firstName&gt;Lu&lt;/firstName&gt;&lt;lastName&gt;Xu&lt;/lastName&gt;&lt;/author&gt;&lt;author&gt;&lt;firstName&gt;Alagu&lt;/firstName&gt;&lt;middleNames&gt;A&lt;/middleNames&gt;&lt;lastName&gt;Chidambaram&lt;/lastName&gt;&lt;/author&gt;&lt;author&gt;&lt;firstName&gt;Stephanie&lt;/firstName&gt;&lt;middleNames&gt;R&lt;/middleNames&gt;&lt;lastName&gt;Soderberg&lt;/lastName&gt;&lt;/author&gt;&lt;author&gt;&lt;firstName&gt;Ehrin&lt;/firstName&gt;&lt;middleNames&gt;J&lt;/middleNames&gt;&lt;lastName&gt;Armstrong&lt;/lastName&gt;&lt;/author&gt;&lt;author&gt;&lt;firstName&gt;Huaizhu&lt;/firstName&gt;&lt;lastName&gt;Wu&lt;/lastName&gt;&lt;/author&gt;&lt;author&gt;&lt;firstName&gt;Scott&lt;/firstName&gt;&lt;middleNames&gt;I&lt;/middleNames&gt;&lt;lastName&gt;Simon&lt;/lastName&gt;&lt;/author&gt;&lt;/authors&gt;&lt;/publication&gt;&lt;/publications&gt;&lt;cites&gt;&lt;/cites&gt;&lt;/citation&gt;</w:instrText>
      </w:r>
      <w:r w:rsidR="008D3DE9" w:rsidRPr="00320740">
        <w:fldChar w:fldCharType="separate"/>
      </w:r>
      <w:r w:rsidR="0035333E">
        <w:rPr>
          <w:rFonts w:ascii="Calibri" w:hAnsi="Calibri" w:cs="Calibri"/>
          <w:vertAlign w:val="superscript"/>
        </w:rPr>
        <w:t>65,66,150-157</w:t>
      </w:r>
      <w:r w:rsidR="008D3DE9" w:rsidRPr="00320740">
        <w:fldChar w:fldCharType="end"/>
      </w:r>
      <w:r w:rsidR="00FE6E2E" w:rsidRPr="00320740">
        <w:t xml:space="preserve">. </w:t>
      </w:r>
      <w:r w:rsidR="00836344" w:rsidRPr="00320740">
        <w:lastRenderedPageBreak/>
        <w:t>Although</w:t>
      </w:r>
      <w:r w:rsidR="00954709" w:rsidRPr="004541DC">
        <w:t xml:space="preserve"> </w:t>
      </w:r>
      <w:r w:rsidR="00954709" w:rsidRPr="00256B82">
        <w:t xml:space="preserve">mechanisms </w:t>
      </w:r>
      <w:r w:rsidR="00887FC8" w:rsidRPr="00256B82">
        <w:t>associated with</w:t>
      </w:r>
      <w:r w:rsidR="00954709" w:rsidRPr="00256B82">
        <w:t xml:space="preserve"> atherogenesis remain the focus of much work, the </w:t>
      </w:r>
      <w:r w:rsidR="0039377E">
        <w:t>effect</w:t>
      </w:r>
      <w:r w:rsidR="0039377E" w:rsidRPr="00256B82">
        <w:t xml:space="preserve"> </w:t>
      </w:r>
      <w:r w:rsidR="00954709" w:rsidRPr="00256B82">
        <w:t xml:space="preserve">of dyslipidaemia </w:t>
      </w:r>
      <w:r w:rsidRPr="00256B82">
        <w:t>(</w:t>
      </w:r>
      <w:r w:rsidR="0028546B">
        <w:t>that is,</w:t>
      </w:r>
      <w:r w:rsidRPr="00256B82">
        <w:t xml:space="preserve"> variance in particular lipid species) </w:t>
      </w:r>
      <w:r w:rsidR="0076132B">
        <w:t xml:space="preserve">on monocyte phenotype and function </w:t>
      </w:r>
      <w:r w:rsidR="0028546B">
        <w:t>might</w:t>
      </w:r>
      <w:r w:rsidR="0028546B" w:rsidRPr="00256B82">
        <w:t xml:space="preserve"> </w:t>
      </w:r>
      <w:r w:rsidR="00F2050C" w:rsidRPr="00256B82">
        <w:t>be</w:t>
      </w:r>
      <w:r w:rsidR="00954709" w:rsidRPr="00256B82">
        <w:t xml:space="preserve"> more complex. </w:t>
      </w:r>
      <w:r w:rsidR="00F2050C" w:rsidRPr="00256B82">
        <w:t>Possible e</w:t>
      </w:r>
      <w:r w:rsidR="00954709" w:rsidRPr="00256B82">
        <w:t xml:space="preserve">ffects </w:t>
      </w:r>
      <w:r w:rsidR="0076132B">
        <w:t xml:space="preserve">of dyslipidaemia </w:t>
      </w:r>
      <w:r w:rsidR="00954709" w:rsidRPr="00256B82">
        <w:t xml:space="preserve">on immune function </w:t>
      </w:r>
      <w:r w:rsidR="00F2050C" w:rsidRPr="00256B82">
        <w:t>include human data suggesting an apparent immunoparesis</w:t>
      </w:r>
      <w:r w:rsidR="00954709" w:rsidRPr="00256B82">
        <w:t xml:space="preserve"> in surgical patients with </w:t>
      </w:r>
      <w:r w:rsidR="00F2050C" w:rsidRPr="00256B82">
        <w:t>very high or low total cholesterol</w:t>
      </w:r>
      <w:r w:rsidR="00954709" w:rsidRPr="00256B82">
        <w:t xml:space="preserve"> levels</w:t>
      </w:r>
      <w:r w:rsidR="00F2050C" w:rsidRPr="00256B82">
        <w:t xml:space="preserve"> are at an increased risk of </w:t>
      </w:r>
      <w:r w:rsidR="00D62570">
        <w:t xml:space="preserve">infection </w:t>
      </w:r>
      <w:r w:rsidR="000B3AA8" w:rsidRPr="00256B82">
        <w:fldChar w:fldCharType="begin"/>
      </w:r>
      <w:r w:rsidR="0035333E">
        <w:instrText xml:space="preserve"> ADDIN PAPERS2_CITATIONS &lt;citation&gt;&lt;uuid&gt;6779CEEB-B3B6-4500-80D3-1E3CF3BD4C8D&lt;/uuid&gt;&lt;priority&gt;0&lt;/priority&gt;&lt;publications&gt;&lt;publication&gt;&lt;volume&gt;18&lt;/volume&gt;&lt;publication_date&gt;99199701001200000000220000&lt;/publication_date&gt;&lt;number&gt;1&lt;/number&gt;&lt;institution&gt;Division of Preventive Medicine and Public Health, School of Medicine, University of Cantabria, Santander, Spain.&lt;/institution&gt;&lt;startpage&gt;9&lt;/startpage&gt;&lt;title&gt;Total cholesterol, HDL-cholesterol, and risk of nosocomial infection: a prospective study in surgical patients.&lt;/title&gt;&lt;uuid&gt;97E839ED-9D5E-4221-8412-B128B37A9897&lt;/uuid&gt;&lt;subtype&gt;400&lt;/subtype&gt;&lt;endpage&gt;18&lt;/endpage&gt;&lt;type&gt;400&lt;/type&gt;&lt;url&gt;http://eutils.ncbi.nlm.nih.gov/entrez/eutils/elink.fcgi?dbfrom=pubmed&amp;amp;id=9013240&amp;amp;retmode=ref&amp;amp;cmd=prlinks&lt;/url&gt;&lt;bundle&gt;&lt;publication&gt;&lt;title&gt;Infection control and hospital epidemiology&lt;/title&gt;&lt;type&gt;-100&lt;/type&gt;&lt;subtype&gt;-100&lt;/subtype&gt;&lt;uuid&gt;9A3B4AB1-25F0-4C60-99AF-06F35DC890F2&lt;/uuid&gt;&lt;/publication&gt;&lt;/bundle&gt;&lt;authors&gt;&lt;author&gt;&lt;firstName&gt;M&lt;/firstName&gt;&lt;lastName&gt;Delgado-Rodríguez&lt;/lastName&gt;&lt;/author&gt;&lt;author&gt;&lt;firstName&gt;M&lt;/firstName&gt;&lt;lastName&gt;Medina-Cuadros&lt;/lastName&gt;&lt;/author&gt;&lt;author&gt;&lt;firstName&gt;G&lt;/firstName&gt;&lt;lastName&gt;Martínez-Gallego&lt;/lastName&gt;&lt;/author&gt;&lt;author&gt;&lt;firstName&gt;M&lt;/firstName&gt;&lt;lastName&gt;Sillero-Arenas&lt;/lastName&gt;&lt;/author&gt;&lt;/authors&gt;&lt;/publication&gt;&lt;/publications&gt;&lt;cites&gt;&lt;/cites&gt;&lt;/citation&gt;</w:instrText>
      </w:r>
      <w:r w:rsidR="000B3AA8" w:rsidRPr="00256B82">
        <w:fldChar w:fldCharType="separate"/>
      </w:r>
      <w:r w:rsidR="0035333E">
        <w:rPr>
          <w:rFonts w:ascii="Calibri" w:hAnsi="Calibri" w:cs="Calibri"/>
          <w:vertAlign w:val="superscript"/>
        </w:rPr>
        <w:t>158</w:t>
      </w:r>
      <w:r w:rsidR="000B3AA8" w:rsidRPr="00256B82">
        <w:fldChar w:fldCharType="end"/>
      </w:r>
      <w:r w:rsidR="00F2050C" w:rsidRPr="00256B82">
        <w:t xml:space="preserve">. Multiple experimental data </w:t>
      </w:r>
      <w:r w:rsidR="001D5E3F">
        <w:t>show</w:t>
      </w:r>
      <w:r w:rsidR="001D5E3F" w:rsidRPr="00256B82">
        <w:t xml:space="preserve"> </w:t>
      </w:r>
      <w:r w:rsidR="00F2050C" w:rsidRPr="00256B82">
        <w:t xml:space="preserve">poor responses of both innate and adaptive immunity </w:t>
      </w:r>
      <w:r w:rsidR="00BA28F5">
        <w:t>to</w:t>
      </w:r>
      <w:r w:rsidR="00BA28F5" w:rsidRPr="00256B82">
        <w:t xml:space="preserve"> fungal and bacterial infection</w:t>
      </w:r>
      <w:r w:rsidR="00BA28F5">
        <w:t xml:space="preserve"> </w:t>
      </w:r>
      <w:r w:rsidR="00F2050C" w:rsidRPr="00256B82">
        <w:t>in transgenic mice</w:t>
      </w:r>
      <w:r w:rsidR="00B2728F">
        <w:t xml:space="preserve"> with</w:t>
      </w:r>
      <w:r w:rsidR="00225F72">
        <w:t xml:space="preserve"> </w:t>
      </w:r>
      <w:r w:rsidR="00B2728F">
        <w:t>dyslipidaemia</w:t>
      </w:r>
      <w:r w:rsidR="009A7190" w:rsidRPr="00256B82">
        <w:fldChar w:fldCharType="begin"/>
      </w:r>
      <w:r w:rsidR="0035333E">
        <w:instrText xml:space="preserve"> ADDIN PAPERS2_CITATIONS &lt;citation&gt;&lt;uuid&gt;67A53C09-8E61-46B0-A24E-D90CB3D97F85&lt;/uuid&gt;&lt;priority&gt;0&lt;/priority&gt;&lt;publications&gt;&lt;publication&gt;&lt;uuid&gt;1979DF8E-A3EF-4452-9CF4-C8419E79BFFE&lt;/uuid&gt;&lt;volume&gt;65&lt;/volume&gt;&lt;startpage&gt;2663&lt;/startpage&gt;&lt;publication_date&gt;99199707001200000000220000&lt;/publication_date&gt;&lt;url&gt;/pmc/articles/PMC175376/?report=abstract&lt;/url&gt;&lt;type&gt;400&lt;/type&gt;&lt;title&gt;Hyperlipoproteinemia enhances susceptibility to acute disseminated Candida albicans infection in low-density-lipoprotein-receptor-deficient mice.&lt;/title&gt;&lt;publisher&gt;American Society for Microbiology (ASM)&lt;/publisher&gt;&lt;institution&gt;Department of Medicine, University Hospital Nijmegen, The Netherlands.&lt;/institution&gt;&lt;number&gt;7&lt;/number&gt;&lt;subtype&gt;400&lt;/subtype&gt;&lt;endpage&gt;2667&lt;/endpage&gt;&lt;bundle&gt;&lt;publication&gt;&lt;title&gt;Infection and immunity&lt;/title&gt;&lt;type&gt;-100&lt;/type&gt;&lt;subtype&gt;-100&lt;/subtype&gt;&lt;uuid&gt;97B28B77-58A6-4714-931B-0FC8B09D6C30&lt;/uuid&gt;&lt;/publication&gt;&lt;/bundle&gt;&lt;authors&gt;&lt;author&gt;&lt;firstName&gt;M&lt;/firstName&gt;&lt;middleNames&gt;G&lt;/middleNames&gt;&lt;lastName&gt;Netea&lt;/lastName&gt;&lt;/author&gt;&lt;author&gt;&lt;firstName&gt;P&lt;/firstName&gt;&lt;middleNames&gt;N&lt;/middleNames&gt;&lt;lastName&gt;Demacker&lt;/lastName&gt;&lt;/author&gt;&lt;author&gt;&lt;nonDroppingParticle&gt;de&lt;/nonDroppingParticle&gt;&lt;firstName&gt;N&lt;/firstName&gt;&lt;lastName&gt;Bont&lt;/lastName&gt;&lt;/author&gt;&lt;author&gt;&lt;firstName&gt;O&lt;/firstName&gt;&lt;middleNames&gt;C&lt;/middleNames&gt;&lt;lastName&gt;Boerman&lt;/lastName&gt;&lt;/author&gt;&lt;author&gt;&lt;firstName&gt;A&lt;/firstName&gt;&lt;middleNames&gt;F&lt;/middleNames&gt;&lt;lastName&gt;Stalenhoef&lt;/lastName&gt;&lt;/author&gt;&lt;author&gt;&lt;lastName&gt;Meer&lt;/lastName&gt;&lt;nonDroppingParticle&gt;van der&lt;/nonDroppingParticle&gt;&lt;firstName&gt;J&lt;/firstName&gt;&lt;middleNames&gt;W&lt;/middleNames&gt;&lt;/author&gt;&lt;author&gt;&lt;firstName&gt;B&lt;/firstName&gt;&lt;middleNames&gt;J&lt;/middleNames&gt;&lt;lastName&gt;Kullberg&lt;/lastName&gt;&lt;/author&gt;&lt;/authors&gt;&lt;/publication&gt;&lt;publication&gt;&lt;volume&gt;40&lt;/volume&gt;&lt;publication_date&gt;99199904001200000000220000&lt;/publication_date&gt;&lt;number&gt;4&lt;/number&gt;&lt;institution&gt;Division of General Internal Medicine, Department of Medicine, University Hospital Nijmegen, 6500 HB Nijmegen, The Netherlands.&lt;/institution&gt;&lt;startpage&gt;680&lt;/startpage&gt;&lt;title&gt;Apolipoprotein E knock-out mice are highly susceptible to endotoxemia and Klebsiella pneumoniae infection.&lt;/title&gt;&lt;uuid&gt;84CEEEB8-C000-4311-951D-8B0066DCEF46&lt;/uuid&gt;&lt;subtype&gt;400&lt;/subtype&gt;&lt;endpage&gt;685&lt;/endpage&gt;&lt;type&gt;400&lt;/type&gt;&lt;url&gt;http://eutils.ncbi.nlm.nih.gov/entrez/eutils/elink.fcgi?dbfrom=pubmed&amp;amp;id=10191292&amp;amp;retmode=ref&amp;amp;cmd=prlinks&lt;/url&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nonDroppingParticle&gt;de&lt;/nonDroppingParticle&gt;&lt;firstName&gt;N&lt;/firstName&gt;&lt;lastName&gt;Bont&lt;/lastName&gt;&lt;/author&gt;&lt;author&gt;&lt;firstName&gt;M&lt;/firstName&gt;&lt;middleNames&gt;G&lt;/middleNames&gt;&lt;lastName&gt;Netea&lt;/lastName&gt;&lt;/author&gt;&lt;author&gt;&lt;firstName&gt;P&lt;/firstName&gt;&lt;middleNames&gt;N&lt;/middleNames&gt;&lt;lastName&gt;Demacker&lt;/lastName&gt;&lt;/author&gt;&lt;author&gt;&lt;firstName&gt;I&lt;/firstName&gt;&lt;lastName&gt;Verschueren&lt;/lastName&gt;&lt;/author&gt;&lt;author&gt;&lt;firstName&gt;B&lt;/firstName&gt;&lt;middleNames&gt;J&lt;/middleNames&gt;&lt;lastName&gt;Kullberg&lt;/lastName&gt;&lt;/author&gt;&lt;author&gt;&lt;lastName&gt;Dijk&lt;/lastName&gt;&lt;nonDroppingParticle&gt;van&lt;/nonDroppingParticle&gt;&lt;firstName&gt;K&lt;/firstName&gt;&lt;middleNames&gt;W&lt;/middleNames&gt;&lt;/author&gt;&lt;author&gt;&lt;lastName&gt;Meer&lt;/lastName&gt;&lt;nonDroppingParticle&gt;van der&lt;/nonDroppingParticle&gt;&lt;firstName&gt;J&lt;/firstName&gt;&lt;middleNames&gt;W&lt;/middleNames&gt;&lt;/author&gt;&lt;author&gt;&lt;firstName&gt;A&lt;/firstName&gt;&lt;middleNames&gt;F&lt;/middleNames&gt;&lt;lastName&gt;Stalenhoef&lt;/lastName&gt;&lt;/author&gt;&lt;/authors&gt;&lt;/publication&gt;&lt;publication&gt;&lt;volume&gt;39&lt;/volume&gt;&lt;publication_date&gt;99199809001200000000220000&lt;/publication_date&gt;&lt;number&gt;9&lt;/number&gt;&lt;institution&gt;Department of Medicine, Washington University School of Medicine, St. Louis, MO 63110, USA.&lt;/institution&gt;&lt;startpage&gt;1740&lt;/startpage&gt;&lt;title&gt;Apolipoprotein E-deficient mice have impaired innate immune responses to Listeria monocytogenes in vivo.&lt;/title&gt;&lt;uuid&gt;7EE1E2A3-8D1C-486B-98B8-F4B861AE2626&lt;/uuid&gt;&lt;subtype&gt;400&lt;/subtype&gt;&lt;endpage&gt;1743&lt;/endpage&gt;&lt;type&gt;400&lt;/type&gt;&lt;url&gt;http://eutils.ncbi.nlm.nih.gov/entrez/eutils/elink.fcgi?dbfrom=pubmed&amp;amp;id=9741685&amp;amp;retmode=ref&amp;amp;cmd=prlinks&lt;/url&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S&lt;/firstName&gt;&lt;middleNames&gt;E&lt;/middleNames&gt;&lt;lastName&gt;Roselaar&lt;/lastName&gt;&lt;/author&gt;&lt;author&gt;&lt;firstName&gt;A&lt;/firstName&gt;&lt;lastName&gt;Daugherty&lt;/lastName&gt;&lt;/author&gt;&lt;/authors&gt;&lt;/publication&gt;&lt;/publications&gt;&lt;cites&gt;&lt;/cites&gt;&lt;/citation&gt;</w:instrText>
      </w:r>
      <w:r w:rsidR="009A7190" w:rsidRPr="00256B82">
        <w:fldChar w:fldCharType="separate"/>
      </w:r>
      <w:r w:rsidR="0035333E">
        <w:rPr>
          <w:rFonts w:ascii="Calibri" w:hAnsi="Calibri" w:cs="Calibri"/>
          <w:vertAlign w:val="superscript"/>
        </w:rPr>
        <w:t>159-161</w:t>
      </w:r>
      <w:r w:rsidR="009A7190" w:rsidRPr="00256B82">
        <w:fldChar w:fldCharType="end"/>
      </w:r>
      <w:r w:rsidR="00F2050C" w:rsidRPr="00256B82">
        <w:t>.</w:t>
      </w:r>
      <w:r w:rsidR="00F22ADA" w:rsidRPr="00256B82">
        <w:t xml:space="preserve"> </w:t>
      </w:r>
      <w:r w:rsidR="00E82204" w:rsidRPr="00256B82">
        <w:t>In</w:t>
      </w:r>
      <w:r w:rsidR="00BA28F5">
        <w:t>deed</w:t>
      </w:r>
      <w:r w:rsidR="00E82204" w:rsidRPr="00256B82">
        <w:t xml:space="preserve">, </w:t>
      </w:r>
      <w:r w:rsidR="00F7426E" w:rsidRPr="00256B82">
        <w:t>leukocyte</w:t>
      </w:r>
      <w:r w:rsidR="00E82204" w:rsidRPr="00256B82">
        <w:t xml:space="preserve"> interaction </w:t>
      </w:r>
      <w:r w:rsidR="00290E98" w:rsidRPr="00256B82">
        <w:t>with lipid</w:t>
      </w:r>
      <w:r w:rsidR="00BA28F5">
        <w:t>s</w:t>
      </w:r>
      <w:r w:rsidR="00290E98" w:rsidRPr="00256B82">
        <w:t xml:space="preserve"> </w:t>
      </w:r>
      <w:r w:rsidR="00E82204" w:rsidRPr="00256B82">
        <w:t xml:space="preserve">in </w:t>
      </w:r>
      <w:r w:rsidR="009664D9" w:rsidRPr="00256B82">
        <w:t>hyper</w:t>
      </w:r>
      <w:r w:rsidR="00E82204" w:rsidRPr="00256B82">
        <w:t xml:space="preserve">lipidaemic </w:t>
      </w:r>
      <w:r w:rsidR="00DA725C" w:rsidRPr="00256B82">
        <w:t xml:space="preserve">environments </w:t>
      </w:r>
      <w:r w:rsidR="00290E98" w:rsidRPr="00256B82">
        <w:t>has been</w:t>
      </w:r>
      <w:r w:rsidR="00E82204" w:rsidRPr="00256B82">
        <w:t xml:space="preserve"> documented </w:t>
      </w:r>
      <w:r w:rsidR="00290E98" w:rsidRPr="00256B82">
        <w:t xml:space="preserve">for </w:t>
      </w:r>
      <w:r w:rsidR="00224A6A">
        <w:t>&gt;</w:t>
      </w:r>
      <w:r w:rsidR="00E82204" w:rsidRPr="00256B82">
        <w:t xml:space="preserve">50 years, </w:t>
      </w:r>
      <w:r w:rsidR="0052045E" w:rsidRPr="00256B82">
        <w:t>when</w:t>
      </w:r>
      <w:r w:rsidR="00E82204" w:rsidRPr="00256B82">
        <w:t xml:space="preserve"> </w:t>
      </w:r>
      <w:r w:rsidR="00480CC9" w:rsidRPr="00256B82">
        <w:t xml:space="preserve">lipid-filled </w:t>
      </w:r>
      <w:r w:rsidR="000F17D6" w:rsidRPr="00256B82">
        <w:t>rat</w:t>
      </w:r>
      <w:r w:rsidR="00E82204" w:rsidRPr="00256B82">
        <w:t xml:space="preserve"> monocyte</w:t>
      </w:r>
      <w:r w:rsidR="0052045E" w:rsidRPr="00256B82">
        <w:t>s</w:t>
      </w:r>
      <w:r w:rsidR="000F17D6" w:rsidRPr="00256B82">
        <w:t xml:space="preserve"> </w:t>
      </w:r>
      <w:r w:rsidR="00BA28F5" w:rsidRPr="00256B82">
        <w:t>in response to a HFD</w:t>
      </w:r>
      <w:r w:rsidR="00BA28F5">
        <w:t xml:space="preserve"> </w:t>
      </w:r>
      <w:r w:rsidR="0052045E" w:rsidRPr="00256B82">
        <w:t xml:space="preserve">were denoted </w:t>
      </w:r>
      <w:r w:rsidR="00BA28F5">
        <w:t>as ‘</w:t>
      </w:r>
      <w:r w:rsidR="0052045E" w:rsidRPr="00256B82">
        <w:t>lipophages</w:t>
      </w:r>
      <w:r w:rsidR="00BA28F5">
        <w:t xml:space="preserve">’ </w:t>
      </w:r>
      <w:r w:rsidR="00F2257D" w:rsidRPr="00256B82">
        <w:fldChar w:fldCharType="begin"/>
      </w:r>
      <w:r w:rsidR="0035333E">
        <w:instrText xml:space="preserve"> ADDIN PAPERS2_CITATIONS &lt;citation&gt;&lt;uuid&gt;7725987D-FC7A-4CA2-8AE2-E1E52E13F259&lt;/uuid&gt;&lt;priority&gt;0&lt;/priority&gt;&lt;publications&gt;&lt;publication&gt;&lt;volume&gt;5&lt;/volume&gt;&lt;publication_date&gt;99196410001200000000220000&lt;/publication_date&gt;&lt;startpage&gt;624&lt;/startpage&gt;&lt;title&gt;Accumulation of lipids in the leukocytes of rats fed atherogenic diets.&lt;/title&gt;&lt;uuid&gt;0B8C5BD3-C5EF-40C0-B4C6-7CAD41CFD891&lt;/uuid&gt;&lt;subtype&gt;400&lt;/subtype&gt;&lt;endpage&gt;627&lt;/endpage&gt;&lt;type&gt;400&lt;/type&gt;&lt;url&gt;http://eutils.ncbi.nlm.nih.gov/entrez/eutils/elink.fcgi?dbfrom=pubmed&amp;amp;id=14221109&amp;amp;retmode=ref&amp;amp;cmd=prlinks&lt;/url&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M&lt;/firstName&gt;&lt;lastName&gt;Suzuki&lt;/lastName&gt;&lt;/author&gt;&lt;author&gt;&lt;firstName&gt;Robert&lt;/firstName&gt;&lt;middleNames&gt;M&lt;/middleNames&gt;&lt;lastName&gt;O'Neal&lt;/lastName&gt;&lt;/author&gt;&lt;/authors&gt;&lt;/publication&gt;&lt;/publications&gt;&lt;cites&gt;&lt;/cites&gt;&lt;/citation&gt;</w:instrText>
      </w:r>
      <w:r w:rsidR="00F2257D" w:rsidRPr="00256B82">
        <w:fldChar w:fldCharType="separate"/>
      </w:r>
      <w:r w:rsidR="0035333E">
        <w:rPr>
          <w:rFonts w:ascii="Calibri" w:hAnsi="Calibri" w:cs="Calibri"/>
          <w:vertAlign w:val="superscript"/>
        </w:rPr>
        <w:t>162</w:t>
      </w:r>
      <w:r w:rsidR="00F2257D" w:rsidRPr="00256B82">
        <w:fldChar w:fldCharType="end"/>
      </w:r>
      <w:r w:rsidR="00290E98" w:rsidRPr="00256B82">
        <w:t>, and</w:t>
      </w:r>
      <w:r w:rsidR="0052045E" w:rsidRPr="00256B82">
        <w:t xml:space="preserve"> </w:t>
      </w:r>
      <w:r w:rsidR="00290E98" w:rsidRPr="00256B82">
        <w:t>m</w:t>
      </w:r>
      <w:r w:rsidR="0052045E" w:rsidRPr="00256B82">
        <w:t xml:space="preserve">onocyte </w:t>
      </w:r>
      <w:r w:rsidR="00021FA8" w:rsidRPr="00256B82">
        <w:t xml:space="preserve">invasion </w:t>
      </w:r>
      <w:r w:rsidR="00BA28F5">
        <w:t>of</w:t>
      </w:r>
      <w:r w:rsidR="00BA28F5" w:rsidRPr="00256B82">
        <w:t xml:space="preserve"> </w:t>
      </w:r>
      <w:r w:rsidR="00021FA8" w:rsidRPr="00256B82">
        <w:t xml:space="preserve">the vascular endothelium </w:t>
      </w:r>
      <w:r w:rsidR="00290E98" w:rsidRPr="00256B82">
        <w:t>in HFD</w:t>
      </w:r>
      <w:r w:rsidR="00BA28F5">
        <w:t>-</w:t>
      </w:r>
      <w:r w:rsidR="00290E98" w:rsidRPr="00256B82">
        <w:t xml:space="preserve">reared pigs was </w:t>
      </w:r>
      <w:r w:rsidR="00021FA8" w:rsidRPr="00256B82">
        <w:t>imaged by transmission and scanning electron microscopy in 1979</w:t>
      </w:r>
      <w:r w:rsidR="00D851A8" w:rsidRPr="00256B82">
        <w:fldChar w:fldCharType="begin"/>
      </w:r>
      <w:r w:rsidR="0035333E">
        <w:instrText xml:space="preserve"> ADDIN PAPERS2_CITATIONS &lt;citation&gt;&lt;uuid&gt;AE434D37-647A-4FF5-AD68-B8DE086A6CD6&lt;/uuid&gt;&lt;priority&gt;0&lt;/priority&gt;&lt;publications&gt;&lt;publication&gt;&lt;volume&gt;95&lt;/volume&gt;&lt;publication_date&gt;99197906001200000000220000&lt;/publication_date&gt;&lt;number&gt;3&lt;/number&gt;&lt;startpage&gt;775&lt;/startpage&gt;&lt;title&gt;Dietary induced atherogenesis in swine. Morphology of the intima in prelesion stages.&lt;/title&gt;&lt;uuid&gt;936F0670-63CB-4CD6-9B26-977C7868A38B&lt;/uuid&gt;&lt;subtype&gt;400&lt;/subtype&gt;&lt;publisher&gt;American Society for Investigative Pathology&lt;/publisher&gt;&lt;type&gt;400&lt;/type&gt;&lt;endpage&gt;792&lt;/endpage&gt;&lt;url&gt;/pmc/articles/PMC2042303/?report=abstract&lt;/url&gt;&lt;bundle&gt;&lt;publication&gt;&lt;title&gt;The American journal of pathology&lt;/title&gt;&lt;type&gt;-100&lt;/type&gt;&lt;subtype&gt;-100&lt;/subtype&gt;&lt;uuid&gt;92243641-E1A3-4DB1-ACE9-580CDB49149D&lt;/uuid&gt;&lt;/publication&gt;&lt;/bundle&gt;&lt;authors&gt;&lt;author&gt;&lt;firstName&gt;Ross&lt;/firstName&gt;&lt;middleNames&gt;G&lt;/middleNames&gt;&lt;lastName&gt;Gerrity&lt;/lastName&gt;&lt;/author&gt;&lt;author&gt;&lt;firstName&gt;H&lt;/firstName&gt;&lt;middleNames&gt;K&lt;/middleNames&gt;&lt;lastName&gt;Naito&lt;/lastName&gt;&lt;/author&gt;&lt;author&gt;&lt;firstName&gt;M&lt;/firstName&gt;&lt;lastName&gt;Richardson&lt;/lastName&gt;&lt;/author&gt;&lt;author&gt;&lt;firstName&gt;C&lt;/firstName&gt;&lt;middleNames&gt;J&lt;/middleNames&gt;&lt;lastName&gt;Schwartz&lt;/lastName&gt;&lt;/author&gt;&lt;/authors&gt;&lt;/publication&gt;&lt;/publications&gt;&lt;cites&gt;&lt;/cites&gt;&lt;/citation&gt;</w:instrText>
      </w:r>
      <w:r w:rsidR="00D851A8" w:rsidRPr="00256B82">
        <w:fldChar w:fldCharType="separate"/>
      </w:r>
      <w:r w:rsidR="0035333E">
        <w:rPr>
          <w:rFonts w:ascii="Calibri" w:hAnsi="Calibri" w:cs="Calibri"/>
          <w:vertAlign w:val="superscript"/>
        </w:rPr>
        <w:t>163</w:t>
      </w:r>
      <w:r w:rsidR="00D851A8" w:rsidRPr="00256B82">
        <w:fldChar w:fldCharType="end"/>
      </w:r>
      <w:r w:rsidR="00021FA8" w:rsidRPr="00256B82">
        <w:t xml:space="preserve"> and 1981</w:t>
      </w:r>
      <w:r w:rsidR="00D851A8" w:rsidRPr="00256B82">
        <w:fldChar w:fldCharType="begin"/>
      </w:r>
      <w:r w:rsidR="0035333E">
        <w:instrText xml:space="preserve"> ADDIN PAPERS2_CITATIONS &lt;citation&gt;&lt;uuid&gt;95A13F91-CAEF-4EE7-A14B-3A4C5E80752F&lt;/uuid&gt;&lt;priority&gt;0&lt;/priority&gt;&lt;publications&gt;&lt;publication&gt;&lt;volume&gt;103&lt;/volume&gt;&lt;publication_date&gt;99198105001200000000220000&lt;/publication_date&gt;&lt;number&gt;2&lt;/number&gt;&lt;startpage&gt;181&lt;/startpage&gt;&lt;title&gt;The role of the monocyte in atherogenesis: I. Transition of blood-borne monocytes into foam cells in fatty lesions.&lt;/title&gt;&lt;uuid&gt;B1E3970C-56AB-454F-B887-AD82DD777C1B&lt;/uuid&gt;&lt;subtype&gt;400&lt;/subtype&gt;&lt;endpage&gt;190&lt;/endpage&gt;&lt;type&gt;400&lt;/type&gt;&lt;citekey&gt;Gerrity:1981tc&lt;/citekey&gt;&lt;url&gt;http://eutils.ncbi.nlm.nih.gov/entrez/eutils/elink.fcgi?dbfrom=pubmed&amp;amp;id=7234961&amp;amp;retmode=ref&amp;amp;cmd=prlinks&lt;/url&gt;&lt;bundle&gt;&lt;publication&gt;&lt;title&gt;The American journal of pathology&lt;/title&gt;&lt;type&gt;-100&lt;/type&gt;&lt;subtype&gt;-100&lt;/subtype&gt;&lt;uuid&gt;92243641-E1A3-4DB1-ACE9-580CDB49149D&lt;/uuid&gt;&lt;/publication&gt;&lt;/bundle&gt;&lt;authors&gt;&lt;author&gt;&lt;firstName&gt;Ross&lt;/firstName&gt;&lt;middleNames&gt;G&lt;/middleNames&gt;&lt;lastName&gt;Gerrity&lt;/lastName&gt;&lt;/author&gt;&lt;/authors&gt;&lt;/publication&gt;&lt;/publications&gt;&lt;cites&gt;&lt;/cites&gt;&lt;/citation&gt;</w:instrText>
      </w:r>
      <w:r w:rsidR="00D851A8" w:rsidRPr="00256B82">
        <w:fldChar w:fldCharType="separate"/>
      </w:r>
      <w:r w:rsidR="0035333E">
        <w:rPr>
          <w:rFonts w:ascii="Calibri" w:hAnsi="Calibri" w:cs="Calibri"/>
          <w:vertAlign w:val="superscript"/>
        </w:rPr>
        <w:t>164</w:t>
      </w:r>
      <w:r w:rsidR="00D851A8" w:rsidRPr="00256B82">
        <w:fldChar w:fldCharType="end"/>
      </w:r>
      <w:r w:rsidR="00BA28F5">
        <w:t>, respectively</w:t>
      </w:r>
      <w:r w:rsidR="00930E9C" w:rsidRPr="00256B82">
        <w:t>.</w:t>
      </w:r>
      <w:r w:rsidRPr="00256B82">
        <w:t xml:space="preserve"> </w:t>
      </w:r>
      <w:r w:rsidR="0054734F" w:rsidRPr="00256B82">
        <w:t xml:space="preserve">Some studies </w:t>
      </w:r>
      <w:r w:rsidR="00BA28F5">
        <w:t>in z</w:t>
      </w:r>
      <w:r w:rsidR="00BA28F5" w:rsidRPr="00256B82">
        <w:t>ebra fish</w:t>
      </w:r>
      <w:r w:rsidR="00BA28F5" w:rsidRPr="00256B82">
        <w:rPr>
          <w:rFonts w:cs="Arial"/>
        </w:rPr>
        <w:t xml:space="preserve"> </w:t>
      </w:r>
      <w:r w:rsidR="0054734F" w:rsidRPr="00256B82">
        <w:t>have also shown</w:t>
      </w:r>
      <w:r w:rsidRPr="00256B82">
        <w:t xml:space="preserve"> </w:t>
      </w:r>
      <w:r w:rsidR="0046103A" w:rsidRPr="00256B82">
        <w:rPr>
          <w:rFonts w:cs="Arial"/>
        </w:rPr>
        <w:t xml:space="preserve">monocytes </w:t>
      </w:r>
      <w:r w:rsidR="0054734F" w:rsidRPr="00256B82">
        <w:rPr>
          <w:rFonts w:cs="Arial"/>
        </w:rPr>
        <w:t xml:space="preserve">can </w:t>
      </w:r>
      <w:r w:rsidR="004B3B47">
        <w:rPr>
          <w:rFonts w:cs="Arial"/>
        </w:rPr>
        <w:t>up</w:t>
      </w:r>
      <w:r w:rsidR="0054734F" w:rsidRPr="00256B82">
        <w:rPr>
          <w:rFonts w:cs="Arial"/>
        </w:rPr>
        <w:t xml:space="preserve">take </w:t>
      </w:r>
      <w:r w:rsidR="0046103A" w:rsidRPr="00256B82">
        <w:rPr>
          <w:rFonts w:cs="Arial"/>
        </w:rPr>
        <w:t>lipid</w:t>
      </w:r>
      <w:r w:rsidR="004B3B47">
        <w:rPr>
          <w:rFonts w:cs="Arial"/>
        </w:rPr>
        <w:t>s</w:t>
      </w:r>
      <w:r w:rsidR="0046103A" w:rsidRPr="00256B82">
        <w:rPr>
          <w:rFonts w:cs="Arial"/>
        </w:rPr>
        <w:t xml:space="preserve"> in circulation in a TLR4</w:t>
      </w:r>
      <w:r w:rsidR="004B3B47">
        <w:rPr>
          <w:rFonts w:cs="Arial"/>
        </w:rPr>
        <w:t>-</w:t>
      </w:r>
      <w:r w:rsidR="0046103A" w:rsidRPr="00256B82">
        <w:rPr>
          <w:rFonts w:cs="Arial"/>
        </w:rPr>
        <w:t>depend</w:t>
      </w:r>
      <w:r w:rsidR="004B3B47">
        <w:rPr>
          <w:rFonts w:cs="Arial"/>
        </w:rPr>
        <w:t>e</w:t>
      </w:r>
      <w:r w:rsidR="0046103A" w:rsidRPr="00256B82">
        <w:rPr>
          <w:rFonts w:cs="Arial"/>
        </w:rPr>
        <w:t>nt process</w:t>
      </w:r>
      <w:r w:rsidR="003D03D5" w:rsidRPr="00256B82">
        <w:rPr>
          <w:rFonts w:cs="Arial"/>
        </w:rPr>
        <w:fldChar w:fldCharType="begin"/>
      </w:r>
      <w:r w:rsidR="0035333E">
        <w:rPr>
          <w:rFonts w:cs="Arial"/>
        </w:rPr>
        <w:instrText xml:space="preserve"> ADDIN PAPERS2_CITATIONS &lt;citation&gt;&lt;uuid&gt;463F8FBF-FBBE-407D-A7C4-03475A48FC89&lt;/uuid&gt;&lt;priority&gt;0&lt;/priority&gt;&lt;publications&gt;&lt;publication&gt;&lt;uuid&gt;5CE53066-61DC-4B70-B10A-62673561C6FE&lt;/uuid&gt;&lt;volume&gt;104&lt;/volume&gt;&lt;doi&gt;10.1161/CIRCRESAHA.108.192880&lt;/doi&gt;&lt;startpage&gt;1355&lt;/startpage&gt;&lt;publication_date&gt;99200906191200000000222000&lt;/publication_date&gt;&lt;url&gt;http://circres.ahajournals.org/cgi/doi/10.1161/CIRCRESAHA.108.192880&lt;/url&gt;&lt;citekey&gt;Choi:2009gp&lt;/citekey&gt;&lt;type&gt;400&lt;/type&gt;&lt;title&gt;Lipoprotein accumulation in macrophages via toll-like receptor-4-dependent fluid phase uptake.&lt;/title&gt;&lt;institution&gt;Department of Medicine, University of California at San Diego, 9500 Gilman Dr, La Jolla, CA 92093, USA.&lt;/institution&gt;&lt;number&gt;12&lt;/number&gt;&lt;subtype&gt;400&lt;/subtype&gt;&lt;endpage&gt;1363&lt;/endpage&gt;&lt;bundle&gt;&lt;publication&gt;&lt;title&gt;Circulation Research&lt;/title&gt;&lt;type&gt;-100&lt;/type&gt;&lt;subtype&gt;-100&lt;/subtype&gt;&lt;uuid&gt;95120724-11A2-41DA-BD65-D82A57A2AC6B&lt;/uuid&gt;&lt;/publication&gt;&lt;/bundle&gt;&lt;authors&gt;&lt;author&gt;&lt;firstName&gt;Soo-Ho&lt;/firstName&gt;&lt;lastName&gt;Choi&lt;/lastName&gt;&lt;/author&gt;&lt;author&gt;&lt;firstName&gt;Richard&lt;/firstName&gt;&lt;lastName&gt;Harkewicz&lt;/lastName&gt;&lt;/author&gt;&lt;author&gt;&lt;firstName&gt;Jee&lt;/firstName&gt;&lt;middleNames&gt;Hyun&lt;/middleNames&gt;&lt;lastName&gt;Lee&lt;/lastName&gt;&lt;/author&gt;&lt;author&gt;&lt;firstName&gt;Agnès&lt;/firstName&gt;&lt;lastName&gt;Boullier&lt;/lastName&gt;&lt;/author&gt;&lt;author&gt;&lt;firstName&gt;Felicidad&lt;/firstName&gt;&lt;lastName&gt;Almazan&lt;/lastName&gt;&lt;/author&gt;&lt;author&gt;&lt;firstName&gt;Andrew&lt;/firstName&gt;&lt;middleNames&gt;C&lt;/middleNames&gt;&lt;lastName&gt;Li&lt;/lastName&gt;&lt;/author&gt;&lt;author&gt;&lt;firstName&gt;Joseph&lt;/firstName&gt;&lt;middleNames&gt;L&lt;/middleNames&gt;&lt;lastName&gt;Witztum&lt;/lastName&gt;&lt;/author&gt;&lt;author&gt;&lt;firstName&gt;Yun&lt;/firstName&gt;&lt;middleNames&gt;Soo&lt;/middleNames&gt;&lt;lastName&gt;Bae&lt;/lastName&gt;&lt;/author&gt;&lt;author&gt;&lt;firstName&gt;Yury&lt;/firstName&gt;&lt;middleNames&gt;I&lt;/middleNames&gt;&lt;lastName&gt;Miller&lt;/lastName&gt;&lt;/author&gt;&lt;/authors&gt;&lt;/publication&gt;&lt;/publications&gt;&lt;cites&gt;&lt;/cites&gt;&lt;/citation&gt;</w:instrText>
      </w:r>
      <w:r w:rsidR="003D03D5" w:rsidRPr="00256B82">
        <w:rPr>
          <w:rFonts w:cs="Arial"/>
        </w:rPr>
        <w:fldChar w:fldCharType="separate"/>
      </w:r>
      <w:r w:rsidR="0035333E">
        <w:rPr>
          <w:rFonts w:ascii="Calibri" w:hAnsi="Calibri" w:cs="Calibri"/>
          <w:vertAlign w:val="superscript"/>
        </w:rPr>
        <w:t>165</w:t>
      </w:r>
      <w:r w:rsidR="003D03D5" w:rsidRPr="00256B82">
        <w:rPr>
          <w:rFonts w:cs="Arial"/>
        </w:rPr>
        <w:fldChar w:fldCharType="end"/>
      </w:r>
      <w:r w:rsidR="0054734F" w:rsidRPr="00256B82">
        <w:rPr>
          <w:rFonts w:cs="Arial"/>
        </w:rPr>
        <w:t>.</w:t>
      </w:r>
    </w:p>
    <w:p w14:paraId="753AAEAC" w14:textId="77777777" w:rsidR="00860176" w:rsidRPr="00256B82" w:rsidRDefault="00860176" w:rsidP="00C971B2">
      <w:pPr>
        <w:spacing w:before="120" w:after="120" w:line="360" w:lineRule="auto"/>
        <w:jc w:val="left"/>
      </w:pPr>
    </w:p>
    <w:p w14:paraId="1B39874E" w14:textId="5866F278" w:rsidR="008F00FD" w:rsidRPr="00153BC6" w:rsidRDefault="00C77CD3" w:rsidP="000010E4">
      <w:pPr>
        <w:pStyle w:val="Heading3"/>
        <w:spacing w:before="120" w:after="120" w:line="360" w:lineRule="auto"/>
        <w:contextualSpacing w:val="0"/>
        <w:jc w:val="left"/>
        <w:rPr>
          <w:b w:val="0"/>
          <w:i w:val="0"/>
        </w:rPr>
      </w:pPr>
      <w:r w:rsidRPr="00256B82">
        <w:t xml:space="preserve">[H3] </w:t>
      </w:r>
      <w:proofErr w:type="gramStart"/>
      <w:r w:rsidR="00B77BE9">
        <w:t>Effects of</w:t>
      </w:r>
      <w:r w:rsidR="00BA725F" w:rsidRPr="00256B82">
        <w:t xml:space="preserve"> cholesterol</w:t>
      </w:r>
      <w:r w:rsidR="000010E4">
        <w:t>.</w:t>
      </w:r>
      <w:proofErr w:type="gramEnd"/>
      <w:r w:rsidR="00B77BE9">
        <w:t xml:space="preserve"> </w:t>
      </w:r>
      <w:r w:rsidR="00AE2CE4" w:rsidRPr="000010E4">
        <w:rPr>
          <w:b w:val="0"/>
          <w:i w:val="0"/>
        </w:rPr>
        <w:t xml:space="preserve">The presence of cholesterol within </w:t>
      </w:r>
      <w:r w:rsidR="008674D0" w:rsidRPr="000010E4">
        <w:rPr>
          <w:b w:val="0"/>
          <w:i w:val="0"/>
        </w:rPr>
        <w:t xml:space="preserve">the </w:t>
      </w:r>
      <w:r w:rsidR="00AE2CE4" w:rsidRPr="000010E4">
        <w:rPr>
          <w:b w:val="0"/>
          <w:i w:val="0"/>
        </w:rPr>
        <w:t xml:space="preserve">atherosclerotic plaque and </w:t>
      </w:r>
      <w:r w:rsidR="008674D0" w:rsidRPr="000010E4">
        <w:rPr>
          <w:b w:val="0"/>
          <w:i w:val="0"/>
        </w:rPr>
        <w:t xml:space="preserve">the </w:t>
      </w:r>
      <w:r w:rsidR="00AE2CE4" w:rsidRPr="000010E4">
        <w:rPr>
          <w:b w:val="0"/>
          <w:i w:val="0"/>
        </w:rPr>
        <w:t xml:space="preserve">identification of monocyte extravasation into </w:t>
      </w:r>
      <w:r w:rsidR="00614478" w:rsidRPr="000010E4">
        <w:rPr>
          <w:b w:val="0"/>
          <w:i w:val="0"/>
        </w:rPr>
        <w:t>the sub</w:t>
      </w:r>
      <w:r w:rsidR="00AE2CE4" w:rsidRPr="000010E4">
        <w:rPr>
          <w:b w:val="0"/>
          <w:i w:val="0"/>
        </w:rPr>
        <w:t>endotheli</w:t>
      </w:r>
      <w:r w:rsidR="00614478" w:rsidRPr="000010E4">
        <w:rPr>
          <w:b w:val="0"/>
          <w:i w:val="0"/>
        </w:rPr>
        <w:t>al space</w:t>
      </w:r>
      <w:r w:rsidR="00AE2CE4" w:rsidRPr="000010E4">
        <w:rPr>
          <w:b w:val="0"/>
          <w:i w:val="0"/>
        </w:rPr>
        <w:t xml:space="preserve"> has focussed the trajectory of much monocyte research </w:t>
      </w:r>
      <w:r w:rsidR="008674D0" w:rsidRPr="000010E4">
        <w:rPr>
          <w:b w:val="0"/>
          <w:i w:val="0"/>
        </w:rPr>
        <w:t xml:space="preserve">in </w:t>
      </w:r>
      <w:r w:rsidR="00AE2CE4" w:rsidRPr="000010E4">
        <w:rPr>
          <w:b w:val="0"/>
          <w:i w:val="0"/>
        </w:rPr>
        <w:t xml:space="preserve">this pathophysiological context. </w:t>
      </w:r>
      <w:r w:rsidR="00D968D6" w:rsidRPr="000010E4">
        <w:rPr>
          <w:b w:val="0"/>
          <w:i w:val="0"/>
        </w:rPr>
        <w:t>Elevation in blood cholesterol, predominantly</w:t>
      </w:r>
      <w:r w:rsidR="00AE2CE4" w:rsidRPr="000010E4">
        <w:rPr>
          <w:b w:val="0"/>
          <w:i w:val="0"/>
        </w:rPr>
        <w:t xml:space="preserve"> </w:t>
      </w:r>
      <w:r w:rsidR="00E712AC" w:rsidRPr="000010E4">
        <w:rPr>
          <w:b w:val="0"/>
          <w:i w:val="0"/>
        </w:rPr>
        <w:t xml:space="preserve">owing </w:t>
      </w:r>
      <w:r w:rsidR="00AE2CE4" w:rsidRPr="000010E4">
        <w:rPr>
          <w:b w:val="0"/>
          <w:i w:val="0"/>
        </w:rPr>
        <w:t>to raised</w:t>
      </w:r>
      <w:r w:rsidR="00D968D6" w:rsidRPr="000010E4">
        <w:rPr>
          <w:b w:val="0"/>
          <w:i w:val="0"/>
        </w:rPr>
        <w:t xml:space="preserve"> LDL</w:t>
      </w:r>
      <w:r w:rsidR="00E712AC" w:rsidRPr="000010E4">
        <w:rPr>
          <w:b w:val="0"/>
          <w:i w:val="0"/>
        </w:rPr>
        <w:t xml:space="preserve"> levels,</w:t>
      </w:r>
      <w:r w:rsidR="00D968D6" w:rsidRPr="000010E4">
        <w:rPr>
          <w:b w:val="0"/>
          <w:i w:val="0"/>
        </w:rPr>
        <w:t xml:space="preserve"> is the most commonly </w:t>
      </w:r>
      <w:r w:rsidR="00F31753" w:rsidRPr="000010E4">
        <w:rPr>
          <w:b w:val="0"/>
          <w:i w:val="0"/>
        </w:rPr>
        <w:t>studied dyslipidaemic condition</w:t>
      </w:r>
      <w:r w:rsidR="00AE2CE4" w:rsidRPr="000010E4">
        <w:rPr>
          <w:b w:val="0"/>
          <w:i w:val="0"/>
        </w:rPr>
        <w:t xml:space="preserve">. </w:t>
      </w:r>
      <w:r w:rsidR="00614478" w:rsidRPr="000010E4">
        <w:rPr>
          <w:b w:val="0"/>
          <w:i w:val="0"/>
        </w:rPr>
        <w:t>As m</w:t>
      </w:r>
      <w:r w:rsidR="00DB7C3A" w:rsidRPr="000010E4">
        <w:rPr>
          <w:b w:val="0"/>
          <w:i w:val="0"/>
        </w:rPr>
        <w:t>onocytes</w:t>
      </w:r>
      <w:r w:rsidR="00614478" w:rsidRPr="000010E4">
        <w:rPr>
          <w:b w:val="0"/>
          <w:i w:val="0"/>
        </w:rPr>
        <w:t xml:space="preserve"> </w:t>
      </w:r>
      <w:r w:rsidR="008674D0" w:rsidRPr="000010E4">
        <w:rPr>
          <w:b w:val="0"/>
          <w:i w:val="0"/>
        </w:rPr>
        <w:t xml:space="preserve">and lipoprotein particles both </w:t>
      </w:r>
      <w:r w:rsidR="00614478" w:rsidRPr="000010E4">
        <w:rPr>
          <w:b w:val="0"/>
          <w:i w:val="0"/>
        </w:rPr>
        <w:t xml:space="preserve">circulate in the blood, </w:t>
      </w:r>
      <w:r w:rsidR="000010E4">
        <w:rPr>
          <w:b w:val="0"/>
          <w:i w:val="0"/>
        </w:rPr>
        <w:t>monocytes</w:t>
      </w:r>
      <w:r w:rsidR="000010E4" w:rsidRPr="000010E4">
        <w:rPr>
          <w:b w:val="0"/>
          <w:i w:val="0"/>
        </w:rPr>
        <w:t xml:space="preserve"> </w:t>
      </w:r>
      <w:r w:rsidR="008749BA" w:rsidRPr="000010E4">
        <w:rPr>
          <w:b w:val="0"/>
          <w:i w:val="0"/>
        </w:rPr>
        <w:t xml:space="preserve">are likely to </w:t>
      </w:r>
      <w:r w:rsidR="00614478" w:rsidRPr="000010E4">
        <w:rPr>
          <w:b w:val="0"/>
          <w:i w:val="0"/>
        </w:rPr>
        <w:t xml:space="preserve">have physical </w:t>
      </w:r>
      <w:r w:rsidR="00DB7C3A" w:rsidRPr="000010E4">
        <w:rPr>
          <w:b w:val="0"/>
          <w:i w:val="0"/>
        </w:rPr>
        <w:t>encounter</w:t>
      </w:r>
      <w:r w:rsidR="00614478" w:rsidRPr="000010E4">
        <w:rPr>
          <w:b w:val="0"/>
          <w:i w:val="0"/>
        </w:rPr>
        <w:t xml:space="preserve">s with </w:t>
      </w:r>
      <w:r w:rsidR="00DB7C3A" w:rsidRPr="000010E4">
        <w:rPr>
          <w:b w:val="0"/>
          <w:i w:val="0"/>
        </w:rPr>
        <w:t>cholesterol</w:t>
      </w:r>
      <w:r w:rsidR="00614478" w:rsidRPr="000010E4">
        <w:rPr>
          <w:b w:val="0"/>
          <w:i w:val="0"/>
        </w:rPr>
        <w:t xml:space="preserve"> well before </w:t>
      </w:r>
      <w:r w:rsidR="000010E4">
        <w:rPr>
          <w:b w:val="0"/>
          <w:i w:val="0"/>
        </w:rPr>
        <w:t xml:space="preserve">monocytes migrate </w:t>
      </w:r>
      <w:r w:rsidR="00E43319">
        <w:rPr>
          <w:b w:val="0"/>
          <w:i w:val="0"/>
        </w:rPr>
        <w:t>in</w:t>
      </w:r>
      <w:r w:rsidR="000010E4">
        <w:rPr>
          <w:b w:val="0"/>
          <w:i w:val="0"/>
        </w:rPr>
        <w:t xml:space="preserve">to the atherosclerotic lesion and </w:t>
      </w:r>
      <w:r w:rsidR="00E43319">
        <w:rPr>
          <w:b w:val="0"/>
          <w:i w:val="0"/>
        </w:rPr>
        <w:t>differentiate into</w:t>
      </w:r>
      <w:r w:rsidR="00E43319" w:rsidRPr="000010E4">
        <w:rPr>
          <w:b w:val="0"/>
          <w:i w:val="0"/>
        </w:rPr>
        <w:t xml:space="preserve"> </w:t>
      </w:r>
      <w:r w:rsidR="00614478" w:rsidRPr="000010E4">
        <w:rPr>
          <w:b w:val="0"/>
          <w:i w:val="0"/>
        </w:rPr>
        <w:t>tissue macrophages</w:t>
      </w:r>
      <w:r w:rsidR="00DB7C3A" w:rsidRPr="000010E4">
        <w:rPr>
          <w:b w:val="0"/>
          <w:i w:val="0"/>
        </w:rPr>
        <w:t xml:space="preserve">. </w:t>
      </w:r>
      <w:r w:rsidR="006E38E1">
        <w:rPr>
          <w:b w:val="0"/>
          <w:i w:val="0"/>
        </w:rPr>
        <w:t xml:space="preserve">In </w:t>
      </w:r>
      <w:r w:rsidR="00864003">
        <w:rPr>
          <w:b w:val="0"/>
          <w:i w:val="0"/>
        </w:rPr>
        <w:t>most</w:t>
      </w:r>
      <w:r w:rsidR="008749BA" w:rsidRPr="000010E4">
        <w:rPr>
          <w:b w:val="0"/>
          <w:i w:val="0"/>
        </w:rPr>
        <w:t xml:space="preserve"> of </w:t>
      </w:r>
      <w:r w:rsidR="00153BC6">
        <w:rPr>
          <w:b w:val="0"/>
          <w:i w:val="0"/>
        </w:rPr>
        <w:t xml:space="preserve">the </w:t>
      </w:r>
      <w:r w:rsidR="008749BA" w:rsidRPr="000010E4">
        <w:rPr>
          <w:b w:val="0"/>
          <w:i w:val="0"/>
        </w:rPr>
        <w:t xml:space="preserve">literature </w:t>
      </w:r>
      <w:r w:rsidR="006E38E1">
        <w:rPr>
          <w:b w:val="0"/>
          <w:i w:val="0"/>
        </w:rPr>
        <w:t>in</w:t>
      </w:r>
      <w:r w:rsidR="006E38E1" w:rsidRPr="000010E4">
        <w:rPr>
          <w:b w:val="0"/>
          <w:i w:val="0"/>
        </w:rPr>
        <w:t xml:space="preserve"> </w:t>
      </w:r>
      <w:r w:rsidR="008749BA" w:rsidRPr="000010E4">
        <w:rPr>
          <w:b w:val="0"/>
          <w:i w:val="0"/>
        </w:rPr>
        <w:t xml:space="preserve">this </w:t>
      </w:r>
      <w:r w:rsidR="006E38E1">
        <w:rPr>
          <w:b w:val="0"/>
          <w:i w:val="0"/>
        </w:rPr>
        <w:t>field,</w:t>
      </w:r>
      <w:r w:rsidR="006E38E1" w:rsidRPr="000010E4">
        <w:rPr>
          <w:b w:val="0"/>
          <w:i w:val="0"/>
        </w:rPr>
        <w:t xml:space="preserve"> </w:t>
      </w:r>
      <w:r w:rsidR="006E38E1">
        <w:rPr>
          <w:b w:val="0"/>
          <w:i w:val="0"/>
        </w:rPr>
        <w:t>the term</w:t>
      </w:r>
      <w:r w:rsidR="008749BA" w:rsidRPr="000010E4">
        <w:rPr>
          <w:b w:val="0"/>
          <w:i w:val="0"/>
        </w:rPr>
        <w:t xml:space="preserve"> </w:t>
      </w:r>
      <w:r w:rsidR="006E38E1">
        <w:rPr>
          <w:b w:val="0"/>
          <w:i w:val="0"/>
        </w:rPr>
        <w:t>‘</w:t>
      </w:r>
      <w:r w:rsidR="008749BA" w:rsidRPr="000010E4">
        <w:rPr>
          <w:b w:val="0"/>
          <w:i w:val="0"/>
        </w:rPr>
        <w:t>monocyte</w:t>
      </w:r>
      <w:r w:rsidR="006E38E1">
        <w:rPr>
          <w:b w:val="0"/>
          <w:i w:val="0"/>
        </w:rPr>
        <w:t>’</w:t>
      </w:r>
      <w:r w:rsidR="008749BA" w:rsidRPr="000010E4">
        <w:rPr>
          <w:b w:val="0"/>
          <w:i w:val="0"/>
        </w:rPr>
        <w:t xml:space="preserve"> </w:t>
      </w:r>
      <w:r w:rsidR="006E38E1">
        <w:rPr>
          <w:b w:val="0"/>
          <w:i w:val="0"/>
        </w:rPr>
        <w:t xml:space="preserve">is </w:t>
      </w:r>
      <w:r w:rsidR="006E38E1" w:rsidRPr="000010E4">
        <w:rPr>
          <w:b w:val="0"/>
          <w:i w:val="0"/>
        </w:rPr>
        <w:t>often</w:t>
      </w:r>
      <w:r w:rsidR="006E38E1">
        <w:rPr>
          <w:b w:val="0"/>
          <w:i w:val="0"/>
        </w:rPr>
        <w:t xml:space="preserve"> used</w:t>
      </w:r>
      <w:r w:rsidR="006E38E1" w:rsidRPr="000010E4">
        <w:rPr>
          <w:b w:val="0"/>
          <w:i w:val="0"/>
        </w:rPr>
        <w:t xml:space="preserve"> </w:t>
      </w:r>
      <w:r w:rsidR="006074A6" w:rsidRPr="000010E4">
        <w:rPr>
          <w:b w:val="0"/>
          <w:i w:val="0"/>
        </w:rPr>
        <w:t>interchangeably with</w:t>
      </w:r>
      <w:r w:rsidR="008749BA" w:rsidRPr="000010E4">
        <w:rPr>
          <w:b w:val="0"/>
          <w:i w:val="0"/>
        </w:rPr>
        <w:t xml:space="preserve"> (monocyte-derived) </w:t>
      </w:r>
      <w:r w:rsidR="006E38E1">
        <w:rPr>
          <w:b w:val="0"/>
          <w:i w:val="0"/>
        </w:rPr>
        <w:t>‘</w:t>
      </w:r>
      <w:r w:rsidR="008749BA" w:rsidRPr="000010E4">
        <w:rPr>
          <w:b w:val="0"/>
          <w:i w:val="0"/>
        </w:rPr>
        <w:t>macrophages</w:t>
      </w:r>
      <w:r w:rsidR="006E38E1">
        <w:rPr>
          <w:b w:val="0"/>
          <w:i w:val="0"/>
        </w:rPr>
        <w:t>’,</w:t>
      </w:r>
      <w:r w:rsidR="008749BA" w:rsidRPr="000010E4">
        <w:rPr>
          <w:b w:val="0"/>
          <w:i w:val="0"/>
        </w:rPr>
        <w:t xml:space="preserve"> and </w:t>
      </w:r>
      <w:r w:rsidR="006074A6" w:rsidRPr="000010E4">
        <w:rPr>
          <w:b w:val="0"/>
          <w:i w:val="0"/>
        </w:rPr>
        <w:t xml:space="preserve">experimental models </w:t>
      </w:r>
      <w:r w:rsidR="006E38E1">
        <w:rPr>
          <w:b w:val="0"/>
          <w:i w:val="0"/>
        </w:rPr>
        <w:t xml:space="preserve">are </w:t>
      </w:r>
      <w:r w:rsidR="006074A6" w:rsidRPr="000010E4">
        <w:rPr>
          <w:b w:val="0"/>
          <w:i w:val="0"/>
        </w:rPr>
        <w:t xml:space="preserve">often </w:t>
      </w:r>
      <w:r w:rsidR="008749BA" w:rsidRPr="006E38E1">
        <w:rPr>
          <w:b w:val="0"/>
        </w:rPr>
        <w:t>in vitro</w:t>
      </w:r>
      <w:r w:rsidR="008749BA" w:rsidRPr="000010E4">
        <w:rPr>
          <w:b w:val="0"/>
          <w:i w:val="0"/>
        </w:rPr>
        <w:t xml:space="preserve"> </w:t>
      </w:r>
      <w:r w:rsidR="006074A6" w:rsidRPr="000010E4">
        <w:rPr>
          <w:b w:val="0"/>
          <w:i w:val="0"/>
        </w:rPr>
        <w:t>scenarios</w:t>
      </w:r>
      <w:r w:rsidR="00DA6557" w:rsidRPr="000010E4">
        <w:rPr>
          <w:b w:val="0"/>
          <w:i w:val="0"/>
        </w:rPr>
        <w:t xml:space="preserve"> and/or</w:t>
      </w:r>
      <w:r w:rsidR="002726AB" w:rsidRPr="000010E4">
        <w:rPr>
          <w:b w:val="0"/>
          <w:i w:val="0"/>
        </w:rPr>
        <w:t xml:space="preserve"> cell lines</w:t>
      </w:r>
      <w:r w:rsidR="008749BA" w:rsidRPr="000010E4">
        <w:rPr>
          <w:b w:val="0"/>
          <w:i w:val="0"/>
        </w:rPr>
        <w:t xml:space="preserve"> </w:t>
      </w:r>
      <w:r w:rsidR="006E38E1">
        <w:rPr>
          <w:b w:val="0"/>
          <w:i w:val="0"/>
        </w:rPr>
        <w:t>that are used to</w:t>
      </w:r>
      <w:r w:rsidR="006074A6" w:rsidRPr="000010E4">
        <w:rPr>
          <w:b w:val="0"/>
          <w:i w:val="0"/>
        </w:rPr>
        <w:t xml:space="preserve"> recapitulate potential pathophysiological conditions. Additionally, th</w:t>
      </w:r>
      <w:r w:rsidR="006E38E1">
        <w:rPr>
          <w:b w:val="0"/>
          <w:i w:val="0"/>
        </w:rPr>
        <w:t>ese</w:t>
      </w:r>
      <w:r w:rsidR="006074A6" w:rsidRPr="000010E4">
        <w:rPr>
          <w:b w:val="0"/>
          <w:i w:val="0"/>
        </w:rPr>
        <w:t xml:space="preserve"> </w:t>
      </w:r>
      <w:r w:rsidR="00832ABA">
        <w:rPr>
          <w:b w:val="0"/>
          <w:i w:val="0"/>
        </w:rPr>
        <w:t>experiments</w:t>
      </w:r>
      <w:r w:rsidR="006E38E1">
        <w:rPr>
          <w:b w:val="0"/>
          <w:i w:val="0"/>
        </w:rPr>
        <w:t xml:space="preserve"> </w:t>
      </w:r>
      <w:r w:rsidR="002726AB" w:rsidRPr="000010E4">
        <w:rPr>
          <w:b w:val="0"/>
          <w:i w:val="0"/>
        </w:rPr>
        <w:t xml:space="preserve">frequently </w:t>
      </w:r>
      <w:r w:rsidR="006074A6" w:rsidRPr="000010E4">
        <w:rPr>
          <w:b w:val="0"/>
          <w:i w:val="0"/>
        </w:rPr>
        <w:t>involve</w:t>
      </w:r>
      <w:r w:rsidR="008749BA" w:rsidRPr="000010E4">
        <w:rPr>
          <w:b w:val="0"/>
          <w:i w:val="0"/>
        </w:rPr>
        <w:t xml:space="preserve"> transgenic animal models</w:t>
      </w:r>
      <w:r w:rsidR="006074A6" w:rsidRPr="000010E4">
        <w:rPr>
          <w:b w:val="0"/>
          <w:i w:val="0"/>
        </w:rPr>
        <w:t xml:space="preserve"> where cholesterol levels </w:t>
      </w:r>
      <w:r w:rsidR="00DA6557" w:rsidRPr="000010E4">
        <w:rPr>
          <w:b w:val="0"/>
          <w:i w:val="0"/>
        </w:rPr>
        <w:t xml:space="preserve">are </w:t>
      </w:r>
      <w:r w:rsidR="006074A6" w:rsidRPr="000010E4">
        <w:rPr>
          <w:b w:val="0"/>
          <w:i w:val="0"/>
        </w:rPr>
        <w:t>dramatically elevated to obtain results within an acceptable timeframe</w:t>
      </w:r>
      <w:r w:rsidR="008749BA" w:rsidRPr="000010E4">
        <w:rPr>
          <w:b w:val="0"/>
          <w:i w:val="0"/>
        </w:rPr>
        <w:t xml:space="preserve">. </w:t>
      </w:r>
      <w:r w:rsidR="00EF43E4" w:rsidRPr="000010E4">
        <w:rPr>
          <w:b w:val="0"/>
          <w:i w:val="0"/>
        </w:rPr>
        <w:t>Therefore</w:t>
      </w:r>
      <w:r w:rsidR="00DA6557" w:rsidRPr="000010E4">
        <w:rPr>
          <w:b w:val="0"/>
          <w:i w:val="0"/>
        </w:rPr>
        <w:t>,</w:t>
      </w:r>
      <w:r w:rsidR="00EF43E4" w:rsidRPr="000010E4">
        <w:rPr>
          <w:b w:val="0"/>
          <w:i w:val="0"/>
        </w:rPr>
        <w:t xml:space="preserve"> </w:t>
      </w:r>
      <w:r w:rsidR="006074A6" w:rsidRPr="000010E4">
        <w:rPr>
          <w:b w:val="0"/>
          <w:i w:val="0"/>
        </w:rPr>
        <w:t xml:space="preserve">data </w:t>
      </w:r>
      <w:r w:rsidR="006E38E1">
        <w:rPr>
          <w:b w:val="0"/>
          <w:i w:val="0"/>
        </w:rPr>
        <w:t xml:space="preserve">from </w:t>
      </w:r>
      <w:r w:rsidR="00832ABA">
        <w:rPr>
          <w:b w:val="0"/>
          <w:i w:val="0"/>
        </w:rPr>
        <w:t>experimental</w:t>
      </w:r>
      <w:r w:rsidR="006E38E1">
        <w:rPr>
          <w:b w:val="0"/>
          <w:i w:val="0"/>
        </w:rPr>
        <w:t xml:space="preserve"> studies</w:t>
      </w:r>
      <w:r w:rsidR="00A34FBB">
        <w:rPr>
          <w:b w:val="0"/>
          <w:i w:val="0"/>
        </w:rPr>
        <w:t xml:space="preserve"> </w:t>
      </w:r>
      <w:r w:rsidR="006074A6" w:rsidRPr="000010E4">
        <w:rPr>
          <w:b w:val="0"/>
          <w:i w:val="0"/>
        </w:rPr>
        <w:t>should be interpreted with</w:t>
      </w:r>
      <w:r w:rsidR="00EF43E4" w:rsidRPr="000010E4">
        <w:rPr>
          <w:b w:val="0"/>
          <w:i w:val="0"/>
        </w:rPr>
        <w:t xml:space="preserve"> some</w:t>
      </w:r>
      <w:r w:rsidR="006074A6" w:rsidRPr="000010E4">
        <w:rPr>
          <w:b w:val="0"/>
          <w:i w:val="0"/>
        </w:rPr>
        <w:t xml:space="preserve"> caution</w:t>
      </w:r>
      <w:r w:rsidR="00EF43E4" w:rsidRPr="000010E4">
        <w:rPr>
          <w:b w:val="0"/>
          <w:i w:val="0"/>
        </w:rPr>
        <w:t xml:space="preserve"> </w:t>
      </w:r>
      <w:r w:rsidR="006E38E1">
        <w:rPr>
          <w:b w:val="0"/>
          <w:i w:val="0"/>
        </w:rPr>
        <w:t>when</w:t>
      </w:r>
      <w:r w:rsidR="006E38E1" w:rsidRPr="000010E4">
        <w:rPr>
          <w:b w:val="0"/>
          <w:i w:val="0"/>
        </w:rPr>
        <w:t xml:space="preserve"> </w:t>
      </w:r>
      <w:r w:rsidR="00EF43E4" w:rsidRPr="000010E4">
        <w:rPr>
          <w:b w:val="0"/>
          <w:i w:val="0"/>
        </w:rPr>
        <w:t>translat</w:t>
      </w:r>
      <w:r w:rsidR="006E38E1">
        <w:rPr>
          <w:b w:val="0"/>
          <w:i w:val="0"/>
        </w:rPr>
        <w:t>ing</w:t>
      </w:r>
      <w:r w:rsidR="00EF43E4" w:rsidRPr="000010E4">
        <w:rPr>
          <w:b w:val="0"/>
          <w:i w:val="0"/>
        </w:rPr>
        <w:t xml:space="preserve"> </w:t>
      </w:r>
      <w:r w:rsidR="006E38E1">
        <w:rPr>
          <w:b w:val="0"/>
          <w:i w:val="0"/>
        </w:rPr>
        <w:t>in</w:t>
      </w:r>
      <w:r w:rsidR="00EF43E4" w:rsidRPr="000010E4">
        <w:rPr>
          <w:b w:val="0"/>
          <w:i w:val="0"/>
        </w:rPr>
        <w:t>to the human clinical context</w:t>
      </w:r>
      <w:r w:rsidR="006074A6" w:rsidRPr="000010E4">
        <w:rPr>
          <w:b w:val="0"/>
          <w:i w:val="0"/>
        </w:rPr>
        <w:t xml:space="preserve">. </w:t>
      </w:r>
    </w:p>
    <w:p w14:paraId="236914AB" w14:textId="67A6A71A" w:rsidR="00D65ABF" w:rsidRPr="00256B82" w:rsidRDefault="004F77B5" w:rsidP="001A6ECE">
      <w:pPr>
        <w:spacing w:before="120" w:after="120" w:line="360" w:lineRule="auto"/>
        <w:jc w:val="left"/>
      </w:pPr>
      <w:r w:rsidRPr="00256B82">
        <w:t>Monocytes undergo morphological</w:t>
      </w:r>
      <w:r w:rsidR="00EF66DB">
        <w:t xml:space="preserve">, phenotypical, and functional </w:t>
      </w:r>
      <w:r w:rsidRPr="00256B82">
        <w:t>change</w:t>
      </w:r>
      <w:r w:rsidR="009F68D0">
        <w:t>s</w:t>
      </w:r>
      <w:r w:rsidRPr="00256B82">
        <w:t xml:space="preserve"> in </w:t>
      </w:r>
      <w:r w:rsidR="00426490">
        <w:t>hypercholesterolaemic</w:t>
      </w:r>
      <w:r w:rsidR="00D431A8">
        <w:t xml:space="preserve"> </w:t>
      </w:r>
      <w:r w:rsidRPr="00256B82">
        <w:t>environments.</w:t>
      </w:r>
      <w:r w:rsidR="00225F72">
        <w:t xml:space="preserve"> </w:t>
      </w:r>
      <w:r w:rsidR="00F27932" w:rsidRPr="00256B82">
        <w:t>W</w:t>
      </w:r>
      <w:r w:rsidR="00C02E50" w:rsidRPr="00256B82">
        <w:t xml:space="preserve">ork in patients with </w:t>
      </w:r>
      <w:r w:rsidR="00224A6A">
        <w:t>familial hypercholesterolaemia</w:t>
      </w:r>
      <w:r w:rsidR="00224A6A" w:rsidRPr="00256B82">
        <w:t xml:space="preserve"> </w:t>
      </w:r>
      <w:r w:rsidR="00C02E50" w:rsidRPr="00256B82">
        <w:t xml:space="preserve">demonstrated intracytoplasmic vacuolation in monocytes </w:t>
      </w:r>
      <w:proofErr w:type="gramStart"/>
      <w:r w:rsidR="00C02E50" w:rsidRPr="00256B82">
        <w:t xml:space="preserve">and </w:t>
      </w:r>
      <w:r w:rsidR="005A49B0" w:rsidRPr="00256B82">
        <w:t xml:space="preserve"> </w:t>
      </w:r>
      <w:r w:rsidR="00272A1D">
        <w:t>suggested</w:t>
      </w:r>
      <w:proofErr w:type="gramEnd"/>
      <w:r w:rsidR="00272A1D">
        <w:t xml:space="preserve"> the presence of </w:t>
      </w:r>
      <w:r w:rsidR="00C02E50" w:rsidRPr="00256B82">
        <w:lastRenderedPageBreak/>
        <w:t>monocytosis</w:t>
      </w:r>
      <w:r w:rsidR="00272A1D">
        <w:t xml:space="preserve"> in these patients</w:t>
      </w:r>
      <w:r w:rsidR="00A470C7" w:rsidRPr="00256B82">
        <w:fldChar w:fldCharType="begin"/>
      </w:r>
      <w:r w:rsidR="0035333E">
        <w:instrText xml:space="preserve"> ADDIN PAPERS2_CITATIONS &lt;citation&gt;&lt;uuid&gt;7B44649E-9D89-43CD-904E-D588BECE713C&lt;/uuid&gt;&lt;priority&gt;0&lt;/priority&gt;&lt;publications&gt;&lt;publication&gt;&lt;uuid&gt;7B779431-3BC7-4574-957A-C3F535992265&lt;/uuid&gt;&lt;volume&gt;6&lt;/volume&gt;&lt;doi&gt;10.1161/01.ATV.6.3.259&lt;/doi&gt;&lt;startpage&gt;259&lt;/startpage&gt;&lt;publication_date&gt;99198605001200000000220000&lt;/publication_date&gt;&lt;url&gt;http://atvb.ahajournals.org/cgi/doi/10.1161/01.ATV.6.3.259&lt;/url&gt;&lt;type&gt;400&lt;/type&gt;&lt;title&gt;Observations on leukocytes from patients with severe familial hypercholesterolemia.&lt;/title&gt;&lt;publisher&gt;Lippincott Williams &amp;amp; Wilkins&lt;/publisher&gt;&lt;number&gt;3&lt;/number&gt;&lt;subtype&gt;400&lt;/subtype&gt;&lt;endpage&gt;264&lt;/endpage&gt;&lt;bundle&gt;&lt;publication&gt;&lt;title&gt;Arteriosclerosis (Dallas, Tex.)&lt;/title&gt;&lt;type&gt;-100&lt;/type&gt;&lt;subtype&gt;-100&lt;/subtype&gt;&lt;uuid&gt;DAA4B37B-9DCD-4468-AA77-8937F9612F51&lt;/uuid&gt;&lt;/publication&gt;&lt;/bundle&gt;&lt;authors&gt;&lt;author&gt;&lt;firstName&gt;H&lt;/firstName&gt;&lt;middleNames&gt;A&lt;/middleNames&gt;&lt;lastName&gt;Dresel&lt;/lastName&gt;&lt;/author&gt;&lt;author&gt;&lt;firstName&gt;D&lt;/firstName&gt;&lt;middleNames&gt;P&lt;/middleNames&gt;&lt;lastName&gt;Via&lt;/lastName&gt;&lt;/author&gt;&lt;author&gt;&lt;firstName&gt;M&lt;/firstName&gt;&lt;lastName&gt;Stohr&lt;/lastName&gt;&lt;/author&gt;&lt;author&gt;&lt;firstName&gt;U&lt;/firstName&gt;&lt;lastName&gt;Elchner&lt;/lastName&gt;&lt;/author&gt;&lt;author&gt;&lt;firstName&gt;A&lt;/firstName&gt;&lt;lastName&gt;Gnasso&lt;/lastName&gt;&lt;/author&gt;&lt;author&gt;&lt;firstName&gt;A&lt;/firstName&gt;&lt;lastName&gt;Postiglione&lt;/lastName&gt;&lt;/author&gt;&lt;author&gt;&lt;firstName&gt;N&lt;/firstName&gt;&lt;lastName&gt;Blin&lt;/lastName&gt;&lt;/author&gt;&lt;author&gt;&lt;firstName&gt;J&lt;/firstName&gt;&lt;lastName&gt;Augustin&lt;/lastName&gt;&lt;/author&gt;&lt;author&gt;&lt;firstName&gt;G&lt;/firstName&gt;&lt;lastName&gt;Schettler&lt;/lastName&gt;&lt;/author&gt;&lt;/authors&gt;&lt;/publication&gt;&lt;/publications&gt;&lt;cites&gt;&lt;/cites&gt;&lt;/citation&gt;</w:instrText>
      </w:r>
      <w:r w:rsidR="00A470C7" w:rsidRPr="00256B82">
        <w:fldChar w:fldCharType="separate"/>
      </w:r>
      <w:r w:rsidR="0035333E">
        <w:rPr>
          <w:rFonts w:ascii="Calibri" w:hAnsi="Calibri" w:cs="Calibri"/>
          <w:vertAlign w:val="superscript"/>
        </w:rPr>
        <w:t>166</w:t>
      </w:r>
      <w:r w:rsidR="00A470C7" w:rsidRPr="00256B82">
        <w:fldChar w:fldCharType="end"/>
      </w:r>
      <w:r w:rsidR="009931DA" w:rsidRPr="00256B82">
        <w:t>.</w:t>
      </w:r>
      <w:r w:rsidR="00F27932" w:rsidRPr="00256B82">
        <w:t xml:space="preserve"> CD14</w:t>
      </w:r>
      <w:r w:rsidR="00F27932" w:rsidRPr="00256B82">
        <w:rPr>
          <w:vertAlign w:val="superscript"/>
        </w:rPr>
        <w:t>high</w:t>
      </w:r>
      <w:r w:rsidR="00F27932" w:rsidRPr="00256B82">
        <w:t>CD16</w:t>
      </w:r>
      <w:r w:rsidR="00F27932" w:rsidRPr="00256B82">
        <w:rPr>
          <w:vertAlign w:val="superscript"/>
        </w:rPr>
        <w:t>low</w:t>
      </w:r>
      <w:r w:rsidR="009B5B39" w:rsidRPr="00256B82">
        <w:t xml:space="preserve"> </w:t>
      </w:r>
      <w:r w:rsidR="00F27932" w:rsidRPr="00256B82">
        <w:t>(classical)</w:t>
      </w:r>
      <w:r w:rsidR="00225F72">
        <w:t xml:space="preserve"> </w:t>
      </w:r>
      <w:r w:rsidR="00F27932" w:rsidRPr="00256B82">
        <w:t xml:space="preserve">monocytes </w:t>
      </w:r>
      <w:r w:rsidR="00272A1D">
        <w:t xml:space="preserve">from patients with familial hypercholesterolaemia </w:t>
      </w:r>
      <w:r w:rsidR="00F27932" w:rsidRPr="00256B82">
        <w:t>preferentially tak</w:t>
      </w:r>
      <w:r w:rsidR="009931DA" w:rsidRPr="00256B82">
        <w:t>e</w:t>
      </w:r>
      <w:r w:rsidR="00F27932" w:rsidRPr="00256B82">
        <w:t xml:space="preserve"> up oxLDL</w:t>
      </w:r>
      <w:r w:rsidR="00272A1D" w:rsidRPr="00256B82">
        <w:fldChar w:fldCharType="begin"/>
      </w:r>
      <w:r w:rsidR="0035333E">
        <w:instrText xml:space="preserve"> ADDIN PAPERS2_CITATIONS &lt;citation&gt;&lt;uuid&gt;E1EAE3D7-14A1-43CD-B4F8-3A9BBF9B55F2&lt;/uuid&gt;&lt;priority&gt;0&lt;/priority&gt;&lt;publications&gt;&lt;publication&gt;&lt;uuid&gt;91E81088-3299-499A-A830-EDA67FDEF9CC&lt;/uuid&gt;&lt;volume&gt;23&lt;/volume&gt;&lt;doi&gt;10.1096/fj.08-118240&lt;/doi&gt;&lt;startpage&gt;866&lt;/startpage&gt;&lt;publication_date&gt;99200903001200000000220000&lt;/publication_date&gt;&lt;url&gt;http://www.fasebj.org/cgi/doi/10.1096/fj.08-118240&lt;/url&gt;&lt;type&gt;400&lt;/type&gt;&lt;title&gt;Different functions of monocyte subsets in familial hypercholesterolemia: potential function of CD14+ CD16+ monocytes in detoxification of oxidized LDL.&lt;/title&gt;&lt;publisher&gt;Federation of American Societies for Experimental Biology&lt;/publisher&gt;&lt;institution&gt;Molecular Hemostaseology, Friedrich-Schiller-University of Jena, Jena, Germany. sandy.mosig@mti.uni-jena.de&lt;/institution&gt;&lt;number&gt;3&lt;/number&gt;&lt;subtype&gt;400&lt;/subtype&gt;&lt;endpage&gt;874&lt;/endpage&gt;&lt;bundle&gt;&lt;publication&gt;&lt;title&gt;FASEB journal : official publication of the Federation of American Societies for Experimental Biology&lt;/title&gt;&lt;type&gt;-100&lt;/type&gt;&lt;subtype&gt;-100&lt;/subtype&gt;&lt;uuid&gt;9EE51FF1-466C-452C-A461-71B30DBB2F12&lt;/uuid&gt;&lt;/publication&gt;&lt;/bundle&gt;&lt;authors&gt;&lt;author&gt;&lt;firstName&gt;Sandy&lt;/firstName&gt;&lt;lastName&gt;Mosig&lt;/lastName&gt;&lt;/author&gt;&lt;author&gt;&lt;firstName&gt;Knut&lt;/firstName&gt;&lt;lastName&gt;Rennert&lt;/lastName&gt;&lt;/author&gt;&lt;author&gt;&lt;firstName&gt;Siegfried&lt;/firstName&gt;&lt;lastName&gt;Krause&lt;/lastName&gt;&lt;/author&gt;&lt;author&gt;&lt;firstName&gt;Julia&lt;/firstName&gt;&lt;lastName&gt;Kzhyshkowska&lt;/lastName&gt;&lt;/author&gt;&lt;author&gt;&lt;firstName&gt;Kerstin&lt;/firstName&gt;&lt;lastName&gt;Neunübel&lt;/lastName&gt;&lt;/author&gt;&lt;author&gt;&lt;firstName&gt;Regine&lt;/firstName&gt;&lt;lastName&gt;Heller&lt;/lastName&gt;&lt;/author&gt;&lt;author&gt;&lt;firstName&gt;Harald&lt;/firstName&gt;&lt;lastName&gt;Funke&lt;/lastName&gt;&lt;/author&gt;&lt;/authors&gt;&lt;/publication&gt;&lt;/publications&gt;&lt;cites&gt;&lt;/cites&gt;&lt;/citation&gt;</w:instrText>
      </w:r>
      <w:r w:rsidR="00272A1D" w:rsidRPr="00256B82">
        <w:fldChar w:fldCharType="separate"/>
      </w:r>
      <w:r w:rsidR="0035333E">
        <w:rPr>
          <w:rFonts w:ascii="Calibri" w:hAnsi="Calibri" w:cs="Calibri"/>
          <w:vertAlign w:val="superscript"/>
        </w:rPr>
        <w:t>167</w:t>
      </w:r>
      <w:r w:rsidR="00272A1D" w:rsidRPr="00256B82">
        <w:fldChar w:fldCharType="end"/>
      </w:r>
      <w:r w:rsidR="00272A1D">
        <w:rPr>
          <w:rFonts w:ascii="Arial" w:hAnsi="Arial" w:cs="Arial"/>
          <w:color w:val="000000"/>
          <w:sz w:val="20"/>
          <w:szCs w:val="20"/>
          <w:shd w:val="clear" w:color="auto" w:fill="FFFFFF"/>
        </w:rPr>
        <w:t>.</w:t>
      </w:r>
      <w:r w:rsidR="00272A1D">
        <w:rPr>
          <w:rStyle w:val="apple-converted-space"/>
          <w:rFonts w:ascii="Arial" w:hAnsi="Arial" w:cs="Arial"/>
          <w:color w:val="000000"/>
          <w:sz w:val="20"/>
          <w:szCs w:val="20"/>
          <w:shd w:val="clear" w:color="auto" w:fill="FFFFFF"/>
        </w:rPr>
        <w:t> </w:t>
      </w:r>
      <w:r w:rsidR="00F27932" w:rsidRPr="00256B82">
        <w:t xml:space="preserve"> </w:t>
      </w:r>
      <w:r w:rsidR="00272A1D">
        <w:t>E</w:t>
      </w:r>
      <w:r w:rsidR="00272A1D" w:rsidRPr="00256B82">
        <w:t>xposure</w:t>
      </w:r>
      <w:r w:rsidR="00272A1D">
        <w:t xml:space="preserve"> of these monocytes to oxLDL induces an </w:t>
      </w:r>
      <w:r w:rsidR="00F27932" w:rsidRPr="00256B82">
        <w:t>increas</w:t>
      </w:r>
      <w:r w:rsidR="00272A1D">
        <w:t>e in the</w:t>
      </w:r>
      <w:r w:rsidR="00F27932" w:rsidRPr="00256B82">
        <w:t xml:space="preserve"> expression of CD68</w:t>
      </w:r>
      <w:r w:rsidR="00225F72">
        <w:t xml:space="preserve"> </w:t>
      </w:r>
      <w:r w:rsidR="009D49B8" w:rsidRPr="009D49B8">
        <w:t xml:space="preserve">(also known as </w:t>
      </w:r>
      <w:r w:rsidR="009D49B8" w:rsidRPr="00320740">
        <w:t>macrosialin)</w:t>
      </w:r>
      <w:r w:rsidR="00381DDC" w:rsidRPr="00320740">
        <w:t>, a macrophage marker</w:t>
      </w:r>
      <w:r w:rsidR="009D49B8" w:rsidRPr="00320740">
        <w:t xml:space="preserve"> </w:t>
      </w:r>
      <w:r w:rsidR="00F27932" w:rsidRPr="00320740">
        <w:t>and CD11c</w:t>
      </w:r>
      <w:r w:rsidR="009D49B8" w:rsidRPr="00320740">
        <w:t xml:space="preserve"> (also known as integrin α</w:t>
      </w:r>
      <w:r w:rsidR="009D49B8" w:rsidRPr="00320740">
        <w:rPr>
          <w:vertAlign w:val="subscript"/>
        </w:rPr>
        <w:t>X</w:t>
      </w:r>
      <w:r w:rsidR="009D49B8" w:rsidRPr="00320740">
        <w:t>)</w:t>
      </w:r>
      <w:r w:rsidR="00B24AE3" w:rsidRPr="00320740">
        <w:t xml:space="preserve">, </w:t>
      </w:r>
      <w:r w:rsidR="00D95A75" w:rsidRPr="00320740">
        <w:t xml:space="preserve">an </w:t>
      </w:r>
      <w:r w:rsidR="00BF0BCE" w:rsidRPr="00320740">
        <w:t>activation</w:t>
      </w:r>
      <w:r w:rsidR="00D95A75" w:rsidRPr="00320740">
        <w:t xml:space="preserve"> marker,</w:t>
      </w:r>
      <w:r w:rsidR="001A6ECE" w:rsidRPr="00320740">
        <w:t xml:space="preserve"> </w:t>
      </w:r>
      <w:r w:rsidR="00272A1D">
        <w:t>and an</w:t>
      </w:r>
      <w:r w:rsidR="00272A1D" w:rsidRPr="00256B82">
        <w:t xml:space="preserve"> </w:t>
      </w:r>
      <w:r w:rsidR="00F27932" w:rsidRPr="00256B82">
        <w:t xml:space="preserve">improved </w:t>
      </w:r>
      <w:r w:rsidR="00272A1D" w:rsidRPr="00256B82">
        <w:t xml:space="preserve">ability </w:t>
      </w:r>
      <w:r w:rsidR="00272A1D">
        <w:t xml:space="preserve">for </w:t>
      </w:r>
      <w:r w:rsidR="00F27932" w:rsidRPr="00256B82">
        <w:t>phagocytosis</w:t>
      </w:r>
      <w:r w:rsidR="00F27932" w:rsidRPr="00256B82">
        <w:fldChar w:fldCharType="begin"/>
      </w:r>
      <w:r w:rsidR="0035333E">
        <w:instrText xml:space="preserve"> ADDIN PAPERS2_CITATIONS &lt;citation&gt;&lt;uuid&gt;196B21CC-5B83-439D-B530-E205506E4DC8&lt;/uuid&gt;&lt;priority&gt;0&lt;/priority&gt;&lt;publications&gt;&lt;publication&gt;&lt;uuid&gt;91E81088-3299-499A-A830-EDA67FDEF9CC&lt;/uuid&gt;&lt;volume&gt;23&lt;/volume&gt;&lt;doi&gt;10.1096/fj.08-118240&lt;/doi&gt;&lt;startpage&gt;866&lt;/startpage&gt;&lt;publication_date&gt;99200903001200000000220000&lt;/publication_date&gt;&lt;url&gt;http://www.fasebj.org/cgi/doi/10.1096/fj.08-118240&lt;/url&gt;&lt;type&gt;400&lt;/type&gt;&lt;title&gt;Different functions of monocyte subsets in familial hypercholesterolemia: potential function of CD14+ CD16+ monocytes in detoxification of oxidized LDL.&lt;/title&gt;&lt;publisher&gt;Federation of American Societies for Experimental Biology&lt;/publisher&gt;&lt;institution&gt;Molecular Hemostaseology, Friedrich-Schiller-University of Jena, Jena, Germany. sandy.mosig@mti.uni-jena.de&lt;/institution&gt;&lt;number&gt;3&lt;/number&gt;&lt;subtype&gt;400&lt;/subtype&gt;&lt;endpage&gt;874&lt;/endpage&gt;&lt;bundle&gt;&lt;publication&gt;&lt;title&gt;FASEB journal : official publication of the Federation of American Societies for Experimental Biology&lt;/title&gt;&lt;type&gt;-100&lt;/type&gt;&lt;subtype&gt;-100&lt;/subtype&gt;&lt;uuid&gt;9EE51FF1-466C-452C-A461-71B30DBB2F12&lt;/uuid&gt;&lt;/publication&gt;&lt;/bundle&gt;&lt;authors&gt;&lt;author&gt;&lt;firstName&gt;Sandy&lt;/firstName&gt;&lt;lastName&gt;Mosig&lt;/lastName&gt;&lt;/author&gt;&lt;author&gt;&lt;firstName&gt;Knut&lt;/firstName&gt;&lt;lastName&gt;Rennert&lt;/lastName&gt;&lt;/author&gt;&lt;author&gt;&lt;firstName&gt;Siegfried&lt;/firstName&gt;&lt;lastName&gt;Krause&lt;/lastName&gt;&lt;/author&gt;&lt;author&gt;&lt;firstName&gt;Julia&lt;/firstName&gt;&lt;lastName&gt;Kzhyshkowska&lt;/lastName&gt;&lt;/author&gt;&lt;author&gt;&lt;firstName&gt;Kerstin&lt;/firstName&gt;&lt;lastName&gt;Neunübel&lt;/lastName&gt;&lt;/author&gt;&lt;author&gt;&lt;firstName&gt;Regine&lt;/firstName&gt;&lt;lastName&gt;Heller&lt;/lastName&gt;&lt;/author&gt;&lt;author&gt;&lt;firstName&gt;Harald&lt;/firstName&gt;&lt;lastName&gt;Funke&lt;/lastName&gt;&lt;/author&gt;&lt;/authors&gt;&lt;/publication&gt;&lt;/publications&gt;&lt;cites&gt;&lt;/cites&gt;&lt;/citation&gt;</w:instrText>
      </w:r>
      <w:r w:rsidR="00F27932" w:rsidRPr="00256B82">
        <w:fldChar w:fldCharType="separate"/>
      </w:r>
      <w:r w:rsidR="0035333E">
        <w:rPr>
          <w:rFonts w:ascii="Calibri" w:hAnsi="Calibri" w:cs="Calibri"/>
          <w:vertAlign w:val="superscript"/>
        </w:rPr>
        <w:t>167</w:t>
      </w:r>
      <w:r w:rsidR="00F27932" w:rsidRPr="00256B82">
        <w:fldChar w:fldCharType="end"/>
      </w:r>
      <w:r w:rsidR="00F27932" w:rsidRPr="00256B82">
        <w:t>. H</w:t>
      </w:r>
      <w:r w:rsidR="009221B4" w:rsidRPr="00256B82">
        <w:t xml:space="preserve">uman monocytes </w:t>
      </w:r>
      <w:r w:rsidR="00E9669B" w:rsidRPr="00256B82">
        <w:t xml:space="preserve">have been shown </w:t>
      </w:r>
      <w:r w:rsidR="00D33E32" w:rsidRPr="00256B82">
        <w:t xml:space="preserve">to </w:t>
      </w:r>
      <w:r w:rsidR="00CB5C4F">
        <w:t>up</w:t>
      </w:r>
      <w:r w:rsidR="009221B4" w:rsidRPr="00256B82">
        <w:t xml:space="preserve">take LDL </w:t>
      </w:r>
      <w:r w:rsidR="00D40A16" w:rsidRPr="00256B82">
        <w:rPr>
          <w:i/>
        </w:rPr>
        <w:t>in vitro</w:t>
      </w:r>
      <w:r w:rsidR="00D40A16" w:rsidRPr="00D40A16">
        <w:t xml:space="preserve">, </w:t>
      </w:r>
      <w:r w:rsidR="009221B4" w:rsidRPr="00256B82">
        <w:t xml:space="preserve">but do so more readily </w:t>
      </w:r>
      <w:r w:rsidR="00D40A16">
        <w:t>with</w:t>
      </w:r>
      <w:r w:rsidR="00D40A16" w:rsidRPr="00256B82">
        <w:t xml:space="preserve"> </w:t>
      </w:r>
      <w:r w:rsidR="009221B4" w:rsidRPr="00256B82">
        <w:t>oxLDL via scavenger receptors</w:t>
      </w:r>
      <w:r w:rsidR="00224A6A">
        <w:t>,</w:t>
      </w:r>
      <w:r w:rsidR="009221B4" w:rsidRPr="00256B82">
        <w:t xml:space="preserve"> including SRA</w:t>
      </w:r>
      <w:r w:rsidR="00224A6A">
        <w:t>1, SRA2</w:t>
      </w:r>
      <w:r w:rsidR="009221B4" w:rsidRPr="00256B82">
        <w:t xml:space="preserve">, </w:t>
      </w:r>
      <w:proofErr w:type="gramStart"/>
      <w:r w:rsidR="009221B4" w:rsidRPr="00256B82">
        <w:t>SRB</w:t>
      </w:r>
      <w:r w:rsidR="00224A6A">
        <w:t>1 ,</w:t>
      </w:r>
      <w:proofErr w:type="gramEnd"/>
      <w:r w:rsidR="00225F72">
        <w:t xml:space="preserve"> </w:t>
      </w:r>
      <w:r w:rsidR="009221B4" w:rsidRPr="00256B82">
        <w:t>CD36</w:t>
      </w:r>
      <w:r w:rsidR="00224A6A">
        <w:t>,</w:t>
      </w:r>
      <w:r w:rsidR="009221B4" w:rsidRPr="00256B82">
        <w:t xml:space="preserve"> and lectin-like ox</w:t>
      </w:r>
      <w:r w:rsidR="00224A6A">
        <w:t xml:space="preserve">idized </w:t>
      </w:r>
      <w:r w:rsidR="009221B4" w:rsidRPr="00256B82">
        <w:t>LDL receptor</w:t>
      </w:r>
      <w:r w:rsidR="00224A6A">
        <w:t xml:space="preserve"> 1 (LOX1)</w:t>
      </w:r>
      <w:r w:rsidR="00864003">
        <w:t xml:space="preserve"> </w:t>
      </w:r>
      <w:r w:rsidR="002F73C4" w:rsidRPr="00256B82">
        <w:fldChar w:fldCharType="begin"/>
      </w:r>
      <w:r w:rsidR="0035333E">
        <w:instrText xml:space="preserve"> ADDIN PAPERS2_CITATIONS &lt;citation&gt;&lt;uuid&gt;E132AD61-49D9-4C50-B8D0-295BD37DE4A8&lt;/uuid&gt;&lt;priority&gt;0&lt;/priority&gt;&lt;publications&gt;&lt;publication&gt;&lt;uuid&gt;80B7D70F-E503-447E-BECA-FD32C2C20337&lt;/uuid&gt;&lt;volume&gt;50 Suppl&lt;/volume&gt;&lt;doi&gt;10.1194/jlr.R800087-JLR200&lt;/doi&gt;&lt;startpage&gt;S376&lt;/startpage&gt;&lt;publication_date&gt;99200904001200000000220000&lt;/publication_date&gt;&lt;url&gt;http://www.jlr.org/cgi/doi/10.1194/jlr.R800087-JLR200&lt;/url&gt;&lt;type&gt;400&lt;/type&gt;&lt;title&gt;The LDL modification hypothesis of atherogenesis: an update.&lt;/title&gt;&lt;publisher&gt;American Society for Biochemistry and Molecular Biology&lt;/publisher&gt;&lt;institution&gt;Department of Medicine, University of California San Diego, La Jolla, CA, USA. dsteinberg@ucsd.edu&lt;/institution&gt;&lt;number&gt;Supplement&lt;/number&gt;&lt;subtype&gt;400&lt;/subtype&gt;&lt;endpage&gt;81&lt;/endpage&gt;&lt;bundle&gt;&lt;publication&gt;&lt;publisher&gt;American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Daniel&lt;/firstName&gt;&lt;lastName&gt;Steinberg&lt;/lastName&gt;&lt;/author&gt;&lt;/authors&gt;&lt;/publication&gt;&lt;publication&gt;&lt;volume&gt;164&lt;/volume&gt;&lt;publication_date&gt;99200209001200000000220000&lt;/publication_date&gt;&lt;number&gt;1&lt;/number&gt;&lt;doi&gt;10.1016/S0021-9150(02)00063-1&lt;/doi&gt;&lt;startpage&gt;179&lt;/startpage&gt;&lt;title&gt;Atorvastatin therapy in hypercholesterolemic patients suppresses cellular uptake of oxidized-LDL by differentiating monocytes&lt;/title&gt;&lt;uuid&gt;264CDA0C-9D7D-4EEA-942A-C555D0B5BE57&lt;/uuid&gt;&lt;subtype&gt;400&lt;/subtype&gt;&lt;endpage&gt;185&lt;/endpage&gt;&lt;type&gt;400&lt;/type&gt;&lt;url&gt;http://linkinghub.elsevier.com/retrieve/pii/S0021915002000631&lt;/url&gt;&lt;bundle&gt;&lt;publication&gt;&lt;publisher&gt;Elsevier Ltd&lt;/publisher&gt;&lt;url&gt;http://www.sciencedirect.com&lt;/url&gt;&lt;title&gt;Atherosclerosis&lt;/title&gt;&lt;type&gt;-100&lt;/type&gt;&lt;subtype&gt;-100&lt;/subtype&gt;&lt;uuid&gt;1B7E9BE6-1700-43E5-A4EB-3065F49031C6&lt;/uuid&gt;&lt;/publication&gt;&lt;/bundle&gt;&lt;authors&gt;&lt;author&gt;&lt;firstName&gt;Bianca&lt;/firstName&gt;&lt;lastName&gt;Fuhrman&lt;/lastName&gt;&lt;/author&gt;&lt;author&gt;&lt;firstName&gt;Lena&lt;/firstName&gt;&lt;lastName&gt;Koren&lt;/lastName&gt;&lt;/author&gt;&lt;author&gt;&lt;firstName&gt;Nina&lt;/firstName&gt;&lt;lastName&gt;Volkova&lt;/lastName&gt;&lt;/author&gt;&lt;author&gt;&lt;firstName&gt;Shlomo&lt;/firstName&gt;&lt;lastName&gt;Keidar&lt;/lastName&gt;&lt;/author&gt;&lt;author&gt;&lt;firstName&gt;Tony&lt;/firstName&gt;&lt;lastName&gt;Hayek&lt;/lastName&gt;&lt;/author&gt;&lt;author&gt;&lt;firstName&gt;Michael&lt;/firstName&gt;&lt;lastName&gt;Aviram&lt;/lastName&gt;&lt;/author&gt;&lt;/authors&gt;&lt;/publication&gt;&lt;/publications&gt;&lt;cites&gt;&lt;/cites&gt;&lt;/citation&gt;</w:instrText>
      </w:r>
      <w:r w:rsidR="002F73C4" w:rsidRPr="00256B82">
        <w:fldChar w:fldCharType="separate"/>
      </w:r>
      <w:r w:rsidR="0035333E">
        <w:rPr>
          <w:rFonts w:ascii="Calibri" w:hAnsi="Calibri" w:cs="Calibri"/>
          <w:vertAlign w:val="superscript"/>
        </w:rPr>
        <w:t>168,169</w:t>
      </w:r>
      <w:r w:rsidR="002F73C4" w:rsidRPr="00256B82">
        <w:fldChar w:fldCharType="end"/>
      </w:r>
      <w:r w:rsidR="001B7FF5">
        <w:t xml:space="preserve"> (FIG. 2)</w:t>
      </w:r>
      <w:r w:rsidR="009221B4" w:rsidRPr="00256B82">
        <w:t>.</w:t>
      </w:r>
      <w:r w:rsidR="00146062" w:rsidRPr="00256B82">
        <w:t xml:space="preserve"> </w:t>
      </w:r>
      <w:r w:rsidR="00865665" w:rsidRPr="00256B82">
        <w:t>Transgenic animal models of elevated total cholesterol show evidence of</w:t>
      </w:r>
      <w:r w:rsidR="00225F72">
        <w:t xml:space="preserve"> </w:t>
      </w:r>
      <w:r w:rsidR="00865665" w:rsidRPr="001B7FF5">
        <w:rPr>
          <w:highlight w:val="yellow"/>
        </w:rPr>
        <w:t>neutral lipid droplets</w:t>
      </w:r>
      <w:r w:rsidR="00865665" w:rsidRPr="00256B82">
        <w:t xml:space="preserve"> in monocytes</w:t>
      </w:r>
      <w:r w:rsidR="00A02425" w:rsidRPr="00256B82">
        <w:fldChar w:fldCharType="begin"/>
      </w:r>
      <w:r w:rsidR="0035333E">
        <w:instrText xml:space="preserve"> ADDIN PAPERS2_CITATIONS &lt;citation&gt;&lt;uuid&gt;4A947206-4E53-485D-9C05-62616A51153A&lt;/uuid&gt;&lt;priority&gt;0&lt;/priority&gt;&lt;publications&gt;&lt;publication&gt;&lt;uuid&gt;B0A4D82F-A732-4097-985F-ACCB9649332A&lt;/uuid&gt;&lt;volume&gt;119&lt;/volume&gt;&lt;doi&gt;10.1161/CIRCULATIONAHA.108.823740&lt;/doi&gt;&lt;startpage&gt;2708&lt;/startpage&gt;&lt;publication_date&gt;99200905261200000000222000&lt;/publication_date&gt;&lt;url&gt;http://circ.ahajournals.org/cgi/doi/10.1161/CIRCULATIONAHA.108.823740&lt;/url&gt;&lt;type&gt;400&lt;/type&gt;&lt;title&gt;Functional role of CD11c+ monocytes in atherogenesis associated with hypercholesterolemia.&lt;/title&gt;&lt;institution&gt;Section of Atherosclerosis and Vascular Medicine, Department of Medicine, Baylor College of Medicine, Houston, TX 77030, USA.&lt;/institution&gt;&lt;number&gt;20&lt;/number&gt;&lt;subtype&gt;400&lt;/subtype&gt;&lt;endpage&gt;2717&lt;/endpage&gt;&lt;bundle&gt;&lt;publication&gt;&lt;publisher&gt;American Heart Association Journals&lt;/publisher&gt;&lt;title&gt;Circulation&lt;/title&gt;&lt;type&gt;-100&lt;/type&gt;&lt;subtype&gt;-100&lt;/subtype&gt;&lt;uuid&gt;503D285B-13F7-4587-8251-FD006F4625E4&lt;/uuid&gt;&lt;/publication&gt;&lt;/bundle&gt;&lt;authors&gt;&lt;author&gt;&lt;firstName&gt;Huaizhu&lt;/firstName&gt;&lt;lastName&gt;Wu&lt;/lastName&gt;&lt;/author&gt;&lt;author&gt;&lt;firstName&gt;R&lt;/firstName&gt;&lt;middleNames&gt;Michael&lt;/middleNames&gt;&lt;lastName&gt;Gower&lt;/lastName&gt;&lt;/author&gt;&lt;author&gt;&lt;firstName&gt;Hong&lt;/firstName&gt;&lt;lastName&gt;Wang&lt;/lastName&gt;&lt;/author&gt;&lt;author&gt;&lt;firstName&gt;Xiao-Yuan&lt;/firstName&gt;&lt;middleNames&gt;Dai&lt;/middleNames&gt;&lt;lastName&gt;Perrard&lt;/lastName&gt;&lt;/author&gt;&lt;author&gt;&lt;firstName&gt;Ruidong&lt;/firstName&gt;&lt;lastName&gt;Ma&lt;/lastName&gt;&lt;/author&gt;&lt;author&gt;&lt;firstName&gt;Daniel&lt;/firstName&gt;&lt;middleNames&gt;C&lt;/middleNames&gt;&lt;lastName&gt;Bullard&lt;/lastName&gt;&lt;/author&gt;&lt;author&gt;&lt;firstName&gt;Alan&lt;/firstName&gt;&lt;middleNames&gt;R&lt;/middleNames&gt;&lt;lastName&gt;Burns&lt;/lastName&gt;&lt;/author&gt;&lt;author&gt;&lt;firstName&gt;Antoni&lt;/firstName&gt;&lt;lastName&gt;Paul&lt;/lastName&gt;&lt;/author&gt;&lt;author&gt;&lt;firstName&gt;C&lt;/firstName&gt;&lt;middleNames&gt;Wayne&lt;/middleNames&gt;&lt;lastName&gt;Smith&lt;/lastName&gt;&lt;/author&gt;&lt;author&gt;&lt;firstName&gt;Scott&lt;/firstName&gt;&lt;middleNames&gt;I&lt;/middleNames&gt;&lt;lastName&gt;Simon&lt;/lastName&gt;&lt;/author&gt;&lt;author&gt;&lt;firstName&gt;Christie&lt;/firstName&gt;&lt;middleNames&gt;M&lt;/middleNames&gt;&lt;lastName&gt;Ballantyne&lt;/lastName&gt;&lt;/author&gt;&lt;/authors&gt;&lt;/publication&gt;&lt;/publications&gt;&lt;cites&gt;&lt;/cites&gt;&lt;/citation&gt;</w:instrText>
      </w:r>
      <w:r w:rsidR="00A02425" w:rsidRPr="00256B82">
        <w:fldChar w:fldCharType="separate"/>
      </w:r>
      <w:r w:rsidR="0035333E">
        <w:rPr>
          <w:rFonts w:ascii="Calibri" w:hAnsi="Calibri" w:cs="Calibri"/>
          <w:vertAlign w:val="superscript"/>
        </w:rPr>
        <w:t>150</w:t>
      </w:r>
      <w:r w:rsidR="00A02425" w:rsidRPr="00256B82">
        <w:fldChar w:fldCharType="end"/>
      </w:r>
      <w:r w:rsidR="001840F1" w:rsidRPr="00256B82">
        <w:t xml:space="preserve"> and</w:t>
      </w:r>
      <w:r w:rsidR="00CB5C4F">
        <w:t>,</w:t>
      </w:r>
      <w:r w:rsidR="001840F1" w:rsidRPr="00256B82">
        <w:t xml:space="preserve"> although the most </w:t>
      </w:r>
      <w:r w:rsidR="00CB5C4F">
        <w:t>probable</w:t>
      </w:r>
      <w:r w:rsidR="00CB5C4F" w:rsidRPr="00256B82">
        <w:t xml:space="preserve"> </w:t>
      </w:r>
      <w:r w:rsidR="001840F1" w:rsidRPr="00256B82">
        <w:t xml:space="preserve">explanation </w:t>
      </w:r>
      <w:r w:rsidR="00CB5C4F">
        <w:t xml:space="preserve">for this finding </w:t>
      </w:r>
      <w:r w:rsidR="001840F1" w:rsidRPr="00256B82">
        <w:t xml:space="preserve">is lipid </w:t>
      </w:r>
      <w:r w:rsidR="00CB5C4F">
        <w:t>uptake</w:t>
      </w:r>
      <w:r w:rsidR="001840F1" w:rsidRPr="00256B82">
        <w:t>, the mechanisms remain unclear</w:t>
      </w:r>
      <w:r w:rsidR="00864003">
        <w:t>,</w:t>
      </w:r>
      <w:r w:rsidR="001840F1" w:rsidRPr="00256B82">
        <w:t xml:space="preserve"> and </w:t>
      </w:r>
      <w:r w:rsidR="001840F1" w:rsidRPr="00256B82">
        <w:rPr>
          <w:i/>
        </w:rPr>
        <w:t>de novo</w:t>
      </w:r>
      <w:r w:rsidR="001840F1" w:rsidRPr="00256B82">
        <w:t xml:space="preserve"> </w:t>
      </w:r>
      <w:r w:rsidR="00CB755A" w:rsidRPr="00256B82">
        <w:t xml:space="preserve">lipogenesis </w:t>
      </w:r>
      <w:r w:rsidR="00864003">
        <w:t>(</w:t>
      </w:r>
      <w:r w:rsidR="00CB755A" w:rsidRPr="00256B82">
        <w:t xml:space="preserve">described in </w:t>
      </w:r>
      <w:r w:rsidR="00CC3446" w:rsidRPr="00256B82">
        <w:t>monocyte-derived macrophage-like cells</w:t>
      </w:r>
      <w:r w:rsidR="00CB5C4F" w:rsidRPr="00256B82">
        <w:fldChar w:fldCharType="begin"/>
      </w:r>
      <w:r w:rsidR="0035333E">
        <w:instrText xml:space="preserve"> ADDIN PAPERS2_CITATIONS &lt;citation&gt;&lt;uuid&gt;C2497678-B0FB-44AB-A6D4-CFEF6FF56BDC&lt;/uuid&gt;&lt;priority&gt;6&lt;/priority&gt;&lt;publications&gt;&lt;publication&gt;&lt;uuid&gt;C282906D-F496-49E7-9580-0151D8C5D6CC&lt;/uuid&gt;&lt;volume&gt;7&lt;/volume&gt;&lt;accepted_date&gt;99201207041200000000222000&lt;/accepted_date&gt;&lt;doi&gt;10.1371/journal.pone.0042360&lt;/doi&gt;&lt;startpage&gt;e42360&lt;/startpage&gt;&lt;publication_date&gt;99201200001200000000200000&lt;/publication_date&gt;&lt;url&gt;http://dx.plos.org/10.1371/journal.pone.0042360&lt;/url&gt;&lt;citekey&gt;Li:2012if&lt;/citekey&gt;&lt;type&gt;400&lt;/type&gt;&lt;title&gt;The importance of GLUT3 for de novo lipogenesis in hypoxia-induced lipid loading of human macrophages.&lt;/title&gt;&lt;submission_date&gt;99201203131200000000222000&lt;/submission_date&gt;&lt;number&gt;8&lt;/number&gt;&lt;institution&gt;Sahlgrenska Center for Cardiovascular and Metabolic Research, Institute of Medicine, Sahlgrenska Academy, University of Gothenburg, Gothenburg, Sweden.&lt;/institution&gt;&lt;subtype&gt;400&lt;/subtype&gt;&lt;bundle&gt;&lt;publication&gt;&lt;title&gt;PLoS ONE&lt;/title&gt;&lt;type&gt;-100&lt;/type&gt;&lt;subtype&gt;-100&lt;/subtype&gt;&lt;uuid&gt;330388B5-60CE-45B5-B259-3236315DA9CE&lt;/uuid&gt;&lt;/publication&gt;&lt;/bundle&gt;&lt;authors&gt;&lt;author&gt;&lt;firstName&gt;Lu&lt;/firstName&gt;&lt;lastName&gt;Li&lt;/lastName&gt;&lt;/author&gt;&lt;author&gt;&lt;firstName&gt;Bo&lt;/firstName&gt;&lt;lastName&gt;Liu&lt;/lastName&gt;&lt;/author&gt;&lt;author&gt;&lt;firstName&gt;Liliana&lt;/firstName&gt;&lt;lastName&gt;Håversen&lt;/lastName&gt;&lt;/author&gt;&lt;author&gt;&lt;firstName&gt;Emma&lt;/firstName&gt;&lt;lastName&gt;Lu&lt;/lastName&gt;&lt;/author&gt;&lt;author&gt;&lt;firstName&gt;Lisa&lt;/firstName&gt;&lt;middleNames&gt;U&lt;/middleNames&gt;&lt;lastName&gt;Magnusson&lt;/lastName&gt;&lt;/author&gt;&lt;author&gt;&lt;firstName&gt;Marcus&lt;/firstName&gt;&lt;lastName&gt;Ståhlman&lt;/lastName&gt;&lt;/author&gt;&lt;author&gt;&lt;firstName&gt;Jan&lt;/firstName&gt;&lt;lastName&gt;Borén&lt;/lastName&gt;&lt;/author&gt;&lt;author&gt;&lt;firstName&gt;Göran&lt;/firstName&gt;&lt;lastName&gt;Bergström&lt;/lastName&gt;&lt;/author&gt;&lt;author&gt;&lt;firstName&gt;Malin&lt;/firstName&gt;&lt;middleNames&gt;C&lt;/middleNames&gt;&lt;lastName&gt;Levin&lt;/lastName&gt;&lt;/author&gt;&lt;author&gt;&lt;firstName&gt;Lillemor&lt;/firstName&gt;&lt;middleNames&gt;Mattsson&lt;/middleNames&gt;&lt;lastName&gt;Hultén&lt;/lastName&gt;&lt;/author&gt;&lt;/authors&gt;&lt;editors&gt;&lt;author&gt;&lt;firstName&gt;Alexander&lt;/firstName&gt;&lt;middleNames&gt;G&lt;/middleNames&gt;&lt;lastName&gt;Obukhov&lt;/lastName&gt;&lt;/author&gt;&lt;/editors&gt;&lt;/publication&gt;&lt;/publications&gt;&lt;cites&gt;&lt;/cites&gt;&lt;/citation&gt;</w:instrText>
      </w:r>
      <w:r w:rsidR="00CB5C4F" w:rsidRPr="00256B82">
        <w:fldChar w:fldCharType="separate"/>
      </w:r>
      <w:r w:rsidR="0035333E">
        <w:rPr>
          <w:rFonts w:ascii="Calibri" w:hAnsi="Calibri" w:cs="Calibri"/>
          <w:vertAlign w:val="superscript"/>
        </w:rPr>
        <w:t>170</w:t>
      </w:r>
      <w:r w:rsidR="00CB5C4F" w:rsidRPr="00256B82">
        <w:fldChar w:fldCharType="end"/>
      </w:r>
      <w:r w:rsidR="00864003">
        <w:t>)</w:t>
      </w:r>
      <w:r w:rsidR="001840F1" w:rsidRPr="00256B82">
        <w:t xml:space="preserve"> remains a possibility.</w:t>
      </w:r>
      <w:r w:rsidR="00225F72">
        <w:t xml:space="preserve"> </w:t>
      </w:r>
    </w:p>
    <w:p w14:paraId="6E251784" w14:textId="62275773" w:rsidR="001D50A6" w:rsidRPr="00256B82" w:rsidRDefault="00105CCB" w:rsidP="00C971B2">
      <w:pPr>
        <w:spacing w:before="120" w:after="120" w:line="360" w:lineRule="auto"/>
        <w:jc w:val="left"/>
      </w:pPr>
      <w:r w:rsidRPr="00256B82">
        <w:t>Atherosclerosis has long been considered an inflammatory condition</w:t>
      </w:r>
      <w:r w:rsidR="0088459E" w:rsidRPr="00256B82">
        <w:fldChar w:fldCharType="begin"/>
      </w:r>
      <w:r w:rsidR="0035333E">
        <w:instrText xml:space="preserve"> ADDIN PAPERS2_CITATIONS &lt;citation&gt;&lt;uuid&gt;A2C6D401-4BCE-419D-8CBC-B589EC73F75D&lt;/uuid&gt;&lt;priority&gt;0&lt;/priority&gt;&lt;publications&gt;&lt;publication&gt;&lt;uuid&gt;3EEF3821-C7FE-4709-BA14-C1B578540D75&lt;/uuid&gt;&lt;volume&gt;340&lt;/volume&gt;&lt;doi&gt;10.1056/NEJM199901143400207&lt;/doi&gt;&lt;startpage&gt;115&lt;/startpage&gt;&lt;publication_date&gt;99199901141200000000222000&lt;/publication_date&gt;&lt;url&gt;http://www.nejm.org/doi/abs/10.1056/NEJM199901143400207&lt;/url&gt;&lt;citekey&gt;Ross:1999jw&lt;/citekey&gt;&lt;type&gt;400&lt;/type&gt;&lt;title&gt;Atherosclerosis--an inflammatory disease.&lt;/title&gt;&lt;publisher&gt; Massachusetts Medical Society&lt;/publisher&gt;&lt;institution&gt;Department of Pathology, University of Washington School of Medicine, Seattle 98195-7470, USA. rross@u.washington.edu&lt;/institution&gt;&lt;number&gt;2&lt;/number&gt;&lt;subtype&gt;400&lt;/subtype&gt;&lt;endpage&gt;126&lt;/endpage&gt;&lt;bundle&gt;&lt;publication&gt;&lt;title&gt;The New England journal of medicine&lt;/title&gt;&lt;type&gt;-100&lt;/type&gt;&lt;subtype&gt;-100&lt;/subtype&gt;&lt;uuid&gt;77A80D11-2687-4D9D-B1C8-A5A40090F66D&lt;/uuid&gt;&lt;/publication&gt;&lt;/bundle&gt;&lt;authors&gt;&lt;author&gt;&lt;firstName&gt;R&lt;/firstName&gt;&lt;lastName&gt;Ross&lt;/lastName&gt;&lt;/author&gt;&lt;/authors&gt;&lt;/publication&gt;&lt;/publications&gt;&lt;cites&gt;&lt;/cites&gt;&lt;/citation&gt;</w:instrText>
      </w:r>
      <w:r w:rsidR="0088459E" w:rsidRPr="00256B82">
        <w:fldChar w:fldCharType="separate"/>
      </w:r>
      <w:r w:rsidR="0035333E">
        <w:rPr>
          <w:rFonts w:ascii="Calibri" w:hAnsi="Calibri" w:cs="Calibri"/>
          <w:vertAlign w:val="superscript"/>
        </w:rPr>
        <w:t>171</w:t>
      </w:r>
      <w:r w:rsidR="0088459E" w:rsidRPr="00256B82">
        <w:fldChar w:fldCharType="end"/>
      </w:r>
      <w:r w:rsidR="009B5B39" w:rsidRPr="00256B82">
        <w:t xml:space="preserve"> </w:t>
      </w:r>
      <w:r w:rsidRPr="00256B82">
        <w:t xml:space="preserve">and the identification of cholesterol crystals not just </w:t>
      </w:r>
      <w:r w:rsidR="000F205C">
        <w:t>in</w:t>
      </w:r>
      <w:r w:rsidR="000F205C" w:rsidRPr="00256B82">
        <w:t xml:space="preserve"> </w:t>
      </w:r>
      <w:r w:rsidRPr="00256B82">
        <w:t>mature</w:t>
      </w:r>
      <w:r w:rsidR="000F205C">
        <w:t xml:space="preserve"> atherosclerotic plaques</w:t>
      </w:r>
      <w:r w:rsidRPr="00256B82">
        <w:t xml:space="preserve">, but also </w:t>
      </w:r>
      <w:r w:rsidR="000F205C">
        <w:t xml:space="preserve">in </w:t>
      </w:r>
      <w:r w:rsidRPr="00256B82">
        <w:t>early atherosclerotic plaque</w:t>
      </w:r>
      <w:r w:rsidR="00864003">
        <w:t>s</w:t>
      </w:r>
      <w:r w:rsidR="00FF5FC4" w:rsidRPr="00256B82">
        <w:fldChar w:fldCharType="begin"/>
      </w:r>
      <w:r w:rsidR="0035333E">
        <w:instrText xml:space="preserve"> ADDIN PAPERS2_CITATIONS &lt;citation&gt;&lt;uuid&gt;B55170D7-60F3-4D47-B9B2-B87E836CB32F&lt;/uuid&gt;&lt;priority&gt;0&lt;/priority&gt;&lt;publications&gt;&lt;publication&gt;&lt;uuid&gt;482B649B-00AA-4212-856C-B41A7ADBB8C6&lt;/uuid&gt;&lt;volume&gt;464&lt;/volume&gt;&lt;doi&gt;10.1038/nature08938&lt;/doi&gt;&lt;startpage&gt;1357&lt;/startpage&gt;&lt;publication_date&gt;99201004191200000000222000&lt;/publication_date&gt;&lt;url&gt;http://dx.doi.org/10.1038/nature08938&lt;/url&gt;&lt;citekey&gt;Duewell:2010fb&lt;/citekey&gt;&lt;type&gt;400&lt;/type&gt;&lt;title&gt;NLRP3 inflammasomes are required for atherogenesis and activated by cholesterol crystals&lt;/title&gt;&lt;publisher&gt;Nature Publishing Group&lt;/publisher&gt;&lt;number&gt;7293&lt;/number&gt;&lt;subtype&gt;400&lt;/subtype&gt;&lt;endpage&gt;1361&lt;/endpage&gt;&lt;bundle&gt;&lt;publication&gt;&lt;publisher&gt;Nature Publishing Group&lt;/publisher&gt;&lt;title&gt;Nature&lt;/title&gt;&lt;type&gt;-100&lt;/type&gt;&lt;subtype&gt;-100&lt;/subtype&gt;&lt;uuid&gt;4FA6B6DA-CABA-4CD0-B318-1A1DA057759A&lt;/uuid&gt;&lt;/publication&gt;&lt;/bundle&gt;&lt;authors&gt;&lt;author&gt;&lt;firstName&gt;Peter&lt;/firstName&gt;&lt;lastName&gt;Duewell&lt;/lastName&gt;&lt;/author&gt;&lt;author&gt;&lt;firstName&gt;Hajime&lt;/firstName&gt;&lt;lastName&gt;Kono&lt;/lastName&gt;&lt;/author&gt;&lt;author&gt;&lt;firstName&gt;Katey&lt;/firstName&gt;&lt;middleNames&gt;J&lt;/middleNames&gt;&lt;lastName&gt;Rayner&lt;/lastName&gt;&lt;/author&gt;&lt;author&gt;&lt;firstName&gt;Cherilyn&lt;/firstName&gt;&lt;middleNames&gt;M&lt;/middleNames&gt;&lt;lastName&gt;Sirois&lt;/lastName&gt;&lt;/author&gt;&lt;author&gt;&lt;firstName&gt;Gregory&lt;/firstName&gt;&lt;lastName&gt;Vladimer&lt;/lastName&gt;&lt;/author&gt;&lt;author&gt;&lt;firstName&gt;Franz&lt;/firstName&gt;&lt;middleNames&gt;G&lt;/middleNames&gt;&lt;lastName&gt;Bauernfeind&lt;/lastName&gt;&lt;/author&gt;&lt;author&gt;&lt;firstName&gt;George&lt;/firstName&gt;&lt;middleNames&gt;S&lt;/middleNames&gt;&lt;lastName&gt;Abela&lt;/lastName&gt;&lt;/author&gt;&lt;author&gt;&lt;firstName&gt;Luigi&lt;/firstName&gt;&lt;lastName&gt;Franchi&lt;/lastName&gt;&lt;/author&gt;&lt;author&gt;&lt;firstName&gt;Gabriel&lt;/firstName&gt;&lt;lastName&gt;Nuñez&lt;/lastName&gt;&lt;/author&gt;&lt;author&gt;&lt;firstName&gt;Max&lt;/firstName&gt;&lt;lastName&gt;Schnurr&lt;/lastName&gt;&lt;/author&gt;&lt;author&gt;&lt;firstName&gt;Terje&lt;/firstName&gt;&lt;lastName&gt;Espevik&lt;/lastName&gt;&lt;/author&gt;&lt;author&gt;&lt;firstName&gt;Egil&lt;/firstName&gt;&lt;lastName&gt;Lien&lt;/lastName&gt;&lt;/author&gt;&lt;author&gt;&lt;firstName&gt;Katherine&lt;/firstName&gt;&lt;middleNames&gt;A&lt;/middleNames&gt;&lt;lastName&gt;Fitzgerald&lt;/lastName&gt;&lt;/author&gt;&lt;author&gt;&lt;firstName&gt;Kenneth&lt;/firstName&gt;&lt;middleNames&gt;L&lt;/middleNames&gt;&lt;lastName&gt;Rock&lt;/lastName&gt;&lt;/author&gt;&lt;author&gt;&lt;firstName&gt;Kathryn&lt;/firstName&gt;&lt;middleNames&gt;J&lt;/middleNames&gt;&lt;lastName&gt;Moore&lt;/lastName&gt;&lt;/author&gt;&lt;author&gt;&lt;firstName&gt;Samuel&lt;/firstName&gt;&lt;middleNames&gt;D&lt;/middleNames&gt;&lt;lastName&gt;Wright&lt;/lastName&gt;&lt;/author&gt;&lt;author&gt;&lt;firstName&gt;Veit&lt;/firstName&gt;&lt;lastName&gt;Hornung&lt;/lastName&gt;&lt;/author&gt;&lt;author&gt;&lt;firstName&gt;Eicke&lt;/firstName&gt;&lt;lastName&gt;Latz&lt;/lastName&gt;&lt;/author&gt;&lt;/authors&gt;&lt;/publication&gt;&lt;publication&gt;&lt;uuid&gt;84302ADC-4220-417F-AFE3-2B64883F01FD&lt;/uuid&gt;&lt;volume&gt;5&lt;/volume&gt;&lt;accepted_date&gt;99201006241200000000222000&lt;/accepted_date&gt;&lt;doi&gt;10.1371/journal.pone.0011765&lt;/doi&gt;&lt;startpage&gt;e11765&lt;/startpage&gt;&lt;publication_date&gt;99201000001200000000200000&lt;/publication_date&gt;&lt;url&gt;http://dx.plos.org/10.1371/journal.pone.0011765&lt;/url&gt;&lt;type&gt;400&lt;/type&gt;&lt;title&gt;Cholesterol crystals activate the NLRP3 inflammasome in human macrophages: a novel link between cholesterol metabolism and inflammation.&lt;/title&gt;&lt;publisher&gt;Public Library of Science&lt;/publisher&gt;&lt;submission_date&gt;99201005071200000000222000&lt;/submission_date&gt;&lt;number&gt;7&lt;/number&gt;&lt;institution&gt;Wihuri Research Institute, Helsinki, Finland. kristiina.rajamaki@helsinki.fi&lt;/institution&gt;&lt;subtype&gt;400&lt;/subtype&gt;&lt;bundle&gt;&lt;publication&gt;&lt;title&gt;PLoS ONE&lt;/title&gt;&lt;type&gt;-100&lt;/type&gt;&lt;subtype&gt;-100&lt;/subtype&gt;&lt;uuid&gt;330388B5-60CE-45B5-B259-3236315DA9CE&lt;/uuid&gt;&lt;/publication&gt;&lt;/bundle&gt;&lt;authors&gt;&lt;author&gt;&lt;firstName&gt;Kristiina&lt;/firstName&gt;&lt;lastName&gt;Rajamäki&lt;/lastName&gt;&lt;/author&gt;&lt;author&gt;&lt;firstName&gt;Jani&lt;/firstName&gt;&lt;lastName&gt;Lappalainen&lt;/lastName&gt;&lt;/author&gt;&lt;author&gt;&lt;firstName&gt;Katariina&lt;/firstName&gt;&lt;lastName&gt;Oörni&lt;/lastName&gt;&lt;/author&gt;&lt;author&gt;&lt;firstName&gt;Elina&lt;/firstName&gt;&lt;lastName&gt;Välimäki&lt;/lastName&gt;&lt;/author&gt;&lt;author&gt;&lt;firstName&gt;Sampsa&lt;/firstName&gt;&lt;lastName&gt;Matikainen&lt;/lastName&gt;&lt;/author&gt;&lt;author&gt;&lt;firstName&gt;Petri&lt;/firstName&gt;&lt;middleNames&gt;T&lt;/middleNames&gt;&lt;lastName&gt;Kovanen&lt;/lastName&gt;&lt;/author&gt;&lt;author&gt;&lt;firstName&gt;Kari&lt;/firstName&gt;&lt;middleNames&gt;K&lt;/middleNames&gt;&lt;lastName&gt;Eklund&lt;/lastName&gt;&lt;/author&gt;&lt;/authors&gt;&lt;editors&gt;&lt;author&gt;&lt;firstName&gt;Derya&lt;/firstName&gt;&lt;lastName&gt;Unutmaz&lt;/lastName&gt;&lt;/author&gt;&lt;/editors&gt;&lt;/publication&gt;&lt;/publications&gt;&lt;cites&gt;&lt;/cites&gt;&lt;/citation&gt;</w:instrText>
      </w:r>
      <w:r w:rsidR="00FF5FC4" w:rsidRPr="00256B82">
        <w:fldChar w:fldCharType="separate"/>
      </w:r>
      <w:r w:rsidR="0035333E">
        <w:rPr>
          <w:rFonts w:ascii="Calibri" w:hAnsi="Calibri" w:cs="Calibri"/>
          <w:vertAlign w:val="superscript"/>
        </w:rPr>
        <w:t>172,173</w:t>
      </w:r>
      <w:r w:rsidR="00FF5FC4" w:rsidRPr="00256B82">
        <w:fldChar w:fldCharType="end"/>
      </w:r>
      <w:r w:rsidR="000F205C">
        <w:t>,</w:t>
      </w:r>
      <w:r w:rsidRPr="00256B82">
        <w:t xml:space="preserve"> adds weight to the notio</w:t>
      </w:r>
      <w:r w:rsidR="008605BC" w:rsidRPr="00256B82">
        <w:t xml:space="preserve">n that cholesterol </w:t>
      </w:r>
      <w:r w:rsidR="0028546B">
        <w:t>might</w:t>
      </w:r>
      <w:r w:rsidR="0028546B" w:rsidRPr="00256B82">
        <w:t xml:space="preserve"> </w:t>
      </w:r>
      <w:r w:rsidR="008605BC" w:rsidRPr="00256B82">
        <w:t xml:space="preserve">drive </w:t>
      </w:r>
      <w:r w:rsidRPr="00256B82">
        <w:t>inflammatory atherogenesis</w:t>
      </w:r>
      <w:r w:rsidR="001B7FF5">
        <w:t xml:space="preserve"> (FIG. 2)</w:t>
      </w:r>
      <w:r w:rsidRPr="00256B82">
        <w:t>.</w:t>
      </w:r>
      <w:r w:rsidR="00864003">
        <w:t xml:space="preserve"> </w:t>
      </w:r>
      <w:r w:rsidRPr="00256B82">
        <w:t>Cholesterol crystals can induce the release of IL-1</w:t>
      </w:r>
      <w:r w:rsidRPr="00256B82">
        <w:sym w:font="Symbol" w:char="F062"/>
      </w:r>
      <w:r w:rsidRPr="00256B82">
        <w:t xml:space="preserve"> through activation of the </w:t>
      </w:r>
      <w:r w:rsidR="00DC6297" w:rsidRPr="00DC6297">
        <w:t>NOD-, LRR- and pyrin domain-containing 3</w:t>
      </w:r>
      <w:r w:rsidR="00DC6297">
        <w:t xml:space="preserve"> (</w:t>
      </w:r>
      <w:r w:rsidRPr="00256B82">
        <w:t>NLRP3</w:t>
      </w:r>
      <w:r w:rsidR="00DC6297">
        <w:t>)</w:t>
      </w:r>
      <w:r w:rsidRPr="00256B82">
        <w:t xml:space="preserve"> inflammasome in pre-primed mononuclear cells</w:t>
      </w:r>
      <w:r w:rsidR="00225F72">
        <w:t xml:space="preserve"> </w:t>
      </w:r>
      <w:r w:rsidRPr="00256B82">
        <w:rPr>
          <w:i/>
        </w:rPr>
        <w:t>in vitro</w:t>
      </w:r>
      <w:r w:rsidR="00DA7736" w:rsidRPr="00256B82">
        <w:fldChar w:fldCharType="begin"/>
      </w:r>
      <w:r w:rsidR="0035333E">
        <w:instrText xml:space="preserve"> ADDIN PAPERS2_CITATIONS &lt;citation&gt;&lt;uuid&gt;0004750F-DFC1-4560-BB3A-013C304FC0BE&lt;/uuid&gt;&lt;priority&gt;0&lt;/priority&gt;&lt;publications&gt;&lt;publication&gt;&lt;uuid&gt;482B649B-00AA-4212-856C-B41A7ADBB8C6&lt;/uuid&gt;&lt;volume&gt;464&lt;/volume&gt;&lt;doi&gt;10.1038/nature08938&lt;/doi&gt;&lt;startpage&gt;1357&lt;/startpage&gt;&lt;publication_date&gt;99201004191200000000222000&lt;/publication_date&gt;&lt;url&gt;http://dx.doi.org/10.1038/nature08938&lt;/url&gt;&lt;citekey&gt;Duewell:2010fb&lt;/citekey&gt;&lt;type&gt;400&lt;/type&gt;&lt;title&gt;NLRP3 inflammasomes are required for atherogenesis and activated by cholesterol crystals&lt;/title&gt;&lt;publisher&gt;Nature Publishing Group&lt;/publisher&gt;&lt;number&gt;7293&lt;/number&gt;&lt;subtype&gt;400&lt;/subtype&gt;&lt;endpage&gt;1361&lt;/endpage&gt;&lt;bundle&gt;&lt;publication&gt;&lt;publisher&gt;Nature Publishing Group&lt;/publisher&gt;&lt;title&gt;Nature&lt;/title&gt;&lt;type&gt;-100&lt;/type&gt;&lt;subtype&gt;-100&lt;/subtype&gt;&lt;uuid&gt;4FA6B6DA-CABA-4CD0-B318-1A1DA057759A&lt;/uuid&gt;&lt;/publication&gt;&lt;/bundle&gt;&lt;authors&gt;&lt;author&gt;&lt;firstName&gt;Peter&lt;/firstName&gt;&lt;lastName&gt;Duewell&lt;/lastName&gt;&lt;/author&gt;&lt;author&gt;&lt;firstName&gt;Hajime&lt;/firstName&gt;&lt;lastName&gt;Kono&lt;/lastName&gt;&lt;/author&gt;&lt;author&gt;&lt;firstName&gt;Katey&lt;/firstName&gt;&lt;middleNames&gt;J&lt;/middleNames&gt;&lt;lastName&gt;Rayner&lt;/lastName&gt;&lt;/author&gt;&lt;author&gt;&lt;firstName&gt;Cherilyn&lt;/firstName&gt;&lt;middleNames&gt;M&lt;/middleNames&gt;&lt;lastName&gt;Sirois&lt;/lastName&gt;&lt;/author&gt;&lt;author&gt;&lt;firstName&gt;Gregory&lt;/firstName&gt;&lt;lastName&gt;Vladimer&lt;/lastName&gt;&lt;/author&gt;&lt;author&gt;&lt;firstName&gt;Franz&lt;/firstName&gt;&lt;middleNames&gt;G&lt;/middleNames&gt;&lt;lastName&gt;Bauernfeind&lt;/lastName&gt;&lt;/author&gt;&lt;author&gt;&lt;firstName&gt;George&lt;/firstName&gt;&lt;middleNames&gt;S&lt;/middleNames&gt;&lt;lastName&gt;Abela&lt;/lastName&gt;&lt;/author&gt;&lt;author&gt;&lt;firstName&gt;Luigi&lt;/firstName&gt;&lt;lastName&gt;Franchi&lt;/lastName&gt;&lt;/author&gt;&lt;author&gt;&lt;firstName&gt;Gabriel&lt;/firstName&gt;&lt;lastName&gt;Nuñez&lt;/lastName&gt;&lt;/author&gt;&lt;author&gt;&lt;firstName&gt;Max&lt;/firstName&gt;&lt;lastName&gt;Schnurr&lt;/lastName&gt;&lt;/author&gt;&lt;author&gt;&lt;firstName&gt;Terje&lt;/firstName&gt;&lt;lastName&gt;Espevik&lt;/lastName&gt;&lt;/author&gt;&lt;author&gt;&lt;firstName&gt;Egil&lt;/firstName&gt;&lt;lastName&gt;Lien&lt;/lastName&gt;&lt;/author&gt;&lt;author&gt;&lt;firstName&gt;Katherine&lt;/firstName&gt;&lt;middleNames&gt;A&lt;/middleNames&gt;&lt;lastName&gt;Fitzgerald&lt;/lastName&gt;&lt;/author&gt;&lt;author&gt;&lt;firstName&gt;Kenneth&lt;/firstName&gt;&lt;middleNames&gt;L&lt;/middleNames&gt;&lt;lastName&gt;Rock&lt;/lastName&gt;&lt;/author&gt;&lt;author&gt;&lt;firstName&gt;Kathryn&lt;/firstName&gt;&lt;middleNames&gt;J&lt;/middleNames&gt;&lt;lastName&gt;Moore&lt;/lastName&gt;&lt;/author&gt;&lt;author&gt;&lt;firstName&gt;Samuel&lt;/firstName&gt;&lt;middleNames&gt;D&lt;/middleNames&gt;&lt;lastName&gt;Wright&lt;/lastName&gt;&lt;/author&gt;&lt;author&gt;&lt;firstName&gt;Veit&lt;/firstName&gt;&lt;lastName&gt;Hornung&lt;/lastName&gt;&lt;/author&gt;&lt;author&gt;&lt;firstName&gt;Eicke&lt;/firstName&gt;&lt;lastName&gt;Latz&lt;/lastName&gt;&lt;/author&gt;&lt;/authors&gt;&lt;/publication&gt;&lt;/publications&gt;&lt;cites&gt;&lt;/cites&gt;&lt;/citation&gt;</w:instrText>
      </w:r>
      <w:r w:rsidR="00DA7736" w:rsidRPr="00256B82">
        <w:fldChar w:fldCharType="separate"/>
      </w:r>
      <w:r w:rsidR="0035333E">
        <w:rPr>
          <w:rFonts w:ascii="Calibri" w:hAnsi="Calibri" w:cs="Calibri"/>
          <w:vertAlign w:val="superscript"/>
        </w:rPr>
        <w:t>172</w:t>
      </w:r>
      <w:r w:rsidR="00DA7736" w:rsidRPr="00256B82">
        <w:fldChar w:fldCharType="end"/>
      </w:r>
      <w:r w:rsidR="00DA7736">
        <w:rPr>
          <w:i/>
        </w:rPr>
        <w:t>.</w:t>
      </w:r>
      <w:r w:rsidR="00225F72">
        <w:t xml:space="preserve"> </w:t>
      </w:r>
      <w:r w:rsidR="00DA7736">
        <w:t xml:space="preserve">Activation of the </w:t>
      </w:r>
      <w:r w:rsidR="00DA7736" w:rsidRPr="00DA7736">
        <w:rPr>
          <w:highlight w:val="yellow"/>
        </w:rPr>
        <w:t>NLRP3 inflammasome</w:t>
      </w:r>
      <w:r w:rsidR="00DA7736" w:rsidRPr="00256B82">
        <w:t xml:space="preserve"> </w:t>
      </w:r>
      <w:r w:rsidR="00DA7736">
        <w:t xml:space="preserve">and </w:t>
      </w:r>
      <w:r w:rsidRPr="00256B82">
        <w:t>release of active IL-1</w:t>
      </w:r>
      <w:r w:rsidRPr="00256B82">
        <w:sym w:font="Symbol" w:char="F062"/>
      </w:r>
      <w:r w:rsidRPr="00256B82">
        <w:t xml:space="preserve"> requires two signals</w:t>
      </w:r>
      <w:r w:rsidR="00C64D0D">
        <w:t>.</w:t>
      </w:r>
      <w:r w:rsidRPr="00256B82">
        <w:t xml:space="preserve"> </w:t>
      </w:r>
      <w:r w:rsidR="00C64D0D">
        <w:t>T</w:t>
      </w:r>
      <w:r w:rsidR="00DA7736">
        <w:t xml:space="preserve">he </w:t>
      </w:r>
      <w:r w:rsidR="00C64D0D">
        <w:t>first (</w:t>
      </w:r>
      <w:r w:rsidRPr="00256B82">
        <w:t>priming</w:t>
      </w:r>
      <w:r w:rsidR="009D1D44">
        <w:t>)</w:t>
      </w:r>
      <w:r w:rsidRPr="00256B82">
        <w:t xml:space="preserve"> signal</w:t>
      </w:r>
      <w:r w:rsidR="00C64D0D" w:rsidRPr="00C64D0D">
        <w:t xml:space="preserve"> is required for the upregulation of NLRP3 and pro-IL-1β</w:t>
      </w:r>
      <w:r w:rsidR="009D1D44">
        <w:t>,</w:t>
      </w:r>
      <w:r w:rsidR="00C64D0D">
        <w:t xml:space="preserve"> and can be </w:t>
      </w:r>
      <w:r w:rsidR="009D1D44">
        <w:t>triggered</w:t>
      </w:r>
      <w:r w:rsidR="00C64D0D">
        <w:t xml:space="preserve"> for example by</w:t>
      </w:r>
      <w:r w:rsidRPr="00256B82">
        <w:t xml:space="preserve"> TLR activation</w:t>
      </w:r>
      <w:r w:rsidR="00C64D0D">
        <w:t>. The second signal</w:t>
      </w:r>
      <w:r w:rsidRPr="00256B82">
        <w:t xml:space="preserve"> </w:t>
      </w:r>
      <w:r w:rsidR="00C64D0D">
        <w:t xml:space="preserve">induces the </w:t>
      </w:r>
      <w:r w:rsidRPr="00256B82">
        <w:t xml:space="preserve">activation of </w:t>
      </w:r>
      <w:r w:rsidR="009D1D44">
        <w:t xml:space="preserve">the inflammasome and </w:t>
      </w:r>
      <w:r w:rsidRPr="00256B82">
        <w:t>caspase</w:t>
      </w:r>
      <w:r w:rsidR="009D1D44">
        <w:t xml:space="preserve"> </w:t>
      </w:r>
      <w:r w:rsidRPr="00256B82">
        <w:t>1 to cleave pro-IL-1</w:t>
      </w:r>
      <w:r w:rsidRPr="00256B82">
        <w:sym w:font="Symbol" w:char="F062"/>
      </w:r>
      <w:r w:rsidR="00E54917">
        <w:t xml:space="preserve">. </w:t>
      </w:r>
      <w:r w:rsidR="00D95A75">
        <w:rPr>
          <w:highlight w:val="yellow"/>
        </w:rPr>
        <w:t>M</w:t>
      </w:r>
      <w:r w:rsidR="00F621A1" w:rsidRPr="00E616D6">
        <w:rPr>
          <w:highlight w:val="yellow"/>
        </w:rPr>
        <w:t>inimally modified LDL</w:t>
      </w:r>
      <w:r w:rsidR="00F621A1" w:rsidRPr="00256B82">
        <w:t xml:space="preserve"> </w:t>
      </w:r>
      <w:r w:rsidR="00F621A1">
        <w:t>(</w:t>
      </w:r>
      <w:r w:rsidR="00F621A1" w:rsidRPr="00256B82">
        <w:t>mmLDL</w:t>
      </w:r>
      <w:r w:rsidR="00F621A1">
        <w:t xml:space="preserve">), which </w:t>
      </w:r>
      <w:r w:rsidR="00F621A1" w:rsidRPr="00256B82">
        <w:t>provides a chemotactic stimulus to monocytes</w:t>
      </w:r>
      <w:r w:rsidR="00F621A1" w:rsidRPr="00256B82">
        <w:fldChar w:fldCharType="begin"/>
      </w:r>
      <w:r w:rsidR="0035333E">
        <w:instrText xml:space="preserve"> ADDIN PAPERS2_CITATIONS &lt;citation&gt;&lt;uuid&gt;65CAADB7-045D-4B1B-B052-C157A2BD5CEB&lt;/uuid&gt;&lt;priority&gt;0&lt;/priority&gt;&lt;publications&gt;&lt;publication&gt;&lt;uuid&gt;0CC5772C-82B9-414E-BE89-E1D22DD7E693&lt;/uuid&gt;&lt;volume&gt;84&lt;/volume&gt;&lt;startpage&gt;2995&lt;/startpage&gt;&lt;publication_date&gt;99198705001200000000220000&lt;/publication_date&gt;&lt;url&gt;/pmc/articles/PMC304787/?report=abstract&lt;/url&gt;&lt;citekey&gt;Quinn:1987ty&lt;/citekey&gt;&lt;type&gt;400&lt;/type&gt;&lt;title&gt;Oxidatively modified low density lipoproteins: a potential role in recruitment and retention of monocyte/macrophages during atherogenesis.&lt;/title&gt;&lt;publisher&gt;National Academy of Sciences&lt;/publisher&gt;&lt;number&gt;9&lt;/number&gt;&lt;subtype&gt;400&lt;/subtype&gt;&lt;endpage&gt;2998&lt;/endpage&gt;&lt;bundle&gt;&lt;publication&gt;&lt;publisher&gt;National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M&lt;/firstName&gt;&lt;middleNames&gt;T&lt;/middleNames&gt;&lt;lastName&gt;Quinn&lt;/lastName&gt;&lt;/author&gt;&lt;author&gt;&lt;firstName&gt;S&lt;/firstName&gt;&lt;lastName&gt;Parthasarathy&lt;/lastName&gt;&lt;/author&gt;&lt;author&gt;&lt;firstName&gt;L&lt;/firstName&gt;&lt;middleNames&gt;G&lt;/middleNames&gt;&lt;lastName&gt;Fong&lt;/lastName&gt;&lt;/author&gt;&lt;author&gt;&lt;firstName&gt;D&lt;/firstName&gt;&lt;lastName&gt;Steinberg&lt;/lastName&gt;&lt;/author&gt;&lt;/authors&gt;&lt;/publication&gt;&lt;publication&gt;&lt;uuid&gt;041D02D1-C06D-4837-976C-DCA25B196E56&lt;/uuid&gt;&lt;volume&gt;344&lt;/volume&gt;&lt;doi&gt;10.1038/344254a0&lt;/doi&gt;&lt;startpage&gt;254&lt;/startpage&gt;&lt;publication_date&gt;99199003151200000000222000&lt;/publication_date&gt;&lt;url&gt;http://www.nature.com/nature_archive.html&lt;/url&gt;&lt;type&gt;400&lt;/type&gt;&lt;title&gt;Induction of endothelial cell expression of granulocyte and macrophage colony-stimulating factors by modified low-density lipoproteins.&lt;/title&gt;&lt;institution&gt;Department of Medicine, UCLA 90024.&lt;/institution&gt;&lt;number&gt;6263&lt;/number&gt;&lt;subtype&gt;400&lt;/subtype&gt;&lt;endpage&gt;257&lt;/endpage&gt;&lt;bundle&gt;&lt;publication&gt;&lt;publisher&gt;Nature Publishing Group&lt;/publisher&gt;&lt;title&gt;Nature&lt;/title&gt;&lt;type&gt;-100&lt;/type&gt;&lt;subtype&gt;-100&lt;/subtype&gt;&lt;uuid&gt;4FA6B6DA-CABA-4CD0-B318-1A1DA057759A&lt;/uuid&gt;&lt;/publication&gt;&lt;/bundle&gt;&lt;authors&gt;&lt;author&gt;&lt;firstName&gt;T&lt;/firstName&gt;&lt;middleNames&gt;B&lt;/middleNames&gt;&lt;lastName&gt;Rajavashisth&lt;/lastName&gt;&lt;/author&gt;&lt;author&gt;&lt;firstName&gt;A&lt;/firstName&gt;&lt;lastName&gt;Andalibi&lt;/lastName&gt;&lt;/author&gt;&lt;author&gt;&lt;firstName&gt;M&lt;/firstName&gt;&lt;middleNames&gt;C&lt;/middleNames&gt;&lt;lastName&gt;Territo&lt;/lastName&gt;&lt;/author&gt;&lt;author&gt;&lt;firstName&gt;J&lt;/firstName&gt;&lt;middleNames&gt;A&lt;/middleNames&gt;&lt;lastName&gt;Berliner&lt;/lastName&gt;&lt;/author&gt;&lt;author&gt;&lt;firstName&gt;M&lt;/firstName&gt;&lt;lastName&gt;Navab&lt;/lastName&gt;&lt;/author&gt;&lt;author&gt;&lt;firstName&gt;A&lt;/firstName&gt;&lt;middleNames&gt;M&lt;/middleNames&gt;&lt;lastName&gt;Fogelman&lt;/lastName&gt;&lt;/author&gt;&lt;author&gt;&lt;firstName&gt;A&lt;/firstName&gt;&lt;middleNames&gt;J&lt;/middleNames&gt;&lt;lastName&gt;Lusis&lt;/lastName&gt;&lt;/author&gt;&lt;/authors&gt;&lt;/publication&gt;&lt;/publications&gt;&lt;cites&gt;&lt;/cites&gt;&lt;/citation&gt;</w:instrText>
      </w:r>
      <w:r w:rsidR="00F621A1" w:rsidRPr="00256B82">
        <w:fldChar w:fldCharType="separate"/>
      </w:r>
      <w:r w:rsidR="0035333E">
        <w:rPr>
          <w:rFonts w:ascii="Calibri" w:hAnsi="Calibri" w:cs="Calibri"/>
          <w:vertAlign w:val="superscript"/>
        </w:rPr>
        <w:t>174,175</w:t>
      </w:r>
      <w:r w:rsidR="00F621A1" w:rsidRPr="00256B82">
        <w:fldChar w:fldCharType="end"/>
      </w:r>
      <w:r w:rsidR="00F621A1">
        <w:t xml:space="preserve"> , has also been shown to provide a priming signal for mononuclear cells </w:t>
      </w:r>
      <w:r w:rsidR="00F621A1" w:rsidRPr="009D1D44">
        <w:rPr>
          <w:i/>
        </w:rPr>
        <w:t>in vitro</w:t>
      </w:r>
      <w:r w:rsidR="00F621A1" w:rsidRPr="00256B82">
        <w:fldChar w:fldCharType="begin"/>
      </w:r>
      <w:r w:rsidR="0035333E">
        <w:instrText xml:space="preserve"> ADDIN PAPERS2_CITATIONS &lt;citation&gt;&lt;uuid&gt;58FCEC4B-0493-438B-8D70-AADC8C89D666&lt;/uuid&gt;&lt;priority&gt;0&lt;/priority&gt;&lt;publications&gt;&lt;publication&gt;&lt;uuid&gt;482B649B-00AA-4212-856C-B41A7ADBB8C6&lt;/uuid&gt;&lt;volume&gt;464&lt;/volume&gt;&lt;doi&gt;10.1038/nature08938&lt;/doi&gt;&lt;startpage&gt;1357&lt;/startpage&gt;&lt;publication_date&gt;99201004191200000000222000&lt;/publication_date&gt;&lt;url&gt;http://dx.doi.org/10.1038/nature08938&lt;/url&gt;&lt;citekey&gt;Duewell:2010fb&lt;/citekey&gt;&lt;type&gt;400&lt;/type&gt;&lt;title&gt;NLRP3 inflammasomes are required for atherogenesis and activated by cholesterol crystals&lt;/title&gt;&lt;publisher&gt;Nature Publishing Group&lt;/publisher&gt;&lt;number&gt;7293&lt;/number&gt;&lt;subtype&gt;400&lt;/subtype&gt;&lt;endpage&gt;1361&lt;/endpage&gt;&lt;bundle&gt;&lt;publication&gt;&lt;publisher&gt;Nature Publishing Group&lt;/publisher&gt;&lt;title&gt;Nature&lt;/title&gt;&lt;type&gt;-100&lt;/type&gt;&lt;subtype&gt;-100&lt;/subtype&gt;&lt;uuid&gt;4FA6B6DA-CABA-4CD0-B318-1A1DA057759A&lt;/uuid&gt;&lt;/publication&gt;&lt;/bundle&gt;&lt;authors&gt;&lt;author&gt;&lt;firstName&gt;Peter&lt;/firstName&gt;&lt;lastName&gt;Duewell&lt;/lastName&gt;&lt;/author&gt;&lt;author&gt;&lt;firstName&gt;Hajime&lt;/firstName&gt;&lt;lastName&gt;Kono&lt;/lastName&gt;&lt;/author&gt;&lt;author&gt;&lt;firstName&gt;Katey&lt;/firstName&gt;&lt;middleNames&gt;J&lt;/middleNames&gt;&lt;lastName&gt;Rayner&lt;/lastName&gt;&lt;/author&gt;&lt;author&gt;&lt;firstName&gt;Cherilyn&lt;/firstName&gt;&lt;middleNames&gt;M&lt;/middleNames&gt;&lt;lastName&gt;Sirois&lt;/lastName&gt;&lt;/author&gt;&lt;author&gt;&lt;firstName&gt;Gregory&lt;/firstName&gt;&lt;lastName&gt;Vladimer&lt;/lastName&gt;&lt;/author&gt;&lt;author&gt;&lt;firstName&gt;Franz&lt;/firstName&gt;&lt;middleNames&gt;G&lt;/middleNames&gt;&lt;lastName&gt;Bauernfeind&lt;/lastName&gt;&lt;/author&gt;&lt;author&gt;&lt;firstName&gt;George&lt;/firstName&gt;&lt;middleNames&gt;S&lt;/middleNames&gt;&lt;lastName&gt;Abela&lt;/lastName&gt;&lt;/author&gt;&lt;author&gt;&lt;firstName&gt;Luigi&lt;/firstName&gt;&lt;lastName&gt;Franchi&lt;/lastName&gt;&lt;/author&gt;&lt;author&gt;&lt;firstName&gt;Gabriel&lt;/firstName&gt;&lt;lastName&gt;Nuñez&lt;/lastName&gt;&lt;/author&gt;&lt;author&gt;&lt;firstName&gt;Max&lt;/firstName&gt;&lt;lastName&gt;Schnurr&lt;/lastName&gt;&lt;/author&gt;&lt;author&gt;&lt;firstName&gt;Terje&lt;/firstName&gt;&lt;lastName&gt;Espevik&lt;/lastName&gt;&lt;/author&gt;&lt;author&gt;&lt;firstName&gt;Egil&lt;/firstName&gt;&lt;lastName&gt;Lien&lt;/lastName&gt;&lt;/author&gt;&lt;author&gt;&lt;firstName&gt;Katherine&lt;/firstName&gt;&lt;middleNames&gt;A&lt;/middleNames&gt;&lt;lastName&gt;Fitzgerald&lt;/lastName&gt;&lt;/author&gt;&lt;author&gt;&lt;firstName&gt;Kenneth&lt;/firstName&gt;&lt;middleNames&gt;L&lt;/middleNames&gt;&lt;lastName&gt;Rock&lt;/lastName&gt;&lt;/author&gt;&lt;author&gt;&lt;firstName&gt;Kathryn&lt;/firstName&gt;&lt;middleNames&gt;J&lt;/middleNames&gt;&lt;lastName&gt;Moore&lt;/lastName&gt;&lt;/author&gt;&lt;author&gt;&lt;firstName&gt;Samuel&lt;/firstName&gt;&lt;middleNames&gt;D&lt;/middleNames&gt;&lt;lastName&gt;Wright&lt;/lastName&gt;&lt;/author&gt;&lt;author&gt;&lt;firstName&gt;Veit&lt;/firstName&gt;&lt;lastName&gt;Hornung&lt;/lastName&gt;&lt;/author&gt;&lt;author&gt;&lt;firstName&gt;Eicke&lt;/firstName&gt;&lt;lastName&gt;Latz&lt;/lastName&gt;&lt;/author&gt;&lt;/authors&gt;&lt;/publication&gt;&lt;/publications&gt;&lt;cites&gt;&lt;/cites&gt;&lt;/citation&gt;</w:instrText>
      </w:r>
      <w:r w:rsidR="00F621A1" w:rsidRPr="00256B82">
        <w:fldChar w:fldCharType="separate"/>
      </w:r>
      <w:r w:rsidR="0035333E">
        <w:rPr>
          <w:rFonts w:ascii="Calibri" w:hAnsi="Calibri" w:cs="Calibri"/>
          <w:vertAlign w:val="superscript"/>
        </w:rPr>
        <w:t>172</w:t>
      </w:r>
      <w:r w:rsidR="00F621A1" w:rsidRPr="00256B82">
        <w:fldChar w:fldCharType="end"/>
      </w:r>
      <w:r w:rsidR="00F621A1">
        <w:t>.</w:t>
      </w:r>
      <w:r w:rsidR="00225F72">
        <w:t xml:space="preserve"> </w:t>
      </w:r>
      <w:r w:rsidRPr="00256B82">
        <w:t xml:space="preserve">Interestingly, </w:t>
      </w:r>
      <w:r w:rsidR="00F621A1">
        <w:t>the</w:t>
      </w:r>
      <w:r w:rsidRPr="00256B82">
        <w:t xml:space="preserve"> dietary saturated </w:t>
      </w:r>
      <w:r w:rsidR="000652E1">
        <w:t>fatty acid</w:t>
      </w:r>
      <w:r w:rsidRPr="00256B82">
        <w:t xml:space="preserve"> palmitic acid induce</w:t>
      </w:r>
      <w:r w:rsidR="009D1D44">
        <w:t>d</w:t>
      </w:r>
      <w:r w:rsidRPr="00256B82">
        <w:t xml:space="preserve"> TLR2-mediated IL-1</w:t>
      </w:r>
      <w:r w:rsidRPr="00256B82">
        <w:sym w:font="Symbol" w:char="F062"/>
      </w:r>
      <w:r w:rsidRPr="00256B82">
        <w:t xml:space="preserve"> release in a human monocytic cell line </w:t>
      </w:r>
      <w:r w:rsidRPr="00256B82">
        <w:rPr>
          <w:i/>
        </w:rPr>
        <w:t>in vitro</w:t>
      </w:r>
      <w:r w:rsidR="009D1D44">
        <w:rPr>
          <w:i/>
        </w:rPr>
        <w:t>,</w:t>
      </w:r>
      <w:r w:rsidRPr="00256B82">
        <w:t xml:space="preserve"> a process that </w:t>
      </w:r>
      <w:r w:rsidR="009D1D44">
        <w:t>was</w:t>
      </w:r>
      <w:r w:rsidRPr="00256B82">
        <w:t xml:space="preserve"> abrogated by use of </w:t>
      </w:r>
      <w:r w:rsidR="009D1D44">
        <w:t>the</w:t>
      </w:r>
      <w:r w:rsidRPr="00256B82">
        <w:t xml:space="preserve"> polyunsaturated </w:t>
      </w:r>
      <w:r w:rsidR="00864003">
        <w:t xml:space="preserve">fatty acid </w:t>
      </w:r>
      <w:r w:rsidRPr="00256B82">
        <w:t>docosahexaenoic acid</w:t>
      </w:r>
      <w:r w:rsidR="005E2130" w:rsidRPr="00256B82">
        <w:fldChar w:fldCharType="begin"/>
      </w:r>
      <w:r w:rsidR="0035333E">
        <w:instrText xml:space="preserve"> ADDIN PAPERS2_CITATIONS &lt;citation&gt;&lt;uuid&gt;CD3F28DA-8E20-4DFB-A5DA-0F13BC233D1A&lt;/uuid&gt;&lt;priority&gt;0&lt;/priority&gt;&lt;publications&gt;&lt;publication&gt;&lt;uuid&gt;0FFD46CF-1791-4D2A-A84C-1D0FEB3C1E12&lt;/uuid&gt;&lt;volume&gt;191&lt;/volume&gt;&lt;doi&gt;10.4049/jimmunol.1300298&lt;/doi&gt;&lt;startpage&gt;4337&lt;/startpage&gt;&lt;publication_date&gt;99201310151200000000222000&lt;/publication_date&gt;&lt;url&gt;http://www.jimmunol.org/cgi/doi/10.4049/jimmunol.1300298&lt;/url&gt;&lt;citekey&gt;Snodgrass:2013bs&lt;/citekey&gt;&lt;type&gt;400&lt;/type&gt;&lt;title&gt;Inflammasome-mediated secretion of IL-1β in human monocytes through TLR2 activation; modulation by dietary fatty acids.&lt;/title&gt;&lt;publisher&gt;American Association of Immunologists&lt;/publisher&gt;&lt;institution&gt;U.S. Department of Agriculture, Agricultural Research Service Western Human Nutrition Research Center, Davis, CA 95616;&lt;/institution&gt;&lt;number&gt;8&lt;/number&gt;&lt;subtype&gt;400&lt;/subtype&gt;&lt;endpage&gt;4347&lt;/endpage&gt;&lt;bundle&gt;&lt;publication&gt;&lt;title&gt;Journal of immunology (Baltimore, Md. : 1950)&lt;/title&gt;&lt;type&gt;-100&lt;/type&gt;&lt;subtype&gt;-100&lt;/subtype&gt;&lt;uuid&gt;B73DFB7E-050C-47E7-B427-28135D3BE3D1&lt;/uuid&gt;&lt;/publication&gt;&lt;/bundle&gt;&lt;authors&gt;&lt;author&gt;&lt;firstName&gt;Ryan&lt;/firstName&gt;&lt;middleNames&gt;G&lt;/middleNames&gt;&lt;lastName&gt;Snodgrass&lt;/lastName&gt;&lt;/author&gt;&lt;author&gt;&lt;firstName&gt;Shurong&lt;/firstName&gt;&lt;lastName&gt;Huang&lt;/lastName&gt;&lt;/author&gt;&lt;author&gt;&lt;firstName&gt;Il-Whan&lt;/firstName&gt;&lt;lastName&gt;Choi&lt;/lastName&gt;&lt;/author&gt;&lt;author&gt;&lt;firstName&gt;John&lt;/firstName&gt;&lt;middleNames&gt;C&lt;/middleNames&gt;&lt;lastName&gt;Rutledge&lt;/lastName&gt;&lt;/author&gt;&lt;author&gt;&lt;firstName&gt;Daniel&lt;/firstName&gt;&lt;middleNames&gt;H&lt;/middleNames&gt;&lt;lastName&gt;Hwang&lt;/lastName&gt;&lt;/author&gt;&lt;/authors&gt;&lt;/publication&gt;&lt;/publications&gt;&lt;cites&gt;&lt;/cites&gt;&lt;/citation&gt;</w:instrText>
      </w:r>
      <w:r w:rsidR="005E2130" w:rsidRPr="00256B82">
        <w:fldChar w:fldCharType="separate"/>
      </w:r>
      <w:r w:rsidR="0035333E">
        <w:rPr>
          <w:rFonts w:ascii="Calibri" w:hAnsi="Calibri" w:cs="Calibri"/>
          <w:vertAlign w:val="superscript"/>
        </w:rPr>
        <w:t>176</w:t>
      </w:r>
      <w:r w:rsidR="005E2130" w:rsidRPr="00256B82">
        <w:fldChar w:fldCharType="end"/>
      </w:r>
      <w:r w:rsidR="00386BF8" w:rsidRPr="00256B82">
        <w:t xml:space="preserve">. </w:t>
      </w:r>
      <w:r w:rsidR="001E7FD0" w:rsidRPr="00256B82">
        <w:t xml:space="preserve">Similarly, </w:t>
      </w:r>
      <w:r w:rsidR="00166373" w:rsidRPr="00256B82">
        <w:t>TLR4</w:t>
      </w:r>
      <w:r w:rsidR="00F621A1">
        <w:t xml:space="preserve"> </w:t>
      </w:r>
      <w:r w:rsidR="00166373" w:rsidRPr="00256B82">
        <w:t>activation</w:t>
      </w:r>
      <w:r w:rsidR="00DC74CC" w:rsidRPr="00256B82">
        <w:t xml:space="preserve"> </w:t>
      </w:r>
      <w:r w:rsidR="00F621A1">
        <w:t>induced by</w:t>
      </w:r>
      <w:r w:rsidR="00F621A1" w:rsidRPr="00256B82">
        <w:t xml:space="preserve"> </w:t>
      </w:r>
      <w:r w:rsidR="00DC74CC" w:rsidRPr="00256B82">
        <w:t>ole</w:t>
      </w:r>
      <w:r w:rsidR="00974499" w:rsidRPr="00256B82">
        <w:t xml:space="preserve">ic </w:t>
      </w:r>
      <w:r w:rsidR="00F621A1">
        <w:t xml:space="preserve">acid </w:t>
      </w:r>
      <w:r w:rsidR="00974499" w:rsidRPr="00256B82">
        <w:t>and palmitic acid</w:t>
      </w:r>
      <w:r w:rsidR="00386BF8" w:rsidRPr="00256B82">
        <w:t xml:space="preserve"> has been reported in macrophage cell lines</w:t>
      </w:r>
      <w:r w:rsidR="00386BF8" w:rsidRPr="00256B82">
        <w:fldChar w:fldCharType="begin"/>
      </w:r>
      <w:r w:rsidR="0035333E">
        <w:instrText xml:space="preserve"> ADDIN PAPERS2_CITATIONS &lt;citation&gt;&lt;uuid&gt;1C445622-94C5-4851-BCA0-54AF6219F193&lt;/uuid&gt;&lt;priority&gt;0&lt;/priority&gt;&lt;publications&gt;&lt;publication&gt;&lt;uuid&gt;C82A1A24-A7A8-489F-90CE-455E6B3EF1CB&lt;/uuid&gt;&lt;volume&gt;17&lt;/volume&gt;&lt;doi&gt;10.1038/nm.2279&lt;/doi&gt;&lt;startpage&gt;179&lt;/startpage&gt;&lt;publication_date&gt;99201101091200000000222000&lt;/publication_date&gt;&lt;url&gt;http://dx.doi.org/10.1038/nm.2279&lt;/url&gt;&lt;type&gt;400&lt;/type&gt;&lt;title&gt;The NLRP3 inflammasome instigates obesity-induced inflammation and insulin resistance&lt;/title&gt;&lt;publisher&gt;Nature Publishing Group&lt;/publisher&gt;&lt;number&gt;2&lt;/number&gt;&lt;subtype&gt;400&lt;/subtype&gt;&lt;endpage&gt;188&lt;/endpage&gt;&lt;bundle&gt;&lt;publication&gt;&lt;publisher&gt;Nature Research&lt;/publisher&gt;&lt;title&gt;Nature medicine&lt;/title&gt;&lt;type&gt;-100&lt;/type&gt;&lt;subtype&gt;-100&lt;/subtype&gt;&lt;uuid&gt;940BA819-9121-41BE-89BC-D991D9A5FD51&lt;/uuid&gt;&lt;/publication&gt;&lt;/bundle&gt;&lt;authors&gt;&lt;author&gt;&lt;firstName&gt;Bolormaa&lt;/firstName&gt;&lt;lastName&gt;Vandanmagsar&lt;/lastName&gt;&lt;/author&gt;&lt;author&gt;&lt;firstName&gt;Yun-Hee&lt;/firstName&gt;&lt;lastName&gt;Youm&lt;/lastName&gt;&lt;/author&gt;&lt;author&gt;&lt;firstName&gt;Anthony&lt;/firstName&gt;&lt;lastName&gt;Ravussin&lt;/lastName&gt;&lt;/author&gt;&lt;author&gt;&lt;firstName&gt;Jose&lt;/firstName&gt;&lt;middleNames&gt;E&lt;/middleNames&gt;&lt;lastName&gt;Galgani&lt;/lastName&gt;&lt;/author&gt;&lt;author&gt;&lt;firstName&gt;Krisztian&lt;/firstName&gt;&lt;lastName&gt;Stadler&lt;/lastName&gt;&lt;/author&gt;&lt;author&gt;&lt;firstName&gt;Randall&lt;/firstName&gt;&lt;middleNames&gt;L&lt;/middleNames&gt;&lt;lastName&gt;Mynatt&lt;/lastName&gt;&lt;/author&gt;&lt;author&gt;&lt;firstName&gt;Eric&lt;/firstName&gt;&lt;lastName&gt;Ravussin&lt;/lastName&gt;&lt;/author&gt;&lt;author&gt;&lt;firstName&gt;Jacqueline&lt;/firstName&gt;&lt;middleNames&gt;M&lt;/middleNames&gt;&lt;lastName&gt;Stephens&lt;/lastName&gt;&lt;/author&gt;&lt;author&gt;&lt;firstName&gt;Vishwa&lt;/firstName&gt;&lt;middleNames&gt;Deep&lt;/middleNames&gt;&lt;lastName&gt;Dixit&lt;/lastName&gt;&lt;/author&gt;&lt;/authors&gt;&lt;/publication&gt;&lt;/publications&gt;&lt;cites&gt;&lt;/cites&gt;&lt;/citation&gt;</w:instrText>
      </w:r>
      <w:r w:rsidR="00386BF8" w:rsidRPr="00256B82">
        <w:fldChar w:fldCharType="separate"/>
      </w:r>
      <w:r w:rsidR="0035333E">
        <w:rPr>
          <w:rFonts w:ascii="Calibri" w:hAnsi="Calibri" w:cs="Calibri"/>
          <w:vertAlign w:val="superscript"/>
        </w:rPr>
        <w:t>177</w:t>
      </w:r>
      <w:r w:rsidR="00386BF8" w:rsidRPr="00256B82">
        <w:fldChar w:fldCharType="end"/>
      </w:r>
      <w:r w:rsidR="00386BF8" w:rsidRPr="00256B82">
        <w:t>.</w:t>
      </w:r>
      <w:r w:rsidR="00225F72">
        <w:t xml:space="preserve"> </w:t>
      </w:r>
      <w:r w:rsidR="0072089E" w:rsidRPr="00256B82">
        <w:t>TLR4</w:t>
      </w:r>
      <w:r w:rsidR="0072089E" w:rsidRPr="00256B82">
        <w:fldChar w:fldCharType="begin"/>
      </w:r>
      <w:r w:rsidR="0035333E">
        <w:instrText xml:space="preserve"> ADDIN PAPERS2_CITATIONS &lt;citation&gt;&lt;uuid&gt;37AF92CE-81C4-4DAA-A1C1-1A54C22D2317&lt;/uuid&gt;&lt;priority&gt;0&lt;/priority&gt;&lt;publications&gt;&lt;publication&gt;&lt;uuid&gt;D35E3876-8617-412B-BC89-7A8DF983EABE&lt;/uuid&gt;&lt;volume&gt;8&lt;/volume&gt;&lt;accepted_date&gt;99201104281200000000222000&lt;/accepted_date&gt;&lt;doi&gt;10.1186/1476-9255-8-9&lt;/doi&gt;&lt;startpage&gt;9&lt;/startpage&gt;&lt;publication_date&gt;99201100001200000000200000&lt;/publication_date&gt;&lt;url&gt;http://eutils.ncbi.nlm.nih.gov/entrez/eutils/elink.fcgi?dbfrom=pubmed&amp;amp;id=21526997&amp;amp;retmode=ref&amp;amp;cmd=prlinks&lt;/url&gt;&lt;citekey&gt;Shalhoub:2011ct&lt;/citekey&gt;&lt;type&gt;400&lt;/type&gt;&lt;title&gt;Innate immunity and monocyte-macrophage activation in atherosclerosis.&lt;/title&gt;&lt;submission_date&gt;99201009161200000000222000&lt;/submission_date&gt;&lt;institution&gt;Cytokine Biology of Atherosclerosis, Kennedy Institute of Rheumatology, Faculty of Medicine, Imperial College London, UK. c.monaco@imperial.ac.uk.&lt;/institution&gt;&lt;subtype&gt;400&lt;/subtype&gt;&lt;bundle&gt;&lt;publication&gt;&lt;title&gt;Journal of inflammation (London, England)&lt;/title&gt;&lt;type&gt;-100&lt;/type&gt;&lt;subtype&gt;-100&lt;/subtype&gt;&lt;uuid&gt;FA7BA665-5AFC-4816-B739-E4B0A0441348&lt;/uuid&gt;&lt;/publication&gt;&lt;/bundle&gt;&lt;authors&gt;&lt;author&gt;&lt;firstName&gt;Joseph&lt;/firstName&gt;&lt;lastName&gt;Shalhoub&lt;/lastName&gt;&lt;/author&gt;&lt;author&gt;&lt;firstName&gt;Mika&lt;/firstName&gt;&lt;middleNames&gt;A&lt;/middleNames&gt;&lt;lastName&gt;Falck-Hansen&lt;/lastName&gt;&lt;/author&gt;&lt;author&gt;&lt;firstName&gt;Alun&lt;/firstName&gt;&lt;middleNames&gt;H&lt;/middleNames&gt;&lt;lastName&gt;Davies&lt;/lastName&gt;&lt;/author&gt;&lt;author&gt;&lt;firstName&gt;Claudia&lt;/firstName&gt;&lt;lastName&gt;Monaco&lt;/lastName&gt;&lt;/author&gt;&lt;/authors&gt;&lt;/publication&gt;&lt;publication&gt;&lt;uuid&gt;4619B939-59C1-4E6B-B01F-963146602B82&lt;/uuid&gt;&lt;volume&gt;101&lt;/volume&gt;&lt;doi&gt;10.1073/pnas.0403249101&lt;/doi&gt;&lt;startpage&gt;10679&lt;/startpage&gt;&lt;publication_date&gt;99200407201200000000222000&lt;/publication_date&gt;&lt;url&gt;http://www.pnas.org/cgi/doi/10.1073/pnas.0403249101&lt;/url&gt;&lt;type&gt;400&lt;/type&gt;&lt;title&gt;Lack of Toll-like receptor 4 or myeloid differentiation factor 88 reduces atherosclerosis and alters plaque phenotype in mice deficient in apolipoprotein E.&lt;/title&gt;&lt;publisher&gt;National Acad Sciences&lt;/publisher&gt;&lt;institution&gt;Division of Pediatric Infectious Diseases, Atherosclerosis Research Center, Burns and Allen Research Institute, Cedars-Sinai Medical Center and David Geffen School of Medicine, University of California, Los Angeles, CA 90048, USA.&lt;/institution&gt;&lt;number&gt;29&lt;/number&gt;&lt;subtype&gt;400&lt;/subtype&gt;&lt;endpage&gt;10684&lt;/endpage&gt;&lt;bundle&gt;&lt;publication&gt;&lt;publisher&gt;National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Kathrin&lt;/firstName&gt;&lt;middleNames&gt;S&lt;/middleNames&gt;&lt;lastName&gt;Michelsen&lt;/lastName&gt;&lt;/author&gt;&lt;author&gt;&lt;firstName&gt;Michelle&lt;/firstName&gt;&lt;middleNames&gt;H&lt;/middleNames&gt;&lt;lastName&gt;Wong&lt;/lastName&gt;&lt;/author&gt;&lt;author&gt;&lt;firstName&gt;Prediman&lt;/firstName&gt;&lt;middleNames&gt;K&lt;/middleNames&gt;&lt;lastName&gt;Shah&lt;/lastName&gt;&lt;/author&gt;&lt;author&gt;&lt;firstName&gt;Wenxuan&lt;/firstName&gt;&lt;lastName&gt;Zhang&lt;/lastName&gt;&lt;/author&gt;&lt;author&gt;&lt;firstName&gt;Juliana&lt;/firstName&gt;&lt;lastName&gt;Yano&lt;/lastName&gt;&lt;/author&gt;&lt;author&gt;&lt;firstName&gt;Terence&lt;/firstName&gt;&lt;middleNames&gt;M&lt;/middleNames&gt;&lt;lastName&gt;Doherty&lt;/lastName&gt;&lt;/author&gt;&lt;author&gt;&lt;firstName&gt;Shizuo&lt;/firstName&gt;&lt;lastName&gt;Akira&lt;/lastName&gt;&lt;/author&gt;&lt;author&gt;&lt;firstName&gt;Tripathi&lt;/firstName&gt;&lt;middleNames&gt;B&lt;/middleNames&gt;&lt;lastName&gt;Rajavashisth&lt;/lastName&gt;&lt;/author&gt;&lt;author&gt;&lt;firstName&gt;Moshe&lt;/firstName&gt;&lt;lastName&gt;Arditi&lt;/lastName&gt;&lt;/author&gt;&lt;/authors&gt;&lt;/publication&gt;&lt;/publications&gt;&lt;cites&gt;&lt;/cites&gt;&lt;/citation&gt;</w:instrText>
      </w:r>
      <w:r w:rsidR="0072089E" w:rsidRPr="00256B82">
        <w:fldChar w:fldCharType="separate"/>
      </w:r>
      <w:r w:rsidR="0035333E">
        <w:rPr>
          <w:rFonts w:ascii="Calibri" w:hAnsi="Calibri" w:cs="Calibri"/>
          <w:vertAlign w:val="superscript"/>
        </w:rPr>
        <w:t>178,179</w:t>
      </w:r>
      <w:r w:rsidR="0072089E" w:rsidRPr="00256B82">
        <w:fldChar w:fldCharType="end"/>
      </w:r>
      <w:r w:rsidR="0072089E">
        <w:t xml:space="preserve"> and </w:t>
      </w:r>
      <w:r w:rsidR="0072089E" w:rsidRPr="00256B82">
        <w:t xml:space="preserve">its downstream signalling adaptors </w:t>
      </w:r>
      <w:r w:rsidR="0072089E" w:rsidRPr="00180699">
        <w:t>TIR domain-containing adaptor molecule 1 (TICAM-1, also known as TRIF) and TIR domain-containing adaptor molecule 2 (TICAM-2, also known as TRAM)</w:t>
      </w:r>
      <w:r w:rsidR="0072089E" w:rsidRPr="00256B82">
        <w:fldChar w:fldCharType="begin"/>
      </w:r>
      <w:r w:rsidR="0035333E">
        <w:instrText xml:space="preserve"> ADDIN PAPERS2_CITATIONS &lt;citation&gt;&lt;uuid&gt;38FA0F02-4815-41A9-8DA7-5E6CB6E5305B&lt;/uuid&gt;&lt;priority&gt;0&lt;/priority&gt;&lt;publications&gt;&lt;publication&gt;&lt;uuid&gt;A7435B3D-2A55-4430-860C-2DA5FE30408F&lt;/uuid&gt;&lt;volume&gt;99&lt;/volume&gt;&lt;doi&gt;10.1093/cvr/cvt033&lt;/doi&gt;&lt;startpage&gt;364&lt;/startpage&gt;&lt;publication_date&gt;99201307151200000000222000&lt;/publication_date&gt;&lt;url&gt;http://cardiovascres.oxfordjournals.org/cgi/doi/10.1093/cvr/cvt033&lt;/url&gt;&lt;type&gt;400&lt;/type&gt;&lt;title&gt;Toll-like receptor 3 and 4 signalling through the TRIF and TRAM adaptors in haematopoietic cells promotes atherosclerosis.&lt;/title&gt;&lt;publisher&gt;The Oxford University Press&lt;/publisher&gt;&lt;institution&gt;Center for Molecular Medicine, Department of Medicine at Karolinska University Hospital Solna, Karolinska Institutet, Stockholm SE-17176, Sweden.&lt;/institution&gt;&lt;number&gt;2&lt;/number&gt;&lt;subtype&gt;400&lt;/subtype&gt;&lt;endpage&gt;373&lt;/endpage&gt;&lt;bundle&gt;&lt;publication&gt;&lt;title&gt;Cardiovascular research&lt;/title&gt;&lt;type&gt;-100&lt;/type&gt;&lt;subtype&gt;-100&lt;/subtype&gt;&lt;uuid&gt;49DC5CF6-4C37-4F22-BF39-7B9D42671F20&lt;/uuid&gt;&lt;/publication&gt;&lt;/bundle&gt;&lt;authors&gt;&lt;author&gt;&lt;firstName&gt;Anna&lt;/firstName&gt;&lt;middleNames&gt;M&lt;/middleNames&gt;&lt;lastName&gt;Lundberg&lt;/lastName&gt;&lt;/author&gt;&lt;author&gt;&lt;firstName&gt;Daniel&lt;/firstName&gt;&lt;middleNames&gt;F J&lt;/middleNames&gt;&lt;lastName&gt;Ketelhuth&lt;/lastName&gt;&lt;/author&gt;&lt;author&gt;&lt;firstName&gt;Maria&lt;/firstName&gt;&lt;middleNames&gt;E&lt;/middleNames&gt;&lt;lastName&gt;Johansson&lt;/lastName&gt;&lt;/author&gt;&lt;author&gt;&lt;firstName&gt;Norbert&lt;/firstName&gt;&lt;lastName&gt;Gerdes&lt;/lastName&gt;&lt;/author&gt;&lt;author&gt;&lt;firstName&gt;Sang&lt;/firstName&gt;&lt;lastName&gt;Liu&lt;/lastName&gt;&lt;/author&gt;&lt;author&gt;&lt;firstName&gt;Masahiro&lt;/firstName&gt;&lt;lastName&gt;Yamamoto&lt;/lastName&gt;&lt;/author&gt;&lt;author&gt;&lt;firstName&gt;Shizuo&lt;/firstName&gt;&lt;lastName&gt;Akira&lt;/lastName&gt;&lt;/author&gt;&lt;author&gt;&lt;firstName&gt;Göran&lt;/firstName&gt;&lt;middleNames&gt;K&lt;/middleNames&gt;&lt;lastName&gt;Hansson&lt;/lastName&gt;&lt;/author&gt;&lt;/authors&gt;&lt;/publication&gt;&lt;/publications&gt;&lt;cites&gt;&lt;/cites&gt;&lt;/citation&gt;</w:instrText>
      </w:r>
      <w:r w:rsidR="0072089E" w:rsidRPr="00256B82">
        <w:fldChar w:fldCharType="separate"/>
      </w:r>
      <w:r w:rsidR="0035333E">
        <w:rPr>
          <w:rFonts w:ascii="Calibri" w:hAnsi="Calibri" w:cs="Calibri"/>
          <w:vertAlign w:val="superscript"/>
        </w:rPr>
        <w:t>180</w:t>
      </w:r>
      <w:r w:rsidR="0072089E" w:rsidRPr="00256B82">
        <w:fldChar w:fldCharType="end"/>
      </w:r>
      <w:r w:rsidR="0072089E" w:rsidRPr="00256B82">
        <w:t xml:space="preserve"> ha</w:t>
      </w:r>
      <w:r w:rsidR="0072089E">
        <w:t>ve</w:t>
      </w:r>
      <w:r w:rsidR="0072089E" w:rsidRPr="00256B82">
        <w:t xml:space="preserve"> been implicated in atherosclerosis. TLR</w:t>
      </w:r>
      <w:r w:rsidR="0072089E">
        <w:t>4</w:t>
      </w:r>
      <w:r w:rsidR="00225F72">
        <w:t xml:space="preserve"> </w:t>
      </w:r>
      <w:r w:rsidR="0072089E" w:rsidRPr="00256B82">
        <w:t>stimulation will, on the most part</w:t>
      </w:r>
      <w:r w:rsidR="0072089E">
        <w:t>,</w:t>
      </w:r>
      <w:r w:rsidR="0072089E" w:rsidRPr="00256B82">
        <w:t xml:space="preserve"> result in activation of nuclear factor (NF)-κB</w:t>
      </w:r>
      <w:r w:rsidR="0072089E">
        <w:t>, and NF</w:t>
      </w:r>
      <w:r w:rsidR="0072089E" w:rsidRPr="00256B82">
        <w:t xml:space="preserve">-κB </w:t>
      </w:r>
      <w:r w:rsidR="0072089E">
        <w:t>activation can either</w:t>
      </w:r>
      <w:r w:rsidR="0072089E" w:rsidRPr="00256B82">
        <w:t xml:space="preserve"> provide proinflammatory atherosclerotic stimuli or be atheroprotective</w:t>
      </w:r>
      <w:r w:rsidR="00225F72">
        <w:t xml:space="preserve"> </w:t>
      </w:r>
      <w:r w:rsidR="0072089E" w:rsidRPr="00180699">
        <w:t xml:space="preserve">depending on the initial </w:t>
      </w:r>
      <w:r w:rsidR="0072089E" w:rsidRPr="00180699">
        <w:lastRenderedPageBreak/>
        <w:t>route of activation</w:t>
      </w:r>
      <w:r w:rsidR="0072089E" w:rsidRPr="00256B82">
        <w:fldChar w:fldCharType="begin"/>
      </w:r>
      <w:r w:rsidR="0035333E">
        <w:instrText xml:space="preserve"> ADDIN PAPERS2_CITATIONS &lt;citation&gt;&lt;uuid&gt;C6FD25D5-2C4B-4AD4-8C29-2756334F0E4C&lt;/uuid&gt;&lt;priority&gt;0&lt;/priority&gt;&lt;publications&gt;&lt;publication&gt;&lt;uuid&gt;8362C077-CA21-4E68-BCAD-80EC24B96543&lt;/uuid&gt;&lt;volume&gt;112&lt;/volume&gt;&lt;doi&gt;10.1172/JCI18580&lt;/doi&gt;&lt;startpage&gt;1176&lt;/startpage&gt;&lt;publication_date&gt;99200310001200000000220000&lt;/publication_date&gt;&lt;url&gt;http://www.jci.org/articles/view/18580&lt;/url&gt;&lt;type&gt;400&lt;/type&gt;&lt;title&gt;Inhibition of NF-kappaB activation in macrophages increases atherosclerosis in LDL receptor-deficient mice.&lt;/title&gt;&lt;publisher&gt;American Society for Clinical Investigation&lt;/publisher&gt;&lt;institution&gt;Department of Molecular Cell Biology and Immunology, Vrije Universiteit Medical Center, Amsterdam, The Netherlands.&lt;/institution&gt;&lt;number&gt;8&lt;/number&gt;&lt;subtype&gt;400&lt;/subtype&gt;&lt;endpage&gt;1185&lt;/endpage&gt;&lt;bundle&gt;&lt;publication&gt;&lt;publisher&gt;American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Edwin&lt;/firstName&gt;&lt;lastName&gt;Kanters&lt;/lastName&gt;&lt;/author&gt;&lt;author&gt;&lt;firstName&gt;Manolis&lt;/firstName&gt;&lt;lastName&gt;Pasparakis&lt;/lastName&gt;&lt;/author&gt;&lt;author&gt;&lt;firstName&gt;Marion&lt;/firstName&gt;&lt;middleNames&gt;J J&lt;/middleNames&gt;&lt;lastName&gt;Gijbels&lt;/lastName&gt;&lt;/author&gt;&lt;author&gt;&lt;firstName&gt;Monique&lt;/firstName&gt;&lt;middleNames&gt;N&lt;/middleNames&gt;&lt;lastName&gt;Vergouwe&lt;/lastName&gt;&lt;/author&gt;&lt;author&gt;&lt;firstName&gt;Iris&lt;/firstName&gt;&lt;lastName&gt;Partouns-Hendriks&lt;/lastName&gt;&lt;/author&gt;&lt;author&gt;&lt;firstName&gt;Remond&lt;/firstName&gt;&lt;middleNames&gt;J A&lt;/middleNames&gt;&lt;lastName&gt;Fijneman&lt;/lastName&gt;&lt;/author&gt;&lt;author&gt;&lt;firstName&gt;Björn&lt;/firstName&gt;&lt;middleNames&gt;E&lt;/middleNames&gt;&lt;lastName&gt;Clausen&lt;/lastName&gt;&lt;/author&gt;&lt;author&gt;&lt;firstName&gt;Irmgard&lt;/firstName&gt;&lt;lastName&gt;Förster&lt;/lastName&gt;&lt;/author&gt;&lt;author&gt;&lt;firstName&gt;Mark&lt;/firstName&gt;&lt;middleNames&gt;M&lt;/middleNames&gt;&lt;lastName&gt;Kockx&lt;/lastName&gt;&lt;/author&gt;&lt;author&gt;&lt;firstName&gt;Klaus&lt;/firstName&gt;&lt;lastName&gt;Rajewsky&lt;/lastName&gt;&lt;/author&gt;&lt;author&gt;&lt;firstName&gt;Georg&lt;/firstName&gt;&lt;lastName&gt;Kraal&lt;/lastName&gt;&lt;/author&gt;&lt;author&gt;&lt;firstName&gt;Marten&lt;/firstName&gt;&lt;middleNames&gt;H&lt;/middleNames&gt;&lt;lastName&gt;Hofker&lt;/lastName&gt;&lt;/author&gt;&lt;author&gt;&lt;lastName&gt;Winther&lt;/lastName&gt;&lt;nonDroppingParticle&gt;de&lt;/nonDroppingParticle&gt;&lt;firstName&gt;Menno&lt;/firstName&gt;&lt;middleNames&gt;P J&lt;/middleNames&gt;&lt;/author&gt;&lt;/authors&gt;&lt;/publication&gt;&lt;publication&gt;&lt;uuid&gt;09C57F6A-AAD6-43E0-A660-84AC403B2134&lt;/uuid&gt;&lt;volume&gt;103&lt;/volume&gt;&lt;doi&gt;10.1182/blood-2003-05-1450&lt;/doi&gt;&lt;startpage&gt;934&lt;/startpage&gt;&lt;publication_date&gt;99200402011200000000222000&lt;/publication_date&gt;&lt;url&gt;http://www.bloodjournal.org/cgi/doi/10.1182/blood-2003-05-1450&lt;/url&gt;&lt;type&gt;400&lt;/type&gt;&lt;title&gt;Hematopoietic NF-kappaB1 deficiency results in small atherosclerotic lesions with an inflammatory phenotype.&lt;/title&gt;&lt;publisher&gt;American Society of Hematology&lt;/publisher&gt;&lt;institution&gt;Department of Molecular Genetics, Cardiovascular Research Institute Maastricht UNS50/11, Universiteitssingel 50, 6229ER Maastricht, The Netherlands.&lt;/institution&gt;&lt;number&gt;3&lt;/number&gt;&lt;subtype&gt;400&lt;/subtype&gt;&lt;endpage&gt;940&lt;/endpage&gt;&lt;bundle&gt;&lt;publication&gt;&lt;publisher&gt;American Society of Hematology&lt;/publisher&gt;&lt;title&gt;Blood&lt;/title&gt;&lt;type&gt;-100&lt;/type&gt;&lt;subtype&gt;-100&lt;/subtype&gt;&lt;uuid&gt;F9D7D539-5426-4509-ADDF-E40CF11783C4&lt;/uuid&gt;&lt;/publication&gt;&lt;/bundle&gt;&lt;authors&gt;&lt;author&gt;&lt;firstName&gt;Edwin&lt;/firstName&gt;&lt;lastName&gt;Kanters&lt;/lastName&gt;&lt;/author&gt;&lt;author&gt;&lt;firstName&gt;Marion&lt;/firstName&gt;&lt;middleNames&gt;J J&lt;/middleNames&gt;&lt;lastName&gt;Gijbels&lt;/lastName&gt;&lt;/author&gt;&lt;author&gt;&lt;nonDroppingParticle&gt;van der&lt;/nonDroppingParticle&gt;&lt;firstName&gt;Ingeborg&lt;/firstName&gt;&lt;lastName&gt;Made&lt;/lastName&gt;&lt;/author&gt;&lt;author&gt;&lt;firstName&gt;Monique&lt;/firstName&gt;&lt;middleNames&gt;N&lt;/middleNames&gt;&lt;lastName&gt;Vergouwe&lt;/lastName&gt;&lt;/author&gt;&lt;author&gt;&lt;firstName&gt;Peter&lt;/firstName&gt;&lt;lastName&gt;Heeringa&lt;/lastName&gt;&lt;/author&gt;&lt;author&gt;&lt;firstName&gt;Georg&lt;/firstName&gt;&lt;lastName&gt;Kraal&lt;/lastName&gt;&lt;/author&gt;&lt;author&gt;&lt;firstName&gt;Marten&lt;/firstName&gt;&lt;middleNames&gt;H&lt;/middleNames&gt;&lt;lastName&gt;Hofker&lt;/lastName&gt;&lt;/author&gt;&lt;author&gt;&lt;lastName&gt;Winther&lt;/lastName&gt;&lt;nonDroppingParticle&gt;de&lt;/nonDroppingParticle&gt;&lt;firstName&gt;Menno&lt;/firstName&gt;&lt;middleNames&gt;P J&lt;/middleNames&gt;&lt;/author&gt;&lt;/authors&gt;&lt;/publication&gt;&lt;/publications&gt;&lt;cites&gt;&lt;/cites&gt;&lt;/citation&gt;</w:instrText>
      </w:r>
      <w:r w:rsidR="0072089E" w:rsidRPr="00256B82">
        <w:fldChar w:fldCharType="separate"/>
      </w:r>
      <w:r w:rsidR="0035333E">
        <w:rPr>
          <w:rFonts w:ascii="Calibri" w:hAnsi="Calibri" w:cs="Calibri"/>
          <w:vertAlign w:val="superscript"/>
        </w:rPr>
        <w:t>181,182</w:t>
      </w:r>
      <w:r w:rsidR="0072089E" w:rsidRPr="00256B82">
        <w:fldChar w:fldCharType="end"/>
      </w:r>
      <w:r w:rsidR="0072089E" w:rsidRPr="00256B82">
        <w:t xml:space="preserve">. </w:t>
      </w:r>
      <w:r w:rsidRPr="00256B82">
        <w:t>A report</w:t>
      </w:r>
      <w:r w:rsidR="006A18C7">
        <w:t xml:space="preserve"> published in 2016</w:t>
      </w:r>
      <w:r w:rsidRPr="00256B82">
        <w:t xml:space="preserve"> suggests an alternative pathway of </w:t>
      </w:r>
      <w:r w:rsidRPr="00DA7736">
        <w:t>NLRP3 inflammasome</w:t>
      </w:r>
      <w:r w:rsidRPr="00256B82">
        <w:t xml:space="preserve"> activation </w:t>
      </w:r>
      <w:r w:rsidR="00F621A1">
        <w:t xml:space="preserve">in human monocytes </w:t>
      </w:r>
      <w:r w:rsidR="006A18C7">
        <w:t>that does not</w:t>
      </w:r>
      <w:r w:rsidRPr="00256B82">
        <w:t xml:space="preserve"> requir</w:t>
      </w:r>
      <w:r w:rsidR="006A18C7">
        <w:t>e</w:t>
      </w:r>
      <w:r w:rsidRPr="00256B82">
        <w:t xml:space="preserve"> a second signal when stimulated</w:t>
      </w:r>
      <w:r w:rsidR="00225F72">
        <w:t xml:space="preserve"> </w:t>
      </w:r>
      <w:r w:rsidR="00F621A1">
        <w:t>through</w:t>
      </w:r>
      <w:r w:rsidRPr="00256B82">
        <w:t xml:space="preserve"> </w:t>
      </w:r>
      <w:r w:rsidR="00F621A1">
        <w:t>lipopolysaccharide (</w:t>
      </w:r>
      <w:r w:rsidRPr="00256B82">
        <w:t>LPS</w:t>
      </w:r>
      <w:r w:rsidR="00F621A1">
        <w:t>)</w:t>
      </w:r>
      <w:r w:rsidR="00F621A1">
        <w:rPr>
          <w:rFonts w:ascii="Calibri" w:hAnsi="Calibri"/>
        </w:rPr>
        <w:t>–</w:t>
      </w:r>
      <w:r w:rsidRPr="00256B82">
        <w:t>TLR4</w:t>
      </w:r>
      <w:r w:rsidR="00F621A1">
        <w:t xml:space="preserve"> </w:t>
      </w:r>
      <w:r w:rsidRPr="00256B82">
        <w:t>signalling</w:t>
      </w:r>
      <w:r w:rsidR="005E2130" w:rsidRPr="00256B82">
        <w:fldChar w:fldCharType="begin"/>
      </w:r>
      <w:r w:rsidR="0035333E">
        <w:instrText xml:space="preserve"> ADDIN PAPERS2_CITATIONS &lt;citation&gt;&lt;uuid&gt;52CFAAD8-2B5C-4DBF-894C-C3168CD1318F&lt;/uuid&gt;&lt;priority&gt;0&lt;/priority&gt;&lt;publications&gt;&lt;publication&gt;&lt;publication_date&gt;99201603001200000000220000&lt;/publication_date&gt;&lt;doi&gt;10.1016/j.immuni.2016.01.012&lt;/doi&gt;&lt;title&gt;Human Monocytes Engage an Alternative Inflammasome Pathway&lt;/title&gt;&lt;uuid&gt;CA949BBE-6B87-42E4-906D-8E673B08234F&lt;/uuid&gt;&lt;subtype&gt;400&lt;/subtype&gt;&lt;type&gt;400&lt;/type&gt;&lt;url&gt;http://linkinghub.elsevier.com/retrieve/pii/S1074761316000376&lt;/url&gt;&lt;bundle&gt;&lt;publication&gt;&lt;publisher&gt;Elsevier Inc.&lt;/publisher&gt;&lt;url&gt;http://www.cell.com&lt;/url&gt;&lt;title&gt;Immunity&lt;/title&gt;&lt;type&gt;-100&lt;/type&gt;&lt;subtype&gt;-100&lt;/subtype&gt;&lt;uuid&gt;3DE7F58B-A649-4AAD-AD7B-303AA514BBF2&lt;/uuid&gt;&lt;/publication&gt;&lt;/bundle&gt;&lt;authors&gt;&lt;author&gt;&lt;firstName&gt;Moritz&lt;/firstName&gt;&lt;middleNames&gt;M&lt;/middleNames&gt;&lt;lastName&gt;Gaidt&lt;/lastName&gt;&lt;/author&gt;&lt;author&gt;&lt;firstName&gt;Thomas&lt;/firstName&gt;&lt;middleNames&gt;S&lt;/middleNames&gt;&lt;lastName&gt;Ebert&lt;/lastName&gt;&lt;/author&gt;&lt;author&gt;&lt;firstName&gt;Dhruv&lt;/firstName&gt;&lt;lastName&gt;Chauhan&lt;/lastName&gt;&lt;/author&gt;&lt;author&gt;&lt;firstName&gt;Tobias&lt;/firstName&gt;&lt;lastName&gt;Schmidt&lt;/lastName&gt;&lt;/author&gt;&lt;author&gt;&lt;firstName&gt;Jonathan&lt;/firstName&gt;&lt;middleNames&gt;L&lt;/middleNames&gt;&lt;lastName&gt;Schmid-Burgk&lt;/lastName&gt;&lt;/author&gt;&lt;author&gt;&lt;firstName&gt;Francesca&lt;/firstName&gt;&lt;lastName&gt;Rapino&lt;/lastName&gt;&lt;/author&gt;&lt;author&gt;&lt;firstName&gt;Avril&lt;/firstName&gt;&lt;middleNames&gt;A B&lt;/middleNames&gt;&lt;lastName&gt;Robertson&lt;/lastName&gt;&lt;/author&gt;&lt;author&gt;&lt;firstName&gt;Matthew&lt;/firstName&gt;&lt;middleNames&gt;A&lt;/middleNames&gt;&lt;lastName&gt;Cooper&lt;/lastName&gt;&lt;/author&gt;&lt;author&gt;&lt;firstName&gt;Thomas&lt;/firstName&gt;&lt;lastName&gt;Graf&lt;/lastName&gt;&lt;/author&gt;&lt;author&gt;&lt;firstName&gt;Veit&lt;/firstName&gt;&lt;lastName&gt;Hornung&lt;/lastName&gt;&lt;/author&gt;&lt;/authors&gt;&lt;/publication&gt;&lt;/publications&gt;&lt;cites&gt;&lt;/cites&gt;&lt;/citation&gt;</w:instrText>
      </w:r>
      <w:r w:rsidR="005E2130" w:rsidRPr="00256B82">
        <w:fldChar w:fldCharType="separate"/>
      </w:r>
      <w:r w:rsidR="0035333E">
        <w:rPr>
          <w:rFonts w:ascii="Calibri" w:hAnsi="Calibri" w:cs="Calibri"/>
          <w:vertAlign w:val="superscript"/>
        </w:rPr>
        <w:t>183</w:t>
      </w:r>
      <w:r w:rsidR="005E2130" w:rsidRPr="00256B82">
        <w:fldChar w:fldCharType="end"/>
      </w:r>
      <w:r w:rsidRPr="00256B82">
        <w:t xml:space="preserve">. </w:t>
      </w:r>
      <w:r w:rsidR="00F621A1">
        <w:t>H</w:t>
      </w:r>
      <w:r w:rsidR="00F621A1" w:rsidRPr="00256B82">
        <w:t>owever</w:t>
      </w:r>
      <w:r w:rsidR="00F621A1">
        <w:t>,</w:t>
      </w:r>
      <w:r w:rsidR="00F621A1" w:rsidRPr="00256B82">
        <w:t xml:space="preserve"> </w:t>
      </w:r>
      <w:r w:rsidR="00F621A1">
        <w:t>a</w:t>
      </w:r>
      <w:r w:rsidRPr="00256B82">
        <w:t xml:space="preserve">therosclerosis </w:t>
      </w:r>
      <w:r w:rsidR="0028546B">
        <w:t>might</w:t>
      </w:r>
      <w:r w:rsidR="0072089E">
        <w:t xml:space="preserve"> </w:t>
      </w:r>
      <w:r w:rsidRPr="00256B82">
        <w:t>occur independently of NLRP3 signalling</w:t>
      </w:r>
      <w:r w:rsidR="00AC6DC2" w:rsidRPr="00256B82">
        <w:fldChar w:fldCharType="begin"/>
      </w:r>
      <w:r w:rsidR="0035333E">
        <w:instrText xml:space="preserve"> ADDIN PAPERS2_CITATIONS &lt;citation&gt;&lt;uuid&gt;AB95A543-A15B-4BE4-AF94-B08529E7F0A7&lt;/uuid&gt;&lt;priority&gt;0&lt;/priority&gt;&lt;publications&gt;&lt;publication&gt;&lt;uuid&gt;893A6C8D-A840-442E-870E-CDD74136F0BA&lt;/uuid&gt;&lt;volume&gt;2&lt;/volume&gt;&lt;doi&gt;10.1038/cddis.2011.18&lt;/doi&gt;&lt;startpage&gt;e137&lt;/startpage&gt;&lt;publication_date&gt;99201100001200000000200000&lt;/publication_date&gt;&lt;url&gt;http://www.nature.com/doifinder/10.1038/cddis.2011.18&lt;/url&gt;&lt;type&gt;400&lt;/type&gt;&lt;title&gt;Atherosclerosis in ApoE-deficient mice progresses independently of the NLRP3 inflammasome.&lt;/title&gt;&lt;publisher&gt;Nature Publishing Group&lt;/publisher&gt;&lt;institution&gt;Department of Biochemistry, University of Lausanne, Epalinges, Switzerland.&lt;/institution&gt;&lt;number&gt;3&lt;/number&gt;&lt;subtype&gt;400&lt;/subtype&gt;&lt;bundle&gt;&lt;publication&gt;&lt;title&gt;Cell death &amp;amp; disease&lt;/title&gt;&lt;type&gt;-100&lt;/type&gt;&lt;subtype&gt;-100&lt;/subtype&gt;&lt;uuid&gt;D263435B-2A85-4A78-93A9-756500BCB950&lt;/uuid&gt;&lt;/publication&gt;&lt;/bundle&gt;&lt;authors&gt;&lt;author&gt;&lt;firstName&gt;P&lt;/firstName&gt;&lt;lastName&gt;Menu&lt;/lastName&gt;&lt;/author&gt;&lt;author&gt;&lt;firstName&gt;M&lt;/firstName&gt;&lt;lastName&gt;Pellegrin&lt;/lastName&gt;&lt;/author&gt;&lt;author&gt;&lt;firstName&gt;J-F&lt;/firstName&gt;&lt;lastName&gt;Aubert&lt;/lastName&gt;&lt;/author&gt;&lt;author&gt;&lt;firstName&gt;K&lt;/firstName&gt;&lt;lastName&gt;Bouzourene&lt;/lastName&gt;&lt;/author&gt;&lt;author&gt;&lt;firstName&gt;A&lt;/firstName&gt;&lt;lastName&gt;Tardivel&lt;/lastName&gt;&lt;/author&gt;&lt;author&gt;&lt;firstName&gt;L&lt;/firstName&gt;&lt;lastName&gt;Mazzolai&lt;/lastName&gt;&lt;/author&gt;&lt;author&gt;&lt;firstName&gt;J&lt;/firstName&gt;&lt;lastName&gt;Tschopp&lt;/lastName&gt;&lt;/author&gt;&lt;/authors&gt;&lt;/publication&gt;&lt;/publications&gt;&lt;cites&gt;&lt;/cites&gt;&lt;/citation&gt;</w:instrText>
      </w:r>
      <w:r w:rsidR="00AC6DC2" w:rsidRPr="00256B82">
        <w:fldChar w:fldCharType="separate"/>
      </w:r>
      <w:r w:rsidR="0035333E">
        <w:rPr>
          <w:rFonts w:ascii="Calibri" w:hAnsi="Calibri" w:cs="Calibri"/>
          <w:vertAlign w:val="superscript"/>
        </w:rPr>
        <w:t>184</w:t>
      </w:r>
      <w:r w:rsidR="00AC6DC2" w:rsidRPr="00256B82">
        <w:fldChar w:fldCharType="end"/>
      </w:r>
      <w:r w:rsidRPr="00256B82">
        <w:t xml:space="preserve">, supporting the notion that </w:t>
      </w:r>
      <w:r w:rsidRPr="00A70AFE">
        <w:t>inflamma</w:t>
      </w:r>
      <w:r w:rsidR="003642C8" w:rsidRPr="00A70AFE">
        <w:t xml:space="preserve">some </w:t>
      </w:r>
      <w:r w:rsidRPr="00A70AFE">
        <w:t xml:space="preserve"> </w:t>
      </w:r>
      <w:r w:rsidR="003642C8" w:rsidRPr="00A70AFE">
        <w:t>activation</w:t>
      </w:r>
      <w:r w:rsidR="003642C8">
        <w:t xml:space="preserve"> </w:t>
      </w:r>
      <w:r w:rsidRPr="00256B82">
        <w:t xml:space="preserve">is not ubiquitous in </w:t>
      </w:r>
      <w:r w:rsidR="00F621A1">
        <w:t>the</w:t>
      </w:r>
      <w:r w:rsidR="00F621A1" w:rsidRPr="00256B82">
        <w:t xml:space="preserve"> </w:t>
      </w:r>
      <w:r w:rsidRPr="00256B82">
        <w:t>plaque.</w:t>
      </w:r>
      <w:r w:rsidRPr="00256B82">
        <w:rPr>
          <w:b/>
        </w:rPr>
        <w:t xml:space="preserve"> </w:t>
      </w:r>
      <w:r w:rsidRPr="00256B82">
        <w:t xml:space="preserve">OxLDL is thought to </w:t>
      </w:r>
      <w:r w:rsidR="00F621A1">
        <w:t xml:space="preserve">induce </w:t>
      </w:r>
      <w:r w:rsidRPr="00256B82">
        <w:t>activat</w:t>
      </w:r>
      <w:r w:rsidR="00F621A1">
        <w:t>ion of</w:t>
      </w:r>
      <w:r w:rsidRPr="00256B82">
        <w:t xml:space="preserve"> TLR2, TLR4</w:t>
      </w:r>
      <w:r w:rsidR="003D500F">
        <w:t>,</w:t>
      </w:r>
      <w:r w:rsidRPr="00256B82">
        <w:t xml:space="preserve"> and TLR6</w:t>
      </w:r>
      <w:r w:rsidR="00225F72">
        <w:t xml:space="preserve"> </w:t>
      </w:r>
      <w:r w:rsidR="00F621A1">
        <w:t xml:space="preserve">mediated by </w:t>
      </w:r>
      <w:r w:rsidRPr="00256B82">
        <w:t>CD3</w:t>
      </w:r>
      <w:r w:rsidR="00423ADC" w:rsidRPr="00256B82">
        <w:t>6</w:t>
      </w:r>
      <w:r w:rsidR="00F621A1">
        <w:t xml:space="preserve"> signalling</w:t>
      </w:r>
      <w:r w:rsidR="00423ADC" w:rsidRPr="00256B82">
        <w:fldChar w:fldCharType="begin"/>
      </w:r>
      <w:r w:rsidR="0035333E">
        <w:instrText xml:space="preserve"> ADDIN PAPERS2_CITATIONS &lt;citation&gt;&lt;uuid&gt;4F37508D-490E-44F8-8B93-22C765B5DF8A&lt;/uuid&gt;&lt;priority&gt;0&lt;/priority&gt;&lt;publications&gt;&lt;publication&gt;&lt;uuid&gt;1CA7F3A1-9B0B-4712-B265-8F22B7054563&lt;/uuid&gt;&lt;volume&gt;11&lt;/volume&gt;&lt;accepted_date&gt;99200912071200000000222000&lt;/accepted_date&gt;&lt;doi&gt;10.1038/ni.1836&lt;/doi&gt;&lt;startpage&gt;155&lt;/startpage&gt;&lt;publication_date&gt;99201002001200000000220000&lt;/publication_date&gt;&lt;url&gt;http://www.nature.com/doifinder/10.1038/ni.1836&lt;/url&gt;&lt;type&gt;400&lt;/type&gt;&lt;title&gt;CD36 ligands promote sterile inflammation through assembly of a Toll-like receptor 4 and 6 heterodimer.&lt;/title&gt;&lt;submission_date&gt;99200811031200000000222000&lt;/submission_date&gt;&lt;number&gt;2&lt;/number&gt;&lt;institution&gt;Lipid Metabolism Unit, Department of Medicine, Harvard Medical School, Boston, Massachusetts, USA.&lt;/institution&gt;&lt;subtype&gt;400&lt;/subtype&gt;&lt;endpage&gt;161&lt;/endpage&gt;&lt;bundle&gt;&lt;publication&gt;&lt;publisher&gt;Nature Publishing Group&lt;/publisher&gt;&lt;title&gt;Nature Immunology&lt;/title&gt;&lt;type&gt;-100&lt;/type&gt;&lt;subtype&gt;-100&lt;/subtype&gt;&lt;uuid&gt;A0A41CDA-5155-4BF3-B45A-32B03754F9A1&lt;/uuid&gt;&lt;/publication&gt;&lt;/bundle&gt;&lt;authors&gt;&lt;author&gt;&lt;firstName&gt;Cameron&lt;/firstName&gt;&lt;middleNames&gt;R&lt;/middleNames&gt;&lt;lastName&gt;Stewart&lt;/lastName&gt;&lt;/author&gt;&lt;author&gt;&lt;firstName&gt;Lynda&lt;/firstName&gt;&lt;middleNames&gt;M&lt;/middleNames&gt;&lt;lastName&gt;Stuart&lt;/lastName&gt;&lt;/author&gt;&lt;author&gt;&lt;firstName&gt;Kim&lt;/firstName&gt;&lt;lastName&gt;Wilkinson&lt;/lastName&gt;&lt;/author&gt;&lt;author&gt;&lt;lastName&gt;Gils&lt;/lastName&gt;&lt;nonDroppingParticle&gt;van&lt;/nonDroppingParticle&gt;&lt;firstName&gt;Janine&lt;/firstName&gt;&lt;middleNames&gt;M&lt;/middleNames&gt;&lt;/author&gt;&lt;author&gt;&lt;firstName&gt;Jiusheng&lt;/firstName&gt;&lt;lastName&gt;Deng&lt;/lastName&gt;&lt;/author&gt;&lt;author&gt;&lt;firstName&gt;Annett&lt;/firstName&gt;&lt;lastName&gt;Halle&lt;/lastName&gt;&lt;/author&gt;&lt;author&gt;&lt;firstName&gt;Katey&lt;/firstName&gt;&lt;middleNames&gt;J&lt;/middleNames&gt;&lt;lastName&gt;Rayner&lt;/lastName&gt;&lt;/author&gt;&lt;author&gt;&lt;firstName&gt;Laurent&lt;/firstName&gt;&lt;lastName&gt;Boyer&lt;/lastName&gt;&lt;/author&gt;&lt;author&gt;&lt;firstName&gt;Ruiqin&lt;/firstName&gt;&lt;lastName&gt;Zhong&lt;/lastName&gt;&lt;/author&gt;&lt;author&gt;&lt;firstName&gt;William&lt;/firstName&gt;&lt;middleNames&gt;A&lt;/middleNames&gt;&lt;lastName&gt;Frazier&lt;/lastName&gt;&lt;/author&gt;&lt;author&gt;&lt;firstName&gt;Adam&lt;/firstName&gt;&lt;lastName&gt;Lacy-Hulbert&lt;/lastName&gt;&lt;/author&gt;&lt;author&gt;&lt;firstName&gt;Joseph&lt;/firstName&gt;&lt;droppingParticle&gt;El&lt;/droppingParticle&gt;&lt;lastName&gt;Khoury&lt;/lastName&gt;&lt;/author&gt;&lt;author&gt;&lt;firstName&gt;Douglas&lt;/firstName&gt;&lt;middleNames&gt;T&lt;/middleNames&gt;&lt;lastName&gt;Golenbock&lt;/lastName&gt;&lt;/author&gt;&lt;author&gt;&lt;firstName&gt;Kathryn&lt;/firstName&gt;&lt;middleNames&gt;J&lt;/middleNames&gt;&lt;lastName&gt;Moore&lt;/lastName&gt;&lt;/author&gt;&lt;/authors&gt;&lt;/publication&gt;&lt;/publications&gt;&lt;cites&gt;&lt;/cites&gt;&lt;/citation&gt;</w:instrText>
      </w:r>
      <w:r w:rsidR="00423ADC" w:rsidRPr="00256B82">
        <w:fldChar w:fldCharType="separate"/>
      </w:r>
      <w:r w:rsidR="0035333E">
        <w:rPr>
          <w:rFonts w:ascii="Calibri" w:hAnsi="Calibri" w:cs="Calibri"/>
          <w:vertAlign w:val="superscript"/>
        </w:rPr>
        <w:t>185</w:t>
      </w:r>
      <w:r w:rsidR="00423ADC" w:rsidRPr="00256B82">
        <w:fldChar w:fldCharType="end"/>
      </w:r>
      <w:r w:rsidRPr="00256B82">
        <w:t>, which in turn can activate macrophages</w:t>
      </w:r>
      <w:r w:rsidR="00DD2B46" w:rsidRPr="00256B82">
        <w:fldChar w:fldCharType="begin"/>
      </w:r>
      <w:r w:rsidR="0035333E">
        <w:instrText xml:space="preserve"> ADDIN PAPERS2_CITATIONS &lt;citation&gt;&lt;uuid&gt;B2324BBA-5F06-42D5-8EDF-703940FEEEF6&lt;/uuid&gt;&lt;priority&gt;0&lt;/priority&gt;&lt;publications&gt;&lt;publication&gt;&lt;uuid&gt;4157B50F-E18B-4467-A0BB-EDDC44C1F5BF&lt;/uuid&gt;&lt;volume&gt;560&lt;/volume&gt;&lt;doi&gt;10.1007/0-387-24180-9_2&lt;/doi&gt;&lt;subtitle&gt;Advances in Experimental Medicine and Biology&lt;/subtitle&gt;&lt;startpage&gt;11&lt;/startpage&gt;&lt;publication_date&gt;99200500001200000000200000&lt;/publication_date&gt;&lt;url&gt;http://link.springer.com/10.1007/0-387-24180-9_2&lt;/url&gt;&lt;type&gt;400&lt;/type&gt;&lt;title&gt;Toll-like receptors: linking innate and adaptive immunity.&lt;/title&gt;&lt;publisher&gt;Springer US&lt;/publisher&gt;&lt;institution&gt;Howard Hughes Medical Institute, Section of Immunobiology, 300 Cedar Street, TAC S660, Yale University School of Medicine, New Haven, CT 06510, USA.&lt;/institution&gt;&lt;number&gt;Chapter 2&lt;/number&gt;&lt;subtype&gt;400&lt;/subtype&gt;&lt;place&gt;Boston, MA&lt;/place&gt;&lt;endpage&gt;18&lt;/endpage&gt;&lt;bundle&gt;&lt;publication&gt;&lt;title&gt;Advances in experimental medicine and biology&lt;/title&gt;&lt;type&gt;-100&lt;/type&gt;&lt;subtype&gt;-100&lt;/subtype&gt;&lt;uuid&gt;219E620B-0721-4534-8C23-6072E5CD073B&lt;/uuid&gt;&lt;/publication&gt;&lt;/bundle&gt;&lt;authors&gt;&lt;author&gt;&lt;firstName&gt;Chandrashekhar&lt;/firstName&gt;&lt;lastName&gt;Pasare&lt;/lastName&gt;&lt;/author&gt;&lt;author&gt;&lt;firstName&gt;Ruslan&lt;/firstName&gt;&lt;lastName&gt;Medzhitov&lt;/lastName&gt;&lt;/author&gt;&lt;/authors&gt;&lt;/publication&gt;&lt;/publications&gt;&lt;cites&gt;&lt;/cites&gt;&lt;/citation&gt;</w:instrText>
      </w:r>
      <w:r w:rsidR="00DD2B46" w:rsidRPr="00256B82">
        <w:fldChar w:fldCharType="separate"/>
      </w:r>
      <w:r w:rsidR="0035333E">
        <w:rPr>
          <w:rFonts w:ascii="Calibri" w:hAnsi="Calibri" w:cs="Calibri"/>
          <w:vertAlign w:val="superscript"/>
        </w:rPr>
        <w:t>186</w:t>
      </w:r>
      <w:r w:rsidR="00DD2B46" w:rsidRPr="00256B82">
        <w:fldChar w:fldCharType="end"/>
      </w:r>
      <w:r w:rsidR="00F621A1">
        <w:t>. OxLDL</w:t>
      </w:r>
      <w:r w:rsidRPr="00256B82">
        <w:t xml:space="preserve"> can independently promote the differentiation of human monocytes into macrophage-like cells </w:t>
      </w:r>
      <w:r w:rsidRPr="00256B82">
        <w:rPr>
          <w:i/>
        </w:rPr>
        <w:t>in vitro</w:t>
      </w:r>
      <w:r w:rsidR="00DD2B46" w:rsidRPr="00256B82">
        <w:rPr>
          <w:i/>
        </w:rPr>
        <w:fldChar w:fldCharType="begin"/>
      </w:r>
      <w:r w:rsidR="0035333E">
        <w:rPr>
          <w:i/>
        </w:rPr>
        <w:instrText xml:space="preserve"> ADDIN PAPERS2_CITATIONS &lt;citation&gt;&lt;uuid&gt;E1AAF2B7-BC77-4393-A992-BC37BBF5D936&lt;/uuid&gt;&lt;priority&gt;0&lt;/priority&gt;&lt;publications&gt;&lt;publication&gt;&lt;uuid&gt;45D19682-1F53-4A2B-804F-2FA44509E0E1&lt;/uuid&gt;&lt;volume&gt;114&lt;/volume&gt;&lt;doi&gt;10.1161/CIRCULATIONAHA.105.602359&lt;/doi&gt;&lt;startpage&gt;807&lt;/startpage&gt;&lt;publication_date&gt;99200608221200000000222000&lt;/publication_date&gt;&lt;url&gt;http://circ.ahajournals.org/cgi/doi/10.1161/CIRCULATIONAHA.105.602359&lt;/url&gt;&lt;type&gt;400&lt;/type&gt;&lt;title&gt;Oxidized lipid-driven chemokine receptor switch, CCR2 to CX3CR1, mediates adhesion of human macrophages to coronary artery smooth muscle cells through a peroxisome proliferator-activated receptor gamma-dependent pathway.&lt;/title&gt;&lt;publisher&gt;American Heart Association Journals&lt;/publisher&gt;&lt;institution&gt;Molecular Signaling SectionLaboratory of Molecular Immunology, National Institute ofAllergy and Infectious Diseases, National Institutes of Health, Bethesda, Md. 20892, USA.&lt;/institution&gt;&lt;number&gt;8&lt;/number&gt;&lt;subtype&gt;400&lt;/subtype&gt;&lt;endpage&gt;819&lt;/endpage&gt;&lt;bundle&gt;&lt;publication&gt;&lt;publisher&gt;American Heart Association Journals&lt;/publisher&gt;&lt;title&gt;Circulation&lt;/title&gt;&lt;type&gt;-100&lt;/type&gt;&lt;subtype&gt;-100&lt;/subtype&gt;&lt;uuid&gt;503D285B-13F7-4587-8251-FD006F4625E4&lt;/uuid&gt;&lt;/publication&gt;&lt;/bundle&gt;&lt;authors&gt;&lt;author&gt;&lt;firstName&gt;Jana&lt;/firstName&gt;&lt;lastName&gt;Barlic&lt;/lastName&gt;&lt;/author&gt;&lt;author&gt;&lt;firstName&gt;Yuan&lt;/firstName&gt;&lt;lastName&gt;Zhang&lt;/lastName&gt;&lt;/author&gt;&lt;author&gt;&lt;firstName&gt;John&lt;/firstName&gt;&lt;middleNames&gt;F&lt;/middleNames&gt;&lt;lastName&gt;Foley&lt;/lastName&gt;&lt;/author&gt;&lt;author&gt;&lt;firstName&gt;Philip&lt;/firstName&gt;&lt;middleNames&gt;M&lt;/middleNames&gt;&lt;lastName&gt;Murphy&lt;/lastName&gt;&lt;/author&gt;&lt;/authors&gt;&lt;/publication&gt;&lt;publication&gt;&lt;uuid&gt;DE981158-939F-42AF-B58C-48B070F4F58A&lt;/uuid&gt;&lt;volume&gt;87&lt;/volume&gt;&lt;startpage&gt;904&lt;/startpage&gt;&lt;publication_date&gt;99199002001200000000220000&lt;/publication_date&gt;&lt;url&gt;/pmc/articles/PMC53377/?report=abstract&lt;/url&gt;&lt;type&gt;400&lt;/type&gt;&lt;title&gt;Oxidized low density lipoprotein induces differentiation and adhesion of human monocytes and the monocytic cell line U937.&lt;/title&gt;&lt;publisher&gt;National Academy of Sciences&lt;/publisher&gt;&lt;institution&gt;Department of Medicine, Karolinska Institute, Stockholm, Sweden.&lt;/institution&gt;&lt;number&gt;3&lt;/number&gt;&lt;subtype&gt;400&lt;/subtype&gt;&lt;endpage&gt;908&lt;/endpage&gt;&lt;bundle&gt;&lt;publication&gt;&lt;publisher&gt;National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J&lt;/firstName&gt;&lt;lastName&gt;Frostegård&lt;/lastName&gt;&lt;/author&gt;&lt;author&gt;&lt;firstName&gt;J&lt;/firstName&gt;&lt;lastName&gt;Nilsson&lt;/lastName&gt;&lt;/author&gt;&lt;author&gt;&lt;firstName&gt;A&lt;/firstName&gt;&lt;lastName&gt;Haegerstrand&lt;/lastName&gt;&lt;/author&gt;&lt;author&gt;&lt;firstName&gt;A&lt;/firstName&gt;&lt;lastName&gt;Hamsten&lt;/lastName&gt;&lt;/author&gt;&lt;author&gt;&lt;firstName&gt;H&lt;/firstName&gt;&lt;lastName&gt;Wigzell&lt;/lastName&gt;&lt;/author&gt;&lt;author&gt;&lt;firstName&gt;M&lt;/firstName&gt;&lt;lastName&gt;Gidlund&lt;/lastName&gt;&lt;/author&gt;&lt;/authors&gt;&lt;/publication&gt;&lt;publication&gt;&lt;uuid&gt;888B867B-9E05-4859-8C35-1E10194311D7&lt;/uuid&gt;&lt;volume&gt;43&lt;/volume&gt;&lt;startpage&gt;26&lt;/startpage&gt;&lt;publication_date&gt;99200201001200000000220000&lt;/publication_date&gt;&lt;url&gt;http://www.jlr.org/content/43/1/26.full&lt;/url&gt;&lt;citekey&gt;Hayden:2002tc&lt;/citekey&gt;&lt;type&gt;400&lt;/type&gt;&lt;title&gt;Induction of monocyte differentiation and foam cell formation in vitro by 7-ketocholesterol.&lt;/title&gt;&lt;institution&gt;Division of Endocrinology and Metabolism, Department of Medicine (CS/111E), Carl T. Hayden Veterans Affairs Medical Center, 650 E. Indian School Road, Phoenix, AZ 85012-1892, USA.&lt;/institution&gt;&lt;number&gt;1&lt;/number&gt;&lt;subtype&gt;400&lt;/subtype&gt;&lt;endpage&gt;35&lt;/endpage&gt;&lt;bundle&gt;&lt;publication&gt;&lt;publisher&gt;American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John&lt;/firstName&gt;&lt;middleNames&gt;M&lt;/middleNames&gt;&lt;lastName&gt;Hayden&lt;/lastName&gt;&lt;/author&gt;&lt;author&gt;&lt;firstName&gt;Libuse&lt;/firstName&gt;&lt;lastName&gt;Brachova&lt;/lastName&gt;&lt;/author&gt;&lt;author&gt;&lt;firstName&gt;Karen&lt;/firstName&gt;&lt;lastName&gt;Higgins&lt;/lastName&gt;&lt;/author&gt;&lt;author&gt;&lt;firstName&gt;Lewis&lt;/firstName&gt;&lt;lastName&gt;Obermiller&lt;/lastName&gt;&lt;/author&gt;&lt;author&gt;&lt;firstName&gt;Alex&lt;/firstName&gt;&lt;lastName&gt;Sevanian&lt;/lastName&gt;&lt;/author&gt;&lt;author&gt;&lt;firstName&gt;Srikrishna&lt;/firstName&gt;&lt;lastName&gt;Khandrika&lt;/lastName&gt;&lt;/author&gt;&lt;author&gt;&lt;firstName&gt;Peter&lt;/firstName&gt;&lt;middleNames&gt;D&lt;/middleNames&gt;&lt;lastName&gt;Reaven&lt;/lastName&gt;&lt;/author&gt;&lt;/authors&gt;&lt;/publication&gt;&lt;/publications&gt;&lt;cites&gt;&lt;/cites&gt;&lt;/citation&gt;</w:instrText>
      </w:r>
      <w:r w:rsidR="00DD2B46" w:rsidRPr="00256B82">
        <w:rPr>
          <w:i/>
        </w:rPr>
        <w:fldChar w:fldCharType="separate"/>
      </w:r>
      <w:r w:rsidR="0035333E">
        <w:rPr>
          <w:rFonts w:ascii="Calibri" w:hAnsi="Calibri" w:cs="Calibri"/>
          <w:vertAlign w:val="superscript"/>
        </w:rPr>
        <w:t>187-189</w:t>
      </w:r>
      <w:r w:rsidR="00DD2B46" w:rsidRPr="00256B82">
        <w:rPr>
          <w:i/>
        </w:rPr>
        <w:fldChar w:fldCharType="end"/>
      </w:r>
      <w:r w:rsidRPr="00256B82">
        <w:t>.</w:t>
      </w:r>
      <w:r w:rsidR="00B14CDF" w:rsidRPr="00256B82">
        <w:t xml:space="preserve"> </w:t>
      </w:r>
      <w:r w:rsidR="00B442DF" w:rsidRPr="00256B82">
        <w:t xml:space="preserve">Moreover, oxLDL </w:t>
      </w:r>
      <w:r w:rsidR="0028546B">
        <w:t>might</w:t>
      </w:r>
      <w:r w:rsidR="0093446E">
        <w:t xml:space="preserve"> </w:t>
      </w:r>
      <w:r w:rsidR="00B442DF" w:rsidRPr="00256B82">
        <w:t xml:space="preserve">induce monocyte reprogramming or ‘innate immune </w:t>
      </w:r>
      <w:r w:rsidR="00343440" w:rsidRPr="00256B82">
        <w:t>memory’ that</w:t>
      </w:r>
      <w:r w:rsidR="00B442DF" w:rsidRPr="00256B82">
        <w:t xml:space="preserve"> </w:t>
      </w:r>
      <w:r w:rsidR="0028546B">
        <w:t>might</w:t>
      </w:r>
      <w:r w:rsidR="0028546B" w:rsidRPr="00256B82">
        <w:t xml:space="preserve"> </w:t>
      </w:r>
      <w:r w:rsidR="00B442DF" w:rsidRPr="00256B82">
        <w:t>alter secondary ligan</w:t>
      </w:r>
      <w:r w:rsidR="00343440" w:rsidRPr="00256B82">
        <w:t>d</w:t>
      </w:r>
      <w:r w:rsidR="00B442DF" w:rsidRPr="00256B82">
        <w:t xml:space="preserve"> responses</w:t>
      </w:r>
      <w:r w:rsidR="00C46BD1" w:rsidRPr="00256B82">
        <w:fldChar w:fldCharType="begin"/>
      </w:r>
      <w:r w:rsidR="0035333E">
        <w:instrText xml:space="preserve"> ADDIN PAPERS2_CITATIONS &lt;citation&gt;&lt;uuid&gt;92E72B36-2E1D-4966-B2A0-BEEC0F260725&lt;/uuid&gt;&lt;priority&gt;0&lt;/priority&gt;&lt;publications&gt;&lt;publication&gt;&lt;uuid&gt;E3E3174F-10F9-4635-9231-E836008E416A&lt;/uuid&gt;&lt;volume&gt;34&lt;/volume&gt;&lt;doi&gt;10.1161/ATVBAHA.114.303887&lt;/doi&gt;&lt;startpage&gt;1731&lt;/startpage&gt;&lt;publication_date&gt;99201408001200000000220000&lt;/publication_date&gt;&lt;url&gt;http://atvb.ahajournals.org/cgi/doi/10.1161/ATVBAHA.114.303887&lt;/url&gt;&lt;citekey&gt;Bekkering:2014hh&lt;/citekey&gt;&lt;type&gt;400&lt;/type&gt;&lt;title&gt;Oxidized low-density lipoprotein induces long-term proinflammatory cytokine production and foam cell formation via epigenetic reprogramming of monocytes.&lt;/title&gt;&lt;publisher&gt;Lippincott Williams &amp;amp; Wilkins&lt;/publisher&gt;&lt;institution&gt;From the Department of Internal Medicine, Division of Experimental Medicine (S.B., J.Q., L.A.B.J., J.W.M.v.d.M., M.G.N.), and Division of Vascular Medicine (N.P.R.), and the Department of Pharmacology-Toxicology (N.P.R.), Radboud University Medical Center, Nijmegen, The Netherlands.&lt;/institution&gt;&lt;number&gt;8&lt;/number&gt;&lt;subtype&gt;400&lt;/subtype&gt;&lt;endpage&gt;1738&lt;/endpage&gt;&lt;bundle&gt;&lt;publication&gt;&lt;publisher&gt;American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Siroon&lt;/firstName&gt;&lt;lastName&gt;Bekkering&lt;/lastName&gt;&lt;/author&gt;&lt;author&gt;&lt;firstName&gt;Jessica&lt;/firstName&gt;&lt;lastName&gt;Quintin&lt;/lastName&gt;&lt;/author&gt;&lt;author&gt;&lt;firstName&gt;Leo&lt;/firstName&gt;&lt;middleNames&gt;A B&lt;/middleNames&gt;&lt;lastName&gt;Joosten&lt;/lastName&gt;&lt;/author&gt;&lt;author&gt;&lt;lastName&gt;Meer&lt;/lastName&gt;&lt;nonDroppingParticle&gt;van der&lt;/nonDroppingParticle&gt;&lt;firstName&gt;Jos&lt;/firstName&gt;&lt;middleNames&gt;W M&lt;/middleNames&gt;&lt;/author&gt;&lt;author&gt;&lt;firstName&gt;Mihai&lt;/firstName&gt;&lt;middleNames&gt;G&lt;/middleNames&gt;&lt;lastName&gt;Netea&lt;/lastName&gt;&lt;/author&gt;&lt;author&gt;&lt;firstName&gt;Niels&lt;/firstName&gt;&lt;middleNames&gt;P&lt;/middleNames&gt;&lt;lastName&gt;Riksen&lt;/lastName&gt;&lt;/author&gt;&lt;/authors&gt;&lt;/publication&gt;&lt;/publications&gt;&lt;cites&gt;&lt;/cites&gt;&lt;/citation&gt;</w:instrText>
      </w:r>
      <w:r w:rsidR="00C46BD1" w:rsidRPr="00256B82">
        <w:fldChar w:fldCharType="separate"/>
      </w:r>
      <w:r w:rsidR="0035333E">
        <w:rPr>
          <w:rFonts w:ascii="Calibri" w:hAnsi="Calibri" w:cs="Calibri"/>
          <w:vertAlign w:val="superscript"/>
        </w:rPr>
        <w:t>115</w:t>
      </w:r>
      <w:r w:rsidR="00C46BD1" w:rsidRPr="00256B82">
        <w:fldChar w:fldCharType="end"/>
      </w:r>
      <w:r w:rsidR="00B442DF" w:rsidRPr="00256B82">
        <w:t>.</w:t>
      </w:r>
      <w:r w:rsidR="00225F72">
        <w:t xml:space="preserve"> </w:t>
      </w:r>
    </w:p>
    <w:p w14:paraId="4DBE65FD" w14:textId="378E6ED8" w:rsidR="005A3B2D" w:rsidRPr="00256B82" w:rsidRDefault="00ED411E" w:rsidP="00C971B2">
      <w:pPr>
        <w:spacing w:before="120" w:after="120" w:line="360" w:lineRule="auto"/>
        <w:jc w:val="left"/>
        <w:rPr>
          <w:b/>
          <w:bCs/>
        </w:rPr>
      </w:pPr>
      <w:r w:rsidRPr="00256B82">
        <w:t>Some data suggest that cholesterol not always represent</w:t>
      </w:r>
      <w:r w:rsidR="00586FB6">
        <w:t>s</w:t>
      </w:r>
      <w:r w:rsidRPr="00256B82">
        <w:t xml:space="preserve"> an inflammatory stimulus</w:t>
      </w:r>
      <w:r w:rsidR="00586FB6">
        <w:t>. I</w:t>
      </w:r>
      <w:r w:rsidRPr="00256B82">
        <w:t xml:space="preserve">ntermediates of the cholesterol biosynthetic pathway, </w:t>
      </w:r>
      <w:r w:rsidR="00586FB6">
        <w:t>such as</w:t>
      </w:r>
      <w:r w:rsidR="00586FB6" w:rsidRPr="00256B82">
        <w:t xml:space="preserve"> </w:t>
      </w:r>
      <w:r w:rsidRPr="00256B82">
        <w:t>desmosterol</w:t>
      </w:r>
      <w:r w:rsidR="00E54917">
        <w:t>,</w:t>
      </w:r>
      <w:r w:rsidRPr="00256B82">
        <w:t xml:space="preserve"> provide an anti-inflammatory stimulus</w:t>
      </w:r>
      <w:r w:rsidR="001D50A6" w:rsidRPr="00256B82">
        <w:t xml:space="preserve"> via LXR</w:t>
      </w:r>
      <w:r w:rsidR="00586FB6">
        <w:t xml:space="preserve"> signalling</w:t>
      </w:r>
      <w:r w:rsidRPr="00256B82">
        <w:t xml:space="preserve"> in elicited peritoneal macrophages </w:t>
      </w:r>
      <w:r w:rsidR="00586FB6">
        <w:t>from</w:t>
      </w:r>
      <w:r w:rsidR="00586FB6" w:rsidRPr="00256B82">
        <w:t xml:space="preserve"> </w:t>
      </w:r>
      <w:r w:rsidRPr="00256B82">
        <w:rPr>
          <w:i/>
        </w:rPr>
        <w:t>Ldlr</w:t>
      </w:r>
      <w:r w:rsidR="003D500F">
        <w:rPr>
          <w:i/>
          <w:vertAlign w:val="superscript"/>
        </w:rPr>
        <w:t>–</w:t>
      </w:r>
      <w:r w:rsidRPr="00256B82">
        <w:rPr>
          <w:i/>
          <w:vertAlign w:val="superscript"/>
        </w:rPr>
        <w:t>/</w:t>
      </w:r>
      <w:r w:rsidR="003D500F">
        <w:rPr>
          <w:i/>
          <w:vertAlign w:val="superscript"/>
        </w:rPr>
        <w:t>–</w:t>
      </w:r>
      <w:r w:rsidR="008605BC" w:rsidRPr="00256B82">
        <w:t xml:space="preserve"> mice</w:t>
      </w:r>
      <w:r w:rsidR="009C3E6C" w:rsidRPr="00256B82">
        <w:fldChar w:fldCharType="begin"/>
      </w:r>
      <w:r w:rsidR="0035333E">
        <w:instrText xml:space="preserve"> ADDIN PAPERS2_CITATIONS &lt;citation&gt;&lt;uuid&gt;DB50F35E-5543-4695-A80B-F0095AC002AA&lt;/uuid&gt;&lt;priority&gt;0&lt;/priority&gt;&lt;publications&gt;&lt;publication&gt;&lt;uuid&gt;26F70073-EE5C-4E47-AF52-E51E7940D2A7&lt;/uuid&gt;&lt;volume&gt;151&lt;/volume&gt;&lt;accepted_date&gt;99201206121200000000222000&lt;/accepted_date&gt;&lt;doi&gt;10.1016/j.cell.2012.06.054&lt;/doi&gt;&lt;startpage&gt;138&lt;/startpage&gt;&lt;revision_date&gt;99201205211200000000222000&lt;/revision_date&gt;&lt;publication_date&gt;99201209281200000000222000&lt;/publication_date&gt;&lt;url&gt;http://eutils.ncbi.nlm.nih.gov/entrez/eutils/elink.fcgi?dbfrom=pubmed&amp;amp;id=23021221&amp;amp;retmode=ref&amp;amp;cmd=prlinks&lt;/url&gt;&lt;citekey&gt;Spann:2012gq&lt;/citekey&gt;&lt;type&gt;400&lt;/type&gt;&lt;title&gt;Regulated accumulation of desmosterol integrates macrophage lipid metabolism and inflammatory responses.&lt;/title&gt;&lt;submission_date&gt;99201201221200000000222000&lt;/submission_date&gt;&lt;number&gt;1&lt;/number&gt;&lt;institution&gt;Department of Cellular and Molecular Medicine, University of California, San Diego, La Jolla, 92093-0651, USA.&lt;/institution&gt;&lt;subtype&gt;400&lt;/subtype&gt;&lt;endpage&gt;152&lt;/endpage&gt;&lt;bundle&gt;&lt;publication&gt;&lt;publisher&gt;Elsevier Inc.&lt;/publisher&gt;&lt;title&gt;Cell&lt;/title&gt;&lt;type&gt;-100&lt;/type&gt;&lt;subtype&gt;-100&lt;/subtype&gt;&lt;uuid&gt;09329345-24A9-4754-B73A-8F6F1A26C2A9&lt;/uuid&gt;&lt;/publication&gt;&lt;/bundle&gt;&lt;authors&gt;&lt;author&gt;&lt;firstName&gt;Nathanael&lt;/firstName&gt;&lt;middleNames&gt;J&lt;/middleNames&gt;&lt;lastName&gt;Spann&lt;/lastName&gt;&lt;/author&gt;&lt;author&gt;&lt;firstName&gt;Lana&lt;/firstName&gt;&lt;middleNames&gt;X&lt;/middleNames&gt;&lt;lastName&gt;Garmire&lt;/lastName&gt;&lt;/author&gt;&lt;author&gt;&lt;firstName&gt;Jeffrey&lt;/firstName&gt;&lt;middleNames&gt;G&lt;/middleNames&gt;&lt;lastName&gt;McDonald&lt;/lastName&gt;&lt;/author&gt;&lt;author&gt;&lt;firstName&gt;David&lt;/firstName&gt;&lt;middleNames&gt;S&lt;/middleNames&gt;&lt;lastName&gt;Myers&lt;/lastName&gt;&lt;/author&gt;&lt;author&gt;&lt;firstName&gt;Stephen&lt;/firstName&gt;&lt;middleNames&gt;B&lt;/middleNames&gt;&lt;lastName&gt;Milne&lt;/lastName&gt;&lt;/author&gt;&lt;author&gt;&lt;firstName&gt;Norihito&lt;/firstName&gt;&lt;lastName&gt;Shibata&lt;/lastName&gt;&lt;/author&gt;&lt;author&gt;&lt;firstName&gt;Donna&lt;/firstName&gt;&lt;lastName&gt;Reichart&lt;/lastName&gt;&lt;/author&gt;&lt;author&gt;&lt;firstName&gt;Jesse&lt;/firstName&gt;&lt;middleNames&gt;N&lt;/middleNames&gt;&lt;lastName&gt;Fox&lt;/lastName&gt;&lt;/author&gt;&lt;author&gt;&lt;firstName&gt;Iftach&lt;/firstName&gt;&lt;lastName&gt;Shaked&lt;/lastName&gt;&lt;/author&gt;&lt;author&gt;&lt;firstName&gt;Daniel&lt;/firstName&gt;&lt;lastName&gt;Heudobler&lt;/lastName&gt;&lt;/author&gt;&lt;author&gt;&lt;firstName&gt;Christian&lt;/firstName&gt;&lt;middleNames&gt;R H&lt;/middleNames&gt;&lt;lastName&gt;Raetz&lt;/lastName&gt;&lt;/author&gt;&lt;author&gt;&lt;firstName&gt;Elaine&lt;/firstName&gt;&lt;middleNames&gt;W&lt;/middleNames&gt;&lt;lastName&gt;Wang&lt;/lastName&gt;&lt;/author&gt;&lt;author&gt;&lt;firstName&gt;Samuel&lt;/firstName&gt;&lt;middleNames&gt;L&lt;/middleNames&gt;&lt;lastName&gt;Kelly&lt;/lastName&gt;&lt;/author&gt;&lt;author&gt;&lt;firstName&gt;M&lt;/firstName&gt;&lt;middleNames&gt;Cameron&lt;/middleNames&gt;&lt;lastName&gt;Sullards&lt;/lastName&gt;&lt;/author&gt;&lt;author&gt;&lt;firstName&gt;Robert&lt;/firstName&gt;&lt;middleNames&gt;C&lt;/middleNames&gt;&lt;lastName&gt;Murphy&lt;/lastName&gt;&lt;/author&gt;&lt;author&gt;&lt;firstName&gt;Alfred&lt;/firstName&gt;&lt;middleNames&gt;H&lt;/middleNames&gt;&lt;lastName&gt;Merrill&lt;/lastName&gt;&lt;/author&gt;&lt;author&gt;&lt;firstName&gt;H&lt;/firstName&gt;&lt;middleNames&gt;Alex&lt;/middleNames&gt;&lt;lastName&gt;Brown&lt;/lastName&gt;&lt;/author&gt;&lt;author&gt;&lt;firstName&gt;Edward&lt;/firstName&gt;&lt;middleNames&gt;A&lt;/middleNames&gt;&lt;lastName&gt;Dennis&lt;/lastName&gt;&lt;/author&gt;&lt;author&gt;&lt;firstName&gt;Andrew&lt;/firstName&gt;&lt;middleNames&gt;C&lt;/middleNames&gt;&lt;lastName&gt;Li&lt;/lastName&gt;&lt;/author&gt;&lt;author&gt;&lt;firstName&gt;Klaus&lt;/firstName&gt;&lt;lastName&gt;Ley&lt;/lastName&gt;&lt;/author&gt;&lt;author&gt;&lt;firstName&gt;Sotirios&lt;/firstName&gt;&lt;lastName&gt;Tsimikas&lt;/lastName&gt;&lt;/author&gt;&lt;author&gt;&lt;firstName&gt;Eoin&lt;/firstName&gt;&lt;lastName&gt;Fahy&lt;/lastName&gt;&lt;/author&gt;&lt;author&gt;&lt;firstName&gt;Shankar&lt;/firstName&gt;&lt;lastName&gt;Subramaniam&lt;/lastName&gt;&lt;/author&gt;&lt;author&gt;&lt;firstName&gt;Oswald&lt;/firstName&gt;&lt;lastName&gt;Quehenberger&lt;/lastName&gt;&lt;/author&gt;&lt;author&gt;&lt;firstName&gt;David&lt;/firstName&gt;&lt;middleNames&gt;W&lt;/middleNames&gt;&lt;lastName&gt;Russell&lt;/lastName&gt;&lt;/author&gt;&lt;author&gt;&lt;firstName&gt;Christopher&lt;/firstName&gt;&lt;middleNames&gt;K&lt;/middleNames&gt;&lt;lastName&gt;Glass&lt;/lastName&gt;&lt;/author&gt;&lt;/authors&gt;&lt;/publication&gt;&lt;/publications&gt;&lt;cites&gt;&lt;/cites&gt;&lt;/citation&gt;</w:instrText>
      </w:r>
      <w:r w:rsidR="009C3E6C" w:rsidRPr="00256B82">
        <w:fldChar w:fldCharType="separate"/>
      </w:r>
      <w:r w:rsidR="0035333E">
        <w:rPr>
          <w:rFonts w:ascii="Calibri" w:hAnsi="Calibri" w:cs="Calibri"/>
          <w:vertAlign w:val="superscript"/>
        </w:rPr>
        <w:t>190</w:t>
      </w:r>
      <w:r w:rsidR="009C3E6C" w:rsidRPr="00256B82">
        <w:fldChar w:fldCharType="end"/>
      </w:r>
      <w:r w:rsidR="001B7FF5">
        <w:t xml:space="preserve"> (FIG. 2b)</w:t>
      </w:r>
      <w:r w:rsidR="00A90D4B" w:rsidRPr="00256B82">
        <w:t>.</w:t>
      </w:r>
      <w:r w:rsidR="008605BC" w:rsidRPr="00256B82">
        <w:t xml:space="preserve"> Whether these cholesterol intermediates have anti-inflammatory potential in monocytes </w:t>
      </w:r>
      <w:r w:rsidR="00586FB6">
        <w:t>is unknown</w:t>
      </w:r>
      <w:r w:rsidR="008605BC" w:rsidRPr="00256B82">
        <w:t>.</w:t>
      </w:r>
      <w:r w:rsidR="00E51B08" w:rsidRPr="00256B82">
        <w:t xml:space="preserve"> </w:t>
      </w:r>
      <w:r w:rsidR="00563B5D" w:rsidRPr="00256B82">
        <w:t xml:space="preserve">Of note, </w:t>
      </w:r>
      <w:r w:rsidR="001B7FF5">
        <w:t>other</w:t>
      </w:r>
      <w:r w:rsidR="001B7FF5" w:rsidRPr="00256B82">
        <w:t xml:space="preserve"> </w:t>
      </w:r>
      <w:r w:rsidR="00864003">
        <w:t>fatty acids</w:t>
      </w:r>
      <w:r w:rsidR="00E54917">
        <w:t>, such as palmitoleic acid</w:t>
      </w:r>
      <w:r w:rsidR="001B7FF5">
        <w:t>,</w:t>
      </w:r>
      <w:r w:rsidR="00563B5D" w:rsidRPr="00256B82">
        <w:t xml:space="preserve"> </w:t>
      </w:r>
      <w:r w:rsidR="00864003">
        <w:t xml:space="preserve">that are </w:t>
      </w:r>
      <w:r w:rsidR="00586FB6">
        <w:t>present in</w:t>
      </w:r>
      <w:r w:rsidR="00563B5D" w:rsidRPr="00256B82">
        <w:t xml:space="preserve"> </w:t>
      </w:r>
      <w:r w:rsidR="00563B5D" w:rsidRPr="001B7FF5">
        <w:t>neutral lipid-droplets</w:t>
      </w:r>
      <w:r w:rsidR="00563B5D" w:rsidRPr="00256B82">
        <w:t xml:space="preserve"> of foamy monocytes have </w:t>
      </w:r>
      <w:r w:rsidR="001D50A6" w:rsidRPr="00256B82">
        <w:t xml:space="preserve">also </w:t>
      </w:r>
      <w:r w:rsidR="00563B5D" w:rsidRPr="00256B82">
        <w:t>been shown to have anti-inflammatory functions</w:t>
      </w:r>
      <w:r w:rsidR="009C3E6C" w:rsidRPr="00256B82">
        <w:fldChar w:fldCharType="begin"/>
      </w:r>
      <w:r w:rsidR="0035333E">
        <w:instrText xml:space="preserve"> ADDIN PAPERS2_CITATIONS &lt;citation&gt;&lt;uuid&gt;31D839F6-6E61-4313-8EDE-B93BF9D65977&lt;/uuid&gt;&lt;priority&gt;0&lt;/priority&gt;&lt;publications&gt;&lt;publication&gt;&lt;uuid&gt;C56414EE-C831-490E-A0B7-E5E8D3EE0F08&lt;/uuid&gt;&lt;volume&gt;23&lt;/volume&gt;&lt;doi&gt;10.1016/j.chembiol.2016.04.012&lt;/doi&gt;&lt;startpage&gt;689&lt;/startpage&gt;&lt;publication_date&gt;99201606231200000000222000&lt;/publication_date&gt;&lt;url&gt;http://dx.doi.org/10.1016/j.chembiol.2016.04.012&lt;/url&gt;&lt;citekey&gt;Guijas:2016jz&lt;/citekey&gt;&lt;type&gt;400&lt;/type&gt;&lt;title&gt;Foamy Monocytes Are Enriched in cis-7- Hexadecenoic Fatty Acid (16:1n-9), a Possible Biomarker for Early Detection of Cardiovascular Disease&lt;/title&gt;&lt;publisher&gt;Elsevier Ltd&lt;/publisher&gt;&lt;number&gt;6&lt;/number&gt;&lt;subtype&gt;400&lt;/subtype&gt;&lt;endpage&gt;699&lt;/endpage&gt;&lt;bundle&gt;&lt;publication&gt;&lt;publisher&gt;Elsevier Ltd&lt;/publisher&gt;&lt;title&gt;Cell Chemical Biology&lt;/title&gt;&lt;type&gt;-100&lt;/type&gt;&lt;subtype&gt;-100&lt;/subtype&gt;&lt;uuid&gt;D447E702-F8B5-42BC-B111-79BDBE79F007&lt;/uuid&gt;&lt;/publication&gt;&lt;/bundle&gt;&lt;authors&gt;&lt;author&gt;&lt;firstName&gt;Carlos&lt;/firstName&gt;&lt;lastName&gt;Guijas&lt;/lastName&gt;&lt;/author&gt;&lt;author&gt;&lt;firstName&gt;Clara&lt;/firstName&gt;&lt;lastName&gt;Meana&lt;/lastName&gt;&lt;/author&gt;&lt;author&gt;&lt;firstName&gt;Alma&lt;/firstName&gt;&lt;middleNames&gt;M&lt;/middleNames&gt;&lt;lastName&gt;Astudillo&lt;/lastName&gt;&lt;/author&gt;&lt;author&gt;&lt;firstName&gt;María&lt;/firstName&gt;&lt;middleNames&gt;A&lt;/middleNames&gt;&lt;lastName&gt;Balboa&lt;/lastName&gt;&lt;/author&gt;&lt;author&gt;&lt;firstName&gt;Jesús&lt;/firstName&gt;&lt;lastName&gt;Balsinde&lt;/lastName&gt;&lt;/author&gt;&lt;/authors&gt;&lt;/publication&gt;&lt;/publications&gt;&lt;cites&gt;&lt;/cites&gt;&lt;/citation&gt;</w:instrText>
      </w:r>
      <w:r w:rsidR="009C3E6C" w:rsidRPr="00256B82">
        <w:fldChar w:fldCharType="separate"/>
      </w:r>
      <w:r w:rsidR="0035333E">
        <w:rPr>
          <w:rFonts w:ascii="Calibri" w:hAnsi="Calibri" w:cs="Calibri"/>
          <w:vertAlign w:val="superscript"/>
        </w:rPr>
        <w:t>191</w:t>
      </w:r>
      <w:r w:rsidR="009C3E6C" w:rsidRPr="00256B82">
        <w:fldChar w:fldCharType="end"/>
      </w:r>
      <w:r w:rsidR="00563B5D" w:rsidRPr="00256B82">
        <w:t xml:space="preserve">. </w:t>
      </w:r>
      <w:r w:rsidR="001E0C48">
        <w:t xml:space="preserve">The cholesterol </w:t>
      </w:r>
      <w:r w:rsidR="001B7FF5">
        <w:t xml:space="preserve">efflux </w:t>
      </w:r>
      <w:r w:rsidR="001E0C48">
        <w:t xml:space="preserve">transporter </w:t>
      </w:r>
      <w:r w:rsidR="001E0C48" w:rsidRPr="00256B82">
        <w:t>ABCA1</w:t>
      </w:r>
      <w:r w:rsidR="001E0C48">
        <w:t xml:space="preserve"> might also have an anti-inflammatory role by modulating </w:t>
      </w:r>
      <w:r w:rsidR="00105CCB" w:rsidRPr="00256B82">
        <w:t>TLR</w:t>
      </w:r>
      <w:r w:rsidR="00586FB6">
        <w:t xml:space="preserve"> </w:t>
      </w:r>
      <w:r w:rsidR="00105CCB" w:rsidRPr="00256B82">
        <w:t>s</w:t>
      </w:r>
      <w:r w:rsidR="00586FB6">
        <w:t>ignalling. I</w:t>
      </w:r>
      <w:r w:rsidR="00586FB6" w:rsidRPr="00256B82">
        <w:t>n murine macrophages</w:t>
      </w:r>
      <w:r w:rsidR="00586FB6">
        <w:t>, ABCA1</w:t>
      </w:r>
      <w:r w:rsidR="00105CCB" w:rsidRPr="00256B82">
        <w:t xml:space="preserve"> </w:t>
      </w:r>
      <w:r w:rsidR="00586FB6" w:rsidRPr="00256B82">
        <w:t>reduc</w:t>
      </w:r>
      <w:r w:rsidR="00586FB6">
        <w:t xml:space="preserve">es </w:t>
      </w:r>
      <w:r w:rsidR="00105CCB" w:rsidRPr="00256B82">
        <w:t xml:space="preserve">TLR trafficking to lipid </w:t>
      </w:r>
      <w:proofErr w:type="gramStart"/>
      <w:r w:rsidR="00105CCB" w:rsidRPr="00256B82">
        <w:t xml:space="preserve">rafts </w:t>
      </w:r>
      <w:r w:rsidR="00586FB6">
        <w:t xml:space="preserve"> by</w:t>
      </w:r>
      <w:proofErr w:type="gramEnd"/>
      <w:r w:rsidR="00586FB6">
        <w:t xml:space="preserve"> reducing lipid raft cholesterol content</w:t>
      </w:r>
      <w:r w:rsidR="00D707B1" w:rsidRPr="00256B82">
        <w:fldChar w:fldCharType="begin"/>
      </w:r>
      <w:r w:rsidR="0035333E">
        <w:instrText xml:space="preserve"> ADDIN PAPERS2_CITATIONS &lt;citation&gt;&lt;uuid&gt;6EE4D366-E64E-4FA4-860A-7C6D3CB82DEA&lt;/uuid&gt;&lt;priority&gt;0&lt;/priority&gt;&lt;publications&gt;&lt;publication&gt;&lt;uuid&gt;0D2296B8-A603-42B1-A041-12414D52DA06&lt;/uuid&gt;&lt;volume&gt;51&lt;/volume&gt;&lt;doi&gt;10.1194/jlr.M006486&lt;/doi&gt;&lt;startpage&gt;3196&lt;/startpage&gt;&lt;publication_date&gt;99201011001200000000220000&lt;/publication_date&gt;&lt;url&gt;http://www.jlr.org/cgi/doi/10.1194/jlr.M006486&lt;/url&gt;&lt;type&gt;400&lt;/type&gt;&lt;title&gt;Macrophage ABCA1 reduces MyD88-dependent Toll-like receptor trafficking to lipid rafts by reduction of lipid raft cholesterol.&lt;/title&gt;&lt;publisher&gt;American Society for Biochemistry and Molecular Biology&lt;/publisher&gt;&lt;institution&gt;Departments of Pathology/Lipid Sciences, Wake Forest University School of Medicine, Winston-Salem, NC, USA.&lt;/institution&gt;&lt;number&gt;11&lt;/number&gt;&lt;subtype&gt;400&lt;/subtype&gt;&lt;endpage&gt;3206&lt;/endpage&gt;&lt;bundle&gt;&lt;publication&gt;&lt;publisher&gt;American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Xuewei&lt;/firstName&gt;&lt;lastName&gt;Zhu&lt;/lastName&gt;&lt;/author&gt;&lt;author&gt;&lt;firstName&gt;John&lt;/firstName&gt;&lt;middleNames&gt;S&lt;/middleNames&gt;&lt;lastName&gt;Owen&lt;/lastName&gt;&lt;/author&gt;&lt;author&gt;&lt;firstName&gt;Martha&lt;/firstName&gt;&lt;middleNames&gt;D&lt;/middleNames&gt;&lt;lastName&gt;Wilson&lt;/lastName&gt;&lt;/author&gt;&lt;author&gt;&lt;firstName&gt;Haitao&lt;/firstName&gt;&lt;lastName&gt;Li&lt;/lastName&gt;&lt;/author&gt;&lt;author&gt;&lt;firstName&gt;Gary&lt;/firstName&gt;&lt;middleNames&gt;L&lt;/middleNames&gt;&lt;lastName&gt;Griffiths&lt;/lastName&gt;&lt;/author&gt;&lt;author&gt;&lt;firstName&gt;Michael&lt;/firstName&gt;&lt;middleNames&gt;J&lt;/middleNames&gt;&lt;lastName&gt;Thomas&lt;/lastName&gt;&lt;/author&gt;&lt;author&gt;&lt;firstName&gt;Elizabeth&lt;/firstName&gt;&lt;middleNames&gt;M&lt;/middleNames&gt;&lt;lastName&gt;Hiltbold&lt;/lastName&gt;&lt;/author&gt;&lt;author&gt;&lt;firstName&gt;Michael&lt;/firstName&gt;&lt;middleNames&gt;B&lt;/middleNames&gt;&lt;lastName&gt;Fessler&lt;/lastName&gt;&lt;/author&gt;&lt;author&gt;&lt;firstName&gt;John&lt;/firstName&gt;&lt;middleNames&gt;S&lt;/middleNames&gt;&lt;lastName&gt;Parks&lt;/lastName&gt;&lt;/author&gt;&lt;/authors&gt;&lt;/publication&gt;&lt;/publications&gt;&lt;cites&gt;&lt;/cites&gt;&lt;/citation&gt;</w:instrText>
      </w:r>
      <w:r w:rsidR="00D707B1" w:rsidRPr="00256B82">
        <w:fldChar w:fldCharType="separate"/>
      </w:r>
      <w:r w:rsidR="0035333E">
        <w:rPr>
          <w:rFonts w:ascii="Calibri" w:hAnsi="Calibri" w:cs="Calibri"/>
          <w:vertAlign w:val="superscript"/>
        </w:rPr>
        <w:t>192</w:t>
      </w:r>
      <w:r w:rsidR="00D707B1" w:rsidRPr="00256B82">
        <w:fldChar w:fldCharType="end"/>
      </w:r>
      <w:r w:rsidR="00586FB6">
        <w:t>. This finding</w:t>
      </w:r>
      <w:r w:rsidR="00617C5D" w:rsidRPr="00256B82">
        <w:t xml:space="preserve"> </w:t>
      </w:r>
      <w:r w:rsidR="00586FB6">
        <w:t xml:space="preserve">also </w:t>
      </w:r>
      <w:r w:rsidR="00617C5D" w:rsidRPr="00256B82">
        <w:t>support</w:t>
      </w:r>
      <w:r w:rsidR="00586FB6">
        <w:t>s</w:t>
      </w:r>
      <w:r w:rsidR="00617C5D" w:rsidRPr="00256B82">
        <w:t xml:space="preserve"> </w:t>
      </w:r>
      <w:r w:rsidR="00586FB6">
        <w:t>an</w:t>
      </w:r>
      <w:r w:rsidR="00586FB6" w:rsidRPr="00256B82">
        <w:t xml:space="preserve"> </w:t>
      </w:r>
      <w:r w:rsidR="00617C5D" w:rsidRPr="00256B82">
        <w:t>anti-inflammatory role of HDL cholesterol.</w:t>
      </w:r>
      <w:r w:rsidR="00747784" w:rsidRPr="00256B82">
        <w:t xml:space="preserve"> </w:t>
      </w:r>
      <w:r w:rsidR="001B7FF5">
        <w:t>Furthermore, c</w:t>
      </w:r>
      <w:r w:rsidR="001B7FF5" w:rsidRPr="00256B82">
        <w:t xml:space="preserve">ell </w:t>
      </w:r>
      <w:r w:rsidR="001B7FF5">
        <w:t>c</w:t>
      </w:r>
      <w:r w:rsidR="00941580" w:rsidRPr="00256B82">
        <w:t>holesterol removal by cholesterol efflux pathways and administration of</w:t>
      </w:r>
      <w:r w:rsidR="00225F72">
        <w:t xml:space="preserve"> </w:t>
      </w:r>
      <w:r w:rsidR="00941580" w:rsidRPr="001B7FF5">
        <w:rPr>
          <w:highlight w:val="yellow"/>
        </w:rPr>
        <w:t>reconstituted HDL</w:t>
      </w:r>
      <w:r w:rsidR="00941580" w:rsidRPr="00256B82">
        <w:t xml:space="preserve"> ha</w:t>
      </w:r>
      <w:r w:rsidR="001B7FF5">
        <w:t>ve</w:t>
      </w:r>
      <w:r w:rsidR="008605BC" w:rsidRPr="00256B82">
        <w:t xml:space="preserve"> been shown to have direct anti-inflammatory </w:t>
      </w:r>
      <w:r w:rsidR="001B7FF5">
        <w:t>effects</w:t>
      </w:r>
      <w:r w:rsidR="001B7FF5" w:rsidRPr="00256B82">
        <w:t xml:space="preserve"> </w:t>
      </w:r>
      <w:r w:rsidR="008605BC" w:rsidRPr="00256B82">
        <w:t>on leukocytes</w:t>
      </w:r>
      <w:r w:rsidR="00132BDA" w:rsidRPr="00256B82">
        <w:fldChar w:fldCharType="begin"/>
      </w:r>
      <w:r w:rsidR="0035333E">
        <w:instrText xml:space="preserve"> ADDIN PAPERS2_CITATIONS &lt;citation&gt;&lt;uuid&gt;C51383E7-F1D0-4D5C-B7B6-5E12733F366E&lt;/uuid&gt;&lt;priority&gt;0&lt;/priority&gt;&lt;publications&gt;&lt;publication&gt;&lt;uuid&gt;A784E6F1-5F53-4261-81F7-9F484448A3E3&lt;/uuid&gt;&lt;volume&gt;28&lt;/volume&gt;&lt;doi&gt;10.1161/ATVBAHA.108.168690&lt;/doi&gt;&lt;startpage&gt;2071&lt;/startpage&gt;&lt;publication_date&gt;99200811001200000000220000&lt;/publication_date&gt;&lt;url&gt;http://atvb.ahajournals.org/cgi/doi/10.1161/ATVBAHA.108.168690&lt;/url&gt;&lt;citekey&gt;Murphy:2008bf&lt;/citekey&gt;&lt;type&gt;400&lt;/type&gt;&lt;title&gt;High-density lipoprotein reduces the human monocyte inflammatory response.&lt;/title&gt;&lt;publisher&gt;American Heart Association, Inc.&lt;/publisher&gt;&lt;institution&gt;Laboratories of Vascular Pharmacology, Research Institute, Melbourne, Victoria, Australia.&lt;/institution&gt;&lt;number&gt;11&lt;/number&gt;&lt;subtype&gt;400&lt;/subtype&gt;&lt;endpage&gt;2077&lt;/endpage&gt;&lt;bundle&gt;&lt;publication&gt;&lt;publisher&gt;American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Andrew&lt;/firstName&gt;&lt;middleNames&gt;J&lt;/middleNames&gt;&lt;lastName&gt;Murphy&lt;/lastName&gt;&lt;/author&gt;&lt;author&gt;&lt;firstName&gt;Kevin&lt;/firstName&gt;&lt;middleNames&gt;J&lt;/middleNames&gt;&lt;lastName&gt;Woollard&lt;/lastName&gt;&lt;/author&gt;&lt;author&gt;&lt;firstName&gt;Anh&lt;/firstName&gt;&lt;lastName&gt;Hoang&lt;/lastName&gt;&lt;/author&gt;&lt;author&gt;&lt;firstName&gt;Nigora&lt;/firstName&gt;&lt;lastName&gt;Mukhamedova&lt;/lastName&gt;&lt;/author&gt;&lt;author&gt;&lt;firstName&gt;Roslynn&lt;/firstName&gt;&lt;middleNames&gt;A&lt;/middleNames&gt;&lt;lastName&gt;Stirzaker&lt;/lastName&gt;&lt;/author&gt;&lt;author&gt;&lt;firstName&gt;Sally&lt;/firstName&gt;&lt;middleNames&gt;P A&lt;/middleNames&gt;&lt;lastName&gt;McCormick&lt;/lastName&gt;&lt;/author&gt;&lt;author&gt;&lt;firstName&gt;Alan&lt;/firstName&gt;&lt;middleNames&gt;T&lt;/middleNames&gt;&lt;lastName&gt;Remaley&lt;/lastName&gt;&lt;/author&gt;&lt;author&gt;&lt;firstName&gt;Dmitri&lt;/firstName&gt;&lt;lastName&gt;Sviridov&lt;/lastName&gt;&lt;/author&gt;&lt;author&gt;&lt;firstName&gt;Jaye&lt;/firstName&gt;&lt;lastName&gt;Chin-Dusting&lt;/lastName&gt;&lt;/author&gt;&lt;/authors&gt;&lt;/publication&gt;&lt;publication&gt;&lt;uuid&gt;26E8371D-00B1-4768-B3F4-173AB633934B&lt;/uuid&gt;&lt;volume&gt;31&lt;/volume&gt;&lt;doi&gt;10.1161/ATVBAHA.111.226258&lt;/doi&gt;&lt;startpage&gt;1333&lt;/startpage&gt;&lt;publication_date&gt;99201106011200000000222000&lt;/publication_date&gt;&lt;url&gt;http://atvb.ahajournals.org/cgi/doi/10.1161/ATVBAHA.111.226258&lt;/url&gt;&lt;type&gt;400&lt;/type&gt;&lt;title&gt;Neutrophil Activation Is Attenuated by High-Density Lipoprotein and Apolipoprotein A-I in In Vitro and In Vivo Models of Inflammation&lt;/title&gt;&lt;publisher&gt;American Heart Association, Inc.&lt;/publisher&gt;&lt;institution&gt;Baker IDI Heart and Diabetes Institute, Melbourne, Victoria, Australia. andrew.murphy@bakeridi.edu.au&lt;/institution&gt;&lt;number&gt;6&lt;/number&gt;&lt;subtype&gt;400&lt;/subtype&gt;&lt;endpage&gt;1341&lt;/endpage&gt;&lt;bundle&gt;&lt;publication&gt;&lt;publisher&gt;American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Andrew&lt;/firstName&gt;&lt;middleNames&gt;J&lt;/middleNames&gt;&lt;lastName&gt;Murphy&lt;/lastName&gt;&lt;/author&gt;&lt;author&gt;&lt;firstName&gt;Kevin&lt;/firstName&gt;&lt;middleNames&gt;J&lt;/middleNames&gt;&lt;lastName&gt;Woollard&lt;/lastName&gt;&lt;/author&gt;&lt;author&gt;&lt;firstName&gt;Andreas&lt;/firstName&gt;&lt;lastName&gt;Suhartoyo&lt;/lastName&gt;&lt;/author&gt;&lt;author&gt;&lt;firstName&gt;Roslynn&lt;/firstName&gt;&lt;middleNames&gt;A&lt;/middleNames&gt;&lt;lastName&gt;Stirzaker&lt;/lastName&gt;&lt;/author&gt;&lt;author&gt;&lt;firstName&gt;James&lt;/firstName&gt;&lt;lastName&gt;Shaw&lt;/lastName&gt;&lt;/author&gt;&lt;author&gt;&lt;firstName&gt;Dmitri&lt;/firstName&gt;&lt;lastName&gt;Sviridov&lt;/lastName&gt;&lt;/author&gt;&lt;author&gt;&lt;firstName&gt;Jaye&lt;/firstName&gt;&lt;middleNames&gt;P F&lt;/middleNames&gt;&lt;lastName&gt;Chin-Dusting&lt;/lastName&gt;&lt;/author&gt;&lt;/authors&gt;&lt;/publication&gt;&lt;publication&gt;&lt;uuid&gt;9721460F-48D4-443D-B5D4-3B2382EEEAF3&lt;/uuid&gt;&lt;volume&gt;118&lt;/volume&gt;&lt;doi&gt;10.1161/CIRCULATIONAHA.108.793869&lt;/doi&gt;&lt;startpage&gt;1837&lt;/startpage&gt;&lt;publication_date&gt;99200810281200000000222000&lt;/publication_date&gt;&lt;url&gt;http://circ.ahajournals.org/cgi/doi/10.1161/CIRCULATIONAHA.108.793869&lt;/url&gt;&lt;type&gt;400&lt;/type&gt;&lt;title&gt;Increased Inflammatory Gene Expression in ABC Transporter–Deficient Macrophages&lt;/title&gt;&lt;publisher&gt;American Heart Association, Inc.&lt;/publisher&gt;&lt;institution&gt;Division of Molecular Medicine, Department of Medicine, Columbia University, 630 W 168th St, New York, NY 10032, USA. ly2159@columbia.edu&lt;/institution&gt;&lt;number&gt;18&lt;/number&gt;&lt;subtype&gt;400&lt;/subtype&gt;&lt;endpage&gt;1847&lt;/endpage&gt;&lt;bundle&gt;&lt;publication&gt;&lt;publisher&gt;American Heart Association Journals&lt;/publisher&gt;&lt;title&gt;Circulation&lt;/title&gt;&lt;type&gt;-100&lt;/type&gt;&lt;subtype&gt;-100&lt;/subtype&gt;&lt;uuid&gt;503D285B-13F7-4587-8251-FD006F4625E4&lt;/uuid&gt;&lt;/publication&gt;&lt;/bundle&gt;&lt;authors&gt;&lt;author&gt;&lt;firstName&gt;Laurent&lt;/firstName&gt;&lt;lastName&gt;Yvan-Charvet&lt;/lastName&gt;&lt;/author&gt;&lt;author&gt;&lt;firstName&gt;Carrie&lt;/firstName&gt;&lt;lastName&gt;Welch&lt;/lastName&gt;&lt;/author&gt;&lt;author&gt;&lt;firstName&gt;Tamara&lt;/firstName&gt;&lt;middleNames&gt;A&lt;/middleNames&gt;&lt;lastName&gt;Pagler&lt;/lastName&gt;&lt;/author&gt;&lt;author&gt;&lt;firstName&gt;Mollie&lt;/firstName&gt;&lt;lastName&gt;Ranalletta&lt;/lastName&gt;&lt;/author&gt;&lt;author&gt;&lt;firstName&gt;Mohamed&lt;/firstName&gt;&lt;lastName&gt;Lamkanfi&lt;/lastName&gt;&lt;/author&gt;&lt;author&gt;&lt;firstName&gt;Seongah&lt;/firstName&gt;&lt;lastName&gt;Han&lt;/lastName&gt;&lt;/author&gt;&lt;author&gt;&lt;firstName&gt;Minako&lt;/firstName&gt;&lt;lastName&gt;Ishibashi&lt;/lastName&gt;&lt;/author&gt;&lt;author&gt;&lt;firstName&gt;Rong&lt;/firstName&gt;&lt;lastName&gt;Li&lt;/lastName&gt;&lt;/author&gt;&lt;author&gt;&lt;firstName&gt;Nan&lt;/firstName&gt;&lt;lastName&gt;Wang&lt;/lastName&gt;&lt;/author&gt;&lt;author&gt;&lt;firstName&gt;Alan&lt;/firstName&gt;&lt;middleNames&gt;R&lt;/middleNames&gt;&lt;lastName&gt;Tall&lt;/lastName&gt;&lt;/author&gt;&lt;/authors&gt;&lt;/publication&gt;&lt;/publications&gt;&lt;cites&gt;&lt;/cites&gt;&lt;/citation&gt;</w:instrText>
      </w:r>
      <w:r w:rsidR="00132BDA" w:rsidRPr="00256B82">
        <w:fldChar w:fldCharType="separate"/>
      </w:r>
      <w:r w:rsidR="0035333E">
        <w:rPr>
          <w:rFonts w:ascii="Calibri" w:hAnsi="Calibri" w:cs="Calibri"/>
          <w:vertAlign w:val="superscript"/>
        </w:rPr>
        <w:t>120,193,194</w:t>
      </w:r>
      <w:r w:rsidR="00132BDA" w:rsidRPr="00256B82">
        <w:fldChar w:fldCharType="end"/>
      </w:r>
      <w:r w:rsidR="001B7FF5">
        <w:t>,</w:t>
      </w:r>
      <w:r w:rsidR="00941580" w:rsidRPr="00256B82">
        <w:t xml:space="preserve"> and</w:t>
      </w:r>
      <w:r w:rsidR="008605BC" w:rsidRPr="00256B82">
        <w:t xml:space="preserve"> </w:t>
      </w:r>
      <w:r w:rsidR="001B7FF5">
        <w:t xml:space="preserve">in </w:t>
      </w:r>
      <w:r w:rsidR="00941580" w:rsidRPr="00256B82">
        <w:t xml:space="preserve">the production of </w:t>
      </w:r>
      <w:r w:rsidR="008605BC" w:rsidRPr="00256B82">
        <w:t>classical monocytes</w:t>
      </w:r>
      <w:r w:rsidR="00941580" w:rsidRPr="00256B82">
        <w:t xml:space="preserve"> by acting </w:t>
      </w:r>
      <w:r w:rsidR="001B7FF5">
        <w:t>on</w:t>
      </w:r>
      <w:r w:rsidR="001B7FF5" w:rsidRPr="00256B82">
        <w:t xml:space="preserve"> HSPCs</w:t>
      </w:r>
      <w:r w:rsidR="00862D1D" w:rsidRPr="00256B82">
        <w:fldChar w:fldCharType="begin"/>
      </w:r>
      <w:r w:rsidR="0035333E">
        <w:instrText xml:space="preserve"> ADDIN PAPERS2_CITATIONS &lt;citation&gt;&lt;uuid&gt;633099AF-82BF-4275-B1D0-034913317F1E&lt;/uuid&gt;&lt;priority&gt;0&lt;/priority&gt;&lt;publications&gt;&lt;publication&gt;&lt;uuid&gt;B0C27086-39A7-4B41-9737-2701CD246DB3&lt;/uuid&gt;&lt;volume&gt;328&lt;/volume&gt;&lt;doi&gt;10.1126/science.1189731&lt;/doi&gt;&lt;startpage&gt;1689&lt;/startpage&gt;&lt;publication_date&gt;99201006251200000000222000&lt;/publication_date&gt;&lt;url&gt;http://www.sciencemag.org/cgi/doi/10.1126/science.1189731&lt;/url&gt;&lt;citekey&gt;YvanCharvet:2010gd&lt;/citekey&gt;&lt;type&gt;400&lt;/type&gt;&lt;title&gt;ATP-binding cassette transporters and HDL suppress hematopoietic stem cell proliferation.&lt;/title&gt;&lt;publisher&gt;American Association for the Advancement of Science&lt;/publisher&gt;&lt;institution&gt;Division of Molecular Medicine, Department of Medicine, Columbia University, New York, NY 10032, USA. ly2159@columbia.edu&lt;/institution&gt;&lt;number&gt;5986&lt;/number&gt;&lt;subtype&gt;400&lt;/subtype&gt;&lt;endpage&gt;1693&lt;/endpage&gt;&lt;bundle&gt;&lt;publication&gt;&lt;publisher&gt;American Association for the Advancement of Science&lt;/publisher&gt;&lt;title&gt;Science (New York, N.Y.)&lt;/title&gt;&lt;type&gt;-100&lt;/type&gt;&lt;subtype&gt;-100&lt;/subtype&gt;&lt;uuid&gt;9E27AA07-CD16-4E69-A00F-6EC2954446CF&lt;/uuid&gt;&lt;/publication&gt;&lt;/bundle&gt;&lt;authors&gt;&lt;author&gt;&lt;firstName&gt;Laurent&lt;/firstName&gt;&lt;lastName&gt;Yvan-Charvet&lt;/lastName&gt;&lt;/author&gt;&lt;author&gt;&lt;firstName&gt;Tamara&lt;/firstName&gt;&lt;lastName&gt;Pagler&lt;/lastName&gt;&lt;/author&gt;&lt;author&gt;&lt;firstName&gt;Emmanuel&lt;/firstName&gt;&lt;middleNames&gt;L&lt;/middleNames&gt;&lt;lastName&gt;Gautier&lt;/lastName&gt;&lt;/author&gt;&lt;author&gt;&lt;firstName&gt;Serine&lt;/firstName&gt;&lt;lastName&gt;Avagyan&lt;/lastName&gt;&lt;/author&gt;&lt;author&gt;&lt;firstName&gt;Read&lt;/firstName&gt;&lt;middleNames&gt;L&lt;/middleNames&gt;&lt;lastName&gt;Siry&lt;/lastName&gt;&lt;/author&gt;&lt;author&gt;&lt;firstName&gt;Seongah&lt;/firstName&gt;&lt;lastName&gt;Han&lt;/lastName&gt;&lt;/author&gt;&lt;author&gt;&lt;firstName&gt;Carrie&lt;/firstName&gt;&lt;middleNames&gt;L&lt;/middleNames&gt;&lt;lastName&gt;Welch&lt;/lastName&gt;&lt;/author&gt;&lt;author&gt;&lt;firstName&gt;Nan&lt;/firstName&gt;&lt;lastName&gt;Wang&lt;/lastName&gt;&lt;/author&gt;&lt;author&gt;&lt;firstName&gt;Gwendalyn&lt;/firstName&gt;&lt;middleNames&gt;J&lt;/middleNames&gt;&lt;lastName&gt;Randolph&lt;/lastName&gt;&lt;/author&gt;&lt;author&gt;&lt;firstName&gt;Hans&lt;/firstName&gt;&lt;middleNames&gt;W&lt;/middleNames&gt;&lt;lastName&gt;Snoeck&lt;/lastName&gt;&lt;/author&gt;&lt;author&gt;&lt;firstName&gt;Alan&lt;/firstName&gt;&lt;middleNames&gt;R&lt;/middleNames&gt;&lt;lastName&gt;Tall&lt;/lastName&gt;&lt;/author&gt;&lt;/authors&gt;&lt;/publication&gt;&lt;/publications&gt;&lt;cites&gt;&lt;/cites&gt;&lt;/citation&gt;</w:instrText>
      </w:r>
      <w:r w:rsidR="00862D1D" w:rsidRPr="00256B82">
        <w:fldChar w:fldCharType="separate"/>
      </w:r>
      <w:r w:rsidR="00E86477">
        <w:rPr>
          <w:rFonts w:ascii="Calibri" w:hAnsi="Calibri" w:cs="Calibri"/>
          <w:vertAlign w:val="superscript"/>
        </w:rPr>
        <w:t>79</w:t>
      </w:r>
      <w:r w:rsidR="00862D1D" w:rsidRPr="00256B82">
        <w:fldChar w:fldCharType="end"/>
      </w:r>
      <w:r w:rsidR="008605BC" w:rsidRPr="00256B82">
        <w:t>.</w:t>
      </w:r>
      <w:r w:rsidR="00630EF9" w:rsidRPr="00256B82">
        <w:rPr>
          <w:rFonts w:eastAsia="Times New Roman" w:cs="Times New Roman"/>
          <w:bCs/>
          <w:kern w:val="36"/>
        </w:rPr>
        <w:t xml:space="preserve"> </w:t>
      </w:r>
      <w:r w:rsidR="006A18C7">
        <w:rPr>
          <w:rFonts w:eastAsia="Times New Roman" w:cs="Times New Roman"/>
          <w:bCs/>
          <w:kern w:val="36"/>
        </w:rPr>
        <w:t>A study published in 2016 showed</w:t>
      </w:r>
      <w:r w:rsidR="00E2112B" w:rsidRPr="00256B82">
        <w:rPr>
          <w:rFonts w:eastAsia="Times New Roman" w:cs="Times New Roman"/>
          <w:bCs/>
          <w:kern w:val="36"/>
        </w:rPr>
        <w:t xml:space="preserve"> t</w:t>
      </w:r>
      <w:r w:rsidR="00630EF9" w:rsidRPr="00256B82">
        <w:rPr>
          <w:rFonts w:eastAsia="Times New Roman" w:cs="Times New Roman"/>
          <w:bCs/>
          <w:kern w:val="36"/>
        </w:rPr>
        <w:t>he specific immunomodu</w:t>
      </w:r>
      <w:r w:rsidR="00833AFE" w:rsidRPr="00256B82">
        <w:rPr>
          <w:rFonts w:eastAsia="Times New Roman" w:cs="Times New Roman"/>
          <w:bCs/>
          <w:kern w:val="36"/>
        </w:rPr>
        <w:t>la</w:t>
      </w:r>
      <w:r w:rsidR="00630EF9" w:rsidRPr="00256B82">
        <w:rPr>
          <w:rFonts w:eastAsia="Times New Roman" w:cs="Times New Roman"/>
          <w:bCs/>
          <w:kern w:val="36"/>
        </w:rPr>
        <w:t xml:space="preserve">tory </w:t>
      </w:r>
      <w:r w:rsidR="00833AFE" w:rsidRPr="00256B82">
        <w:rPr>
          <w:rFonts w:eastAsia="Times New Roman" w:cs="Times New Roman"/>
          <w:bCs/>
          <w:kern w:val="36"/>
        </w:rPr>
        <w:t xml:space="preserve">effects </w:t>
      </w:r>
      <w:r w:rsidR="006A18C7">
        <w:rPr>
          <w:rFonts w:eastAsia="Times New Roman" w:cs="Times New Roman"/>
          <w:bCs/>
          <w:kern w:val="36"/>
        </w:rPr>
        <w:t xml:space="preserve">of </w:t>
      </w:r>
      <w:r w:rsidR="006A18C7" w:rsidRPr="00256B82">
        <w:rPr>
          <w:bCs/>
        </w:rPr>
        <w:t>apolipoprotein A1</w:t>
      </w:r>
      <w:r w:rsidR="00E616D6">
        <w:rPr>
          <w:bCs/>
        </w:rPr>
        <w:t xml:space="preserve"> </w:t>
      </w:r>
      <w:r w:rsidR="00E616D6" w:rsidRPr="00E616D6">
        <w:rPr>
          <w:bCs/>
        </w:rPr>
        <w:t>(the main HDL apolipoprotein)</w:t>
      </w:r>
      <w:r w:rsidR="00E616D6">
        <w:rPr>
          <w:bCs/>
        </w:rPr>
        <w:t xml:space="preserve"> </w:t>
      </w:r>
      <w:r w:rsidR="00833AFE" w:rsidRPr="00256B82">
        <w:rPr>
          <w:rFonts w:eastAsia="Times New Roman" w:cs="Times New Roman"/>
          <w:bCs/>
          <w:kern w:val="36"/>
        </w:rPr>
        <w:t>on monocyte behaviour</w:t>
      </w:r>
      <w:r w:rsidR="006A18C7" w:rsidRPr="00256B82">
        <w:rPr>
          <w:bCs/>
          <w:i/>
        </w:rPr>
        <w:fldChar w:fldCharType="begin"/>
      </w:r>
      <w:r w:rsidR="0035333E">
        <w:rPr>
          <w:bCs/>
          <w:i/>
        </w:rPr>
        <w:instrText xml:space="preserve"> ADDIN PAPERS2_CITATIONS &lt;citation&gt;&lt;uuid&gt;6B94F144-3DCC-4AAB-8160-F50EFA36C9CF&lt;/uuid&gt;&lt;priority&gt;0&lt;/priority&gt;&lt;publications&gt;&lt;publication&gt;&lt;uuid&gt;BAC00B46-3BF0-4B4D-ACDC-471D260149E3&lt;/uuid&gt;&lt;volume&gt;5&lt;/volume&gt;&lt;accepted_date&gt;99201608291200000000222000&lt;/accepted_date&gt;&lt;subtitle&gt;Human THP-1 macrophages were incubated with methyl-β-cyclodextrin:cholesterol complexes (0.5 mg/mL) for 1 h to cholesterol-load cells prior to incubation for 1 h with 40 µg/mL apoA1 or PBS. Cells were then homogenized in a 0.2% Triton-X 100 containing buffer prior to 5-45% sucrose density gradient centrifugation. Fractions were collected from the top (fraction 1, lightest fraction) to the bottom (fraction 10, heaviest fraction), and cholesterol content of each fraction quantified. The sums of the cholesterol content in lipid raft fractions (fractions 2-4), and non-raft fractions (fractions 8-10), are shown in panels ( A) and ( B) respectively. Statistical analysis was conducted by using Student’s t-test, taking P&amp;lt; 0.05 as statistically significant.&lt;/subtitle&gt;&lt;doi&gt;10.7554/eLife.15190&lt;/doi&gt;&lt;startpage&gt;e15190&lt;/startpage&gt;&lt;publication_date&gt;99201608301200000000222000&lt;/publication_date&gt;&lt;url&gt;http://elifesciences.org/lookup/doi/10.7554/eLife.15190&lt;/url&gt;&lt;type&gt;400&lt;/type&gt;&lt;title&gt;Acute exposure to apolipoprotein A1 inhibits macrophage chemotaxis in vitro and monocyte recruitment in vivo&lt;/title&gt;&lt;publisher&gt;eLife Sciences Publications Limited&lt;/publisher&gt;&lt;submission_date&gt;99201602111200000000222000&lt;/submission_date&gt;&lt;institution&gt;Sir William Dunn School of Pathology, University of Oxford, Oxford, United Kingdom.&lt;/institution&gt;&lt;subtype&gt;400&lt;/subtype&gt;&lt;bundle&gt;&lt;publication&gt;&lt;publisher&gt;eLife Sciences Publications Limited&lt;/publisher&gt;&lt;title&gt;eLife&lt;/title&gt;&lt;type&gt;-100&lt;/type&gt;&lt;subtype&gt;-100&lt;/subtype&gt;&lt;uuid&gt;93552B84-9BF9-413B-BBD2-3FC279E42B12&lt;/uuid&gt;&lt;/publication&gt;&lt;/bundle&gt;&lt;authors&gt;&lt;author&gt;&lt;firstName&gt;Asif&lt;/firstName&gt;&lt;middleNames&gt;J&lt;/middleNames&gt;&lt;lastName&gt;Iqbal&lt;/lastName&gt;&lt;/author&gt;&lt;author&gt;&lt;firstName&gt;Tessa&lt;/firstName&gt;&lt;middleNames&gt;J&lt;/middleNames&gt;&lt;lastName&gt;Barrett&lt;/lastName&gt;&lt;/author&gt;&lt;author&gt;&lt;firstName&gt;Lewis&lt;/firstName&gt;&lt;lastName&gt;Taylor&lt;/lastName&gt;&lt;/author&gt;&lt;author&gt;&lt;firstName&gt;Eileen&lt;/firstName&gt;&lt;lastName&gt;McNeill&lt;/lastName&gt;&lt;/author&gt;&lt;author&gt;&lt;firstName&gt;Arun&lt;/firstName&gt;&lt;lastName&gt;Manmadhan&lt;/lastName&gt;&lt;/author&gt;&lt;author&gt;&lt;firstName&gt;Carlota&lt;/firstName&gt;&lt;lastName&gt;Recio&lt;/lastName&gt;&lt;/author&gt;&lt;author&gt;&lt;firstName&gt;Alfredo&lt;/firstName&gt;&lt;lastName&gt;Carmineri&lt;/lastName&gt;&lt;/author&gt;&lt;author&gt;&lt;firstName&gt;Maximillian&lt;/firstName&gt;&lt;middleNames&gt;H&lt;/middleNames&gt;&lt;lastName&gt;Brodermann&lt;/lastName&gt;&lt;/author&gt;&lt;author&gt;&lt;firstName&gt;Gemma&lt;/firstName&gt;&lt;middleNames&gt;E&lt;/middleNames&gt;&lt;lastName&gt;White&lt;/lastName&gt;&lt;/author&gt;&lt;author&gt;&lt;firstName&gt;Dianne&lt;/firstName&gt;&lt;lastName&gt;Cooper&lt;/lastName&gt;&lt;/author&gt;&lt;author&gt;&lt;firstName&gt;Joseph&lt;/firstName&gt;&lt;middleNames&gt;A&lt;/middleNames&gt;&lt;lastName&gt;DiDonato&lt;/lastName&gt;&lt;/author&gt;&lt;author&gt;&lt;firstName&gt;Maryam&lt;/firstName&gt;&lt;lastName&gt;Zamanian-Daryoush&lt;/lastName&gt;&lt;/author&gt;&lt;author&gt;&lt;firstName&gt;Stanley&lt;/firstName&gt;&lt;middleNames&gt;L&lt;/middleNames&gt;&lt;lastName&gt;Hazen&lt;/lastName&gt;&lt;/author&gt;&lt;author&gt;&lt;firstName&gt;Keith&lt;/firstName&gt;&lt;middleNames&gt;M&lt;/middleNames&gt;&lt;lastName&gt;Channon&lt;/lastName&gt;&lt;/author&gt;&lt;author&gt;&lt;firstName&gt;David&lt;/firstName&gt;&lt;middleNames&gt;R&lt;/middleNames&gt;&lt;lastName&gt;Greaves&lt;/lastName&gt;&lt;/author&gt;&lt;author&gt;&lt;firstName&gt;Edward&lt;/firstName&gt;&lt;middleNames&gt;A&lt;/middleNames&gt;&lt;lastName&gt;Fisher&lt;/lastName&gt;&lt;/author&gt;&lt;author&gt;&lt;firstName&gt;Christopher&lt;/firstName&gt;&lt;middleNames&gt;K&lt;/middleNames&gt;&lt;lastName&gt;Glass&lt;/lastName&gt;&lt;/author&gt;&lt;/authors&gt;&lt;/publication&gt;&lt;/publications&gt;&lt;cites&gt;&lt;/cites&gt;&lt;/citation&gt;</w:instrText>
      </w:r>
      <w:r w:rsidR="006A18C7" w:rsidRPr="00256B82">
        <w:rPr>
          <w:bCs/>
          <w:i/>
        </w:rPr>
        <w:fldChar w:fldCharType="separate"/>
      </w:r>
      <w:r w:rsidR="0035333E">
        <w:rPr>
          <w:rFonts w:ascii="Calibri" w:hAnsi="Calibri" w:cs="Calibri"/>
          <w:vertAlign w:val="superscript"/>
        </w:rPr>
        <w:t>195</w:t>
      </w:r>
      <w:r w:rsidR="006A18C7" w:rsidRPr="00256B82">
        <w:rPr>
          <w:bCs/>
          <w:i/>
        </w:rPr>
        <w:fldChar w:fldCharType="end"/>
      </w:r>
      <w:r w:rsidR="006A18C7">
        <w:rPr>
          <w:rFonts w:eastAsia="Times New Roman" w:cs="Times New Roman"/>
          <w:bCs/>
          <w:kern w:val="36"/>
        </w:rPr>
        <w:t>.</w:t>
      </w:r>
      <w:r w:rsidR="00833AFE" w:rsidRPr="00256B82">
        <w:rPr>
          <w:rFonts w:eastAsia="Times New Roman" w:cs="Times New Roman"/>
          <w:bCs/>
          <w:kern w:val="36"/>
        </w:rPr>
        <w:t xml:space="preserve"> </w:t>
      </w:r>
      <w:r w:rsidR="006A18C7">
        <w:rPr>
          <w:bCs/>
        </w:rPr>
        <w:t>A</w:t>
      </w:r>
      <w:r w:rsidR="00630EF9" w:rsidRPr="00256B82">
        <w:rPr>
          <w:bCs/>
        </w:rPr>
        <w:t xml:space="preserve">cute exposure to apolipoprotein A1 </w:t>
      </w:r>
      <w:r w:rsidR="006A18C7" w:rsidRPr="00256B82">
        <w:rPr>
          <w:bCs/>
        </w:rPr>
        <w:t>inhibit</w:t>
      </w:r>
      <w:r w:rsidR="006A18C7">
        <w:rPr>
          <w:bCs/>
        </w:rPr>
        <w:t>ed</w:t>
      </w:r>
      <w:r w:rsidR="006A18C7" w:rsidRPr="00256B82">
        <w:rPr>
          <w:bCs/>
        </w:rPr>
        <w:t xml:space="preserve"> </w:t>
      </w:r>
      <w:r w:rsidR="00630EF9" w:rsidRPr="00256B82">
        <w:rPr>
          <w:bCs/>
        </w:rPr>
        <w:t xml:space="preserve">macrophage chemotaxis </w:t>
      </w:r>
      <w:r w:rsidR="00630EF9" w:rsidRPr="00256B82">
        <w:rPr>
          <w:bCs/>
          <w:i/>
        </w:rPr>
        <w:t>in vitro</w:t>
      </w:r>
      <w:r w:rsidR="00630EF9" w:rsidRPr="00256B82">
        <w:rPr>
          <w:bCs/>
        </w:rPr>
        <w:t xml:space="preserve"> and monocyte recruitment </w:t>
      </w:r>
      <w:r w:rsidR="00630EF9" w:rsidRPr="00256B82">
        <w:rPr>
          <w:bCs/>
          <w:i/>
        </w:rPr>
        <w:t>in vivo</w:t>
      </w:r>
      <w:r w:rsidR="0004327A" w:rsidRPr="00256B82">
        <w:rPr>
          <w:bCs/>
          <w:i/>
        </w:rPr>
        <w:fldChar w:fldCharType="begin"/>
      </w:r>
      <w:r w:rsidR="0035333E">
        <w:rPr>
          <w:bCs/>
          <w:i/>
        </w:rPr>
        <w:instrText xml:space="preserve"> ADDIN PAPERS2_CITATIONS &lt;citation&gt;&lt;uuid&gt;D243373E-B849-4AEC-82CD-F90EAFDB27A6&lt;/uuid&gt;&lt;priority&gt;0&lt;/priority&gt;&lt;publications&gt;&lt;publication&gt;&lt;uuid&gt;BAC00B46-3BF0-4B4D-ACDC-471D260149E3&lt;/uuid&gt;&lt;volume&gt;5&lt;/volume&gt;&lt;accepted_date&gt;99201608291200000000222000&lt;/accepted_date&gt;&lt;subtitle&gt;Human THP-1 macrophages were incubated with methyl-β-cyclodextrin:cholesterol complexes (0.5 mg/mL) for 1 h to cholesterol-load cells prior to incubation for 1 h with 40 µg/mL apoA1 or PBS. Cells were then homogenized in a 0.2% Triton-X 100 containing buffer prior to 5-45% sucrose density gradient centrifugation. Fractions were collected from the top (fraction 1, lightest fraction) to the bottom (fraction 10, heaviest fraction), and cholesterol content of each fraction quantified. The sums of the cholesterol content in lipid raft fractions (fractions 2-4), and non-raft fractions (fractions 8-10), are shown in panels ( A) and ( B) respectively. Statistical analysis was conducted by using Student’s t-test, taking P&amp;lt; 0.05 as statistically significant.&lt;/subtitle&gt;&lt;doi&gt;10.7554/eLife.15190&lt;/doi&gt;&lt;startpage&gt;e15190&lt;/startpage&gt;&lt;publication_date&gt;99201608301200000000222000&lt;/publication_date&gt;&lt;url&gt;http://elifesciences.org/lookup/doi/10.7554/eLife.15190&lt;/url&gt;&lt;type&gt;400&lt;/type&gt;&lt;title&gt;Acute exposure to apolipoprotein A1 inhibits macrophage chemotaxis in vitro and monocyte recruitment in vivo&lt;/title&gt;&lt;publisher&gt;eLife Sciences Publications Limited&lt;/publisher&gt;&lt;submission_date&gt;99201602111200000000222000&lt;/submission_date&gt;&lt;institution&gt;Sir William Dunn School of Pathology, University of Oxford, Oxford, United Kingdom.&lt;/institution&gt;&lt;subtype&gt;400&lt;/subtype&gt;&lt;bundle&gt;&lt;publication&gt;&lt;publisher&gt;eLife Sciences Publications Limited&lt;/publisher&gt;&lt;title&gt;eLife&lt;/title&gt;&lt;type&gt;-100&lt;/type&gt;&lt;subtype&gt;-100&lt;/subtype&gt;&lt;uuid&gt;93552B84-9BF9-413B-BBD2-3FC279E42B12&lt;/uuid&gt;&lt;/publication&gt;&lt;/bundle&gt;&lt;authors&gt;&lt;author&gt;&lt;firstName&gt;Asif&lt;/firstName&gt;&lt;middleNames&gt;J&lt;/middleNames&gt;&lt;lastName&gt;Iqbal&lt;/lastName&gt;&lt;/author&gt;&lt;author&gt;&lt;firstName&gt;Tessa&lt;/firstName&gt;&lt;middleNames&gt;J&lt;/middleNames&gt;&lt;lastName&gt;Barrett&lt;/lastName&gt;&lt;/author&gt;&lt;author&gt;&lt;firstName&gt;Lewis&lt;/firstName&gt;&lt;lastName&gt;Taylor&lt;/lastName&gt;&lt;/author&gt;&lt;author&gt;&lt;firstName&gt;Eileen&lt;/firstName&gt;&lt;lastName&gt;McNeill&lt;/lastName&gt;&lt;/author&gt;&lt;author&gt;&lt;firstName&gt;Arun&lt;/firstName&gt;&lt;lastName&gt;Manmadhan&lt;/lastName&gt;&lt;/author&gt;&lt;author&gt;&lt;firstName&gt;Carlota&lt;/firstName&gt;&lt;lastName&gt;Recio&lt;/lastName&gt;&lt;/author&gt;&lt;author&gt;&lt;firstName&gt;Alfredo&lt;/firstName&gt;&lt;lastName&gt;Carmineri&lt;/lastName&gt;&lt;/author&gt;&lt;author&gt;&lt;firstName&gt;Maximillian&lt;/firstName&gt;&lt;middleNames&gt;H&lt;/middleNames&gt;&lt;lastName&gt;Brodermann&lt;/lastName&gt;&lt;/author&gt;&lt;author&gt;&lt;firstName&gt;Gemma&lt;/firstName&gt;&lt;middleNames&gt;E&lt;/middleNames&gt;&lt;lastName&gt;White&lt;/lastName&gt;&lt;/author&gt;&lt;author&gt;&lt;firstName&gt;Dianne&lt;/firstName&gt;&lt;lastName&gt;Cooper&lt;/lastName&gt;&lt;/author&gt;&lt;author&gt;&lt;firstName&gt;Joseph&lt;/firstName&gt;&lt;middleNames&gt;A&lt;/middleNames&gt;&lt;lastName&gt;DiDonato&lt;/lastName&gt;&lt;/author&gt;&lt;author&gt;&lt;firstName&gt;Maryam&lt;/firstName&gt;&lt;lastName&gt;Zamanian-Daryoush&lt;/lastName&gt;&lt;/author&gt;&lt;author&gt;&lt;firstName&gt;Stanley&lt;/firstName&gt;&lt;middleNames&gt;L&lt;/middleNames&gt;&lt;lastName&gt;Hazen&lt;/lastName&gt;&lt;/author&gt;&lt;author&gt;&lt;firstName&gt;Keith&lt;/firstName&gt;&lt;middleNames&gt;M&lt;/middleNames&gt;&lt;lastName&gt;Channon&lt;/lastName&gt;&lt;/author&gt;&lt;author&gt;&lt;firstName&gt;David&lt;/firstName&gt;&lt;middleNames&gt;R&lt;/middleNames&gt;&lt;lastName&gt;Greaves&lt;/lastName&gt;&lt;/author&gt;&lt;author&gt;&lt;firstName&gt;Edward&lt;/firstName&gt;&lt;middleNames&gt;A&lt;/middleNames&gt;&lt;lastName&gt;Fisher&lt;/lastName&gt;&lt;/author&gt;&lt;author&gt;&lt;firstName&gt;Christopher&lt;/firstName&gt;&lt;middleNames&gt;K&lt;/middleNames&gt;&lt;lastName&gt;Glass&lt;/lastName&gt;&lt;/author&gt;&lt;/authors&gt;&lt;/publication&gt;&lt;/publications&gt;&lt;cites&gt;&lt;/cites&gt;&lt;/citation&gt;</w:instrText>
      </w:r>
      <w:r w:rsidR="0004327A" w:rsidRPr="00256B82">
        <w:rPr>
          <w:bCs/>
          <w:i/>
        </w:rPr>
        <w:fldChar w:fldCharType="separate"/>
      </w:r>
      <w:r w:rsidR="0035333E">
        <w:rPr>
          <w:rFonts w:ascii="Calibri" w:hAnsi="Calibri" w:cs="Calibri"/>
          <w:vertAlign w:val="superscript"/>
        </w:rPr>
        <w:t>195</w:t>
      </w:r>
      <w:r w:rsidR="0004327A" w:rsidRPr="00256B82">
        <w:rPr>
          <w:bCs/>
          <w:i/>
        </w:rPr>
        <w:fldChar w:fldCharType="end"/>
      </w:r>
      <w:r w:rsidR="00941580" w:rsidRPr="00256B82">
        <w:rPr>
          <w:bCs/>
        </w:rPr>
        <w:t xml:space="preserve">, consistent with </w:t>
      </w:r>
      <w:r w:rsidR="001B7FF5">
        <w:rPr>
          <w:bCs/>
        </w:rPr>
        <w:t xml:space="preserve">previous </w:t>
      </w:r>
      <w:r w:rsidR="00941580" w:rsidRPr="00256B82">
        <w:rPr>
          <w:bCs/>
        </w:rPr>
        <w:t>findings</w:t>
      </w:r>
      <w:r w:rsidR="00C8168D" w:rsidRPr="00256B82">
        <w:rPr>
          <w:bCs/>
        </w:rPr>
        <w:fldChar w:fldCharType="begin"/>
      </w:r>
      <w:r w:rsidR="0035333E">
        <w:rPr>
          <w:bCs/>
        </w:rPr>
        <w:instrText xml:space="preserve"> ADDIN PAPERS2_CITATIONS &lt;citation&gt;&lt;uuid&gt;5E8F7814-CF37-4412-A419-A8510E10164F&lt;/uuid&gt;&lt;priority&gt;0&lt;/priority&gt;&lt;publications&gt;&lt;publication&gt;&lt;uuid&gt;A784E6F1-5F53-4261-81F7-9F484448A3E3&lt;/uuid&gt;&lt;volume&gt;28&lt;/volume&gt;&lt;doi&gt;10.1161/ATVBAHA.108.168690&lt;/doi&gt;&lt;startpage&gt;2071&lt;/startpage&gt;&lt;publication_date&gt;99200811001200000000220000&lt;/publication_date&gt;&lt;url&gt;http://atvb.ahajournals.org/cgi/doi/10.1161/ATVBAHA.108.168690&lt;/url&gt;&lt;citekey&gt;Murphy:2008bf&lt;/citekey&gt;&lt;type&gt;400&lt;/type&gt;&lt;title&gt;High-density lipoprotein reduces the human monocyte inflammatory response.&lt;/title&gt;&lt;publisher&gt;American Heart Association, Inc.&lt;/publisher&gt;&lt;institution&gt;Laboratories of Vascular Pharmacology, Research Institute, Melbourne, Victoria, Australia.&lt;/institution&gt;&lt;number&gt;11&lt;/number&gt;&lt;subtype&gt;400&lt;/subtype&gt;&lt;endpage&gt;2077&lt;/endpage&gt;&lt;bundle&gt;&lt;publication&gt;&lt;publisher&gt;American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Andrew&lt;/firstName&gt;&lt;middleNames&gt;J&lt;/middleNames&gt;&lt;lastName&gt;Murphy&lt;/lastName&gt;&lt;/author&gt;&lt;author&gt;&lt;firstName&gt;Kevin&lt;/firstName&gt;&lt;middleNames&gt;J&lt;/middleNames&gt;&lt;lastName&gt;Woollard&lt;/lastName&gt;&lt;/author&gt;&lt;author&gt;&lt;firstName&gt;Anh&lt;/firstName&gt;&lt;lastName&gt;Hoang&lt;/lastName&gt;&lt;/author&gt;&lt;author&gt;&lt;firstName&gt;Nigora&lt;/firstName&gt;&lt;lastName&gt;Mukhamedova&lt;/lastName&gt;&lt;/author&gt;&lt;author&gt;&lt;firstName&gt;Roslynn&lt;/firstName&gt;&lt;middleNames&gt;A&lt;/middleNames&gt;&lt;lastName&gt;Stirzaker&lt;/lastName&gt;&lt;/author&gt;&lt;author&gt;&lt;firstName&gt;Sally&lt;/firstName&gt;&lt;middleNames&gt;P A&lt;/middleNames&gt;&lt;lastName&gt;McCormick&lt;/lastName&gt;&lt;/author&gt;&lt;author&gt;&lt;firstName&gt;Alan&lt;/firstName&gt;&lt;middleNames&gt;T&lt;/middleNames&gt;&lt;lastName&gt;Remaley&lt;/lastName&gt;&lt;/author&gt;&lt;author&gt;&lt;firstName&gt;Dmitri&lt;/firstName&gt;&lt;lastName&gt;Sviridov&lt;/lastName&gt;&lt;/author&gt;&lt;author&gt;&lt;firstName&gt;Jaye&lt;/firstName&gt;&lt;lastName&gt;Chin-Dusting&lt;/lastName&gt;&lt;/author&gt;&lt;/authors&gt;&lt;/publication&gt;&lt;/publications&gt;&lt;cites&gt;&lt;/cites&gt;&lt;/citation&gt;</w:instrText>
      </w:r>
      <w:r w:rsidR="00C8168D" w:rsidRPr="00256B82">
        <w:rPr>
          <w:bCs/>
        </w:rPr>
        <w:fldChar w:fldCharType="separate"/>
      </w:r>
      <w:r w:rsidR="0035333E">
        <w:rPr>
          <w:rFonts w:ascii="Calibri" w:hAnsi="Calibri" w:cs="Calibri"/>
          <w:vertAlign w:val="superscript"/>
        </w:rPr>
        <w:t>120</w:t>
      </w:r>
      <w:r w:rsidR="00C8168D" w:rsidRPr="00256B82">
        <w:rPr>
          <w:bCs/>
        </w:rPr>
        <w:fldChar w:fldCharType="end"/>
      </w:r>
      <w:r w:rsidR="00630EF9" w:rsidRPr="00256B82">
        <w:rPr>
          <w:bCs/>
        </w:rPr>
        <w:t>.</w:t>
      </w:r>
      <w:r w:rsidR="00833AFE" w:rsidRPr="00256B82">
        <w:rPr>
          <w:b/>
          <w:bCs/>
        </w:rPr>
        <w:t xml:space="preserve"> </w:t>
      </w:r>
      <w:r w:rsidR="00864003">
        <w:t>The different</w:t>
      </w:r>
      <w:r w:rsidR="00C40E53">
        <w:t xml:space="preserve"> </w:t>
      </w:r>
      <w:r w:rsidR="00747784" w:rsidRPr="00256B82">
        <w:t>aspects of cholesterol, inflammation</w:t>
      </w:r>
      <w:r w:rsidR="00E616D6">
        <w:t>,</w:t>
      </w:r>
      <w:r w:rsidR="00747784" w:rsidRPr="00256B82">
        <w:t xml:space="preserve"> and immune interaction </w:t>
      </w:r>
      <w:r w:rsidR="00C40E53">
        <w:t>have been reviewed previously</w:t>
      </w:r>
      <w:r w:rsidR="00324FF8" w:rsidRPr="00256B82">
        <w:fldChar w:fldCharType="begin"/>
      </w:r>
      <w:r w:rsidR="0035333E">
        <w:instrText xml:space="preserve"> ADDIN PAPERS2_CITATIONS &lt;citation&gt;&lt;uuid&gt;D8488016-5ACA-46BB-A614-BE2616929E08&lt;/uuid&gt;&lt;priority&gt;0&lt;/priority&gt;&lt;publications&gt;&lt;publication&gt;&lt;uuid&gt;DE61C765-A0B9-4CF0-BEE6-F6FE5F9DCD9E&lt;/uuid&gt;&lt;volume&gt;15&lt;/volume&gt;&lt;doi&gt;10.1038/nri3793&lt;/doi&gt;&lt;startpage&gt;104&lt;/startpage&gt;&lt;publication_date&gt;99201502011200000000222000&lt;/publication_date&gt;&lt;url&gt;http://dx.doi.org/10.1038/nri3793&lt;/url&gt;&lt;type&gt;400&lt;/type&gt;&lt;title&gt;Cholesterol, inflammation and innate immunity&lt;/title&gt;&lt;publisher&gt;Nature Publishing Group&lt;/publisher&gt;&lt;number&gt;2&lt;/number&gt;&lt;subtype&gt;400&lt;/subtype&gt;&lt;endpage&gt;116&lt;/endpage&gt;&lt;bundle&gt;&lt;publication&gt;&lt;publisher&gt;Nature Publishing Group&lt;/publisher&gt;&lt;title&gt;Nature Reviews Immunology&lt;/title&gt;&lt;type&gt;-100&lt;/type&gt;&lt;subtype&gt;-100&lt;/subtype&gt;&lt;uuid&gt;70812640-D885-4A1B-8A86-1F0B83E32AEF&lt;/uuid&gt;&lt;/publication&gt;&lt;/bundle&gt;&lt;authors&gt;&lt;author&gt;&lt;firstName&gt;Alan&lt;/firstName&gt;&lt;middleNames&gt;R&lt;/middleNames&gt;&lt;lastName&gt;Tall&lt;/lastName&gt;&lt;/author&gt;&lt;author&gt;&lt;firstName&gt;Laurent&lt;/firstName&gt;&lt;lastName&gt;Yvan-Charvet&lt;/lastName&gt;&lt;/author&gt;&lt;/authors&gt;&lt;/publication&gt;&lt;/publications&gt;&lt;cites&gt;&lt;/cites&gt;&lt;/citation&gt;</w:instrText>
      </w:r>
      <w:r w:rsidR="00324FF8" w:rsidRPr="00256B82">
        <w:fldChar w:fldCharType="separate"/>
      </w:r>
      <w:r w:rsidR="0035333E">
        <w:rPr>
          <w:rFonts w:ascii="Calibri" w:hAnsi="Calibri" w:cs="Calibri"/>
          <w:vertAlign w:val="superscript"/>
        </w:rPr>
        <w:t>196</w:t>
      </w:r>
      <w:r w:rsidR="00324FF8" w:rsidRPr="00256B82">
        <w:fldChar w:fldCharType="end"/>
      </w:r>
      <w:r w:rsidR="00747784" w:rsidRPr="00256B82">
        <w:t>.</w:t>
      </w:r>
      <w:r w:rsidR="0032783C" w:rsidRPr="00256B82">
        <w:t xml:space="preserve"> </w:t>
      </w:r>
    </w:p>
    <w:p w14:paraId="13C77550" w14:textId="77777777" w:rsidR="00EC26DF" w:rsidRPr="00256B82" w:rsidRDefault="00EC26DF" w:rsidP="00C971B2">
      <w:pPr>
        <w:spacing w:before="120" w:after="120" w:line="360" w:lineRule="auto"/>
        <w:jc w:val="left"/>
      </w:pPr>
    </w:p>
    <w:p w14:paraId="324F0022" w14:textId="61CAC8F0" w:rsidR="00197439" w:rsidRPr="000010E4" w:rsidRDefault="00C77CD3" w:rsidP="000010E4">
      <w:pPr>
        <w:pStyle w:val="Heading3"/>
        <w:spacing w:before="120" w:after="120" w:line="360" w:lineRule="auto"/>
        <w:contextualSpacing w:val="0"/>
        <w:jc w:val="left"/>
        <w:rPr>
          <w:b w:val="0"/>
          <w:i w:val="0"/>
        </w:rPr>
      </w:pPr>
      <w:r w:rsidRPr="00256B82">
        <w:t xml:space="preserve">[H3] </w:t>
      </w:r>
      <w:proofErr w:type="gramStart"/>
      <w:r w:rsidR="00B77BE9">
        <w:t xml:space="preserve">Effects of </w:t>
      </w:r>
      <w:r w:rsidR="00AB5D0E" w:rsidRPr="00256B82">
        <w:t>triglyceride</w:t>
      </w:r>
      <w:r w:rsidR="00C40E53">
        <w:t>-</w:t>
      </w:r>
      <w:r w:rsidR="00AB5D0E" w:rsidRPr="00256B82">
        <w:t>rich lipoproteins</w:t>
      </w:r>
      <w:r w:rsidR="000010E4">
        <w:t>.</w:t>
      </w:r>
      <w:proofErr w:type="gramEnd"/>
      <w:r w:rsidR="000010E4">
        <w:t xml:space="preserve"> </w:t>
      </w:r>
      <w:r w:rsidR="00AB5D0E" w:rsidRPr="000010E4">
        <w:rPr>
          <w:b w:val="0"/>
          <w:i w:val="0"/>
        </w:rPr>
        <w:t>For the purposes of this section, TGRL</w:t>
      </w:r>
      <w:r w:rsidR="005B569A" w:rsidRPr="000010E4">
        <w:rPr>
          <w:b w:val="0"/>
          <w:i w:val="0"/>
        </w:rPr>
        <w:t xml:space="preserve"> is defined as lipoprotein particles </w:t>
      </w:r>
      <w:r w:rsidR="00BC7D6B" w:rsidRPr="000010E4">
        <w:rPr>
          <w:b w:val="0"/>
          <w:i w:val="0"/>
        </w:rPr>
        <w:t>predominantly composed of</w:t>
      </w:r>
      <w:r w:rsidR="00225F72">
        <w:rPr>
          <w:b w:val="0"/>
          <w:i w:val="0"/>
        </w:rPr>
        <w:t xml:space="preserve"> </w:t>
      </w:r>
      <w:r w:rsidR="00BC7D6B" w:rsidRPr="000010E4">
        <w:rPr>
          <w:b w:val="0"/>
          <w:i w:val="0"/>
          <w:highlight w:val="yellow"/>
        </w:rPr>
        <w:t>chylomicrons</w:t>
      </w:r>
      <w:r w:rsidR="00BC7D6B" w:rsidRPr="000010E4">
        <w:rPr>
          <w:b w:val="0"/>
          <w:i w:val="0"/>
        </w:rPr>
        <w:t xml:space="preserve">, chylomicron </w:t>
      </w:r>
      <w:r w:rsidR="00BC7D6B" w:rsidRPr="000010E4">
        <w:rPr>
          <w:b w:val="0"/>
          <w:i w:val="0"/>
        </w:rPr>
        <w:lastRenderedPageBreak/>
        <w:t>remnants</w:t>
      </w:r>
      <w:r w:rsidR="00D94C36" w:rsidRPr="000010E4">
        <w:rPr>
          <w:b w:val="0"/>
          <w:i w:val="0"/>
        </w:rPr>
        <w:t>,</w:t>
      </w:r>
      <w:r w:rsidR="00BC7D6B" w:rsidRPr="000010E4">
        <w:rPr>
          <w:b w:val="0"/>
          <w:i w:val="0"/>
        </w:rPr>
        <w:t xml:space="preserve"> and</w:t>
      </w:r>
      <w:r w:rsidR="00225F72">
        <w:rPr>
          <w:b w:val="0"/>
          <w:i w:val="0"/>
        </w:rPr>
        <w:t xml:space="preserve"> </w:t>
      </w:r>
      <w:r w:rsidR="00D94C36" w:rsidRPr="000010E4">
        <w:rPr>
          <w:b w:val="0"/>
          <w:i w:val="0"/>
          <w:highlight w:val="yellow"/>
        </w:rPr>
        <w:t>very low-density lipoprotein</w:t>
      </w:r>
      <w:r w:rsidR="00D94C36" w:rsidRPr="000010E4">
        <w:rPr>
          <w:b w:val="0"/>
          <w:i w:val="0"/>
        </w:rPr>
        <w:t xml:space="preserve"> (</w:t>
      </w:r>
      <w:r w:rsidR="00BC7D6B" w:rsidRPr="000010E4">
        <w:rPr>
          <w:b w:val="0"/>
          <w:i w:val="0"/>
        </w:rPr>
        <w:t>VLDL</w:t>
      </w:r>
      <w:r w:rsidR="00D94C36" w:rsidRPr="000010E4">
        <w:rPr>
          <w:b w:val="0"/>
          <w:i w:val="0"/>
        </w:rPr>
        <w:t>)</w:t>
      </w:r>
      <w:r w:rsidR="00BC7D6B" w:rsidRPr="000010E4">
        <w:rPr>
          <w:b w:val="0"/>
          <w:i w:val="0"/>
        </w:rPr>
        <w:t>.</w:t>
      </w:r>
      <w:r w:rsidR="005B569A" w:rsidRPr="000010E4">
        <w:rPr>
          <w:b w:val="0"/>
          <w:i w:val="0"/>
        </w:rPr>
        <w:t xml:space="preserve"> </w:t>
      </w:r>
      <w:r w:rsidR="00C40E53">
        <w:rPr>
          <w:b w:val="0"/>
          <w:i w:val="0"/>
        </w:rPr>
        <w:t>Most</w:t>
      </w:r>
      <w:r w:rsidR="00FE5A09" w:rsidRPr="000010E4">
        <w:rPr>
          <w:b w:val="0"/>
          <w:i w:val="0"/>
        </w:rPr>
        <w:t xml:space="preserve"> of </w:t>
      </w:r>
      <w:r w:rsidR="00C40E53">
        <w:rPr>
          <w:b w:val="0"/>
          <w:i w:val="0"/>
        </w:rPr>
        <w:t xml:space="preserve">the </w:t>
      </w:r>
      <w:r w:rsidR="00FE5A09" w:rsidRPr="000010E4">
        <w:rPr>
          <w:b w:val="0"/>
          <w:i w:val="0"/>
        </w:rPr>
        <w:t xml:space="preserve">research in blood lipid abnormalities has </w:t>
      </w:r>
      <w:r w:rsidR="00C40E53">
        <w:rPr>
          <w:b w:val="0"/>
          <w:i w:val="0"/>
        </w:rPr>
        <w:t>focused</w:t>
      </w:r>
      <w:r w:rsidR="00C40E53" w:rsidRPr="000010E4">
        <w:rPr>
          <w:b w:val="0"/>
          <w:i w:val="0"/>
        </w:rPr>
        <w:t xml:space="preserve"> </w:t>
      </w:r>
      <w:r w:rsidR="00FE5A09" w:rsidRPr="000010E4">
        <w:rPr>
          <w:b w:val="0"/>
          <w:i w:val="0"/>
        </w:rPr>
        <w:t xml:space="preserve">on </w:t>
      </w:r>
      <w:r w:rsidR="00BC7D6B" w:rsidRPr="000010E4">
        <w:rPr>
          <w:b w:val="0"/>
          <w:i w:val="0"/>
        </w:rPr>
        <w:t xml:space="preserve">the effects of </w:t>
      </w:r>
      <w:r w:rsidR="00FE5A09" w:rsidRPr="000010E4">
        <w:rPr>
          <w:b w:val="0"/>
          <w:i w:val="0"/>
        </w:rPr>
        <w:t xml:space="preserve">LDL and </w:t>
      </w:r>
      <w:r w:rsidR="00BC7D6B" w:rsidRPr="000010E4">
        <w:rPr>
          <w:b w:val="0"/>
          <w:i w:val="0"/>
        </w:rPr>
        <w:t>monocyte/</w:t>
      </w:r>
      <w:r w:rsidR="00FE5A09" w:rsidRPr="000010E4">
        <w:rPr>
          <w:b w:val="0"/>
          <w:i w:val="0"/>
        </w:rPr>
        <w:t>macrophage responses</w:t>
      </w:r>
      <w:r w:rsidR="00C40E53">
        <w:rPr>
          <w:b w:val="0"/>
          <w:i w:val="0"/>
        </w:rPr>
        <w:t>.</w:t>
      </w:r>
      <w:r w:rsidR="00FE5A09" w:rsidRPr="000010E4">
        <w:rPr>
          <w:b w:val="0"/>
          <w:i w:val="0"/>
        </w:rPr>
        <w:t xml:space="preserve"> </w:t>
      </w:r>
      <w:r w:rsidR="00C40E53">
        <w:rPr>
          <w:b w:val="0"/>
          <w:i w:val="0"/>
        </w:rPr>
        <w:t>H</w:t>
      </w:r>
      <w:r w:rsidR="00FE5A09" w:rsidRPr="000010E4">
        <w:rPr>
          <w:b w:val="0"/>
          <w:i w:val="0"/>
        </w:rPr>
        <w:t>owever</w:t>
      </w:r>
      <w:r w:rsidR="00C40E53">
        <w:rPr>
          <w:b w:val="0"/>
          <w:i w:val="0"/>
        </w:rPr>
        <w:t>,</w:t>
      </w:r>
      <w:r w:rsidR="00FE5A09" w:rsidRPr="000010E4">
        <w:rPr>
          <w:b w:val="0"/>
          <w:i w:val="0"/>
        </w:rPr>
        <w:t xml:space="preserve"> some </w:t>
      </w:r>
      <w:r w:rsidR="00C40E53">
        <w:rPr>
          <w:b w:val="0"/>
          <w:i w:val="0"/>
        </w:rPr>
        <w:t>studies have addressed</w:t>
      </w:r>
      <w:r w:rsidR="00FE5A09" w:rsidRPr="000010E4">
        <w:rPr>
          <w:b w:val="0"/>
          <w:i w:val="0"/>
        </w:rPr>
        <w:t xml:space="preserve"> the effects of TGRL on blood monocytes. </w:t>
      </w:r>
      <w:r w:rsidR="00C40E53">
        <w:rPr>
          <w:b w:val="0"/>
          <w:i w:val="0"/>
        </w:rPr>
        <w:t>F</w:t>
      </w:r>
      <w:r w:rsidR="00FE5A09" w:rsidRPr="000010E4">
        <w:rPr>
          <w:b w:val="0"/>
          <w:i w:val="0"/>
        </w:rPr>
        <w:t>luctuations of chylomicron</w:t>
      </w:r>
      <w:r w:rsidR="00C40E53">
        <w:rPr>
          <w:b w:val="0"/>
          <w:i w:val="0"/>
        </w:rPr>
        <w:t xml:space="preserve"> level</w:t>
      </w:r>
      <w:r w:rsidR="00FE5A09" w:rsidRPr="000010E4">
        <w:rPr>
          <w:b w:val="0"/>
          <w:i w:val="0"/>
        </w:rPr>
        <w:t>s and</w:t>
      </w:r>
      <w:r w:rsidR="00C40E53">
        <w:rPr>
          <w:b w:val="0"/>
          <w:i w:val="0"/>
        </w:rPr>
        <w:t>,</w:t>
      </w:r>
      <w:r w:rsidR="00FE5A09" w:rsidRPr="000010E4">
        <w:rPr>
          <w:b w:val="0"/>
          <w:i w:val="0"/>
        </w:rPr>
        <w:t xml:space="preserve"> to a lesser degree, VLDL levels occur </w:t>
      </w:r>
      <w:r w:rsidR="00C40E53">
        <w:rPr>
          <w:b w:val="0"/>
          <w:i w:val="0"/>
        </w:rPr>
        <w:t>after</w:t>
      </w:r>
      <w:r w:rsidR="00C40E53" w:rsidRPr="000010E4">
        <w:rPr>
          <w:b w:val="0"/>
          <w:i w:val="0"/>
        </w:rPr>
        <w:t xml:space="preserve"> </w:t>
      </w:r>
      <w:r w:rsidR="00FE5A09" w:rsidRPr="000010E4">
        <w:rPr>
          <w:b w:val="0"/>
          <w:i w:val="0"/>
        </w:rPr>
        <w:t>ingesting lipid-rich or carbohydrate</w:t>
      </w:r>
      <w:r w:rsidR="00C40E53">
        <w:rPr>
          <w:b w:val="0"/>
          <w:i w:val="0"/>
        </w:rPr>
        <w:t>-</w:t>
      </w:r>
      <w:r w:rsidR="00FE5A09" w:rsidRPr="000010E4">
        <w:rPr>
          <w:b w:val="0"/>
          <w:i w:val="0"/>
        </w:rPr>
        <w:t>rich meals</w:t>
      </w:r>
      <w:r w:rsidR="006D1BF1" w:rsidRPr="007A019C">
        <w:rPr>
          <w:b w:val="0"/>
          <w:i w:val="0"/>
          <w:highlight w:val="yellow"/>
        </w:rPr>
        <w:fldChar w:fldCharType="begin"/>
      </w:r>
      <w:r w:rsidR="0035333E">
        <w:rPr>
          <w:b w:val="0"/>
          <w:i w:val="0"/>
          <w:highlight w:val="yellow"/>
        </w:rPr>
        <w:instrText xml:space="preserve"> ADDIN PAPERS2_CITATIONS &lt;citation&gt;&lt;uuid&gt;5CC64AE2-FCBE-4D3E-97DF-547C97BC21BE&lt;/uuid&gt;&lt;priority&gt;0&lt;/priority&gt;&lt;publications&gt;&lt;publication&gt;&lt;uuid&gt;34937590-A527-401A-96C8-D5BD02612F85&lt;/uuid&gt;&lt;volume&gt;39&lt;/volume&gt;&lt;startpage&gt;1412&lt;/startpage&gt;&lt;publication_date&gt;99199807001200000000220000&lt;/publication_date&gt;&lt;url&gt;http://www.jlr.org/content/39/7/1412.full&lt;/url&gt;&lt;type&gt;400&lt;/type&gt;&lt;title&gt;Differences in apolipoprotein and lipid composition between human chylomicron remnants and very low density lipoproteins isolated from fasting and postprandial plasma.&lt;/title&gt;&lt;publisher&gt;American Society for Biochemistry and Molecular Biology&lt;/publisher&gt;&lt;institution&gt;King Gustaf V Research Institute, Department of Medicine, Karolinska Institute, Karolinska Hospital, Stockholm, Sweden.&lt;/institution&gt;&lt;number&gt;7&lt;/number&gt;&lt;subtype&gt;400&lt;/subtype&gt;&lt;endpage&gt;1420&lt;/endpage&gt;&lt;bundle&gt;&lt;publication&gt;&lt;publisher&gt;American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J&lt;/firstName&gt;&lt;lastName&gt;Björkegren&lt;/lastName&gt;&lt;/author&gt;&lt;author&gt;&lt;firstName&gt;F&lt;/firstName&gt;&lt;lastName&gt;Karpe&lt;/lastName&gt;&lt;/author&gt;&lt;author&gt;&lt;firstName&gt;R&lt;/firstName&gt;&lt;middleNames&gt;W&lt;/middleNames&gt;&lt;lastName&gt;Milne&lt;/lastName&gt;&lt;/author&gt;&lt;author&gt;&lt;firstName&gt;A&lt;/firstName&gt;&lt;lastName&gt;Hamsten&lt;/lastName&gt;&lt;/author&gt;&lt;/authors&gt;&lt;/publication&gt;&lt;publication&gt;&lt;uuid&gt;D7AA272D-74D1-4BEC-B912-4FC5290407A9&lt;/uuid&gt;&lt;volume&gt;89&lt;/volume&gt;&lt;doi&gt;10.1079/BJN2002769&lt;/doi&gt;&lt;startpage&gt;207&lt;/startpage&gt;&lt;publication_date&gt;99200303091200000000222000&lt;/publication_date&gt;&lt;url&gt;http://www.journals.cambridge.org/abstract_S0007114503000254&lt;/url&gt;&lt;type&gt;400&lt;/type&gt;&lt;title&gt;A randomised four-intervention crossover study investigating the effect of carbohydrates on daytime profiles of insulin, glucose, non-esterified fatty acids and triacylglycerols in middle-aged men&lt;/title&gt;&lt;publisher&gt;Cambridge University Press&lt;/publisher&gt;&lt;number&gt;02&lt;/number&gt;&lt;subtype&gt;400&lt;/subtype&gt;&lt;endpage&gt;218&lt;/endpage&gt;&lt;bundle&gt;&lt;publication&gt;&lt;title&gt;British Journal of Nutrition&lt;/title&gt;&lt;type&gt;-100&lt;/type&gt;&lt;subtype&gt;-100&lt;/subtype&gt;&lt;uuid&gt;5F70A501-8358-4ECC-804B-6ADF579F696D&lt;/uuid&gt;&lt;/publication&gt;&lt;/bundle&gt;&lt;authors&gt;&lt;author&gt;&lt;firstName&gt;Audrey&lt;/firstName&gt;&lt;middleNames&gt;E&lt;/middleNames&gt;&lt;lastName&gt;Brynes&lt;/lastName&gt;&lt;/author&gt;&lt;author&gt;&lt;firstName&gt;C.&lt;/firstName&gt;&lt;middleNames&gt;Mark&lt;/middleNames&gt;&lt;lastName&gt;Edwards&lt;/lastName&gt;&lt;/author&gt;&lt;author&gt;&lt;firstName&gt;Mohammed&lt;/firstName&gt;&lt;middleNames&gt;A&lt;/middleNames&gt;&lt;lastName&gt;Ghatei&lt;/lastName&gt;&lt;/author&gt;&lt;author&gt;&lt;firstName&gt;Anne&lt;/firstName&gt;&lt;lastName&gt;Dornhorst&lt;/lastName&gt;&lt;/author&gt;&lt;author&gt;&lt;firstName&gt;Linda&lt;/firstName&gt;&lt;middleNames&gt;M&lt;/middleNames&gt;&lt;lastName&gt;Morgan&lt;/lastName&gt;&lt;/author&gt;&lt;author&gt;&lt;firstName&gt;Stephen&lt;/firstName&gt;&lt;middleNames&gt;R&lt;/middleNames&gt;&lt;lastName&gt;Bloom&lt;/lastName&gt;&lt;/author&gt;&lt;author&gt;&lt;firstName&gt;Gary&lt;/firstName&gt;&lt;middleNames&gt;S&lt;/middleNames&gt;&lt;lastName&gt;Frost&lt;/lastName&gt;&lt;/author&gt;&lt;/authors&gt;&lt;/publication&gt;&lt;/publications&gt;&lt;cites&gt;&lt;/cites&gt;&lt;/citation&gt;</w:instrText>
      </w:r>
      <w:r w:rsidR="006D1BF1" w:rsidRPr="007A019C">
        <w:rPr>
          <w:b w:val="0"/>
          <w:i w:val="0"/>
          <w:highlight w:val="yellow"/>
        </w:rPr>
        <w:fldChar w:fldCharType="separate"/>
      </w:r>
      <w:r w:rsidR="0035333E">
        <w:rPr>
          <w:rFonts w:ascii="Calibri" w:hAnsi="Calibri" w:cs="Calibri"/>
          <w:vertAlign w:val="superscript"/>
        </w:rPr>
        <w:t>197,198</w:t>
      </w:r>
      <w:r w:rsidR="006D1BF1" w:rsidRPr="007A019C">
        <w:rPr>
          <w:b w:val="0"/>
          <w:i w:val="0"/>
          <w:highlight w:val="yellow"/>
        </w:rPr>
        <w:fldChar w:fldCharType="end"/>
      </w:r>
      <w:r w:rsidR="00225F72" w:rsidRPr="00225F72">
        <w:rPr>
          <w:b w:val="0"/>
          <w:i w:val="0"/>
        </w:rPr>
        <w:t xml:space="preserve"> </w:t>
      </w:r>
      <w:r w:rsidR="00C40E53">
        <w:rPr>
          <w:b w:val="0"/>
          <w:i w:val="0"/>
        </w:rPr>
        <w:t>.</w:t>
      </w:r>
      <w:r w:rsidR="00BA2E9C" w:rsidRPr="000010E4">
        <w:rPr>
          <w:b w:val="0"/>
          <w:i w:val="0"/>
        </w:rPr>
        <w:t xml:space="preserve"> </w:t>
      </w:r>
      <w:r w:rsidR="00C40E53">
        <w:rPr>
          <w:b w:val="0"/>
          <w:i w:val="0"/>
        </w:rPr>
        <w:t>Importantly,</w:t>
      </w:r>
      <w:r w:rsidR="00BC7D6B" w:rsidRPr="000010E4">
        <w:rPr>
          <w:b w:val="0"/>
          <w:i w:val="0"/>
        </w:rPr>
        <w:t xml:space="preserve"> </w:t>
      </w:r>
      <w:r w:rsidR="00225F72">
        <w:rPr>
          <w:b w:val="0"/>
          <w:i w:val="0"/>
        </w:rPr>
        <w:t>people</w:t>
      </w:r>
      <w:r w:rsidR="00DA245B" w:rsidRPr="000010E4">
        <w:rPr>
          <w:b w:val="0"/>
          <w:i w:val="0"/>
        </w:rPr>
        <w:t xml:space="preserve">, </w:t>
      </w:r>
      <w:r w:rsidR="00C40E53">
        <w:rPr>
          <w:b w:val="0"/>
          <w:i w:val="0"/>
        </w:rPr>
        <w:t>especially</w:t>
      </w:r>
      <w:r w:rsidR="00DA245B" w:rsidRPr="000010E4">
        <w:rPr>
          <w:b w:val="0"/>
          <w:i w:val="0"/>
        </w:rPr>
        <w:t xml:space="preserve"> </w:t>
      </w:r>
      <w:r w:rsidR="00225F72">
        <w:rPr>
          <w:b w:val="0"/>
          <w:i w:val="0"/>
        </w:rPr>
        <w:t xml:space="preserve">those </w:t>
      </w:r>
      <w:r w:rsidR="00DA245B" w:rsidRPr="000010E4">
        <w:rPr>
          <w:b w:val="0"/>
          <w:i w:val="0"/>
        </w:rPr>
        <w:t xml:space="preserve">in Western </w:t>
      </w:r>
      <w:r w:rsidR="00C40E53">
        <w:rPr>
          <w:b w:val="0"/>
          <w:i w:val="0"/>
        </w:rPr>
        <w:t>countries,</w:t>
      </w:r>
      <w:r w:rsidR="00C40E53" w:rsidRPr="000010E4">
        <w:rPr>
          <w:b w:val="0"/>
          <w:i w:val="0"/>
        </w:rPr>
        <w:t xml:space="preserve"> </w:t>
      </w:r>
      <w:r w:rsidR="00BA2E9C" w:rsidRPr="000010E4">
        <w:rPr>
          <w:b w:val="0"/>
          <w:i w:val="0"/>
        </w:rPr>
        <w:t>spend much of their day in the postprandial state</w:t>
      </w:r>
      <w:r w:rsidR="000F3058" w:rsidRPr="000010E4">
        <w:rPr>
          <w:b w:val="0"/>
          <w:i w:val="0"/>
        </w:rPr>
        <w:t xml:space="preserve"> </w:t>
      </w:r>
      <w:r w:rsidR="00C40E53">
        <w:rPr>
          <w:b w:val="0"/>
          <w:i w:val="0"/>
        </w:rPr>
        <w:t>owing to</w:t>
      </w:r>
      <w:r w:rsidR="00C40E53" w:rsidRPr="000010E4">
        <w:rPr>
          <w:b w:val="0"/>
          <w:i w:val="0"/>
        </w:rPr>
        <w:t xml:space="preserve"> </w:t>
      </w:r>
      <w:r w:rsidR="000F3058" w:rsidRPr="000010E4">
        <w:rPr>
          <w:b w:val="0"/>
          <w:i w:val="0"/>
        </w:rPr>
        <w:t>increased snacking associated with obesity</w:t>
      </w:r>
      <w:r w:rsidR="00225F72" w:rsidRPr="00225F72">
        <w:rPr>
          <w:b w:val="0"/>
          <w:i w:val="0"/>
        </w:rPr>
        <w:t xml:space="preserve"> </w:t>
      </w:r>
      <w:r w:rsidR="00D37759" w:rsidRPr="007A019C">
        <w:rPr>
          <w:b w:val="0"/>
          <w:i w:val="0"/>
        </w:rPr>
        <w:fldChar w:fldCharType="begin"/>
      </w:r>
      <w:r w:rsidR="0035333E">
        <w:rPr>
          <w:b w:val="0"/>
          <w:i w:val="0"/>
        </w:rPr>
        <w:instrText xml:space="preserve"> ADDIN PAPERS2_CITATIONS &lt;citation&gt;&lt;uuid&gt;7BFBAEDD-4A7E-4B73-9B44-2FE74339AAE7&lt;/uuid&gt;&lt;priority&gt;0&lt;/priority&gt;&lt;publications&gt;&lt;publication&gt;&lt;uuid&gt;F7227F11-5EC5-45DD-90FD-CD6BF735A65B&lt;/uuid&gt;&lt;volume&gt;298&lt;/volume&gt;&lt;doi&gt;10.1001/jama.298.3.299&lt;/doi&gt;&lt;startpage&gt;299&lt;/startpage&gt;&lt;publication_date&gt;99200707181200000000222000&lt;/publication_date&gt;&lt;url&gt;http://jama.jamanetwork.com/article.aspx?articleid=208012&lt;/url&gt;&lt;citekey&gt;Nordestgaard:2007kc&lt;/citekey&gt;&lt;type&gt;400&lt;/type&gt;&lt;title&gt;Nonfasting triglycerides and risk of myocardial infarction, ischemic heart disease, and death in men and women.&lt;/title&gt;&lt;publisher&gt;American Medical Association&lt;/publisher&gt;&lt;institution&gt;Department of Clinical Biochemistry, Herlev University Hospital, Herlev, Denmark. brno@heh.regionh.dk&lt;/institution&gt;&lt;number&gt;3&lt;/number&gt;&lt;subtype&gt;400&lt;/subtype&gt;&lt;endpage&gt;308&lt;/endpage&gt;&lt;bundle&gt;&lt;publication&gt;&lt;publisher&gt;American Medical Association&lt;/publisher&gt;&lt;title&gt;JAMA&lt;/title&gt;&lt;type&gt;-100&lt;/type&gt;&lt;subtype&gt;-100&lt;/subtype&gt;&lt;uuid&gt;E1B9AD9D-B5D4-49D1-98FA-93860C2EA1D6&lt;/uuid&gt;&lt;/publication&gt;&lt;/bundle&gt;&lt;authors&gt;&lt;author&gt;&lt;firstName&gt;Børge&lt;/firstName&gt;&lt;middleNames&gt;G&lt;/middleNames&gt;&lt;lastName&gt;Nordestgaard&lt;/lastName&gt;&lt;/author&gt;&lt;author&gt;&lt;firstName&gt;Marianne&lt;/firstName&gt;&lt;lastName&gt;Benn&lt;/lastName&gt;&lt;/author&gt;&lt;author&gt;&lt;firstName&gt;Peter&lt;/firstName&gt;&lt;lastName&gt;Schnohr&lt;/lastName&gt;&lt;/author&gt;&lt;author&gt;&lt;firstName&gt;Anne&lt;/firstName&gt;&lt;lastName&gt;Tybjærg-Hansen&lt;/lastName&gt;&lt;/author&gt;&lt;/authors&gt;&lt;/publication&gt;&lt;/publications&gt;&lt;cites&gt;&lt;/cites&gt;&lt;/citation&gt;</w:instrText>
      </w:r>
      <w:r w:rsidR="00D37759" w:rsidRPr="007A019C">
        <w:rPr>
          <w:b w:val="0"/>
          <w:i w:val="0"/>
        </w:rPr>
        <w:fldChar w:fldCharType="separate"/>
      </w:r>
      <w:r w:rsidR="0035333E">
        <w:rPr>
          <w:rFonts w:ascii="Calibri" w:hAnsi="Calibri" w:cs="Calibri"/>
          <w:vertAlign w:val="superscript"/>
        </w:rPr>
        <w:t>199</w:t>
      </w:r>
      <w:r w:rsidR="00D37759" w:rsidRPr="007A019C">
        <w:rPr>
          <w:b w:val="0"/>
          <w:i w:val="0"/>
        </w:rPr>
        <w:fldChar w:fldCharType="end"/>
      </w:r>
      <w:r w:rsidR="00BA2E9C" w:rsidRPr="000010E4">
        <w:rPr>
          <w:b w:val="0"/>
          <w:i w:val="0"/>
        </w:rPr>
        <w:t xml:space="preserve">. Allied to this concept, the role of nonfasting </w:t>
      </w:r>
      <w:r w:rsidR="00A75CA6" w:rsidRPr="000010E4">
        <w:rPr>
          <w:b w:val="0"/>
          <w:i w:val="0"/>
        </w:rPr>
        <w:t>triglyceride</w:t>
      </w:r>
      <w:r w:rsidR="00C40E53">
        <w:rPr>
          <w:b w:val="0"/>
          <w:i w:val="0"/>
        </w:rPr>
        <w:t>-</w:t>
      </w:r>
      <w:r w:rsidR="00BA2E9C" w:rsidRPr="000010E4">
        <w:rPr>
          <w:b w:val="0"/>
          <w:i w:val="0"/>
        </w:rPr>
        <w:t xml:space="preserve">levels as a risk predictor for </w:t>
      </w:r>
      <w:r w:rsidR="001A1A89" w:rsidRPr="00CD7D2A">
        <w:rPr>
          <w:b w:val="0"/>
          <w:i w:val="0"/>
        </w:rPr>
        <w:t>cardiovascular disease</w:t>
      </w:r>
      <w:r w:rsidR="00BA2E9C" w:rsidRPr="00CD7D2A">
        <w:rPr>
          <w:b w:val="0"/>
          <w:i w:val="0"/>
        </w:rPr>
        <w:t xml:space="preserve"> has been </w:t>
      </w:r>
      <w:r w:rsidR="00A77E7C" w:rsidRPr="00CD7D2A">
        <w:rPr>
          <w:b w:val="0"/>
          <w:i w:val="0"/>
        </w:rPr>
        <w:t>shown to be of value</w:t>
      </w:r>
      <w:r w:rsidR="00C40E53" w:rsidRPr="00CD7D2A">
        <w:rPr>
          <w:b w:val="0"/>
          <w:i w:val="0"/>
        </w:rPr>
        <w:t>,</w:t>
      </w:r>
      <w:r w:rsidR="00A77E7C" w:rsidRPr="00CD7D2A">
        <w:rPr>
          <w:b w:val="0"/>
          <w:i w:val="0"/>
        </w:rPr>
        <w:t xml:space="preserve"> and </w:t>
      </w:r>
      <w:r w:rsidR="00C40E53" w:rsidRPr="00CD7D2A">
        <w:rPr>
          <w:b w:val="0"/>
          <w:i w:val="0"/>
        </w:rPr>
        <w:t xml:space="preserve">is </w:t>
      </w:r>
      <w:r w:rsidR="00BA2E9C" w:rsidRPr="00CD7D2A">
        <w:rPr>
          <w:b w:val="0"/>
          <w:i w:val="0"/>
        </w:rPr>
        <w:t>endorsed</w:t>
      </w:r>
      <w:r w:rsidR="00A77E7C" w:rsidRPr="00CD7D2A">
        <w:rPr>
          <w:b w:val="0"/>
          <w:i w:val="0"/>
        </w:rPr>
        <w:t xml:space="preserve"> </w:t>
      </w:r>
      <w:r w:rsidR="00C40E53" w:rsidRPr="00CD7D2A">
        <w:rPr>
          <w:b w:val="0"/>
          <w:i w:val="0"/>
        </w:rPr>
        <w:t xml:space="preserve">by </w:t>
      </w:r>
      <w:r w:rsidR="003642C8" w:rsidRPr="00CD7D2A">
        <w:rPr>
          <w:b w:val="0"/>
          <w:i w:val="0"/>
        </w:rPr>
        <w:t>the E</w:t>
      </w:r>
      <w:r w:rsidR="00D31DE3" w:rsidRPr="00CD7D2A">
        <w:rPr>
          <w:b w:val="0"/>
          <w:i w:val="0"/>
        </w:rPr>
        <w:t xml:space="preserve">uropean </w:t>
      </w:r>
      <w:r w:rsidR="003642C8" w:rsidRPr="00CD7D2A">
        <w:rPr>
          <w:b w:val="0"/>
          <w:i w:val="0"/>
        </w:rPr>
        <w:t>A</w:t>
      </w:r>
      <w:r w:rsidR="00D31DE3" w:rsidRPr="00CD7D2A">
        <w:rPr>
          <w:b w:val="0"/>
          <w:i w:val="0"/>
        </w:rPr>
        <w:t xml:space="preserve">therosclerosis </w:t>
      </w:r>
      <w:r w:rsidR="003642C8" w:rsidRPr="00CD7D2A">
        <w:rPr>
          <w:b w:val="0"/>
          <w:i w:val="0"/>
        </w:rPr>
        <w:t>S</w:t>
      </w:r>
      <w:r w:rsidR="00D31DE3" w:rsidRPr="00CD7D2A">
        <w:rPr>
          <w:b w:val="0"/>
          <w:i w:val="0"/>
        </w:rPr>
        <w:t>ociety (EAS)</w:t>
      </w:r>
      <w:r w:rsidR="00E54917">
        <w:rPr>
          <w:b w:val="0"/>
          <w:i w:val="0"/>
        </w:rPr>
        <w:t xml:space="preserve"> </w:t>
      </w:r>
      <w:r w:rsidR="00A77E7C" w:rsidRPr="000010E4">
        <w:rPr>
          <w:b w:val="0"/>
          <w:i w:val="0"/>
        </w:rPr>
        <w:t>for clinical assessment</w:t>
      </w:r>
      <w:r w:rsidR="00A4007B" w:rsidRPr="007A019C">
        <w:rPr>
          <w:b w:val="0"/>
          <w:i w:val="0"/>
        </w:rPr>
        <w:fldChar w:fldCharType="begin"/>
      </w:r>
      <w:r w:rsidR="0035333E">
        <w:rPr>
          <w:b w:val="0"/>
          <w:i w:val="0"/>
        </w:rPr>
        <w:instrText xml:space="preserve"> ADDIN PAPERS2_CITATIONS &lt;citation&gt;&lt;uuid&gt;A056A370-EA21-459D-90AF-8BC763F9E509&lt;/uuid&gt;&lt;priority&gt;0&lt;/priority&gt;&lt;publications&gt;&lt;publication&gt;&lt;uuid&gt;C0AE9690-9C0F-431B-9727-5495A1C86D32&lt;/uuid&gt;&lt;volume&gt;37&lt;/volume&gt;&lt;accepted_date&gt;99201603151200000000222000&lt;/accepted_date&gt;&lt;doi&gt;10.1093/eurheartj/ehw152&lt;/doi&gt;&lt;startpage&gt;1944&lt;/startpage&gt;&lt;publication_date&gt;99201607011200000000222000&lt;/publication_date&gt;&lt;url&gt;http://eurheartj.oxfordjournals.org/lookup/doi/10.1093/eurheartj/ehw152&lt;/url&gt;&lt;type&gt;400&lt;/type&gt;&lt;title&gt;Fasting is not routinely required for determination of a lipid profile: clinical and laboratory implications including flagging at desirable concentration cut-points-a joint consensus statement from the European Atherosclerosis Society and European Federation of Clinical Chemistry and Laboratory Medicine.&lt;/title&gt;&lt;publisher&gt;The Oxford University Press&lt;/publisher&gt;&lt;submission_date&gt;99201511011200000000222000&lt;/submission_date&gt;&lt;number&gt;25&lt;/number&gt;&lt;institution&gt;Department of Clinical Biochemistry, Herlev and Gentofte Hospital, Copenhagen University Hospital, University of Copenhagen, DK-2730 Herlev, Denmark boerge.nordestgaard@regionh.dk.&lt;/institution&gt;&lt;subtype&gt;400&lt;/subtype&gt;&lt;endpage&gt;1958&lt;/endpage&gt;&lt;bundle&gt;&lt;publication&gt;&lt;publisher&gt;The Oxford University Press&lt;/publisher&gt;&lt;title&gt;European Heart Journal&lt;/title&gt;&lt;type&gt;-100&lt;/type&gt;&lt;subtype&gt;-100&lt;/subtype&gt;&lt;uuid&gt;D9273917-455E-4704-9879-B27639536F6C&lt;/uuid&gt;&lt;/publication&gt;&lt;/bundle&gt;&lt;authors&gt;&lt;author&gt;&lt;firstName&gt;Børge&lt;/firstName&gt;&lt;middleNames&gt;G&lt;/middleNames&gt;&lt;lastName&gt;Nordestgaard&lt;/lastName&gt;&lt;/author&gt;&lt;author&gt;&lt;firstName&gt;Anne&lt;/firstName&gt;&lt;lastName&gt;Langsted&lt;/lastName&gt;&lt;/author&gt;&lt;author&gt;&lt;firstName&gt;Samia&lt;/firstName&gt;&lt;lastName&gt;Mora&lt;/lastName&gt;&lt;/author&gt;&lt;author&gt;&lt;firstName&gt;Genovefa&lt;/firstName&gt;&lt;lastName&gt;Kolovou&lt;/lastName&gt;&lt;/author&gt;&lt;author&gt;&lt;firstName&gt;Hannsjörg&lt;/firstName&gt;&lt;lastName&gt;Baum&lt;/lastName&gt;&lt;/author&gt;&lt;author&gt;&lt;firstName&gt;Eric&lt;/firstName&gt;&lt;lastName&gt;Bruckert&lt;/lastName&gt;&lt;/author&gt;&lt;author&gt;&lt;firstName&gt;Gerald&lt;/firstName&gt;&lt;middleNames&gt;F&lt;/middleNames&gt;&lt;lastName&gt;Watts&lt;/lastName&gt;&lt;/author&gt;&lt;author&gt;&lt;firstName&gt;Grazyna&lt;/firstName&gt;&lt;lastName&gt;Sypniewska&lt;/lastName&gt;&lt;/author&gt;&lt;author&gt;&lt;firstName&gt;Olov&lt;/firstName&gt;&lt;lastName&gt;Wiklund&lt;/lastName&gt;&lt;/author&gt;&lt;author&gt;&lt;firstName&gt;Jan&lt;/firstName&gt;&lt;lastName&gt;Borén&lt;/lastName&gt;&lt;/author&gt;&lt;author&gt;&lt;firstName&gt;M&lt;/firstName&gt;&lt;middleNames&gt;John&lt;/middleNames&gt;&lt;lastName&gt;Chapman&lt;/lastName&gt;&lt;/author&gt;&lt;author&gt;&lt;firstName&gt;Christa&lt;/firstName&gt;&lt;lastName&gt;Cobbaert&lt;/lastName&gt;&lt;/author&gt;&lt;author&gt;&lt;firstName&gt;Olivier&lt;/firstName&gt;&lt;middleNames&gt;S&lt;/middleNames&gt;&lt;lastName&gt;Descamps&lt;/lastName&gt;&lt;/author&gt;&lt;author&gt;&lt;firstName&gt;Arnold&lt;/firstName&gt;&lt;droppingParticle&gt;von&lt;/droppingParticle&gt;&lt;lastName&gt;Eckardstein&lt;/lastName&gt;&lt;/author&gt;&lt;author&gt;&lt;firstName&gt;Pia&lt;/firstName&gt;&lt;middleNames&gt;R&lt;/middleNames&gt;&lt;lastName&gt;Kamstrup&lt;/lastName&gt;&lt;/author&gt;&lt;author&gt;&lt;firstName&gt;Kari&lt;/firstName&gt;&lt;lastName&gt;Pulkki&lt;/lastName&gt;&lt;/author&gt;&lt;author&gt;&lt;firstName&gt;Florian&lt;/firstName&gt;&lt;lastName&gt;Kronenberg&lt;/lastName&gt;&lt;/author&gt;&lt;author&gt;&lt;firstName&gt;Alan&lt;/firstName&gt;&lt;middleNames&gt;T&lt;/middleNames&gt;&lt;lastName&gt;Remaley&lt;/lastName&gt;&lt;/author&gt;&lt;author&gt;&lt;firstName&gt;Nader&lt;/firstName&gt;&lt;lastName&gt;Rifai&lt;/lastName&gt;&lt;/author&gt;&lt;author&gt;&lt;firstName&gt;Emilio&lt;/firstName&gt;&lt;lastName&gt;Ros&lt;/lastName&gt;&lt;/author&gt;&lt;author&gt;&lt;firstName&gt;Michel&lt;/firstName&gt;&lt;lastName&gt;Langlois&lt;/lastName&gt;&lt;/author&gt;&lt;author&gt;&lt;lastName&gt;European Atherosclerosis Society (EAS) and the European Federation of Clinical Chemistry and Laboratory Medicine (EFLM) joint consensus initiative&lt;/lastName&gt;&lt;/author&gt;&lt;/authors&gt;&lt;/publication&gt;&lt;/publications&gt;&lt;cites&gt;&lt;/cites&gt;&lt;/citation&gt;</w:instrText>
      </w:r>
      <w:r w:rsidR="00A4007B" w:rsidRPr="007A019C">
        <w:rPr>
          <w:b w:val="0"/>
          <w:i w:val="0"/>
        </w:rPr>
        <w:fldChar w:fldCharType="separate"/>
      </w:r>
      <w:r w:rsidR="0035333E">
        <w:rPr>
          <w:rFonts w:ascii="Calibri" w:hAnsi="Calibri" w:cs="Calibri"/>
          <w:vertAlign w:val="superscript"/>
        </w:rPr>
        <w:t>200</w:t>
      </w:r>
      <w:r w:rsidR="00A4007B" w:rsidRPr="007A019C">
        <w:rPr>
          <w:b w:val="0"/>
          <w:i w:val="0"/>
        </w:rPr>
        <w:fldChar w:fldCharType="end"/>
      </w:r>
      <w:r w:rsidR="00BA2E9C" w:rsidRPr="000010E4">
        <w:rPr>
          <w:b w:val="0"/>
          <w:i w:val="0"/>
        </w:rPr>
        <w:t>.</w:t>
      </w:r>
      <w:r w:rsidR="009B7515" w:rsidRPr="000010E4">
        <w:rPr>
          <w:b w:val="0"/>
          <w:i w:val="0"/>
        </w:rPr>
        <w:t xml:space="preserve"> </w:t>
      </w:r>
      <w:r w:rsidR="00C40E53">
        <w:rPr>
          <w:b w:val="0"/>
          <w:i w:val="0"/>
        </w:rPr>
        <w:t>Furthermore, b</w:t>
      </w:r>
      <w:r w:rsidR="00197439" w:rsidRPr="000010E4">
        <w:rPr>
          <w:b w:val="0"/>
          <w:i w:val="0"/>
        </w:rPr>
        <w:t xml:space="preserve">eyond their potential role in atherosclerosis, elevated </w:t>
      </w:r>
      <w:r w:rsidR="00BA5B05" w:rsidRPr="000010E4">
        <w:rPr>
          <w:b w:val="0"/>
          <w:i w:val="0"/>
        </w:rPr>
        <w:t>lipid</w:t>
      </w:r>
      <w:r w:rsidR="00197439" w:rsidRPr="000010E4">
        <w:rPr>
          <w:b w:val="0"/>
          <w:i w:val="0"/>
        </w:rPr>
        <w:t xml:space="preserve"> levels are </w:t>
      </w:r>
      <w:r w:rsidR="00C40E53">
        <w:rPr>
          <w:b w:val="0"/>
          <w:i w:val="0"/>
        </w:rPr>
        <w:t>found</w:t>
      </w:r>
      <w:r w:rsidR="00C40E53" w:rsidRPr="000010E4">
        <w:rPr>
          <w:b w:val="0"/>
          <w:i w:val="0"/>
        </w:rPr>
        <w:t xml:space="preserve"> </w:t>
      </w:r>
      <w:r w:rsidR="00197439" w:rsidRPr="000010E4">
        <w:rPr>
          <w:b w:val="0"/>
          <w:i w:val="0"/>
        </w:rPr>
        <w:t>in individuals with HIV</w:t>
      </w:r>
      <w:r w:rsidR="00D35AC8" w:rsidRPr="007A019C">
        <w:rPr>
          <w:b w:val="0"/>
          <w:i w:val="0"/>
        </w:rPr>
        <w:fldChar w:fldCharType="begin"/>
      </w:r>
      <w:r w:rsidR="0035333E">
        <w:rPr>
          <w:b w:val="0"/>
          <w:i w:val="0"/>
        </w:rPr>
        <w:instrText xml:space="preserve"> ADDIN PAPERS2_CITATIONS &lt;citation&gt;&lt;uuid&gt;C26F2974-ECF3-43B8-9CE0-1DBC9D6A334A&lt;/uuid&gt;&lt;priority&gt;0&lt;/priority&gt;&lt;publications&gt;&lt;publication&gt;&lt;uuid&gt;180C98E2-008F-480B-A940-E417C021F9CF&lt;/uuid&gt;&lt;volume&gt;7&lt;/volume&gt;&lt;doi&gt;10.1016/S1473-3099(07)70287-6&lt;/doi&gt;&lt;startpage&gt;787&lt;/startpage&gt;&lt;publication_date&gt;99200712001200000000220000&lt;/publication_date&gt;&lt;url&gt;http://linkinghub.elsevier.com/retrieve/pii/S1473309907702876&lt;/url&gt;&lt;type&gt;400&lt;/type&gt;&lt;title&gt;HIV-associated dyslipidaemia: pathogenesis and treatment.&lt;/title&gt;&lt;publisher&gt;Elsevier&lt;/publisher&gt;&lt;institution&gt;Schulich School of Medicine and Dentistry, University of Western Ontario London, ON, Canada.&lt;/institution&gt;&lt;number&gt;12&lt;/number&gt;&lt;subtype&gt;400&lt;/subtype&gt;&lt;endpage&gt;796&lt;/endpage&gt;&lt;bundle&gt;&lt;publication&gt;&lt;title&gt;The Lancet. Infectious diseases&lt;/title&gt;&lt;type&gt;-100&lt;/type&gt;&lt;subtype&gt;-100&lt;/subtype&gt;&lt;uuid&gt;206C8D58-54E3-4B1B-B211-AE79473566EB&lt;/uuid&gt;&lt;/publication&gt;&lt;/bundle&gt;&lt;authors&gt;&lt;author&gt;&lt;firstName&gt;Jisun&lt;/firstName&gt;&lt;lastName&gt;Oh&lt;/lastName&gt;&lt;/author&gt;&lt;author&gt;&lt;firstName&gt;Robert&lt;/firstName&gt;&lt;middleNames&gt;A&lt;/middleNames&gt;&lt;lastName&gt;Hegele&lt;/lastName&gt;&lt;/author&gt;&lt;/authors&gt;&lt;/publication&gt;&lt;/publications&gt;&lt;cites&gt;&lt;/cites&gt;&lt;/citation&gt;</w:instrText>
      </w:r>
      <w:r w:rsidR="00D35AC8" w:rsidRPr="007A019C">
        <w:rPr>
          <w:b w:val="0"/>
          <w:i w:val="0"/>
        </w:rPr>
        <w:fldChar w:fldCharType="separate"/>
      </w:r>
      <w:r w:rsidR="0035333E">
        <w:rPr>
          <w:rFonts w:ascii="Calibri" w:hAnsi="Calibri" w:cs="Calibri"/>
          <w:vertAlign w:val="superscript"/>
        </w:rPr>
        <w:t>201</w:t>
      </w:r>
      <w:r w:rsidR="00D35AC8" w:rsidRPr="007A019C">
        <w:rPr>
          <w:b w:val="0"/>
          <w:i w:val="0"/>
        </w:rPr>
        <w:fldChar w:fldCharType="end"/>
      </w:r>
      <w:r w:rsidR="00197439" w:rsidRPr="000010E4">
        <w:rPr>
          <w:b w:val="0"/>
          <w:i w:val="0"/>
        </w:rPr>
        <w:t xml:space="preserve"> and in conditions characteri</w:t>
      </w:r>
      <w:r w:rsidR="00C40E53">
        <w:rPr>
          <w:b w:val="0"/>
          <w:i w:val="0"/>
        </w:rPr>
        <w:t>z</w:t>
      </w:r>
      <w:r w:rsidR="00197439" w:rsidRPr="000010E4">
        <w:rPr>
          <w:b w:val="0"/>
          <w:i w:val="0"/>
        </w:rPr>
        <w:t>ed by chronic inflammation, such as systemic lupus erythematosus</w:t>
      </w:r>
      <w:r w:rsidR="00E616D6" w:rsidRPr="000010E4">
        <w:rPr>
          <w:b w:val="0"/>
          <w:i w:val="0"/>
        </w:rPr>
        <w:t xml:space="preserve"> </w:t>
      </w:r>
      <w:r w:rsidR="00C83ABB" w:rsidRPr="007A019C">
        <w:rPr>
          <w:b w:val="0"/>
          <w:i w:val="0"/>
        </w:rPr>
        <w:fldChar w:fldCharType="begin"/>
      </w:r>
      <w:r w:rsidR="0035333E">
        <w:rPr>
          <w:b w:val="0"/>
          <w:i w:val="0"/>
        </w:rPr>
        <w:instrText xml:space="preserve"> ADDIN PAPERS2_CITATIONS &lt;citation&gt;&lt;uuid&gt;D9B48D66-4CE9-4CC0-A82A-B1EBC22C5942&lt;/uuid&gt;&lt;priority&gt;0&lt;/priority&gt;&lt;publications&gt;&lt;publication&gt;&lt;uuid&gt;E1224DD4-C446-4C65-AF45-43C1E0DAFCFE&lt;/uuid&gt;&lt;volume&gt;44&lt;/volume&gt;&lt;doi&gt;10.1093/rheumatology/kei142&lt;/doi&gt;&lt;startpage&gt;1492&lt;/startpage&gt;&lt;publication_date&gt;99200512001200000000220000&lt;/publication_date&gt;&lt;url&gt;http://rheumatology.oxfordjournals.org/content/44/12/1492.full&lt;/url&gt;&lt;type&gt;400&lt;/type&gt;&lt;title&gt;'Not only...but also': factors that contribute to accelerated atherosclerosis and premature coronary heart disease in systemic lupus erythematosus.&lt;/title&gt;&lt;publisher&gt;Oxford University Press&lt;/publisher&gt;&lt;institution&gt;The University of Manchester, Rheumatism Research Centre, Central Manchester and Manchester Children's University Hospital Trust, Oxford Road, Manchester M13 9WL, UK. ian.bruce@manchester.ac.uk&lt;/institution&gt;&lt;number&gt;12&lt;/number&gt;&lt;subtype&gt;400&lt;/subtype&gt;&lt;endpage&gt;1502&lt;/endpage&gt;&lt;bundle&gt;&lt;publication&gt;&lt;title&gt;Rheumatology&lt;/title&gt;&lt;type&gt;-100&lt;/type&gt;&lt;subtype&gt;-100&lt;/subtype&gt;&lt;uuid&gt;4D054460-0C53-4EE7-9843-90E183D228C8&lt;/uuid&gt;&lt;/publication&gt;&lt;/bundle&gt;&lt;authors&gt;&lt;author&gt;&lt;firstName&gt;I&lt;/firstName&gt;&lt;middleNames&gt;N&lt;/middleNames&gt;&lt;lastName&gt;Bruce&lt;/lastName&gt;&lt;/author&gt;&lt;/authors&gt;&lt;/publication&gt;&lt;/publications&gt;&lt;cites&gt;&lt;/cites&gt;&lt;/citation&gt;</w:instrText>
      </w:r>
      <w:r w:rsidR="00C83ABB" w:rsidRPr="007A019C">
        <w:rPr>
          <w:b w:val="0"/>
          <w:i w:val="0"/>
        </w:rPr>
        <w:fldChar w:fldCharType="separate"/>
      </w:r>
      <w:r w:rsidR="0035333E">
        <w:rPr>
          <w:rFonts w:ascii="Calibri" w:hAnsi="Calibri" w:cs="Calibri"/>
          <w:vertAlign w:val="superscript"/>
        </w:rPr>
        <w:t>202</w:t>
      </w:r>
      <w:r w:rsidR="00C83ABB" w:rsidRPr="007A019C">
        <w:rPr>
          <w:b w:val="0"/>
          <w:i w:val="0"/>
        </w:rPr>
        <w:fldChar w:fldCharType="end"/>
      </w:r>
      <w:r w:rsidR="00A84B75" w:rsidRPr="000010E4">
        <w:rPr>
          <w:b w:val="0"/>
          <w:i w:val="0"/>
        </w:rPr>
        <w:t xml:space="preserve">, </w:t>
      </w:r>
      <w:r w:rsidR="00AE7E8A" w:rsidRPr="00CD7D2A">
        <w:rPr>
          <w:b w:val="0"/>
          <w:i w:val="0"/>
        </w:rPr>
        <w:t xml:space="preserve">implying potential alternative interactions between dysregulated </w:t>
      </w:r>
      <w:r w:rsidR="00A84B75" w:rsidRPr="00CD7D2A">
        <w:rPr>
          <w:b w:val="0"/>
          <w:i w:val="0"/>
        </w:rPr>
        <w:t>immune</w:t>
      </w:r>
      <w:r w:rsidR="00AE7E8A" w:rsidRPr="00CD7D2A">
        <w:rPr>
          <w:b w:val="0"/>
          <w:i w:val="0"/>
        </w:rPr>
        <w:t xml:space="preserve"> cells in these conditions and the presence of elevated blood lipid levels</w:t>
      </w:r>
      <w:r w:rsidR="00E54917">
        <w:rPr>
          <w:i w:val="0"/>
          <w:color w:val="0000FF"/>
        </w:rPr>
        <w:t>.</w:t>
      </w:r>
    </w:p>
    <w:p w14:paraId="4F01AFDE" w14:textId="1F06BE54" w:rsidR="00EA1FB2" w:rsidRPr="00256B82" w:rsidRDefault="00FE141A" w:rsidP="00C971B2">
      <w:pPr>
        <w:spacing w:before="120" w:after="120" w:line="360" w:lineRule="auto"/>
        <w:jc w:val="left"/>
      </w:pPr>
      <w:r w:rsidRPr="00256B82">
        <w:rPr>
          <w:i/>
        </w:rPr>
        <w:t>Ldlr</w:t>
      </w:r>
      <w:r w:rsidR="00E616D6">
        <w:rPr>
          <w:i/>
          <w:vertAlign w:val="superscript"/>
        </w:rPr>
        <w:t>–</w:t>
      </w:r>
      <w:r w:rsidRPr="00256B82">
        <w:rPr>
          <w:i/>
          <w:vertAlign w:val="superscript"/>
        </w:rPr>
        <w:t>/</w:t>
      </w:r>
      <w:r w:rsidR="00E616D6">
        <w:rPr>
          <w:i/>
          <w:vertAlign w:val="superscript"/>
        </w:rPr>
        <w:t>–</w:t>
      </w:r>
      <w:r w:rsidRPr="00256B82">
        <w:t xml:space="preserve"> </w:t>
      </w:r>
      <w:r w:rsidR="00F532EE" w:rsidRPr="00256B82">
        <w:t xml:space="preserve">mice </w:t>
      </w:r>
      <w:r w:rsidR="00F5024F" w:rsidRPr="00256B82">
        <w:t>are frequently used to study the effects of dyslipidaemia on innate immunity</w:t>
      </w:r>
      <w:r w:rsidR="00C40E53">
        <w:t>. These mice</w:t>
      </w:r>
      <w:r w:rsidR="00F5024F" w:rsidRPr="00256B82">
        <w:t xml:space="preserve"> </w:t>
      </w:r>
      <w:r w:rsidR="00F532EE" w:rsidRPr="00256B82">
        <w:t xml:space="preserve">unsurprisingly have </w:t>
      </w:r>
      <w:r w:rsidR="00AE7E8A" w:rsidRPr="00CD7D2A">
        <w:t>elevated</w:t>
      </w:r>
      <w:r w:rsidR="00AE7E8A">
        <w:t xml:space="preserve"> </w:t>
      </w:r>
      <w:r w:rsidR="00F532EE" w:rsidRPr="00256B82">
        <w:t>LDL levels</w:t>
      </w:r>
      <w:r w:rsidR="00C40E53">
        <w:t>;</w:t>
      </w:r>
      <w:r w:rsidR="00F532EE" w:rsidRPr="00256B82">
        <w:t xml:space="preserve"> however</w:t>
      </w:r>
      <w:r w:rsidR="00C40E53">
        <w:t>,</w:t>
      </w:r>
      <w:r w:rsidR="00F532EE" w:rsidRPr="00256B82">
        <w:t xml:space="preserve"> </w:t>
      </w:r>
      <w:r w:rsidR="00C40E53">
        <w:t>these mice</w:t>
      </w:r>
      <w:r w:rsidR="00C40E53" w:rsidRPr="00256B82">
        <w:t xml:space="preserve"> </w:t>
      </w:r>
      <w:r w:rsidR="006A0A4E" w:rsidRPr="00256B82">
        <w:t>also</w:t>
      </w:r>
      <w:r w:rsidR="00EA39A8" w:rsidRPr="00256B82">
        <w:t xml:space="preserve"> have </w:t>
      </w:r>
      <w:r w:rsidR="00CD599D" w:rsidRPr="00256B82">
        <w:t>markedly</w:t>
      </w:r>
      <w:r w:rsidR="00EA39A8" w:rsidRPr="00256B82">
        <w:t xml:space="preserve"> elevated levels of </w:t>
      </w:r>
      <w:r w:rsidR="006A0A4E" w:rsidRPr="00256B82">
        <w:t>the chylomicron</w:t>
      </w:r>
      <w:r w:rsidR="00E616D6">
        <w:t xml:space="preserve"> and </w:t>
      </w:r>
      <w:r w:rsidR="006A0A4E" w:rsidRPr="00256B82">
        <w:t>VLDL subfraction</w:t>
      </w:r>
      <w:r w:rsidR="00792B4B">
        <w:t>s</w:t>
      </w:r>
      <w:r w:rsidRPr="00256B82">
        <w:t xml:space="preserve"> </w:t>
      </w:r>
      <w:r w:rsidR="00C40E53">
        <w:t xml:space="preserve">(which are </w:t>
      </w:r>
      <w:r w:rsidRPr="00256B82">
        <w:t xml:space="preserve">rich in </w:t>
      </w:r>
      <w:r w:rsidR="00F9467B" w:rsidRPr="00256B82">
        <w:t xml:space="preserve">both </w:t>
      </w:r>
      <w:r w:rsidR="00E616D6">
        <w:t xml:space="preserve">apolipoprotein </w:t>
      </w:r>
      <w:r w:rsidR="00F9467B" w:rsidRPr="00256B82">
        <w:t xml:space="preserve">B-100 and </w:t>
      </w:r>
      <w:r w:rsidR="00E616D6">
        <w:t xml:space="preserve">apolipoprotein </w:t>
      </w:r>
      <w:r w:rsidR="00F9467B" w:rsidRPr="00256B82">
        <w:t>B-48</w:t>
      </w:r>
      <w:r w:rsidR="00C40E53">
        <w:t>)</w:t>
      </w:r>
      <w:r w:rsidR="00CD599D" w:rsidRPr="00256B82">
        <w:t>, suggesting elevations in TGRL</w:t>
      </w:r>
      <w:r w:rsidR="00CC6E67" w:rsidRPr="00256B82">
        <w:fldChar w:fldCharType="begin"/>
      </w:r>
      <w:r w:rsidR="0035333E">
        <w:instrText xml:space="preserve"> ADDIN PAPERS2_CITATIONS &lt;citation&gt;&lt;uuid&gt;4B42A75C-CC32-41BA-8F04-21F176C0BD1F&lt;/uuid&gt;&lt;priority&gt;0&lt;/priority&gt;&lt;publications&gt;&lt;publication&gt;&lt;uuid&gt;0B3DE4B8-93F1-4286-80CA-453CABAEA9B3&lt;/uuid&gt;&lt;volume&gt;91&lt;/volume&gt;&lt;startpage&gt;4431&lt;/startpage&gt;&lt;publication_date&gt;99199405101200000000222000&lt;/publication_date&gt;&lt;url&gt;http://www.pnas.org/content/91/10/4431.abstract&lt;/url&gt;&lt;type&gt;400&lt;/type&gt;&lt;title&gt;The two-receptor model of lipoprotein clearance: tests of the hypothesis in "knockout" mice lacking the low density lipoprotein receptor, apolipoprotein E, or both proteins&lt;/title&gt;&lt;publisher&gt;National Acad Sciences&lt;/publisher&gt;&lt;institution&gt;Department of Molecular Genetics, University of Texas Southwestern Medical Center, Dallas 75235-9046.&lt;/institution&gt;&lt;number&gt;10&lt;/number&gt;&lt;subtype&gt;400&lt;/subtype&gt;&lt;endpage&gt;4435&lt;/endpage&gt;&lt;bundle&gt;&lt;publication&gt;&lt;publisher&gt;National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S&lt;/firstName&gt;&lt;lastName&gt;Ishibashi&lt;/lastName&gt;&lt;/author&gt;&lt;author&gt;&lt;firstName&gt;J&lt;/firstName&gt;&lt;lastName&gt;Herz&lt;/lastName&gt;&lt;/author&gt;&lt;author&gt;&lt;firstName&gt;N&lt;/firstName&gt;&lt;lastName&gt;Maeda&lt;/lastName&gt;&lt;/author&gt;&lt;author&gt;&lt;firstName&gt;J&lt;/firstName&gt;&lt;middleNames&gt;L&lt;/middleNames&gt;&lt;lastName&gt;Goldstein&lt;/lastName&gt;&lt;/author&gt;&lt;author&gt;&lt;firstName&gt;Michael&lt;/firstName&gt;&lt;middleNames&gt;S&lt;/middleNames&gt;&lt;lastName&gt;Brown&lt;/lastName&gt;&lt;/author&gt;&lt;/authors&gt;&lt;/publication&gt;&lt;/publications&gt;&lt;cites&gt;&lt;/cites&gt;&lt;/citation&gt;</w:instrText>
      </w:r>
      <w:r w:rsidR="00CC6E67" w:rsidRPr="00256B82">
        <w:fldChar w:fldCharType="separate"/>
      </w:r>
      <w:r w:rsidR="0035333E">
        <w:rPr>
          <w:rFonts w:ascii="Calibri" w:hAnsi="Calibri" w:cs="Calibri"/>
          <w:vertAlign w:val="superscript"/>
        </w:rPr>
        <w:t>203</w:t>
      </w:r>
      <w:r w:rsidR="00CC6E67" w:rsidRPr="00256B82">
        <w:fldChar w:fldCharType="end"/>
      </w:r>
      <w:r w:rsidR="00F5024F" w:rsidRPr="00256B82">
        <w:t>.</w:t>
      </w:r>
      <w:r w:rsidR="00225F72">
        <w:t xml:space="preserve"> </w:t>
      </w:r>
      <w:r w:rsidR="00F5024F" w:rsidRPr="00256B82">
        <w:t xml:space="preserve">VLDL is composed predominantly of </w:t>
      </w:r>
      <w:r w:rsidR="00E616D6">
        <w:t>triglycerides</w:t>
      </w:r>
      <w:r w:rsidR="00F5024F" w:rsidRPr="00256B82">
        <w:t xml:space="preserve"> (</w:t>
      </w:r>
      <w:r w:rsidR="00F5024F" w:rsidRPr="00256B82">
        <w:sym w:font="Symbol" w:char="F0BB"/>
      </w:r>
      <w:r w:rsidR="00F5024F" w:rsidRPr="00256B82">
        <w:t>70%)</w:t>
      </w:r>
      <w:r w:rsidR="00E616D6">
        <w:t>,</w:t>
      </w:r>
      <w:r w:rsidR="00F5024F" w:rsidRPr="00256B82">
        <w:t xml:space="preserve"> but has a small proportion of cholesterol content (</w:t>
      </w:r>
      <w:r w:rsidR="00F5024F" w:rsidRPr="00256B82">
        <w:sym w:font="Symbol" w:char="F0BB"/>
      </w:r>
      <w:r w:rsidR="00F5024F" w:rsidRPr="00256B82">
        <w:t>10%)</w:t>
      </w:r>
      <w:r w:rsidR="00CC6E67" w:rsidRPr="00256B82">
        <w:fldChar w:fldCharType="begin"/>
      </w:r>
      <w:r w:rsidR="0035333E">
        <w:instrText xml:space="preserve"> ADDIN PAPERS2_CITATIONS &lt;citation&gt;&lt;uuid&gt;6A6DAA66-B0BE-4E1C-8C70-71DC4AB783F9&lt;/uuid&gt;&lt;priority&gt;0&lt;/priority&gt;&lt;publications&gt;&lt;publication&gt;&lt;publication_date&gt;99199000001200000000200000&lt;/publication_date&gt;&lt;number&gt;31&lt;/number&gt;&lt;citekey&gt;Cox:1990um&lt;/citekey&gt;&lt;title&gt;Cholesterol, Triglycerides, and Associated Lipoproteins&lt;/title&gt;&lt;uuid&gt;43846A94-5C70-4F70-81E6-444225B26040&lt;/uuid&gt;&lt;subtype&gt;-1000&lt;/subtype&gt;&lt;publisher&gt;Butterworths&lt;/publisher&gt;&lt;version&gt;3rd&lt;/version&gt;&lt;place&gt;Boston&lt;/place&gt;&lt;type&gt;-1000&lt;/type&gt;&lt;url&gt;http://eutils.ncbi.nlm.nih.gov/entrez/eutils/elink.fcgi?dbfrom=pubmed&amp;amp;id=21250192&amp;amp;retmode=ref&amp;amp;cmd=prlinks&lt;/url&gt;&lt;bundle&gt;&lt;publication&gt;&lt;title&gt;Clinical Methods The History, Physical, and Laboratory Examinations&lt;/title&gt;&lt;type&gt;0&lt;/type&gt;&lt;subtype&gt;0&lt;/subtype&gt;&lt;uuid&gt;3AD8DCB1-D9CA-45AB-B061-EF5D638BDD82&lt;/uuid&gt;&lt;/publication&gt;&lt;/bundle&gt;&lt;authors&gt;&lt;author&gt;&lt;firstName&gt;Rafael&lt;/firstName&gt;&lt;middleNames&gt;A&lt;/middleNames&gt;&lt;lastName&gt;Cox&lt;/lastName&gt;&lt;/author&gt;&lt;author&gt;&lt;firstName&gt;Mario&lt;/firstName&gt;&lt;middleNames&gt;R&lt;/middleNames&gt;&lt;lastName&gt;García-Palmieri&lt;/lastName&gt;&lt;/author&gt;&lt;/authors&gt;&lt;/publication&gt;&lt;/publications&gt;&lt;cites&gt;&lt;/cites&gt;&lt;/citation&gt;</w:instrText>
      </w:r>
      <w:r w:rsidR="00CC6E67" w:rsidRPr="00256B82">
        <w:fldChar w:fldCharType="separate"/>
      </w:r>
      <w:r w:rsidR="0035333E">
        <w:rPr>
          <w:rFonts w:ascii="Calibri" w:hAnsi="Calibri" w:cs="Calibri"/>
          <w:vertAlign w:val="superscript"/>
        </w:rPr>
        <w:t>204</w:t>
      </w:r>
      <w:r w:rsidR="00CC6E67" w:rsidRPr="00256B82">
        <w:fldChar w:fldCharType="end"/>
      </w:r>
      <w:r w:rsidR="00F5024F" w:rsidRPr="00256B82">
        <w:t xml:space="preserve">, some of which </w:t>
      </w:r>
      <w:r w:rsidR="0028546B">
        <w:t>can</w:t>
      </w:r>
      <w:r w:rsidR="0028546B" w:rsidRPr="00256B82">
        <w:t xml:space="preserve"> </w:t>
      </w:r>
      <w:r w:rsidR="00F5024F" w:rsidRPr="00256B82">
        <w:t>be influenced by dietary intake</w:t>
      </w:r>
      <w:r w:rsidR="00C94B09" w:rsidRPr="00256B82">
        <w:fldChar w:fldCharType="begin"/>
      </w:r>
      <w:r w:rsidR="0035333E">
        <w:instrText xml:space="preserve"> ADDIN PAPERS2_CITATIONS &lt;citation&gt;&lt;uuid&gt;5C2BA276-8839-45A3-802B-DB4192CB6EA9&lt;/uuid&gt;&lt;priority&gt;0&lt;/priority&gt;&lt;publications&gt;&lt;publication&gt;&lt;uuid&gt;34937590-A527-401A-96C8-D5BD02612F85&lt;/uuid&gt;&lt;volume&gt;39&lt;/volume&gt;&lt;startpage&gt;1412&lt;/startpage&gt;&lt;publication_date&gt;99199807001200000000220000&lt;/publication_date&gt;&lt;url&gt;http://www.jlr.org/content/39/7/1412.full&lt;/url&gt;&lt;type&gt;400&lt;/type&gt;&lt;title&gt;Differences in apolipoprotein and lipid composition between human chylomicron remnants and very low density lipoproteins isolated from fasting and postprandial plasma.&lt;/title&gt;&lt;publisher&gt;American Society for Biochemistry and Molecular Biology&lt;/publisher&gt;&lt;institution&gt;King Gustaf V Research Institute, Department of Medicine, Karolinska Institute, Karolinska Hospital, Stockholm, Sweden.&lt;/institution&gt;&lt;number&gt;7&lt;/number&gt;&lt;subtype&gt;400&lt;/subtype&gt;&lt;endpage&gt;1420&lt;/endpage&gt;&lt;bundle&gt;&lt;publication&gt;&lt;publisher&gt;American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J&lt;/firstName&gt;&lt;lastName&gt;Björkegren&lt;/lastName&gt;&lt;/author&gt;&lt;author&gt;&lt;firstName&gt;F&lt;/firstName&gt;&lt;lastName&gt;Karpe&lt;/lastName&gt;&lt;/author&gt;&lt;author&gt;&lt;firstName&gt;R&lt;/firstName&gt;&lt;middleNames&gt;W&lt;/middleNames&gt;&lt;lastName&gt;Milne&lt;/lastName&gt;&lt;/author&gt;&lt;author&gt;&lt;firstName&gt;A&lt;/firstName&gt;&lt;lastName&gt;Hamsten&lt;/lastName&gt;&lt;/author&gt;&lt;/authors&gt;&lt;/publication&gt;&lt;/publications&gt;&lt;cites&gt;&lt;/cites&gt;&lt;/citation&gt;</w:instrText>
      </w:r>
      <w:r w:rsidR="00C94B09" w:rsidRPr="00256B82">
        <w:fldChar w:fldCharType="separate"/>
      </w:r>
      <w:r w:rsidR="0035333E">
        <w:rPr>
          <w:rFonts w:ascii="Calibri" w:hAnsi="Calibri" w:cs="Calibri"/>
          <w:vertAlign w:val="superscript"/>
        </w:rPr>
        <w:t>197</w:t>
      </w:r>
      <w:r w:rsidR="00C94B09" w:rsidRPr="00256B82">
        <w:fldChar w:fldCharType="end"/>
      </w:r>
      <w:r w:rsidR="00F5024F" w:rsidRPr="00256B82">
        <w:t>.</w:t>
      </w:r>
      <w:r w:rsidR="001E4CD9" w:rsidRPr="00256B82">
        <w:t xml:space="preserve"> </w:t>
      </w:r>
      <w:r w:rsidR="00C40E53">
        <w:t>A study</w:t>
      </w:r>
      <w:r w:rsidR="00D70D00">
        <w:t xml:space="preserve"> published in 2016</w:t>
      </w:r>
      <w:r w:rsidR="00F5024F" w:rsidRPr="00256B82">
        <w:t xml:space="preserve"> demonstrated the appearance of neutral lipid droplets </w:t>
      </w:r>
      <w:r w:rsidR="00C40E53">
        <w:t>in</w:t>
      </w:r>
      <w:r w:rsidR="00C40E53" w:rsidRPr="00256B82">
        <w:t xml:space="preserve"> </w:t>
      </w:r>
      <w:r w:rsidR="00F5024F" w:rsidRPr="009F547B">
        <w:t>monocytes (both subsets</w:t>
      </w:r>
      <w:r w:rsidR="009734B9">
        <w:t>)</w:t>
      </w:r>
      <w:r w:rsidR="00792B4B">
        <w:t xml:space="preserve"> from </w:t>
      </w:r>
      <w:r w:rsidR="00792B4B" w:rsidRPr="00256B82">
        <w:rPr>
          <w:i/>
        </w:rPr>
        <w:t>Ldlr</w:t>
      </w:r>
      <w:r w:rsidR="00792B4B">
        <w:rPr>
          <w:i/>
          <w:vertAlign w:val="superscript"/>
        </w:rPr>
        <w:t>–</w:t>
      </w:r>
      <w:r w:rsidR="00792B4B" w:rsidRPr="00256B82">
        <w:rPr>
          <w:i/>
          <w:vertAlign w:val="superscript"/>
        </w:rPr>
        <w:t>/</w:t>
      </w:r>
      <w:r w:rsidR="00792B4B">
        <w:rPr>
          <w:i/>
          <w:vertAlign w:val="superscript"/>
        </w:rPr>
        <w:t>–</w:t>
      </w:r>
      <w:r w:rsidR="00792B4B" w:rsidRPr="00256B82">
        <w:t xml:space="preserve"> mice maintained on a HFD</w:t>
      </w:r>
      <w:r w:rsidR="00F5024F" w:rsidRPr="009F547B">
        <w:t xml:space="preserve"> compared </w:t>
      </w:r>
      <w:r w:rsidR="00ED6690" w:rsidRPr="009F547B">
        <w:t>with</w:t>
      </w:r>
      <w:r w:rsidR="00F5024F" w:rsidRPr="009F547B">
        <w:t xml:space="preserve"> </w:t>
      </w:r>
      <w:r w:rsidR="00792B4B">
        <w:t xml:space="preserve">monocytes from </w:t>
      </w:r>
      <w:r w:rsidR="00C40E53" w:rsidRPr="009F547B">
        <w:t xml:space="preserve">mice fed a </w:t>
      </w:r>
      <w:r w:rsidR="00225F72">
        <w:t xml:space="preserve">control </w:t>
      </w:r>
      <w:r w:rsidR="00F5024F" w:rsidRPr="009F547B">
        <w:t>chow diet</w:t>
      </w:r>
      <w:r w:rsidR="00C40E53" w:rsidRPr="009F547B">
        <w:t>,</w:t>
      </w:r>
      <w:r w:rsidR="001E4CD9" w:rsidRPr="009F547B">
        <w:t xml:space="preserve"> with evidence of </w:t>
      </w:r>
      <w:r w:rsidR="00F5024F" w:rsidRPr="009F547B">
        <w:t>impaired</w:t>
      </w:r>
      <w:r w:rsidR="00C40E53" w:rsidRPr="009F547B">
        <w:t xml:space="preserve"> monocyte</w:t>
      </w:r>
      <w:r w:rsidR="001E4CD9" w:rsidRPr="009F547B">
        <w:t xml:space="preserve"> migration</w:t>
      </w:r>
      <w:r w:rsidR="008C45E9" w:rsidRPr="009F547B">
        <w:t xml:space="preserve"> and retention in extravascular tissue</w:t>
      </w:r>
      <w:r w:rsidR="00F5024F" w:rsidRPr="009F547B">
        <w:t xml:space="preserve"> </w:t>
      </w:r>
      <w:r w:rsidR="001E4CD9" w:rsidRPr="009F547B">
        <w:t>in response to inflammation</w:t>
      </w:r>
      <w:r w:rsidR="008A0D53" w:rsidRPr="009F547B">
        <w:fldChar w:fldCharType="begin"/>
      </w:r>
      <w:r w:rsidR="0035333E">
        <w:instrText xml:space="preserve"> ADDIN PAPERS2_CITATIONS &lt;citation&gt;&lt;uuid&gt;0C76BF22-D13B-4A7C-A644-3A67CB54F25A&lt;/uuid&gt;&lt;priority&gt;0&lt;/priority&gt;&lt;publications&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s&gt;&lt;cites&gt;&lt;/cites&gt;&lt;/citation&gt;</w:instrText>
      </w:r>
      <w:r w:rsidR="008A0D53" w:rsidRPr="009F547B">
        <w:fldChar w:fldCharType="separate"/>
      </w:r>
      <w:r w:rsidR="00E86477">
        <w:rPr>
          <w:rFonts w:ascii="Calibri" w:hAnsi="Calibri" w:cs="Calibri"/>
          <w:vertAlign w:val="superscript"/>
        </w:rPr>
        <w:t>65</w:t>
      </w:r>
      <w:r w:rsidR="008A0D53" w:rsidRPr="009F547B">
        <w:fldChar w:fldCharType="end"/>
      </w:r>
      <w:r w:rsidR="001E4CD9" w:rsidRPr="009F547B">
        <w:t xml:space="preserve">. </w:t>
      </w:r>
      <w:r w:rsidR="00D65ABF" w:rsidRPr="009F547B">
        <w:t>This phenotype of tissue</w:t>
      </w:r>
      <w:r w:rsidR="00D065C7" w:rsidRPr="009F547B">
        <w:t>-</w:t>
      </w:r>
      <w:r w:rsidR="00D65ABF" w:rsidRPr="009F547B">
        <w:t xml:space="preserve">retained monocytes after lipid loading </w:t>
      </w:r>
      <w:r w:rsidR="00D70D00" w:rsidRPr="009F547B">
        <w:t>might</w:t>
      </w:r>
      <w:r w:rsidR="0028546B" w:rsidRPr="009F547B">
        <w:t xml:space="preserve"> </w:t>
      </w:r>
      <w:r w:rsidR="00D65ABF" w:rsidRPr="009F547B">
        <w:t>be related to</w:t>
      </w:r>
      <w:r w:rsidR="00C40E53" w:rsidRPr="009F547B">
        <w:t xml:space="preserve"> the</w:t>
      </w:r>
      <w:r w:rsidR="00D65ABF" w:rsidRPr="009F547B">
        <w:t xml:space="preserve"> plaque macrophage retention seen during HFD</w:t>
      </w:r>
      <w:r w:rsidR="00070C39" w:rsidRPr="009F547B">
        <w:t>-</w:t>
      </w:r>
      <w:r w:rsidR="00D65ABF" w:rsidRPr="009F547B">
        <w:t>induced atherosclerosis</w:t>
      </w:r>
      <w:r w:rsidR="00C40E53" w:rsidRPr="009F547B">
        <w:t xml:space="preserve"> models</w:t>
      </w:r>
      <w:r w:rsidR="002F59C5" w:rsidRPr="009F547B">
        <w:fldChar w:fldCharType="begin"/>
      </w:r>
      <w:r w:rsidR="0035333E">
        <w:instrText xml:space="preserve"> ADDIN PAPERS2_CITATIONS &lt;citation&gt;&lt;uuid&gt;5040D5C4-167B-4D2F-81F7-A4E6314E5124&lt;/uuid&gt;&lt;priority&gt;0&lt;/priority&gt;&lt;publications&gt;&lt;publication&gt;&lt;uuid&gt;54C2478E-C9CF-46C9-B215-2BE5256B091C&lt;/uuid&gt;&lt;volume&gt;101&lt;/volume&gt;&lt;doi&gt;10.1073/pnas.0403259101&lt;/doi&gt;&lt;startpage&gt;11779&lt;/startpage&gt;&lt;publication_date&gt;99200408101200000000222000&lt;/publication_date&gt;&lt;url&gt;http://www.pnas.org/content/101/32/11779.full&lt;/url&gt;&lt;type&gt;400&lt;/type&gt;&lt;title&gt;Emigration of monocyte-derived cells from atherosclerotic lesions characterizes regressive, but not progressive, plaques.&lt;/title&gt;&lt;publisher&gt;National Acad Sciences&lt;/publisher&gt;&lt;institution&gt;Department of Gene and Cell Medicine, Mount Sinai School of Medicine, New York, NY 10029, USA.&lt;/institution&gt;&lt;number&gt;32&lt;/number&gt;&lt;subtype&gt;400&lt;/subtype&gt;&lt;endpage&gt;11784&lt;/endpage&gt;&lt;bundle&gt;&lt;publication&gt;&lt;publisher&gt;National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Jaime&lt;/firstName&gt;&lt;lastName&gt;Llodra&lt;/lastName&gt;&lt;/author&gt;&lt;author&gt;&lt;firstName&gt;Véronique&lt;/firstName&gt;&lt;lastName&gt;Angeli&lt;/lastName&gt;&lt;/author&gt;&lt;author&gt;&lt;firstName&gt;Jianhua&lt;/firstName&gt;&lt;lastName&gt;Liu&lt;/lastName&gt;&lt;/author&gt;&lt;author&gt;&lt;firstName&gt;Eugene&lt;/firstName&gt;&lt;lastName&gt;Trogan&lt;/lastName&gt;&lt;/author&gt;&lt;author&gt;&lt;firstName&gt;Edward&lt;/firstName&gt;&lt;middleNames&gt;A&lt;/middleNames&gt;&lt;lastName&gt;Fisher&lt;/lastName&gt;&lt;/author&gt;&lt;author&gt;&lt;firstName&gt;Gwendalyn&lt;/firstName&gt;&lt;middleNames&gt;J&lt;/middleNames&gt;&lt;lastName&gt;Randolph&lt;/lastName&gt;&lt;/author&gt;&lt;/authors&gt;&lt;/publication&gt;&lt;publication&gt;&lt;uuid&gt;7F632F6E-7598-4835-9321-BB7F702331B5&lt;/uuid&gt;&lt;volume&gt;103&lt;/volume&gt;&lt;doi&gt;10.1073/pnas.0511043103&lt;/doi&gt;&lt;startpage&gt;3781&lt;/startpage&gt;&lt;publication_date&gt;99200603071200000000222000&lt;/publication_date&gt;&lt;url&gt;http://www.pnas.org/cgi/doi/10.1073/pnas.0511043103&lt;/url&gt;&lt;type&gt;400&lt;/type&gt;&lt;title&gt;Gene expression changes in foam cells and the role of chemokine receptor CCR7 during atherosclerosis regression in ApoE-deficient mice.&lt;/title&gt;&lt;publisher&gt;National Acad Sciences&lt;/publisher&gt;&lt;institution&gt;Marc and Ruti Bell Vascular Biology Program, Leon H. Charney Division of Cardiology/Department of Medicine, New York University School of Medicine, New York, NY 10016, USA.&lt;/institution&gt;&lt;number&gt;10&lt;/number&gt;&lt;subtype&gt;400&lt;/subtype&gt;&lt;endpage&gt;3786&lt;/endpage&gt;&lt;bundle&gt;&lt;publication&gt;&lt;publisher&gt;National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Eugene&lt;/firstName&gt;&lt;lastName&gt;Trogan&lt;/lastName&gt;&lt;/author&gt;&lt;author&gt;&lt;firstName&gt;Jonathan&lt;/firstName&gt;&lt;middleNames&gt;E&lt;/middleNames&gt;&lt;lastName&gt;Feig&lt;/lastName&gt;&lt;/author&gt;&lt;author&gt;&lt;firstName&gt;Snjezana&lt;/firstName&gt;&lt;lastName&gt;Dogan&lt;/lastName&gt;&lt;/author&gt;&lt;author&gt;&lt;firstName&gt;George&lt;/firstName&gt;&lt;middleNames&gt;H&lt;/middleNames&gt;&lt;lastName&gt;Rothblat&lt;/lastName&gt;&lt;/author&gt;&lt;author&gt;&lt;firstName&gt;Véronique&lt;/firstName&gt;&lt;lastName&gt;Angeli&lt;/lastName&gt;&lt;/author&gt;&lt;author&gt;&lt;firstName&gt;Frank&lt;/firstName&gt;&lt;lastName&gt;Tacke&lt;/lastName&gt;&lt;/author&gt;&lt;author&gt;&lt;firstName&gt;Gwendalyn&lt;/firstName&gt;&lt;middleNames&gt;J&lt;/middleNames&gt;&lt;lastName&gt;Randolph&lt;/lastName&gt;&lt;/author&gt;&lt;author&gt;&lt;firstName&gt;Edward&lt;/firstName&gt;&lt;middleNames&gt;A&lt;/middleNames&gt;&lt;lastName&gt;Fisher&lt;/lastName&gt;&lt;/author&gt;&lt;/authors&gt;&lt;/publication&gt;&lt;/publications&gt;&lt;cites&gt;&lt;/cites&gt;&lt;/citation&gt;</w:instrText>
      </w:r>
      <w:r w:rsidR="002F59C5" w:rsidRPr="009F547B">
        <w:fldChar w:fldCharType="separate"/>
      </w:r>
      <w:r w:rsidR="0035333E">
        <w:rPr>
          <w:rFonts w:ascii="Calibri" w:hAnsi="Calibri" w:cs="Calibri"/>
          <w:vertAlign w:val="superscript"/>
        </w:rPr>
        <w:t>205,206</w:t>
      </w:r>
      <w:r w:rsidR="002F59C5" w:rsidRPr="009F547B">
        <w:fldChar w:fldCharType="end"/>
      </w:r>
      <w:r w:rsidR="00D65ABF" w:rsidRPr="00256B82">
        <w:t>. In</w:t>
      </w:r>
      <w:r w:rsidR="00C40E53">
        <w:t>deed</w:t>
      </w:r>
      <w:r w:rsidR="00D65ABF" w:rsidRPr="00256B82">
        <w:t>, l</w:t>
      </w:r>
      <w:r w:rsidR="00AB2A75" w:rsidRPr="00256B82">
        <w:t xml:space="preserve">ipid loading </w:t>
      </w:r>
      <w:r w:rsidR="00320825" w:rsidRPr="00256B82">
        <w:t xml:space="preserve">is also seen </w:t>
      </w:r>
      <w:r w:rsidR="0029687D" w:rsidRPr="00256B82">
        <w:t>in monocytes from hypercholesterolaemic</w:t>
      </w:r>
      <w:r w:rsidR="00AB2A75" w:rsidRPr="00256B82">
        <w:t xml:space="preserve"> </w:t>
      </w:r>
      <w:r w:rsidR="0029687D" w:rsidRPr="00256B82">
        <w:rPr>
          <w:i/>
        </w:rPr>
        <w:t>Apoe</w:t>
      </w:r>
      <w:r w:rsidR="00A75CA6">
        <w:rPr>
          <w:i/>
          <w:vertAlign w:val="superscript"/>
        </w:rPr>
        <w:t>–</w:t>
      </w:r>
      <w:r w:rsidR="0029687D" w:rsidRPr="00256B82">
        <w:rPr>
          <w:i/>
          <w:vertAlign w:val="superscript"/>
        </w:rPr>
        <w:t>/</w:t>
      </w:r>
      <w:r w:rsidR="00A75CA6">
        <w:rPr>
          <w:i/>
          <w:vertAlign w:val="superscript"/>
        </w:rPr>
        <w:t>–</w:t>
      </w:r>
      <w:r w:rsidR="0029687D" w:rsidRPr="00256B82">
        <w:t xml:space="preserve"> mic</w:t>
      </w:r>
      <w:r w:rsidR="00AB2A75" w:rsidRPr="00256B82">
        <w:t xml:space="preserve">e </w:t>
      </w:r>
      <w:r w:rsidR="00C10986">
        <w:t>fed</w:t>
      </w:r>
      <w:r w:rsidR="00C10986" w:rsidRPr="00256B82">
        <w:t xml:space="preserve"> </w:t>
      </w:r>
      <w:r w:rsidR="0029687D" w:rsidRPr="00256B82">
        <w:t>a HFD</w:t>
      </w:r>
      <w:r w:rsidR="00DF5DA9" w:rsidRPr="00256B82">
        <w:fldChar w:fldCharType="begin"/>
      </w:r>
      <w:r w:rsidR="0035333E">
        <w:instrText xml:space="preserve"> ADDIN PAPERS2_CITATIONS &lt;citation&gt;&lt;uuid&gt;909B2A3E-3713-4B3C-99B8-A6237A0CA208&lt;/uuid&gt;&lt;priority&gt;150&lt;/priority&gt;&lt;publications&gt;&lt;publication&gt;&lt;uuid&gt;6C632209-A1EC-4690-A265-E4A75F39AFB5&lt;/uuid&gt;&lt;volume&gt;121&lt;/volume&gt;&lt;accepted_date&gt;99201102191200000000222000&lt;/accepted_date&gt;&lt;doi&gt;10.1172/JCI43802&lt;/doi&gt;&lt;startpage&gt;2025&lt;/startpage&gt;&lt;publication_date&gt;99201105001200000000220000&lt;/publication_date&gt;&lt;url&gt;http://eutils.ncbi.nlm.nih.gov/entrez/eutils/elink.fcgi?dbfrom=pubmed&amp;amp;id=21505265&amp;amp;retmode=ref&amp;amp;cmd=prlinks&lt;/url&gt;&lt;type&gt;400&lt;/type&gt;&lt;title&gt;Suppressed monocyte recruitment drives macrophage removal from atherosclerotic plaques of Apoe-/- mice during disease regression.&lt;/title&gt;&lt;publisher&gt;American Society for Clinical Investigation&lt;/publisher&gt;&lt;location&gt;&amp;lt;html&amp;gt;&amp;lt;head&amp;gt;&amp;lt;meta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Home&amp;lt;/a&amp;gt;&amp;lt;/div&amp;gt;&amp;lt;/body&amp;gt;&amp;lt;/html&amp;gt;&lt;/location&gt;&lt;submission_date&gt;99201005231200000000222000&lt;/submission_date&gt;&lt;number&gt;5&lt;/number&gt;&lt;institution&gt;Department of Gene and Cell Medicine and Immunology Institute, Mount Sinai School of Medicine, New York, New York, USA.&lt;/institution&gt;&lt;subtype&gt;400&lt;/subtype&gt;&lt;endpage&gt;2036&lt;/endpage&gt;&lt;bundle&gt;&lt;publication&gt;&lt;publisher&gt;American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Stephane&lt;/firstName&gt;&lt;lastName&gt;Potteaux&lt;/lastName&gt;&lt;/author&gt;&lt;author&gt;&lt;firstName&gt;Emmanuel&lt;/firstName&gt;&lt;middleNames&gt;L&lt;/middleNames&gt;&lt;lastName&gt;Gautier&lt;/lastName&gt;&lt;/author&gt;&lt;author&gt;&lt;firstName&gt;Susan&lt;/firstName&gt;&lt;middleNames&gt;B&lt;/middleNames&gt;&lt;lastName&gt;Hutchison&lt;/lastName&gt;&lt;/author&gt;&lt;author&gt;&lt;nonDroppingParticle&gt;van&lt;/nonDroppingParticle&gt;&lt;firstName&gt;Nico&lt;/firstName&gt;&lt;lastName&gt;Rooijen&lt;/lastName&gt;&lt;/author&gt;&lt;author&gt;&lt;firstName&gt;Daniel&lt;/firstName&gt;&lt;middleNames&gt;J&lt;/middleNames&gt;&lt;lastName&gt;Rader&lt;/lastName&gt;&lt;/author&gt;&lt;author&gt;&lt;firstName&gt;Michael&lt;/firstName&gt;&lt;middleNames&gt;J&lt;/middleNames&gt;&lt;lastName&gt;Thomas&lt;/lastName&gt;&lt;/author&gt;&lt;author&gt;&lt;firstName&gt;Mary&lt;/firstName&gt;&lt;middleNames&gt;G&lt;/middleNames&gt;&lt;lastName&gt;Sorci-Thomas&lt;/lastName&gt;&lt;/author&gt;&lt;author&gt;&lt;firstName&gt;Gwendalyn&lt;/firstName&gt;&lt;middleNames&gt;J&lt;/middleNames&gt;&lt;lastName&gt;Randolph&lt;/lastName&gt;&lt;/author&gt;&lt;/authors&gt;&lt;/publication&gt;&lt;publication&gt;&lt;publication_date&gt;99201510301200000000222000&lt;/publication_date&gt;&lt;startpage&gt;1501077&lt;/startpage&gt;&lt;doi&gt;10.4049/jimmunol.1501077&lt;/doi&gt;&lt;institution&gt;Department of Biomedical Engineering, University of California, Davis, Davis, CA 95616;&lt;/institution&gt;&lt;title&gt;CD11c/CD18 Signals Very Late Antigen-4 Activation To Initiate Foamy Monocyte Recruitment during the Onset of Hypercholesterolemia.&lt;/title&gt;&lt;uuid&gt;8A9C8C76-B60B-41A8-BE46-29D3E10D050B&lt;/uuid&gt;&lt;subtype&gt;400&lt;/subtype&gt;&lt;publisher&gt;American Association of Immunologists&lt;/publisher&gt;&lt;type&gt;400&lt;/type&gt;&lt;citekey&gt;Foster:2015cz&lt;/citekey&gt;&lt;url&gt;http://www.jimmunol.org/cgi/doi/10.4049/jimmunol.1501077&lt;/url&gt;&lt;bundle&gt;&lt;publication&gt;&lt;title&gt;Journal of immunology (Baltimore, Md. : 1950)&lt;/title&gt;&lt;type&gt;-100&lt;/type&gt;&lt;subtype&gt;-100&lt;/subtype&gt;&lt;uuid&gt;B73DFB7E-050C-47E7-B427-28135D3BE3D1&lt;/uuid&gt;&lt;/publication&gt;&lt;/bundle&gt;&lt;authors&gt;&lt;author&gt;&lt;firstName&gt;Greg&lt;/firstName&gt;&lt;middleNames&gt;A&lt;/middleNames&gt;&lt;lastName&gt;Foster&lt;/lastName&gt;&lt;/author&gt;&lt;author&gt;&lt;firstName&gt;Lu&lt;/firstName&gt;&lt;lastName&gt;Xu&lt;/lastName&gt;&lt;/author&gt;&lt;author&gt;&lt;firstName&gt;Alagu&lt;/firstName&gt;&lt;middleNames&gt;A&lt;/middleNames&gt;&lt;lastName&gt;Chidambaram&lt;/lastName&gt;&lt;/author&gt;&lt;author&gt;&lt;firstName&gt;Stephanie&lt;/firstName&gt;&lt;middleNames&gt;R&lt;/middleNames&gt;&lt;lastName&gt;Soderberg&lt;/lastName&gt;&lt;/author&gt;&lt;author&gt;&lt;firstName&gt;Ehrin&lt;/firstName&gt;&lt;middleNames&gt;J&lt;/middleNames&gt;&lt;lastName&gt;Armstrong&lt;/lastName&gt;&lt;/author&gt;&lt;author&gt;&lt;firstName&gt;Huaizhu&lt;/firstName&gt;&lt;lastName&gt;Wu&lt;/lastName&gt;&lt;/author&gt;&lt;author&gt;&lt;firstName&gt;Scott&lt;/firstName&gt;&lt;middleNames&gt;I&lt;/middleNames&gt;&lt;lastName&gt;Simon&lt;/lastName&gt;&lt;/author&gt;&lt;/authors&gt;&lt;/publication&gt;&lt;/publications&gt;&lt;cites&gt;&lt;/cites&gt;&lt;/citation&gt;</w:instrText>
      </w:r>
      <w:r w:rsidR="00DF5DA9" w:rsidRPr="00256B82">
        <w:fldChar w:fldCharType="separate"/>
      </w:r>
      <w:r w:rsidR="0035333E">
        <w:rPr>
          <w:rFonts w:ascii="Calibri" w:hAnsi="Calibri" w:cs="Calibri"/>
          <w:vertAlign w:val="superscript"/>
        </w:rPr>
        <w:t>87,157</w:t>
      </w:r>
      <w:r w:rsidR="00DF5DA9" w:rsidRPr="00256B82">
        <w:fldChar w:fldCharType="end"/>
      </w:r>
      <w:r w:rsidR="00C10986">
        <w:t xml:space="preserve">. These lipid-loaded monocytes </w:t>
      </w:r>
      <w:r w:rsidR="00320825" w:rsidRPr="00256B82">
        <w:t xml:space="preserve">show an activated phenotype with </w:t>
      </w:r>
      <w:r w:rsidR="00C10986">
        <w:t>increased expression of</w:t>
      </w:r>
      <w:r w:rsidR="00320825" w:rsidRPr="00256B82">
        <w:t xml:space="preserve"> CD11c</w:t>
      </w:r>
      <w:r w:rsidR="00225F72">
        <w:t xml:space="preserve"> </w:t>
      </w:r>
      <w:r w:rsidR="00C10986">
        <w:t>in</w:t>
      </w:r>
      <w:r w:rsidR="00320825" w:rsidRPr="00256B82">
        <w:t xml:space="preserve"> lipid rafts in the cellular membrane</w:t>
      </w:r>
      <w:r w:rsidR="008A0D53" w:rsidRPr="00256B82">
        <w:fldChar w:fldCharType="begin"/>
      </w:r>
      <w:r w:rsidR="0035333E">
        <w:instrText xml:space="preserve"> ADDIN PAPERS2_CITATIONS &lt;citation&gt;&lt;uuid&gt;1BDE0DA8-231C-4EC6-8667-ADA6C6FABC74&lt;/uuid&gt;&lt;priority&gt;0&lt;/priority&gt;&lt;publications&gt;&lt;publication&gt;&lt;publication_date&gt;99201510301200000000222000&lt;/publication_date&gt;&lt;startpage&gt;1501077&lt;/startpage&gt;&lt;doi&gt;10.4049/jimmunol.1501077&lt;/doi&gt;&lt;institution&gt;Department of Biomedical Engineering, University of California, Davis, Davis, CA 95616;&lt;/institution&gt;&lt;title&gt;CD11c/CD18 Signals Very Late Antigen-4 Activation To Initiate Foamy Monocyte Recruitment during the Onset of Hypercholesterolemia.&lt;/title&gt;&lt;uuid&gt;8A9C8C76-B60B-41A8-BE46-29D3E10D050B&lt;/uuid&gt;&lt;subtype&gt;400&lt;/subtype&gt;&lt;publisher&gt;American Association of Immunologists&lt;/publisher&gt;&lt;type&gt;400&lt;/type&gt;&lt;citekey&gt;Foster:2015cz&lt;/citekey&gt;&lt;url&gt;http://www.jimmunol.org/cgi/doi/10.4049/jimmunol.1501077&lt;/url&gt;&lt;bundle&gt;&lt;publication&gt;&lt;title&gt;Journal of immunology (Baltimore, Md. : 1950)&lt;/title&gt;&lt;type&gt;-100&lt;/type&gt;&lt;subtype&gt;-100&lt;/subtype&gt;&lt;uuid&gt;B73DFB7E-050C-47E7-B427-28135D3BE3D1&lt;/uuid&gt;&lt;/publication&gt;&lt;/bundle&gt;&lt;authors&gt;&lt;author&gt;&lt;firstName&gt;Greg&lt;/firstName&gt;&lt;middleNames&gt;A&lt;/middleNames&gt;&lt;lastName&gt;Foster&lt;/lastName&gt;&lt;/author&gt;&lt;author&gt;&lt;firstName&gt;Lu&lt;/firstName&gt;&lt;lastName&gt;Xu&lt;/lastName&gt;&lt;/author&gt;&lt;author&gt;&lt;firstName&gt;Alagu&lt;/firstName&gt;&lt;middleNames&gt;A&lt;/middleNames&gt;&lt;lastName&gt;Chidambaram&lt;/lastName&gt;&lt;/author&gt;&lt;author&gt;&lt;firstName&gt;Stephanie&lt;/firstName&gt;&lt;middleNames&gt;R&lt;/middleNames&gt;&lt;lastName&gt;Soderberg&lt;/lastName&gt;&lt;/author&gt;&lt;author&gt;&lt;firstName&gt;Ehrin&lt;/firstName&gt;&lt;middleNames&gt;J&lt;/middleNames&gt;&lt;lastName&gt;Armstrong&lt;/lastName&gt;&lt;/author&gt;&lt;author&gt;&lt;firstName&gt;Huaizhu&lt;/firstName&gt;&lt;lastName&gt;Wu&lt;/lastName&gt;&lt;/author&gt;&lt;author&gt;&lt;firstName&gt;Scott&lt;/firstName&gt;&lt;middleNames&gt;I&lt;/middleNames&gt;&lt;lastName&gt;Simon&lt;/lastName&gt;&lt;/author&gt;&lt;/authors&gt;&lt;/publication&gt;&lt;/publications&gt;&lt;cites&gt;&lt;/cites&gt;&lt;/citation&gt;</w:instrText>
      </w:r>
      <w:r w:rsidR="008A0D53" w:rsidRPr="00256B82">
        <w:fldChar w:fldCharType="separate"/>
      </w:r>
      <w:r w:rsidR="0035333E">
        <w:rPr>
          <w:rFonts w:ascii="Calibri" w:hAnsi="Calibri" w:cs="Calibri"/>
          <w:vertAlign w:val="superscript"/>
        </w:rPr>
        <w:t>157</w:t>
      </w:r>
      <w:r w:rsidR="008A0D53" w:rsidRPr="00256B82">
        <w:fldChar w:fldCharType="end"/>
      </w:r>
      <w:r w:rsidR="00320825" w:rsidRPr="00256B82">
        <w:t>.</w:t>
      </w:r>
      <w:r w:rsidR="00747F2A" w:rsidRPr="00256B82">
        <w:t xml:space="preserve"> </w:t>
      </w:r>
      <w:r w:rsidR="009E0049">
        <w:t xml:space="preserve">These findings are </w:t>
      </w:r>
      <w:r w:rsidR="004C5D54" w:rsidRPr="00256B82">
        <w:t>support</w:t>
      </w:r>
      <w:r w:rsidR="009E0049">
        <w:t>ed by studies in</w:t>
      </w:r>
      <w:r w:rsidR="00747F2A" w:rsidRPr="00256B82">
        <w:t xml:space="preserve"> </w:t>
      </w:r>
      <w:r w:rsidR="00E210C6" w:rsidRPr="00256B82">
        <w:t xml:space="preserve">human </w:t>
      </w:r>
      <w:r w:rsidR="00747F2A" w:rsidRPr="00256B82">
        <w:t xml:space="preserve">monocytes </w:t>
      </w:r>
      <w:r w:rsidR="00A75CA6">
        <w:rPr>
          <w:rFonts w:ascii="Calibri" w:hAnsi="Calibri"/>
        </w:rPr>
        <w:t>—</w:t>
      </w:r>
      <w:r w:rsidR="004C5D54" w:rsidRPr="00256B82">
        <w:t xml:space="preserve"> </w:t>
      </w:r>
      <w:r w:rsidR="00747F2A" w:rsidRPr="00256B82">
        <w:t>in particular the</w:t>
      </w:r>
      <w:r w:rsidR="004C5D54" w:rsidRPr="00256B82">
        <w:t xml:space="preserve"> classical</w:t>
      </w:r>
      <w:r w:rsidR="00747F2A" w:rsidRPr="00256B82">
        <w:t xml:space="preserve"> </w:t>
      </w:r>
      <w:r w:rsidR="009E0049">
        <w:t>CD14</w:t>
      </w:r>
      <w:r w:rsidR="009E0049" w:rsidRPr="009E0049">
        <w:rPr>
          <w:vertAlign w:val="superscript"/>
        </w:rPr>
        <w:t>high</w:t>
      </w:r>
      <w:r w:rsidR="00747F2A" w:rsidRPr="00256B82">
        <w:t>CD16</w:t>
      </w:r>
      <w:r w:rsidR="00747F2A" w:rsidRPr="00256B82">
        <w:rPr>
          <w:vertAlign w:val="superscript"/>
        </w:rPr>
        <w:t>low</w:t>
      </w:r>
      <w:r w:rsidR="00747F2A" w:rsidRPr="00256B82">
        <w:t xml:space="preserve"> subset </w:t>
      </w:r>
      <w:r w:rsidR="00A75CA6">
        <w:rPr>
          <w:rFonts w:ascii="Calibri" w:hAnsi="Calibri"/>
        </w:rPr>
        <w:t>—</w:t>
      </w:r>
      <w:r w:rsidR="004C5D54" w:rsidRPr="00256B82">
        <w:t xml:space="preserve"> </w:t>
      </w:r>
      <w:r w:rsidR="00747F2A" w:rsidRPr="00256B82">
        <w:t>show</w:t>
      </w:r>
      <w:r w:rsidR="009E0049">
        <w:t>i</w:t>
      </w:r>
      <w:r w:rsidR="00747F2A" w:rsidRPr="00256B82">
        <w:t>n</w:t>
      </w:r>
      <w:r w:rsidR="009E0049">
        <w:t>g</w:t>
      </w:r>
      <w:r w:rsidR="00747F2A" w:rsidRPr="00256B82">
        <w:t xml:space="preserve"> </w:t>
      </w:r>
      <w:r w:rsidR="009E0049">
        <w:t>an</w:t>
      </w:r>
      <w:r w:rsidR="009E0049" w:rsidRPr="00256B82">
        <w:t xml:space="preserve"> </w:t>
      </w:r>
      <w:r w:rsidR="00747F2A" w:rsidRPr="00256B82">
        <w:t xml:space="preserve">increase </w:t>
      </w:r>
      <w:r w:rsidR="009E0049">
        <w:t xml:space="preserve">in </w:t>
      </w:r>
      <w:r w:rsidR="00747F2A" w:rsidRPr="00256B82">
        <w:t>membrane cholesterol content in response to LDL</w:t>
      </w:r>
      <w:r w:rsidR="009E0049">
        <w:t>,</w:t>
      </w:r>
      <w:r w:rsidR="00747F2A" w:rsidRPr="00256B82">
        <w:t xml:space="preserve"> but </w:t>
      </w:r>
      <w:r w:rsidR="00313700" w:rsidRPr="00256B82">
        <w:t>more so</w:t>
      </w:r>
      <w:r w:rsidR="00747F2A" w:rsidRPr="00256B82">
        <w:t xml:space="preserve"> following </w:t>
      </w:r>
      <w:r w:rsidR="009E0049" w:rsidRPr="00256B82">
        <w:t>incubation</w:t>
      </w:r>
      <w:r w:rsidR="009E0049">
        <w:t xml:space="preserve"> with</w:t>
      </w:r>
      <w:r w:rsidR="009E0049" w:rsidRPr="00256B82">
        <w:t xml:space="preserve"> </w:t>
      </w:r>
      <w:r w:rsidR="00747F2A" w:rsidRPr="00256B82">
        <w:t xml:space="preserve">VLDL </w:t>
      </w:r>
      <w:r w:rsidR="00747F2A" w:rsidRPr="00256B82">
        <w:rPr>
          <w:i/>
        </w:rPr>
        <w:t>in vitro</w:t>
      </w:r>
      <w:r w:rsidR="00225F72" w:rsidRPr="00256B82">
        <w:fldChar w:fldCharType="begin"/>
      </w:r>
      <w:r w:rsidR="0035333E">
        <w:instrText xml:space="preserve"> ADDIN PAPERS2_CITATIONS &lt;citation&gt;&lt;uuid&gt;36F2F626-2F17-471C-84CE-4E799D2A0A24&lt;/uuid&gt;&lt;priority&gt;0&lt;/priority&gt;&lt;publications&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s&gt;&lt;cites&gt;&lt;/cites&gt;&lt;/citation&gt;</w:instrText>
      </w:r>
      <w:r w:rsidR="00225F72" w:rsidRPr="00256B82">
        <w:fldChar w:fldCharType="separate"/>
      </w:r>
      <w:r w:rsidR="00E86477">
        <w:rPr>
          <w:rFonts w:ascii="Calibri" w:hAnsi="Calibri" w:cs="Calibri"/>
          <w:vertAlign w:val="superscript"/>
        </w:rPr>
        <w:t>65</w:t>
      </w:r>
      <w:r w:rsidR="00225F72" w:rsidRPr="00256B82">
        <w:fldChar w:fldCharType="end"/>
      </w:r>
      <w:r w:rsidR="00747F2A" w:rsidRPr="00256B82">
        <w:t xml:space="preserve">, echoing the concept that </w:t>
      </w:r>
      <w:r w:rsidR="00537053" w:rsidRPr="00256B82">
        <w:t>dyslipidaemic</w:t>
      </w:r>
      <w:r w:rsidR="00747F2A" w:rsidRPr="00256B82">
        <w:t xml:space="preserve"> conditions </w:t>
      </w:r>
      <w:r w:rsidR="009E0049">
        <w:t>can</w:t>
      </w:r>
      <w:r w:rsidR="0028546B" w:rsidRPr="00256B82">
        <w:t xml:space="preserve"> </w:t>
      </w:r>
      <w:r w:rsidR="00747F2A" w:rsidRPr="00256B82">
        <w:t xml:space="preserve">alter monocyte </w:t>
      </w:r>
      <w:r w:rsidR="000F3058" w:rsidRPr="00256B82">
        <w:t>biology</w:t>
      </w:r>
      <w:r w:rsidR="00747F2A" w:rsidRPr="00256B82">
        <w:t>.</w:t>
      </w:r>
      <w:r w:rsidR="000F3058" w:rsidRPr="00256B82">
        <w:t xml:space="preserve"> </w:t>
      </w:r>
      <w:r w:rsidR="00277B3B" w:rsidRPr="00256B82">
        <w:t>W</w:t>
      </w:r>
      <w:r w:rsidR="000F3058" w:rsidRPr="00256B82">
        <w:t xml:space="preserve">hether lipid loading </w:t>
      </w:r>
      <w:r w:rsidR="000F3058" w:rsidRPr="00256B82">
        <w:lastRenderedPageBreak/>
        <w:t xml:space="preserve">of monocytes during </w:t>
      </w:r>
      <w:r w:rsidR="00A75CA6">
        <w:t>HFD</w:t>
      </w:r>
      <w:r w:rsidR="000F3058" w:rsidRPr="00256B82">
        <w:t xml:space="preserve"> leads to a</w:t>
      </w:r>
      <w:r w:rsidR="008C45E9" w:rsidRPr="00256B82">
        <w:t>n exclusive</w:t>
      </w:r>
      <w:r w:rsidR="000F3058" w:rsidRPr="00256B82">
        <w:t xml:space="preserve"> proinflammatory p</w:t>
      </w:r>
      <w:r w:rsidR="008C45E9" w:rsidRPr="00256B82">
        <w:t xml:space="preserve">henotype is a matter of </w:t>
      </w:r>
      <w:r w:rsidR="009E15F2" w:rsidRPr="00256B82">
        <w:t>debate</w:t>
      </w:r>
      <w:r w:rsidR="00D70044" w:rsidRPr="00256B82">
        <w:t xml:space="preserve">. </w:t>
      </w:r>
      <w:r w:rsidR="009E0049">
        <w:t>Nevertheless</w:t>
      </w:r>
      <w:r w:rsidR="009E0049" w:rsidRPr="00256B82">
        <w:t xml:space="preserve">, </w:t>
      </w:r>
      <w:r w:rsidR="009E0049">
        <w:t>the</w:t>
      </w:r>
      <w:r w:rsidR="009E0049" w:rsidRPr="00256B82">
        <w:t xml:space="preserve"> evidence</w:t>
      </w:r>
      <w:r w:rsidR="009E0049">
        <w:t xml:space="preserve"> indicates</w:t>
      </w:r>
      <w:r w:rsidR="009E0049" w:rsidRPr="00256B82">
        <w:t xml:space="preserve"> that lipids </w:t>
      </w:r>
      <w:r w:rsidR="009E0049">
        <w:t>do</w:t>
      </w:r>
      <w:r w:rsidR="009E0049" w:rsidRPr="00256B82">
        <w:t xml:space="preserve"> alter monocyte behaviour. </w:t>
      </w:r>
      <w:r w:rsidR="00D70044" w:rsidRPr="00256B82">
        <w:t>In</w:t>
      </w:r>
      <w:r w:rsidR="0039377E">
        <w:t>deed,</w:t>
      </w:r>
      <w:r w:rsidR="00D70044" w:rsidRPr="00256B82">
        <w:t xml:space="preserve"> lipoproteins</w:t>
      </w:r>
      <w:r w:rsidR="009E0049">
        <w:t xml:space="preserve"> </w:t>
      </w:r>
      <w:r w:rsidR="0039377E">
        <w:t>(</w:t>
      </w:r>
      <w:r w:rsidR="00D70044" w:rsidRPr="00256B82">
        <w:t>particularly TGRL</w:t>
      </w:r>
      <w:r w:rsidR="0039377E">
        <w:t>)</w:t>
      </w:r>
      <w:r w:rsidR="00D70044" w:rsidRPr="00256B82">
        <w:t xml:space="preserve"> are thought to inhibit monocyte </w:t>
      </w:r>
      <w:r w:rsidR="009E0049">
        <w:t>response</w:t>
      </w:r>
      <w:r w:rsidR="009E0049" w:rsidRPr="00256B82">
        <w:t xml:space="preserve"> </w:t>
      </w:r>
      <w:r w:rsidR="00D70044" w:rsidRPr="00256B82">
        <w:t xml:space="preserve">to endotoxins </w:t>
      </w:r>
      <w:r w:rsidR="009E0049">
        <w:t>by</w:t>
      </w:r>
      <w:r w:rsidR="009E0049" w:rsidRPr="00256B82">
        <w:t xml:space="preserve"> </w:t>
      </w:r>
      <w:r w:rsidR="00D70044" w:rsidRPr="00256B82">
        <w:t>scavenging LPS</w:t>
      </w:r>
      <w:r w:rsidR="00683730" w:rsidRPr="00256B82">
        <w:fldChar w:fldCharType="begin"/>
      </w:r>
      <w:r w:rsidR="0035333E">
        <w:instrText xml:space="preserve"> ADDIN PAPERS2_CITATIONS &lt;citation&gt;&lt;uuid&gt;9D39B26B-73BF-4BEF-A243-731CC920416C&lt;/uuid&gt;&lt;priority&gt;0&lt;/priority&gt;&lt;publications&gt;&lt;publication&gt;&lt;uuid&gt;695D06B1-4E10-40DF-B63E-D1C925AF32CB&lt;/uuid&gt;&lt;volume&gt;41 Suppl 7&lt;/volume&gt;&lt;doi&gt;10.1086/432005&lt;/doi&gt;&lt;startpage&gt;S498&lt;/startpage&gt;&lt;publication_date&gt;99200511151200000000222000&lt;/publication_date&gt;&lt;url&gt;http://cid.oxfordjournals.org/lookup/doi/10.1086/432005&lt;/url&gt;&lt;type&gt;400&lt;/type&gt;&lt;title&gt;Triglyceride-rich lipoproteins as agents of innate immunity.&lt;/title&gt;&lt;publisher&gt;Oxford University Press&lt;/publisher&gt;&lt;institution&gt;Department of Surgery, University of California, San Francisco, CA 94143-0104, USA.&lt;/institution&gt;&lt;number&gt;Supplement 7&lt;/number&gt;&lt;subtype&gt;400&lt;/subtype&gt;&lt;endpage&gt;503&lt;/endpage&gt;&lt;bundle&gt;&lt;publication&gt;&lt;title&gt;Clinical infectious diseases : an official publication of the Infectious Diseases Society of America&lt;/title&gt;&lt;type&gt;-100&lt;/type&gt;&lt;subtype&gt;-100&lt;/subtype&gt;&lt;uuid&gt;FEA901CA-22F7-41A7-8B6E-3E11715E7284&lt;/uuid&gt;&lt;/publication&gt;&lt;/bundle&gt;&lt;authors&gt;&lt;author&gt;&lt;firstName&gt;Anthony&lt;/firstName&gt;&lt;middleNames&gt;M&lt;/middleNames&gt;&lt;lastName&gt;Barcia&lt;/lastName&gt;&lt;/author&gt;&lt;author&gt;&lt;firstName&gt;Hobart&lt;/firstName&gt;&lt;middleNames&gt;W&lt;/middleNames&gt;&lt;lastName&gt;Harris&lt;/lastName&gt;&lt;/author&gt;&lt;/authors&gt;&lt;/publication&gt;&lt;/publications&gt;&lt;cites&gt;&lt;/cites&gt;&lt;/citation&gt;</w:instrText>
      </w:r>
      <w:r w:rsidR="00683730" w:rsidRPr="00256B82">
        <w:fldChar w:fldCharType="separate"/>
      </w:r>
      <w:r w:rsidR="00E86477">
        <w:rPr>
          <w:rFonts w:ascii="Calibri" w:hAnsi="Calibri" w:cs="Calibri"/>
          <w:vertAlign w:val="superscript"/>
        </w:rPr>
        <w:t>207</w:t>
      </w:r>
      <w:r w:rsidR="00683730" w:rsidRPr="00256B82">
        <w:fldChar w:fldCharType="end"/>
      </w:r>
      <w:r w:rsidR="00D70044" w:rsidRPr="00256B82">
        <w:t xml:space="preserve">. </w:t>
      </w:r>
    </w:p>
    <w:p w14:paraId="1A58C699" w14:textId="77F6694A" w:rsidR="00234EC4" w:rsidRPr="00256B82" w:rsidRDefault="00641CCB" w:rsidP="00C971B2">
      <w:pPr>
        <w:spacing w:before="120" w:after="120" w:line="360" w:lineRule="auto"/>
        <w:jc w:val="left"/>
      </w:pPr>
      <w:r>
        <w:t xml:space="preserve">Similar to mouse monocytes </w:t>
      </w:r>
      <w:r w:rsidRPr="00641CCB">
        <w:rPr>
          <w:i/>
        </w:rPr>
        <w:t>in vivo</w:t>
      </w:r>
      <w:r>
        <w:t xml:space="preserve">, </w:t>
      </w:r>
      <w:r w:rsidR="00EC584C" w:rsidRPr="00256B82">
        <w:t xml:space="preserve">human </w:t>
      </w:r>
      <w:r w:rsidR="00B6080D" w:rsidRPr="00256B82">
        <w:t xml:space="preserve">monocytes of both subsets accumulate neutral lipid </w:t>
      </w:r>
      <w:r w:rsidRPr="00256B82">
        <w:rPr>
          <w:i/>
        </w:rPr>
        <w:t>in vitro</w:t>
      </w:r>
      <w:r>
        <w:rPr>
          <w:i/>
        </w:rPr>
        <w:t xml:space="preserve"> </w:t>
      </w:r>
      <w:r w:rsidR="00B6080D" w:rsidRPr="00256B82">
        <w:t>in response to incubation with VLDL (and peculiarly LDL)</w:t>
      </w:r>
      <w:r w:rsidR="00D4042E" w:rsidRPr="00256B82">
        <w:fldChar w:fldCharType="begin"/>
      </w:r>
      <w:r w:rsidR="0035333E">
        <w:instrText xml:space="preserve"> ADDIN PAPERS2_CITATIONS &lt;citation&gt;&lt;uuid&gt;9343ED9A-CC26-4A21-9F45-B945EC0210A5&lt;/uuid&gt;&lt;priority&gt;154&lt;/priority&gt;&lt;publications&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gt;&lt;publication_date&gt;99201300001200000000200000&lt;/publication_date&gt;&lt;doi&gt;10.1073/pnas.1300651110/-/DCSupplemental&lt;/doi&gt;&lt;title&gt;On-chip phenotypic analysis of inflammatory monocytes in atherogenesis and myocardial infarction&lt;/title&gt;&lt;uuid&gt;9440723B-32A5-4F6A-AAF3-E648BCC9D137&lt;/uuid&gt;&lt;subtype&gt;420&lt;/subtype&gt;&lt;type&gt;400&lt;/type&gt;&lt;url&gt;http://www.pnas.org/content/110/34/13944.short&lt;/url&gt;&lt;bundle&gt;&lt;publication&gt;&lt;title&gt;Proceedings of the …&lt;/title&gt;&lt;type&gt;-200&lt;/type&gt;&lt;subtype&gt;-200&lt;/subtype&gt;&lt;uuid&gt;2DB79C63-6328-44E1-AAE1-1CDCD7A36318&lt;/uuid&gt;&lt;/publication&gt;&lt;/bundle&gt;&lt;authors&gt;&lt;author&gt;&lt;firstName&gt;G&lt;/firstName&gt;&lt;middleNames&gt;A&lt;/middleNames&gt;&lt;lastName&gt;Foster&lt;/lastName&gt;&lt;/author&gt;&lt;author&gt;&lt;firstName&gt;R&lt;/firstName&gt;&lt;middleNames&gt;Michael&lt;/middleNames&gt;&lt;lastName&gt;Gower&lt;/lastName&gt;&lt;/author&gt;&lt;author&gt;&lt;firstName&gt;K&lt;/firstName&gt;&lt;middleNames&gt;L&lt;/middleNames&gt;&lt;lastName&gt;Stanhope&lt;/lastName&gt;&lt;/author&gt;&lt;/authors&gt;&lt;/publication&gt;&lt;publication&gt;&lt;uuid&gt;C1445A98-E332-4ED1-9F48-FE2DB1AE21B9&lt;/uuid&gt;&lt;volume&gt;184&lt;/volume&gt;&lt;doi&gt;10.4049/jimmunol.0903475&lt;/doi&gt;&lt;startpage&gt;3927&lt;/startpage&gt;&lt;publication_date&gt;99201004011200000000222000&lt;/publication_date&gt;&lt;url&gt;http://www.jimmunol.org/cgi/doi/10.4049/jimmunol.0903475&lt;/url&gt;&lt;type&gt;400&lt;/type&gt;&lt;title&gt;Fatty acids from very low-density lipoprotein lipolysis products induce lipid droplet accumulation in human monocytes.&lt;/title&gt;&lt;publisher&gt;American Association of Immunologists&lt;/publisher&gt;&lt;institution&gt;Division of Endocrinology, Department of Internal Medicine, University of California, Davis, Davis, CA 95616, USA.&lt;/institution&gt;&lt;number&gt;7&lt;/number&gt;&lt;subtype&gt;400&lt;/subtype&gt;&lt;endpage&gt;3936&lt;/endpage&gt;&lt;bundle&gt;&lt;publication&gt;&lt;title&gt;Journal of immunology (Baltimore, Md. : 1950)&lt;/title&gt;&lt;type&gt;-100&lt;/type&gt;&lt;subtype&gt;-100&lt;/subtype&gt;&lt;uuid&gt;B73DFB7E-050C-47E7-B427-28135D3BE3D1&lt;/uuid&gt;&lt;/publication&gt;&lt;/bundle&gt;&lt;authors&gt;&lt;author&gt;&lt;lastName&gt;Hartigh&lt;/lastName&gt;&lt;firstName&gt;Laura&lt;/firstName&gt;&lt;middleNames&gt;J&lt;/middleNames&gt;&lt;droppingParticle&gt;den&lt;/droppingParticle&gt;&lt;/author&gt;&lt;author&gt;&lt;firstName&gt;Jaime&lt;/firstName&gt;&lt;middleNames&gt;E&lt;/middleNames&gt;&lt;lastName&gt;Connolly-Rohrbach&lt;/lastName&gt;&lt;/author&gt;&lt;author&gt;&lt;firstName&gt;Samantha&lt;/firstName&gt;&lt;lastName&gt;Fore&lt;/lastName&gt;&lt;/author&gt;&lt;author&gt;&lt;firstName&gt;Thomas&lt;/firstName&gt;&lt;middleNames&gt;R&lt;/middleNames&gt;&lt;lastName&gt;Huser&lt;/lastName&gt;&lt;/author&gt;&lt;author&gt;&lt;firstName&gt;John&lt;/firstName&gt;&lt;middleNames&gt;C&lt;/middleNames&gt;&lt;lastName&gt;Rutledge&lt;/lastName&gt;&lt;/author&gt;&lt;/authors&gt;&lt;/publication&gt;&lt;publication&gt;&lt;publication_date&gt;99201608301200000000222000&lt;/publication_date&gt;&lt;startpage&gt;jc20162732&lt;/startpage&gt;&lt;doi&gt;10.1210/jc.2016-2732&lt;/doi&gt;&lt;institution&gt;Interdepartmental Program in Translational Biology and Molecular Medicine, Baylor College of Medicine, Houston, TX;&lt;/institution&gt;&lt;title&gt;Postprandial monocyte activation in individuals with metabolic syndrome.&lt;/title&gt;&lt;uuid&gt;DE8D2E35-265D-4C11-B23D-79D82D63AA9E&lt;/uuid&gt;&lt;subtype&gt;400&lt;/subtype&gt;&lt;type&gt;400&lt;/type&gt;&lt;citekey&gt;Khan:2016id&lt;/citekey&gt;&lt;url&gt;http://press.endocrine.org/doi/10.1210/jc.2016-2732&lt;/url&gt;&lt;bundle&gt;&lt;publication&gt;&lt;publisher&gt;Oxford University Press&lt;/publisher&gt;&lt;title&gt;The Journal of clinical endocrinology and metabolism&lt;/title&gt;&lt;type&gt;-100&lt;/type&gt;&lt;subtype&gt;-100&lt;/subtype&gt;&lt;uuid&gt;68C86848-6174-44EC-BB62-2329AE6018F3&lt;/uuid&gt;&lt;/publication&gt;&lt;/bundle&gt;&lt;authors&gt;&lt;author&gt;&lt;firstName&gt;Ilvira&lt;/firstName&gt;&lt;middleNames&gt;M&lt;/middleNames&gt;&lt;lastName&gt;Khan&lt;/lastName&gt;&lt;/author&gt;&lt;author&gt;&lt;firstName&gt;Yashashwi&lt;/firstName&gt;&lt;lastName&gt;Pokharel&lt;/lastName&gt;&lt;/author&gt;&lt;author&gt;&lt;firstName&gt;Razvan&lt;/firstName&gt;&lt;middleNames&gt;T&lt;/middleNames&gt;&lt;lastName&gt;Dadu&lt;/lastName&gt;&lt;/author&gt;&lt;author&gt;&lt;firstName&gt;Dorothy&lt;/firstName&gt;&lt;middleNames&gt;E&lt;/middleNames&gt;&lt;lastName&gt;Lewis&lt;/lastName&gt;&lt;/author&gt;&lt;author&gt;&lt;firstName&gt;Ron&lt;/firstName&gt;&lt;middleNames&gt;C&lt;/middleNames&gt;&lt;lastName&gt;Hoogeveen&lt;/lastName&gt;&lt;/author&gt;&lt;author&gt;&lt;firstName&gt;Huaizhu&lt;/firstName&gt;&lt;lastName&gt;Wu&lt;/lastName&gt;&lt;/author&gt;&lt;author&gt;&lt;firstName&gt;Christie&lt;/firstName&gt;&lt;middleNames&gt;M&lt;/middleNames&gt;&lt;lastName&gt;Ballantyne&lt;/lastName&gt;&lt;/author&gt;&lt;/authors&gt;&lt;/publication&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s&gt;&lt;cites&gt;&lt;/cites&gt;&lt;/citation&gt;</w:instrText>
      </w:r>
      <w:r w:rsidR="00D4042E" w:rsidRPr="00256B82">
        <w:fldChar w:fldCharType="separate"/>
      </w:r>
      <w:r w:rsidR="0035333E">
        <w:rPr>
          <w:rFonts w:ascii="Calibri" w:hAnsi="Calibri" w:cs="Calibri"/>
          <w:vertAlign w:val="superscript"/>
        </w:rPr>
        <w:t>65,151,152,154,156</w:t>
      </w:r>
      <w:r w:rsidR="00D4042E" w:rsidRPr="00256B82">
        <w:fldChar w:fldCharType="end"/>
      </w:r>
      <w:r w:rsidR="00B6080D" w:rsidRPr="00256B82">
        <w:t xml:space="preserve">. </w:t>
      </w:r>
      <w:r w:rsidR="00B24432">
        <w:t xml:space="preserve">The accumulation of neutral lipid </w:t>
      </w:r>
      <w:r w:rsidR="00EC7AF5">
        <w:t>is associated with</w:t>
      </w:r>
      <w:r w:rsidR="00B6080D" w:rsidRPr="00256B82">
        <w:t xml:space="preserve"> an</w:t>
      </w:r>
      <w:r w:rsidR="00234EC4" w:rsidRPr="00256B82">
        <w:t xml:space="preserve"> impairment in chemotaxis and chemokinesis</w:t>
      </w:r>
      <w:r w:rsidR="00B24432">
        <w:t xml:space="preserve"> in </w:t>
      </w:r>
      <w:r w:rsidR="00B24432" w:rsidRPr="00B24432">
        <w:rPr>
          <w:i/>
        </w:rPr>
        <w:t>in vitro</w:t>
      </w:r>
      <w:r w:rsidR="00B24432">
        <w:t xml:space="preserve"> assays</w:t>
      </w:r>
      <w:r w:rsidR="00234EC4" w:rsidRPr="00256B82">
        <w:t>,</w:t>
      </w:r>
      <w:r w:rsidR="001E4CD9" w:rsidRPr="00256B82">
        <w:t xml:space="preserve"> potentially explained by alterations in cytoskeletal rearrangement </w:t>
      </w:r>
      <w:r w:rsidR="00FB2AF2" w:rsidRPr="00256B82">
        <w:t xml:space="preserve">modulated </w:t>
      </w:r>
      <w:r w:rsidR="00B6080D" w:rsidRPr="00256B82">
        <w:t>by</w:t>
      </w:r>
      <w:r w:rsidR="00DC6297">
        <w:t xml:space="preserve"> the small GTPase</w:t>
      </w:r>
      <w:r w:rsidR="00FB2AF2" w:rsidRPr="00256B82">
        <w:t xml:space="preserve"> </w:t>
      </w:r>
      <w:r w:rsidR="00DC6297" w:rsidRPr="00DC6297">
        <w:t xml:space="preserve">RAS homologue gene family member A </w:t>
      </w:r>
      <w:r w:rsidR="00DC6297">
        <w:t>(</w:t>
      </w:r>
      <w:r w:rsidR="00FB2AF2" w:rsidRPr="00256B82">
        <w:t>R</w:t>
      </w:r>
      <w:r w:rsidR="00DC6297">
        <w:t>HO</w:t>
      </w:r>
      <w:r w:rsidR="00FB2AF2" w:rsidRPr="00256B82">
        <w:t>A</w:t>
      </w:r>
      <w:r w:rsidR="00DC6297">
        <w:t>)</w:t>
      </w:r>
      <w:r w:rsidR="00D7326E" w:rsidRPr="00256B82">
        <w:fldChar w:fldCharType="begin"/>
      </w:r>
      <w:r w:rsidR="0035333E">
        <w:instrText xml:space="preserve"> ADDIN PAPERS2_CITATIONS &lt;citation&gt;&lt;uuid&gt;04A2A1D0-C68B-4648-92AF-B345B39E70AE&lt;/uuid&gt;&lt;priority&gt;0&lt;/priority&gt;&lt;publications&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s&gt;&lt;cites&gt;&lt;/cites&gt;&lt;/citation&gt;</w:instrText>
      </w:r>
      <w:r w:rsidR="00D7326E" w:rsidRPr="00256B82">
        <w:fldChar w:fldCharType="separate"/>
      </w:r>
      <w:r w:rsidR="00E86477">
        <w:rPr>
          <w:rFonts w:ascii="Calibri" w:hAnsi="Calibri" w:cs="Calibri"/>
          <w:vertAlign w:val="superscript"/>
        </w:rPr>
        <w:t>65</w:t>
      </w:r>
      <w:r w:rsidR="00D7326E" w:rsidRPr="00256B82">
        <w:fldChar w:fldCharType="end"/>
      </w:r>
      <w:r w:rsidR="00B24432">
        <w:t xml:space="preserve"> (FIG. 2b)</w:t>
      </w:r>
      <w:r w:rsidR="00B6080D" w:rsidRPr="00256B82">
        <w:t xml:space="preserve"> </w:t>
      </w:r>
      <w:r w:rsidR="006563AA" w:rsidRPr="00256B82">
        <w:t xml:space="preserve">. </w:t>
      </w:r>
      <w:r w:rsidR="00B24432">
        <w:t xml:space="preserve">However in mouse models, </w:t>
      </w:r>
      <w:r w:rsidR="00B24432">
        <w:rPr>
          <w:i/>
        </w:rPr>
        <w:t>i</w:t>
      </w:r>
      <w:r w:rsidR="006563AA" w:rsidRPr="00256B82">
        <w:rPr>
          <w:i/>
        </w:rPr>
        <w:t>n vivo</w:t>
      </w:r>
      <w:r w:rsidR="00485CD2" w:rsidRPr="00256B82">
        <w:rPr>
          <w:i/>
        </w:rPr>
        <w:t xml:space="preserve"> </w:t>
      </w:r>
      <w:r w:rsidR="00485CD2" w:rsidRPr="00256B82">
        <w:t xml:space="preserve">monocyte </w:t>
      </w:r>
      <w:r w:rsidR="00B24432" w:rsidRPr="00256B82">
        <w:t xml:space="preserve">lipid </w:t>
      </w:r>
      <w:r w:rsidR="00485CD2" w:rsidRPr="00256B82">
        <w:t xml:space="preserve">accumulation did not result in altered patrolling </w:t>
      </w:r>
      <w:r w:rsidR="001F0AEC" w:rsidRPr="00256B82">
        <w:t>behaviour</w:t>
      </w:r>
      <w:r w:rsidR="00BD11B0" w:rsidRPr="00256B82">
        <w:fldChar w:fldCharType="begin"/>
      </w:r>
      <w:r w:rsidR="0035333E">
        <w:instrText xml:space="preserve"> ADDIN PAPERS2_CITATIONS &lt;citation&gt;&lt;uuid&gt;8F7143D3-C9C4-42A4-B87C-7546C8D41086&lt;/uuid&gt;&lt;priority&gt;0&lt;/priority&gt;&lt;publications&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s&gt;&lt;cites&gt;&lt;/cites&gt;&lt;/citation&gt;</w:instrText>
      </w:r>
      <w:r w:rsidR="00BD11B0" w:rsidRPr="00256B82">
        <w:fldChar w:fldCharType="separate"/>
      </w:r>
      <w:r w:rsidR="00E86477">
        <w:rPr>
          <w:rFonts w:ascii="Calibri" w:hAnsi="Calibri" w:cs="Calibri"/>
          <w:vertAlign w:val="superscript"/>
        </w:rPr>
        <w:t>65</w:t>
      </w:r>
      <w:r w:rsidR="00BD11B0" w:rsidRPr="00256B82">
        <w:fldChar w:fldCharType="end"/>
      </w:r>
      <w:r w:rsidR="00485CD2" w:rsidRPr="00256B82">
        <w:t xml:space="preserve">, which </w:t>
      </w:r>
      <w:r w:rsidR="00225F72">
        <w:t>suggests</w:t>
      </w:r>
      <w:r w:rsidR="00485CD2" w:rsidRPr="00256B82">
        <w:t xml:space="preserve"> that defects in migration after lipid load</w:t>
      </w:r>
      <w:r w:rsidR="00B24432">
        <w:t>ing</w:t>
      </w:r>
      <w:r w:rsidR="00485CD2" w:rsidRPr="00256B82">
        <w:t xml:space="preserve"> could be restricted to the extravascular tissue compartment. </w:t>
      </w:r>
      <w:r w:rsidR="00B24432">
        <w:rPr>
          <w:i/>
        </w:rPr>
        <w:t>I</w:t>
      </w:r>
      <w:r w:rsidR="00485CD2" w:rsidRPr="00256B82">
        <w:rPr>
          <w:i/>
        </w:rPr>
        <w:t xml:space="preserve">n vivo </w:t>
      </w:r>
      <w:r w:rsidR="00485CD2" w:rsidRPr="00256B82">
        <w:t>work</w:t>
      </w:r>
      <w:r w:rsidR="00762271" w:rsidRPr="00256B82">
        <w:t xml:space="preserve"> in </w:t>
      </w:r>
      <w:r w:rsidR="00BC37A6">
        <w:t xml:space="preserve">mouse models where </w:t>
      </w:r>
      <w:r w:rsidR="00BC37A6" w:rsidRPr="00256B82">
        <w:t>chronic TGRL</w:t>
      </w:r>
      <w:r w:rsidR="00BC37A6">
        <w:t xml:space="preserve"> </w:t>
      </w:r>
      <w:r w:rsidR="00BC37A6" w:rsidRPr="00256B82">
        <w:t xml:space="preserve">elevation </w:t>
      </w:r>
      <w:r w:rsidR="00BC37A6">
        <w:t xml:space="preserve">is induced </w:t>
      </w:r>
      <w:r w:rsidR="00762271" w:rsidRPr="00256B82">
        <w:t>pharmacologically</w:t>
      </w:r>
      <w:r w:rsidR="006563AA" w:rsidRPr="00256B82">
        <w:t xml:space="preserve"> support</w:t>
      </w:r>
      <w:r w:rsidR="00762271" w:rsidRPr="00256B82">
        <w:t xml:space="preserve"> a more complex role for</w:t>
      </w:r>
      <w:r w:rsidR="0033366F" w:rsidRPr="00256B82">
        <w:t xml:space="preserve"> nonclassical</w:t>
      </w:r>
      <w:r w:rsidR="00762271" w:rsidRPr="00256B82">
        <w:t xml:space="preserve"> </w:t>
      </w:r>
      <w:r w:rsidR="00CE47B4" w:rsidRPr="00256B82">
        <w:t>L</w:t>
      </w:r>
      <w:r w:rsidR="00A75CA6">
        <w:t>Y</w:t>
      </w:r>
      <w:r w:rsidR="00CE47B4" w:rsidRPr="00256B82">
        <w:t>6C</w:t>
      </w:r>
      <w:r w:rsidR="00A75CA6" w:rsidRPr="00A75CA6">
        <w:rPr>
          <w:vertAlign w:val="superscript"/>
        </w:rPr>
        <w:t>low</w:t>
      </w:r>
      <w:r w:rsidR="00CE47B4" w:rsidRPr="00256B82">
        <w:t xml:space="preserve"> </w:t>
      </w:r>
      <w:r w:rsidR="00762271" w:rsidRPr="00256B82">
        <w:t xml:space="preserve">monocytes. </w:t>
      </w:r>
      <w:r w:rsidR="00BC37A6">
        <w:t>Administration</w:t>
      </w:r>
      <w:r w:rsidR="00BC37A6" w:rsidRPr="00256B82">
        <w:t xml:space="preserve"> </w:t>
      </w:r>
      <w:r w:rsidR="00762271" w:rsidRPr="00256B82">
        <w:t>of poloxamer</w:t>
      </w:r>
      <w:r w:rsidR="00CE47B4" w:rsidRPr="00256B82">
        <w:t>-</w:t>
      </w:r>
      <w:r w:rsidR="00762271" w:rsidRPr="00256B82">
        <w:t>407</w:t>
      </w:r>
      <w:r w:rsidR="00225F72">
        <w:t xml:space="preserve"> </w:t>
      </w:r>
      <w:r w:rsidR="00C978B9" w:rsidRPr="00256B82">
        <w:t>elevates</w:t>
      </w:r>
      <w:r w:rsidR="0033366F" w:rsidRPr="00256B82">
        <w:t xml:space="preserve"> circulating</w:t>
      </w:r>
      <w:r w:rsidR="00C978B9" w:rsidRPr="00256B82">
        <w:t xml:space="preserve"> </w:t>
      </w:r>
      <w:r w:rsidR="00A75CA6">
        <w:t>triglyceride</w:t>
      </w:r>
      <w:r w:rsidR="00A75CA6" w:rsidRPr="00256B82">
        <w:t xml:space="preserve"> </w:t>
      </w:r>
      <w:r w:rsidR="00C978B9" w:rsidRPr="00256B82">
        <w:t>levels in wild type mice by</w:t>
      </w:r>
      <w:r w:rsidR="008D4DFC" w:rsidRPr="00256B82">
        <w:t xml:space="preserve"> inhibit</w:t>
      </w:r>
      <w:r w:rsidR="00C978B9" w:rsidRPr="00256B82">
        <w:t>ing</w:t>
      </w:r>
      <w:r w:rsidR="008D4DFC" w:rsidRPr="00256B82">
        <w:t xml:space="preserve"> </w:t>
      </w:r>
      <w:r w:rsidR="00BC37A6">
        <w:t>lipoprotein lipase (</w:t>
      </w:r>
      <w:r w:rsidR="008D4DFC" w:rsidRPr="00256B82">
        <w:t>LPL</w:t>
      </w:r>
      <w:r w:rsidR="00225F72">
        <w:t xml:space="preserve">) </w:t>
      </w:r>
      <w:r w:rsidR="00225F72">
        <w:rPr>
          <w:rFonts w:ascii="Calibri" w:hAnsi="Calibri"/>
        </w:rPr>
        <w:t>—</w:t>
      </w:r>
      <w:r w:rsidR="00EE702C">
        <w:t xml:space="preserve"> </w:t>
      </w:r>
      <w:r w:rsidR="002A24A0">
        <w:t>which</w:t>
      </w:r>
      <w:r w:rsidR="00BC37A6" w:rsidRPr="00BC37A6">
        <w:t xml:space="preserve"> catalyses the conversion of </w:t>
      </w:r>
      <w:r w:rsidR="009466F3">
        <w:t xml:space="preserve">VLDL </w:t>
      </w:r>
      <w:r w:rsidR="00BC37A6" w:rsidRPr="00BC37A6">
        <w:t>to intermediate</w:t>
      </w:r>
      <w:r w:rsidR="009466F3">
        <w:t>-density lipoprotein (IDL)</w:t>
      </w:r>
      <w:r w:rsidR="00225F72">
        <w:t xml:space="preserve"> </w:t>
      </w:r>
      <w:r w:rsidR="00225F72">
        <w:rPr>
          <w:rFonts w:ascii="Calibri" w:hAnsi="Calibri"/>
        </w:rPr>
        <w:t>—</w:t>
      </w:r>
      <w:r w:rsidR="008D4DFC" w:rsidRPr="00256B82">
        <w:t xml:space="preserve"> and cholesterol 7</w:t>
      </w:r>
      <w:r w:rsidR="00BC37A6">
        <w:t>α</w:t>
      </w:r>
      <w:r w:rsidR="008D4DFC" w:rsidRPr="00256B82">
        <w:t>-hydoxylase (</w:t>
      </w:r>
      <w:r w:rsidR="00BC37A6">
        <w:t>CYP7A1</w:t>
      </w:r>
      <w:r w:rsidR="008D4DFC" w:rsidRPr="00256B82">
        <w:t>)</w:t>
      </w:r>
      <w:r w:rsidR="00225F72">
        <w:t xml:space="preserve"> </w:t>
      </w:r>
      <w:r w:rsidR="00225F72">
        <w:rPr>
          <w:rFonts w:ascii="Calibri" w:hAnsi="Calibri"/>
        </w:rPr>
        <w:t>—</w:t>
      </w:r>
      <w:r w:rsidR="00BC37A6" w:rsidRPr="00BC37A6">
        <w:t xml:space="preserve"> </w:t>
      </w:r>
      <w:r w:rsidR="00BC37A6">
        <w:t>involved in</w:t>
      </w:r>
      <w:r w:rsidR="00BC37A6" w:rsidRPr="00BC37A6">
        <w:t xml:space="preserve"> the transformation of cholesterol into bile acids</w:t>
      </w:r>
      <w:r w:rsidR="00225F72">
        <w:t xml:space="preserve"> </w:t>
      </w:r>
      <w:r w:rsidR="00225F72">
        <w:rPr>
          <w:rFonts w:ascii="Calibri" w:hAnsi="Calibri"/>
        </w:rPr>
        <w:t>—</w:t>
      </w:r>
      <w:r w:rsidR="0033366F" w:rsidRPr="00256B82">
        <w:t xml:space="preserve"> </w:t>
      </w:r>
      <w:r w:rsidR="00502901" w:rsidRPr="00256B82">
        <w:t>without</w:t>
      </w:r>
      <w:r w:rsidR="0033366F" w:rsidRPr="00256B82">
        <w:t xml:space="preserve"> causing </w:t>
      </w:r>
      <w:r w:rsidR="006C7915" w:rsidRPr="00256B82">
        <w:t xml:space="preserve">apparent </w:t>
      </w:r>
      <w:r w:rsidR="0033366F" w:rsidRPr="00256B82">
        <w:t>hypercholesterol</w:t>
      </w:r>
      <w:r w:rsidR="000F4E61">
        <w:t>a</w:t>
      </w:r>
      <w:r w:rsidR="0033366F" w:rsidRPr="00256B82">
        <w:t>emia</w:t>
      </w:r>
      <w:r w:rsidR="001422FB" w:rsidRPr="00256B82">
        <w:fldChar w:fldCharType="begin"/>
      </w:r>
      <w:r w:rsidR="0035333E">
        <w:instrText xml:space="preserve"> ADDIN PAPERS2_CITATIONS &lt;citation&gt;&lt;uuid&gt;C9059E2A-DA86-4D5C-BA9C-72B6696F2BDA&lt;/uuid&gt;&lt;priority&gt;156&lt;/priority&gt;&lt;publications&gt;&lt;publication&gt;&lt;volume&gt;43&lt;/volume&gt;&lt;publication_date&gt;99200404011200000000222000&lt;/publication_date&gt;&lt;number&gt;4&lt;/number&gt;&lt;startpage&gt;595&lt;/startpage&gt;&lt;title&gt;The P-407–Induced Murine Model of Dose-Controlled Hyperlipidemia and Atherosclerosis: A Review of Findings To Date&lt;/title&gt;&lt;uuid&gt;9CB8510A-FDBF-4CA4-99F2-61620804695D&lt;/uuid&gt;&lt;subtype&gt;400&lt;/subtype&gt;&lt;type&gt;400&lt;/type&gt;&lt;citekey&gt;Johnston:2004we&lt;/citekey&gt;&lt;url&gt;http://journals.lww.com/cardiovascularpharm/Fulltext/2004/04000/The_P_407_Induced_Murine_Model_of_Dose_Controlled.16.aspx&lt;/url&gt;&lt;bundle&gt;&lt;publication&gt;&lt;title&gt;Journal of cardiovascular pharmacology&lt;/title&gt;&lt;type&gt;-100&lt;/type&gt;&lt;subtype&gt;-100&lt;/subtype&gt;&lt;uuid&gt;88B0BC21-F67D-4B43-B3F4-3CAE3E14FDBA&lt;/uuid&gt;&lt;/publication&gt;&lt;/bundle&gt;&lt;authors&gt;&lt;author&gt;&lt;firstName&gt;Thomas&lt;/firstName&gt;&lt;middleNames&gt;P&lt;/middleNames&gt;&lt;lastName&gt;Johnston&lt;/lastName&gt;&lt;/author&gt;&lt;/authors&gt;&lt;/publication&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s&gt;&lt;cites&gt;&lt;/cites&gt;&lt;/citation&gt;</w:instrText>
      </w:r>
      <w:r w:rsidR="001422FB" w:rsidRPr="00256B82">
        <w:fldChar w:fldCharType="separate"/>
      </w:r>
      <w:r w:rsidR="00E86477">
        <w:rPr>
          <w:rFonts w:ascii="Calibri" w:hAnsi="Calibri" w:cs="Calibri"/>
          <w:vertAlign w:val="superscript"/>
        </w:rPr>
        <w:t>66,208</w:t>
      </w:r>
      <w:r w:rsidR="001422FB" w:rsidRPr="00256B82">
        <w:fldChar w:fldCharType="end"/>
      </w:r>
      <w:r w:rsidR="0033366F" w:rsidRPr="00256B82">
        <w:t xml:space="preserve">. This </w:t>
      </w:r>
      <w:r w:rsidR="00502901" w:rsidRPr="00256B82">
        <w:t xml:space="preserve">model of </w:t>
      </w:r>
      <w:r w:rsidR="0033366F" w:rsidRPr="00256B82">
        <w:t>hypertriglycerid</w:t>
      </w:r>
      <w:r w:rsidR="000F4E61">
        <w:t>a</w:t>
      </w:r>
      <w:r w:rsidR="0033366F" w:rsidRPr="00256B82">
        <w:t>emia</w:t>
      </w:r>
      <w:r w:rsidR="008D4DFC" w:rsidRPr="00256B82">
        <w:t xml:space="preserve"> </w:t>
      </w:r>
      <w:r w:rsidR="006563AA" w:rsidRPr="00256B82">
        <w:t>results</w:t>
      </w:r>
      <w:r w:rsidR="00C978B9" w:rsidRPr="00256B82">
        <w:t xml:space="preserve"> in a noticeable reduction in peripheral counts of </w:t>
      </w:r>
      <w:r w:rsidR="00502901" w:rsidRPr="00256B82">
        <w:t>nonclassical</w:t>
      </w:r>
      <w:r w:rsidR="001F0AEC" w:rsidRPr="00256B82">
        <w:t xml:space="preserve"> </w:t>
      </w:r>
      <w:r w:rsidR="00CA4B2B" w:rsidRPr="00256B82">
        <w:t>L</w:t>
      </w:r>
      <w:r w:rsidR="0057572C">
        <w:t>Y</w:t>
      </w:r>
      <w:r w:rsidR="00CA4B2B" w:rsidRPr="00256B82">
        <w:t>6C</w:t>
      </w:r>
      <w:r w:rsidR="0057572C" w:rsidRPr="0057572C">
        <w:rPr>
          <w:vertAlign w:val="superscript"/>
        </w:rPr>
        <w:t>low</w:t>
      </w:r>
      <w:r w:rsidR="00502901" w:rsidRPr="00256B82">
        <w:t xml:space="preserve"> </w:t>
      </w:r>
      <w:r w:rsidR="0057572C">
        <w:t>monocytes</w:t>
      </w:r>
      <w:r w:rsidR="0057572C" w:rsidRPr="00256B82">
        <w:t xml:space="preserve"> </w:t>
      </w:r>
      <w:r w:rsidR="00E712AC">
        <w:t>owing</w:t>
      </w:r>
      <w:r w:rsidR="00E712AC" w:rsidRPr="00256B82">
        <w:t xml:space="preserve"> </w:t>
      </w:r>
      <w:r w:rsidR="00502901" w:rsidRPr="00256B82">
        <w:t>to the increase</w:t>
      </w:r>
      <w:r w:rsidR="0057572C">
        <w:t xml:space="preserve"> in their</w:t>
      </w:r>
      <w:r w:rsidR="00502901" w:rsidRPr="00256B82">
        <w:t xml:space="preserve"> crawling </w:t>
      </w:r>
      <w:r w:rsidR="0057572C">
        <w:t xml:space="preserve">behaviour </w:t>
      </w:r>
      <w:r w:rsidR="00502901" w:rsidRPr="00256B82">
        <w:t>and endothelial retention</w:t>
      </w:r>
      <w:r w:rsidR="00617C70" w:rsidRPr="00256B82">
        <w:t xml:space="preserve"> (without alteration of bone marrow cM</w:t>
      </w:r>
      <w:r w:rsidR="0033366F" w:rsidRPr="00256B82">
        <w:t>oP,</w:t>
      </w:r>
      <w:r w:rsidR="007B04D3" w:rsidRPr="00256B82">
        <w:t xml:space="preserve"> total</w:t>
      </w:r>
      <w:r w:rsidR="0033366F" w:rsidRPr="00256B82">
        <w:t xml:space="preserve"> monocyte</w:t>
      </w:r>
      <w:r w:rsidR="0057572C">
        <w:t>,</w:t>
      </w:r>
      <w:r w:rsidR="0033366F" w:rsidRPr="00256B82">
        <w:t xml:space="preserve"> or subset numbers)</w:t>
      </w:r>
      <w:r w:rsidR="00CA4B2B" w:rsidRPr="00256B82">
        <w:fldChar w:fldCharType="begin"/>
      </w:r>
      <w:r w:rsidR="0035333E">
        <w:instrText xml:space="preserve"> ADDIN PAPERS2_CITATIONS &lt;citation&gt;&lt;uuid&gt;875F400D-33AA-427E-A258-3638A1453455&lt;/uuid&gt;&lt;priority&gt;0&lt;/priority&gt;&lt;publications&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s&gt;&lt;cites&gt;&lt;/cites&gt;&lt;/citation&gt;</w:instrText>
      </w:r>
      <w:r w:rsidR="00CA4B2B" w:rsidRPr="00256B82">
        <w:fldChar w:fldCharType="separate"/>
      </w:r>
      <w:r w:rsidR="00E86477">
        <w:rPr>
          <w:rFonts w:ascii="Calibri" w:hAnsi="Calibri" w:cs="Calibri"/>
          <w:vertAlign w:val="superscript"/>
        </w:rPr>
        <w:t>66</w:t>
      </w:r>
      <w:r w:rsidR="00CA4B2B" w:rsidRPr="00256B82">
        <w:fldChar w:fldCharType="end"/>
      </w:r>
      <w:r w:rsidR="0033366F" w:rsidRPr="00256B82">
        <w:t>.</w:t>
      </w:r>
      <w:r w:rsidR="00617C70" w:rsidRPr="00256B82">
        <w:t xml:space="preserve"> </w:t>
      </w:r>
      <w:r w:rsidR="00502901" w:rsidRPr="00256B82">
        <w:t>This</w:t>
      </w:r>
      <w:r w:rsidR="0057572C">
        <w:t xml:space="preserve"> increase in crawling and retention</w:t>
      </w:r>
      <w:r w:rsidR="00225F72">
        <w:t xml:space="preserve"> </w:t>
      </w:r>
      <w:r w:rsidR="00502901" w:rsidRPr="00256B82">
        <w:t xml:space="preserve">led to mass </w:t>
      </w:r>
      <w:r w:rsidR="0057572C">
        <w:t xml:space="preserve">monocyte </w:t>
      </w:r>
      <w:r w:rsidR="00502901" w:rsidRPr="00256B82">
        <w:t>extravasation into all organs examined (heart, liver, and kidney) and accumulation of F4/80</w:t>
      </w:r>
      <w:r w:rsidR="00502901" w:rsidRPr="00256B82">
        <w:rPr>
          <w:vertAlign w:val="superscript"/>
        </w:rPr>
        <w:t>+</w:t>
      </w:r>
      <w:r w:rsidR="00502901" w:rsidRPr="00256B82">
        <w:t>CD68</w:t>
      </w:r>
      <w:r w:rsidR="00502901" w:rsidRPr="00256B82">
        <w:rPr>
          <w:vertAlign w:val="superscript"/>
        </w:rPr>
        <w:t xml:space="preserve">+ </w:t>
      </w:r>
      <w:r w:rsidR="00502901" w:rsidRPr="00256B82">
        <w:t>macrophages</w:t>
      </w:r>
      <w:r w:rsidR="0057572C" w:rsidRPr="00256B82">
        <w:fldChar w:fldCharType="begin"/>
      </w:r>
      <w:r w:rsidR="0035333E">
        <w:instrText xml:space="preserve"> ADDIN PAPERS2_CITATIONS &lt;citation&gt;&lt;uuid&gt;661E68D9-F401-414C-8AD3-2ED6F7B6C281&lt;/uuid&gt;&lt;priority&gt;0&lt;/priority&gt;&lt;publications&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s&gt;&lt;cites&gt;&lt;/cites&gt;&lt;/citation&gt;</w:instrText>
      </w:r>
      <w:r w:rsidR="0057572C" w:rsidRPr="00256B82">
        <w:fldChar w:fldCharType="separate"/>
      </w:r>
      <w:r w:rsidR="00E86477">
        <w:rPr>
          <w:rFonts w:ascii="Calibri" w:hAnsi="Calibri" w:cs="Calibri"/>
          <w:vertAlign w:val="superscript"/>
        </w:rPr>
        <w:t>66</w:t>
      </w:r>
      <w:r w:rsidR="0057572C" w:rsidRPr="00256B82">
        <w:fldChar w:fldCharType="end"/>
      </w:r>
      <w:r w:rsidR="00502901" w:rsidRPr="00256B82">
        <w:t xml:space="preserve">. The exact mechanisms </w:t>
      </w:r>
      <w:r w:rsidR="0057572C">
        <w:t>are unknown</w:t>
      </w:r>
      <w:r w:rsidR="00502901" w:rsidRPr="00256B82">
        <w:t xml:space="preserve">, but did not produce an overt inflammatory response, </w:t>
      </w:r>
      <w:r w:rsidR="00CD4FFF">
        <w:t>although the model</w:t>
      </w:r>
      <w:r w:rsidR="00CD4FFF" w:rsidRPr="00256B82">
        <w:t xml:space="preserve"> </w:t>
      </w:r>
      <w:r w:rsidR="00502901" w:rsidRPr="00256B82">
        <w:t xml:space="preserve">did </w:t>
      </w:r>
      <w:r w:rsidR="00174D57" w:rsidRPr="00256B82">
        <w:t>involve</w:t>
      </w:r>
      <w:r w:rsidR="00502901" w:rsidRPr="00256B82">
        <w:t xml:space="preserve"> the overexpression </w:t>
      </w:r>
      <w:r w:rsidR="000652E1">
        <w:t xml:space="preserve">in </w:t>
      </w:r>
      <w:r w:rsidR="00EC7AF5">
        <w:t xml:space="preserve">tissue macrophages </w:t>
      </w:r>
      <w:r w:rsidR="00502901" w:rsidRPr="00256B82">
        <w:t xml:space="preserve">of </w:t>
      </w:r>
      <w:r w:rsidR="00CD4FFF">
        <w:t xml:space="preserve">the </w:t>
      </w:r>
      <w:r w:rsidR="00DC6297" w:rsidRPr="00DD6E15">
        <w:t xml:space="preserve">chemokine </w:t>
      </w:r>
      <w:r w:rsidR="00502901" w:rsidRPr="00256B82">
        <w:t xml:space="preserve">CCL4 and </w:t>
      </w:r>
      <w:r w:rsidR="000A2A1A" w:rsidRPr="00256B82">
        <w:t>a</w:t>
      </w:r>
      <w:r w:rsidR="00225F72">
        <w:t xml:space="preserve"> </w:t>
      </w:r>
      <w:r w:rsidR="00DC6297" w:rsidRPr="00225F72">
        <w:t>G protein-coupled receptor</w:t>
      </w:r>
      <w:r w:rsidR="007B04D3" w:rsidRPr="00256B82">
        <w:t>-</w:t>
      </w:r>
      <w:r w:rsidR="00502901" w:rsidRPr="00256B82">
        <w:t>dependent mechanism</w:t>
      </w:r>
      <w:r w:rsidR="00D7326E" w:rsidRPr="00256B82">
        <w:fldChar w:fldCharType="begin"/>
      </w:r>
      <w:r w:rsidR="0035333E">
        <w:instrText xml:space="preserve"> ADDIN PAPERS2_CITATIONS &lt;citation&gt;&lt;uuid&gt;ADCA9788-007A-43C2-BBCF-C5BDF18132F8&lt;/uuid&gt;&lt;priority&gt;0&lt;/priority&gt;&lt;publications&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s&gt;&lt;cites&gt;&lt;/cites&gt;&lt;/citation&gt;</w:instrText>
      </w:r>
      <w:r w:rsidR="00D7326E" w:rsidRPr="00256B82">
        <w:fldChar w:fldCharType="separate"/>
      </w:r>
      <w:r w:rsidR="00E86477">
        <w:rPr>
          <w:rFonts w:ascii="Calibri" w:hAnsi="Calibri" w:cs="Calibri"/>
          <w:vertAlign w:val="superscript"/>
        </w:rPr>
        <w:t>66</w:t>
      </w:r>
      <w:r w:rsidR="00D7326E" w:rsidRPr="00256B82">
        <w:fldChar w:fldCharType="end"/>
      </w:r>
      <w:r w:rsidR="00617C70" w:rsidRPr="00256B82">
        <w:t xml:space="preserve">. </w:t>
      </w:r>
      <w:r w:rsidR="00174D57" w:rsidRPr="00256B82">
        <w:t xml:space="preserve">Fascinatingly, </w:t>
      </w:r>
      <w:r w:rsidR="00CD4FFF">
        <w:t xml:space="preserve">in this model of </w:t>
      </w:r>
      <w:r w:rsidR="00CD4FFF" w:rsidRPr="00256B82">
        <w:t>poloxamer-407</w:t>
      </w:r>
      <w:r w:rsidR="00CD4FFF">
        <w:t>-</w:t>
      </w:r>
      <w:r w:rsidR="00CD4FFF" w:rsidRPr="00256B82">
        <w:t>induced hypertriglycerid</w:t>
      </w:r>
      <w:r w:rsidR="00CD4FFF">
        <w:t>a</w:t>
      </w:r>
      <w:r w:rsidR="00CD4FFF" w:rsidRPr="00256B82">
        <w:t>emia monocytes</w:t>
      </w:r>
      <w:r w:rsidR="00CD4FFF">
        <w:t xml:space="preserve"> did</w:t>
      </w:r>
      <w:r w:rsidR="00CD4FFF" w:rsidRPr="00256B82">
        <w:t xml:space="preserve"> </w:t>
      </w:r>
      <w:r w:rsidR="00174D57" w:rsidRPr="00256B82">
        <w:t>n</w:t>
      </w:r>
      <w:r w:rsidR="00234EC4" w:rsidRPr="00256B82">
        <w:t>o</w:t>
      </w:r>
      <w:r w:rsidR="00CD4FFF">
        <w:t>t have</w:t>
      </w:r>
      <w:r w:rsidR="00234EC4" w:rsidRPr="00256B82">
        <w:t xml:space="preserve"> intracellular lipid accumulation</w:t>
      </w:r>
      <w:r w:rsidR="00CD4FFF">
        <w:t>, which</w:t>
      </w:r>
      <w:r w:rsidR="00CD4FFF" w:rsidRPr="00256B82">
        <w:t xml:space="preserve"> </w:t>
      </w:r>
      <w:r w:rsidR="0028546B">
        <w:t>might</w:t>
      </w:r>
      <w:r w:rsidR="0028546B" w:rsidRPr="00256B82">
        <w:t xml:space="preserve"> </w:t>
      </w:r>
      <w:r w:rsidR="00234EC4" w:rsidRPr="00256B82">
        <w:t xml:space="preserve">indicate </w:t>
      </w:r>
      <w:r w:rsidR="000A2A1A" w:rsidRPr="00256B82">
        <w:t xml:space="preserve">a </w:t>
      </w:r>
      <w:r w:rsidR="00234EC4" w:rsidRPr="00256B82">
        <w:t>role for LPL in lipid uptake or lipophage formation</w:t>
      </w:r>
      <w:r w:rsidR="00174D57" w:rsidRPr="00256B82">
        <w:t>.</w:t>
      </w:r>
      <w:r w:rsidR="009E15F2" w:rsidRPr="00256B82">
        <w:t xml:space="preserve"> Indeed, lipid droplet incorporation into monocytes </w:t>
      </w:r>
      <w:r w:rsidR="0028546B">
        <w:t>might</w:t>
      </w:r>
      <w:r w:rsidR="0028546B" w:rsidRPr="00256B82">
        <w:t xml:space="preserve"> </w:t>
      </w:r>
      <w:r w:rsidR="009E15F2" w:rsidRPr="00256B82">
        <w:t xml:space="preserve">be </w:t>
      </w:r>
      <w:r w:rsidR="00CD4FFF">
        <w:t>mediated by</w:t>
      </w:r>
      <w:r w:rsidR="00CD4FFF" w:rsidRPr="00256B82">
        <w:t xml:space="preserve"> </w:t>
      </w:r>
      <w:r w:rsidR="009E15F2" w:rsidRPr="00256B82">
        <w:t>LPL</w:t>
      </w:r>
      <w:r w:rsidR="00EC7582">
        <w:t>. LPL</w:t>
      </w:r>
      <w:r w:rsidR="00225F72">
        <w:t xml:space="preserve"> </w:t>
      </w:r>
      <w:r w:rsidR="00CD4FFF">
        <w:t>generates</w:t>
      </w:r>
      <w:r w:rsidR="00CD4FFF" w:rsidRPr="00256B82">
        <w:t xml:space="preserve"> </w:t>
      </w:r>
      <w:r w:rsidR="00CD4FFF">
        <w:t>f</w:t>
      </w:r>
      <w:r w:rsidR="00CD4FFF" w:rsidRPr="00CD4FFF">
        <w:t>ree, nonesterified</w:t>
      </w:r>
      <w:r w:rsidR="00CD4FFF">
        <w:t xml:space="preserve"> </w:t>
      </w:r>
      <w:r w:rsidR="000652E1">
        <w:t>fatty acid</w:t>
      </w:r>
      <w:r w:rsidR="00CD4FFF" w:rsidRPr="00CD4FFF">
        <w:t xml:space="preserve"> </w:t>
      </w:r>
      <w:r w:rsidR="009E15F2" w:rsidRPr="00256B82">
        <w:t xml:space="preserve">from TGRL that </w:t>
      </w:r>
      <w:r w:rsidR="0028546B">
        <w:t>might</w:t>
      </w:r>
      <w:r w:rsidR="0028546B" w:rsidRPr="00256B82">
        <w:t xml:space="preserve"> </w:t>
      </w:r>
      <w:r w:rsidR="009E15F2" w:rsidRPr="00256B82">
        <w:t xml:space="preserve">promote an inflammatory phenotype, </w:t>
      </w:r>
      <w:r w:rsidR="00CD4FFF">
        <w:t>as shown</w:t>
      </w:r>
      <w:r w:rsidR="00CD4FFF" w:rsidRPr="00256B82">
        <w:t xml:space="preserve"> </w:t>
      </w:r>
      <w:r w:rsidR="009E15F2" w:rsidRPr="00256B82">
        <w:t>in some studies</w:t>
      </w:r>
      <w:r w:rsidR="0081696E" w:rsidRPr="00256B82">
        <w:fldChar w:fldCharType="begin"/>
      </w:r>
      <w:r w:rsidR="0035333E">
        <w:instrText xml:space="preserve"> ADDIN PAPERS2_CITATIONS &lt;citation&gt;&lt;uuid&gt;34C8F7A4-48E5-4848-847A-8DD654937602&lt;/uuid&gt;&lt;priority&gt;0&lt;/priority&gt;&lt;publications&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gt;&lt;uuid&gt;259B75B0-7F79-432F-9036-C76758331BA5&lt;/uuid&gt;&lt;volume&gt;146&lt;/volume&gt;&lt;accepted_date&gt;99201605061200000000222000&lt;/accepted_date&gt;&lt;doi&gt;10.3945/jn.115.223909&lt;/doi&gt;&lt;startpage&gt;1411&lt;/startpage&gt;&lt;publication_date&gt;99201607001200000000220000&lt;/publication_date&gt;&lt;url&gt;http://jn.nutrition.org/content/146/7/1411.full&lt;/url&gt;&lt;citekey&gt;OnoMoore:2016hs&lt;/citekey&gt;&lt;type&gt;400&lt;/type&gt;&lt;title&gt;Postprandial Inflammatory Responses and Free Fatty Acids in Plasma of Adults Who Consumed a Moderately High-Fat Breakfast with and without Blueberry Powder in a Randomized Placebo-Controlled Trial.&lt;/title&gt;&lt;publisher&gt;American Society for Nutrition&lt;/publisher&gt;&lt;submission_date&gt;99201509101200000000222000&lt;/submission_date&gt;&lt;number&gt;7&lt;/number&gt;&lt;institution&gt;Western Human Nutrition Research Center, Agricultural Research Service/USDA, Davis, CA; Department of Nutrition and.&lt;/institution&gt;&lt;subtype&gt;400&lt;/subtype&gt;&lt;endpage&gt;1419&lt;/endpage&gt;&lt;bundle&gt;&lt;publication&gt;&lt;url&gt;http://jn.nutrition.org&lt;/url&gt;&lt;title&gt;The Journal of nutrition&lt;/title&gt;&lt;type&gt;-100&lt;/type&gt;&lt;subtype&gt;-100&lt;/subtype&gt;&lt;uuid&gt;C22508BA-F3E1-4898-9BC5-1D8D2DD48FFB&lt;/uuid&gt;&lt;/publication&gt;&lt;/bundle&gt;&lt;authors&gt;&lt;author&gt;&lt;firstName&gt;Kikumi&lt;/firstName&gt;&lt;middleNames&gt;D&lt;/middleNames&gt;&lt;lastName&gt;Ono-Moore&lt;/lastName&gt;&lt;/author&gt;&lt;author&gt;&lt;firstName&gt;Ryan&lt;/firstName&gt;&lt;middleNames&gt;G&lt;/middleNames&gt;&lt;lastName&gt;Snodgrass&lt;/lastName&gt;&lt;/author&gt;&lt;author&gt;&lt;firstName&gt;Shurong&lt;/firstName&gt;&lt;lastName&gt;Huang&lt;/lastName&gt;&lt;/author&gt;&lt;author&gt;&lt;firstName&gt;Shamsher&lt;/firstName&gt;&lt;lastName&gt;Singh&lt;/lastName&gt;&lt;/author&gt;&lt;author&gt;&lt;firstName&gt;Tammy&lt;/firstName&gt;&lt;middleNames&gt;L&lt;/middleNames&gt;&lt;lastName&gt;Freytag&lt;/lastName&gt;&lt;/author&gt;&lt;author&gt;&lt;firstName&gt;Dustin&lt;/firstName&gt;&lt;middleNames&gt;J&lt;/middleNames&gt;&lt;lastName&gt;Burnett&lt;/lastName&gt;&lt;/author&gt;&lt;author&gt;&lt;firstName&gt;Ellen&lt;/firstName&gt;&lt;middleNames&gt;L&lt;/middleNames&gt;&lt;lastName&gt;Bonnel&lt;/lastName&gt;&lt;/author&gt;&lt;author&gt;&lt;firstName&gt;Leslie&lt;/firstName&gt;&lt;middleNames&gt;R&lt;/middleNames&gt;&lt;lastName&gt;Woodhouse&lt;/lastName&gt;&lt;/author&gt;&lt;author&gt;&lt;firstName&gt;Susan&lt;/firstName&gt;&lt;middleNames&gt;J&lt;/middleNames&gt;&lt;lastName&gt;Zunino&lt;/lastName&gt;&lt;/author&gt;&lt;author&gt;&lt;firstName&gt;Janet&lt;/firstName&gt;&lt;middleNames&gt;M&lt;/middleNames&gt;&lt;lastName&gt;Peerson&lt;/lastName&gt;&lt;/author&gt;&lt;author&gt;&lt;firstName&gt;Joo&lt;/firstName&gt;&lt;middleNames&gt;Young&lt;/middleNames&gt;&lt;lastName&gt;Lee&lt;/lastName&gt;&lt;/author&gt;&lt;author&gt;&lt;firstName&gt;John&lt;/firstName&gt;&lt;middleNames&gt;C&lt;/middleNames&gt;&lt;lastName&gt;Rutledge&lt;/lastName&gt;&lt;/author&gt;&lt;author&gt;&lt;firstName&gt;Daniel&lt;/firstName&gt;&lt;middleNames&gt;H&lt;/middleNames&gt;&lt;lastName&gt;Hwang&lt;/lastName&gt;&lt;/author&gt;&lt;/authors&gt;&lt;/publication&gt;&lt;/publications&gt;&lt;cites&gt;&lt;/cites&gt;&lt;/citation&gt;</w:instrText>
      </w:r>
      <w:r w:rsidR="0081696E" w:rsidRPr="00256B82">
        <w:fldChar w:fldCharType="separate"/>
      </w:r>
      <w:r w:rsidR="0035333E">
        <w:rPr>
          <w:rFonts w:ascii="Calibri" w:hAnsi="Calibri" w:cs="Calibri"/>
          <w:vertAlign w:val="superscript"/>
        </w:rPr>
        <w:t>152,209</w:t>
      </w:r>
      <w:r w:rsidR="0081696E" w:rsidRPr="00256B82">
        <w:fldChar w:fldCharType="end"/>
      </w:r>
      <w:r w:rsidR="009E15F2" w:rsidRPr="00256B82">
        <w:t xml:space="preserve">. </w:t>
      </w:r>
    </w:p>
    <w:p w14:paraId="5AC78DDC" w14:textId="2CC0FEF1" w:rsidR="00167EB2" w:rsidRPr="00256B82" w:rsidRDefault="00F42082" w:rsidP="00C971B2">
      <w:pPr>
        <w:spacing w:before="120" w:after="120" w:line="360" w:lineRule="auto"/>
        <w:jc w:val="left"/>
      </w:pPr>
      <w:r w:rsidRPr="00256B82">
        <w:lastRenderedPageBreak/>
        <w:t>Taken together, the</w:t>
      </w:r>
      <w:r w:rsidR="000652E1">
        <w:t>se</w:t>
      </w:r>
      <w:r w:rsidRPr="00256B82">
        <w:t xml:space="preserve"> </w:t>
      </w:r>
      <w:r w:rsidR="000652E1">
        <w:t>findings indicate</w:t>
      </w:r>
      <w:r w:rsidRPr="00256B82">
        <w:t xml:space="preserve"> that </w:t>
      </w:r>
      <w:r w:rsidR="004578C4" w:rsidRPr="00256B82">
        <w:t>cholesterol and TGRL can influence monocyte subset effector functions</w:t>
      </w:r>
      <w:r w:rsidR="003B02F3" w:rsidRPr="00256B82">
        <w:t xml:space="preserve"> (</w:t>
      </w:r>
      <w:r w:rsidR="00A75CA6">
        <w:t>FIG.</w:t>
      </w:r>
      <w:r w:rsidR="003B02F3" w:rsidRPr="00256B82">
        <w:t xml:space="preserve"> 2</w:t>
      </w:r>
      <w:r w:rsidR="00FA2F74" w:rsidRPr="00256B82">
        <w:t>b</w:t>
      </w:r>
      <w:r w:rsidR="003B02F3" w:rsidRPr="00256B82">
        <w:t>)</w:t>
      </w:r>
      <w:r w:rsidR="004578C4" w:rsidRPr="00256B82">
        <w:t xml:space="preserve">. </w:t>
      </w:r>
      <w:r w:rsidR="00EC7582">
        <w:t>F</w:t>
      </w:r>
      <w:r w:rsidR="004578C4" w:rsidRPr="00256B82">
        <w:t xml:space="preserve">urther work is required to understand the potential </w:t>
      </w:r>
      <w:r w:rsidR="0039377E">
        <w:t>effect</w:t>
      </w:r>
      <w:r w:rsidR="0039377E" w:rsidRPr="00256B82">
        <w:t xml:space="preserve"> </w:t>
      </w:r>
      <w:r w:rsidR="004578C4" w:rsidRPr="00256B82">
        <w:t xml:space="preserve">of dyslipidaemic environments on immune functions and cardiovascular disease. </w:t>
      </w:r>
      <w:r w:rsidR="00EC7582">
        <w:t>S</w:t>
      </w:r>
      <w:r w:rsidR="004578C4" w:rsidRPr="00256B82">
        <w:t>peculat</w:t>
      </w:r>
      <w:r w:rsidR="00EC7582">
        <w:t>ing</w:t>
      </w:r>
      <w:r w:rsidR="004578C4" w:rsidRPr="00256B82">
        <w:t xml:space="preserve"> that monocytes can deliver a lipid load during atherogenesis, rather than the restricted </w:t>
      </w:r>
      <w:r w:rsidR="00ED6690">
        <w:t>theory</w:t>
      </w:r>
      <w:r w:rsidR="00ED6690" w:rsidRPr="00256B82">
        <w:t xml:space="preserve"> </w:t>
      </w:r>
      <w:r w:rsidR="004578C4" w:rsidRPr="00256B82">
        <w:t>of only tissue macrophages responding to retaining modified cholesterols</w:t>
      </w:r>
      <w:r w:rsidR="000652E1">
        <w:t xml:space="preserve">, </w:t>
      </w:r>
      <w:r w:rsidR="000652E1" w:rsidRPr="00256B82">
        <w:t>would be intriguing</w:t>
      </w:r>
      <w:r w:rsidR="004578C4" w:rsidRPr="00256B82">
        <w:t>. The contribution of monocytes as effective lipid carriers</w:t>
      </w:r>
      <w:r w:rsidR="000652E1">
        <w:t>,</w:t>
      </w:r>
      <w:r w:rsidR="004578C4" w:rsidRPr="00256B82">
        <w:t xml:space="preserve"> and indeed the role of monocytes in systemic lipid </w:t>
      </w:r>
      <w:r w:rsidR="009F0D7E" w:rsidRPr="00256B82">
        <w:t>metabolism</w:t>
      </w:r>
      <w:r w:rsidR="000652E1">
        <w:t>,</w:t>
      </w:r>
      <w:r w:rsidR="004578C4" w:rsidRPr="00256B82">
        <w:t xml:space="preserve"> </w:t>
      </w:r>
      <w:r w:rsidR="000652E1">
        <w:t>warrants further study</w:t>
      </w:r>
      <w:r w:rsidR="004578C4" w:rsidRPr="00256B82">
        <w:t>.</w:t>
      </w:r>
    </w:p>
    <w:p w14:paraId="6F21AD0A" w14:textId="77777777" w:rsidR="00F37BF9" w:rsidRPr="00256B82" w:rsidRDefault="00F37BF9" w:rsidP="00C971B2">
      <w:pPr>
        <w:spacing w:before="120" w:after="120" w:line="360" w:lineRule="auto"/>
        <w:jc w:val="left"/>
      </w:pPr>
    </w:p>
    <w:p w14:paraId="79F83B76" w14:textId="43323185" w:rsidR="00FC429C" w:rsidRPr="00256B82" w:rsidRDefault="00C77CD3" w:rsidP="00C971B2">
      <w:pPr>
        <w:pStyle w:val="Heading2"/>
        <w:spacing w:before="120" w:after="120" w:line="360" w:lineRule="auto"/>
        <w:jc w:val="left"/>
        <w:rPr>
          <w:color w:val="auto"/>
          <w:sz w:val="24"/>
        </w:rPr>
      </w:pPr>
      <w:r w:rsidRPr="00256B82">
        <w:rPr>
          <w:color w:val="auto"/>
          <w:sz w:val="24"/>
        </w:rPr>
        <w:t xml:space="preserve">[H2] </w:t>
      </w:r>
      <w:r w:rsidR="00A75CA6">
        <w:rPr>
          <w:color w:val="auto"/>
          <w:sz w:val="24"/>
        </w:rPr>
        <w:t>Effect of d</w:t>
      </w:r>
      <w:r w:rsidR="00FC429C" w:rsidRPr="00256B82">
        <w:rPr>
          <w:color w:val="auto"/>
          <w:sz w:val="24"/>
        </w:rPr>
        <w:t>iet</w:t>
      </w:r>
      <w:r w:rsidR="001D3298" w:rsidRPr="00256B82">
        <w:rPr>
          <w:color w:val="auto"/>
          <w:sz w:val="24"/>
        </w:rPr>
        <w:t>ary lipids</w:t>
      </w:r>
      <w:r w:rsidR="0052622D" w:rsidRPr="00256B82">
        <w:rPr>
          <w:color w:val="auto"/>
          <w:sz w:val="24"/>
        </w:rPr>
        <w:t xml:space="preserve"> on monocyte</w:t>
      </w:r>
      <w:r w:rsidR="00A75CA6">
        <w:rPr>
          <w:color w:val="auto"/>
          <w:sz w:val="24"/>
        </w:rPr>
        <w:t xml:space="preserve">s </w:t>
      </w:r>
    </w:p>
    <w:p w14:paraId="5E346E1B" w14:textId="304BF7C7" w:rsidR="0035333E" w:rsidRDefault="001F0AEC" w:rsidP="00C971B2">
      <w:pPr>
        <w:spacing w:before="120" w:after="120" w:line="360" w:lineRule="auto"/>
        <w:jc w:val="left"/>
      </w:pPr>
      <w:r w:rsidRPr="00256B82">
        <w:t xml:space="preserve">Contributions of dietary lipids </w:t>
      </w:r>
      <w:r w:rsidR="006C5BAE">
        <w:t>to</w:t>
      </w:r>
      <w:r w:rsidR="006C5BAE" w:rsidRPr="00256B82">
        <w:t xml:space="preserve"> </w:t>
      </w:r>
      <w:r w:rsidRPr="00256B82">
        <w:t>cardiovascular disease remain enigmatic</w:t>
      </w:r>
      <w:r w:rsidR="006C5BAE">
        <w:t>,</w:t>
      </w:r>
      <w:r w:rsidRPr="00256B82">
        <w:t xml:space="preserve"> and any potential role </w:t>
      </w:r>
      <w:r w:rsidR="006C5BAE">
        <w:t xml:space="preserve">of dietary lipids </w:t>
      </w:r>
      <w:r w:rsidRPr="00256B82">
        <w:t>in modulating monocyte</w:t>
      </w:r>
      <w:r w:rsidR="006C5BAE">
        <w:t xml:space="preserve"> and </w:t>
      </w:r>
      <w:r w:rsidRPr="00256B82">
        <w:t>macrophage biology has not been studied in detail.</w:t>
      </w:r>
      <w:r w:rsidR="0052622D" w:rsidRPr="00256B82">
        <w:t xml:space="preserve"> Dietary studies are inherently difficult to perform, as the majority require substitution of one </w:t>
      </w:r>
      <w:r w:rsidR="006C5BAE">
        <w:t xml:space="preserve">diet </w:t>
      </w:r>
      <w:r w:rsidR="0052622D" w:rsidRPr="00256B82">
        <w:t>component whil</w:t>
      </w:r>
      <w:r w:rsidR="006C5BAE">
        <w:t>e</w:t>
      </w:r>
      <w:r w:rsidR="0052622D" w:rsidRPr="00256B82">
        <w:t xml:space="preserve"> maintaining similar calorific content. </w:t>
      </w:r>
      <w:r w:rsidR="00E23649" w:rsidRPr="00256B82">
        <w:t>Analys</w:t>
      </w:r>
      <w:r w:rsidR="004000CA">
        <w:t>e</w:t>
      </w:r>
      <w:r w:rsidR="00E23649" w:rsidRPr="00256B82">
        <w:t xml:space="preserve">s </w:t>
      </w:r>
      <w:r w:rsidR="004000CA">
        <w:t>in</w:t>
      </w:r>
      <w:r w:rsidR="004000CA" w:rsidRPr="00256B82">
        <w:t xml:space="preserve"> </w:t>
      </w:r>
      <w:r w:rsidR="004000CA">
        <w:t>dietary studies</w:t>
      </w:r>
      <w:r w:rsidR="00225F72">
        <w:t xml:space="preserve"> </w:t>
      </w:r>
      <w:r w:rsidR="00E23649" w:rsidRPr="00256B82">
        <w:t>usually involve an element of observation,</w:t>
      </w:r>
      <w:r w:rsidR="004000CA">
        <w:t xml:space="preserve"> and are</w:t>
      </w:r>
      <w:r w:rsidR="00E23649" w:rsidRPr="00256B82">
        <w:t xml:space="preserve"> reliant on questionnaires</w:t>
      </w:r>
      <w:r w:rsidR="004000CA">
        <w:t xml:space="preserve"> and</w:t>
      </w:r>
      <w:r w:rsidR="00E23649" w:rsidRPr="00256B82">
        <w:t xml:space="preserve"> participant reporting</w:t>
      </w:r>
      <w:r w:rsidR="004000CA">
        <w:t>; therefore, these studies</w:t>
      </w:r>
      <w:r w:rsidR="00E23649" w:rsidRPr="00256B82">
        <w:t xml:space="preserve"> </w:t>
      </w:r>
      <w:r w:rsidR="004000CA">
        <w:t>are</w:t>
      </w:r>
      <w:r w:rsidR="00E23649" w:rsidRPr="00256B82">
        <w:t xml:space="preserve"> subject to numerous sources of bias. </w:t>
      </w:r>
      <w:r w:rsidR="008F3B21" w:rsidRPr="00256B82">
        <w:t>Despite these limitations</w:t>
      </w:r>
      <w:r w:rsidR="00E23649" w:rsidRPr="00256B82">
        <w:t>, long-</w:t>
      </w:r>
      <w:r w:rsidR="004000CA">
        <w:t>term</w:t>
      </w:r>
      <w:r w:rsidR="008F3B21" w:rsidRPr="00256B82">
        <w:t xml:space="preserve"> and short-</w:t>
      </w:r>
      <w:r w:rsidR="00E23649" w:rsidRPr="00256B82">
        <w:t xml:space="preserve">term dietary studies have helped </w:t>
      </w:r>
      <w:r w:rsidR="004000CA">
        <w:t xml:space="preserve">to </w:t>
      </w:r>
      <w:r w:rsidR="00E23649" w:rsidRPr="00256B82">
        <w:t xml:space="preserve">inform us </w:t>
      </w:r>
      <w:r w:rsidR="008F3B21" w:rsidRPr="00256B82">
        <w:t xml:space="preserve">of potential deleterious effects of </w:t>
      </w:r>
      <w:r w:rsidR="004000CA">
        <w:t xml:space="preserve">dietary </w:t>
      </w:r>
      <w:r w:rsidR="008F3B21" w:rsidRPr="00256B82">
        <w:t>lipid</w:t>
      </w:r>
      <w:r w:rsidR="004000CA">
        <w:t>s</w:t>
      </w:r>
      <w:r w:rsidR="008F3B21" w:rsidRPr="00256B82">
        <w:t xml:space="preserve">. </w:t>
      </w:r>
      <w:r w:rsidR="00382421" w:rsidRPr="00256B82">
        <w:t xml:space="preserve">The effects of so-called </w:t>
      </w:r>
      <w:r w:rsidR="004000CA">
        <w:t>‘</w:t>
      </w:r>
      <w:r w:rsidR="00382421" w:rsidRPr="00256B82">
        <w:t>healthy eating</w:t>
      </w:r>
      <w:r w:rsidR="004000CA">
        <w:t>’</w:t>
      </w:r>
      <w:r w:rsidR="00382421" w:rsidRPr="00256B82">
        <w:t xml:space="preserve"> on disease continues to be of interest, particularly its role in </w:t>
      </w:r>
      <w:r w:rsidR="001A1A89">
        <w:t>cardiovascular disease</w:t>
      </w:r>
      <w:r w:rsidR="00382421" w:rsidRPr="00256B82">
        <w:fldChar w:fldCharType="begin"/>
      </w:r>
      <w:r w:rsidR="0035333E">
        <w:instrText xml:space="preserve"> ADDIN PAPERS2_CITATIONS &lt;citation&gt;&lt;uuid&gt;93F3140C-4F35-4260-8B23-0F03343702F5&lt;/uuid&gt;&lt;priority&gt;0&lt;/priority&gt;&lt;publications&gt;&lt;publication&gt;&lt;uuid&gt;2E6D1F71-983C-45CB-9253-1F9C53F85621&lt;/uuid&gt;&lt;volume&gt;118&lt;/volume&gt;&lt;doi&gt;10.1161/CIRCULATIONAHA.107.738716&lt;/doi&gt;&lt;startpage&gt;1929&lt;/startpage&gt;&lt;publication_date&gt;99200811041200000000222000&lt;/publication_date&gt;&lt;url&gt;http://circ.ahajournals.org/content/118/19/1929.full&lt;/url&gt;&lt;citekey&gt;Iqbal:2008cx&lt;/citekey&gt;&lt;type&gt;400&lt;/type&gt;&lt;title&gt;Dietary patterns and the risk of acute myocardial infarction in 52 countries: results of the INTERHEART study.&lt;/title&gt;&lt;publisher&gt;Lippincott Williams &amp;amp; Wilkins&lt;/publisher&gt;&lt;institution&gt;Population Health Research Institute, Michael DeGroote School of Medicine, McMaster University and Hamilton Health Sciences, Hamilton, Ontario, Canada.&lt;/institution&gt;&lt;number&gt;19&lt;/number&gt;&lt;subtype&gt;400&lt;/subtype&gt;&lt;endpage&gt;1937&lt;/endpage&gt;&lt;bundle&gt;&lt;publication&gt;&lt;publisher&gt;American Heart Association Journals&lt;/publisher&gt;&lt;title&gt;Circulation&lt;/title&gt;&lt;type&gt;-100&lt;/type&gt;&lt;subtype&gt;-100&lt;/subtype&gt;&lt;uuid&gt;503D285B-13F7-4587-8251-FD006F4625E4&lt;/uuid&gt;&lt;/publication&gt;&lt;/bundle&gt;&lt;authors&gt;&lt;author&gt;&lt;firstName&gt;Romaina&lt;/firstName&gt;&lt;lastName&gt;Iqbal&lt;/lastName&gt;&lt;/author&gt;&lt;author&gt;&lt;firstName&gt;Sonia&lt;/firstName&gt;&lt;middleNames&gt;S&lt;/middleNames&gt;&lt;lastName&gt;Anand&lt;/lastName&gt;&lt;/author&gt;&lt;author&gt;&lt;firstName&gt;Stephanie&lt;/firstName&gt;&lt;lastName&gt;Ounpuu&lt;/lastName&gt;&lt;/author&gt;&lt;author&gt;&lt;firstName&gt;Shofiqul&lt;/firstName&gt;&lt;lastName&gt;Islam&lt;/lastName&gt;&lt;/author&gt;&lt;author&gt;&lt;firstName&gt;Xiaohe&lt;/firstName&gt;&lt;lastName&gt;Zhang&lt;/lastName&gt;&lt;/author&gt;&lt;author&gt;&lt;firstName&gt;Sumathy&lt;/firstName&gt;&lt;lastName&gt;Rangarajan&lt;/lastName&gt;&lt;/author&gt;&lt;author&gt;&lt;firstName&gt;Jephat&lt;/firstName&gt;&lt;lastName&gt;Chifamba&lt;/lastName&gt;&lt;/author&gt;&lt;author&gt;&lt;firstName&gt;Ali&lt;/firstName&gt;&lt;lastName&gt;Al-Hinai&lt;/lastName&gt;&lt;/author&gt;&lt;author&gt;&lt;firstName&gt;Matyas&lt;/firstName&gt;&lt;lastName&gt;Keltai&lt;/lastName&gt;&lt;/author&gt;&lt;author&gt;&lt;firstName&gt;Salim&lt;/firstName&gt;&lt;lastName&gt;Yusuf&lt;/lastName&gt;&lt;/author&gt;&lt;author&gt;&lt;lastName&gt;INTERHEART Study Investigators&lt;/lastName&gt;&lt;/author&gt;&lt;/authors&gt;&lt;/publication&gt;&lt;/publications&gt;&lt;cites&gt;&lt;/cites&gt;&lt;/citation&gt;</w:instrText>
      </w:r>
      <w:r w:rsidR="00382421" w:rsidRPr="00256B82">
        <w:fldChar w:fldCharType="separate"/>
      </w:r>
      <w:r w:rsidR="00E86477">
        <w:rPr>
          <w:rFonts w:ascii="Calibri" w:hAnsi="Calibri" w:cs="Calibri"/>
          <w:vertAlign w:val="superscript"/>
        </w:rPr>
        <w:t>210</w:t>
      </w:r>
      <w:r w:rsidR="00382421" w:rsidRPr="00256B82">
        <w:fldChar w:fldCharType="end"/>
      </w:r>
      <w:r w:rsidR="00382421" w:rsidRPr="00256B82">
        <w:t xml:space="preserve">. </w:t>
      </w:r>
      <w:r w:rsidR="008F3B21" w:rsidRPr="00256B82">
        <w:t>Diets rich in saturated fat</w:t>
      </w:r>
      <w:r w:rsidR="00EC7AF5">
        <w:t>ty acids</w:t>
      </w:r>
      <w:r w:rsidR="00225F72">
        <w:t xml:space="preserve"> </w:t>
      </w:r>
      <w:r w:rsidR="008F3B21" w:rsidRPr="00256B82">
        <w:t xml:space="preserve">have been implicated </w:t>
      </w:r>
      <w:proofErr w:type="gramStart"/>
      <w:r w:rsidR="008F3B21" w:rsidRPr="00256B82">
        <w:t xml:space="preserve">in </w:t>
      </w:r>
      <w:r w:rsidR="00E12BFA">
        <w:t xml:space="preserve"> </w:t>
      </w:r>
      <w:r w:rsidR="001A1A89">
        <w:t>cardiovascular</w:t>
      </w:r>
      <w:proofErr w:type="gramEnd"/>
      <w:r w:rsidR="001A1A89">
        <w:t xml:space="preserve"> disease</w:t>
      </w:r>
      <w:r w:rsidR="00D66CB6" w:rsidRPr="00256B82">
        <w:fldChar w:fldCharType="begin"/>
      </w:r>
      <w:r w:rsidR="0035333E">
        <w:instrText xml:space="preserve"> ADDIN PAPERS2_CITATIONS &lt;citation&gt;&lt;uuid&gt;DBFF0F51-1509-4E51-BCDF-A6CC30C2A07E&lt;/uuid&gt;&lt;priority&gt;0&lt;/priority&gt;&lt;publications&gt;&lt;publication&gt;&lt;publication_date&gt;99196800001200000000200000&lt;/publication_date&gt;&lt;title&gt;Controlled trial of soya bean oil in myocardial infarction: report of a research committee to the Medical Research Council&lt;/title&gt;&lt;uuid&gt;6771CA2B-9C91-4C58-8DD0-BABAF1FA82EB&lt;/uuid&gt;&lt;subtype&gt;0&lt;/subtype&gt;&lt;publisher&gt;Lancet&lt;/publisher&gt;&lt;type&gt;0&lt;/type&gt;&lt;citekey&gt;Norris:1968vc&lt;/citekey&gt;&lt;url&gt;http://scholar.google.com/scholar?q=related:CH8PPWXjoK8J:scholar.google.com/&amp;amp;hl=en&amp;amp;num=20&amp;amp;as_sdt=0,5&lt;/url&gt;&lt;authors&gt;&lt;author&gt;&lt;firstName&gt;J&lt;/firstName&gt;&lt;middleNames&gt;N&lt;/middleNames&gt;&lt;lastName&gt;Norris&lt;/lastName&gt;&lt;/author&gt;&lt;/authors&gt;&lt;/publication&gt;&lt;publication&gt;&lt;volume&gt;27&lt;/volume&gt;&lt;publication_date&gt;99196911001200000000220000&lt;/publication_date&gt;&lt;number&gt;11&lt;/number&gt;&lt;startpage&gt;311&lt;/startpage&gt;&lt;title&gt;Los Angeles Veterans Administration diet study.&lt;/title&gt;&lt;uuid&gt;5677E05E-0974-48CF-8E9F-804FAA24AA78&lt;/uuid&gt;&lt;subtype&gt;400&lt;/subtype&gt;&lt;endpage&gt;316&lt;/endpage&gt;&lt;type&gt;400&lt;/type&gt;&lt;citekey&gt;NoAuthorsListed:1969th&lt;/citekey&gt;&lt;url&gt;http://eutils.ncbi.nlm.nih.gov/entrez/eutils/elink.fcgi?dbfrom=pubmed&amp;amp;id=4902662&amp;amp;retmode=ref&amp;amp;cmd=prlinks&lt;/url&gt;&lt;bundle&gt;&lt;publication&gt;&lt;title&gt;Nutrition reviews&lt;/title&gt;&lt;type&gt;-100&lt;/type&gt;&lt;subtype&gt;-100&lt;/subtype&gt;&lt;uuid&gt;AF87057E-E2F8-4B71-A856-52EEF894595B&lt;/uuid&gt;&lt;/publication&gt;&lt;/bundle&gt;&lt;authors&gt;&lt;author&gt;&lt;lastName&gt;No Authors Listed&lt;/lastName&gt;&lt;/author&gt;&lt;/authors&gt;&lt;/publication&gt;&lt;publication&gt;&lt;volume&gt;8&lt;/volume&gt;&lt;publication_date&gt;99197906001200000000220000&lt;/publication_date&gt;&lt;number&gt;2&lt;/number&gt;&lt;doi&gt;10.1093/ije/8.2.99&lt;/doi&gt;&lt;startpage&gt;99&lt;/startpage&gt;&lt;title&gt;Dietary prevention of coronary heart disease: the Finnish Mental Hospital Study.&lt;/title&gt;&lt;uuid&gt;BB7A9642-CFE0-4B19-98BB-F26434DB3661&lt;/uuid&gt;&lt;subtype&gt;400&lt;/subtype&gt;&lt;endpage&gt;118&lt;/endpage&gt;&lt;type&gt;400&lt;/type&gt;&lt;url&gt;http://eutils.ncbi.nlm.nih.gov/entrez/eutils/elink.fcgi?dbfrom=pubmed&amp;amp;id=393644&amp;amp;retmode=ref&amp;amp;cmd=prlinks&lt;/url&gt;&lt;bundle&gt;&lt;publication&gt;&lt;title&gt;International journal of epidemiology&lt;/title&gt;&lt;type&gt;-100&lt;/type&gt;&lt;subtype&gt;-100&lt;/subtype&gt;&lt;uuid&gt;3D25DA8E-6464-4BAB-AAB1-9688931AC6B2&lt;/uuid&gt;&lt;/publication&gt;&lt;/bundle&gt;&lt;authors&gt;&lt;author&gt;&lt;firstName&gt;O&lt;/firstName&gt;&lt;lastName&gt;Turpeinen&lt;/lastName&gt;&lt;/author&gt;&lt;author&gt;&lt;firstName&gt;M&lt;/firstName&gt;&lt;middleNames&gt;J&lt;/middleNames&gt;&lt;lastName&gt;Karvonen&lt;/lastName&gt;&lt;/author&gt;&lt;author&gt;&lt;firstName&gt;M&lt;/firstName&gt;&lt;lastName&gt;Pekkarinen&lt;/lastName&gt;&lt;/author&gt;&lt;author&gt;&lt;firstName&gt;M&lt;/firstName&gt;&lt;lastName&gt;Miettinen&lt;/lastName&gt;&lt;/author&gt;&lt;author&gt;&lt;firstName&gt;R&lt;/firstName&gt;&lt;lastName&gt;Elosuo&lt;/lastName&gt;&lt;/author&gt;&lt;author&gt;&lt;firstName&gt;E&lt;/firstName&gt;&lt;lastName&gt;Paavilainen&lt;/lastName&gt;&lt;/author&gt;&lt;/authors&gt;&lt;/publication&gt;&lt;publication&gt;&lt;uuid&gt;49A5EAA5-7749-4FC5-988B-DC40A9D06619&lt;/uuid&gt;&lt;volume&gt;339&lt;/volume&gt;&lt;doi&gt;10.1016/0140-6736(92)90863-X&lt;/doi&gt;&lt;startpage&gt;563&lt;/startpage&gt;&lt;publication_date&gt;99199203071200000000222000&lt;/publication_date&gt;&lt;url&gt;http://www.thelancet.com/article/014067369290863X/fulltext&lt;/url&gt;&lt;type&gt;400&lt;/type&gt;&lt;title&gt;Effects on coronary artery disease of lipid-lowering diet, or diet plus cholestyramine, in the St Thomas' Atherosclerosis Regression Study (STARS)&lt;/title&gt;&lt;publisher&gt;Elsevier&lt;/publisher&gt;&lt;institution&gt;Department of Endocrinology and Chemical Pathology, St Thomas' Hospital, London, UK.&lt;/institution&gt;&lt;number&gt;8793&lt;/number&gt;&lt;subtype&gt;400&lt;/subtype&gt;&lt;endpage&gt;569&lt;/endpage&gt;&lt;bundle&gt;&lt;publication&gt;&lt;publisher&gt;Elsevier&lt;/publisher&gt;&lt;title&gt;The Lancet&lt;/title&gt;&lt;type&gt;-100&lt;/type&gt;&lt;subtype&gt;-100&lt;/subtype&gt;&lt;uuid&gt;F860A86A-1909-4D59-B326-211F3CEEFDC7&lt;/uuid&gt;&lt;/publication&gt;&lt;/bundle&gt;&lt;authors&gt;&lt;author&gt;&lt;firstName&gt;G&lt;/firstName&gt;&lt;middleNames&gt;F&lt;/middleNames&gt;&lt;lastName&gt;Watts&lt;/lastName&gt;&lt;/author&gt;&lt;author&gt;&lt;firstName&gt;B&lt;/firstName&gt;&lt;lastName&gt;Lewis&lt;/lastName&gt;&lt;/author&gt;&lt;author&gt;&lt;firstName&gt;E&lt;/firstName&gt;&lt;middleNames&gt;S&lt;/middleNames&gt;&lt;lastName&gt;Lewis&lt;/lastName&gt;&lt;/author&gt;&lt;author&gt;&lt;firstName&gt;D&lt;/firstName&gt;&lt;middleNames&gt;J&lt;/middleNames&gt;&lt;lastName&gt;Coltart&lt;/lastName&gt;&lt;/author&gt;&lt;author&gt;&lt;firstName&gt;L&lt;/firstName&gt;&lt;middleNames&gt;D R&lt;/middleNames&gt;&lt;lastName&gt;Smith&lt;/lastName&gt;&lt;/author&gt;&lt;author&gt;&lt;firstName&gt;A&lt;/firstName&gt;&lt;middleNames&gt;V&lt;/middleNames&gt;&lt;lastName&gt;Swan&lt;/lastName&gt;&lt;/author&gt;&lt;author&gt;&lt;firstName&gt;J&lt;/firstName&gt;&lt;middleNames&gt;N H&lt;/middleNames&gt;&lt;lastName&gt;Brunt&lt;/lastName&gt;&lt;/author&gt;&lt;author&gt;&lt;firstName&gt;J&lt;/firstName&gt;&lt;middleNames&gt;I&lt;/middleNames&gt;&lt;lastName&gt;Mann&lt;/lastName&gt;&lt;/author&gt;&lt;/authors&gt;&lt;/publication&gt;&lt;publication&gt;&lt;uuid&gt;D54BC3AE-6E8F-4C58-BC7C-D914FA6E5ACC&lt;/uuid&gt;&lt;volume&gt;7&lt;/volume&gt;&lt;accepted_date&gt;99201002181200000000222000&lt;/accepted_date&gt;&lt;doi&gt;10.1371/journal.pmed.1000252&lt;/doi&gt;&lt;startpage&gt;e1000252&lt;/startpage&gt;&lt;publication_date&gt;99201003231200000000222000&lt;/publication_date&gt;&lt;url&gt;http://dx.plos.org/10.1371/journal.pmed.1000252&lt;/url&gt;&lt;citekey&gt;Mozaffarian:2010bv&lt;/citekey&gt;&lt;type&gt;400&lt;/type&gt;&lt;title&gt;Effects on coronary heart disease of increasing polyunsaturated fat in place of saturated fat: a systematic review and meta-analysis of randomized controlled trials.&lt;/title&gt;&lt;publisher&gt;Public Library of Science&lt;/publisher&gt;&lt;submission_date&gt;99200910271200000000222000&lt;/submission_date&gt;&lt;number&gt;3&lt;/number&gt;&lt;institution&gt;Division of Cardiovascular Medicine and Channing Laboratory, Department of Medicine, Brigham and Women's Hospital and Harvard Medical School, Boston, Massachusetts, United States of America. dmozaffa@hsph.harvard.edu&lt;/institution&gt;&lt;subtype&gt;400&lt;/subtype&gt;&lt;bundle&gt;&lt;publication&gt;&lt;title&gt;PLoS medicine&lt;/title&gt;&lt;type&gt;-100&lt;/type&gt;&lt;subtype&gt;-100&lt;/subtype&gt;&lt;uuid&gt;D7C13B76-26CB-45E2-8057-DE811918C861&lt;/uuid&gt;&lt;/publication&gt;&lt;/bundle&gt;&lt;authors&gt;&lt;author&gt;&lt;firstName&gt;Dariush&lt;/firstName&gt;&lt;lastName&gt;Mozaffarian&lt;/lastName&gt;&lt;/author&gt;&lt;author&gt;&lt;firstName&gt;Renata&lt;/firstName&gt;&lt;lastName&gt;Micha&lt;/lastName&gt;&lt;/author&gt;&lt;author&gt;&lt;firstName&gt;Sarah&lt;/firstName&gt;&lt;lastName&gt;Wallace&lt;/lastName&gt;&lt;/author&gt;&lt;/authors&gt;&lt;editors&gt;&lt;author&gt;&lt;firstName&gt;Martijn&lt;/firstName&gt;&lt;middleNames&gt;B&lt;/middleNames&gt;&lt;lastName&gt;Katan&lt;/lastName&gt;&lt;/author&gt;&lt;/editors&gt;&lt;/publication&gt;&lt;publication&gt;&lt;volume&gt;466&lt;/volume&gt;&lt;publication_date&gt;99196600001200000000200000&lt;/publication_date&gt;&lt;startpage&gt;1&lt;/startpage&gt;&lt;title&gt;The effect of plasma cholesterol lowering diet in male survivors of myocardial infarction. A controlled clinical trial.&lt;/title&gt;&lt;uuid&gt;2A3056CE-928E-4A8E-ADC9-A1E05D2082C0&lt;/uuid&gt;&lt;subtype&gt;400&lt;/subtype&gt;&lt;endpage&gt;92&lt;/endpage&gt;&lt;type&gt;400&lt;/type&gt;&lt;citekey&gt;Leren:1966tm&lt;/citekey&gt;&lt;url&gt;http://eutils.ncbi.nlm.nih.gov/entrez/eutils/elink.fcgi?dbfrom=pubmed&amp;amp;id=5228820&amp;amp;retmode=ref&amp;amp;cmd=prlinks&lt;/url&gt;&lt;bundle&gt;&lt;publication&gt;&lt;title&gt;Acta medica Scandinavica. Supplementum&lt;/title&gt;&lt;type&gt;-100&lt;/type&gt;&lt;subtype&gt;-100&lt;/subtype&gt;&lt;uuid&gt;13FC3E2A-D1BB-422F-9C81-4F3C5A7AAA05&lt;/uuid&gt;&lt;/publication&gt;&lt;/bundle&gt;&lt;authors&gt;&lt;author&gt;&lt;firstName&gt;P&lt;/firstName&gt;&lt;lastName&gt;Leren&lt;/lastName&gt;&lt;/author&gt;&lt;/authors&gt;&lt;/publication&gt;&lt;publication&gt;&lt;uuid&gt;9A1D1FD8-2AED-49CA-A2FB-D899C22E207B&lt;/uuid&gt;&lt;volume&gt;87&lt;/volume&gt;&lt;startpage&gt;1414&lt;/startpage&gt;&lt;publication_date&gt;99200805001200000000220000&lt;/publication_date&gt;&lt;url&gt;http://eutils.ncbi.nlm.nih.gov/entrez/eutils/elink.fcgi?dbfrom=pubmed&amp;amp;id=18469266&amp;amp;retmode=ref&amp;amp;cmd=prlinks&lt;/url&gt;&lt;citekey&gt;Brunner:2008wj&lt;/citekey&gt;&lt;type&gt;400&lt;/type&gt;&lt;title&gt;Dietary patterns and 15-y risks of major coronary events, diabetes, and mortality.&lt;/title&gt;&lt;institution&gt;Department of Epidemiology and Public Health, University College London, London, United Kingdom. e.brunner@ucl.ac.uk&lt;/institution&gt;&lt;number&gt;5&lt;/number&gt;&lt;subtype&gt;400&lt;/subtype&gt;&lt;endpage&gt;1421&lt;/endpage&gt;&lt;bundle&gt;&lt;publication&gt;&lt;title&gt;The American Journal of Clinical Nutrition&lt;/title&gt;&lt;type&gt;-100&lt;/type&gt;&lt;subtype&gt;-100&lt;/subtype&gt;&lt;uuid&gt;BD0B61BB-742B-4643-A5BF-19FFDF279887&lt;/uuid&gt;&lt;/publication&gt;&lt;/bundle&gt;&lt;authors&gt;&lt;author&gt;&lt;firstName&gt;Eric&lt;/firstName&gt;&lt;middleNames&gt;J&lt;/middleNames&gt;&lt;lastName&gt;Brunner&lt;/lastName&gt;&lt;/author&gt;&lt;author&gt;&lt;firstName&gt;Annhild&lt;/firstName&gt;&lt;lastName&gt;Mosdøl&lt;/lastName&gt;&lt;/author&gt;&lt;author&gt;&lt;firstName&gt;Daniel&lt;/firstName&gt;&lt;middleNames&gt;R&lt;/middleNames&gt;&lt;lastName&gt;Witte&lt;/lastName&gt;&lt;/author&gt;&lt;author&gt;&lt;firstName&gt;Pekka&lt;/firstName&gt;&lt;lastName&gt;Martikainen&lt;/lastName&gt;&lt;/author&gt;&lt;author&gt;&lt;firstName&gt;Mai&lt;/firstName&gt;&lt;lastName&gt;Stafford&lt;/lastName&gt;&lt;/author&gt;&lt;author&gt;&lt;firstName&gt;Martin&lt;/firstName&gt;&lt;middleNames&gt;J&lt;/middleNames&gt;&lt;lastName&gt;Shipley&lt;/lastName&gt;&lt;/author&gt;&lt;author&gt;&lt;firstName&gt;Michael&lt;/firstName&gt;&lt;middleNames&gt;G&lt;/middleNames&gt;&lt;lastName&gt;Marmot&lt;/lastName&gt;&lt;/author&gt;&lt;/authors&gt;&lt;/publication&gt;&lt;publication&gt;&lt;uuid&gt;0C925953-277E-4933-B6B3-1463E9BC83E3&lt;/uuid&gt;&lt;volume&gt;113&lt;/volume&gt;&lt;accepted_date&gt;99201306271200000000222000&lt;/accepted_date&gt;&lt;doi&gt;10.1016/j.jand.2013.07.010&lt;/doi&gt;&lt;startpage&gt;1640&lt;/startpage&gt;&lt;publication_date&gt;99201312001200000000220000&lt;/publication_date&gt;&lt;url&gt;http://eutils.ncbi.nlm.nih.gov/entrez/eutils/elink.fcgi?dbfrom=pubmed&amp;amp;id=24139973&amp;amp;retmode=ref&amp;amp;cmd=prlinks&lt;/url&gt;&lt;citekey&gt;Schwingshackl:2013ik&lt;/citekey&gt;&lt;type&gt;400&lt;/type&gt;&lt;title&gt;Comparison of effects of long-term low-fat vs high-fat diets on blood lipid levels in overweight or obese patients: a systematic review and meta-analysis.&lt;/title&gt;&lt;submission_date&gt;99201211301200000000222000&lt;/submission_date&gt;&lt;number&gt;12&lt;/number&gt;&lt;subtype&gt;400&lt;/subtype&gt;&lt;endpage&gt;1661&lt;/endpage&gt;&lt;bundle&gt;&lt;publication&gt;&lt;title&gt;Journal of the Academy of Nutrition and Dietetics&lt;/title&gt;&lt;type&gt;-100&lt;/type&gt;&lt;subtype&gt;-100&lt;/subtype&gt;&lt;uuid&gt;3EDC13A0-4981-403E-B86E-85A517336DCF&lt;/uuid&gt;&lt;/publication&gt;&lt;/bundle&gt;&lt;authors&gt;&lt;author&gt;&lt;firstName&gt;Lukas&lt;/firstName&gt;&lt;lastName&gt;Schwingshackl&lt;/lastName&gt;&lt;/author&gt;&lt;author&gt;&lt;firstName&gt;Georg&lt;/firstName&gt;&lt;lastName&gt;Hoffmann&lt;/lastName&gt;&lt;/author&gt;&lt;/authors&gt;&lt;/publication&gt;&lt;publication&gt;&lt;uuid&gt;D701A2DA-B637-4C12-B6EB-855A7C7B946D&lt;/uuid&gt;&lt;volume&gt;42&lt;/volume&gt;&lt;doi&gt;10.1161/01.CIR.42.5.935&lt;/doi&gt;&lt;startpage&gt;935&lt;/startpage&gt;&lt;publication_date&gt;99197011011200000000222000&lt;/publication_date&gt;&lt;url&gt;http://circ.ahajournals.org/cgi/doi/10.1161/01.CIR.42.5.935&lt;/url&gt;&lt;citekey&gt;Leren:1970bt&lt;/citekey&gt;&lt;type&gt;400&lt;/type&gt;&lt;title&gt;The Oslo Diet-Heart Study: Eleven-Year Report&lt;/title&gt;&lt;publisher&gt;Lippincott Williams &amp;amp; Wilkins&lt;/publisher&gt;&lt;number&gt;5&lt;/number&gt;&lt;subtype&gt;400&lt;/subtype&gt;&lt;endpage&gt;942&lt;/endpage&gt;&lt;bundle&gt;&lt;publication&gt;&lt;publisher&gt;American Heart Association Journals&lt;/publisher&gt;&lt;title&gt;Circulation&lt;/title&gt;&lt;type&gt;-100&lt;/type&gt;&lt;subtype&gt;-100&lt;/subtype&gt;&lt;uuid&gt;503D285B-13F7-4587-8251-FD006F4625E4&lt;/uuid&gt;&lt;/publication&gt;&lt;/bundle&gt;&lt;authors&gt;&lt;author&gt;&lt;firstName&gt;P&lt;/firstName&gt;&lt;lastName&gt;Leren&lt;/lastName&gt;&lt;/author&gt;&lt;/authors&gt;&lt;/publication&gt;&lt;/publications&gt;&lt;cites&gt;&lt;/cites&gt;&lt;/citation&gt;</w:instrText>
      </w:r>
      <w:r w:rsidR="00D66CB6" w:rsidRPr="00256B82">
        <w:fldChar w:fldCharType="separate"/>
      </w:r>
      <w:r w:rsidR="00E86477">
        <w:rPr>
          <w:rFonts w:ascii="Calibri" w:hAnsi="Calibri" w:cs="Calibri"/>
          <w:vertAlign w:val="superscript"/>
        </w:rPr>
        <w:t>211-219</w:t>
      </w:r>
      <w:r w:rsidR="00D66CB6" w:rsidRPr="00256B82">
        <w:fldChar w:fldCharType="end"/>
      </w:r>
      <w:r w:rsidR="008F3B21" w:rsidRPr="00256B82">
        <w:t xml:space="preserve">,  </w:t>
      </w:r>
      <w:r w:rsidR="00E12BFA">
        <w:t xml:space="preserve">whereas </w:t>
      </w:r>
      <w:r w:rsidR="008F3B21" w:rsidRPr="00256B82">
        <w:t xml:space="preserve">monounsaturated </w:t>
      </w:r>
      <w:r w:rsidR="00EC7582" w:rsidRPr="00256B82">
        <w:t>fat</w:t>
      </w:r>
      <w:r w:rsidR="00EC7582">
        <w:t>ty acids</w:t>
      </w:r>
      <w:r w:rsidR="00EC7582" w:rsidRPr="00256B82">
        <w:t xml:space="preserve"> </w:t>
      </w:r>
      <w:r w:rsidR="00B90FA7" w:rsidRPr="00256B82">
        <w:t>(MUFA)</w:t>
      </w:r>
      <w:r w:rsidR="00382421" w:rsidRPr="00256B82">
        <w:fldChar w:fldCharType="begin"/>
      </w:r>
      <w:r w:rsidR="0035333E">
        <w:instrText xml:space="preserve"> ADDIN PAPERS2_CITATIONS &lt;citation&gt;&lt;uuid&gt;FD285DB6-1488-4557-9394-BE3BF2339253&lt;/uuid&gt;&lt;priority&gt;0&lt;/priority&gt;&lt;publications&gt;&lt;publication&gt;&lt;uuid&gt;9A1D1FD8-2AED-49CA-A2FB-D899C22E207B&lt;/uuid&gt;&lt;volume&gt;87&lt;/volume&gt;&lt;startpage&gt;1414&lt;/startpage&gt;&lt;publication_date&gt;99200805001200000000220000&lt;/publication_date&gt;&lt;url&gt;http://eutils.ncbi.nlm.nih.gov/entrez/eutils/elink.fcgi?dbfrom=pubmed&amp;amp;id=18469266&amp;amp;retmode=ref&amp;amp;cmd=prlinks&lt;/url&gt;&lt;citekey&gt;Brunner:2008wj&lt;/citekey&gt;&lt;type&gt;400&lt;/type&gt;&lt;title&gt;Dietary patterns and 15-y risks of major coronary events, diabetes, and mortality.&lt;/title&gt;&lt;institution&gt;Department of Epidemiology and Public Health, University College London, London, United Kingdom. e.brunner@ucl.ac.uk&lt;/institution&gt;&lt;number&gt;5&lt;/number&gt;&lt;subtype&gt;400&lt;/subtype&gt;&lt;endpage&gt;1421&lt;/endpage&gt;&lt;bundle&gt;&lt;publication&gt;&lt;title&gt;The American Journal of Clinical Nutrition&lt;/title&gt;&lt;type&gt;-100&lt;/type&gt;&lt;subtype&gt;-100&lt;/subtype&gt;&lt;uuid&gt;BD0B61BB-742B-4643-A5BF-19FFDF279887&lt;/uuid&gt;&lt;/publication&gt;&lt;/bundle&gt;&lt;authors&gt;&lt;author&gt;&lt;firstName&gt;Eric&lt;/firstName&gt;&lt;middleNames&gt;J&lt;/middleNames&gt;&lt;lastName&gt;Brunner&lt;/lastName&gt;&lt;/author&gt;&lt;author&gt;&lt;firstName&gt;Annhild&lt;/firstName&gt;&lt;lastName&gt;Mosdøl&lt;/lastName&gt;&lt;/author&gt;&lt;author&gt;&lt;firstName&gt;Daniel&lt;/firstName&gt;&lt;middleNames&gt;R&lt;/middleNames&gt;&lt;lastName&gt;Witte&lt;/lastName&gt;&lt;/author&gt;&lt;author&gt;&lt;firstName&gt;Pekka&lt;/firstName&gt;&lt;lastName&gt;Martikainen&lt;/lastName&gt;&lt;/author&gt;&lt;author&gt;&lt;firstName&gt;Mai&lt;/firstName&gt;&lt;lastName&gt;Stafford&lt;/lastName&gt;&lt;/author&gt;&lt;author&gt;&lt;firstName&gt;Martin&lt;/firstName&gt;&lt;middleNames&gt;J&lt;/middleNames&gt;&lt;lastName&gt;Shipley&lt;/lastName&gt;&lt;/author&gt;&lt;author&gt;&lt;firstName&gt;Michael&lt;/firstName&gt;&lt;middleNames&gt;G&lt;/middleNames&gt;&lt;lastName&gt;Marmot&lt;/lastName&gt;&lt;/author&gt;&lt;/authors&gt;&lt;/publication&gt;&lt;publication&gt;&lt;uuid&gt;34790EC4-13CE-4CBE-A159-4D6870FC3744&lt;/uuid&gt;&lt;volume&gt;13&lt;/volume&gt;&lt;doi&gt;10.1089/omi.2008.0079&lt;/doi&gt;&lt;startpage&gt;7&lt;/startpage&gt;&lt;publication_date&gt;99200902001200000000220000&lt;/publication_date&gt;&lt;url&gt;http://eutils.ncbi.nlm.nih.gov/entrez/eutils/elink.fcgi?dbfrom=pubmed&amp;amp;id=19290808&amp;amp;retmode=ref&amp;amp;cmd=prlinks&lt;/url&gt;&lt;citekey&gt;Khymenets:2009jx&lt;/citekey&gt;&lt;type&gt;400&lt;/type&gt;&lt;title&gt;Mononuclear cell transcriptome response after sustained virgin olive oil consumption in humans: an exploratory nutrigenomics study.&lt;/title&gt;&lt;institution&gt;Institut Municipal d'Investigació Mèdica, Hospital del Mar, Barcelona, Spain.&lt;/institution&gt;&lt;number&gt;1&lt;/number&gt;&lt;subtype&gt;400&lt;/subtype&gt;&lt;endpage&gt;19&lt;/endpage&gt;&lt;bundle&gt;&lt;publication&gt;&lt;title&gt;Omics : a journal of integrative biology&lt;/title&gt;&lt;type&gt;-100&lt;/type&gt;&lt;subtype&gt;-100&lt;/subtype&gt;&lt;uuid&gt;1810F75E-106B-4418-8188-94E6716B1625&lt;/uuid&gt;&lt;/publication&gt;&lt;/bundle&gt;&lt;authors&gt;&lt;author&gt;&lt;firstName&gt;Olha&lt;/firstName&gt;&lt;lastName&gt;Khymenets&lt;/lastName&gt;&lt;/author&gt;&lt;author&gt;&lt;firstName&gt;Montserat&lt;/firstName&gt;&lt;lastName&gt;Fitó&lt;/lastName&gt;&lt;/author&gt;&lt;author&gt;&lt;firstName&gt;María-Isabel&lt;/firstName&gt;&lt;lastName&gt;Covas&lt;/lastName&gt;&lt;/author&gt;&lt;author&gt;&lt;firstName&gt;Magí&lt;/firstName&gt;&lt;lastName&gt;Farré&lt;/lastName&gt;&lt;/author&gt;&lt;author&gt;&lt;firstName&gt;Maria-Antonia&lt;/firstName&gt;&lt;lastName&gt;Pujadas&lt;/lastName&gt;&lt;/author&gt;&lt;author&gt;&lt;firstName&gt;Daniel&lt;/firstName&gt;&lt;lastName&gt;Muñoz&lt;/lastName&gt;&lt;/author&gt;&lt;author&gt;&lt;firstName&gt;Valentini&lt;/firstName&gt;&lt;lastName&gt;Konstantinidou&lt;/lastName&gt;&lt;/author&gt;&lt;author&gt;&lt;lastName&gt;Torre&lt;/lastName&gt;&lt;nonDroppingParticle&gt;La&lt;/nonDroppingParticle&gt;&lt;firstName&gt;R&lt;/firstName&gt;&lt;droppingParticle&gt;De&lt;/droppingParticle&gt;&lt;/author&gt;&lt;/authors&gt;&lt;/publication&gt;&lt;publication&gt;&lt;uuid&gt;75370CD8-0565-4208-9A21-4B36A6A3AB56&lt;/uuid&gt;&lt;volume&gt;368&lt;/volume&gt;&lt;doi&gt;10.1056/NEJMoa1200303&lt;/doi&gt;&lt;startpage&gt;1279&lt;/startpage&gt;&lt;publication_date&gt;99201304041200000000222000&lt;/publication_date&gt;&lt;url&gt;http://eutils.ncbi.nlm.nih.gov/entrez/eutils/elink.fcgi?dbfrom=pubmed&amp;amp;id=23432189&amp;amp;retmode=ref&amp;amp;cmd=prlinks&lt;/url&gt;&lt;citekey&gt;Estruch:2013ck&lt;/citekey&gt;&lt;type&gt;400&lt;/type&gt;&lt;title&gt;Primary prevention of cardiovascular disease with a Mediterranean diet.&lt;/title&gt;&lt;institution&gt;Centro de Investigación Biomédica en Red de Fisiopatología de la Obesidad y Nutrición, Instituto de Salud Carlos III, Madrid, Spain. restruch@clinic.ub.es&lt;/institution&gt;&lt;number&gt;14&lt;/number&gt;&lt;subtype&gt;400&lt;/subtype&gt;&lt;endpage&gt;1290&lt;/endpage&gt;&lt;bundle&gt;&lt;publication&gt;&lt;title&gt;The New England journal of medicine&lt;/title&gt;&lt;type&gt;-100&lt;/type&gt;&lt;subtype&gt;-100&lt;/subtype&gt;&lt;uuid&gt;77A80D11-2687-4D9D-B1C8-A5A40090F66D&lt;/uuid&gt;&lt;/publication&gt;&lt;/bundle&gt;&lt;authors&gt;&lt;author&gt;&lt;firstName&gt;Ramón&lt;/firstName&gt;&lt;lastName&gt;Estruch&lt;/lastName&gt;&lt;/author&gt;&lt;author&gt;&lt;firstName&gt;Emilio&lt;/firstName&gt;&lt;lastName&gt;Ros&lt;/lastName&gt;&lt;/author&gt;&lt;author&gt;&lt;firstName&gt;Jordi&lt;/firstName&gt;&lt;lastName&gt;Salas-Salvadó&lt;/lastName&gt;&lt;/author&gt;&lt;author&gt;&lt;firstName&gt;María-Isabel&lt;/firstName&gt;&lt;lastName&gt;Covas&lt;/lastName&gt;&lt;/author&gt;&lt;author&gt;&lt;firstName&gt;Dolores&lt;/firstName&gt;&lt;lastName&gt;Corella&lt;/lastName&gt;&lt;/author&gt;&lt;author&gt;&lt;firstName&gt;Fernando&lt;/firstName&gt;&lt;lastName&gt;Arós&lt;/lastName&gt;&lt;/author&gt;&lt;author&gt;&lt;firstName&gt;Enrique&lt;/firstName&gt;&lt;lastName&gt;Gómez-Gracia&lt;/lastName&gt;&lt;/author&gt;&lt;author&gt;&lt;firstName&gt;Valentina&lt;/firstName&gt;&lt;lastName&gt;Ruiz-Gutiérrez&lt;/lastName&gt;&lt;/author&gt;&lt;author&gt;&lt;firstName&gt;Miquel&lt;/firstName&gt;&lt;lastName&gt;Fiol&lt;/lastName&gt;&lt;/author&gt;&lt;author&gt;&lt;firstName&gt;José&lt;/firstName&gt;&lt;lastName&gt;Lapetra&lt;/lastName&gt;&lt;/author&gt;&lt;author&gt;&lt;firstName&gt;Rosa&lt;/firstName&gt;&lt;middleNames&gt;Maria&lt;/middleNames&gt;&lt;lastName&gt;Lamuela-Raventos&lt;/lastName&gt;&lt;/author&gt;&lt;author&gt;&lt;firstName&gt;Lluís&lt;/firstName&gt;&lt;lastName&gt;Serra-Majem&lt;/lastName&gt;&lt;/author&gt;&lt;author&gt;&lt;firstName&gt;Xavier&lt;/firstName&gt;&lt;lastName&gt;Pintó&lt;/lastName&gt;&lt;/author&gt;&lt;author&gt;&lt;firstName&gt;Josep&lt;/firstName&gt;&lt;lastName&gt;Basora&lt;/lastName&gt;&lt;/author&gt;&lt;author&gt;&lt;firstName&gt;Miguel&lt;/firstName&gt;&lt;middleNames&gt;Angel&lt;/middleNames&gt;&lt;lastName&gt;Muñoz&lt;/lastName&gt;&lt;/author&gt;&lt;author&gt;&lt;firstName&gt;José&lt;/firstName&gt;&lt;middleNames&gt;V&lt;/middleNames&gt;&lt;lastName&gt;Sorlí&lt;/lastName&gt;&lt;/author&gt;&lt;author&gt;&lt;firstName&gt;José&lt;/firstName&gt;&lt;middleNames&gt;Alfredo&lt;/middleNames&gt;&lt;lastName&gt;Martínez&lt;/lastName&gt;&lt;/author&gt;&lt;author&gt;&lt;firstName&gt;Miguel&lt;/firstName&gt;&lt;middleNames&gt;Angel&lt;/middleNames&gt;&lt;lastName&gt;Martínez-González&lt;/lastName&gt;&lt;/author&gt;&lt;author&gt;&lt;lastName&gt;PREDIMED Study Investigators&lt;/lastName&gt;&lt;/author&gt;&lt;/authors&gt;&lt;/publication&gt;&lt;/publications&gt;&lt;cites&gt;&lt;/cites&gt;&lt;/citation&gt;</w:instrText>
      </w:r>
      <w:r w:rsidR="00382421" w:rsidRPr="00256B82">
        <w:fldChar w:fldCharType="separate"/>
      </w:r>
      <w:r w:rsidR="00E86477">
        <w:rPr>
          <w:rFonts w:ascii="Calibri" w:hAnsi="Calibri" w:cs="Calibri"/>
          <w:vertAlign w:val="superscript"/>
        </w:rPr>
        <w:t>217,220,221</w:t>
      </w:r>
      <w:r w:rsidR="00382421" w:rsidRPr="00256B82">
        <w:fldChar w:fldCharType="end"/>
      </w:r>
      <w:r w:rsidR="00B90FA7" w:rsidRPr="00256B82">
        <w:t xml:space="preserve"> </w:t>
      </w:r>
      <w:r w:rsidR="008F3B21" w:rsidRPr="00256B82">
        <w:t>and polyunsaturated fat</w:t>
      </w:r>
      <w:r w:rsidR="00CE148A">
        <w:t>ty acids</w:t>
      </w:r>
      <w:r w:rsidR="00B90FA7" w:rsidRPr="00256B82">
        <w:t xml:space="preserve"> (PUFA)</w:t>
      </w:r>
      <w:r w:rsidR="00820D54" w:rsidRPr="00256B82">
        <w:t xml:space="preserve"> </w:t>
      </w:r>
      <w:r w:rsidR="00820D54" w:rsidRPr="00256B82">
        <w:fldChar w:fldCharType="begin"/>
      </w:r>
      <w:r w:rsidR="0035333E">
        <w:instrText xml:space="preserve"> ADDIN PAPERS2_CITATIONS &lt;citation&gt;&lt;uuid&gt;86833469-B802-48E6-AC74-8174662CA497&lt;/uuid&gt;&lt;priority&gt;168&lt;/priority&gt;&lt;publications&gt;&lt;publication&gt;&lt;uuid&gt;12B9FDB4-17BF-4395-86D4-7119BD3886F2&lt;/uuid&gt;&lt;volume&gt;90&lt;/volume&gt;&lt;doi&gt;10.3945/ajcn.2009.27680&lt;/doi&gt;&lt;startpage&gt;415&lt;/startpage&gt;&lt;publication_date&gt;99200908001200000000220000&lt;/publication_date&gt;&lt;url&gt;http://www.ajcn.org/cgi/doi/10.3945/ajcn.2009.27680&lt;/url&gt;&lt;citekey&gt;Bouwens:2009kj&lt;/citekey&gt;&lt;type&gt;400&lt;/type&gt;&lt;title&gt;Fish-oil supplementation induces antiinflammatory gene expression profiles in human blood mononuclear cells.&lt;/title&gt;&lt;institution&gt;Nutrition, Metabolism and Genomics Group, Division of Human Nutrition, Wageningen University, 6703 HD Wageningen, Netherlands.&lt;/institution&gt;&lt;number&gt;2&lt;/number&gt;&lt;subtype&gt;400&lt;/subtype&gt;&lt;endpage&gt;424&lt;/endpage&gt;&lt;bundle&gt;&lt;publication&gt;&lt;title&gt;The American Journal of Clinical Nutrition&lt;/title&gt;&lt;type&gt;-100&lt;/type&gt;&lt;subtype&gt;-100&lt;/subtype&gt;&lt;uuid&gt;BD0B61BB-742B-4643-A5BF-19FFDF279887&lt;/uuid&gt;&lt;/publication&gt;&lt;/bundle&gt;&lt;authors&gt;&lt;author&gt;&lt;firstName&gt;Mark&lt;/firstName&gt;&lt;lastName&gt;Bouwens&lt;/lastName&gt;&lt;/author&gt;&lt;author&gt;&lt;nonDroppingParticle&gt;van de&lt;/nonDroppingParticle&gt;&lt;firstName&gt;Ondine&lt;/firstName&gt;&lt;lastName&gt;Rest&lt;/lastName&gt;&lt;/author&gt;&lt;author&gt;&lt;firstName&gt;Neele&lt;/firstName&gt;&lt;lastName&gt;Dellschaft&lt;/lastName&gt;&lt;/author&gt;&lt;author&gt;&lt;firstName&gt;Mechteld&lt;/firstName&gt;&lt;middleNames&gt;Grootte&lt;/middleNames&gt;&lt;lastName&gt;Bromhaar&lt;/lastName&gt;&lt;/author&gt;&lt;author&gt;&lt;lastName&gt;Groot&lt;/lastName&gt;&lt;nonDroppingParticle&gt;de&lt;/nonDroppingParticle&gt;&lt;firstName&gt;Lisette&lt;/firstName&gt;&lt;middleNames&gt;C P G M&lt;/middleNames&gt;&lt;/author&gt;&lt;author&gt;&lt;firstName&gt;Johanna&lt;/firstName&gt;&lt;middleNames&gt;M&lt;/middleNames&gt;&lt;lastName&gt;Geleijnse&lt;/lastName&gt;&lt;/author&gt;&lt;author&gt;&lt;firstName&gt;Michael&lt;/firstName&gt;&lt;lastName&gt;Müller&lt;/lastName&gt;&lt;/author&gt;&lt;author&gt;&lt;firstName&gt;Lydia&lt;/firstName&gt;&lt;middleNames&gt;A&lt;/middleNames&gt;&lt;lastName&gt;Afman&lt;/lastName&gt;&lt;/author&gt;&lt;/authors&gt;&lt;/publication&gt;&lt;publication&gt;&lt;uuid&gt;5982D12C-7BE9-4295-995F-CDFCA6B68E60&lt;/uuid&gt;&lt;volume&gt;91&lt;/volume&gt;&lt;accepted_date&gt;99200910241200000000222000&lt;/accepted_date&gt;&lt;doi&gt;10.3945/ajcn.2009.28586&lt;/doi&gt;&lt;startpage&gt;208&lt;/startpage&gt;&lt;publication_date&gt;99201001001200000000220000&lt;/publication_date&gt;&lt;url&gt;http://www.ajcn.org/cgi/doi/10.3945/ajcn.2009.28586&lt;/url&gt;&lt;citekey&gt;Bouwens:2010dv&lt;/citekey&gt;&lt;type&gt;400&lt;/type&gt;&lt;title&gt;Postprandial dietary lipid-specific effects on human peripheral blood mononuclear cell gene expression profiles.&lt;/title&gt;&lt;publisher&gt;American Society for Nutrition&lt;/publisher&gt;&lt;submission_date&gt;99200908281200000000222000&lt;/submission_date&gt;&lt;number&gt;1&lt;/number&gt;&lt;institution&gt;Nutrition, Metabolism, and Genomics Group, Division of Human Nutrition, Wageningen University, Wageningen, The Netherlands.&lt;/institution&gt;&lt;subtype&gt;400&lt;/subtype&gt;&lt;endpage&gt;217&lt;/endpage&gt;&lt;bundle&gt;&lt;publication&gt;&lt;title&gt;The American Journal of Clinical Nutrition&lt;/title&gt;&lt;type&gt;-100&lt;/type&gt;&lt;subtype&gt;-100&lt;/subtype&gt;&lt;uuid&gt;BD0B61BB-742B-4643-A5BF-19FFDF279887&lt;/uuid&gt;&lt;/publication&gt;&lt;/bundle&gt;&lt;authors&gt;&lt;author&gt;&lt;firstName&gt;Mark&lt;/firstName&gt;&lt;lastName&gt;Bouwens&lt;/lastName&gt;&lt;/author&gt;&lt;author&gt;&lt;firstName&gt;Mechteld&lt;/firstName&gt;&lt;lastName&gt;Grootte Bromhaar&lt;/lastName&gt;&lt;/author&gt;&lt;author&gt;&lt;firstName&gt;Jenny&lt;/firstName&gt;&lt;lastName&gt;Jansen&lt;/lastName&gt;&lt;/author&gt;&lt;author&gt;&lt;firstName&gt;Michael&lt;/firstName&gt;&lt;lastName&gt;Müller&lt;/lastName&gt;&lt;/author&gt;&lt;author&gt;&lt;firstName&gt;Lydia&lt;/firstName&gt;&lt;middleNames&gt;A&lt;/middleNames&gt;&lt;lastName&gt;Afman&lt;/lastName&gt;&lt;/author&gt;&lt;/authors&gt;&lt;/publication&gt;&lt;publication&gt;&lt;uuid&gt;69131496-ACD2-4A51-ABD9-CEFF9A8E893F&lt;/uuid&gt;&lt;volume&gt;160&lt;/volume&gt;&lt;doi&gt;10.7326/M13-1788&lt;/doi&gt;&lt;subtitle&gt;A Systematic Review and Meta-analysis&lt;/subtitle&gt;&lt;startpage&gt;398&lt;/startpage&gt;&lt;publication_date&gt;99201403181200000000222000&lt;/publication_date&gt;&lt;url&gt;http://annals.org/article.aspx?doi=10.7326/M13-1788&lt;/url&gt;&lt;citekey&gt;Chowdhury:2014jb&lt;/citekey&gt;&lt;type&gt;400&lt;/type&gt;&lt;title&gt;Association of Dietary, Circulating, and Supplement Fatty Acids With Coronary Risk: A Systematic Review and Meta-analysis&lt;/title&gt;&lt;publisher&gt;American College of Physicians&lt;/publisher&gt;&lt;number&gt;6&lt;/number&gt;&lt;subtype&gt;400&lt;/subtype&gt;&lt;endpage&gt;406&lt;/endpage&gt;&lt;bundle&gt;&lt;publication&gt;&lt;publisher&gt;American College of Physicians&lt;/publisher&gt;&lt;title&gt;Annals of internal medicine&lt;/title&gt;&lt;type&gt;-100&lt;/type&gt;&lt;subtype&gt;-100&lt;/subtype&gt;&lt;uuid&gt;3CC17F25-E03C-4E30-A982-50415FBED3E6&lt;/uuid&gt;&lt;/publication&gt;&lt;/bundle&gt;&lt;authors&gt;&lt;author&gt;&lt;firstName&gt;Rajiv&lt;/firstName&gt;&lt;lastName&gt;Chowdhury&lt;/lastName&gt;&lt;/author&gt;&lt;author&gt;&lt;firstName&gt;Samantha&lt;/firstName&gt;&lt;lastName&gt;Warnakula&lt;/lastName&gt;&lt;/author&gt;&lt;author&gt;&lt;firstName&gt;Setor&lt;/firstName&gt;&lt;lastName&gt;Kunutsor&lt;/lastName&gt;&lt;/author&gt;&lt;author&gt;&lt;firstName&gt;Francesca&lt;/firstName&gt;&lt;lastName&gt;Crowe&lt;/lastName&gt;&lt;/author&gt;&lt;author&gt;&lt;firstName&gt;Heather&lt;/firstName&gt;&lt;middleNames&gt;A&lt;/middleNames&gt;&lt;lastName&gt;Ward&lt;/lastName&gt;&lt;/author&gt;&lt;author&gt;&lt;firstName&gt;Laura&lt;/firstName&gt;&lt;lastName&gt;Johnson&lt;/lastName&gt;&lt;/author&gt;&lt;author&gt;&lt;firstName&gt;Oscar&lt;/firstName&gt;&lt;middleNames&gt;H&lt;/middleNames&gt;&lt;lastName&gt;Franco&lt;/lastName&gt;&lt;/author&gt;&lt;author&gt;&lt;firstName&gt;Adam&lt;/firstName&gt;&lt;middleNames&gt;S&lt;/middleNames&gt;&lt;lastName&gt;Butterworth&lt;/lastName&gt;&lt;/author&gt;&lt;author&gt;&lt;firstName&gt;Nita&lt;/firstName&gt;&lt;middleNames&gt;G&lt;/middleNames&gt;&lt;lastName&gt;Forouhi&lt;/lastName&gt;&lt;/author&gt;&lt;author&gt;&lt;firstName&gt;Simon&lt;/firstName&gt;&lt;middleNames&gt;G&lt;/middleNames&gt;&lt;lastName&gt;Thompson&lt;/lastName&gt;&lt;/author&gt;&lt;author&gt;&lt;firstName&gt;Kay-Tee&lt;/firstName&gt;&lt;lastName&gt;Khaw&lt;/lastName&gt;&lt;/author&gt;&lt;author&gt;&lt;firstName&gt;Dariush&lt;/firstName&gt;&lt;lastName&gt;Mozaffarian&lt;/lastName&gt;&lt;/author&gt;&lt;author&gt;&lt;firstName&gt;J&lt;/firstName&gt;&lt;lastName&gt;Danesh&lt;/lastName&gt;&lt;/author&gt;&lt;author&gt;&lt;nonDroppingParticle&gt;Di&lt;/nonDroppingParticle&gt;&lt;firstName&gt;Emanuele&lt;/firstName&gt;&lt;lastName&gt;Angelantonio&lt;/lastName&gt;&lt;/author&gt;&lt;/authors&gt;&lt;/publication&gt;&lt;/publications&gt;&lt;cites&gt;&lt;/cites&gt;&lt;/citation&gt;</w:instrText>
      </w:r>
      <w:r w:rsidR="00820D54" w:rsidRPr="00256B82">
        <w:fldChar w:fldCharType="separate"/>
      </w:r>
      <w:r w:rsidR="00E86477">
        <w:rPr>
          <w:rFonts w:ascii="Calibri" w:hAnsi="Calibri" w:cs="Calibri"/>
          <w:vertAlign w:val="superscript"/>
        </w:rPr>
        <w:t>222-224</w:t>
      </w:r>
      <w:r w:rsidR="00820D54" w:rsidRPr="00256B82">
        <w:fldChar w:fldCharType="end"/>
      </w:r>
      <w:r w:rsidR="000215CB" w:rsidRPr="00256B82">
        <w:t xml:space="preserve"> </w:t>
      </w:r>
      <w:r w:rsidR="00EC7582">
        <w:t>are suggested as</w:t>
      </w:r>
      <w:r w:rsidR="00B90FA7" w:rsidRPr="00256B82">
        <w:t xml:space="preserve"> cardioprotective. </w:t>
      </w:r>
      <w:r w:rsidR="00831870">
        <w:t>W</w:t>
      </w:r>
      <w:r w:rsidR="00B90FA7" w:rsidRPr="00256B82">
        <w:t xml:space="preserve">hether dietary </w:t>
      </w:r>
      <w:r w:rsidR="00061635">
        <w:t>saturated fat</w:t>
      </w:r>
      <w:r w:rsidR="00B90FA7" w:rsidRPr="00256B82">
        <w:t xml:space="preserve"> is indeed associated with </w:t>
      </w:r>
      <w:r w:rsidR="001A1A89">
        <w:t>cardiovascular disease</w:t>
      </w:r>
      <w:r w:rsidR="00B90FA7" w:rsidRPr="00256B82">
        <w:t xml:space="preserve"> </w:t>
      </w:r>
      <w:r w:rsidR="00831870">
        <w:t>remains controversial</w:t>
      </w:r>
      <w:r w:rsidR="00B90FA7" w:rsidRPr="00256B82">
        <w:t xml:space="preserve">, particularly in light of </w:t>
      </w:r>
      <w:r w:rsidR="00DE5B98" w:rsidRPr="00256B82">
        <w:t xml:space="preserve">updated </w:t>
      </w:r>
      <w:r w:rsidR="00B90FA7" w:rsidRPr="00256B82">
        <w:t xml:space="preserve">guidelines continuing to support a </w:t>
      </w:r>
      <w:r w:rsidR="0035116D" w:rsidRPr="00256B82">
        <w:t xml:space="preserve">diet low in </w:t>
      </w:r>
      <w:r w:rsidR="00061635">
        <w:t>saturated fat</w:t>
      </w:r>
      <w:r w:rsidR="000438A1" w:rsidRPr="00256B82">
        <w:rPr>
          <w:highlight w:val="yellow"/>
        </w:rPr>
        <w:fldChar w:fldCharType="begin"/>
      </w:r>
      <w:r w:rsidR="0035333E">
        <w:rPr>
          <w:highlight w:val="yellow"/>
        </w:rPr>
        <w:instrText xml:space="preserve"> ADDIN PAPERS2_CITATIONS &lt;citation&gt;&lt;uuid&gt;D63BE7C2-D560-4B67-B61F-B4E1DFBCF461&lt;/uuid&gt;&lt;priority&gt;0&lt;/priority&gt;&lt;publications&gt;&lt;publication&gt;&lt;volume&gt;63&lt;/volume&gt;&lt;publication_date&gt;99201407011200000000222000&lt;/publication_date&gt;&lt;number&gt;25 Pt B&lt;/number&gt;&lt;doi&gt;10.1016/j.jacc.2013.11.003&lt;/doi&gt;&lt;startpage&gt;2960&lt;/startpage&gt;&lt;title&gt;2013 AHA/ACC guideline on lifestyle management to reduce cardiovascular risk: a report of the American College of Cardiology/American Heart Association Task Force on Practice Guidelines.&lt;/title&gt;&lt;uuid&gt;74CBB1AB-7E0C-4DCD-85FA-1A7F0113140B&lt;/uuid&gt;&lt;subtype&gt;717&lt;/subtype&gt;&lt;endpage&gt;2984&lt;/endpage&gt;&lt;type&gt;700&lt;/type&gt;&lt;url&gt;http://linkinghub.elsevier.com/retrieve/pii/S0735109713060294&lt;/url&gt;&lt;bundle&gt;&lt;publication&gt;&lt;publisher&gt;Elsevier&lt;/publisher&gt;&lt;title&gt;Journal of the American College of Cardiology&lt;/title&gt;&lt;type&gt;-100&lt;/type&gt;&lt;subtype&gt;-100&lt;/subtype&gt;&lt;uuid&gt;5FA7275A-23C6-42AA-97D7-A4546BB37348&lt;/uuid&gt;&lt;/publication&gt;&lt;/bundle&gt;&lt;authors&gt;&lt;author&gt;&lt;firstName&gt;Robert&lt;/firstName&gt;&lt;middleNames&gt;H&lt;/middleNames&gt;&lt;lastName&gt;Eckel&lt;/lastName&gt;&lt;/author&gt;&lt;author&gt;&lt;firstName&gt;John&lt;/firstName&gt;&lt;middleNames&gt;M&lt;/middleNames&gt;&lt;lastName&gt;Jakicic&lt;/lastName&gt;&lt;/author&gt;&lt;author&gt;&lt;firstName&gt;Jamy&lt;/firstName&gt;&lt;middleNames&gt;D&lt;/middleNames&gt;&lt;lastName&gt;Ard&lt;/lastName&gt;&lt;/author&gt;&lt;author&gt;&lt;lastName&gt;Jesus&lt;/lastName&gt;&lt;nonDroppingParticle&gt;de&lt;/nonDroppingParticle&gt;&lt;firstName&gt;Janet&lt;/firstName&gt;&lt;middleNames&gt;M&lt;/middleNames&gt;&lt;/author&gt;&lt;author&gt;&lt;firstName&gt;Nancy&lt;/firstName&gt;&lt;lastName&gt;Houston Miller&lt;/lastName&gt;&lt;/author&gt;&lt;author&gt;&lt;firstName&gt;Van&lt;/firstName&gt;&lt;middleNames&gt;S&lt;/middleNames&gt;&lt;lastName&gt;Hubbard&lt;/lastName&gt;&lt;/author&gt;&lt;author&gt;&lt;firstName&gt;I-Min&lt;/firstName&gt;&lt;lastName&gt;Lee&lt;/lastName&gt;&lt;/author&gt;&lt;author&gt;&lt;firstName&gt;Alice&lt;/firstName&gt;&lt;middleNames&gt;H&lt;/middleNames&gt;&lt;lastName&gt;Lichtenstein&lt;/lastName&gt;&lt;/author&gt;&lt;author&gt;&lt;firstName&gt;Catherine&lt;/firstName&gt;&lt;middleNames&gt;M&lt;/middleNames&gt;&lt;lastName&gt;Loria&lt;/lastName&gt;&lt;/author&gt;&lt;author&gt;&lt;firstName&gt;Barbara&lt;/firstName&gt;&lt;middleNames&gt;E&lt;/middleNames&gt;&lt;lastName&gt;Millen&lt;/lastName&gt;&lt;/author&gt;&lt;author&gt;&lt;firstName&gt;Cathy&lt;/firstName&gt;&lt;middleNames&gt;A&lt;/middleNames&gt;&lt;lastName&gt;Nonas&lt;/lastName&gt;&lt;/author&gt;&lt;author&gt;&lt;firstName&gt;Frank&lt;/firstName&gt;&lt;middleNames&gt;M&lt;/middleNames&gt;&lt;lastName&gt;Sacks&lt;/lastName&gt;&lt;/author&gt;&lt;author&gt;&lt;firstName&gt;Sidney&lt;/firstName&gt;&lt;middleNames&gt;C&lt;/middleNames&gt;&lt;lastName&gt;Smith&lt;/lastName&gt;&lt;/author&gt;&lt;author&gt;&lt;firstName&gt;Laura&lt;/firstName&gt;&lt;middleNames&gt;P&lt;/middleNames&gt;&lt;lastName&gt;Svetkey&lt;/lastName&gt;&lt;/author&gt;&lt;author&gt;&lt;firstName&gt;Thomas&lt;/firstName&gt;&lt;middleNames&gt;A&lt;/middleNames&gt;&lt;lastName&gt;Wadden&lt;/lastName&gt;&lt;/author&gt;&lt;author&gt;&lt;firstName&gt;Susan&lt;/firstName&gt;&lt;middleNames&gt;Z&lt;/middleNames&gt;&lt;lastName&gt;Yanovski&lt;/lastName&gt;&lt;/author&gt;&lt;/authors&gt;&lt;/publication&gt;&lt;/publications&gt;&lt;cites&gt;&lt;/cites&gt;&lt;/citation&gt;</w:instrText>
      </w:r>
      <w:r w:rsidR="000438A1" w:rsidRPr="00256B82">
        <w:rPr>
          <w:highlight w:val="yellow"/>
        </w:rPr>
        <w:fldChar w:fldCharType="separate"/>
      </w:r>
      <w:r w:rsidR="00E86477">
        <w:rPr>
          <w:rFonts w:ascii="Calibri" w:hAnsi="Calibri" w:cs="Calibri"/>
          <w:vertAlign w:val="superscript"/>
        </w:rPr>
        <w:t>225</w:t>
      </w:r>
      <w:r w:rsidR="000438A1" w:rsidRPr="00256B82">
        <w:rPr>
          <w:highlight w:val="yellow"/>
        </w:rPr>
        <w:fldChar w:fldCharType="end"/>
      </w:r>
      <w:r w:rsidR="00E12BFA">
        <w:t>, even</w:t>
      </w:r>
      <w:r w:rsidR="0035116D" w:rsidRPr="00256B82">
        <w:t xml:space="preserve"> after several retrospective meta-analyses have found no link between the incidence of </w:t>
      </w:r>
      <w:r w:rsidR="001A1A89">
        <w:t>cardiovascular disease</w:t>
      </w:r>
      <w:r w:rsidR="0035116D" w:rsidRPr="00256B82">
        <w:t xml:space="preserve"> and </w:t>
      </w:r>
      <w:r w:rsidR="00061635">
        <w:t>saturated fat</w:t>
      </w:r>
      <w:r w:rsidR="0035116D" w:rsidRPr="00256B82">
        <w:t xml:space="preserve"> intake</w:t>
      </w:r>
      <w:r w:rsidR="00A478ED">
        <w:fldChar w:fldCharType="begin"/>
      </w:r>
      <w:r w:rsidR="0035333E">
        <w:instrText xml:space="preserve"> ADDIN PAPERS2_CITATIONS &lt;citation&gt;&lt;uuid&gt;8C64DB6E-8FA9-4FD1-A1A5-C1792D50539A&lt;/uuid&gt;&lt;priority&gt;0&lt;/priority&gt;&lt;publications&gt;&lt;publication&gt;&lt;uuid&gt;69131496-ACD2-4A51-ABD9-CEFF9A8E893F&lt;/uuid&gt;&lt;volume&gt;160&lt;/volume&gt;&lt;doi&gt;10.7326/M13-1788&lt;/doi&gt;&lt;subtitle&gt;A Systematic Review and Meta-analysis&lt;/subtitle&gt;&lt;startpage&gt;398&lt;/startpage&gt;&lt;publication_date&gt;99201403181200000000222000&lt;/publication_date&gt;&lt;url&gt;http://annals.org/article.aspx?doi=10.7326/M13-1788&lt;/url&gt;&lt;citekey&gt;Chowdhury:2014jb&lt;/citekey&gt;&lt;type&gt;400&lt;/type&gt;&lt;title&gt;Association of Dietary, Circulating, and Supplement Fatty Acids With Coronary Risk: A Systematic Review and Meta-analysis&lt;/title&gt;&lt;publisher&gt;American College of Physicians&lt;/publisher&gt;&lt;number&gt;6&lt;/number&gt;&lt;subtype&gt;400&lt;/subtype&gt;&lt;endpage&gt;406&lt;/endpage&gt;&lt;bundle&gt;&lt;publication&gt;&lt;publisher&gt;American College of Physicians&lt;/publisher&gt;&lt;title&gt;Annals of internal medicine&lt;/title&gt;&lt;type&gt;-100&lt;/type&gt;&lt;subtype&gt;-100&lt;/subtype&gt;&lt;uuid&gt;3CC17F25-E03C-4E30-A982-50415FBED3E6&lt;/uuid&gt;&lt;/publication&gt;&lt;/bundle&gt;&lt;authors&gt;&lt;author&gt;&lt;firstName&gt;Rajiv&lt;/firstName&gt;&lt;lastName&gt;Chowdhury&lt;/lastName&gt;&lt;/author&gt;&lt;author&gt;&lt;firstName&gt;Samantha&lt;/firstName&gt;&lt;lastName&gt;Warnakula&lt;/lastName&gt;&lt;/author&gt;&lt;author&gt;&lt;firstName&gt;Setor&lt;/firstName&gt;&lt;lastName&gt;Kunutsor&lt;/lastName&gt;&lt;/author&gt;&lt;author&gt;&lt;firstName&gt;Francesca&lt;/firstName&gt;&lt;lastName&gt;Crowe&lt;/lastName&gt;&lt;/author&gt;&lt;author&gt;&lt;firstName&gt;Heather&lt;/firstName&gt;&lt;middleNames&gt;A&lt;/middleNames&gt;&lt;lastName&gt;Ward&lt;/lastName&gt;&lt;/author&gt;&lt;author&gt;&lt;firstName&gt;Laura&lt;/firstName&gt;&lt;lastName&gt;Johnson&lt;/lastName&gt;&lt;/author&gt;&lt;author&gt;&lt;firstName&gt;Oscar&lt;/firstName&gt;&lt;middleNames&gt;H&lt;/middleNames&gt;&lt;lastName&gt;Franco&lt;/lastName&gt;&lt;/author&gt;&lt;author&gt;&lt;firstName&gt;Adam&lt;/firstName&gt;&lt;middleNames&gt;S&lt;/middleNames&gt;&lt;lastName&gt;Butterworth&lt;/lastName&gt;&lt;/author&gt;&lt;author&gt;&lt;firstName&gt;Nita&lt;/firstName&gt;&lt;middleNames&gt;G&lt;/middleNames&gt;&lt;lastName&gt;Forouhi&lt;/lastName&gt;&lt;/author&gt;&lt;author&gt;&lt;firstName&gt;Simon&lt;/firstName&gt;&lt;middleNames&gt;G&lt;/middleNames&gt;&lt;lastName&gt;Thompson&lt;/lastName&gt;&lt;/author&gt;&lt;author&gt;&lt;firstName&gt;Kay-Tee&lt;/firstName&gt;&lt;lastName&gt;Khaw&lt;/lastName&gt;&lt;/author&gt;&lt;author&gt;&lt;firstName&gt;Dariush&lt;/firstName&gt;&lt;lastName&gt;Mozaffarian&lt;/lastName&gt;&lt;/author&gt;&lt;author&gt;&lt;firstName&gt;J&lt;/firstName&gt;&lt;lastName&gt;Danesh&lt;/lastName&gt;&lt;/author&gt;&lt;author&gt;&lt;nonDroppingParticle&gt;Di&lt;/nonDroppingParticle&gt;&lt;firstName&gt;Emanuele&lt;/firstName&gt;&lt;lastName&gt;Angelantonio&lt;/lastName&gt;&lt;/author&gt;&lt;/authors&gt;&lt;/publication&gt;&lt;publication&gt;&lt;uuid&gt;A443E08D-FAA7-4696-A74F-1E871295A495&lt;/uuid&gt;&lt;volume&gt;2&lt;/volume&gt;&lt;accepted_date&gt;99201412021200000000222000&lt;/accepted_date&gt;&lt;doi&gt;10.1136/openhrt-2014-000196&lt;/doi&gt;&lt;startpage&gt;e000196&lt;/startpage&gt;&lt;revision_date&gt;99201411261200000000222000&lt;/revision_date&gt;&lt;publication_date&gt;99201500001200000000200000&lt;/publication_date&gt;&lt;url&gt;http://openheart.bmj.com/content/2/1/e000196.full&lt;/url&gt;&lt;citekey&gt;Harcombe:2015bk&lt;/citekey&gt;&lt;type&gt;400&lt;/type&gt;&lt;title&gt;Evidence from randomised controlled trials did not support the introduction of dietary fat guidelines in 1977 and 1983: a systematic review and meta-analysis.&lt;/title&gt;&lt;publisher&gt;British Cardiovascular Society&lt;/publisher&gt;&lt;submission_date&gt;99201409181200000000222000&lt;/submission_date&gt;&lt;number&gt;1&lt;/number&gt;&lt;institution&gt;Institute of Clinical Exercise and Health Science, University of the West of Scotland , Hamilton, Lanarkshire , UK.&lt;/institution&gt;&lt;subtype&gt;400&lt;/subtype&gt;&lt;bundle&gt;&lt;publication&gt;&lt;title&gt;Open heart&lt;/title&gt;&lt;type&gt;-100&lt;/type&gt;&lt;subtype&gt;-100&lt;/subtype&gt;&lt;uuid&gt;74FAF07F-0699-40FA-831D-B0C10EA358E0&lt;/uuid&gt;&lt;/publication&gt;&lt;/bundle&gt;&lt;authors&gt;&lt;author&gt;&lt;firstName&gt;Zoë&lt;/firstName&gt;&lt;lastName&gt;Harcombe&lt;/lastName&gt;&lt;/author&gt;&lt;author&gt;&lt;firstName&gt;Julien&lt;/firstName&gt;&lt;middleNames&gt;S&lt;/middleNames&gt;&lt;lastName&gt;Baker&lt;/lastName&gt;&lt;/author&gt;&lt;author&gt;&lt;firstName&gt;Stephen&lt;/firstName&gt;&lt;middleNames&gt;Mark&lt;/middleNames&gt;&lt;lastName&gt;Cooper&lt;/lastName&gt;&lt;/author&gt;&lt;author&gt;&lt;firstName&gt;Bruce&lt;/firstName&gt;&lt;lastName&gt;Davies&lt;/lastName&gt;&lt;/author&gt;&lt;author&gt;&lt;firstName&gt;Nicholas&lt;/firstName&gt;&lt;lastName&gt;Sculthorpe&lt;/lastName&gt;&lt;/author&gt;&lt;author&gt;&lt;firstName&gt;James&lt;/firstName&gt;&lt;middleNames&gt;J&lt;/middleNames&gt;&lt;lastName&gt;DiNicolantonio&lt;/lastName&gt;&lt;/author&gt;&lt;author&gt;&lt;firstName&gt;Fergal&lt;/firstName&gt;&lt;lastName&gt;Grace&lt;/lastName&gt;&lt;/author&gt;&lt;/authors&gt;&lt;/publication&gt;&lt;publication&gt;&lt;uuid&gt;785378B8-5C57-455A-9B3B-3AB2F7B984E7&lt;/uuid&gt;&lt;volume&gt;351&lt;/volume&gt;&lt;doi&gt;10.1136/bmj.h3978&lt;/doi&gt;&lt;startpage&gt;h3978&lt;/startpage&gt;&lt;publication_date&gt;99201508121200000000222000&lt;/publication_date&gt;&lt;url&gt;http://dx.doi.org/doi:10.1136/bmj.h3978&lt;/url&gt;&lt;citekey&gt;deSouza:2015ig&lt;/citekey&gt;&lt;type&gt;400&lt;/type&gt;&lt;title&gt;Intake of saturated and trans unsaturated fatty acids and risk of all cause mortality, cardiovascular disease, and type 2 diabetes: systematic review and meta-analysis of observational studies&lt;/title&gt;&lt;publisher&gt;British Medical Journal Publishing Group&lt;/publisher&gt;&lt;institution&gt;Department of Clinical Epidemiology and Biostatistics, McMaster University, Hamilton, ON, Canada Chanchlani Research Centre, McMaster University, Hamilton, ON, Canada Department of Nutritional Sciences, University of Toronto, Toronto, ON, Canada Clinical Nutrition and Risk Factor Modification Center, St Michael's Hospital, Toronto, ON, Canada.&lt;/institution&gt;&lt;subtype&gt;400&lt;/subtype&gt;&lt;endpage&gt;16&lt;/endpage&gt;&lt;bundle&gt;&lt;publication&gt;&lt;title&gt;BMJ (Clinical research ed.)&lt;/title&gt;&lt;type&gt;-100&lt;/type&gt;&lt;subtype&gt;-100&lt;/subtype&gt;&lt;uuid&gt;172D2794-243A-4288-B120-5BA26BD52AAD&lt;/uuid&gt;&lt;/publication&gt;&lt;/bundle&gt;&lt;authors&gt;&lt;author&gt;&lt;lastName&gt;Souza&lt;/lastName&gt;&lt;nonDroppingParticle&gt;de&lt;/nonDroppingParticle&gt;&lt;firstName&gt;Russell&lt;/firstName&gt;&lt;middleNames&gt;J&lt;/middleNames&gt;&lt;/author&gt;&lt;author&gt;&lt;firstName&gt;Andrew&lt;/firstName&gt;&lt;lastName&gt;Mente&lt;/lastName&gt;&lt;/author&gt;&lt;author&gt;&lt;firstName&gt;Adriana&lt;/firstName&gt;&lt;lastName&gt;Maroleanu&lt;/lastName&gt;&lt;/author&gt;&lt;author&gt;&lt;firstName&gt;Adrian&lt;/firstName&gt;&lt;middleNames&gt;I&lt;/middleNames&gt;&lt;lastName&gt;Cozma&lt;/lastName&gt;&lt;/author&gt;&lt;author&gt;&lt;firstName&gt;Vanessa&lt;/firstName&gt;&lt;lastName&gt;Ha&lt;/lastName&gt;&lt;/author&gt;&lt;author&gt;&lt;firstName&gt;Teruko&lt;/firstName&gt;&lt;lastName&gt;Kishibe&lt;/lastName&gt;&lt;/author&gt;&lt;author&gt;&lt;firstName&gt;Elizabeth&lt;/firstName&gt;&lt;lastName&gt;Uleryk&lt;/lastName&gt;&lt;/author&gt;&lt;author&gt;&lt;firstName&gt;Patrick&lt;/firstName&gt;&lt;lastName&gt;Budylowski&lt;/lastName&gt;&lt;/author&gt;&lt;author&gt;&lt;firstName&gt;Holger&lt;/firstName&gt;&lt;lastName&gt;Schunemann&lt;/lastName&gt;&lt;/author&gt;&lt;author&gt;&lt;firstName&gt;Joseph&lt;/firstName&gt;&lt;lastName&gt;Beyene&lt;/lastName&gt;&lt;/author&gt;&lt;author&gt;&lt;firstName&gt;Sonia&lt;/firstName&gt;&lt;middleNames&gt;S&lt;/middleNames&gt;&lt;lastName&gt;Anand&lt;/lastName&gt;&lt;/author&gt;&lt;/authors&gt;&lt;/publication&gt;&lt;/publications&gt;&lt;cites&gt;&lt;/cites&gt;&lt;/citation&gt;</w:instrText>
      </w:r>
      <w:r w:rsidR="00A478ED">
        <w:fldChar w:fldCharType="separate"/>
      </w:r>
      <w:r w:rsidR="004E7B7C">
        <w:rPr>
          <w:rFonts w:ascii="Calibri" w:hAnsi="Calibri" w:cs="Calibri"/>
          <w:vertAlign w:val="superscript"/>
        </w:rPr>
        <w:t>224,226,227</w:t>
      </w:r>
      <w:r w:rsidR="00A478ED">
        <w:fldChar w:fldCharType="end"/>
      </w:r>
      <w:r w:rsidR="00EC7582">
        <w:t>. However, these studies</w:t>
      </w:r>
      <w:r w:rsidR="0035116D" w:rsidRPr="00256B82">
        <w:t xml:space="preserve"> support the notion that diets </w:t>
      </w:r>
      <w:r w:rsidR="00E12BFA" w:rsidRPr="00256B82">
        <w:t>rich</w:t>
      </w:r>
      <w:r w:rsidR="00E12BFA">
        <w:t xml:space="preserve"> in</w:t>
      </w:r>
      <w:r w:rsidR="00E12BFA" w:rsidRPr="00256B82">
        <w:t xml:space="preserve"> </w:t>
      </w:r>
      <w:r w:rsidR="00E12BFA">
        <w:t xml:space="preserve">trans-fat </w:t>
      </w:r>
      <w:r w:rsidR="0035116D" w:rsidRPr="00256B82">
        <w:t>are deleterious to health and that MUFA-</w:t>
      </w:r>
      <w:r w:rsidR="00E17021">
        <w:t>rich diets</w:t>
      </w:r>
      <w:r w:rsidR="0035116D" w:rsidRPr="00256B82">
        <w:t xml:space="preserve"> and </w:t>
      </w:r>
      <w:r w:rsidR="00E17021" w:rsidRPr="00256B82">
        <w:t>omega</w:t>
      </w:r>
      <w:r w:rsidR="00E17021">
        <w:t>-3</w:t>
      </w:r>
      <w:r w:rsidR="00E17021" w:rsidRPr="00256B82">
        <w:t xml:space="preserve"> </w:t>
      </w:r>
      <w:r w:rsidR="0035116D" w:rsidRPr="00256B82">
        <w:t xml:space="preserve">PUFA-rich diets </w:t>
      </w:r>
      <w:r w:rsidR="000A570C">
        <w:t>are</w:t>
      </w:r>
      <w:r w:rsidR="000A570C" w:rsidRPr="00256B82">
        <w:t xml:space="preserve"> </w:t>
      </w:r>
      <w:r w:rsidR="0035116D" w:rsidRPr="00256B82">
        <w:t>beneficial</w:t>
      </w:r>
      <w:r w:rsidR="0035116D" w:rsidRPr="00256B82">
        <w:fldChar w:fldCharType="begin"/>
      </w:r>
      <w:r w:rsidR="0035333E">
        <w:instrText xml:space="preserve"> ADDIN PAPERS2_CITATIONS &lt;citation&gt;&lt;uuid&gt;CCAADF98-D44C-493A-9E19-3DD3CAE80B49&lt;/uuid&gt;&lt;priority&gt;0&lt;/priority&gt;&lt;publications&gt;&lt;publication&gt;&lt;uuid&gt;A443E08D-FAA7-4696-A74F-1E871295A495&lt;/uuid&gt;&lt;volume&gt;2&lt;/volume&gt;&lt;accepted_date&gt;99201412021200000000222000&lt;/accepted_date&gt;&lt;doi&gt;10.1136/openhrt-2014-000196&lt;/doi&gt;&lt;startpage&gt;e000196&lt;/startpage&gt;&lt;revision_date&gt;99201411261200000000222000&lt;/revision_date&gt;&lt;publication_date&gt;99201500001200000000200000&lt;/publication_date&gt;&lt;url&gt;http://openheart.bmj.com/content/2/1/e000196.full&lt;/url&gt;&lt;citekey&gt;Harcombe:2015bk&lt;/citekey&gt;&lt;type&gt;400&lt;/type&gt;&lt;title&gt;Evidence from randomised controlled trials did not support the introduction of dietary fat guidelines in 1977 and 1983: a systematic review and meta-analysis.&lt;/title&gt;&lt;publisher&gt;British Cardiovascular Society&lt;/publisher&gt;&lt;submission_date&gt;99201409181200000000222000&lt;/submission_date&gt;&lt;number&gt;1&lt;/number&gt;&lt;institution&gt;Institute of Clinical Exercise and Health Science, University of the West of Scotland , Hamilton, Lanarkshire , UK.&lt;/institution&gt;&lt;subtype&gt;400&lt;/subtype&gt;&lt;bundle&gt;&lt;publication&gt;&lt;title&gt;Open heart&lt;/title&gt;&lt;type&gt;-100&lt;/type&gt;&lt;subtype&gt;-100&lt;/subtype&gt;&lt;uuid&gt;74FAF07F-0699-40FA-831D-B0C10EA358E0&lt;/uuid&gt;&lt;/publication&gt;&lt;/bundle&gt;&lt;authors&gt;&lt;author&gt;&lt;firstName&gt;Zoë&lt;/firstName&gt;&lt;lastName&gt;Harcombe&lt;/lastName&gt;&lt;/author&gt;&lt;author&gt;&lt;firstName&gt;Julien&lt;/firstName&gt;&lt;middleNames&gt;S&lt;/middleNames&gt;&lt;lastName&gt;Baker&lt;/lastName&gt;&lt;/author&gt;&lt;author&gt;&lt;firstName&gt;Stephen&lt;/firstName&gt;&lt;middleNames&gt;Mark&lt;/middleNames&gt;&lt;lastName&gt;Cooper&lt;/lastName&gt;&lt;/author&gt;&lt;author&gt;&lt;firstName&gt;Bruce&lt;/firstName&gt;&lt;lastName&gt;Davies&lt;/lastName&gt;&lt;/author&gt;&lt;author&gt;&lt;firstName&gt;Nicholas&lt;/firstName&gt;&lt;lastName&gt;Sculthorpe&lt;/lastName&gt;&lt;/author&gt;&lt;author&gt;&lt;firstName&gt;James&lt;/firstName&gt;&lt;middleNames&gt;J&lt;/middleNames&gt;&lt;lastName&gt;DiNicolantonio&lt;/lastName&gt;&lt;/author&gt;&lt;author&gt;&lt;firstName&gt;Fergal&lt;/firstName&gt;&lt;lastName&gt;Grace&lt;/lastName&gt;&lt;/author&gt;&lt;/authors&gt;&lt;/publication&gt;&lt;publication&gt;&lt;uuid&gt;69131496-ACD2-4A51-ABD9-CEFF9A8E893F&lt;/uuid&gt;&lt;volume&gt;160&lt;/volume&gt;&lt;doi&gt;10.7326/M13-1788&lt;/doi&gt;&lt;subtitle&gt;A Systematic Review and Meta-analysis&lt;/subtitle&gt;&lt;startpage&gt;398&lt;/startpage&gt;&lt;publication_date&gt;99201403181200000000222000&lt;/publication_date&gt;&lt;url&gt;http://annals.org/article.aspx?doi=10.7326/M13-1788&lt;/url&gt;&lt;citekey&gt;Chowdhury:2014jb&lt;/citekey&gt;&lt;type&gt;400&lt;/type&gt;&lt;title&gt;Association of Dietary, Circulating, and Supplement Fatty Acids With Coronary Risk: A Systematic Review and Meta-analysis&lt;/title&gt;&lt;publisher&gt;American College of Physicians&lt;/publisher&gt;&lt;number&gt;6&lt;/number&gt;&lt;subtype&gt;400&lt;/subtype&gt;&lt;endpage&gt;406&lt;/endpage&gt;&lt;bundle&gt;&lt;publication&gt;&lt;publisher&gt;American College of Physicians&lt;/publisher&gt;&lt;title&gt;Annals of internal medicine&lt;/title&gt;&lt;type&gt;-100&lt;/type&gt;&lt;subtype&gt;-100&lt;/subtype&gt;&lt;uuid&gt;3CC17F25-E03C-4E30-A982-50415FBED3E6&lt;/uuid&gt;&lt;/publication&gt;&lt;/bundle&gt;&lt;authors&gt;&lt;author&gt;&lt;firstName&gt;Rajiv&lt;/firstName&gt;&lt;lastName&gt;Chowdhury&lt;/lastName&gt;&lt;/author&gt;&lt;author&gt;&lt;firstName&gt;Samantha&lt;/firstName&gt;&lt;lastName&gt;Warnakula&lt;/lastName&gt;&lt;/author&gt;&lt;author&gt;&lt;firstName&gt;Setor&lt;/firstName&gt;&lt;lastName&gt;Kunutsor&lt;/lastName&gt;&lt;/author&gt;&lt;author&gt;&lt;firstName&gt;Francesca&lt;/firstName&gt;&lt;lastName&gt;Crowe&lt;/lastName&gt;&lt;/author&gt;&lt;author&gt;&lt;firstName&gt;Heather&lt;/firstName&gt;&lt;middleNames&gt;A&lt;/middleNames&gt;&lt;lastName&gt;Ward&lt;/lastName&gt;&lt;/author&gt;&lt;author&gt;&lt;firstName&gt;Laura&lt;/firstName&gt;&lt;lastName&gt;Johnson&lt;/lastName&gt;&lt;/author&gt;&lt;author&gt;&lt;firstName&gt;Oscar&lt;/firstName&gt;&lt;middleNames&gt;H&lt;/middleNames&gt;&lt;lastName&gt;Franco&lt;/lastName&gt;&lt;/author&gt;&lt;author&gt;&lt;firstName&gt;Adam&lt;/firstName&gt;&lt;middleNames&gt;S&lt;/middleNames&gt;&lt;lastName&gt;Butterworth&lt;/lastName&gt;&lt;/author&gt;&lt;author&gt;&lt;firstName&gt;Nita&lt;/firstName&gt;&lt;middleNames&gt;G&lt;/middleNames&gt;&lt;lastName&gt;Forouhi&lt;/lastName&gt;&lt;/author&gt;&lt;author&gt;&lt;firstName&gt;Simon&lt;/firstName&gt;&lt;middleNames&gt;G&lt;/middleNames&gt;&lt;lastName&gt;Thompson&lt;/lastName&gt;&lt;/author&gt;&lt;author&gt;&lt;firstName&gt;Kay-Tee&lt;/firstName&gt;&lt;lastName&gt;Khaw&lt;/lastName&gt;&lt;/author&gt;&lt;author&gt;&lt;firstName&gt;Dariush&lt;/firstName&gt;&lt;lastName&gt;Mozaffarian&lt;/lastName&gt;&lt;/author&gt;&lt;author&gt;&lt;firstName&gt;J&lt;/firstName&gt;&lt;lastName&gt;Danesh&lt;/lastName&gt;&lt;/author&gt;&lt;author&gt;&lt;nonDroppingParticle&gt;Di&lt;/nonDroppingParticle&gt;&lt;firstName&gt;Emanuele&lt;/firstName&gt;&lt;lastName&gt;Angelantonio&lt;/lastName&gt;&lt;/author&gt;&lt;/authors&gt;&lt;/publication&gt;&lt;publication&gt;&lt;uuid&gt;785378B8-5C57-455A-9B3B-3AB2F7B984E7&lt;/uuid&gt;&lt;volume&gt;351&lt;/volume&gt;&lt;doi&gt;10.1136/bmj.h3978&lt;/doi&gt;&lt;startpage&gt;h3978&lt;/startpage&gt;&lt;publication_date&gt;99201508121200000000222000&lt;/publication_date&gt;&lt;url&gt;http://dx.doi.org/doi:10.1136/bmj.h3978&lt;/url&gt;&lt;citekey&gt;deSouza:2015ig&lt;/citekey&gt;&lt;type&gt;400&lt;/type&gt;&lt;title&gt;Intake of saturated and trans unsaturated fatty acids and risk of all cause mortality, cardiovascular disease, and type 2 diabetes: systematic review and meta-analysis of observational studies&lt;/title&gt;&lt;publisher&gt;British Medical Journal Publishing Group&lt;/publisher&gt;&lt;institution&gt;Department of Clinical Epidemiology and Biostatistics, McMaster University, Hamilton, ON, Canada Chanchlani Research Centre, McMaster University, Hamilton, ON, Canada Department of Nutritional Sciences, University of Toronto, Toronto, ON, Canada Clinical Nutrition and Risk Factor Modification Center, St Michael's Hospital, Toronto, ON, Canada.&lt;/institution&gt;&lt;subtype&gt;400&lt;/subtype&gt;&lt;endpage&gt;16&lt;/endpage&gt;&lt;bundle&gt;&lt;publication&gt;&lt;title&gt;BMJ (Clinical research ed.)&lt;/title&gt;&lt;type&gt;-100&lt;/type&gt;&lt;subtype&gt;-100&lt;/subtype&gt;&lt;uuid&gt;172D2794-243A-4288-B120-5BA26BD52AAD&lt;/uuid&gt;&lt;/publication&gt;&lt;/bundle&gt;&lt;authors&gt;&lt;author&gt;&lt;lastName&gt;Souza&lt;/lastName&gt;&lt;nonDroppingParticle&gt;de&lt;/nonDroppingParticle&gt;&lt;firstName&gt;Russell&lt;/firstName&gt;&lt;middleNames&gt;J&lt;/middleNames&gt;&lt;/author&gt;&lt;author&gt;&lt;firstName&gt;Andrew&lt;/firstName&gt;&lt;lastName&gt;Mente&lt;/lastName&gt;&lt;/author&gt;&lt;author&gt;&lt;firstName&gt;Adriana&lt;/firstName&gt;&lt;lastName&gt;Maroleanu&lt;/lastName&gt;&lt;/author&gt;&lt;author&gt;&lt;firstName&gt;Adrian&lt;/firstName&gt;&lt;middleNames&gt;I&lt;/middleNames&gt;&lt;lastName&gt;Cozma&lt;/lastName&gt;&lt;/author&gt;&lt;author&gt;&lt;firstName&gt;Vanessa&lt;/firstName&gt;&lt;lastName&gt;Ha&lt;/lastName&gt;&lt;/author&gt;&lt;author&gt;&lt;firstName&gt;Teruko&lt;/firstName&gt;&lt;lastName&gt;Kishibe&lt;/lastName&gt;&lt;/author&gt;&lt;author&gt;&lt;firstName&gt;Elizabeth&lt;/firstName&gt;&lt;lastName&gt;Uleryk&lt;/lastName&gt;&lt;/author&gt;&lt;author&gt;&lt;firstName&gt;Patrick&lt;/firstName&gt;&lt;lastName&gt;Budylowski&lt;/lastName&gt;&lt;/author&gt;&lt;author&gt;&lt;firstName&gt;Holger&lt;/firstName&gt;&lt;lastName&gt;Schunemann&lt;/lastName&gt;&lt;/author&gt;&lt;author&gt;&lt;firstName&gt;Joseph&lt;/firstName&gt;&lt;lastName&gt;Beyene&lt;/lastName&gt;&lt;/author&gt;&lt;author&gt;&lt;firstName&gt;Sonia&lt;/firstName&gt;&lt;middleNames&gt;S&lt;/middleNames&gt;&lt;lastName&gt;Anand&lt;/lastName&gt;&lt;/author&gt;&lt;/authors&gt;&lt;/publication&gt;&lt;/publications&gt;&lt;cites&gt;&lt;/cites&gt;&lt;/citation&gt;</w:instrText>
      </w:r>
      <w:r w:rsidR="0035116D" w:rsidRPr="00256B82">
        <w:fldChar w:fldCharType="separate"/>
      </w:r>
      <w:r w:rsidR="00E86477">
        <w:rPr>
          <w:rFonts w:ascii="Calibri" w:hAnsi="Calibri" w:cs="Calibri"/>
          <w:vertAlign w:val="superscript"/>
        </w:rPr>
        <w:t>224,226,227</w:t>
      </w:r>
      <w:r w:rsidR="0035116D" w:rsidRPr="00256B82">
        <w:fldChar w:fldCharType="end"/>
      </w:r>
      <w:r w:rsidR="0035116D" w:rsidRPr="00256B82">
        <w:t>.</w:t>
      </w:r>
      <w:r w:rsidR="00E71EF2" w:rsidRPr="00256B82">
        <w:t xml:space="preserve"> </w:t>
      </w:r>
      <w:r w:rsidR="000A570C">
        <w:t>Although</w:t>
      </w:r>
      <w:r w:rsidR="00E71EF2" w:rsidRPr="00256B82">
        <w:t xml:space="preserve"> these data help </w:t>
      </w:r>
      <w:r w:rsidR="00FF2E02">
        <w:t xml:space="preserve">to </w:t>
      </w:r>
      <w:r w:rsidR="00E71EF2" w:rsidRPr="00256B82">
        <w:t xml:space="preserve">establish </w:t>
      </w:r>
      <w:r w:rsidR="000A570C" w:rsidRPr="00256B82">
        <w:t xml:space="preserve">epidemiological </w:t>
      </w:r>
      <w:r w:rsidR="00E71EF2" w:rsidRPr="00256B82">
        <w:t xml:space="preserve">trends, </w:t>
      </w:r>
      <w:r w:rsidR="000A570C">
        <w:t>these studies</w:t>
      </w:r>
      <w:r w:rsidR="000A570C" w:rsidRPr="00256B82">
        <w:t xml:space="preserve"> </w:t>
      </w:r>
      <w:r w:rsidR="00E71EF2" w:rsidRPr="00256B82">
        <w:t xml:space="preserve">do not help </w:t>
      </w:r>
      <w:r w:rsidR="000A570C">
        <w:t xml:space="preserve">to </w:t>
      </w:r>
      <w:r w:rsidR="00E71EF2" w:rsidRPr="00256B82">
        <w:t xml:space="preserve">clarify the mechanisms by which dietary lipid </w:t>
      </w:r>
      <w:r w:rsidR="000A570C">
        <w:t>might</w:t>
      </w:r>
      <w:r w:rsidR="00E71EF2" w:rsidRPr="00256B82">
        <w:t xml:space="preserve"> influence </w:t>
      </w:r>
      <w:r w:rsidR="0091097E">
        <w:t xml:space="preserve">the </w:t>
      </w:r>
      <w:r w:rsidR="0091097E" w:rsidRPr="00256B82">
        <w:t>risk</w:t>
      </w:r>
      <w:r w:rsidR="0091097E">
        <w:t xml:space="preserve"> of</w:t>
      </w:r>
      <w:r w:rsidR="0091097E" w:rsidRPr="00256B82">
        <w:t xml:space="preserve"> </w:t>
      </w:r>
      <w:r w:rsidR="00E71EF2" w:rsidRPr="00256B82">
        <w:t xml:space="preserve">cardiovascular </w:t>
      </w:r>
      <w:r w:rsidR="0091097E">
        <w:t>disease</w:t>
      </w:r>
      <w:r w:rsidR="00E71EF2" w:rsidRPr="00256B82">
        <w:t xml:space="preserve">. </w:t>
      </w:r>
      <w:r w:rsidR="00155A50" w:rsidRPr="00256B82">
        <w:t>Short-term and a</w:t>
      </w:r>
      <w:r w:rsidR="00E71EF2" w:rsidRPr="00256B82">
        <w:t xml:space="preserve">cute feeding studies </w:t>
      </w:r>
      <w:r w:rsidR="000A570C">
        <w:t>have been used to</w:t>
      </w:r>
      <w:r w:rsidR="00225F72">
        <w:t xml:space="preserve"> </w:t>
      </w:r>
      <w:r w:rsidR="00E71EF2" w:rsidRPr="00256B82">
        <w:t>elucidate th</w:t>
      </w:r>
      <w:r w:rsidR="000A570C">
        <w:t>ese mechanisms</w:t>
      </w:r>
      <w:r w:rsidR="00E71EF2" w:rsidRPr="00256B82">
        <w:t xml:space="preserve">. </w:t>
      </w:r>
      <w:r w:rsidR="000A570C">
        <w:t>Diets rich in s</w:t>
      </w:r>
      <w:r w:rsidR="00061635">
        <w:t>aturated fat</w:t>
      </w:r>
      <w:r w:rsidR="000B129E" w:rsidRPr="00256B82">
        <w:t xml:space="preserve"> can </w:t>
      </w:r>
      <w:r w:rsidR="000A570C">
        <w:t>activate</w:t>
      </w:r>
      <w:r w:rsidR="000A570C" w:rsidRPr="00256B82">
        <w:t xml:space="preserve"> </w:t>
      </w:r>
      <w:r w:rsidR="000B129E" w:rsidRPr="00256B82">
        <w:t>proinflammatory pathways in peripheral blood mononuclear cells</w:t>
      </w:r>
      <w:r w:rsidR="00CB665D" w:rsidRPr="00256B82">
        <w:fldChar w:fldCharType="begin"/>
      </w:r>
      <w:r w:rsidR="0035333E">
        <w:instrText xml:space="preserve"> ADDIN PAPERS2_CITATIONS &lt;citation&gt;&lt;uuid&gt;E5B259C9-B0E2-41D7-8CD4-4DD931C8B414&lt;/uuid&gt;&lt;priority&gt;0&lt;/priority&gt;&lt;publications&gt;&lt;publication&gt;&lt;publication_date&gt;99200400001200000000200000&lt;/publication_date&gt;&lt;title&gt;Butter and walnuts, but not olive oil, elicit postprandial activation of nuclear transcription factor κB in peripheral blood mononuclear cells from healthy men&lt;/title&gt;&lt;uuid&gt;73352351-6246-432D-9D93-23B1C287CF07&lt;/uuid&gt;&lt;subtype&gt;400&lt;/subtype&gt;&lt;type&gt;400&lt;/type&gt;&lt;citekey&gt;Bellido:2004vi&lt;/citekey&gt;&lt;url&gt;http://ajcn.nutrition.org/content/80/6/1487.short&lt;/url&gt;&lt;bundle&gt;&lt;publication&gt;&lt;title&gt;The American journal …&lt;/title&gt;&lt;type&gt;-100&lt;/type&gt;&lt;subtype&gt;-100&lt;/subtype&gt;&lt;uuid&gt;9D83F27B-E4F5-4A19-80A9-22E9A6BED6B8&lt;/uuid&gt;&lt;/publication&gt;&lt;/bundle&gt;&lt;authors&gt;&lt;author&gt;&lt;firstName&gt;C&lt;/firstName&gt;&lt;lastName&gt;Bellido&lt;/lastName&gt;&lt;/author&gt;&lt;author&gt;&lt;firstName&gt;J&lt;/firstName&gt;&lt;lastName&gt;López-Miranda&lt;/lastName&gt;&lt;/author&gt;&lt;/authors&gt;&lt;/publication&gt;&lt;/publications&gt;&lt;cites&gt;&lt;/cites&gt;&lt;/citation&gt;</w:instrText>
      </w:r>
      <w:r w:rsidR="00CB665D" w:rsidRPr="00256B82">
        <w:fldChar w:fldCharType="separate"/>
      </w:r>
      <w:r w:rsidR="00E86477">
        <w:rPr>
          <w:rFonts w:ascii="Calibri" w:hAnsi="Calibri" w:cs="Calibri"/>
          <w:vertAlign w:val="superscript"/>
        </w:rPr>
        <w:t>228</w:t>
      </w:r>
      <w:r w:rsidR="00CB665D" w:rsidRPr="00256B82">
        <w:fldChar w:fldCharType="end"/>
      </w:r>
      <w:r w:rsidR="000B129E" w:rsidRPr="00256B82">
        <w:t xml:space="preserve"> and in monocytes</w:t>
      </w:r>
      <w:r w:rsidR="00EF067F" w:rsidRPr="00256B82">
        <w:fldChar w:fldCharType="begin"/>
      </w:r>
      <w:r w:rsidR="0035333E">
        <w:instrText xml:space="preserve"> ADDIN PAPERS2_CITATIONS &lt;citation&gt;&lt;uuid&gt;D79815C4-B287-446C-9EDB-A6A2151F330E&lt;/uuid&gt;&lt;priority&gt;0&lt;/priority&gt;&lt;publications&gt;&lt;publication&gt;&lt;uuid&gt;782CA2D4-2964-4639-96AE-F6D6D6FD722B&lt;/uuid&gt;&lt;volume&gt;86&lt;/volume&gt;&lt;startpage&gt;1286&lt;/startpage&gt;&lt;publication_date&gt;99200711001200000000220000&lt;/publication_date&gt;&lt;url&gt;http://eutils.ncbi.nlm.nih.gov/entrez/eutils/elink.fcgi?dbfrom=pubmed&amp;amp;id=17991637&amp;amp;retmode=ref&amp;amp;cmd=prlinks&lt;/url&gt;&lt;citekey&gt;Erridge:2007tp&lt;/citekey&gt;&lt;type&gt;400&lt;/type&gt;&lt;title&gt;A high-fat meal induces low-grade endotoxemia: evidence of a novel mechanism of postprandial inflammation.&lt;/title&gt;&lt;location&gt;&amp;lt;html&amp;gt;&amp;lt;head&amp;gt;&amp;lt;meta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Home&amp;lt;/a&amp;gt;&amp;lt;/div&amp;gt;&amp;lt;/body&amp;gt;&amp;lt;/html&amp;gt;&lt;/location&gt;&lt;institution&gt;Strathclyde Institute of Pharmacy and Biomedical Science, University of Strathclyde, Glasgow, United Kingdom. clett.erridge@strath.ac.uk&lt;/institution&gt;&lt;number&gt;5&lt;/number&gt;&lt;subtype&gt;400&lt;/subtype&gt;&lt;endpage&gt;1292&lt;/endpage&gt;&lt;bundle&gt;&lt;publication&gt;&lt;title&gt;The American Journal of Clinical Nutrition&lt;/title&gt;&lt;type&gt;-100&lt;/type&gt;&lt;subtype&gt;-100&lt;/subtype&gt;&lt;uuid&gt;BD0B61BB-742B-4643-A5BF-19FFDF279887&lt;/uuid&gt;&lt;/publication&gt;&lt;/bundle&gt;&lt;authors&gt;&lt;author&gt;&lt;firstName&gt;Clett&lt;/firstName&gt;&lt;lastName&gt;Erridge&lt;/lastName&gt;&lt;/author&gt;&lt;author&gt;&lt;firstName&gt;Teresa&lt;/firstName&gt;&lt;lastName&gt;Attina&lt;/lastName&gt;&lt;/author&gt;&lt;author&gt;&lt;firstName&gt;Corinne&lt;/firstName&gt;&lt;middleNames&gt;M&lt;/middleNames&gt;&lt;lastName&gt;Spickett&lt;/lastName&gt;&lt;/author&gt;&lt;author&gt;&lt;firstName&gt;David&lt;/firstName&gt;&lt;middleNames&gt;J&lt;/middleNames&gt;&lt;lastName&gt;Webb&lt;/lastName&gt;&lt;/author&gt;&lt;/authors&gt;&lt;/publication&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gt;&lt;uuid&gt;259B75B0-7F79-432F-9036-C76758331BA5&lt;/uuid&gt;&lt;volume&gt;146&lt;/volume&gt;&lt;accepted_date&gt;99201605061200000000222000&lt;/accepted_date&gt;&lt;doi&gt;10.3945/jn.115.223909&lt;/doi&gt;&lt;startpage&gt;1411&lt;/startpage&gt;&lt;publication_date&gt;99201607001200000000220000&lt;/publication_date&gt;&lt;url&gt;http://jn.nutrition.org/content/146/7/1411.full&lt;/url&gt;&lt;citekey&gt;OnoMoore:2016hs&lt;/citekey&gt;&lt;type&gt;400&lt;/type&gt;&lt;title&gt;Postprandial Inflammatory Responses and Free Fatty Acids in Plasma of Adults Who Consumed a Moderately High-Fat Breakfast with and without Blueberry Powder in a Randomized Placebo-Controlled Trial.&lt;/title&gt;&lt;publisher&gt;American Society for Nutrition&lt;/publisher&gt;&lt;submission_date&gt;99201509101200000000222000&lt;/submission_date&gt;&lt;number&gt;7&lt;/number&gt;&lt;institution&gt;Western Human Nutrition Research Center, Agricultural Research Service/USDA, Davis, CA; Department of Nutrition and.&lt;/institution&gt;&lt;subtype&gt;400&lt;/subtype&gt;&lt;endpage&gt;1419&lt;/endpage&gt;&lt;bundle&gt;&lt;publication&gt;&lt;url&gt;http://jn.nutrition.org&lt;/url&gt;&lt;title&gt;The Journal of nutrition&lt;/title&gt;&lt;type&gt;-100&lt;/type&gt;&lt;subtype&gt;-100&lt;/subtype&gt;&lt;uuid&gt;C22508BA-F3E1-4898-9BC5-1D8D2DD48FFB&lt;/uuid&gt;&lt;/publication&gt;&lt;/bundle&gt;&lt;authors&gt;&lt;author&gt;&lt;firstName&gt;Kikumi&lt;/firstName&gt;&lt;middleNames&gt;D&lt;/middleNames&gt;&lt;lastName&gt;Ono-Moore&lt;/lastName&gt;&lt;/author&gt;&lt;author&gt;&lt;firstName&gt;Ryan&lt;/firstName&gt;&lt;middleNames&gt;G&lt;/middleNames&gt;&lt;lastName&gt;Snodgrass&lt;/lastName&gt;&lt;/author&gt;&lt;author&gt;&lt;firstName&gt;Shurong&lt;/firstName&gt;&lt;lastName&gt;Huang&lt;/lastName&gt;&lt;/author&gt;&lt;author&gt;&lt;firstName&gt;Shamsher&lt;/firstName&gt;&lt;lastName&gt;Singh&lt;/lastName&gt;&lt;/author&gt;&lt;author&gt;&lt;firstName&gt;Tammy&lt;/firstName&gt;&lt;middleNames&gt;L&lt;/middleNames&gt;&lt;lastName&gt;Freytag&lt;/lastName&gt;&lt;/author&gt;&lt;author&gt;&lt;firstName&gt;Dustin&lt;/firstName&gt;&lt;middleNames&gt;J&lt;/middleNames&gt;&lt;lastName&gt;Burnett&lt;/lastName&gt;&lt;/author&gt;&lt;author&gt;&lt;firstName&gt;Ellen&lt;/firstName&gt;&lt;middleNames&gt;L&lt;/middleNames&gt;&lt;lastName&gt;Bonnel&lt;/lastName&gt;&lt;/author&gt;&lt;author&gt;&lt;firstName&gt;Leslie&lt;/firstName&gt;&lt;middleNames&gt;R&lt;/middleNames&gt;&lt;lastName&gt;Woodhouse&lt;/lastName&gt;&lt;/author&gt;&lt;author&gt;&lt;firstName&gt;Susan&lt;/firstName&gt;&lt;middleNames&gt;J&lt;/middleNames&gt;&lt;lastName&gt;Zunino&lt;/lastName&gt;&lt;/author&gt;&lt;author&gt;&lt;firstName&gt;Janet&lt;/firstName&gt;&lt;middleNames&gt;M&lt;/middleNames&gt;&lt;lastName&gt;Peerson&lt;/lastName&gt;&lt;/author&gt;&lt;author&gt;&lt;firstName&gt;Joo&lt;/firstName&gt;&lt;middleNames&gt;Young&lt;/middleNames&gt;&lt;lastName&gt;Lee&lt;/lastName&gt;&lt;/author&gt;&lt;author&gt;&lt;firstName&gt;John&lt;/firstName&gt;&lt;middleNames&gt;C&lt;/middleNames&gt;&lt;lastName&gt;Rutledge&lt;/lastName&gt;&lt;/author&gt;&lt;author&gt;&lt;firstName&gt;Daniel&lt;/firstName&gt;&lt;middleNames&gt;H&lt;/middleNames&gt;&lt;lastName&gt;Hwang&lt;/lastName&gt;&lt;/author&gt;&lt;/authors&gt;&lt;/publication&gt;&lt;/publications&gt;&lt;cites&gt;&lt;/cites&gt;&lt;/citation&gt;</w:instrText>
      </w:r>
      <w:r w:rsidR="00EF067F" w:rsidRPr="00256B82">
        <w:fldChar w:fldCharType="separate"/>
      </w:r>
      <w:r w:rsidR="0035333E">
        <w:rPr>
          <w:rFonts w:ascii="Calibri" w:hAnsi="Calibri" w:cs="Calibri"/>
          <w:vertAlign w:val="superscript"/>
        </w:rPr>
        <w:t>152,209,229</w:t>
      </w:r>
      <w:r w:rsidR="00EF067F" w:rsidRPr="00256B82">
        <w:fldChar w:fldCharType="end"/>
      </w:r>
      <w:r w:rsidR="005A23EB">
        <w:t>,</w:t>
      </w:r>
      <w:r w:rsidR="000B129E" w:rsidRPr="00256B82">
        <w:t xml:space="preserve"> </w:t>
      </w:r>
      <w:r w:rsidR="000A570C">
        <w:t>whereas</w:t>
      </w:r>
      <w:r w:rsidR="000A570C" w:rsidRPr="00256B82">
        <w:t xml:space="preserve"> </w:t>
      </w:r>
      <w:r w:rsidR="000B129E" w:rsidRPr="00256B82">
        <w:t>MUFA</w:t>
      </w:r>
      <w:r w:rsidR="00C418DA" w:rsidRPr="00256B82">
        <w:t>-rich</w:t>
      </w:r>
      <w:r w:rsidR="000B129E" w:rsidRPr="00256B82">
        <w:t xml:space="preserve"> diets </w:t>
      </w:r>
      <w:r w:rsidR="000A570C">
        <w:lastRenderedPageBreak/>
        <w:t>seem</w:t>
      </w:r>
      <w:r w:rsidR="000A570C" w:rsidRPr="00256B82">
        <w:t xml:space="preserve"> </w:t>
      </w:r>
      <w:r w:rsidR="00864981" w:rsidRPr="00256B82">
        <w:t xml:space="preserve">to </w:t>
      </w:r>
      <w:r w:rsidR="000A570C">
        <w:t>induce</w:t>
      </w:r>
      <w:r w:rsidR="000A570C" w:rsidRPr="00256B82">
        <w:t xml:space="preserve"> </w:t>
      </w:r>
      <w:r w:rsidR="00864981" w:rsidRPr="00256B82">
        <w:t>anti-inflammatory signalling pathways</w:t>
      </w:r>
      <w:r w:rsidR="000B129E" w:rsidRPr="00256B82">
        <w:fldChar w:fldCharType="begin"/>
      </w:r>
      <w:r w:rsidR="0035333E">
        <w:instrText xml:space="preserve"> ADDIN PAPERS2_CITATIONS &lt;citation&gt;&lt;uuid&gt;E8D8132D-C61E-470F-B36C-C9AEC96EA73C&lt;/uuid&gt;&lt;priority&gt;0&lt;/priority&gt;&lt;publications&gt;&lt;publication&gt;&lt;publication_date&gt;99200400001200000000200000&lt;/publication_date&gt;&lt;title&gt;Butter and walnuts, but not olive oil, elicit postprandial activation of nuclear transcription factor κB in peripheral blood mononuclear cells from healthy men&lt;/title&gt;&lt;uuid&gt;73352351-6246-432D-9D93-23B1C287CF07&lt;/uuid&gt;&lt;subtype&gt;400&lt;/subtype&gt;&lt;type&gt;400&lt;/type&gt;&lt;citekey&gt;Bellido:2004vi&lt;/citekey&gt;&lt;url&gt;http://ajcn.nutrition.org/content/80/6/1487.short&lt;/url&gt;&lt;bundle&gt;&lt;publication&gt;&lt;title&gt;The American journal …&lt;/title&gt;&lt;type&gt;-100&lt;/type&gt;&lt;subtype&gt;-100&lt;/subtype&gt;&lt;uuid&gt;9D83F27B-E4F5-4A19-80A9-22E9A6BED6B8&lt;/uuid&gt;&lt;/publication&gt;&lt;/bundle&gt;&lt;authors&gt;&lt;author&gt;&lt;firstName&gt;C&lt;/firstName&gt;&lt;lastName&gt;Bellido&lt;/lastName&gt;&lt;/author&gt;&lt;author&gt;&lt;firstName&gt;J&lt;/firstName&gt;&lt;lastName&gt;López-Miranda&lt;/lastName&gt;&lt;/author&gt;&lt;/authors&gt;&lt;/publication&gt;&lt;/publications&gt;&lt;cites&gt;&lt;/cites&gt;&lt;/citation&gt;</w:instrText>
      </w:r>
      <w:r w:rsidR="000B129E" w:rsidRPr="00256B82">
        <w:fldChar w:fldCharType="separate"/>
      </w:r>
      <w:r w:rsidR="00E86477">
        <w:rPr>
          <w:rFonts w:ascii="Calibri" w:hAnsi="Calibri" w:cs="Calibri"/>
          <w:vertAlign w:val="superscript"/>
        </w:rPr>
        <w:t>228</w:t>
      </w:r>
      <w:r w:rsidR="000B129E" w:rsidRPr="00256B82">
        <w:fldChar w:fldCharType="end"/>
      </w:r>
      <w:r w:rsidR="000B129E" w:rsidRPr="00256B82">
        <w:t>.</w:t>
      </w:r>
      <w:r w:rsidR="009D0B9D" w:rsidRPr="00256B82">
        <w:t xml:space="preserve"> Possible mechanisms through which </w:t>
      </w:r>
      <w:r w:rsidR="00061635">
        <w:t>saturated fat</w:t>
      </w:r>
      <w:r w:rsidR="009D0B9D" w:rsidRPr="00256B82">
        <w:t xml:space="preserve"> </w:t>
      </w:r>
      <w:r w:rsidR="00ED6690">
        <w:t>might</w:t>
      </w:r>
      <w:r w:rsidR="00ED6690" w:rsidRPr="00256B82">
        <w:t xml:space="preserve"> </w:t>
      </w:r>
      <w:r w:rsidR="009D0B9D" w:rsidRPr="00256B82">
        <w:t xml:space="preserve">drive an inflammatory response are </w:t>
      </w:r>
      <w:r w:rsidR="00E712AC">
        <w:t>varied</w:t>
      </w:r>
      <w:r w:rsidR="009D0B9D" w:rsidRPr="00256B82">
        <w:t>; for instance</w:t>
      </w:r>
      <w:r w:rsidR="00E712AC">
        <w:t>,</w:t>
      </w:r>
      <w:r w:rsidR="009D0B9D" w:rsidRPr="00256B82">
        <w:t xml:space="preserve"> </w:t>
      </w:r>
      <w:r w:rsidR="00E712AC">
        <w:t>saturated fat</w:t>
      </w:r>
      <w:r w:rsidR="00E712AC" w:rsidRPr="00256B82">
        <w:t xml:space="preserve"> </w:t>
      </w:r>
      <w:r w:rsidR="00E712AC">
        <w:t>might</w:t>
      </w:r>
      <w:r w:rsidR="00E712AC" w:rsidRPr="00256B82">
        <w:t xml:space="preserve"> </w:t>
      </w:r>
      <w:r w:rsidR="009D0B9D" w:rsidRPr="00256B82">
        <w:t>promote trafficking of gut endotoxin into the systemic circulation</w:t>
      </w:r>
      <w:r w:rsidR="009D0B9D" w:rsidRPr="00256B82">
        <w:fldChar w:fldCharType="begin"/>
      </w:r>
      <w:r w:rsidR="0035333E">
        <w:instrText xml:space="preserve"> ADDIN PAPERS2_CITATIONS &lt;citation&gt;&lt;uuid&gt;DEF0DB21-407F-4225-9691-525DFBAFAAB4&lt;/uuid&gt;&lt;priority&gt;0&lt;/priority&gt;&lt;publications&gt;&lt;publication&gt;&lt;uuid&gt;782CA2D4-2964-4639-96AE-F6D6D6FD722B&lt;/uuid&gt;&lt;volume&gt;86&lt;/volume&gt;&lt;startpage&gt;1286&lt;/startpage&gt;&lt;publication_date&gt;99200711001200000000220000&lt;/publication_date&gt;&lt;url&gt;http://eutils.ncbi.nlm.nih.gov/entrez/eutils/elink.fcgi?dbfrom=pubmed&amp;amp;id=17991637&amp;amp;retmode=ref&amp;amp;cmd=prlinks&lt;/url&gt;&lt;citekey&gt;Erridge:2007tp&lt;/citekey&gt;&lt;type&gt;400&lt;/type&gt;&lt;title&gt;A high-fat meal induces low-grade endotoxemia: evidence of a novel mechanism of postprandial inflammation.&lt;/title&gt;&lt;location&gt;&amp;lt;html&amp;gt;&amp;lt;head&amp;gt;&amp;lt;meta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Home&amp;lt;/a&amp;gt;&amp;lt;/div&amp;gt;&amp;lt;/body&amp;gt;&amp;lt;/html&amp;gt;&lt;/location&gt;&lt;institution&gt;Strathclyde Institute of Pharmacy and Biomedical Science, University of Strathclyde, Glasgow, United Kingdom. clett.erridge@strath.ac.uk&lt;/institution&gt;&lt;number&gt;5&lt;/number&gt;&lt;subtype&gt;400&lt;/subtype&gt;&lt;endpage&gt;1292&lt;/endpage&gt;&lt;bundle&gt;&lt;publication&gt;&lt;title&gt;The American Journal of Clinical Nutrition&lt;/title&gt;&lt;type&gt;-100&lt;/type&gt;&lt;subtype&gt;-100&lt;/subtype&gt;&lt;uuid&gt;BD0B61BB-742B-4643-A5BF-19FFDF279887&lt;/uuid&gt;&lt;/publication&gt;&lt;/bundle&gt;&lt;authors&gt;&lt;author&gt;&lt;firstName&gt;Clett&lt;/firstName&gt;&lt;lastName&gt;Erridge&lt;/lastName&gt;&lt;/author&gt;&lt;author&gt;&lt;firstName&gt;Teresa&lt;/firstName&gt;&lt;lastName&gt;Attina&lt;/lastName&gt;&lt;/author&gt;&lt;author&gt;&lt;firstName&gt;Corinne&lt;/firstName&gt;&lt;middleNames&gt;M&lt;/middleNames&gt;&lt;lastName&gt;Spickett&lt;/lastName&gt;&lt;/author&gt;&lt;author&gt;&lt;firstName&gt;David&lt;/firstName&gt;&lt;middleNames&gt;J&lt;/middleNames&gt;&lt;lastName&gt;Webb&lt;/lastName&gt;&lt;/author&gt;&lt;/authors&gt;&lt;/publication&gt;&lt;publication&gt;&lt;uuid&gt;DE883D7D-B177-473C-BEB6-B443C0DFC4A2&lt;/uuid&gt;&lt;volume&gt;87&lt;/volume&gt;&lt;startpage&gt;1219&lt;/startpage&gt;&lt;publication_date&gt;99200805001200000000220000&lt;/publication_date&gt;&lt;url&gt;http://eutils.ncbi.nlm.nih.gov/entrez/eutils/elink.fcgi?dbfrom=pubmed&amp;amp;id=18469242&amp;amp;retmode=ref&amp;amp;cmd=prlinks&lt;/url&gt;&lt;citekey&gt;Amar:2008ui&lt;/citekey&gt;&lt;type&gt;400&lt;/type&gt;&lt;title&gt;Energy intake is associated with endotoxemia in apparently healthy men.&lt;/title&gt;&lt;institution&gt;INSERM 558, Toulouse, France. amar.j@chu-toulouse.fr&lt;/institution&gt;&lt;number&gt;5&lt;/number&gt;&lt;subtype&gt;400&lt;/subtype&gt;&lt;endpage&gt;1223&lt;/endpage&gt;&lt;bundle&gt;&lt;publication&gt;&lt;title&gt;The American Journal of Clinical Nutrition&lt;/title&gt;&lt;type&gt;-100&lt;/type&gt;&lt;subtype&gt;-100&lt;/subtype&gt;&lt;uuid&gt;BD0B61BB-742B-4643-A5BF-19FFDF279887&lt;/uuid&gt;&lt;/publication&gt;&lt;/bundle&gt;&lt;authors&gt;&lt;author&gt;&lt;firstName&gt;Jacques&lt;/firstName&gt;&lt;lastName&gt;Amar&lt;/lastName&gt;&lt;/author&gt;&lt;author&gt;&lt;firstName&gt;Rémy&lt;/firstName&gt;&lt;lastName&gt;Burcelin&lt;/lastName&gt;&lt;/author&gt;&lt;author&gt;&lt;firstName&gt;Jean&lt;/firstName&gt;&lt;middleNames&gt;Bernard&lt;/middleNames&gt;&lt;lastName&gt;Ruidavets&lt;/lastName&gt;&lt;/author&gt;&lt;author&gt;&lt;firstName&gt;Patrice&lt;/firstName&gt;&lt;middleNames&gt;D&lt;/middleNames&gt;&lt;lastName&gt;Cani&lt;/lastName&gt;&lt;/author&gt;&lt;author&gt;&lt;firstName&gt;Josette&lt;/firstName&gt;&lt;lastName&gt;Fauvel&lt;/lastName&gt;&lt;/author&gt;&lt;author&gt;&lt;firstName&gt;Marie&lt;/firstName&gt;&lt;middleNames&gt;Christine&lt;/middleNames&gt;&lt;lastName&gt;Alessi&lt;/lastName&gt;&lt;/author&gt;&lt;author&gt;&lt;firstName&gt;Bernard&lt;/firstName&gt;&lt;lastName&gt;Chamontin&lt;/lastName&gt;&lt;/author&gt;&lt;author&gt;&lt;firstName&gt;Jean&lt;/firstName&gt;&lt;lastName&gt;Ferriéres&lt;/lastName&gt;&lt;/author&gt;&lt;/authors&gt;&lt;/publication&gt;&lt;publication&gt;&lt;uuid&gt;62CEDE99-DF08-41D4-8CBE-593D57302459&lt;/uuid&gt;&lt;volume&gt;50&lt;/volume&gt;&lt;doi&gt;10.1194/jlr.M800156-JLR200&lt;/doi&gt;&lt;startpage&gt;90&lt;/startpage&gt;&lt;publication_date&gt;99200808181200000000222000&lt;/publication_date&gt;&lt;url&gt;http://www.jlr.org/cgi/doi/10.1194/jlr.M800156-JLR200&lt;/url&gt;&lt;citekey&gt;Ghoshal:2008ir&lt;/citekey&gt;&lt;type&gt;400&lt;/type&gt;&lt;title&gt;Chylomicrons promote intestinal absorption of lipopolysaccharides&lt;/title&gt;&lt;number&gt;1&lt;/number&gt;&lt;subtype&gt;400&lt;/subtype&gt;&lt;endpage&gt;97&lt;/endpage&gt;&lt;bundle&gt;&lt;publication&gt;&lt;publisher&gt;American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S&lt;/firstName&gt;&lt;lastName&gt;Ghoshal&lt;/lastName&gt;&lt;/author&gt;&lt;author&gt;&lt;firstName&gt;J&lt;/firstName&gt;&lt;lastName&gt;Witta&lt;/lastName&gt;&lt;/author&gt;&lt;author&gt;&lt;firstName&gt;J&lt;/firstName&gt;&lt;lastName&gt;Zhong&lt;/lastName&gt;&lt;/author&gt;&lt;author&gt;&lt;nonDroppingParticle&gt;de&lt;/nonDroppingParticle&gt;&lt;firstName&gt;W&lt;/firstName&gt;&lt;lastName&gt;Villiers&lt;/lastName&gt;&lt;/author&gt;&lt;author&gt;&lt;firstName&gt;E&lt;/firstName&gt;&lt;lastName&gt;Eckhardt&lt;/lastName&gt;&lt;/author&gt;&lt;/authors&gt;&lt;/publication&gt;&lt;publication&gt;&lt;uuid&gt;92625C9C-0827-484E-B0CD-B6F2A9C489B3&lt;/uuid&gt;&lt;volume&gt;32&lt;/volume&gt;&lt;doi&gt;10.2337/dc09-0979&lt;/doi&gt;&lt;startpage&gt;2281&lt;/startpage&gt;&lt;publication_date&gt;99200912001200000000220000&lt;/publication_date&gt;&lt;url&gt;http://care.diabetesjournals.org/cgi/doi/10.2337/dc09-0979&lt;/url&gt;&lt;citekey&gt;Ghanim:2009dd&lt;/citekey&gt;&lt;type&gt;400&lt;/type&gt;&lt;title&gt;Increase in plasma endotoxin concentrations and the expression of Toll-like receptors and suppressor of cytokine signaling-3 in mononuclear cells after a high-fat, high-carbohydrate meal: implications for insulin resistance.&lt;/title&gt;&lt;publisher&gt;American Diabetes Association&lt;/publisher&gt;&lt;institution&gt;Division of Endocrinology, Diabetes and Metabolism, State University of New York at Buffalo, NY, USA.&lt;/institution&gt;&lt;number&gt;12&lt;/number&gt;&lt;subtype&gt;400&lt;/subtype&gt;&lt;endpage&gt;2287&lt;/endpage&gt;&lt;bundle&gt;&lt;publication&gt;&lt;title&gt;Diabetes care&lt;/title&gt;&lt;type&gt;-100&lt;/type&gt;&lt;subtype&gt;-100&lt;/subtype&gt;&lt;uuid&gt;22B640E8-6C72-4338-8E47-79F4FB827640&lt;/uuid&gt;&lt;/publication&gt;&lt;/bundle&gt;&lt;authors&gt;&lt;author&gt;&lt;firstName&gt;Husam&lt;/firstName&gt;&lt;lastName&gt;Ghanim&lt;/lastName&gt;&lt;/author&gt;&lt;author&gt;&lt;firstName&gt;Sanaa&lt;/firstName&gt;&lt;lastName&gt;Abuaysheh&lt;/lastName&gt;&lt;/author&gt;&lt;author&gt;&lt;firstName&gt;Ching&lt;/firstName&gt;&lt;middleNames&gt;Ling&lt;/middleNames&gt;&lt;lastName&gt;Sia&lt;/lastName&gt;&lt;/author&gt;&lt;author&gt;&lt;firstName&gt;Kelly&lt;/firstName&gt;&lt;lastName&gt;Korzeniewski&lt;/lastName&gt;&lt;/author&gt;&lt;author&gt;&lt;firstName&gt;Ajay&lt;/firstName&gt;&lt;lastName&gt;Chaudhuri&lt;/lastName&gt;&lt;/author&gt;&lt;author&gt;&lt;firstName&gt;Jose&lt;/firstName&gt;&lt;middleNames&gt;Manuel&lt;/middleNames&gt;&lt;lastName&gt;Fernandez-Real&lt;/lastName&gt;&lt;/author&gt;&lt;author&gt;&lt;firstName&gt;Paresh&lt;/firstName&gt;&lt;lastName&gt;Dandona&lt;/lastName&gt;&lt;/author&gt;&lt;/authors&gt;&lt;/publication&gt;&lt;/publications&gt;&lt;cites&gt;&lt;/cites&gt;&lt;/citation&gt;</w:instrText>
      </w:r>
      <w:r w:rsidR="009D0B9D" w:rsidRPr="00256B82">
        <w:fldChar w:fldCharType="separate"/>
      </w:r>
      <w:r w:rsidR="00E86477">
        <w:rPr>
          <w:rFonts w:ascii="Calibri" w:hAnsi="Calibri" w:cs="Calibri"/>
          <w:vertAlign w:val="superscript"/>
        </w:rPr>
        <w:t>229-232</w:t>
      </w:r>
      <w:r w:rsidR="009D0B9D" w:rsidRPr="00256B82">
        <w:fldChar w:fldCharType="end"/>
      </w:r>
      <w:r w:rsidR="00E712AC">
        <w:t>,</w:t>
      </w:r>
      <w:r w:rsidR="009D0B9D" w:rsidRPr="00256B82">
        <w:t xml:space="preserve"> and </w:t>
      </w:r>
      <w:r w:rsidR="005712AF" w:rsidRPr="00256B82">
        <w:t>although</w:t>
      </w:r>
      <w:r w:rsidR="009D0B9D" w:rsidRPr="00256B82">
        <w:t xml:space="preserve"> early </w:t>
      </w:r>
      <w:r w:rsidR="009D0B9D" w:rsidRPr="00256B82">
        <w:rPr>
          <w:i/>
        </w:rPr>
        <w:t>in vitro</w:t>
      </w:r>
      <w:r w:rsidR="009D0B9D" w:rsidRPr="00256B82">
        <w:t xml:space="preserve"> data</w:t>
      </w:r>
      <w:r w:rsidR="00E712AC" w:rsidRPr="00256B82">
        <w:fldChar w:fldCharType="begin"/>
      </w:r>
      <w:r w:rsidR="0035333E">
        <w:instrText xml:space="preserve"> ADDIN PAPERS2_CITATIONS &lt;citation&gt;&lt;uuid&gt;775FCF11-5EB6-4EC4-A7BC-5448029EC83A&lt;/uuid&gt;&lt;priority&gt;170&lt;/priority&gt;&lt;publications&gt;&lt;publication&gt;&lt;uuid&gt;50EFA177-B251-4965-AA13-DBBA23AF4224&lt;/uuid&gt;&lt;volume&gt;4&lt;/volume&gt;&lt;doi&gt;10.1038/nutd.2014.10&lt;/doi&gt;&lt;startpage&gt;e113&lt;/startpage&gt;&lt;publication_date&gt;99201403151200000000222000&lt;/publication_date&gt;&lt;url&gt;</w:instrText>
      </w:r>
    </w:p>
    <w:p w14:paraId="63B072DF" w14:textId="76EFAA07" w:rsidR="00102DEE" w:rsidRPr="00256B82" w:rsidRDefault="0035333E" w:rsidP="00C971B2">
      <w:pPr>
        <w:spacing w:before="120" w:after="120" w:line="360" w:lineRule="auto"/>
        <w:jc w:val="left"/>
      </w:pPr>
      <w:r>
        <w:instrText xml:space="preserve">                http://dx.doi.org/10.1038/nutd.2014.10&lt;/url&gt;&lt;type&gt;400&lt;/type&gt;&lt;title&gt;Effects of LPS and dietary free fatty acids on MCP-1 in 3T3-L1 adipocytes and macrophages in vitro&lt;/title&gt;&lt;publisher&gt;Nature Publishing Group&lt;/publisher&gt;&lt;number&gt;3&lt;/number&gt;&lt;subtype&gt;400&lt;/subtype&gt;&lt;endpage&gt;5&lt;/endpage&gt;&lt;authors&gt;&lt;author&gt;&lt;firstName&gt;K&lt;/firstName&gt;&lt;middleNames&gt;B&lt;/middleNames&gt;&lt;lastName&gt;Cullberg&lt;/lastName&gt;&lt;/author&gt;&lt;author&gt;&lt;firstName&gt;J&lt;/firstName&gt;&lt;middleNames&gt;Oslash&lt;/middleNames&gt;&lt;lastName&gt;Larsen&lt;/lastName&gt;&lt;/author&gt;&lt;author&gt;&lt;firstName&gt;S&lt;/firstName&gt;&lt;middleNames&gt;B&lt;/middleNames&gt;&lt;lastName&gt;Pedersen&lt;/lastName&gt;&lt;/author&gt;&lt;author&gt;&lt;firstName&gt;B&lt;/firstName&gt;&lt;lastName&gt;Richelsen&lt;/lastName&gt;&lt;/author&gt;&lt;/authors&gt;&lt;/publication&gt;&lt;publication&gt;&lt;uuid&gt;6B0E06E8-49E8-4FE6-829C-6A50955B7C0D&lt;/uuid&gt;&lt;volume&gt;53&lt;/volume&gt;&lt;doi&gt;10.1194/jlr.D029546&lt;/doi&gt;&lt;startpage&gt;2002&lt;/startpage&gt;&lt;publication_date&gt;99201209001200000000220000&lt;/publication_date&gt;&lt;url&gt;http://www.jlr.org/cgi/doi/10.1194/jlr.D029546&lt;/url&gt;&lt;type&gt;400&lt;/type&gt;&lt;title&gt;Saturated fatty acids activate TLR-mediated proinflammatory signaling pathways.&lt;/title&gt;&lt;publisher&gt;American Society for Biochemistry and Molecular Biology&lt;/publisher&gt;&lt;institution&gt;Western Human Nutrition Research Center, Agricultural Research Service, US Department of Agriculture, Department of Anatomy, Physiology and Cell Biology, University of California, Davis, CA, USA.&lt;/institution&gt;&lt;number&gt;9&lt;/number&gt;&lt;subtype&gt;400&lt;/subtype&gt;&lt;endpage&gt;2013&lt;/endpage&gt;&lt;bundle&gt;&lt;publication&gt;&lt;publisher&gt;American Society for Biochemistry and Molecular Biology&lt;/publisher&gt;&lt;title&gt;Journal of lipid research&lt;/title&gt;&lt;type&gt;-100&lt;/type&gt;&lt;subtype&gt;-100&lt;/subtype&gt;&lt;uuid&gt;F138F92A-8571-4E4E-B403-41BFDA006B6A&lt;/uuid&gt;&lt;/publication&gt;&lt;/bundle&gt;&lt;authors&gt;&lt;author&gt;&lt;firstName&gt;Shurong&lt;/firstName&gt;&lt;lastName&gt;Huang&lt;/lastName&gt;&lt;/author&gt;&lt;author&gt;&lt;firstName&gt;Jennifer&lt;/firstName&gt;&lt;middleNames&gt;M&lt;/middleNames&gt;&lt;lastName&gt;Rutkowsky&lt;/lastName&gt;&lt;/author&gt;&lt;author&gt;&lt;firstName&gt;Ryan&lt;/firstName&gt;&lt;middleNames&gt;G&lt;/middleNames&gt;&lt;lastName&gt;Snodgrass&lt;/lastName&gt;&lt;/author&gt;&lt;author&gt;&lt;firstName&gt;Kikumi&lt;/firstName&gt;&lt;middleNames&gt;D&lt;/middleNames&gt;&lt;lastName&gt;Ono-Moore&lt;/lastName&gt;&lt;/author&gt;&lt;author&gt;&lt;firstName&gt;Dina&lt;/firstName&gt;&lt;middleNames&gt;A&lt;/middleNames&gt;&lt;lastName&gt;Schneider&lt;/lastName&gt;&lt;/author&gt;&lt;author&gt;&lt;firstName&gt;John&lt;/firstName&gt;&lt;middleNames&gt;W&lt;/middleNames&gt;&lt;lastName&gt;Newman&lt;/lastName&gt;&lt;/author&gt;&lt;author&gt;&lt;firstName&gt;Sean&lt;/firstName&gt;&lt;middleNames&gt;H&lt;/middleNames&gt;&lt;lastName&gt;Adams&lt;/lastName&gt;&lt;/author&gt;&lt;author&gt;&lt;firstName&gt;Daniel&lt;/firstName&gt;&lt;middleNames&gt;H&lt;/middleNames&gt;&lt;lastName&gt;Hwang&lt;/lastName&gt;&lt;/author&gt;&lt;/authors&gt;&lt;/publication&gt;&lt;publication&gt;&lt;uuid&gt;7683C637-AB20-4FE4-B74E-CFFDA3BAF4E3&lt;/uuid&gt;&lt;volume&gt;15&lt;/volume&gt;&lt;accepted_date&gt;99201201271200000000222000&lt;/accepted_date&gt;&lt;doi&gt;10.1016/j.cmet.2012.01.023&lt;/doi&gt;&lt;startpage&gt;518&lt;/startpage&gt;&lt;revision_date&gt;99201112281200000000222000&lt;/revision_date&gt;&lt;publication_date&gt;99201204041200000000222000&lt;/publication_date&gt;&lt;url&gt;http://linkinghub.elsevier.com/retrieve/pii/S1550413112000642&lt;/url&gt;&lt;type&gt;400&lt;/type&gt;&lt;title&gt;Saturated fatty acid and TLR signaling link β cell dysfunction and islet inflammation.&lt;/title&gt;&lt;publisher&gt;Elsevier&lt;/publisher&gt;&lt;submission_date&gt;99201108111200000000222000&lt;/submission_date&gt;&lt;number&gt;4&lt;/number&gt;&lt;institution&gt;Department of Cardiovascular Medicine, Graduate School of Medicine, The University of Tokyo, Hongo, Bunkyo, Tokyo, Japan.&lt;/institution&gt;&lt;subtype&gt;400&lt;/subtype&gt;&lt;endpage&gt;533&lt;/endpage&gt;&lt;bundle&gt;&lt;publication&gt;&lt;title&gt;Cell metabolism&lt;/title&gt;&lt;type&gt;-100&lt;/type&gt;&lt;subtype&gt;-100&lt;/subtype&gt;&lt;uuid&gt;03660A91-4F36-4B7D-8A87-DAE7E7928CBE&lt;/uuid&gt;&lt;/publication&gt;&lt;/bundle&gt;&lt;authors&gt;&lt;author&gt;&lt;firstName&gt;Kosei&lt;/firstName&gt;&lt;lastName&gt;Eguchi&lt;/lastName&gt;&lt;/author&gt;&lt;author&gt;&lt;firstName&gt;Ichiro&lt;/firstName&gt;&lt;lastName&gt;Manabe&lt;/lastName&gt;&lt;/author&gt;&lt;author&gt;&lt;firstName&gt;Yumiko&lt;/firstName&gt;&lt;lastName&gt;Oishi-Tanaka&lt;/lastName&gt;&lt;/author&gt;&lt;author&gt;&lt;firstName&gt;Mitsuru&lt;/firstName&gt;&lt;lastName&gt;Ohsugi&lt;/lastName&gt;&lt;/author&gt;&lt;author&gt;&lt;firstName&gt;Nozomu&lt;/firstName&gt;&lt;lastName&gt;Kono&lt;/lastName&gt;&lt;/author&gt;&lt;author&gt;&lt;firstName&gt;Fusa&lt;/firstName&gt;&lt;lastName&gt;Ogata&lt;/lastName&gt;&lt;/author&gt;&lt;author&gt;&lt;firstName&gt;Nobuhiro&lt;/firstName&gt;&lt;lastName&gt;Yagi&lt;/lastName&gt;&lt;/author&gt;&lt;author&gt;&lt;firstName&gt;Umeharu&lt;/firstName&gt;&lt;lastName&gt;Ohto&lt;/lastName&gt;&lt;/author&gt;&lt;author&gt;&lt;firstName&gt;Masao&lt;/firstName&gt;&lt;lastName&gt;Kimoto&lt;/lastName&gt;&lt;/author&gt;&lt;author&gt;&lt;firstName&gt;Kensuke&lt;/firstName&gt;&lt;lastName&gt;Miyake&lt;/lastName&gt;&lt;/author&gt;&lt;author&gt;&lt;firstName&gt;Kazuyuki&lt;/firstName&gt;&lt;lastName&gt;Tobe&lt;/lastName&gt;&lt;/author&gt;&lt;author&gt;&lt;firstName&gt;Hiroyuki&lt;/firstName&gt;&lt;lastName&gt;Arai&lt;/lastName&gt;&lt;/author&gt;&lt;author&gt;&lt;firstName&gt;Takashi&lt;/firstName&gt;&lt;lastName&gt;Kadowaki&lt;/lastName&gt;&lt;/author&gt;&lt;author&gt;&lt;firstName&gt;Ryozo&lt;/firstName&gt;&lt;lastName&gt;Nagai&lt;/lastName&gt;&lt;/author&gt;&lt;/authors&gt;&lt;/publication&gt;&lt;publication&gt;&lt;uuid&gt;81DCE1E6-129C-45A4-A83C-EF3CC192381D&lt;/uuid&gt;&lt;volume&gt;30&lt;/volume&gt;&lt;doi&gt;10.1161/ATVBAHA.110.203984&lt;/doi&gt;&lt;startpage&gt;692&lt;/startpage&gt;&lt;publication_date&gt;99201004001200000000220000&lt;/publication_date&gt;&lt;url&gt;http://atvb.ahajournals.org/content/30/4/692.full&lt;/url&gt;&lt;type&gt;400&lt;/type&gt;&lt;title&gt;Saturated fatty acids and inflammation: who pays the toll?&lt;/title&gt;&lt;publisher&gt;Lippincott Williams &amp;amp; Wilkins&lt;/publisher&gt;&lt;number&gt;4&lt;/number&gt;&lt;subtype&gt;400&lt;/subtype&gt;&lt;endpage&gt;693&lt;/endpage&gt;&lt;bundle&gt;&lt;publication&gt;&lt;publisher&gt;American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Alan&lt;/firstName&gt;&lt;lastName&gt;Chait&lt;/lastName&gt;&lt;/author&gt;&lt;author&gt;&lt;firstName&gt;Francis&lt;/firstName&gt;&lt;lastName&gt;Kim&lt;/lastName&gt;&lt;/author&gt;&lt;/authors&gt;&lt;/publication&gt;&lt;publication&gt;&lt;uuid&gt;C82A1A24-A7A8-489F-90CE-455E6B3EF1CB&lt;/uuid&gt;&lt;volume&gt;17&lt;/volume&gt;&lt;doi&gt;10.1038/nm.2279&lt;/doi&gt;&lt;startpage&gt;179&lt;/startpage&gt;&lt;publication_date&gt;99201101091200000000222000&lt;/publication_date&gt;&lt;url&gt;http://dx.doi.org/10.1038/nm.2279&lt;/url&gt;&lt;type&gt;400&lt;/type&gt;&lt;title&gt;The NLRP3 inflammasome instigates obesity-induced inflammation and insulin resistance&lt;/title&gt;&lt;publisher&gt;Nature Publishing Group&lt;/publisher&gt;&lt;number&gt;2&lt;/number&gt;&lt;subtype&gt;400&lt;/subtype&gt;&lt;endpage&gt;188&lt;/endpage&gt;&lt;bundle&gt;&lt;publication&gt;&lt;publisher&gt;Nature Research&lt;/publisher&gt;&lt;title&gt;Nature medicine&lt;/title&gt;&lt;type&gt;-100&lt;/type&gt;&lt;subtype&gt;-100&lt;/subtype&gt;&lt;uuid&gt;940BA819-9121-41BE-89BC-D991D9A5FD51&lt;/uuid&gt;&lt;/publication&gt;&lt;/bundle&gt;&lt;authors&gt;&lt;author&gt;&lt;firstName&gt;Bolormaa&lt;/firstName&gt;&lt;lastName&gt;Vandanmagsar&lt;/lastName&gt;&lt;/author&gt;&lt;author&gt;&lt;firstName&gt;Yun-Hee&lt;/firstName&gt;&lt;lastName&gt;Youm&lt;/lastName&gt;&lt;/author&gt;&lt;author&gt;&lt;firstName&gt;Anthony&lt;/firstName&gt;&lt;lastName&gt;Ravussin&lt;/lastName&gt;&lt;/author&gt;&lt;author&gt;&lt;firstName&gt;Jose&lt;/firstName&gt;&lt;middleNames&gt;E&lt;/middleNames&gt;&lt;lastName&gt;Galgani&lt;/lastName&gt;&lt;/author&gt;&lt;author&gt;&lt;firstName&gt;Krisztian&lt;/firstName&gt;&lt;lastName&gt;Stadler&lt;/lastName&gt;&lt;/author&gt;&lt;author&gt;&lt;firstName&gt;Randall&lt;/firstName&gt;&lt;middleNames&gt;L&lt;/middleNames&gt;&lt;lastName&gt;Mynatt&lt;/lastName&gt;&lt;/author&gt;&lt;author&gt;&lt;firstName&gt;Eric&lt;/firstName&gt;&lt;lastName&gt;Ravussin&lt;/lastName&gt;&lt;/author&gt;&lt;author&gt;&lt;firstName&gt;Jacqueline&lt;/firstName&gt;&lt;middleNames&gt;M&lt;/middleNames&gt;&lt;lastName&gt;Stephens&lt;/lastName&gt;&lt;/author&gt;&lt;author&gt;&lt;firstName&gt;Vishwa&lt;/firstName&gt;&lt;middleNames&gt;Deep&lt;/middleNames&gt;&lt;lastName&gt;Dixit&lt;/lastName&gt;&lt;/author&gt;&lt;/authors&gt;&lt;/publication&gt;&lt;/publications&gt;&lt;cites&gt;&lt;/cites&gt;&lt;/citation&gt;</w:instrText>
      </w:r>
      <w:r w:rsidR="00E712AC" w:rsidRPr="00256B82">
        <w:fldChar w:fldCharType="separate"/>
      </w:r>
      <w:r>
        <w:rPr>
          <w:rFonts w:ascii="Calibri" w:hAnsi="Calibri" w:cs="Calibri"/>
          <w:vertAlign w:val="superscript"/>
        </w:rPr>
        <w:t>177,233-236</w:t>
      </w:r>
      <w:r w:rsidR="00E712AC" w:rsidRPr="00256B82">
        <w:fldChar w:fldCharType="end"/>
      </w:r>
      <w:r w:rsidR="00225F72">
        <w:t xml:space="preserve"> </w:t>
      </w:r>
      <w:r w:rsidR="00E712AC" w:rsidRPr="00256B82">
        <w:t xml:space="preserve">and limited evidence </w:t>
      </w:r>
      <w:r w:rsidR="00E712AC" w:rsidRPr="00256B82">
        <w:rPr>
          <w:i/>
        </w:rPr>
        <w:t>in vivo</w:t>
      </w:r>
      <w:r w:rsidR="00E712AC" w:rsidRPr="00256B82">
        <w:rPr>
          <w:i/>
        </w:rPr>
        <w:fldChar w:fldCharType="begin"/>
      </w:r>
      <w:r>
        <w:rPr>
          <w:i/>
        </w:rPr>
        <w:instrText xml:space="preserve"> ADDIN PAPERS2_CITATIONS &lt;citation&gt;&lt;uuid&gt;F85C1688-7C82-4622-98EF-AF0C8F38C8CA&lt;/uuid&gt;&lt;priority&gt;0&lt;/priority&gt;&lt;publications&gt;&lt;publication&gt;&lt;uuid&gt;0421F04B-25CD-4952-8EC2-514520534079&lt;/uuid&gt;&lt;volume&gt;23&lt;/volume&gt;&lt;accepted_date&gt;99201011181200000000222000&lt;/accepted_date&gt;&lt;doi&gt;10.1016/j.jnutbio.2010.11.003&lt;/doi&gt;&lt;startpage&gt;39&lt;/startpage&gt;&lt;revision_date&gt;99201010141200000000222000&lt;/revision_date&gt;&lt;publication_date&gt;99201201001200000000220000&lt;/publication_date&gt;&lt;url&gt;http://linkinghub.elsevier.com/retrieve/pii/S0955286310002627&lt;/url&gt;&lt;type&gt;400&lt;/type&gt;&lt;title&gt;Acute and chronic saturated fatty acid treatment as a key instigator of the TLR-mediated inflammatory response in human adipose tissue, in vitro.&lt;/title&gt;&lt;publisher&gt;Elsevier&lt;/publisher&gt;&lt;submission_date&gt;99201004081200000000222000&lt;/submission_date&gt;&lt;number&gt;1&lt;/number&gt;&lt;institution&gt;Biochemistry Department, National Research Centre, Dokki, Giza, Egypt 12622.&lt;/institution&gt;&lt;subtype&gt;400&lt;/subtype&gt;&lt;endpage&gt;50&lt;/endpage&gt;&lt;bundle&gt;&lt;publication&gt;&lt;publisher&gt;Elsevier Inc.&lt;/publisher&gt;&lt;title&gt;The Journal of Nutritional Biochemistry&lt;/title&gt;&lt;type&gt;-100&lt;/type&gt;&lt;subtype&gt;-100&lt;/subtype&gt;&lt;uuid&gt;9FBABEB6-E689-4FDB-83B7-2C77C637F245&lt;/uuid&gt;&lt;/publication&gt;&lt;/bundle&gt;&lt;authors&gt;&lt;author&gt;&lt;firstName&gt;Elham&lt;/firstName&gt;&lt;middleNames&gt;M&lt;/middleNames&gt;&lt;lastName&gt;Youssef-Elabd&lt;/lastName&gt;&lt;/author&gt;&lt;author&gt;&lt;firstName&gt;Kirsty&lt;/firstName&gt;&lt;middleNames&gt;C&lt;/middleNames&gt;&lt;lastName&gt;McGee&lt;/lastName&gt;&lt;/author&gt;&lt;author&gt;&lt;firstName&gt;Gyanendra&lt;/firstName&gt;&lt;lastName&gt;Tripathi&lt;/lastName&gt;&lt;/author&gt;&lt;author&gt;&lt;firstName&gt;Nasser&lt;/firstName&gt;&lt;lastName&gt;Aldaghri&lt;/lastName&gt;&lt;/author&gt;&lt;author&gt;&lt;firstName&gt;Mohga&lt;/firstName&gt;&lt;middleNames&gt;S&lt;/middleNames&gt;&lt;lastName&gt;Abdalla&lt;/lastName&gt;&lt;/author&gt;&lt;author&gt;&lt;firstName&gt;Hayat&lt;/firstName&gt;&lt;middleNames&gt;M&lt;/middleNames&gt;&lt;lastName&gt;Sharada&lt;/lastName&gt;&lt;/author&gt;&lt;author&gt;&lt;firstName&gt;Esmat&lt;/firstName&gt;&lt;lastName&gt;Ashour&lt;/lastName&gt;&lt;/author&gt;&lt;author&gt;&lt;firstName&gt;Ashraf&lt;/firstName&gt;&lt;middleNames&gt;I&lt;/middleNames&gt;&lt;lastName&gt;Amin&lt;/lastName&gt;&lt;/author&gt;&lt;author&gt;&lt;firstName&gt;Antonio&lt;/firstName&gt;&lt;lastName&gt;Ceriello&lt;/lastName&gt;&lt;/author&gt;&lt;author&gt;&lt;firstName&gt;Joseph&lt;/firstName&gt;&lt;middleNames&gt;P&lt;/middleNames&gt;&lt;lastName&gt;O’Hare&lt;/lastName&gt;&lt;/author&gt;&lt;author&gt;&lt;firstName&gt;Sudhesh&lt;/firstName&gt;&lt;lastName&gt;Kumar&lt;/lastName&gt;&lt;/author&gt;&lt;author&gt;&lt;firstName&gt;Philip&lt;/firstName&gt;&lt;middleNames&gt;G&lt;/middleNames&gt;&lt;lastName&gt;McTernan&lt;/lastName&gt;&lt;/author&gt;&lt;author&gt;&lt;firstName&gt;Alison&lt;/firstName&gt;&lt;middleNames&gt;L&lt;/middleNames&gt;&lt;lastName&gt;Harte&lt;/lastName&gt;&lt;/author&gt;&lt;/authors&gt;&lt;/publication&gt;&lt;/publications&gt;&lt;cites&gt;&lt;/cites&gt;&lt;/citation&gt;</w:instrText>
      </w:r>
      <w:r w:rsidR="00E712AC" w:rsidRPr="00256B82">
        <w:rPr>
          <w:i/>
        </w:rPr>
        <w:fldChar w:fldCharType="separate"/>
      </w:r>
      <w:r w:rsidR="00E86477">
        <w:rPr>
          <w:rFonts w:ascii="Calibri" w:hAnsi="Calibri" w:cs="Calibri"/>
          <w:vertAlign w:val="superscript"/>
        </w:rPr>
        <w:t>237</w:t>
      </w:r>
      <w:r w:rsidR="00E712AC" w:rsidRPr="00256B82">
        <w:rPr>
          <w:i/>
        </w:rPr>
        <w:fldChar w:fldCharType="end"/>
      </w:r>
      <w:r w:rsidR="00E712AC" w:rsidRPr="00256B82">
        <w:t xml:space="preserve"> </w:t>
      </w:r>
      <w:r w:rsidR="009D0B9D" w:rsidRPr="00256B82">
        <w:t xml:space="preserve">suggested </w:t>
      </w:r>
      <w:r w:rsidR="00E712AC">
        <w:t xml:space="preserve">that </w:t>
      </w:r>
      <w:r w:rsidR="009D0B9D" w:rsidRPr="00256B82">
        <w:t xml:space="preserve">the mechanism </w:t>
      </w:r>
      <w:r w:rsidR="00E712AC">
        <w:t>might</w:t>
      </w:r>
      <w:r w:rsidR="00E712AC" w:rsidRPr="00256B82">
        <w:t xml:space="preserve"> </w:t>
      </w:r>
      <w:r w:rsidR="009D0B9D" w:rsidRPr="00256B82">
        <w:t xml:space="preserve">be </w:t>
      </w:r>
      <w:r w:rsidR="00E712AC">
        <w:t xml:space="preserve">mediated </w:t>
      </w:r>
      <w:r w:rsidR="009D0B9D" w:rsidRPr="00256B82">
        <w:t xml:space="preserve">through direct stimulation of TLR by </w:t>
      </w:r>
      <w:r w:rsidR="00061635">
        <w:t>saturated fat</w:t>
      </w:r>
      <w:r w:rsidR="00C21E61" w:rsidRPr="00256B82">
        <w:t xml:space="preserve"> </w:t>
      </w:r>
      <w:r w:rsidR="00E712AC">
        <w:t xml:space="preserve">, </w:t>
      </w:r>
      <w:r w:rsidR="009D0B9D" w:rsidRPr="00256B82">
        <w:t>other</w:t>
      </w:r>
      <w:r w:rsidR="00E712AC">
        <w:t xml:space="preserve"> </w:t>
      </w:r>
      <w:r w:rsidR="009D0B9D" w:rsidRPr="00256B82">
        <w:t>s</w:t>
      </w:r>
      <w:r w:rsidR="00E712AC">
        <w:t>tudies</w:t>
      </w:r>
      <w:r w:rsidR="009D0B9D" w:rsidRPr="00256B82">
        <w:t xml:space="preserve"> </w:t>
      </w:r>
      <w:r w:rsidR="00E712AC">
        <w:t>indicate that</w:t>
      </w:r>
      <w:r w:rsidR="00E712AC" w:rsidRPr="00256B82">
        <w:t xml:space="preserve"> </w:t>
      </w:r>
      <w:r w:rsidR="009D0B9D" w:rsidRPr="00256B82">
        <w:t xml:space="preserve">this </w:t>
      </w:r>
      <w:r w:rsidR="00E712AC">
        <w:t>mechanism is</w:t>
      </w:r>
      <w:r w:rsidR="009D0B9D" w:rsidRPr="00256B82">
        <w:t xml:space="preserve"> unlikely</w:t>
      </w:r>
      <w:r w:rsidR="002E292C" w:rsidRPr="00256B82">
        <w:t xml:space="preserve"> and </w:t>
      </w:r>
      <w:r w:rsidR="00E712AC">
        <w:t>show that the inflammatory response is a result of</w:t>
      </w:r>
      <w:r w:rsidR="002E292C" w:rsidRPr="00256B82">
        <w:t xml:space="preserve"> endotoxinaemia</w:t>
      </w:r>
      <w:r w:rsidR="009D0B9D" w:rsidRPr="00256B82">
        <w:fldChar w:fldCharType="begin"/>
      </w:r>
      <w:r>
        <w:instrText xml:space="preserve"> ADDIN PAPERS2_CITATIONS &lt;citation&gt;&lt;uuid&gt;D8887465-98D2-4119-842D-3B812CF71565&lt;/uuid&gt;&lt;priority&gt;0&lt;/priority&gt;&lt;publications&gt;&lt;publication&gt;&lt;uuid&gt;1782BE11-7E90-4267-9DBE-BEBC6CBBF12E&lt;/uuid&gt;&lt;volume&gt;29&lt;/volume&gt;&lt;doi&gt;10.1161/ATVBAHA.109.194050&lt;/doi&gt;&lt;startpage&gt;1944&lt;/startpage&gt;&lt;publication_date&gt;99200910211200000000222000&lt;/publication_date&gt;&lt;url&gt;http://atvb.ahajournals.org/cgi/doi/10.1161/ATVBAHA.109.194050&lt;/url&gt;&lt;citekey&gt;Erridge:2009ji&lt;/citekey&gt;&lt;type&gt;400&lt;/type&gt;&lt;title&gt;Saturated Fatty Acids Do Not Directly Stimulate Toll-Like Receptor Signaling&lt;/title&gt;&lt;number&gt;11&lt;/number&gt;&lt;subtype&gt;400&lt;/subtype&gt;&lt;endpage&gt;1949&lt;/endpage&gt;&lt;bundle&gt;&lt;publication&gt;&lt;publisher&gt;American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C&lt;/firstName&gt;&lt;lastName&gt;Erridge&lt;/lastName&gt;&lt;/author&gt;&lt;author&gt;&lt;firstName&gt;N&lt;/firstName&gt;&lt;middleNames&gt;J&lt;/middleNames&gt;&lt;lastName&gt;Samani&lt;/lastName&gt;&lt;/author&gt;&lt;/authors&gt;&lt;/publication&gt;&lt;/publications&gt;&lt;cites&gt;&lt;/cites&gt;&lt;/citation&gt;</w:instrText>
      </w:r>
      <w:r w:rsidR="009D0B9D" w:rsidRPr="00256B82">
        <w:fldChar w:fldCharType="separate"/>
      </w:r>
      <w:r w:rsidR="00E86477">
        <w:rPr>
          <w:rFonts w:ascii="Calibri" w:hAnsi="Calibri" w:cs="Calibri"/>
          <w:vertAlign w:val="superscript"/>
        </w:rPr>
        <w:t>238</w:t>
      </w:r>
      <w:r w:rsidR="009D0B9D" w:rsidRPr="00256B82">
        <w:fldChar w:fldCharType="end"/>
      </w:r>
      <w:r w:rsidR="009D0B9D" w:rsidRPr="00256B82">
        <w:t>.</w:t>
      </w:r>
      <w:r w:rsidR="00F72081" w:rsidRPr="00256B82">
        <w:t xml:space="preserve"> </w:t>
      </w:r>
      <w:r w:rsidR="000A570C">
        <w:t>I</w:t>
      </w:r>
      <w:r w:rsidR="002E292C" w:rsidRPr="00256B82">
        <w:t>mmune cells</w:t>
      </w:r>
      <w:r w:rsidR="000A570C">
        <w:t xml:space="preserve"> are altered</w:t>
      </w:r>
      <w:r w:rsidR="002E292C" w:rsidRPr="00256B82">
        <w:t xml:space="preserve"> within hours of </w:t>
      </w:r>
      <w:r w:rsidR="00BB5D04" w:rsidRPr="00256B82">
        <w:t>meal consumption</w:t>
      </w:r>
      <w:r w:rsidR="002E292C" w:rsidRPr="00256B82">
        <w:t>.</w:t>
      </w:r>
      <w:r w:rsidR="00BB5D04" w:rsidRPr="00256B82">
        <w:t xml:space="preserve"> A meal </w:t>
      </w:r>
      <w:r w:rsidR="000A570C" w:rsidRPr="00256B82">
        <w:t>rich</w:t>
      </w:r>
      <w:r w:rsidR="000A570C">
        <w:t xml:space="preserve"> in</w:t>
      </w:r>
      <w:r w:rsidR="000A570C" w:rsidRPr="00256B82">
        <w:t xml:space="preserve"> </w:t>
      </w:r>
      <w:r w:rsidR="000A570C">
        <w:t xml:space="preserve">saturated fat </w:t>
      </w:r>
      <w:r w:rsidR="00BB5D04" w:rsidRPr="00256B82">
        <w:t>can activate monocytes</w:t>
      </w:r>
      <w:r w:rsidR="00270ED1" w:rsidRPr="00256B82">
        <w:t>,</w:t>
      </w:r>
      <w:r w:rsidR="00BB5D04" w:rsidRPr="00256B82">
        <w:t xml:space="preserve"> </w:t>
      </w:r>
      <w:r w:rsidR="000A570C">
        <w:t>as assessed</w:t>
      </w:r>
      <w:r w:rsidR="000A570C" w:rsidRPr="00256B82">
        <w:t xml:space="preserve"> </w:t>
      </w:r>
      <w:r w:rsidR="00270ED1" w:rsidRPr="00256B82">
        <w:t>by increased expression of CD11c</w:t>
      </w:r>
      <w:r w:rsidR="00BB5D04" w:rsidRPr="00256B82">
        <w:t xml:space="preserve">, </w:t>
      </w:r>
      <w:r w:rsidR="00270ED1" w:rsidRPr="00256B82">
        <w:t>accumulation</w:t>
      </w:r>
      <w:r w:rsidR="00BB5D04" w:rsidRPr="00256B82">
        <w:t xml:space="preserve"> </w:t>
      </w:r>
      <w:r w:rsidR="00270ED1" w:rsidRPr="00256B82">
        <w:t>of cytosolic</w:t>
      </w:r>
      <w:r w:rsidR="00BB5D04" w:rsidRPr="00256B82">
        <w:t xml:space="preserve"> intracellular lipid </w:t>
      </w:r>
      <w:r w:rsidR="00270ED1" w:rsidRPr="00256B82">
        <w:t xml:space="preserve">analysed </w:t>
      </w:r>
      <w:r w:rsidR="00270ED1" w:rsidRPr="00256B82">
        <w:rPr>
          <w:i/>
        </w:rPr>
        <w:t>ex vivo</w:t>
      </w:r>
      <w:r w:rsidR="000A570C" w:rsidRPr="000A570C">
        <w:t>,</w:t>
      </w:r>
      <w:r w:rsidR="00270ED1" w:rsidRPr="00256B82">
        <w:rPr>
          <w:i/>
        </w:rPr>
        <w:t xml:space="preserve"> </w:t>
      </w:r>
      <w:r w:rsidR="00BB5D04" w:rsidRPr="00256B82">
        <w:t xml:space="preserve">and </w:t>
      </w:r>
      <w:r w:rsidR="00270ED1" w:rsidRPr="00256B82">
        <w:t>increased adherence to vascular cell adhesion molecule</w:t>
      </w:r>
      <w:r w:rsidR="00DC6297">
        <w:t xml:space="preserve"> </w:t>
      </w:r>
      <w:r w:rsidR="00270ED1" w:rsidRPr="00256B82">
        <w:t>1 (VCAM1) substrate in a shear stress model</w:t>
      </w:r>
      <w:r w:rsidR="00270ED1" w:rsidRPr="00256B82">
        <w:fldChar w:fldCharType="begin"/>
      </w:r>
      <w:r>
        <w:instrText xml:space="preserve"> ADDIN PAPERS2_CITATIONS &lt;citation&gt;&lt;uuid&gt;7D0C3212-5ED1-414C-9E53-74C726366284&lt;/uuid&gt;&lt;priority&gt;0&lt;/priority&gt;&lt;publications&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s&gt;&lt;cites&gt;&lt;/cites&gt;&lt;/citation&gt;</w:instrText>
      </w:r>
      <w:r w:rsidR="00270ED1" w:rsidRPr="00256B82">
        <w:fldChar w:fldCharType="separate"/>
      </w:r>
      <w:r>
        <w:rPr>
          <w:rFonts w:ascii="Calibri" w:hAnsi="Calibri" w:cs="Calibri"/>
          <w:vertAlign w:val="superscript"/>
        </w:rPr>
        <w:t>152</w:t>
      </w:r>
      <w:r w:rsidR="00270ED1" w:rsidRPr="00256B82">
        <w:fldChar w:fldCharType="end"/>
      </w:r>
      <w:r w:rsidR="00270ED1" w:rsidRPr="00256B82">
        <w:t>.</w:t>
      </w:r>
      <w:r w:rsidR="00225F72">
        <w:t xml:space="preserve"> </w:t>
      </w:r>
      <w:r w:rsidR="00726281">
        <w:t>In</w:t>
      </w:r>
      <w:r w:rsidR="00FF2E02">
        <w:t xml:space="preserve"> flow cytometry analyse</w:t>
      </w:r>
      <w:r w:rsidR="00726281" w:rsidRPr="00256B82">
        <w:t>s</w:t>
      </w:r>
      <w:r w:rsidR="00726281">
        <w:t>,</w:t>
      </w:r>
      <w:r w:rsidR="00726281" w:rsidRPr="00256B82">
        <w:t xml:space="preserve"> </w:t>
      </w:r>
      <w:r w:rsidR="00DC0DF6">
        <w:t xml:space="preserve">human </w:t>
      </w:r>
      <w:r w:rsidR="00726281">
        <w:t>l</w:t>
      </w:r>
      <w:r w:rsidR="00BB643A" w:rsidRPr="00256B82">
        <w:t>eukocytes</w:t>
      </w:r>
      <w:r w:rsidR="00BB643A" w:rsidRPr="00256B82">
        <w:fldChar w:fldCharType="begin"/>
      </w:r>
      <w:r>
        <w:instrText xml:space="preserve"> ADDIN PAPERS2_CITATIONS &lt;citation&gt;&lt;uuid&gt;7DCD8413-08B6-4AB0-938D-B730219C7A2D&lt;/uuid&gt;&lt;priority&gt;0&lt;/priority&gt;&lt;publications&gt;&lt;publication&gt;&lt;uuid&gt;9DBFE055-7CA5-4F4C-8CFE-35D3B8E2C74C&lt;/uuid&gt;&lt;volume&gt;35&lt;/volume&gt;&lt;doi&gt;10.1111/ijlh.12103&lt;/doi&gt;&lt;startpage&gt;644&lt;/startpage&gt;&lt;publication_date&gt;99201305131200000000222000&lt;/publication_date&gt;&lt;url&gt;http://doi.wiley.com/10.1111/ijlh.12103&lt;/url&gt;&lt;citekey&gt;Klop:2013ko&lt;/citekey&gt;&lt;type&gt;400&lt;/type&gt;&lt;title&gt;Leukocyte cell population data (volume conductivity scatter) in postprandial leukocyte activation&lt;/title&gt;&lt;number&gt;6&lt;/number&gt;&lt;subtype&gt;400&lt;/subtype&gt;&lt;endpage&gt;651&lt;/endpage&gt;&lt;bundle&gt;&lt;publication&gt;&lt;title&gt;International Journal of Laboratory Hematology&lt;/title&gt;&lt;type&gt;-100&lt;/type&gt;&lt;subtype&gt;-100&lt;/subtype&gt;&lt;uuid&gt;18CD4B49-E273-45BF-8E02-3777D9A4266D&lt;/uuid&gt;&lt;/publication&gt;&lt;/bundle&gt;&lt;authors&gt;&lt;author&gt;&lt;firstName&gt;B&lt;/firstName&gt;&lt;lastName&gt;Klop&lt;/lastName&gt;&lt;/author&gt;&lt;author&gt;&lt;lastName&gt;Geijn&lt;/lastName&gt;&lt;nonDroppingParticle&gt;van de&lt;/nonDroppingParticle&gt;&lt;firstName&gt;G&lt;/firstName&gt;&lt;middleNames&gt;J M&lt;/middleNames&gt;&lt;/author&gt;&lt;author&gt;&lt;firstName&gt;T&lt;/firstName&gt;&lt;middleNames&gt;L&lt;/middleNames&gt;&lt;lastName&gt;Njo&lt;/lastName&gt;&lt;/author&gt;&lt;author&gt;&lt;firstName&gt;H&lt;/firstName&gt;&lt;middleNames&gt;W&lt;/middleNames&gt;&lt;lastName&gt;Janssen&lt;/lastName&gt;&lt;/author&gt;&lt;author&gt;&lt;firstName&gt;A&lt;/firstName&gt;&lt;middleNames&gt;P&lt;/middleNames&gt;&lt;lastName&gt;Rietveld&lt;/lastName&gt;&lt;/author&gt;&lt;author&gt;&lt;nonDroppingParticle&gt;van&lt;/nonDroppingParticle&gt;&lt;firstName&gt;A&lt;/firstName&gt;&lt;lastName&gt;Miltenburg&lt;/lastName&gt;&lt;/author&gt;&lt;author&gt;&lt;firstName&gt;L&lt;/firstName&gt;&lt;lastName&gt;Fernández-Sender&lt;/lastName&gt;&lt;/author&gt;&lt;author&gt;&lt;firstName&gt;J&lt;/firstName&gt;&lt;middleNames&gt;W F&lt;/middleNames&gt;&lt;lastName&gt;Elte&lt;/lastName&gt;&lt;/author&gt;&lt;author&gt;&lt;firstName&gt;M&lt;/firstName&gt;&lt;lastName&gt;Castro Cabezas&lt;/lastName&gt;&lt;/author&gt;&lt;/authors&gt;&lt;/publication&gt;&lt;/publications&gt;&lt;cites&gt;&lt;/cites&gt;&lt;/citation&gt;</w:instrText>
      </w:r>
      <w:r w:rsidR="00BB643A" w:rsidRPr="00256B82">
        <w:fldChar w:fldCharType="separate"/>
      </w:r>
      <w:r w:rsidR="00E86477">
        <w:rPr>
          <w:rFonts w:ascii="Calibri" w:hAnsi="Calibri" w:cs="Calibri"/>
          <w:vertAlign w:val="superscript"/>
        </w:rPr>
        <w:t>239</w:t>
      </w:r>
      <w:r w:rsidR="00BB643A" w:rsidRPr="00256B82">
        <w:fldChar w:fldCharType="end"/>
      </w:r>
      <w:r w:rsidR="00BB643A" w:rsidRPr="00256B82">
        <w:t xml:space="preserve"> and monocytes</w:t>
      </w:r>
      <w:r w:rsidR="00056124" w:rsidRPr="00256B82">
        <w:fldChar w:fldCharType="begin"/>
      </w:r>
      <w:r>
        <w:instrText xml:space="preserve"> ADDIN PAPERS2_CITATIONS &lt;citation&gt;&lt;uuid&gt;F2F4A624-5EBF-4FD1-934B-438CFADF5940&lt;/uuid&gt;&lt;priority&gt;0&lt;/priority&gt;&lt;publications&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s&gt;&lt;cites&gt;&lt;/cites&gt;&lt;/citation&gt;</w:instrText>
      </w:r>
      <w:r w:rsidR="00056124" w:rsidRPr="00256B82">
        <w:fldChar w:fldCharType="separate"/>
      </w:r>
      <w:r>
        <w:rPr>
          <w:rFonts w:ascii="Calibri" w:hAnsi="Calibri" w:cs="Calibri"/>
          <w:vertAlign w:val="superscript"/>
        </w:rPr>
        <w:t>152</w:t>
      </w:r>
      <w:r w:rsidR="00056124" w:rsidRPr="00256B82">
        <w:fldChar w:fldCharType="end"/>
      </w:r>
      <w:r w:rsidR="00726281">
        <w:t xml:space="preserve"> isolated from blood</w:t>
      </w:r>
      <w:r w:rsidR="00056124" w:rsidRPr="00256B82">
        <w:t xml:space="preserve"> </w:t>
      </w:r>
      <w:r w:rsidR="00726281" w:rsidRPr="00256B82">
        <w:t>in the postprandial phase</w:t>
      </w:r>
      <w:r w:rsidR="00726281">
        <w:t xml:space="preserve"> </w:t>
      </w:r>
      <w:r w:rsidR="00056124" w:rsidRPr="00256B82">
        <w:t>show an increase in side scatter profile, implying an increase in granul</w:t>
      </w:r>
      <w:r w:rsidR="00AA74CC" w:rsidRPr="00256B82">
        <w:t>ar</w:t>
      </w:r>
      <w:r w:rsidR="00056124" w:rsidRPr="00256B82">
        <w:t>ity</w:t>
      </w:r>
      <w:r w:rsidR="00AA74CC" w:rsidRPr="00256B82">
        <w:t xml:space="preserve"> </w:t>
      </w:r>
      <w:r w:rsidR="008661B8">
        <w:t>resulting from</w:t>
      </w:r>
      <w:r w:rsidR="00056124" w:rsidRPr="00256B82">
        <w:t xml:space="preserve"> an increase in lipid internali</w:t>
      </w:r>
      <w:r w:rsidR="008661B8">
        <w:t>z</w:t>
      </w:r>
      <w:r w:rsidR="00056124" w:rsidRPr="00256B82">
        <w:t>ation</w:t>
      </w:r>
      <w:r w:rsidR="00726281">
        <w:t>. This increase in side scatter is</w:t>
      </w:r>
      <w:r w:rsidR="00056124" w:rsidRPr="00256B82">
        <w:t xml:space="preserve"> also </w:t>
      </w:r>
      <w:r w:rsidR="00AA74CC" w:rsidRPr="00256B82">
        <w:t xml:space="preserve">found </w:t>
      </w:r>
      <w:r w:rsidR="00056124" w:rsidRPr="00256B82">
        <w:t xml:space="preserve">in </w:t>
      </w:r>
      <w:r w:rsidR="00726281" w:rsidRPr="00256B82">
        <w:t xml:space="preserve">monocytes </w:t>
      </w:r>
      <w:r w:rsidR="00726281">
        <w:t xml:space="preserve">from </w:t>
      </w:r>
      <w:r w:rsidR="00AA74CC" w:rsidRPr="00256B82">
        <w:rPr>
          <w:i/>
        </w:rPr>
        <w:t>Apo</w:t>
      </w:r>
      <w:r w:rsidR="00DD4D32" w:rsidRPr="00256B82">
        <w:rPr>
          <w:i/>
        </w:rPr>
        <w:t>e</w:t>
      </w:r>
      <w:r w:rsidR="00726281">
        <w:rPr>
          <w:i/>
          <w:vertAlign w:val="superscript"/>
        </w:rPr>
        <w:t>–</w:t>
      </w:r>
      <w:r w:rsidR="00DD4D32" w:rsidRPr="00256B82">
        <w:rPr>
          <w:i/>
          <w:vertAlign w:val="superscript"/>
        </w:rPr>
        <w:t>/</w:t>
      </w:r>
      <w:r w:rsidR="00726281">
        <w:rPr>
          <w:i/>
          <w:vertAlign w:val="superscript"/>
        </w:rPr>
        <w:t>–</w:t>
      </w:r>
      <w:r w:rsidR="00DD4D32" w:rsidRPr="00256B82">
        <w:t xml:space="preserve"> </w:t>
      </w:r>
      <w:r w:rsidR="00056124" w:rsidRPr="00256B82">
        <w:t xml:space="preserve">mouse </w:t>
      </w:r>
      <w:r w:rsidR="00AA74CC" w:rsidRPr="00256B82">
        <w:t>raised o</w:t>
      </w:r>
      <w:r w:rsidR="00056124" w:rsidRPr="00256B82">
        <w:t>n</w:t>
      </w:r>
      <w:r w:rsidR="00AA74CC" w:rsidRPr="00256B82">
        <w:t xml:space="preserve"> a</w:t>
      </w:r>
      <w:r w:rsidR="00056124" w:rsidRPr="00256B82">
        <w:t xml:space="preserve"> chronic HFD</w:t>
      </w:r>
      <w:r w:rsidR="00AA74CC" w:rsidRPr="00256B82">
        <w:fldChar w:fldCharType="begin"/>
      </w:r>
      <w:r>
        <w:instrText xml:space="preserve"> ADDIN PAPERS2_CITATIONS &lt;citation&gt;&lt;uuid&gt;90127541-E45D-49FA-A01A-8DE5BE6B0D30&lt;/uuid&gt;&lt;priority&gt;0&lt;/priority&gt;&lt;publications&gt;&lt;publication&gt;&lt;uuid&gt;6C632209-A1EC-4690-A265-E4A75F39AFB5&lt;/uuid&gt;&lt;volume&gt;121&lt;/volume&gt;&lt;accepted_date&gt;99201102191200000000222000&lt;/accepted_date&gt;&lt;doi&gt;10.1172/JCI43802&lt;/doi&gt;&lt;startpage&gt;2025&lt;/startpage&gt;&lt;publication_date&gt;99201105001200000000220000&lt;/publication_date&gt;&lt;url&gt;http://eutils.ncbi.nlm.nih.gov/entrez/eutils/elink.fcgi?dbfrom=pubmed&amp;amp;id=21505265&amp;amp;retmode=ref&amp;amp;cmd=prlinks&lt;/url&gt;&lt;type&gt;400&lt;/type&gt;&lt;title&gt;Suppressed monocyte recruitment drives macrophage removal from atherosclerotic plaques of Apoe-/- mice during disease regression.&lt;/title&gt;&lt;publisher&gt;American Society for Clinical Investigation&lt;/publisher&gt;&lt;location&gt;&amp;lt;html&amp;gt;&amp;lt;head&amp;gt;&amp;lt;meta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Home&amp;lt;/a&amp;gt;&amp;lt;/div&amp;gt;&amp;lt;/body&amp;gt;&amp;lt;/html&amp;gt;&lt;/location&gt;&lt;submission_date&gt;99201005231200000000222000&lt;/submission_date&gt;&lt;number&gt;5&lt;/number&gt;&lt;institution&gt;Department of Gene and Cell Medicine and Immunology Institute, Mount Sinai School of Medicine, New York, New York, USA.&lt;/institution&gt;&lt;subtype&gt;400&lt;/subtype&gt;&lt;endpage&gt;2036&lt;/endpage&gt;&lt;bundle&gt;&lt;publication&gt;&lt;publisher&gt;American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Stephane&lt;/firstName&gt;&lt;lastName&gt;Potteaux&lt;/lastName&gt;&lt;/author&gt;&lt;author&gt;&lt;firstName&gt;Emmanuel&lt;/firstName&gt;&lt;middleNames&gt;L&lt;/middleNames&gt;&lt;lastName&gt;Gautier&lt;/lastName&gt;&lt;/author&gt;&lt;author&gt;&lt;firstName&gt;Susan&lt;/firstName&gt;&lt;middleNames&gt;B&lt;/middleNames&gt;&lt;lastName&gt;Hutchison&lt;/lastName&gt;&lt;/author&gt;&lt;author&gt;&lt;nonDroppingParticle&gt;van&lt;/nonDroppingParticle&gt;&lt;firstName&gt;Nico&lt;/firstName&gt;&lt;lastName&gt;Rooijen&lt;/lastName&gt;&lt;/author&gt;&lt;author&gt;&lt;firstName&gt;Daniel&lt;/firstName&gt;&lt;middleNames&gt;J&lt;/middleNames&gt;&lt;lastName&gt;Rader&lt;/lastName&gt;&lt;/author&gt;&lt;author&gt;&lt;firstName&gt;Michael&lt;/firstName&gt;&lt;middleNames&gt;J&lt;/middleNames&gt;&lt;lastName&gt;Thomas&lt;/lastName&gt;&lt;/author&gt;&lt;author&gt;&lt;firstName&gt;Mary&lt;/firstName&gt;&lt;middleNames&gt;G&lt;/middleNames&gt;&lt;lastName&gt;Sorci-Thomas&lt;/lastName&gt;&lt;/author&gt;&lt;author&gt;&lt;firstName&gt;Gwendalyn&lt;/firstName&gt;&lt;middleNames&gt;J&lt;/middleNames&gt;&lt;lastName&gt;Randolph&lt;/lastName&gt;&lt;/author&gt;&lt;/authors&gt;&lt;/publication&gt;&lt;publication&gt;&lt;publication_date&gt;99201510301200000000222000&lt;/publication_date&gt;&lt;startpage&gt;1501077&lt;/startpage&gt;&lt;doi&gt;10.4049/jimmunol.1501077&lt;/doi&gt;&lt;institution&gt;Department of Biomedical Engineering, University of California, Davis, Davis, CA 95616;&lt;/institution&gt;&lt;title&gt;CD11c/CD18 Signals Very Late Antigen-4 Activation To Initiate Foamy Monocyte Recruitment during the Onset of Hypercholesterolemia.&lt;/title&gt;&lt;uuid&gt;8A9C8C76-B60B-41A8-BE46-29D3E10D050B&lt;/uuid&gt;&lt;subtype&gt;400&lt;/subtype&gt;&lt;publisher&gt;American Association of Immunologists&lt;/publisher&gt;&lt;type&gt;400&lt;/type&gt;&lt;citekey&gt;Foster:2015cz&lt;/citekey&gt;&lt;url&gt;http://www.jimmunol.org/cgi/doi/10.4049/jimmunol.1501077&lt;/url&gt;&lt;bundle&gt;&lt;publication&gt;&lt;title&gt;Journal of immunology (Baltimore, Md. : 1950)&lt;/title&gt;&lt;type&gt;-100&lt;/type&gt;&lt;subtype&gt;-100&lt;/subtype&gt;&lt;uuid&gt;B73DFB7E-050C-47E7-B427-28135D3BE3D1&lt;/uuid&gt;&lt;/publication&gt;&lt;/bundle&gt;&lt;authors&gt;&lt;author&gt;&lt;firstName&gt;Greg&lt;/firstName&gt;&lt;middleNames&gt;A&lt;/middleNames&gt;&lt;lastName&gt;Foster&lt;/lastName&gt;&lt;/author&gt;&lt;author&gt;&lt;firstName&gt;Lu&lt;/firstName&gt;&lt;lastName&gt;Xu&lt;/lastName&gt;&lt;/author&gt;&lt;author&gt;&lt;firstName&gt;Alagu&lt;/firstName&gt;&lt;middleNames&gt;A&lt;/middleNames&gt;&lt;lastName&gt;Chidambaram&lt;/lastName&gt;&lt;/author&gt;&lt;author&gt;&lt;firstName&gt;Stephanie&lt;/firstName&gt;&lt;middleNames&gt;R&lt;/middleNames&gt;&lt;lastName&gt;Soderberg&lt;/lastName&gt;&lt;/author&gt;&lt;author&gt;&lt;firstName&gt;Ehrin&lt;/firstName&gt;&lt;middleNames&gt;J&lt;/middleNames&gt;&lt;lastName&gt;Armstrong&lt;/lastName&gt;&lt;/author&gt;&lt;author&gt;&lt;firstName&gt;Huaizhu&lt;/firstName&gt;&lt;lastName&gt;Wu&lt;/lastName&gt;&lt;/author&gt;&lt;author&gt;&lt;firstName&gt;Scott&lt;/firstName&gt;&lt;middleNames&gt;I&lt;/middleNames&gt;&lt;lastName&gt;Simon&lt;/lastName&gt;&lt;/author&gt;&lt;/authors&gt;&lt;/publication&gt;&lt;/publications&gt;&lt;cites&gt;&lt;/cites&gt;&lt;/citation&gt;</w:instrText>
      </w:r>
      <w:r w:rsidR="00AA74CC" w:rsidRPr="00256B82">
        <w:fldChar w:fldCharType="separate"/>
      </w:r>
      <w:r>
        <w:rPr>
          <w:rFonts w:ascii="Calibri" w:hAnsi="Calibri" w:cs="Calibri"/>
          <w:vertAlign w:val="superscript"/>
        </w:rPr>
        <w:t>87,157</w:t>
      </w:r>
      <w:r w:rsidR="00AA74CC" w:rsidRPr="00256B82">
        <w:fldChar w:fldCharType="end"/>
      </w:r>
      <w:r w:rsidR="00AA74CC" w:rsidRPr="00256B82">
        <w:t>.</w:t>
      </w:r>
      <w:r w:rsidR="00B14CDF" w:rsidRPr="00256B82">
        <w:t xml:space="preserve"> </w:t>
      </w:r>
      <w:r w:rsidR="00EC7CAA" w:rsidRPr="00256B82">
        <w:t>Therefore</w:t>
      </w:r>
      <w:r w:rsidR="00CA4B2B" w:rsidRPr="00256B82">
        <w:t>,</w:t>
      </w:r>
      <w:r w:rsidR="00EC7CAA" w:rsidRPr="00256B82">
        <w:t xml:space="preserve"> similar to dyslipidaemic environments</w:t>
      </w:r>
      <w:r w:rsidR="00726281">
        <w:t>,</w:t>
      </w:r>
      <w:r w:rsidR="00EC7CAA" w:rsidRPr="00256B82">
        <w:t xml:space="preserve"> the postprandial response of consuming a diet high in </w:t>
      </w:r>
      <w:r w:rsidR="00061635">
        <w:t>saturated fat</w:t>
      </w:r>
      <w:r w:rsidR="00EC7CAA" w:rsidRPr="00256B82">
        <w:t xml:space="preserve"> </w:t>
      </w:r>
      <w:r w:rsidR="00831870">
        <w:t>might</w:t>
      </w:r>
      <w:r w:rsidR="00831870" w:rsidRPr="00256B82">
        <w:t xml:space="preserve"> </w:t>
      </w:r>
      <w:r w:rsidR="00EC7CAA" w:rsidRPr="00256B82">
        <w:t>lead to</w:t>
      </w:r>
      <w:r w:rsidR="00102DEE" w:rsidRPr="00256B82">
        <w:t xml:space="preserve"> </w:t>
      </w:r>
      <w:r w:rsidR="00DC0DF6">
        <w:t xml:space="preserve">formation of </w:t>
      </w:r>
      <w:r w:rsidR="00102DEE" w:rsidRPr="00256B82">
        <w:t>lipophage</w:t>
      </w:r>
      <w:r w:rsidR="00DC0DF6">
        <w:t>s</w:t>
      </w:r>
      <w:r w:rsidR="00102DEE" w:rsidRPr="00256B82">
        <w:t xml:space="preserve"> or </w:t>
      </w:r>
      <w:r w:rsidR="00831870">
        <w:t>‘</w:t>
      </w:r>
      <w:r w:rsidR="00102DEE" w:rsidRPr="00256B82">
        <w:t>foamy</w:t>
      </w:r>
      <w:r w:rsidR="00831870">
        <w:t>’</w:t>
      </w:r>
      <w:r w:rsidR="00102DEE" w:rsidRPr="00256B82">
        <w:t xml:space="preserve"> monocytes</w:t>
      </w:r>
      <w:r w:rsidR="00B32B53" w:rsidRPr="00256B82">
        <w:fldChar w:fldCharType="begin"/>
      </w:r>
      <w:r>
        <w:instrText xml:space="preserve"> ADDIN PAPERS2_CITATIONS &lt;citation&gt;&lt;uuid&gt;B104B5AA-541B-45E6-BF5D-23DCA0C3A354&lt;/uuid&gt;&lt;priority&gt;0&lt;/priority&gt;&lt;publications&gt;&lt;publication&gt;&lt;uuid&gt;3D7C1840-293E-473B-AECF-ACB7B80729C5&lt;/uuid&gt;&lt;volume&gt;31&lt;/volume&gt;&lt;doi&gt;10.1161/ATVBAHA.110.215434&lt;/doi&gt;&lt;startpage&gt;160&lt;/startpage&gt;&lt;publication_date&gt;99201101001200000000220000&lt;/publication_date&gt;&lt;url&gt;http://atvb.ahajournals.org/cgi/doi/10.1161/ATVBAHA.110.215434&lt;/url&gt;&lt;citekey&gt;Gower:2011ip&lt;/citekey&gt;&lt;type&gt;400&lt;/type&gt;&lt;title&gt;CD11c/CD18 expression is upregulated on blood monocytes during hypertriglyceridemia and enhances adhesion to vascular cell adhesion molecule-1.&lt;/title&gt;&lt;publisher&gt;Lippincott Williams &amp;amp; Wilkins&lt;/publisher&gt;&lt;institution&gt;Department of Biomedical Engineering, University of California, Davis, CA 95616, USA.&lt;/institution&gt;&lt;number&gt;1&lt;/number&gt;&lt;subtype&gt;400&lt;/subtype&gt;&lt;endpage&gt;166&lt;/endpage&gt;&lt;bundle&gt;&lt;publication&gt;&lt;publisher&gt;American Heart Association, Inc.&lt;/publisher&gt;&lt;title&gt;Arteriosclerosis, Thrombosis, and Vascular Biology&lt;/title&gt;&lt;type&gt;-100&lt;/type&gt;&lt;subtype&gt;-100&lt;/subtype&gt;&lt;uuid&gt;94C163A1-DCEF-44A2-994B-9EC4A2D68170&lt;/uuid&gt;&lt;/publication&gt;&lt;/bundle&gt;&lt;authors&gt;&lt;author&gt;&lt;firstName&gt;R&lt;/firstName&gt;&lt;middleNames&gt;Michael&lt;/middleNames&gt;&lt;lastName&gt;Gower&lt;/lastName&gt;&lt;/author&gt;&lt;author&gt;&lt;firstName&gt;Huaizhu&lt;/firstName&gt;&lt;lastName&gt;Wu&lt;/lastName&gt;&lt;/author&gt;&lt;author&gt;&lt;firstName&gt;Greg&lt;/firstName&gt;&lt;middleNames&gt;A&lt;/middleNames&gt;&lt;lastName&gt;Foster&lt;/lastName&gt;&lt;/author&gt;&lt;author&gt;&lt;firstName&gt;Sridevi&lt;/firstName&gt;&lt;lastName&gt;Devaraj&lt;/lastName&gt;&lt;/author&gt;&lt;author&gt;&lt;firstName&gt;Ishwarlal&lt;/firstName&gt;&lt;lastName&gt;Jialal&lt;/lastName&gt;&lt;/author&gt;&lt;author&gt;&lt;firstName&gt;Christie&lt;/firstName&gt;&lt;middleNames&gt;M&lt;/middleNames&gt;&lt;lastName&gt;Ballantyne&lt;/lastName&gt;&lt;/author&gt;&lt;author&gt;&lt;firstName&gt;Anne&lt;/firstName&gt;&lt;middleNames&gt;A&lt;/middleNames&gt;&lt;lastName&gt;Knowlton&lt;/lastName&gt;&lt;/author&gt;&lt;author&gt;&lt;firstName&gt;Scott&lt;/firstName&gt;&lt;middleNames&gt;I&lt;/middleNames&gt;&lt;lastName&gt;Simon&lt;/lastName&gt;&lt;/author&gt;&lt;/authors&gt;&lt;/publication&gt;&lt;publication&gt;&lt;publication_date&gt;99201510301200000000222000&lt;/publication_date&gt;&lt;startpage&gt;1501077&lt;/startpage&gt;&lt;doi&gt;10.4049/jimmunol.1501077&lt;/doi&gt;&lt;institution&gt;Department of Biomedical Engineering, University of California, Davis, Davis, CA 95616;&lt;/institution&gt;&lt;title&gt;CD11c/CD18 Signals Very Late Antigen-4 Activation To Initiate Foamy Monocyte Recruitment during the Onset of Hypercholesterolemia.&lt;/title&gt;&lt;uuid&gt;8A9C8C76-B60B-41A8-BE46-29D3E10D050B&lt;/uuid&gt;&lt;subtype&gt;400&lt;/subtype&gt;&lt;publisher&gt;American Association of Immunologists&lt;/publisher&gt;&lt;type&gt;400&lt;/type&gt;&lt;citekey&gt;Foster:2015cz&lt;/citekey&gt;&lt;url&gt;http://www.jimmunol.org/cgi/doi/10.4049/jimmunol.1501077&lt;/url&gt;&lt;bundle&gt;&lt;publication&gt;&lt;title&gt;Journal of immunology (Baltimore, Md. : 1950)&lt;/title&gt;&lt;type&gt;-100&lt;/type&gt;&lt;subtype&gt;-100&lt;/subtype&gt;&lt;uuid&gt;B73DFB7E-050C-47E7-B427-28135D3BE3D1&lt;/uuid&gt;&lt;/publication&gt;&lt;/bundle&gt;&lt;authors&gt;&lt;author&gt;&lt;firstName&gt;Greg&lt;/firstName&gt;&lt;middleNames&gt;A&lt;/middleNames&gt;&lt;lastName&gt;Foster&lt;/lastName&gt;&lt;/author&gt;&lt;author&gt;&lt;firstName&gt;Lu&lt;/firstName&gt;&lt;lastName&gt;Xu&lt;/lastName&gt;&lt;/author&gt;&lt;author&gt;&lt;firstName&gt;Alagu&lt;/firstName&gt;&lt;middleNames&gt;A&lt;/middleNames&gt;&lt;lastName&gt;Chidambaram&lt;/lastName&gt;&lt;/author&gt;&lt;author&gt;&lt;firstName&gt;Stephanie&lt;/firstName&gt;&lt;middleNames&gt;R&lt;/middleNames&gt;&lt;lastName&gt;Soderberg&lt;/lastName&gt;&lt;/author&gt;&lt;author&gt;&lt;firstName&gt;Ehrin&lt;/firstName&gt;&lt;middleNames&gt;J&lt;/middleNames&gt;&lt;lastName&gt;Armstrong&lt;/lastName&gt;&lt;/author&gt;&lt;author&gt;&lt;firstName&gt;Huaizhu&lt;/firstName&gt;&lt;lastName&gt;Wu&lt;/lastName&gt;&lt;/author&gt;&lt;author&gt;&lt;firstName&gt;Scott&lt;/firstName&gt;&lt;middleNames&gt;I&lt;/middleNames&gt;&lt;lastName&gt;Simon&lt;/lastName&gt;&lt;/author&gt;&lt;/authors&gt;&lt;/publication&gt;&lt;publication&gt;&lt;uuid&gt;E4A16C13-99AD-4902-AC19-253D4CA38774&lt;/uuid&gt;&lt;volume&gt;24&lt;/volume&gt;&lt;doi&gt;10.1016/j.jnutbio.2013.07.004&lt;/doi&gt;&lt;startpage&gt;2031&lt;/startpage&gt;&lt;publication_date&gt;99201312011200000000222000&lt;/publication_date&gt;&lt;url&gt;http://dx.doi.org/10.1016/j.jnutbio.2013.07.004&lt;/url&gt;&lt;type&gt;400&lt;/type&gt;&lt;title&gt;The effects of dietary fatty acids on the postprandial triglyceride-rich lipoprotein/apoB48 receptor axis in human monocyte/macrophage cells&lt;/title&gt;&lt;publisher&gt;Elsevier Inc.&lt;/publisher&gt;&lt;number&gt;12&lt;/number&gt;&lt;subtype&gt;400&lt;/subtype&gt;&lt;endpage&gt;2039&lt;/endpage&gt;&lt;bundle&gt;&lt;publication&gt;&lt;publisher&gt;Elsevier Inc.&lt;/publisher&gt;&lt;title&gt;The Journal of Nutritional Biochemistry&lt;/title&gt;&lt;type&gt;-100&lt;/type&gt;&lt;subtype&gt;-100&lt;/subtype&gt;&lt;uuid&gt;9FBABEB6-E689-4FDB-83B7-2C77C637F245&lt;/uuid&gt;&lt;/publication&gt;&lt;/bundle&gt;&lt;authors&gt;&lt;author&gt;&lt;firstName&gt;Lourdes&lt;/firstName&gt;&lt;middleNames&gt;M&lt;/middleNames&gt;&lt;lastName&gt;Varela&lt;/lastName&gt;&lt;/author&gt;&lt;author&gt;&lt;firstName&gt;Almudena&lt;/firstName&gt;&lt;lastName&gt;Ortega-Gomez&lt;/lastName&gt;&lt;/author&gt;&lt;author&gt;&lt;firstName&gt;Sergio&lt;/firstName&gt;&lt;lastName&gt;Lopez&lt;/lastName&gt;&lt;/author&gt;&lt;author&gt;&lt;firstName&gt;Rocio&lt;/firstName&gt;&lt;lastName&gt;Abia&lt;/lastName&gt;&lt;/author&gt;&lt;author&gt;&lt;firstName&gt;Francisco&lt;/firstName&gt;&lt;middleNames&gt;José G&lt;/middleNames&gt;&lt;lastName&gt;Muriana&lt;/lastName&gt;&lt;/author&gt;&lt;author&gt;&lt;firstName&gt;Beatriz&lt;/firstName&gt;&lt;lastName&gt;Bermudez&lt;/lastName&gt;&lt;/author&gt;&lt;/authors&gt;&lt;/publication&gt;&lt;/publications&gt;&lt;cites&gt;&lt;/cites&gt;&lt;/citation&gt;</w:instrText>
      </w:r>
      <w:r w:rsidR="00B32B53" w:rsidRPr="00256B82">
        <w:fldChar w:fldCharType="separate"/>
      </w:r>
      <w:r>
        <w:rPr>
          <w:rFonts w:ascii="Calibri" w:hAnsi="Calibri" w:cs="Calibri"/>
          <w:vertAlign w:val="superscript"/>
        </w:rPr>
        <w:t>152,157,240</w:t>
      </w:r>
      <w:r w:rsidR="00B32B53" w:rsidRPr="00256B82">
        <w:fldChar w:fldCharType="end"/>
      </w:r>
      <w:r w:rsidR="00102DEE" w:rsidRPr="00256B82">
        <w:t>.</w:t>
      </w:r>
      <w:r w:rsidR="00B14CDF" w:rsidRPr="00256B82">
        <w:t xml:space="preserve"> </w:t>
      </w:r>
      <w:r w:rsidR="00831870">
        <w:t>A study published in 2016 showed</w:t>
      </w:r>
      <w:r w:rsidR="00831870" w:rsidRPr="00256B82">
        <w:t xml:space="preserve"> </w:t>
      </w:r>
      <w:r w:rsidR="00831870">
        <w:t xml:space="preserve">that the </w:t>
      </w:r>
      <w:r w:rsidR="00831870" w:rsidRPr="00256B82">
        <w:t xml:space="preserve">postprandial </w:t>
      </w:r>
      <w:r w:rsidR="00831870">
        <w:t xml:space="preserve">response </w:t>
      </w:r>
      <w:r w:rsidR="0016401A" w:rsidRPr="00256B82">
        <w:t>mediate</w:t>
      </w:r>
      <w:r w:rsidR="00831870">
        <w:t>s</w:t>
      </w:r>
      <w:r w:rsidR="0016401A" w:rsidRPr="00256B82">
        <w:t xml:space="preserve"> monocyte activation in </w:t>
      </w:r>
      <w:r w:rsidR="00516C19" w:rsidRPr="00256B82">
        <w:t>individuals</w:t>
      </w:r>
      <w:r w:rsidR="0016401A" w:rsidRPr="00256B82">
        <w:t xml:space="preserve"> with metabolic syndrome</w:t>
      </w:r>
      <w:r w:rsidR="00B32B53" w:rsidRPr="00256B82">
        <w:fldChar w:fldCharType="begin"/>
      </w:r>
      <w:r>
        <w:instrText xml:space="preserve"> ADDIN PAPERS2_CITATIONS &lt;citation&gt;&lt;uuid&gt;17745FC9-D0E8-4178-AC73-FA18A9CAAF2C&lt;/uuid&gt;&lt;priority&gt;0&lt;/priority&gt;&lt;publications&gt;&lt;publication&gt;&lt;publication_date&gt;99201608301200000000222000&lt;/publication_date&gt;&lt;startpage&gt;jc20162732&lt;/startpage&gt;&lt;doi&gt;10.1210/jc.2016-2732&lt;/doi&gt;&lt;institution&gt;Interdepartmental Program in Translational Biology and Molecular Medicine, Baylor College of Medicine, Houston, TX;&lt;/institution&gt;&lt;title&gt;Postprandial monocyte activation in individuals with metabolic syndrome.&lt;/title&gt;&lt;uuid&gt;DE8D2E35-265D-4C11-B23D-79D82D63AA9E&lt;/uuid&gt;&lt;subtype&gt;400&lt;/subtype&gt;&lt;type&gt;400&lt;/type&gt;&lt;citekey&gt;Khan:2016id&lt;/citekey&gt;&lt;url&gt;http://press.endocrine.org/doi/10.1210/jc.2016-2732&lt;/url&gt;&lt;bundle&gt;&lt;publication&gt;&lt;publisher&gt;Oxford University Press&lt;/publisher&gt;&lt;title&gt;The Journal of clinical endocrinology and metabolism&lt;/title&gt;&lt;type&gt;-100&lt;/type&gt;&lt;subtype&gt;-100&lt;/subtype&gt;&lt;uuid&gt;68C86848-6174-44EC-BB62-2329AE6018F3&lt;/uuid&gt;&lt;/publication&gt;&lt;/bundle&gt;&lt;authors&gt;&lt;author&gt;&lt;firstName&gt;Ilvira&lt;/firstName&gt;&lt;middleNames&gt;M&lt;/middleNames&gt;&lt;lastName&gt;Khan&lt;/lastName&gt;&lt;/author&gt;&lt;author&gt;&lt;firstName&gt;Yashashwi&lt;/firstName&gt;&lt;lastName&gt;Pokharel&lt;/lastName&gt;&lt;/author&gt;&lt;author&gt;&lt;firstName&gt;Razvan&lt;/firstName&gt;&lt;middleNames&gt;T&lt;/middleNames&gt;&lt;lastName&gt;Dadu&lt;/lastName&gt;&lt;/author&gt;&lt;author&gt;&lt;firstName&gt;Dorothy&lt;/firstName&gt;&lt;middleNames&gt;E&lt;/middleNames&gt;&lt;lastName&gt;Lewis&lt;/lastName&gt;&lt;/author&gt;&lt;author&gt;&lt;firstName&gt;Ron&lt;/firstName&gt;&lt;middleNames&gt;C&lt;/middleNames&gt;&lt;lastName&gt;Hoogeveen&lt;/lastName&gt;&lt;/author&gt;&lt;author&gt;&lt;firstName&gt;Huaizhu&lt;/firstName&gt;&lt;lastName&gt;Wu&lt;/lastName&gt;&lt;/author&gt;&lt;author&gt;&lt;firstName&gt;Christie&lt;/firstName&gt;&lt;middleNames&gt;M&lt;/middleNames&gt;&lt;lastName&gt;Ballantyne&lt;/lastName&gt;&lt;/author&gt;&lt;/authors&gt;&lt;/publication&gt;&lt;/publications&gt;&lt;cites&gt;&lt;/cites&gt;&lt;/citation&gt;</w:instrText>
      </w:r>
      <w:r w:rsidR="00B32B53" w:rsidRPr="00256B82">
        <w:fldChar w:fldCharType="separate"/>
      </w:r>
      <w:r>
        <w:rPr>
          <w:rFonts w:ascii="Calibri" w:hAnsi="Calibri" w:cs="Calibri"/>
          <w:vertAlign w:val="superscript"/>
        </w:rPr>
        <w:t>156</w:t>
      </w:r>
      <w:r w:rsidR="00B32B53" w:rsidRPr="00256B82">
        <w:fldChar w:fldCharType="end"/>
      </w:r>
      <w:r w:rsidR="0016401A" w:rsidRPr="00256B82">
        <w:t xml:space="preserve">. </w:t>
      </w:r>
      <w:r w:rsidR="00102DEE" w:rsidRPr="00256B82">
        <w:t xml:space="preserve">The detailed </w:t>
      </w:r>
      <w:r w:rsidR="0016401A" w:rsidRPr="00256B82">
        <w:t>mechanis</w:t>
      </w:r>
      <w:r w:rsidR="00DC0DF6">
        <w:t>ms</w:t>
      </w:r>
      <w:r w:rsidR="0016401A" w:rsidRPr="00256B82">
        <w:t xml:space="preserve"> of when and how monocyte subset</w:t>
      </w:r>
      <w:r w:rsidR="00516C19" w:rsidRPr="00256B82">
        <w:t>s</w:t>
      </w:r>
      <w:r w:rsidR="0016401A" w:rsidRPr="00256B82">
        <w:t xml:space="preserve"> </w:t>
      </w:r>
      <w:r w:rsidR="00516C19" w:rsidRPr="00256B82">
        <w:t>respond</w:t>
      </w:r>
      <w:r w:rsidR="00102DEE" w:rsidRPr="00256B82">
        <w:t xml:space="preserve"> to dietary lipid loading </w:t>
      </w:r>
      <w:r w:rsidR="00DC0DF6">
        <w:t>remain</w:t>
      </w:r>
      <w:r w:rsidR="00DC0DF6" w:rsidRPr="00256B82">
        <w:t xml:space="preserve"> </w:t>
      </w:r>
      <w:r w:rsidR="00102DEE" w:rsidRPr="00256B82">
        <w:t>to be determined.</w:t>
      </w:r>
    </w:p>
    <w:p w14:paraId="0333C5AC" w14:textId="77777777" w:rsidR="00511779" w:rsidRPr="00256B82" w:rsidRDefault="00511779" w:rsidP="00C971B2">
      <w:pPr>
        <w:spacing w:before="120" w:after="120" w:line="360" w:lineRule="auto"/>
        <w:jc w:val="left"/>
      </w:pPr>
    </w:p>
    <w:p w14:paraId="7432FB72" w14:textId="06500DF4" w:rsidR="00540F41" w:rsidRPr="00256B82" w:rsidRDefault="00C77CD3" w:rsidP="00C971B2">
      <w:pPr>
        <w:pStyle w:val="Heading1"/>
        <w:spacing w:before="120" w:after="120" w:line="360" w:lineRule="auto"/>
        <w:jc w:val="left"/>
        <w:rPr>
          <w:color w:val="auto"/>
          <w:sz w:val="24"/>
        </w:rPr>
      </w:pPr>
      <w:r w:rsidRPr="00256B82">
        <w:rPr>
          <w:color w:val="auto"/>
          <w:sz w:val="24"/>
        </w:rPr>
        <w:t xml:space="preserve">[H1] </w:t>
      </w:r>
      <w:r w:rsidR="00591EBA" w:rsidRPr="00256B82">
        <w:rPr>
          <w:caps w:val="0"/>
          <w:color w:val="auto"/>
          <w:sz w:val="24"/>
        </w:rPr>
        <w:t xml:space="preserve">Conclusions </w:t>
      </w:r>
    </w:p>
    <w:p w14:paraId="645A2A3B" w14:textId="77777777" w:rsidR="00E54917" w:rsidRDefault="00250247" w:rsidP="00C971B2">
      <w:pPr>
        <w:spacing w:before="120" w:after="120" w:line="360" w:lineRule="auto"/>
        <w:jc w:val="left"/>
      </w:pPr>
      <w:r w:rsidRPr="00256B82">
        <w:t xml:space="preserve">In this </w:t>
      </w:r>
      <w:r w:rsidR="00ED6690">
        <w:t>R</w:t>
      </w:r>
      <w:r w:rsidRPr="00256B82">
        <w:t>eview</w:t>
      </w:r>
      <w:r w:rsidR="00516C19" w:rsidRPr="00256B82">
        <w:t xml:space="preserve">, we have briefly discussed </w:t>
      </w:r>
      <w:r w:rsidR="00EB5CEB">
        <w:t xml:space="preserve">the role of </w:t>
      </w:r>
      <w:r w:rsidR="00516C19" w:rsidRPr="00256B82">
        <w:t>fetal</w:t>
      </w:r>
      <w:r w:rsidRPr="00256B82">
        <w:t xml:space="preserve"> macrophages and embryonic monocytes</w:t>
      </w:r>
      <w:r w:rsidR="00516C19" w:rsidRPr="00256B82">
        <w:t xml:space="preserve"> in maintaining the tissue</w:t>
      </w:r>
      <w:r w:rsidR="00EB5CEB">
        <w:t>-</w:t>
      </w:r>
      <w:r w:rsidR="00516C19" w:rsidRPr="00256B82">
        <w:t>resident macrophage poo</w:t>
      </w:r>
      <w:r w:rsidR="00F631BF" w:rsidRPr="00256B82">
        <w:t>l</w:t>
      </w:r>
      <w:r w:rsidR="003B02F3" w:rsidRPr="00256B82">
        <w:t xml:space="preserve"> (</w:t>
      </w:r>
      <w:r w:rsidR="0028546B">
        <w:t>FIG.</w:t>
      </w:r>
      <w:r w:rsidR="0028546B" w:rsidRPr="00256B82">
        <w:t xml:space="preserve"> </w:t>
      </w:r>
      <w:r w:rsidR="003B02F3" w:rsidRPr="00256B82">
        <w:t>1)</w:t>
      </w:r>
      <w:r w:rsidR="00F631BF" w:rsidRPr="00256B82">
        <w:t>. The role of these fetal tissue</w:t>
      </w:r>
      <w:r w:rsidR="00EB5CEB">
        <w:t>-</w:t>
      </w:r>
      <w:r w:rsidR="00F631BF" w:rsidRPr="00256B82">
        <w:t xml:space="preserve">resident </w:t>
      </w:r>
      <w:r w:rsidR="00DC0DF6">
        <w:t>macrophages</w:t>
      </w:r>
      <w:r w:rsidR="00DC0DF6" w:rsidRPr="00256B82">
        <w:t xml:space="preserve"> </w:t>
      </w:r>
      <w:r w:rsidR="00F631BF" w:rsidRPr="00256B82">
        <w:t>in cardiovascular disease and response to dyslipidaemia remains to be fully explored</w:t>
      </w:r>
      <w:r w:rsidRPr="00256B82">
        <w:t>. We have el</w:t>
      </w:r>
      <w:r w:rsidR="00516C19" w:rsidRPr="00256B82">
        <w:t>aborated on the heterogeneity of</w:t>
      </w:r>
      <w:r w:rsidRPr="00256B82">
        <w:t xml:space="preserve"> </w:t>
      </w:r>
      <w:r w:rsidR="00516C19" w:rsidRPr="00256B82">
        <w:t xml:space="preserve">bone marrow derived </w:t>
      </w:r>
      <w:r w:rsidRPr="00256B82">
        <w:t>m</w:t>
      </w:r>
      <w:r w:rsidR="00516C19" w:rsidRPr="00256B82">
        <w:t xml:space="preserve">ouse and human monocytes and some </w:t>
      </w:r>
      <w:r w:rsidR="0039377E">
        <w:t>essential</w:t>
      </w:r>
      <w:r w:rsidR="0039377E" w:rsidRPr="00256B82">
        <w:t xml:space="preserve"> </w:t>
      </w:r>
      <w:r w:rsidR="00516C19" w:rsidRPr="00256B82">
        <w:t>differences in subset effector functions during</w:t>
      </w:r>
      <w:r w:rsidRPr="00256B82">
        <w:t xml:space="preserve"> </w:t>
      </w:r>
      <w:r w:rsidR="00516C19" w:rsidRPr="00256B82">
        <w:t>steady state and</w:t>
      </w:r>
      <w:r w:rsidRPr="00256B82">
        <w:t xml:space="preserve"> dyslipidaemia</w:t>
      </w:r>
      <w:r w:rsidR="003B02F3" w:rsidRPr="00256B82">
        <w:t xml:space="preserve"> (</w:t>
      </w:r>
      <w:r w:rsidR="0028546B">
        <w:t>FIG.</w:t>
      </w:r>
      <w:r w:rsidR="0028546B" w:rsidRPr="00256B82">
        <w:t xml:space="preserve"> </w:t>
      </w:r>
      <w:r w:rsidR="003B02F3" w:rsidRPr="00256B82">
        <w:t>1</w:t>
      </w:r>
      <w:r w:rsidR="0028546B">
        <w:t xml:space="preserve">, </w:t>
      </w:r>
      <w:r w:rsidR="003B02F3" w:rsidRPr="00256B82">
        <w:t>2)</w:t>
      </w:r>
      <w:r w:rsidRPr="00256B82">
        <w:t>.</w:t>
      </w:r>
      <w:r w:rsidR="005B72ED" w:rsidRPr="00256B82">
        <w:t xml:space="preserve"> The modulation of effector functions of blood monocytes </w:t>
      </w:r>
      <w:r w:rsidR="00DC0DF6">
        <w:t>during dyslipidaemia might</w:t>
      </w:r>
      <w:r w:rsidR="00DC0DF6" w:rsidRPr="00256B82">
        <w:t xml:space="preserve"> </w:t>
      </w:r>
      <w:r w:rsidR="00DC0DF6">
        <w:t>increase the</w:t>
      </w:r>
      <w:r w:rsidR="005B72ED" w:rsidRPr="00256B82">
        <w:t xml:space="preserve"> risk of atherosclerosis and accelerate</w:t>
      </w:r>
      <w:r w:rsidR="00DC0DF6">
        <w:t xml:space="preserve"> the progression of the disease</w:t>
      </w:r>
      <w:r w:rsidR="005B72ED" w:rsidRPr="00256B82">
        <w:t xml:space="preserve">. </w:t>
      </w:r>
      <w:r w:rsidR="00D65ABF" w:rsidRPr="00256B82">
        <w:t>In summary</w:t>
      </w:r>
      <w:r w:rsidR="006C7915" w:rsidRPr="00256B82">
        <w:t>,</w:t>
      </w:r>
      <w:r w:rsidR="00D65ABF" w:rsidRPr="00256B82">
        <w:t xml:space="preserve"> </w:t>
      </w:r>
      <w:r w:rsidR="006C7915" w:rsidRPr="00256B82">
        <w:t>dyslipidaemia</w:t>
      </w:r>
      <w:r w:rsidR="00FF2E02">
        <w:t xml:space="preserve"> </w:t>
      </w:r>
      <w:r w:rsidR="00FF2E02">
        <w:rPr>
          <w:rFonts w:ascii="Calibri" w:hAnsi="Calibri"/>
        </w:rPr>
        <w:t>—</w:t>
      </w:r>
      <w:r w:rsidR="00D65ABF" w:rsidRPr="00256B82">
        <w:t xml:space="preserve"> with </w:t>
      </w:r>
      <w:r w:rsidR="006C7915" w:rsidRPr="00256B82">
        <w:t>differing</w:t>
      </w:r>
      <w:r w:rsidR="00D65ABF" w:rsidRPr="00256B82">
        <w:t xml:space="preserve"> effects of hypercholesterol</w:t>
      </w:r>
      <w:r w:rsidR="000F4E61">
        <w:t>a</w:t>
      </w:r>
      <w:r w:rsidR="00D65ABF" w:rsidRPr="00256B82">
        <w:t>emia and hypertriglycerid</w:t>
      </w:r>
      <w:r w:rsidR="000F4E61">
        <w:t>a</w:t>
      </w:r>
      <w:r w:rsidR="00D65ABF" w:rsidRPr="00256B82">
        <w:t>emia</w:t>
      </w:r>
      <w:r w:rsidR="00FF2E02">
        <w:t xml:space="preserve"> </w:t>
      </w:r>
      <w:r w:rsidR="00FF2E02">
        <w:rPr>
          <w:rFonts w:ascii="Calibri" w:hAnsi="Calibri"/>
        </w:rPr>
        <w:t>—</w:t>
      </w:r>
      <w:r w:rsidR="00D65ABF" w:rsidRPr="00256B82">
        <w:t xml:space="preserve"> can alter bone </w:t>
      </w:r>
      <w:r w:rsidR="00D65ABF" w:rsidRPr="00256B82">
        <w:lastRenderedPageBreak/>
        <w:t xml:space="preserve">marrow production of monocyte </w:t>
      </w:r>
      <w:r w:rsidR="006C7915" w:rsidRPr="00256B82">
        <w:t>precursors</w:t>
      </w:r>
      <w:r w:rsidR="00D65ABF" w:rsidRPr="00256B82">
        <w:t xml:space="preserve"> and mature monocyte </w:t>
      </w:r>
      <w:r w:rsidR="006C7915" w:rsidRPr="00256B82">
        <w:t>subsets</w:t>
      </w:r>
      <w:r w:rsidR="00FF2E02">
        <w:t xml:space="preserve"> (</w:t>
      </w:r>
      <w:r w:rsidR="00221636" w:rsidRPr="00256B82">
        <w:t>particularly</w:t>
      </w:r>
      <w:r w:rsidR="006C7915" w:rsidRPr="00256B82">
        <w:t xml:space="preserve"> classical monocytes</w:t>
      </w:r>
      <w:r w:rsidR="00FF2E02">
        <w:t>)</w:t>
      </w:r>
      <w:r w:rsidR="00EB51C7">
        <w:t xml:space="preserve">; promotes the </w:t>
      </w:r>
      <w:r w:rsidR="00FF2E02">
        <w:t xml:space="preserve">lipid </w:t>
      </w:r>
      <w:r w:rsidR="006C7915" w:rsidRPr="00256B82">
        <w:t xml:space="preserve">endocytosis and </w:t>
      </w:r>
      <w:r w:rsidR="00992E96" w:rsidRPr="00256B82">
        <w:t>accumulation</w:t>
      </w:r>
      <w:r w:rsidR="006C7915" w:rsidRPr="00256B82">
        <w:t xml:space="preserve"> of neutral lipid droplets </w:t>
      </w:r>
      <w:r w:rsidR="00EB51C7">
        <w:t>in</w:t>
      </w:r>
      <w:r w:rsidR="00EB51C7" w:rsidRPr="00256B82">
        <w:t xml:space="preserve"> </w:t>
      </w:r>
      <w:r w:rsidR="00EB51C7">
        <w:t>monocyte</w:t>
      </w:r>
      <w:r w:rsidR="00EB51C7" w:rsidRPr="00256B82">
        <w:t xml:space="preserve"> </w:t>
      </w:r>
      <w:r w:rsidR="006C7915" w:rsidRPr="00256B82">
        <w:t>subsets;</w:t>
      </w:r>
      <w:r w:rsidR="008C45E9" w:rsidRPr="00256B82">
        <w:t xml:space="preserve"> </w:t>
      </w:r>
      <w:r w:rsidR="00EB51C7">
        <w:t xml:space="preserve">induces an </w:t>
      </w:r>
      <w:r w:rsidR="008C45E9" w:rsidRPr="00256B82">
        <w:t xml:space="preserve">increased </w:t>
      </w:r>
      <w:r w:rsidR="00992E96" w:rsidRPr="00256B82">
        <w:t>endothelial</w:t>
      </w:r>
      <w:r w:rsidR="006C7915" w:rsidRPr="00256B82">
        <w:t xml:space="preserve"> </w:t>
      </w:r>
      <w:r w:rsidR="003B02F3" w:rsidRPr="00256B82">
        <w:t xml:space="preserve">accumulation </w:t>
      </w:r>
      <w:r w:rsidR="00EB51C7">
        <w:t xml:space="preserve">and </w:t>
      </w:r>
      <w:r w:rsidR="003B02F3" w:rsidRPr="00256B82">
        <w:t xml:space="preserve">extravasation of nonclassical </w:t>
      </w:r>
      <w:r w:rsidR="00EB51C7">
        <w:t xml:space="preserve">monocytes; </w:t>
      </w:r>
      <w:r w:rsidR="003B02F3" w:rsidRPr="00256B82">
        <w:t>increase</w:t>
      </w:r>
      <w:r w:rsidR="00FF2E02">
        <w:t>s</w:t>
      </w:r>
      <w:r w:rsidR="003B02F3" w:rsidRPr="00256B82">
        <w:t xml:space="preserve"> tissue retention of monocytes</w:t>
      </w:r>
      <w:r w:rsidR="00EB51C7">
        <w:t xml:space="preserve"> and accumulation of</w:t>
      </w:r>
      <w:r w:rsidR="006C7915" w:rsidRPr="00256B82">
        <w:t xml:space="preserve"> tissue</w:t>
      </w:r>
      <w:r w:rsidR="00EB51C7">
        <w:t>-resident</w:t>
      </w:r>
      <w:r w:rsidR="006C7915" w:rsidRPr="00256B82">
        <w:t xml:space="preserve"> macrophage</w:t>
      </w:r>
      <w:r w:rsidR="00FF2E02">
        <w:t>s</w:t>
      </w:r>
      <w:r w:rsidR="00EB51C7">
        <w:t>;</w:t>
      </w:r>
      <w:r w:rsidR="006C7915" w:rsidRPr="00256B82">
        <w:t xml:space="preserve"> and promote</w:t>
      </w:r>
      <w:r w:rsidR="00EB51C7">
        <w:t>s</w:t>
      </w:r>
      <w:r w:rsidR="006C7915" w:rsidRPr="00256B82">
        <w:t xml:space="preserve"> </w:t>
      </w:r>
      <w:r w:rsidR="00EB51C7">
        <w:t xml:space="preserve">a </w:t>
      </w:r>
      <w:r w:rsidR="006C7915" w:rsidRPr="00256B82">
        <w:t xml:space="preserve">proinflammatory </w:t>
      </w:r>
      <w:r w:rsidR="00992E96" w:rsidRPr="00256B82">
        <w:t>phenotype</w:t>
      </w:r>
      <w:r w:rsidR="005D2699" w:rsidRPr="00256B82">
        <w:t xml:space="preserve"> and modulate</w:t>
      </w:r>
      <w:r w:rsidR="00EB51C7">
        <w:t>s</w:t>
      </w:r>
      <w:r w:rsidR="005D2699" w:rsidRPr="00256B82">
        <w:t xml:space="preserve"> chemotaxis </w:t>
      </w:r>
      <w:r w:rsidR="00EB51C7">
        <w:t xml:space="preserve">in monocytes </w:t>
      </w:r>
      <w:r w:rsidR="00AB0C2F" w:rsidRPr="00256B82">
        <w:t>(</w:t>
      </w:r>
      <w:r w:rsidR="0028546B">
        <w:t>FIG.</w:t>
      </w:r>
      <w:r w:rsidR="0028546B" w:rsidRPr="00256B82">
        <w:t xml:space="preserve"> </w:t>
      </w:r>
      <w:r w:rsidR="00AB0C2F" w:rsidRPr="00256B82">
        <w:t xml:space="preserve">2b). </w:t>
      </w:r>
      <w:r w:rsidR="00992E96" w:rsidRPr="00256B82">
        <w:t>Together</w:t>
      </w:r>
      <w:r w:rsidR="00770122">
        <w:t>,</w:t>
      </w:r>
      <w:r w:rsidR="006C7915" w:rsidRPr="00256B82">
        <w:t xml:space="preserve"> </w:t>
      </w:r>
      <w:r w:rsidR="00992E96" w:rsidRPr="00256B82">
        <w:t xml:space="preserve">these responses could </w:t>
      </w:r>
      <w:r w:rsidR="006C7915" w:rsidRPr="00256B82">
        <w:t xml:space="preserve">aggravate tissue damage </w:t>
      </w:r>
      <w:r w:rsidR="00992E96" w:rsidRPr="00256B82">
        <w:t xml:space="preserve">during </w:t>
      </w:r>
      <w:r w:rsidR="00221636" w:rsidRPr="00256B82">
        <w:t>atherogenesis</w:t>
      </w:r>
      <w:r w:rsidR="00992E96" w:rsidRPr="00256B82">
        <w:t xml:space="preserve"> and</w:t>
      </w:r>
      <w:r w:rsidR="00770122">
        <w:t>,</w:t>
      </w:r>
      <w:r w:rsidR="00992E96" w:rsidRPr="00256B82">
        <w:t xml:space="preserve"> we hypothesi</w:t>
      </w:r>
      <w:r w:rsidR="00FF2E02">
        <w:t>z</w:t>
      </w:r>
      <w:r w:rsidR="00992E96" w:rsidRPr="00256B82">
        <w:t>e</w:t>
      </w:r>
      <w:r w:rsidR="00770122">
        <w:t>,</w:t>
      </w:r>
      <w:r w:rsidR="00992E96" w:rsidRPr="00256B82">
        <w:t xml:space="preserve"> this </w:t>
      </w:r>
      <w:r w:rsidR="00770122">
        <w:t xml:space="preserve">increased tissue damage might </w:t>
      </w:r>
      <w:r w:rsidR="00992E96" w:rsidRPr="00256B82">
        <w:t xml:space="preserve">increase </w:t>
      </w:r>
      <w:r w:rsidR="00770122">
        <w:t xml:space="preserve">the </w:t>
      </w:r>
      <w:r w:rsidR="00992E96" w:rsidRPr="00256B82">
        <w:t xml:space="preserve">risk of </w:t>
      </w:r>
      <w:r w:rsidR="006C7915" w:rsidRPr="00256B82">
        <w:t>plaque rupture</w:t>
      </w:r>
      <w:r w:rsidR="00992E96" w:rsidRPr="00256B82">
        <w:t xml:space="preserve">. </w:t>
      </w:r>
      <w:r w:rsidR="005D2699" w:rsidRPr="00256B82">
        <w:t xml:space="preserve">This </w:t>
      </w:r>
      <w:r w:rsidR="00770122">
        <w:t xml:space="preserve">hypothesis </w:t>
      </w:r>
      <w:r w:rsidR="005D2699" w:rsidRPr="00256B82">
        <w:t>requires</w:t>
      </w:r>
      <w:r w:rsidR="00992E96" w:rsidRPr="00256B82">
        <w:t xml:space="preserve"> </w:t>
      </w:r>
      <w:r w:rsidR="005D2699" w:rsidRPr="00256B82">
        <w:t xml:space="preserve">more </w:t>
      </w:r>
      <w:r w:rsidR="00992E96" w:rsidRPr="00256B82">
        <w:t xml:space="preserve">investigation, </w:t>
      </w:r>
      <w:r w:rsidR="005D2699" w:rsidRPr="00256B82">
        <w:t xml:space="preserve">but does raise the possibility that </w:t>
      </w:r>
      <w:r w:rsidR="00221636" w:rsidRPr="00256B82">
        <w:t>lipid-lowering</w:t>
      </w:r>
      <w:r w:rsidR="005D2699" w:rsidRPr="00256B82">
        <w:t xml:space="preserve"> therapies can modulate monocyte behaviour </w:t>
      </w:r>
      <w:r w:rsidR="00770122">
        <w:t>towards a response that might help to</w:t>
      </w:r>
      <w:r w:rsidR="00770122" w:rsidRPr="00256B82">
        <w:t xml:space="preserve"> </w:t>
      </w:r>
      <w:r w:rsidR="005D2699" w:rsidRPr="00256B82">
        <w:t>reduce cardiovascular events</w:t>
      </w:r>
      <w:r w:rsidR="00E54917">
        <w:t>.</w:t>
      </w:r>
    </w:p>
    <w:p w14:paraId="674BEF59" w14:textId="77777777" w:rsidR="00860176" w:rsidRDefault="00860176" w:rsidP="00C971B2">
      <w:pPr>
        <w:spacing w:before="120" w:after="120" w:line="360" w:lineRule="auto"/>
        <w:jc w:val="left"/>
        <w:rPr>
          <w:b/>
        </w:rPr>
      </w:pPr>
    </w:p>
    <w:p w14:paraId="1AED1FE3" w14:textId="7212FD9C" w:rsidR="00744164" w:rsidRPr="00E54917" w:rsidRDefault="00663DE8" w:rsidP="00C971B2">
      <w:pPr>
        <w:spacing w:before="120" w:after="120" w:line="360" w:lineRule="auto"/>
        <w:jc w:val="left"/>
      </w:pPr>
      <w:r>
        <w:rPr>
          <w:b/>
        </w:rPr>
        <w:t>References</w:t>
      </w:r>
    </w:p>
    <w:p w14:paraId="621DEBF9" w14:textId="77777777" w:rsidR="0035333E" w:rsidRDefault="00B66533" w:rsidP="0035333E">
      <w:pPr>
        <w:widowControl w:val="0"/>
        <w:tabs>
          <w:tab w:val="left" w:pos="800"/>
        </w:tabs>
        <w:autoSpaceDE w:val="0"/>
        <w:autoSpaceDN w:val="0"/>
        <w:adjustRightInd w:val="0"/>
        <w:ind w:left="800" w:hanging="800"/>
        <w:jc w:val="left"/>
        <w:rPr>
          <w:rFonts w:ascii="Calibri" w:hAnsi="Calibri" w:cs="Calibri"/>
        </w:rPr>
      </w:pPr>
      <w:r w:rsidRPr="00256B82">
        <w:fldChar w:fldCharType="begin"/>
      </w:r>
      <w:r w:rsidRPr="00256B82">
        <w:instrText xml:space="preserve"> ADDIN PAPERS2_CITATIONS &lt;papers2_bibliography/&gt;</w:instrText>
      </w:r>
      <w:r w:rsidRPr="00256B82">
        <w:fldChar w:fldCharType="separate"/>
      </w:r>
      <w:r w:rsidR="0035333E">
        <w:rPr>
          <w:rFonts w:ascii="Calibri" w:hAnsi="Calibri" w:cs="Calibri"/>
        </w:rPr>
        <w:t>1.</w:t>
      </w:r>
      <w:r w:rsidR="0035333E">
        <w:rPr>
          <w:rFonts w:ascii="Calibri" w:hAnsi="Calibri" w:cs="Calibri"/>
        </w:rPr>
        <w:tab/>
        <w:t xml:space="preserve">Ginhoux, F. &amp; Jung, S. Monocytes and macrophages: developmental pathways and tissue homeostasis. </w:t>
      </w:r>
      <w:r w:rsidR="0035333E">
        <w:rPr>
          <w:rFonts w:ascii="Calibri" w:hAnsi="Calibri" w:cs="Calibri"/>
          <w:i/>
          <w:iCs/>
        </w:rPr>
        <w:t>Nat. Rev. Immunol.</w:t>
      </w:r>
      <w:r w:rsidR="0035333E">
        <w:rPr>
          <w:rFonts w:ascii="Calibri" w:hAnsi="Calibri" w:cs="Calibri"/>
        </w:rPr>
        <w:t xml:space="preserve"> </w:t>
      </w:r>
      <w:r w:rsidR="0035333E">
        <w:rPr>
          <w:rFonts w:ascii="Calibri" w:hAnsi="Calibri" w:cs="Calibri"/>
          <w:b/>
          <w:bCs/>
        </w:rPr>
        <w:t>14,</w:t>
      </w:r>
      <w:r w:rsidR="0035333E">
        <w:rPr>
          <w:rFonts w:ascii="Calibri" w:hAnsi="Calibri" w:cs="Calibri"/>
        </w:rPr>
        <w:t xml:space="preserve"> 392–404 (2014).</w:t>
      </w:r>
    </w:p>
    <w:p w14:paraId="30F28E3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w:t>
      </w:r>
      <w:r>
        <w:rPr>
          <w:rFonts w:ascii="Calibri" w:hAnsi="Calibri" w:cs="Calibri"/>
        </w:rPr>
        <w:tab/>
        <w:t xml:space="preserve">Robbins, C. S. </w:t>
      </w:r>
      <w:r>
        <w:rPr>
          <w:rFonts w:ascii="Calibri" w:hAnsi="Calibri" w:cs="Calibri"/>
          <w:i/>
          <w:iCs/>
        </w:rPr>
        <w:t>et al.</w:t>
      </w:r>
      <w:r>
        <w:rPr>
          <w:rFonts w:ascii="Calibri" w:hAnsi="Calibri" w:cs="Calibri"/>
        </w:rPr>
        <w:t xml:space="preserve"> Local proliferation dominates lesional macrophage accumulation in atherosclerosis. </w:t>
      </w:r>
      <w:r>
        <w:rPr>
          <w:rFonts w:ascii="Calibri" w:hAnsi="Calibri" w:cs="Calibri"/>
          <w:i/>
          <w:iCs/>
        </w:rPr>
        <w:t>Nat. Med.</w:t>
      </w:r>
      <w:r>
        <w:rPr>
          <w:rFonts w:ascii="Calibri" w:hAnsi="Calibri" w:cs="Calibri"/>
        </w:rPr>
        <w:t xml:space="preserve"> </w:t>
      </w:r>
      <w:r>
        <w:rPr>
          <w:rFonts w:ascii="Calibri" w:hAnsi="Calibri" w:cs="Calibri"/>
          <w:b/>
          <w:bCs/>
        </w:rPr>
        <w:t>19,</w:t>
      </w:r>
      <w:r>
        <w:rPr>
          <w:rFonts w:ascii="Calibri" w:hAnsi="Calibri" w:cs="Calibri"/>
        </w:rPr>
        <w:t xml:space="preserve"> 1166–1172 (2013).</w:t>
      </w:r>
    </w:p>
    <w:p w14:paraId="6447B1B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w:t>
      </w:r>
      <w:r>
        <w:rPr>
          <w:rFonts w:ascii="Calibri" w:hAnsi="Calibri" w:cs="Calibri"/>
        </w:rPr>
        <w:tab/>
        <w:t xml:space="preserve">Cros, J. </w:t>
      </w:r>
      <w:r>
        <w:rPr>
          <w:rFonts w:ascii="Calibri" w:hAnsi="Calibri" w:cs="Calibri"/>
          <w:i/>
          <w:iCs/>
        </w:rPr>
        <w:t>et al.</w:t>
      </w:r>
      <w:r>
        <w:rPr>
          <w:rFonts w:ascii="Calibri" w:hAnsi="Calibri" w:cs="Calibri"/>
        </w:rPr>
        <w:t xml:space="preserve"> Human CD14dim monocytes patrol and sense nucleic acids and viruses via TLR7 and TLR8 receptors. </w:t>
      </w:r>
      <w:r>
        <w:rPr>
          <w:rFonts w:ascii="Calibri" w:hAnsi="Calibri" w:cs="Calibri"/>
          <w:i/>
          <w:iCs/>
        </w:rPr>
        <w:t>Immunity</w:t>
      </w:r>
      <w:r>
        <w:rPr>
          <w:rFonts w:ascii="Calibri" w:hAnsi="Calibri" w:cs="Calibri"/>
        </w:rPr>
        <w:t xml:space="preserve"> </w:t>
      </w:r>
      <w:r>
        <w:rPr>
          <w:rFonts w:ascii="Calibri" w:hAnsi="Calibri" w:cs="Calibri"/>
          <w:b/>
          <w:bCs/>
        </w:rPr>
        <w:t>33,</w:t>
      </w:r>
      <w:r>
        <w:rPr>
          <w:rFonts w:ascii="Calibri" w:hAnsi="Calibri" w:cs="Calibri"/>
        </w:rPr>
        <w:t xml:space="preserve"> 375–386 (2010).</w:t>
      </w:r>
    </w:p>
    <w:p w14:paraId="2D7AC25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w:t>
      </w:r>
      <w:r>
        <w:rPr>
          <w:rFonts w:ascii="Calibri" w:hAnsi="Calibri" w:cs="Calibri"/>
        </w:rPr>
        <w:tab/>
        <w:t xml:space="preserve">van Furth, R. &amp; Cohn, Z. A. The origin and kinetics of mononuclear phagocytes. </w:t>
      </w:r>
      <w:r>
        <w:rPr>
          <w:rFonts w:ascii="Calibri" w:hAnsi="Calibri" w:cs="Calibri"/>
          <w:i/>
          <w:iCs/>
        </w:rPr>
        <w:t>J Exp Med</w:t>
      </w:r>
      <w:r>
        <w:rPr>
          <w:rFonts w:ascii="Calibri" w:hAnsi="Calibri" w:cs="Calibri"/>
        </w:rPr>
        <w:t xml:space="preserve"> </w:t>
      </w:r>
      <w:r>
        <w:rPr>
          <w:rFonts w:ascii="Calibri" w:hAnsi="Calibri" w:cs="Calibri"/>
          <w:b/>
          <w:bCs/>
        </w:rPr>
        <w:t>128,</w:t>
      </w:r>
      <w:r>
        <w:rPr>
          <w:rFonts w:ascii="Calibri" w:hAnsi="Calibri" w:cs="Calibri"/>
        </w:rPr>
        <w:t xml:space="preserve"> 415–435 (1968).</w:t>
      </w:r>
    </w:p>
    <w:p w14:paraId="597DF77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w:t>
      </w:r>
      <w:r>
        <w:rPr>
          <w:rFonts w:ascii="Calibri" w:hAnsi="Calibri" w:cs="Calibri"/>
        </w:rPr>
        <w:tab/>
        <w:t xml:space="preserve">Shi, C. &amp; Pamer, E. G. Monocyte recruitment during infection and inflammation. </w:t>
      </w:r>
      <w:r>
        <w:rPr>
          <w:rFonts w:ascii="Calibri" w:hAnsi="Calibri" w:cs="Calibri"/>
          <w:i/>
          <w:iCs/>
        </w:rPr>
        <w:t>Nat. Rev. Immunol.</w:t>
      </w:r>
      <w:r>
        <w:rPr>
          <w:rFonts w:ascii="Calibri" w:hAnsi="Calibri" w:cs="Calibri"/>
        </w:rPr>
        <w:t xml:space="preserve"> </w:t>
      </w:r>
      <w:r>
        <w:rPr>
          <w:rFonts w:ascii="Calibri" w:hAnsi="Calibri" w:cs="Calibri"/>
          <w:b/>
          <w:bCs/>
        </w:rPr>
        <w:t>11,</w:t>
      </w:r>
      <w:r>
        <w:rPr>
          <w:rFonts w:ascii="Calibri" w:hAnsi="Calibri" w:cs="Calibri"/>
        </w:rPr>
        <w:t xml:space="preserve"> 762–774 (2011).</w:t>
      </w:r>
    </w:p>
    <w:p w14:paraId="508B801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w:t>
      </w:r>
      <w:r>
        <w:rPr>
          <w:rFonts w:ascii="Calibri" w:hAnsi="Calibri" w:cs="Calibri"/>
        </w:rPr>
        <w:tab/>
        <w:t xml:space="preserve">Swirski, F. K. </w:t>
      </w:r>
      <w:r>
        <w:rPr>
          <w:rFonts w:ascii="Calibri" w:hAnsi="Calibri" w:cs="Calibri"/>
          <w:i/>
          <w:iCs/>
        </w:rPr>
        <w:t>et al.</w:t>
      </w:r>
      <w:r>
        <w:rPr>
          <w:rFonts w:ascii="Calibri" w:hAnsi="Calibri" w:cs="Calibri"/>
        </w:rPr>
        <w:t xml:space="preserve"> Identification of splenic reservoir monocytes and their deployment to inflammatory sites. </w:t>
      </w:r>
      <w:r>
        <w:rPr>
          <w:rFonts w:ascii="Calibri" w:hAnsi="Calibri" w:cs="Calibri"/>
          <w:i/>
          <w:iCs/>
        </w:rPr>
        <w:t>Science</w:t>
      </w:r>
      <w:r>
        <w:rPr>
          <w:rFonts w:ascii="Calibri" w:hAnsi="Calibri" w:cs="Calibri"/>
        </w:rPr>
        <w:t xml:space="preserve"> </w:t>
      </w:r>
      <w:r>
        <w:rPr>
          <w:rFonts w:ascii="Calibri" w:hAnsi="Calibri" w:cs="Calibri"/>
          <w:b/>
          <w:bCs/>
        </w:rPr>
        <w:t>325,</w:t>
      </w:r>
      <w:r>
        <w:rPr>
          <w:rFonts w:ascii="Calibri" w:hAnsi="Calibri" w:cs="Calibri"/>
        </w:rPr>
        <w:t xml:space="preserve"> 612–616 (2009).</w:t>
      </w:r>
    </w:p>
    <w:p w14:paraId="12BE203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w:t>
      </w:r>
      <w:r>
        <w:rPr>
          <w:rFonts w:ascii="Calibri" w:hAnsi="Calibri" w:cs="Calibri"/>
        </w:rPr>
        <w:tab/>
        <w:t xml:space="preserve">Yona, S. </w:t>
      </w:r>
      <w:r>
        <w:rPr>
          <w:rFonts w:ascii="Calibri" w:hAnsi="Calibri" w:cs="Calibri"/>
          <w:i/>
          <w:iCs/>
        </w:rPr>
        <w:t>et al.</w:t>
      </w:r>
      <w:r>
        <w:rPr>
          <w:rFonts w:ascii="Calibri" w:hAnsi="Calibri" w:cs="Calibri"/>
        </w:rPr>
        <w:t xml:space="preserve"> Fate mapping reveals origins and dynamics of monocytes and tissue macrophages under homeostasis. </w:t>
      </w:r>
      <w:r>
        <w:rPr>
          <w:rFonts w:ascii="Calibri" w:hAnsi="Calibri" w:cs="Calibri"/>
          <w:i/>
          <w:iCs/>
        </w:rPr>
        <w:t>Immunity</w:t>
      </w:r>
      <w:r>
        <w:rPr>
          <w:rFonts w:ascii="Calibri" w:hAnsi="Calibri" w:cs="Calibri"/>
        </w:rPr>
        <w:t xml:space="preserve"> </w:t>
      </w:r>
      <w:r>
        <w:rPr>
          <w:rFonts w:ascii="Calibri" w:hAnsi="Calibri" w:cs="Calibri"/>
          <w:b/>
          <w:bCs/>
        </w:rPr>
        <w:t>38,</w:t>
      </w:r>
      <w:r>
        <w:rPr>
          <w:rFonts w:ascii="Calibri" w:hAnsi="Calibri" w:cs="Calibri"/>
        </w:rPr>
        <w:t xml:space="preserve"> 79–91 (2013).</w:t>
      </w:r>
    </w:p>
    <w:p w14:paraId="22E5BAD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w:t>
      </w:r>
      <w:r>
        <w:rPr>
          <w:rFonts w:ascii="Calibri" w:hAnsi="Calibri" w:cs="Calibri"/>
        </w:rPr>
        <w:tab/>
        <w:t xml:space="preserve">Takahashi, K., Yamamura, F. &amp; Naito, M. Differentiation, maturation, and proliferation of macrophages in the mouse yolk sac: a light-microscopic, enzyme-cytochemical, immunohistochemical, and ultrastructural study. </w:t>
      </w:r>
      <w:r>
        <w:rPr>
          <w:rFonts w:ascii="Calibri" w:hAnsi="Calibri" w:cs="Calibri"/>
          <w:i/>
          <w:iCs/>
        </w:rPr>
        <w:t>J. Leukoc. Biol.</w:t>
      </w:r>
      <w:r>
        <w:rPr>
          <w:rFonts w:ascii="Calibri" w:hAnsi="Calibri" w:cs="Calibri"/>
        </w:rPr>
        <w:t xml:space="preserve"> </w:t>
      </w:r>
      <w:r>
        <w:rPr>
          <w:rFonts w:ascii="Calibri" w:hAnsi="Calibri" w:cs="Calibri"/>
          <w:b/>
          <w:bCs/>
        </w:rPr>
        <w:t>45,</w:t>
      </w:r>
      <w:r>
        <w:rPr>
          <w:rFonts w:ascii="Calibri" w:hAnsi="Calibri" w:cs="Calibri"/>
        </w:rPr>
        <w:t xml:space="preserve"> 87–96 (1989).</w:t>
      </w:r>
    </w:p>
    <w:p w14:paraId="623E799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w:t>
      </w:r>
      <w:r>
        <w:rPr>
          <w:rFonts w:ascii="Calibri" w:hAnsi="Calibri" w:cs="Calibri"/>
        </w:rPr>
        <w:tab/>
        <w:t xml:space="preserve">Takahashi, K. &amp; Naito, M. Development, differentiation, and proliferation of macrophages in the rat yolk sac. </w:t>
      </w:r>
      <w:r>
        <w:rPr>
          <w:rFonts w:ascii="Calibri" w:hAnsi="Calibri" w:cs="Calibri"/>
          <w:i/>
          <w:iCs/>
        </w:rPr>
        <w:t>Tissue Cell</w:t>
      </w:r>
      <w:r>
        <w:rPr>
          <w:rFonts w:ascii="Calibri" w:hAnsi="Calibri" w:cs="Calibri"/>
        </w:rPr>
        <w:t xml:space="preserve"> </w:t>
      </w:r>
      <w:r>
        <w:rPr>
          <w:rFonts w:ascii="Calibri" w:hAnsi="Calibri" w:cs="Calibri"/>
          <w:b/>
          <w:bCs/>
        </w:rPr>
        <w:t>25,</w:t>
      </w:r>
      <w:r>
        <w:rPr>
          <w:rFonts w:ascii="Calibri" w:hAnsi="Calibri" w:cs="Calibri"/>
        </w:rPr>
        <w:t xml:space="preserve"> 351–362 (1993).</w:t>
      </w:r>
    </w:p>
    <w:p w14:paraId="11CA7BE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w:t>
      </w:r>
      <w:r>
        <w:rPr>
          <w:rFonts w:ascii="Calibri" w:hAnsi="Calibri" w:cs="Calibri"/>
        </w:rPr>
        <w:tab/>
        <w:t xml:space="preserve">Palis, J. </w:t>
      </w:r>
      <w:r>
        <w:rPr>
          <w:rFonts w:ascii="Calibri" w:hAnsi="Calibri" w:cs="Calibri"/>
          <w:i/>
          <w:iCs/>
        </w:rPr>
        <w:t>et al.</w:t>
      </w:r>
      <w:r>
        <w:rPr>
          <w:rFonts w:ascii="Calibri" w:hAnsi="Calibri" w:cs="Calibri"/>
        </w:rPr>
        <w:t xml:space="preserve"> Spatial and temporal emergence of high proliferative potential hematopoietic precursors during murine embryogenesis. </w:t>
      </w:r>
      <w:r>
        <w:rPr>
          <w:rFonts w:ascii="Calibri" w:hAnsi="Calibri" w:cs="Calibri"/>
          <w:i/>
          <w:iCs/>
        </w:rPr>
        <w:t>Proc. Natl. Acad. Sci. U.S.A.</w:t>
      </w:r>
      <w:r>
        <w:rPr>
          <w:rFonts w:ascii="Calibri" w:hAnsi="Calibri" w:cs="Calibri"/>
        </w:rPr>
        <w:t xml:space="preserve"> </w:t>
      </w:r>
      <w:r>
        <w:rPr>
          <w:rFonts w:ascii="Calibri" w:hAnsi="Calibri" w:cs="Calibri"/>
          <w:b/>
          <w:bCs/>
        </w:rPr>
        <w:t>98,</w:t>
      </w:r>
      <w:r>
        <w:rPr>
          <w:rFonts w:ascii="Calibri" w:hAnsi="Calibri" w:cs="Calibri"/>
        </w:rPr>
        <w:t xml:space="preserve"> 4528–4533 (2001).</w:t>
      </w:r>
    </w:p>
    <w:p w14:paraId="1FFF362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w:t>
      </w:r>
      <w:r>
        <w:rPr>
          <w:rFonts w:ascii="Calibri" w:hAnsi="Calibri" w:cs="Calibri"/>
        </w:rPr>
        <w:tab/>
        <w:t xml:space="preserve">McGrath, K. E., Koniski, A. D., Malik, J. &amp; Palis, J. Circulation is established in a stepwise pattern in the mammalian embryo. </w:t>
      </w:r>
      <w:r>
        <w:rPr>
          <w:rFonts w:ascii="Calibri" w:hAnsi="Calibri" w:cs="Calibri"/>
          <w:i/>
          <w:iCs/>
        </w:rPr>
        <w:t>Blood</w:t>
      </w:r>
      <w:r>
        <w:rPr>
          <w:rFonts w:ascii="Calibri" w:hAnsi="Calibri" w:cs="Calibri"/>
        </w:rPr>
        <w:t xml:space="preserve"> </w:t>
      </w:r>
      <w:r>
        <w:rPr>
          <w:rFonts w:ascii="Calibri" w:hAnsi="Calibri" w:cs="Calibri"/>
          <w:b/>
          <w:bCs/>
        </w:rPr>
        <w:t>101,</w:t>
      </w:r>
      <w:r>
        <w:rPr>
          <w:rFonts w:ascii="Calibri" w:hAnsi="Calibri" w:cs="Calibri"/>
        </w:rPr>
        <w:t xml:space="preserve"> 1669–1676 (2003).</w:t>
      </w:r>
    </w:p>
    <w:p w14:paraId="1CCDB16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w:t>
      </w:r>
      <w:r>
        <w:rPr>
          <w:rFonts w:ascii="Calibri" w:hAnsi="Calibri" w:cs="Calibri"/>
        </w:rPr>
        <w:tab/>
        <w:t xml:space="preserve">Orkin, S. H. &amp; Zon, L. I. Hematopoiesis: an evolving paradigm for stem cell biology. </w:t>
      </w:r>
      <w:r>
        <w:rPr>
          <w:rFonts w:ascii="Calibri" w:hAnsi="Calibri" w:cs="Calibri"/>
          <w:i/>
          <w:iCs/>
        </w:rPr>
        <w:t>Cell</w:t>
      </w:r>
      <w:r>
        <w:rPr>
          <w:rFonts w:ascii="Calibri" w:hAnsi="Calibri" w:cs="Calibri"/>
        </w:rPr>
        <w:t xml:space="preserve"> </w:t>
      </w:r>
      <w:r>
        <w:rPr>
          <w:rFonts w:ascii="Calibri" w:hAnsi="Calibri" w:cs="Calibri"/>
          <w:b/>
          <w:bCs/>
        </w:rPr>
        <w:t>132,</w:t>
      </w:r>
      <w:r>
        <w:rPr>
          <w:rFonts w:ascii="Calibri" w:hAnsi="Calibri" w:cs="Calibri"/>
        </w:rPr>
        <w:t xml:space="preserve"> 631–644 (2008).</w:t>
      </w:r>
    </w:p>
    <w:p w14:paraId="1A1C064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w:t>
      </w:r>
      <w:r>
        <w:rPr>
          <w:rFonts w:ascii="Calibri" w:hAnsi="Calibri" w:cs="Calibri"/>
        </w:rPr>
        <w:tab/>
        <w:t xml:space="preserve">Guilliams, M. </w:t>
      </w:r>
      <w:r>
        <w:rPr>
          <w:rFonts w:ascii="Calibri" w:hAnsi="Calibri" w:cs="Calibri"/>
          <w:i/>
          <w:iCs/>
        </w:rPr>
        <w:t>et al.</w:t>
      </w:r>
      <w:r>
        <w:rPr>
          <w:rFonts w:ascii="Calibri" w:hAnsi="Calibri" w:cs="Calibri"/>
        </w:rPr>
        <w:t xml:space="preserve"> Alveolar macrophages develop from fetal monocytes that </w:t>
      </w:r>
      <w:r>
        <w:rPr>
          <w:rFonts w:ascii="Calibri" w:hAnsi="Calibri" w:cs="Calibri"/>
        </w:rPr>
        <w:lastRenderedPageBreak/>
        <w:t xml:space="preserve">differentiate into long-lived cells in the first week of life via GM-CSF. </w:t>
      </w:r>
      <w:r>
        <w:rPr>
          <w:rFonts w:ascii="Calibri" w:hAnsi="Calibri" w:cs="Calibri"/>
          <w:i/>
          <w:iCs/>
        </w:rPr>
        <w:t>J Exp Med</w:t>
      </w:r>
      <w:r>
        <w:rPr>
          <w:rFonts w:ascii="Calibri" w:hAnsi="Calibri" w:cs="Calibri"/>
        </w:rPr>
        <w:t xml:space="preserve"> </w:t>
      </w:r>
      <w:r>
        <w:rPr>
          <w:rFonts w:ascii="Calibri" w:hAnsi="Calibri" w:cs="Calibri"/>
          <w:b/>
          <w:bCs/>
        </w:rPr>
        <w:t>210,</w:t>
      </w:r>
      <w:r>
        <w:rPr>
          <w:rFonts w:ascii="Calibri" w:hAnsi="Calibri" w:cs="Calibri"/>
        </w:rPr>
        <w:t xml:space="preserve"> 1977–1992 (2013).</w:t>
      </w:r>
    </w:p>
    <w:p w14:paraId="4029924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w:t>
      </w:r>
      <w:r>
        <w:rPr>
          <w:rFonts w:ascii="Calibri" w:hAnsi="Calibri" w:cs="Calibri"/>
        </w:rPr>
        <w:tab/>
        <w:t xml:space="preserve">Ginhoux, F. </w:t>
      </w:r>
      <w:r>
        <w:rPr>
          <w:rFonts w:ascii="Calibri" w:hAnsi="Calibri" w:cs="Calibri"/>
          <w:i/>
          <w:iCs/>
        </w:rPr>
        <w:t>et al.</w:t>
      </w:r>
      <w:r>
        <w:rPr>
          <w:rFonts w:ascii="Calibri" w:hAnsi="Calibri" w:cs="Calibri"/>
        </w:rPr>
        <w:t xml:space="preserve"> Fate mapping analysis reveals that adult microglia derive from primitive macrophages. </w:t>
      </w:r>
      <w:r>
        <w:rPr>
          <w:rFonts w:ascii="Calibri" w:hAnsi="Calibri" w:cs="Calibri"/>
          <w:i/>
          <w:iCs/>
        </w:rPr>
        <w:t>Science</w:t>
      </w:r>
      <w:r>
        <w:rPr>
          <w:rFonts w:ascii="Calibri" w:hAnsi="Calibri" w:cs="Calibri"/>
        </w:rPr>
        <w:t xml:space="preserve"> </w:t>
      </w:r>
      <w:r>
        <w:rPr>
          <w:rFonts w:ascii="Calibri" w:hAnsi="Calibri" w:cs="Calibri"/>
          <w:b/>
          <w:bCs/>
        </w:rPr>
        <w:t>330,</w:t>
      </w:r>
      <w:r>
        <w:rPr>
          <w:rFonts w:ascii="Calibri" w:hAnsi="Calibri" w:cs="Calibri"/>
        </w:rPr>
        <w:t xml:space="preserve"> 841–845 (2010).</w:t>
      </w:r>
    </w:p>
    <w:p w14:paraId="15DEA33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w:t>
      </w:r>
      <w:r>
        <w:rPr>
          <w:rFonts w:ascii="Calibri" w:hAnsi="Calibri" w:cs="Calibri"/>
        </w:rPr>
        <w:tab/>
        <w:t xml:space="preserve">Schulz, C. </w:t>
      </w:r>
      <w:r>
        <w:rPr>
          <w:rFonts w:ascii="Calibri" w:hAnsi="Calibri" w:cs="Calibri"/>
          <w:i/>
          <w:iCs/>
        </w:rPr>
        <w:t>et al.</w:t>
      </w:r>
      <w:r>
        <w:rPr>
          <w:rFonts w:ascii="Calibri" w:hAnsi="Calibri" w:cs="Calibri"/>
        </w:rPr>
        <w:t xml:space="preserve"> A lineage of myeloid cells independent of Myb and hematopoietic stem cells. </w:t>
      </w:r>
      <w:r>
        <w:rPr>
          <w:rFonts w:ascii="Calibri" w:hAnsi="Calibri" w:cs="Calibri"/>
          <w:i/>
          <w:iCs/>
        </w:rPr>
        <w:t>Science</w:t>
      </w:r>
      <w:r>
        <w:rPr>
          <w:rFonts w:ascii="Calibri" w:hAnsi="Calibri" w:cs="Calibri"/>
        </w:rPr>
        <w:t xml:space="preserve"> </w:t>
      </w:r>
      <w:r>
        <w:rPr>
          <w:rFonts w:ascii="Calibri" w:hAnsi="Calibri" w:cs="Calibri"/>
          <w:b/>
          <w:bCs/>
        </w:rPr>
        <w:t>336,</w:t>
      </w:r>
      <w:r>
        <w:rPr>
          <w:rFonts w:ascii="Calibri" w:hAnsi="Calibri" w:cs="Calibri"/>
        </w:rPr>
        <w:t xml:space="preserve"> 86–90 (2012).</w:t>
      </w:r>
    </w:p>
    <w:p w14:paraId="19291A0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w:t>
      </w:r>
      <w:r>
        <w:rPr>
          <w:rFonts w:ascii="Calibri" w:hAnsi="Calibri" w:cs="Calibri"/>
        </w:rPr>
        <w:tab/>
        <w:t xml:space="preserve">Epelman, S. </w:t>
      </w:r>
      <w:r>
        <w:rPr>
          <w:rFonts w:ascii="Calibri" w:hAnsi="Calibri" w:cs="Calibri"/>
          <w:i/>
          <w:iCs/>
        </w:rPr>
        <w:t>et al.</w:t>
      </w:r>
      <w:r>
        <w:rPr>
          <w:rFonts w:ascii="Calibri" w:hAnsi="Calibri" w:cs="Calibri"/>
        </w:rPr>
        <w:t xml:space="preserve"> Embryonic and adult-derived resident cardiac macrophages are maintained through distinct mechanisms at steady state and during inflammation. </w:t>
      </w:r>
      <w:r>
        <w:rPr>
          <w:rFonts w:ascii="Calibri" w:hAnsi="Calibri" w:cs="Calibri"/>
          <w:i/>
          <w:iCs/>
        </w:rPr>
        <w:t>Immunity</w:t>
      </w:r>
      <w:r>
        <w:rPr>
          <w:rFonts w:ascii="Calibri" w:hAnsi="Calibri" w:cs="Calibri"/>
        </w:rPr>
        <w:t xml:space="preserve"> </w:t>
      </w:r>
      <w:r>
        <w:rPr>
          <w:rFonts w:ascii="Calibri" w:hAnsi="Calibri" w:cs="Calibri"/>
          <w:b/>
          <w:bCs/>
        </w:rPr>
        <w:t>40,</w:t>
      </w:r>
      <w:r>
        <w:rPr>
          <w:rFonts w:ascii="Calibri" w:hAnsi="Calibri" w:cs="Calibri"/>
        </w:rPr>
        <w:t xml:space="preserve"> 91–104 (2014).</w:t>
      </w:r>
    </w:p>
    <w:p w14:paraId="58D8413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w:t>
      </w:r>
      <w:r>
        <w:rPr>
          <w:rFonts w:ascii="Calibri" w:hAnsi="Calibri" w:cs="Calibri"/>
        </w:rPr>
        <w:tab/>
        <w:t xml:space="preserve">Hoeffel, G. </w:t>
      </w:r>
      <w:r>
        <w:rPr>
          <w:rFonts w:ascii="Calibri" w:hAnsi="Calibri" w:cs="Calibri"/>
          <w:i/>
          <w:iCs/>
        </w:rPr>
        <w:t>et al.</w:t>
      </w:r>
      <w:r>
        <w:rPr>
          <w:rFonts w:ascii="Calibri" w:hAnsi="Calibri" w:cs="Calibri"/>
        </w:rPr>
        <w:t xml:space="preserve"> C-Myb(+) erythro-myeloid progenitor-derived fetal monocytes give rise to adult tissue-resident macrophages. </w:t>
      </w:r>
      <w:r>
        <w:rPr>
          <w:rFonts w:ascii="Calibri" w:hAnsi="Calibri" w:cs="Calibri"/>
          <w:i/>
          <w:iCs/>
        </w:rPr>
        <w:t>Immunity</w:t>
      </w:r>
      <w:r>
        <w:rPr>
          <w:rFonts w:ascii="Calibri" w:hAnsi="Calibri" w:cs="Calibri"/>
        </w:rPr>
        <w:t xml:space="preserve"> </w:t>
      </w:r>
      <w:r>
        <w:rPr>
          <w:rFonts w:ascii="Calibri" w:hAnsi="Calibri" w:cs="Calibri"/>
          <w:b/>
          <w:bCs/>
        </w:rPr>
        <w:t>42,</w:t>
      </w:r>
      <w:r>
        <w:rPr>
          <w:rFonts w:ascii="Calibri" w:hAnsi="Calibri" w:cs="Calibri"/>
        </w:rPr>
        <w:t xml:space="preserve"> 665–678 (2015).</w:t>
      </w:r>
    </w:p>
    <w:p w14:paraId="7B4B413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w:t>
      </w:r>
      <w:r>
        <w:rPr>
          <w:rFonts w:ascii="Calibri" w:hAnsi="Calibri" w:cs="Calibri"/>
        </w:rPr>
        <w:tab/>
        <w:t xml:space="preserve">Hoeffel, G. </w:t>
      </w:r>
      <w:r>
        <w:rPr>
          <w:rFonts w:ascii="Calibri" w:hAnsi="Calibri" w:cs="Calibri"/>
          <w:i/>
          <w:iCs/>
        </w:rPr>
        <w:t>et al.</w:t>
      </w:r>
      <w:r>
        <w:rPr>
          <w:rFonts w:ascii="Calibri" w:hAnsi="Calibri" w:cs="Calibri"/>
        </w:rPr>
        <w:t xml:space="preserve"> Adult Langerhans cells derive predominantly from embryonic fetal liver monocytes with a minor contribution of yolk sac-derived macrophages. </w:t>
      </w:r>
      <w:r>
        <w:rPr>
          <w:rFonts w:ascii="Calibri" w:hAnsi="Calibri" w:cs="Calibri"/>
          <w:i/>
          <w:iCs/>
        </w:rPr>
        <w:t>J Exp Med</w:t>
      </w:r>
      <w:r>
        <w:rPr>
          <w:rFonts w:ascii="Calibri" w:hAnsi="Calibri" w:cs="Calibri"/>
        </w:rPr>
        <w:t xml:space="preserve"> </w:t>
      </w:r>
      <w:r>
        <w:rPr>
          <w:rFonts w:ascii="Calibri" w:hAnsi="Calibri" w:cs="Calibri"/>
          <w:b/>
          <w:bCs/>
        </w:rPr>
        <w:t>209,</w:t>
      </w:r>
      <w:r>
        <w:rPr>
          <w:rFonts w:ascii="Calibri" w:hAnsi="Calibri" w:cs="Calibri"/>
        </w:rPr>
        <w:t xml:space="preserve"> 1167–1181 (2012).</w:t>
      </w:r>
    </w:p>
    <w:p w14:paraId="11127B9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w:t>
      </w:r>
      <w:r>
        <w:rPr>
          <w:rFonts w:ascii="Calibri" w:hAnsi="Calibri" w:cs="Calibri"/>
        </w:rPr>
        <w:tab/>
        <w:t xml:space="preserve">Jaensson, E. </w:t>
      </w:r>
      <w:r>
        <w:rPr>
          <w:rFonts w:ascii="Calibri" w:hAnsi="Calibri" w:cs="Calibri"/>
          <w:i/>
          <w:iCs/>
        </w:rPr>
        <w:t>et al.</w:t>
      </w:r>
      <w:r>
        <w:rPr>
          <w:rFonts w:ascii="Calibri" w:hAnsi="Calibri" w:cs="Calibri"/>
        </w:rPr>
        <w:t xml:space="preserve"> Small intestinal CD103+ dendritic cells display unique functional properties that are conserved between mice and humans. </w:t>
      </w:r>
      <w:r>
        <w:rPr>
          <w:rFonts w:ascii="Calibri" w:hAnsi="Calibri" w:cs="Calibri"/>
          <w:i/>
          <w:iCs/>
        </w:rPr>
        <w:t>J Exp Med</w:t>
      </w:r>
      <w:r>
        <w:rPr>
          <w:rFonts w:ascii="Calibri" w:hAnsi="Calibri" w:cs="Calibri"/>
        </w:rPr>
        <w:t xml:space="preserve"> </w:t>
      </w:r>
      <w:r>
        <w:rPr>
          <w:rFonts w:ascii="Calibri" w:hAnsi="Calibri" w:cs="Calibri"/>
          <w:b/>
          <w:bCs/>
        </w:rPr>
        <w:t>205,</w:t>
      </w:r>
      <w:r>
        <w:rPr>
          <w:rFonts w:ascii="Calibri" w:hAnsi="Calibri" w:cs="Calibri"/>
        </w:rPr>
        <w:t xml:space="preserve"> 2139–2149 (2008).</w:t>
      </w:r>
    </w:p>
    <w:p w14:paraId="0D1CB6D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w:t>
      </w:r>
      <w:r>
        <w:rPr>
          <w:rFonts w:ascii="Calibri" w:hAnsi="Calibri" w:cs="Calibri"/>
        </w:rPr>
        <w:tab/>
        <w:t xml:space="preserve">Bain, C. C. </w:t>
      </w:r>
      <w:r>
        <w:rPr>
          <w:rFonts w:ascii="Calibri" w:hAnsi="Calibri" w:cs="Calibri"/>
          <w:i/>
          <w:iCs/>
        </w:rPr>
        <w:t>et al.</w:t>
      </w:r>
      <w:r>
        <w:rPr>
          <w:rFonts w:ascii="Calibri" w:hAnsi="Calibri" w:cs="Calibri"/>
        </w:rPr>
        <w:t xml:space="preserve"> Constant replenishment from circulating monocytes maintains the macrophage pool in the intestine of adult mice. </w:t>
      </w:r>
      <w:r>
        <w:rPr>
          <w:rFonts w:ascii="Calibri" w:hAnsi="Calibri" w:cs="Calibri"/>
          <w:i/>
          <w:iCs/>
        </w:rPr>
        <w:t>Nature Immunology</w:t>
      </w:r>
      <w:r>
        <w:rPr>
          <w:rFonts w:ascii="Calibri" w:hAnsi="Calibri" w:cs="Calibri"/>
        </w:rPr>
        <w:t xml:space="preserve"> </w:t>
      </w:r>
      <w:r>
        <w:rPr>
          <w:rFonts w:ascii="Calibri" w:hAnsi="Calibri" w:cs="Calibri"/>
          <w:b/>
          <w:bCs/>
        </w:rPr>
        <w:t>15,</w:t>
      </w:r>
      <w:r>
        <w:rPr>
          <w:rFonts w:ascii="Calibri" w:hAnsi="Calibri" w:cs="Calibri"/>
        </w:rPr>
        <w:t xml:space="preserve"> 929–937 (2014).</w:t>
      </w:r>
    </w:p>
    <w:p w14:paraId="219FEFB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w:t>
      </w:r>
      <w:r>
        <w:rPr>
          <w:rFonts w:ascii="Calibri" w:hAnsi="Calibri" w:cs="Calibri"/>
        </w:rPr>
        <w:tab/>
        <w:t xml:space="preserve">Cecchini, M. G. </w:t>
      </w:r>
      <w:r>
        <w:rPr>
          <w:rFonts w:ascii="Calibri" w:hAnsi="Calibri" w:cs="Calibri"/>
          <w:i/>
          <w:iCs/>
        </w:rPr>
        <w:t>et al.</w:t>
      </w:r>
      <w:r>
        <w:rPr>
          <w:rFonts w:ascii="Calibri" w:hAnsi="Calibri" w:cs="Calibri"/>
        </w:rPr>
        <w:t xml:space="preserve"> Role of colony stimulating factor-1 in the establishment and regulation of tissue macrophages during postnatal development of the mouse. </w:t>
      </w:r>
      <w:r>
        <w:rPr>
          <w:rFonts w:ascii="Calibri" w:hAnsi="Calibri" w:cs="Calibri"/>
          <w:i/>
          <w:iCs/>
        </w:rPr>
        <w:t>Development</w:t>
      </w:r>
      <w:r>
        <w:rPr>
          <w:rFonts w:ascii="Calibri" w:hAnsi="Calibri" w:cs="Calibri"/>
        </w:rPr>
        <w:t xml:space="preserve"> </w:t>
      </w:r>
      <w:r>
        <w:rPr>
          <w:rFonts w:ascii="Calibri" w:hAnsi="Calibri" w:cs="Calibri"/>
          <w:b/>
          <w:bCs/>
        </w:rPr>
        <w:t>120,</w:t>
      </w:r>
      <w:r>
        <w:rPr>
          <w:rFonts w:ascii="Calibri" w:hAnsi="Calibri" w:cs="Calibri"/>
        </w:rPr>
        <w:t xml:space="preserve"> 1357–1372 (1994).</w:t>
      </w:r>
    </w:p>
    <w:p w14:paraId="0FBAFDA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w:t>
      </w:r>
      <w:r>
        <w:rPr>
          <w:rFonts w:ascii="Calibri" w:hAnsi="Calibri" w:cs="Calibri"/>
        </w:rPr>
        <w:tab/>
        <w:t xml:space="preserve">Dai, X.-M. </w:t>
      </w:r>
      <w:r>
        <w:rPr>
          <w:rFonts w:ascii="Calibri" w:hAnsi="Calibri" w:cs="Calibri"/>
          <w:i/>
          <w:iCs/>
        </w:rPr>
        <w:t>et al.</w:t>
      </w:r>
      <w:r>
        <w:rPr>
          <w:rFonts w:ascii="Calibri" w:hAnsi="Calibri" w:cs="Calibri"/>
        </w:rPr>
        <w:t xml:space="preserve"> Targeted disruption of the mouse colony-stimulating factor 1 receptor gene results in osteopetrosis, mononuclear phagocyte deficiency, increased primitive progenitor cell frequencies, and reproductive defects. </w:t>
      </w:r>
      <w:r>
        <w:rPr>
          <w:rFonts w:ascii="Calibri" w:hAnsi="Calibri" w:cs="Calibri"/>
          <w:i/>
          <w:iCs/>
        </w:rPr>
        <w:t>Blood</w:t>
      </w:r>
      <w:r>
        <w:rPr>
          <w:rFonts w:ascii="Calibri" w:hAnsi="Calibri" w:cs="Calibri"/>
        </w:rPr>
        <w:t xml:space="preserve"> </w:t>
      </w:r>
      <w:r>
        <w:rPr>
          <w:rFonts w:ascii="Calibri" w:hAnsi="Calibri" w:cs="Calibri"/>
          <w:b/>
          <w:bCs/>
        </w:rPr>
        <w:t>99,</w:t>
      </w:r>
      <w:r>
        <w:rPr>
          <w:rFonts w:ascii="Calibri" w:hAnsi="Calibri" w:cs="Calibri"/>
        </w:rPr>
        <w:t xml:space="preserve"> 111–120 (2002).</w:t>
      </w:r>
    </w:p>
    <w:p w14:paraId="13A15A1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w:t>
      </w:r>
      <w:r>
        <w:rPr>
          <w:rFonts w:ascii="Calibri" w:hAnsi="Calibri" w:cs="Calibri"/>
        </w:rPr>
        <w:tab/>
        <w:t xml:space="preserve">Wiktor-Jedrzejczak, W. &amp; Gordon, S. Cytokine regulation of the macrophage (M phi) system studied using the colony stimulating factor-1-deficient op/op mouse. </w:t>
      </w:r>
      <w:r>
        <w:rPr>
          <w:rFonts w:ascii="Calibri" w:hAnsi="Calibri" w:cs="Calibri"/>
          <w:i/>
          <w:iCs/>
        </w:rPr>
        <w:t>Physiological Reviews</w:t>
      </w:r>
      <w:r>
        <w:rPr>
          <w:rFonts w:ascii="Calibri" w:hAnsi="Calibri" w:cs="Calibri"/>
        </w:rPr>
        <w:t xml:space="preserve"> </w:t>
      </w:r>
      <w:r>
        <w:rPr>
          <w:rFonts w:ascii="Calibri" w:hAnsi="Calibri" w:cs="Calibri"/>
          <w:b/>
          <w:bCs/>
        </w:rPr>
        <w:t>76,</w:t>
      </w:r>
      <w:r>
        <w:rPr>
          <w:rFonts w:ascii="Calibri" w:hAnsi="Calibri" w:cs="Calibri"/>
        </w:rPr>
        <w:t xml:space="preserve"> 927–947 (1996).</w:t>
      </w:r>
    </w:p>
    <w:p w14:paraId="3009F23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w:t>
      </w:r>
      <w:r>
        <w:rPr>
          <w:rFonts w:ascii="Calibri" w:hAnsi="Calibri" w:cs="Calibri"/>
        </w:rPr>
        <w:tab/>
        <w:t xml:space="preserve">Robbins, C. S. </w:t>
      </w:r>
      <w:r>
        <w:rPr>
          <w:rFonts w:ascii="Calibri" w:hAnsi="Calibri" w:cs="Calibri"/>
          <w:i/>
          <w:iCs/>
        </w:rPr>
        <w:t>et al.</w:t>
      </w:r>
      <w:r>
        <w:rPr>
          <w:rFonts w:ascii="Calibri" w:hAnsi="Calibri" w:cs="Calibri"/>
        </w:rPr>
        <w:t xml:space="preserve"> Extramedullary Hematopoiesis Generates Ly-6Chigh Monocytes That Infiltrate Atherosclerotic LesionsClinical Perspective. </w:t>
      </w:r>
      <w:r>
        <w:rPr>
          <w:rFonts w:ascii="Calibri" w:hAnsi="Calibri" w:cs="Calibri"/>
          <w:i/>
          <w:iCs/>
        </w:rPr>
        <w:t>Circulation</w:t>
      </w:r>
      <w:r>
        <w:rPr>
          <w:rFonts w:ascii="Calibri" w:hAnsi="Calibri" w:cs="Calibri"/>
        </w:rPr>
        <w:t xml:space="preserve"> </w:t>
      </w:r>
      <w:r>
        <w:rPr>
          <w:rFonts w:ascii="Calibri" w:hAnsi="Calibri" w:cs="Calibri"/>
          <w:b/>
          <w:bCs/>
        </w:rPr>
        <w:t>125,</w:t>
      </w:r>
      <w:r>
        <w:rPr>
          <w:rFonts w:ascii="Calibri" w:hAnsi="Calibri" w:cs="Calibri"/>
        </w:rPr>
        <w:t xml:space="preserve"> 364–374 (2012).</w:t>
      </w:r>
    </w:p>
    <w:p w14:paraId="089DAA8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25.</w:t>
      </w:r>
      <w:r>
        <w:rPr>
          <w:rFonts w:ascii="Calibri" w:hAnsi="Calibri" w:cs="Calibri"/>
        </w:rPr>
        <w:tab/>
        <w:t xml:space="preserve">Fogg, D. K. </w:t>
      </w:r>
      <w:r>
        <w:rPr>
          <w:rFonts w:ascii="Calibri" w:hAnsi="Calibri" w:cs="Calibri"/>
          <w:i/>
          <w:iCs/>
        </w:rPr>
        <w:t>et al.</w:t>
      </w:r>
      <w:r>
        <w:rPr>
          <w:rFonts w:ascii="Calibri" w:hAnsi="Calibri" w:cs="Calibri"/>
        </w:rPr>
        <w:t xml:space="preserve"> A clonogenic bone marrow progenitor specific for macrophages and dendritic cells. </w:t>
      </w:r>
      <w:r>
        <w:rPr>
          <w:rFonts w:ascii="Calibri" w:hAnsi="Calibri" w:cs="Calibri"/>
          <w:i/>
          <w:iCs/>
        </w:rPr>
        <w:t>Science</w:t>
      </w:r>
      <w:r>
        <w:rPr>
          <w:rFonts w:ascii="Calibri" w:hAnsi="Calibri" w:cs="Calibri"/>
        </w:rPr>
        <w:t xml:space="preserve"> </w:t>
      </w:r>
      <w:r>
        <w:rPr>
          <w:rFonts w:ascii="Calibri" w:hAnsi="Calibri" w:cs="Calibri"/>
          <w:b/>
          <w:bCs/>
        </w:rPr>
        <w:t>311,</w:t>
      </w:r>
      <w:r>
        <w:rPr>
          <w:rFonts w:ascii="Calibri" w:hAnsi="Calibri" w:cs="Calibri"/>
        </w:rPr>
        <w:t xml:space="preserve"> 83–87 (2006).</w:t>
      </w:r>
    </w:p>
    <w:p w14:paraId="23A3DDA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26.</w:t>
      </w:r>
      <w:r>
        <w:rPr>
          <w:rFonts w:ascii="Calibri" w:hAnsi="Calibri" w:cs="Calibri"/>
        </w:rPr>
        <w:tab/>
        <w:t xml:space="preserve">Sathe, P. </w:t>
      </w:r>
      <w:r>
        <w:rPr>
          <w:rFonts w:ascii="Calibri" w:hAnsi="Calibri" w:cs="Calibri"/>
          <w:i/>
          <w:iCs/>
        </w:rPr>
        <w:t>et al.</w:t>
      </w:r>
      <w:r>
        <w:rPr>
          <w:rFonts w:ascii="Calibri" w:hAnsi="Calibri" w:cs="Calibri"/>
        </w:rPr>
        <w:t xml:space="preserve"> Lymphoid Tissue and Plasmacytoid Dendritic Cells and Macrophages Do Not Share a Common Macrophage-Dendritic Cell-Restricted Progenitor. </w:t>
      </w:r>
      <w:r>
        <w:rPr>
          <w:rFonts w:ascii="Calibri" w:hAnsi="Calibri" w:cs="Calibri"/>
          <w:b/>
          <w:bCs/>
        </w:rPr>
        <w:t>41,</w:t>
      </w:r>
      <w:r>
        <w:rPr>
          <w:rFonts w:ascii="Calibri" w:hAnsi="Calibri" w:cs="Calibri"/>
        </w:rPr>
        <w:t xml:space="preserve"> 104–115 (2014).</w:t>
      </w:r>
    </w:p>
    <w:p w14:paraId="607A222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27.</w:t>
      </w:r>
      <w:r>
        <w:rPr>
          <w:rFonts w:ascii="Calibri" w:hAnsi="Calibri" w:cs="Calibri"/>
        </w:rPr>
        <w:tab/>
        <w:t xml:space="preserve">Hettinger, J. </w:t>
      </w:r>
      <w:r>
        <w:rPr>
          <w:rFonts w:ascii="Calibri" w:hAnsi="Calibri" w:cs="Calibri"/>
          <w:i/>
          <w:iCs/>
        </w:rPr>
        <w:t>et al.</w:t>
      </w:r>
      <w:r>
        <w:rPr>
          <w:rFonts w:ascii="Calibri" w:hAnsi="Calibri" w:cs="Calibri"/>
        </w:rPr>
        <w:t xml:space="preserve"> Origin of monocytes and macrophages in a committed progenitor. </w:t>
      </w:r>
      <w:r>
        <w:rPr>
          <w:rFonts w:ascii="Calibri" w:hAnsi="Calibri" w:cs="Calibri"/>
          <w:i/>
          <w:iCs/>
        </w:rPr>
        <w:t>Nature Immunology</w:t>
      </w:r>
      <w:r>
        <w:rPr>
          <w:rFonts w:ascii="Calibri" w:hAnsi="Calibri" w:cs="Calibri"/>
        </w:rPr>
        <w:t xml:space="preserve"> </w:t>
      </w:r>
      <w:r>
        <w:rPr>
          <w:rFonts w:ascii="Calibri" w:hAnsi="Calibri" w:cs="Calibri"/>
          <w:b/>
          <w:bCs/>
        </w:rPr>
        <w:t>14,</w:t>
      </w:r>
      <w:r>
        <w:rPr>
          <w:rFonts w:ascii="Calibri" w:hAnsi="Calibri" w:cs="Calibri"/>
        </w:rPr>
        <w:t xml:space="preserve"> 821–830 (2013).</w:t>
      </w:r>
    </w:p>
    <w:p w14:paraId="487C587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28.</w:t>
      </w:r>
      <w:r>
        <w:rPr>
          <w:rFonts w:ascii="Calibri" w:hAnsi="Calibri" w:cs="Calibri"/>
        </w:rPr>
        <w:tab/>
        <w:t xml:space="preserve">Imhof, B. A. &amp; Aurrand-Lions, M. Adhesion mechanisms regulating the migration of monocytes. </w:t>
      </w:r>
      <w:r>
        <w:rPr>
          <w:rFonts w:ascii="Calibri" w:hAnsi="Calibri" w:cs="Calibri"/>
          <w:i/>
          <w:iCs/>
        </w:rPr>
        <w:t>Nat. Rev. Immunol.</w:t>
      </w:r>
      <w:r>
        <w:rPr>
          <w:rFonts w:ascii="Calibri" w:hAnsi="Calibri" w:cs="Calibri"/>
        </w:rPr>
        <w:t xml:space="preserve"> </w:t>
      </w:r>
      <w:r>
        <w:rPr>
          <w:rFonts w:ascii="Calibri" w:hAnsi="Calibri" w:cs="Calibri"/>
          <w:b/>
          <w:bCs/>
        </w:rPr>
        <w:t>4,</w:t>
      </w:r>
      <w:r>
        <w:rPr>
          <w:rFonts w:ascii="Calibri" w:hAnsi="Calibri" w:cs="Calibri"/>
        </w:rPr>
        <w:t xml:space="preserve"> 432–444 (2004).</w:t>
      </w:r>
    </w:p>
    <w:p w14:paraId="655B304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29.</w:t>
      </w:r>
      <w:r>
        <w:rPr>
          <w:rFonts w:ascii="Calibri" w:hAnsi="Calibri" w:cs="Calibri"/>
        </w:rPr>
        <w:tab/>
        <w:t xml:space="preserve">Volkman, A. The origin and fate of the monocyte. </w:t>
      </w:r>
      <w:r>
        <w:rPr>
          <w:rFonts w:ascii="Calibri" w:hAnsi="Calibri" w:cs="Calibri"/>
          <w:i/>
          <w:iCs/>
        </w:rPr>
        <w:t>Ser Haematol</w:t>
      </w:r>
      <w:r>
        <w:rPr>
          <w:rFonts w:ascii="Calibri" w:hAnsi="Calibri" w:cs="Calibri"/>
        </w:rPr>
        <w:t xml:space="preserve"> </w:t>
      </w:r>
      <w:r>
        <w:rPr>
          <w:rFonts w:ascii="Calibri" w:hAnsi="Calibri" w:cs="Calibri"/>
          <w:b/>
          <w:bCs/>
        </w:rPr>
        <w:t>3,</w:t>
      </w:r>
      <w:r>
        <w:rPr>
          <w:rFonts w:ascii="Calibri" w:hAnsi="Calibri" w:cs="Calibri"/>
        </w:rPr>
        <w:t xml:space="preserve"> 62–92 (1970).</w:t>
      </w:r>
    </w:p>
    <w:p w14:paraId="7657626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30.</w:t>
      </w:r>
      <w:r>
        <w:rPr>
          <w:rFonts w:ascii="Calibri" w:hAnsi="Calibri" w:cs="Calibri"/>
        </w:rPr>
        <w:tab/>
        <w:t xml:space="preserve">Vu Manh, T.-P. </w:t>
      </w:r>
      <w:r>
        <w:rPr>
          <w:rFonts w:ascii="Calibri" w:hAnsi="Calibri" w:cs="Calibri"/>
          <w:i/>
          <w:iCs/>
        </w:rPr>
        <w:t>et al.</w:t>
      </w:r>
      <w:r>
        <w:rPr>
          <w:rFonts w:ascii="Calibri" w:hAnsi="Calibri" w:cs="Calibri"/>
        </w:rPr>
        <w:t xml:space="preserve"> Defining Mononuclear Phagocyte Subset Homology Across Several Distant Warm-Blooded Vertebrates Through Comparative Transcriptomics. </w:t>
      </w:r>
      <w:r>
        <w:rPr>
          <w:rFonts w:ascii="Calibri" w:hAnsi="Calibri" w:cs="Calibri"/>
          <w:i/>
          <w:iCs/>
        </w:rPr>
        <w:t>Front Immunol</w:t>
      </w:r>
      <w:r>
        <w:rPr>
          <w:rFonts w:ascii="Calibri" w:hAnsi="Calibri" w:cs="Calibri"/>
        </w:rPr>
        <w:t xml:space="preserve"> </w:t>
      </w:r>
      <w:r>
        <w:rPr>
          <w:rFonts w:ascii="Calibri" w:hAnsi="Calibri" w:cs="Calibri"/>
          <w:b/>
          <w:bCs/>
        </w:rPr>
        <w:t>6,</w:t>
      </w:r>
      <w:r>
        <w:rPr>
          <w:rFonts w:ascii="Calibri" w:hAnsi="Calibri" w:cs="Calibri"/>
        </w:rPr>
        <w:t xml:space="preserve"> 299 (2015).</w:t>
      </w:r>
    </w:p>
    <w:p w14:paraId="116761D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31.</w:t>
      </w:r>
      <w:r>
        <w:rPr>
          <w:rFonts w:ascii="Calibri" w:hAnsi="Calibri" w:cs="Calibri"/>
        </w:rPr>
        <w:tab/>
        <w:t xml:space="preserve">Etzrodt, M. </w:t>
      </w:r>
      <w:r>
        <w:rPr>
          <w:rFonts w:ascii="Calibri" w:hAnsi="Calibri" w:cs="Calibri"/>
          <w:i/>
          <w:iCs/>
        </w:rPr>
        <w:t>et al.</w:t>
      </w:r>
      <w:r>
        <w:rPr>
          <w:rFonts w:ascii="Calibri" w:hAnsi="Calibri" w:cs="Calibri"/>
        </w:rPr>
        <w:t xml:space="preserve"> Regulation of monocyte functional heterogeneity by miR-146a and </w:t>
      </w:r>
      <w:r>
        <w:rPr>
          <w:rFonts w:ascii="Calibri" w:hAnsi="Calibri" w:cs="Calibri"/>
        </w:rPr>
        <w:lastRenderedPageBreak/>
        <w:t xml:space="preserve">Relb. </w:t>
      </w:r>
      <w:r>
        <w:rPr>
          <w:rFonts w:ascii="Calibri" w:hAnsi="Calibri" w:cs="Calibri"/>
          <w:i/>
          <w:iCs/>
        </w:rPr>
        <w:t>Cell Reports</w:t>
      </w:r>
      <w:r>
        <w:rPr>
          <w:rFonts w:ascii="Calibri" w:hAnsi="Calibri" w:cs="Calibri"/>
        </w:rPr>
        <w:t xml:space="preserve"> </w:t>
      </w:r>
      <w:r>
        <w:rPr>
          <w:rFonts w:ascii="Calibri" w:hAnsi="Calibri" w:cs="Calibri"/>
          <w:b/>
          <w:bCs/>
        </w:rPr>
        <w:t>1,</w:t>
      </w:r>
      <w:r>
        <w:rPr>
          <w:rFonts w:ascii="Calibri" w:hAnsi="Calibri" w:cs="Calibri"/>
        </w:rPr>
        <w:t xml:space="preserve"> 317–324 (2012).</w:t>
      </w:r>
    </w:p>
    <w:p w14:paraId="4620323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32.</w:t>
      </w:r>
      <w:r>
        <w:rPr>
          <w:rFonts w:ascii="Calibri" w:hAnsi="Calibri" w:cs="Calibri"/>
        </w:rPr>
        <w:tab/>
        <w:t xml:space="preserve">Ingersoll, M. A. </w:t>
      </w:r>
      <w:r>
        <w:rPr>
          <w:rFonts w:ascii="Calibri" w:hAnsi="Calibri" w:cs="Calibri"/>
          <w:i/>
          <w:iCs/>
        </w:rPr>
        <w:t>et al.</w:t>
      </w:r>
      <w:r>
        <w:rPr>
          <w:rFonts w:ascii="Calibri" w:hAnsi="Calibri" w:cs="Calibri"/>
        </w:rPr>
        <w:t xml:space="preserve"> Comparison of gene expression profiles between human and mouse monocyte subsets. </w:t>
      </w:r>
      <w:r>
        <w:rPr>
          <w:rFonts w:ascii="Calibri" w:hAnsi="Calibri" w:cs="Calibri"/>
          <w:i/>
          <w:iCs/>
        </w:rPr>
        <w:t>Blood</w:t>
      </w:r>
      <w:r>
        <w:rPr>
          <w:rFonts w:ascii="Calibri" w:hAnsi="Calibri" w:cs="Calibri"/>
        </w:rPr>
        <w:t xml:space="preserve"> </w:t>
      </w:r>
      <w:r>
        <w:rPr>
          <w:rFonts w:ascii="Calibri" w:hAnsi="Calibri" w:cs="Calibri"/>
          <w:b/>
          <w:bCs/>
        </w:rPr>
        <w:t>115,</w:t>
      </w:r>
      <w:r>
        <w:rPr>
          <w:rFonts w:ascii="Calibri" w:hAnsi="Calibri" w:cs="Calibri"/>
        </w:rPr>
        <w:t xml:space="preserve"> e10–e19 (2010).</w:t>
      </w:r>
    </w:p>
    <w:p w14:paraId="5C33570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33.</w:t>
      </w:r>
      <w:r>
        <w:rPr>
          <w:rFonts w:ascii="Calibri" w:hAnsi="Calibri" w:cs="Calibri"/>
        </w:rPr>
        <w:tab/>
        <w:t xml:space="preserve">Mildner, A. </w:t>
      </w:r>
      <w:r>
        <w:rPr>
          <w:rFonts w:ascii="Calibri" w:hAnsi="Calibri" w:cs="Calibri"/>
          <w:i/>
          <w:iCs/>
        </w:rPr>
        <w:t>et al.</w:t>
      </w:r>
      <w:r>
        <w:rPr>
          <w:rFonts w:ascii="Calibri" w:hAnsi="Calibri" w:cs="Calibri"/>
        </w:rPr>
        <w:t xml:space="preserve"> Mononuclear phagocyte miRNome analysis identifies miR-142 as critical regulator of murine dendritic cell homeostasis. </w:t>
      </w:r>
      <w:r>
        <w:rPr>
          <w:rFonts w:ascii="Calibri" w:hAnsi="Calibri" w:cs="Calibri"/>
          <w:i/>
          <w:iCs/>
        </w:rPr>
        <w:t>Blood</w:t>
      </w:r>
      <w:r>
        <w:rPr>
          <w:rFonts w:ascii="Calibri" w:hAnsi="Calibri" w:cs="Calibri"/>
        </w:rPr>
        <w:t xml:space="preserve"> </w:t>
      </w:r>
      <w:r>
        <w:rPr>
          <w:rFonts w:ascii="Calibri" w:hAnsi="Calibri" w:cs="Calibri"/>
          <w:b/>
          <w:bCs/>
        </w:rPr>
        <w:t>121,</w:t>
      </w:r>
      <w:r>
        <w:rPr>
          <w:rFonts w:ascii="Calibri" w:hAnsi="Calibri" w:cs="Calibri"/>
        </w:rPr>
        <w:t xml:space="preserve"> 1016–1027 (2013).</w:t>
      </w:r>
    </w:p>
    <w:p w14:paraId="389E625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34.</w:t>
      </w:r>
      <w:r>
        <w:rPr>
          <w:rFonts w:ascii="Calibri" w:hAnsi="Calibri" w:cs="Calibri"/>
        </w:rPr>
        <w:tab/>
        <w:t xml:space="preserve">Douglas, S. D. &amp; Douglas, A. G. in </w:t>
      </w:r>
      <w:r>
        <w:rPr>
          <w:rFonts w:ascii="Calibri" w:hAnsi="Calibri" w:cs="Calibri"/>
          <w:i/>
          <w:iCs/>
        </w:rPr>
        <w:t>Williams Manual of Hematology</w:t>
      </w:r>
      <w:r>
        <w:rPr>
          <w:rFonts w:ascii="Calibri" w:hAnsi="Calibri" w:cs="Calibri"/>
        </w:rPr>
        <w:t xml:space="preserve"> (eds. Kaushansky, K., Beutler, E., Seligsohn, U., Lichtman, M. A. &amp; Prchal, J. T.) 1045–1073 (McGraw-Hill Professional, 2011).</w:t>
      </w:r>
    </w:p>
    <w:p w14:paraId="2F3053D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35.</w:t>
      </w:r>
      <w:r>
        <w:rPr>
          <w:rFonts w:ascii="Calibri" w:hAnsi="Calibri" w:cs="Calibri"/>
        </w:rPr>
        <w:tab/>
        <w:t xml:space="preserve">Ziegler-Heitbrock, L. The CD14+ CD16+ blood monocytes: their role in infection and inflammation. </w:t>
      </w:r>
      <w:r>
        <w:rPr>
          <w:rFonts w:ascii="Calibri" w:hAnsi="Calibri" w:cs="Calibri"/>
          <w:i/>
          <w:iCs/>
        </w:rPr>
        <w:t>J. Leukoc. Biol.</w:t>
      </w:r>
      <w:r>
        <w:rPr>
          <w:rFonts w:ascii="Calibri" w:hAnsi="Calibri" w:cs="Calibri"/>
        </w:rPr>
        <w:t xml:space="preserve"> </w:t>
      </w:r>
      <w:r>
        <w:rPr>
          <w:rFonts w:ascii="Calibri" w:hAnsi="Calibri" w:cs="Calibri"/>
          <w:b/>
          <w:bCs/>
        </w:rPr>
        <w:t>81,</w:t>
      </w:r>
      <w:r>
        <w:rPr>
          <w:rFonts w:ascii="Calibri" w:hAnsi="Calibri" w:cs="Calibri"/>
        </w:rPr>
        <w:t xml:space="preserve"> 584–592 (2007).</w:t>
      </w:r>
    </w:p>
    <w:p w14:paraId="6C0C3E1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36.</w:t>
      </w:r>
      <w:r>
        <w:rPr>
          <w:rFonts w:ascii="Calibri" w:hAnsi="Calibri" w:cs="Calibri"/>
        </w:rPr>
        <w:tab/>
        <w:t xml:space="preserve">Ancuta, P. </w:t>
      </w:r>
      <w:r>
        <w:rPr>
          <w:rFonts w:ascii="Calibri" w:hAnsi="Calibri" w:cs="Calibri"/>
          <w:i/>
          <w:iCs/>
        </w:rPr>
        <w:t>et al.</w:t>
      </w:r>
      <w:r>
        <w:rPr>
          <w:rFonts w:ascii="Calibri" w:hAnsi="Calibri" w:cs="Calibri"/>
        </w:rPr>
        <w:t xml:space="preserve"> Transcriptional profiling reveals developmental relationship and distinct biological functions of CD16+ and CD16- monocyte subsets. </w:t>
      </w:r>
      <w:r>
        <w:rPr>
          <w:rFonts w:ascii="Calibri" w:hAnsi="Calibri" w:cs="Calibri"/>
          <w:i/>
          <w:iCs/>
        </w:rPr>
        <w:t>BMC Genomics 2009 10:1</w:t>
      </w:r>
      <w:r>
        <w:rPr>
          <w:rFonts w:ascii="Calibri" w:hAnsi="Calibri" w:cs="Calibri"/>
        </w:rPr>
        <w:t xml:space="preserve"> </w:t>
      </w:r>
      <w:r>
        <w:rPr>
          <w:rFonts w:ascii="Calibri" w:hAnsi="Calibri" w:cs="Calibri"/>
          <w:b/>
          <w:bCs/>
        </w:rPr>
        <w:t>10,</w:t>
      </w:r>
      <w:r>
        <w:rPr>
          <w:rFonts w:ascii="Calibri" w:hAnsi="Calibri" w:cs="Calibri"/>
        </w:rPr>
        <w:t xml:space="preserve"> 1 (2009).</w:t>
      </w:r>
    </w:p>
    <w:p w14:paraId="2CB69E9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37.</w:t>
      </w:r>
      <w:r>
        <w:rPr>
          <w:rFonts w:ascii="Calibri" w:hAnsi="Calibri" w:cs="Calibri"/>
        </w:rPr>
        <w:tab/>
        <w:t xml:space="preserve">Auffray, C. </w:t>
      </w:r>
      <w:r>
        <w:rPr>
          <w:rFonts w:ascii="Calibri" w:hAnsi="Calibri" w:cs="Calibri"/>
          <w:i/>
          <w:iCs/>
        </w:rPr>
        <w:t>et al.</w:t>
      </w:r>
      <w:r>
        <w:rPr>
          <w:rFonts w:ascii="Calibri" w:hAnsi="Calibri" w:cs="Calibri"/>
        </w:rPr>
        <w:t xml:space="preserve"> Monitoring of blood vessels and tissues by a population of monocytes with patrolling behavior. </w:t>
      </w:r>
      <w:r>
        <w:rPr>
          <w:rFonts w:ascii="Calibri" w:hAnsi="Calibri" w:cs="Calibri"/>
          <w:i/>
          <w:iCs/>
        </w:rPr>
        <w:t>Science</w:t>
      </w:r>
      <w:r>
        <w:rPr>
          <w:rFonts w:ascii="Calibri" w:hAnsi="Calibri" w:cs="Calibri"/>
        </w:rPr>
        <w:t xml:space="preserve"> </w:t>
      </w:r>
      <w:r>
        <w:rPr>
          <w:rFonts w:ascii="Calibri" w:hAnsi="Calibri" w:cs="Calibri"/>
          <w:b/>
          <w:bCs/>
        </w:rPr>
        <w:t>317,</w:t>
      </w:r>
      <w:r>
        <w:rPr>
          <w:rFonts w:ascii="Calibri" w:hAnsi="Calibri" w:cs="Calibri"/>
        </w:rPr>
        <w:t xml:space="preserve"> 666–670 (2007).</w:t>
      </w:r>
    </w:p>
    <w:p w14:paraId="74EE131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38.</w:t>
      </w:r>
      <w:r>
        <w:rPr>
          <w:rFonts w:ascii="Calibri" w:hAnsi="Calibri" w:cs="Calibri"/>
        </w:rPr>
        <w:tab/>
        <w:t xml:space="preserve">Geissmann, F., Jung, S. &amp; Littman, D. R. Blood monocytes consist of two principal subsets with distinct migratory properties. </w:t>
      </w:r>
      <w:r>
        <w:rPr>
          <w:rFonts w:ascii="Calibri" w:hAnsi="Calibri" w:cs="Calibri"/>
          <w:i/>
          <w:iCs/>
        </w:rPr>
        <w:t>Immunity</w:t>
      </w:r>
      <w:r>
        <w:rPr>
          <w:rFonts w:ascii="Calibri" w:hAnsi="Calibri" w:cs="Calibri"/>
        </w:rPr>
        <w:t xml:space="preserve"> </w:t>
      </w:r>
      <w:r>
        <w:rPr>
          <w:rFonts w:ascii="Calibri" w:hAnsi="Calibri" w:cs="Calibri"/>
          <w:b/>
          <w:bCs/>
        </w:rPr>
        <w:t>19,</w:t>
      </w:r>
      <w:r>
        <w:rPr>
          <w:rFonts w:ascii="Calibri" w:hAnsi="Calibri" w:cs="Calibri"/>
        </w:rPr>
        <w:t xml:space="preserve"> 71–82 (2003).</w:t>
      </w:r>
    </w:p>
    <w:p w14:paraId="6C5F413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39.</w:t>
      </w:r>
      <w:r>
        <w:rPr>
          <w:rFonts w:ascii="Calibri" w:hAnsi="Calibri" w:cs="Calibri"/>
        </w:rPr>
        <w:tab/>
        <w:t xml:space="preserve">Sunderkötter, C. </w:t>
      </w:r>
      <w:r>
        <w:rPr>
          <w:rFonts w:ascii="Calibri" w:hAnsi="Calibri" w:cs="Calibri"/>
          <w:i/>
          <w:iCs/>
        </w:rPr>
        <w:t>et al.</w:t>
      </w:r>
      <w:r>
        <w:rPr>
          <w:rFonts w:ascii="Calibri" w:hAnsi="Calibri" w:cs="Calibri"/>
        </w:rPr>
        <w:t xml:space="preserve"> Subpopulations of mouse blood monocytes differ in maturation stage and inflammatory response. </w:t>
      </w:r>
      <w:r>
        <w:rPr>
          <w:rFonts w:ascii="Calibri" w:hAnsi="Calibri" w:cs="Calibri"/>
          <w:i/>
          <w:iCs/>
        </w:rPr>
        <w:t>The Journal of Immunology</w:t>
      </w:r>
      <w:r>
        <w:rPr>
          <w:rFonts w:ascii="Calibri" w:hAnsi="Calibri" w:cs="Calibri"/>
        </w:rPr>
        <w:t xml:space="preserve"> </w:t>
      </w:r>
      <w:r>
        <w:rPr>
          <w:rFonts w:ascii="Calibri" w:hAnsi="Calibri" w:cs="Calibri"/>
          <w:b/>
          <w:bCs/>
        </w:rPr>
        <w:t>172,</w:t>
      </w:r>
      <w:r>
        <w:rPr>
          <w:rFonts w:ascii="Calibri" w:hAnsi="Calibri" w:cs="Calibri"/>
        </w:rPr>
        <w:t xml:space="preserve"> 4410–4417 (2004).</w:t>
      </w:r>
    </w:p>
    <w:p w14:paraId="1D555EC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40.</w:t>
      </w:r>
      <w:r>
        <w:rPr>
          <w:rFonts w:ascii="Calibri" w:hAnsi="Calibri" w:cs="Calibri"/>
        </w:rPr>
        <w:tab/>
        <w:t xml:space="preserve">Zhao, C. </w:t>
      </w:r>
      <w:r>
        <w:rPr>
          <w:rFonts w:ascii="Calibri" w:hAnsi="Calibri" w:cs="Calibri"/>
          <w:i/>
          <w:iCs/>
        </w:rPr>
        <w:t>et al.</w:t>
      </w:r>
      <w:r>
        <w:rPr>
          <w:rFonts w:ascii="Calibri" w:hAnsi="Calibri" w:cs="Calibri"/>
        </w:rPr>
        <w:t xml:space="preserve"> Identification of novel functional differences in monocyte subsets using proteomic and transcriptomic methods. </w:t>
      </w:r>
      <w:r>
        <w:rPr>
          <w:rFonts w:ascii="Calibri" w:hAnsi="Calibri" w:cs="Calibri"/>
          <w:i/>
          <w:iCs/>
        </w:rPr>
        <w:t>J. Proteome Res.</w:t>
      </w:r>
      <w:r>
        <w:rPr>
          <w:rFonts w:ascii="Calibri" w:hAnsi="Calibri" w:cs="Calibri"/>
        </w:rPr>
        <w:t xml:space="preserve"> </w:t>
      </w:r>
      <w:r>
        <w:rPr>
          <w:rFonts w:ascii="Calibri" w:hAnsi="Calibri" w:cs="Calibri"/>
          <w:b/>
          <w:bCs/>
        </w:rPr>
        <w:t>8,</w:t>
      </w:r>
      <w:r>
        <w:rPr>
          <w:rFonts w:ascii="Calibri" w:hAnsi="Calibri" w:cs="Calibri"/>
        </w:rPr>
        <w:t xml:space="preserve"> 4028–4038 (2009).</w:t>
      </w:r>
    </w:p>
    <w:p w14:paraId="6F22C28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41.</w:t>
      </w:r>
      <w:r>
        <w:rPr>
          <w:rFonts w:ascii="Calibri" w:hAnsi="Calibri" w:cs="Calibri"/>
        </w:rPr>
        <w:tab/>
        <w:t xml:space="preserve">Yona, S. &amp; Jung, S. Monocytes: subsets, origins, fates and functions. </w:t>
      </w:r>
      <w:r>
        <w:rPr>
          <w:rFonts w:ascii="Calibri" w:hAnsi="Calibri" w:cs="Calibri"/>
          <w:i/>
          <w:iCs/>
        </w:rPr>
        <w:t>Current Opinion in Hematology</w:t>
      </w:r>
      <w:r>
        <w:rPr>
          <w:rFonts w:ascii="Calibri" w:hAnsi="Calibri" w:cs="Calibri"/>
        </w:rPr>
        <w:t xml:space="preserve"> </w:t>
      </w:r>
      <w:r>
        <w:rPr>
          <w:rFonts w:ascii="Calibri" w:hAnsi="Calibri" w:cs="Calibri"/>
          <w:b/>
          <w:bCs/>
        </w:rPr>
        <w:t>17,</w:t>
      </w:r>
      <w:r>
        <w:rPr>
          <w:rFonts w:ascii="Calibri" w:hAnsi="Calibri" w:cs="Calibri"/>
        </w:rPr>
        <w:t xml:space="preserve"> 53–59 (2010).</w:t>
      </w:r>
    </w:p>
    <w:p w14:paraId="238C952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42.</w:t>
      </w:r>
      <w:r>
        <w:rPr>
          <w:rFonts w:ascii="Calibri" w:hAnsi="Calibri" w:cs="Calibri"/>
        </w:rPr>
        <w:tab/>
        <w:t xml:space="preserve">Ziegler-Heitbrock, L. Monocyte subsets in man and other species. </w:t>
      </w:r>
      <w:r>
        <w:rPr>
          <w:rFonts w:ascii="Calibri" w:hAnsi="Calibri" w:cs="Calibri"/>
          <w:i/>
          <w:iCs/>
        </w:rPr>
        <w:t>Cell. Immunol.</w:t>
      </w:r>
      <w:r>
        <w:rPr>
          <w:rFonts w:ascii="Calibri" w:hAnsi="Calibri" w:cs="Calibri"/>
        </w:rPr>
        <w:t xml:space="preserve"> </w:t>
      </w:r>
      <w:r>
        <w:rPr>
          <w:rFonts w:ascii="Calibri" w:hAnsi="Calibri" w:cs="Calibri"/>
          <w:b/>
          <w:bCs/>
        </w:rPr>
        <w:t>289,</w:t>
      </w:r>
      <w:r>
        <w:rPr>
          <w:rFonts w:ascii="Calibri" w:hAnsi="Calibri" w:cs="Calibri"/>
        </w:rPr>
        <w:t xml:space="preserve"> 135–139 (2014).</w:t>
      </w:r>
    </w:p>
    <w:p w14:paraId="634294F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43.</w:t>
      </w:r>
      <w:r>
        <w:rPr>
          <w:rFonts w:ascii="Calibri" w:hAnsi="Calibri" w:cs="Calibri"/>
        </w:rPr>
        <w:tab/>
        <w:t xml:space="preserve">Woollard, K. J. &amp; Geissmann, F. Monocytes in atherosclerosis: subsets and functions. </w:t>
      </w:r>
      <w:r>
        <w:rPr>
          <w:rFonts w:ascii="Calibri" w:hAnsi="Calibri" w:cs="Calibri"/>
          <w:i/>
          <w:iCs/>
        </w:rPr>
        <w:t>Nature Reviews Cardiology</w:t>
      </w:r>
      <w:r>
        <w:rPr>
          <w:rFonts w:ascii="Calibri" w:hAnsi="Calibri" w:cs="Calibri"/>
        </w:rPr>
        <w:t xml:space="preserve"> 1–10 (2010). doi:10.1038/nrcardio.2009.228</w:t>
      </w:r>
    </w:p>
    <w:p w14:paraId="0C59B07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44.</w:t>
      </w:r>
      <w:r>
        <w:rPr>
          <w:rFonts w:ascii="Calibri" w:hAnsi="Calibri" w:cs="Calibri"/>
        </w:rPr>
        <w:tab/>
        <w:t xml:space="preserve">Randolph, G. J. Mechanisms that regulate macrophage burden in atherosclerosis. </w:t>
      </w:r>
      <w:r>
        <w:rPr>
          <w:rFonts w:ascii="Calibri" w:hAnsi="Calibri" w:cs="Calibri"/>
          <w:i/>
          <w:iCs/>
        </w:rPr>
        <w:t>Circulation Research</w:t>
      </w:r>
      <w:r>
        <w:rPr>
          <w:rFonts w:ascii="Calibri" w:hAnsi="Calibri" w:cs="Calibri"/>
        </w:rPr>
        <w:t xml:space="preserve"> </w:t>
      </w:r>
      <w:r>
        <w:rPr>
          <w:rFonts w:ascii="Calibri" w:hAnsi="Calibri" w:cs="Calibri"/>
          <w:b/>
          <w:bCs/>
        </w:rPr>
        <w:t>114,</w:t>
      </w:r>
      <w:r>
        <w:rPr>
          <w:rFonts w:ascii="Calibri" w:hAnsi="Calibri" w:cs="Calibri"/>
        </w:rPr>
        <w:t xml:space="preserve"> 1757–1771 (2014).</w:t>
      </w:r>
    </w:p>
    <w:p w14:paraId="67D435F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45.</w:t>
      </w:r>
      <w:r>
        <w:rPr>
          <w:rFonts w:ascii="Calibri" w:hAnsi="Calibri" w:cs="Calibri"/>
        </w:rPr>
        <w:tab/>
        <w:t xml:space="preserve">Jung, S. </w:t>
      </w:r>
      <w:r>
        <w:rPr>
          <w:rFonts w:ascii="Calibri" w:hAnsi="Calibri" w:cs="Calibri"/>
          <w:i/>
          <w:iCs/>
        </w:rPr>
        <w:t>et al.</w:t>
      </w:r>
      <w:r>
        <w:rPr>
          <w:rFonts w:ascii="Calibri" w:hAnsi="Calibri" w:cs="Calibri"/>
        </w:rPr>
        <w:t xml:space="preserve"> Analysis of fractalkine receptor CX(3)CR1 function by targeted deletion and green fluorescent protein reporter gene insertion. </w:t>
      </w:r>
      <w:r>
        <w:rPr>
          <w:rFonts w:ascii="Calibri" w:hAnsi="Calibri" w:cs="Calibri"/>
          <w:i/>
          <w:iCs/>
        </w:rPr>
        <w:t>Mol. Cell. Biol.</w:t>
      </w:r>
      <w:r>
        <w:rPr>
          <w:rFonts w:ascii="Calibri" w:hAnsi="Calibri" w:cs="Calibri"/>
        </w:rPr>
        <w:t xml:space="preserve"> </w:t>
      </w:r>
      <w:r>
        <w:rPr>
          <w:rFonts w:ascii="Calibri" w:hAnsi="Calibri" w:cs="Calibri"/>
          <w:b/>
          <w:bCs/>
        </w:rPr>
        <w:t>20,</w:t>
      </w:r>
      <w:r>
        <w:rPr>
          <w:rFonts w:ascii="Calibri" w:hAnsi="Calibri" w:cs="Calibri"/>
        </w:rPr>
        <w:t xml:space="preserve"> 4106–4114 (2000).</w:t>
      </w:r>
    </w:p>
    <w:p w14:paraId="532782B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46.</w:t>
      </w:r>
      <w:r>
        <w:rPr>
          <w:rFonts w:ascii="Calibri" w:hAnsi="Calibri" w:cs="Calibri"/>
        </w:rPr>
        <w:tab/>
        <w:t xml:space="preserve">Palframan, R. T. </w:t>
      </w:r>
      <w:r>
        <w:rPr>
          <w:rFonts w:ascii="Calibri" w:hAnsi="Calibri" w:cs="Calibri"/>
          <w:i/>
          <w:iCs/>
        </w:rPr>
        <w:t>et al.</w:t>
      </w:r>
      <w:r>
        <w:rPr>
          <w:rFonts w:ascii="Calibri" w:hAnsi="Calibri" w:cs="Calibri"/>
        </w:rPr>
        <w:t xml:space="preserve"> Inflammatory Chemokine Transport and Presentation in HEV A Remote Control Mechanism for Monocyte Recruitment to Lymph Nodes in Inflamed Tissues. </w:t>
      </w:r>
      <w:r>
        <w:rPr>
          <w:rFonts w:ascii="Calibri" w:hAnsi="Calibri" w:cs="Calibri"/>
          <w:i/>
          <w:iCs/>
        </w:rPr>
        <w:t>J Exp Med</w:t>
      </w:r>
      <w:r>
        <w:rPr>
          <w:rFonts w:ascii="Calibri" w:hAnsi="Calibri" w:cs="Calibri"/>
        </w:rPr>
        <w:t xml:space="preserve"> </w:t>
      </w:r>
      <w:r>
        <w:rPr>
          <w:rFonts w:ascii="Calibri" w:hAnsi="Calibri" w:cs="Calibri"/>
          <w:b/>
          <w:bCs/>
        </w:rPr>
        <w:t>194,</w:t>
      </w:r>
      <w:r>
        <w:rPr>
          <w:rFonts w:ascii="Calibri" w:hAnsi="Calibri" w:cs="Calibri"/>
        </w:rPr>
        <w:t xml:space="preserve"> 1361–1374 (2001).</w:t>
      </w:r>
    </w:p>
    <w:p w14:paraId="2DCFCBC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47.</w:t>
      </w:r>
      <w:r>
        <w:rPr>
          <w:rFonts w:ascii="Calibri" w:hAnsi="Calibri" w:cs="Calibri"/>
        </w:rPr>
        <w:tab/>
        <w:t xml:space="preserve">Jakubzick, C. </w:t>
      </w:r>
      <w:r>
        <w:rPr>
          <w:rFonts w:ascii="Calibri" w:hAnsi="Calibri" w:cs="Calibri"/>
          <w:i/>
          <w:iCs/>
        </w:rPr>
        <w:t>et al.</w:t>
      </w:r>
      <w:r>
        <w:rPr>
          <w:rFonts w:ascii="Calibri" w:hAnsi="Calibri" w:cs="Calibri"/>
        </w:rPr>
        <w:t xml:space="preserve"> Minimal differentiation of classical monocytes as they survey steady-state tissues and transport antigen to lymph nodes. </w:t>
      </w:r>
      <w:r>
        <w:rPr>
          <w:rFonts w:ascii="Calibri" w:hAnsi="Calibri" w:cs="Calibri"/>
          <w:i/>
          <w:iCs/>
        </w:rPr>
        <w:t>Immunity</w:t>
      </w:r>
      <w:r>
        <w:rPr>
          <w:rFonts w:ascii="Calibri" w:hAnsi="Calibri" w:cs="Calibri"/>
        </w:rPr>
        <w:t xml:space="preserve"> </w:t>
      </w:r>
      <w:r>
        <w:rPr>
          <w:rFonts w:ascii="Calibri" w:hAnsi="Calibri" w:cs="Calibri"/>
          <w:b/>
          <w:bCs/>
        </w:rPr>
        <w:t>39,</w:t>
      </w:r>
      <w:r>
        <w:rPr>
          <w:rFonts w:ascii="Calibri" w:hAnsi="Calibri" w:cs="Calibri"/>
        </w:rPr>
        <w:t xml:space="preserve"> 599–610 (2013).</w:t>
      </w:r>
    </w:p>
    <w:p w14:paraId="17CA5F5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48.</w:t>
      </w:r>
      <w:r>
        <w:rPr>
          <w:rFonts w:ascii="Calibri" w:hAnsi="Calibri" w:cs="Calibri"/>
        </w:rPr>
        <w:tab/>
        <w:t xml:space="preserve">Moore, K. J., Sheedy, F. J. &amp; Fisher, E. A. Macrophages in atherosclerosis: a dynamic balance. </w:t>
      </w:r>
      <w:r>
        <w:rPr>
          <w:rFonts w:ascii="Calibri" w:hAnsi="Calibri" w:cs="Calibri"/>
          <w:i/>
          <w:iCs/>
        </w:rPr>
        <w:t>Nat. Rev. Immunol.</w:t>
      </w:r>
      <w:r>
        <w:rPr>
          <w:rFonts w:ascii="Calibri" w:hAnsi="Calibri" w:cs="Calibri"/>
        </w:rPr>
        <w:t xml:space="preserve"> </w:t>
      </w:r>
      <w:r>
        <w:rPr>
          <w:rFonts w:ascii="Calibri" w:hAnsi="Calibri" w:cs="Calibri"/>
          <w:b/>
          <w:bCs/>
        </w:rPr>
        <w:t>13,</w:t>
      </w:r>
      <w:r>
        <w:rPr>
          <w:rFonts w:ascii="Calibri" w:hAnsi="Calibri" w:cs="Calibri"/>
        </w:rPr>
        <w:t xml:space="preserve"> 709–721 (2013).</w:t>
      </w:r>
    </w:p>
    <w:p w14:paraId="49B7C38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49.</w:t>
      </w:r>
      <w:r>
        <w:rPr>
          <w:rFonts w:ascii="Calibri" w:hAnsi="Calibri" w:cs="Calibri"/>
        </w:rPr>
        <w:tab/>
        <w:t xml:space="preserve">Wong, K. L. </w:t>
      </w:r>
      <w:r>
        <w:rPr>
          <w:rFonts w:ascii="Calibri" w:hAnsi="Calibri" w:cs="Calibri"/>
          <w:i/>
          <w:iCs/>
        </w:rPr>
        <w:t>et al.</w:t>
      </w:r>
      <w:r>
        <w:rPr>
          <w:rFonts w:ascii="Calibri" w:hAnsi="Calibri" w:cs="Calibri"/>
        </w:rPr>
        <w:t xml:space="preserve"> Gene expression profiling reveals the defining features of the classical, intermediate, and nonclassical human monocyte subsets. </w:t>
      </w:r>
      <w:r>
        <w:rPr>
          <w:rFonts w:ascii="Calibri" w:hAnsi="Calibri" w:cs="Calibri"/>
          <w:i/>
          <w:iCs/>
        </w:rPr>
        <w:t>Blood</w:t>
      </w:r>
      <w:r>
        <w:rPr>
          <w:rFonts w:ascii="Calibri" w:hAnsi="Calibri" w:cs="Calibri"/>
        </w:rPr>
        <w:t xml:space="preserve"> </w:t>
      </w:r>
      <w:r>
        <w:rPr>
          <w:rFonts w:ascii="Calibri" w:hAnsi="Calibri" w:cs="Calibri"/>
          <w:b/>
          <w:bCs/>
        </w:rPr>
        <w:t>118,</w:t>
      </w:r>
      <w:r>
        <w:rPr>
          <w:rFonts w:ascii="Calibri" w:hAnsi="Calibri" w:cs="Calibri"/>
        </w:rPr>
        <w:t xml:space="preserve"> e16–31 (2011).</w:t>
      </w:r>
    </w:p>
    <w:p w14:paraId="29D5CE3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50.</w:t>
      </w:r>
      <w:r>
        <w:rPr>
          <w:rFonts w:ascii="Calibri" w:hAnsi="Calibri" w:cs="Calibri"/>
        </w:rPr>
        <w:tab/>
        <w:t xml:space="preserve">Yang, J., Zhang, L., Yu, C., Yang, X.-F. &amp; Wang, H. Monocyte and macrophage </w:t>
      </w:r>
      <w:r>
        <w:rPr>
          <w:rFonts w:ascii="Calibri" w:hAnsi="Calibri" w:cs="Calibri"/>
        </w:rPr>
        <w:lastRenderedPageBreak/>
        <w:t xml:space="preserve">differentiation: circulation inflammatory monocyte as biomarker for inflammatory diseases. </w:t>
      </w:r>
      <w:r>
        <w:rPr>
          <w:rFonts w:ascii="Calibri" w:hAnsi="Calibri" w:cs="Calibri"/>
          <w:i/>
          <w:iCs/>
        </w:rPr>
        <w:t>Biomarker Research 2014 2:1</w:t>
      </w:r>
      <w:r>
        <w:rPr>
          <w:rFonts w:ascii="Calibri" w:hAnsi="Calibri" w:cs="Calibri"/>
        </w:rPr>
        <w:t xml:space="preserve"> </w:t>
      </w:r>
      <w:r>
        <w:rPr>
          <w:rFonts w:ascii="Calibri" w:hAnsi="Calibri" w:cs="Calibri"/>
          <w:b/>
          <w:bCs/>
        </w:rPr>
        <w:t>2,</w:t>
      </w:r>
      <w:r>
        <w:rPr>
          <w:rFonts w:ascii="Calibri" w:hAnsi="Calibri" w:cs="Calibri"/>
        </w:rPr>
        <w:t xml:space="preserve"> 1 (2014).</w:t>
      </w:r>
    </w:p>
    <w:p w14:paraId="0A55E81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51.</w:t>
      </w:r>
      <w:r>
        <w:rPr>
          <w:rFonts w:ascii="Calibri" w:hAnsi="Calibri" w:cs="Calibri"/>
        </w:rPr>
        <w:tab/>
        <w:t xml:space="preserve">Mukherjee, R. </w:t>
      </w:r>
      <w:r>
        <w:rPr>
          <w:rFonts w:ascii="Calibri" w:hAnsi="Calibri" w:cs="Calibri"/>
          <w:i/>
          <w:iCs/>
        </w:rPr>
        <w:t>et al.</w:t>
      </w:r>
      <w:r>
        <w:rPr>
          <w:rFonts w:ascii="Calibri" w:hAnsi="Calibri" w:cs="Calibri"/>
        </w:rPr>
        <w:t xml:space="preserve"> Non-Classical monocytes display inflammatory features: Validation in Sepsis and Systemic Lupus Erythematous. </w:t>
      </w:r>
      <w:r>
        <w:rPr>
          <w:rFonts w:ascii="Calibri" w:hAnsi="Calibri" w:cs="Calibri"/>
          <w:i/>
          <w:iCs/>
        </w:rPr>
        <w:t>Nature Publishing Group</w:t>
      </w:r>
      <w:r>
        <w:rPr>
          <w:rFonts w:ascii="Calibri" w:hAnsi="Calibri" w:cs="Calibri"/>
        </w:rPr>
        <w:t xml:space="preserve"> </w:t>
      </w:r>
      <w:r>
        <w:rPr>
          <w:rFonts w:ascii="Calibri" w:hAnsi="Calibri" w:cs="Calibri"/>
          <w:b/>
          <w:bCs/>
        </w:rPr>
        <w:t>5,</w:t>
      </w:r>
      <w:r>
        <w:rPr>
          <w:rFonts w:ascii="Calibri" w:hAnsi="Calibri" w:cs="Calibri"/>
        </w:rPr>
        <w:t xml:space="preserve"> 13886 (2015).</w:t>
      </w:r>
    </w:p>
    <w:p w14:paraId="1CB5330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52.</w:t>
      </w:r>
      <w:r>
        <w:rPr>
          <w:rFonts w:ascii="Calibri" w:hAnsi="Calibri" w:cs="Calibri"/>
        </w:rPr>
        <w:tab/>
        <w:t xml:space="preserve">Hilgendorf, I. </w:t>
      </w:r>
      <w:r>
        <w:rPr>
          <w:rFonts w:ascii="Calibri" w:hAnsi="Calibri" w:cs="Calibri"/>
          <w:i/>
          <w:iCs/>
        </w:rPr>
        <w:t>et al.</w:t>
      </w:r>
      <w:r>
        <w:rPr>
          <w:rFonts w:ascii="Calibri" w:hAnsi="Calibri" w:cs="Calibri"/>
        </w:rPr>
        <w:t xml:space="preserve"> Ly-6Chigh monocytes depend on Nr4a1 to balance both inflammatory and reparative phases in the infarcted myocardium. </w:t>
      </w:r>
      <w:r>
        <w:rPr>
          <w:rFonts w:ascii="Calibri" w:hAnsi="Calibri" w:cs="Calibri"/>
          <w:i/>
          <w:iCs/>
        </w:rPr>
        <w:t>Circulation Research</w:t>
      </w:r>
      <w:r>
        <w:rPr>
          <w:rFonts w:ascii="Calibri" w:hAnsi="Calibri" w:cs="Calibri"/>
        </w:rPr>
        <w:t xml:space="preserve"> </w:t>
      </w:r>
      <w:r>
        <w:rPr>
          <w:rFonts w:ascii="Calibri" w:hAnsi="Calibri" w:cs="Calibri"/>
          <w:b/>
          <w:bCs/>
        </w:rPr>
        <w:t>114,</w:t>
      </w:r>
      <w:r>
        <w:rPr>
          <w:rFonts w:ascii="Calibri" w:hAnsi="Calibri" w:cs="Calibri"/>
        </w:rPr>
        <w:t xml:space="preserve"> 1611–1622 (2014).</w:t>
      </w:r>
    </w:p>
    <w:p w14:paraId="6E72DB9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53.</w:t>
      </w:r>
      <w:r>
        <w:rPr>
          <w:rFonts w:ascii="Calibri" w:hAnsi="Calibri" w:cs="Calibri"/>
        </w:rPr>
        <w:tab/>
        <w:t xml:space="preserve">Varol, C. </w:t>
      </w:r>
      <w:r>
        <w:rPr>
          <w:rFonts w:ascii="Calibri" w:hAnsi="Calibri" w:cs="Calibri"/>
          <w:i/>
          <w:iCs/>
        </w:rPr>
        <w:t>et al.</w:t>
      </w:r>
      <w:r>
        <w:rPr>
          <w:rFonts w:ascii="Calibri" w:hAnsi="Calibri" w:cs="Calibri"/>
        </w:rPr>
        <w:t xml:space="preserve"> Monocytes give rise to mucosal, but not splenic, conventional dendritic cells. </w:t>
      </w:r>
      <w:r>
        <w:rPr>
          <w:rFonts w:ascii="Calibri" w:hAnsi="Calibri" w:cs="Calibri"/>
          <w:i/>
          <w:iCs/>
        </w:rPr>
        <w:t>J Exp Med</w:t>
      </w:r>
      <w:r>
        <w:rPr>
          <w:rFonts w:ascii="Calibri" w:hAnsi="Calibri" w:cs="Calibri"/>
        </w:rPr>
        <w:t xml:space="preserve"> </w:t>
      </w:r>
      <w:r>
        <w:rPr>
          <w:rFonts w:ascii="Calibri" w:hAnsi="Calibri" w:cs="Calibri"/>
          <w:b/>
          <w:bCs/>
        </w:rPr>
        <w:t>204,</w:t>
      </w:r>
      <w:r>
        <w:rPr>
          <w:rFonts w:ascii="Calibri" w:hAnsi="Calibri" w:cs="Calibri"/>
        </w:rPr>
        <w:t xml:space="preserve"> 171–180 (2007).</w:t>
      </w:r>
    </w:p>
    <w:p w14:paraId="475E55F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54.</w:t>
      </w:r>
      <w:r>
        <w:rPr>
          <w:rFonts w:ascii="Calibri" w:hAnsi="Calibri" w:cs="Calibri"/>
        </w:rPr>
        <w:tab/>
        <w:t xml:space="preserve">Hanna, R. N. </w:t>
      </w:r>
      <w:r>
        <w:rPr>
          <w:rFonts w:ascii="Calibri" w:hAnsi="Calibri" w:cs="Calibri"/>
          <w:i/>
          <w:iCs/>
        </w:rPr>
        <w:t>et al.</w:t>
      </w:r>
      <w:r>
        <w:rPr>
          <w:rFonts w:ascii="Calibri" w:hAnsi="Calibri" w:cs="Calibri"/>
        </w:rPr>
        <w:t xml:space="preserve"> The transcription factor NR4A1 (Nur77) controls bone marrow differentiation and the survival of Ly6C− monocytes. </w:t>
      </w:r>
      <w:r>
        <w:rPr>
          <w:rFonts w:ascii="Calibri" w:hAnsi="Calibri" w:cs="Calibri"/>
          <w:i/>
          <w:iCs/>
        </w:rPr>
        <w:t>Nature Immunology</w:t>
      </w:r>
      <w:r>
        <w:rPr>
          <w:rFonts w:ascii="Calibri" w:hAnsi="Calibri" w:cs="Calibri"/>
        </w:rPr>
        <w:t xml:space="preserve"> </w:t>
      </w:r>
      <w:r>
        <w:rPr>
          <w:rFonts w:ascii="Calibri" w:hAnsi="Calibri" w:cs="Calibri"/>
          <w:b/>
          <w:bCs/>
        </w:rPr>
        <w:t>12,</w:t>
      </w:r>
      <w:r>
        <w:rPr>
          <w:rFonts w:ascii="Calibri" w:hAnsi="Calibri" w:cs="Calibri"/>
        </w:rPr>
        <w:t xml:space="preserve"> 778–785 (2011).</w:t>
      </w:r>
    </w:p>
    <w:p w14:paraId="0913D99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55.</w:t>
      </w:r>
      <w:r>
        <w:rPr>
          <w:rFonts w:ascii="Calibri" w:hAnsi="Calibri" w:cs="Calibri"/>
        </w:rPr>
        <w:tab/>
        <w:t xml:space="preserve">Carlin, L. M. </w:t>
      </w:r>
      <w:r>
        <w:rPr>
          <w:rFonts w:ascii="Calibri" w:hAnsi="Calibri" w:cs="Calibri"/>
          <w:i/>
          <w:iCs/>
        </w:rPr>
        <w:t>et al.</w:t>
      </w:r>
      <w:r>
        <w:rPr>
          <w:rFonts w:ascii="Calibri" w:hAnsi="Calibri" w:cs="Calibri"/>
        </w:rPr>
        <w:t xml:space="preserve"> Nr4a1-Dependent Ly6Clow Monocytes Monitor Endothelial Cells and Orchestrate Their Disposal. </w:t>
      </w:r>
      <w:r>
        <w:rPr>
          <w:rFonts w:ascii="Calibri" w:hAnsi="Calibri" w:cs="Calibri"/>
          <w:i/>
          <w:iCs/>
        </w:rPr>
        <w:t>Cell</w:t>
      </w:r>
      <w:r>
        <w:rPr>
          <w:rFonts w:ascii="Calibri" w:hAnsi="Calibri" w:cs="Calibri"/>
        </w:rPr>
        <w:t xml:space="preserve"> </w:t>
      </w:r>
      <w:r>
        <w:rPr>
          <w:rFonts w:ascii="Calibri" w:hAnsi="Calibri" w:cs="Calibri"/>
          <w:b/>
          <w:bCs/>
        </w:rPr>
        <w:t>153,</w:t>
      </w:r>
      <w:r>
        <w:rPr>
          <w:rFonts w:ascii="Calibri" w:hAnsi="Calibri" w:cs="Calibri"/>
        </w:rPr>
        <w:t xml:space="preserve"> 362–375 (2013).</w:t>
      </w:r>
    </w:p>
    <w:p w14:paraId="598F43E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56.</w:t>
      </w:r>
      <w:r>
        <w:rPr>
          <w:rFonts w:ascii="Calibri" w:hAnsi="Calibri" w:cs="Calibri"/>
        </w:rPr>
        <w:tab/>
        <w:t xml:space="preserve">Shaked, I. </w:t>
      </w:r>
      <w:r>
        <w:rPr>
          <w:rFonts w:ascii="Calibri" w:hAnsi="Calibri" w:cs="Calibri"/>
          <w:i/>
          <w:iCs/>
        </w:rPr>
        <w:t>et al.</w:t>
      </w:r>
      <w:r>
        <w:rPr>
          <w:rFonts w:ascii="Calibri" w:hAnsi="Calibri" w:cs="Calibri"/>
        </w:rPr>
        <w:t xml:space="preserve"> Transcription factor Nr4a1 couples sympathetic and inflammatory cues in CNS-recruited macrophages to limit neuroinflammation. </w:t>
      </w:r>
      <w:r>
        <w:rPr>
          <w:rFonts w:ascii="Calibri" w:hAnsi="Calibri" w:cs="Calibri"/>
          <w:i/>
          <w:iCs/>
        </w:rPr>
        <w:t>Nature Immunology</w:t>
      </w:r>
      <w:r>
        <w:rPr>
          <w:rFonts w:ascii="Calibri" w:hAnsi="Calibri" w:cs="Calibri"/>
        </w:rPr>
        <w:t xml:space="preserve"> </w:t>
      </w:r>
      <w:r>
        <w:rPr>
          <w:rFonts w:ascii="Calibri" w:hAnsi="Calibri" w:cs="Calibri"/>
          <w:b/>
          <w:bCs/>
        </w:rPr>
        <w:t>16,</w:t>
      </w:r>
      <w:r>
        <w:rPr>
          <w:rFonts w:ascii="Calibri" w:hAnsi="Calibri" w:cs="Calibri"/>
        </w:rPr>
        <w:t xml:space="preserve"> 1228–1234 (2015).</w:t>
      </w:r>
    </w:p>
    <w:p w14:paraId="682DE5A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57.</w:t>
      </w:r>
      <w:r>
        <w:rPr>
          <w:rFonts w:ascii="Calibri" w:hAnsi="Calibri" w:cs="Calibri"/>
        </w:rPr>
        <w:tab/>
        <w:t xml:space="preserve">Hanna, R. </w:t>
      </w:r>
      <w:r>
        <w:rPr>
          <w:rFonts w:ascii="Calibri" w:hAnsi="Calibri" w:cs="Calibri"/>
          <w:i/>
          <w:iCs/>
        </w:rPr>
        <w:t>et al.</w:t>
      </w:r>
      <w:r>
        <w:rPr>
          <w:rFonts w:ascii="Calibri" w:hAnsi="Calibri" w:cs="Calibri"/>
        </w:rPr>
        <w:t xml:space="preserve"> NR4A1 (Nur77) dependent monocytes patrol the lung vasculature and inhibit tumor cell invasion (P5068). </w:t>
      </w:r>
      <w:r>
        <w:rPr>
          <w:rFonts w:ascii="Calibri" w:hAnsi="Calibri" w:cs="Calibri"/>
          <w:i/>
          <w:iCs/>
        </w:rPr>
        <w:t>The Journal of Immunology</w:t>
      </w:r>
      <w:r>
        <w:rPr>
          <w:rFonts w:ascii="Calibri" w:hAnsi="Calibri" w:cs="Calibri"/>
        </w:rPr>
        <w:t xml:space="preserve"> </w:t>
      </w:r>
      <w:r>
        <w:rPr>
          <w:rFonts w:ascii="Calibri" w:hAnsi="Calibri" w:cs="Calibri"/>
          <w:b/>
          <w:bCs/>
        </w:rPr>
        <w:t>190,</w:t>
      </w:r>
      <w:r>
        <w:rPr>
          <w:rFonts w:ascii="Calibri" w:hAnsi="Calibri" w:cs="Calibri"/>
        </w:rPr>
        <w:t xml:space="preserve"> 180.17–180.17 (2013).</w:t>
      </w:r>
    </w:p>
    <w:p w14:paraId="43CF98C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58.</w:t>
      </w:r>
      <w:r>
        <w:rPr>
          <w:rFonts w:ascii="Calibri" w:hAnsi="Calibri" w:cs="Calibri"/>
        </w:rPr>
        <w:tab/>
        <w:t xml:space="preserve">Hanna, R. N. </w:t>
      </w:r>
      <w:r>
        <w:rPr>
          <w:rFonts w:ascii="Calibri" w:hAnsi="Calibri" w:cs="Calibri"/>
          <w:i/>
          <w:iCs/>
        </w:rPr>
        <w:t>et al.</w:t>
      </w:r>
      <w:r>
        <w:rPr>
          <w:rFonts w:ascii="Calibri" w:hAnsi="Calibri" w:cs="Calibri"/>
        </w:rPr>
        <w:t xml:space="preserve"> NR4A1 (Nur77) deletion polarizes macrophages toward an inflammatory phenotype and increases atherosclerosis. </w:t>
      </w:r>
      <w:r>
        <w:rPr>
          <w:rFonts w:ascii="Calibri" w:hAnsi="Calibri" w:cs="Calibri"/>
          <w:i/>
          <w:iCs/>
        </w:rPr>
        <w:t>Circulation Research</w:t>
      </w:r>
      <w:r>
        <w:rPr>
          <w:rFonts w:ascii="Calibri" w:hAnsi="Calibri" w:cs="Calibri"/>
        </w:rPr>
        <w:t xml:space="preserve"> </w:t>
      </w:r>
      <w:r>
        <w:rPr>
          <w:rFonts w:ascii="Calibri" w:hAnsi="Calibri" w:cs="Calibri"/>
          <w:b/>
          <w:bCs/>
        </w:rPr>
        <w:t>110,</w:t>
      </w:r>
      <w:r>
        <w:rPr>
          <w:rFonts w:ascii="Calibri" w:hAnsi="Calibri" w:cs="Calibri"/>
        </w:rPr>
        <w:t xml:space="preserve"> 416–427 (2012).</w:t>
      </w:r>
    </w:p>
    <w:p w14:paraId="0E25AA3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59.</w:t>
      </w:r>
      <w:r>
        <w:rPr>
          <w:rFonts w:ascii="Calibri" w:hAnsi="Calibri" w:cs="Calibri"/>
        </w:rPr>
        <w:tab/>
        <w:t xml:space="preserve">Hamers, A. A. J. </w:t>
      </w:r>
      <w:r>
        <w:rPr>
          <w:rFonts w:ascii="Calibri" w:hAnsi="Calibri" w:cs="Calibri"/>
          <w:i/>
          <w:iCs/>
        </w:rPr>
        <w:t>et al.</w:t>
      </w:r>
      <w:r>
        <w:rPr>
          <w:rFonts w:ascii="Calibri" w:hAnsi="Calibri" w:cs="Calibri"/>
        </w:rPr>
        <w:t xml:space="preserve"> Bone marrow-specific deficiency of nuclear receptor Nur77 enhances atherosclerosis. </w:t>
      </w:r>
      <w:r>
        <w:rPr>
          <w:rFonts w:ascii="Calibri" w:hAnsi="Calibri" w:cs="Calibri"/>
          <w:i/>
          <w:iCs/>
        </w:rPr>
        <w:t>Circulation Research</w:t>
      </w:r>
      <w:r>
        <w:rPr>
          <w:rFonts w:ascii="Calibri" w:hAnsi="Calibri" w:cs="Calibri"/>
        </w:rPr>
        <w:t xml:space="preserve"> </w:t>
      </w:r>
      <w:r>
        <w:rPr>
          <w:rFonts w:ascii="Calibri" w:hAnsi="Calibri" w:cs="Calibri"/>
          <w:b/>
          <w:bCs/>
        </w:rPr>
        <w:t>110,</w:t>
      </w:r>
      <w:r>
        <w:rPr>
          <w:rFonts w:ascii="Calibri" w:hAnsi="Calibri" w:cs="Calibri"/>
        </w:rPr>
        <w:t xml:space="preserve"> 428–438 (2012).</w:t>
      </w:r>
    </w:p>
    <w:p w14:paraId="5600E81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60.</w:t>
      </w:r>
      <w:r>
        <w:rPr>
          <w:rFonts w:ascii="Calibri" w:hAnsi="Calibri" w:cs="Calibri"/>
        </w:rPr>
        <w:tab/>
        <w:t xml:space="preserve">Chao, L. C. </w:t>
      </w:r>
      <w:r>
        <w:rPr>
          <w:rFonts w:ascii="Calibri" w:hAnsi="Calibri" w:cs="Calibri"/>
          <w:i/>
          <w:iCs/>
        </w:rPr>
        <w:t>et al.</w:t>
      </w:r>
      <w:r>
        <w:rPr>
          <w:rFonts w:ascii="Calibri" w:hAnsi="Calibri" w:cs="Calibri"/>
        </w:rPr>
        <w:t xml:space="preserve"> Bone marrow NR4A expression is not a dominant factor in the development of atherosclerosis or macrophage polarization in mice. </w:t>
      </w:r>
      <w:r>
        <w:rPr>
          <w:rFonts w:ascii="Calibri" w:hAnsi="Calibri" w:cs="Calibri"/>
          <w:i/>
          <w:iCs/>
        </w:rPr>
        <w:t>J. Lipid Res.</w:t>
      </w:r>
      <w:r>
        <w:rPr>
          <w:rFonts w:ascii="Calibri" w:hAnsi="Calibri" w:cs="Calibri"/>
        </w:rPr>
        <w:t xml:space="preserve"> </w:t>
      </w:r>
      <w:r>
        <w:rPr>
          <w:rFonts w:ascii="Calibri" w:hAnsi="Calibri" w:cs="Calibri"/>
          <w:b/>
          <w:bCs/>
        </w:rPr>
        <w:t>54,</w:t>
      </w:r>
      <w:r>
        <w:rPr>
          <w:rFonts w:ascii="Calibri" w:hAnsi="Calibri" w:cs="Calibri"/>
        </w:rPr>
        <w:t xml:space="preserve"> 806–815 (2013).</w:t>
      </w:r>
    </w:p>
    <w:p w14:paraId="7BD46C7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61.</w:t>
      </w:r>
      <w:r>
        <w:rPr>
          <w:rFonts w:ascii="Calibri" w:hAnsi="Calibri" w:cs="Calibri"/>
        </w:rPr>
        <w:tab/>
        <w:t xml:space="preserve">Chong, S. Z. </w:t>
      </w:r>
      <w:r>
        <w:rPr>
          <w:rFonts w:ascii="Calibri" w:hAnsi="Calibri" w:cs="Calibri"/>
          <w:i/>
          <w:iCs/>
        </w:rPr>
        <w:t>et al.</w:t>
      </w:r>
      <w:r>
        <w:rPr>
          <w:rFonts w:ascii="Calibri" w:hAnsi="Calibri" w:cs="Calibri"/>
        </w:rPr>
        <w:t xml:space="preserve"> CXCR4 identifies transitional bone marrow premonocytes that replenish the mature monocyte pool for peripheral responses. </w:t>
      </w:r>
      <w:r>
        <w:rPr>
          <w:rFonts w:ascii="Calibri" w:hAnsi="Calibri" w:cs="Calibri"/>
          <w:i/>
          <w:iCs/>
        </w:rPr>
        <w:t>J Exp Med</w:t>
      </w:r>
      <w:r>
        <w:rPr>
          <w:rFonts w:ascii="Calibri" w:hAnsi="Calibri" w:cs="Calibri"/>
        </w:rPr>
        <w:t xml:space="preserve"> </w:t>
      </w:r>
      <w:r>
        <w:rPr>
          <w:rFonts w:ascii="Calibri" w:hAnsi="Calibri" w:cs="Calibri"/>
          <w:b/>
          <w:bCs/>
        </w:rPr>
        <w:t>213,</w:t>
      </w:r>
      <w:r>
        <w:rPr>
          <w:rFonts w:ascii="Calibri" w:hAnsi="Calibri" w:cs="Calibri"/>
        </w:rPr>
        <w:t xml:space="preserve"> 2293–2314 (2016).</w:t>
      </w:r>
    </w:p>
    <w:p w14:paraId="1F52986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62.</w:t>
      </w:r>
      <w:r>
        <w:rPr>
          <w:rFonts w:ascii="Calibri" w:hAnsi="Calibri" w:cs="Calibri"/>
        </w:rPr>
        <w:tab/>
        <w:t xml:space="preserve">Menezes, S. </w:t>
      </w:r>
      <w:r>
        <w:rPr>
          <w:rFonts w:ascii="Calibri" w:hAnsi="Calibri" w:cs="Calibri"/>
          <w:i/>
          <w:iCs/>
        </w:rPr>
        <w:t>et al.</w:t>
      </w:r>
      <w:r>
        <w:rPr>
          <w:rFonts w:ascii="Calibri" w:hAnsi="Calibri" w:cs="Calibri"/>
        </w:rPr>
        <w:t xml:space="preserve"> The Heterogeneity of Ly6Chi Monocytes Controls Their Differentiation into iNOS+ Macrophages or Monocyte-Derived Dendritic Cells. </w:t>
      </w:r>
      <w:r>
        <w:rPr>
          <w:rFonts w:ascii="Calibri" w:hAnsi="Calibri" w:cs="Calibri"/>
          <w:i/>
          <w:iCs/>
        </w:rPr>
        <w:t>Immunity</w:t>
      </w:r>
      <w:r>
        <w:rPr>
          <w:rFonts w:ascii="Calibri" w:hAnsi="Calibri" w:cs="Calibri"/>
        </w:rPr>
        <w:t xml:space="preserve"> </w:t>
      </w:r>
      <w:r>
        <w:rPr>
          <w:rFonts w:ascii="Calibri" w:hAnsi="Calibri" w:cs="Calibri"/>
          <w:b/>
          <w:bCs/>
        </w:rPr>
        <w:t>45,</w:t>
      </w:r>
      <w:r>
        <w:rPr>
          <w:rFonts w:ascii="Calibri" w:hAnsi="Calibri" w:cs="Calibri"/>
        </w:rPr>
        <w:t xml:space="preserve"> 1205–1218 (2016).</w:t>
      </w:r>
    </w:p>
    <w:p w14:paraId="3EAC981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63.</w:t>
      </w:r>
      <w:r>
        <w:rPr>
          <w:rFonts w:ascii="Calibri" w:hAnsi="Calibri" w:cs="Calibri"/>
        </w:rPr>
        <w:tab/>
        <w:t xml:space="preserve">Satoh, T. </w:t>
      </w:r>
      <w:r>
        <w:rPr>
          <w:rFonts w:ascii="Calibri" w:hAnsi="Calibri" w:cs="Calibri"/>
          <w:i/>
          <w:iCs/>
        </w:rPr>
        <w:t>et al.</w:t>
      </w:r>
      <w:r>
        <w:rPr>
          <w:rFonts w:ascii="Calibri" w:hAnsi="Calibri" w:cs="Calibri"/>
        </w:rPr>
        <w:t xml:space="preserve"> Identification of an atypical monocyte and committed progenitor involved in fibrosis. </w:t>
      </w:r>
      <w:r>
        <w:rPr>
          <w:rFonts w:ascii="Calibri" w:hAnsi="Calibri" w:cs="Calibri"/>
          <w:i/>
          <w:iCs/>
        </w:rPr>
        <w:t>Nature</w:t>
      </w:r>
      <w:r>
        <w:rPr>
          <w:rFonts w:ascii="Calibri" w:hAnsi="Calibri" w:cs="Calibri"/>
        </w:rPr>
        <w:t xml:space="preserve"> </w:t>
      </w:r>
      <w:r>
        <w:rPr>
          <w:rFonts w:ascii="Calibri" w:hAnsi="Calibri" w:cs="Calibri"/>
          <w:b/>
          <w:bCs/>
        </w:rPr>
        <w:t>541,</w:t>
      </w:r>
      <w:r>
        <w:rPr>
          <w:rFonts w:ascii="Calibri" w:hAnsi="Calibri" w:cs="Calibri"/>
        </w:rPr>
        <w:t xml:space="preserve"> 96–101 (2017).</w:t>
      </w:r>
    </w:p>
    <w:p w14:paraId="7E53251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64.</w:t>
      </w:r>
      <w:r>
        <w:rPr>
          <w:rFonts w:ascii="Calibri" w:hAnsi="Calibri" w:cs="Calibri"/>
        </w:rPr>
        <w:tab/>
        <w:t xml:space="preserve">Ziegler-Heitbrock, L. &amp; Hofer, T. P. J. Toward a refined definition of monocyte subsets. </w:t>
      </w:r>
      <w:r>
        <w:rPr>
          <w:rFonts w:ascii="Calibri" w:hAnsi="Calibri" w:cs="Calibri"/>
          <w:i/>
          <w:iCs/>
        </w:rPr>
        <w:t>Front Immunol</w:t>
      </w:r>
      <w:r>
        <w:rPr>
          <w:rFonts w:ascii="Calibri" w:hAnsi="Calibri" w:cs="Calibri"/>
        </w:rPr>
        <w:t xml:space="preserve"> </w:t>
      </w:r>
      <w:r>
        <w:rPr>
          <w:rFonts w:ascii="Calibri" w:hAnsi="Calibri" w:cs="Calibri"/>
          <w:b/>
          <w:bCs/>
        </w:rPr>
        <w:t>4,</w:t>
      </w:r>
      <w:r>
        <w:rPr>
          <w:rFonts w:ascii="Calibri" w:hAnsi="Calibri" w:cs="Calibri"/>
        </w:rPr>
        <w:t xml:space="preserve"> 23 (2013).</w:t>
      </w:r>
    </w:p>
    <w:p w14:paraId="56C387F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65.</w:t>
      </w:r>
      <w:r>
        <w:rPr>
          <w:rFonts w:ascii="Calibri" w:hAnsi="Calibri" w:cs="Calibri"/>
        </w:rPr>
        <w:tab/>
        <w:t xml:space="preserve">Jackson, W. D., Weinrich, T. W. &amp; Woollard, K. J. Very-low and low-density lipoproteins induce neutral lipid accumulation and impair migration in monocyte subsets. </w:t>
      </w:r>
      <w:r>
        <w:rPr>
          <w:rFonts w:ascii="Calibri" w:hAnsi="Calibri" w:cs="Calibri"/>
          <w:i/>
          <w:iCs/>
        </w:rPr>
        <w:t>Nature Publishing Group</w:t>
      </w:r>
      <w:r>
        <w:rPr>
          <w:rFonts w:ascii="Calibri" w:hAnsi="Calibri" w:cs="Calibri"/>
        </w:rPr>
        <w:t xml:space="preserve"> 1–12 (2016). doi:10.1038/srep20038</w:t>
      </w:r>
    </w:p>
    <w:p w14:paraId="26435AF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66.</w:t>
      </w:r>
      <w:r>
        <w:rPr>
          <w:rFonts w:ascii="Calibri" w:hAnsi="Calibri" w:cs="Calibri"/>
        </w:rPr>
        <w:tab/>
        <w:t xml:space="preserve">Saja, M. F. </w:t>
      </w:r>
      <w:r>
        <w:rPr>
          <w:rFonts w:ascii="Calibri" w:hAnsi="Calibri" w:cs="Calibri"/>
          <w:i/>
          <w:iCs/>
        </w:rPr>
        <w:t>et al.</w:t>
      </w:r>
      <w:r>
        <w:rPr>
          <w:rFonts w:ascii="Calibri" w:hAnsi="Calibri" w:cs="Calibri"/>
        </w:rPr>
        <w:t xml:space="preserve"> Triglyceride-Rich Lipoproteins Modulate the Distribution and Extravasation of Ly6C/Gr1low Monocytes. </w:t>
      </w:r>
      <w:r>
        <w:rPr>
          <w:rFonts w:ascii="Calibri" w:hAnsi="Calibri" w:cs="Calibri"/>
          <w:i/>
          <w:iCs/>
        </w:rPr>
        <w:t>Cell Reports</w:t>
      </w:r>
      <w:r>
        <w:rPr>
          <w:rFonts w:ascii="Calibri" w:hAnsi="Calibri" w:cs="Calibri"/>
        </w:rPr>
        <w:t xml:space="preserve"> </w:t>
      </w:r>
      <w:r>
        <w:rPr>
          <w:rFonts w:ascii="Calibri" w:hAnsi="Calibri" w:cs="Calibri"/>
          <w:b/>
          <w:bCs/>
        </w:rPr>
        <w:t>12,</w:t>
      </w:r>
      <w:r>
        <w:rPr>
          <w:rFonts w:ascii="Calibri" w:hAnsi="Calibri" w:cs="Calibri"/>
        </w:rPr>
        <w:t xml:space="preserve"> 1802–1815 (2015).</w:t>
      </w:r>
    </w:p>
    <w:p w14:paraId="01052F2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67.</w:t>
      </w:r>
      <w:r>
        <w:rPr>
          <w:rFonts w:ascii="Calibri" w:hAnsi="Calibri" w:cs="Calibri"/>
        </w:rPr>
        <w:tab/>
        <w:t xml:space="preserve">Misharin, A. V. </w:t>
      </w:r>
      <w:r>
        <w:rPr>
          <w:rFonts w:ascii="Calibri" w:hAnsi="Calibri" w:cs="Calibri"/>
          <w:i/>
          <w:iCs/>
        </w:rPr>
        <w:t>et al.</w:t>
      </w:r>
      <w:r>
        <w:rPr>
          <w:rFonts w:ascii="Calibri" w:hAnsi="Calibri" w:cs="Calibri"/>
        </w:rPr>
        <w:t xml:space="preserve"> Nonclassical Ly6C− Monocytes Drive the Development of Inflammatory Arthritis in Mice. </w:t>
      </w:r>
      <w:r>
        <w:rPr>
          <w:rFonts w:ascii="Calibri" w:hAnsi="Calibri" w:cs="Calibri"/>
          <w:i/>
          <w:iCs/>
        </w:rPr>
        <w:t>Cell Reports</w:t>
      </w:r>
      <w:r>
        <w:rPr>
          <w:rFonts w:ascii="Calibri" w:hAnsi="Calibri" w:cs="Calibri"/>
        </w:rPr>
        <w:t xml:space="preserve"> </w:t>
      </w:r>
      <w:r>
        <w:rPr>
          <w:rFonts w:ascii="Calibri" w:hAnsi="Calibri" w:cs="Calibri"/>
          <w:b/>
          <w:bCs/>
        </w:rPr>
        <w:t>9,</w:t>
      </w:r>
      <w:r>
        <w:rPr>
          <w:rFonts w:ascii="Calibri" w:hAnsi="Calibri" w:cs="Calibri"/>
        </w:rPr>
        <w:t xml:space="preserve"> 591–604 (2014).</w:t>
      </w:r>
    </w:p>
    <w:p w14:paraId="3EEE2C2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68.</w:t>
      </w:r>
      <w:r>
        <w:rPr>
          <w:rFonts w:ascii="Calibri" w:hAnsi="Calibri" w:cs="Calibri"/>
        </w:rPr>
        <w:tab/>
        <w:t xml:space="preserve">Sampson, M. J., Davies, I. R., Brown, J. C., Ivory, K. &amp; Hughes, D. A. Monocyte and </w:t>
      </w:r>
      <w:r>
        <w:rPr>
          <w:rFonts w:ascii="Calibri" w:hAnsi="Calibri" w:cs="Calibri"/>
        </w:rPr>
        <w:lastRenderedPageBreak/>
        <w:t xml:space="preserve">neutrophil adhesion molecule expression during acute hyperglycemia and after antioxidant treatment in type 2 diabetes and control patients.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22,</w:t>
      </w:r>
      <w:r>
        <w:rPr>
          <w:rFonts w:ascii="Calibri" w:hAnsi="Calibri" w:cs="Calibri"/>
        </w:rPr>
        <w:t xml:space="preserve"> 1187–1193 (2002).</w:t>
      </w:r>
    </w:p>
    <w:p w14:paraId="5220B73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69.</w:t>
      </w:r>
      <w:r>
        <w:rPr>
          <w:rFonts w:ascii="Calibri" w:hAnsi="Calibri" w:cs="Calibri"/>
        </w:rPr>
        <w:tab/>
        <w:t xml:space="preserve">Imhof, B. A. </w:t>
      </w:r>
      <w:r>
        <w:rPr>
          <w:rFonts w:ascii="Calibri" w:hAnsi="Calibri" w:cs="Calibri"/>
          <w:i/>
          <w:iCs/>
        </w:rPr>
        <w:t>et al.</w:t>
      </w:r>
      <w:r>
        <w:rPr>
          <w:rFonts w:ascii="Calibri" w:hAnsi="Calibri" w:cs="Calibri"/>
        </w:rPr>
        <w:t xml:space="preserve"> CCN1/CYR61-mediated meticulous patrolling by Ly6Clow monocytes fuels vascular inflammation. </w:t>
      </w:r>
      <w:r>
        <w:rPr>
          <w:rFonts w:ascii="Calibri" w:hAnsi="Calibri" w:cs="Calibri"/>
          <w:i/>
          <w:iCs/>
        </w:rPr>
        <w:t>Proceedings of the National Academy of Sciences</w:t>
      </w:r>
      <w:r>
        <w:rPr>
          <w:rFonts w:ascii="Calibri" w:hAnsi="Calibri" w:cs="Calibri"/>
        </w:rPr>
        <w:t xml:space="preserve"> </w:t>
      </w:r>
      <w:r>
        <w:rPr>
          <w:rFonts w:ascii="Calibri" w:hAnsi="Calibri" w:cs="Calibri"/>
          <w:b/>
          <w:bCs/>
        </w:rPr>
        <w:t>113,</w:t>
      </w:r>
      <w:r>
        <w:rPr>
          <w:rFonts w:ascii="Calibri" w:hAnsi="Calibri" w:cs="Calibri"/>
        </w:rPr>
        <w:t xml:space="preserve"> E4847–56 (2016).</w:t>
      </w:r>
    </w:p>
    <w:p w14:paraId="4C21EFF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70.</w:t>
      </w:r>
      <w:r>
        <w:rPr>
          <w:rFonts w:ascii="Calibri" w:hAnsi="Calibri" w:cs="Calibri"/>
        </w:rPr>
        <w:tab/>
        <w:t xml:space="preserve">Finsterbusch, M. </w:t>
      </w:r>
      <w:r>
        <w:rPr>
          <w:rFonts w:ascii="Calibri" w:hAnsi="Calibri" w:cs="Calibri"/>
          <w:i/>
          <w:iCs/>
        </w:rPr>
        <w:t>et al.</w:t>
      </w:r>
      <w:r>
        <w:rPr>
          <w:rFonts w:ascii="Calibri" w:hAnsi="Calibri" w:cs="Calibri"/>
        </w:rPr>
        <w:t xml:space="preserve"> Patrolling monocytes promote intravascular neutrophil activation and glomerular injury in the acutely inflamed glomerulus. </w:t>
      </w:r>
      <w:r>
        <w:rPr>
          <w:rFonts w:ascii="Calibri" w:hAnsi="Calibri" w:cs="Calibri"/>
          <w:i/>
          <w:iCs/>
        </w:rPr>
        <w:t>Proceedings of the National Academy of Sciences</w:t>
      </w:r>
      <w:r>
        <w:rPr>
          <w:rFonts w:ascii="Calibri" w:hAnsi="Calibri" w:cs="Calibri"/>
        </w:rPr>
        <w:t xml:space="preserve"> </w:t>
      </w:r>
      <w:r>
        <w:rPr>
          <w:rFonts w:ascii="Calibri" w:hAnsi="Calibri" w:cs="Calibri"/>
          <w:b/>
          <w:bCs/>
        </w:rPr>
        <w:t>113,</w:t>
      </w:r>
      <w:r>
        <w:rPr>
          <w:rFonts w:ascii="Calibri" w:hAnsi="Calibri" w:cs="Calibri"/>
        </w:rPr>
        <w:t xml:space="preserve"> E5172–81 (2016).</w:t>
      </w:r>
    </w:p>
    <w:p w14:paraId="4CFF533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71.</w:t>
      </w:r>
      <w:r>
        <w:rPr>
          <w:rFonts w:ascii="Calibri" w:hAnsi="Calibri" w:cs="Calibri"/>
        </w:rPr>
        <w:tab/>
        <w:t xml:space="preserve">Michaud, J.-P., Bellavance, M.-A., Préfontaine, P. &amp; Rivest, S. Real-time in vivo imaging reveals the ability of monocytes to clear vascular amyloid beta. </w:t>
      </w:r>
      <w:r>
        <w:rPr>
          <w:rFonts w:ascii="Calibri" w:hAnsi="Calibri" w:cs="Calibri"/>
          <w:i/>
          <w:iCs/>
        </w:rPr>
        <w:t>Cell Reports</w:t>
      </w:r>
      <w:r>
        <w:rPr>
          <w:rFonts w:ascii="Calibri" w:hAnsi="Calibri" w:cs="Calibri"/>
        </w:rPr>
        <w:t xml:space="preserve"> </w:t>
      </w:r>
      <w:r>
        <w:rPr>
          <w:rFonts w:ascii="Calibri" w:hAnsi="Calibri" w:cs="Calibri"/>
          <w:b/>
          <w:bCs/>
        </w:rPr>
        <w:t>5,</w:t>
      </w:r>
      <w:r>
        <w:rPr>
          <w:rFonts w:ascii="Calibri" w:hAnsi="Calibri" w:cs="Calibri"/>
        </w:rPr>
        <w:t xml:space="preserve"> 646–653 (2013).</w:t>
      </w:r>
    </w:p>
    <w:p w14:paraId="7A2803D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72.</w:t>
      </w:r>
      <w:r>
        <w:rPr>
          <w:rFonts w:ascii="Calibri" w:hAnsi="Calibri" w:cs="Calibri"/>
        </w:rPr>
        <w:tab/>
        <w:t xml:space="preserve">Hanna, R. N. </w:t>
      </w:r>
      <w:r>
        <w:rPr>
          <w:rFonts w:ascii="Calibri" w:hAnsi="Calibri" w:cs="Calibri"/>
          <w:i/>
          <w:iCs/>
        </w:rPr>
        <w:t>et al.</w:t>
      </w:r>
      <w:r>
        <w:rPr>
          <w:rFonts w:ascii="Calibri" w:hAnsi="Calibri" w:cs="Calibri"/>
        </w:rPr>
        <w:t xml:space="preserve"> Patrolling monocytes control tumor metastasis to the lung. </w:t>
      </w:r>
      <w:r>
        <w:rPr>
          <w:rFonts w:ascii="Calibri" w:hAnsi="Calibri" w:cs="Calibri"/>
          <w:i/>
          <w:iCs/>
        </w:rPr>
        <w:t>Science</w:t>
      </w:r>
      <w:r>
        <w:rPr>
          <w:rFonts w:ascii="Calibri" w:hAnsi="Calibri" w:cs="Calibri"/>
        </w:rPr>
        <w:t xml:space="preserve"> </w:t>
      </w:r>
      <w:r>
        <w:rPr>
          <w:rFonts w:ascii="Calibri" w:hAnsi="Calibri" w:cs="Calibri"/>
          <w:b/>
          <w:bCs/>
        </w:rPr>
        <w:t>350,</w:t>
      </w:r>
      <w:r>
        <w:rPr>
          <w:rFonts w:ascii="Calibri" w:hAnsi="Calibri" w:cs="Calibri"/>
        </w:rPr>
        <w:t xml:space="preserve"> 985–990 (2015).</w:t>
      </w:r>
    </w:p>
    <w:p w14:paraId="6C2895B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73.</w:t>
      </w:r>
      <w:r>
        <w:rPr>
          <w:rFonts w:ascii="Calibri" w:hAnsi="Calibri" w:cs="Calibri"/>
        </w:rPr>
        <w:tab/>
        <w:t xml:space="preserve">Li, W. </w:t>
      </w:r>
      <w:r>
        <w:rPr>
          <w:rFonts w:ascii="Calibri" w:hAnsi="Calibri" w:cs="Calibri"/>
          <w:i/>
          <w:iCs/>
        </w:rPr>
        <w:t>et al.</w:t>
      </w:r>
      <w:r>
        <w:rPr>
          <w:rFonts w:ascii="Calibri" w:hAnsi="Calibri" w:cs="Calibri"/>
        </w:rPr>
        <w:t xml:space="preserve"> Intravital 2-photon imaging of leukocyte trafficking in beating heart. </w:t>
      </w:r>
      <w:r>
        <w:rPr>
          <w:rFonts w:ascii="Calibri" w:hAnsi="Calibri" w:cs="Calibri"/>
          <w:i/>
          <w:iCs/>
        </w:rPr>
        <w:t>J. Clin. Invest.</w:t>
      </w:r>
      <w:r>
        <w:rPr>
          <w:rFonts w:ascii="Calibri" w:hAnsi="Calibri" w:cs="Calibri"/>
        </w:rPr>
        <w:t xml:space="preserve"> </w:t>
      </w:r>
      <w:r>
        <w:rPr>
          <w:rFonts w:ascii="Calibri" w:hAnsi="Calibri" w:cs="Calibri"/>
          <w:b/>
          <w:bCs/>
        </w:rPr>
        <w:t>122,</w:t>
      </w:r>
      <w:r>
        <w:rPr>
          <w:rFonts w:ascii="Calibri" w:hAnsi="Calibri" w:cs="Calibri"/>
        </w:rPr>
        <w:t xml:space="preserve"> 2499–2508 (2012).</w:t>
      </w:r>
    </w:p>
    <w:p w14:paraId="6C0561E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74.</w:t>
      </w:r>
      <w:r>
        <w:rPr>
          <w:rFonts w:ascii="Calibri" w:hAnsi="Calibri" w:cs="Calibri"/>
        </w:rPr>
        <w:tab/>
        <w:t xml:space="preserve">Murphy, A. J. </w:t>
      </w:r>
      <w:r>
        <w:rPr>
          <w:rFonts w:ascii="Calibri" w:hAnsi="Calibri" w:cs="Calibri"/>
          <w:i/>
          <w:iCs/>
        </w:rPr>
        <w:t>et al.</w:t>
      </w:r>
      <w:r>
        <w:rPr>
          <w:rFonts w:ascii="Calibri" w:hAnsi="Calibri" w:cs="Calibri"/>
        </w:rPr>
        <w:t xml:space="preserve"> ApoE regulates hematopoietic stem cell proliferation, monocytosis, and monocyte accumulation in atherosclerotic lesions in mice. </w:t>
      </w:r>
      <w:r>
        <w:rPr>
          <w:rFonts w:ascii="Calibri" w:hAnsi="Calibri" w:cs="Calibri"/>
          <w:i/>
          <w:iCs/>
        </w:rPr>
        <w:t>J. Clin. Invest.</w:t>
      </w:r>
      <w:r>
        <w:rPr>
          <w:rFonts w:ascii="Calibri" w:hAnsi="Calibri" w:cs="Calibri"/>
        </w:rPr>
        <w:t xml:space="preserve"> </w:t>
      </w:r>
      <w:r>
        <w:rPr>
          <w:rFonts w:ascii="Calibri" w:hAnsi="Calibri" w:cs="Calibri"/>
          <w:b/>
          <w:bCs/>
        </w:rPr>
        <w:t>121,</w:t>
      </w:r>
      <w:r>
        <w:rPr>
          <w:rFonts w:ascii="Calibri" w:hAnsi="Calibri" w:cs="Calibri"/>
        </w:rPr>
        <w:t xml:space="preserve"> 4138–4149 (2011).</w:t>
      </w:r>
    </w:p>
    <w:p w14:paraId="2588D61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75.</w:t>
      </w:r>
      <w:r>
        <w:rPr>
          <w:rFonts w:ascii="Calibri" w:hAnsi="Calibri" w:cs="Calibri"/>
        </w:rPr>
        <w:tab/>
        <w:t xml:space="preserve">Swirski, F. K. </w:t>
      </w:r>
      <w:r>
        <w:rPr>
          <w:rFonts w:ascii="Calibri" w:hAnsi="Calibri" w:cs="Calibri"/>
          <w:i/>
          <w:iCs/>
        </w:rPr>
        <w:t>et al.</w:t>
      </w:r>
      <w:r>
        <w:rPr>
          <w:rFonts w:ascii="Calibri" w:hAnsi="Calibri" w:cs="Calibri"/>
        </w:rPr>
        <w:t xml:space="preserve"> Ly-6Chi monocytes dominate hypercholesterolemia-associated monocytosis and give rise to macrophages in atheromata. </w:t>
      </w:r>
      <w:r>
        <w:rPr>
          <w:rFonts w:ascii="Calibri" w:hAnsi="Calibri" w:cs="Calibri"/>
          <w:i/>
          <w:iCs/>
        </w:rPr>
        <w:t>J. Clin. Invest.</w:t>
      </w:r>
      <w:r>
        <w:rPr>
          <w:rFonts w:ascii="Calibri" w:hAnsi="Calibri" w:cs="Calibri"/>
        </w:rPr>
        <w:t xml:space="preserve"> </w:t>
      </w:r>
      <w:r>
        <w:rPr>
          <w:rFonts w:ascii="Calibri" w:hAnsi="Calibri" w:cs="Calibri"/>
          <w:b/>
          <w:bCs/>
        </w:rPr>
        <w:t>117,</w:t>
      </w:r>
      <w:r>
        <w:rPr>
          <w:rFonts w:ascii="Calibri" w:hAnsi="Calibri" w:cs="Calibri"/>
        </w:rPr>
        <w:t xml:space="preserve"> 195–205 (2007).</w:t>
      </w:r>
    </w:p>
    <w:p w14:paraId="0D89489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76.</w:t>
      </w:r>
      <w:r>
        <w:rPr>
          <w:rFonts w:ascii="Calibri" w:hAnsi="Calibri" w:cs="Calibri"/>
        </w:rPr>
        <w:tab/>
        <w:t xml:space="preserve">Tacke, F. </w:t>
      </w:r>
      <w:r>
        <w:rPr>
          <w:rFonts w:ascii="Calibri" w:hAnsi="Calibri" w:cs="Calibri"/>
          <w:i/>
          <w:iCs/>
        </w:rPr>
        <w:t>et al.</w:t>
      </w:r>
      <w:r>
        <w:rPr>
          <w:rFonts w:ascii="Calibri" w:hAnsi="Calibri" w:cs="Calibri"/>
        </w:rPr>
        <w:t xml:space="preserve"> Monocyte subsets differentially employ CCR2, CCR5, and CX3CR1 to accumulate within atherosclerotic plaques. </w:t>
      </w:r>
      <w:r>
        <w:rPr>
          <w:rFonts w:ascii="Calibri" w:hAnsi="Calibri" w:cs="Calibri"/>
          <w:i/>
          <w:iCs/>
        </w:rPr>
        <w:t>J. Clin. Invest.</w:t>
      </w:r>
      <w:r>
        <w:rPr>
          <w:rFonts w:ascii="Calibri" w:hAnsi="Calibri" w:cs="Calibri"/>
        </w:rPr>
        <w:t xml:space="preserve"> </w:t>
      </w:r>
      <w:r>
        <w:rPr>
          <w:rFonts w:ascii="Calibri" w:hAnsi="Calibri" w:cs="Calibri"/>
          <w:b/>
          <w:bCs/>
        </w:rPr>
        <w:t>117,</w:t>
      </w:r>
      <w:r>
        <w:rPr>
          <w:rFonts w:ascii="Calibri" w:hAnsi="Calibri" w:cs="Calibri"/>
        </w:rPr>
        <w:t xml:space="preserve"> 185–194 (2007).</w:t>
      </w:r>
    </w:p>
    <w:p w14:paraId="66B2400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77.</w:t>
      </w:r>
      <w:r>
        <w:rPr>
          <w:rFonts w:ascii="Calibri" w:hAnsi="Calibri" w:cs="Calibri"/>
        </w:rPr>
        <w:tab/>
        <w:t xml:space="preserve">Tolani, S. </w:t>
      </w:r>
      <w:r>
        <w:rPr>
          <w:rFonts w:ascii="Calibri" w:hAnsi="Calibri" w:cs="Calibri"/>
          <w:i/>
          <w:iCs/>
        </w:rPr>
        <w:t>et al.</w:t>
      </w:r>
      <w:r>
        <w:rPr>
          <w:rFonts w:ascii="Calibri" w:hAnsi="Calibri" w:cs="Calibri"/>
        </w:rPr>
        <w:t xml:space="preserve"> Hypercholesterolemia and reduced HDL-C promote hematopoietic stem cell proliferation and monocytosis: studies in mice and FH children. </w:t>
      </w:r>
      <w:r>
        <w:rPr>
          <w:rFonts w:ascii="Calibri" w:hAnsi="Calibri" w:cs="Calibri"/>
          <w:i/>
          <w:iCs/>
        </w:rPr>
        <w:t>Atherosclerosis</w:t>
      </w:r>
      <w:r>
        <w:rPr>
          <w:rFonts w:ascii="Calibri" w:hAnsi="Calibri" w:cs="Calibri"/>
        </w:rPr>
        <w:t xml:space="preserve"> </w:t>
      </w:r>
      <w:r>
        <w:rPr>
          <w:rFonts w:ascii="Calibri" w:hAnsi="Calibri" w:cs="Calibri"/>
          <w:b/>
          <w:bCs/>
        </w:rPr>
        <w:t>229,</w:t>
      </w:r>
      <w:r>
        <w:rPr>
          <w:rFonts w:ascii="Calibri" w:hAnsi="Calibri" w:cs="Calibri"/>
        </w:rPr>
        <w:t xml:space="preserve"> 79–85 (2013).</w:t>
      </w:r>
    </w:p>
    <w:p w14:paraId="5F4EA2A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78.</w:t>
      </w:r>
      <w:r>
        <w:rPr>
          <w:rFonts w:ascii="Calibri" w:hAnsi="Calibri" w:cs="Calibri"/>
        </w:rPr>
        <w:tab/>
        <w:t xml:space="preserve">Yvan-Charvet, L., Wang, N. &amp; Tall, A. R. Role of HDL, ABCA1, and ABCG1 transporters in cholesterol efflux and immune responses.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30,</w:t>
      </w:r>
      <w:r>
        <w:rPr>
          <w:rFonts w:ascii="Calibri" w:hAnsi="Calibri" w:cs="Calibri"/>
        </w:rPr>
        <w:t xml:space="preserve"> 139–143 (2010).</w:t>
      </w:r>
    </w:p>
    <w:p w14:paraId="66C2F2A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79.</w:t>
      </w:r>
      <w:r>
        <w:rPr>
          <w:rFonts w:ascii="Calibri" w:hAnsi="Calibri" w:cs="Calibri"/>
        </w:rPr>
        <w:tab/>
        <w:t xml:space="preserve">Yvan-Charvet, L. </w:t>
      </w:r>
      <w:r>
        <w:rPr>
          <w:rFonts w:ascii="Calibri" w:hAnsi="Calibri" w:cs="Calibri"/>
          <w:i/>
          <w:iCs/>
        </w:rPr>
        <w:t>et al.</w:t>
      </w:r>
      <w:r>
        <w:rPr>
          <w:rFonts w:ascii="Calibri" w:hAnsi="Calibri" w:cs="Calibri"/>
        </w:rPr>
        <w:t xml:space="preserve"> ATP-binding cassette transporters and HDL suppress hematopoietic stem cell proliferation. </w:t>
      </w:r>
      <w:r>
        <w:rPr>
          <w:rFonts w:ascii="Calibri" w:hAnsi="Calibri" w:cs="Calibri"/>
          <w:i/>
          <w:iCs/>
        </w:rPr>
        <w:t>Science</w:t>
      </w:r>
      <w:r>
        <w:rPr>
          <w:rFonts w:ascii="Calibri" w:hAnsi="Calibri" w:cs="Calibri"/>
        </w:rPr>
        <w:t xml:space="preserve"> </w:t>
      </w:r>
      <w:r>
        <w:rPr>
          <w:rFonts w:ascii="Calibri" w:hAnsi="Calibri" w:cs="Calibri"/>
          <w:b/>
          <w:bCs/>
        </w:rPr>
        <w:t>328,</w:t>
      </w:r>
      <w:r>
        <w:rPr>
          <w:rFonts w:ascii="Calibri" w:hAnsi="Calibri" w:cs="Calibri"/>
        </w:rPr>
        <w:t xml:space="preserve"> 1689–1693 (2010).</w:t>
      </w:r>
    </w:p>
    <w:p w14:paraId="5FE2DE0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80.</w:t>
      </w:r>
      <w:r>
        <w:rPr>
          <w:rFonts w:ascii="Calibri" w:hAnsi="Calibri" w:cs="Calibri"/>
        </w:rPr>
        <w:tab/>
        <w:t xml:space="preserve">Chapman, C. M. L., Beilby, J. P., McQuillan, B. M., Thompson, P. L. &amp; Hung, J. Monocyte count, but not C-reactive protein or interleukin-6, is an independent risk marker for subclinical carotid atherosclerosis. </w:t>
      </w:r>
      <w:r>
        <w:rPr>
          <w:rFonts w:ascii="Calibri" w:hAnsi="Calibri" w:cs="Calibri"/>
          <w:i/>
          <w:iCs/>
        </w:rPr>
        <w:t>Stroke</w:t>
      </w:r>
      <w:r>
        <w:rPr>
          <w:rFonts w:ascii="Calibri" w:hAnsi="Calibri" w:cs="Calibri"/>
        </w:rPr>
        <w:t xml:space="preserve"> </w:t>
      </w:r>
      <w:r>
        <w:rPr>
          <w:rFonts w:ascii="Calibri" w:hAnsi="Calibri" w:cs="Calibri"/>
          <w:b/>
          <w:bCs/>
        </w:rPr>
        <w:t>35,</w:t>
      </w:r>
      <w:r>
        <w:rPr>
          <w:rFonts w:ascii="Calibri" w:hAnsi="Calibri" w:cs="Calibri"/>
        </w:rPr>
        <w:t xml:space="preserve"> 1619–1624 (2004).</w:t>
      </w:r>
    </w:p>
    <w:p w14:paraId="1D6CC70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81.</w:t>
      </w:r>
      <w:r>
        <w:rPr>
          <w:rFonts w:ascii="Calibri" w:hAnsi="Calibri" w:cs="Calibri"/>
        </w:rPr>
        <w:tab/>
        <w:t xml:space="preserve">Johnsen, S. H. </w:t>
      </w:r>
      <w:r>
        <w:rPr>
          <w:rFonts w:ascii="Calibri" w:hAnsi="Calibri" w:cs="Calibri"/>
          <w:i/>
          <w:iCs/>
        </w:rPr>
        <w:t>et al.</w:t>
      </w:r>
      <w:r>
        <w:rPr>
          <w:rFonts w:ascii="Calibri" w:hAnsi="Calibri" w:cs="Calibri"/>
        </w:rPr>
        <w:t xml:space="preserve"> Monocyte count is a predictor of novel plaque formation: a 7-year follow-up study of 2610 persons without carotid plaque at baseline the Tromsø Study. </w:t>
      </w:r>
      <w:r>
        <w:rPr>
          <w:rFonts w:ascii="Calibri" w:hAnsi="Calibri" w:cs="Calibri"/>
          <w:i/>
          <w:iCs/>
        </w:rPr>
        <w:t>Stroke</w:t>
      </w:r>
      <w:r>
        <w:rPr>
          <w:rFonts w:ascii="Calibri" w:hAnsi="Calibri" w:cs="Calibri"/>
        </w:rPr>
        <w:t xml:space="preserve"> </w:t>
      </w:r>
      <w:r>
        <w:rPr>
          <w:rFonts w:ascii="Calibri" w:hAnsi="Calibri" w:cs="Calibri"/>
          <w:b/>
          <w:bCs/>
        </w:rPr>
        <w:t>36,</w:t>
      </w:r>
      <w:r>
        <w:rPr>
          <w:rFonts w:ascii="Calibri" w:hAnsi="Calibri" w:cs="Calibri"/>
        </w:rPr>
        <w:t xml:space="preserve"> 715–719 (2005).</w:t>
      </w:r>
    </w:p>
    <w:p w14:paraId="711D180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82.</w:t>
      </w:r>
      <w:r>
        <w:rPr>
          <w:rFonts w:ascii="Calibri" w:hAnsi="Calibri" w:cs="Calibri"/>
        </w:rPr>
        <w:tab/>
        <w:t xml:space="preserve">Ganda, A. </w:t>
      </w:r>
      <w:r>
        <w:rPr>
          <w:rFonts w:ascii="Calibri" w:hAnsi="Calibri" w:cs="Calibri"/>
          <w:i/>
          <w:iCs/>
        </w:rPr>
        <w:t>et al.</w:t>
      </w:r>
      <w:r>
        <w:rPr>
          <w:rFonts w:ascii="Calibri" w:hAnsi="Calibri" w:cs="Calibri"/>
        </w:rPr>
        <w:t xml:space="preserve"> Mild renal dysfunction and metabolites tied to low HDL cholesterol are associated with monocytosis and atherosclerosis. </w:t>
      </w:r>
      <w:r>
        <w:rPr>
          <w:rFonts w:ascii="Calibri" w:hAnsi="Calibri" w:cs="Calibri"/>
          <w:i/>
          <w:iCs/>
        </w:rPr>
        <w:t>Circulation</w:t>
      </w:r>
      <w:r>
        <w:rPr>
          <w:rFonts w:ascii="Calibri" w:hAnsi="Calibri" w:cs="Calibri"/>
        </w:rPr>
        <w:t xml:space="preserve"> </w:t>
      </w:r>
      <w:r>
        <w:rPr>
          <w:rFonts w:ascii="Calibri" w:hAnsi="Calibri" w:cs="Calibri"/>
          <w:b/>
          <w:bCs/>
        </w:rPr>
        <w:t>127,</w:t>
      </w:r>
      <w:r>
        <w:rPr>
          <w:rFonts w:ascii="Calibri" w:hAnsi="Calibri" w:cs="Calibri"/>
        </w:rPr>
        <w:t xml:space="preserve"> 988–996 (2013).</w:t>
      </w:r>
    </w:p>
    <w:p w14:paraId="042F003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83.</w:t>
      </w:r>
      <w:r>
        <w:rPr>
          <w:rFonts w:ascii="Calibri" w:hAnsi="Calibri" w:cs="Calibri"/>
        </w:rPr>
        <w:tab/>
        <w:t xml:space="preserve">Combadière, C. </w:t>
      </w:r>
      <w:r>
        <w:rPr>
          <w:rFonts w:ascii="Calibri" w:hAnsi="Calibri" w:cs="Calibri"/>
          <w:i/>
          <w:iCs/>
        </w:rPr>
        <w:t>et al.</w:t>
      </w:r>
      <w:r>
        <w:rPr>
          <w:rFonts w:ascii="Calibri" w:hAnsi="Calibri" w:cs="Calibri"/>
        </w:rPr>
        <w:t xml:space="preserve"> Combined inhibition of CCL2, CX3CR1, and CCR5 abrogates Ly6C(hi) and Ly6C(lo) monocytosis and almost abolishes atherosclerosis in hypercholesterolemic mice. </w:t>
      </w:r>
      <w:r>
        <w:rPr>
          <w:rFonts w:ascii="Calibri" w:hAnsi="Calibri" w:cs="Calibri"/>
          <w:i/>
          <w:iCs/>
        </w:rPr>
        <w:t>Circulation</w:t>
      </w:r>
      <w:r>
        <w:rPr>
          <w:rFonts w:ascii="Calibri" w:hAnsi="Calibri" w:cs="Calibri"/>
        </w:rPr>
        <w:t xml:space="preserve"> </w:t>
      </w:r>
      <w:r>
        <w:rPr>
          <w:rFonts w:ascii="Calibri" w:hAnsi="Calibri" w:cs="Calibri"/>
          <w:b/>
          <w:bCs/>
        </w:rPr>
        <w:t>117,</w:t>
      </w:r>
      <w:r>
        <w:rPr>
          <w:rFonts w:ascii="Calibri" w:hAnsi="Calibri" w:cs="Calibri"/>
        </w:rPr>
        <w:t xml:space="preserve"> 1649–1657 (2008).</w:t>
      </w:r>
    </w:p>
    <w:p w14:paraId="1A27D84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84.</w:t>
      </w:r>
      <w:r>
        <w:rPr>
          <w:rFonts w:ascii="Calibri" w:hAnsi="Calibri" w:cs="Calibri"/>
        </w:rPr>
        <w:tab/>
        <w:t xml:space="preserve">Swirski, F. K. </w:t>
      </w:r>
      <w:r>
        <w:rPr>
          <w:rFonts w:ascii="Calibri" w:hAnsi="Calibri" w:cs="Calibri"/>
          <w:i/>
          <w:iCs/>
        </w:rPr>
        <w:t>et al.</w:t>
      </w:r>
      <w:r>
        <w:rPr>
          <w:rFonts w:ascii="Calibri" w:hAnsi="Calibri" w:cs="Calibri"/>
        </w:rPr>
        <w:t xml:space="preserve"> Monocyte accumulation in mouse atherogenesis is progressive and proportional to extent of disease. </w:t>
      </w:r>
      <w:r>
        <w:rPr>
          <w:rFonts w:ascii="Calibri" w:hAnsi="Calibri" w:cs="Calibri"/>
          <w:i/>
          <w:iCs/>
        </w:rPr>
        <w:t>Proc. Natl. Acad. Sci. U.S.A.</w:t>
      </w:r>
      <w:r>
        <w:rPr>
          <w:rFonts w:ascii="Calibri" w:hAnsi="Calibri" w:cs="Calibri"/>
        </w:rPr>
        <w:t xml:space="preserve"> </w:t>
      </w:r>
      <w:r>
        <w:rPr>
          <w:rFonts w:ascii="Calibri" w:hAnsi="Calibri" w:cs="Calibri"/>
          <w:b/>
          <w:bCs/>
        </w:rPr>
        <w:t>103,</w:t>
      </w:r>
      <w:r>
        <w:rPr>
          <w:rFonts w:ascii="Calibri" w:hAnsi="Calibri" w:cs="Calibri"/>
        </w:rPr>
        <w:t xml:space="preserve"> 10340–10345 (2006).</w:t>
      </w:r>
    </w:p>
    <w:p w14:paraId="05A112A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85.</w:t>
      </w:r>
      <w:r>
        <w:rPr>
          <w:rFonts w:ascii="Calibri" w:hAnsi="Calibri" w:cs="Calibri"/>
        </w:rPr>
        <w:tab/>
        <w:t xml:space="preserve">Lessner, S. M., Prado, H. L., Waller, E. K. &amp; Galis, Z. S. Atherosclerotic lesions grow through recruitment and proliferation of circulating monocytes in a murine model. </w:t>
      </w:r>
      <w:r>
        <w:rPr>
          <w:rFonts w:ascii="Calibri" w:hAnsi="Calibri" w:cs="Calibri"/>
          <w:i/>
          <w:iCs/>
        </w:rPr>
        <w:t>Am. J. Pathol.</w:t>
      </w:r>
      <w:r>
        <w:rPr>
          <w:rFonts w:ascii="Calibri" w:hAnsi="Calibri" w:cs="Calibri"/>
        </w:rPr>
        <w:t xml:space="preserve"> </w:t>
      </w:r>
      <w:r>
        <w:rPr>
          <w:rFonts w:ascii="Calibri" w:hAnsi="Calibri" w:cs="Calibri"/>
          <w:b/>
          <w:bCs/>
        </w:rPr>
        <w:t>160,</w:t>
      </w:r>
      <w:r>
        <w:rPr>
          <w:rFonts w:ascii="Calibri" w:hAnsi="Calibri" w:cs="Calibri"/>
        </w:rPr>
        <w:t xml:space="preserve"> 2145–2155 (2002).</w:t>
      </w:r>
    </w:p>
    <w:p w14:paraId="0F54877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86.</w:t>
      </w:r>
      <w:r>
        <w:rPr>
          <w:rFonts w:ascii="Calibri" w:hAnsi="Calibri" w:cs="Calibri"/>
        </w:rPr>
        <w:tab/>
        <w:t xml:space="preserve">Landsman, L. </w:t>
      </w:r>
      <w:r>
        <w:rPr>
          <w:rFonts w:ascii="Calibri" w:hAnsi="Calibri" w:cs="Calibri"/>
          <w:i/>
          <w:iCs/>
        </w:rPr>
        <w:t>et al.</w:t>
      </w:r>
      <w:r>
        <w:rPr>
          <w:rFonts w:ascii="Calibri" w:hAnsi="Calibri" w:cs="Calibri"/>
        </w:rPr>
        <w:t xml:space="preserve"> CX3CR1 is required for monocyte homeostasis and atherogenesis by promoting cell survival. </w:t>
      </w:r>
      <w:r>
        <w:rPr>
          <w:rFonts w:ascii="Calibri" w:hAnsi="Calibri" w:cs="Calibri"/>
          <w:i/>
          <w:iCs/>
        </w:rPr>
        <w:t>Blood</w:t>
      </w:r>
      <w:r>
        <w:rPr>
          <w:rFonts w:ascii="Calibri" w:hAnsi="Calibri" w:cs="Calibri"/>
        </w:rPr>
        <w:t xml:space="preserve"> </w:t>
      </w:r>
      <w:r>
        <w:rPr>
          <w:rFonts w:ascii="Calibri" w:hAnsi="Calibri" w:cs="Calibri"/>
          <w:b/>
          <w:bCs/>
        </w:rPr>
        <w:t>113,</w:t>
      </w:r>
      <w:r>
        <w:rPr>
          <w:rFonts w:ascii="Calibri" w:hAnsi="Calibri" w:cs="Calibri"/>
        </w:rPr>
        <w:t xml:space="preserve"> 963–972 (2009).</w:t>
      </w:r>
    </w:p>
    <w:p w14:paraId="38DE16C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87.</w:t>
      </w:r>
      <w:r>
        <w:rPr>
          <w:rFonts w:ascii="Calibri" w:hAnsi="Calibri" w:cs="Calibri"/>
        </w:rPr>
        <w:tab/>
        <w:t xml:space="preserve">Potteaux, S. </w:t>
      </w:r>
      <w:r>
        <w:rPr>
          <w:rFonts w:ascii="Calibri" w:hAnsi="Calibri" w:cs="Calibri"/>
          <w:i/>
          <w:iCs/>
        </w:rPr>
        <w:t>et al.</w:t>
      </w:r>
      <w:r>
        <w:rPr>
          <w:rFonts w:ascii="Calibri" w:hAnsi="Calibri" w:cs="Calibri"/>
        </w:rPr>
        <w:t xml:space="preserve"> Suppressed monocyte recruitment drives macrophage removal from atherosclerotic plaques of Apoe-/- mice during disease regression. </w:t>
      </w:r>
      <w:r>
        <w:rPr>
          <w:rFonts w:ascii="Calibri" w:hAnsi="Calibri" w:cs="Calibri"/>
          <w:i/>
          <w:iCs/>
        </w:rPr>
        <w:t>J. Clin. Invest.</w:t>
      </w:r>
      <w:r>
        <w:rPr>
          <w:rFonts w:ascii="Calibri" w:hAnsi="Calibri" w:cs="Calibri"/>
        </w:rPr>
        <w:t xml:space="preserve"> </w:t>
      </w:r>
      <w:r>
        <w:rPr>
          <w:rFonts w:ascii="Calibri" w:hAnsi="Calibri" w:cs="Calibri"/>
          <w:b/>
          <w:bCs/>
        </w:rPr>
        <w:t>121,</w:t>
      </w:r>
      <w:r>
        <w:rPr>
          <w:rFonts w:ascii="Calibri" w:hAnsi="Calibri" w:cs="Calibri"/>
        </w:rPr>
        <w:t xml:space="preserve"> 2025–2036 (2011).</w:t>
      </w:r>
    </w:p>
    <w:p w14:paraId="3B1BD63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88.</w:t>
      </w:r>
      <w:r>
        <w:rPr>
          <w:rFonts w:ascii="Calibri" w:hAnsi="Calibri" w:cs="Calibri"/>
        </w:rPr>
        <w:tab/>
        <w:t xml:space="preserve">Murphy, A. J. &amp; Tall, A. R. Proliferating macrophages populate established atherosclerotic lesions. </w:t>
      </w:r>
      <w:r>
        <w:rPr>
          <w:rFonts w:ascii="Calibri" w:hAnsi="Calibri" w:cs="Calibri"/>
          <w:i/>
          <w:iCs/>
        </w:rPr>
        <w:t>Circulation Research</w:t>
      </w:r>
      <w:r>
        <w:rPr>
          <w:rFonts w:ascii="Calibri" w:hAnsi="Calibri" w:cs="Calibri"/>
        </w:rPr>
        <w:t xml:space="preserve"> </w:t>
      </w:r>
      <w:r>
        <w:rPr>
          <w:rFonts w:ascii="Calibri" w:hAnsi="Calibri" w:cs="Calibri"/>
          <w:b/>
          <w:bCs/>
        </w:rPr>
        <w:t>114,</w:t>
      </w:r>
      <w:r>
        <w:rPr>
          <w:rFonts w:ascii="Calibri" w:hAnsi="Calibri" w:cs="Calibri"/>
        </w:rPr>
        <w:t xml:space="preserve"> 236–238 (2014).</w:t>
      </w:r>
    </w:p>
    <w:p w14:paraId="35F699C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89.</w:t>
      </w:r>
      <w:r>
        <w:rPr>
          <w:rFonts w:ascii="Calibri" w:hAnsi="Calibri" w:cs="Calibri"/>
        </w:rPr>
        <w:tab/>
        <w:t xml:space="preserve">Psaltis, P. J. </w:t>
      </w:r>
      <w:r>
        <w:rPr>
          <w:rFonts w:ascii="Calibri" w:hAnsi="Calibri" w:cs="Calibri"/>
          <w:i/>
          <w:iCs/>
        </w:rPr>
        <w:t>et al.</w:t>
      </w:r>
      <w:r>
        <w:rPr>
          <w:rFonts w:ascii="Calibri" w:hAnsi="Calibri" w:cs="Calibri"/>
        </w:rPr>
        <w:t xml:space="preserve"> Characterization of a resident population of adventitial macrophage progenitor cells in postnatal vasculature. </w:t>
      </w:r>
      <w:r>
        <w:rPr>
          <w:rFonts w:ascii="Calibri" w:hAnsi="Calibri" w:cs="Calibri"/>
          <w:i/>
          <w:iCs/>
        </w:rPr>
        <w:t>Circulation Research</w:t>
      </w:r>
      <w:r>
        <w:rPr>
          <w:rFonts w:ascii="Calibri" w:hAnsi="Calibri" w:cs="Calibri"/>
        </w:rPr>
        <w:t xml:space="preserve"> </w:t>
      </w:r>
      <w:r>
        <w:rPr>
          <w:rFonts w:ascii="Calibri" w:hAnsi="Calibri" w:cs="Calibri"/>
          <w:b/>
          <w:bCs/>
        </w:rPr>
        <w:t>115,</w:t>
      </w:r>
      <w:r>
        <w:rPr>
          <w:rFonts w:ascii="Calibri" w:hAnsi="Calibri" w:cs="Calibri"/>
        </w:rPr>
        <w:t xml:space="preserve"> 364–375 (2014).</w:t>
      </w:r>
    </w:p>
    <w:p w14:paraId="507578C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90.</w:t>
      </w:r>
      <w:r>
        <w:rPr>
          <w:rFonts w:ascii="Calibri" w:hAnsi="Calibri" w:cs="Calibri"/>
        </w:rPr>
        <w:tab/>
        <w:t xml:space="preserve">Ensan, S. </w:t>
      </w:r>
      <w:r>
        <w:rPr>
          <w:rFonts w:ascii="Calibri" w:hAnsi="Calibri" w:cs="Calibri"/>
          <w:i/>
          <w:iCs/>
        </w:rPr>
        <w:t>et al.</w:t>
      </w:r>
      <w:r>
        <w:rPr>
          <w:rFonts w:ascii="Calibri" w:hAnsi="Calibri" w:cs="Calibri"/>
        </w:rPr>
        <w:t xml:space="preserve"> Self-renewing resident arterial macrophages arise from embryonic CX3CR1(+) precursors and circulating monocytes immediately after birth. </w:t>
      </w:r>
      <w:r>
        <w:rPr>
          <w:rFonts w:ascii="Calibri" w:hAnsi="Calibri" w:cs="Calibri"/>
          <w:i/>
          <w:iCs/>
        </w:rPr>
        <w:t>Nature Immunology</w:t>
      </w:r>
      <w:r>
        <w:rPr>
          <w:rFonts w:ascii="Calibri" w:hAnsi="Calibri" w:cs="Calibri"/>
        </w:rPr>
        <w:t xml:space="preserve"> </w:t>
      </w:r>
      <w:r>
        <w:rPr>
          <w:rFonts w:ascii="Calibri" w:hAnsi="Calibri" w:cs="Calibri"/>
          <w:b/>
          <w:bCs/>
        </w:rPr>
        <w:t>17,</w:t>
      </w:r>
      <w:r>
        <w:rPr>
          <w:rFonts w:ascii="Calibri" w:hAnsi="Calibri" w:cs="Calibri"/>
        </w:rPr>
        <w:t xml:space="preserve"> 159–168 (2016).</w:t>
      </w:r>
    </w:p>
    <w:p w14:paraId="45A720D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91.</w:t>
      </w:r>
      <w:r>
        <w:rPr>
          <w:rFonts w:ascii="Calibri" w:hAnsi="Calibri" w:cs="Calibri"/>
        </w:rPr>
        <w:tab/>
        <w:t xml:space="preserve">Dutta, P. </w:t>
      </w:r>
      <w:r>
        <w:rPr>
          <w:rFonts w:ascii="Calibri" w:hAnsi="Calibri" w:cs="Calibri"/>
          <w:i/>
          <w:iCs/>
        </w:rPr>
        <w:t>et al.</w:t>
      </w:r>
      <w:r>
        <w:rPr>
          <w:rFonts w:ascii="Calibri" w:hAnsi="Calibri" w:cs="Calibri"/>
        </w:rPr>
        <w:t xml:space="preserve"> Myocardial infarction accelerates atherosclerosis. </w:t>
      </w:r>
      <w:r>
        <w:rPr>
          <w:rFonts w:ascii="Calibri" w:hAnsi="Calibri" w:cs="Calibri"/>
          <w:i/>
          <w:iCs/>
        </w:rPr>
        <w:t>Nature</w:t>
      </w:r>
      <w:r>
        <w:rPr>
          <w:rFonts w:ascii="Calibri" w:hAnsi="Calibri" w:cs="Calibri"/>
        </w:rPr>
        <w:t xml:space="preserve"> </w:t>
      </w:r>
      <w:r>
        <w:rPr>
          <w:rFonts w:ascii="Calibri" w:hAnsi="Calibri" w:cs="Calibri"/>
          <w:b/>
          <w:bCs/>
        </w:rPr>
        <w:t>487,</w:t>
      </w:r>
      <w:r>
        <w:rPr>
          <w:rFonts w:ascii="Calibri" w:hAnsi="Calibri" w:cs="Calibri"/>
        </w:rPr>
        <w:t xml:space="preserve"> 325–329 (2012).</w:t>
      </w:r>
    </w:p>
    <w:p w14:paraId="37A3BAF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92.</w:t>
      </w:r>
      <w:r>
        <w:rPr>
          <w:rFonts w:ascii="Calibri" w:hAnsi="Calibri" w:cs="Calibri"/>
        </w:rPr>
        <w:tab/>
        <w:t xml:space="preserve">Heidt, T. </w:t>
      </w:r>
      <w:r>
        <w:rPr>
          <w:rFonts w:ascii="Calibri" w:hAnsi="Calibri" w:cs="Calibri"/>
          <w:i/>
          <w:iCs/>
        </w:rPr>
        <w:t>et al.</w:t>
      </w:r>
      <w:r>
        <w:rPr>
          <w:rFonts w:ascii="Calibri" w:hAnsi="Calibri" w:cs="Calibri"/>
        </w:rPr>
        <w:t xml:space="preserve"> Differential contribution of monocytes to heart macrophages in steady-state and after myocardial infarction. </w:t>
      </w:r>
      <w:r>
        <w:rPr>
          <w:rFonts w:ascii="Calibri" w:hAnsi="Calibri" w:cs="Calibri"/>
          <w:i/>
          <w:iCs/>
        </w:rPr>
        <w:t>Circulation Research</w:t>
      </w:r>
      <w:r>
        <w:rPr>
          <w:rFonts w:ascii="Calibri" w:hAnsi="Calibri" w:cs="Calibri"/>
        </w:rPr>
        <w:t xml:space="preserve"> </w:t>
      </w:r>
      <w:r>
        <w:rPr>
          <w:rFonts w:ascii="Calibri" w:hAnsi="Calibri" w:cs="Calibri"/>
          <w:b/>
          <w:bCs/>
        </w:rPr>
        <w:t>115,</w:t>
      </w:r>
      <w:r>
        <w:rPr>
          <w:rFonts w:ascii="Calibri" w:hAnsi="Calibri" w:cs="Calibri"/>
        </w:rPr>
        <w:t xml:space="preserve"> 284–295 (2014).</w:t>
      </w:r>
    </w:p>
    <w:p w14:paraId="1F47531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93.</w:t>
      </w:r>
      <w:r>
        <w:rPr>
          <w:rFonts w:ascii="Calibri" w:hAnsi="Calibri" w:cs="Calibri"/>
        </w:rPr>
        <w:tab/>
        <w:t xml:space="preserve">Fodor, G. Primary prevention of CVD: treating dyslipidaemia. </w:t>
      </w:r>
      <w:r>
        <w:rPr>
          <w:rFonts w:ascii="Calibri" w:hAnsi="Calibri" w:cs="Calibri"/>
          <w:i/>
          <w:iCs/>
        </w:rPr>
        <w:t>BMJ Clin Evid</w:t>
      </w:r>
      <w:r>
        <w:rPr>
          <w:rFonts w:ascii="Calibri" w:hAnsi="Calibri" w:cs="Calibri"/>
        </w:rPr>
        <w:t xml:space="preserve"> </w:t>
      </w:r>
      <w:r>
        <w:rPr>
          <w:rFonts w:ascii="Calibri" w:hAnsi="Calibri" w:cs="Calibri"/>
          <w:b/>
          <w:bCs/>
        </w:rPr>
        <w:t>2010,</w:t>
      </w:r>
      <w:r>
        <w:rPr>
          <w:rFonts w:ascii="Calibri" w:hAnsi="Calibri" w:cs="Calibri"/>
        </w:rPr>
        <w:t xml:space="preserve"> (2010).</w:t>
      </w:r>
    </w:p>
    <w:p w14:paraId="0E4A90C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94.</w:t>
      </w:r>
      <w:r>
        <w:rPr>
          <w:rFonts w:ascii="Calibri" w:hAnsi="Calibri" w:cs="Calibri"/>
        </w:rPr>
        <w:tab/>
        <w:t xml:space="preserve">Prospective Studies Collaboration </w:t>
      </w:r>
      <w:r>
        <w:rPr>
          <w:rFonts w:ascii="Calibri" w:hAnsi="Calibri" w:cs="Calibri"/>
          <w:i/>
          <w:iCs/>
        </w:rPr>
        <w:t>et al.</w:t>
      </w:r>
      <w:r>
        <w:rPr>
          <w:rFonts w:ascii="Calibri" w:hAnsi="Calibri" w:cs="Calibri"/>
        </w:rPr>
        <w:t xml:space="preserve"> Blood cholesterol and vascular mortality by age, sex, and blood pressure: a meta-analysis of individual data from 61 prospective studies with 55,000 vascular deaths. </w:t>
      </w:r>
      <w:r>
        <w:rPr>
          <w:rFonts w:ascii="Calibri" w:hAnsi="Calibri" w:cs="Calibri"/>
          <w:i/>
          <w:iCs/>
        </w:rPr>
        <w:t>Lancet</w:t>
      </w:r>
      <w:r>
        <w:rPr>
          <w:rFonts w:ascii="Calibri" w:hAnsi="Calibri" w:cs="Calibri"/>
        </w:rPr>
        <w:t xml:space="preserve"> </w:t>
      </w:r>
      <w:r>
        <w:rPr>
          <w:rFonts w:ascii="Calibri" w:hAnsi="Calibri" w:cs="Calibri"/>
          <w:b/>
          <w:bCs/>
        </w:rPr>
        <w:t>370,</w:t>
      </w:r>
      <w:r>
        <w:rPr>
          <w:rFonts w:ascii="Calibri" w:hAnsi="Calibri" w:cs="Calibri"/>
        </w:rPr>
        <w:t xml:space="preserve"> 1829–1839 (2007).</w:t>
      </w:r>
    </w:p>
    <w:p w14:paraId="5DA05DA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95.</w:t>
      </w:r>
      <w:r>
        <w:rPr>
          <w:rFonts w:ascii="Calibri" w:hAnsi="Calibri" w:cs="Calibri"/>
        </w:rPr>
        <w:tab/>
        <w:t xml:space="preserve">Karpe, F., Dickmann, J. R. &amp; Frayn, K. N. Fatty acids, obesity, and insulin resistance: time for a reevaluation. </w:t>
      </w:r>
      <w:r>
        <w:rPr>
          <w:rFonts w:ascii="Calibri" w:hAnsi="Calibri" w:cs="Calibri"/>
          <w:i/>
          <w:iCs/>
        </w:rPr>
        <w:t>Diabetes</w:t>
      </w:r>
      <w:r>
        <w:rPr>
          <w:rFonts w:ascii="Calibri" w:hAnsi="Calibri" w:cs="Calibri"/>
        </w:rPr>
        <w:t xml:space="preserve"> </w:t>
      </w:r>
      <w:r>
        <w:rPr>
          <w:rFonts w:ascii="Calibri" w:hAnsi="Calibri" w:cs="Calibri"/>
          <w:b/>
          <w:bCs/>
        </w:rPr>
        <w:t>60,</w:t>
      </w:r>
      <w:r>
        <w:rPr>
          <w:rFonts w:ascii="Calibri" w:hAnsi="Calibri" w:cs="Calibri"/>
        </w:rPr>
        <w:t xml:space="preserve"> 2441–2449 (2011).</w:t>
      </w:r>
    </w:p>
    <w:p w14:paraId="6C35E78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96.</w:t>
      </w:r>
      <w:r>
        <w:rPr>
          <w:rFonts w:ascii="Calibri" w:hAnsi="Calibri" w:cs="Calibri"/>
        </w:rPr>
        <w:tab/>
        <w:t xml:space="preserve">Hansson, G. K. &amp; Libby, P. The immune response in atherosclerosis: a double-edged sword. </w:t>
      </w:r>
      <w:r>
        <w:rPr>
          <w:rFonts w:ascii="Calibri" w:hAnsi="Calibri" w:cs="Calibri"/>
          <w:i/>
          <w:iCs/>
        </w:rPr>
        <w:t>Nat. Rev. Immunol.</w:t>
      </w:r>
      <w:r>
        <w:rPr>
          <w:rFonts w:ascii="Calibri" w:hAnsi="Calibri" w:cs="Calibri"/>
        </w:rPr>
        <w:t xml:space="preserve"> </w:t>
      </w:r>
      <w:r>
        <w:rPr>
          <w:rFonts w:ascii="Calibri" w:hAnsi="Calibri" w:cs="Calibri"/>
          <w:b/>
          <w:bCs/>
        </w:rPr>
        <w:t>6,</w:t>
      </w:r>
      <w:r>
        <w:rPr>
          <w:rFonts w:ascii="Calibri" w:hAnsi="Calibri" w:cs="Calibri"/>
        </w:rPr>
        <w:t xml:space="preserve"> 508–519 (2006).</w:t>
      </w:r>
    </w:p>
    <w:p w14:paraId="6B00C6D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97.</w:t>
      </w:r>
      <w:r>
        <w:rPr>
          <w:rFonts w:ascii="Calibri" w:hAnsi="Calibri" w:cs="Calibri"/>
        </w:rPr>
        <w:tab/>
        <w:t xml:space="preserve">Freigang, S. </w:t>
      </w:r>
      <w:r>
        <w:rPr>
          <w:rFonts w:ascii="Calibri" w:hAnsi="Calibri" w:cs="Calibri"/>
          <w:i/>
          <w:iCs/>
        </w:rPr>
        <w:t>et al.</w:t>
      </w:r>
      <w:r>
        <w:rPr>
          <w:rFonts w:ascii="Calibri" w:hAnsi="Calibri" w:cs="Calibri"/>
        </w:rPr>
        <w:t xml:space="preserve"> Fatty acid-induced mitochondrial uncoupling elicits inflammasome-independent IL-1α and sterile vascular inflammation in atherosclerosis. </w:t>
      </w:r>
      <w:r>
        <w:rPr>
          <w:rFonts w:ascii="Calibri" w:hAnsi="Calibri" w:cs="Calibri"/>
          <w:i/>
          <w:iCs/>
        </w:rPr>
        <w:t>Nature Immunology</w:t>
      </w:r>
      <w:r>
        <w:rPr>
          <w:rFonts w:ascii="Calibri" w:hAnsi="Calibri" w:cs="Calibri"/>
        </w:rPr>
        <w:t xml:space="preserve"> </w:t>
      </w:r>
      <w:r>
        <w:rPr>
          <w:rFonts w:ascii="Calibri" w:hAnsi="Calibri" w:cs="Calibri"/>
          <w:b/>
          <w:bCs/>
        </w:rPr>
        <w:t>14,</w:t>
      </w:r>
      <w:r>
        <w:rPr>
          <w:rFonts w:ascii="Calibri" w:hAnsi="Calibri" w:cs="Calibri"/>
        </w:rPr>
        <w:t xml:space="preserve"> 1045–1053 (2013).</w:t>
      </w:r>
    </w:p>
    <w:p w14:paraId="17D81B9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98.</w:t>
      </w:r>
      <w:r>
        <w:rPr>
          <w:rFonts w:ascii="Calibri" w:hAnsi="Calibri" w:cs="Calibri"/>
        </w:rPr>
        <w:tab/>
        <w:t xml:space="preserve">Fredrickson, D. S. &amp; Lees, R. S. A System for Phenotyping Hyperlipoproteinemia. </w:t>
      </w:r>
      <w:r>
        <w:rPr>
          <w:rFonts w:ascii="Calibri" w:hAnsi="Calibri" w:cs="Calibri"/>
          <w:i/>
          <w:iCs/>
        </w:rPr>
        <w:t>Circulation</w:t>
      </w:r>
      <w:r>
        <w:rPr>
          <w:rFonts w:ascii="Calibri" w:hAnsi="Calibri" w:cs="Calibri"/>
        </w:rPr>
        <w:t xml:space="preserve"> </w:t>
      </w:r>
      <w:r>
        <w:rPr>
          <w:rFonts w:ascii="Calibri" w:hAnsi="Calibri" w:cs="Calibri"/>
          <w:b/>
          <w:bCs/>
        </w:rPr>
        <w:t>31,</w:t>
      </w:r>
      <w:r>
        <w:rPr>
          <w:rFonts w:ascii="Calibri" w:hAnsi="Calibri" w:cs="Calibri"/>
        </w:rPr>
        <w:t xml:space="preserve"> 321–327 (1965).</w:t>
      </w:r>
    </w:p>
    <w:p w14:paraId="58A642D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99.</w:t>
      </w:r>
      <w:r>
        <w:rPr>
          <w:rFonts w:ascii="Calibri" w:hAnsi="Calibri" w:cs="Calibri"/>
        </w:rPr>
        <w:tab/>
        <w:t xml:space="preserve">Beaumont, J. L. </w:t>
      </w:r>
      <w:r>
        <w:rPr>
          <w:rFonts w:ascii="Calibri" w:hAnsi="Calibri" w:cs="Calibri"/>
          <w:i/>
          <w:iCs/>
        </w:rPr>
        <w:t>et al.</w:t>
      </w:r>
      <w:r>
        <w:rPr>
          <w:rFonts w:ascii="Calibri" w:hAnsi="Calibri" w:cs="Calibri"/>
        </w:rPr>
        <w:t xml:space="preserve"> Classification of hyperlipidaemias and hyperlipoproteinaemias. </w:t>
      </w:r>
      <w:r>
        <w:rPr>
          <w:rFonts w:ascii="Calibri" w:hAnsi="Calibri" w:cs="Calibri"/>
          <w:i/>
          <w:iCs/>
        </w:rPr>
        <w:t>Bull. World Health Organ.</w:t>
      </w:r>
      <w:r>
        <w:rPr>
          <w:rFonts w:ascii="Calibri" w:hAnsi="Calibri" w:cs="Calibri"/>
        </w:rPr>
        <w:t xml:space="preserve"> </w:t>
      </w:r>
      <w:r>
        <w:rPr>
          <w:rFonts w:ascii="Calibri" w:hAnsi="Calibri" w:cs="Calibri"/>
          <w:b/>
          <w:bCs/>
        </w:rPr>
        <w:t>43,</w:t>
      </w:r>
      <w:r>
        <w:rPr>
          <w:rFonts w:ascii="Calibri" w:hAnsi="Calibri" w:cs="Calibri"/>
        </w:rPr>
        <w:t xml:space="preserve"> 891–915 (1970).</w:t>
      </w:r>
    </w:p>
    <w:p w14:paraId="7D5F490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100.</w:t>
      </w:r>
      <w:r>
        <w:rPr>
          <w:rFonts w:ascii="Calibri" w:hAnsi="Calibri" w:cs="Calibri"/>
        </w:rPr>
        <w:tab/>
        <w:t xml:space="preserve">Catapano, A. L. </w:t>
      </w:r>
      <w:r>
        <w:rPr>
          <w:rFonts w:ascii="Calibri" w:hAnsi="Calibri" w:cs="Calibri"/>
          <w:i/>
          <w:iCs/>
        </w:rPr>
        <w:t>et al.</w:t>
      </w:r>
      <w:r>
        <w:rPr>
          <w:rFonts w:ascii="Calibri" w:hAnsi="Calibri" w:cs="Calibri"/>
        </w:rPr>
        <w:t xml:space="preserve"> 2016 ESC/EAS Guidelines for the Management of Dyslipidaemias. </w:t>
      </w:r>
      <w:r>
        <w:rPr>
          <w:rFonts w:ascii="Calibri" w:hAnsi="Calibri" w:cs="Calibri"/>
          <w:i/>
          <w:iCs/>
        </w:rPr>
        <w:t>European Heart Journal</w:t>
      </w:r>
      <w:r>
        <w:rPr>
          <w:rFonts w:ascii="Calibri" w:hAnsi="Calibri" w:cs="Calibri"/>
        </w:rPr>
        <w:t xml:space="preserve"> </w:t>
      </w:r>
      <w:r>
        <w:rPr>
          <w:rFonts w:ascii="Calibri" w:hAnsi="Calibri" w:cs="Calibri"/>
          <w:b/>
          <w:bCs/>
        </w:rPr>
        <w:t>37,</w:t>
      </w:r>
      <w:r>
        <w:rPr>
          <w:rFonts w:ascii="Calibri" w:hAnsi="Calibri" w:cs="Calibri"/>
        </w:rPr>
        <w:t xml:space="preserve"> 2999–3058 (2016).</w:t>
      </w:r>
    </w:p>
    <w:p w14:paraId="4B80CB2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101.</w:t>
      </w:r>
      <w:r>
        <w:rPr>
          <w:rFonts w:ascii="Calibri" w:hAnsi="Calibri" w:cs="Calibri"/>
        </w:rPr>
        <w:tab/>
        <w:t>Stone, N. 2013 ACC/AHA Guideline on the Treatment of Blood Cholesterol to Reduce Atherosclerotic Cardiovascular Risk in Adults. 1–85 (2013). doi:10.1161/01.cir.0000437738.63853.7a/-/DC1</w:t>
      </w:r>
    </w:p>
    <w:p w14:paraId="26FFB4D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102.</w:t>
      </w:r>
      <w:r>
        <w:rPr>
          <w:rFonts w:ascii="Calibri" w:hAnsi="Calibri" w:cs="Calibri"/>
        </w:rPr>
        <w:tab/>
        <w:t xml:space="preserve">Global Lipids Genetics Consortium. Discovery and refinement of loci associated with lipid levels. </w:t>
      </w:r>
      <w:r>
        <w:rPr>
          <w:rFonts w:ascii="Calibri" w:hAnsi="Calibri" w:cs="Calibri"/>
          <w:i/>
          <w:iCs/>
        </w:rPr>
        <w:t>Nat. Genet.</w:t>
      </w:r>
      <w:r>
        <w:rPr>
          <w:rFonts w:ascii="Calibri" w:hAnsi="Calibri" w:cs="Calibri"/>
        </w:rPr>
        <w:t xml:space="preserve"> </w:t>
      </w:r>
      <w:r>
        <w:rPr>
          <w:rFonts w:ascii="Calibri" w:hAnsi="Calibri" w:cs="Calibri"/>
          <w:b/>
          <w:bCs/>
        </w:rPr>
        <w:t>45,</w:t>
      </w:r>
      <w:r>
        <w:rPr>
          <w:rFonts w:ascii="Calibri" w:hAnsi="Calibri" w:cs="Calibri"/>
        </w:rPr>
        <w:t xml:space="preserve"> 1274–1283 (2013).</w:t>
      </w:r>
    </w:p>
    <w:p w14:paraId="3AC9BC7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103.</w:t>
      </w:r>
      <w:r>
        <w:rPr>
          <w:rFonts w:ascii="Calibri" w:hAnsi="Calibri" w:cs="Calibri"/>
        </w:rPr>
        <w:tab/>
        <w:t xml:space="preserve">Brown, M. S. &amp; Goldstein, J. L. Familial hypercholesterolemia: defective binding of lipoproteins to cultured fibroblasts associated with impaired regulation of 3-hydroxy-3-methylglutaryl coenzyme A reductase activity. </w:t>
      </w:r>
      <w:r>
        <w:rPr>
          <w:rFonts w:ascii="Calibri" w:hAnsi="Calibri" w:cs="Calibri"/>
          <w:i/>
          <w:iCs/>
        </w:rPr>
        <w:t xml:space="preserve">Proc. Natl. Acad. Sci. </w:t>
      </w:r>
      <w:r>
        <w:rPr>
          <w:rFonts w:ascii="Calibri" w:hAnsi="Calibri" w:cs="Calibri"/>
          <w:i/>
          <w:iCs/>
        </w:rPr>
        <w:lastRenderedPageBreak/>
        <w:t>U.S.A.</w:t>
      </w:r>
      <w:r>
        <w:rPr>
          <w:rFonts w:ascii="Calibri" w:hAnsi="Calibri" w:cs="Calibri"/>
        </w:rPr>
        <w:t xml:space="preserve"> </w:t>
      </w:r>
      <w:r>
        <w:rPr>
          <w:rFonts w:ascii="Calibri" w:hAnsi="Calibri" w:cs="Calibri"/>
          <w:b/>
          <w:bCs/>
        </w:rPr>
        <w:t>71,</w:t>
      </w:r>
      <w:r>
        <w:rPr>
          <w:rFonts w:ascii="Calibri" w:hAnsi="Calibri" w:cs="Calibri"/>
        </w:rPr>
        <w:t xml:space="preserve"> 788–792 (1974).</w:t>
      </w:r>
    </w:p>
    <w:p w14:paraId="684F7CE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104.</w:t>
      </w:r>
      <w:r>
        <w:rPr>
          <w:rFonts w:ascii="Calibri" w:hAnsi="Calibri" w:cs="Calibri"/>
        </w:rPr>
        <w:tab/>
        <w:t xml:space="preserve">Fredrickson, D. S. &amp; Levy, R. I. </w:t>
      </w:r>
      <w:r>
        <w:rPr>
          <w:rFonts w:ascii="Calibri" w:hAnsi="Calibri" w:cs="Calibri"/>
          <w:i/>
          <w:iCs/>
        </w:rPr>
        <w:t>Familial hyperlipoproteinemia. In the metabolic basis of inherited disease.</w:t>
      </w:r>
      <w:r>
        <w:rPr>
          <w:rFonts w:ascii="Calibri" w:hAnsi="Calibri" w:cs="Calibri"/>
        </w:rPr>
        <w:t xml:space="preserve"> (McGraw-Hill, 1978).</w:t>
      </w:r>
    </w:p>
    <w:p w14:paraId="4C770CF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105.</w:t>
      </w:r>
      <w:r>
        <w:rPr>
          <w:rFonts w:ascii="Calibri" w:hAnsi="Calibri" w:cs="Calibri"/>
        </w:rPr>
        <w:tab/>
        <w:t xml:space="preserve">Vogel, J., Day, G. E., Cantab, L. M. &amp; Baillière, H. </w:t>
      </w:r>
      <w:r>
        <w:rPr>
          <w:rFonts w:ascii="Calibri" w:hAnsi="Calibri" w:cs="Calibri"/>
          <w:i/>
          <w:iCs/>
        </w:rPr>
        <w:t>The Pathological Anatomy of the Human Body</w:t>
      </w:r>
      <w:r>
        <w:rPr>
          <w:rFonts w:ascii="Calibri" w:hAnsi="Calibri" w:cs="Calibri"/>
        </w:rPr>
        <w:t>. (H. Bailliere, Publisher, 1847).</w:t>
      </w:r>
    </w:p>
    <w:p w14:paraId="0E3A682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106.</w:t>
      </w:r>
      <w:r>
        <w:rPr>
          <w:rFonts w:ascii="Calibri" w:hAnsi="Calibri" w:cs="Calibri"/>
        </w:rPr>
        <w:tab/>
        <w:t xml:space="preserve">Anitschkow, N. Die pathologischen Veränderungen innerer Organe bei experimenteller Cholesterinesterverfettung 1). </w:t>
      </w:r>
      <w:r>
        <w:rPr>
          <w:rFonts w:ascii="Calibri" w:hAnsi="Calibri" w:cs="Calibri"/>
          <w:i/>
          <w:iCs/>
        </w:rPr>
        <w:t>DMW - Deutsche Medizinische Wochenschrift</w:t>
      </w:r>
      <w:r>
        <w:rPr>
          <w:rFonts w:ascii="Calibri" w:hAnsi="Calibri" w:cs="Calibri"/>
        </w:rPr>
        <w:t xml:space="preserve"> </w:t>
      </w:r>
      <w:r>
        <w:rPr>
          <w:rFonts w:ascii="Calibri" w:hAnsi="Calibri" w:cs="Calibri"/>
          <w:b/>
          <w:bCs/>
        </w:rPr>
        <w:t>39,</w:t>
      </w:r>
      <w:r>
        <w:rPr>
          <w:rFonts w:ascii="Calibri" w:hAnsi="Calibri" w:cs="Calibri"/>
        </w:rPr>
        <w:t xml:space="preserve"> 741–743 (2009).</w:t>
      </w:r>
    </w:p>
    <w:p w14:paraId="71B99D7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107.</w:t>
      </w:r>
      <w:r>
        <w:rPr>
          <w:rFonts w:ascii="Calibri" w:hAnsi="Calibri" w:cs="Calibri"/>
        </w:rPr>
        <w:tab/>
        <w:t xml:space="preserve">Levy, R. I. </w:t>
      </w:r>
      <w:r>
        <w:rPr>
          <w:rFonts w:ascii="Calibri" w:hAnsi="Calibri" w:cs="Calibri"/>
          <w:i/>
          <w:iCs/>
        </w:rPr>
        <w:t>et al.</w:t>
      </w:r>
      <w:r>
        <w:rPr>
          <w:rFonts w:ascii="Calibri" w:hAnsi="Calibri" w:cs="Calibri"/>
        </w:rPr>
        <w:t xml:space="preserve"> Cholestyramine in type II hyperlipoproteinemia. A double-blind trial. </w:t>
      </w:r>
      <w:r>
        <w:rPr>
          <w:rFonts w:ascii="Calibri" w:hAnsi="Calibri" w:cs="Calibri"/>
          <w:i/>
          <w:iCs/>
        </w:rPr>
        <w:t>Ann. Intern. Med.</w:t>
      </w:r>
      <w:r>
        <w:rPr>
          <w:rFonts w:ascii="Calibri" w:hAnsi="Calibri" w:cs="Calibri"/>
        </w:rPr>
        <w:t xml:space="preserve"> </w:t>
      </w:r>
      <w:r>
        <w:rPr>
          <w:rFonts w:ascii="Calibri" w:hAnsi="Calibri" w:cs="Calibri"/>
          <w:b/>
          <w:bCs/>
        </w:rPr>
        <w:t>79,</w:t>
      </w:r>
      <w:r>
        <w:rPr>
          <w:rFonts w:ascii="Calibri" w:hAnsi="Calibri" w:cs="Calibri"/>
        </w:rPr>
        <w:t xml:space="preserve"> 51–58 (1973).</w:t>
      </w:r>
    </w:p>
    <w:p w14:paraId="78DBCD0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108.</w:t>
      </w:r>
      <w:r>
        <w:rPr>
          <w:rFonts w:ascii="Calibri" w:hAnsi="Calibri" w:cs="Calibri"/>
        </w:rPr>
        <w:tab/>
        <w:t xml:space="preserve">Scandinavian Simvastatin Survival Study Group. Randomised trial of cholesterol lowering in 4444 patients with coronary heart disease: the Scandinavian Simvastatin Survival Study (4S). </w:t>
      </w:r>
      <w:r>
        <w:rPr>
          <w:rFonts w:ascii="Calibri" w:hAnsi="Calibri" w:cs="Calibri"/>
          <w:i/>
          <w:iCs/>
        </w:rPr>
        <w:t>Lancet</w:t>
      </w:r>
      <w:r>
        <w:rPr>
          <w:rFonts w:ascii="Calibri" w:hAnsi="Calibri" w:cs="Calibri"/>
        </w:rPr>
        <w:t xml:space="preserve"> </w:t>
      </w:r>
      <w:r>
        <w:rPr>
          <w:rFonts w:ascii="Calibri" w:hAnsi="Calibri" w:cs="Calibri"/>
          <w:b/>
          <w:bCs/>
        </w:rPr>
        <w:t>344,</w:t>
      </w:r>
      <w:r>
        <w:rPr>
          <w:rFonts w:ascii="Calibri" w:hAnsi="Calibri" w:cs="Calibri"/>
        </w:rPr>
        <w:t xml:space="preserve"> 1383–1389 (1994).</w:t>
      </w:r>
    </w:p>
    <w:p w14:paraId="23547E4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109.</w:t>
      </w:r>
      <w:r>
        <w:rPr>
          <w:rFonts w:ascii="Calibri" w:hAnsi="Calibri" w:cs="Calibri"/>
        </w:rPr>
        <w:tab/>
        <w:t xml:space="preserve">Shepherd, J. </w:t>
      </w:r>
      <w:r>
        <w:rPr>
          <w:rFonts w:ascii="Calibri" w:hAnsi="Calibri" w:cs="Calibri"/>
          <w:i/>
          <w:iCs/>
        </w:rPr>
        <w:t>et al.</w:t>
      </w:r>
      <w:r>
        <w:rPr>
          <w:rFonts w:ascii="Calibri" w:hAnsi="Calibri" w:cs="Calibri"/>
        </w:rPr>
        <w:t xml:space="preserve"> Prevention of coronary heart disease with pravastatin in men with hypercholesterolemia. West of Scotland Coronary Prevention Study Group. </w:t>
      </w:r>
      <w:r>
        <w:rPr>
          <w:rFonts w:ascii="Calibri" w:hAnsi="Calibri" w:cs="Calibri"/>
          <w:i/>
          <w:iCs/>
        </w:rPr>
        <w:t>N. Engl. J. Med.</w:t>
      </w:r>
      <w:r>
        <w:rPr>
          <w:rFonts w:ascii="Calibri" w:hAnsi="Calibri" w:cs="Calibri"/>
        </w:rPr>
        <w:t xml:space="preserve"> </w:t>
      </w:r>
      <w:r>
        <w:rPr>
          <w:rFonts w:ascii="Calibri" w:hAnsi="Calibri" w:cs="Calibri"/>
          <w:b/>
          <w:bCs/>
        </w:rPr>
        <w:t>333,</w:t>
      </w:r>
      <w:r>
        <w:rPr>
          <w:rFonts w:ascii="Calibri" w:hAnsi="Calibri" w:cs="Calibri"/>
        </w:rPr>
        <w:t xml:space="preserve"> 1301–1307 (1995).</w:t>
      </w:r>
    </w:p>
    <w:p w14:paraId="7B7E08D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110.</w:t>
      </w:r>
      <w:r>
        <w:rPr>
          <w:rFonts w:ascii="Calibri" w:hAnsi="Calibri" w:cs="Calibri"/>
        </w:rPr>
        <w:tab/>
        <w:t xml:space="preserve">Heart Protection Study Collaborative Group. MRC/BHF Heart Protection Study of cholesterol lowering with simvastatin in 20,536 high-risk individuals: a randomised placebo-controlled trial. </w:t>
      </w:r>
      <w:r>
        <w:rPr>
          <w:rFonts w:ascii="Calibri" w:hAnsi="Calibri" w:cs="Calibri"/>
          <w:i/>
          <w:iCs/>
        </w:rPr>
        <w:t>Lancet</w:t>
      </w:r>
      <w:r>
        <w:rPr>
          <w:rFonts w:ascii="Calibri" w:hAnsi="Calibri" w:cs="Calibri"/>
        </w:rPr>
        <w:t xml:space="preserve"> </w:t>
      </w:r>
      <w:r>
        <w:rPr>
          <w:rFonts w:ascii="Calibri" w:hAnsi="Calibri" w:cs="Calibri"/>
          <w:b/>
          <w:bCs/>
        </w:rPr>
        <w:t>360,</w:t>
      </w:r>
      <w:r>
        <w:rPr>
          <w:rFonts w:ascii="Calibri" w:hAnsi="Calibri" w:cs="Calibri"/>
        </w:rPr>
        <w:t xml:space="preserve"> 7–22 (2002).</w:t>
      </w:r>
    </w:p>
    <w:p w14:paraId="2D261B2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111.</w:t>
      </w:r>
      <w:r>
        <w:rPr>
          <w:rFonts w:ascii="Calibri" w:hAnsi="Calibri" w:cs="Calibri"/>
        </w:rPr>
        <w:tab/>
        <w:t xml:space="preserve">Cannon, C. P. </w:t>
      </w:r>
      <w:r>
        <w:rPr>
          <w:rFonts w:ascii="Calibri" w:hAnsi="Calibri" w:cs="Calibri"/>
          <w:i/>
          <w:iCs/>
        </w:rPr>
        <w:t>et al.</w:t>
      </w:r>
      <w:r>
        <w:rPr>
          <w:rFonts w:ascii="Calibri" w:hAnsi="Calibri" w:cs="Calibri"/>
        </w:rPr>
        <w:t xml:space="preserve"> Intensive versus moderate lipid lowering with statins after acute coronary syndromes. </w:t>
      </w:r>
      <w:r>
        <w:rPr>
          <w:rFonts w:ascii="Calibri" w:hAnsi="Calibri" w:cs="Calibri"/>
          <w:i/>
          <w:iCs/>
        </w:rPr>
        <w:t>N. Engl. J. Med.</w:t>
      </w:r>
      <w:r>
        <w:rPr>
          <w:rFonts w:ascii="Calibri" w:hAnsi="Calibri" w:cs="Calibri"/>
        </w:rPr>
        <w:t xml:space="preserve"> </w:t>
      </w:r>
      <w:r>
        <w:rPr>
          <w:rFonts w:ascii="Calibri" w:hAnsi="Calibri" w:cs="Calibri"/>
          <w:b/>
          <w:bCs/>
        </w:rPr>
        <w:t>350,</w:t>
      </w:r>
      <w:r>
        <w:rPr>
          <w:rFonts w:ascii="Calibri" w:hAnsi="Calibri" w:cs="Calibri"/>
        </w:rPr>
        <w:t xml:space="preserve"> 1495–1504 (2004).</w:t>
      </w:r>
    </w:p>
    <w:p w14:paraId="29EBF17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112.</w:t>
      </w:r>
      <w:r>
        <w:rPr>
          <w:rFonts w:ascii="Calibri" w:hAnsi="Calibri" w:cs="Calibri"/>
        </w:rPr>
        <w:tab/>
        <w:t xml:space="preserve">Cannon, C. P. </w:t>
      </w:r>
      <w:r>
        <w:rPr>
          <w:rFonts w:ascii="Calibri" w:hAnsi="Calibri" w:cs="Calibri"/>
          <w:i/>
          <w:iCs/>
        </w:rPr>
        <w:t>et al.</w:t>
      </w:r>
      <w:r>
        <w:rPr>
          <w:rFonts w:ascii="Calibri" w:hAnsi="Calibri" w:cs="Calibri"/>
        </w:rPr>
        <w:t xml:space="preserve"> Ezetimibe Added to Statin Therapy after Acute Coronary Syndromes. </w:t>
      </w:r>
      <w:r>
        <w:rPr>
          <w:rFonts w:ascii="Calibri" w:hAnsi="Calibri" w:cs="Calibri"/>
          <w:i/>
          <w:iCs/>
        </w:rPr>
        <w:t>N. Engl. J. Med.</w:t>
      </w:r>
      <w:r>
        <w:rPr>
          <w:rFonts w:ascii="Calibri" w:hAnsi="Calibri" w:cs="Calibri"/>
        </w:rPr>
        <w:t xml:space="preserve"> </w:t>
      </w:r>
      <w:r>
        <w:rPr>
          <w:rFonts w:ascii="Calibri" w:hAnsi="Calibri" w:cs="Calibri"/>
          <w:b/>
          <w:bCs/>
        </w:rPr>
        <w:t>372,</w:t>
      </w:r>
      <w:r>
        <w:rPr>
          <w:rFonts w:ascii="Calibri" w:hAnsi="Calibri" w:cs="Calibri"/>
        </w:rPr>
        <w:t xml:space="preserve"> 2387–2397 (2015).</w:t>
      </w:r>
    </w:p>
    <w:p w14:paraId="5B9A732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113.</w:t>
      </w:r>
      <w:r>
        <w:rPr>
          <w:rFonts w:ascii="Calibri" w:hAnsi="Calibri" w:cs="Calibri"/>
        </w:rPr>
        <w:tab/>
        <w:t xml:space="preserve">Jovinge, S., Ares, M. P., Kallin, B. &amp; Nilsson, J. Human monocytes/macrophages release TNF-alpha in response to Ox-LDL.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16,</w:t>
      </w:r>
      <w:r>
        <w:rPr>
          <w:rFonts w:ascii="Calibri" w:hAnsi="Calibri" w:cs="Calibri"/>
        </w:rPr>
        <w:t xml:space="preserve"> 1573–1579 (1996).</w:t>
      </w:r>
    </w:p>
    <w:p w14:paraId="4F41CAE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114.</w:t>
      </w:r>
      <w:r>
        <w:rPr>
          <w:rFonts w:ascii="Calibri" w:hAnsi="Calibri" w:cs="Calibri"/>
        </w:rPr>
        <w:tab/>
        <w:t xml:space="preserve">Terkeltaub, R. </w:t>
      </w:r>
      <w:r>
        <w:rPr>
          <w:rFonts w:ascii="Calibri" w:hAnsi="Calibri" w:cs="Calibri"/>
          <w:i/>
          <w:iCs/>
        </w:rPr>
        <w:t>et al.</w:t>
      </w:r>
      <w:r>
        <w:rPr>
          <w:rFonts w:ascii="Calibri" w:hAnsi="Calibri" w:cs="Calibri"/>
        </w:rPr>
        <w:t xml:space="preserve"> Oxidized LDL induces monocytic cell expression of interleukin-8, a chemokine with T-lymphocyte chemotactic activity. </w:t>
      </w:r>
      <w:r>
        <w:rPr>
          <w:rFonts w:ascii="Calibri" w:hAnsi="Calibri" w:cs="Calibri"/>
          <w:i/>
          <w:iCs/>
        </w:rPr>
        <w:t>Arterioscler. Thromb.</w:t>
      </w:r>
      <w:r>
        <w:rPr>
          <w:rFonts w:ascii="Calibri" w:hAnsi="Calibri" w:cs="Calibri"/>
        </w:rPr>
        <w:t xml:space="preserve"> </w:t>
      </w:r>
      <w:r>
        <w:rPr>
          <w:rFonts w:ascii="Calibri" w:hAnsi="Calibri" w:cs="Calibri"/>
          <w:b/>
          <w:bCs/>
        </w:rPr>
        <w:t>14,</w:t>
      </w:r>
      <w:r>
        <w:rPr>
          <w:rFonts w:ascii="Calibri" w:hAnsi="Calibri" w:cs="Calibri"/>
        </w:rPr>
        <w:t xml:space="preserve"> 47–53 (1994).</w:t>
      </w:r>
    </w:p>
    <w:p w14:paraId="2A130C2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115.</w:t>
      </w:r>
      <w:r>
        <w:rPr>
          <w:rFonts w:ascii="Calibri" w:hAnsi="Calibri" w:cs="Calibri"/>
        </w:rPr>
        <w:tab/>
        <w:t xml:space="preserve">Bekkering, S. </w:t>
      </w:r>
      <w:r>
        <w:rPr>
          <w:rFonts w:ascii="Calibri" w:hAnsi="Calibri" w:cs="Calibri"/>
          <w:i/>
          <w:iCs/>
        </w:rPr>
        <w:t>et al.</w:t>
      </w:r>
      <w:r>
        <w:rPr>
          <w:rFonts w:ascii="Calibri" w:hAnsi="Calibri" w:cs="Calibri"/>
        </w:rPr>
        <w:t xml:space="preserve"> Oxidized low-density lipoprotein induces long-term proinflammatory cytokine production and foam cell formation via epigenetic reprogramming of monocytes.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34,</w:t>
      </w:r>
      <w:r>
        <w:rPr>
          <w:rFonts w:ascii="Calibri" w:hAnsi="Calibri" w:cs="Calibri"/>
        </w:rPr>
        <w:t xml:space="preserve"> 1731–1738 (2014).</w:t>
      </w:r>
    </w:p>
    <w:p w14:paraId="37C5885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116.</w:t>
      </w:r>
      <w:r>
        <w:rPr>
          <w:rFonts w:ascii="Calibri" w:hAnsi="Calibri" w:cs="Calibri"/>
        </w:rPr>
        <w:tab/>
        <w:t xml:space="preserve">Berliner, J. A. &amp; Heinecke, J. W. The role of oxidized lipoproteins in atherogenesis. </w:t>
      </w:r>
      <w:r>
        <w:rPr>
          <w:rFonts w:ascii="Calibri" w:hAnsi="Calibri" w:cs="Calibri"/>
          <w:i/>
          <w:iCs/>
        </w:rPr>
        <w:t>Free Radical Biology and Medicine</w:t>
      </w:r>
      <w:r>
        <w:rPr>
          <w:rFonts w:ascii="Calibri" w:hAnsi="Calibri" w:cs="Calibri"/>
        </w:rPr>
        <w:t xml:space="preserve"> </w:t>
      </w:r>
      <w:r>
        <w:rPr>
          <w:rFonts w:ascii="Calibri" w:hAnsi="Calibri" w:cs="Calibri"/>
          <w:b/>
          <w:bCs/>
        </w:rPr>
        <w:t>20,</w:t>
      </w:r>
      <w:r>
        <w:rPr>
          <w:rFonts w:ascii="Calibri" w:hAnsi="Calibri" w:cs="Calibri"/>
        </w:rPr>
        <w:t xml:space="preserve"> 707–727 (1996).</w:t>
      </w:r>
    </w:p>
    <w:p w14:paraId="300C1B1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117.</w:t>
      </w:r>
      <w:r>
        <w:rPr>
          <w:rFonts w:ascii="Calibri" w:hAnsi="Calibri" w:cs="Calibri"/>
        </w:rPr>
        <w:tab/>
        <w:t xml:space="preserve">Berliner, J. A. </w:t>
      </w:r>
      <w:r>
        <w:rPr>
          <w:rFonts w:ascii="Calibri" w:hAnsi="Calibri" w:cs="Calibri"/>
          <w:i/>
          <w:iCs/>
        </w:rPr>
        <w:t>et al.</w:t>
      </w:r>
      <w:r>
        <w:rPr>
          <w:rFonts w:ascii="Calibri" w:hAnsi="Calibri" w:cs="Calibri"/>
        </w:rPr>
        <w:t xml:space="preserve"> Oxidized lipids in atherogenesis: formation, destruction and action. </w:t>
      </w:r>
      <w:r>
        <w:rPr>
          <w:rFonts w:ascii="Calibri" w:hAnsi="Calibri" w:cs="Calibri"/>
          <w:i/>
          <w:iCs/>
        </w:rPr>
        <w:t>Thromb. Haemost.</w:t>
      </w:r>
      <w:r>
        <w:rPr>
          <w:rFonts w:ascii="Calibri" w:hAnsi="Calibri" w:cs="Calibri"/>
        </w:rPr>
        <w:t xml:space="preserve"> </w:t>
      </w:r>
      <w:r>
        <w:rPr>
          <w:rFonts w:ascii="Calibri" w:hAnsi="Calibri" w:cs="Calibri"/>
          <w:b/>
          <w:bCs/>
        </w:rPr>
        <w:t>78,</w:t>
      </w:r>
      <w:r>
        <w:rPr>
          <w:rFonts w:ascii="Calibri" w:hAnsi="Calibri" w:cs="Calibri"/>
        </w:rPr>
        <w:t xml:space="preserve"> 195–199 (1997).</w:t>
      </w:r>
    </w:p>
    <w:p w14:paraId="5B79198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118.</w:t>
      </w:r>
      <w:r>
        <w:rPr>
          <w:rFonts w:ascii="Calibri" w:hAnsi="Calibri" w:cs="Calibri"/>
        </w:rPr>
        <w:tab/>
        <w:t xml:space="preserve">Holvoet, P. </w:t>
      </w:r>
      <w:r>
        <w:rPr>
          <w:rFonts w:ascii="Calibri" w:hAnsi="Calibri" w:cs="Calibri"/>
          <w:i/>
          <w:iCs/>
        </w:rPr>
        <w:t>et al.</w:t>
      </w:r>
      <w:r>
        <w:rPr>
          <w:rFonts w:ascii="Calibri" w:hAnsi="Calibri" w:cs="Calibri"/>
        </w:rPr>
        <w:t xml:space="preserve"> Circulating oxidized LDL is a useful marker for identifying patients with coronary artery disease.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21,</w:t>
      </w:r>
      <w:r>
        <w:rPr>
          <w:rFonts w:ascii="Calibri" w:hAnsi="Calibri" w:cs="Calibri"/>
        </w:rPr>
        <w:t xml:space="preserve"> 844–848 (2001).</w:t>
      </w:r>
    </w:p>
    <w:p w14:paraId="4FD427E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119.</w:t>
      </w:r>
      <w:r>
        <w:rPr>
          <w:rFonts w:ascii="Calibri" w:hAnsi="Calibri" w:cs="Calibri"/>
        </w:rPr>
        <w:tab/>
        <w:t xml:space="preserve">Koenig, W. </w:t>
      </w:r>
      <w:r>
        <w:rPr>
          <w:rFonts w:ascii="Calibri" w:hAnsi="Calibri" w:cs="Calibri"/>
          <w:i/>
          <w:iCs/>
        </w:rPr>
        <w:t>et al.</w:t>
      </w:r>
      <w:r>
        <w:rPr>
          <w:rFonts w:ascii="Calibri" w:hAnsi="Calibri" w:cs="Calibri"/>
        </w:rPr>
        <w:t xml:space="preserve"> Oxidized LDL and the risk of coronary heart disease: results from the MONICA/KORA Augsburg Study. </w:t>
      </w:r>
      <w:r>
        <w:rPr>
          <w:rFonts w:ascii="Calibri" w:hAnsi="Calibri" w:cs="Calibri"/>
          <w:i/>
          <w:iCs/>
        </w:rPr>
        <w:t>Clin. Chem.</w:t>
      </w:r>
      <w:r>
        <w:rPr>
          <w:rFonts w:ascii="Calibri" w:hAnsi="Calibri" w:cs="Calibri"/>
        </w:rPr>
        <w:t xml:space="preserve"> </w:t>
      </w:r>
      <w:r>
        <w:rPr>
          <w:rFonts w:ascii="Calibri" w:hAnsi="Calibri" w:cs="Calibri"/>
          <w:b/>
          <w:bCs/>
        </w:rPr>
        <w:t>57,</w:t>
      </w:r>
      <w:r>
        <w:rPr>
          <w:rFonts w:ascii="Calibri" w:hAnsi="Calibri" w:cs="Calibri"/>
        </w:rPr>
        <w:t xml:space="preserve"> 1196–1200 (2011).</w:t>
      </w:r>
    </w:p>
    <w:p w14:paraId="190BB20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120.</w:t>
      </w:r>
      <w:r>
        <w:rPr>
          <w:rFonts w:ascii="Calibri" w:hAnsi="Calibri" w:cs="Calibri"/>
        </w:rPr>
        <w:tab/>
        <w:t xml:space="preserve">Murphy, A. J. </w:t>
      </w:r>
      <w:r>
        <w:rPr>
          <w:rFonts w:ascii="Calibri" w:hAnsi="Calibri" w:cs="Calibri"/>
          <w:i/>
          <w:iCs/>
        </w:rPr>
        <w:t>et al.</w:t>
      </w:r>
      <w:r>
        <w:rPr>
          <w:rFonts w:ascii="Calibri" w:hAnsi="Calibri" w:cs="Calibri"/>
        </w:rPr>
        <w:t xml:space="preserve"> High-density lipoprotein reduces the human monocyte inflammatory response.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28,</w:t>
      </w:r>
      <w:r>
        <w:rPr>
          <w:rFonts w:ascii="Calibri" w:hAnsi="Calibri" w:cs="Calibri"/>
        </w:rPr>
        <w:t xml:space="preserve"> 2071–2077 (2008).</w:t>
      </w:r>
    </w:p>
    <w:p w14:paraId="70BA23C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121.</w:t>
      </w:r>
      <w:r>
        <w:rPr>
          <w:rFonts w:ascii="Calibri" w:hAnsi="Calibri" w:cs="Calibri"/>
        </w:rPr>
        <w:tab/>
        <w:t xml:space="preserve">Barter, P. J. </w:t>
      </w:r>
      <w:r>
        <w:rPr>
          <w:rFonts w:ascii="Calibri" w:hAnsi="Calibri" w:cs="Calibri"/>
          <w:i/>
          <w:iCs/>
        </w:rPr>
        <w:t>et al.</w:t>
      </w:r>
      <w:r>
        <w:rPr>
          <w:rFonts w:ascii="Calibri" w:hAnsi="Calibri" w:cs="Calibri"/>
        </w:rPr>
        <w:t xml:space="preserve"> Antiinflammatory properties of HDL. </w:t>
      </w:r>
      <w:r>
        <w:rPr>
          <w:rFonts w:ascii="Calibri" w:hAnsi="Calibri" w:cs="Calibri"/>
          <w:i/>
          <w:iCs/>
        </w:rPr>
        <w:t>Circulation Research</w:t>
      </w:r>
      <w:r>
        <w:rPr>
          <w:rFonts w:ascii="Calibri" w:hAnsi="Calibri" w:cs="Calibri"/>
        </w:rPr>
        <w:t xml:space="preserve"> </w:t>
      </w:r>
      <w:r>
        <w:rPr>
          <w:rFonts w:ascii="Calibri" w:hAnsi="Calibri" w:cs="Calibri"/>
          <w:b/>
          <w:bCs/>
        </w:rPr>
        <w:t>95,</w:t>
      </w:r>
      <w:r>
        <w:rPr>
          <w:rFonts w:ascii="Calibri" w:hAnsi="Calibri" w:cs="Calibri"/>
        </w:rPr>
        <w:t xml:space="preserve"> 764–772 (2004).</w:t>
      </w:r>
    </w:p>
    <w:p w14:paraId="2FFAF2E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122.</w:t>
      </w:r>
      <w:r>
        <w:rPr>
          <w:rFonts w:ascii="Calibri" w:hAnsi="Calibri" w:cs="Calibri"/>
        </w:rPr>
        <w:tab/>
        <w:t xml:space="preserve">Wang, N., Ranalletta, M., Matsuura, F., Peng, F. &amp; Tall, A. R. LXR-Induced Redistribution of ABCG1 to Plasma Membrane in Macrophages Enhances Cholesterol Mass Efflux to HDL.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26,</w:t>
      </w:r>
      <w:r>
        <w:rPr>
          <w:rFonts w:ascii="Calibri" w:hAnsi="Calibri" w:cs="Calibri"/>
        </w:rPr>
        <w:t xml:space="preserve"> 1310–1316 (2006).</w:t>
      </w:r>
    </w:p>
    <w:p w14:paraId="4944E2D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123.</w:t>
      </w:r>
      <w:r>
        <w:rPr>
          <w:rFonts w:ascii="Calibri" w:hAnsi="Calibri" w:cs="Calibri"/>
        </w:rPr>
        <w:tab/>
        <w:t xml:space="preserve">Du, X.-M. </w:t>
      </w:r>
      <w:r>
        <w:rPr>
          <w:rFonts w:ascii="Calibri" w:hAnsi="Calibri" w:cs="Calibri"/>
          <w:i/>
          <w:iCs/>
        </w:rPr>
        <w:t>et al.</w:t>
      </w:r>
      <w:r>
        <w:rPr>
          <w:rFonts w:ascii="Calibri" w:hAnsi="Calibri" w:cs="Calibri"/>
        </w:rPr>
        <w:t xml:space="preserve"> HDL particle size is a critical determinant of ABCA1-mediated macrophage cellular cholesterol export. </w:t>
      </w:r>
      <w:r>
        <w:rPr>
          <w:rFonts w:ascii="Calibri" w:hAnsi="Calibri" w:cs="Calibri"/>
          <w:i/>
          <w:iCs/>
        </w:rPr>
        <w:t>Circulation Research</w:t>
      </w:r>
      <w:r>
        <w:rPr>
          <w:rFonts w:ascii="Calibri" w:hAnsi="Calibri" w:cs="Calibri"/>
        </w:rPr>
        <w:t xml:space="preserve"> </w:t>
      </w:r>
      <w:r>
        <w:rPr>
          <w:rFonts w:ascii="Calibri" w:hAnsi="Calibri" w:cs="Calibri"/>
          <w:b/>
          <w:bCs/>
        </w:rPr>
        <w:t>116,</w:t>
      </w:r>
      <w:r>
        <w:rPr>
          <w:rFonts w:ascii="Calibri" w:hAnsi="Calibri" w:cs="Calibri"/>
        </w:rPr>
        <w:t xml:space="preserve"> 1133–1142 (2015).</w:t>
      </w:r>
    </w:p>
    <w:p w14:paraId="72BEBC3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124.</w:t>
      </w:r>
      <w:r>
        <w:rPr>
          <w:rFonts w:ascii="Calibri" w:hAnsi="Calibri" w:cs="Calibri"/>
        </w:rPr>
        <w:tab/>
        <w:t xml:space="preserve">Navab, M., Reddy, S. T., Van Lenten, B. J. &amp; Fogelman, A. M. HDL and cardiovascular disease: atherogenic and atheroprotective mechanisms. </w:t>
      </w:r>
      <w:r>
        <w:rPr>
          <w:rFonts w:ascii="Calibri" w:hAnsi="Calibri" w:cs="Calibri"/>
          <w:i/>
          <w:iCs/>
        </w:rPr>
        <w:t>Nature Reviews Cardiology</w:t>
      </w:r>
      <w:r>
        <w:rPr>
          <w:rFonts w:ascii="Calibri" w:hAnsi="Calibri" w:cs="Calibri"/>
        </w:rPr>
        <w:t xml:space="preserve"> </w:t>
      </w:r>
      <w:r>
        <w:rPr>
          <w:rFonts w:ascii="Calibri" w:hAnsi="Calibri" w:cs="Calibri"/>
          <w:b/>
          <w:bCs/>
        </w:rPr>
        <w:t>8,</w:t>
      </w:r>
      <w:r>
        <w:rPr>
          <w:rFonts w:ascii="Calibri" w:hAnsi="Calibri" w:cs="Calibri"/>
        </w:rPr>
        <w:t xml:space="preserve"> 222–232 (2011).</w:t>
      </w:r>
    </w:p>
    <w:p w14:paraId="1A47D56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125.</w:t>
      </w:r>
      <w:r>
        <w:rPr>
          <w:rFonts w:ascii="Calibri" w:hAnsi="Calibri" w:cs="Calibri"/>
        </w:rPr>
        <w:tab/>
        <w:t xml:space="preserve">D'Agostino, R. B. </w:t>
      </w:r>
      <w:r>
        <w:rPr>
          <w:rFonts w:ascii="Calibri" w:hAnsi="Calibri" w:cs="Calibri"/>
          <w:i/>
          <w:iCs/>
        </w:rPr>
        <w:t>et al.</w:t>
      </w:r>
      <w:r>
        <w:rPr>
          <w:rFonts w:ascii="Calibri" w:hAnsi="Calibri" w:cs="Calibri"/>
        </w:rPr>
        <w:t xml:space="preserve"> General cardiovascular risk profile for use in primary care: the Framingham Heart Study. </w:t>
      </w:r>
      <w:r>
        <w:rPr>
          <w:rFonts w:ascii="Calibri" w:hAnsi="Calibri" w:cs="Calibri"/>
          <w:i/>
          <w:iCs/>
        </w:rPr>
        <w:t>Circulation</w:t>
      </w:r>
      <w:r>
        <w:rPr>
          <w:rFonts w:ascii="Calibri" w:hAnsi="Calibri" w:cs="Calibri"/>
        </w:rPr>
        <w:t xml:space="preserve"> </w:t>
      </w:r>
      <w:r>
        <w:rPr>
          <w:rFonts w:ascii="Calibri" w:hAnsi="Calibri" w:cs="Calibri"/>
          <w:b/>
          <w:bCs/>
        </w:rPr>
        <w:t>117,</w:t>
      </w:r>
      <w:r>
        <w:rPr>
          <w:rFonts w:ascii="Calibri" w:hAnsi="Calibri" w:cs="Calibri"/>
        </w:rPr>
        <w:t xml:space="preserve"> 743–753 (2008).</w:t>
      </w:r>
    </w:p>
    <w:p w14:paraId="50D2FCF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126.</w:t>
      </w:r>
      <w:r>
        <w:rPr>
          <w:rFonts w:ascii="Calibri" w:hAnsi="Calibri" w:cs="Calibri"/>
        </w:rPr>
        <w:tab/>
        <w:t xml:space="preserve">Wilson, P. W., Abbott, R. D. &amp; Castelli, W. P. High density lipoprotein cholesterol and mortality. The Framingham Heart Study. </w:t>
      </w:r>
      <w:r>
        <w:rPr>
          <w:rFonts w:ascii="Calibri" w:hAnsi="Calibri" w:cs="Calibri"/>
          <w:i/>
          <w:iCs/>
        </w:rPr>
        <w:t>Arteriosclerosis</w:t>
      </w:r>
      <w:r>
        <w:rPr>
          <w:rFonts w:ascii="Calibri" w:hAnsi="Calibri" w:cs="Calibri"/>
        </w:rPr>
        <w:t xml:space="preserve"> </w:t>
      </w:r>
      <w:r>
        <w:rPr>
          <w:rFonts w:ascii="Calibri" w:hAnsi="Calibri" w:cs="Calibri"/>
          <w:b/>
          <w:bCs/>
        </w:rPr>
        <w:t>8,</w:t>
      </w:r>
      <w:r>
        <w:rPr>
          <w:rFonts w:ascii="Calibri" w:hAnsi="Calibri" w:cs="Calibri"/>
        </w:rPr>
        <w:t xml:space="preserve"> 737–741 (1988).</w:t>
      </w:r>
    </w:p>
    <w:p w14:paraId="493FE8D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127.</w:t>
      </w:r>
      <w:r>
        <w:rPr>
          <w:rFonts w:ascii="Calibri" w:hAnsi="Calibri" w:cs="Calibri"/>
        </w:rPr>
        <w:tab/>
        <w:t xml:space="preserve">AIM-HIGH Investigators </w:t>
      </w:r>
      <w:r>
        <w:rPr>
          <w:rFonts w:ascii="Calibri" w:hAnsi="Calibri" w:cs="Calibri"/>
          <w:i/>
          <w:iCs/>
        </w:rPr>
        <w:t>et al.</w:t>
      </w:r>
      <w:r>
        <w:rPr>
          <w:rFonts w:ascii="Calibri" w:hAnsi="Calibri" w:cs="Calibri"/>
        </w:rPr>
        <w:t xml:space="preserve"> Niacin in patients with low HDL cholesterol levels receiving intensive statin therapy. </w:t>
      </w:r>
      <w:r>
        <w:rPr>
          <w:rFonts w:ascii="Calibri" w:hAnsi="Calibri" w:cs="Calibri"/>
          <w:i/>
          <w:iCs/>
        </w:rPr>
        <w:t>N. Engl. J. Med.</w:t>
      </w:r>
      <w:r>
        <w:rPr>
          <w:rFonts w:ascii="Calibri" w:hAnsi="Calibri" w:cs="Calibri"/>
        </w:rPr>
        <w:t xml:space="preserve"> </w:t>
      </w:r>
      <w:r>
        <w:rPr>
          <w:rFonts w:ascii="Calibri" w:hAnsi="Calibri" w:cs="Calibri"/>
          <w:b/>
          <w:bCs/>
        </w:rPr>
        <w:t>365,</w:t>
      </w:r>
      <w:r>
        <w:rPr>
          <w:rFonts w:ascii="Calibri" w:hAnsi="Calibri" w:cs="Calibri"/>
        </w:rPr>
        <w:t xml:space="preserve"> 2255–2267 (2011).</w:t>
      </w:r>
    </w:p>
    <w:p w14:paraId="33D59BF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128.</w:t>
      </w:r>
      <w:r>
        <w:rPr>
          <w:rFonts w:ascii="Calibri" w:hAnsi="Calibri" w:cs="Calibri"/>
        </w:rPr>
        <w:tab/>
        <w:t xml:space="preserve">HPS2-THRIVE Collaborative Group </w:t>
      </w:r>
      <w:r>
        <w:rPr>
          <w:rFonts w:ascii="Calibri" w:hAnsi="Calibri" w:cs="Calibri"/>
          <w:i/>
          <w:iCs/>
        </w:rPr>
        <w:t>et al.</w:t>
      </w:r>
      <w:r>
        <w:rPr>
          <w:rFonts w:ascii="Calibri" w:hAnsi="Calibri" w:cs="Calibri"/>
        </w:rPr>
        <w:t xml:space="preserve"> Effects of extended-release niacin with laropiprant in high-risk patients. </w:t>
      </w:r>
      <w:r>
        <w:rPr>
          <w:rFonts w:ascii="Calibri" w:hAnsi="Calibri" w:cs="Calibri"/>
          <w:i/>
          <w:iCs/>
        </w:rPr>
        <w:t>N. Engl. J. Med.</w:t>
      </w:r>
      <w:r>
        <w:rPr>
          <w:rFonts w:ascii="Calibri" w:hAnsi="Calibri" w:cs="Calibri"/>
        </w:rPr>
        <w:t xml:space="preserve"> </w:t>
      </w:r>
      <w:r>
        <w:rPr>
          <w:rFonts w:ascii="Calibri" w:hAnsi="Calibri" w:cs="Calibri"/>
          <w:b/>
          <w:bCs/>
        </w:rPr>
        <w:t>371,</w:t>
      </w:r>
      <w:r>
        <w:rPr>
          <w:rFonts w:ascii="Calibri" w:hAnsi="Calibri" w:cs="Calibri"/>
        </w:rPr>
        <w:t xml:space="preserve"> 203–212 (2014).</w:t>
      </w:r>
    </w:p>
    <w:p w14:paraId="24CDFEB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129.</w:t>
      </w:r>
      <w:r>
        <w:rPr>
          <w:rFonts w:ascii="Calibri" w:hAnsi="Calibri" w:cs="Calibri"/>
        </w:rPr>
        <w:tab/>
        <w:t xml:space="preserve">Barter, P. J. </w:t>
      </w:r>
      <w:r>
        <w:rPr>
          <w:rFonts w:ascii="Calibri" w:hAnsi="Calibri" w:cs="Calibri"/>
          <w:i/>
          <w:iCs/>
        </w:rPr>
        <w:t>et al.</w:t>
      </w:r>
      <w:r>
        <w:rPr>
          <w:rFonts w:ascii="Calibri" w:hAnsi="Calibri" w:cs="Calibri"/>
        </w:rPr>
        <w:t xml:space="preserve"> Effects of torcetrapib in patients at high risk for coronary events. </w:t>
      </w:r>
      <w:r>
        <w:rPr>
          <w:rFonts w:ascii="Calibri" w:hAnsi="Calibri" w:cs="Calibri"/>
          <w:i/>
          <w:iCs/>
        </w:rPr>
        <w:t>N. Engl. J. Med.</w:t>
      </w:r>
      <w:r>
        <w:rPr>
          <w:rFonts w:ascii="Calibri" w:hAnsi="Calibri" w:cs="Calibri"/>
        </w:rPr>
        <w:t xml:space="preserve"> </w:t>
      </w:r>
      <w:r>
        <w:rPr>
          <w:rFonts w:ascii="Calibri" w:hAnsi="Calibri" w:cs="Calibri"/>
          <w:b/>
          <w:bCs/>
        </w:rPr>
        <w:t>357,</w:t>
      </w:r>
      <w:r>
        <w:rPr>
          <w:rFonts w:ascii="Calibri" w:hAnsi="Calibri" w:cs="Calibri"/>
        </w:rPr>
        <w:t xml:space="preserve"> 2109–2122 (2007).</w:t>
      </w:r>
    </w:p>
    <w:p w14:paraId="0DB2A3F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130.</w:t>
      </w:r>
      <w:r>
        <w:rPr>
          <w:rFonts w:ascii="Calibri" w:hAnsi="Calibri" w:cs="Calibri"/>
        </w:rPr>
        <w:tab/>
        <w:t xml:space="preserve">Schwartz, G. G. </w:t>
      </w:r>
      <w:r>
        <w:rPr>
          <w:rFonts w:ascii="Calibri" w:hAnsi="Calibri" w:cs="Calibri"/>
          <w:i/>
          <w:iCs/>
        </w:rPr>
        <w:t>et al.</w:t>
      </w:r>
      <w:r>
        <w:rPr>
          <w:rFonts w:ascii="Calibri" w:hAnsi="Calibri" w:cs="Calibri"/>
        </w:rPr>
        <w:t xml:space="preserve"> Effects of dalcetrapib in patients with a recent acute coronary syndrome. </w:t>
      </w:r>
      <w:r>
        <w:rPr>
          <w:rFonts w:ascii="Calibri" w:hAnsi="Calibri" w:cs="Calibri"/>
          <w:i/>
          <w:iCs/>
        </w:rPr>
        <w:t>N. Engl. J. Med.</w:t>
      </w:r>
      <w:r>
        <w:rPr>
          <w:rFonts w:ascii="Calibri" w:hAnsi="Calibri" w:cs="Calibri"/>
        </w:rPr>
        <w:t xml:space="preserve"> </w:t>
      </w:r>
      <w:r>
        <w:rPr>
          <w:rFonts w:ascii="Calibri" w:hAnsi="Calibri" w:cs="Calibri"/>
          <w:b/>
          <w:bCs/>
        </w:rPr>
        <w:t>367,</w:t>
      </w:r>
      <w:r>
        <w:rPr>
          <w:rFonts w:ascii="Calibri" w:hAnsi="Calibri" w:cs="Calibri"/>
        </w:rPr>
        <w:t xml:space="preserve"> 2089–2099 (2012).</w:t>
      </w:r>
    </w:p>
    <w:p w14:paraId="194894D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131.</w:t>
      </w:r>
      <w:r>
        <w:rPr>
          <w:rFonts w:ascii="Calibri" w:hAnsi="Calibri" w:cs="Calibri"/>
        </w:rPr>
        <w:tab/>
        <w:t xml:space="preserve">Nicholls, S. J. </w:t>
      </w:r>
      <w:r>
        <w:rPr>
          <w:rFonts w:ascii="Calibri" w:hAnsi="Calibri" w:cs="Calibri"/>
          <w:i/>
          <w:iCs/>
        </w:rPr>
        <w:t>et al.</w:t>
      </w:r>
      <w:r>
        <w:rPr>
          <w:rFonts w:ascii="Calibri" w:hAnsi="Calibri" w:cs="Calibri"/>
        </w:rPr>
        <w:t xml:space="preserve"> Efficacy and Safety of a Novel Oral Inducer of Apolipoprotein A-I Synthesis in Statin-Treated Patients With Stable Coronary Artery Disease. </w:t>
      </w:r>
      <w:r>
        <w:rPr>
          <w:rFonts w:ascii="Calibri" w:hAnsi="Calibri" w:cs="Calibri"/>
          <w:i/>
          <w:iCs/>
        </w:rPr>
        <w:t>J. Am. Coll. Cardiol.</w:t>
      </w:r>
      <w:r>
        <w:rPr>
          <w:rFonts w:ascii="Calibri" w:hAnsi="Calibri" w:cs="Calibri"/>
        </w:rPr>
        <w:t xml:space="preserve"> </w:t>
      </w:r>
      <w:r>
        <w:rPr>
          <w:rFonts w:ascii="Calibri" w:hAnsi="Calibri" w:cs="Calibri"/>
          <w:b/>
          <w:bCs/>
        </w:rPr>
        <w:t>57,</w:t>
      </w:r>
      <w:r>
        <w:rPr>
          <w:rFonts w:ascii="Calibri" w:hAnsi="Calibri" w:cs="Calibri"/>
        </w:rPr>
        <w:t xml:space="preserve"> 1111–1119 (2011).</w:t>
      </w:r>
    </w:p>
    <w:p w14:paraId="1081F33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132.</w:t>
      </w:r>
      <w:r>
        <w:rPr>
          <w:rFonts w:ascii="Calibri" w:hAnsi="Calibri" w:cs="Calibri"/>
        </w:rPr>
        <w:tab/>
        <w:t xml:space="preserve">Nicholls, S. J. </w:t>
      </w:r>
      <w:r>
        <w:rPr>
          <w:rFonts w:ascii="Calibri" w:hAnsi="Calibri" w:cs="Calibri"/>
          <w:i/>
          <w:iCs/>
        </w:rPr>
        <w:t>et al.</w:t>
      </w:r>
      <w:r>
        <w:rPr>
          <w:rFonts w:ascii="Calibri" w:hAnsi="Calibri" w:cs="Calibri"/>
        </w:rPr>
        <w:t xml:space="preserve"> ApoA-I Induction as a Potential Cardioprotective Strategy: Rationale for the SUSTAIN and ASSURE Studies. </w:t>
      </w:r>
      <w:r>
        <w:rPr>
          <w:rFonts w:ascii="Calibri" w:hAnsi="Calibri" w:cs="Calibri"/>
          <w:i/>
          <w:iCs/>
        </w:rPr>
        <w:t>Cardiovasc Drugs Ther</w:t>
      </w:r>
      <w:r>
        <w:rPr>
          <w:rFonts w:ascii="Calibri" w:hAnsi="Calibri" w:cs="Calibri"/>
        </w:rPr>
        <w:t xml:space="preserve"> </w:t>
      </w:r>
      <w:r>
        <w:rPr>
          <w:rFonts w:ascii="Calibri" w:hAnsi="Calibri" w:cs="Calibri"/>
          <w:b/>
          <w:bCs/>
        </w:rPr>
        <w:t>26,</w:t>
      </w:r>
      <w:r>
        <w:rPr>
          <w:rFonts w:ascii="Calibri" w:hAnsi="Calibri" w:cs="Calibri"/>
        </w:rPr>
        <w:t xml:space="preserve"> 181–187 (2012).</w:t>
      </w:r>
    </w:p>
    <w:p w14:paraId="645C3DE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133.</w:t>
      </w:r>
      <w:r>
        <w:rPr>
          <w:rFonts w:ascii="Calibri" w:hAnsi="Calibri" w:cs="Calibri"/>
        </w:rPr>
        <w:tab/>
        <w:t xml:space="preserve">Voight, B. F. </w:t>
      </w:r>
      <w:r>
        <w:rPr>
          <w:rFonts w:ascii="Calibri" w:hAnsi="Calibri" w:cs="Calibri"/>
          <w:i/>
          <w:iCs/>
        </w:rPr>
        <w:t>et al.</w:t>
      </w:r>
      <w:r>
        <w:rPr>
          <w:rFonts w:ascii="Calibri" w:hAnsi="Calibri" w:cs="Calibri"/>
        </w:rPr>
        <w:t xml:space="preserve"> Plasma HDL cholesterol and risk of myocardial infarction: a mendelian randomisation study. </w:t>
      </w:r>
      <w:r>
        <w:rPr>
          <w:rFonts w:ascii="Calibri" w:hAnsi="Calibri" w:cs="Calibri"/>
          <w:i/>
          <w:iCs/>
        </w:rPr>
        <w:t>Lancet</w:t>
      </w:r>
      <w:r>
        <w:rPr>
          <w:rFonts w:ascii="Calibri" w:hAnsi="Calibri" w:cs="Calibri"/>
        </w:rPr>
        <w:t xml:space="preserve"> </w:t>
      </w:r>
      <w:r>
        <w:rPr>
          <w:rFonts w:ascii="Calibri" w:hAnsi="Calibri" w:cs="Calibri"/>
          <w:b/>
          <w:bCs/>
        </w:rPr>
        <w:t>380,</w:t>
      </w:r>
      <w:r>
        <w:rPr>
          <w:rFonts w:ascii="Calibri" w:hAnsi="Calibri" w:cs="Calibri"/>
        </w:rPr>
        <w:t xml:space="preserve"> 572–580 (2012).</w:t>
      </w:r>
    </w:p>
    <w:p w14:paraId="41C088B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134.</w:t>
      </w:r>
      <w:r>
        <w:rPr>
          <w:rFonts w:ascii="Calibri" w:hAnsi="Calibri" w:cs="Calibri"/>
        </w:rPr>
        <w:tab/>
        <w:t xml:space="preserve">Mackey, R. H. </w:t>
      </w:r>
      <w:r>
        <w:rPr>
          <w:rFonts w:ascii="Calibri" w:hAnsi="Calibri" w:cs="Calibri"/>
          <w:i/>
          <w:iCs/>
        </w:rPr>
        <w:t>et al.</w:t>
      </w:r>
      <w:r>
        <w:rPr>
          <w:rFonts w:ascii="Calibri" w:hAnsi="Calibri" w:cs="Calibri"/>
        </w:rPr>
        <w:t xml:space="preserve"> High-density lipoprotein cholesterol and particle concentrations, carotid atherosclerosis, and coronary events: MESA (multi-ethnic study of atherosclerosis). </w:t>
      </w:r>
      <w:r>
        <w:rPr>
          <w:rFonts w:ascii="Calibri" w:hAnsi="Calibri" w:cs="Calibri"/>
          <w:i/>
          <w:iCs/>
        </w:rPr>
        <w:t>J. Am. Coll. Cardiol.</w:t>
      </w:r>
      <w:r>
        <w:rPr>
          <w:rFonts w:ascii="Calibri" w:hAnsi="Calibri" w:cs="Calibri"/>
        </w:rPr>
        <w:t xml:space="preserve"> </w:t>
      </w:r>
      <w:r>
        <w:rPr>
          <w:rFonts w:ascii="Calibri" w:hAnsi="Calibri" w:cs="Calibri"/>
          <w:b/>
          <w:bCs/>
        </w:rPr>
        <w:t>60,</w:t>
      </w:r>
      <w:r>
        <w:rPr>
          <w:rFonts w:ascii="Calibri" w:hAnsi="Calibri" w:cs="Calibri"/>
        </w:rPr>
        <w:t xml:space="preserve"> 508–516 (2012).</w:t>
      </w:r>
    </w:p>
    <w:p w14:paraId="124A73C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135.</w:t>
      </w:r>
      <w:r>
        <w:rPr>
          <w:rFonts w:ascii="Calibri" w:hAnsi="Calibri" w:cs="Calibri"/>
        </w:rPr>
        <w:tab/>
        <w:t xml:space="preserve">Khera, A. V. </w:t>
      </w:r>
      <w:r>
        <w:rPr>
          <w:rFonts w:ascii="Calibri" w:hAnsi="Calibri" w:cs="Calibri"/>
          <w:i/>
          <w:iCs/>
        </w:rPr>
        <w:t>et al.</w:t>
      </w:r>
      <w:r>
        <w:rPr>
          <w:rFonts w:ascii="Calibri" w:hAnsi="Calibri" w:cs="Calibri"/>
        </w:rPr>
        <w:t xml:space="preserve"> Cholesterol efflux capacity, high-density lipoprotein function, and atherosclerosis. </w:t>
      </w:r>
      <w:r>
        <w:rPr>
          <w:rFonts w:ascii="Calibri" w:hAnsi="Calibri" w:cs="Calibri"/>
          <w:i/>
          <w:iCs/>
        </w:rPr>
        <w:t>N. Engl. J. Med.</w:t>
      </w:r>
      <w:r>
        <w:rPr>
          <w:rFonts w:ascii="Calibri" w:hAnsi="Calibri" w:cs="Calibri"/>
        </w:rPr>
        <w:t xml:space="preserve"> </w:t>
      </w:r>
      <w:r>
        <w:rPr>
          <w:rFonts w:ascii="Calibri" w:hAnsi="Calibri" w:cs="Calibri"/>
          <w:b/>
          <w:bCs/>
        </w:rPr>
        <w:t>364,</w:t>
      </w:r>
      <w:r>
        <w:rPr>
          <w:rFonts w:ascii="Calibri" w:hAnsi="Calibri" w:cs="Calibri"/>
        </w:rPr>
        <w:t xml:space="preserve"> 127–135 (2011).</w:t>
      </w:r>
    </w:p>
    <w:p w14:paraId="4D479CB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136.</w:t>
      </w:r>
      <w:r>
        <w:rPr>
          <w:rFonts w:ascii="Calibri" w:hAnsi="Calibri" w:cs="Calibri"/>
        </w:rPr>
        <w:tab/>
        <w:t xml:space="preserve">Zilversmit, D. B. Atherogenesis: a postprandial phenomenon. </w:t>
      </w:r>
      <w:r>
        <w:rPr>
          <w:rFonts w:ascii="Calibri" w:hAnsi="Calibri" w:cs="Calibri"/>
          <w:i/>
          <w:iCs/>
        </w:rPr>
        <w:t>Circulation</w:t>
      </w:r>
      <w:r>
        <w:rPr>
          <w:rFonts w:ascii="Calibri" w:hAnsi="Calibri" w:cs="Calibri"/>
        </w:rPr>
        <w:t xml:space="preserve"> </w:t>
      </w:r>
      <w:r>
        <w:rPr>
          <w:rFonts w:ascii="Calibri" w:hAnsi="Calibri" w:cs="Calibri"/>
          <w:b/>
          <w:bCs/>
        </w:rPr>
        <w:t>60,</w:t>
      </w:r>
      <w:r>
        <w:rPr>
          <w:rFonts w:ascii="Calibri" w:hAnsi="Calibri" w:cs="Calibri"/>
        </w:rPr>
        <w:t xml:space="preserve"> 473–485 (1979).</w:t>
      </w:r>
    </w:p>
    <w:p w14:paraId="4F52E32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137.</w:t>
      </w:r>
      <w:r>
        <w:rPr>
          <w:rFonts w:ascii="Calibri" w:hAnsi="Calibri" w:cs="Calibri"/>
        </w:rPr>
        <w:tab/>
        <w:t xml:space="preserve">Proctor, S. D. &amp; Mamo, J. C. Retention of fluorescent-labelled chylomicron remnants within the intima of the arterial wall--evidence that plaque cholesterol may be derived from post-prandial lipoproteins. </w:t>
      </w:r>
      <w:r>
        <w:rPr>
          <w:rFonts w:ascii="Calibri" w:hAnsi="Calibri" w:cs="Calibri"/>
          <w:i/>
          <w:iCs/>
        </w:rPr>
        <w:t>Eur. J. Clin. Invest.</w:t>
      </w:r>
      <w:r>
        <w:rPr>
          <w:rFonts w:ascii="Calibri" w:hAnsi="Calibri" w:cs="Calibri"/>
        </w:rPr>
        <w:t xml:space="preserve"> </w:t>
      </w:r>
      <w:r>
        <w:rPr>
          <w:rFonts w:ascii="Calibri" w:hAnsi="Calibri" w:cs="Calibri"/>
          <w:b/>
          <w:bCs/>
        </w:rPr>
        <w:t>28,</w:t>
      </w:r>
      <w:r>
        <w:rPr>
          <w:rFonts w:ascii="Calibri" w:hAnsi="Calibri" w:cs="Calibri"/>
        </w:rPr>
        <w:t xml:space="preserve"> 497–503 (1998).</w:t>
      </w:r>
    </w:p>
    <w:p w14:paraId="39E1397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138.</w:t>
      </w:r>
      <w:r>
        <w:rPr>
          <w:rFonts w:ascii="Calibri" w:hAnsi="Calibri" w:cs="Calibri"/>
        </w:rPr>
        <w:tab/>
        <w:t xml:space="preserve">Ginsberg, H. N. </w:t>
      </w:r>
      <w:r>
        <w:rPr>
          <w:rFonts w:ascii="Calibri" w:hAnsi="Calibri" w:cs="Calibri"/>
          <w:i/>
          <w:iCs/>
        </w:rPr>
        <w:t>et al.</w:t>
      </w:r>
      <w:r>
        <w:rPr>
          <w:rFonts w:ascii="Calibri" w:hAnsi="Calibri" w:cs="Calibri"/>
        </w:rPr>
        <w:t xml:space="preserve"> Association of postprandial triglyceride and retinyl palmitate responses with newly diagnosed exercise-induced myocardial ischemia in middle-aged men and women.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15,</w:t>
      </w:r>
      <w:r>
        <w:rPr>
          <w:rFonts w:ascii="Calibri" w:hAnsi="Calibri" w:cs="Calibri"/>
        </w:rPr>
        <w:t xml:space="preserve"> 1829–1838 (1995).</w:t>
      </w:r>
    </w:p>
    <w:p w14:paraId="106766F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139.</w:t>
      </w:r>
      <w:r>
        <w:rPr>
          <w:rFonts w:ascii="Calibri" w:hAnsi="Calibri" w:cs="Calibri"/>
        </w:rPr>
        <w:tab/>
        <w:t xml:space="preserve">Sharrett, A. R., Chambless, L. E., Heiss, G., Paton, C. C. &amp; Patsch, W. Association of postprandial triglyceride and retinyl palmitate responses with asymptomatic carotid artery atherosclerosis in middle-aged men and women. The Atherosclerosis Risk in </w:t>
      </w:r>
      <w:r>
        <w:rPr>
          <w:rFonts w:ascii="Calibri" w:hAnsi="Calibri" w:cs="Calibri"/>
        </w:rPr>
        <w:lastRenderedPageBreak/>
        <w:t xml:space="preserve">Communities (ARIC) Study.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15,</w:t>
      </w:r>
      <w:r>
        <w:rPr>
          <w:rFonts w:ascii="Calibri" w:hAnsi="Calibri" w:cs="Calibri"/>
        </w:rPr>
        <w:t xml:space="preserve"> 2122–2129 (1995).</w:t>
      </w:r>
    </w:p>
    <w:p w14:paraId="69E5396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140.</w:t>
      </w:r>
      <w:r>
        <w:rPr>
          <w:rFonts w:ascii="Calibri" w:hAnsi="Calibri" w:cs="Calibri"/>
        </w:rPr>
        <w:tab/>
        <w:t xml:space="preserve">Weintraub, M. S. </w:t>
      </w:r>
      <w:r>
        <w:rPr>
          <w:rFonts w:ascii="Calibri" w:hAnsi="Calibri" w:cs="Calibri"/>
          <w:i/>
          <w:iCs/>
        </w:rPr>
        <w:t>et al.</w:t>
      </w:r>
      <w:r>
        <w:rPr>
          <w:rFonts w:ascii="Calibri" w:hAnsi="Calibri" w:cs="Calibri"/>
        </w:rPr>
        <w:t xml:space="preserve"> Clearance of chylomicron remnants in normolipidaemic patients with coronary artery disease: case control study over three years. </w:t>
      </w:r>
      <w:r>
        <w:rPr>
          <w:rFonts w:ascii="Calibri" w:hAnsi="Calibri" w:cs="Calibri"/>
          <w:i/>
          <w:iCs/>
        </w:rPr>
        <w:t>BMJ</w:t>
      </w:r>
      <w:r>
        <w:rPr>
          <w:rFonts w:ascii="Calibri" w:hAnsi="Calibri" w:cs="Calibri"/>
        </w:rPr>
        <w:t xml:space="preserve"> </w:t>
      </w:r>
      <w:r>
        <w:rPr>
          <w:rFonts w:ascii="Calibri" w:hAnsi="Calibri" w:cs="Calibri"/>
          <w:b/>
          <w:bCs/>
        </w:rPr>
        <w:t>312,</w:t>
      </w:r>
      <w:r>
        <w:rPr>
          <w:rFonts w:ascii="Calibri" w:hAnsi="Calibri" w:cs="Calibri"/>
        </w:rPr>
        <w:t xml:space="preserve"> 935–939 (1996).</w:t>
      </w:r>
    </w:p>
    <w:p w14:paraId="19D7854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141.</w:t>
      </w:r>
      <w:r>
        <w:rPr>
          <w:rFonts w:ascii="Calibri" w:hAnsi="Calibri" w:cs="Calibri"/>
        </w:rPr>
        <w:tab/>
        <w:t xml:space="preserve">Karpe, F., Steiner, G., Uffelman, K., Olivecrona, T. &amp; Hamsten, A. Postprandial lipoproteins and progression of coronary atherosclerosis. </w:t>
      </w:r>
      <w:r>
        <w:rPr>
          <w:rFonts w:ascii="Calibri" w:hAnsi="Calibri" w:cs="Calibri"/>
          <w:i/>
          <w:iCs/>
        </w:rPr>
        <w:t>Atherosclerosis</w:t>
      </w:r>
      <w:r>
        <w:rPr>
          <w:rFonts w:ascii="Calibri" w:hAnsi="Calibri" w:cs="Calibri"/>
        </w:rPr>
        <w:t xml:space="preserve"> </w:t>
      </w:r>
      <w:r>
        <w:rPr>
          <w:rFonts w:ascii="Calibri" w:hAnsi="Calibri" w:cs="Calibri"/>
          <w:b/>
          <w:bCs/>
        </w:rPr>
        <w:t>106,</w:t>
      </w:r>
      <w:r>
        <w:rPr>
          <w:rFonts w:ascii="Calibri" w:hAnsi="Calibri" w:cs="Calibri"/>
        </w:rPr>
        <w:t xml:space="preserve"> 83–97 (1994).</w:t>
      </w:r>
    </w:p>
    <w:p w14:paraId="7C1FAC8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142.</w:t>
      </w:r>
      <w:r>
        <w:rPr>
          <w:rFonts w:ascii="Calibri" w:hAnsi="Calibri" w:cs="Calibri"/>
        </w:rPr>
        <w:tab/>
        <w:t xml:space="preserve">Sarwar, N. </w:t>
      </w:r>
      <w:r>
        <w:rPr>
          <w:rFonts w:ascii="Calibri" w:hAnsi="Calibri" w:cs="Calibri"/>
          <w:i/>
          <w:iCs/>
        </w:rPr>
        <w:t>et al.</w:t>
      </w:r>
      <w:r>
        <w:rPr>
          <w:rFonts w:ascii="Calibri" w:hAnsi="Calibri" w:cs="Calibri"/>
        </w:rPr>
        <w:t xml:space="preserve"> Triglycerides and the risk of coronary heart disease: 10,158 incident cases among 262,525 participants in 29 Western prospective studies. </w:t>
      </w:r>
      <w:r>
        <w:rPr>
          <w:rFonts w:ascii="Calibri" w:hAnsi="Calibri" w:cs="Calibri"/>
          <w:i/>
          <w:iCs/>
        </w:rPr>
        <w:t>Circulation</w:t>
      </w:r>
      <w:r>
        <w:rPr>
          <w:rFonts w:ascii="Calibri" w:hAnsi="Calibri" w:cs="Calibri"/>
        </w:rPr>
        <w:t xml:space="preserve"> </w:t>
      </w:r>
      <w:r>
        <w:rPr>
          <w:rFonts w:ascii="Calibri" w:hAnsi="Calibri" w:cs="Calibri"/>
          <w:b/>
          <w:bCs/>
        </w:rPr>
        <w:t>115,</w:t>
      </w:r>
      <w:r>
        <w:rPr>
          <w:rFonts w:ascii="Calibri" w:hAnsi="Calibri" w:cs="Calibri"/>
        </w:rPr>
        <w:t xml:space="preserve"> 450–458 (2007).</w:t>
      </w:r>
    </w:p>
    <w:p w14:paraId="6629E34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143.</w:t>
      </w:r>
      <w:r>
        <w:rPr>
          <w:rFonts w:ascii="Calibri" w:hAnsi="Calibri" w:cs="Calibri"/>
        </w:rPr>
        <w:tab/>
        <w:t xml:space="preserve">Shapiro, M. D. &amp; Fazio, S. From Lipids to Inflammation New Approaches to Reducing Atherosclerotic Risk. </w:t>
      </w:r>
      <w:r>
        <w:rPr>
          <w:rFonts w:ascii="Calibri" w:hAnsi="Calibri" w:cs="Calibri"/>
          <w:i/>
          <w:iCs/>
        </w:rPr>
        <w:t>Circulation Research</w:t>
      </w:r>
      <w:r>
        <w:rPr>
          <w:rFonts w:ascii="Calibri" w:hAnsi="Calibri" w:cs="Calibri"/>
        </w:rPr>
        <w:t xml:space="preserve"> </w:t>
      </w:r>
      <w:r>
        <w:rPr>
          <w:rFonts w:ascii="Calibri" w:hAnsi="Calibri" w:cs="Calibri"/>
          <w:b/>
          <w:bCs/>
        </w:rPr>
        <w:t>118,</w:t>
      </w:r>
      <w:r>
        <w:rPr>
          <w:rFonts w:ascii="Calibri" w:hAnsi="Calibri" w:cs="Calibri"/>
        </w:rPr>
        <w:t xml:space="preserve"> 732–749 (2016).</w:t>
      </w:r>
    </w:p>
    <w:p w14:paraId="7000CB9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144.</w:t>
      </w:r>
      <w:r>
        <w:rPr>
          <w:rFonts w:ascii="Calibri" w:hAnsi="Calibri" w:cs="Calibri"/>
        </w:rPr>
        <w:tab/>
        <w:t xml:space="preserve">Thomsen, M., Varbo, A., Tybjærg-Hansen, A. &amp; Nordestgaard, B. G. Low nonfasting triglycerides and reduced all-cause mortality: a mendelian randomization study. </w:t>
      </w:r>
      <w:r>
        <w:rPr>
          <w:rFonts w:ascii="Calibri" w:hAnsi="Calibri" w:cs="Calibri"/>
          <w:i/>
          <w:iCs/>
        </w:rPr>
        <w:t>Clin. Chem.</w:t>
      </w:r>
      <w:r>
        <w:rPr>
          <w:rFonts w:ascii="Calibri" w:hAnsi="Calibri" w:cs="Calibri"/>
        </w:rPr>
        <w:t xml:space="preserve"> </w:t>
      </w:r>
      <w:r>
        <w:rPr>
          <w:rFonts w:ascii="Calibri" w:hAnsi="Calibri" w:cs="Calibri"/>
          <w:b/>
          <w:bCs/>
        </w:rPr>
        <w:t>60,</w:t>
      </w:r>
      <w:r>
        <w:rPr>
          <w:rFonts w:ascii="Calibri" w:hAnsi="Calibri" w:cs="Calibri"/>
        </w:rPr>
        <w:t xml:space="preserve"> 737–746 (2014).</w:t>
      </w:r>
    </w:p>
    <w:p w14:paraId="698E836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145.</w:t>
      </w:r>
      <w:r>
        <w:rPr>
          <w:rFonts w:ascii="Calibri" w:hAnsi="Calibri" w:cs="Calibri"/>
        </w:rPr>
        <w:tab/>
        <w:t xml:space="preserve">Jørgensen, A. B. </w:t>
      </w:r>
      <w:r>
        <w:rPr>
          <w:rFonts w:ascii="Calibri" w:hAnsi="Calibri" w:cs="Calibri"/>
          <w:i/>
          <w:iCs/>
        </w:rPr>
        <w:t>et al.</w:t>
      </w:r>
      <w:r>
        <w:rPr>
          <w:rFonts w:ascii="Calibri" w:hAnsi="Calibri" w:cs="Calibri"/>
        </w:rPr>
        <w:t xml:space="preserve"> Genetically elevated non-fasting triglycerides and calculated remnant cholesterol as causal risk factors for myocardial infarction. </w:t>
      </w:r>
      <w:r>
        <w:rPr>
          <w:rFonts w:ascii="Calibri" w:hAnsi="Calibri" w:cs="Calibri"/>
          <w:i/>
          <w:iCs/>
        </w:rPr>
        <w:t>European Heart Journal</w:t>
      </w:r>
      <w:r>
        <w:rPr>
          <w:rFonts w:ascii="Calibri" w:hAnsi="Calibri" w:cs="Calibri"/>
        </w:rPr>
        <w:t xml:space="preserve"> </w:t>
      </w:r>
      <w:r>
        <w:rPr>
          <w:rFonts w:ascii="Calibri" w:hAnsi="Calibri" w:cs="Calibri"/>
          <w:b/>
          <w:bCs/>
        </w:rPr>
        <w:t>34,</w:t>
      </w:r>
      <w:r>
        <w:rPr>
          <w:rFonts w:ascii="Calibri" w:hAnsi="Calibri" w:cs="Calibri"/>
        </w:rPr>
        <w:t xml:space="preserve"> 1826–1833 (2013).</w:t>
      </w:r>
    </w:p>
    <w:p w14:paraId="1B538E2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146.</w:t>
      </w:r>
      <w:r>
        <w:rPr>
          <w:rFonts w:ascii="Calibri" w:hAnsi="Calibri" w:cs="Calibri"/>
        </w:rPr>
        <w:tab/>
        <w:t xml:space="preserve">Varbo, A., Benn, M., Tybjærg-Hansen, A. &amp; Nordestgaard, B. G. Elevated remnant cholesterol causes both low-grade inflammation and ischemic heart disease, whereas elevated low-density lipoprotein cholesterol causes ischemic heart disease without inflammation. </w:t>
      </w:r>
      <w:r>
        <w:rPr>
          <w:rFonts w:ascii="Calibri" w:hAnsi="Calibri" w:cs="Calibri"/>
          <w:i/>
          <w:iCs/>
        </w:rPr>
        <w:t>Circulation</w:t>
      </w:r>
      <w:r>
        <w:rPr>
          <w:rFonts w:ascii="Calibri" w:hAnsi="Calibri" w:cs="Calibri"/>
        </w:rPr>
        <w:t xml:space="preserve"> </w:t>
      </w:r>
      <w:r>
        <w:rPr>
          <w:rFonts w:ascii="Calibri" w:hAnsi="Calibri" w:cs="Calibri"/>
          <w:b/>
          <w:bCs/>
        </w:rPr>
        <w:t>128,</w:t>
      </w:r>
      <w:r>
        <w:rPr>
          <w:rFonts w:ascii="Calibri" w:hAnsi="Calibri" w:cs="Calibri"/>
        </w:rPr>
        <w:t xml:space="preserve"> 1298–1309 (2013).</w:t>
      </w:r>
    </w:p>
    <w:p w14:paraId="6F80A36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147.</w:t>
      </w:r>
      <w:r>
        <w:rPr>
          <w:rFonts w:ascii="Calibri" w:hAnsi="Calibri" w:cs="Calibri"/>
        </w:rPr>
        <w:tab/>
        <w:t xml:space="preserve">Johansen, C. T. </w:t>
      </w:r>
      <w:r>
        <w:rPr>
          <w:rFonts w:ascii="Calibri" w:hAnsi="Calibri" w:cs="Calibri"/>
          <w:i/>
          <w:iCs/>
        </w:rPr>
        <w:t>et al.</w:t>
      </w:r>
      <w:r>
        <w:rPr>
          <w:rFonts w:ascii="Calibri" w:hAnsi="Calibri" w:cs="Calibri"/>
        </w:rPr>
        <w:t xml:space="preserve"> Excess of rare variants in genes identified by genome-wide association study of hypertriglyceridemia. </w:t>
      </w:r>
      <w:r>
        <w:rPr>
          <w:rFonts w:ascii="Calibri" w:hAnsi="Calibri" w:cs="Calibri"/>
          <w:i/>
          <w:iCs/>
        </w:rPr>
        <w:t>Nat. Genet.</w:t>
      </w:r>
      <w:r>
        <w:rPr>
          <w:rFonts w:ascii="Calibri" w:hAnsi="Calibri" w:cs="Calibri"/>
        </w:rPr>
        <w:t xml:space="preserve"> </w:t>
      </w:r>
      <w:r>
        <w:rPr>
          <w:rFonts w:ascii="Calibri" w:hAnsi="Calibri" w:cs="Calibri"/>
          <w:b/>
          <w:bCs/>
        </w:rPr>
        <w:t>42,</w:t>
      </w:r>
      <w:r>
        <w:rPr>
          <w:rFonts w:ascii="Calibri" w:hAnsi="Calibri" w:cs="Calibri"/>
        </w:rPr>
        <w:t xml:space="preserve"> 684–687 (2010).</w:t>
      </w:r>
    </w:p>
    <w:p w14:paraId="3509028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148.</w:t>
      </w:r>
      <w:r>
        <w:rPr>
          <w:rFonts w:ascii="Calibri" w:hAnsi="Calibri" w:cs="Calibri"/>
        </w:rPr>
        <w:tab/>
        <w:t xml:space="preserve">Do, R. </w:t>
      </w:r>
      <w:r>
        <w:rPr>
          <w:rFonts w:ascii="Calibri" w:hAnsi="Calibri" w:cs="Calibri"/>
          <w:i/>
          <w:iCs/>
        </w:rPr>
        <w:t>et al.</w:t>
      </w:r>
      <w:r>
        <w:rPr>
          <w:rFonts w:ascii="Calibri" w:hAnsi="Calibri" w:cs="Calibri"/>
        </w:rPr>
        <w:t xml:space="preserve"> Common variants associated with plasma triglycerides and risk for coronary artery disease. </w:t>
      </w:r>
      <w:r>
        <w:rPr>
          <w:rFonts w:ascii="Calibri" w:hAnsi="Calibri" w:cs="Calibri"/>
          <w:i/>
          <w:iCs/>
        </w:rPr>
        <w:t>Nat. Genet.</w:t>
      </w:r>
      <w:r>
        <w:rPr>
          <w:rFonts w:ascii="Calibri" w:hAnsi="Calibri" w:cs="Calibri"/>
        </w:rPr>
        <w:t xml:space="preserve"> </w:t>
      </w:r>
      <w:r>
        <w:rPr>
          <w:rFonts w:ascii="Calibri" w:hAnsi="Calibri" w:cs="Calibri"/>
          <w:b/>
          <w:bCs/>
        </w:rPr>
        <w:t>45,</w:t>
      </w:r>
      <w:r>
        <w:rPr>
          <w:rFonts w:ascii="Calibri" w:hAnsi="Calibri" w:cs="Calibri"/>
        </w:rPr>
        <w:t xml:space="preserve"> 1345–1352 (2013).</w:t>
      </w:r>
    </w:p>
    <w:p w14:paraId="35B2CEB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149.</w:t>
      </w:r>
      <w:r>
        <w:rPr>
          <w:rFonts w:ascii="Calibri" w:hAnsi="Calibri" w:cs="Calibri"/>
        </w:rPr>
        <w:tab/>
        <w:t xml:space="preserve">Wittrup, H. H., Tybjaerg-Hansen, A. &amp; Nordestgaard, B. G. Lipoprotein lipase mutations, plasma lipids and lipoproteins, and risk of ischemic heart disease. A meta-analysis. </w:t>
      </w:r>
      <w:r>
        <w:rPr>
          <w:rFonts w:ascii="Calibri" w:hAnsi="Calibri" w:cs="Calibri"/>
          <w:i/>
          <w:iCs/>
        </w:rPr>
        <w:t>Circulation</w:t>
      </w:r>
      <w:r>
        <w:rPr>
          <w:rFonts w:ascii="Calibri" w:hAnsi="Calibri" w:cs="Calibri"/>
        </w:rPr>
        <w:t xml:space="preserve"> </w:t>
      </w:r>
      <w:r>
        <w:rPr>
          <w:rFonts w:ascii="Calibri" w:hAnsi="Calibri" w:cs="Calibri"/>
          <w:b/>
          <w:bCs/>
        </w:rPr>
        <w:t>99,</w:t>
      </w:r>
      <w:r>
        <w:rPr>
          <w:rFonts w:ascii="Calibri" w:hAnsi="Calibri" w:cs="Calibri"/>
        </w:rPr>
        <w:t xml:space="preserve"> 2901–2907 (1999).</w:t>
      </w:r>
    </w:p>
    <w:p w14:paraId="27B1C60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150.</w:t>
      </w:r>
      <w:r>
        <w:rPr>
          <w:rFonts w:ascii="Calibri" w:hAnsi="Calibri" w:cs="Calibri"/>
        </w:rPr>
        <w:tab/>
        <w:t xml:space="preserve">Wu, H. </w:t>
      </w:r>
      <w:r>
        <w:rPr>
          <w:rFonts w:ascii="Calibri" w:hAnsi="Calibri" w:cs="Calibri"/>
          <w:i/>
          <w:iCs/>
        </w:rPr>
        <w:t>et al.</w:t>
      </w:r>
      <w:r>
        <w:rPr>
          <w:rFonts w:ascii="Calibri" w:hAnsi="Calibri" w:cs="Calibri"/>
        </w:rPr>
        <w:t xml:space="preserve"> Functional role of CD11c+ monocytes in atherogenesis associated with hypercholesterolemia. </w:t>
      </w:r>
      <w:r>
        <w:rPr>
          <w:rFonts w:ascii="Calibri" w:hAnsi="Calibri" w:cs="Calibri"/>
          <w:i/>
          <w:iCs/>
        </w:rPr>
        <w:t>Circulation</w:t>
      </w:r>
      <w:r>
        <w:rPr>
          <w:rFonts w:ascii="Calibri" w:hAnsi="Calibri" w:cs="Calibri"/>
        </w:rPr>
        <w:t xml:space="preserve"> </w:t>
      </w:r>
      <w:r>
        <w:rPr>
          <w:rFonts w:ascii="Calibri" w:hAnsi="Calibri" w:cs="Calibri"/>
          <w:b/>
          <w:bCs/>
        </w:rPr>
        <w:t>119,</w:t>
      </w:r>
      <w:r>
        <w:rPr>
          <w:rFonts w:ascii="Calibri" w:hAnsi="Calibri" w:cs="Calibri"/>
        </w:rPr>
        <w:t xml:space="preserve"> 2708–2717 (2009).</w:t>
      </w:r>
    </w:p>
    <w:p w14:paraId="6A07028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151.</w:t>
      </w:r>
      <w:r>
        <w:rPr>
          <w:rFonts w:ascii="Calibri" w:hAnsi="Calibri" w:cs="Calibri"/>
        </w:rPr>
        <w:tab/>
        <w:t xml:space="preserve">Hartigh, den, L. J., Connolly-Rohrbach, J. E., Fore, S., Huser, T. R. &amp; Rutledge, J. C. Fatty acids from very low-density lipoprotein lipolysis products induce lipid droplet accumulation in human monocytes. </w:t>
      </w:r>
      <w:r>
        <w:rPr>
          <w:rFonts w:ascii="Calibri" w:hAnsi="Calibri" w:cs="Calibri"/>
          <w:i/>
          <w:iCs/>
        </w:rPr>
        <w:t>J. Immunol.</w:t>
      </w:r>
      <w:r>
        <w:rPr>
          <w:rFonts w:ascii="Calibri" w:hAnsi="Calibri" w:cs="Calibri"/>
        </w:rPr>
        <w:t xml:space="preserve"> </w:t>
      </w:r>
      <w:r>
        <w:rPr>
          <w:rFonts w:ascii="Calibri" w:hAnsi="Calibri" w:cs="Calibri"/>
          <w:b/>
          <w:bCs/>
        </w:rPr>
        <w:t>184,</w:t>
      </w:r>
      <w:r>
        <w:rPr>
          <w:rFonts w:ascii="Calibri" w:hAnsi="Calibri" w:cs="Calibri"/>
        </w:rPr>
        <w:t xml:space="preserve"> 3927–3936 (2010).</w:t>
      </w:r>
    </w:p>
    <w:p w14:paraId="29F9359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152.</w:t>
      </w:r>
      <w:r>
        <w:rPr>
          <w:rFonts w:ascii="Calibri" w:hAnsi="Calibri" w:cs="Calibri"/>
        </w:rPr>
        <w:tab/>
        <w:t xml:space="preserve">Gower, R. M. </w:t>
      </w:r>
      <w:r>
        <w:rPr>
          <w:rFonts w:ascii="Calibri" w:hAnsi="Calibri" w:cs="Calibri"/>
          <w:i/>
          <w:iCs/>
        </w:rPr>
        <w:t>et al.</w:t>
      </w:r>
      <w:r>
        <w:rPr>
          <w:rFonts w:ascii="Calibri" w:hAnsi="Calibri" w:cs="Calibri"/>
        </w:rPr>
        <w:t xml:space="preserve"> CD11c/CD18 expression is upregulated on blood monocytes during hypertriglyceridemia and enhances adhesion to vascular cell adhesion molecule-1.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31,</w:t>
      </w:r>
      <w:r>
        <w:rPr>
          <w:rFonts w:ascii="Calibri" w:hAnsi="Calibri" w:cs="Calibri"/>
        </w:rPr>
        <w:t xml:space="preserve"> 160–166 (2011).</w:t>
      </w:r>
    </w:p>
    <w:p w14:paraId="588A747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153.</w:t>
      </w:r>
      <w:r>
        <w:rPr>
          <w:rFonts w:ascii="Calibri" w:hAnsi="Calibri" w:cs="Calibri"/>
        </w:rPr>
        <w:tab/>
        <w:t xml:space="preserve">Guijas, C. </w:t>
      </w:r>
      <w:r>
        <w:rPr>
          <w:rFonts w:ascii="Calibri" w:hAnsi="Calibri" w:cs="Calibri"/>
          <w:i/>
          <w:iCs/>
        </w:rPr>
        <w:t>et al.</w:t>
      </w:r>
      <w:r>
        <w:rPr>
          <w:rFonts w:ascii="Calibri" w:hAnsi="Calibri" w:cs="Calibri"/>
        </w:rPr>
        <w:t xml:space="preserve"> Simultaneous activation of p38 and JNK by arachidonic acid stimulates the cytosolic phospholipase A2-dependent synthesis of lipid droplets in human monocytes. </w:t>
      </w:r>
      <w:r>
        <w:rPr>
          <w:rFonts w:ascii="Calibri" w:hAnsi="Calibri" w:cs="Calibri"/>
          <w:i/>
          <w:iCs/>
        </w:rPr>
        <w:t>J. Lipid Res.</w:t>
      </w:r>
      <w:r>
        <w:rPr>
          <w:rFonts w:ascii="Calibri" w:hAnsi="Calibri" w:cs="Calibri"/>
        </w:rPr>
        <w:t xml:space="preserve"> </w:t>
      </w:r>
      <w:r>
        <w:rPr>
          <w:rFonts w:ascii="Calibri" w:hAnsi="Calibri" w:cs="Calibri"/>
          <w:b/>
          <w:bCs/>
        </w:rPr>
        <w:t>53,</w:t>
      </w:r>
      <w:r>
        <w:rPr>
          <w:rFonts w:ascii="Calibri" w:hAnsi="Calibri" w:cs="Calibri"/>
        </w:rPr>
        <w:t xml:space="preserve"> 2343–2354 (2012).</w:t>
      </w:r>
    </w:p>
    <w:p w14:paraId="52A2EE6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154.</w:t>
      </w:r>
      <w:r>
        <w:rPr>
          <w:rFonts w:ascii="Calibri" w:hAnsi="Calibri" w:cs="Calibri"/>
        </w:rPr>
        <w:tab/>
        <w:t>Foster, G. A., Gower, R. M. &amp; Stanhope, K. L. On-chip phenotypic analysis of inflammatory monocytes in atherogenesis and myocardial infarction. in (2013). doi:10.1073/pnas.1300651110/-/DCSupplemental</w:t>
      </w:r>
    </w:p>
    <w:p w14:paraId="4FA15C0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155.</w:t>
      </w:r>
      <w:r>
        <w:rPr>
          <w:rFonts w:ascii="Calibri" w:hAnsi="Calibri" w:cs="Calibri"/>
        </w:rPr>
        <w:tab/>
        <w:t xml:space="preserve">Xu, L. </w:t>
      </w:r>
      <w:r>
        <w:rPr>
          <w:rFonts w:ascii="Calibri" w:hAnsi="Calibri" w:cs="Calibri"/>
          <w:i/>
          <w:iCs/>
        </w:rPr>
        <w:t>et al.</w:t>
      </w:r>
      <w:r>
        <w:rPr>
          <w:rFonts w:ascii="Calibri" w:hAnsi="Calibri" w:cs="Calibri"/>
        </w:rPr>
        <w:t xml:space="preserve"> Foamy monocytes form early and contribute to nascent atherosclerosis in mice with hypercholesterolemia.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35,</w:t>
      </w:r>
      <w:r>
        <w:rPr>
          <w:rFonts w:ascii="Calibri" w:hAnsi="Calibri" w:cs="Calibri"/>
        </w:rPr>
        <w:t xml:space="preserve"> 1787–1797 (2015).</w:t>
      </w:r>
    </w:p>
    <w:p w14:paraId="7C538A1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156.</w:t>
      </w:r>
      <w:r>
        <w:rPr>
          <w:rFonts w:ascii="Calibri" w:hAnsi="Calibri" w:cs="Calibri"/>
        </w:rPr>
        <w:tab/>
        <w:t xml:space="preserve">Khan, I. M. </w:t>
      </w:r>
      <w:r>
        <w:rPr>
          <w:rFonts w:ascii="Calibri" w:hAnsi="Calibri" w:cs="Calibri"/>
          <w:i/>
          <w:iCs/>
        </w:rPr>
        <w:t>et al.</w:t>
      </w:r>
      <w:r>
        <w:rPr>
          <w:rFonts w:ascii="Calibri" w:hAnsi="Calibri" w:cs="Calibri"/>
        </w:rPr>
        <w:t xml:space="preserve"> Postprandial monocyte activation in individuals with metabolic syndrome. </w:t>
      </w:r>
      <w:r>
        <w:rPr>
          <w:rFonts w:ascii="Calibri" w:hAnsi="Calibri" w:cs="Calibri"/>
          <w:i/>
          <w:iCs/>
        </w:rPr>
        <w:t>J. Clin. Endocrinol. Metab.</w:t>
      </w:r>
      <w:r>
        <w:rPr>
          <w:rFonts w:ascii="Calibri" w:hAnsi="Calibri" w:cs="Calibri"/>
        </w:rPr>
        <w:t xml:space="preserve"> jc20162732 (2016). doi:10.1210/jc.2016-2732</w:t>
      </w:r>
    </w:p>
    <w:p w14:paraId="2BE5C4F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157.</w:t>
      </w:r>
      <w:r>
        <w:rPr>
          <w:rFonts w:ascii="Calibri" w:hAnsi="Calibri" w:cs="Calibri"/>
        </w:rPr>
        <w:tab/>
        <w:t xml:space="preserve">Foster, G. A. </w:t>
      </w:r>
      <w:r>
        <w:rPr>
          <w:rFonts w:ascii="Calibri" w:hAnsi="Calibri" w:cs="Calibri"/>
          <w:i/>
          <w:iCs/>
        </w:rPr>
        <w:t>et al.</w:t>
      </w:r>
      <w:r>
        <w:rPr>
          <w:rFonts w:ascii="Calibri" w:hAnsi="Calibri" w:cs="Calibri"/>
        </w:rPr>
        <w:t xml:space="preserve"> CD11c/CD18 Signals Very Late Antigen-4 Activation To Initiate Foamy Monocyte Recruitment during the Onset of Hypercholesterolemia. </w:t>
      </w:r>
      <w:r>
        <w:rPr>
          <w:rFonts w:ascii="Calibri" w:hAnsi="Calibri" w:cs="Calibri"/>
          <w:i/>
          <w:iCs/>
        </w:rPr>
        <w:t>J. Immunol.</w:t>
      </w:r>
      <w:r>
        <w:rPr>
          <w:rFonts w:ascii="Calibri" w:hAnsi="Calibri" w:cs="Calibri"/>
        </w:rPr>
        <w:t xml:space="preserve"> 1501077 (2015). doi:10.4049/jimmunol.1501077</w:t>
      </w:r>
    </w:p>
    <w:p w14:paraId="28C1F02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158.</w:t>
      </w:r>
      <w:r>
        <w:rPr>
          <w:rFonts w:ascii="Calibri" w:hAnsi="Calibri" w:cs="Calibri"/>
        </w:rPr>
        <w:tab/>
        <w:t xml:space="preserve">Delgado-Rodríguez, M., Medina-Cuadros, M., Martínez-Gallego, G. &amp; Sillero-Arenas, M. Total cholesterol, HDL-cholesterol, and risk of nosocomial infection: a prospective study in surgical patients. </w:t>
      </w:r>
      <w:r>
        <w:rPr>
          <w:rFonts w:ascii="Calibri" w:hAnsi="Calibri" w:cs="Calibri"/>
          <w:i/>
          <w:iCs/>
        </w:rPr>
        <w:t>Infect Control Hosp Epidemiol</w:t>
      </w:r>
      <w:r>
        <w:rPr>
          <w:rFonts w:ascii="Calibri" w:hAnsi="Calibri" w:cs="Calibri"/>
        </w:rPr>
        <w:t xml:space="preserve"> </w:t>
      </w:r>
      <w:r>
        <w:rPr>
          <w:rFonts w:ascii="Calibri" w:hAnsi="Calibri" w:cs="Calibri"/>
          <w:b/>
          <w:bCs/>
        </w:rPr>
        <w:t>18,</w:t>
      </w:r>
      <w:r>
        <w:rPr>
          <w:rFonts w:ascii="Calibri" w:hAnsi="Calibri" w:cs="Calibri"/>
        </w:rPr>
        <w:t xml:space="preserve"> 9–18 (1997).</w:t>
      </w:r>
    </w:p>
    <w:p w14:paraId="3326D96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159.</w:t>
      </w:r>
      <w:r>
        <w:rPr>
          <w:rFonts w:ascii="Calibri" w:hAnsi="Calibri" w:cs="Calibri"/>
        </w:rPr>
        <w:tab/>
        <w:t xml:space="preserve">Netea, M. G. </w:t>
      </w:r>
      <w:r>
        <w:rPr>
          <w:rFonts w:ascii="Calibri" w:hAnsi="Calibri" w:cs="Calibri"/>
          <w:i/>
          <w:iCs/>
        </w:rPr>
        <w:t>et al.</w:t>
      </w:r>
      <w:r>
        <w:rPr>
          <w:rFonts w:ascii="Calibri" w:hAnsi="Calibri" w:cs="Calibri"/>
        </w:rPr>
        <w:t xml:space="preserve"> Hyperlipoproteinemia enhances susceptibility to acute disseminated Candida albicans infection in low-density-lipoprotein-receptor-deficient mice. </w:t>
      </w:r>
      <w:r>
        <w:rPr>
          <w:rFonts w:ascii="Calibri" w:hAnsi="Calibri" w:cs="Calibri"/>
          <w:i/>
          <w:iCs/>
        </w:rPr>
        <w:t>Infect. Immun.</w:t>
      </w:r>
      <w:r>
        <w:rPr>
          <w:rFonts w:ascii="Calibri" w:hAnsi="Calibri" w:cs="Calibri"/>
        </w:rPr>
        <w:t xml:space="preserve"> </w:t>
      </w:r>
      <w:r>
        <w:rPr>
          <w:rFonts w:ascii="Calibri" w:hAnsi="Calibri" w:cs="Calibri"/>
          <w:b/>
          <w:bCs/>
        </w:rPr>
        <w:t>65,</w:t>
      </w:r>
      <w:r>
        <w:rPr>
          <w:rFonts w:ascii="Calibri" w:hAnsi="Calibri" w:cs="Calibri"/>
        </w:rPr>
        <w:t xml:space="preserve"> 2663–2667 (1997).</w:t>
      </w:r>
    </w:p>
    <w:p w14:paraId="746EA74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160.</w:t>
      </w:r>
      <w:r>
        <w:rPr>
          <w:rFonts w:ascii="Calibri" w:hAnsi="Calibri" w:cs="Calibri"/>
        </w:rPr>
        <w:tab/>
        <w:t xml:space="preserve">de Bont, N. </w:t>
      </w:r>
      <w:r>
        <w:rPr>
          <w:rFonts w:ascii="Calibri" w:hAnsi="Calibri" w:cs="Calibri"/>
          <w:i/>
          <w:iCs/>
        </w:rPr>
        <w:t>et al.</w:t>
      </w:r>
      <w:r>
        <w:rPr>
          <w:rFonts w:ascii="Calibri" w:hAnsi="Calibri" w:cs="Calibri"/>
        </w:rPr>
        <w:t xml:space="preserve"> Apolipoprotein E knock-out mice are highly susceptible to endotoxemia and Klebsiella pneumoniae infection. </w:t>
      </w:r>
      <w:r>
        <w:rPr>
          <w:rFonts w:ascii="Calibri" w:hAnsi="Calibri" w:cs="Calibri"/>
          <w:i/>
          <w:iCs/>
        </w:rPr>
        <w:t>J. Lipid Res.</w:t>
      </w:r>
      <w:r>
        <w:rPr>
          <w:rFonts w:ascii="Calibri" w:hAnsi="Calibri" w:cs="Calibri"/>
        </w:rPr>
        <w:t xml:space="preserve"> </w:t>
      </w:r>
      <w:r>
        <w:rPr>
          <w:rFonts w:ascii="Calibri" w:hAnsi="Calibri" w:cs="Calibri"/>
          <w:b/>
          <w:bCs/>
        </w:rPr>
        <w:t>40,</w:t>
      </w:r>
      <w:r>
        <w:rPr>
          <w:rFonts w:ascii="Calibri" w:hAnsi="Calibri" w:cs="Calibri"/>
        </w:rPr>
        <w:t xml:space="preserve"> 680–685 (1999).</w:t>
      </w:r>
    </w:p>
    <w:p w14:paraId="5413E90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161.</w:t>
      </w:r>
      <w:r>
        <w:rPr>
          <w:rFonts w:ascii="Calibri" w:hAnsi="Calibri" w:cs="Calibri"/>
        </w:rPr>
        <w:tab/>
        <w:t xml:space="preserve">Roselaar, S. E. &amp; Daugherty, A. Apolipoprotein E-deficient mice have impaired innate immune responses to Listeria monocytogenes in vivo. </w:t>
      </w:r>
      <w:r>
        <w:rPr>
          <w:rFonts w:ascii="Calibri" w:hAnsi="Calibri" w:cs="Calibri"/>
          <w:i/>
          <w:iCs/>
        </w:rPr>
        <w:t>J. Lipid Res.</w:t>
      </w:r>
      <w:r>
        <w:rPr>
          <w:rFonts w:ascii="Calibri" w:hAnsi="Calibri" w:cs="Calibri"/>
        </w:rPr>
        <w:t xml:space="preserve"> </w:t>
      </w:r>
      <w:r>
        <w:rPr>
          <w:rFonts w:ascii="Calibri" w:hAnsi="Calibri" w:cs="Calibri"/>
          <w:b/>
          <w:bCs/>
        </w:rPr>
        <w:t>39,</w:t>
      </w:r>
      <w:r>
        <w:rPr>
          <w:rFonts w:ascii="Calibri" w:hAnsi="Calibri" w:cs="Calibri"/>
        </w:rPr>
        <w:t xml:space="preserve"> 1740–1743 (1998).</w:t>
      </w:r>
    </w:p>
    <w:p w14:paraId="1ADF2E7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162.</w:t>
      </w:r>
      <w:r>
        <w:rPr>
          <w:rFonts w:ascii="Calibri" w:hAnsi="Calibri" w:cs="Calibri"/>
        </w:rPr>
        <w:tab/>
        <w:t xml:space="preserve">Suzuki, M. &amp; O'Neal, R. M. Accumulation of lipids in the leukocytes of rats fed atherogenic diets. </w:t>
      </w:r>
      <w:r>
        <w:rPr>
          <w:rFonts w:ascii="Calibri" w:hAnsi="Calibri" w:cs="Calibri"/>
          <w:i/>
          <w:iCs/>
        </w:rPr>
        <w:t>J. Lipid Res.</w:t>
      </w:r>
      <w:r>
        <w:rPr>
          <w:rFonts w:ascii="Calibri" w:hAnsi="Calibri" w:cs="Calibri"/>
        </w:rPr>
        <w:t xml:space="preserve"> </w:t>
      </w:r>
      <w:r>
        <w:rPr>
          <w:rFonts w:ascii="Calibri" w:hAnsi="Calibri" w:cs="Calibri"/>
          <w:b/>
          <w:bCs/>
        </w:rPr>
        <w:t>5,</w:t>
      </w:r>
      <w:r>
        <w:rPr>
          <w:rFonts w:ascii="Calibri" w:hAnsi="Calibri" w:cs="Calibri"/>
        </w:rPr>
        <w:t xml:space="preserve"> 624–627 (1964).</w:t>
      </w:r>
    </w:p>
    <w:p w14:paraId="7F06A0A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163.</w:t>
      </w:r>
      <w:r>
        <w:rPr>
          <w:rFonts w:ascii="Calibri" w:hAnsi="Calibri" w:cs="Calibri"/>
        </w:rPr>
        <w:tab/>
        <w:t xml:space="preserve">Gerrity, R. G., Naito, H. K., Richardson, M. &amp; Schwartz, C. J. Dietary induced atherogenesis in swine. Morphology of the intima in prelesion stages. </w:t>
      </w:r>
      <w:r>
        <w:rPr>
          <w:rFonts w:ascii="Calibri" w:hAnsi="Calibri" w:cs="Calibri"/>
          <w:i/>
          <w:iCs/>
        </w:rPr>
        <w:t>Am. J. Pathol.</w:t>
      </w:r>
      <w:r>
        <w:rPr>
          <w:rFonts w:ascii="Calibri" w:hAnsi="Calibri" w:cs="Calibri"/>
        </w:rPr>
        <w:t xml:space="preserve"> </w:t>
      </w:r>
      <w:r>
        <w:rPr>
          <w:rFonts w:ascii="Calibri" w:hAnsi="Calibri" w:cs="Calibri"/>
          <w:b/>
          <w:bCs/>
        </w:rPr>
        <w:t>95,</w:t>
      </w:r>
      <w:r>
        <w:rPr>
          <w:rFonts w:ascii="Calibri" w:hAnsi="Calibri" w:cs="Calibri"/>
        </w:rPr>
        <w:t xml:space="preserve"> 775–792 (1979).</w:t>
      </w:r>
    </w:p>
    <w:p w14:paraId="3C4D6E6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164.</w:t>
      </w:r>
      <w:r>
        <w:rPr>
          <w:rFonts w:ascii="Calibri" w:hAnsi="Calibri" w:cs="Calibri"/>
        </w:rPr>
        <w:tab/>
        <w:t xml:space="preserve">Gerrity, R. G. The role of the monocyte in atherogenesis: I. Transition of blood-borne monocytes into foam cells in fatty lesions. </w:t>
      </w:r>
      <w:r>
        <w:rPr>
          <w:rFonts w:ascii="Calibri" w:hAnsi="Calibri" w:cs="Calibri"/>
          <w:i/>
          <w:iCs/>
        </w:rPr>
        <w:t>Am. J. Pathol.</w:t>
      </w:r>
      <w:r>
        <w:rPr>
          <w:rFonts w:ascii="Calibri" w:hAnsi="Calibri" w:cs="Calibri"/>
        </w:rPr>
        <w:t xml:space="preserve"> </w:t>
      </w:r>
      <w:r>
        <w:rPr>
          <w:rFonts w:ascii="Calibri" w:hAnsi="Calibri" w:cs="Calibri"/>
          <w:b/>
          <w:bCs/>
        </w:rPr>
        <w:t>103,</w:t>
      </w:r>
      <w:r>
        <w:rPr>
          <w:rFonts w:ascii="Calibri" w:hAnsi="Calibri" w:cs="Calibri"/>
        </w:rPr>
        <w:t xml:space="preserve"> 181–190 (1981).</w:t>
      </w:r>
    </w:p>
    <w:p w14:paraId="0191092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165.</w:t>
      </w:r>
      <w:r>
        <w:rPr>
          <w:rFonts w:ascii="Calibri" w:hAnsi="Calibri" w:cs="Calibri"/>
        </w:rPr>
        <w:tab/>
        <w:t xml:space="preserve">Choi, S.-H. </w:t>
      </w:r>
      <w:r>
        <w:rPr>
          <w:rFonts w:ascii="Calibri" w:hAnsi="Calibri" w:cs="Calibri"/>
          <w:i/>
          <w:iCs/>
        </w:rPr>
        <w:t>et al.</w:t>
      </w:r>
      <w:r>
        <w:rPr>
          <w:rFonts w:ascii="Calibri" w:hAnsi="Calibri" w:cs="Calibri"/>
        </w:rPr>
        <w:t xml:space="preserve"> Lipoprotein accumulation in macrophages via toll-like receptor-4-dependent fluid phase uptake. </w:t>
      </w:r>
      <w:r>
        <w:rPr>
          <w:rFonts w:ascii="Calibri" w:hAnsi="Calibri" w:cs="Calibri"/>
          <w:i/>
          <w:iCs/>
        </w:rPr>
        <w:t>Circulation Research</w:t>
      </w:r>
      <w:r>
        <w:rPr>
          <w:rFonts w:ascii="Calibri" w:hAnsi="Calibri" w:cs="Calibri"/>
        </w:rPr>
        <w:t xml:space="preserve"> </w:t>
      </w:r>
      <w:r>
        <w:rPr>
          <w:rFonts w:ascii="Calibri" w:hAnsi="Calibri" w:cs="Calibri"/>
          <w:b/>
          <w:bCs/>
        </w:rPr>
        <w:t>104,</w:t>
      </w:r>
      <w:r>
        <w:rPr>
          <w:rFonts w:ascii="Calibri" w:hAnsi="Calibri" w:cs="Calibri"/>
        </w:rPr>
        <w:t xml:space="preserve"> 1355–1363 (2009).</w:t>
      </w:r>
    </w:p>
    <w:p w14:paraId="3419360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166.</w:t>
      </w:r>
      <w:r>
        <w:rPr>
          <w:rFonts w:ascii="Calibri" w:hAnsi="Calibri" w:cs="Calibri"/>
        </w:rPr>
        <w:tab/>
        <w:t xml:space="preserve">Dresel, H. A. </w:t>
      </w:r>
      <w:r>
        <w:rPr>
          <w:rFonts w:ascii="Calibri" w:hAnsi="Calibri" w:cs="Calibri"/>
          <w:i/>
          <w:iCs/>
        </w:rPr>
        <w:t>et al.</w:t>
      </w:r>
      <w:r>
        <w:rPr>
          <w:rFonts w:ascii="Calibri" w:hAnsi="Calibri" w:cs="Calibri"/>
        </w:rPr>
        <w:t xml:space="preserve"> Observations on leukocytes from patients with severe familial hypercholesterolemia. </w:t>
      </w:r>
      <w:r>
        <w:rPr>
          <w:rFonts w:ascii="Calibri" w:hAnsi="Calibri" w:cs="Calibri"/>
          <w:i/>
          <w:iCs/>
        </w:rPr>
        <w:t>Arteriosclerosis</w:t>
      </w:r>
      <w:r>
        <w:rPr>
          <w:rFonts w:ascii="Calibri" w:hAnsi="Calibri" w:cs="Calibri"/>
        </w:rPr>
        <w:t xml:space="preserve"> </w:t>
      </w:r>
      <w:r>
        <w:rPr>
          <w:rFonts w:ascii="Calibri" w:hAnsi="Calibri" w:cs="Calibri"/>
          <w:b/>
          <w:bCs/>
        </w:rPr>
        <w:t>6,</w:t>
      </w:r>
      <w:r>
        <w:rPr>
          <w:rFonts w:ascii="Calibri" w:hAnsi="Calibri" w:cs="Calibri"/>
        </w:rPr>
        <w:t xml:space="preserve"> 259–264 (1986).</w:t>
      </w:r>
    </w:p>
    <w:p w14:paraId="463A4CA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167.</w:t>
      </w:r>
      <w:r>
        <w:rPr>
          <w:rFonts w:ascii="Calibri" w:hAnsi="Calibri" w:cs="Calibri"/>
        </w:rPr>
        <w:tab/>
        <w:t xml:space="preserve">Mosig, S. </w:t>
      </w:r>
      <w:r>
        <w:rPr>
          <w:rFonts w:ascii="Calibri" w:hAnsi="Calibri" w:cs="Calibri"/>
          <w:i/>
          <w:iCs/>
        </w:rPr>
        <w:t>et al.</w:t>
      </w:r>
      <w:r>
        <w:rPr>
          <w:rFonts w:ascii="Calibri" w:hAnsi="Calibri" w:cs="Calibri"/>
        </w:rPr>
        <w:t xml:space="preserve"> Different functions of monocyte subsets in familial hypercholesterolemia: potential function of CD14+ CD16+ monocytes in detoxification of oxidized LDL. </w:t>
      </w:r>
      <w:r>
        <w:rPr>
          <w:rFonts w:ascii="Calibri" w:hAnsi="Calibri" w:cs="Calibri"/>
          <w:i/>
          <w:iCs/>
        </w:rPr>
        <w:t>FASEB J.</w:t>
      </w:r>
      <w:r>
        <w:rPr>
          <w:rFonts w:ascii="Calibri" w:hAnsi="Calibri" w:cs="Calibri"/>
        </w:rPr>
        <w:t xml:space="preserve"> </w:t>
      </w:r>
      <w:r>
        <w:rPr>
          <w:rFonts w:ascii="Calibri" w:hAnsi="Calibri" w:cs="Calibri"/>
          <w:b/>
          <w:bCs/>
        </w:rPr>
        <w:t>23,</w:t>
      </w:r>
      <w:r>
        <w:rPr>
          <w:rFonts w:ascii="Calibri" w:hAnsi="Calibri" w:cs="Calibri"/>
        </w:rPr>
        <w:t xml:space="preserve"> 866–874 (2009).</w:t>
      </w:r>
    </w:p>
    <w:p w14:paraId="459AE0F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168.</w:t>
      </w:r>
      <w:r>
        <w:rPr>
          <w:rFonts w:ascii="Calibri" w:hAnsi="Calibri" w:cs="Calibri"/>
        </w:rPr>
        <w:tab/>
        <w:t xml:space="preserve">Steinberg, D. The LDL modification hypothesis of atherogenesis: an update. </w:t>
      </w:r>
      <w:r>
        <w:rPr>
          <w:rFonts w:ascii="Calibri" w:hAnsi="Calibri" w:cs="Calibri"/>
          <w:i/>
          <w:iCs/>
        </w:rPr>
        <w:t>J. Lipid Res.</w:t>
      </w:r>
      <w:r>
        <w:rPr>
          <w:rFonts w:ascii="Calibri" w:hAnsi="Calibri" w:cs="Calibri"/>
        </w:rPr>
        <w:t xml:space="preserve"> </w:t>
      </w:r>
      <w:r>
        <w:rPr>
          <w:rFonts w:ascii="Calibri" w:hAnsi="Calibri" w:cs="Calibri"/>
          <w:b/>
          <w:bCs/>
        </w:rPr>
        <w:t>50 Suppl,</w:t>
      </w:r>
      <w:r>
        <w:rPr>
          <w:rFonts w:ascii="Calibri" w:hAnsi="Calibri" w:cs="Calibri"/>
        </w:rPr>
        <w:t xml:space="preserve"> S376–81 (2009).</w:t>
      </w:r>
    </w:p>
    <w:p w14:paraId="61B6554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169.</w:t>
      </w:r>
      <w:r>
        <w:rPr>
          <w:rFonts w:ascii="Calibri" w:hAnsi="Calibri" w:cs="Calibri"/>
        </w:rPr>
        <w:tab/>
        <w:t xml:space="preserve">Fuhrman, B. </w:t>
      </w:r>
      <w:r>
        <w:rPr>
          <w:rFonts w:ascii="Calibri" w:hAnsi="Calibri" w:cs="Calibri"/>
          <w:i/>
          <w:iCs/>
        </w:rPr>
        <w:t>et al.</w:t>
      </w:r>
      <w:r>
        <w:rPr>
          <w:rFonts w:ascii="Calibri" w:hAnsi="Calibri" w:cs="Calibri"/>
        </w:rPr>
        <w:t xml:space="preserve"> Atorvastatin therapy in hypercholesterolemic patients suppresses cellular uptake of oxidized-LDL by differentiating monocytes. </w:t>
      </w:r>
      <w:r>
        <w:rPr>
          <w:rFonts w:ascii="Calibri" w:hAnsi="Calibri" w:cs="Calibri"/>
          <w:i/>
          <w:iCs/>
        </w:rPr>
        <w:t>Atherosclerosis</w:t>
      </w:r>
      <w:r>
        <w:rPr>
          <w:rFonts w:ascii="Calibri" w:hAnsi="Calibri" w:cs="Calibri"/>
        </w:rPr>
        <w:t xml:space="preserve"> </w:t>
      </w:r>
      <w:r>
        <w:rPr>
          <w:rFonts w:ascii="Calibri" w:hAnsi="Calibri" w:cs="Calibri"/>
          <w:b/>
          <w:bCs/>
        </w:rPr>
        <w:t>164,</w:t>
      </w:r>
      <w:r>
        <w:rPr>
          <w:rFonts w:ascii="Calibri" w:hAnsi="Calibri" w:cs="Calibri"/>
        </w:rPr>
        <w:t xml:space="preserve"> 179–185 (2002).</w:t>
      </w:r>
    </w:p>
    <w:p w14:paraId="2AF258F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170.</w:t>
      </w:r>
      <w:r>
        <w:rPr>
          <w:rFonts w:ascii="Calibri" w:hAnsi="Calibri" w:cs="Calibri"/>
        </w:rPr>
        <w:tab/>
        <w:t xml:space="preserve">Li, L. </w:t>
      </w:r>
      <w:r>
        <w:rPr>
          <w:rFonts w:ascii="Calibri" w:hAnsi="Calibri" w:cs="Calibri"/>
          <w:i/>
          <w:iCs/>
        </w:rPr>
        <w:t>et al.</w:t>
      </w:r>
      <w:r>
        <w:rPr>
          <w:rFonts w:ascii="Calibri" w:hAnsi="Calibri" w:cs="Calibri"/>
        </w:rPr>
        <w:t xml:space="preserve"> The importance of GLUT3 for de novo lipogenesis in hypoxia-induced lipid loading of human macrophages. </w:t>
      </w:r>
      <w:r>
        <w:rPr>
          <w:rFonts w:ascii="Calibri" w:hAnsi="Calibri" w:cs="Calibri"/>
          <w:i/>
          <w:iCs/>
        </w:rPr>
        <w:t>PLoS ONE</w:t>
      </w:r>
      <w:r>
        <w:rPr>
          <w:rFonts w:ascii="Calibri" w:hAnsi="Calibri" w:cs="Calibri"/>
        </w:rPr>
        <w:t xml:space="preserve"> </w:t>
      </w:r>
      <w:r>
        <w:rPr>
          <w:rFonts w:ascii="Calibri" w:hAnsi="Calibri" w:cs="Calibri"/>
          <w:b/>
          <w:bCs/>
        </w:rPr>
        <w:t>7,</w:t>
      </w:r>
      <w:r>
        <w:rPr>
          <w:rFonts w:ascii="Calibri" w:hAnsi="Calibri" w:cs="Calibri"/>
        </w:rPr>
        <w:t xml:space="preserve"> e42360 (2012).</w:t>
      </w:r>
    </w:p>
    <w:p w14:paraId="2E4AC85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171.</w:t>
      </w:r>
      <w:r>
        <w:rPr>
          <w:rFonts w:ascii="Calibri" w:hAnsi="Calibri" w:cs="Calibri"/>
        </w:rPr>
        <w:tab/>
        <w:t xml:space="preserve">Ross, R. Atherosclerosis--an inflammatory disease. </w:t>
      </w:r>
      <w:r>
        <w:rPr>
          <w:rFonts w:ascii="Calibri" w:hAnsi="Calibri" w:cs="Calibri"/>
          <w:i/>
          <w:iCs/>
        </w:rPr>
        <w:t>N. Engl. J. Med.</w:t>
      </w:r>
      <w:r>
        <w:rPr>
          <w:rFonts w:ascii="Calibri" w:hAnsi="Calibri" w:cs="Calibri"/>
        </w:rPr>
        <w:t xml:space="preserve"> </w:t>
      </w:r>
      <w:r>
        <w:rPr>
          <w:rFonts w:ascii="Calibri" w:hAnsi="Calibri" w:cs="Calibri"/>
          <w:b/>
          <w:bCs/>
        </w:rPr>
        <w:t>340,</w:t>
      </w:r>
      <w:r>
        <w:rPr>
          <w:rFonts w:ascii="Calibri" w:hAnsi="Calibri" w:cs="Calibri"/>
        </w:rPr>
        <w:t xml:space="preserve"> 115–126 (1999).</w:t>
      </w:r>
    </w:p>
    <w:p w14:paraId="05F5046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172.</w:t>
      </w:r>
      <w:r>
        <w:rPr>
          <w:rFonts w:ascii="Calibri" w:hAnsi="Calibri" w:cs="Calibri"/>
        </w:rPr>
        <w:tab/>
        <w:t xml:space="preserve">Duewell, P. </w:t>
      </w:r>
      <w:r>
        <w:rPr>
          <w:rFonts w:ascii="Calibri" w:hAnsi="Calibri" w:cs="Calibri"/>
          <w:i/>
          <w:iCs/>
        </w:rPr>
        <w:t>et al.</w:t>
      </w:r>
      <w:r>
        <w:rPr>
          <w:rFonts w:ascii="Calibri" w:hAnsi="Calibri" w:cs="Calibri"/>
        </w:rPr>
        <w:t xml:space="preserve"> NLRP3 inflammasomes are required for atherogenesis and activated by cholesterol crystals. </w:t>
      </w:r>
      <w:r>
        <w:rPr>
          <w:rFonts w:ascii="Calibri" w:hAnsi="Calibri" w:cs="Calibri"/>
          <w:i/>
          <w:iCs/>
        </w:rPr>
        <w:t>Nature</w:t>
      </w:r>
      <w:r>
        <w:rPr>
          <w:rFonts w:ascii="Calibri" w:hAnsi="Calibri" w:cs="Calibri"/>
        </w:rPr>
        <w:t xml:space="preserve"> </w:t>
      </w:r>
      <w:r>
        <w:rPr>
          <w:rFonts w:ascii="Calibri" w:hAnsi="Calibri" w:cs="Calibri"/>
          <w:b/>
          <w:bCs/>
        </w:rPr>
        <w:t>464,</w:t>
      </w:r>
      <w:r>
        <w:rPr>
          <w:rFonts w:ascii="Calibri" w:hAnsi="Calibri" w:cs="Calibri"/>
        </w:rPr>
        <w:t xml:space="preserve"> 1357–1361 (2010).</w:t>
      </w:r>
    </w:p>
    <w:p w14:paraId="23B5D55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173.</w:t>
      </w:r>
      <w:r>
        <w:rPr>
          <w:rFonts w:ascii="Calibri" w:hAnsi="Calibri" w:cs="Calibri"/>
        </w:rPr>
        <w:tab/>
        <w:t xml:space="preserve">Rajamäki, K. </w:t>
      </w:r>
      <w:r>
        <w:rPr>
          <w:rFonts w:ascii="Calibri" w:hAnsi="Calibri" w:cs="Calibri"/>
          <w:i/>
          <w:iCs/>
        </w:rPr>
        <w:t>et al.</w:t>
      </w:r>
      <w:r>
        <w:rPr>
          <w:rFonts w:ascii="Calibri" w:hAnsi="Calibri" w:cs="Calibri"/>
        </w:rPr>
        <w:t xml:space="preserve"> Cholesterol crystals activate the NLRP3 inflammasome in human macrophages: a novel link between cholesterol metabolism and inflammation. </w:t>
      </w:r>
      <w:r>
        <w:rPr>
          <w:rFonts w:ascii="Calibri" w:hAnsi="Calibri" w:cs="Calibri"/>
          <w:i/>
          <w:iCs/>
        </w:rPr>
        <w:t>PLoS ONE</w:t>
      </w:r>
      <w:r>
        <w:rPr>
          <w:rFonts w:ascii="Calibri" w:hAnsi="Calibri" w:cs="Calibri"/>
        </w:rPr>
        <w:t xml:space="preserve"> </w:t>
      </w:r>
      <w:r>
        <w:rPr>
          <w:rFonts w:ascii="Calibri" w:hAnsi="Calibri" w:cs="Calibri"/>
          <w:b/>
          <w:bCs/>
        </w:rPr>
        <w:t>5,</w:t>
      </w:r>
      <w:r>
        <w:rPr>
          <w:rFonts w:ascii="Calibri" w:hAnsi="Calibri" w:cs="Calibri"/>
        </w:rPr>
        <w:t xml:space="preserve"> e11765 (2010).</w:t>
      </w:r>
    </w:p>
    <w:p w14:paraId="11C6CEE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174.</w:t>
      </w:r>
      <w:r>
        <w:rPr>
          <w:rFonts w:ascii="Calibri" w:hAnsi="Calibri" w:cs="Calibri"/>
        </w:rPr>
        <w:tab/>
        <w:t xml:space="preserve">Quinn, M. T., Parthasarathy, S., Fong, L. G. &amp; Steinberg, D. Oxidatively modified low </w:t>
      </w:r>
      <w:r>
        <w:rPr>
          <w:rFonts w:ascii="Calibri" w:hAnsi="Calibri" w:cs="Calibri"/>
        </w:rPr>
        <w:lastRenderedPageBreak/>
        <w:t xml:space="preserve">density lipoproteins: a potential role in recruitment and retention of monocyte/macrophages during atherogenesis. </w:t>
      </w:r>
      <w:r>
        <w:rPr>
          <w:rFonts w:ascii="Calibri" w:hAnsi="Calibri" w:cs="Calibri"/>
          <w:i/>
          <w:iCs/>
        </w:rPr>
        <w:t>Proc. Natl. Acad. Sci. U.S.A.</w:t>
      </w:r>
      <w:r>
        <w:rPr>
          <w:rFonts w:ascii="Calibri" w:hAnsi="Calibri" w:cs="Calibri"/>
        </w:rPr>
        <w:t xml:space="preserve"> </w:t>
      </w:r>
      <w:r>
        <w:rPr>
          <w:rFonts w:ascii="Calibri" w:hAnsi="Calibri" w:cs="Calibri"/>
          <w:b/>
          <w:bCs/>
        </w:rPr>
        <w:t>84,</w:t>
      </w:r>
      <w:r>
        <w:rPr>
          <w:rFonts w:ascii="Calibri" w:hAnsi="Calibri" w:cs="Calibri"/>
        </w:rPr>
        <w:t xml:space="preserve"> 2995–2998 (1987).</w:t>
      </w:r>
    </w:p>
    <w:p w14:paraId="12FCAC1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175.</w:t>
      </w:r>
      <w:r>
        <w:rPr>
          <w:rFonts w:ascii="Calibri" w:hAnsi="Calibri" w:cs="Calibri"/>
        </w:rPr>
        <w:tab/>
        <w:t xml:space="preserve">Rajavashisth, T. B. </w:t>
      </w:r>
      <w:r>
        <w:rPr>
          <w:rFonts w:ascii="Calibri" w:hAnsi="Calibri" w:cs="Calibri"/>
          <w:i/>
          <w:iCs/>
        </w:rPr>
        <w:t>et al.</w:t>
      </w:r>
      <w:r>
        <w:rPr>
          <w:rFonts w:ascii="Calibri" w:hAnsi="Calibri" w:cs="Calibri"/>
        </w:rPr>
        <w:t xml:space="preserve"> Induction of endothelial cell expression of granulocyte and macrophage colony-stimulating factors by modified low-density lipoproteins. </w:t>
      </w:r>
      <w:r>
        <w:rPr>
          <w:rFonts w:ascii="Calibri" w:hAnsi="Calibri" w:cs="Calibri"/>
          <w:i/>
          <w:iCs/>
        </w:rPr>
        <w:t>Nature</w:t>
      </w:r>
      <w:r>
        <w:rPr>
          <w:rFonts w:ascii="Calibri" w:hAnsi="Calibri" w:cs="Calibri"/>
        </w:rPr>
        <w:t xml:space="preserve"> </w:t>
      </w:r>
      <w:r>
        <w:rPr>
          <w:rFonts w:ascii="Calibri" w:hAnsi="Calibri" w:cs="Calibri"/>
          <w:b/>
          <w:bCs/>
        </w:rPr>
        <w:t>344,</w:t>
      </w:r>
      <w:r>
        <w:rPr>
          <w:rFonts w:ascii="Calibri" w:hAnsi="Calibri" w:cs="Calibri"/>
        </w:rPr>
        <w:t xml:space="preserve"> 254–257 (1990).</w:t>
      </w:r>
    </w:p>
    <w:p w14:paraId="0262DA5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176.</w:t>
      </w:r>
      <w:r>
        <w:rPr>
          <w:rFonts w:ascii="Calibri" w:hAnsi="Calibri" w:cs="Calibri"/>
        </w:rPr>
        <w:tab/>
        <w:t xml:space="preserve">Snodgrass, R. G., Huang, S., Choi, I.-W., Rutledge, J. C. &amp; Hwang, D. H. Inflammasome-mediated secretion of IL-1β in human monocytes through TLR2 activation; modulation by dietary fatty acids. </w:t>
      </w:r>
      <w:r>
        <w:rPr>
          <w:rFonts w:ascii="Calibri" w:hAnsi="Calibri" w:cs="Calibri"/>
          <w:i/>
          <w:iCs/>
        </w:rPr>
        <w:t>J. Immunol.</w:t>
      </w:r>
      <w:r>
        <w:rPr>
          <w:rFonts w:ascii="Calibri" w:hAnsi="Calibri" w:cs="Calibri"/>
        </w:rPr>
        <w:t xml:space="preserve"> </w:t>
      </w:r>
      <w:r>
        <w:rPr>
          <w:rFonts w:ascii="Calibri" w:hAnsi="Calibri" w:cs="Calibri"/>
          <w:b/>
          <w:bCs/>
        </w:rPr>
        <w:t>191,</w:t>
      </w:r>
      <w:r>
        <w:rPr>
          <w:rFonts w:ascii="Calibri" w:hAnsi="Calibri" w:cs="Calibri"/>
        </w:rPr>
        <w:t xml:space="preserve"> 4337–4347 (2013).</w:t>
      </w:r>
    </w:p>
    <w:p w14:paraId="255E988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177.</w:t>
      </w:r>
      <w:r>
        <w:rPr>
          <w:rFonts w:ascii="Calibri" w:hAnsi="Calibri" w:cs="Calibri"/>
        </w:rPr>
        <w:tab/>
        <w:t xml:space="preserve">Vandanmagsar, B. </w:t>
      </w:r>
      <w:r>
        <w:rPr>
          <w:rFonts w:ascii="Calibri" w:hAnsi="Calibri" w:cs="Calibri"/>
          <w:i/>
          <w:iCs/>
        </w:rPr>
        <w:t>et al.</w:t>
      </w:r>
      <w:r>
        <w:rPr>
          <w:rFonts w:ascii="Calibri" w:hAnsi="Calibri" w:cs="Calibri"/>
        </w:rPr>
        <w:t xml:space="preserve"> The NLRP3 inflammasome instigates obesity-induced inflammation and insulin resistance. </w:t>
      </w:r>
      <w:r>
        <w:rPr>
          <w:rFonts w:ascii="Calibri" w:hAnsi="Calibri" w:cs="Calibri"/>
          <w:i/>
          <w:iCs/>
        </w:rPr>
        <w:t>Nat. Med.</w:t>
      </w:r>
      <w:r>
        <w:rPr>
          <w:rFonts w:ascii="Calibri" w:hAnsi="Calibri" w:cs="Calibri"/>
        </w:rPr>
        <w:t xml:space="preserve"> </w:t>
      </w:r>
      <w:r>
        <w:rPr>
          <w:rFonts w:ascii="Calibri" w:hAnsi="Calibri" w:cs="Calibri"/>
          <w:b/>
          <w:bCs/>
        </w:rPr>
        <w:t>17,</w:t>
      </w:r>
      <w:r>
        <w:rPr>
          <w:rFonts w:ascii="Calibri" w:hAnsi="Calibri" w:cs="Calibri"/>
        </w:rPr>
        <w:t xml:space="preserve"> 179–188 (2011).</w:t>
      </w:r>
    </w:p>
    <w:p w14:paraId="390EBFA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178.</w:t>
      </w:r>
      <w:r>
        <w:rPr>
          <w:rFonts w:ascii="Calibri" w:hAnsi="Calibri" w:cs="Calibri"/>
        </w:rPr>
        <w:tab/>
        <w:t xml:space="preserve">Shalhoub, J., Falck-Hansen, M. A., Davies, A. H. &amp; Monaco, C. Innate immunity and monocyte-macrophage activation in atherosclerosis. </w:t>
      </w:r>
      <w:r>
        <w:rPr>
          <w:rFonts w:ascii="Calibri" w:hAnsi="Calibri" w:cs="Calibri"/>
          <w:i/>
          <w:iCs/>
        </w:rPr>
        <w:t>J Inflamm (Lond)</w:t>
      </w:r>
      <w:r>
        <w:rPr>
          <w:rFonts w:ascii="Calibri" w:hAnsi="Calibri" w:cs="Calibri"/>
        </w:rPr>
        <w:t xml:space="preserve"> </w:t>
      </w:r>
      <w:r>
        <w:rPr>
          <w:rFonts w:ascii="Calibri" w:hAnsi="Calibri" w:cs="Calibri"/>
          <w:b/>
          <w:bCs/>
        </w:rPr>
        <w:t>8,</w:t>
      </w:r>
      <w:r>
        <w:rPr>
          <w:rFonts w:ascii="Calibri" w:hAnsi="Calibri" w:cs="Calibri"/>
        </w:rPr>
        <w:t xml:space="preserve"> 9 (2011).</w:t>
      </w:r>
    </w:p>
    <w:p w14:paraId="05DC1CA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179.</w:t>
      </w:r>
      <w:r>
        <w:rPr>
          <w:rFonts w:ascii="Calibri" w:hAnsi="Calibri" w:cs="Calibri"/>
        </w:rPr>
        <w:tab/>
        <w:t xml:space="preserve">Michelsen, K. S. </w:t>
      </w:r>
      <w:r>
        <w:rPr>
          <w:rFonts w:ascii="Calibri" w:hAnsi="Calibri" w:cs="Calibri"/>
          <w:i/>
          <w:iCs/>
        </w:rPr>
        <w:t>et al.</w:t>
      </w:r>
      <w:r>
        <w:rPr>
          <w:rFonts w:ascii="Calibri" w:hAnsi="Calibri" w:cs="Calibri"/>
        </w:rPr>
        <w:t xml:space="preserve"> Lack of Toll-like receptor 4 or myeloid differentiation factor 88 reduces atherosclerosis and alters plaque phenotype in mice deficient in apolipoprotein E. </w:t>
      </w:r>
      <w:r>
        <w:rPr>
          <w:rFonts w:ascii="Calibri" w:hAnsi="Calibri" w:cs="Calibri"/>
          <w:i/>
          <w:iCs/>
        </w:rPr>
        <w:t>Proc. Natl. Acad. Sci. U.S.A.</w:t>
      </w:r>
      <w:r>
        <w:rPr>
          <w:rFonts w:ascii="Calibri" w:hAnsi="Calibri" w:cs="Calibri"/>
        </w:rPr>
        <w:t xml:space="preserve"> </w:t>
      </w:r>
      <w:r>
        <w:rPr>
          <w:rFonts w:ascii="Calibri" w:hAnsi="Calibri" w:cs="Calibri"/>
          <w:b/>
          <w:bCs/>
        </w:rPr>
        <w:t>101,</w:t>
      </w:r>
      <w:r>
        <w:rPr>
          <w:rFonts w:ascii="Calibri" w:hAnsi="Calibri" w:cs="Calibri"/>
        </w:rPr>
        <w:t xml:space="preserve"> 10679–10684 (2004).</w:t>
      </w:r>
    </w:p>
    <w:p w14:paraId="6843ED1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180.</w:t>
      </w:r>
      <w:r>
        <w:rPr>
          <w:rFonts w:ascii="Calibri" w:hAnsi="Calibri" w:cs="Calibri"/>
        </w:rPr>
        <w:tab/>
        <w:t xml:space="preserve">Lundberg, A. M. </w:t>
      </w:r>
      <w:r>
        <w:rPr>
          <w:rFonts w:ascii="Calibri" w:hAnsi="Calibri" w:cs="Calibri"/>
          <w:i/>
          <w:iCs/>
        </w:rPr>
        <w:t>et al.</w:t>
      </w:r>
      <w:r>
        <w:rPr>
          <w:rFonts w:ascii="Calibri" w:hAnsi="Calibri" w:cs="Calibri"/>
        </w:rPr>
        <w:t xml:space="preserve"> Toll-like receptor 3 and 4 signalling through the TRIF and TRAM adaptors in haematopoietic cells promotes atherosclerosis. </w:t>
      </w:r>
      <w:r>
        <w:rPr>
          <w:rFonts w:ascii="Calibri" w:hAnsi="Calibri" w:cs="Calibri"/>
          <w:i/>
          <w:iCs/>
        </w:rPr>
        <w:t>Cardiovasc. Res.</w:t>
      </w:r>
      <w:r>
        <w:rPr>
          <w:rFonts w:ascii="Calibri" w:hAnsi="Calibri" w:cs="Calibri"/>
        </w:rPr>
        <w:t xml:space="preserve"> </w:t>
      </w:r>
      <w:r>
        <w:rPr>
          <w:rFonts w:ascii="Calibri" w:hAnsi="Calibri" w:cs="Calibri"/>
          <w:b/>
          <w:bCs/>
        </w:rPr>
        <w:t>99,</w:t>
      </w:r>
      <w:r>
        <w:rPr>
          <w:rFonts w:ascii="Calibri" w:hAnsi="Calibri" w:cs="Calibri"/>
        </w:rPr>
        <w:t xml:space="preserve"> 364–373 (2013).</w:t>
      </w:r>
    </w:p>
    <w:p w14:paraId="10EC3F1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181.</w:t>
      </w:r>
      <w:r>
        <w:rPr>
          <w:rFonts w:ascii="Calibri" w:hAnsi="Calibri" w:cs="Calibri"/>
        </w:rPr>
        <w:tab/>
        <w:t xml:space="preserve">Kanters, E. </w:t>
      </w:r>
      <w:r>
        <w:rPr>
          <w:rFonts w:ascii="Calibri" w:hAnsi="Calibri" w:cs="Calibri"/>
          <w:i/>
          <w:iCs/>
        </w:rPr>
        <w:t>et al.</w:t>
      </w:r>
      <w:r>
        <w:rPr>
          <w:rFonts w:ascii="Calibri" w:hAnsi="Calibri" w:cs="Calibri"/>
        </w:rPr>
        <w:t xml:space="preserve"> Inhibition of NF-kappaB activation in macrophages increases atherosclerosis in LDL receptor-deficient mice. </w:t>
      </w:r>
      <w:r>
        <w:rPr>
          <w:rFonts w:ascii="Calibri" w:hAnsi="Calibri" w:cs="Calibri"/>
          <w:i/>
          <w:iCs/>
        </w:rPr>
        <w:t>J. Clin. Invest.</w:t>
      </w:r>
      <w:r>
        <w:rPr>
          <w:rFonts w:ascii="Calibri" w:hAnsi="Calibri" w:cs="Calibri"/>
        </w:rPr>
        <w:t xml:space="preserve"> </w:t>
      </w:r>
      <w:r>
        <w:rPr>
          <w:rFonts w:ascii="Calibri" w:hAnsi="Calibri" w:cs="Calibri"/>
          <w:b/>
          <w:bCs/>
        </w:rPr>
        <w:t>112,</w:t>
      </w:r>
      <w:r>
        <w:rPr>
          <w:rFonts w:ascii="Calibri" w:hAnsi="Calibri" w:cs="Calibri"/>
        </w:rPr>
        <w:t xml:space="preserve"> 1176–1185 (2003).</w:t>
      </w:r>
    </w:p>
    <w:p w14:paraId="523D08C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182.</w:t>
      </w:r>
      <w:r>
        <w:rPr>
          <w:rFonts w:ascii="Calibri" w:hAnsi="Calibri" w:cs="Calibri"/>
        </w:rPr>
        <w:tab/>
        <w:t xml:space="preserve">Kanters, E. </w:t>
      </w:r>
      <w:r>
        <w:rPr>
          <w:rFonts w:ascii="Calibri" w:hAnsi="Calibri" w:cs="Calibri"/>
          <w:i/>
          <w:iCs/>
        </w:rPr>
        <w:t>et al.</w:t>
      </w:r>
      <w:r>
        <w:rPr>
          <w:rFonts w:ascii="Calibri" w:hAnsi="Calibri" w:cs="Calibri"/>
        </w:rPr>
        <w:t xml:space="preserve"> Hematopoietic NF-kappaB1 deficiency results in small atherosclerotic lesions with an inflammatory phenotype. </w:t>
      </w:r>
      <w:r>
        <w:rPr>
          <w:rFonts w:ascii="Calibri" w:hAnsi="Calibri" w:cs="Calibri"/>
          <w:i/>
          <w:iCs/>
        </w:rPr>
        <w:t>Blood</w:t>
      </w:r>
      <w:r>
        <w:rPr>
          <w:rFonts w:ascii="Calibri" w:hAnsi="Calibri" w:cs="Calibri"/>
        </w:rPr>
        <w:t xml:space="preserve"> </w:t>
      </w:r>
      <w:r>
        <w:rPr>
          <w:rFonts w:ascii="Calibri" w:hAnsi="Calibri" w:cs="Calibri"/>
          <w:b/>
          <w:bCs/>
        </w:rPr>
        <w:t>103,</w:t>
      </w:r>
      <w:r>
        <w:rPr>
          <w:rFonts w:ascii="Calibri" w:hAnsi="Calibri" w:cs="Calibri"/>
        </w:rPr>
        <w:t xml:space="preserve"> 934–940 (2004).</w:t>
      </w:r>
    </w:p>
    <w:p w14:paraId="0A85C52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183.</w:t>
      </w:r>
      <w:r>
        <w:rPr>
          <w:rFonts w:ascii="Calibri" w:hAnsi="Calibri" w:cs="Calibri"/>
        </w:rPr>
        <w:tab/>
        <w:t xml:space="preserve">Gaidt, M. M. </w:t>
      </w:r>
      <w:r>
        <w:rPr>
          <w:rFonts w:ascii="Calibri" w:hAnsi="Calibri" w:cs="Calibri"/>
          <w:i/>
          <w:iCs/>
        </w:rPr>
        <w:t>et al.</w:t>
      </w:r>
      <w:r>
        <w:rPr>
          <w:rFonts w:ascii="Calibri" w:hAnsi="Calibri" w:cs="Calibri"/>
        </w:rPr>
        <w:t xml:space="preserve"> Human Monocytes Engage an Alternative Inflammasome Pathway. </w:t>
      </w:r>
      <w:r>
        <w:rPr>
          <w:rFonts w:ascii="Calibri" w:hAnsi="Calibri" w:cs="Calibri"/>
          <w:i/>
          <w:iCs/>
        </w:rPr>
        <w:t>Immunity</w:t>
      </w:r>
      <w:r>
        <w:rPr>
          <w:rFonts w:ascii="Calibri" w:hAnsi="Calibri" w:cs="Calibri"/>
        </w:rPr>
        <w:t xml:space="preserve"> (2016). doi:10.1016/j.immuni.2016.01.012</w:t>
      </w:r>
    </w:p>
    <w:p w14:paraId="48EA533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184.</w:t>
      </w:r>
      <w:r>
        <w:rPr>
          <w:rFonts w:ascii="Calibri" w:hAnsi="Calibri" w:cs="Calibri"/>
        </w:rPr>
        <w:tab/>
        <w:t xml:space="preserve">Menu, P. </w:t>
      </w:r>
      <w:r>
        <w:rPr>
          <w:rFonts w:ascii="Calibri" w:hAnsi="Calibri" w:cs="Calibri"/>
          <w:i/>
          <w:iCs/>
        </w:rPr>
        <w:t>et al.</w:t>
      </w:r>
      <w:r>
        <w:rPr>
          <w:rFonts w:ascii="Calibri" w:hAnsi="Calibri" w:cs="Calibri"/>
        </w:rPr>
        <w:t xml:space="preserve"> Atherosclerosis in ApoE-deficient mice progresses independently of the NLRP3 inflammasome. </w:t>
      </w:r>
      <w:r>
        <w:rPr>
          <w:rFonts w:ascii="Calibri" w:hAnsi="Calibri" w:cs="Calibri"/>
          <w:i/>
          <w:iCs/>
        </w:rPr>
        <w:t>Cell Death Dis</w:t>
      </w:r>
      <w:r>
        <w:rPr>
          <w:rFonts w:ascii="Calibri" w:hAnsi="Calibri" w:cs="Calibri"/>
        </w:rPr>
        <w:t xml:space="preserve"> </w:t>
      </w:r>
      <w:r>
        <w:rPr>
          <w:rFonts w:ascii="Calibri" w:hAnsi="Calibri" w:cs="Calibri"/>
          <w:b/>
          <w:bCs/>
        </w:rPr>
        <w:t>2,</w:t>
      </w:r>
      <w:r>
        <w:rPr>
          <w:rFonts w:ascii="Calibri" w:hAnsi="Calibri" w:cs="Calibri"/>
        </w:rPr>
        <w:t xml:space="preserve"> e137 (2011).</w:t>
      </w:r>
    </w:p>
    <w:p w14:paraId="60877F8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185.</w:t>
      </w:r>
      <w:r>
        <w:rPr>
          <w:rFonts w:ascii="Calibri" w:hAnsi="Calibri" w:cs="Calibri"/>
        </w:rPr>
        <w:tab/>
        <w:t xml:space="preserve">Stewart, C. R. </w:t>
      </w:r>
      <w:r>
        <w:rPr>
          <w:rFonts w:ascii="Calibri" w:hAnsi="Calibri" w:cs="Calibri"/>
          <w:i/>
          <w:iCs/>
        </w:rPr>
        <w:t>et al.</w:t>
      </w:r>
      <w:r>
        <w:rPr>
          <w:rFonts w:ascii="Calibri" w:hAnsi="Calibri" w:cs="Calibri"/>
        </w:rPr>
        <w:t xml:space="preserve"> CD36 ligands promote sterile inflammation through assembly of a Toll-like receptor 4 and 6 heterodimer. </w:t>
      </w:r>
      <w:r>
        <w:rPr>
          <w:rFonts w:ascii="Calibri" w:hAnsi="Calibri" w:cs="Calibri"/>
          <w:i/>
          <w:iCs/>
        </w:rPr>
        <w:t>Nature Immunology</w:t>
      </w:r>
      <w:r>
        <w:rPr>
          <w:rFonts w:ascii="Calibri" w:hAnsi="Calibri" w:cs="Calibri"/>
        </w:rPr>
        <w:t xml:space="preserve"> </w:t>
      </w:r>
      <w:r>
        <w:rPr>
          <w:rFonts w:ascii="Calibri" w:hAnsi="Calibri" w:cs="Calibri"/>
          <w:b/>
          <w:bCs/>
        </w:rPr>
        <w:t>11,</w:t>
      </w:r>
      <w:r>
        <w:rPr>
          <w:rFonts w:ascii="Calibri" w:hAnsi="Calibri" w:cs="Calibri"/>
        </w:rPr>
        <w:t xml:space="preserve"> 155–161 (2010).</w:t>
      </w:r>
    </w:p>
    <w:p w14:paraId="4935603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186.</w:t>
      </w:r>
      <w:r>
        <w:rPr>
          <w:rFonts w:ascii="Calibri" w:hAnsi="Calibri" w:cs="Calibri"/>
        </w:rPr>
        <w:tab/>
        <w:t xml:space="preserve">Pasare, C. &amp; Medzhitov, R. Toll-like receptors: linking innate and adaptive immunity. </w:t>
      </w:r>
      <w:r>
        <w:rPr>
          <w:rFonts w:ascii="Calibri" w:hAnsi="Calibri" w:cs="Calibri"/>
          <w:i/>
          <w:iCs/>
        </w:rPr>
        <w:t>Adv. Exp. Med. Biol.</w:t>
      </w:r>
      <w:r>
        <w:rPr>
          <w:rFonts w:ascii="Calibri" w:hAnsi="Calibri" w:cs="Calibri"/>
        </w:rPr>
        <w:t xml:space="preserve"> </w:t>
      </w:r>
      <w:r>
        <w:rPr>
          <w:rFonts w:ascii="Calibri" w:hAnsi="Calibri" w:cs="Calibri"/>
          <w:b/>
          <w:bCs/>
        </w:rPr>
        <w:t>560,</w:t>
      </w:r>
      <w:r>
        <w:rPr>
          <w:rFonts w:ascii="Calibri" w:hAnsi="Calibri" w:cs="Calibri"/>
        </w:rPr>
        <w:t xml:space="preserve"> 11–18 (2005).</w:t>
      </w:r>
    </w:p>
    <w:p w14:paraId="1FB94B4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187.</w:t>
      </w:r>
      <w:r>
        <w:rPr>
          <w:rFonts w:ascii="Calibri" w:hAnsi="Calibri" w:cs="Calibri"/>
        </w:rPr>
        <w:tab/>
        <w:t xml:space="preserve">Barlic, J., Zhang, Y., Foley, J. F. &amp; Murphy, P. M. Oxidized lipid-driven chemokine receptor switch, CCR2 to CX3CR1, mediates adhesion of human macrophages to coronary artery smooth muscle cells through a peroxisome proliferator-activated receptor gamma-dependent pathway. </w:t>
      </w:r>
      <w:r>
        <w:rPr>
          <w:rFonts w:ascii="Calibri" w:hAnsi="Calibri" w:cs="Calibri"/>
          <w:i/>
          <w:iCs/>
        </w:rPr>
        <w:t>Circulation</w:t>
      </w:r>
      <w:r>
        <w:rPr>
          <w:rFonts w:ascii="Calibri" w:hAnsi="Calibri" w:cs="Calibri"/>
        </w:rPr>
        <w:t xml:space="preserve"> </w:t>
      </w:r>
      <w:r>
        <w:rPr>
          <w:rFonts w:ascii="Calibri" w:hAnsi="Calibri" w:cs="Calibri"/>
          <w:b/>
          <w:bCs/>
        </w:rPr>
        <w:t>114,</w:t>
      </w:r>
      <w:r>
        <w:rPr>
          <w:rFonts w:ascii="Calibri" w:hAnsi="Calibri" w:cs="Calibri"/>
        </w:rPr>
        <w:t xml:space="preserve"> 807–819 (2006).</w:t>
      </w:r>
    </w:p>
    <w:p w14:paraId="228A34E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188.</w:t>
      </w:r>
      <w:r>
        <w:rPr>
          <w:rFonts w:ascii="Calibri" w:hAnsi="Calibri" w:cs="Calibri"/>
        </w:rPr>
        <w:tab/>
        <w:t xml:space="preserve">Frostegård, J. </w:t>
      </w:r>
      <w:r>
        <w:rPr>
          <w:rFonts w:ascii="Calibri" w:hAnsi="Calibri" w:cs="Calibri"/>
          <w:i/>
          <w:iCs/>
        </w:rPr>
        <w:t>et al.</w:t>
      </w:r>
      <w:r>
        <w:rPr>
          <w:rFonts w:ascii="Calibri" w:hAnsi="Calibri" w:cs="Calibri"/>
        </w:rPr>
        <w:t xml:space="preserve"> Oxidized low density lipoprotein induces differentiation and adhesion of human monocytes and the monocytic cell line U937. </w:t>
      </w:r>
      <w:r>
        <w:rPr>
          <w:rFonts w:ascii="Calibri" w:hAnsi="Calibri" w:cs="Calibri"/>
          <w:i/>
          <w:iCs/>
        </w:rPr>
        <w:t>Proc. Natl. Acad. Sci. U.S.A.</w:t>
      </w:r>
      <w:r>
        <w:rPr>
          <w:rFonts w:ascii="Calibri" w:hAnsi="Calibri" w:cs="Calibri"/>
        </w:rPr>
        <w:t xml:space="preserve"> </w:t>
      </w:r>
      <w:r>
        <w:rPr>
          <w:rFonts w:ascii="Calibri" w:hAnsi="Calibri" w:cs="Calibri"/>
          <w:b/>
          <w:bCs/>
        </w:rPr>
        <w:t>87,</w:t>
      </w:r>
      <w:r>
        <w:rPr>
          <w:rFonts w:ascii="Calibri" w:hAnsi="Calibri" w:cs="Calibri"/>
        </w:rPr>
        <w:t xml:space="preserve"> 904–908 (1990).</w:t>
      </w:r>
    </w:p>
    <w:p w14:paraId="2B1BF4F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189.</w:t>
      </w:r>
      <w:r>
        <w:rPr>
          <w:rFonts w:ascii="Calibri" w:hAnsi="Calibri" w:cs="Calibri"/>
        </w:rPr>
        <w:tab/>
        <w:t xml:space="preserve">Hayden, J. M. </w:t>
      </w:r>
      <w:r>
        <w:rPr>
          <w:rFonts w:ascii="Calibri" w:hAnsi="Calibri" w:cs="Calibri"/>
          <w:i/>
          <w:iCs/>
        </w:rPr>
        <w:t>et al.</w:t>
      </w:r>
      <w:r>
        <w:rPr>
          <w:rFonts w:ascii="Calibri" w:hAnsi="Calibri" w:cs="Calibri"/>
        </w:rPr>
        <w:t xml:space="preserve"> Induction of monocyte differentiation and foam cell formation in vitro by 7-ketocholesterol. </w:t>
      </w:r>
      <w:r>
        <w:rPr>
          <w:rFonts w:ascii="Calibri" w:hAnsi="Calibri" w:cs="Calibri"/>
          <w:i/>
          <w:iCs/>
        </w:rPr>
        <w:t>J. Lipid Res.</w:t>
      </w:r>
      <w:r>
        <w:rPr>
          <w:rFonts w:ascii="Calibri" w:hAnsi="Calibri" w:cs="Calibri"/>
        </w:rPr>
        <w:t xml:space="preserve"> </w:t>
      </w:r>
      <w:r>
        <w:rPr>
          <w:rFonts w:ascii="Calibri" w:hAnsi="Calibri" w:cs="Calibri"/>
          <w:b/>
          <w:bCs/>
        </w:rPr>
        <w:t>43,</w:t>
      </w:r>
      <w:r>
        <w:rPr>
          <w:rFonts w:ascii="Calibri" w:hAnsi="Calibri" w:cs="Calibri"/>
        </w:rPr>
        <w:t xml:space="preserve"> 26–35 (2002).</w:t>
      </w:r>
    </w:p>
    <w:p w14:paraId="6A91249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190.</w:t>
      </w:r>
      <w:r>
        <w:rPr>
          <w:rFonts w:ascii="Calibri" w:hAnsi="Calibri" w:cs="Calibri"/>
        </w:rPr>
        <w:tab/>
        <w:t xml:space="preserve">Spann, N. J. </w:t>
      </w:r>
      <w:r>
        <w:rPr>
          <w:rFonts w:ascii="Calibri" w:hAnsi="Calibri" w:cs="Calibri"/>
          <w:i/>
          <w:iCs/>
        </w:rPr>
        <w:t>et al.</w:t>
      </w:r>
      <w:r>
        <w:rPr>
          <w:rFonts w:ascii="Calibri" w:hAnsi="Calibri" w:cs="Calibri"/>
        </w:rPr>
        <w:t xml:space="preserve"> Regulated accumulation of desmosterol integrates macrophage lipid metabolism and inflammatory responses. </w:t>
      </w:r>
      <w:r>
        <w:rPr>
          <w:rFonts w:ascii="Calibri" w:hAnsi="Calibri" w:cs="Calibri"/>
          <w:i/>
          <w:iCs/>
        </w:rPr>
        <w:t>Cell</w:t>
      </w:r>
      <w:r>
        <w:rPr>
          <w:rFonts w:ascii="Calibri" w:hAnsi="Calibri" w:cs="Calibri"/>
        </w:rPr>
        <w:t xml:space="preserve"> </w:t>
      </w:r>
      <w:r>
        <w:rPr>
          <w:rFonts w:ascii="Calibri" w:hAnsi="Calibri" w:cs="Calibri"/>
          <w:b/>
          <w:bCs/>
        </w:rPr>
        <w:t>151,</w:t>
      </w:r>
      <w:r>
        <w:rPr>
          <w:rFonts w:ascii="Calibri" w:hAnsi="Calibri" w:cs="Calibri"/>
        </w:rPr>
        <w:t xml:space="preserve"> 138–152 (2012).</w:t>
      </w:r>
    </w:p>
    <w:p w14:paraId="5D35503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191.</w:t>
      </w:r>
      <w:r>
        <w:rPr>
          <w:rFonts w:ascii="Calibri" w:hAnsi="Calibri" w:cs="Calibri"/>
        </w:rPr>
        <w:tab/>
        <w:t xml:space="preserve">Guijas, C., Meana, C., Astudillo, A. M., Balboa, M. A. &amp; Balsinde, J. Foamy Monocytes Are Enriched in cis-7- Hexadecenoic Fatty Acid (16:1n-9), a Possible Biomarker for Early Detection of Cardiovascular Disease. </w:t>
      </w:r>
      <w:r>
        <w:rPr>
          <w:rFonts w:ascii="Calibri" w:hAnsi="Calibri" w:cs="Calibri"/>
          <w:i/>
          <w:iCs/>
        </w:rPr>
        <w:t>Cell Chemical Biology</w:t>
      </w:r>
      <w:r>
        <w:rPr>
          <w:rFonts w:ascii="Calibri" w:hAnsi="Calibri" w:cs="Calibri"/>
        </w:rPr>
        <w:t xml:space="preserve"> </w:t>
      </w:r>
      <w:r>
        <w:rPr>
          <w:rFonts w:ascii="Calibri" w:hAnsi="Calibri" w:cs="Calibri"/>
          <w:b/>
          <w:bCs/>
        </w:rPr>
        <w:t>23,</w:t>
      </w:r>
      <w:r>
        <w:rPr>
          <w:rFonts w:ascii="Calibri" w:hAnsi="Calibri" w:cs="Calibri"/>
        </w:rPr>
        <w:t xml:space="preserve"> 689–699 (2016).</w:t>
      </w:r>
    </w:p>
    <w:p w14:paraId="6152C03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192.</w:t>
      </w:r>
      <w:r>
        <w:rPr>
          <w:rFonts w:ascii="Calibri" w:hAnsi="Calibri" w:cs="Calibri"/>
        </w:rPr>
        <w:tab/>
        <w:t xml:space="preserve">Zhu, X. </w:t>
      </w:r>
      <w:r>
        <w:rPr>
          <w:rFonts w:ascii="Calibri" w:hAnsi="Calibri" w:cs="Calibri"/>
          <w:i/>
          <w:iCs/>
        </w:rPr>
        <w:t>et al.</w:t>
      </w:r>
      <w:r>
        <w:rPr>
          <w:rFonts w:ascii="Calibri" w:hAnsi="Calibri" w:cs="Calibri"/>
        </w:rPr>
        <w:t xml:space="preserve"> Macrophage ABCA1 reduces MyD88-dependent Toll-like receptor trafficking to lipid rafts by reduction of lipid raft cholesterol. </w:t>
      </w:r>
      <w:r>
        <w:rPr>
          <w:rFonts w:ascii="Calibri" w:hAnsi="Calibri" w:cs="Calibri"/>
          <w:i/>
          <w:iCs/>
        </w:rPr>
        <w:t>J. Lipid Res.</w:t>
      </w:r>
      <w:r>
        <w:rPr>
          <w:rFonts w:ascii="Calibri" w:hAnsi="Calibri" w:cs="Calibri"/>
        </w:rPr>
        <w:t xml:space="preserve"> </w:t>
      </w:r>
      <w:r>
        <w:rPr>
          <w:rFonts w:ascii="Calibri" w:hAnsi="Calibri" w:cs="Calibri"/>
          <w:b/>
          <w:bCs/>
        </w:rPr>
        <w:t>51,</w:t>
      </w:r>
      <w:r>
        <w:rPr>
          <w:rFonts w:ascii="Calibri" w:hAnsi="Calibri" w:cs="Calibri"/>
        </w:rPr>
        <w:t xml:space="preserve"> 3196–3206 (2010).</w:t>
      </w:r>
    </w:p>
    <w:p w14:paraId="3EA407D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193.</w:t>
      </w:r>
      <w:r>
        <w:rPr>
          <w:rFonts w:ascii="Calibri" w:hAnsi="Calibri" w:cs="Calibri"/>
        </w:rPr>
        <w:tab/>
        <w:t xml:space="preserve">Murphy, A. J. </w:t>
      </w:r>
      <w:r>
        <w:rPr>
          <w:rFonts w:ascii="Calibri" w:hAnsi="Calibri" w:cs="Calibri"/>
          <w:i/>
          <w:iCs/>
        </w:rPr>
        <w:t>et al.</w:t>
      </w:r>
      <w:r>
        <w:rPr>
          <w:rFonts w:ascii="Calibri" w:hAnsi="Calibri" w:cs="Calibri"/>
        </w:rPr>
        <w:t xml:space="preserve"> Neutrophil Activation Is Attenuated by High-Density Lipoprotein and Apolipoprotein A-I in In Vitro and In Vivo Models of Inflammation.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31,</w:t>
      </w:r>
      <w:r>
        <w:rPr>
          <w:rFonts w:ascii="Calibri" w:hAnsi="Calibri" w:cs="Calibri"/>
        </w:rPr>
        <w:t xml:space="preserve"> 1333–1341 (2011).</w:t>
      </w:r>
    </w:p>
    <w:p w14:paraId="35CCCBF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194.</w:t>
      </w:r>
      <w:r>
        <w:rPr>
          <w:rFonts w:ascii="Calibri" w:hAnsi="Calibri" w:cs="Calibri"/>
        </w:rPr>
        <w:tab/>
        <w:t xml:space="preserve">Yvan-Charvet, L. </w:t>
      </w:r>
      <w:r>
        <w:rPr>
          <w:rFonts w:ascii="Calibri" w:hAnsi="Calibri" w:cs="Calibri"/>
          <w:i/>
          <w:iCs/>
        </w:rPr>
        <w:t>et al.</w:t>
      </w:r>
      <w:r>
        <w:rPr>
          <w:rFonts w:ascii="Calibri" w:hAnsi="Calibri" w:cs="Calibri"/>
        </w:rPr>
        <w:t xml:space="preserve"> Increased Inflammatory Gene Expression in ABC Transporter–Deficient Macrophages. </w:t>
      </w:r>
      <w:r>
        <w:rPr>
          <w:rFonts w:ascii="Calibri" w:hAnsi="Calibri" w:cs="Calibri"/>
          <w:i/>
          <w:iCs/>
        </w:rPr>
        <w:t>Circulation</w:t>
      </w:r>
      <w:r>
        <w:rPr>
          <w:rFonts w:ascii="Calibri" w:hAnsi="Calibri" w:cs="Calibri"/>
        </w:rPr>
        <w:t xml:space="preserve"> </w:t>
      </w:r>
      <w:r>
        <w:rPr>
          <w:rFonts w:ascii="Calibri" w:hAnsi="Calibri" w:cs="Calibri"/>
          <w:b/>
          <w:bCs/>
        </w:rPr>
        <w:t>118,</w:t>
      </w:r>
      <w:r>
        <w:rPr>
          <w:rFonts w:ascii="Calibri" w:hAnsi="Calibri" w:cs="Calibri"/>
        </w:rPr>
        <w:t xml:space="preserve"> 1837–1847 (2008).</w:t>
      </w:r>
    </w:p>
    <w:p w14:paraId="0CB9CA4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195.</w:t>
      </w:r>
      <w:r>
        <w:rPr>
          <w:rFonts w:ascii="Calibri" w:hAnsi="Calibri" w:cs="Calibri"/>
        </w:rPr>
        <w:tab/>
        <w:t xml:space="preserve">Iqbal, A. J. </w:t>
      </w:r>
      <w:r>
        <w:rPr>
          <w:rFonts w:ascii="Calibri" w:hAnsi="Calibri" w:cs="Calibri"/>
          <w:i/>
          <w:iCs/>
        </w:rPr>
        <w:t>et al.</w:t>
      </w:r>
      <w:r>
        <w:rPr>
          <w:rFonts w:ascii="Calibri" w:hAnsi="Calibri" w:cs="Calibri"/>
        </w:rPr>
        <w:t xml:space="preserve"> Acute exposure to apolipoprotein A1 inhibits macrophage chemotaxis in vitro and monocyte recruitment in vivo. </w:t>
      </w:r>
      <w:r>
        <w:rPr>
          <w:rFonts w:ascii="Calibri" w:hAnsi="Calibri" w:cs="Calibri"/>
          <w:i/>
          <w:iCs/>
        </w:rPr>
        <w:t>eLife Sciences</w:t>
      </w:r>
      <w:r>
        <w:rPr>
          <w:rFonts w:ascii="Calibri" w:hAnsi="Calibri" w:cs="Calibri"/>
        </w:rPr>
        <w:t xml:space="preserve"> </w:t>
      </w:r>
      <w:r>
        <w:rPr>
          <w:rFonts w:ascii="Calibri" w:hAnsi="Calibri" w:cs="Calibri"/>
          <w:b/>
          <w:bCs/>
        </w:rPr>
        <w:t>5,</w:t>
      </w:r>
      <w:r>
        <w:rPr>
          <w:rFonts w:ascii="Calibri" w:hAnsi="Calibri" w:cs="Calibri"/>
        </w:rPr>
        <w:t xml:space="preserve"> e15190 (2016).</w:t>
      </w:r>
    </w:p>
    <w:p w14:paraId="4E91CFD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196.</w:t>
      </w:r>
      <w:r>
        <w:rPr>
          <w:rFonts w:ascii="Calibri" w:hAnsi="Calibri" w:cs="Calibri"/>
        </w:rPr>
        <w:tab/>
        <w:t xml:space="preserve">Tall, A. R. &amp; Yvan-Charvet, L. Cholesterol, inflammation and innate immunity. </w:t>
      </w:r>
      <w:r>
        <w:rPr>
          <w:rFonts w:ascii="Calibri" w:hAnsi="Calibri" w:cs="Calibri"/>
          <w:i/>
          <w:iCs/>
        </w:rPr>
        <w:t>Nat. Rev. Immunol.</w:t>
      </w:r>
      <w:r>
        <w:rPr>
          <w:rFonts w:ascii="Calibri" w:hAnsi="Calibri" w:cs="Calibri"/>
        </w:rPr>
        <w:t xml:space="preserve"> </w:t>
      </w:r>
      <w:r>
        <w:rPr>
          <w:rFonts w:ascii="Calibri" w:hAnsi="Calibri" w:cs="Calibri"/>
          <w:b/>
          <w:bCs/>
        </w:rPr>
        <w:t>15,</w:t>
      </w:r>
      <w:r>
        <w:rPr>
          <w:rFonts w:ascii="Calibri" w:hAnsi="Calibri" w:cs="Calibri"/>
        </w:rPr>
        <w:t xml:space="preserve"> 104–116 (2015).</w:t>
      </w:r>
    </w:p>
    <w:p w14:paraId="4ADE96D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197.</w:t>
      </w:r>
      <w:r>
        <w:rPr>
          <w:rFonts w:ascii="Calibri" w:hAnsi="Calibri" w:cs="Calibri"/>
        </w:rPr>
        <w:tab/>
        <w:t xml:space="preserve">Björkegren, J., Karpe, F., Milne, R. W. &amp; Hamsten, A. Differences in apolipoprotein and lipid composition between human chylomicron remnants and very low density lipoproteins isolated from fasting and postprandial plasma. </w:t>
      </w:r>
      <w:r>
        <w:rPr>
          <w:rFonts w:ascii="Calibri" w:hAnsi="Calibri" w:cs="Calibri"/>
          <w:i/>
          <w:iCs/>
        </w:rPr>
        <w:t>J. Lipid Res.</w:t>
      </w:r>
      <w:r>
        <w:rPr>
          <w:rFonts w:ascii="Calibri" w:hAnsi="Calibri" w:cs="Calibri"/>
        </w:rPr>
        <w:t xml:space="preserve"> </w:t>
      </w:r>
      <w:r>
        <w:rPr>
          <w:rFonts w:ascii="Calibri" w:hAnsi="Calibri" w:cs="Calibri"/>
          <w:b/>
          <w:bCs/>
        </w:rPr>
        <w:t>39,</w:t>
      </w:r>
      <w:r>
        <w:rPr>
          <w:rFonts w:ascii="Calibri" w:hAnsi="Calibri" w:cs="Calibri"/>
        </w:rPr>
        <w:t xml:space="preserve"> 1412–1420 (1998).</w:t>
      </w:r>
    </w:p>
    <w:p w14:paraId="584C762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198.</w:t>
      </w:r>
      <w:r>
        <w:rPr>
          <w:rFonts w:ascii="Calibri" w:hAnsi="Calibri" w:cs="Calibri"/>
        </w:rPr>
        <w:tab/>
        <w:t xml:space="preserve">Brynes, A. E. </w:t>
      </w:r>
      <w:r>
        <w:rPr>
          <w:rFonts w:ascii="Calibri" w:hAnsi="Calibri" w:cs="Calibri"/>
          <w:i/>
          <w:iCs/>
        </w:rPr>
        <w:t>et al.</w:t>
      </w:r>
      <w:r>
        <w:rPr>
          <w:rFonts w:ascii="Calibri" w:hAnsi="Calibri" w:cs="Calibri"/>
        </w:rPr>
        <w:t xml:space="preserve"> A randomised four-intervention crossover study investigating the effect of carbohydrates on daytime profiles of insulin, glucose, non-esterified fatty acids and triacylglycerols in middle-aged men. </w:t>
      </w:r>
      <w:r>
        <w:rPr>
          <w:rFonts w:ascii="Calibri" w:hAnsi="Calibri" w:cs="Calibri"/>
          <w:i/>
          <w:iCs/>
        </w:rPr>
        <w:t>BJN</w:t>
      </w:r>
      <w:r>
        <w:rPr>
          <w:rFonts w:ascii="Calibri" w:hAnsi="Calibri" w:cs="Calibri"/>
        </w:rPr>
        <w:t xml:space="preserve"> </w:t>
      </w:r>
      <w:r>
        <w:rPr>
          <w:rFonts w:ascii="Calibri" w:hAnsi="Calibri" w:cs="Calibri"/>
          <w:b/>
          <w:bCs/>
        </w:rPr>
        <w:t>89,</w:t>
      </w:r>
      <w:r>
        <w:rPr>
          <w:rFonts w:ascii="Calibri" w:hAnsi="Calibri" w:cs="Calibri"/>
        </w:rPr>
        <w:t xml:space="preserve"> 207–218 (2003).</w:t>
      </w:r>
    </w:p>
    <w:p w14:paraId="085D0EF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199.</w:t>
      </w:r>
      <w:r>
        <w:rPr>
          <w:rFonts w:ascii="Calibri" w:hAnsi="Calibri" w:cs="Calibri"/>
        </w:rPr>
        <w:tab/>
        <w:t xml:space="preserve">Nordestgaard, B. G., Benn, M., Schnohr, P. &amp; Tybjærg-Hansen, A. Nonfasting triglycerides and risk of myocardial infarction, ischemic heart disease, and death in men and women. </w:t>
      </w:r>
      <w:r>
        <w:rPr>
          <w:rFonts w:ascii="Calibri" w:hAnsi="Calibri" w:cs="Calibri"/>
          <w:i/>
          <w:iCs/>
        </w:rPr>
        <w:t>JAMA</w:t>
      </w:r>
      <w:r>
        <w:rPr>
          <w:rFonts w:ascii="Calibri" w:hAnsi="Calibri" w:cs="Calibri"/>
        </w:rPr>
        <w:t xml:space="preserve"> </w:t>
      </w:r>
      <w:r>
        <w:rPr>
          <w:rFonts w:ascii="Calibri" w:hAnsi="Calibri" w:cs="Calibri"/>
          <w:b/>
          <w:bCs/>
        </w:rPr>
        <w:t>298,</w:t>
      </w:r>
      <w:r>
        <w:rPr>
          <w:rFonts w:ascii="Calibri" w:hAnsi="Calibri" w:cs="Calibri"/>
        </w:rPr>
        <w:t xml:space="preserve"> 299–308 (2007).</w:t>
      </w:r>
    </w:p>
    <w:p w14:paraId="75148D1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200.</w:t>
      </w:r>
      <w:r>
        <w:rPr>
          <w:rFonts w:ascii="Calibri" w:hAnsi="Calibri" w:cs="Calibri"/>
        </w:rPr>
        <w:tab/>
        <w:t xml:space="preserve">Nordestgaard, B. G. </w:t>
      </w:r>
      <w:r>
        <w:rPr>
          <w:rFonts w:ascii="Calibri" w:hAnsi="Calibri" w:cs="Calibri"/>
          <w:i/>
          <w:iCs/>
        </w:rPr>
        <w:t>et al.</w:t>
      </w:r>
      <w:r>
        <w:rPr>
          <w:rFonts w:ascii="Calibri" w:hAnsi="Calibri" w:cs="Calibri"/>
        </w:rPr>
        <w:t xml:space="preserve"> Fasting is not routinely required for determination of a lipid profile: clinical and laboratory implications including flagging at desirable concentration cut-points-a joint consensus statement from the European Atherosclerosis Society and European Federation of Clinical Chemistry and Laboratory Medicine. </w:t>
      </w:r>
      <w:r>
        <w:rPr>
          <w:rFonts w:ascii="Calibri" w:hAnsi="Calibri" w:cs="Calibri"/>
          <w:i/>
          <w:iCs/>
        </w:rPr>
        <w:t>European Heart Journal</w:t>
      </w:r>
      <w:r>
        <w:rPr>
          <w:rFonts w:ascii="Calibri" w:hAnsi="Calibri" w:cs="Calibri"/>
        </w:rPr>
        <w:t xml:space="preserve"> </w:t>
      </w:r>
      <w:r>
        <w:rPr>
          <w:rFonts w:ascii="Calibri" w:hAnsi="Calibri" w:cs="Calibri"/>
          <w:b/>
          <w:bCs/>
        </w:rPr>
        <w:t>37,</w:t>
      </w:r>
      <w:r>
        <w:rPr>
          <w:rFonts w:ascii="Calibri" w:hAnsi="Calibri" w:cs="Calibri"/>
        </w:rPr>
        <w:t xml:space="preserve"> 1944–1958 (2016).</w:t>
      </w:r>
    </w:p>
    <w:p w14:paraId="3075D0B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201.</w:t>
      </w:r>
      <w:r>
        <w:rPr>
          <w:rFonts w:ascii="Calibri" w:hAnsi="Calibri" w:cs="Calibri"/>
        </w:rPr>
        <w:tab/>
        <w:t xml:space="preserve">Oh, J. &amp; Hegele, R. A. HIV-associated dyslipidaemia: pathogenesis and treatment. </w:t>
      </w:r>
      <w:r>
        <w:rPr>
          <w:rFonts w:ascii="Calibri" w:hAnsi="Calibri" w:cs="Calibri"/>
          <w:i/>
          <w:iCs/>
        </w:rPr>
        <w:t>Lancet Infect Dis</w:t>
      </w:r>
      <w:r>
        <w:rPr>
          <w:rFonts w:ascii="Calibri" w:hAnsi="Calibri" w:cs="Calibri"/>
        </w:rPr>
        <w:t xml:space="preserve"> </w:t>
      </w:r>
      <w:r>
        <w:rPr>
          <w:rFonts w:ascii="Calibri" w:hAnsi="Calibri" w:cs="Calibri"/>
          <w:b/>
          <w:bCs/>
        </w:rPr>
        <w:t>7,</w:t>
      </w:r>
      <w:r>
        <w:rPr>
          <w:rFonts w:ascii="Calibri" w:hAnsi="Calibri" w:cs="Calibri"/>
        </w:rPr>
        <w:t xml:space="preserve"> 787–796 (2007).</w:t>
      </w:r>
    </w:p>
    <w:p w14:paraId="32D51E8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202.</w:t>
      </w:r>
      <w:r>
        <w:rPr>
          <w:rFonts w:ascii="Calibri" w:hAnsi="Calibri" w:cs="Calibri"/>
        </w:rPr>
        <w:tab/>
        <w:t xml:space="preserve">Bruce, I. N. ‘Not only...but also’: factors that contribute to accelerated atherosclerosis and premature coronary heart disease in systemic lupus erythematosus. </w:t>
      </w:r>
      <w:r>
        <w:rPr>
          <w:rFonts w:ascii="Calibri" w:hAnsi="Calibri" w:cs="Calibri"/>
          <w:i/>
          <w:iCs/>
        </w:rPr>
        <w:t>Rheumatology</w:t>
      </w:r>
      <w:r>
        <w:rPr>
          <w:rFonts w:ascii="Calibri" w:hAnsi="Calibri" w:cs="Calibri"/>
        </w:rPr>
        <w:t xml:space="preserve"> </w:t>
      </w:r>
      <w:r>
        <w:rPr>
          <w:rFonts w:ascii="Calibri" w:hAnsi="Calibri" w:cs="Calibri"/>
          <w:b/>
          <w:bCs/>
        </w:rPr>
        <w:t>44,</w:t>
      </w:r>
      <w:r>
        <w:rPr>
          <w:rFonts w:ascii="Calibri" w:hAnsi="Calibri" w:cs="Calibri"/>
        </w:rPr>
        <w:t xml:space="preserve"> 1492–1502 (2005).</w:t>
      </w:r>
    </w:p>
    <w:p w14:paraId="3501DCC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203.</w:t>
      </w:r>
      <w:r>
        <w:rPr>
          <w:rFonts w:ascii="Calibri" w:hAnsi="Calibri" w:cs="Calibri"/>
        </w:rPr>
        <w:tab/>
        <w:t xml:space="preserve">Ishibashi, S., Herz, J., Maeda, N., Goldstein, J. L. &amp; Brown, M. S. The two-receptor model of lipoprotein clearance: tests of the hypothesis in ‘knockout’ mice lacking the low density lipoprotein receptor, apolipoprotein E, or both proteins. </w:t>
      </w:r>
      <w:r>
        <w:rPr>
          <w:rFonts w:ascii="Calibri" w:hAnsi="Calibri" w:cs="Calibri"/>
          <w:i/>
          <w:iCs/>
        </w:rPr>
        <w:t>Proc. Natl. Acad. Sci. U.S.A.</w:t>
      </w:r>
      <w:r>
        <w:rPr>
          <w:rFonts w:ascii="Calibri" w:hAnsi="Calibri" w:cs="Calibri"/>
        </w:rPr>
        <w:t xml:space="preserve"> </w:t>
      </w:r>
      <w:r>
        <w:rPr>
          <w:rFonts w:ascii="Calibri" w:hAnsi="Calibri" w:cs="Calibri"/>
          <w:b/>
          <w:bCs/>
        </w:rPr>
        <w:t>91,</w:t>
      </w:r>
      <w:r>
        <w:rPr>
          <w:rFonts w:ascii="Calibri" w:hAnsi="Calibri" w:cs="Calibri"/>
        </w:rPr>
        <w:t xml:space="preserve"> 4431–4435 (1994).</w:t>
      </w:r>
    </w:p>
    <w:p w14:paraId="23801BD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204.</w:t>
      </w:r>
      <w:r>
        <w:rPr>
          <w:rFonts w:ascii="Calibri" w:hAnsi="Calibri" w:cs="Calibri"/>
        </w:rPr>
        <w:tab/>
        <w:t xml:space="preserve">Cox, R. A. &amp; García-Palmieri, M. R. in </w:t>
      </w:r>
      <w:r>
        <w:rPr>
          <w:rFonts w:ascii="Calibri" w:hAnsi="Calibri" w:cs="Calibri"/>
          <w:i/>
          <w:iCs/>
        </w:rPr>
        <w:t>Clinical Methods The History, Physical, and Laboratory Examinations</w:t>
      </w:r>
      <w:r>
        <w:rPr>
          <w:rFonts w:ascii="Calibri" w:hAnsi="Calibri" w:cs="Calibri"/>
        </w:rPr>
        <w:t xml:space="preserve"> (Butterworths, 1990).</w:t>
      </w:r>
    </w:p>
    <w:p w14:paraId="04B97EAC"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205.</w:t>
      </w:r>
      <w:r>
        <w:rPr>
          <w:rFonts w:ascii="Calibri" w:hAnsi="Calibri" w:cs="Calibri"/>
        </w:rPr>
        <w:tab/>
        <w:t xml:space="preserve">Llodra, J. </w:t>
      </w:r>
      <w:r>
        <w:rPr>
          <w:rFonts w:ascii="Calibri" w:hAnsi="Calibri" w:cs="Calibri"/>
          <w:i/>
          <w:iCs/>
        </w:rPr>
        <w:t>et al.</w:t>
      </w:r>
      <w:r>
        <w:rPr>
          <w:rFonts w:ascii="Calibri" w:hAnsi="Calibri" w:cs="Calibri"/>
        </w:rPr>
        <w:t xml:space="preserve"> Emigration of monocyte-derived cells from atherosclerotic lesions characterizes regressive, but not progressive, plaques. </w:t>
      </w:r>
      <w:r>
        <w:rPr>
          <w:rFonts w:ascii="Calibri" w:hAnsi="Calibri" w:cs="Calibri"/>
          <w:i/>
          <w:iCs/>
        </w:rPr>
        <w:t>Proc. Natl. Acad. Sci. U.S.A.</w:t>
      </w:r>
      <w:r>
        <w:rPr>
          <w:rFonts w:ascii="Calibri" w:hAnsi="Calibri" w:cs="Calibri"/>
        </w:rPr>
        <w:t xml:space="preserve"> </w:t>
      </w:r>
      <w:r>
        <w:rPr>
          <w:rFonts w:ascii="Calibri" w:hAnsi="Calibri" w:cs="Calibri"/>
          <w:b/>
          <w:bCs/>
        </w:rPr>
        <w:t>101,</w:t>
      </w:r>
      <w:r>
        <w:rPr>
          <w:rFonts w:ascii="Calibri" w:hAnsi="Calibri" w:cs="Calibri"/>
        </w:rPr>
        <w:t xml:space="preserve"> 11779–11784 (2004).</w:t>
      </w:r>
    </w:p>
    <w:p w14:paraId="5B3D455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206.</w:t>
      </w:r>
      <w:r>
        <w:rPr>
          <w:rFonts w:ascii="Calibri" w:hAnsi="Calibri" w:cs="Calibri"/>
        </w:rPr>
        <w:tab/>
        <w:t xml:space="preserve">Trogan, E. </w:t>
      </w:r>
      <w:r>
        <w:rPr>
          <w:rFonts w:ascii="Calibri" w:hAnsi="Calibri" w:cs="Calibri"/>
          <w:i/>
          <w:iCs/>
        </w:rPr>
        <w:t>et al.</w:t>
      </w:r>
      <w:r>
        <w:rPr>
          <w:rFonts w:ascii="Calibri" w:hAnsi="Calibri" w:cs="Calibri"/>
        </w:rPr>
        <w:t xml:space="preserve"> Gene expression changes in foam cells and the role of chemokine receptor CCR7 during atherosclerosis regression in ApoE-deficient mice. </w:t>
      </w:r>
      <w:r>
        <w:rPr>
          <w:rFonts w:ascii="Calibri" w:hAnsi="Calibri" w:cs="Calibri"/>
          <w:i/>
          <w:iCs/>
        </w:rPr>
        <w:t>Proc. Natl. Acad. Sci. U.S.A.</w:t>
      </w:r>
      <w:r>
        <w:rPr>
          <w:rFonts w:ascii="Calibri" w:hAnsi="Calibri" w:cs="Calibri"/>
        </w:rPr>
        <w:t xml:space="preserve"> </w:t>
      </w:r>
      <w:r>
        <w:rPr>
          <w:rFonts w:ascii="Calibri" w:hAnsi="Calibri" w:cs="Calibri"/>
          <w:b/>
          <w:bCs/>
        </w:rPr>
        <w:t>103,</w:t>
      </w:r>
      <w:r>
        <w:rPr>
          <w:rFonts w:ascii="Calibri" w:hAnsi="Calibri" w:cs="Calibri"/>
        </w:rPr>
        <w:t xml:space="preserve"> 3781–3786 (2006).</w:t>
      </w:r>
    </w:p>
    <w:p w14:paraId="589A88B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207.</w:t>
      </w:r>
      <w:r>
        <w:rPr>
          <w:rFonts w:ascii="Calibri" w:hAnsi="Calibri" w:cs="Calibri"/>
        </w:rPr>
        <w:tab/>
        <w:t xml:space="preserve">Barcia, A. M. &amp; Harris, H. W. Triglyceride-rich lipoproteins as agents of innate immunity. </w:t>
      </w:r>
      <w:r>
        <w:rPr>
          <w:rFonts w:ascii="Calibri" w:hAnsi="Calibri" w:cs="Calibri"/>
          <w:i/>
          <w:iCs/>
        </w:rPr>
        <w:t>Clin. Infect. Dis.</w:t>
      </w:r>
      <w:r>
        <w:rPr>
          <w:rFonts w:ascii="Calibri" w:hAnsi="Calibri" w:cs="Calibri"/>
        </w:rPr>
        <w:t xml:space="preserve"> </w:t>
      </w:r>
      <w:r>
        <w:rPr>
          <w:rFonts w:ascii="Calibri" w:hAnsi="Calibri" w:cs="Calibri"/>
          <w:b/>
          <w:bCs/>
        </w:rPr>
        <w:t>41 Suppl 7,</w:t>
      </w:r>
      <w:r>
        <w:rPr>
          <w:rFonts w:ascii="Calibri" w:hAnsi="Calibri" w:cs="Calibri"/>
        </w:rPr>
        <w:t xml:space="preserve"> S498–503 (2005).</w:t>
      </w:r>
    </w:p>
    <w:p w14:paraId="3B7C2B2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208.</w:t>
      </w:r>
      <w:r>
        <w:rPr>
          <w:rFonts w:ascii="Calibri" w:hAnsi="Calibri" w:cs="Calibri"/>
        </w:rPr>
        <w:tab/>
        <w:t xml:space="preserve">Johnston, T. P. The P-407–Induced Murine Model of Dose-Controlled Hyperlipidemia and Atherosclerosis: A Review of Findings To Date. </w:t>
      </w:r>
      <w:r>
        <w:rPr>
          <w:rFonts w:ascii="Calibri" w:hAnsi="Calibri" w:cs="Calibri"/>
          <w:i/>
          <w:iCs/>
        </w:rPr>
        <w:t>Journal of Cardiovascular Pharmacology</w:t>
      </w:r>
      <w:r>
        <w:rPr>
          <w:rFonts w:ascii="Calibri" w:hAnsi="Calibri" w:cs="Calibri"/>
        </w:rPr>
        <w:t xml:space="preserve"> </w:t>
      </w:r>
      <w:r>
        <w:rPr>
          <w:rFonts w:ascii="Calibri" w:hAnsi="Calibri" w:cs="Calibri"/>
          <w:b/>
          <w:bCs/>
        </w:rPr>
        <w:t>43,</w:t>
      </w:r>
      <w:r>
        <w:rPr>
          <w:rFonts w:ascii="Calibri" w:hAnsi="Calibri" w:cs="Calibri"/>
        </w:rPr>
        <w:t xml:space="preserve"> 595 (2004).</w:t>
      </w:r>
    </w:p>
    <w:p w14:paraId="25903A0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209.</w:t>
      </w:r>
      <w:r>
        <w:rPr>
          <w:rFonts w:ascii="Calibri" w:hAnsi="Calibri" w:cs="Calibri"/>
        </w:rPr>
        <w:tab/>
        <w:t xml:space="preserve">Ono-Moore, K. D. </w:t>
      </w:r>
      <w:r>
        <w:rPr>
          <w:rFonts w:ascii="Calibri" w:hAnsi="Calibri" w:cs="Calibri"/>
          <w:i/>
          <w:iCs/>
        </w:rPr>
        <w:t>et al.</w:t>
      </w:r>
      <w:r>
        <w:rPr>
          <w:rFonts w:ascii="Calibri" w:hAnsi="Calibri" w:cs="Calibri"/>
        </w:rPr>
        <w:t xml:space="preserve"> Postprandial Inflammatory Responses and Free Fatty Acids in Plasma of Adults Who Consumed a Moderately High-Fat Breakfast with and without Blueberry Powder in a Randomized Placebo-Controlled Trial. </w:t>
      </w:r>
      <w:r>
        <w:rPr>
          <w:rFonts w:ascii="Calibri" w:hAnsi="Calibri" w:cs="Calibri"/>
          <w:i/>
          <w:iCs/>
        </w:rPr>
        <w:t>J. Nutr.</w:t>
      </w:r>
      <w:r>
        <w:rPr>
          <w:rFonts w:ascii="Calibri" w:hAnsi="Calibri" w:cs="Calibri"/>
        </w:rPr>
        <w:t xml:space="preserve"> </w:t>
      </w:r>
      <w:r>
        <w:rPr>
          <w:rFonts w:ascii="Calibri" w:hAnsi="Calibri" w:cs="Calibri"/>
          <w:b/>
          <w:bCs/>
        </w:rPr>
        <w:t>146,</w:t>
      </w:r>
      <w:r>
        <w:rPr>
          <w:rFonts w:ascii="Calibri" w:hAnsi="Calibri" w:cs="Calibri"/>
        </w:rPr>
        <w:t xml:space="preserve"> 1411–1419 (2016).</w:t>
      </w:r>
    </w:p>
    <w:p w14:paraId="290E131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210.</w:t>
      </w:r>
      <w:r>
        <w:rPr>
          <w:rFonts w:ascii="Calibri" w:hAnsi="Calibri" w:cs="Calibri"/>
        </w:rPr>
        <w:tab/>
        <w:t xml:space="preserve">Iqbal, R. </w:t>
      </w:r>
      <w:r>
        <w:rPr>
          <w:rFonts w:ascii="Calibri" w:hAnsi="Calibri" w:cs="Calibri"/>
          <w:i/>
          <w:iCs/>
        </w:rPr>
        <w:t>et al.</w:t>
      </w:r>
      <w:r>
        <w:rPr>
          <w:rFonts w:ascii="Calibri" w:hAnsi="Calibri" w:cs="Calibri"/>
        </w:rPr>
        <w:t xml:space="preserve"> Dietary patterns and the risk of acute myocardial infarction in 52 countries: results of the INTERHEART study. </w:t>
      </w:r>
      <w:r>
        <w:rPr>
          <w:rFonts w:ascii="Calibri" w:hAnsi="Calibri" w:cs="Calibri"/>
          <w:i/>
          <w:iCs/>
        </w:rPr>
        <w:t>Circulation</w:t>
      </w:r>
      <w:r>
        <w:rPr>
          <w:rFonts w:ascii="Calibri" w:hAnsi="Calibri" w:cs="Calibri"/>
        </w:rPr>
        <w:t xml:space="preserve"> </w:t>
      </w:r>
      <w:r>
        <w:rPr>
          <w:rFonts w:ascii="Calibri" w:hAnsi="Calibri" w:cs="Calibri"/>
          <w:b/>
          <w:bCs/>
        </w:rPr>
        <w:t>118,</w:t>
      </w:r>
      <w:r>
        <w:rPr>
          <w:rFonts w:ascii="Calibri" w:hAnsi="Calibri" w:cs="Calibri"/>
        </w:rPr>
        <w:t xml:space="preserve"> 1929–1937 (2008).</w:t>
      </w:r>
    </w:p>
    <w:p w14:paraId="1BFFA50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211.</w:t>
      </w:r>
      <w:r>
        <w:rPr>
          <w:rFonts w:ascii="Calibri" w:hAnsi="Calibri" w:cs="Calibri"/>
        </w:rPr>
        <w:tab/>
        <w:t xml:space="preserve">Norris, J. N. </w:t>
      </w:r>
      <w:r>
        <w:rPr>
          <w:rFonts w:ascii="Calibri" w:hAnsi="Calibri" w:cs="Calibri"/>
          <w:i/>
          <w:iCs/>
        </w:rPr>
        <w:t>Controlled trial of soya bean oil in myocardial infarction: report of a research committee to the Medical Research Council</w:t>
      </w:r>
      <w:r>
        <w:rPr>
          <w:rFonts w:ascii="Calibri" w:hAnsi="Calibri" w:cs="Calibri"/>
        </w:rPr>
        <w:t>. (Lancet, 1968).</w:t>
      </w:r>
    </w:p>
    <w:p w14:paraId="396A326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212.</w:t>
      </w:r>
      <w:r>
        <w:rPr>
          <w:rFonts w:ascii="Calibri" w:hAnsi="Calibri" w:cs="Calibri"/>
        </w:rPr>
        <w:tab/>
        <w:t xml:space="preserve">No Authors Listed. Los Angeles Veterans Administration diet study. </w:t>
      </w:r>
      <w:r>
        <w:rPr>
          <w:rFonts w:ascii="Calibri" w:hAnsi="Calibri" w:cs="Calibri"/>
          <w:i/>
          <w:iCs/>
        </w:rPr>
        <w:t>Nutr. Rev.</w:t>
      </w:r>
      <w:r>
        <w:rPr>
          <w:rFonts w:ascii="Calibri" w:hAnsi="Calibri" w:cs="Calibri"/>
        </w:rPr>
        <w:t xml:space="preserve"> </w:t>
      </w:r>
      <w:r>
        <w:rPr>
          <w:rFonts w:ascii="Calibri" w:hAnsi="Calibri" w:cs="Calibri"/>
          <w:b/>
          <w:bCs/>
        </w:rPr>
        <w:t>27,</w:t>
      </w:r>
      <w:r>
        <w:rPr>
          <w:rFonts w:ascii="Calibri" w:hAnsi="Calibri" w:cs="Calibri"/>
        </w:rPr>
        <w:t xml:space="preserve"> 311–316 (1969).</w:t>
      </w:r>
    </w:p>
    <w:p w14:paraId="3A1BF90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213.</w:t>
      </w:r>
      <w:r>
        <w:rPr>
          <w:rFonts w:ascii="Calibri" w:hAnsi="Calibri" w:cs="Calibri"/>
        </w:rPr>
        <w:tab/>
        <w:t xml:space="preserve">Turpeinen, O. </w:t>
      </w:r>
      <w:r>
        <w:rPr>
          <w:rFonts w:ascii="Calibri" w:hAnsi="Calibri" w:cs="Calibri"/>
          <w:i/>
          <w:iCs/>
        </w:rPr>
        <w:t>et al.</w:t>
      </w:r>
      <w:r>
        <w:rPr>
          <w:rFonts w:ascii="Calibri" w:hAnsi="Calibri" w:cs="Calibri"/>
        </w:rPr>
        <w:t xml:space="preserve"> Dietary prevention of coronary heart disease: the Finnish Mental Hospital Study. </w:t>
      </w:r>
      <w:r>
        <w:rPr>
          <w:rFonts w:ascii="Calibri" w:hAnsi="Calibri" w:cs="Calibri"/>
          <w:i/>
          <w:iCs/>
        </w:rPr>
        <w:t>Int J Epidemiol</w:t>
      </w:r>
      <w:r>
        <w:rPr>
          <w:rFonts w:ascii="Calibri" w:hAnsi="Calibri" w:cs="Calibri"/>
        </w:rPr>
        <w:t xml:space="preserve"> </w:t>
      </w:r>
      <w:r>
        <w:rPr>
          <w:rFonts w:ascii="Calibri" w:hAnsi="Calibri" w:cs="Calibri"/>
          <w:b/>
          <w:bCs/>
        </w:rPr>
        <w:t>8,</w:t>
      </w:r>
      <w:r>
        <w:rPr>
          <w:rFonts w:ascii="Calibri" w:hAnsi="Calibri" w:cs="Calibri"/>
        </w:rPr>
        <w:t xml:space="preserve"> 99–118 (1979).</w:t>
      </w:r>
    </w:p>
    <w:p w14:paraId="5E2E2F9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214.</w:t>
      </w:r>
      <w:r>
        <w:rPr>
          <w:rFonts w:ascii="Calibri" w:hAnsi="Calibri" w:cs="Calibri"/>
        </w:rPr>
        <w:tab/>
        <w:t xml:space="preserve">Watts, G. F. </w:t>
      </w:r>
      <w:r>
        <w:rPr>
          <w:rFonts w:ascii="Calibri" w:hAnsi="Calibri" w:cs="Calibri"/>
          <w:i/>
          <w:iCs/>
        </w:rPr>
        <w:t>et al.</w:t>
      </w:r>
      <w:r>
        <w:rPr>
          <w:rFonts w:ascii="Calibri" w:hAnsi="Calibri" w:cs="Calibri"/>
        </w:rPr>
        <w:t xml:space="preserve"> Effects on coronary artery disease of lipid-lowering diet, or diet plus cholestyramine, in the St Thomas' Atherosclerosis Regression Study (STARS). </w:t>
      </w:r>
      <w:r>
        <w:rPr>
          <w:rFonts w:ascii="Calibri" w:hAnsi="Calibri" w:cs="Calibri"/>
          <w:i/>
          <w:iCs/>
        </w:rPr>
        <w:t>The Lancet</w:t>
      </w:r>
      <w:r>
        <w:rPr>
          <w:rFonts w:ascii="Calibri" w:hAnsi="Calibri" w:cs="Calibri"/>
        </w:rPr>
        <w:t xml:space="preserve"> </w:t>
      </w:r>
      <w:r>
        <w:rPr>
          <w:rFonts w:ascii="Calibri" w:hAnsi="Calibri" w:cs="Calibri"/>
          <w:b/>
          <w:bCs/>
        </w:rPr>
        <w:t>339,</w:t>
      </w:r>
      <w:r>
        <w:rPr>
          <w:rFonts w:ascii="Calibri" w:hAnsi="Calibri" w:cs="Calibri"/>
        </w:rPr>
        <w:t xml:space="preserve"> 563–569 (1992).</w:t>
      </w:r>
    </w:p>
    <w:p w14:paraId="2CE4220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215.</w:t>
      </w:r>
      <w:r>
        <w:rPr>
          <w:rFonts w:ascii="Calibri" w:hAnsi="Calibri" w:cs="Calibri"/>
        </w:rPr>
        <w:tab/>
        <w:t xml:space="preserve">Mozaffarian, D., Micha, R. &amp; Wallace, S. Effects on coronary heart disease of increasing polyunsaturated fat in place of saturated fat: a systematic review and meta-analysis of randomized controlled trials. </w:t>
      </w:r>
      <w:r>
        <w:rPr>
          <w:rFonts w:ascii="Calibri" w:hAnsi="Calibri" w:cs="Calibri"/>
          <w:i/>
          <w:iCs/>
        </w:rPr>
        <w:t>PLoS Med.</w:t>
      </w:r>
      <w:r>
        <w:rPr>
          <w:rFonts w:ascii="Calibri" w:hAnsi="Calibri" w:cs="Calibri"/>
        </w:rPr>
        <w:t xml:space="preserve"> </w:t>
      </w:r>
      <w:r>
        <w:rPr>
          <w:rFonts w:ascii="Calibri" w:hAnsi="Calibri" w:cs="Calibri"/>
          <w:b/>
          <w:bCs/>
        </w:rPr>
        <w:t>7,</w:t>
      </w:r>
      <w:r>
        <w:rPr>
          <w:rFonts w:ascii="Calibri" w:hAnsi="Calibri" w:cs="Calibri"/>
        </w:rPr>
        <w:t xml:space="preserve"> e1000252 (2010).</w:t>
      </w:r>
    </w:p>
    <w:p w14:paraId="46FA112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216.</w:t>
      </w:r>
      <w:r>
        <w:rPr>
          <w:rFonts w:ascii="Calibri" w:hAnsi="Calibri" w:cs="Calibri"/>
        </w:rPr>
        <w:tab/>
        <w:t xml:space="preserve">Leren, P. The effect of plasma cholesterol lowering diet in male survivors of myocardial infarction. A controlled clinical trial. </w:t>
      </w:r>
      <w:r>
        <w:rPr>
          <w:rFonts w:ascii="Calibri" w:hAnsi="Calibri" w:cs="Calibri"/>
          <w:i/>
          <w:iCs/>
        </w:rPr>
        <w:t>Acta Med. Scand. Suppl.</w:t>
      </w:r>
      <w:r>
        <w:rPr>
          <w:rFonts w:ascii="Calibri" w:hAnsi="Calibri" w:cs="Calibri"/>
        </w:rPr>
        <w:t xml:space="preserve"> </w:t>
      </w:r>
      <w:r>
        <w:rPr>
          <w:rFonts w:ascii="Calibri" w:hAnsi="Calibri" w:cs="Calibri"/>
          <w:b/>
          <w:bCs/>
        </w:rPr>
        <w:t>466,</w:t>
      </w:r>
      <w:r>
        <w:rPr>
          <w:rFonts w:ascii="Calibri" w:hAnsi="Calibri" w:cs="Calibri"/>
        </w:rPr>
        <w:t xml:space="preserve"> 1–92 (1966).</w:t>
      </w:r>
    </w:p>
    <w:p w14:paraId="0271D2C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217.</w:t>
      </w:r>
      <w:r>
        <w:rPr>
          <w:rFonts w:ascii="Calibri" w:hAnsi="Calibri" w:cs="Calibri"/>
        </w:rPr>
        <w:tab/>
        <w:t xml:space="preserve">Brunner, E. J. </w:t>
      </w:r>
      <w:r>
        <w:rPr>
          <w:rFonts w:ascii="Calibri" w:hAnsi="Calibri" w:cs="Calibri"/>
          <w:i/>
          <w:iCs/>
        </w:rPr>
        <w:t>et al.</w:t>
      </w:r>
      <w:r>
        <w:rPr>
          <w:rFonts w:ascii="Calibri" w:hAnsi="Calibri" w:cs="Calibri"/>
        </w:rPr>
        <w:t xml:space="preserve"> Dietary patterns and 15-y risks of major coronary events, diabetes, and mortality. </w:t>
      </w:r>
      <w:r>
        <w:rPr>
          <w:rFonts w:ascii="Calibri" w:hAnsi="Calibri" w:cs="Calibri"/>
          <w:i/>
          <w:iCs/>
        </w:rPr>
        <w:t>The American Journal of Clinical Nutrition</w:t>
      </w:r>
      <w:r>
        <w:rPr>
          <w:rFonts w:ascii="Calibri" w:hAnsi="Calibri" w:cs="Calibri"/>
        </w:rPr>
        <w:t xml:space="preserve"> </w:t>
      </w:r>
      <w:r>
        <w:rPr>
          <w:rFonts w:ascii="Calibri" w:hAnsi="Calibri" w:cs="Calibri"/>
          <w:b/>
          <w:bCs/>
        </w:rPr>
        <w:t>87,</w:t>
      </w:r>
      <w:r>
        <w:rPr>
          <w:rFonts w:ascii="Calibri" w:hAnsi="Calibri" w:cs="Calibri"/>
        </w:rPr>
        <w:t xml:space="preserve"> 1414–1421 (2008).</w:t>
      </w:r>
    </w:p>
    <w:p w14:paraId="63AEDCB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218.</w:t>
      </w:r>
      <w:r>
        <w:rPr>
          <w:rFonts w:ascii="Calibri" w:hAnsi="Calibri" w:cs="Calibri"/>
        </w:rPr>
        <w:tab/>
        <w:t xml:space="preserve">Schwingshackl, L. &amp; Hoffmann, G. Comparison of effects of long-term low-fat vs high-fat diets on blood lipid levels in overweight or obese patients: a systematic review and meta-analysis. </w:t>
      </w:r>
      <w:r>
        <w:rPr>
          <w:rFonts w:ascii="Calibri" w:hAnsi="Calibri" w:cs="Calibri"/>
          <w:i/>
          <w:iCs/>
        </w:rPr>
        <w:t>J Acad Nutr Diet</w:t>
      </w:r>
      <w:r>
        <w:rPr>
          <w:rFonts w:ascii="Calibri" w:hAnsi="Calibri" w:cs="Calibri"/>
        </w:rPr>
        <w:t xml:space="preserve"> </w:t>
      </w:r>
      <w:r>
        <w:rPr>
          <w:rFonts w:ascii="Calibri" w:hAnsi="Calibri" w:cs="Calibri"/>
          <w:b/>
          <w:bCs/>
        </w:rPr>
        <w:t>113,</w:t>
      </w:r>
      <w:r>
        <w:rPr>
          <w:rFonts w:ascii="Calibri" w:hAnsi="Calibri" w:cs="Calibri"/>
        </w:rPr>
        <w:t xml:space="preserve"> 1640–1661 (2013).</w:t>
      </w:r>
    </w:p>
    <w:p w14:paraId="4655ADC6"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219.</w:t>
      </w:r>
      <w:r>
        <w:rPr>
          <w:rFonts w:ascii="Calibri" w:hAnsi="Calibri" w:cs="Calibri"/>
        </w:rPr>
        <w:tab/>
        <w:t xml:space="preserve">Leren, P. The Oslo Diet-Heart Study: Eleven-Year Report. </w:t>
      </w:r>
      <w:r>
        <w:rPr>
          <w:rFonts w:ascii="Calibri" w:hAnsi="Calibri" w:cs="Calibri"/>
          <w:i/>
          <w:iCs/>
        </w:rPr>
        <w:t>Circulation</w:t>
      </w:r>
      <w:r>
        <w:rPr>
          <w:rFonts w:ascii="Calibri" w:hAnsi="Calibri" w:cs="Calibri"/>
        </w:rPr>
        <w:t xml:space="preserve"> </w:t>
      </w:r>
      <w:r>
        <w:rPr>
          <w:rFonts w:ascii="Calibri" w:hAnsi="Calibri" w:cs="Calibri"/>
          <w:b/>
          <w:bCs/>
        </w:rPr>
        <w:t>42,</w:t>
      </w:r>
      <w:r>
        <w:rPr>
          <w:rFonts w:ascii="Calibri" w:hAnsi="Calibri" w:cs="Calibri"/>
        </w:rPr>
        <w:t xml:space="preserve"> 935–942 (1970).</w:t>
      </w:r>
    </w:p>
    <w:p w14:paraId="5FF8613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220.</w:t>
      </w:r>
      <w:r>
        <w:rPr>
          <w:rFonts w:ascii="Calibri" w:hAnsi="Calibri" w:cs="Calibri"/>
        </w:rPr>
        <w:tab/>
        <w:t xml:space="preserve">Khymenets, O. </w:t>
      </w:r>
      <w:r>
        <w:rPr>
          <w:rFonts w:ascii="Calibri" w:hAnsi="Calibri" w:cs="Calibri"/>
          <w:i/>
          <w:iCs/>
        </w:rPr>
        <w:t>et al.</w:t>
      </w:r>
      <w:r>
        <w:rPr>
          <w:rFonts w:ascii="Calibri" w:hAnsi="Calibri" w:cs="Calibri"/>
        </w:rPr>
        <w:t xml:space="preserve"> Mononuclear cell transcriptome response after sustained virgin olive oil consumption in humans: an exploratory nutrigenomics study. </w:t>
      </w:r>
      <w:r>
        <w:rPr>
          <w:rFonts w:ascii="Calibri" w:hAnsi="Calibri" w:cs="Calibri"/>
          <w:i/>
          <w:iCs/>
        </w:rPr>
        <w:t>OMICS</w:t>
      </w:r>
      <w:r>
        <w:rPr>
          <w:rFonts w:ascii="Calibri" w:hAnsi="Calibri" w:cs="Calibri"/>
        </w:rPr>
        <w:t xml:space="preserve"> </w:t>
      </w:r>
      <w:r>
        <w:rPr>
          <w:rFonts w:ascii="Calibri" w:hAnsi="Calibri" w:cs="Calibri"/>
          <w:b/>
          <w:bCs/>
        </w:rPr>
        <w:t>13,</w:t>
      </w:r>
      <w:r>
        <w:rPr>
          <w:rFonts w:ascii="Calibri" w:hAnsi="Calibri" w:cs="Calibri"/>
        </w:rPr>
        <w:t xml:space="preserve"> 7–19 (2009).</w:t>
      </w:r>
    </w:p>
    <w:p w14:paraId="56B758F8"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221.</w:t>
      </w:r>
      <w:r>
        <w:rPr>
          <w:rFonts w:ascii="Calibri" w:hAnsi="Calibri" w:cs="Calibri"/>
        </w:rPr>
        <w:tab/>
        <w:t xml:space="preserve">Estruch, R. </w:t>
      </w:r>
      <w:r>
        <w:rPr>
          <w:rFonts w:ascii="Calibri" w:hAnsi="Calibri" w:cs="Calibri"/>
          <w:i/>
          <w:iCs/>
        </w:rPr>
        <w:t>et al.</w:t>
      </w:r>
      <w:r>
        <w:rPr>
          <w:rFonts w:ascii="Calibri" w:hAnsi="Calibri" w:cs="Calibri"/>
        </w:rPr>
        <w:t xml:space="preserve"> Primary prevention of cardiovascular disease with a Mediterranean diet. </w:t>
      </w:r>
      <w:r>
        <w:rPr>
          <w:rFonts w:ascii="Calibri" w:hAnsi="Calibri" w:cs="Calibri"/>
          <w:i/>
          <w:iCs/>
        </w:rPr>
        <w:t>N. Engl. J. Med.</w:t>
      </w:r>
      <w:r>
        <w:rPr>
          <w:rFonts w:ascii="Calibri" w:hAnsi="Calibri" w:cs="Calibri"/>
        </w:rPr>
        <w:t xml:space="preserve"> </w:t>
      </w:r>
      <w:r>
        <w:rPr>
          <w:rFonts w:ascii="Calibri" w:hAnsi="Calibri" w:cs="Calibri"/>
          <w:b/>
          <w:bCs/>
        </w:rPr>
        <w:t>368,</w:t>
      </w:r>
      <w:r>
        <w:rPr>
          <w:rFonts w:ascii="Calibri" w:hAnsi="Calibri" w:cs="Calibri"/>
        </w:rPr>
        <w:t xml:space="preserve"> 1279–1290 (2013).</w:t>
      </w:r>
    </w:p>
    <w:p w14:paraId="52DD0CF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222.</w:t>
      </w:r>
      <w:r>
        <w:rPr>
          <w:rFonts w:ascii="Calibri" w:hAnsi="Calibri" w:cs="Calibri"/>
        </w:rPr>
        <w:tab/>
        <w:t xml:space="preserve">Bouwens, M. </w:t>
      </w:r>
      <w:r>
        <w:rPr>
          <w:rFonts w:ascii="Calibri" w:hAnsi="Calibri" w:cs="Calibri"/>
          <w:i/>
          <w:iCs/>
        </w:rPr>
        <w:t>et al.</w:t>
      </w:r>
      <w:r>
        <w:rPr>
          <w:rFonts w:ascii="Calibri" w:hAnsi="Calibri" w:cs="Calibri"/>
        </w:rPr>
        <w:t xml:space="preserve"> Fish-oil supplementation induces antiinflammatory gene expression profiles in human blood mononuclear cells. </w:t>
      </w:r>
      <w:r>
        <w:rPr>
          <w:rFonts w:ascii="Calibri" w:hAnsi="Calibri" w:cs="Calibri"/>
          <w:i/>
          <w:iCs/>
        </w:rPr>
        <w:t>The American Journal of Clinical Nutrition</w:t>
      </w:r>
      <w:r>
        <w:rPr>
          <w:rFonts w:ascii="Calibri" w:hAnsi="Calibri" w:cs="Calibri"/>
        </w:rPr>
        <w:t xml:space="preserve"> </w:t>
      </w:r>
      <w:r>
        <w:rPr>
          <w:rFonts w:ascii="Calibri" w:hAnsi="Calibri" w:cs="Calibri"/>
          <w:b/>
          <w:bCs/>
        </w:rPr>
        <w:t>90,</w:t>
      </w:r>
      <w:r>
        <w:rPr>
          <w:rFonts w:ascii="Calibri" w:hAnsi="Calibri" w:cs="Calibri"/>
        </w:rPr>
        <w:t xml:space="preserve"> 415–424 (2009).</w:t>
      </w:r>
    </w:p>
    <w:p w14:paraId="0546542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223.</w:t>
      </w:r>
      <w:r>
        <w:rPr>
          <w:rFonts w:ascii="Calibri" w:hAnsi="Calibri" w:cs="Calibri"/>
        </w:rPr>
        <w:tab/>
        <w:t xml:space="preserve">Bouwens, M., Grootte Bromhaar, M., Jansen, J., Müller, M. &amp; Afman, L. A. Postprandial dietary lipid-specific effects on human peripheral blood mononuclear cell gene expression profiles. </w:t>
      </w:r>
      <w:r>
        <w:rPr>
          <w:rFonts w:ascii="Calibri" w:hAnsi="Calibri" w:cs="Calibri"/>
          <w:i/>
          <w:iCs/>
        </w:rPr>
        <w:t>The American Journal of Clinical Nutrition</w:t>
      </w:r>
      <w:r>
        <w:rPr>
          <w:rFonts w:ascii="Calibri" w:hAnsi="Calibri" w:cs="Calibri"/>
        </w:rPr>
        <w:t xml:space="preserve"> </w:t>
      </w:r>
      <w:r>
        <w:rPr>
          <w:rFonts w:ascii="Calibri" w:hAnsi="Calibri" w:cs="Calibri"/>
          <w:b/>
          <w:bCs/>
        </w:rPr>
        <w:t>91,</w:t>
      </w:r>
      <w:r>
        <w:rPr>
          <w:rFonts w:ascii="Calibri" w:hAnsi="Calibri" w:cs="Calibri"/>
        </w:rPr>
        <w:t xml:space="preserve"> 208–217 (2010).</w:t>
      </w:r>
    </w:p>
    <w:p w14:paraId="7616B3B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224.</w:t>
      </w:r>
      <w:r>
        <w:rPr>
          <w:rFonts w:ascii="Calibri" w:hAnsi="Calibri" w:cs="Calibri"/>
        </w:rPr>
        <w:tab/>
        <w:t xml:space="preserve">Chowdhury, R. </w:t>
      </w:r>
      <w:r>
        <w:rPr>
          <w:rFonts w:ascii="Calibri" w:hAnsi="Calibri" w:cs="Calibri"/>
          <w:i/>
          <w:iCs/>
        </w:rPr>
        <w:t>et al.</w:t>
      </w:r>
      <w:r>
        <w:rPr>
          <w:rFonts w:ascii="Calibri" w:hAnsi="Calibri" w:cs="Calibri"/>
        </w:rPr>
        <w:t xml:space="preserve"> Association of Dietary, Circulating, and Supplement Fatty Acids With Coronary Risk: A Systematic Review and Meta-analysis. </w:t>
      </w:r>
      <w:r>
        <w:rPr>
          <w:rFonts w:ascii="Calibri" w:hAnsi="Calibri" w:cs="Calibri"/>
          <w:i/>
          <w:iCs/>
        </w:rPr>
        <w:t>Ann. Intern. Med.</w:t>
      </w:r>
      <w:r>
        <w:rPr>
          <w:rFonts w:ascii="Calibri" w:hAnsi="Calibri" w:cs="Calibri"/>
        </w:rPr>
        <w:t xml:space="preserve"> </w:t>
      </w:r>
      <w:r>
        <w:rPr>
          <w:rFonts w:ascii="Calibri" w:hAnsi="Calibri" w:cs="Calibri"/>
          <w:b/>
          <w:bCs/>
        </w:rPr>
        <w:t>160,</w:t>
      </w:r>
      <w:r>
        <w:rPr>
          <w:rFonts w:ascii="Calibri" w:hAnsi="Calibri" w:cs="Calibri"/>
        </w:rPr>
        <w:t xml:space="preserve"> 398–406 (2014).</w:t>
      </w:r>
    </w:p>
    <w:p w14:paraId="5FF8FD4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225.</w:t>
      </w:r>
      <w:r>
        <w:rPr>
          <w:rFonts w:ascii="Calibri" w:hAnsi="Calibri" w:cs="Calibri"/>
        </w:rPr>
        <w:tab/>
        <w:t xml:space="preserve">Eckel, R. H. </w:t>
      </w:r>
      <w:r>
        <w:rPr>
          <w:rFonts w:ascii="Calibri" w:hAnsi="Calibri" w:cs="Calibri"/>
          <w:i/>
          <w:iCs/>
        </w:rPr>
        <w:t>et al.</w:t>
      </w:r>
      <w:r>
        <w:rPr>
          <w:rFonts w:ascii="Calibri" w:hAnsi="Calibri" w:cs="Calibri"/>
        </w:rPr>
        <w:t xml:space="preserve"> 2013 AHA/ACC guideline on lifestyle management to reduce cardiovascular risk: a report of the American College of Cardiology/American Heart Association Task Force on Practice Guidelines. </w:t>
      </w:r>
      <w:r>
        <w:rPr>
          <w:rFonts w:ascii="Calibri" w:hAnsi="Calibri" w:cs="Calibri"/>
          <w:i/>
          <w:iCs/>
        </w:rPr>
        <w:t>Journal of the American College of Cardiology</w:t>
      </w:r>
      <w:r>
        <w:rPr>
          <w:rFonts w:ascii="Calibri" w:hAnsi="Calibri" w:cs="Calibri"/>
        </w:rPr>
        <w:t xml:space="preserve"> </w:t>
      </w:r>
      <w:r>
        <w:rPr>
          <w:rFonts w:ascii="Calibri" w:hAnsi="Calibri" w:cs="Calibri"/>
          <w:b/>
          <w:bCs/>
        </w:rPr>
        <w:t>63,</w:t>
      </w:r>
      <w:r>
        <w:rPr>
          <w:rFonts w:ascii="Calibri" w:hAnsi="Calibri" w:cs="Calibri"/>
        </w:rPr>
        <w:t xml:space="preserve"> 2960–2984 (2014).</w:t>
      </w:r>
    </w:p>
    <w:p w14:paraId="6E1A1EA7"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226.</w:t>
      </w:r>
      <w:r>
        <w:rPr>
          <w:rFonts w:ascii="Calibri" w:hAnsi="Calibri" w:cs="Calibri"/>
        </w:rPr>
        <w:tab/>
        <w:t xml:space="preserve">Harcombe, Z. </w:t>
      </w:r>
      <w:r>
        <w:rPr>
          <w:rFonts w:ascii="Calibri" w:hAnsi="Calibri" w:cs="Calibri"/>
          <w:i/>
          <w:iCs/>
        </w:rPr>
        <w:t>et al.</w:t>
      </w:r>
      <w:r>
        <w:rPr>
          <w:rFonts w:ascii="Calibri" w:hAnsi="Calibri" w:cs="Calibri"/>
        </w:rPr>
        <w:t xml:space="preserve"> Evidence from randomised controlled trials did not support the introduction of dietary fat guidelines in 1977 and 1983: a systematic review and meta-analysis. </w:t>
      </w:r>
      <w:r>
        <w:rPr>
          <w:rFonts w:ascii="Calibri" w:hAnsi="Calibri" w:cs="Calibri"/>
          <w:i/>
          <w:iCs/>
        </w:rPr>
        <w:t>Open Heart</w:t>
      </w:r>
      <w:r>
        <w:rPr>
          <w:rFonts w:ascii="Calibri" w:hAnsi="Calibri" w:cs="Calibri"/>
        </w:rPr>
        <w:t xml:space="preserve"> </w:t>
      </w:r>
      <w:r>
        <w:rPr>
          <w:rFonts w:ascii="Calibri" w:hAnsi="Calibri" w:cs="Calibri"/>
          <w:b/>
          <w:bCs/>
        </w:rPr>
        <w:t>2,</w:t>
      </w:r>
      <w:r>
        <w:rPr>
          <w:rFonts w:ascii="Calibri" w:hAnsi="Calibri" w:cs="Calibri"/>
        </w:rPr>
        <w:t xml:space="preserve"> e000196 (2015).</w:t>
      </w:r>
    </w:p>
    <w:p w14:paraId="7B16E8E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227.</w:t>
      </w:r>
      <w:r>
        <w:rPr>
          <w:rFonts w:ascii="Calibri" w:hAnsi="Calibri" w:cs="Calibri"/>
        </w:rPr>
        <w:tab/>
        <w:t xml:space="preserve">de Souza, R. J. </w:t>
      </w:r>
      <w:r>
        <w:rPr>
          <w:rFonts w:ascii="Calibri" w:hAnsi="Calibri" w:cs="Calibri"/>
          <w:i/>
          <w:iCs/>
        </w:rPr>
        <w:t>et al.</w:t>
      </w:r>
      <w:r>
        <w:rPr>
          <w:rFonts w:ascii="Calibri" w:hAnsi="Calibri" w:cs="Calibri"/>
        </w:rPr>
        <w:t xml:space="preserve"> Intake of saturated and trans unsaturated fatty acids and risk of all cause mortality, cardiovascular disease, and type 2 diabetes: systematic review and meta-analysis of observational studies. </w:t>
      </w:r>
      <w:r>
        <w:rPr>
          <w:rFonts w:ascii="Calibri" w:hAnsi="Calibri" w:cs="Calibri"/>
          <w:i/>
          <w:iCs/>
        </w:rPr>
        <w:t>BMJ</w:t>
      </w:r>
      <w:r>
        <w:rPr>
          <w:rFonts w:ascii="Calibri" w:hAnsi="Calibri" w:cs="Calibri"/>
        </w:rPr>
        <w:t xml:space="preserve"> </w:t>
      </w:r>
      <w:r>
        <w:rPr>
          <w:rFonts w:ascii="Calibri" w:hAnsi="Calibri" w:cs="Calibri"/>
          <w:b/>
          <w:bCs/>
        </w:rPr>
        <w:t>351,</w:t>
      </w:r>
      <w:r>
        <w:rPr>
          <w:rFonts w:ascii="Calibri" w:hAnsi="Calibri" w:cs="Calibri"/>
        </w:rPr>
        <w:t xml:space="preserve"> h3978–16 (2015).</w:t>
      </w:r>
    </w:p>
    <w:p w14:paraId="38F19FB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228.</w:t>
      </w:r>
      <w:r>
        <w:rPr>
          <w:rFonts w:ascii="Calibri" w:hAnsi="Calibri" w:cs="Calibri"/>
        </w:rPr>
        <w:tab/>
        <w:t xml:space="preserve">Bellido, C. &amp; López-Miranda, J. Butter and walnuts, but not olive oil, elicit postprandial activation of nuclear transcription factor κB in peripheral blood mononuclear cells from healthy men. </w:t>
      </w:r>
      <w:r>
        <w:rPr>
          <w:rFonts w:ascii="Calibri" w:hAnsi="Calibri" w:cs="Calibri"/>
          <w:i/>
          <w:iCs/>
        </w:rPr>
        <w:t>The American journal …</w:t>
      </w:r>
      <w:r>
        <w:rPr>
          <w:rFonts w:ascii="Calibri" w:hAnsi="Calibri" w:cs="Calibri"/>
        </w:rPr>
        <w:t xml:space="preserve"> (2004).</w:t>
      </w:r>
    </w:p>
    <w:p w14:paraId="2887FE9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229.</w:t>
      </w:r>
      <w:r>
        <w:rPr>
          <w:rFonts w:ascii="Calibri" w:hAnsi="Calibri" w:cs="Calibri"/>
        </w:rPr>
        <w:tab/>
        <w:t xml:space="preserve">Erridge, C., Attina, T., Spickett, C. M. &amp; Webb, D. J. A high-fat meal induces low-grade endotoxemia: evidence of a novel mechanism of postprandial inflammation. </w:t>
      </w:r>
      <w:r>
        <w:rPr>
          <w:rFonts w:ascii="Calibri" w:hAnsi="Calibri" w:cs="Calibri"/>
          <w:i/>
          <w:iCs/>
        </w:rPr>
        <w:t>The American Journal of Clinical Nutrition</w:t>
      </w:r>
      <w:r>
        <w:rPr>
          <w:rFonts w:ascii="Calibri" w:hAnsi="Calibri" w:cs="Calibri"/>
        </w:rPr>
        <w:t xml:space="preserve"> </w:t>
      </w:r>
      <w:r>
        <w:rPr>
          <w:rFonts w:ascii="Calibri" w:hAnsi="Calibri" w:cs="Calibri"/>
          <w:b/>
          <w:bCs/>
        </w:rPr>
        <w:t>86,</w:t>
      </w:r>
      <w:r>
        <w:rPr>
          <w:rFonts w:ascii="Calibri" w:hAnsi="Calibri" w:cs="Calibri"/>
        </w:rPr>
        <w:t xml:space="preserve"> 1286–1292 (2007).</w:t>
      </w:r>
    </w:p>
    <w:p w14:paraId="043E2CD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230.</w:t>
      </w:r>
      <w:r>
        <w:rPr>
          <w:rFonts w:ascii="Calibri" w:hAnsi="Calibri" w:cs="Calibri"/>
        </w:rPr>
        <w:tab/>
        <w:t xml:space="preserve">Amar, J. </w:t>
      </w:r>
      <w:r>
        <w:rPr>
          <w:rFonts w:ascii="Calibri" w:hAnsi="Calibri" w:cs="Calibri"/>
          <w:i/>
          <w:iCs/>
        </w:rPr>
        <w:t>et al.</w:t>
      </w:r>
      <w:r>
        <w:rPr>
          <w:rFonts w:ascii="Calibri" w:hAnsi="Calibri" w:cs="Calibri"/>
        </w:rPr>
        <w:t xml:space="preserve"> Energy intake is associated with endotoxemia in apparently healthy men. </w:t>
      </w:r>
      <w:r>
        <w:rPr>
          <w:rFonts w:ascii="Calibri" w:hAnsi="Calibri" w:cs="Calibri"/>
          <w:i/>
          <w:iCs/>
        </w:rPr>
        <w:t>The American Journal of Clinical Nutrition</w:t>
      </w:r>
      <w:r>
        <w:rPr>
          <w:rFonts w:ascii="Calibri" w:hAnsi="Calibri" w:cs="Calibri"/>
        </w:rPr>
        <w:t xml:space="preserve"> </w:t>
      </w:r>
      <w:r>
        <w:rPr>
          <w:rFonts w:ascii="Calibri" w:hAnsi="Calibri" w:cs="Calibri"/>
          <w:b/>
          <w:bCs/>
        </w:rPr>
        <w:t>87,</w:t>
      </w:r>
      <w:r>
        <w:rPr>
          <w:rFonts w:ascii="Calibri" w:hAnsi="Calibri" w:cs="Calibri"/>
        </w:rPr>
        <w:t xml:space="preserve"> 1219–1223 (2008).</w:t>
      </w:r>
    </w:p>
    <w:p w14:paraId="604BDD7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231.</w:t>
      </w:r>
      <w:r>
        <w:rPr>
          <w:rFonts w:ascii="Calibri" w:hAnsi="Calibri" w:cs="Calibri"/>
        </w:rPr>
        <w:tab/>
        <w:t xml:space="preserve">Ghoshal, S., Witta, J., Zhong, J., de Villiers, W. &amp; Eckhardt, E. Chylomicrons promote intestinal absorption of lipopolysaccharides. </w:t>
      </w:r>
      <w:r>
        <w:rPr>
          <w:rFonts w:ascii="Calibri" w:hAnsi="Calibri" w:cs="Calibri"/>
          <w:i/>
          <w:iCs/>
        </w:rPr>
        <w:t>J. Lipid Res.</w:t>
      </w:r>
      <w:r>
        <w:rPr>
          <w:rFonts w:ascii="Calibri" w:hAnsi="Calibri" w:cs="Calibri"/>
        </w:rPr>
        <w:t xml:space="preserve"> </w:t>
      </w:r>
      <w:r>
        <w:rPr>
          <w:rFonts w:ascii="Calibri" w:hAnsi="Calibri" w:cs="Calibri"/>
          <w:b/>
          <w:bCs/>
        </w:rPr>
        <w:t>50,</w:t>
      </w:r>
      <w:r>
        <w:rPr>
          <w:rFonts w:ascii="Calibri" w:hAnsi="Calibri" w:cs="Calibri"/>
        </w:rPr>
        <w:t xml:space="preserve"> 90–97 (2008).</w:t>
      </w:r>
    </w:p>
    <w:p w14:paraId="597D285A"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232.</w:t>
      </w:r>
      <w:r>
        <w:rPr>
          <w:rFonts w:ascii="Calibri" w:hAnsi="Calibri" w:cs="Calibri"/>
        </w:rPr>
        <w:tab/>
        <w:t xml:space="preserve">Ghanim, H. </w:t>
      </w:r>
      <w:r>
        <w:rPr>
          <w:rFonts w:ascii="Calibri" w:hAnsi="Calibri" w:cs="Calibri"/>
          <w:i/>
          <w:iCs/>
        </w:rPr>
        <w:t>et al.</w:t>
      </w:r>
      <w:r>
        <w:rPr>
          <w:rFonts w:ascii="Calibri" w:hAnsi="Calibri" w:cs="Calibri"/>
        </w:rPr>
        <w:t xml:space="preserve"> Increase in plasma endotoxin concentrations and the expression of Toll-like receptors and suppressor of cytokine signaling-3 in mononuclear cells after a high-fat, high-carbohydrate meal: implications for insulin resistance. </w:t>
      </w:r>
      <w:r>
        <w:rPr>
          <w:rFonts w:ascii="Calibri" w:hAnsi="Calibri" w:cs="Calibri"/>
          <w:i/>
          <w:iCs/>
        </w:rPr>
        <w:t>Diabetes Care</w:t>
      </w:r>
      <w:r>
        <w:rPr>
          <w:rFonts w:ascii="Calibri" w:hAnsi="Calibri" w:cs="Calibri"/>
        </w:rPr>
        <w:t xml:space="preserve"> </w:t>
      </w:r>
      <w:r>
        <w:rPr>
          <w:rFonts w:ascii="Calibri" w:hAnsi="Calibri" w:cs="Calibri"/>
          <w:b/>
          <w:bCs/>
        </w:rPr>
        <w:t>32,</w:t>
      </w:r>
      <w:r>
        <w:rPr>
          <w:rFonts w:ascii="Calibri" w:hAnsi="Calibri" w:cs="Calibri"/>
        </w:rPr>
        <w:t xml:space="preserve"> 2281–2287 (2009).</w:t>
      </w:r>
    </w:p>
    <w:p w14:paraId="3181EF05"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233.</w:t>
      </w:r>
      <w:r>
        <w:rPr>
          <w:rFonts w:ascii="Calibri" w:hAnsi="Calibri" w:cs="Calibri"/>
        </w:rPr>
        <w:tab/>
        <w:t xml:space="preserve">Cullberg, K. B., Larsen, J. O., Pedersen, S. B. &amp; Richelsen, B. Effects of LPS and dietary free fatty acids on MCP-1 in 3T3-L1 adipocytes and macrophages in vitro. </w:t>
      </w:r>
      <w:r>
        <w:rPr>
          <w:rFonts w:ascii="Calibri" w:hAnsi="Calibri" w:cs="Calibri"/>
          <w:b/>
          <w:bCs/>
        </w:rPr>
        <w:t>4,</w:t>
      </w:r>
      <w:r>
        <w:rPr>
          <w:rFonts w:ascii="Calibri" w:hAnsi="Calibri" w:cs="Calibri"/>
        </w:rPr>
        <w:t xml:space="preserve"> e113–5 (2014).</w:t>
      </w:r>
    </w:p>
    <w:p w14:paraId="60BB62F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234.</w:t>
      </w:r>
      <w:r>
        <w:rPr>
          <w:rFonts w:ascii="Calibri" w:hAnsi="Calibri" w:cs="Calibri"/>
        </w:rPr>
        <w:tab/>
        <w:t xml:space="preserve">Huang, S. </w:t>
      </w:r>
      <w:r>
        <w:rPr>
          <w:rFonts w:ascii="Calibri" w:hAnsi="Calibri" w:cs="Calibri"/>
          <w:i/>
          <w:iCs/>
        </w:rPr>
        <w:t>et al.</w:t>
      </w:r>
      <w:r>
        <w:rPr>
          <w:rFonts w:ascii="Calibri" w:hAnsi="Calibri" w:cs="Calibri"/>
        </w:rPr>
        <w:t xml:space="preserve"> Saturated fatty acids activate TLR-mediated proinflammatory signaling pathways. </w:t>
      </w:r>
      <w:r>
        <w:rPr>
          <w:rFonts w:ascii="Calibri" w:hAnsi="Calibri" w:cs="Calibri"/>
          <w:i/>
          <w:iCs/>
        </w:rPr>
        <w:t>J. Lipid Res.</w:t>
      </w:r>
      <w:r>
        <w:rPr>
          <w:rFonts w:ascii="Calibri" w:hAnsi="Calibri" w:cs="Calibri"/>
        </w:rPr>
        <w:t xml:space="preserve"> </w:t>
      </w:r>
      <w:r>
        <w:rPr>
          <w:rFonts w:ascii="Calibri" w:hAnsi="Calibri" w:cs="Calibri"/>
          <w:b/>
          <w:bCs/>
        </w:rPr>
        <w:t>53,</w:t>
      </w:r>
      <w:r>
        <w:rPr>
          <w:rFonts w:ascii="Calibri" w:hAnsi="Calibri" w:cs="Calibri"/>
        </w:rPr>
        <w:t xml:space="preserve"> 2002–2013 (2012).</w:t>
      </w:r>
    </w:p>
    <w:p w14:paraId="0FD16B6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235.</w:t>
      </w:r>
      <w:r>
        <w:rPr>
          <w:rFonts w:ascii="Calibri" w:hAnsi="Calibri" w:cs="Calibri"/>
        </w:rPr>
        <w:tab/>
        <w:t xml:space="preserve">Eguchi, K. </w:t>
      </w:r>
      <w:r>
        <w:rPr>
          <w:rFonts w:ascii="Calibri" w:hAnsi="Calibri" w:cs="Calibri"/>
          <w:i/>
          <w:iCs/>
        </w:rPr>
        <w:t>et al.</w:t>
      </w:r>
      <w:r>
        <w:rPr>
          <w:rFonts w:ascii="Calibri" w:hAnsi="Calibri" w:cs="Calibri"/>
        </w:rPr>
        <w:t xml:space="preserve"> Saturated fatty acid and TLR signaling link β cell dysfunction and islet inflammation. </w:t>
      </w:r>
      <w:r>
        <w:rPr>
          <w:rFonts w:ascii="Calibri" w:hAnsi="Calibri" w:cs="Calibri"/>
          <w:i/>
          <w:iCs/>
        </w:rPr>
        <w:t>Cell Metab.</w:t>
      </w:r>
      <w:r>
        <w:rPr>
          <w:rFonts w:ascii="Calibri" w:hAnsi="Calibri" w:cs="Calibri"/>
        </w:rPr>
        <w:t xml:space="preserve"> </w:t>
      </w:r>
      <w:r>
        <w:rPr>
          <w:rFonts w:ascii="Calibri" w:hAnsi="Calibri" w:cs="Calibri"/>
          <w:b/>
          <w:bCs/>
        </w:rPr>
        <w:t>15,</w:t>
      </w:r>
      <w:r>
        <w:rPr>
          <w:rFonts w:ascii="Calibri" w:hAnsi="Calibri" w:cs="Calibri"/>
        </w:rPr>
        <w:t xml:space="preserve"> 518–533 (2012).</w:t>
      </w:r>
    </w:p>
    <w:p w14:paraId="701188E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236.</w:t>
      </w:r>
      <w:r>
        <w:rPr>
          <w:rFonts w:ascii="Calibri" w:hAnsi="Calibri" w:cs="Calibri"/>
        </w:rPr>
        <w:tab/>
        <w:t xml:space="preserve">Chait, A. &amp; Kim, F. Saturated fatty acids and inflammation: who pays the toll?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30,</w:t>
      </w:r>
      <w:r>
        <w:rPr>
          <w:rFonts w:ascii="Calibri" w:hAnsi="Calibri" w:cs="Calibri"/>
        </w:rPr>
        <w:t xml:space="preserve"> 692–693 (2010).</w:t>
      </w:r>
    </w:p>
    <w:p w14:paraId="6BBD30B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237.</w:t>
      </w:r>
      <w:r>
        <w:rPr>
          <w:rFonts w:ascii="Calibri" w:hAnsi="Calibri" w:cs="Calibri"/>
        </w:rPr>
        <w:tab/>
        <w:t xml:space="preserve">Youssef-Elabd, E. M. </w:t>
      </w:r>
      <w:r>
        <w:rPr>
          <w:rFonts w:ascii="Calibri" w:hAnsi="Calibri" w:cs="Calibri"/>
          <w:i/>
          <w:iCs/>
        </w:rPr>
        <w:t>et al.</w:t>
      </w:r>
      <w:r>
        <w:rPr>
          <w:rFonts w:ascii="Calibri" w:hAnsi="Calibri" w:cs="Calibri"/>
        </w:rPr>
        <w:t xml:space="preserve"> Acute and chronic saturated fatty acid treatment as a key instigator of the TLR-mediated inflammatory response in human adipose tissue, in vitro. </w:t>
      </w:r>
      <w:r>
        <w:rPr>
          <w:rFonts w:ascii="Calibri" w:hAnsi="Calibri" w:cs="Calibri"/>
          <w:i/>
          <w:iCs/>
        </w:rPr>
        <w:t>The Journal of Nutritional Biochemistry</w:t>
      </w:r>
      <w:r>
        <w:rPr>
          <w:rFonts w:ascii="Calibri" w:hAnsi="Calibri" w:cs="Calibri"/>
        </w:rPr>
        <w:t xml:space="preserve"> </w:t>
      </w:r>
      <w:r>
        <w:rPr>
          <w:rFonts w:ascii="Calibri" w:hAnsi="Calibri" w:cs="Calibri"/>
          <w:b/>
          <w:bCs/>
        </w:rPr>
        <w:t>23,</w:t>
      </w:r>
      <w:r>
        <w:rPr>
          <w:rFonts w:ascii="Calibri" w:hAnsi="Calibri" w:cs="Calibri"/>
        </w:rPr>
        <w:t xml:space="preserve"> 39–50 (2012).</w:t>
      </w:r>
    </w:p>
    <w:p w14:paraId="5403155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238.</w:t>
      </w:r>
      <w:r>
        <w:rPr>
          <w:rFonts w:ascii="Calibri" w:hAnsi="Calibri" w:cs="Calibri"/>
        </w:rPr>
        <w:tab/>
        <w:t xml:space="preserve">Erridge, C. &amp; Samani, N. J. Saturated Fatty Acids Do Not Directly Stimulate Toll-Like Receptor Signaling. </w:t>
      </w:r>
      <w:r>
        <w:rPr>
          <w:rFonts w:ascii="Calibri" w:hAnsi="Calibri" w:cs="Calibri"/>
          <w:i/>
          <w:iCs/>
        </w:rPr>
        <w:t>Arteriosclerosis, Thrombosis, and Vascular Biology</w:t>
      </w:r>
      <w:r>
        <w:rPr>
          <w:rFonts w:ascii="Calibri" w:hAnsi="Calibri" w:cs="Calibri"/>
        </w:rPr>
        <w:t xml:space="preserve"> </w:t>
      </w:r>
      <w:r>
        <w:rPr>
          <w:rFonts w:ascii="Calibri" w:hAnsi="Calibri" w:cs="Calibri"/>
          <w:b/>
          <w:bCs/>
        </w:rPr>
        <w:t>29,</w:t>
      </w:r>
      <w:r>
        <w:rPr>
          <w:rFonts w:ascii="Calibri" w:hAnsi="Calibri" w:cs="Calibri"/>
        </w:rPr>
        <w:t xml:space="preserve"> 1944–1949 (2009).</w:t>
      </w:r>
    </w:p>
    <w:p w14:paraId="1556158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239.</w:t>
      </w:r>
      <w:r>
        <w:rPr>
          <w:rFonts w:ascii="Calibri" w:hAnsi="Calibri" w:cs="Calibri"/>
        </w:rPr>
        <w:tab/>
        <w:t xml:space="preserve">Klop, B. </w:t>
      </w:r>
      <w:r>
        <w:rPr>
          <w:rFonts w:ascii="Calibri" w:hAnsi="Calibri" w:cs="Calibri"/>
          <w:i/>
          <w:iCs/>
        </w:rPr>
        <w:t>et al.</w:t>
      </w:r>
      <w:r>
        <w:rPr>
          <w:rFonts w:ascii="Calibri" w:hAnsi="Calibri" w:cs="Calibri"/>
        </w:rPr>
        <w:t xml:space="preserve"> Leukocyte cell population data (volume conductivity scatter) in postprandial leukocyte activation. </w:t>
      </w:r>
      <w:r>
        <w:rPr>
          <w:rFonts w:ascii="Calibri" w:hAnsi="Calibri" w:cs="Calibri"/>
          <w:i/>
          <w:iCs/>
        </w:rPr>
        <w:t>Int. Jnl. Lab. Hem.</w:t>
      </w:r>
      <w:r>
        <w:rPr>
          <w:rFonts w:ascii="Calibri" w:hAnsi="Calibri" w:cs="Calibri"/>
        </w:rPr>
        <w:t xml:space="preserve"> </w:t>
      </w:r>
      <w:r>
        <w:rPr>
          <w:rFonts w:ascii="Calibri" w:hAnsi="Calibri" w:cs="Calibri"/>
          <w:b/>
          <w:bCs/>
        </w:rPr>
        <w:t>35,</w:t>
      </w:r>
      <w:r>
        <w:rPr>
          <w:rFonts w:ascii="Calibri" w:hAnsi="Calibri" w:cs="Calibri"/>
        </w:rPr>
        <w:t xml:space="preserve"> 644–651 (2013).</w:t>
      </w:r>
    </w:p>
    <w:p w14:paraId="22859A7E"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240.</w:t>
      </w:r>
      <w:r>
        <w:rPr>
          <w:rFonts w:ascii="Calibri" w:hAnsi="Calibri" w:cs="Calibri"/>
        </w:rPr>
        <w:tab/>
        <w:t xml:space="preserve">Varela, L. M. </w:t>
      </w:r>
      <w:r>
        <w:rPr>
          <w:rFonts w:ascii="Calibri" w:hAnsi="Calibri" w:cs="Calibri"/>
          <w:i/>
          <w:iCs/>
        </w:rPr>
        <w:t>et al.</w:t>
      </w:r>
      <w:r>
        <w:rPr>
          <w:rFonts w:ascii="Calibri" w:hAnsi="Calibri" w:cs="Calibri"/>
        </w:rPr>
        <w:t xml:space="preserve"> ScienceDirect. </w:t>
      </w:r>
      <w:r>
        <w:rPr>
          <w:rFonts w:ascii="Calibri" w:hAnsi="Calibri" w:cs="Calibri"/>
          <w:i/>
          <w:iCs/>
        </w:rPr>
        <w:t>The Journal of Nutritional Biochemistry</w:t>
      </w:r>
      <w:r>
        <w:rPr>
          <w:rFonts w:ascii="Calibri" w:hAnsi="Calibri" w:cs="Calibri"/>
        </w:rPr>
        <w:t xml:space="preserve"> </w:t>
      </w:r>
      <w:r>
        <w:rPr>
          <w:rFonts w:ascii="Calibri" w:hAnsi="Calibri" w:cs="Calibri"/>
          <w:b/>
          <w:bCs/>
        </w:rPr>
        <w:t>24,</w:t>
      </w:r>
      <w:r>
        <w:rPr>
          <w:rFonts w:ascii="Calibri" w:hAnsi="Calibri" w:cs="Calibri"/>
        </w:rPr>
        <w:t xml:space="preserve"> 2031–2039 (2013).</w:t>
      </w:r>
    </w:p>
    <w:p w14:paraId="7A848632"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241.</w:t>
      </w:r>
      <w:r>
        <w:rPr>
          <w:rFonts w:ascii="Calibri" w:hAnsi="Calibri" w:cs="Calibri"/>
        </w:rPr>
        <w:tab/>
        <w:t xml:space="preserve">Bays, H. E. Adiposopathy is ‘sick fat’ a cardiovascular disease? </w:t>
      </w:r>
      <w:r>
        <w:rPr>
          <w:rFonts w:ascii="Calibri" w:hAnsi="Calibri" w:cs="Calibri"/>
          <w:i/>
          <w:iCs/>
        </w:rPr>
        <w:t>J. Am. Coll. Cardiol.</w:t>
      </w:r>
      <w:r>
        <w:rPr>
          <w:rFonts w:ascii="Calibri" w:hAnsi="Calibri" w:cs="Calibri"/>
        </w:rPr>
        <w:t xml:space="preserve"> </w:t>
      </w:r>
      <w:r>
        <w:rPr>
          <w:rFonts w:ascii="Calibri" w:hAnsi="Calibri" w:cs="Calibri"/>
          <w:b/>
          <w:bCs/>
        </w:rPr>
        <w:t>57,</w:t>
      </w:r>
      <w:r>
        <w:rPr>
          <w:rFonts w:ascii="Calibri" w:hAnsi="Calibri" w:cs="Calibri"/>
        </w:rPr>
        <w:t xml:space="preserve"> 2461–2473 (2011).</w:t>
      </w:r>
    </w:p>
    <w:p w14:paraId="491D35B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242.</w:t>
      </w:r>
      <w:r>
        <w:rPr>
          <w:rFonts w:ascii="Calibri" w:hAnsi="Calibri" w:cs="Calibri"/>
        </w:rPr>
        <w:tab/>
        <w:t xml:space="preserve">Bays, H. E. </w:t>
      </w:r>
      <w:r>
        <w:rPr>
          <w:rFonts w:ascii="Calibri" w:hAnsi="Calibri" w:cs="Calibri"/>
          <w:i/>
          <w:iCs/>
        </w:rPr>
        <w:t>et al.</w:t>
      </w:r>
      <w:r>
        <w:rPr>
          <w:rFonts w:ascii="Calibri" w:hAnsi="Calibri" w:cs="Calibri"/>
        </w:rPr>
        <w:t xml:space="preserve"> Obesity, adiposity, and dyslipidemia: a consensus statement from the National Lipid Association. </w:t>
      </w:r>
      <w:r>
        <w:rPr>
          <w:rFonts w:ascii="Calibri" w:hAnsi="Calibri" w:cs="Calibri"/>
          <w:i/>
          <w:iCs/>
        </w:rPr>
        <w:t>J Clin Lipidol</w:t>
      </w:r>
      <w:r>
        <w:rPr>
          <w:rFonts w:ascii="Calibri" w:hAnsi="Calibri" w:cs="Calibri"/>
        </w:rPr>
        <w:t xml:space="preserve"> </w:t>
      </w:r>
      <w:r>
        <w:rPr>
          <w:rFonts w:ascii="Calibri" w:hAnsi="Calibri" w:cs="Calibri"/>
          <w:b/>
          <w:bCs/>
        </w:rPr>
        <w:t>7,</w:t>
      </w:r>
      <w:r>
        <w:rPr>
          <w:rFonts w:ascii="Calibri" w:hAnsi="Calibri" w:cs="Calibri"/>
        </w:rPr>
        <w:t xml:space="preserve"> 304–383 (2013).</w:t>
      </w:r>
    </w:p>
    <w:p w14:paraId="00A333A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lastRenderedPageBreak/>
        <w:t>243.</w:t>
      </w:r>
      <w:r>
        <w:rPr>
          <w:rFonts w:ascii="Calibri" w:hAnsi="Calibri" w:cs="Calibri"/>
        </w:rPr>
        <w:tab/>
        <w:t xml:space="preserve">Bays, H. E. Adiposopathy, diabetes mellitus, and primary prevention of atherosclerotic coronary artery disease: treating ‘sick fat’ through improving fat function with antidiabetes therapies. </w:t>
      </w:r>
      <w:r>
        <w:rPr>
          <w:rFonts w:ascii="Calibri" w:hAnsi="Calibri" w:cs="Calibri"/>
          <w:i/>
          <w:iCs/>
        </w:rPr>
        <w:t>Am. J. Cardiol.</w:t>
      </w:r>
      <w:r>
        <w:rPr>
          <w:rFonts w:ascii="Calibri" w:hAnsi="Calibri" w:cs="Calibri"/>
        </w:rPr>
        <w:t xml:space="preserve"> </w:t>
      </w:r>
      <w:r>
        <w:rPr>
          <w:rFonts w:ascii="Calibri" w:hAnsi="Calibri" w:cs="Calibri"/>
          <w:b/>
          <w:bCs/>
        </w:rPr>
        <w:t>110,</w:t>
      </w:r>
      <w:r>
        <w:rPr>
          <w:rFonts w:ascii="Calibri" w:hAnsi="Calibri" w:cs="Calibri"/>
        </w:rPr>
        <w:t xml:space="preserve"> 4B–12B (2012).</w:t>
      </w:r>
    </w:p>
    <w:p w14:paraId="10017D04"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244.</w:t>
      </w:r>
      <w:r>
        <w:rPr>
          <w:rFonts w:ascii="Calibri" w:hAnsi="Calibri" w:cs="Calibri"/>
        </w:rPr>
        <w:tab/>
        <w:t xml:space="preserve">Pearce, E. N. Update in Lipid Alterations in Subclinical Hypothyroidism. </w:t>
      </w:r>
      <w:r>
        <w:rPr>
          <w:rFonts w:ascii="Calibri" w:hAnsi="Calibri" w:cs="Calibri"/>
          <w:i/>
          <w:iCs/>
        </w:rPr>
        <w:t>J. Clin. Endocrinol. Metab.</w:t>
      </w:r>
      <w:r>
        <w:rPr>
          <w:rFonts w:ascii="Calibri" w:hAnsi="Calibri" w:cs="Calibri"/>
        </w:rPr>
        <w:t xml:space="preserve"> </w:t>
      </w:r>
      <w:r>
        <w:rPr>
          <w:rFonts w:ascii="Calibri" w:hAnsi="Calibri" w:cs="Calibri"/>
          <w:b/>
          <w:bCs/>
        </w:rPr>
        <w:t>97,</w:t>
      </w:r>
      <w:r>
        <w:rPr>
          <w:rFonts w:ascii="Calibri" w:hAnsi="Calibri" w:cs="Calibri"/>
        </w:rPr>
        <w:t xml:space="preserve"> 326–333 (2012).</w:t>
      </w:r>
    </w:p>
    <w:p w14:paraId="2425B2C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245.</w:t>
      </w:r>
      <w:r>
        <w:rPr>
          <w:rFonts w:ascii="Calibri" w:hAnsi="Calibri" w:cs="Calibri"/>
        </w:rPr>
        <w:tab/>
        <w:t xml:space="preserve">Omran, J., Al-Dadah, A. &amp; Dellsperger, K. C. Dyslipidemia in patients with chronic and end-stage kidney disease. </w:t>
      </w:r>
      <w:r>
        <w:rPr>
          <w:rFonts w:ascii="Calibri" w:hAnsi="Calibri" w:cs="Calibri"/>
          <w:i/>
          <w:iCs/>
        </w:rPr>
        <w:t>Cardiorenal Med</w:t>
      </w:r>
      <w:r>
        <w:rPr>
          <w:rFonts w:ascii="Calibri" w:hAnsi="Calibri" w:cs="Calibri"/>
        </w:rPr>
        <w:t xml:space="preserve"> </w:t>
      </w:r>
      <w:r>
        <w:rPr>
          <w:rFonts w:ascii="Calibri" w:hAnsi="Calibri" w:cs="Calibri"/>
          <w:b/>
          <w:bCs/>
        </w:rPr>
        <w:t>3,</w:t>
      </w:r>
      <w:r>
        <w:rPr>
          <w:rFonts w:ascii="Calibri" w:hAnsi="Calibri" w:cs="Calibri"/>
        </w:rPr>
        <w:t xml:space="preserve"> 165–177 (2013).</w:t>
      </w:r>
    </w:p>
    <w:p w14:paraId="55488E1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246.</w:t>
      </w:r>
      <w:r>
        <w:rPr>
          <w:rFonts w:ascii="Calibri" w:hAnsi="Calibri" w:cs="Calibri"/>
        </w:rPr>
        <w:tab/>
        <w:t xml:space="preserve">Kolovou, G. D., Anagnostopoulou, K. K., Kostakou, P. M., Bilianou, H. &amp; Mikhailidis, D. P. Primary and secondary hypertriglyceridaemia. </w:t>
      </w:r>
      <w:r>
        <w:rPr>
          <w:rFonts w:ascii="Calibri" w:hAnsi="Calibri" w:cs="Calibri"/>
          <w:i/>
          <w:iCs/>
        </w:rPr>
        <w:t>Curr Drug Targets</w:t>
      </w:r>
      <w:r>
        <w:rPr>
          <w:rFonts w:ascii="Calibri" w:hAnsi="Calibri" w:cs="Calibri"/>
        </w:rPr>
        <w:t xml:space="preserve"> </w:t>
      </w:r>
      <w:r>
        <w:rPr>
          <w:rFonts w:ascii="Calibri" w:hAnsi="Calibri" w:cs="Calibri"/>
          <w:b/>
          <w:bCs/>
        </w:rPr>
        <w:t>10,</w:t>
      </w:r>
      <w:r>
        <w:rPr>
          <w:rFonts w:ascii="Calibri" w:hAnsi="Calibri" w:cs="Calibri"/>
        </w:rPr>
        <w:t xml:space="preserve"> 336–343 (2009).</w:t>
      </w:r>
    </w:p>
    <w:p w14:paraId="5B7EF77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247.</w:t>
      </w:r>
      <w:r>
        <w:rPr>
          <w:rFonts w:ascii="Calibri" w:hAnsi="Calibri" w:cs="Calibri"/>
        </w:rPr>
        <w:tab/>
        <w:t xml:space="preserve">Kasiske, B. L. Effects of Antihypertensive Therapy on Serum Lipids. </w:t>
      </w:r>
      <w:r>
        <w:rPr>
          <w:rFonts w:ascii="Calibri" w:hAnsi="Calibri" w:cs="Calibri"/>
          <w:i/>
          <w:iCs/>
        </w:rPr>
        <w:t>Ann. Intern. Med.</w:t>
      </w:r>
      <w:r>
        <w:rPr>
          <w:rFonts w:ascii="Calibri" w:hAnsi="Calibri" w:cs="Calibri"/>
        </w:rPr>
        <w:t xml:space="preserve"> </w:t>
      </w:r>
      <w:r>
        <w:rPr>
          <w:rFonts w:ascii="Calibri" w:hAnsi="Calibri" w:cs="Calibri"/>
          <w:b/>
          <w:bCs/>
        </w:rPr>
        <w:t>122,</w:t>
      </w:r>
      <w:r>
        <w:rPr>
          <w:rFonts w:ascii="Calibri" w:hAnsi="Calibri" w:cs="Calibri"/>
        </w:rPr>
        <w:t xml:space="preserve"> 133–141 (1995).</w:t>
      </w:r>
    </w:p>
    <w:p w14:paraId="30E90EFD"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248.</w:t>
      </w:r>
      <w:r>
        <w:rPr>
          <w:rFonts w:ascii="Calibri" w:hAnsi="Calibri" w:cs="Calibri"/>
        </w:rPr>
        <w:tab/>
        <w:t xml:space="preserve">Darling, G. M., Johns, J. A., McCloud, P. I. &amp; Davis, S. R. Estrogen and progestin compared with simvastatin for hypercholesterolemia in postmenopausal women. </w:t>
      </w:r>
      <w:r>
        <w:rPr>
          <w:rFonts w:ascii="Calibri" w:hAnsi="Calibri" w:cs="Calibri"/>
          <w:i/>
          <w:iCs/>
        </w:rPr>
        <w:t>N. Engl. J. Med.</w:t>
      </w:r>
      <w:r>
        <w:rPr>
          <w:rFonts w:ascii="Calibri" w:hAnsi="Calibri" w:cs="Calibri"/>
        </w:rPr>
        <w:t xml:space="preserve"> </w:t>
      </w:r>
      <w:r>
        <w:rPr>
          <w:rFonts w:ascii="Calibri" w:hAnsi="Calibri" w:cs="Calibri"/>
          <w:b/>
          <w:bCs/>
        </w:rPr>
        <w:t>337,</w:t>
      </w:r>
      <w:r>
        <w:rPr>
          <w:rFonts w:ascii="Calibri" w:hAnsi="Calibri" w:cs="Calibri"/>
        </w:rPr>
        <w:t xml:space="preserve"> 595–601 (1997).</w:t>
      </w:r>
    </w:p>
    <w:p w14:paraId="77F0C990"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249.</w:t>
      </w:r>
      <w:r>
        <w:rPr>
          <w:rFonts w:ascii="Calibri" w:hAnsi="Calibri" w:cs="Calibri"/>
        </w:rPr>
        <w:tab/>
        <w:t xml:space="preserve">Lobo, R. A., Skinner, J. B., Lippman, J. S. &amp; Cirillo, S. J. Plasma lipids and desogestrel and ethinyl estradiol: a meta-analysis. </w:t>
      </w:r>
      <w:r>
        <w:rPr>
          <w:rFonts w:ascii="Calibri" w:hAnsi="Calibri" w:cs="Calibri"/>
          <w:i/>
          <w:iCs/>
        </w:rPr>
        <w:t>Fertility and Sterility</w:t>
      </w:r>
      <w:r>
        <w:rPr>
          <w:rFonts w:ascii="Calibri" w:hAnsi="Calibri" w:cs="Calibri"/>
        </w:rPr>
        <w:t xml:space="preserve"> </w:t>
      </w:r>
      <w:r>
        <w:rPr>
          <w:rFonts w:ascii="Calibri" w:hAnsi="Calibri" w:cs="Calibri"/>
          <w:b/>
          <w:bCs/>
        </w:rPr>
        <w:t>65,</w:t>
      </w:r>
      <w:r>
        <w:rPr>
          <w:rFonts w:ascii="Calibri" w:hAnsi="Calibri" w:cs="Calibri"/>
        </w:rPr>
        <w:t xml:space="preserve"> 1100–1109 (1996).</w:t>
      </w:r>
    </w:p>
    <w:p w14:paraId="6B71885B"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250.</w:t>
      </w:r>
      <w:r>
        <w:rPr>
          <w:rFonts w:ascii="Calibri" w:hAnsi="Calibri" w:cs="Calibri"/>
        </w:rPr>
        <w:tab/>
        <w:t xml:space="preserve">Henderson, D. C. Clozapine, Diabetes Mellitus, Weight Gain, and Lipid Abnormalities: A Five-Year Naturalistic Study. </w:t>
      </w:r>
      <w:r>
        <w:rPr>
          <w:rFonts w:ascii="Calibri" w:hAnsi="Calibri" w:cs="Calibri"/>
          <w:i/>
          <w:iCs/>
        </w:rPr>
        <w:t>American Journal of Psychiatry</w:t>
      </w:r>
      <w:r>
        <w:rPr>
          <w:rFonts w:ascii="Calibri" w:hAnsi="Calibri" w:cs="Calibri"/>
        </w:rPr>
        <w:t xml:space="preserve"> </w:t>
      </w:r>
      <w:r>
        <w:rPr>
          <w:rFonts w:ascii="Calibri" w:hAnsi="Calibri" w:cs="Calibri"/>
          <w:b/>
          <w:bCs/>
        </w:rPr>
        <w:t>157,</w:t>
      </w:r>
      <w:r>
        <w:rPr>
          <w:rFonts w:ascii="Calibri" w:hAnsi="Calibri" w:cs="Calibri"/>
        </w:rPr>
        <w:t xml:space="preserve"> 975–981 (2000).</w:t>
      </w:r>
    </w:p>
    <w:p w14:paraId="7D88EC63"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251.</w:t>
      </w:r>
      <w:r>
        <w:rPr>
          <w:rFonts w:ascii="Calibri" w:hAnsi="Calibri" w:cs="Calibri"/>
        </w:rPr>
        <w:tab/>
        <w:t xml:space="preserve">Nahrendorf, M. </w:t>
      </w:r>
      <w:r>
        <w:rPr>
          <w:rFonts w:ascii="Calibri" w:hAnsi="Calibri" w:cs="Calibri"/>
          <w:i/>
          <w:iCs/>
        </w:rPr>
        <w:t>et al.</w:t>
      </w:r>
      <w:r>
        <w:rPr>
          <w:rFonts w:ascii="Calibri" w:hAnsi="Calibri" w:cs="Calibri"/>
        </w:rPr>
        <w:t xml:space="preserve"> The healing myocardium sequentially mobilizes two monocyte subsets with divergent and complementary functions. </w:t>
      </w:r>
      <w:r>
        <w:rPr>
          <w:rFonts w:ascii="Calibri" w:hAnsi="Calibri" w:cs="Calibri"/>
          <w:i/>
          <w:iCs/>
        </w:rPr>
        <w:t>J Exp Med</w:t>
      </w:r>
      <w:r>
        <w:rPr>
          <w:rFonts w:ascii="Calibri" w:hAnsi="Calibri" w:cs="Calibri"/>
        </w:rPr>
        <w:t xml:space="preserve"> </w:t>
      </w:r>
      <w:r>
        <w:rPr>
          <w:rFonts w:ascii="Calibri" w:hAnsi="Calibri" w:cs="Calibri"/>
          <w:b/>
          <w:bCs/>
        </w:rPr>
        <w:t>204,</w:t>
      </w:r>
      <w:r>
        <w:rPr>
          <w:rFonts w:ascii="Calibri" w:hAnsi="Calibri" w:cs="Calibri"/>
        </w:rPr>
        <w:t xml:space="preserve"> 3037–3047 (2007).</w:t>
      </w:r>
    </w:p>
    <w:p w14:paraId="08E1905F"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252.</w:t>
      </w:r>
      <w:r>
        <w:rPr>
          <w:rFonts w:ascii="Calibri" w:hAnsi="Calibri" w:cs="Calibri"/>
        </w:rPr>
        <w:tab/>
        <w:t xml:space="preserve">Serbina, N. V. &amp; Pamer, E. G. Monocyte emigration from bone marrow during bacterial infection requires signals mediated by chemokine receptor CCR2. </w:t>
      </w:r>
      <w:r>
        <w:rPr>
          <w:rFonts w:ascii="Calibri" w:hAnsi="Calibri" w:cs="Calibri"/>
          <w:i/>
          <w:iCs/>
        </w:rPr>
        <w:t>Nature Immunology</w:t>
      </w:r>
      <w:r>
        <w:rPr>
          <w:rFonts w:ascii="Calibri" w:hAnsi="Calibri" w:cs="Calibri"/>
        </w:rPr>
        <w:t xml:space="preserve"> </w:t>
      </w:r>
      <w:r>
        <w:rPr>
          <w:rFonts w:ascii="Calibri" w:hAnsi="Calibri" w:cs="Calibri"/>
          <w:b/>
          <w:bCs/>
        </w:rPr>
        <w:t>7,</w:t>
      </w:r>
      <w:r>
        <w:rPr>
          <w:rFonts w:ascii="Calibri" w:hAnsi="Calibri" w:cs="Calibri"/>
        </w:rPr>
        <w:t xml:space="preserve"> 311–317 (2006).</w:t>
      </w:r>
    </w:p>
    <w:p w14:paraId="506C5079"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253.</w:t>
      </w:r>
      <w:r>
        <w:rPr>
          <w:rFonts w:ascii="Calibri" w:hAnsi="Calibri" w:cs="Calibri"/>
        </w:rPr>
        <w:tab/>
        <w:t xml:space="preserve">Debien, E. </w:t>
      </w:r>
      <w:r>
        <w:rPr>
          <w:rFonts w:ascii="Calibri" w:hAnsi="Calibri" w:cs="Calibri"/>
          <w:i/>
          <w:iCs/>
        </w:rPr>
        <w:t>et al.</w:t>
      </w:r>
      <w:r>
        <w:rPr>
          <w:rFonts w:ascii="Calibri" w:hAnsi="Calibri" w:cs="Calibri"/>
        </w:rPr>
        <w:t xml:space="preserve"> S1PR5 is pivotal for the homeostasis of patrolling monocytes. </w:t>
      </w:r>
      <w:r>
        <w:rPr>
          <w:rFonts w:ascii="Calibri" w:hAnsi="Calibri" w:cs="Calibri"/>
          <w:i/>
          <w:iCs/>
        </w:rPr>
        <w:t>Eur. J. Immunol.</w:t>
      </w:r>
      <w:r>
        <w:rPr>
          <w:rFonts w:ascii="Calibri" w:hAnsi="Calibri" w:cs="Calibri"/>
        </w:rPr>
        <w:t xml:space="preserve"> </w:t>
      </w:r>
      <w:r>
        <w:rPr>
          <w:rFonts w:ascii="Calibri" w:hAnsi="Calibri" w:cs="Calibri"/>
          <w:b/>
          <w:bCs/>
        </w:rPr>
        <w:t>43,</w:t>
      </w:r>
      <w:r>
        <w:rPr>
          <w:rFonts w:ascii="Calibri" w:hAnsi="Calibri" w:cs="Calibri"/>
        </w:rPr>
        <w:t xml:space="preserve"> 1667–1675 (2013).</w:t>
      </w:r>
    </w:p>
    <w:p w14:paraId="66580221" w14:textId="77777777" w:rsidR="0035333E" w:rsidRDefault="0035333E" w:rsidP="0035333E">
      <w:pPr>
        <w:widowControl w:val="0"/>
        <w:tabs>
          <w:tab w:val="left" w:pos="800"/>
        </w:tabs>
        <w:autoSpaceDE w:val="0"/>
        <w:autoSpaceDN w:val="0"/>
        <w:adjustRightInd w:val="0"/>
        <w:ind w:left="800" w:hanging="800"/>
        <w:jc w:val="left"/>
        <w:rPr>
          <w:rFonts w:ascii="Calibri" w:hAnsi="Calibri" w:cs="Calibri"/>
        </w:rPr>
      </w:pPr>
      <w:r>
        <w:rPr>
          <w:rFonts w:ascii="Calibri" w:hAnsi="Calibri" w:cs="Calibri"/>
        </w:rPr>
        <w:t>254.</w:t>
      </w:r>
      <w:r>
        <w:rPr>
          <w:rFonts w:ascii="Calibri" w:hAnsi="Calibri" w:cs="Calibri"/>
        </w:rPr>
        <w:tab/>
        <w:t xml:space="preserve">Tacke, F. Functional role of intrahepatic monocyte subsets for the progression of liver inflammation and liver fibrosis in vivo. </w:t>
      </w:r>
      <w:r>
        <w:rPr>
          <w:rFonts w:ascii="Calibri" w:hAnsi="Calibri" w:cs="Calibri"/>
          <w:i/>
          <w:iCs/>
        </w:rPr>
        <w:t>Fibrogenesis Tissue Repair</w:t>
      </w:r>
      <w:r>
        <w:rPr>
          <w:rFonts w:ascii="Calibri" w:hAnsi="Calibri" w:cs="Calibri"/>
        </w:rPr>
        <w:t xml:space="preserve"> </w:t>
      </w:r>
      <w:r>
        <w:rPr>
          <w:rFonts w:ascii="Calibri" w:hAnsi="Calibri" w:cs="Calibri"/>
          <w:b/>
          <w:bCs/>
        </w:rPr>
        <w:t>5,</w:t>
      </w:r>
      <w:r>
        <w:rPr>
          <w:rFonts w:ascii="Calibri" w:hAnsi="Calibri" w:cs="Calibri"/>
        </w:rPr>
        <w:t xml:space="preserve"> S27 (2012).</w:t>
      </w:r>
    </w:p>
    <w:p w14:paraId="34268207" w14:textId="42F93E3E" w:rsidR="00650F28" w:rsidRPr="00256B82" w:rsidRDefault="00B66533" w:rsidP="0035333E">
      <w:pPr>
        <w:widowControl w:val="0"/>
        <w:tabs>
          <w:tab w:val="left" w:pos="800"/>
        </w:tabs>
        <w:autoSpaceDE w:val="0"/>
        <w:autoSpaceDN w:val="0"/>
        <w:adjustRightInd w:val="0"/>
        <w:ind w:left="800" w:hanging="800"/>
        <w:jc w:val="left"/>
      </w:pPr>
      <w:r w:rsidRPr="00256B82">
        <w:fldChar w:fldCharType="end"/>
      </w:r>
    </w:p>
    <w:p w14:paraId="061C2205" w14:textId="7AEC9A23" w:rsidR="002302D0" w:rsidRPr="00256B82" w:rsidRDefault="002302D0" w:rsidP="00C971B2">
      <w:pPr>
        <w:pStyle w:val="Heading1"/>
        <w:spacing w:before="120" w:after="120" w:line="360" w:lineRule="auto"/>
        <w:jc w:val="left"/>
        <w:rPr>
          <w:color w:val="auto"/>
          <w:sz w:val="24"/>
        </w:rPr>
      </w:pPr>
      <w:r w:rsidRPr="00256B82">
        <w:rPr>
          <w:caps w:val="0"/>
          <w:color w:val="auto"/>
          <w:sz w:val="24"/>
        </w:rPr>
        <w:t>Acknowledgments</w:t>
      </w:r>
    </w:p>
    <w:p w14:paraId="0051D468" w14:textId="24C92125" w:rsidR="002302D0" w:rsidRPr="00256B82" w:rsidRDefault="002302D0" w:rsidP="00C971B2">
      <w:pPr>
        <w:spacing w:before="120" w:after="120" w:line="360" w:lineRule="auto"/>
        <w:jc w:val="left"/>
      </w:pPr>
      <w:proofErr w:type="gramStart"/>
      <w:r w:rsidRPr="00256B82">
        <w:t>K.J.W laboratory is funded by BHF CRTF to S</w:t>
      </w:r>
      <w:r w:rsidR="00B14CDF" w:rsidRPr="00256B82">
        <w:t>.</w:t>
      </w:r>
      <w:r w:rsidRPr="00256B82">
        <w:t>R</w:t>
      </w:r>
      <w:r w:rsidR="00B14CDF" w:rsidRPr="00256B82">
        <w:t>.</w:t>
      </w:r>
      <w:r w:rsidRPr="00256B82">
        <w:t xml:space="preserve"> (FS/14/50/30856), MRC (MR/M003159/1), Kidney Research UK (RP_019_20160303) and Imperial Biomedical Research Centre</w:t>
      </w:r>
      <w:proofErr w:type="gramEnd"/>
      <w:r w:rsidRPr="00256B82">
        <w:t xml:space="preserve">. </w:t>
      </w:r>
      <w:proofErr w:type="gramStart"/>
      <w:r w:rsidRPr="00256B82">
        <w:t>A</w:t>
      </w:r>
      <w:r w:rsidR="00B14CDF" w:rsidRPr="00256B82">
        <w:t>.</w:t>
      </w:r>
      <w:r w:rsidRPr="00256B82">
        <w:t>J</w:t>
      </w:r>
      <w:r w:rsidR="00B14CDF" w:rsidRPr="00256B82">
        <w:t>.</w:t>
      </w:r>
      <w:r w:rsidRPr="00256B82">
        <w:t xml:space="preserve">M </w:t>
      </w:r>
      <w:r w:rsidR="00B14CDF" w:rsidRPr="00256B82">
        <w:t xml:space="preserve">is </w:t>
      </w:r>
      <w:r w:rsidRPr="00256B82">
        <w:t>supported by a Career Development Fellowship from the NHMRC, a Future Leader Fellowship from the NHF</w:t>
      </w:r>
      <w:r w:rsidR="00B14CDF" w:rsidRPr="00256B82">
        <w:t>,</w:t>
      </w:r>
      <w:r w:rsidRPr="00256B82">
        <w:t xml:space="preserve"> and Project Grants from the NHMRC and Diabetes Australia</w:t>
      </w:r>
      <w:proofErr w:type="gramEnd"/>
      <w:r w:rsidR="00B14CDF" w:rsidRPr="00256B82">
        <w:t>.</w:t>
      </w:r>
      <w:r w:rsidRPr="00256B82">
        <w:t xml:space="preserve"> We would like to thank members of the Woollard lab for helpful discussion and lab work underpinning data </w:t>
      </w:r>
      <w:r w:rsidR="001D5E3F">
        <w:t>for</w:t>
      </w:r>
      <w:r w:rsidR="001D5E3F" w:rsidRPr="00256B82">
        <w:t xml:space="preserve"> </w:t>
      </w:r>
      <w:r w:rsidRPr="00256B82">
        <w:t xml:space="preserve">this </w:t>
      </w:r>
      <w:r w:rsidR="00B14CDF" w:rsidRPr="00256B82">
        <w:t>R</w:t>
      </w:r>
      <w:r w:rsidRPr="00256B82">
        <w:t xml:space="preserve">eview. </w:t>
      </w:r>
    </w:p>
    <w:p w14:paraId="50D2932F" w14:textId="77777777" w:rsidR="00B14CDF" w:rsidRPr="00256B82" w:rsidRDefault="00B14CDF" w:rsidP="00C971B2">
      <w:pPr>
        <w:widowControl w:val="0"/>
        <w:tabs>
          <w:tab w:val="left" w:pos="800"/>
        </w:tabs>
        <w:autoSpaceDE w:val="0"/>
        <w:autoSpaceDN w:val="0"/>
        <w:adjustRightInd w:val="0"/>
        <w:spacing w:before="120" w:after="120" w:line="360" w:lineRule="auto"/>
        <w:ind w:left="800" w:hanging="800"/>
        <w:jc w:val="left"/>
      </w:pPr>
    </w:p>
    <w:p w14:paraId="0A3D9EDC" w14:textId="3F844833" w:rsidR="00B14CDF" w:rsidRPr="00256B82" w:rsidRDefault="00B14CDF" w:rsidP="00C971B2">
      <w:pPr>
        <w:widowControl w:val="0"/>
        <w:tabs>
          <w:tab w:val="left" w:pos="800"/>
        </w:tabs>
        <w:autoSpaceDE w:val="0"/>
        <w:autoSpaceDN w:val="0"/>
        <w:adjustRightInd w:val="0"/>
        <w:spacing w:before="120" w:after="120" w:line="360" w:lineRule="auto"/>
        <w:ind w:left="800" w:hanging="800"/>
        <w:jc w:val="left"/>
        <w:rPr>
          <w:b/>
        </w:rPr>
      </w:pPr>
      <w:r w:rsidRPr="00256B82">
        <w:rPr>
          <w:b/>
        </w:rPr>
        <w:t>Author contributions</w:t>
      </w:r>
    </w:p>
    <w:p w14:paraId="540CB312" w14:textId="0A42A5FA" w:rsidR="00B14CDF" w:rsidRPr="00256B82" w:rsidRDefault="00B14CDF" w:rsidP="00C971B2">
      <w:pPr>
        <w:widowControl w:val="0"/>
        <w:autoSpaceDE w:val="0"/>
        <w:autoSpaceDN w:val="0"/>
        <w:adjustRightInd w:val="0"/>
        <w:spacing w:before="120" w:after="120" w:line="360" w:lineRule="auto"/>
        <w:jc w:val="left"/>
      </w:pPr>
      <w:r w:rsidRPr="00256B82">
        <w:t>S.R</w:t>
      </w:r>
      <w:r w:rsidR="008B351B" w:rsidRPr="00256B82">
        <w:t>.</w:t>
      </w:r>
      <w:r w:rsidRPr="00256B82">
        <w:t xml:space="preserve"> and K.J.W</w:t>
      </w:r>
      <w:r w:rsidR="008B351B" w:rsidRPr="00256B82">
        <w:t>.</w:t>
      </w:r>
      <w:r w:rsidRPr="00256B82">
        <w:t xml:space="preserve"> researched data for the article and wrote the manuscript. </w:t>
      </w:r>
      <w:r w:rsidR="008B351B" w:rsidRPr="00256B82">
        <w:t>A.J.M.</w:t>
      </w:r>
      <w:r w:rsidRPr="00256B82">
        <w:t xml:space="preserve"> and K.J.W</w:t>
      </w:r>
      <w:r w:rsidR="008B351B" w:rsidRPr="00256B82">
        <w:t>.</w:t>
      </w:r>
      <w:r w:rsidRPr="00256B82">
        <w:t xml:space="preserve"> </w:t>
      </w:r>
      <w:r w:rsidR="008B351B" w:rsidRPr="00256B82">
        <w:lastRenderedPageBreak/>
        <w:t xml:space="preserve">provided substantial contribution to the discussion of content, and </w:t>
      </w:r>
      <w:r w:rsidRPr="00256B82">
        <w:t>reviewed and edited th</w:t>
      </w:r>
      <w:r w:rsidR="008B351B" w:rsidRPr="00256B82">
        <w:t>e manuscript before submission</w:t>
      </w:r>
      <w:r w:rsidRPr="00256B82">
        <w:t xml:space="preserve">. </w:t>
      </w:r>
    </w:p>
    <w:p w14:paraId="063E9D1F" w14:textId="77777777" w:rsidR="00B14CDF" w:rsidRPr="00256B82" w:rsidRDefault="00B14CDF" w:rsidP="00C971B2">
      <w:pPr>
        <w:widowControl w:val="0"/>
        <w:tabs>
          <w:tab w:val="left" w:pos="800"/>
        </w:tabs>
        <w:autoSpaceDE w:val="0"/>
        <w:autoSpaceDN w:val="0"/>
        <w:adjustRightInd w:val="0"/>
        <w:spacing w:before="120" w:after="120" w:line="360" w:lineRule="auto"/>
        <w:ind w:left="800" w:hanging="800"/>
        <w:jc w:val="left"/>
      </w:pPr>
    </w:p>
    <w:p w14:paraId="2B1E7119" w14:textId="77777777" w:rsidR="00B14CDF" w:rsidRPr="00256B82" w:rsidRDefault="00B14CDF" w:rsidP="00C971B2">
      <w:pPr>
        <w:widowControl w:val="0"/>
        <w:tabs>
          <w:tab w:val="left" w:pos="800"/>
        </w:tabs>
        <w:autoSpaceDE w:val="0"/>
        <w:autoSpaceDN w:val="0"/>
        <w:adjustRightInd w:val="0"/>
        <w:spacing w:before="120" w:after="120" w:line="360" w:lineRule="auto"/>
        <w:ind w:left="800" w:hanging="800"/>
        <w:jc w:val="left"/>
        <w:rPr>
          <w:b/>
        </w:rPr>
      </w:pPr>
      <w:r w:rsidRPr="00256B82">
        <w:rPr>
          <w:b/>
        </w:rPr>
        <w:t>Competing interests statement</w:t>
      </w:r>
    </w:p>
    <w:p w14:paraId="079BFBEB" w14:textId="39E61F45" w:rsidR="002302D0" w:rsidRPr="00256B82" w:rsidRDefault="00B14CDF" w:rsidP="00C971B2">
      <w:pPr>
        <w:widowControl w:val="0"/>
        <w:tabs>
          <w:tab w:val="left" w:pos="800"/>
        </w:tabs>
        <w:autoSpaceDE w:val="0"/>
        <w:autoSpaceDN w:val="0"/>
        <w:adjustRightInd w:val="0"/>
        <w:spacing w:before="120" w:after="120" w:line="360" w:lineRule="auto"/>
        <w:ind w:left="800" w:hanging="800"/>
        <w:jc w:val="left"/>
      </w:pPr>
      <w:r w:rsidRPr="00256B82">
        <w:t xml:space="preserve">The authors declare no competing interests. </w:t>
      </w:r>
    </w:p>
    <w:p w14:paraId="790405DB" w14:textId="77777777" w:rsidR="00B14CDF" w:rsidRPr="00256B82" w:rsidRDefault="00B14CDF" w:rsidP="00C971B2">
      <w:pPr>
        <w:pStyle w:val="Heading1"/>
        <w:spacing w:before="120" w:after="120" w:line="360" w:lineRule="auto"/>
        <w:jc w:val="left"/>
        <w:rPr>
          <w:caps w:val="0"/>
          <w:color w:val="auto"/>
          <w:sz w:val="24"/>
        </w:rPr>
      </w:pPr>
    </w:p>
    <w:p w14:paraId="75BCE691" w14:textId="09B6BD1C" w:rsidR="005F72E2" w:rsidRPr="00256B82" w:rsidRDefault="006A0CD1" w:rsidP="00C971B2">
      <w:pPr>
        <w:pStyle w:val="Heading1"/>
        <w:spacing w:before="120" w:after="120" w:line="360" w:lineRule="auto"/>
        <w:jc w:val="left"/>
        <w:rPr>
          <w:color w:val="auto"/>
          <w:sz w:val="24"/>
        </w:rPr>
      </w:pPr>
      <w:r w:rsidRPr="00256B82">
        <w:rPr>
          <w:caps w:val="0"/>
          <w:color w:val="auto"/>
          <w:sz w:val="24"/>
        </w:rPr>
        <w:t>Key points</w:t>
      </w:r>
    </w:p>
    <w:p w14:paraId="6AE64940" w14:textId="27269732" w:rsidR="005F72E2" w:rsidRPr="00256B82" w:rsidRDefault="005F72E2" w:rsidP="00C971B2">
      <w:pPr>
        <w:pStyle w:val="ListParagraph"/>
        <w:numPr>
          <w:ilvl w:val="0"/>
          <w:numId w:val="4"/>
        </w:numPr>
        <w:spacing w:before="120" w:after="120" w:line="360" w:lineRule="auto"/>
        <w:contextualSpacing w:val="0"/>
        <w:jc w:val="left"/>
        <w:rPr>
          <w:rFonts w:eastAsia="Times New Roman" w:cs="Times New Roman"/>
        </w:rPr>
      </w:pPr>
      <w:r w:rsidRPr="00256B82">
        <w:rPr>
          <w:rFonts w:eastAsia="Times New Roman" w:cs="Times New Roman"/>
        </w:rPr>
        <w:t>The mononuclear phagocyte system comprises heterogeneous cells derived from fetal and bone marrow precursors</w:t>
      </w:r>
    </w:p>
    <w:p w14:paraId="1F9510C4" w14:textId="3F1963CD" w:rsidR="005F72E2" w:rsidRPr="00256B82" w:rsidRDefault="005F72E2" w:rsidP="00C971B2">
      <w:pPr>
        <w:pStyle w:val="ListParagraph"/>
        <w:numPr>
          <w:ilvl w:val="0"/>
          <w:numId w:val="4"/>
        </w:numPr>
        <w:spacing w:before="120" w:after="120" w:line="360" w:lineRule="auto"/>
        <w:contextualSpacing w:val="0"/>
        <w:jc w:val="left"/>
        <w:rPr>
          <w:rFonts w:eastAsia="Times New Roman" w:cs="Times New Roman"/>
        </w:rPr>
      </w:pPr>
      <w:r w:rsidRPr="00256B82">
        <w:rPr>
          <w:rFonts w:eastAsia="Times New Roman" w:cs="Times New Roman"/>
        </w:rPr>
        <w:t xml:space="preserve">Seeding of fetal tissue macrophages </w:t>
      </w:r>
      <w:r w:rsidR="00591EBA">
        <w:rPr>
          <w:rFonts w:eastAsia="Times New Roman" w:cs="Times New Roman"/>
        </w:rPr>
        <w:t>is</w:t>
      </w:r>
      <w:r w:rsidR="00591EBA" w:rsidRPr="00256B82">
        <w:rPr>
          <w:rFonts w:eastAsia="Times New Roman" w:cs="Times New Roman"/>
        </w:rPr>
        <w:t xml:space="preserve"> </w:t>
      </w:r>
      <w:r w:rsidRPr="00256B82">
        <w:rPr>
          <w:rFonts w:eastAsia="Times New Roman" w:cs="Times New Roman"/>
        </w:rPr>
        <w:t>distinct from monocyte</w:t>
      </w:r>
      <w:r w:rsidR="00591EBA">
        <w:rPr>
          <w:rFonts w:eastAsia="Times New Roman" w:cs="Times New Roman"/>
        </w:rPr>
        <w:t>-</w:t>
      </w:r>
      <w:r w:rsidRPr="00256B82">
        <w:rPr>
          <w:rFonts w:eastAsia="Times New Roman" w:cs="Times New Roman"/>
        </w:rPr>
        <w:t>derived macrophages</w:t>
      </w:r>
      <w:r w:rsidR="00591EBA">
        <w:rPr>
          <w:rFonts w:eastAsia="Times New Roman" w:cs="Times New Roman"/>
        </w:rPr>
        <w:t>,</w:t>
      </w:r>
      <w:r w:rsidRPr="00256B82">
        <w:rPr>
          <w:rFonts w:eastAsia="Times New Roman" w:cs="Times New Roman"/>
        </w:rPr>
        <w:t xml:space="preserve"> highlight</w:t>
      </w:r>
      <w:r w:rsidR="00591EBA">
        <w:rPr>
          <w:rFonts w:eastAsia="Times New Roman" w:cs="Times New Roman"/>
        </w:rPr>
        <w:t>ing</w:t>
      </w:r>
      <w:r w:rsidRPr="00256B82">
        <w:rPr>
          <w:rFonts w:eastAsia="Times New Roman" w:cs="Times New Roman"/>
        </w:rPr>
        <w:t xml:space="preserve"> the independent effector functions of monocyte subsets</w:t>
      </w:r>
    </w:p>
    <w:p w14:paraId="34B0F410" w14:textId="153D2F28" w:rsidR="005F72E2" w:rsidRPr="00256B82" w:rsidRDefault="005F72E2" w:rsidP="00C971B2">
      <w:pPr>
        <w:pStyle w:val="ListParagraph"/>
        <w:numPr>
          <w:ilvl w:val="0"/>
          <w:numId w:val="4"/>
        </w:numPr>
        <w:spacing w:before="120" w:after="120" w:line="360" w:lineRule="auto"/>
        <w:contextualSpacing w:val="0"/>
        <w:jc w:val="left"/>
        <w:rPr>
          <w:rFonts w:eastAsia="Times New Roman" w:cs="Times New Roman"/>
        </w:rPr>
      </w:pPr>
      <w:r w:rsidRPr="00256B82">
        <w:rPr>
          <w:rFonts w:eastAsia="Times New Roman" w:cs="Times New Roman"/>
        </w:rPr>
        <w:t>Dyslipidaemia</w:t>
      </w:r>
      <w:r w:rsidR="00591EBA">
        <w:rPr>
          <w:rFonts w:eastAsia="Times New Roman" w:cs="Times New Roman"/>
        </w:rPr>
        <w:t>,</w:t>
      </w:r>
      <w:r w:rsidRPr="00256B82">
        <w:rPr>
          <w:rFonts w:eastAsia="Times New Roman" w:cs="Times New Roman"/>
        </w:rPr>
        <w:t xml:space="preserve"> characteri</w:t>
      </w:r>
      <w:r w:rsidR="00591EBA">
        <w:rPr>
          <w:rFonts w:eastAsia="Times New Roman" w:cs="Times New Roman"/>
        </w:rPr>
        <w:t>z</w:t>
      </w:r>
      <w:r w:rsidRPr="00256B82">
        <w:rPr>
          <w:rFonts w:eastAsia="Times New Roman" w:cs="Times New Roman"/>
        </w:rPr>
        <w:t>ed by hypercholesterol</w:t>
      </w:r>
      <w:r w:rsidR="000F4E61">
        <w:rPr>
          <w:rFonts w:eastAsia="Times New Roman" w:cs="Times New Roman"/>
        </w:rPr>
        <w:t>a</w:t>
      </w:r>
      <w:r w:rsidRPr="00256B82">
        <w:rPr>
          <w:rFonts w:eastAsia="Times New Roman" w:cs="Times New Roman"/>
        </w:rPr>
        <w:t>emia and/or hypertriglycerid</w:t>
      </w:r>
      <w:r w:rsidR="000F4E61">
        <w:rPr>
          <w:rFonts w:eastAsia="Times New Roman" w:cs="Times New Roman"/>
        </w:rPr>
        <w:t>a</w:t>
      </w:r>
      <w:r w:rsidRPr="00256B82">
        <w:rPr>
          <w:rFonts w:eastAsia="Times New Roman" w:cs="Times New Roman"/>
        </w:rPr>
        <w:t>emia</w:t>
      </w:r>
      <w:r w:rsidR="00591EBA">
        <w:rPr>
          <w:rFonts w:eastAsia="Times New Roman" w:cs="Times New Roman"/>
        </w:rPr>
        <w:t>,</w:t>
      </w:r>
      <w:r w:rsidRPr="00256B82">
        <w:rPr>
          <w:rFonts w:eastAsia="Times New Roman" w:cs="Times New Roman"/>
        </w:rPr>
        <w:t xml:space="preserve"> increases </w:t>
      </w:r>
      <w:r w:rsidR="0091097E">
        <w:t xml:space="preserve">the </w:t>
      </w:r>
      <w:r w:rsidR="0091097E" w:rsidRPr="00256B82">
        <w:t>risk</w:t>
      </w:r>
      <w:r w:rsidR="0091097E">
        <w:t xml:space="preserve"> of</w:t>
      </w:r>
      <w:r w:rsidR="0091097E" w:rsidRPr="00256B82">
        <w:t xml:space="preserve"> </w:t>
      </w:r>
      <w:r w:rsidRPr="00256B82">
        <w:rPr>
          <w:rFonts w:eastAsia="Times New Roman" w:cs="Times New Roman"/>
        </w:rPr>
        <w:t xml:space="preserve">cardiovascular </w:t>
      </w:r>
      <w:r w:rsidR="00591EBA">
        <w:rPr>
          <w:rFonts w:eastAsia="Times New Roman" w:cs="Times New Roman"/>
        </w:rPr>
        <w:t>disease</w:t>
      </w:r>
    </w:p>
    <w:p w14:paraId="038FE0E2" w14:textId="4C4A5D6D" w:rsidR="005F72E2" w:rsidRPr="00256B82" w:rsidRDefault="005F72E2" w:rsidP="006F1300">
      <w:pPr>
        <w:pStyle w:val="ListParagraph"/>
        <w:numPr>
          <w:ilvl w:val="0"/>
          <w:numId w:val="4"/>
        </w:numPr>
        <w:spacing w:before="120" w:after="120" w:line="360" w:lineRule="auto"/>
        <w:contextualSpacing w:val="0"/>
        <w:jc w:val="left"/>
        <w:rPr>
          <w:rFonts w:eastAsia="Times New Roman" w:cs="Times New Roman"/>
        </w:rPr>
      </w:pPr>
      <w:r w:rsidRPr="00256B82">
        <w:rPr>
          <w:rFonts w:eastAsia="Times New Roman" w:cs="Times New Roman"/>
        </w:rPr>
        <w:t>Dyslipidaemia increases the production of monocytes</w:t>
      </w:r>
      <w:r w:rsidR="0037375A">
        <w:rPr>
          <w:rFonts w:eastAsia="Times New Roman" w:cs="Times New Roman"/>
        </w:rPr>
        <w:t xml:space="preserve"> through myelopoiesis</w:t>
      </w:r>
      <w:r w:rsidR="006F1300">
        <w:rPr>
          <w:rFonts w:eastAsia="Times New Roman" w:cs="Times New Roman"/>
        </w:rPr>
        <w:t xml:space="preserve"> </w:t>
      </w:r>
    </w:p>
    <w:p w14:paraId="41B2F420" w14:textId="0BF4529A" w:rsidR="005F72E2" w:rsidRPr="00256B82" w:rsidRDefault="005F72E2" w:rsidP="00C971B2">
      <w:pPr>
        <w:pStyle w:val="ListParagraph"/>
        <w:numPr>
          <w:ilvl w:val="0"/>
          <w:numId w:val="4"/>
        </w:numPr>
        <w:spacing w:before="120" w:after="120" w:line="360" w:lineRule="auto"/>
        <w:contextualSpacing w:val="0"/>
        <w:jc w:val="left"/>
        <w:rPr>
          <w:rFonts w:eastAsia="Times New Roman" w:cs="Times New Roman"/>
        </w:rPr>
      </w:pPr>
      <w:r w:rsidRPr="00256B82">
        <w:rPr>
          <w:rFonts w:eastAsia="Times New Roman" w:cs="Times New Roman"/>
        </w:rPr>
        <w:t xml:space="preserve">Blood monocyte subsets </w:t>
      </w:r>
      <w:r w:rsidR="006F1300">
        <w:rPr>
          <w:rFonts w:eastAsia="Times New Roman" w:cs="Times New Roman"/>
        </w:rPr>
        <w:t>under</w:t>
      </w:r>
      <w:r w:rsidRPr="00256B82">
        <w:rPr>
          <w:rFonts w:eastAsia="Times New Roman" w:cs="Times New Roman"/>
        </w:rPr>
        <w:t xml:space="preserve"> dyslipidaemi</w:t>
      </w:r>
      <w:r w:rsidR="006F1300">
        <w:rPr>
          <w:rFonts w:eastAsia="Times New Roman" w:cs="Times New Roman"/>
        </w:rPr>
        <w:t>c conditions</w:t>
      </w:r>
      <w:r w:rsidRPr="00256B82">
        <w:rPr>
          <w:rFonts w:eastAsia="Times New Roman" w:cs="Times New Roman"/>
        </w:rPr>
        <w:t xml:space="preserve"> chang</w:t>
      </w:r>
      <w:r w:rsidR="006F1300">
        <w:rPr>
          <w:rFonts w:eastAsia="Times New Roman" w:cs="Times New Roman"/>
        </w:rPr>
        <w:t>e</w:t>
      </w:r>
      <w:r w:rsidRPr="00256B82">
        <w:rPr>
          <w:rFonts w:eastAsia="Times New Roman" w:cs="Times New Roman"/>
        </w:rPr>
        <w:t xml:space="preserve"> their behaviour</w:t>
      </w:r>
      <w:r w:rsidR="006F1300">
        <w:rPr>
          <w:rFonts w:eastAsia="Times New Roman" w:cs="Times New Roman"/>
        </w:rPr>
        <w:t xml:space="preserve"> and</w:t>
      </w:r>
      <w:r w:rsidRPr="00256B82">
        <w:rPr>
          <w:rFonts w:eastAsia="Times New Roman" w:cs="Times New Roman"/>
        </w:rPr>
        <w:t xml:space="preserve"> activation</w:t>
      </w:r>
      <w:r w:rsidR="0091097E">
        <w:rPr>
          <w:rFonts w:eastAsia="Times New Roman" w:cs="Times New Roman"/>
        </w:rPr>
        <w:t>,</w:t>
      </w:r>
      <w:r w:rsidRPr="00256B82">
        <w:rPr>
          <w:rFonts w:eastAsia="Times New Roman" w:cs="Times New Roman"/>
        </w:rPr>
        <w:t xml:space="preserve"> and </w:t>
      </w:r>
      <w:r w:rsidR="006F1300">
        <w:rPr>
          <w:rFonts w:eastAsia="Times New Roman" w:cs="Times New Roman"/>
        </w:rPr>
        <w:t xml:space="preserve">increase their </w:t>
      </w:r>
      <w:r w:rsidRPr="00256B82">
        <w:rPr>
          <w:rFonts w:eastAsia="Times New Roman" w:cs="Times New Roman"/>
        </w:rPr>
        <w:t xml:space="preserve">extravasation in response to triglyceride-rich lipoproteins and cholesterol </w:t>
      </w:r>
    </w:p>
    <w:p w14:paraId="094C480B" w14:textId="77777777" w:rsidR="005F72E2" w:rsidRPr="00256B82" w:rsidRDefault="005F72E2" w:rsidP="00C971B2">
      <w:pPr>
        <w:spacing w:before="120" w:after="120" w:line="360" w:lineRule="auto"/>
        <w:jc w:val="left"/>
      </w:pPr>
    </w:p>
    <w:p w14:paraId="68863A62" w14:textId="5BEF03C0" w:rsidR="005F72E2" w:rsidRPr="00256B82" w:rsidRDefault="00256B82" w:rsidP="00C971B2">
      <w:pPr>
        <w:pStyle w:val="Heading2"/>
        <w:spacing w:before="120" w:after="120" w:line="360" w:lineRule="auto"/>
        <w:jc w:val="left"/>
        <w:rPr>
          <w:color w:val="auto"/>
          <w:sz w:val="24"/>
        </w:rPr>
      </w:pPr>
      <w:r w:rsidRPr="00256B82">
        <w:rPr>
          <w:color w:val="auto"/>
          <w:sz w:val="24"/>
        </w:rPr>
        <w:t xml:space="preserve">Box </w:t>
      </w:r>
      <w:r w:rsidR="005F72E2" w:rsidRPr="00256B82">
        <w:rPr>
          <w:color w:val="auto"/>
          <w:sz w:val="24"/>
        </w:rPr>
        <w:t>1</w:t>
      </w:r>
      <w:r w:rsidRPr="00256B82">
        <w:rPr>
          <w:color w:val="auto"/>
          <w:sz w:val="24"/>
        </w:rPr>
        <w:t xml:space="preserve"> |</w:t>
      </w:r>
      <w:r w:rsidR="005F72E2" w:rsidRPr="00256B82">
        <w:rPr>
          <w:color w:val="auto"/>
          <w:sz w:val="24"/>
        </w:rPr>
        <w:t xml:space="preserve"> </w:t>
      </w:r>
      <w:r w:rsidR="005F72E2" w:rsidRPr="00256B82">
        <w:rPr>
          <w:b w:val="0"/>
          <w:color w:val="auto"/>
          <w:sz w:val="24"/>
        </w:rPr>
        <w:t>Definition</w:t>
      </w:r>
      <w:r w:rsidR="006F1300">
        <w:rPr>
          <w:b w:val="0"/>
          <w:color w:val="auto"/>
          <w:sz w:val="24"/>
        </w:rPr>
        <w:t>s</w:t>
      </w:r>
      <w:r w:rsidR="005F72E2" w:rsidRPr="00256B82">
        <w:rPr>
          <w:b w:val="0"/>
          <w:color w:val="auto"/>
          <w:sz w:val="24"/>
        </w:rPr>
        <w:t xml:space="preserve"> of </w:t>
      </w:r>
      <w:r w:rsidR="00453154">
        <w:rPr>
          <w:b w:val="0"/>
          <w:color w:val="auto"/>
          <w:sz w:val="24"/>
        </w:rPr>
        <w:t>hyper</w:t>
      </w:r>
      <w:r w:rsidR="00467025">
        <w:rPr>
          <w:b w:val="0"/>
          <w:color w:val="auto"/>
          <w:sz w:val="24"/>
        </w:rPr>
        <w:t xml:space="preserve">lipidaemia </w:t>
      </w:r>
    </w:p>
    <w:p w14:paraId="7B69CD55" w14:textId="77777777" w:rsidR="001C453A" w:rsidRDefault="001C453A" w:rsidP="00632E37">
      <w:pPr>
        <w:spacing w:before="120" w:after="120" w:line="360" w:lineRule="auto"/>
        <w:jc w:val="left"/>
      </w:pPr>
      <w:r>
        <w:t>[</w:t>
      </w:r>
      <w:proofErr w:type="gramStart"/>
      <w:r>
        <w:t>b1</w:t>
      </w:r>
      <w:proofErr w:type="gramEnd"/>
      <w:r>
        <w:t xml:space="preserve">] </w:t>
      </w:r>
      <w:r w:rsidR="008064CC" w:rsidRPr="001C453A">
        <w:rPr>
          <w:b/>
        </w:rPr>
        <w:t>Hyperlipidaemia</w:t>
      </w:r>
      <w:r w:rsidR="008064CC">
        <w:t xml:space="preserve"> </w:t>
      </w:r>
    </w:p>
    <w:p w14:paraId="18B23F5A" w14:textId="3AC6DA20" w:rsidR="008064CC" w:rsidRPr="001C453A" w:rsidRDefault="001C453A" w:rsidP="001C453A">
      <w:pPr>
        <w:pStyle w:val="ListParagraph"/>
        <w:numPr>
          <w:ilvl w:val="0"/>
          <w:numId w:val="8"/>
        </w:numPr>
        <w:spacing w:before="120" w:after="120" w:line="360" w:lineRule="auto"/>
        <w:jc w:val="left"/>
      </w:pPr>
      <w:r w:rsidRPr="001C453A">
        <w:t>Hyperlipidaemia is</w:t>
      </w:r>
      <w:r>
        <w:t xml:space="preserve"> </w:t>
      </w:r>
      <w:r w:rsidRPr="001C453A">
        <w:t>used to de</w:t>
      </w:r>
      <w:r>
        <w:t>scribe</w:t>
      </w:r>
      <w:r w:rsidRPr="001C453A">
        <w:t xml:space="preserve"> </w:t>
      </w:r>
      <w:r>
        <w:t>elevated</w:t>
      </w:r>
      <w:r w:rsidRPr="001C453A">
        <w:t xml:space="preserve"> levels of one or m</w:t>
      </w:r>
      <w:r>
        <w:t>ore of total cholesterol</w:t>
      </w:r>
      <w:r w:rsidRPr="001C453A">
        <w:t>, low-density lipoprotein cholesterol</w:t>
      </w:r>
      <w:r>
        <w:t xml:space="preserve"> and triglycerides</w:t>
      </w:r>
      <w:r w:rsidR="0055395C">
        <w:t xml:space="preserve"> (TG)</w:t>
      </w:r>
      <w:r w:rsidRPr="001C453A">
        <w:t>.</w:t>
      </w:r>
    </w:p>
    <w:p w14:paraId="4354CED6" w14:textId="19AC7C0B" w:rsidR="00632E37" w:rsidRPr="00632E37" w:rsidRDefault="00632E37" w:rsidP="00632E37">
      <w:pPr>
        <w:spacing w:before="120" w:after="120" w:line="360" w:lineRule="auto"/>
        <w:jc w:val="left"/>
        <w:rPr>
          <w:b/>
        </w:rPr>
      </w:pPr>
      <w:r w:rsidRPr="00632E37">
        <w:rPr>
          <w:b/>
        </w:rPr>
        <w:t>[</w:t>
      </w:r>
      <w:proofErr w:type="gramStart"/>
      <w:r w:rsidRPr="00632E37">
        <w:rPr>
          <w:b/>
        </w:rPr>
        <w:t>b1</w:t>
      </w:r>
      <w:proofErr w:type="gramEnd"/>
      <w:r w:rsidRPr="00632E37">
        <w:rPr>
          <w:b/>
        </w:rPr>
        <w:t>] Hypertriglyceridaemia</w:t>
      </w:r>
      <w:r w:rsidR="001C453A">
        <w:rPr>
          <w:b/>
        </w:rPr>
        <w:t xml:space="preserve"> </w:t>
      </w:r>
    </w:p>
    <w:p w14:paraId="09CACCA8" w14:textId="787BAB90" w:rsidR="00632E37" w:rsidRDefault="005F72E2" w:rsidP="00632E37">
      <w:pPr>
        <w:pStyle w:val="ListParagraph"/>
        <w:numPr>
          <w:ilvl w:val="0"/>
          <w:numId w:val="3"/>
        </w:numPr>
        <w:spacing w:before="120" w:after="120" w:line="360" w:lineRule="auto"/>
        <w:contextualSpacing w:val="0"/>
        <w:jc w:val="left"/>
      </w:pPr>
      <w:r w:rsidRPr="00256B82">
        <w:t>Hypertriglycerid</w:t>
      </w:r>
      <w:r w:rsidR="00256B82">
        <w:t>a</w:t>
      </w:r>
      <w:r w:rsidRPr="00256B82">
        <w:t xml:space="preserve">emia is an aberrantly elevated level of </w:t>
      </w:r>
      <w:r w:rsidR="0055395C">
        <w:t>TG</w:t>
      </w:r>
      <w:r w:rsidR="0055395C" w:rsidRPr="00256B82">
        <w:t xml:space="preserve"> </w:t>
      </w:r>
      <w:r w:rsidRPr="00256B82">
        <w:t>in the blood</w:t>
      </w:r>
      <w:r w:rsidR="006939E7">
        <w:t xml:space="preserve"> </w:t>
      </w:r>
      <w:r w:rsidR="001C453A" w:rsidRPr="001C453A">
        <w:t>(</w:t>
      </w:r>
      <w:r w:rsidR="00D340EC">
        <w:t xml:space="preserve">normal &lt;1.7, high </w:t>
      </w:r>
      <w:r w:rsidR="00ED24A1">
        <w:t>1.7</w:t>
      </w:r>
      <w:r w:rsidR="00D340EC">
        <w:t>-9.9, severe &gt;10</w:t>
      </w:r>
      <w:r w:rsidR="00ED24A1">
        <w:t xml:space="preserve"> mmol/L</w:t>
      </w:r>
      <w:r w:rsidR="001C453A">
        <w:t>)</w:t>
      </w:r>
      <w:r w:rsidR="006F1022">
        <w:t>.</w:t>
      </w:r>
      <w:r w:rsidR="006F1022">
        <w:rPr>
          <w:b/>
          <w:color w:val="0000FF"/>
        </w:rPr>
        <w:t xml:space="preserve"> </w:t>
      </w:r>
      <w:proofErr w:type="gramStart"/>
      <w:r w:rsidR="0055395C">
        <w:t xml:space="preserve">TG </w:t>
      </w:r>
      <w:r w:rsidR="00632E37" w:rsidRPr="00256B82">
        <w:t>represent</w:t>
      </w:r>
      <w:proofErr w:type="gramEnd"/>
      <w:r w:rsidR="00632E37" w:rsidRPr="00256B82">
        <w:t xml:space="preserve"> the bulk form in which fatty acids (fat) are transported in the blood</w:t>
      </w:r>
      <w:r w:rsidR="00632E37">
        <w:t>. Triglycerides</w:t>
      </w:r>
      <w:r w:rsidR="00632E37" w:rsidRPr="00256B82">
        <w:t xml:space="preserve"> are packaged into lipoproteins, predominantly in chylomicrons and very-low density lipoproteins</w:t>
      </w:r>
      <w:r w:rsidR="00632E37">
        <w:t xml:space="preserve"> </w:t>
      </w:r>
      <w:r w:rsidR="00632E37" w:rsidRPr="00256B82">
        <w:t xml:space="preserve">(VLDL). Chylomicrons </w:t>
      </w:r>
      <w:r w:rsidR="00632E37">
        <w:lastRenderedPageBreak/>
        <w:t>transport</w:t>
      </w:r>
      <w:r w:rsidR="00632E37" w:rsidRPr="00256B82">
        <w:t xml:space="preserve"> the bulk of dietary fat</w:t>
      </w:r>
      <w:r w:rsidR="00632E37">
        <w:t>,</w:t>
      </w:r>
      <w:r w:rsidR="00632E37" w:rsidRPr="00256B82">
        <w:t xml:space="preserve"> wh</w:t>
      </w:r>
      <w:r w:rsidR="00632E37">
        <w:t>ereas</w:t>
      </w:r>
      <w:r w:rsidR="00632E37" w:rsidRPr="00256B82">
        <w:t xml:space="preserve"> VLDL transport fatty acids </w:t>
      </w:r>
      <w:r w:rsidR="00632E37">
        <w:t>coming from</w:t>
      </w:r>
      <w:r w:rsidR="00632E37" w:rsidRPr="00256B82">
        <w:t xml:space="preserve"> </w:t>
      </w:r>
      <w:r w:rsidR="00632E37">
        <w:t xml:space="preserve">the </w:t>
      </w:r>
      <w:r w:rsidR="00632E37" w:rsidRPr="00256B82">
        <w:t xml:space="preserve">diet (exogenous) and </w:t>
      </w:r>
      <w:r w:rsidR="00632E37">
        <w:t xml:space="preserve">produced in the </w:t>
      </w:r>
      <w:r w:rsidR="00632E37" w:rsidRPr="00256B82">
        <w:t>body (endogenous).</w:t>
      </w:r>
      <w:r w:rsidR="00225F72">
        <w:t xml:space="preserve"> </w:t>
      </w:r>
    </w:p>
    <w:p w14:paraId="7D3BAE6E" w14:textId="3B71A282" w:rsidR="006F1300" w:rsidRPr="00256B82" w:rsidRDefault="00632E37" w:rsidP="00632E37">
      <w:pPr>
        <w:pStyle w:val="ListParagraph"/>
        <w:numPr>
          <w:ilvl w:val="0"/>
          <w:numId w:val="3"/>
        </w:numPr>
        <w:spacing w:before="120" w:after="120" w:line="360" w:lineRule="auto"/>
        <w:contextualSpacing w:val="0"/>
        <w:jc w:val="left"/>
      </w:pPr>
      <w:r w:rsidRPr="00256B82">
        <w:t xml:space="preserve">Elevated levels of nonfasting </w:t>
      </w:r>
      <w:r w:rsidR="0055395C">
        <w:t xml:space="preserve">TG </w:t>
      </w:r>
      <w:r w:rsidRPr="00256B82">
        <w:t xml:space="preserve">are correlated with increased risk of </w:t>
      </w:r>
      <w:r>
        <w:t>cardiovascular disease</w:t>
      </w:r>
      <w:r w:rsidR="006C037F">
        <w:fldChar w:fldCharType="begin"/>
      </w:r>
      <w:r w:rsidR="0035333E">
        <w:instrText xml:space="preserve"> ADDIN PAPERS2_CITATIONS &lt;citation&gt;&lt;uuid&gt;012872B4-D024-4479-AB5C-648545F2646B&lt;/uuid&gt;&lt;priority&gt;0&lt;/priority&gt;&lt;publications&gt;&lt;publication&gt;&lt;uuid&gt;512CDB65-BE41-4600-81DA-57B8150F543C&lt;/uuid&gt;&lt;volume&gt;60&lt;/volume&gt;&lt;doi&gt;10.1373/clinchem.2013.219881&lt;/doi&gt;&lt;startpage&gt;737&lt;/startpage&gt;&lt;publication_date&gt;99201405001200000000220000&lt;/publication_date&gt;&lt;url&gt;http://www.clinchem.org/cgi/doi/10.1373/clinchem.2013.219881&lt;/url&gt;&lt;type&gt;400&lt;/type&gt;&lt;title&gt;Low nonfasting triglycerides and reduced all-cause mortality: a mendelian randomization study.&lt;/title&gt;&lt;publisher&gt;Clinical Chemistry&lt;/publisher&gt;&lt;institution&gt;Department of Clinical Biochemistry, Herlev Hospital, Copenhagen University Hospital, Copenhagen, Denmark;&lt;/institution&gt;&lt;number&gt;5&lt;/number&gt;&lt;subtype&gt;400&lt;/subtype&gt;&lt;endpage&gt;746&lt;/endpage&gt;&lt;bundle&gt;&lt;publication&gt;&lt;title&gt;Clinical chemistry&lt;/title&gt;&lt;type&gt;-100&lt;/type&gt;&lt;subtype&gt;-100&lt;/subtype&gt;&lt;uuid&gt;FD2FC726-42D5-4BA9-9E49-CE758241C7C3&lt;/uuid&gt;&lt;/publication&gt;&lt;/bundle&gt;&lt;authors&gt;&lt;author&gt;&lt;firstName&gt;Mette&lt;/firstName&gt;&lt;lastName&gt;Thomsen&lt;/lastName&gt;&lt;/author&gt;&lt;author&gt;&lt;firstName&gt;Anette&lt;/firstName&gt;&lt;lastName&gt;Varbo&lt;/lastName&gt;&lt;/author&gt;&lt;author&gt;&lt;firstName&gt;Anne&lt;/firstName&gt;&lt;lastName&gt;Tybjærg-Hansen&lt;/lastName&gt;&lt;/author&gt;&lt;author&gt;&lt;firstName&gt;Børge&lt;/firstName&gt;&lt;middleNames&gt;G&lt;/middleNames&gt;&lt;lastName&gt;Nordestgaard&lt;/lastName&gt;&lt;/author&gt;&lt;/authors&gt;&lt;/publication&gt;&lt;publication&gt;&lt;uuid&gt;15F28AB6-036C-4079-82C2-4E739A604092&lt;/uuid&gt;&lt;volume&gt;34&lt;/volume&gt;&lt;doi&gt;10.1093/eurheartj/ehs431&lt;/doi&gt;&lt;startpage&gt;1826&lt;/startpage&gt;&lt;publication_date&gt;99201306001200000000220000&lt;/publication_date&gt;&lt;url&gt;https://academic.oup.com/eurheartj/article-lookup/doi/10.1093/eurheartj/ehs431&lt;/url&gt;&lt;type&gt;400&lt;/type&gt;&lt;title&gt;Genetically elevated non-fasting triglycerides and calculated remnant cholesterol as causal risk factors for myocardial infarction.&lt;/title&gt;&lt;institution&gt;Department of Clinical Biochemistry KB3011, Section for Molecular Genetics, Rigshospitalet, Copenhagen University Hospitals and Faculty of Health Sciences, University of Copenhagen, Denmark.&lt;/institution&gt;&lt;number&gt;24&lt;/number&gt;&lt;subtype&gt;400&lt;/subtype&gt;&lt;endpage&gt;1833&lt;/endpage&gt;&lt;bundle&gt;&lt;publication&gt;&lt;publisher&gt;The Oxford University Press&lt;/publisher&gt;&lt;title&gt;European Heart Journal&lt;/title&gt;&lt;type&gt;-100&lt;/type&gt;&lt;subtype&gt;-100&lt;/subtype&gt;&lt;uuid&gt;D9273917-455E-4704-9879-B27639536F6C&lt;/uuid&gt;&lt;/publication&gt;&lt;/bundle&gt;&lt;authors&gt;&lt;author&gt;&lt;firstName&gt;Anders&lt;/firstName&gt;&lt;middleNames&gt;Berg&lt;/middleNames&gt;&lt;lastName&gt;Jørgensen&lt;/lastName&gt;&lt;/author&gt;&lt;author&gt;&lt;firstName&gt;Ruth&lt;/firstName&gt;&lt;lastName&gt;Frikke-Schmidt&lt;/lastName&gt;&lt;/author&gt;&lt;author&gt;&lt;firstName&gt;Anders&lt;/firstName&gt;&lt;middleNames&gt;Sode&lt;/middleNames&gt;&lt;lastName&gt;West&lt;/lastName&gt;&lt;/author&gt;&lt;author&gt;&lt;firstName&gt;Peer&lt;/firstName&gt;&lt;lastName&gt;Grande&lt;/lastName&gt;&lt;/author&gt;&lt;author&gt;&lt;firstName&gt;Børge&lt;/firstName&gt;&lt;middleNames&gt;G&lt;/middleNames&gt;&lt;lastName&gt;Nordestgaard&lt;/lastName&gt;&lt;/author&gt;&lt;author&gt;&lt;firstName&gt;Anne&lt;/firstName&gt;&lt;lastName&gt;Tybjærg-Hansen&lt;/lastName&gt;&lt;/author&gt;&lt;/authors&gt;&lt;/publication&gt;&lt;publication&gt;&lt;uuid&gt;F9FF7927-1C5F-4F83-B159-F12B73660E02&lt;/uuid&gt;&lt;volume&gt;42&lt;/volume&gt;&lt;accepted_date&gt;99201006221200000000222000&lt;/accepted_date&gt;&lt;doi&gt;10.1038/ng.628&lt;/doi&gt;&lt;startpage&gt;684&lt;/startpage&gt;&lt;publication_date&gt;99201008001200000000220000&lt;/publication_date&gt;&lt;url&gt;http://www.nature.com/doifinder/10.1038/ng.628&lt;/url&gt;&lt;type&gt;400&lt;/type&gt;&lt;title&gt;Excess of rare variants in genes identified by genome-wide association study of hypertriglyceridemia.&lt;/title&gt;&lt;submission_date&gt;99201004011200000000222000&lt;/submission_date&gt;&lt;number&gt;8&lt;/number&gt;&lt;institution&gt;Department of Biochemistry, University of Western Ontario, London, Ontario, Canada.&lt;/institution&gt;&lt;subtype&gt;400&lt;/subtype&gt;&lt;endpage&gt;687&lt;/endpage&gt;&lt;bundle&gt;&lt;publication&gt;&lt;publisher&gt;Nature Research&lt;/publisher&gt;&lt;title&gt;Nature genetics&lt;/title&gt;&lt;type&gt;-100&lt;/type&gt;&lt;subtype&gt;-100&lt;/subtype&gt;&lt;uuid&gt;CD9D7C27-F37B-4640-8224-789993F55F8E&lt;/uuid&gt;&lt;/publication&gt;&lt;/bundle&gt;&lt;authors&gt;&lt;author&gt;&lt;firstName&gt;Christopher&lt;/firstName&gt;&lt;middleNames&gt;T&lt;/middleNames&gt;&lt;lastName&gt;Johansen&lt;/lastName&gt;&lt;/author&gt;&lt;author&gt;&lt;firstName&gt;Jian&lt;/firstName&gt;&lt;lastName&gt;Wang&lt;/lastName&gt;&lt;/author&gt;&lt;author&gt;&lt;firstName&gt;Matthew&lt;/firstName&gt;&lt;middleNames&gt;B&lt;/middleNames&gt;&lt;lastName&gt;Lanktree&lt;/lastName&gt;&lt;/author&gt;&lt;author&gt;&lt;firstName&gt;Henian&lt;/firstName&gt;&lt;lastName&gt;Cao&lt;/lastName&gt;&lt;/author&gt;&lt;author&gt;&lt;firstName&gt;Adam&lt;/firstName&gt;&lt;middleNames&gt;D&lt;/middleNames&gt;&lt;lastName&gt;McIntyre&lt;/lastName&gt;&lt;/author&gt;&lt;author&gt;&lt;firstName&gt;Matthew&lt;/firstName&gt;&lt;middleNames&gt;R&lt;/middleNames&gt;&lt;lastName&gt;Ban&lt;/lastName&gt;&lt;/author&gt;&lt;author&gt;&lt;firstName&gt;Rebecca&lt;/firstName&gt;&lt;middleNames&gt;A&lt;/middleNames&gt;&lt;lastName&gt;Martins&lt;/lastName&gt;&lt;/author&gt;&lt;author&gt;&lt;firstName&gt;Brooke&lt;/firstName&gt;&lt;middleNames&gt;A&lt;/middleNames&gt;&lt;lastName&gt;Kennedy&lt;/lastName&gt;&lt;/author&gt;&lt;author&gt;&lt;firstName&gt;Reina&lt;/firstName&gt;&lt;middleNames&gt;G&lt;/middleNames&gt;&lt;lastName&gt;Hassell&lt;/lastName&gt;&lt;/author&gt;&lt;author&gt;&lt;firstName&gt;Maartje&lt;/firstName&gt;&lt;middleNames&gt;E&lt;/middleNames&gt;&lt;lastName&gt;Visser&lt;/lastName&gt;&lt;/author&gt;&lt;author&gt;&lt;firstName&gt;Stephen&lt;/firstName&gt;&lt;middleNames&gt;M&lt;/middleNames&gt;&lt;lastName&gt;Schwartz&lt;/lastName&gt;&lt;/author&gt;&lt;author&gt;&lt;firstName&gt;Benjamin&lt;/firstName&gt;&lt;middleNames&gt;F&lt;/middleNames&gt;&lt;lastName&gt;Voight&lt;/lastName&gt;&lt;/author&gt;&lt;author&gt;&lt;firstName&gt;Roberto&lt;/firstName&gt;&lt;lastName&gt;Elosua&lt;/lastName&gt;&lt;/author&gt;&lt;author&gt;&lt;firstName&gt;Veikko&lt;/firstName&gt;&lt;lastName&gt;Salomaa&lt;/lastName&gt;&lt;/author&gt;&lt;author&gt;&lt;firstName&gt;Christopher&lt;/firstName&gt;&lt;middleNames&gt;J&lt;/middleNames&gt;&lt;lastName&gt;O'Donnell&lt;/lastName&gt;&lt;/author&gt;&lt;author&gt;&lt;firstName&gt;Geesje&lt;/firstName&gt;&lt;middleNames&gt;M&lt;/middleNames&gt;&lt;lastName&gt;Dallinga-Thie&lt;/lastName&gt;&lt;/author&gt;&lt;author&gt;&lt;firstName&gt;Sonia&lt;/firstName&gt;&lt;middleNames&gt;S&lt;/middleNames&gt;&lt;lastName&gt;Anand&lt;/lastName&gt;&lt;/author&gt;&lt;author&gt;&lt;firstName&gt;Salim&lt;/firstName&gt;&lt;lastName&gt;Yusuf&lt;/lastName&gt;&lt;/author&gt;&lt;author&gt;&lt;firstName&gt;Murray&lt;/firstName&gt;&lt;middleNames&gt;W&lt;/middleNames&gt;&lt;lastName&gt;Huff&lt;/lastName&gt;&lt;/author&gt;&lt;author&gt;&lt;firstName&gt;Sekar&lt;/firstName&gt;&lt;lastName&gt;Kathiresan&lt;/lastName&gt;&lt;/author&gt;&lt;author&gt;&lt;firstName&gt;Robert&lt;/firstName&gt;&lt;middleNames&gt;A&lt;/middleNames&gt;&lt;lastName&gt;Hegele&lt;/lastName&gt;&lt;/author&gt;&lt;/authors&gt;&lt;/publication&gt;&lt;publication&gt;&lt;uuid&gt;618B4E76-3840-4942-8D1E-8388CB64E57E&lt;/uuid&gt;&lt;volume&gt;45&lt;/volume&gt;&lt;accepted_date&gt;99201309131200000000222000&lt;/accepted_date&gt;&lt;doi&gt;10.1038/ng.2795&lt;/doi&gt;&lt;startpage&gt;1345&lt;/startpage&gt;&lt;publication_date&gt;99201311001200000000220000&lt;/publication_date&gt;&lt;url&gt;http://eutils.ncbi.nlm.nih.gov/entrez/eutils/elink.fcgi?dbfrom=pubmed&amp;amp;id=24097064&amp;amp;retmode=ref&amp;amp;cmd=prlinks&lt;/url&gt;&lt;type&gt;400&lt;/type&gt;&lt;title&gt;Common variants associated with plasma triglycerides and risk for coronary artery disease.&lt;/title&gt;&lt;submission_date&gt;99201302201200000000222000&lt;/submission_date&gt;&lt;number&gt;11&lt;/number&gt;&lt;institution&gt;1] Cardiovascular Research Center, Massachusetts General Hospital, Boston, Massachusetts, USA. [2] Center for Human Genetic Research, Massachusetts General Hospital, Boston, Massachusetts, USA. [3] Department of Medicine, Harvard Medical School, Boston, Massachusetts, USA. [4] Program in Medical and Population Genetics, Broad Institute, Cambridge, Massachusetts, USA.&lt;/institution&gt;&lt;subtype&gt;400&lt;/subtype&gt;&lt;endpage&gt;1352&lt;/endpage&gt;&lt;bundle&gt;&lt;publication&gt;&lt;publisher&gt;Nature Research&lt;/publisher&gt;&lt;title&gt;Nature genetics&lt;/title&gt;&lt;type&gt;-100&lt;/type&gt;&lt;subtype&gt;-100&lt;/subtype&gt;&lt;uuid&gt;CD9D7C27-F37B-4640-8224-789993F55F8E&lt;/uuid&gt;&lt;/publication&gt;&lt;/bundle&gt;&lt;authors&gt;&lt;author&gt;&lt;firstName&gt;Ron&lt;/firstName&gt;&lt;lastName&gt;Do&lt;/lastName&gt;&lt;/author&gt;&lt;author&gt;&lt;firstName&gt;Cristen&lt;/firstName&gt;&lt;middleNames&gt;J&lt;/middleNames&gt;&lt;lastName&gt;Willer&lt;/lastName&gt;&lt;/author&gt;&lt;author&gt;&lt;firstName&gt;Ellen&lt;/firstName&gt;&lt;middleNames&gt;M&lt;/middleNames&gt;&lt;lastName&gt;Schmidt&lt;/lastName&gt;&lt;/author&gt;&lt;author&gt;&lt;firstName&gt;Sebanti&lt;/firstName&gt;&lt;lastName&gt;Sengupta&lt;/lastName&gt;&lt;/author&gt;&lt;author&gt;&lt;firstName&gt;Chi&lt;/firstName&gt;&lt;lastName&gt;Gao&lt;/lastName&gt;&lt;/author&gt;&lt;author&gt;&lt;firstName&gt;Gina&lt;/firstName&gt;&lt;middleNames&gt;M&lt;/middleNames&gt;&lt;lastName&gt;Peloso&lt;/lastName&gt;&lt;/author&gt;&lt;author&gt;&lt;firstName&gt;Stefan&lt;/firstName&gt;&lt;lastName&gt;Gustafsson&lt;/lastName&gt;&lt;/author&gt;&lt;author&gt;&lt;firstName&gt;Stavroula&lt;/firstName&gt;&lt;lastName&gt;Kanoni&lt;/lastName&gt;&lt;/author&gt;&lt;author&gt;&lt;firstName&gt;Andrea&lt;/firstName&gt;&lt;lastName&gt;Ganna&lt;/lastName&gt;&lt;/author&gt;&lt;author&gt;&lt;firstName&gt;Jin&lt;/firstName&gt;&lt;lastName&gt;Chen&lt;/lastName&gt;&lt;/author&gt;&lt;author&gt;&lt;firstName&gt;Martin&lt;/firstName&gt;&lt;middleNames&gt;L&lt;/middleNames&gt;&lt;lastName&gt;Buchkovich&lt;/lastName&gt;&lt;/author&gt;&lt;author&gt;&lt;firstName&gt;Samia&lt;/firstName&gt;&lt;lastName&gt;Mora&lt;/lastName&gt;&lt;/author&gt;&lt;author&gt;&lt;firstName&gt;Jacques&lt;/firstName&gt;&lt;middleNames&gt;S&lt;/middleNames&gt;&lt;lastName&gt;Beckmann&lt;/lastName&gt;&lt;/author&gt;&lt;author&gt;&lt;firstName&gt;Jennifer&lt;/firstName&gt;&lt;middleNames&gt;L&lt;/middleNames&gt;&lt;lastName&gt;Bragg-Gresham&lt;/lastName&gt;&lt;/author&gt;&lt;author&gt;&lt;firstName&gt;Hsing-Yi&lt;/firstName&gt;&lt;lastName&gt;Chang&lt;/lastName&gt;&lt;/author&gt;&lt;author&gt;&lt;firstName&gt;Ayşe&lt;/firstName&gt;&lt;lastName&gt;Demirkan&lt;/lastName&gt;&lt;/author&gt;&lt;author&gt;&lt;lastName&gt;Hertog&lt;/lastName&gt;&lt;firstName&gt;Heleen&lt;/firstName&gt;&lt;middleNames&gt;M&lt;/middleNames&gt;&lt;droppingParticle&gt;Den&lt;/droppingParticle&gt;&lt;/author&gt;&lt;author&gt;&lt;firstName&gt;Louise&lt;/firstName&gt;&lt;middleNames&gt;A&lt;/middleNames&gt;&lt;lastName&gt;Donnelly&lt;/lastName&gt;&lt;/author&gt;&lt;author&gt;&lt;firstName&gt;Georg&lt;/firstName&gt;&lt;middleNames&gt;B&lt;/middleNames&gt;&lt;lastName&gt;Ehret&lt;/lastName&gt;&lt;/author&gt;&lt;author&gt;&lt;firstName&gt;Tõnu&lt;/firstName&gt;&lt;lastName&gt;Esko&lt;/lastName&gt;&lt;/author&gt;&lt;author&gt;&lt;firstName&gt;Mary&lt;/firstName&gt;&lt;middleNames&gt;F&lt;/middleNames&gt;&lt;lastName&gt;Feitosa&lt;/lastName&gt;&lt;/author&gt;&lt;author&gt;&lt;firstName&gt;Teresa&lt;/firstName&gt;&lt;lastName&gt;Ferreira&lt;/lastName&gt;&lt;/author&gt;&lt;author&gt;&lt;firstName&gt;Krista&lt;/firstName&gt;&lt;lastName&gt;Fischer&lt;/lastName&gt;&lt;/author&gt;&lt;author&gt;&lt;firstName&gt;Pierre&lt;/firstName&gt;&lt;lastName&gt;Fontanillas&lt;/lastName&gt;&lt;/author&gt;&lt;author&gt;&lt;firstName&gt;Ross&lt;/firstName&gt;&lt;middleNames&gt;M&lt;/middleNames&gt;&lt;lastName&gt;Fraser&lt;/lastName&gt;&lt;/author&gt;&lt;author&gt;&lt;firstName&gt;Daniel&lt;/firstName&gt;&lt;middleNames&gt;F&lt;/middleNames&gt;&lt;lastName&gt;Freitag&lt;/lastName&gt;&lt;/author&gt;&lt;author&gt;&lt;firstName&gt;Deepti&lt;/firstName&gt;&lt;lastName&gt;Gurdasani&lt;/lastName&gt;&lt;/author&gt;&lt;author&gt;&lt;firstName&gt;Kauko&lt;/firstName&gt;&lt;lastName&gt;Heikkilä&lt;/lastName&gt;&lt;/author&gt;&lt;author&gt;&lt;firstName&gt;Elina&lt;/firstName&gt;&lt;lastName&gt;Hyppönen&lt;/lastName&gt;&lt;/author&gt;&lt;author&gt;&lt;firstName&gt;Aaron&lt;/firstName&gt;&lt;lastName&gt;Isaacs&lt;/lastName&gt;&lt;/author&gt;&lt;author&gt;&lt;firstName&gt;Anne&lt;/firstName&gt;&lt;middleNames&gt;U&lt;/middleNames&gt;&lt;lastName&gt;Jackson&lt;/lastName&gt;&lt;/author&gt;&lt;author&gt;&lt;firstName&gt;Åsa&lt;/firstName&gt;&lt;lastName&gt;Johansson&lt;/lastName&gt;&lt;/author&gt;&lt;author&gt;&lt;firstName&gt;Toby&lt;/firstName&gt;&lt;lastName&gt;Johnson&lt;/lastName&gt;&lt;/author&gt;&lt;author&gt;&lt;firstName&gt;Marika&lt;/firstName&gt;&lt;lastName&gt;Kaakinen&lt;/lastName&gt;&lt;/author&gt;&lt;author&gt;&lt;firstName&gt;Johannes&lt;/firstName&gt;&lt;lastName&gt;Kettunen&lt;/lastName&gt;&lt;/author&gt;&lt;author&gt;&lt;firstName&gt;Marcus&lt;/firstName&gt;&lt;middleNames&gt;E&lt;/middleNames&gt;&lt;lastName&gt;Kleber&lt;/lastName&gt;&lt;/author&gt;&lt;author&gt;&lt;firstName&gt;Xiaohui&lt;/firstName&gt;&lt;lastName&gt;Li&lt;/lastName&gt;&lt;/author&gt;&lt;author&gt;&lt;firstName&gt;Jian’an&lt;/firstName&gt;&lt;lastName&gt;Luan&lt;/lastName&gt;&lt;/author&gt;&lt;author&gt;&lt;firstName&gt;Leo-Pekka&lt;/firstName&gt;&lt;lastName&gt;Lyytikäinen&lt;/lastName&gt;&lt;/author&gt;&lt;author&gt;&lt;firstName&gt;Patrik&lt;/firstName&gt;&lt;middleNames&gt;K E&lt;/middleNames&gt;&lt;lastName&gt;Magnusson&lt;/lastName&gt;&lt;/author&gt;&lt;author&gt;&lt;firstName&gt;Massimo&lt;/firstName&gt;&lt;lastName&gt;Mangino&lt;/lastName&gt;&lt;/author&gt;&lt;author&gt;&lt;firstName&gt;Evelin&lt;/firstName&gt;&lt;lastName&gt;Mihailov&lt;/lastName&gt;&lt;/author&gt;&lt;author&gt;&lt;firstName&gt;May&lt;/firstName&gt;&lt;middleNames&gt;E&lt;/middleNames&gt;&lt;lastName&gt;Montasser&lt;/lastName&gt;&lt;/author&gt;&lt;author&gt;&lt;firstName&gt;Martina&lt;/firstName&gt;&lt;lastName&gt;Müller-Nurasyid&lt;/lastName&gt;&lt;/author&gt;&lt;author&gt;&lt;firstName&gt;Ilja&lt;/firstName&gt;&lt;middleNames&gt;M&lt;/middleNames&gt;&lt;lastName&gt;Nolte&lt;/lastName&gt;&lt;/author&gt;&lt;author&gt;&lt;firstName&gt;Jeffrey&lt;/firstName&gt;&lt;middleNames&gt;R&lt;/middleNames&gt;&lt;lastName&gt;O’Connell&lt;/lastName&gt;&lt;/author&gt;&lt;author&gt;&lt;firstName&gt;Cameron&lt;/firstName&gt;&lt;middleNames&gt;D&lt;/middleNames&gt;&lt;lastName&gt;Palmer&lt;/lastName&gt;&lt;/author&gt;&lt;author&gt;&lt;firstName&gt;Markus&lt;/firstName&gt;&lt;lastName&gt;Perola&lt;/lastName&gt;&lt;/author&gt;&lt;author&gt;&lt;firstName&gt;Ann-Kristin&lt;/firstName&gt;&lt;lastName&gt;Petersen&lt;/lastName&gt;&lt;/author&gt;&lt;author&gt;&lt;firstName&gt;Serena&lt;/firstName&gt;&lt;lastName&gt;Sanna&lt;/lastName&gt;&lt;/author&gt;&lt;author&gt;&lt;firstName&gt;Richa&lt;/firstName&gt;&lt;lastName&gt;Saxena&lt;/lastName&gt;&lt;/author&gt;&lt;author&gt;&lt;firstName&gt;Susan&lt;/firstName&gt;&lt;middleNames&gt;K&lt;/middleNames&gt;&lt;lastName&gt;Service&lt;/lastName&gt;&lt;/author&gt;&lt;author&gt;&lt;firstName&gt;Sonia&lt;/firstName&gt;&lt;lastName&gt;Shah&lt;/lastName&gt;&lt;/author&gt;&lt;author&gt;&lt;firstName&gt;Dmitry&lt;/firstName&gt;&lt;lastName&gt;Shungin&lt;/lastName&gt;&lt;/author&gt;&lt;author&gt;&lt;firstName&gt;Carlo&lt;/firstName&gt;&lt;lastName&gt;Sidore&lt;/lastName&gt;&lt;/author&gt;&lt;author&gt;&lt;firstName&gt;Ci&lt;/firstName&gt;&lt;lastName&gt;Song&lt;/lastName&gt;&lt;/author&gt;&lt;author&gt;&lt;firstName&gt;Rona&lt;/firstName&gt;&lt;middleNames&gt;J&lt;/middleNames&gt;&lt;lastName&gt;Strawbridge&lt;/lastName&gt;&lt;/author&gt;&lt;author&gt;&lt;firstName&gt;Ida&lt;/firstName&gt;&lt;lastName&gt;Surakka&lt;/lastName&gt;&lt;/author&gt;&lt;author&gt;&lt;firstName&gt;Toshiko&lt;/firstName&gt;&lt;lastName&gt;Tanaka&lt;/lastName&gt;&lt;/author&gt;&lt;author&gt;&lt;firstName&gt;Tanya&lt;/firstName&gt;&lt;middleNames&gt;M&lt;/middleNames&gt;&lt;lastName&gt;Teslovich&lt;/lastName&gt;&lt;/author&gt;&lt;author&gt;&lt;firstName&gt;Gudmar&lt;/firstName&gt;&lt;lastName&gt;Thorleifsson&lt;/lastName&gt;&lt;/author&gt;&lt;author&gt;&lt;lastName&gt;Herik&lt;/lastName&gt;&lt;nonDroppingParticle&gt;Van den&lt;/nonDroppingParticle&gt;&lt;firstName&gt;Evita&lt;/firstName&gt;&lt;middleNames&gt;G&lt;/middleNames&gt;&lt;/author&gt;&lt;author&gt;&lt;firstName&gt;Benjamin&lt;/firstName&gt;&lt;middleNames&gt;F&lt;/middleNames&gt;&lt;lastName&gt;Voight&lt;/lastName&gt;&lt;/author&gt;&lt;author&gt;&lt;firstName&gt;Kelly&lt;/firstName&gt;&lt;middleNames&gt;A&lt;/middleNames&gt;&lt;lastName&gt;Volcik&lt;/lastName&gt;&lt;/author&gt;&lt;author&gt;&lt;firstName&gt;Lindsay&lt;/firstName&gt;&lt;middleNames&gt;L&lt;/middleNames&gt;&lt;lastName&gt;Waite&lt;/lastName&gt;&lt;/author&gt;&lt;author&gt;&lt;firstName&gt;Andrew&lt;/firstName&gt;&lt;lastName&gt;Wong&lt;/lastName&gt;&lt;/author&gt;&lt;author&gt;&lt;firstName&gt;Ying&lt;/firstName&gt;&lt;lastName&gt;Wu&lt;/lastName&gt;&lt;/author&gt;&lt;author&gt;&lt;firstName&gt;Weihua&lt;/firstName&gt;&lt;lastName&gt;Zhang&lt;/lastName&gt;&lt;/author&gt;&lt;author&gt;&lt;firstName&gt;Devin&lt;/firstName&gt;&lt;lastName&gt;Absher&lt;/lastName&gt;&lt;/author&gt;&lt;author&gt;&lt;firstName&gt;Gershim&lt;/firstName&gt;&lt;lastName&gt;Asiki&lt;/lastName&gt;&lt;/author&gt;&lt;author&gt;&lt;firstName&gt;Inês&lt;/firstName&gt;&lt;lastName&gt;Barroso&lt;/lastName&gt;&lt;/author&gt;&lt;author&gt;&lt;firstName&gt;Latonya&lt;/firstName&gt;&lt;middleNames&gt;F&lt;/middleNames&gt;&lt;lastName&gt;Been&lt;/lastName&gt;&lt;/author&gt;&lt;author&gt;&lt;firstName&gt;Jennifer&lt;/firstName&gt;&lt;middleNames&gt;L&lt;/middleNames&gt;&lt;lastName&gt;Bolton&lt;/lastName&gt;&lt;/author&gt;&lt;author&gt;&lt;firstName&gt;Lori&lt;/firstName&gt;&lt;middleNames&gt;L&lt;/middleNames&gt;&lt;lastName&gt;Bonnycastle&lt;/lastName&gt;&lt;/author&gt;&lt;author&gt;&lt;firstName&gt;Paolo&lt;/firstName&gt;&lt;lastName&gt;Brambilla&lt;/lastName&gt;&lt;/author&gt;&lt;author&gt;&lt;firstName&gt;Mary-Susan&lt;/firstName&gt;&lt;lastName&gt;Burnett&lt;/lastName&gt;&lt;/author&gt;&lt;author&gt;&lt;firstName&gt;Giancarlo&lt;/firstName&gt;&lt;lastName&gt;Cesana&lt;/lastName&gt;&lt;/author&gt;&lt;author&gt;&lt;firstName&gt;Maria&lt;/firstName&gt;&lt;lastName&gt;Dimitriou&lt;/lastName&gt;&lt;/author&gt;&lt;author&gt;&lt;firstName&gt;Alex&lt;/firstName&gt;&lt;middleNames&gt;S F&lt;/middleNames&gt;&lt;lastName&gt;Doney&lt;/lastName&gt;&lt;/author&gt;&lt;author&gt;&lt;firstName&gt;Angela&lt;/firstName&gt;&lt;lastName&gt;Döring&lt;/lastName&gt;&lt;/author&gt;&lt;author&gt;&lt;firstName&gt;Paul&lt;/firstName&gt;&lt;lastName&gt;Elliott&lt;/lastName&gt;&lt;/author&gt;&lt;author&gt;&lt;firstName&gt;Stephen&lt;/firstName&gt;&lt;middleNames&gt;E&lt;/middleNames&gt;&lt;lastName&gt;Epstein&lt;/lastName&gt;&lt;/author&gt;&lt;author&gt;&lt;firstName&gt;Gudmundur&lt;/firstName&gt;&lt;middleNames&gt;Ingi&lt;/middleNames&gt;&lt;lastName&gt;Eyjolfsson&lt;/lastName&gt;&lt;/author&gt;&lt;author&gt;&lt;firstName&gt;Bruna&lt;/firstName&gt;&lt;lastName&gt;Gigante&lt;/lastName&gt;&lt;/author&gt;&lt;author&gt;&lt;firstName&gt;Mark&lt;/firstName&gt;&lt;middleNames&gt;O&lt;/middleNames&gt;&lt;lastName&gt;Goodarzi&lt;/lastName&gt;&lt;/author&gt;&lt;author&gt;&lt;firstName&gt;Harald&lt;/firstName&gt;&lt;lastName&gt;Grallert&lt;/lastName&gt;&lt;/author&gt;&lt;author&gt;&lt;firstName&gt;Martha&lt;/firstName&gt;&lt;middleNames&gt;L&lt;/middleNames&gt;&lt;lastName&gt;Gravito&lt;/lastName&gt;&lt;/author&gt;&lt;author&gt;&lt;firstName&gt;Christopher&lt;/firstName&gt;&lt;middleNames&gt;J&lt;/middleNames&gt;&lt;lastName&gt;Groves&lt;/lastName&gt;&lt;/author&gt;&lt;author&gt;&lt;firstName&gt;Göran&lt;/firstName&gt;&lt;lastName&gt;Hallmans&lt;/lastName&gt;&lt;/author&gt;&lt;author&gt;&lt;firstName&gt;Anna-Liisa&lt;/firstName&gt;&lt;lastName&gt;Hartikainen&lt;/lastName&gt;&lt;/author&gt;&lt;author&gt;&lt;firstName&gt;Caroline&lt;/firstName&gt;&lt;lastName&gt;Hayward&lt;/lastName&gt;&lt;/author&gt;&lt;author&gt;&lt;firstName&gt;Dena&lt;/firstName&gt;&lt;lastName&gt;Hernandez&lt;/lastName&gt;&lt;/author&gt;&lt;author&gt;&lt;firstName&gt;Andrew&lt;/firstName&gt;&lt;middleNames&gt;A&lt;/middleNames&gt;&lt;lastName&gt;Hicks&lt;/lastName&gt;&lt;/author&gt;&lt;author&gt;&lt;firstName&gt;Hilma&lt;/firstName&gt;&lt;lastName&gt;Holm&lt;/lastName&gt;&lt;/author&gt;&lt;author&gt;&lt;firstName&gt;Yi-Jen&lt;/firstName&gt;&lt;lastName&gt;Hung&lt;/lastName&gt;&lt;/author&gt;&lt;author&gt;&lt;firstName&gt;Thomas&lt;/firstName&gt;&lt;lastName&gt;Illig&lt;/lastName&gt;&lt;/author&gt;&lt;author&gt;&lt;firstName&gt;Michelle&lt;/firstName&gt;&lt;middleNames&gt;R&lt;/middleNames&gt;&lt;lastName&gt;Jones&lt;/lastName&gt;&lt;/author&gt;&lt;author&gt;&lt;firstName&gt;Pontiano&lt;/firstName&gt;&lt;lastName&gt;Kaleebu&lt;/lastName&gt;&lt;/author&gt;&lt;author&gt;&lt;firstName&gt;John&lt;/firstName&gt;&lt;middleNames&gt;J P&lt;/middleNames&gt;&lt;lastName&gt;Kastelein&lt;/lastName&gt;&lt;/author&gt;&lt;author&gt;&lt;firstName&gt;Kay-Tee&lt;/firstName&gt;&lt;lastName&gt;Khaw&lt;/lastName&gt;&lt;/author&gt;&lt;author&gt;&lt;firstName&gt;Eric&lt;/firstName&gt;&lt;lastName&gt;Kim&lt;/lastName&gt;&lt;/author&gt;&lt;author&gt;&lt;firstName&gt;Norman&lt;/firstName&gt;&lt;lastName&gt;Klopp&lt;/lastName&gt;&lt;/author&gt;&lt;author&gt;&lt;firstName&gt;Pirjo&lt;/firstName&gt;&lt;lastName&gt;Komulainen&lt;/lastName&gt;&lt;/author&gt;&lt;author&gt;&lt;firstName&gt;Meena&lt;/firstName&gt;&lt;lastName&gt;Kumari&lt;/lastName&gt;&lt;/author&gt;&lt;author&gt;&lt;firstName&gt;Claudia&lt;/firstName&gt;&lt;lastName&gt;Langenberg&lt;/lastName&gt;&lt;/author&gt;&lt;author&gt;&lt;firstName&gt;Terho&lt;/firstName&gt;&lt;lastName&gt;Lehtimäki&lt;/lastName&gt;&lt;/author&gt;&lt;author&gt;&lt;firstName&gt;Shih-Yi&lt;/firstName&gt;&lt;lastName&gt;Lin&lt;/lastName&gt;&lt;/author&gt;&lt;author&gt;&lt;firstName&gt;Jaana&lt;/firstName&gt;&lt;lastName&gt;Lindström&lt;/lastName&gt;&lt;/author&gt;&lt;author&gt;&lt;firstName&gt;Ruth&lt;/firstName&gt;&lt;middleNames&gt;J F&lt;/middleNames&gt;&lt;lastName&gt;Loos&lt;/lastName&gt;&lt;/author&gt;&lt;author&gt;&lt;firstName&gt;François&lt;/firstName&gt;&lt;lastName&gt;Mach&lt;/lastName&gt;&lt;/author&gt;&lt;author&gt;&lt;firstName&gt;Wendy&lt;/firstName&gt;&lt;middleNames&gt;L&lt;/middleNames&gt;&lt;lastName&gt;McArdle&lt;/lastName&gt;&lt;/author&gt;&lt;author&gt;&lt;firstName&gt;Christa&lt;/firstName&gt;&lt;lastName&gt;Meisinger&lt;/lastName&gt;&lt;/author&gt;&lt;author&gt;&lt;firstName&gt;Braxton&lt;/firstName&gt;&lt;middleNames&gt;D&lt;/middleNames&gt;&lt;lastName&gt;Mitchell&lt;/lastName&gt;&lt;/author&gt;&lt;author&gt;&lt;firstName&gt;Gabrielle&lt;/firstName&gt;&lt;lastName&gt;Müller&lt;/lastName&gt;&lt;/author&gt;&lt;author&gt;&lt;firstName&gt;Ramaiah&lt;/firstName&gt;&lt;lastName&gt;Nagaraja&lt;/lastName&gt;&lt;/author&gt;&lt;author&gt;&lt;firstName&gt;Narisu&lt;/firstName&gt;&lt;lastName&gt;Narisu&lt;/lastName&gt;&lt;/author&gt;&lt;author&gt;&lt;firstName&gt;Tuomo&lt;/firstName&gt;&lt;middleNames&gt;V M&lt;/middleNames&gt;&lt;lastName&gt;Nieminen&lt;/lastName&gt;&lt;/author&gt;&lt;author&gt;&lt;firstName&gt;Rebecca&lt;/firstName&gt;&lt;middleNames&gt;N&lt;/middleNames&gt;&lt;lastName&gt;Nsubuga&lt;/lastName&gt;&lt;/author&gt;&lt;author&gt;&lt;firstName&gt;Isleifur&lt;/firstName&gt;&lt;lastName&gt;Olafsson&lt;/lastName&gt;&lt;/author&gt;&lt;author&gt;&lt;firstName&gt;Ken&lt;/firstName&gt;&lt;middleNames&gt;K&lt;/middleNames&gt;&lt;lastName&gt;Ong&lt;/lastName&gt;&lt;/author&gt;&lt;author&gt;&lt;firstName&gt;Aarno&lt;/firstName&gt;&lt;lastName&gt;Palotie&lt;/lastName&gt;&lt;/author&gt;&lt;author&gt;&lt;firstName&gt;Theodore&lt;/firstName&gt;&lt;lastName&gt;Papamarkou&lt;/lastName&gt;&lt;/author&gt;&lt;author&gt;&lt;firstName&gt;Cristina&lt;/firstName&gt;&lt;lastName&gt;Pomilla&lt;/lastName&gt;&lt;/author&gt;&lt;author&gt;&lt;firstName&gt;Anneli&lt;/firstName&gt;&lt;lastName&gt;Pouta&lt;/lastName&gt;&lt;/author&gt;&lt;author&gt;&lt;firstName&gt;Daniel&lt;/firstName&gt;&lt;middleNames&gt;J&lt;/middleNames&gt;&lt;lastName&gt;Rader&lt;/lastName&gt;&lt;/author&gt;&lt;author&gt;&lt;firstName&gt;Muredach&lt;/firstName&gt;&lt;middleNames&gt;P&lt;/middleNames&gt;&lt;lastName&gt;Reilly&lt;/lastName&gt;&lt;/author&gt;&lt;author&gt;&lt;firstName&gt;Paul&lt;/firstName&gt;&lt;middleNames&gt;M&lt;/middleNames&gt;&lt;lastName&gt;Ridker&lt;/lastName&gt;&lt;/author&gt;&lt;author&gt;&lt;firstName&gt;Fernando&lt;/firstName&gt;&lt;lastName&gt;Rivadeneira&lt;/lastName&gt;&lt;/author&gt;&lt;author&gt;&lt;firstName&gt;Igor&lt;/firstName&gt;&lt;lastName&gt;Rudan&lt;/lastName&gt;&lt;/author&gt;&lt;author&gt;&lt;firstName&gt;Aimo&lt;/firstName&gt;&lt;lastName&gt;Ruokonen&lt;/lastName&gt;&lt;/author&gt;&lt;author&gt;&lt;firstName&gt;Nilesh&lt;/firstName&gt;&lt;lastName&gt;Samani&lt;/lastName&gt;&lt;/author&gt;&lt;author&gt;&lt;firstName&gt;Hubert&lt;/firstName&gt;&lt;lastName&gt;Scharnagl&lt;/lastName&gt;&lt;/author&gt;&lt;author&gt;&lt;firstName&gt;Janet&lt;/firstName&gt;&lt;lastName&gt;Seeley&lt;/lastName&gt;&lt;/author&gt;&lt;author&gt;&lt;firstName&gt;Kaisa&lt;/firstName&gt;&lt;lastName&gt;Silander&lt;/lastName&gt;&lt;/author&gt;&lt;author&gt;&lt;firstName&gt;Alena&lt;/firstName&gt;&lt;lastName&gt;Stancáková&lt;/lastName&gt;&lt;/author&gt;&lt;author&gt;&lt;firstName&gt;Kathleen&lt;/firstName&gt;&lt;lastName&gt;Stirrups&lt;/lastName&gt;&lt;/author&gt;&lt;author&gt;&lt;firstName&gt;Amy&lt;/firstName&gt;&lt;middleNames&gt;J&lt;/middleNames&gt;&lt;lastName&gt;Swift&lt;/lastName&gt;&lt;/author&gt;&lt;author&gt;&lt;firstName&gt;Laurence&lt;/firstName&gt;&lt;lastName&gt;Tiret&lt;/lastName&gt;&lt;/author&gt;&lt;author&gt;&lt;firstName&gt;Andre&lt;/firstName&gt;&lt;middleNames&gt;G&lt;/middleNames&gt;&lt;lastName&gt;Uitterlinden&lt;/lastName&gt;&lt;/author&gt;&lt;author&gt;&lt;lastName&gt;Pelt&lt;/lastName&gt;&lt;nonDroppingParticle&gt;van&lt;/nonDroppingParticle&gt;&lt;firstName&gt;L&lt;/firstName&gt;&lt;middleNames&gt;Joost&lt;/middleNames&gt;&lt;/author&gt;&lt;author&gt;&lt;firstName&gt;Sailaja&lt;/firstName&gt;&lt;lastName&gt;Vedantam&lt;/lastName&gt;&lt;/author&gt;&lt;author&gt;&lt;firstName&gt;Nicholas&lt;/firstName&gt;&lt;lastName&gt;Wainwright&lt;/lastName&gt;&lt;/author&gt;&lt;author&gt;&lt;firstName&gt;Cisca&lt;/firstName&gt;&lt;lastName&gt;Wijmenga&lt;/lastName&gt;&lt;/author&gt;&lt;author&gt;&lt;firstName&gt;Sarah&lt;/firstName&gt;&lt;middleNames&gt;H&lt;/middleNames&gt;&lt;lastName&gt;Wild&lt;/lastName&gt;&lt;/author&gt;&lt;author&gt;&lt;firstName&gt;Gonneke&lt;/firstName&gt;&lt;lastName&gt;Willemsen&lt;/lastName&gt;&lt;/author&gt;&lt;author&gt;&lt;firstName&gt;Tom&lt;/firstName&gt;&lt;lastName&gt;Wilsgaard&lt;/lastName&gt;&lt;/author&gt;&lt;author&gt;&lt;firstName&gt;James&lt;/firstName&gt;&lt;middleNames&gt;F&lt;/middleNames&gt;&lt;lastName&gt;Wilson&lt;/lastName&gt;&lt;/author&gt;&lt;author&gt;&lt;firstName&gt;Elizabeth&lt;/firstName&gt;&lt;middleNames&gt;H&lt;/middleNames&gt;&lt;lastName&gt;Young&lt;/lastName&gt;&lt;/author&gt;&lt;author&gt;&lt;firstName&gt;Jing&lt;/firstName&gt;&lt;middleNames&gt;Hua&lt;/middleNames&gt;&lt;lastName&gt;Zhao&lt;/lastName&gt;&lt;/author&gt;&lt;author&gt;&lt;firstName&gt;Linda&lt;/firstName&gt;&lt;middleNames&gt;S&lt;/middleNames&gt;&lt;lastName&gt;Adair&lt;/lastName&gt;&lt;/author&gt;&lt;author&gt;&lt;firstName&gt;Dominique&lt;/firstName&gt;&lt;lastName&gt;Arveiler&lt;/lastName&gt;&lt;/author&gt;&lt;author&gt;&lt;firstName&gt;Themistocles&lt;/firstName&gt;&lt;middleNames&gt;L&lt;/middleNames&gt;&lt;lastName&gt;Assimes&lt;/lastName&gt;&lt;/author&gt;&lt;author&gt;&lt;firstName&gt;Stefania&lt;/firstName&gt;&lt;lastName&gt;Bandinelli&lt;/lastName&gt;&lt;/author&gt;&lt;author&gt;&lt;firstName&gt;Franklyn&lt;/firstName&gt;&lt;lastName&gt;Bennett&lt;/lastName&gt;&lt;/author&gt;&lt;author&gt;&lt;firstName&gt;Murielle&lt;/firstName&gt;&lt;lastName&gt;Bochud&lt;/lastName&gt;&lt;/author&gt;&lt;author&gt;&lt;firstName&gt;Bernhard&lt;/firstName&gt;&lt;middleNames&gt;O&lt;/middleNames&gt;&lt;lastName&gt;Boehm&lt;/lastName&gt;&lt;/author&gt;&lt;author&gt;&lt;firstName&gt;Dorret&lt;/firstName&gt;&lt;middleNames&gt;I&lt;/middleNames&gt;&lt;lastName&gt;Boomsma&lt;/lastName&gt;&lt;/author&gt;&lt;author&gt;&lt;firstName&gt;Ingrid&lt;/firstName&gt;&lt;middleNames&gt;B&lt;/middleNames&gt;&lt;lastName&gt;Borecki&lt;/lastName&gt;&lt;/author&gt;&lt;author&gt;&lt;firstName&gt;Stefan&lt;/firstName&gt;&lt;middleNames&gt;R&lt;/middleNames&gt;&lt;lastName&gt;Bornstein&lt;/lastName&gt;&lt;/author&gt;&lt;author&gt;&lt;firstName&gt;Pascal&lt;/firstName&gt;&lt;lastName&gt;Bovet&lt;/lastName&gt;&lt;/author&gt;&lt;author&gt;&lt;firstName&gt;Michel&lt;/firstName&gt;&lt;lastName&gt;Burnier&lt;/lastName&gt;&lt;/author&gt;&lt;author&gt;&lt;firstName&gt;Harry&lt;/firstName&gt;&lt;lastName&gt;Campbell&lt;/lastName&gt;&lt;/author&gt;&lt;author&gt;&lt;firstName&gt;Aravinda&lt;/firstName&gt;&lt;lastName&gt;Chakravarti&lt;/lastName&gt;&lt;/author&gt;&lt;author&gt;&lt;firstName&gt;John&lt;/firstName&gt;&lt;middleNames&gt;C&lt;/middleNames&gt;&lt;lastName&gt;Chambers&lt;/lastName&gt;&lt;/author&gt;&lt;author&gt;&lt;firstName&gt;Yii-Der&lt;/firstName&gt;&lt;middleNames&gt;Ida&lt;/middleNames&gt;&lt;lastName&gt;Chen&lt;/lastName&gt;&lt;/author&gt;&lt;author&gt;&lt;firstName&gt;Francis&lt;/firstName&gt;&lt;middleNames&gt;S&lt;/middleNames&gt;&lt;lastName&gt;Collins&lt;/lastName&gt;&lt;/author&gt;&lt;author&gt;&lt;firstName&gt;Richard&lt;/firstName&gt;&lt;middleNames&gt;S&lt;/middleNames&gt;&lt;lastName&gt;Cooper&lt;/lastName&gt;&lt;/author&gt;&lt;author&gt;&lt;firstName&gt;J&lt;/firstName&gt;&lt;lastName&gt;Danesh&lt;/lastName&gt;&lt;/author&gt;&lt;author&gt;&lt;firstName&gt;George&lt;/firstName&gt;&lt;lastName&gt;Dedoussis&lt;/lastName&gt;&lt;/author&gt;&lt;author&gt;&lt;nonDroppingParticle&gt;de&lt;/nonDroppingParticle&gt;&lt;firstName&gt;Ulf&lt;/firstName&gt;&lt;lastName&gt;Faire&lt;/lastName&gt;&lt;/author&gt;&lt;author&gt;&lt;firstName&gt;Alan&lt;/firstName&gt;&lt;middleNames&gt;B&lt;/middleNames&gt;&lt;lastName&gt;Feranil&lt;/lastName&gt;&lt;/author&gt;&lt;author&gt;&lt;firstName&gt;Jean&lt;/firstName&gt;&lt;lastName&gt;Ferriéres&lt;/lastName&gt;&lt;/author&gt;&lt;author&gt;&lt;firstName&gt;Luigi&lt;/firstName&gt;&lt;lastName&gt;Ferrucci&lt;/lastName&gt;&lt;/author&gt;&lt;author&gt;&lt;firstName&gt;Nelson&lt;/firstName&gt;&lt;middleNames&gt;B&lt;/middleNames&gt;&lt;lastName&gt;Freimer&lt;/lastName&gt;&lt;/author&gt;&lt;author&gt;&lt;firstName&gt;Christian&lt;/firstName&gt;&lt;lastName&gt;Gieger&lt;/lastName&gt;&lt;/author&gt;&lt;author&gt;&lt;firstName&gt;Leif&lt;/firstName&gt;&lt;middleNames&gt;C&lt;/middleNames&gt;&lt;lastName&gt;Groop&lt;/lastName&gt;&lt;/author&gt;&lt;author&gt;&lt;firstName&gt;Vilmundur&lt;/firstName&gt;&lt;lastName&gt;Gudnason&lt;/lastName&gt;&lt;/author&gt;&lt;author&gt;&lt;firstName&gt;Ulf&lt;/firstName&gt;&lt;lastName&gt;Gyllensten&lt;/lastName&gt;&lt;/author&gt;&lt;author&gt;&lt;firstName&gt;Anders&lt;/firstName&gt;&lt;lastName&gt;Hamsten&lt;/lastName&gt;&lt;/author&gt;&lt;author&gt;&lt;firstName&gt;Tamara&lt;/firstName&gt;&lt;middleNames&gt;B&lt;/middleNames&gt;&lt;lastName&gt;Harris&lt;/lastName&gt;&lt;/author&gt;&lt;author&gt;&lt;firstName&gt;Aroon&lt;/firstName&gt;&lt;lastName&gt;Hingorani&lt;/lastName&gt;&lt;/author&gt;&lt;author&gt;&lt;firstName&gt;Joel&lt;/firstName&gt;&lt;middleNames&gt;N&lt;/middleNames&gt;&lt;lastName&gt;Hirschhorn&lt;/lastName&gt;&lt;/author&gt;&lt;author&gt;&lt;firstName&gt;Albert&lt;/firstName&gt;&lt;lastName&gt;Hofman&lt;/lastName&gt;&lt;/author&gt;&lt;author&gt;&lt;firstName&gt;G&lt;/firstName&gt;&lt;middleNames&gt;Kees&lt;/middleNames&gt;&lt;lastName&gt;Hovingh&lt;/lastName&gt;&lt;/author&gt;&lt;author&gt;&lt;firstName&gt;Chao&lt;/firstName&gt;&lt;middleNames&gt;Agnes&lt;/middleNames&gt;&lt;lastName&gt;Hsiung&lt;/lastName&gt;&lt;/author&gt;&lt;author&gt;&lt;firstName&gt;Steve&lt;/firstName&gt;&lt;middleNames&gt;E&lt;/middleNames&gt;&lt;lastName&gt;Humphries&lt;/lastName&gt;&lt;/author&gt;&lt;author&gt;&lt;firstName&gt;Steven&lt;/firstName&gt;&lt;middleNames&gt;C&lt;/middleNames&gt;&lt;lastName&gt;Hunt&lt;/lastName&gt;&lt;/author&gt;&lt;author&gt;&lt;firstName&gt;Kristian&lt;/firstName&gt;&lt;lastName&gt;Hveem&lt;/lastName&gt;&lt;/author&gt;&lt;author&gt;&lt;firstName&gt;Carlos&lt;/firstName&gt;&lt;lastName&gt;Iribarren&lt;/lastName&gt;&lt;/author&gt;&lt;author&gt;&lt;firstName&gt;Marjo-Riitta&lt;/firstName&gt;&lt;lastName&gt;Järvelin&lt;/lastName&gt;&lt;/author&gt;&lt;author&gt;&lt;firstName&gt;Antti&lt;/firstName&gt;&lt;lastName&gt;Jula&lt;/lastName&gt;&lt;/author&gt;&lt;author&gt;&lt;firstName&gt;Mika&lt;/firstName&gt;&lt;lastName&gt;Kähönen&lt;/lastName&gt;&lt;/author&gt;&lt;author&gt;&lt;firstName&gt;Jaakko&lt;/firstName&gt;&lt;lastName&gt;Kaprio&lt;/lastName&gt;&lt;/author&gt;&lt;author&gt;&lt;firstName&gt;Antero&lt;/firstName&gt;&lt;lastName&gt;Kesäniemi&lt;/lastName&gt;&lt;/author&gt;&lt;author&gt;&lt;firstName&gt;Mika&lt;/firstName&gt;&lt;lastName&gt;Kivimaki&lt;/lastName&gt;&lt;/author&gt;&lt;author&gt;&lt;firstName&gt;Jaspal&lt;/firstName&gt;&lt;middleNames&gt;S&lt;/middleNames&gt;&lt;lastName&gt;Kooner&lt;/lastName&gt;&lt;/author&gt;&lt;author&gt;&lt;firstName&gt;Peter&lt;/firstName&gt;&lt;middleNames&gt;J&lt;/middleNames&gt;&lt;lastName&gt;Koudstaal&lt;/lastName&gt;&lt;/author&gt;&lt;author&gt;&lt;firstName&gt;Ronald&lt;/firstName&gt;&lt;middleNames&gt;M&lt;/middleNames&gt;&lt;lastName&gt;Krauss&lt;/lastName&gt;&lt;/author&gt;&lt;author&gt;&lt;firstName&gt;Diana&lt;/firstName&gt;&lt;lastName&gt;Kuh&lt;/lastName&gt;&lt;/author&gt;&lt;author&gt;&lt;firstName&gt;Johanna&lt;/firstName&gt;&lt;lastName&gt;Kuusisto&lt;/lastName&gt;&lt;/author&gt;&lt;author&gt;&lt;firstName&gt;Kirsten&lt;/firstName&gt;&lt;middleNames&gt;O&lt;/middleNames&gt;&lt;lastName&gt;Kyvik&lt;/lastName&gt;&lt;/author&gt;&lt;author&gt;&lt;firstName&gt;Markku&lt;/firstName&gt;&lt;lastName&gt;Laakso&lt;/lastName&gt;&lt;/author&gt;&lt;author&gt;&lt;firstName&gt;Timo&lt;/firstName&gt;&lt;middleNames&gt;A&lt;/middleNames&gt;&lt;lastName&gt;Lakka&lt;/lastName&gt;&lt;/author&gt;&lt;author&gt;&lt;firstName&gt;Lars&lt;/firstName&gt;&lt;lastName&gt;Lind&lt;/lastName&gt;&lt;/author&gt;&lt;author&gt;&lt;firstName&gt;Cecilia&lt;/firstName&gt;&lt;middleNames&gt;M&lt;/middleNames&gt;&lt;lastName&gt;Lindgren&lt;/lastName&gt;&lt;/author&gt;&lt;author&gt;&lt;firstName&gt;Nicholas&lt;/firstName&gt;&lt;middleNames&gt;G&lt;/middleNames&gt;&lt;lastName&gt;Martin&lt;/lastName&gt;&lt;/author&gt;&lt;author&gt;&lt;firstName&gt;Winfried&lt;/firstName&gt;&lt;lastName&gt;März&lt;/lastName&gt;&lt;/author&gt;&lt;author&gt;&lt;firstName&gt;Mark&lt;/firstName&gt;&lt;middleNames&gt;I&lt;/middleNames&gt;&lt;lastName&gt;McCarthy&lt;/lastName&gt;&lt;/author&gt;&lt;author&gt;&lt;firstName&gt;Colin&lt;/firstName&gt;&lt;middleNames&gt;A&lt;/middleNames&gt;&lt;lastName&gt;McKenzie&lt;/lastName&gt;&lt;/author&gt;&lt;author&gt;&lt;firstName&gt;Pierre&lt;/firstName&gt;&lt;lastName&gt;Meneton&lt;/lastName&gt;&lt;/author&gt;&lt;author&gt;&lt;firstName&gt;Andres&lt;/firstName&gt;&lt;lastName&gt;Metspalu&lt;/lastName&gt;&lt;/author&gt;&lt;author&gt;&lt;firstName&gt;Leena&lt;/firstName&gt;&lt;lastName&gt;Moilanen&lt;/lastName&gt;&lt;/author&gt;&lt;author&gt;&lt;firstName&gt;Andrew&lt;/firstName&gt;&lt;middleNames&gt;D&lt;/middleNames&gt;&lt;lastName&gt;Morris&lt;/lastName&gt;&lt;/author&gt;&lt;author&gt;&lt;firstName&gt;Patricia&lt;/firstName&gt;&lt;middleNames&gt;B&lt;/middleNames&gt;&lt;lastName&gt;Munroe&lt;/lastName&gt;&lt;/author&gt;&lt;author&gt;&lt;firstName&gt;Inger&lt;/firstName&gt;&lt;lastName&gt;Njølstad&lt;/lastName&gt;&lt;/author&gt;&lt;author&gt;&lt;firstName&gt;Nancy&lt;/firstName&gt;&lt;middleNames&gt;L&lt;/middleNames&gt;&lt;lastName&gt;Pedersen&lt;/lastName&gt;&lt;/author&gt;&lt;author&gt;&lt;firstName&gt;Chris&lt;/firstName&gt;&lt;lastName&gt;Power&lt;/lastName&gt;&lt;/author&gt;&lt;author&gt;&lt;firstName&gt;Peter&lt;/firstName&gt;&lt;middleNames&gt;P&lt;/middleNames&gt;&lt;lastName&gt;Pramstaller&lt;/lastName&gt;&lt;/author&gt;&lt;author&gt;&lt;firstName&gt;Jackie&lt;/firstName&gt;&lt;middleNames&gt;F&lt;/middleNames&gt;&lt;lastName&gt;Price&lt;/lastName&gt;&lt;/author&gt;&lt;author&gt;&lt;firstName&gt;Bruce&lt;/firstName&gt;&lt;middleNames&gt;M&lt;/middleNames&gt;&lt;lastName&gt;Psaty&lt;/lastName&gt;&lt;/author&gt;&lt;author&gt;&lt;firstName&gt;Thomas&lt;/firstName&gt;&lt;lastName&gt;Quertermous&lt;/lastName&gt;&lt;/author&gt;&lt;author&gt;&lt;firstName&gt;Rainer&lt;/firstName&gt;&lt;lastName&gt;Rauramaa&lt;/lastName&gt;&lt;/author&gt;&lt;author&gt;&lt;firstName&gt;Danish&lt;/firstName&gt;&lt;lastName&gt;Saleheen&lt;/lastName&gt;&lt;/author&gt;&lt;author&gt;&lt;firstName&gt;Veikko&lt;/firstName&gt;&lt;lastName&gt;Salomaa&lt;/lastName&gt;&lt;/author&gt;&lt;author&gt;&lt;firstName&gt;Dharambir&lt;/firstName&gt;&lt;middleNames&gt;K&lt;/middleNames&gt;&lt;lastName&gt;Sanghera&lt;/lastName&gt;&lt;/author&gt;&lt;author&gt;&lt;firstName&gt;Jouko&lt;/firstName&gt;&lt;lastName&gt;Saramies&lt;/lastName&gt;&lt;/author&gt;&lt;author&gt;&lt;firstName&gt;Peter&lt;/firstName&gt;&lt;middleNames&gt;E H&lt;/middleNames&gt;&lt;lastName&gt;Schwarz&lt;/lastName&gt;&lt;/author&gt;&lt;author&gt;&lt;firstName&gt;Wayne&lt;/firstName&gt;&lt;middleNames&gt;H H&lt;/middleNames&gt;&lt;lastName&gt;Sheu&lt;/lastName&gt;&lt;/author&gt;&lt;author&gt;&lt;firstName&gt;Alan&lt;/firstName&gt;&lt;middleNames&gt;R&lt;/middleNames&gt;&lt;lastName&gt;Shuldiner&lt;/lastName&gt;&lt;/author&gt;&lt;author&gt;&lt;firstName&gt;Agneta&lt;/firstName&gt;&lt;lastName&gt;Siegbahn&lt;/lastName&gt;&lt;/author&gt;&lt;author&gt;&lt;firstName&gt;Tim&lt;/firstName&gt;&lt;middleNames&gt;D&lt;/middleNames&gt;&lt;lastName&gt;Spector&lt;/lastName&gt;&lt;/author&gt;&lt;author&gt;&lt;firstName&gt;Kari&lt;/firstName&gt;&lt;lastName&gt;Stefansson&lt;/lastName&gt;&lt;/author&gt;&lt;author&gt;&lt;firstName&gt;David&lt;/firstName&gt;&lt;middleNames&gt;P&lt;/middleNames&gt;&lt;lastName&gt;Strachan&lt;/lastName&gt;&lt;/author&gt;&lt;author&gt;&lt;firstName&gt;Bamidele&lt;/firstName&gt;&lt;middleNames&gt;O&lt;/middleNames&gt;&lt;lastName&gt;Tayo&lt;/lastName&gt;&lt;/author&gt;&lt;author&gt;&lt;firstName&gt;Elena&lt;/firstName&gt;&lt;lastName&gt;Tremoli&lt;/lastName&gt;&lt;/author&gt;&lt;author&gt;&lt;firstName&gt;Jaakko&lt;/firstName&gt;&lt;lastName&gt;Tuomilehto&lt;/lastName&gt;&lt;/author&gt;&lt;author&gt;&lt;firstName&gt;Matti&lt;/firstName&gt;&lt;lastName&gt;Uusitupa&lt;/lastName&gt;&lt;/author&gt;&lt;author&gt;&lt;lastName&gt;Duijn&lt;/lastName&gt;&lt;nonDroppingParticle&gt;van&lt;/nonDroppingParticle&gt;&lt;firstName&gt;Cornelia&lt;/firstName&gt;&lt;middleNames&gt;M&lt;/middleNames&gt;&lt;/author&gt;&lt;author&gt;&lt;firstName&gt;Peter&lt;/firstName&gt;&lt;lastName&gt;Vollenweider&lt;/lastName&gt;&lt;/author&gt;&lt;author&gt;&lt;firstName&gt;Lars&lt;/firstName&gt;&lt;lastName&gt;Wallentin&lt;/lastName&gt;&lt;/author&gt;&lt;author&gt;&lt;firstName&gt;Nicholas&lt;/firstName&gt;&lt;middleNames&gt;J&lt;/middleNames&gt;&lt;lastName&gt;Wareham&lt;/lastName&gt;&lt;/author&gt;&lt;author&gt;&lt;firstName&gt;John&lt;/firstName&gt;&lt;middleNames&gt;B&lt;/middleNames&gt;&lt;lastName&gt;Whitfield&lt;/lastName&gt;&lt;/author&gt;&lt;author&gt;&lt;firstName&gt;Bruce&lt;/firstName&gt;&lt;middleNames&gt;H R&lt;/middleNames&gt;&lt;lastName&gt;Wolffenbuttel&lt;/lastName&gt;&lt;/author&gt;&lt;author&gt;&lt;firstName&gt;David&lt;/firstName&gt;&lt;lastName&gt;Altshuler&lt;/lastName&gt;&lt;/author&gt;&lt;author&gt;&lt;firstName&gt;Jose&lt;/firstName&gt;&lt;middleNames&gt;M&lt;/middleNames&gt;&lt;lastName&gt;Ordovás&lt;/lastName&gt;&lt;/author&gt;&lt;author&gt;&lt;firstName&gt;Eric&lt;/firstName&gt;&lt;lastName&gt;Boerwinkle&lt;/lastName&gt;&lt;/author&gt;&lt;author&gt;&lt;firstName&gt;Colin&lt;/firstName&gt;&lt;middleNames&gt;N A&lt;/middleNames&gt;&lt;lastName&gt;Palmer&lt;/lastName&gt;&lt;/author&gt;&lt;author&gt;&lt;firstName&gt;Unnur&lt;/firstName&gt;&lt;lastName&gt;Thorsteinsdottir&lt;/lastName&gt;&lt;/author&gt;&lt;author&gt;&lt;firstName&gt;Daniel&lt;/firstName&gt;&lt;middleNames&gt;I&lt;/middleNames&gt;&lt;lastName&gt;Chasman&lt;/lastName&gt;&lt;/author&gt;&lt;author&gt;&lt;firstName&gt;Jerome&lt;/firstName&gt;&lt;middleNames&gt;I&lt;/middleNames&gt;&lt;lastName&gt;Rotter&lt;/lastName&gt;&lt;/author&gt;&lt;author&gt;&lt;firstName&gt;Paul&lt;/firstName&gt;&lt;middleNames&gt;W&lt;/middleNames&gt;&lt;lastName&gt;Franks&lt;/lastName&gt;&lt;/author&gt;&lt;author&gt;&lt;firstName&gt;Samuli&lt;/firstName&gt;&lt;lastName&gt;Ripatti&lt;/lastName&gt;&lt;/author&gt;&lt;author&gt;&lt;firstName&gt;L&lt;/firstName&gt;&lt;middleNames&gt;Adrienne&lt;/middleNames&gt;&lt;lastName&gt;Cupples&lt;/lastName&gt;&lt;/author&gt;&lt;author&gt;&lt;firstName&gt;Manjinder&lt;/firstName&gt;&lt;middleNames&gt;S&lt;/middleNames&gt;&lt;lastName&gt;Sandhu&lt;/lastName&gt;&lt;/author&gt;&lt;author&gt;&lt;firstName&gt;Stephen&lt;/firstName&gt;&lt;middleNames&gt;S&lt;/middleNames&gt;&lt;lastName&gt;Rich&lt;/lastName&gt;&lt;/author&gt;&lt;author&gt;&lt;firstName&gt;Michael&lt;/firstName&gt;&lt;lastName&gt;Boehnke&lt;/lastName&gt;&lt;/author&gt;&lt;author&gt;&lt;firstName&gt;Panos&lt;/firstName&gt;&lt;lastName&gt;Deloukas&lt;/lastName&gt;&lt;/author&gt;&lt;author&gt;&lt;firstName&gt;Karen&lt;/firstName&gt;&lt;middleNames&gt;L&lt;/middleNames&gt;&lt;lastName&gt;Mohlke&lt;/lastName&gt;&lt;/author&gt;&lt;author&gt;&lt;firstName&gt;Erik&lt;/firstName&gt;&lt;lastName&gt;Ingelsson&lt;/lastName&gt;&lt;/author&gt;&lt;author&gt;&lt;firstName&gt;Gonçalo&lt;/firstName&gt;&lt;middleNames&gt;R&lt;/middleNames&gt;&lt;lastName&gt;Abecasis&lt;/lastName&gt;&lt;/author&gt;&lt;author&gt;&lt;firstName&gt;Mark&lt;/firstName&gt;&lt;middleNames&gt;J&lt;/middleNames&gt;&lt;lastName&gt;Daly&lt;/lastName&gt;&lt;/author&gt;&lt;author&gt;&lt;firstName&gt;Benjamin&lt;/firstName&gt;&lt;middleNames&gt;M&lt;/middleNames&gt;&lt;lastName&gt;Neale&lt;/lastName&gt;&lt;/author&gt;&lt;author&gt;&lt;firstName&gt;Sekar&lt;/firstName&gt;&lt;lastName&gt;Kathiresan&lt;/lastName&gt;&lt;/author&gt;&lt;/authors&gt;&lt;/publication&gt;&lt;/publications&gt;&lt;cites&gt;&lt;/cites&gt;&lt;/citation&gt;</w:instrText>
      </w:r>
      <w:r w:rsidR="006C037F">
        <w:fldChar w:fldCharType="separate"/>
      </w:r>
      <w:r w:rsidR="0035333E">
        <w:rPr>
          <w:rFonts w:ascii="Calibri" w:hAnsi="Calibri" w:cs="Calibri"/>
          <w:vertAlign w:val="superscript"/>
        </w:rPr>
        <w:t>144,145,147,148</w:t>
      </w:r>
      <w:r w:rsidR="006C037F">
        <w:fldChar w:fldCharType="end"/>
      </w:r>
      <w:r w:rsidRPr="00256B82">
        <w:t>.</w:t>
      </w:r>
      <w:r>
        <w:t xml:space="preserve"> </w:t>
      </w:r>
    </w:p>
    <w:p w14:paraId="1397B9CC" w14:textId="77AE65F6" w:rsidR="00632E37" w:rsidRPr="00632E37" w:rsidRDefault="00632E37" w:rsidP="00632E37">
      <w:pPr>
        <w:spacing w:before="120" w:after="120" w:line="360" w:lineRule="auto"/>
        <w:jc w:val="left"/>
        <w:rPr>
          <w:b/>
        </w:rPr>
      </w:pPr>
      <w:r>
        <w:rPr>
          <w:b/>
        </w:rPr>
        <w:t>[</w:t>
      </w:r>
      <w:proofErr w:type="gramStart"/>
      <w:r>
        <w:rPr>
          <w:b/>
        </w:rPr>
        <w:t>b1</w:t>
      </w:r>
      <w:proofErr w:type="gramEnd"/>
      <w:r>
        <w:rPr>
          <w:b/>
        </w:rPr>
        <w:t xml:space="preserve">] </w:t>
      </w:r>
      <w:r w:rsidRPr="00632E37">
        <w:rPr>
          <w:b/>
        </w:rPr>
        <w:t>Hypercholesterolaemia</w:t>
      </w:r>
    </w:p>
    <w:p w14:paraId="2F144975" w14:textId="397D257A" w:rsidR="00591EBA" w:rsidRDefault="00632E37" w:rsidP="00C971B2">
      <w:pPr>
        <w:pStyle w:val="ListParagraph"/>
        <w:numPr>
          <w:ilvl w:val="0"/>
          <w:numId w:val="3"/>
        </w:numPr>
        <w:spacing w:before="120" w:after="120" w:line="360" w:lineRule="auto"/>
        <w:contextualSpacing w:val="0"/>
        <w:jc w:val="left"/>
      </w:pPr>
      <w:r w:rsidRPr="00256B82">
        <w:t>Hypertriglycerid</w:t>
      </w:r>
      <w:r>
        <w:t>aemia</w:t>
      </w:r>
      <w:r w:rsidR="005F72E2" w:rsidRPr="00256B82">
        <w:t xml:space="preserve"> can be found in isolation or in addition to elevated levels of cholesterol </w:t>
      </w:r>
      <w:r w:rsidR="00591EBA">
        <w:t>(</w:t>
      </w:r>
      <w:r w:rsidR="005F72E2" w:rsidRPr="00256B82">
        <w:t>hypercholesterolemia</w:t>
      </w:r>
      <w:r w:rsidR="00591EBA">
        <w:t>)</w:t>
      </w:r>
      <w:r w:rsidR="005F72E2" w:rsidRPr="00256B82">
        <w:t xml:space="preserve">. </w:t>
      </w:r>
      <w:r w:rsidR="008064CC">
        <w:t>Of note, e</w:t>
      </w:r>
      <w:r w:rsidR="005F72E2" w:rsidRPr="00256B82">
        <w:t>levated cholesterol levels refer to levels of cholesterol-carrying lipoproteins</w:t>
      </w:r>
      <w:r w:rsidR="00591EBA">
        <w:t>, LDL and HDL</w:t>
      </w:r>
      <w:r w:rsidR="006F1022">
        <w:t>.</w:t>
      </w:r>
    </w:p>
    <w:p w14:paraId="007AAF13" w14:textId="78C385F0" w:rsidR="005F72E2" w:rsidRPr="00256B82" w:rsidRDefault="00591EBA" w:rsidP="00C971B2">
      <w:pPr>
        <w:pStyle w:val="ListParagraph"/>
        <w:numPr>
          <w:ilvl w:val="0"/>
          <w:numId w:val="3"/>
        </w:numPr>
        <w:spacing w:before="120" w:after="120" w:line="360" w:lineRule="auto"/>
        <w:contextualSpacing w:val="0"/>
        <w:jc w:val="left"/>
      </w:pPr>
      <w:r>
        <w:t xml:space="preserve">High </w:t>
      </w:r>
      <w:r w:rsidR="005F72E2" w:rsidRPr="00256B82">
        <w:t xml:space="preserve">LDL </w:t>
      </w:r>
      <w:r>
        <w:t>levels strongly correlate with increased risk of</w:t>
      </w:r>
      <w:r w:rsidR="00225F72">
        <w:t xml:space="preserve"> </w:t>
      </w:r>
      <w:r w:rsidR="005F72E2" w:rsidRPr="00256B82">
        <w:t>cardiovascular disease</w:t>
      </w:r>
      <w:r w:rsidR="009910C4">
        <w:fldChar w:fldCharType="begin"/>
      </w:r>
      <w:r w:rsidR="0035333E">
        <w:instrText xml:space="preserve"> ADDIN PAPERS2_CITATIONS &lt;citation&gt;&lt;uuid&gt;6B8C191A-68CB-4F8C-877B-6F7298643978&lt;/uuid&gt;&lt;priority&gt;0&lt;/priority&gt;&lt;publications&gt;&lt;publication&gt;&lt;volume&gt;71&lt;/volume&gt;&lt;publication_date&gt;99197403001200000000220000&lt;/publication_date&gt;&lt;number&gt;3&lt;/number&gt;&lt;startpage&gt;788&lt;/startpage&gt;&lt;title&gt;Familial hypercholesterolemia: defective binding of lipoproteins to cultured fibroblasts associated with impaired regulation of 3-hydroxy-3-methylglutaryl coenzyme A reductase activity.&lt;/title&gt;&lt;uuid&gt;8AE9C82B-E8F0-4E11-8F91-61755FA07D16&lt;/uuid&gt;&lt;subtype&gt;400&lt;/subtype&gt;&lt;endpage&gt;792&lt;/endpage&gt;&lt;type&gt;400&lt;/type&gt;&lt;citekey&gt;Brown:1974ww&lt;/citekey&gt;&lt;url&gt;http://eutils.ncbi.nlm.nih.gov/entrez/eutils/elink.fcgi?dbfrom=pubmed&amp;amp;id=4362634&amp;amp;retmode=ref&amp;amp;cmd=prlinks&lt;/url&gt;&lt;bundle&gt;&lt;publication&gt;&lt;publisher&gt;National Acad Sciences&lt;/publisher&gt;&lt;title&gt;Proceedings of the National Academy of Sciences of the United States of America&lt;/title&gt;&lt;type&gt;-100&lt;/type&gt;&lt;subtype&gt;-100&lt;/subtype&gt;&lt;uuid&gt;5684AE3E-9C1B-4032-8115-3DCE85A0C2D6&lt;/uuid&gt;&lt;/publication&gt;&lt;/bundle&gt;&lt;authors&gt;&lt;author&gt;&lt;firstName&gt;Michael&lt;/firstName&gt;&lt;middleNames&gt;S&lt;/middleNames&gt;&lt;lastName&gt;Brown&lt;/lastName&gt;&lt;/author&gt;&lt;author&gt;&lt;firstName&gt;J&lt;/firstName&gt;&lt;middleNames&gt;L&lt;/middleNames&gt;&lt;lastName&gt;Goldstein&lt;/lastName&gt;&lt;/author&gt;&lt;/authors&gt;&lt;/publication&gt;&lt;publication&gt;&lt;publication_date&gt;99197800001200000000200000&lt;/publication_date&gt;&lt;startpage&gt;604&lt;/startpage&gt;&lt;accepted_date&gt;99197800001200000000200000&lt;/accepted_date&gt;&lt;title&gt;Familial hyperlipoproteinemia. In the metabolic basis of inherited disease. &lt;/title&gt;&lt;uuid&gt;512F0DE0-3F3E-40B6-AD35-195B2B784CDA&lt;/uuid&gt;&lt;subtype&gt;0&lt;/subtype&gt;&lt;publisher&gt;McGraw-Hill&lt;/publisher&gt;&lt;version&gt;4&lt;/version&gt;&lt;place&gt;New York&lt;/place&gt;&lt;type&gt;0&lt;/type&gt;&lt;url&gt;http://scholar.google.com/scholar?q=related:z58ZK24IjsAJ:scholar.google.com/&amp;amp;hl=en&amp;amp;num=20&amp;amp;as_sdt=0,5&lt;/url&gt;&lt;authors&gt;&lt;author&gt;&lt;firstName&gt;D&lt;/firstName&gt;&lt;middleNames&gt;S&lt;/middleNames&gt;&lt;lastName&gt;Fredrickson&lt;/lastName&gt;&lt;/author&gt;&lt;author&gt;&lt;firstName&gt;R&lt;/firstName&gt;&lt;middleNames&gt;I&lt;/middleNames&gt;&lt;lastName&gt;Levy&lt;/lastName&gt;&lt;/author&gt;&lt;/authors&gt;&lt;editors&gt;&lt;author&gt;&lt;firstName&gt;J&lt;/firstName&gt;&lt;middleNames&gt;B&lt;/middleNames&gt;&lt;lastName&gt;Stanbury&lt;/lastName&gt;&lt;/author&gt;&lt;author&gt;&lt;firstName&gt;J&lt;/firstName&gt;&lt;middleNames&gt;B&lt;/middleNames&gt;&lt;lastName&gt;Wyngaarden&lt;/lastName&gt;&lt;/author&gt;&lt;author&gt;&lt;firstName&gt;D&lt;/firstName&gt;&lt;middleNames&gt;S&lt;/middleNames&gt;&lt;lastName&gt;Fredrickson&lt;/lastName&gt;&lt;/author&gt;&lt;/editors&gt;&lt;/publication&gt;&lt;publication&gt;&lt;volume&gt;79&lt;/volume&gt;&lt;publication_date&gt;99197307001200000000220000&lt;/publication_date&gt;&lt;number&gt;1&lt;/number&gt;&lt;startpage&gt;51&lt;/startpage&gt;&lt;title&gt;Cholestyramine in type II hyperlipoproteinemia. A double-blind trial.&lt;/title&gt;&lt;uuid&gt;175F0123-C61E-4B6A-A8BD-DC0E8F33F288&lt;/uuid&gt;&lt;subtype&gt;400&lt;/subtype&gt;&lt;endpage&gt;58&lt;/endpage&gt;&lt;type&gt;400&lt;/type&gt;&lt;citekey&gt;Levy:1973wi&lt;/citekey&gt;&lt;url&gt;http://eutils.ncbi.nlm.nih.gov/entrez/eutils/elink.fcgi?dbfrom=pubmed&amp;amp;id=4578640&amp;amp;retmode=ref&amp;amp;cmd=prlinks&lt;/url&gt;&lt;bundle&gt;&lt;publication&gt;&lt;publisher&gt;American College of Physicians&lt;/publisher&gt;&lt;title&gt;Annals of internal medicine&lt;/title&gt;&lt;type&gt;-100&lt;/type&gt;&lt;subtype&gt;-100&lt;/subtype&gt;&lt;uuid&gt;3CC17F25-E03C-4E30-A982-50415FBED3E6&lt;/uuid&gt;&lt;/publication&gt;&lt;/bundle&gt;&lt;authors&gt;&lt;author&gt;&lt;firstName&gt;R&lt;/firstName&gt;&lt;middleNames&gt;I&lt;/middleNames&gt;&lt;lastName&gt;Levy&lt;/lastName&gt;&lt;/author&gt;&lt;author&gt;&lt;firstName&gt;D&lt;/firstName&gt;&lt;middleNames&gt;S&lt;/middleNames&gt;&lt;lastName&gt;Fredrickson&lt;/lastName&gt;&lt;/author&gt;&lt;author&gt;&lt;firstName&gt;N&lt;/firstName&gt;&lt;middleNames&gt;J&lt;/middleNames&gt;&lt;lastName&gt;Stone&lt;/lastName&gt;&lt;/author&gt;&lt;author&gt;&lt;firstName&gt;D&lt;/firstName&gt;&lt;middleNames&gt;W&lt;/middleNames&gt;&lt;lastName&gt;Bilheimer&lt;/lastName&gt;&lt;/author&gt;&lt;author&gt;&lt;firstName&gt;W&lt;/firstName&gt;&lt;middleNames&gt;V&lt;/middleNames&gt;&lt;lastName&gt;Brown&lt;/lastName&gt;&lt;/author&gt;&lt;author&gt;&lt;firstName&gt;C&lt;/firstName&gt;&lt;middleNames&gt;J&lt;/middleNames&gt;&lt;lastName&gt;Glueck&lt;/lastName&gt;&lt;/author&gt;&lt;author&gt;&lt;firstName&gt;A&lt;/firstName&gt;&lt;middleNames&gt;M&lt;/middleNames&gt;&lt;lastName&gt;Gotto&lt;/lastName&gt;&lt;/author&gt;&lt;author&gt;&lt;firstName&gt;P&lt;/firstName&gt;&lt;middleNames&gt;N&lt;/middleNames&gt;&lt;lastName&gt;Herbert&lt;/lastName&gt;&lt;/author&gt;&lt;author&gt;&lt;firstName&gt;P&lt;/firstName&gt;&lt;middleNames&gt;O&lt;/middleNames&gt;&lt;lastName&gt;Kwiterovich&lt;/lastName&gt;&lt;/author&gt;&lt;author&gt;&lt;firstName&gt;T&lt;/firstName&gt;&lt;lastName&gt;Langer&lt;/lastName&gt;&lt;/author&gt;&lt;author&gt;&lt;firstName&gt;J&lt;/firstName&gt;&lt;lastName&gt;LaRosa&lt;/lastName&gt;&lt;/author&gt;&lt;author&gt;&lt;firstName&gt;S&lt;/firstName&gt;&lt;middleNames&gt;E&lt;/middleNames&gt;&lt;lastName&gt;Lux&lt;/lastName&gt;&lt;/author&gt;&lt;author&gt;&lt;firstName&gt;A&lt;/firstName&gt;&lt;middleNames&gt;K&lt;/middleNames&gt;&lt;lastName&gt;Rider&lt;/lastName&gt;&lt;/author&gt;&lt;author&gt;&lt;firstName&gt;R&lt;/firstName&gt;&lt;middleNames&gt;S&lt;/middleNames&gt;&lt;lastName&gt;Shulman&lt;/lastName&gt;&lt;/author&gt;&lt;author&gt;&lt;firstName&gt;H&lt;/firstName&gt;&lt;middleNames&gt;R&lt;/middleNames&gt;&lt;lastName&gt;Sloan&lt;/lastName&gt;&lt;/author&gt;&lt;/authors&gt;&lt;/publication&gt;&lt;publication&gt;&lt;volume&gt;344&lt;/volume&gt;&lt;publication_date&gt;99199411191200000000222000&lt;/publication_date&gt;&lt;number&gt;8934&lt;/number&gt;&lt;startpage&gt;1383&lt;/startpage&gt;&lt;title&gt;Randomised trial of cholesterol lowering in 4444 patients with coronary heart disease: the Scandinavian Simvastatin Survival Study (4S)&lt;/title&gt;&lt;uuid&gt;EEEE7A9B-B083-432B-A9BF-9A53BEDFB5B2&lt;/uuid&gt;&lt;subtype&gt;400&lt;/subtype&gt;&lt;endpage&gt;1389&lt;/endpage&gt;&lt;type&gt;400&lt;/type&gt;&lt;citekey&gt;ScandinavianSimvastatinSurvivalStudyGroup:1994wy&lt;/citekey&gt;&lt;url&gt;http://eutils.ncbi.nlm.nih.gov/entrez/eutils/elink.fcgi?dbfrom=pubmed&amp;amp;id=7968073&amp;amp;retmode=ref&amp;amp;cmd=prlinks&lt;/url&gt;&lt;bundle&gt;&lt;publication&gt;&lt;publisher&gt;Elsevier&lt;/publisher&gt;&lt;title&gt;Lancet&lt;/title&gt;&lt;type&gt;-100&lt;/type&gt;&lt;subtype&gt;-100&lt;/subtype&gt;&lt;uuid&gt;0CE663BD-011B-4470-934F-E3E8F27F1C74&lt;/uuid&gt;&lt;/publication&gt;&lt;/bundle&gt;&lt;authors&gt;&lt;author&gt;&lt;lastName&gt;Scandinavian Simvastatin Survival Study Group&lt;/lastName&gt;&lt;/author&gt;&lt;/authors&gt;&lt;/publication&gt;&lt;publication&gt;&lt;uuid&gt;0EEEEA43-4627-48CB-887E-B2AA997F29E5&lt;/uuid&gt;&lt;volume&gt;333&lt;/volume&gt;&lt;doi&gt;10.1056/NEJM199511163332001&lt;/doi&gt;&lt;startpage&gt;1301&lt;/startpage&gt;&lt;publication_date&gt;99199511161200000000222000&lt;/publication_date&gt;&lt;url&gt;http://www.nejm.org/doi/abs/10.1056/NEJM199511163332001&lt;/url&gt;&lt;citekey&gt;Shepherd:1995hs&lt;/citekey&gt;&lt;type&gt;400&lt;/type&gt;&lt;title&gt;Prevention of coronary heart disease with pravastatin in men with hypercholesterolemia. West of Scotland Coronary Prevention Study Group.&lt;/title&gt;&lt;publisher&gt; Massachusetts Medical Society&lt;/publisher&gt;&lt;institution&gt;Department of Pathological Biochemistry, University of Glasgow, Scotland.&lt;/institution&gt;&lt;number&gt;20&lt;/number&gt;&lt;subtype&gt;400&lt;/subtype&gt;&lt;endpage&gt;1307&lt;/endpage&gt;&lt;bundle&gt;&lt;publication&gt;&lt;title&gt;The New England journal of medicine&lt;/title&gt;&lt;type&gt;-100&lt;/type&gt;&lt;subtype&gt;-100&lt;/subtype&gt;&lt;uuid&gt;77A80D11-2687-4D9D-B1C8-A5A40090F66D&lt;/uuid&gt;&lt;/publication&gt;&lt;/bundle&gt;&lt;authors&gt;&lt;author&gt;&lt;firstName&gt;J&lt;/firstName&gt;&lt;lastName&gt;Shepherd&lt;/lastName&gt;&lt;/author&gt;&lt;author&gt;&lt;firstName&gt;S&lt;/firstName&gt;&lt;middleNames&gt;M&lt;/middleNames&gt;&lt;lastName&gt;Cobbe&lt;/lastName&gt;&lt;/author&gt;&lt;author&gt;&lt;firstName&gt;I&lt;/firstName&gt;&lt;lastName&gt;Ford&lt;/lastName&gt;&lt;/author&gt;&lt;author&gt;&lt;firstName&gt;C&lt;/firstName&gt;&lt;middleNames&gt;G&lt;/middleNames&gt;&lt;lastName&gt;Isles&lt;/lastName&gt;&lt;/author&gt;&lt;author&gt;&lt;firstName&gt;A&lt;/firstName&gt;&lt;middleNames&gt;R&lt;/middleNames&gt;&lt;lastName&gt;Lorimer&lt;/lastName&gt;&lt;/author&gt;&lt;author&gt;&lt;firstName&gt;P&lt;/firstName&gt;&lt;middleNames&gt;W&lt;/middleNames&gt;&lt;lastName&gt;MacFarlane&lt;/lastName&gt;&lt;/author&gt;&lt;author&gt;&lt;firstName&gt;J&lt;/firstName&gt;&lt;middleNames&gt;H&lt;/middleNames&gt;&lt;lastName&gt;McKillop&lt;/lastName&gt;&lt;/author&gt;&lt;author&gt;&lt;firstName&gt;C&lt;/firstName&gt;&lt;middleNames&gt;J&lt;/middleNames&gt;&lt;lastName&gt;Packard&lt;/lastName&gt;&lt;/author&gt;&lt;/authors&gt;&lt;/publication&gt;&lt;publication&gt;&lt;volume&gt;360&lt;/volume&gt;&lt;publication_date&gt;99200207061200000000222000&lt;/publication_date&gt;&lt;number&gt;9326&lt;/number&gt;&lt;doi&gt;10.1016/S0140-6736(02)09327-3&lt;/doi&gt;&lt;startpage&gt;7&lt;/startpage&gt;&lt;title&gt;MRC/BHF Heart Protection Study of cholesterol lowering with simvastatin in 20,536 high-risk individuals: a randomised placebo-controlled trial.&lt;/title&gt;&lt;uuid&gt;02522793-1390-425F-BE37-45095483351F&lt;/uuid&gt;&lt;subtype&gt;400&lt;/subtype&gt;&lt;endpage&gt;22&lt;/endpage&gt;&lt;type&gt;400&lt;/type&gt;&lt;url&gt;http://eutils.ncbi.nlm.nih.gov/entrez/eutils/elink.fcgi?dbfrom=pubmed&amp;amp;id=12114036&amp;amp;retmode=ref&amp;amp;cmd=prlinks&lt;/url&gt;&lt;bundle&gt;&lt;publication&gt;&lt;publisher&gt;Elsevier&lt;/publisher&gt;&lt;title&gt;Lancet&lt;/title&gt;&lt;type&gt;-100&lt;/type&gt;&lt;subtype&gt;-100&lt;/subtype&gt;&lt;uuid&gt;0CE663BD-011B-4470-934F-E3E8F27F1C74&lt;/uuid&gt;&lt;/publication&gt;&lt;/bundle&gt;&lt;authors&gt;&lt;author&gt;&lt;lastName&gt;Heart Protection Study Collaborative Group&lt;/lastName&gt;&lt;/author&gt;&lt;/authors&gt;&lt;/publication&gt;&lt;publication&gt;&lt;uuid&gt;0CC67C1E-AF60-4F81-8740-AB8466C34409&lt;/uuid&gt;&lt;volume&gt;350&lt;/volume&gt;&lt;doi&gt;10.1056/NEJMoa040583&lt;/doi&gt;&lt;startpage&gt;1495&lt;/startpage&gt;&lt;publication_date&gt;99200404081200000000222000&lt;/publication_date&gt;&lt;url&gt;http://www.nejm.org/doi/abs/10.1056/NEJMoa040583&lt;/url&gt;&lt;type&gt;400&lt;/type&gt;&lt;title&gt;Intensive versus moderate lipid lowering with statins after acute coronary syndromes.&lt;/title&gt;&lt;institution&gt;Thrombolysis in Myocardial Infarction (TIMI) Study Group, Cardiovascular Division, Department of Medicine, Brigham and Women's Hospital and Harvard Medical School, Boston, MA 02115, USA. cpcannon@partners.org&lt;/institution&gt;&lt;number&gt;15&lt;/number&gt;&lt;subtype&gt;400&lt;/subtype&gt;&lt;endpage&gt;1504&lt;/endpage&gt;&lt;bundle&gt;&lt;publication&gt;&lt;title&gt;The New England journal of medicine&lt;/title&gt;&lt;type&gt;-100&lt;/type&gt;&lt;subtype&gt;-100&lt;/subtype&gt;&lt;uuid&gt;77A80D11-2687-4D9D-B1C8-A5A40090F66D&lt;/uuid&gt;&lt;/publication&gt;&lt;/bundle&gt;&lt;authors&gt;&lt;author&gt;&lt;firstName&gt;Christopher&lt;/firstName&gt;&lt;middleNames&gt;P&lt;/middleNames&gt;&lt;lastName&gt;Cannon&lt;/lastName&gt;&lt;/author&gt;&lt;author&gt;&lt;firstName&gt;Eugene&lt;/firstName&gt;&lt;lastName&gt;Braunwald&lt;/lastName&gt;&lt;/author&gt;&lt;author&gt;&lt;firstName&gt;Carolyn&lt;/firstName&gt;&lt;middleNames&gt;H&lt;/middleNames&gt;&lt;lastName&gt;McCabe&lt;/lastName&gt;&lt;/author&gt;&lt;author&gt;&lt;firstName&gt;Daniel&lt;/firstName&gt;&lt;middleNames&gt;J&lt;/middleNames&gt;&lt;lastName&gt;Rader&lt;/lastName&gt;&lt;/author&gt;&lt;author&gt;&lt;firstName&gt;Jean&lt;/firstName&gt;&lt;middleNames&gt;L&lt;/middleNames&gt;&lt;lastName&gt;Rouleau&lt;/lastName&gt;&lt;/author&gt;&lt;author&gt;&lt;firstName&gt;Rene&lt;/firstName&gt;&lt;lastName&gt;Belder&lt;/lastName&gt;&lt;/author&gt;&lt;author&gt;&lt;firstName&gt;Steven&lt;/firstName&gt;&lt;middleNames&gt;V&lt;/middleNames&gt;&lt;lastName&gt;Joyal&lt;/lastName&gt;&lt;/author&gt;&lt;author&gt;&lt;firstName&gt;Karen&lt;/firstName&gt;&lt;middleNames&gt;A&lt;/middleNames&gt;&lt;lastName&gt;Hill&lt;/lastName&gt;&lt;/author&gt;&lt;author&gt;&lt;firstName&gt;Marc&lt;/firstName&gt;&lt;middleNames&gt;A&lt;/middleNames&gt;&lt;lastName&gt;Pfeffer&lt;/lastName&gt;&lt;/author&gt;&lt;author&gt;&lt;firstName&gt;Allan&lt;/firstName&gt;&lt;middleNames&gt;M&lt;/middleNames&gt;&lt;lastName&gt;Skene&lt;/lastName&gt;&lt;/author&gt;&lt;author&gt;&lt;lastName&gt;Pravastatin or Atorvastatin Evaluation and Infection Therapy-Thrombolysis in Myocardial Infarction 22 Investigators&lt;/lastName&gt;&lt;/author&gt;&lt;/authors&gt;&lt;/publication&gt;&lt;/publications&gt;&lt;cites&gt;&lt;/cites&gt;&lt;/citation&gt;</w:instrText>
      </w:r>
      <w:r w:rsidR="009910C4">
        <w:fldChar w:fldCharType="separate"/>
      </w:r>
      <w:r w:rsidR="0035333E">
        <w:rPr>
          <w:rFonts w:ascii="Calibri" w:hAnsi="Calibri" w:cs="Calibri"/>
          <w:vertAlign w:val="superscript"/>
        </w:rPr>
        <w:t>103,104,107-111</w:t>
      </w:r>
      <w:r w:rsidR="009910C4">
        <w:fldChar w:fldCharType="end"/>
      </w:r>
      <w:r>
        <w:t>. C</w:t>
      </w:r>
      <w:r w:rsidR="005F72E2" w:rsidRPr="00256B82">
        <w:t>onversely</w:t>
      </w:r>
      <w:r>
        <w:t>,</w:t>
      </w:r>
      <w:r w:rsidR="005F72E2" w:rsidRPr="00256B82">
        <w:t xml:space="preserve"> </w:t>
      </w:r>
      <w:r>
        <w:t xml:space="preserve">high </w:t>
      </w:r>
      <w:r w:rsidR="005F72E2" w:rsidRPr="00256B82">
        <w:t xml:space="preserve">HDL levels </w:t>
      </w:r>
      <w:r>
        <w:t>might</w:t>
      </w:r>
      <w:r w:rsidRPr="00256B82">
        <w:t xml:space="preserve"> </w:t>
      </w:r>
      <w:r w:rsidR="005F72E2" w:rsidRPr="00256B82">
        <w:t xml:space="preserve">be correlated with reduced </w:t>
      </w:r>
      <w:r>
        <w:t xml:space="preserve">a reduced </w:t>
      </w:r>
      <w:r w:rsidR="005F72E2" w:rsidRPr="00256B82">
        <w:t>risk</w:t>
      </w:r>
      <w:r>
        <w:t xml:space="preserve"> of cardiovascular disease</w:t>
      </w:r>
      <w:r w:rsidR="009910C4">
        <w:fldChar w:fldCharType="begin"/>
      </w:r>
      <w:r w:rsidR="0035333E">
        <w:instrText xml:space="preserve"> ADDIN PAPERS2_CITATIONS &lt;citation&gt;&lt;uuid&gt;C3E446E2-45E5-4D42-8DA2-94CD611760B4&lt;/uuid&gt;&lt;priority&gt;0&lt;/priority&gt;&lt;publications&gt;&lt;publication&gt;&lt;volume&gt;8&lt;/volume&gt;&lt;publication_date&gt;99198811001200000000220000&lt;/publication_date&gt;&lt;number&gt;6&lt;/number&gt;&lt;institution&gt;Framingham Epidemiology Research Section, NHLBI, Massachusetts.&lt;/institution&gt;&lt;startpage&gt;737&lt;/startpage&gt;&lt;title&gt;High density lipoprotein cholesterol and mortality. The Framingham Heart Study.&lt;/title&gt;&lt;uuid&gt;91D79DB5-E0BF-40D0-AAF1-6A6536277051&lt;/uuid&gt;&lt;subtype&gt;400&lt;/subtype&gt;&lt;endpage&gt;741&lt;/endpage&gt;&lt;type&gt;400&lt;/type&gt;&lt;url&gt;http://eutils.ncbi.nlm.nih.gov/entrez/eutils/elink.fcgi?dbfrom=pubmed&amp;amp;id=3196218&amp;amp;retmode=ref&amp;amp;cmd=prlinks&lt;/url&gt;&lt;bundle&gt;&lt;publication&gt;&lt;title&gt;Arteriosclerosis (Dallas, Tex.)&lt;/title&gt;&lt;type&gt;-100&lt;/type&gt;&lt;subtype&gt;-100&lt;/subtype&gt;&lt;uuid&gt;DAA4B37B-9DCD-4468-AA77-8937F9612F51&lt;/uuid&gt;&lt;/publication&gt;&lt;/bundle&gt;&lt;authors&gt;&lt;author&gt;&lt;firstName&gt;P&lt;/firstName&gt;&lt;middleNames&gt;W&lt;/middleNames&gt;&lt;lastName&gt;Wilson&lt;/lastName&gt;&lt;/author&gt;&lt;author&gt;&lt;firstName&gt;R&lt;/firstName&gt;&lt;middleNames&gt;D&lt;/middleNames&gt;&lt;lastName&gt;Abbott&lt;/lastName&gt;&lt;/author&gt;&lt;author&gt;&lt;firstName&gt;W&lt;/firstName&gt;&lt;middleNames&gt;P&lt;/middleNames&gt;&lt;lastName&gt;Castelli&lt;/lastName&gt;&lt;/author&gt;&lt;/authors&gt;&lt;/publication&gt;&lt;/publications&gt;&lt;cites&gt;&lt;/cites&gt;&lt;/citation&gt;</w:instrText>
      </w:r>
      <w:r w:rsidR="009910C4">
        <w:fldChar w:fldCharType="separate"/>
      </w:r>
      <w:r w:rsidR="0035333E">
        <w:rPr>
          <w:rFonts w:ascii="Calibri" w:hAnsi="Calibri" w:cs="Calibri"/>
          <w:vertAlign w:val="superscript"/>
        </w:rPr>
        <w:t>126</w:t>
      </w:r>
      <w:r w:rsidR="009910C4">
        <w:fldChar w:fldCharType="end"/>
      </w:r>
      <w:r w:rsidR="00133401">
        <w:t>.</w:t>
      </w:r>
    </w:p>
    <w:p w14:paraId="788A8F77" w14:textId="167FFF8B" w:rsidR="00632E37" w:rsidRPr="00632E37" w:rsidRDefault="00632E37" w:rsidP="00632E37">
      <w:pPr>
        <w:spacing w:before="120" w:after="120" w:line="360" w:lineRule="auto"/>
        <w:jc w:val="left"/>
        <w:rPr>
          <w:b/>
        </w:rPr>
      </w:pPr>
      <w:r>
        <w:rPr>
          <w:b/>
        </w:rPr>
        <w:t>[</w:t>
      </w:r>
      <w:proofErr w:type="gramStart"/>
      <w:r>
        <w:rPr>
          <w:b/>
        </w:rPr>
        <w:t>b1</w:t>
      </w:r>
      <w:proofErr w:type="gramEnd"/>
      <w:r>
        <w:rPr>
          <w:b/>
        </w:rPr>
        <w:t xml:space="preserve">] </w:t>
      </w:r>
      <w:r w:rsidRPr="00632E37">
        <w:rPr>
          <w:b/>
        </w:rPr>
        <w:t>Classification</w:t>
      </w:r>
    </w:p>
    <w:p w14:paraId="453A64F4" w14:textId="7FF64E02" w:rsidR="005F72E2" w:rsidRPr="00256B82" w:rsidRDefault="00467025" w:rsidP="00C971B2">
      <w:pPr>
        <w:pStyle w:val="ListParagraph"/>
        <w:numPr>
          <w:ilvl w:val="0"/>
          <w:numId w:val="3"/>
        </w:numPr>
        <w:spacing w:before="120" w:after="120" w:line="360" w:lineRule="auto"/>
        <w:contextualSpacing w:val="0"/>
        <w:jc w:val="left"/>
      </w:pPr>
      <w:r>
        <w:t xml:space="preserve">Hyperlipidaemia </w:t>
      </w:r>
      <w:r w:rsidR="005F72E2" w:rsidRPr="00256B82">
        <w:t xml:space="preserve">can be caused by primary (genetic) </w:t>
      </w:r>
      <w:r w:rsidR="00887C08">
        <w:t xml:space="preserve">factors </w:t>
      </w:r>
      <w:r w:rsidR="007D6188">
        <w:t>or</w:t>
      </w:r>
      <w:r w:rsidR="00225F72">
        <w:t xml:space="preserve"> </w:t>
      </w:r>
      <w:r w:rsidR="00887C08">
        <w:t>by</w:t>
      </w:r>
      <w:r w:rsidR="007D6188">
        <w:t xml:space="preserve"> </w:t>
      </w:r>
      <w:r w:rsidR="005F72E2" w:rsidRPr="00256B82">
        <w:t>secondary</w:t>
      </w:r>
      <w:r w:rsidR="00887C08">
        <w:t xml:space="preserve"> (nongenetic)</w:t>
      </w:r>
      <w:r w:rsidR="005F72E2" w:rsidRPr="00256B82">
        <w:t xml:space="preserve"> </w:t>
      </w:r>
      <w:r w:rsidR="00887C08">
        <w:t xml:space="preserve">factors such as lifestyle habits or </w:t>
      </w:r>
      <w:r w:rsidR="005F72E2" w:rsidRPr="00256B82">
        <w:t>medical conditions</w:t>
      </w:r>
      <w:r w:rsidR="00887C08">
        <w:t xml:space="preserve"> </w:t>
      </w:r>
    </w:p>
    <w:p w14:paraId="6C3FAD65" w14:textId="07932BC0" w:rsidR="005F72E2" w:rsidRPr="00256B82" w:rsidRDefault="00887C08" w:rsidP="00632E37">
      <w:pPr>
        <w:pStyle w:val="ListParagraph"/>
        <w:numPr>
          <w:ilvl w:val="0"/>
          <w:numId w:val="3"/>
        </w:numPr>
        <w:spacing w:before="120" w:after="120" w:line="360" w:lineRule="auto"/>
        <w:contextualSpacing w:val="0"/>
        <w:jc w:val="left"/>
      </w:pPr>
      <w:r w:rsidRPr="00887C08">
        <w:rPr>
          <w:b/>
        </w:rPr>
        <w:t>[</w:t>
      </w:r>
      <w:proofErr w:type="gramStart"/>
      <w:r w:rsidRPr="00887C08">
        <w:rPr>
          <w:b/>
        </w:rPr>
        <w:t>b2</w:t>
      </w:r>
      <w:proofErr w:type="gramEnd"/>
      <w:r w:rsidRPr="00887C08">
        <w:rPr>
          <w:b/>
        </w:rPr>
        <w:t xml:space="preserve">] </w:t>
      </w:r>
      <w:r w:rsidR="005F72E2" w:rsidRPr="00887C08">
        <w:rPr>
          <w:b/>
          <w:i/>
        </w:rPr>
        <w:t xml:space="preserve">Genetic </w:t>
      </w:r>
      <w:r w:rsidRPr="00887C08">
        <w:rPr>
          <w:b/>
          <w:i/>
        </w:rPr>
        <w:t xml:space="preserve">(primary) </w:t>
      </w:r>
      <w:r>
        <w:rPr>
          <w:b/>
          <w:i/>
        </w:rPr>
        <w:t>hyperlipi</w:t>
      </w:r>
      <w:r w:rsidRPr="00887C08">
        <w:rPr>
          <w:b/>
          <w:i/>
        </w:rPr>
        <w:t>daemia</w:t>
      </w:r>
      <w:r>
        <w:t>.</w:t>
      </w:r>
      <w:r w:rsidR="00D431A8">
        <w:t xml:space="preserve"> </w:t>
      </w:r>
    </w:p>
    <w:p w14:paraId="06AF2D41" w14:textId="04B8A60C" w:rsidR="00A6163B" w:rsidRDefault="00A6163B" w:rsidP="00887C08">
      <w:pPr>
        <w:pStyle w:val="ListParagraph"/>
        <w:numPr>
          <w:ilvl w:val="1"/>
          <w:numId w:val="7"/>
        </w:numPr>
        <w:spacing w:before="120" w:after="120" w:line="360" w:lineRule="auto"/>
        <w:jc w:val="left"/>
      </w:pPr>
      <w:r>
        <w:t xml:space="preserve">Familial combined hyperlipidaemia. Polygenetic cause. </w:t>
      </w:r>
      <w:r w:rsidR="00C24009">
        <w:t>E</w:t>
      </w:r>
      <w:r>
        <w:t>levation of LDL, TG</w:t>
      </w:r>
      <w:r w:rsidR="008E7064">
        <w:t xml:space="preserve"> </w:t>
      </w:r>
      <w:r>
        <w:t>or both.</w:t>
      </w:r>
    </w:p>
    <w:p w14:paraId="5B107E01" w14:textId="1FE2C475" w:rsidR="00A6163B" w:rsidRDefault="00A6163B" w:rsidP="00887C08">
      <w:pPr>
        <w:pStyle w:val="ListParagraph"/>
        <w:numPr>
          <w:ilvl w:val="1"/>
          <w:numId w:val="7"/>
        </w:numPr>
        <w:spacing w:before="120" w:after="120" w:line="360" w:lineRule="auto"/>
        <w:jc w:val="left"/>
      </w:pPr>
      <w:r>
        <w:t xml:space="preserve">Familial hypercholesterolemia (heterozygous </w:t>
      </w:r>
      <w:r w:rsidR="00C24009">
        <w:t>or homozygous</w:t>
      </w:r>
      <w:r>
        <w:t>). Mutation in LDL</w:t>
      </w:r>
      <w:r w:rsidR="008E7064">
        <w:t xml:space="preserve"> receptor leads to e</w:t>
      </w:r>
      <w:r w:rsidR="00C24009">
        <w:t>levated LDL</w:t>
      </w:r>
      <w:r w:rsidR="008E7064">
        <w:t xml:space="preserve"> cholesterol</w:t>
      </w:r>
      <w:r w:rsidR="00C24009">
        <w:t xml:space="preserve">. </w:t>
      </w:r>
    </w:p>
    <w:p w14:paraId="3E106A8E" w14:textId="59976F14" w:rsidR="00A6163B" w:rsidRDefault="00A6163B" w:rsidP="00887C08">
      <w:pPr>
        <w:pStyle w:val="ListParagraph"/>
        <w:numPr>
          <w:ilvl w:val="1"/>
          <w:numId w:val="7"/>
        </w:numPr>
        <w:spacing w:before="120" w:after="120" w:line="360" w:lineRule="auto"/>
        <w:jc w:val="left"/>
      </w:pPr>
      <w:r>
        <w:t xml:space="preserve"> </w:t>
      </w:r>
      <w:r w:rsidR="00C24009">
        <w:t>Familial dysbetal</w:t>
      </w:r>
      <w:r w:rsidR="00C24009" w:rsidRPr="00887C08">
        <w:t>ipoproteinaemia</w:t>
      </w:r>
      <w:r w:rsidR="00C24009">
        <w:t>. Autosomal recessive. Majority homozygous mutation in ApoE</w:t>
      </w:r>
      <w:r w:rsidR="008E7064">
        <w:t>. Elevated total cholesterol</w:t>
      </w:r>
      <w:r w:rsidR="00C24009">
        <w:t xml:space="preserve"> and TG. Associated with metabolic syndrome</w:t>
      </w:r>
      <w:r w:rsidR="008E7064">
        <w:t>.</w:t>
      </w:r>
    </w:p>
    <w:p w14:paraId="3C8E4E17" w14:textId="7799D17F" w:rsidR="00C24009" w:rsidRDefault="00C24009" w:rsidP="00887C08">
      <w:pPr>
        <w:pStyle w:val="ListParagraph"/>
        <w:numPr>
          <w:ilvl w:val="1"/>
          <w:numId w:val="7"/>
        </w:numPr>
        <w:spacing w:before="120" w:after="120" w:line="360" w:lineRule="auto"/>
        <w:jc w:val="left"/>
      </w:pPr>
      <w:r>
        <w:t xml:space="preserve">Hypertriglyceridemia. </w:t>
      </w:r>
      <w:r w:rsidR="008E7064">
        <w:t xml:space="preserve">Elevated TG. </w:t>
      </w:r>
      <w:r>
        <w:t xml:space="preserve">Common and rare genetic variants. Moderate severity </w:t>
      </w:r>
      <w:r w:rsidR="008E7064">
        <w:t>(</w:t>
      </w:r>
      <w:r>
        <w:t>2-10 mmol/L</w:t>
      </w:r>
      <w:r w:rsidR="008E7064">
        <w:t>)</w:t>
      </w:r>
      <w:r>
        <w:t xml:space="preserve"> caused by polygenetic effect influencing VLDL production and removal. Monogenic causes: LPL, ApoC2, ApoA5, LMF1, GPIHBP1, GPD1.  A gain of function mutation in ApoC3 leads to high ApoC3</w:t>
      </w:r>
      <w:r w:rsidR="008E7064">
        <w:t>/TG</w:t>
      </w:r>
      <w:r>
        <w:t xml:space="preserve"> levels.</w:t>
      </w:r>
    </w:p>
    <w:p w14:paraId="6F9BD163" w14:textId="2D0DCF01" w:rsidR="00C24009" w:rsidRDefault="00C24009" w:rsidP="00887C08">
      <w:pPr>
        <w:pStyle w:val="ListParagraph"/>
        <w:numPr>
          <w:ilvl w:val="1"/>
          <w:numId w:val="7"/>
        </w:numPr>
        <w:spacing w:before="120" w:after="120" w:line="360" w:lineRule="auto"/>
        <w:jc w:val="left"/>
      </w:pPr>
      <w:r>
        <w:t>Other genetic disorders of lipoprotein metabolism</w:t>
      </w:r>
      <w:r w:rsidR="00A478ED">
        <w:t>,</w:t>
      </w:r>
      <w:r>
        <w:t xml:space="preserve"> e</w:t>
      </w:r>
      <w:r w:rsidR="00A478ED">
        <w:t>.</w:t>
      </w:r>
      <w:r>
        <w:t xml:space="preserve">g. Tangiers disease </w:t>
      </w:r>
      <w:r w:rsidR="00880B66">
        <w:t>(</w:t>
      </w:r>
      <w:r w:rsidR="000A2A4C">
        <w:t>very low</w:t>
      </w:r>
      <w:r>
        <w:t xml:space="preserve"> HDL</w:t>
      </w:r>
      <w:r w:rsidR="00880B66">
        <w:t>).</w:t>
      </w:r>
    </w:p>
    <w:p w14:paraId="4BD8BC58" w14:textId="6367552A" w:rsidR="00AD2187" w:rsidRDefault="00C24009" w:rsidP="00133401">
      <w:pPr>
        <w:pStyle w:val="ListParagraph"/>
        <w:numPr>
          <w:ilvl w:val="0"/>
          <w:numId w:val="6"/>
        </w:numPr>
        <w:spacing w:before="120" w:after="120" w:line="360" w:lineRule="auto"/>
        <w:jc w:val="left"/>
      </w:pPr>
      <w:r w:rsidRPr="00887C08" w:rsidDel="00C24009">
        <w:lastRenderedPageBreak/>
        <w:t xml:space="preserve"> </w:t>
      </w:r>
      <w:r w:rsidR="00887C08">
        <w:t>[</w:t>
      </w:r>
      <w:proofErr w:type="gramStart"/>
      <w:r w:rsidR="00887C08">
        <w:t>b2</w:t>
      </w:r>
      <w:proofErr w:type="gramEnd"/>
      <w:r w:rsidR="00887C08">
        <w:t xml:space="preserve">] </w:t>
      </w:r>
      <w:r w:rsidR="00887C08" w:rsidRPr="00133401">
        <w:rPr>
          <w:b/>
          <w:i/>
        </w:rPr>
        <w:t>Secondary</w:t>
      </w:r>
      <w:r w:rsidR="00887C08">
        <w:t xml:space="preserve"> </w:t>
      </w:r>
      <w:r w:rsidR="00887C08" w:rsidRPr="00133401">
        <w:rPr>
          <w:b/>
          <w:i/>
        </w:rPr>
        <w:t>hyperlipidaemia</w:t>
      </w:r>
      <w:r w:rsidR="00887C08">
        <w:t xml:space="preserve">. Several factors can cause hyperlipidaemia, such as lifestyle habits (high fat diet, physical inactivity, </w:t>
      </w:r>
      <w:r w:rsidR="00887C08" w:rsidRPr="00256B82">
        <w:t>alcohol consumption</w:t>
      </w:r>
      <w:r w:rsidR="00887C08">
        <w:t>)</w:t>
      </w:r>
      <w:r w:rsidR="00F6233C">
        <w:fldChar w:fldCharType="begin"/>
      </w:r>
      <w:r w:rsidR="0035333E">
        <w:instrText xml:space="preserve"> ADDIN PAPERS2_CITATIONS &lt;citation&gt;&lt;uuid&gt;A35A2A49-DD7B-4EBA-86C8-3094AD771C9C&lt;/uuid&gt;&lt;priority&gt;0&lt;/priority&gt;&lt;publications&gt;&lt;publication&gt;&lt;uuid&gt;3A9819C3-A2E6-4CEC-82A4-8B98841124AC&lt;/uuid&gt;&lt;volume&gt;57&lt;/volume&gt;&lt;accepted_date&gt;99201102221200000000222000&lt;/accepted_date&gt;&lt;doi&gt;10.1016/j.jacc.2011.02.038&lt;/doi&gt;&lt;startpage&gt;2461&lt;/startpage&gt;&lt;revision_date&gt;99201102161200000000222000&lt;/revision_date&gt;&lt;publication_date&gt;99201106211200000000222000&lt;/publication_date&gt;&lt;url&gt;http://linkinghub.elsevier.com/retrieve/pii/S073510971101312X&lt;/url&gt;&lt;type&gt;400&lt;/type&gt;&lt;title&gt;Adiposopathy is "sick fat" a cardiovascular disease?&lt;/title&gt;&lt;submission_date&gt;99201012281200000000222000&lt;/submission_date&gt;&lt;number&gt;25&lt;/number&gt;&lt;institution&gt;Louisville Metabolic and Atherosclerosis Research Center, Louisville, Kentucky, USA. hbaysmd@aol.com&lt;/institution&gt;&lt;subtype&gt;400&lt;/subtype&gt;&lt;endpage&gt;2473&lt;/endpage&gt;&lt;bundle&gt;&lt;publication&gt;&lt;publisher&gt;Elsevier&lt;/publisher&gt;&lt;title&gt;Journal of the American College of Cardiology&lt;/title&gt;&lt;type&gt;-100&lt;/type&gt;&lt;subtype&gt;-100&lt;/subtype&gt;&lt;uuid&gt;5FA7275A-23C6-42AA-97D7-A4546BB37348&lt;/uuid&gt;&lt;/publication&gt;&lt;/bundle&gt;&lt;authors&gt;&lt;author&gt;&lt;firstName&gt;Harold&lt;/firstName&gt;&lt;middleNames&gt;E&lt;/middleNames&gt;&lt;lastName&gt;Bays&lt;/lastName&gt;&lt;/author&gt;&lt;/authors&gt;&lt;/publication&gt;&lt;publication&gt;&lt;uuid&gt;FAD79EF6-C7AB-4F90-9A63-A390E1A8022B&lt;/uuid&gt;&lt;volume&gt;7&lt;/volume&gt;&lt;accepted_date&gt;99201304031200000000222000&lt;/accepted_date&gt;&lt;doi&gt;10.1016/j.jacl.2013.04.001&lt;/doi&gt;&lt;startpage&gt;304&lt;/startpage&gt;&lt;revision_date&gt;99201304021200000000222000&lt;/revision_date&gt;&lt;publication_date&gt;99201307001200000000220000&lt;/publication_date&gt;&lt;url&gt;http://linkinghub.elsevier.com/retrieve/pii/S1933287413001608&lt;/url&gt;&lt;type&gt;400&lt;/type&gt;&lt;title&gt;Obesity, adiposity, and dyslipidemia: a consensus statement from the National Lipid Association.&lt;/title&gt;&lt;publisher&gt;Elsevier&lt;/publisher&gt;&lt;submission_date&gt;99201303181200000000222000&lt;/submission_date&gt;&lt;number&gt;4&lt;/number&gt;&lt;institution&gt;Louisville Metabolic and Atherosclerosis Research Center, 3288 Illinois Avenue, Louisville, KY 40213, USA. hbaysmd@aol.com&lt;/institution&gt;&lt;subtype&gt;400&lt;/subtype&gt;&lt;endpage&gt;383&lt;/endpage&gt;&lt;bundle&gt;&lt;publication&gt;&lt;title&gt;Journal of clinical lipidology&lt;/title&gt;&lt;type&gt;-100&lt;/type&gt;&lt;subtype&gt;-100&lt;/subtype&gt;&lt;uuid&gt;A3A57312-80B7-48EB-BED1-65D750586E47&lt;/uuid&gt;&lt;/publication&gt;&lt;/bundle&gt;&lt;authors&gt;&lt;author&gt;&lt;firstName&gt;Harold&lt;/firstName&gt;&lt;middleNames&gt;E&lt;/middleNames&gt;&lt;lastName&gt;Bays&lt;/lastName&gt;&lt;/author&gt;&lt;author&gt;&lt;firstName&gt;Peter&lt;/firstName&gt;&lt;middleNames&gt;P&lt;/middleNames&gt;&lt;lastName&gt;Toth&lt;/lastName&gt;&lt;/author&gt;&lt;author&gt;&lt;firstName&gt;Penny&lt;/firstName&gt;&lt;middleNames&gt;M&lt;/middleNames&gt;&lt;lastName&gt;Kris-Etherton&lt;/lastName&gt;&lt;/author&gt;&lt;author&gt;&lt;firstName&gt;Nicola&lt;/firstName&gt;&lt;lastName&gt;Abate&lt;/lastName&gt;&lt;/author&gt;&lt;author&gt;&lt;firstName&gt;Louis&lt;/firstName&gt;&lt;middleNames&gt;J&lt;/middleNames&gt;&lt;lastName&gt;Aronne&lt;/lastName&gt;&lt;/author&gt;&lt;author&gt;&lt;firstName&gt;W&lt;/firstName&gt;&lt;middleNames&gt;Virgil&lt;/middleNames&gt;&lt;lastName&gt;Brown&lt;/lastName&gt;&lt;/author&gt;&lt;author&gt;&lt;firstName&gt;J&lt;/firstName&gt;&lt;middleNames&gt;Michael&lt;/middleNames&gt;&lt;lastName&gt;Gonzalez-Campoy&lt;/lastName&gt;&lt;/author&gt;&lt;author&gt;&lt;firstName&gt;Steven&lt;/firstName&gt;&lt;middleNames&gt;R&lt;/middleNames&gt;&lt;lastName&gt;Jones&lt;/lastName&gt;&lt;/author&gt;&lt;author&gt;&lt;firstName&gt;Rekha&lt;/firstName&gt;&lt;lastName&gt;Kumar&lt;/lastName&gt;&lt;/author&gt;&lt;author&gt;&lt;nonDroppingParticle&gt;La&lt;/nonDroppingParticle&gt;&lt;firstName&gt;Ralph&lt;/firstName&gt;&lt;lastName&gt;Forge&lt;/lastName&gt;&lt;/author&gt;&lt;author&gt;&lt;firstName&gt;Varman&lt;/firstName&gt;&lt;middleNames&gt;T&lt;/middleNames&gt;&lt;lastName&gt;Samuel&lt;/lastName&gt;&lt;/author&gt;&lt;/authors&gt;&lt;/publication&gt;&lt;/publications&gt;&lt;cites&gt;&lt;/cites&gt;&lt;/citation&gt;</w:instrText>
      </w:r>
      <w:r w:rsidR="00F6233C">
        <w:fldChar w:fldCharType="separate"/>
      </w:r>
      <w:r w:rsidR="004E7B7C" w:rsidRPr="00133401">
        <w:rPr>
          <w:rFonts w:ascii="Calibri" w:hAnsi="Calibri" w:cs="Calibri"/>
          <w:vertAlign w:val="superscript"/>
        </w:rPr>
        <w:t>241,242</w:t>
      </w:r>
      <w:r w:rsidR="00F6233C">
        <w:fldChar w:fldCharType="end"/>
      </w:r>
      <w:r w:rsidR="00887C08">
        <w:t>, medical conditions including diabetes mellitus</w:t>
      </w:r>
      <w:r w:rsidR="005273B2">
        <w:fldChar w:fldCharType="begin"/>
      </w:r>
      <w:r w:rsidR="0035333E">
        <w:instrText xml:space="preserve"> ADDIN PAPERS2_CITATIONS &lt;citation&gt;&lt;uuid&gt;DF6EDE22-BCE6-476B-AB4A-CF3B3799DB82&lt;/uuid&gt;&lt;priority&gt;0&lt;/priority&gt;&lt;publications&gt;&lt;publication&gt;&lt;uuid&gt;AB7C5418-304A-4484-913D-5DB59B0FFD28&lt;/uuid&gt;&lt;volume&gt;110&lt;/volume&gt;&lt;doi&gt;10.1016/j.amjcard.2012.08.029&lt;/doi&gt;&lt;startpage&gt;4B&lt;/startpage&gt;&lt;publication_date&gt;99201211061200000000222000&lt;/publication_date&gt;&lt;url&gt;http://linkinghub.elsevier.com/retrieve/pii/S0002914912019947&lt;/url&gt;&lt;type&gt;400&lt;/type&gt;&lt;title&gt;Adiposopathy, diabetes mellitus, and primary prevention of atherosclerotic coronary artery disease: treating "sick fat" through improving fat function with antidiabetes therapies.&lt;/title&gt;&lt;publisher&gt;Elsevier&lt;/publisher&gt;&lt;institution&gt;Louisville Metabolic and Atherosclerosis Research Center, Louisville, Kentucky, USA. HBaysMD@aol.com&lt;/institution&gt;&lt;number&gt;9 Suppl&lt;/number&gt;&lt;subtype&gt;400&lt;/subtype&gt;&lt;endpage&gt;12B&lt;/endpage&gt;&lt;bundle&gt;&lt;publication&gt;&lt;publisher&gt;Elsevier Inc.&lt;/publisher&gt;&lt;title&gt;The American journal of cardiology&lt;/title&gt;&lt;type&gt;-100&lt;/type&gt;&lt;subtype&gt;-100&lt;/subtype&gt;&lt;uuid&gt;8E2FF41F-7DD5-482D-AA57-9B655577098B&lt;/uuid&gt;&lt;/publication&gt;&lt;/bundle&gt;&lt;authors&gt;&lt;author&gt;&lt;firstName&gt;Harold&lt;/firstName&gt;&lt;middleNames&gt;E&lt;/middleNames&gt;&lt;lastName&gt;Bays&lt;/lastName&gt;&lt;/author&gt;&lt;/authors&gt;&lt;/publication&gt;&lt;/publications&gt;&lt;cites&gt;&lt;/cites&gt;&lt;/citation&gt;</w:instrText>
      </w:r>
      <w:r w:rsidR="005273B2">
        <w:fldChar w:fldCharType="separate"/>
      </w:r>
      <w:r w:rsidR="004E7B7C" w:rsidRPr="00133401">
        <w:rPr>
          <w:rFonts w:ascii="Calibri" w:hAnsi="Calibri" w:cs="Calibri"/>
          <w:vertAlign w:val="superscript"/>
        </w:rPr>
        <w:t>243</w:t>
      </w:r>
      <w:r w:rsidR="005273B2">
        <w:fldChar w:fldCharType="end"/>
      </w:r>
      <w:r w:rsidR="00887C08">
        <w:t xml:space="preserve">, </w:t>
      </w:r>
      <w:r w:rsidR="00887C08" w:rsidRPr="00256B82">
        <w:t>hypothyroidism</w:t>
      </w:r>
      <w:r w:rsidR="00AC0F0B">
        <w:fldChar w:fldCharType="begin"/>
      </w:r>
      <w:r w:rsidR="0035333E">
        <w:instrText xml:space="preserve"> ADDIN PAPERS2_CITATIONS &lt;citation&gt;&lt;uuid&gt;4D0578A5-78C5-4398-B31B-4F69909D1CD2&lt;/uuid&gt;&lt;priority&gt;0&lt;/priority&gt;&lt;publications&gt;&lt;publication&gt;&lt;uuid&gt;EDC10179-7F07-433D-81E8-AA9B55F48B5D&lt;/uuid&gt;&lt;volume&gt;97&lt;/volume&gt;&lt;doi&gt;10.1210/jc.2011-2532&lt;/doi&gt;&lt;startpage&gt;326&lt;/startpage&gt;&lt;publication_date&gt;99201202011200000000222000&lt;/publication_date&gt;&lt;url&gt;http://press.endocrine.org/doi/10.1210/jc.2011-2532&lt;/url&gt;&lt;type&gt;400&lt;/type&gt;&lt;title&gt;Update in Lipid Alterations in Subclinical Hypothyroidism&lt;/title&gt;&lt;publisher&gt;Oxford University Press&lt;/publisher&gt;&lt;number&gt;2&lt;/number&gt;&lt;subtype&gt;400&lt;/subtype&gt;&lt;endpage&gt;333&lt;/endpage&gt;&lt;bundle&gt;&lt;publication&gt;&lt;publisher&gt;Oxford University Press&lt;/publisher&gt;&lt;title&gt;The Journal of clinical endocrinology and metabolism&lt;/title&gt;&lt;type&gt;-100&lt;/type&gt;&lt;subtype&gt;-100&lt;/subtype&gt;&lt;uuid&gt;68C86848-6174-44EC-BB62-2329AE6018F3&lt;/uuid&gt;&lt;/publication&gt;&lt;/bundle&gt;&lt;authors&gt;&lt;author&gt;&lt;firstName&gt;Elizabeth&lt;/firstName&gt;&lt;middleNames&gt;N&lt;/middleNames&gt;&lt;lastName&gt;Pearce&lt;/lastName&gt;&lt;/author&gt;&lt;/authors&gt;&lt;/publication&gt;&lt;/publications&gt;&lt;cites&gt;&lt;/cites&gt;&lt;/citation&gt;</w:instrText>
      </w:r>
      <w:r w:rsidR="00AC0F0B">
        <w:fldChar w:fldCharType="separate"/>
      </w:r>
      <w:r w:rsidR="004E7B7C" w:rsidRPr="00133401">
        <w:rPr>
          <w:rFonts w:ascii="Calibri" w:hAnsi="Calibri" w:cs="Calibri"/>
          <w:vertAlign w:val="superscript"/>
        </w:rPr>
        <w:t>244</w:t>
      </w:r>
      <w:r w:rsidR="00AC0F0B">
        <w:fldChar w:fldCharType="end"/>
      </w:r>
      <w:r w:rsidR="00887C08" w:rsidRPr="00256B82">
        <w:t xml:space="preserve">, </w:t>
      </w:r>
      <w:r w:rsidR="00887C08">
        <w:t xml:space="preserve">and </w:t>
      </w:r>
      <w:r w:rsidR="00887C08" w:rsidRPr="00256B82">
        <w:t>some forms of kidney disease</w:t>
      </w:r>
      <w:r w:rsidR="007D6882">
        <w:fldChar w:fldCharType="begin"/>
      </w:r>
      <w:r w:rsidR="0035333E">
        <w:instrText xml:space="preserve"> ADDIN PAPERS2_CITATIONS &lt;citation&gt;&lt;uuid&gt;E1784D51-C78D-498D-BCBE-9C65D69AFA32&lt;/uuid&gt;&lt;priority&gt;0&lt;/priority&gt;&lt;publications&gt;&lt;publication&gt;&lt;uuid&gt;91DB2E03-A37A-47E9-B195-36FBA85F699E&lt;/uuid&gt;&lt;volume&gt;3&lt;/volume&gt;&lt;accepted_date&gt;99201305081200000000222000&lt;/accepted_date&gt;&lt;doi&gt;10.1159/000351985&lt;/doi&gt;&lt;startpage&gt;165&lt;/startpage&gt;&lt;publication_date&gt;99201310001200000000220000&lt;/publication_date&gt;&lt;url&gt;http://www.karger.com?doi=10.1159/000351985&lt;/url&gt;&lt;type&gt;400&lt;/type&gt;&lt;title&gt;Dyslipidemia in patients with chronic and end-stage kidney disease.&lt;/title&gt;&lt;submission_date&gt;99201301171200000000222000&lt;/submission_date&gt;&lt;number&gt;3&lt;/number&gt;&lt;institution&gt;Department of Internal Medicine, University of Missouri-Columbia School of Medicine, Columbia, Mo., USA.&lt;/institution&gt;&lt;subtype&gt;400&lt;/subtype&gt;&lt;endpage&gt;177&lt;/endpage&gt;&lt;bundle&gt;&lt;publication&gt;&lt;title&gt;Cardiorenal medicine&lt;/title&gt;&lt;type&gt;-100&lt;/type&gt;&lt;subtype&gt;-100&lt;/subtype&gt;&lt;uuid&gt;2914AA59-897F-4C38-BB0F-44508B67DCD2&lt;/uuid&gt;&lt;/publication&gt;&lt;/bundle&gt;&lt;authors&gt;&lt;author&gt;&lt;firstName&gt;Jad&lt;/firstName&gt;&lt;lastName&gt;Omran&lt;/lastName&gt;&lt;/author&gt;&lt;author&gt;&lt;firstName&gt;Ashraf&lt;/firstName&gt;&lt;lastName&gt;Al-Dadah&lt;/lastName&gt;&lt;/author&gt;&lt;author&gt;&lt;firstName&gt;Kevin&lt;/firstName&gt;&lt;middleNames&gt;C&lt;/middleNames&gt;&lt;lastName&gt;Dellsperger&lt;/lastName&gt;&lt;/author&gt;&lt;/authors&gt;&lt;/publication&gt;&lt;publication&gt;&lt;volume&gt;10&lt;/volume&gt;&lt;publication_date&gt;99200904001200000000220000&lt;/publication_date&gt;&lt;number&gt;4&lt;/number&gt;&lt;institution&gt;1st Cardiology Department, Onassis Cardiac Surgery Center Athens, Greece. genovefa@kolovou.com&lt;/institution&gt;&lt;startpage&gt;336&lt;/startpage&gt;&lt;title&gt;Primary and secondary hypertriglyceridaemia.&lt;/title&gt;&lt;uuid&gt;6A81FF62-5FB6-4880-AE43-14825061FD04&lt;/uuid&gt;&lt;subtype&gt;400&lt;/subtype&gt;&lt;endpage&gt;343&lt;/endpage&gt;&lt;type&gt;400&lt;/type&gt;&lt;url&gt;http://eutils.ncbi.nlm.nih.gov/entrez/eutils/elink.fcgi?dbfrom=pubmed&amp;amp;id=19355858&amp;amp;retmode=ref&amp;amp;cmd=prlinks&lt;/url&gt;&lt;bundle&gt;&lt;publication&gt;&lt;title&gt;Current drug targets&lt;/title&gt;&lt;type&gt;-100&lt;/type&gt;&lt;subtype&gt;-100&lt;/subtype&gt;&lt;uuid&gt;FEFFA5A3-BCB9-45B0-B7EE-8E606310D343&lt;/uuid&gt;&lt;/publication&gt;&lt;/bundle&gt;&lt;authors&gt;&lt;author&gt;&lt;firstName&gt;Genovefa&lt;/firstName&gt;&lt;middleNames&gt;D&lt;/middleNames&gt;&lt;lastName&gt;Kolovou&lt;/lastName&gt;&lt;/author&gt;&lt;author&gt;&lt;firstName&gt;Katherine&lt;/firstName&gt;&lt;middleNames&gt;K&lt;/middleNames&gt;&lt;lastName&gt;Anagnostopoulou&lt;/lastName&gt;&lt;/author&gt;&lt;author&gt;&lt;firstName&gt;Peggy&lt;/firstName&gt;&lt;middleNames&gt;M&lt;/middleNames&gt;&lt;lastName&gt;Kostakou&lt;/lastName&gt;&lt;/author&gt;&lt;author&gt;&lt;firstName&gt;Helen&lt;/firstName&gt;&lt;lastName&gt;Bilianou&lt;/lastName&gt;&lt;/author&gt;&lt;author&gt;&lt;firstName&gt;Dimitri&lt;/firstName&gt;&lt;middleNames&gt;P&lt;/middleNames&gt;&lt;lastName&gt;Mikhailidis&lt;/lastName&gt;&lt;/author&gt;&lt;/authors&gt;&lt;/publication&gt;&lt;/publications&gt;&lt;cites&gt;&lt;/cites&gt;&lt;/citation&gt;</w:instrText>
      </w:r>
      <w:r w:rsidR="007D6882">
        <w:fldChar w:fldCharType="separate"/>
      </w:r>
      <w:r w:rsidR="004E7B7C" w:rsidRPr="00133401">
        <w:rPr>
          <w:rFonts w:ascii="Calibri" w:hAnsi="Calibri" w:cs="Calibri"/>
          <w:vertAlign w:val="superscript"/>
        </w:rPr>
        <w:t>245,246</w:t>
      </w:r>
      <w:r w:rsidR="007D6882">
        <w:fldChar w:fldCharType="end"/>
      </w:r>
      <w:r w:rsidR="00887C08" w:rsidRPr="00256B82">
        <w:t xml:space="preserve">, </w:t>
      </w:r>
      <w:r w:rsidR="00887C08">
        <w:t>and the use</w:t>
      </w:r>
      <w:r w:rsidR="00887C08" w:rsidRPr="00256B82">
        <w:t xml:space="preserve"> of certain drugs</w:t>
      </w:r>
      <w:r w:rsidR="00803419">
        <w:t xml:space="preserve"> (e</w:t>
      </w:r>
      <w:r w:rsidR="00A478ED">
        <w:t>.</w:t>
      </w:r>
      <w:r w:rsidR="00803419">
        <w:t xml:space="preserve">g. </w:t>
      </w:r>
      <w:r w:rsidR="00CA7673">
        <w:t>anti-hypertensive agents</w:t>
      </w:r>
      <w:r w:rsidR="00CA7673">
        <w:fldChar w:fldCharType="begin"/>
      </w:r>
      <w:r w:rsidR="0035333E">
        <w:instrText xml:space="preserve"> ADDIN PAPERS2_CITATIONS &lt;citation&gt;&lt;uuid&gt;F57C9638-8AC7-497A-AFA3-A6353EEDD515&lt;/uuid&gt;&lt;priority&gt;0&lt;/priority&gt;&lt;publications&gt;&lt;publication&gt;&lt;uuid&gt;06E3B40B-76B7-4417-9E12-EE2ADE3F18D8&lt;/uuid&gt;&lt;volume&gt;122&lt;/volume&gt;&lt;doi&gt;10.7326/0003-4819-122-2-199501150-00010&lt;/doi&gt;&lt;startpage&gt;133&lt;/startpage&gt;&lt;publication_date&gt;99199501151200000000222000&lt;/publication_date&gt;&lt;url&gt;http://annals.org/article.aspx?doi=10.7326/0003-4819-122-2-199501150-00010&lt;/url&gt;&lt;type&gt;400&lt;/type&gt;&lt;title&gt;Effects of Antihypertensive Therapy on Serum Lipids&lt;/title&gt;&lt;publisher&gt;American College of Physicians&lt;/publisher&gt;&lt;number&gt;2&lt;/number&gt;&lt;subtype&gt;400&lt;/subtype&gt;&lt;endpage&gt;141&lt;/endpage&gt;&lt;bundle&gt;&lt;publication&gt;&lt;publisher&gt;American College of Physicians&lt;/publisher&gt;&lt;title&gt;Annals of internal medicine&lt;/title&gt;&lt;type&gt;-100&lt;/type&gt;&lt;subtype&gt;-100&lt;/subtype&gt;&lt;uuid&gt;3CC17F25-E03C-4E30-A982-50415FBED3E6&lt;/uuid&gt;&lt;/publication&gt;&lt;/bundle&gt;&lt;authors&gt;&lt;author&gt;&lt;firstName&gt;Bertram&lt;/firstName&gt;&lt;middleNames&gt;L&lt;/middleNames&gt;&lt;lastName&gt;Kasiske&lt;/lastName&gt;&lt;/author&gt;&lt;/authors&gt;&lt;/publication&gt;&lt;/publications&gt;&lt;cites&gt;&lt;/cites&gt;&lt;/citation&gt;</w:instrText>
      </w:r>
      <w:r w:rsidR="00CA7673">
        <w:fldChar w:fldCharType="separate"/>
      </w:r>
      <w:r w:rsidR="004E7B7C" w:rsidRPr="00133401">
        <w:rPr>
          <w:rFonts w:ascii="Calibri" w:hAnsi="Calibri" w:cs="Calibri"/>
          <w:vertAlign w:val="superscript"/>
        </w:rPr>
        <w:t>247</w:t>
      </w:r>
      <w:r w:rsidR="00CA7673">
        <w:fldChar w:fldCharType="end"/>
      </w:r>
      <w:r w:rsidR="000A1630">
        <w:t>, hormone replacement therapy</w:t>
      </w:r>
      <w:r w:rsidR="000A1630">
        <w:fldChar w:fldCharType="begin"/>
      </w:r>
      <w:r w:rsidR="0035333E">
        <w:instrText xml:space="preserve"> ADDIN PAPERS2_CITATIONS &lt;citation&gt;&lt;uuid&gt;148149F8-078B-42C3-94EF-03E2081E021E&lt;/uuid&gt;&lt;priority&gt;0&lt;/priority&gt;&lt;publications&gt;&lt;publication&gt;&lt;uuid&gt;E0E47324-741D-4A11-944F-B658D27B2519&lt;/uuid&gt;&lt;volume&gt;337&lt;/volume&gt;&lt;doi&gt;10.1056/NEJM199708283370903&lt;/doi&gt;&lt;startpage&gt;595&lt;/startpage&gt;&lt;publication_date&gt;99199708281200000000222000&lt;/publication_date&gt;&lt;url&gt;http://www.nejm.org/doi/abs/10.1056/NEJM199708283370903&lt;/url&gt;&lt;type&gt;400&lt;/type&gt;&lt;title&gt;Estrogen and progestin compared with simvastatin for hypercholesterolemia in postmenopausal women.&lt;/title&gt;&lt;publisher&gt; Massachusetts Medical Society&lt;/publisher&gt;&lt;institution&gt;Jean Hailes Foundation, Clayton, Victoria, Australia.&lt;/institution&gt;&lt;number&gt;9&lt;/number&gt;&lt;subtype&gt;400&lt;/subtype&gt;&lt;endpage&gt;601&lt;/endpage&gt;&lt;bundle&gt;&lt;publication&gt;&lt;title&gt;The New England journal of medicine&lt;/title&gt;&lt;type&gt;-100&lt;/type&gt;&lt;subtype&gt;-100&lt;/subtype&gt;&lt;uuid&gt;77A80D11-2687-4D9D-B1C8-A5A40090F66D&lt;/uuid&gt;&lt;/publication&gt;&lt;/bundle&gt;&lt;authors&gt;&lt;author&gt;&lt;firstName&gt;G&lt;/firstName&gt;&lt;middleNames&gt;M&lt;/middleNames&gt;&lt;lastName&gt;Darling&lt;/lastName&gt;&lt;/author&gt;&lt;author&gt;&lt;firstName&gt;J&lt;/firstName&gt;&lt;middleNames&gt;A&lt;/middleNames&gt;&lt;lastName&gt;Johns&lt;/lastName&gt;&lt;/author&gt;&lt;author&gt;&lt;firstName&gt;P&lt;/firstName&gt;&lt;middleNames&gt;I&lt;/middleNames&gt;&lt;lastName&gt;McCloud&lt;/lastName&gt;&lt;/author&gt;&lt;author&gt;&lt;firstName&gt;S&lt;/firstName&gt;&lt;middleNames&gt;R&lt;/middleNames&gt;&lt;lastName&gt;Davis&lt;/lastName&gt;&lt;/author&gt;&lt;/authors&gt;&lt;/publication&gt;&lt;/publications&gt;&lt;cites&gt;&lt;/cites&gt;&lt;/citation&gt;</w:instrText>
      </w:r>
      <w:r w:rsidR="000A1630">
        <w:fldChar w:fldCharType="separate"/>
      </w:r>
      <w:r w:rsidR="004E7B7C" w:rsidRPr="00133401">
        <w:rPr>
          <w:rFonts w:ascii="Calibri" w:hAnsi="Calibri" w:cs="Calibri"/>
          <w:vertAlign w:val="superscript"/>
        </w:rPr>
        <w:t>248</w:t>
      </w:r>
      <w:r w:rsidR="000A1630">
        <w:fldChar w:fldCharType="end"/>
      </w:r>
      <w:r w:rsidR="000A1630">
        <w:t>, contraceptives</w:t>
      </w:r>
      <w:r w:rsidR="00AC358C">
        <w:fldChar w:fldCharType="begin"/>
      </w:r>
      <w:r w:rsidR="0035333E">
        <w:instrText xml:space="preserve"> ADDIN PAPERS2_CITATIONS &lt;citation&gt;&lt;uuid&gt;D47D1A96-0398-4F22-8505-DDAD2CC168FD&lt;/uuid&gt;&lt;priority&gt;0&lt;/priority&gt;&lt;publications&gt;&lt;publication&gt;&lt;volume&gt;65&lt;/volume&gt;&lt;publication_date&gt;99199606001200000000220000&lt;/publication_date&gt;&lt;number&gt;6&lt;/number&gt;&lt;institution&gt;Department of Obstetrics and Gynecology, Columbia University, College of Physicians and Surgeons, New York, New York 10032, USA.&lt;/institution&gt;&lt;startpage&gt;1100&lt;/startpage&gt;&lt;title&gt;Plasma lipids and desogestrel and ethinyl estradiol: a meta-analysis.&lt;/title&gt;&lt;uuid&gt;E5927DD2-2C91-4DD8-8AD9-A31642C1D7BF&lt;/uuid&gt;&lt;subtype&gt;400&lt;/subtype&gt;&lt;endpage&gt;1109&lt;/endpage&gt;&lt;type&gt;400&lt;/type&gt;&lt;url&gt;http://eutils.ncbi.nlm.nih.gov/entrez/eutils/elink.fcgi?dbfrom=pubmed&amp;amp;id=8641480&amp;amp;retmode=ref&amp;amp;cmd=prlinks&lt;/url&gt;&lt;bundle&gt;&lt;publication&gt;&lt;publisher&gt;Elsevier Ltd&lt;/publisher&gt;&lt;title&gt;Fertility and Sterility&lt;/title&gt;&lt;type&gt;-100&lt;/type&gt;&lt;subtype&gt;-100&lt;/subtype&gt;&lt;uuid&gt;F3E3B512-288E-4361-AA26-2073D433A614&lt;/uuid&gt;&lt;/publication&gt;&lt;/bundle&gt;&lt;authors&gt;&lt;author&gt;&lt;firstName&gt;R&lt;/firstName&gt;&lt;middleNames&gt;A&lt;/middleNames&gt;&lt;lastName&gt;Lobo&lt;/lastName&gt;&lt;/author&gt;&lt;author&gt;&lt;firstName&gt;J&lt;/firstName&gt;&lt;middleNames&gt;B&lt;/middleNames&gt;&lt;lastName&gt;Skinner&lt;/lastName&gt;&lt;/author&gt;&lt;author&gt;&lt;firstName&gt;J&lt;/firstName&gt;&lt;middleNames&gt;S&lt;/middleNames&gt;&lt;lastName&gt;Lippman&lt;/lastName&gt;&lt;/author&gt;&lt;author&gt;&lt;firstName&gt;S&lt;/firstName&gt;&lt;middleNames&gt;J&lt;/middleNames&gt;&lt;lastName&gt;Cirillo&lt;/lastName&gt;&lt;/author&gt;&lt;/authors&gt;&lt;/publication&gt;&lt;/publications&gt;&lt;cites&gt;&lt;/cites&gt;&lt;/citation&gt;</w:instrText>
      </w:r>
      <w:r w:rsidR="00AC358C">
        <w:fldChar w:fldCharType="separate"/>
      </w:r>
      <w:r w:rsidR="004E7B7C" w:rsidRPr="00133401">
        <w:rPr>
          <w:rFonts w:ascii="Calibri" w:hAnsi="Calibri" w:cs="Calibri"/>
          <w:vertAlign w:val="superscript"/>
        </w:rPr>
        <w:t>249</w:t>
      </w:r>
      <w:r w:rsidR="00AC358C">
        <w:fldChar w:fldCharType="end"/>
      </w:r>
      <w:r w:rsidR="00F81CB1">
        <w:t xml:space="preserve"> and some antipsychotics</w:t>
      </w:r>
      <w:r w:rsidR="00F81CB1">
        <w:fldChar w:fldCharType="begin"/>
      </w:r>
      <w:r w:rsidR="0035333E">
        <w:instrText xml:space="preserve"> ADDIN PAPERS2_CITATIONS &lt;citation&gt;&lt;uuid&gt;8552AA2F-5475-4E0B-8C79-950A35D58993&lt;/uuid&gt;&lt;priority&gt;0&lt;/priority&gt;&lt;publications&gt;&lt;publication&gt;&lt;volume&gt;157&lt;/volume&gt;&lt;publication_date&gt;99200006011200000000222000&lt;/publication_date&gt;&lt;number&gt;6&lt;/number&gt;&lt;doi&gt;10.1176/appi.ajp.157.6.975&lt;/doi&gt;&lt;startpage&gt;975&lt;/startpage&gt;&lt;title&gt;Clozapine, Diabetes Mellitus, Weight Gain, and Lipid Abnormalities: A Five-Year Naturalistic Study&lt;/title&gt;&lt;uuid&gt;A09E9940-4DFB-475B-881B-B8F90A510D4A&lt;/uuid&gt;&lt;subtype&gt;400&lt;/subtype&gt;&lt;endpage&gt;981&lt;/endpage&gt;&lt;type&gt;400&lt;/type&gt;&lt;url&gt;http://ajp.psychiatryonline.org/article.aspx?articleID=174169&lt;/url&gt;&lt;bundle&gt;&lt;publication&gt;&lt;title&gt;American Journal of Psychiatry&lt;/title&gt;&lt;type&gt;-100&lt;/type&gt;&lt;subtype&gt;-100&lt;/subtype&gt;&lt;uuid&gt;24014E3A-CC5E-495C-896E-A452E486730D&lt;/uuid&gt;&lt;/publication&gt;&lt;/bundle&gt;&lt;authors&gt;&lt;author&gt;&lt;firstName&gt;D&lt;/firstName&gt;&lt;middleNames&gt;C&lt;/middleNames&gt;&lt;lastName&gt;Henderson&lt;/lastName&gt;&lt;/author&gt;&lt;/authors&gt;&lt;/publication&gt;&lt;/publications&gt;&lt;cites&gt;&lt;/cites&gt;&lt;/citation&gt;</w:instrText>
      </w:r>
      <w:r w:rsidR="00F81CB1">
        <w:fldChar w:fldCharType="separate"/>
      </w:r>
      <w:r w:rsidR="004E7B7C" w:rsidRPr="00133401">
        <w:rPr>
          <w:rFonts w:ascii="Calibri" w:hAnsi="Calibri" w:cs="Calibri"/>
          <w:vertAlign w:val="superscript"/>
        </w:rPr>
        <w:t>250</w:t>
      </w:r>
      <w:r w:rsidR="00F81CB1">
        <w:fldChar w:fldCharType="end"/>
      </w:r>
      <w:r w:rsidR="00803419" w:rsidRPr="00133401">
        <w:rPr>
          <w:rFonts w:eastAsia="Times New Roman" w:cs="Times New Roman"/>
        </w:rPr>
        <w:t>)</w:t>
      </w:r>
      <w:r w:rsidR="00887C08">
        <w:t xml:space="preserve">. </w:t>
      </w:r>
      <w:r w:rsidR="00AD2187">
        <w:br w:type="page"/>
      </w:r>
    </w:p>
    <w:p w14:paraId="0E3B13BD" w14:textId="77777777" w:rsidR="00133401" w:rsidRDefault="00133401" w:rsidP="00C971B2">
      <w:pPr>
        <w:spacing w:before="120" w:after="120" w:line="360" w:lineRule="auto"/>
        <w:jc w:val="left"/>
      </w:pPr>
    </w:p>
    <w:p w14:paraId="079359D0" w14:textId="53B5D8D8" w:rsidR="002302D0" w:rsidRPr="00553654" w:rsidRDefault="002302D0" w:rsidP="00C971B2">
      <w:pPr>
        <w:spacing w:before="120" w:after="120" w:line="360" w:lineRule="auto"/>
        <w:jc w:val="left"/>
      </w:pPr>
      <w:proofErr w:type="gramStart"/>
      <w:r w:rsidRPr="00256B82">
        <w:t>Figure 1</w:t>
      </w:r>
      <w:r w:rsidR="00256B82" w:rsidRPr="00256B82">
        <w:t xml:space="preserve"> |</w:t>
      </w:r>
      <w:r w:rsidRPr="00256B82">
        <w:rPr>
          <w:b/>
        </w:rPr>
        <w:t xml:space="preserve"> Monocyte and macrophage ontogeny.</w:t>
      </w:r>
      <w:proofErr w:type="gramEnd"/>
      <w:r w:rsidR="00B14CDF" w:rsidRPr="00256B82">
        <w:rPr>
          <w:b/>
        </w:rPr>
        <w:t xml:space="preserve"> </w:t>
      </w:r>
      <w:r w:rsidRPr="00256B82">
        <w:t xml:space="preserve">Monocytes derive from </w:t>
      </w:r>
      <w:r w:rsidRPr="00256B82">
        <w:rPr>
          <w:bCs/>
        </w:rPr>
        <w:t>h</w:t>
      </w:r>
      <w:r w:rsidR="00C62F0A">
        <w:rPr>
          <w:bCs/>
        </w:rPr>
        <w:t>a</w:t>
      </w:r>
      <w:r w:rsidRPr="00256B82">
        <w:rPr>
          <w:bCs/>
        </w:rPr>
        <w:t>ematopoietic</w:t>
      </w:r>
      <w:r w:rsidRPr="00256B82">
        <w:t xml:space="preserve"> precursors in bone marrow or spleen.</w:t>
      </w:r>
      <w:r w:rsidR="00225F72">
        <w:t xml:space="preserve"> </w:t>
      </w:r>
      <w:r w:rsidR="008E409F">
        <w:t xml:space="preserve">Monocytes </w:t>
      </w:r>
      <w:r w:rsidRPr="00256B82">
        <w:t xml:space="preserve">give rise to classical </w:t>
      </w:r>
      <w:r w:rsidR="00DC5865">
        <w:t xml:space="preserve">subsets </w:t>
      </w:r>
      <w:r w:rsidR="00DC5865">
        <w:rPr>
          <w:rFonts w:ascii="Calibri" w:hAnsi="Calibri"/>
        </w:rPr>
        <w:t>—</w:t>
      </w:r>
      <w:r w:rsidR="00DC5865">
        <w:t xml:space="preserve"> </w:t>
      </w:r>
      <w:r w:rsidR="00AF68BB">
        <w:t xml:space="preserve">defined </w:t>
      </w:r>
      <w:r w:rsidR="00DC5865">
        <w:t xml:space="preserve">in mice </w:t>
      </w:r>
      <w:r w:rsidR="00AF68BB">
        <w:t xml:space="preserve">as </w:t>
      </w:r>
      <w:r w:rsidR="00DC5865">
        <w:t>l</w:t>
      </w:r>
      <w:r w:rsidR="00DC5865" w:rsidRPr="00DC5865">
        <w:t>ymphocyte antigen 6C</w:t>
      </w:r>
      <w:r w:rsidR="00DC5865">
        <w:t xml:space="preserve"> (</w:t>
      </w:r>
      <w:proofErr w:type="gramStart"/>
      <w:r w:rsidR="00AF68BB">
        <w:t>L</w:t>
      </w:r>
      <w:r w:rsidR="00DC5865">
        <w:t>Y6C)</w:t>
      </w:r>
      <w:r w:rsidR="00DC5865" w:rsidRPr="00DC5865">
        <w:rPr>
          <w:vertAlign w:val="superscript"/>
        </w:rPr>
        <w:t>high</w:t>
      </w:r>
      <w:proofErr w:type="gramEnd"/>
      <w:r w:rsidR="00DC5865">
        <w:t xml:space="preserve"> and in humans as CD14</w:t>
      </w:r>
      <w:r w:rsidR="00C62F0A">
        <w:rPr>
          <w:vertAlign w:val="superscript"/>
        </w:rPr>
        <w:t>high</w:t>
      </w:r>
      <w:r w:rsidR="006A5C00" w:rsidRPr="00256B82">
        <w:t>CD16</w:t>
      </w:r>
      <w:r w:rsidR="006A5C00" w:rsidRPr="00256B82">
        <w:rPr>
          <w:vertAlign w:val="superscript"/>
        </w:rPr>
        <w:t>low</w:t>
      </w:r>
      <w:r w:rsidR="00DC5865">
        <w:t xml:space="preserve"> </w:t>
      </w:r>
      <w:r w:rsidR="00DC5865">
        <w:rPr>
          <w:rFonts w:ascii="Calibri" w:hAnsi="Calibri"/>
        </w:rPr>
        <w:t>—</w:t>
      </w:r>
      <w:r w:rsidR="00AF68BB">
        <w:t xml:space="preserve"> </w:t>
      </w:r>
      <w:r w:rsidRPr="00256B82">
        <w:t xml:space="preserve">and nonclassical </w:t>
      </w:r>
      <w:r w:rsidR="00DC5865" w:rsidRPr="00256B82">
        <w:t xml:space="preserve">subsets </w:t>
      </w:r>
      <w:r w:rsidR="00DC5865">
        <w:rPr>
          <w:rFonts w:ascii="Calibri" w:hAnsi="Calibri"/>
        </w:rPr>
        <w:t>—</w:t>
      </w:r>
      <w:r w:rsidR="00DC5865">
        <w:t xml:space="preserve"> defined in mice as LY6C</w:t>
      </w:r>
      <w:r w:rsidR="00DC5865">
        <w:rPr>
          <w:vertAlign w:val="superscript"/>
        </w:rPr>
        <w:t>low</w:t>
      </w:r>
      <w:r w:rsidR="00DC5865">
        <w:t xml:space="preserve"> and in humans as </w:t>
      </w:r>
      <w:r w:rsidR="00C62F0A">
        <w:t>CD14</w:t>
      </w:r>
      <w:r w:rsidR="00C62F0A">
        <w:rPr>
          <w:vertAlign w:val="superscript"/>
        </w:rPr>
        <w:t>low</w:t>
      </w:r>
      <w:r w:rsidR="00C62F0A">
        <w:t>CD16</w:t>
      </w:r>
      <w:r w:rsidR="00C62F0A" w:rsidRPr="00DC5865">
        <w:rPr>
          <w:vertAlign w:val="superscript"/>
        </w:rPr>
        <w:t>+</w:t>
      </w:r>
      <w:r w:rsidRPr="00256B82">
        <w:t xml:space="preserve">. </w:t>
      </w:r>
      <w:r w:rsidR="00B205A7" w:rsidRPr="00256B82">
        <w:t xml:space="preserve">Production and </w:t>
      </w:r>
      <w:r w:rsidR="00B205A7">
        <w:t>emigration</w:t>
      </w:r>
      <w:r w:rsidR="00B205A7" w:rsidRPr="00256B82">
        <w:t xml:space="preserve"> of </w:t>
      </w:r>
      <w:r w:rsidR="00B205A7">
        <w:t xml:space="preserve">monocyte </w:t>
      </w:r>
      <w:r w:rsidR="00B205A7" w:rsidRPr="00256B82">
        <w:t>subsets depend</w:t>
      </w:r>
      <w:r w:rsidR="00B205A7">
        <w:t>s</w:t>
      </w:r>
      <w:r w:rsidR="00B205A7" w:rsidRPr="00256B82">
        <w:t xml:space="preserve"> on defined signals and chemokine receptors, such as </w:t>
      </w:r>
      <w:r w:rsidR="00B205A7" w:rsidRPr="008E409F">
        <w:t>C-C motif chemokine 2</w:t>
      </w:r>
      <w:r w:rsidR="00B205A7">
        <w:t xml:space="preserve"> (</w:t>
      </w:r>
      <w:r w:rsidR="00B205A7" w:rsidRPr="00256B82">
        <w:t>CCL2</w:t>
      </w:r>
      <w:r w:rsidR="00B205A7">
        <w:t>)</w:t>
      </w:r>
      <w:r w:rsidR="00B205A7" w:rsidRPr="00256B82">
        <w:fldChar w:fldCharType="begin"/>
      </w:r>
      <w:r w:rsidR="0035333E">
        <w:instrText xml:space="preserve"> ADDIN PAPERS2_CITATIONS &lt;citation&gt;&lt;uuid&gt;6A57CA6E-C541-493D-B106-5D1DC3D42E1E&lt;/uuid&gt;&lt;priority&gt;0&lt;/priority&gt;&lt;publications&gt;&lt;publication&gt;&lt;uuid&gt;50C071F8-EECD-48DC-874D-27ABF9CA1CCA&lt;/uuid&gt;&lt;volume&gt;10&lt;/volume&gt;&lt;doi&gt;10.1186/1471-2164-10-403&lt;/doi&gt;&lt;startpage&gt;1&lt;/startpage&gt;&lt;publication_date&gt;99200908271200000000222000&lt;/publication_date&gt;&lt;url&gt;http://bmcgenomics.biomedcentral.com/articles/10.1186/1471-2164-10-403&lt;/url&gt;&lt;citekey&gt;Ancuta:2009kw&lt;/citekey&gt;&lt;type&gt;400&lt;/type&gt;&lt;title&gt;Transcriptional profiling reveals developmental relationship and distinct biological functions of CD16+ and CD16- monocyte subsets&lt;/title&gt;&lt;publisher&gt;BioMed Central&lt;/publisher&gt;&lt;number&gt;1&lt;/number&gt;&lt;subtype&gt;400&lt;/subtype&gt;&lt;bundle&gt;&lt;publication&gt;&lt;publisher&gt;BioMed Central&lt;/publisher&gt;&lt;title&gt;BMC Genomics&lt;/title&gt;&lt;type&gt;-100&lt;/type&gt;&lt;subtype&gt;-100&lt;/subtype&gt;&lt;uuid&gt;47320C14-1FA3-489C-989F-DEB0FDDA2AB1&lt;/uuid&gt;&lt;/publication&gt;&lt;/bundle&gt;&lt;authors&gt;&lt;author&gt;&lt;firstName&gt;Petronela&lt;/firstName&gt;&lt;lastName&gt;Ancuta&lt;/lastName&gt;&lt;/author&gt;&lt;author&gt;&lt;firstName&gt;Kuang-Yu&lt;/firstName&gt;&lt;lastName&gt;Liu&lt;/lastName&gt;&lt;/author&gt;&lt;author&gt;&lt;firstName&gt;Vikas&lt;/firstName&gt;&lt;lastName&gt;Misra&lt;/lastName&gt;&lt;/author&gt;&lt;author&gt;&lt;firstName&gt;Vanessa&lt;/firstName&gt;&lt;middleNames&gt;Sue&lt;/middleNames&gt;&lt;lastName&gt;Wacleche&lt;/lastName&gt;&lt;/author&gt;&lt;author&gt;&lt;firstName&gt;Annie&lt;/firstName&gt;&lt;lastName&gt;Gosselin&lt;/lastName&gt;&lt;/author&gt;&lt;author&gt;&lt;firstName&gt;Xiaobo&lt;/firstName&gt;&lt;lastName&gt;Zhou&lt;/lastName&gt;&lt;/author&gt;&lt;author&gt;&lt;firstName&gt;Dana&lt;/firstName&gt;&lt;lastName&gt;Gabuzda&lt;/lastName&gt;&lt;/author&gt;&lt;/authors&gt;&lt;/publication&gt;&lt;publication&gt;&lt;uuid&gt;AB590DB7-F3C4-4E4A-95AC-CBA44D152194&lt;/uuid&gt;&lt;volume&gt;117&lt;/volume&gt;&lt;doi&gt;10.1161/CIRCULATIONAHA.107.745091&lt;/doi&gt;&lt;startpage&gt;1649&lt;/startpage&gt;&lt;publication_date&gt;99200804011200000000222000&lt;/publication_date&gt;&lt;url&gt;http://circ.ahajournals.org/content/117/13/1649.full&lt;/url&gt;&lt;citekey&gt;Combadiere:2008ca&lt;/citekey&gt;&lt;type&gt;400&lt;/type&gt;&lt;title&gt;Combined inhibition of CCL2, CX3CR1, and CCR5 abrogates Ly6C(hi) and Ly6C(lo) monocytosis and almost abolishes atherosclerosis in hypercholesterolemic mice.&lt;/title&gt;&lt;publisher&gt;Lippincott Williams &amp;amp; Wilkins&lt;/publisher&gt;&lt;institution&gt;Institut National de la Santé et de la Recherche Médicale, Unit 543, Université Pierre et Marie Curie, Paris 6, Paris, France.&lt;/institution&gt;&lt;number&gt;13&lt;/number&gt;&lt;subtype&gt;400&lt;/subtype&gt;&lt;endpage&gt;1657&lt;/endpage&gt;&lt;bundle&gt;&lt;publication&gt;&lt;publisher&gt;American Heart Association Journals&lt;/publisher&gt;&lt;title&gt;Circulation&lt;/title&gt;&lt;type&gt;-100&lt;/type&gt;&lt;subtype&gt;-100&lt;/subtype&gt;&lt;uuid&gt;503D285B-13F7-4587-8251-FD006F4625E4&lt;/uuid&gt;&lt;/publication&gt;&lt;/bundle&gt;&lt;authors&gt;&lt;author&gt;&lt;firstName&gt;Christophe&lt;/firstName&gt;&lt;lastName&gt;Combadière&lt;/lastName&gt;&lt;/author&gt;&lt;author&gt;&lt;firstName&gt;Stephane&lt;/firstName&gt;&lt;lastName&gt;Potteaux&lt;/lastName&gt;&lt;/author&gt;&lt;author&gt;&lt;firstName&gt;Mathieu&lt;/firstName&gt;&lt;lastName&gt;Rodero&lt;/lastName&gt;&lt;/author&gt;&lt;author&gt;&lt;firstName&gt;Tabassome&lt;/firstName&gt;&lt;lastName&gt;Simon&lt;/lastName&gt;&lt;/author&gt;&lt;author&gt;&lt;firstName&gt;Adeline&lt;/firstName&gt;&lt;lastName&gt;Pezard&lt;/lastName&gt;&lt;/author&gt;&lt;author&gt;&lt;firstName&gt;Bruno&lt;/firstName&gt;&lt;lastName&gt;Esposito&lt;/lastName&gt;&lt;/author&gt;&lt;author&gt;&lt;firstName&gt;Régine&lt;/firstName&gt;&lt;lastName&gt;Merval&lt;/lastName&gt;&lt;/author&gt;&lt;author&gt;&lt;firstName&gt;Amanda&lt;/firstName&gt;&lt;lastName&gt;Proudfoot&lt;/lastName&gt;&lt;/author&gt;&lt;author&gt;&lt;firstName&gt;Alain&lt;/firstName&gt;&lt;lastName&gt;Tedgui&lt;/lastName&gt;&lt;/author&gt;&lt;author&gt;&lt;firstName&gt;Ziad&lt;/firstName&gt;&lt;lastName&gt;Mallat&lt;/lastName&gt;&lt;/author&gt;&lt;/authors&gt;&lt;/publication&gt;&lt;/publications&gt;&lt;cites&gt;&lt;/cites&gt;&lt;/citation&gt;</w:instrText>
      </w:r>
      <w:r w:rsidR="00B205A7" w:rsidRPr="00256B82">
        <w:fldChar w:fldCharType="separate"/>
      </w:r>
      <w:r w:rsidR="00E86477">
        <w:rPr>
          <w:rFonts w:ascii="Calibri" w:hAnsi="Calibri" w:cs="Calibri"/>
          <w:vertAlign w:val="superscript"/>
        </w:rPr>
        <w:t>36,83</w:t>
      </w:r>
      <w:r w:rsidR="00B205A7" w:rsidRPr="00256B82">
        <w:fldChar w:fldCharType="end"/>
      </w:r>
      <w:r w:rsidR="00B205A7">
        <w:t xml:space="preserve">, </w:t>
      </w:r>
      <w:r w:rsidR="00B205A7" w:rsidRPr="00553654">
        <w:t>C-C chemokine receptor type 2</w:t>
      </w:r>
      <w:r w:rsidR="00B205A7">
        <w:t xml:space="preserve"> (</w:t>
      </w:r>
      <w:r w:rsidR="00B205A7" w:rsidRPr="00256B82">
        <w:t>CCR2</w:t>
      </w:r>
      <w:r w:rsidR="00B205A7">
        <w:t>)</w:t>
      </w:r>
      <w:r w:rsidR="00B205A7" w:rsidRPr="00256B82">
        <w:fldChar w:fldCharType="begin"/>
      </w:r>
      <w:r w:rsidR="0035333E">
        <w:instrText xml:space="preserve"> ADDIN PAPERS2_CITATIONS &lt;citation&gt;&lt;uuid&gt;EF77FF9B-1E9A-42A2-87B2-C5A8A7852455&lt;/uuid&gt;&lt;priority&gt;0&lt;/priority&gt;&lt;publications&gt;&lt;publication&gt;&lt;uuid&gt;50C071F8-EECD-48DC-874D-27ABF9CA1CCA&lt;/uuid&gt;&lt;volume&gt;10&lt;/volume&gt;&lt;doi&gt;10.1186/1471-2164-10-403&lt;/doi&gt;&lt;startpage&gt;1&lt;/startpage&gt;&lt;publication_date&gt;99200908271200000000222000&lt;/publication_date&gt;&lt;url&gt;http://bmcgenomics.biomedcentral.com/articles/10.1186/1471-2164-10-403&lt;/url&gt;&lt;citekey&gt;Ancuta:2009kw&lt;/citekey&gt;&lt;type&gt;400&lt;/type&gt;&lt;title&gt;Transcriptional profiling reveals developmental relationship and distinct biological functions of CD16+ and CD16- monocyte subsets&lt;/title&gt;&lt;publisher&gt;BioMed Central&lt;/publisher&gt;&lt;number&gt;1&lt;/number&gt;&lt;subtype&gt;400&lt;/subtype&gt;&lt;bundle&gt;&lt;publication&gt;&lt;publisher&gt;BioMed Central&lt;/publisher&gt;&lt;title&gt;BMC Genomics&lt;/title&gt;&lt;type&gt;-100&lt;/type&gt;&lt;subtype&gt;-100&lt;/subtype&gt;&lt;uuid&gt;47320C14-1FA3-489C-989F-DEB0FDDA2AB1&lt;/uuid&gt;&lt;/publication&gt;&lt;/bundle&gt;&lt;authors&gt;&lt;author&gt;&lt;firstName&gt;Petronela&lt;/firstName&gt;&lt;lastName&gt;Ancuta&lt;/lastName&gt;&lt;/author&gt;&lt;author&gt;&lt;firstName&gt;Kuang-Yu&lt;/firstName&gt;&lt;lastName&gt;Liu&lt;/lastName&gt;&lt;/author&gt;&lt;author&gt;&lt;firstName&gt;Vikas&lt;/firstName&gt;&lt;lastName&gt;Misra&lt;/lastName&gt;&lt;/author&gt;&lt;author&gt;&lt;firstName&gt;Vanessa&lt;/firstName&gt;&lt;middleNames&gt;Sue&lt;/middleNames&gt;&lt;lastName&gt;Wacleche&lt;/lastName&gt;&lt;/author&gt;&lt;author&gt;&lt;firstName&gt;Annie&lt;/firstName&gt;&lt;lastName&gt;Gosselin&lt;/lastName&gt;&lt;/author&gt;&lt;author&gt;&lt;firstName&gt;Xiaobo&lt;/firstName&gt;&lt;lastName&gt;Zhou&lt;/lastName&gt;&lt;/author&gt;&lt;author&gt;&lt;firstName&gt;Dana&lt;/firstName&gt;&lt;lastName&gt;Gabuzda&lt;/lastName&gt;&lt;/author&gt;&lt;/authors&gt;&lt;/publication&gt;&lt;publication&gt;&lt;uuid&gt;C0C5AFFF-2475-45D0-B0AF-48A619E1CCD5&lt;/uuid&gt;&lt;volume&gt;40&lt;/volume&gt;&lt;accepted_date&gt;99201311151200000000222000&lt;/accepted_date&gt;&lt;doi&gt;10.1016/j.immuni.2013.11.019&lt;/doi&gt;&lt;startpage&gt;91&lt;/startpage&gt;&lt;publication_date&gt;99201401161200000000222000&lt;/publication_date&gt;&lt;url&gt;http://dx.doi.org/10.1016/j.immuni.2013.11.019&lt;/url&gt;&lt;citekey&gt;Epelman:2014gm&lt;/citekey&gt;&lt;type&gt;400&lt;/type&gt;&lt;title&gt;Embryonic and adult-derived resident cardiac macrophages are maintained through distinct mechanisms at steady state and during inflammation.&lt;/title&gt;&lt;submission_date&gt;99201305171200000000222000&lt;/submission_date&gt;&lt;number&gt;1&lt;/number&gt;&lt;institution&gt;Center for Cardiovascular Research, Division of Cardiology, Department of Medicine, Washington University School of Medicine, St. Louis, MO 63110, USA.&lt;/institution&gt;&lt;subtype&gt;400&lt;/subtype&gt;&lt;endpage&gt;104&lt;/endpage&gt;&lt;bundle&gt;&lt;publication&gt;&lt;publisher&gt;Elsevier Inc.&lt;/publisher&gt;&lt;url&gt;http://www.cell.com&lt;/url&gt;&lt;title&gt;Immunity&lt;/title&gt;&lt;type&gt;-100&lt;/type&gt;&lt;subtype&gt;-100&lt;/subtype&gt;&lt;uuid&gt;3DE7F58B-A649-4AAD-AD7B-303AA514BBF2&lt;/uuid&gt;&lt;/publication&gt;&lt;/bundle&gt;&lt;authors&gt;&lt;author&gt;&lt;firstName&gt;Slava&lt;/firstName&gt;&lt;lastName&gt;Epelman&lt;/lastName&gt;&lt;/author&gt;&lt;author&gt;&lt;firstName&gt;Kory&lt;/firstName&gt;&lt;middleNames&gt;J&lt;/middleNames&gt;&lt;lastName&gt;Lavine&lt;/lastName&gt;&lt;/author&gt;&lt;author&gt;&lt;firstName&gt;Anna&lt;/firstName&gt;&lt;middleNames&gt;E&lt;/middleNames&gt;&lt;lastName&gt;Beaudin&lt;/lastName&gt;&lt;/author&gt;&lt;author&gt;&lt;firstName&gt;Dorothy&lt;/firstName&gt;&lt;middleNames&gt;K&lt;/middleNames&gt;&lt;lastName&gt;Sojka&lt;/lastName&gt;&lt;/author&gt;&lt;author&gt;&lt;firstName&gt;Javier&lt;/firstName&gt;&lt;middleNames&gt;A&lt;/middleNames&gt;&lt;lastName&gt;Carrero&lt;/lastName&gt;&lt;/author&gt;&lt;author&gt;&lt;firstName&gt;Boris&lt;/firstName&gt;&lt;lastName&gt;Calderon&lt;/lastName&gt;&lt;/author&gt;&lt;author&gt;&lt;firstName&gt;Thaddeus&lt;/firstName&gt;&lt;lastName&gt;Brija&lt;/lastName&gt;&lt;/author&gt;&lt;author&gt;&lt;firstName&gt;Emmanuel&lt;/firstName&gt;&lt;middleNames&gt;L&lt;/middleNames&gt;&lt;lastName&gt;Gautier&lt;/lastName&gt;&lt;/author&gt;&lt;author&gt;&lt;firstName&gt;Stoyan&lt;/firstName&gt;&lt;lastName&gt;Ivanov&lt;/lastName&gt;&lt;/author&gt;&lt;author&gt;&lt;firstName&gt;Ansuman&lt;/firstName&gt;&lt;middleNames&gt;T&lt;/middleNames&gt;&lt;lastName&gt;Satpathy&lt;/lastName&gt;&lt;/author&gt;&lt;author&gt;&lt;firstName&gt;Joel&lt;/firstName&gt;&lt;middleNames&gt;D&lt;/middleNames&gt;&lt;lastName&gt;Schilling&lt;/lastName&gt;&lt;/author&gt;&lt;author&gt;&lt;firstName&gt;Reto&lt;/firstName&gt;&lt;lastName&gt;Schwendener&lt;/lastName&gt;&lt;/author&gt;&lt;author&gt;&lt;firstName&gt;Ismail&lt;/firstName&gt;&lt;lastName&gt;Sergin&lt;/lastName&gt;&lt;/author&gt;&lt;author&gt;&lt;firstName&gt;Babak&lt;/firstName&gt;&lt;lastName&gt;Razani&lt;/lastName&gt;&lt;/author&gt;&lt;author&gt;&lt;firstName&gt;E&lt;/firstName&gt;&lt;middleNames&gt;Camilla&lt;/middleNames&gt;&lt;lastName&gt;Forsberg&lt;/lastName&gt;&lt;/author&gt;&lt;author&gt;&lt;firstName&gt;Wayne&lt;/firstName&gt;&lt;middleNames&gt;M&lt;/middleNames&gt;&lt;lastName&gt;Yokoyama&lt;/lastName&gt;&lt;/author&gt;&lt;author&gt;&lt;firstName&gt;Emil&lt;/firstName&gt;&lt;middleNames&gt;R&lt;/middleNames&gt;&lt;lastName&gt;Unanue&lt;/lastName&gt;&lt;/author&gt;&lt;author&gt;&lt;firstName&gt;Marco&lt;/firstName&gt;&lt;lastName&gt;Colonna&lt;/lastName&gt;&lt;/author&gt;&lt;author&gt;&lt;firstName&gt;Gwendalyn&lt;/firstName&gt;&lt;middleNames&gt;J&lt;/middleNames&gt;&lt;lastName&gt;Randolph&lt;/lastName&gt;&lt;/author&gt;&lt;author&gt;&lt;firstName&gt;Douglas&lt;/firstName&gt;&lt;middleNames&gt;L&lt;/middleNames&gt;&lt;lastName&gt;Mann&lt;/lastName&gt;&lt;/author&gt;&lt;/authors&gt;&lt;/publication&gt;&lt;publication&gt;&lt;uuid&gt;5043D122-E5D4-4477-AB19-B50A69C6FBEA&lt;/uuid&gt;&lt;volume&gt;19&lt;/volume&gt;&lt;startpage&gt;71&lt;/startpage&gt;&lt;publication_date&gt;99200307001200000000220000&lt;/publication_date&gt;&lt;url&gt;http://eutils.ncbi.nlm.nih.gov/entrez/eutils/elink.fcgi?dbfrom=pubmed&amp;amp;id=12871640&amp;amp;retmode=ref&amp;amp;cmd=prlinks&lt;/url&gt;&lt;citekey&gt;Geissmann:2003wa&lt;/citekey&gt;&lt;type&gt;400&lt;/type&gt;&lt;title&gt;Blood monocytes consist of two principal subsets with distinct migratory properties.&lt;/title&gt;&lt;institution&gt;Molecular Pathogenesis Program, Skirball Institute of Biomolecular Medicine, New York University School of Medicine, 540 First Avenue, New York, NY 10016, USA.&lt;/institution&gt;&lt;number&gt;1&lt;/number&gt;&lt;subtype&gt;400&lt;/subtype&gt;&lt;endpage&gt;82&lt;/endpage&gt;&lt;bundle&gt;&lt;publication&gt;&lt;publisher&gt;Elsevier Inc.&lt;/publisher&gt;&lt;url&gt;http://www.cell.com&lt;/url&gt;&lt;title&gt;Immunity&lt;/title&gt;&lt;type&gt;-100&lt;/type&gt;&lt;subtype&gt;-100&lt;/subtype&gt;&lt;uuid&gt;3DE7F58B-A649-4AAD-AD7B-303AA514BBF2&lt;/uuid&gt;&lt;/publication&gt;&lt;/bundle&gt;&lt;authors&gt;&lt;author&gt;&lt;firstName&gt;Fréderic&lt;/firstName&gt;&lt;lastName&gt;Geissmann&lt;/lastName&gt;&lt;/author&gt;&lt;author&gt;&lt;firstName&gt;Steffen&lt;/firstName&gt;&lt;lastName&gt;Jung&lt;/lastName&gt;&lt;/author&gt;&lt;author&gt;&lt;firstName&gt;Dan&lt;/firstName&gt;&lt;middleNames&gt;R&lt;/middleNames&gt;&lt;lastName&gt;Littman&lt;/lastName&gt;&lt;/author&gt;&lt;/authors&gt;&lt;/publication&gt;&lt;publication&gt;&lt;uuid&gt;0EC14E77-C5E7-4135-B9FF-C307143E16B7&lt;/uuid&gt;&lt;volume&gt;204&lt;/volume&gt;&lt;doi&gt;10.1084/jem.20070885&lt;/doi&gt;&lt;startpage&gt;3037&lt;/startpage&gt;&lt;publication_date&gt;99200711261200000000222000&lt;/publication_date&gt;&lt;url&gt;http://www.jem.org/lookup/doi/10.1084/jem.20070885&lt;/url&gt;&lt;citekey&gt;Nahrendorf:2007ei&lt;/citekey&gt;&lt;type&gt;400&lt;/type&gt;&lt;title&gt;The healing myocardium sequentially mobilizes two monocyte subsets with divergent and complementary functions.&lt;/title&gt;&lt;publisher&gt;Rockefeller Univ Press&lt;/publisher&gt;&lt;institution&gt;Center for Systems Biology, Massachusetts General Hospital, Harvard Medical School, Charlestown, MA 02129, USA.&lt;/institution&gt;&lt;number&gt;12&lt;/number&gt;&lt;subtype&gt;400&lt;/subtype&gt;&lt;endpage&gt;3047&lt;/endpage&gt;&lt;bundle&gt;&lt;publication&gt;&lt;publisher&gt;Rockefeller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M&lt;/firstName&gt;&lt;lastName&gt;Nahrendorf&lt;/lastName&gt;&lt;/author&gt;&lt;author&gt;&lt;firstName&gt;Filip&lt;/firstName&gt;&lt;middleNames&gt;K&lt;/middleNames&gt;&lt;lastName&gt;Swirski&lt;/lastName&gt;&lt;/author&gt;&lt;author&gt;&lt;firstName&gt;Elena&lt;/firstName&gt;&lt;lastName&gt;Aikawa&lt;/lastName&gt;&lt;/author&gt;&lt;author&gt;&lt;firstName&gt;Lars&lt;/firstName&gt;&lt;lastName&gt;Stangenberg&lt;/lastName&gt;&lt;/author&gt;&lt;author&gt;&lt;firstName&gt;Thomas&lt;/firstName&gt;&lt;lastName&gt;Wurdinger&lt;/lastName&gt;&lt;/author&gt;&lt;author&gt;&lt;firstName&gt;Jose-Luiz&lt;/firstName&gt;&lt;lastName&gt;Figueiredo&lt;/lastName&gt;&lt;/author&gt;&lt;author&gt;&lt;firstName&gt;Peter&lt;/firstName&gt;&lt;lastName&gt;Libby&lt;/lastName&gt;&lt;/author&gt;&lt;author&gt;&lt;firstName&gt;Ralph&lt;/firstName&gt;&lt;lastName&gt;Weissleder&lt;/lastName&gt;&lt;/author&gt;&lt;author&gt;&lt;firstName&gt;Mikael&lt;/firstName&gt;&lt;middleNames&gt;J&lt;/middleNames&gt;&lt;lastName&gt;Pittet&lt;/lastName&gt;&lt;/author&gt;&lt;/authors&gt;&lt;/publication&gt;&lt;publication&gt;&lt;uuid&gt;A12D77A2-82DD-4FA9-961B-A56C4BC859B3&lt;/uuid&gt;&lt;volume&gt;7&lt;/volume&gt;&lt;doi&gt;10.1038/ni1309&lt;/doi&gt;&lt;startpage&gt;311&lt;/startpage&gt;&lt;publication_date&gt;99200603011200000000222000&lt;/publication_date&gt;&lt;url&gt;http://www.nature.com/doifinder/10.1038/ni1309&lt;/url&gt;&lt;type&gt;400&lt;/type&gt;&lt;title&gt;Monocyte emigration from bone marrow during bacterial infection requires signals mediated by chemokine receptor CCR2&lt;/title&gt;&lt;publisher&gt;Nature Publishing Group&lt;/publisher&gt;&lt;number&gt;3&lt;/number&gt;&lt;subtype&gt;400&lt;/subtype&gt;&lt;endpage&gt;317&lt;/endpage&gt;&lt;bundle&gt;&lt;publication&gt;&lt;publisher&gt;Nature Publishing Group&lt;/publisher&gt;&lt;title&gt;Nature Immunology&lt;/title&gt;&lt;type&gt;-100&lt;/type&gt;&lt;subtype&gt;-100&lt;/subtype&gt;&lt;uuid&gt;A0A41CDA-5155-4BF3-B45A-32B03754F9A1&lt;/uuid&gt;&lt;/publication&gt;&lt;/bundle&gt;&lt;authors&gt;&lt;author&gt;&lt;firstName&gt;Natalya&lt;/firstName&gt;&lt;middleNames&gt;V&lt;/middleNames&gt;&lt;lastName&gt;Serbina&lt;/lastName&gt;&lt;/author&gt;&lt;author&gt;&lt;firstName&gt;Eric&lt;/firstName&gt;&lt;middleNames&gt;G&lt;/middleNames&gt;&lt;lastName&gt;Pamer&lt;/lastName&gt;&lt;/author&gt;&lt;/authors&gt;&lt;/publication&gt;&lt;publication&gt;&lt;uuid&gt;87523543-5B2D-43C5-B002-28FEAD9477B8&lt;/uuid&gt;&lt;volume&gt;117&lt;/volume&gt;&lt;accepted_date&gt;99200610241200000000222000&lt;/accepted_date&gt;&lt;doi&gt;10.1172/JCI28549&lt;/doi&gt;&lt;startpage&gt;185&lt;/startpage&gt;&lt;publication_date&gt;99200701001200000000220000&lt;/publication_date&gt;&lt;url&gt;http://eutils.ncbi.nlm.nih.gov/entrez/eutils/elink.fcgi?dbfrom=pubmed&amp;amp;id=17200718&amp;amp;retmode=ref&amp;amp;cmd=prlinks&lt;/url&gt;&lt;citekey&gt;Tacke:2007ee&lt;/citekey&gt;&lt;type&gt;400&lt;/type&gt;&lt;title&gt;Monocyte subsets differentially employ CCR2, CCR5, and CX3CR1 to accumulate within atherosclerotic plaques.&lt;/title&gt;&lt;publisher&gt;American Society for Clinical Investigation&lt;/publisher&gt;&lt;submission_date&gt;99200603161200000000222000&lt;/submission_date&gt;&lt;number&gt;1&lt;/number&gt;&lt;institution&gt;Department of Gene and Cell Medicine, Mount Sinai School of Medicine, New York, New York 10029, USA.&lt;/institution&gt;&lt;subtype&gt;400&lt;/subtype&gt;&lt;endpage&gt;194&lt;/endpage&gt;&lt;bundle&gt;&lt;publication&gt;&lt;publisher&gt;American Society for Clinical Investigation&lt;/publisher&gt;&lt;title&gt;The Journal of clinical investigation&lt;/title&gt;&lt;type&gt;-100&lt;/type&gt;&lt;subtype&gt;-100&lt;/subtype&gt;&lt;uuid&gt;2CD7E727-C29E-4144-8E60-D1EE42A50F99&lt;/uuid&gt;&lt;/publication&gt;&lt;/bundle&gt;&lt;authors&gt;&lt;author&gt;&lt;firstName&gt;Frank&lt;/firstName&gt;&lt;lastName&gt;Tacke&lt;/lastName&gt;&lt;/author&gt;&lt;author&gt;&lt;firstName&gt;David&lt;/firstName&gt;&lt;lastName&gt;Alvarez&lt;/lastName&gt;&lt;/author&gt;&lt;author&gt;&lt;firstName&gt;Theodore&lt;/firstName&gt;&lt;middleNames&gt;J&lt;/middleNames&gt;&lt;lastName&gt;Kaplan&lt;/lastName&gt;&lt;/author&gt;&lt;author&gt;&lt;firstName&gt;Claudia&lt;/firstName&gt;&lt;lastName&gt;Jakubzick&lt;/lastName&gt;&lt;/author&gt;&lt;author&gt;&lt;firstName&gt;Rainer&lt;/firstName&gt;&lt;lastName&gt;Spanbroek&lt;/lastName&gt;&lt;/author&gt;&lt;author&gt;&lt;firstName&gt;Jaime&lt;/firstName&gt;&lt;lastName&gt;Llodra&lt;/lastName&gt;&lt;/author&gt;&lt;author&gt;&lt;firstName&gt;Alexandre&lt;/firstName&gt;&lt;lastName&gt;Garin&lt;/lastName&gt;&lt;/author&gt;&lt;author&gt;&lt;firstName&gt;Jianhua&lt;/firstName&gt;&lt;lastName&gt;Liu&lt;/lastName&gt;&lt;/author&gt;&lt;author&gt;&lt;firstName&gt;Matthias&lt;/firstName&gt;&lt;lastName&gt;Mack&lt;/lastName&gt;&lt;/author&gt;&lt;author&gt;&lt;nonDroppingParticle&gt;van&lt;/nonDroppingParticle&gt;&lt;firstName&gt;Nico&lt;/firstName&gt;&lt;lastName&gt;Rooijen&lt;/lastName&gt;&lt;/author&gt;&lt;author&gt;&lt;firstName&gt;Sergio&lt;/firstName&gt;&lt;middleNames&gt;A&lt;/middleNames&gt;&lt;lastName&gt;Lira&lt;/lastName&gt;&lt;/author&gt;&lt;author&gt;&lt;firstName&gt;Andreas&lt;/firstName&gt;&lt;middleNames&gt;J&lt;/middleNames&gt;&lt;lastName&gt;Habenicht&lt;/lastName&gt;&lt;/author&gt;&lt;author&gt;&lt;firstName&gt;Gwendalyn&lt;/firstName&gt;&lt;middleNames&gt;J&lt;/middleNames&gt;&lt;lastName&gt;Randolph&lt;/lastName&gt;&lt;/author&gt;&lt;/authors&gt;&lt;/publication&gt;&lt;/publications&gt;&lt;cites&gt;&lt;/cites&gt;&lt;/citation&gt;</w:instrText>
      </w:r>
      <w:r w:rsidR="00B205A7" w:rsidRPr="00256B82">
        <w:fldChar w:fldCharType="separate"/>
      </w:r>
      <w:r w:rsidR="004E7B7C">
        <w:rPr>
          <w:rFonts w:ascii="Calibri" w:hAnsi="Calibri" w:cs="Calibri"/>
          <w:vertAlign w:val="superscript"/>
        </w:rPr>
        <w:t>16,36,38,76,251,252</w:t>
      </w:r>
      <w:r w:rsidR="00B205A7" w:rsidRPr="00256B82">
        <w:fldChar w:fldCharType="end"/>
      </w:r>
      <w:r w:rsidR="00B205A7" w:rsidRPr="00256B82">
        <w:t xml:space="preserve">, and </w:t>
      </w:r>
      <w:r w:rsidR="00B205A7" w:rsidRPr="008E409F">
        <w:t>C-X-C chemokine receptor type 4</w:t>
      </w:r>
      <w:r w:rsidR="00B205A7">
        <w:t xml:space="preserve"> (</w:t>
      </w:r>
      <w:r w:rsidR="00B205A7" w:rsidRPr="00256B82">
        <w:t>CXCR4</w:t>
      </w:r>
      <w:r w:rsidR="00B205A7">
        <w:t>)</w:t>
      </w:r>
      <w:r w:rsidR="00B205A7" w:rsidRPr="00256B82">
        <w:fldChar w:fldCharType="begin"/>
      </w:r>
      <w:r w:rsidR="0035333E">
        <w:instrText xml:space="preserve"> ADDIN PAPERS2_CITATIONS &lt;citation&gt;&lt;uuid&gt;D02F80D7-DE71-4E7A-A842-9284E2DBE484&lt;/uuid&gt;&lt;priority&gt;0&lt;/priority&gt;&lt;publications&gt;&lt;publication&gt;&lt;uuid&gt;364AD060-9FC4-427F-A0B5-DBCE6B5A11D9&lt;/uuid&gt;&lt;volume&gt;213&lt;/volume&gt;&lt;doi&gt;10.1084/jem.20160800&lt;/doi&gt;&lt;startpage&gt;2293&lt;/startpage&gt;&lt;publication_date&gt;99201610171200000000222000&lt;/publication_date&gt;&lt;url&gt;http://www.jem.org/lookup/doi/10.1084/jem.20160800&lt;/url&gt;&lt;citekey&gt;Chong:2016bq&lt;/citekey&gt;&lt;type&gt;400&lt;/type&gt;&lt;title&gt;CXCR4 identifies transitional bone marrow premonocytes that replenish the mature monocyte pool for peripheral responses&lt;/title&gt;&lt;publisher&gt;Rockefeller University Press&lt;/publisher&gt;&lt;number&gt;11&lt;/number&gt;&lt;subtype&gt;400&lt;/subtype&gt;&lt;endpage&gt;2314&lt;/endpage&gt;&lt;bundle&gt;&lt;publication&gt;&lt;publisher&gt;Rockefeller Univ Press&lt;/publisher&gt;&lt;title&gt;The Journal of Experimental Medicine&lt;/title&gt;&lt;type&gt;-100&lt;/type&gt;&lt;subtype&gt;-100&lt;/subtype&gt;&lt;uuid&gt;8B4165C7-A4CF-4D39-A998-DA3AAE7AB67E&lt;/uuid&gt;&lt;/publication&gt;&lt;/bundle&gt;&lt;authors&gt;&lt;author&gt;&lt;firstName&gt;Shu&lt;/firstName&gt;&lt;middleNames&gt;Zhen&lt;/middleNames&gt;&lt;lastName&gt;Chong&lt;/lastName&gt;&lt;/author&gt;&lt;author&gt;&lt;firstName&gt;Maximilien&lt;/firstName&gt;&lt;lastName&gt;Evrard&lt;/lastName&gt;&lt;/author&gt;&lt;author&gt;&lt;firstName&gt;Sapna&lt;/firstName&gt;&lt;lastName&gt;Devi&lt;/lastName&gt;&lt;/author&gt;&lt;author&gt;&lt;firstName&gt;Jinmiao&lt;/firstName&gt;&lt;lastName&gt;Chen&lt;/lastName&gt;&lt;/author&gt;&lt;author&gt;&lt;firstName&gt;Jyue&lt;/firstName&gt;&lt;middleNames&gt;Yuan&lt;/middleNames&gt;&lt;lastName&gt;Lim&lt;/lastName&gt;&lt;/author&gt;&lt;author&gt;&lt;firstName&gt;Peter&lt;/firstName&gt;&lt;lastName&gt;See&lt;/lastName&gt;&lt;/author&gt;&lt;author&gt;&lt;firstName&gt;Yiru&lt;/firstName&gt;&lt;lastName&gt;Zhang&lt;/lastName&gt;&lt;/author&gt;&lt;author&gt;&lt;firstName&gt;José&lt;/firstName&gt;&lt;middleNames&gt;M&lt;/middleNames&gt;&lt;lastName&gt;Adrover&lt;/lastName&gt;&lt;/author&gt;&lt;author&gt;&lt;firstName&gt;Bernett&lt;/firstName&gt;&lt;lastName&gt;Lee&lt;/lastName&gt;&lt;/author&gt;&lt;author&gt;&lt;firstName&gt;Leonard&lt;/firstName&gt;&lt;lastName&gt;Tan&lt;/lastName&gt;&lt;/author&gt;&lt;author&gt;&lt;firstName&gt;Jackson&lt;/firstName&gt;&lt;middleNames&gt;L Y&lt;/middleNames&gt;&lt;lastName&gt;Li&lt;/lastName&gt;&lt;/author&gt;&lt;author&gt;&lt;firstName&gt;Ka&lt;/firstName&gt;&lt;middleNames&gt;Hang&lt;/middleNames&gt;&lt;lastName&gt;Liong&lt;/lastName&gt;&lt;/author&gt;&lt;author&gt;&lt;firstName&gt;Cindy&lt;/firstName&gt;&lt;lastName&gt;Phua&lt;/lastName&gt;&lt;/author&gt;&lt;author&gt;&lt;firstName&gt;Akhila&lt;/firstName&gt;&lt;lastName&gt;Balachander&lt;/lastName&gt;&lt;/author&gt;&lt;author&gt;&lt;firstName&gt;Adrian&lt;/firstName&gt;&lt;lastName&gt;Boey&lt;/lastName&gt;&lt;/author&gt;&lt;author&gt;&lt;firstName&gt;David&lt;/firstName&gt;&lt;lastName&gt;Liebl&lt;/lastName&gt;&lt;/author&gt;&lt;author&gt;&lt;firstName&gt;Suet&lt;/firstName&gt;&lt;middleNames&gt;Mien&lt;/middleNames&gt;&lt;lastName&gt;Tan&lt;/lastName&gt;&lt;/author&gt;&lt;author&gt;&lt;firstName&gt;Jerry&lt;/firstName&gt;&lt;middleNames&gt;K Y&lt;/middleNames&gt;&lt;lastName&gt;Chan&lt;/lastName&gt;&lt;/author&gt;&lt;author&gt;&lt;firstName&gt;Karl&lt;/firstName&gt;&lt;lastName&gt;Balabanian&lt;/lastName&gt;&lt;/author&gt;&lt;author&gt;&lt;firstName&gt;John&lt;/firstName&gt;&lt;middleNames&gt;E&lt;/middleNames&gt;&lt;lastName&gt;Harris&lt;/lastName&gt;&lt;/author&gt;&lt;author&gt;&lt;firstName&gt;Mariaelvy&lt;/firstName&gt;&lt;lastName&gt;Bianchini&lt;/lastName&gt;&lt;/author&gt;&lt;author&gt;&lt;firstName&gt;Christian&lt;/firstName&gt;&lt;lastName&gt;Weber&lt;/lastName&gt;&lt;/author&gt;&lt;author&gt;&lt;firstName&gt;Johan&lt;/firstName&gt;&lt;lastName&gt;Duchene&lt;/lastName&gt;&lt;/author&gt;&lt;author&gt;&lt;firstName&gt;Josephine&lt;/firstName&gt;&lt;lastName&gt;Lum&lt;/lastName&gt;&lt;/author&gt;&lt;author&gt;&lt;firstName&gt;Michael&lt;/firstName&gt;&lt;lastName&gt;Poidinger&lt;/lastName&gt;&lt;/author&gt;&lt;author&gt;&lt;firstName&gt;Qingfeng&lt;/firstName&gt;&lt;lastName&gt;Chen&lt;/lastName&gt;&lt;/author&gt;&lt;author&gt;&lt;firstName&gt;Laurent&lt;/firstName&gt;&lt;lastName&gt;Renia&lt;/lastName&gt;&lt;/author&gt;&lt;author&gt;&lt;firstName&gt;Cheng-I&lt;/firstName&gt;&lt;lastName&gt;Wang&lt;/lastName&gt;&lt;/author&gt;&lt;author&gt;&lt;firstName&gt;Anis&lt;/firstName&gt;&lt;lastName&gt;Larbi&lt;/lastName&gt;&lt;/author&gt;&lt;author&gt;&lt;firstName&gt;Gwendalyn&lt;/firstName&gt;&lt;middleNames&gt;J&lt;/middleNames&gt;&lt;lastName&gt;Randolph&lt;/lastName&gt;&lt;/author&gt;&lt;author&gt;&lt;firstName&gt;Wolfgang&lt;/firstName&gt;&lt;lastName&gt;Weninger&lt;/lastName&gt;&lt;/author&gt;&lt;author&gt;&lt;firstName&gt;Mark&lt;/firstName&gt;&lt;middleNames&gt;R&lt;/middleNames&gt;&lt;lastName&gt;Looney&lt;/lastName&gt;&lt;/author&gt;&lt;author&gt;&lt;firstName&gt;Matthew&lt;/firstName&gt;&lt;middleNames&gt;F&lt;/middleNames&gt;&lt;lastName&gt;Krummel&lt;/lastName&gt;&lt;/author&gt;&lt;author&gt;&lt;firstName&gt;Subhra&lt;/firstName&gt;&lt;middleNames&gt;K&lt;/middleNames&gt;&lt;lastName&gt;Biswas&lt;/lastName&gt;&lt;/author&gt;&lt;author&gt;&lt;firstName&gt;Florent&lt;/firstName&gt;&lt;lastName&gt;Ginhoux&lt;/lastName&gt;&lt;/author&gt;&lt;author&gt;&lt;firstName&gt;Andrés&lt;/firstName&gt;&lt;lastName&gt;Hidalgo&lt;/lastName&gt;&lt;/author&gt;&lt;author&gt;&lt;firstName&gt;Françoise&lt;/firstName&gt;&lt;lastName&gt;Bachelerie&lt;/lastName&gt;&lt;/author&gt;&lt;author&gt;&lt;firstName&gt;Lai&lt;/firstName&gt;&lt;middleNames&gt;Guan&lt;/middleNames&gt;&lt;lastName&gt;Ng&lt;/lastName&gt;&lt;/author&gt;&lt;/authors&gt;&lt;/publication&gt;&lt;/publications&gt;&lt;cites&gt;&lt;/cites&gt;&lt;/citation&gt;</w:instrText>
      </w:r>
      <w:r w:rsidR="00B205A7" w:rsidRPr="00256B82">
        <w:fldChar w:fldCharType="separate"/>
      </w:r>
      <w:r w:rsidR="00E86477">
        <w:rPr>
          <w:rFonts w:ascii="Calibri" w:hAnsi="Calibri" w:cs="Calibri"/>
          <w:vertAlign w:val="superscript"/>
        </w:rPr>
        <w:t>61</w:t>
      </w:r>
      <w:r w:rsidR="00B205A7" w:rsidRPr="00256B82">
        <w:fldChar w:fldCharType="end"/>
      </w:r>
      <w:r w:rsidR="00B205A7">
        <w:t xml:space="preserve"> </w:t>
      </w:r>
      <w:r w:rsidR="00B205A7" w:rsidRPr="00256B82">
        <w:t xml:space="preserve">for </w:t>
      </w:r>
      <w:r w:rsidR="00B205A7">
        <w:t>LY6C</w:t>
      </w:r>
      <w:r w:rsidR="00B205A7" w:rsidRPr="00DC5865">
        <w:rPr>
          <w:vertAlign w:val="superscript"/>
        </w:rPr>
        <w:t>high</w:t>
      </w:r>
      <w:r w:rsidR="00B205A7">
        <w:t xml:space="preserve"> </w:t>
      </w:r>
      <w:r w:rsidR="00B205A7" w:rsidRPr="00256B82">
        <w:t>monocytes</w:t>
      </w:r>
      <w:r w:rsidR="00B205A7">
        <w:t xml:space="preserve">, and the microRNA </w:t>
      </w:r>
      <w:r w:rsidR="00B205A7" w:rsidRPr="00256B82">
        <w:t>miR-146</w:t>
      </w:r>
      <w:r w:rsidR="00B205A7" w:rsidRPr="00256B82">
        <w:rPr>
          <w:highlight w:val="yellow"/>
        </w:rPr>
        <w:fldChar w:fldCharType="begin"/>
      </w:r>
      <w:r w:rsidR="0035333E">
        <w:rPr>
          <w:highlight w:val="yellow"/>
        </w:rPr>
        <w:instrText xml:space="preserve"> ADDIN PAPERS2_CITATIONS &lt;citation&gt;&lt;uuid&gt;D58579B2-70C8-4D5F-98E8-4317728392B2&lt;/uuid&gt;&lt;priority&gt;0&lt;/priority&gt;&lt;publications&gt;&lt;publication&gt;&lt;uuid&gt;53AE74C5-602C-442A-928D-248C0E531670&lt;/uuid&gt;&lt;volume&gt;1&lt;/volume&gt;&lt;doi&gt;10.1016/j.celrep.2012.02.009&lt;/doi&gt;&lt;startpage&gt;317&lt;/startpage&gt;&lt;publication_date&gt;99201204191200000000222000&lt;/publication_date&gt;&lt;url&gt;http://linkinghub.elsevier.com/retrieve/pii/S2211124712000666&lt;/url&gt;&lt;citekey&gt;Etzrodt:2012ex&lt;/citekey&gt;&lt;type&gt;400&lt;/type&gt;&lt;title&gt;Regulation of monocyte functional heterogeneity by miR-146a and Relb.&lt;/title&gt;&lt;publisher&gt;Elsevier&lt;/publisher&gt;&lt;institution&gt;Center for Systems Biology, Massachusetts General Hospital, Harvard Medical School, Boston, MA 02114, USA.&lt;/institution&gt;&lt;number&gt;4&lt;/number&gt;&lt;subtype&gt;400&lt;/subtype&gt;&lt;endpage&gt;324&lt;/endpage&gt;&lt;bundle&gt;&lt;publication&gt;&lt;publisher&gt;Elsevier&lt;/publisher&gt;&lt;title&gt;Cell reports&lt;/title&gt;&lt;type&gt;-100&lt;/type&gt;&lt;subtype&gt;-100&lt;/subtype&gt;&lt;uuid&gt;2247A554-B2E5-4E6F-9107-E6787C09BFE1&lt;/uuid&gt;&lt;/publication&gt;&lt;/bundle&gt;&lt;authors&gt;&lt;author&gt;&lt;firstName&gt;Martin&lt;/firstName&gt;&lt;lastName&gt;Etzrodt&lt;/lastName&gt;&lt;/author&gt;&lt;author&gt;&lt;firstName&gt;Virna&lt;/firstName&gt;&lt;lastName&gt;Cortez-Retamozo&lt;/lastName&gt;&lt;/author&gt;&lt;author&gt;&lt;firstName&gt;Andita&lt;/firstName&gt;&lt;lastName&gt;Newton&lt;/lastName&gt;&lt;/author&gt;&lt;author&gt;&lt;firstName&gt;Jimmy&lt;/firstName&gt;&lt;lastName&gt;Zhao&lt;/lastName&gt;&lt;/author&gt;&lt;author&gt;&lt;firstName&gt;Aylwin&lt;/firstName&gt;&lt;lastName&gt;Ng&lt;/lastName&gt;&lt;/author&gt;&lt;author&gt;&lt;firstName&gt;Moritz&lt;/firstName&gt;&lt;lastName&gt;Wildgruber&lt;/lastName&gt;&lt;/author&gt;&lt;author&gt;&lt;firstName&gt;Pedro&lt;/firstName&gt;&lt;lastName&gt;Romero&lt;/lastName&gt;&lt;/author&gt;&lt;author&gt;&lt;firstName&gt;Thomas&lt;/firstName&gt;&lt;lastName&gt;Wurdinger&lt;/lastName&gt;&lt;/author&gt;&lt;author&gt;&lt;firstName&gt;Ramnik&lt;/firstName&gt;&lt;lastName&gt;Xavier&lt;/lastName&gt;&lt;/author&gt;&lt;author&gt;&lt;firstName&gt;Fréderic&lt;/firstName&gt;&lt;lastName&gt;Geissmann&lt;/lastName&gt;&lt;/author&gt;&lt;author&gt;&lt;firstName&gt;Etienne&lt;/firstName&gt;&lt;lastName&gt;Meylan&lt;/lastName&gt;&lt;/author&gt;&lt;author&gt;&lt;firstName&gt;M&lt;/firstName&gt;&lt;lastName&gt;Nahrendorf&lt;/lastName&gt;&lt;/author&gt;&lt;author&gt;&lt;firstName&gt;Filip&lt;/firstName&gt;&lt;middleNames&gt;K&lt;/middleNames&gt;&lt;lastName&gt;Swirski&lt;/lastName&gt;&lt;/author&gt;&lt;author&gt;&lt;firstName&gt;David&lt;/firstName&gt;&lt;lastName&gt;Baltimore&lt;/lastName&gt;&lt;/author&gt;&lt;author&gt;&lt;firstName&gt;Ralph&lt;/firstName&gt;&lt;lastName&gt;Weissleder&lt;/lastName&gt;&lt;/author&gt;&lt;author&gt;&lt;firstName&gt;Mikael&lt;/firstName&gt;&lt;middleNames&gt;J&lt;/middleNames&gt;&lt;lastName&gt;Pittet&lt;/lastName&gt;&lt;/author&gt;&lt;/authors&gt;&lt;/publication&gt;&lt;/publications&gt;&lt;cites&gt;&lt;/cites&gt;&lt;/citation&gt;</w:instrText>
      </w:r>
      <w:r w:rsidR="00B205A7" w:rsidRPr="00256B82">
        <w:rPr>
          <w:highlight w:val="yellow"/>
        </w:rPr>
        <w:fldChar w:fldCharType="separate"/>
      </w:r>
      <w:r w:rsidR="00E86477">
        <w:rPr>
          <w:rFonts w:ascii="Calibri" w:hAnsi="Calibri" w:cs="Calibri"/>
          <w:vertAlign w:val="superscript"/>
        </w:rPr>
        <w:t>31</w:t>
      </w:r>
      <w:r w:rsidR="00B205A7" w:rsidRPr="00256B82">
        <w:rPr>
          <w:highlight w:val="yellow"/>
        </w:rPr>
        <w:fldChar w:fldCharType="end"/>
      </w:r>
      <w:r w:rsidR="00B205A7">
        <w:t xml:space="preserve">, </w:t>
      </w:r>
      <w:r w:rsidR="00B205A7" w:rsidRPr="00553654">
        <w:t>nuclear receptor subfamily 4 group A member 1</w:t>
      </w:r>
      <w:r w:rsidR="00B205A7">
        <w:t xml:space="preserve"> (</w:t>
      </w:r>
      <w:r w:rsidR="00B205A7" w:rsidRPr="00256B82">
        <w:t>NR4A1</w:t>
      </w:r>
      <w:r w:rsidR="00B205A7">
        <w:t>)</w:t>
      </w:r>
      <w:r w:rsidR="00B205A7" w:rsidRPr="00256B82">
        <w:fldChar w:fldCharType="begin"/>
      </w:r>
      <w:r w:rsidR="0035333E">
        <w:instrText xml:space="preserve"> ADDIN PAPERS2_CITATIONS &lt;citation&gt;&lt;uuid&gt;BA72BB59-A381-44DD-8A6B-C3E91D50826B&lt;/uuid&gt;&lt;priority&gt;0&lt;/priority&gt;&lt;publications&gt;&lt;publication&gt;&lt;uuid&gt;36905B35-9A73-4CDA-9E93-D1DD0C6AC724&lt;/uuid&gt;&lt;volume&gt;114&lt;/volume&gt;&lt;doi&gt;10.1161/CIRCRESAHA.114.303204&lt;/doi&gt;&lt;startpage&gt;1611&lt;/startpage&gt;&lt;publication_date&gt;99201405091200000000222000&lt;/publication_date&gt;&lt;url&gt;http://circres.ahajournals.org/content/114/10/1611.abstract&lt;/url&gt;&lt;type&gt;400&lt;/type&gt;&lt;title&gt;Ly-6Chigh monocytes depend on Nr4a1 to balance both inflammatory and reparative phases in the infarcted myocardium.&lt;/title&gt;&lt;publisher&gt;American Heart Association, Inc.&lt;/publisher&gt;&lt;institution&gt;From the Center for Systems Biology (I.H., L.M.S.G., C.W., B.G.C., Y.I., M.N., R.W., F.K.S.) and Department of Cardiology (T.C.T., M.S.-C.), Massachusetts General Hospital, Boston; Department of Gastroenterology, Hepatology, and Infectious Diseases, University of Duesseldorf, Duesseldorf, Germany (T.A.W.H.); Department of Medicine (R.L.) and Cardiovascular Division, Department of Medicine (P.L.), Brigham and Women's Hospital, Boston, MA; Department of Cardiology and Angiology I, University Heart Center Freiburg, Freiburg, Germany (A.Z.); Division of Inflammation Biology, La Jolla Institute for Allergy and Immunology, CA (C.C.H.); and Department of Systems Biology, Harvard Medical School, Boston, MA (R.W.).&lt;/institution&gt;&lt;number&gt;10&lt;/number&gt;&lt;subtype&gt;400&lt;/subtype&gt;&lt;endpage&gt;1622&lt;/endpage&gt;&lt;bundle&gt;&lt;publication&gt;&lt;title&gt;Circulation Research&lt;/title&gt;&lt;type&gt;-100&lt;/type&gt;&lt;subtype&gt;-100&lt;/subtype&gt;&lt;uuid&gt;95120724-11A2-41DA-BD65-D82A57A2AC6B&lt;/uuid&gt;&lt;/publication&gt;&lt;/bundle&gt;&lt;authors&gt;&lt;author&gt;&lt;firstName&gt;Ingo&lt;/firstName&gt;&lt;lastName&gt;Hilgendorf&lt;/lastName&gt;&lt;/author&gt;&lt;author&gt;&lt;firstName&gt;Louisa&lt;/firstName&gt;&lt;middleNames&gt;M S&lt;/middleNames&gt;&lt;lastName&gt;Gerhardt&lt;/lastName&gt;&lt;/author&gt;&lt;author&gt;&lt;firstName&gt;Timothy&lt;/firstName&gt;&lt;middleNames&gt;C&lt;/middleNames&gt;&lt;lastName&gt;Tan&lt;/lastName&gt;&lt;/author&gt;&lt;author&gt;&lt;firstName&gt;Carla&lt;/firstName&gt;&lt;lastName&gt;Winter&lt;/lastName&gt;&lt;/author&gt;&lt;author&gt;&lt;firstName&gt;Tobias&lt;/firstName&gt;&lt;middleNames&gt;A W&lt;/middleNames&gt;&lt;lastName&gt;Holderried&lt;/lastName&gt;&lt;/author&gt;&lt;author&gt;&lt;firstName&gt;Benjamin&lt;/firstName&gt;&lt;middleNames&gt;G&lt;/middleNames&gt;&lt;lastName&gt;Chousterman&lt;/lastName&gt;&lt;/author&gt;&lt;author&gt;&lt;firstName&gt;Yoshiko&lt;/firstName&gt;&lt;lastName&gt;Iwamoto&lt;/lastName&gt;&lt;/author&gt;&lt;author&gt;&lt;firstName&gt;Ronglih&lt;/firstName&gt;&lt;lastName&gt;Liao&lt;/lastName&gt;&lt;/author&gt;&lt;author&gt;&lt;firstName&gt;Andreas&lt;/firstName&gt;&lt;lastName&gt;Zirlik&lt;/lastName&gt;&lt;/author&gt;&lt;author&gt;&lt;firstName&gt;Marielle&lt;/firstName&gt;&lt;lastName&gt;Scherer-Crosbie&lt;/lastName&gt;&lt;/author&gt;&lt;author&gt;&lt;firstName&gt;Catherine&lt;/firstName&gt;&lt;middleNames&gt;C&lt;/middleNames&gt;&lt;lastName&gt;Hedrick&lt;/lastName&gt;&lt;/author&gt;&lt;author&gt;&lt;firstName&gt;Peter&lt;/firstName&gt;&lt;lastName&gt;Libby&lt;/lastName&gt;&lt;/author&gt;&lt;author&gt;&lt;firstName&gt;M&lt;/firstName&gt;&lt;lastName&gt;Nahrendorf&lt;/lastName&gt;&lt;/author&gt;&lt;author&gt;&lt;firstName&gt;Ralph&lt;/firstName&gt;&lt;lastName&gt;Weissleder&lt;/lastName&gt;&lt;/author&gt;&lt;author&gt;&lt;firstName&gt;Filip&lt;/firstName&gt;&lt;middleNames&gt;K&lt;/middleNames&gt;&lt;lastName&gt;Swirski&lt;/lastName&gt;&lt;/author&gt;&lt;/authors&gt;&lt;/publication&gt;&lt;/publications&gt;&lt;cites&gt;&lt;/cites&gt;&lt;/citation&gt;</w:instrText>
      </w:r>
      <w:r w:rsidR="00B205A7" w:rsidRPr="00256B82">
        <w:fldChar w:fldCharType="separate"/>
      </w:r>
      <w:r w:rsidR="00E86477">
        <w:rPr>
          <w:rFonts w:ascii="Calibri" w:hAnsi="Calibri" w:cs="Calibri"/>
          <w:vertAlign w:val="superscript"/>
        </w:rPr>
        <w:t>52</w:t>
      </w:r>
      <w:r w:rsidR="00B205A7" w:rsidRPr="00256B82">
        <w:fldChar w:fldCharType="end"/>
      </w:r>
      <w:r w:rsidR="00B205A7" w:rsidRPr="00256B82">
        <w:t xml:space="preserve">, </w:t>
      </w:r>
      <w:r w:rsidR="00B205A7">
        <w:t>t</w:t>
      </w:r>
      <w:r w:rsidR="00B205A7" w:rsidRPr="008E409F">
        <w:t xml:space="preserve">ranscription factor </w:t>
      </w:r>
      <w:r w:rsidR="00B205A7">
        <w:t>Rel</w:t>
      </w:r>
      <w:r w:rsidR="00B205A7" w:rsidRPr="00256B82">
        <w:t>B</w:t>
      </w:r>
      <w:r w:rsidR="00F81CB1">
        <w:fldChar w:fldCharType="begin"/>
      </w:r>
      <w:r w:rsidR="0035333E">
        <w:instrText xml:space="preserve"> ADDIN PAPERS2_CITATIONS &lt;citation&gt;&lt;uuid&gt;6C8E4B63-419A-4D7C-A3D0-A285EA774DB6&lt;/uuid&gt;&lt;priority&gt;0&lt;/priority&gt;&lt;publications&gt;&lt;publication&gt;&lt;uuid&gt;53AE74C5-602C-442A-928D-248C0E531670&lt;/uuid&gt;&lt;volume&gt;1&lt;/volume&gt;&lt;doi&gt;10.1016/j.celrep.2012.02.009&lt;/doi&gt;&lt;startpage&gt;317&lt;/startpage&gt;&lt;publication_date&gt;99201204191200000000222000&lt;/publication_date&gt;&lt;url&gt;http://linkinghub.elsevier.com/retrieve/pii/S2211124712000666&lt;/url&gt;&lt;citekey&gt;Etzrodt:2012ex&lt;/citekey&gt;&lt;type&gt;400&lt;/type&gt;&lt;title&gt;Regulation of monocyte functional heterogeneity by miR-146a and Relb.&lt;/title&gt;&lt;publisher&gt;Elsevier&lt;/publisher&gt;&lt;institution&gt;Center for Systems Biology, Massachusetts General Hospital, Harvard Medical School, Boston, MA 02114, USA.&lt;/institution&gt;&lt;number&gt;4&lt;/number&gt;&lt;subtype&gt;400&lt;/subtype&gt;&lt;endpage&gt;324&lt;/endpage&gt;&lt;bundle&gt;&lt;publication&gt;&lt;publisher&gt;Elsevier&lt;/publisher&gt;&lt;title&gt;Cell reports&lt;/title&gt;&lt;type&gt;-100&lt;/type&gt;&lt;subtype&gt;-100&lt;/subtype&gt;&lt;uuid&gt;2247A554-B2E5-4E6F-9107-E6787C09BFE1&lt;/uuid&gt;&lt;/publication&gt;&lt;/bundle&gt;&lt;authors&gt;&lt;author&gt;&lt;firstName&gt;Martin&lt;/firstName&gt;&lt;lastName&gt;Etzrodt&lt;/lastName&gt;&lt;/author&gt;&lt;author&gt;&lt;firstName&gt;Virna&lt;/firstName&gt;&lt;lastName&gt;Cortez-Retamozo&lt;/lastName&gt;&lt;/author&gt;&lt;author&gt;&lt;firstName&gt;Andita&lt;/firstName&gt;&lt;lastName&gt;Newton&lt;/lastName&gt;&lt;/author&gt;&lt;author&gt;&lt;firstName&gt;Jimmy&lt;/firstName&gt;&lt;lastName&gt;Zhao&lt;/lastName&gt;&lt;/author&gt;&lt;author&gt;&lt;firstName&gt;Aylwin&lt;/firstName&gt;&lt;lastName&gt;Ng&lt;/lastName&gt;&lt;/author&gt;&lt;author&gt;&lt;firstName&gt;Moritz&lt;/firstName&gt;&lt;lastName&gt;Wildgruber&lt;/lastName&gt;&lt;/author&gt;&lt;author&gt;&lt;firstName&gt;Pedro&lt;/firstName&gt;&lt;lastName&gt;Romero&lt;/lastName&gt;&lt;/author&gt;&lt;author&gt;&lt;firstName&gt;Thomas&lt;/firstName&gt;&lt;lastName&gt;Wurdinger&lt;/lastName&gt;&lt;/author&gt;&lt;author&gt;&lt;firstName&gt;Ramnik&lt;/firstName&gt;&lt;lastName&gt;Xavier&lt;/lastName&gt;&lt;/author&gt;&lt;author&gt;&lt;firstName&gt;Fréderic&lt;/firstName&gt;&lt;lastName&gt;Geissmann&lt;/lastName&gt;&lt;/author&gt;&lt;author&gt;&lt;firstName&gt;Etienne&lt;/firstName&gt;&lt;lastName&gt;Meylan&lt;/lastName&gt;&lt;/author&gt;&lt;author&gt;&lt;firstName&gt;M&lt;/firstName&gt;&lt;lastName&gt;Nahrendorf&lt;/lastName&gt;&lt;/author&gt;&lt;author&gt;&lt;firstName&gt;Filip&lt;/firstName&gt;&lt;middleNames&gt;K&lt;/middleNames&gt;&lt;lastName&gt;Swirski&lt;/lastName&gt;&lt;/author&gt;&lt;author&gt;&lt;firstName&gt;David&lt;/firstName&gt;&lt;lastName&gt;Baltimore&lt;/lastName&gt;&lt;/author&gt;&lt;author&gt;&lt;firstName&gt;Ralph&lt;/firstName&gt;&lt;lastName&gt;Weissleder&lt;/lastName&gt;&lt;/author&gt;&lt;author&gt;&lt;firstName&gt;Mikael&lt;/firstName&gt;&lt;middleNames&gt;J&lt;/middleNames&gt;&lt;lastName&gt;Pittet&lt;/lastName&gt;&lt;/author&gt;&lt;/authors&gt;&lt;/publication&gt;&lt;/publications&gt;&lt;cites&gt;&lt;/cites&gt;&lt;/citation&gt;</w:instrText>
      </w:r>
      <w:r w:rsidR="00F81CB1">
        <w:fldChar w:fldCharType="separate"/>
      </w:r>
      <w:r w:rsidR="004E7B7C">
        <w:rPr>
          <w:rFonts w:ascii="Calibri" w:hAnsi="Calibri" w:cs="Calibri"/>
          <w:vertAlign w:val="superscript"/>
        </w:rPr>
        <w:t>31</w:t>
      </w:r>
      <w:r w:rsidR="00F81CB1">
        <w:fldChar w:fldCharType="end"/>
      </w:r>
      <w:r w:rsidR="00B205A7">
        <w:t>, and</w:t>
      </w:r>
      <w:r w:rsidR="00B205A7" w:rsidRPr="00256B82">
        <w:t xml:space="preserve"> </w:t>
      </w:r>
      <w:r w:rsidR="00B205A7">
        <w:t>s</w:t>
      </w:r>
      <w:r w:rsidR="00B205A7" w:rsidRPr="008E409F">
        <w:t>phingosine 1-phosphate receptor 5</w:t>
      </w:r>
      <w:r w:rsidR="00B205A7">
        <w:t xml:space="preserve"> (</w:t>
      </w:r>
      <w:r w:rsidR="00B205A7" w:rsidRPr="00256B82">
        <w:t>S1PR5</w:t>
      </w:r>
      <w:r w:rsidR="00B205A7">
        <w:t>)</w:t>
      </w:r>
      <w:r w:rsidR="00B205A7" w:rsidRPr="00256B82">
        <w:rPr>
          <w:highlight w:val="yellow"/>
        </w:rPr>
        <w:fldChar w:fldCharType="begin"/>
      </w:r>
      <w:r w:rsidR="0035333E">
        <w:rPr>
          <w:highlight w:val="yellow"/>
        </w:rPr>
        <w:instrText xml:space="preserve"> ADDIN PAPERS2_CITATIONS &lt;citation&gt;&lt;uuid&gt;E1AE18DD-7632-404E-B078-1EAFF5747AAB&lt;/uuid&gt;&lt;priority&gt;0&lt;/priority&gt;&lt;publications&gt;&lt;publication&gt;&lt;uuid&gt;0962FB1F-8B02-4DB6-8239-6CD80360B3A5&lt;/uuid&gt;&lt;volume&gt;43&lt;/volume&gt;&lt;accepted_date&gt;99201303151200000000222000&lt;/accepted_date&gt;&lt;subtitle&gt;Molecular immunology&lt;/subtitle&gt;&lt;doi&gt;10.1002/eji.201343312&lt;/doi&gt;&lt;revision_date&gt;99201302111200000000222000&lt;/revision_date&gt;&lt;startpage&gt;1667&lt;/startpage&gt;&lt;publication_date&gt;99201306001200000000220000&lt;/publication_date&gt;&lt;url&gt;http://doi.wiley.com/10.1002/eji.201343312&lt;/url&gt;&lt;type&gt;400&lt;/type&gt;&lt;title&gt;S1PR5 is pivotal for the homeostasis of patrolling monocytes.&lt;/title&gt;&lt;submission_date&gt;99201301081200000000222000&lt;/submission_date&gt;&lt;number&gt;6&lt;/number&gt;&lt;institution&gt;Université de Lyon, France.&lt;/institution&gt;&lt;subtype&gt;400&lt;/subtype&gt;&lt;endpage&gt;1675&lt;/endpage&gt;&lt;bundle&gt;&lt;publication&gt;&lt;title&gt;European journal of immunology&lt;/title&gt;&lt;type&gt;-100&lt;/type&gt;&lt;subtype&gt;-100&lt;/subtype&gt;&lt;uuid&gt;11B58931-CA5E-4367-B005-2E657E90C642&lt;/uuid&gt;&lt;/publication&gt;&lt;/bundle&gt;&lt;authors&gt;&lt;author&gt;&lt;firstName&gt;Emilie&lt;/firstName&gt;&lt;lastName&gt;Debien&lt;/lastName&gt;&lt;/author&gt;&lt;author&gt;&lt;firstName&gt;Katia&lt;/firstName&gt;&lt;lastName&gt;Mayol&lt;/lastName&gt;&lt;/author&gt;&lt;author&gt;&lt;firstName&gt;Vincent&lt;/firstName&gt;&lt;lastName&gt;Biajoux&lt;/lastName&gt;&lt;/author&gt;&lt;author&gt;&lt;firstName&gt;Cécile&lt;/firstName&gt;&lt;lastName&gt;Daussy&lt;/lastName&gt;&lt;/author&gt;&lt;author&gt;&lt;lastName&gt;Aguero&lt;/lastName&gt;&lt;nonDroppingParticle&gt;De&lt;/nonDroppingParticle&gt;&lt;firstName&gt;Mercedes&lt;/firstName&gt;&lt;middleNames&gt;Gomez&lt;/middleNames&gt;&lt;/author&gt;&lt;author&gt;&lt;firstName&gt;Morgan&lt;/firstName&gt;&lt;lastName&gt;Taillardet&lt;/lastName&gt;&lt;/author&gt;&lt;author&gt;&lt;firstName&gt;Nicolas&lt;/firstName&gt;&lt;lastName&gt;Dagany&lt;/lastName&gt;&lt;/author&gt;&lt;author&gt;&lt;firstName&gt;Lilia&lt;/firstName&gt;&lt;lastName&gt;Brinza&lt;/lastName&gt;&lt;/author&gt;&lt;author&gt;&lt;firstName&gt;Thomas&lt;/firstName&gt;&lt;lastName&gt;Henry&lt;/lastName&gt;&lt;/author&gt;&lt;author&gt;&lt;firstName&gt;Bertrand&lt;/firstName&gt;&lt;lastName&gt;Dubois&lt;/lastName&gt;&lt;/author&gt;&lt;author&gt;&lt;firstName&gt;Dominique&lt;/firstName&gt;&lt;lastName&gt;Kaiserlian&lt;/lastName&gt;&lt;/author&gt;&lt;author&gt;&lt;firstName&gt;Jacqueline&lt;/firstName&gt;&lt;lastName&gt;Marvel&lt;/lastName&gt;&lt;/author&gt;&lt;author&gt;&lt;firstName&gt;Karl&lt;/firstName&gt;&lt;lastName&gt;Balabanian&lt;/lastName&gt;&lt;/author&gt;&lt;author&gt;&lt;firstName&gt;Thierry&lt;/firstName&gt;&lt;lastName&gt;Walzer&lt;/lastName&gt;&lt;/author&gt;&lt;/authors&gt;&lt;/publication&gt;&lt;/publications&gt;&lt;cites&gt;&lt;/cites&gt;&lt;/citation&gt;</w:instrText>
      </w:r>
      <w:r w:rsidR="00B205A7" w:rsidRPr="00256B82">
        <w:rPr>
          <w:highlight w:val="yellow"/>
        </w:rPr>
        <w:fldChar w:fldCharType="separate"/>
      </w:r>
      <w:r w:rsidR="004E7B7C">
        <w:rPr>
          <w:rFonts w:ascii="Calibri" w:hAnsi="Calibri" w:cs="Calibri"/>
          <w:vertAlign w:val="superscript"/>
        </w:rPr>
        <w:t>253</w:t>
      </w:r>
      <w:r w:rsidR="00B205A7" w:rsidRPr="00256B82">
        <w:rPr>
          <w:highlight w:val="yellow"/>
        </w:rPr>
        <w:fldChar w:fldCharType="end"/>
      </w:r>
      <w:r w:rsidR="00B205A7" w:rsidRPr="00256B82">
        <w:t xml:space="preserve"> for </w:t>
      </w:r>
      <w:r w:rsidR="00B205A7">
        <w:t>LY6C</w:t>
      </w:r>
      <w:r w:rsidR="00B205A7">
        <w:rPr>
          <w:vertAlign w:val="superscript"/>
        </w:rPr>
        <w:t>low</w:t>
      </w:r>
      <w:r w:rsidR="00B205A7">
        <w:t xml:space="preserve"> monocytes</w:t>
      </w:r>
      <w:r w:rsidR="00B205A7" w:rsidRPr="00256B82">
        <w:t>.</w:t>
      </w:r>
      <w:r w:rsidR="00B205A7">
        <w:t xml:space="preserve"> </w:t>
      </w:r>
      <w:r w:rsidR="00C62F0A">
        <w:t>S</w:t>
      </w:r>
      <w:r w:rsidRPr="00256B82">
        <w:t xml:space="preserve">ome </w:t>
      </w:r>
      <w:r w:rsidR="008E409F">
        <w:t>monocytes</w:t>
      </w:r>
      <w:r w:rsidR="008E409F" w:rsidRPr="00256B82">
        <w:t xml:space="preserve"> </w:t>
      </w:r>
      <w:r w:rsidRPr="00256B82">
        <w:t>remain attached to the endothelium and patrol</w:t>
      </w:r>
      <w:r w:rsidR="007110FE">
        <w:t xml:space="preserve"> the blood vessel lumen</w:t>
      </w:r>
      <w:r w:rsidR="00C62F0A">
        <w:t>;</w:t>
      </w:r>
      <w:r w:rsidRPr="00256B82">
        <w:t xml:space="preserve"> other</w:t>
      </w:r>
      <w:r w:rsidR="008E409F">
        <w:t xml:space="preserve"> </w:t>
      </w:r>
      <w:r w:rsidR="00226B80">
        <w:t>LY6C</w:t>
      </w:r>
      <w:r w:rsidR="00226B80">
        <w:rPr>
          <w:vertAlign w:val="superscript"/>
        </w:rPr>
        <w:t>low</w:t>
      </w:r>
      <w:r w:rsidR="00226B80">
        <w:t xml:space="preserve"> </w:t>
      </w:r>
      <w:r w:rsidR="008E409F">
        <w:t>monocyte</w:t>
      </w:r>
      <w:r w:rsidRPr="00256B82">
        <w:t>s</w:t>
      </w:r>
      <w:r w:rsidR="00225F72">
        <w:t xml:space="preserve"> </w:t>
      </w:r>
      <w:r w:rsidR="00226B80">
        <w:t xml:space="preserve">can </w:t>
      </w:r>
      <w:r w:rsidRPr="00256B82">
        <w:t xml:space="preserve">derive from </w:t>
      </w:r>
      <w:r w:rsidR="00AA5ED2">
        <w:t>LY6C</w:t>
      </w:r>
      <w:r w:rsidR="00AA5ED2">
        <w:rPr>
          <w:vertAlign w:val="superscript"/>
        </w:rPr>
        <w:t>high</w:t>
      </w:r>
      <w:r w:rsidR="00AA5ED2" w:rsidRPr="00AA5ED2">
        <w:t xml:space="preserve"> </w:t>
      </w:r>
      <w:r w:rsidRPr="00256B82">
        <w:t xml:space="preserve">monocytes. </w:t>
      </w:r>
      <w:r w:rsidR="008E409F">
        <w:t>I</w:t>
      </w:r>
      <w:r w:rsidRPr="00256B82">
        <w:t xml:space="preserve">nflammatory cues </w:t>
      </w:r>
      <w:r w:rsidR="00CC2140">
        <w:t xml:space="preserve">induce </w:t>
      </w:r>
      <w:r w:rsidRPr="00256B82">
        <w:t>monocyte extravasat</w:t>
      </w:r>
      <w:r w:rsidR="00CC2140">
        <w:t xml:space="preserve">ion </w:t>
      </w:r>
      <w:r w:rsidR="00CC2140" w:rsidRPr="00256B82">
        <w:t xml:space="preserve">(particularly </w:t>
      </w:r>
      <w:r w:rsidR="00CC2140">
        <w:t xml:space="preserve">of </w:t>
      </w:r>
      <w:r w:rsidR="007110FE">
        <w:t>LY6C</w:t>
      </w:r>
      <w:r w:rsidR="007110FE" w:rsidRPr="00DC5865">
        <w:rPr>
          <w:vertAlign w:val="superscript"/>
        </w:rPr>
        <w:t>high</w:t>
      </w:r>
      <w:r w:rsidR="007110FE">
        <w:t xml:space="preserve"> </w:t>
      </w:r>
      <w:r w:rsidR="00CC2140">
        <w:t>monocytes</w:t>
      </w:r>
      <w:r w:rsidR="00CC2140" w:rsidRPr="00256B82">
        <w:t>)</w:t>
      </w:r>
      <w:r w:rsidRPr="00256B82">
        <w:t xml:space="preserve"> and polari</w:t>
      </w:r>
      <w:r w:rsidR="00CC2140">
        <w:t>zation</w:t>
      </w:r>
      <w:r w:rsidRPr="00256B82">
        <w:t xml:space="preserve"> into macrophages. These monocyte-derived macrophages mix with tissue</w:t>
      </w:r>
      <w:r w:rsidR="00CC2140">
        <w:t>-</w:t>
      </w:r>
      <w:r w:rsidRPr="00256B82">
        <w:t xml:space="preserve">resident </w:t>
      </w:r>
      <w:r w:rsidR="00CC2140">
        <w:t>macrophages</w:t>
      </w:r>
      <w:r w:rsidR="00CC2140" w:rsidRPr="00256B82">
        <w:t xml:space="preserve"> </w:t>
      </w:r>
      <w:r w:rsidR="00CE4FD2">
        <w:t>derived</w:t>
      </w:r>
      <w:r w:rsidR="00CE4FD2" w:rsidRPr="00256B82">
        <w:t xml:space="preserve"> </w:t>
      </w:r>
      <w:r w:rsidRPr="00256B82">
        <w:t xml:space="preserve">from </w:t>
      </w:r>
      <w:r w:rsidR="00CC2140">
        <w:t>yolk sac</w:t>
      </w:r>
      <w:r w:rsidR="00AF68BB">
        <w:t xml:space="preserve"> </w:t>
      </w:r>
      <w:r w:rsidR="00CC2140">
        <w:t>and fetal liver precursors</w:t>
      </w:r>
      <w:r w:rsidRPr="00256B82">
        <w:t xml:space="preserve">. </w:t>
      </w:r>
      <w:r w:rsidR="006F1300">
        <w:t>The</w:t>
      </w:r>
      <w:r w:rsidR="00CE4FD2">
        <w:t xml:space="preserve"> macrophage pool </w:t>
      </w:r>
      <w:r w:rsidRPr="00256B82">
        <w:t>receive</w:t>
      </w:r>
      <w:r w:rsidR="00CE4FD2">
        <w:t>s</w:t>
      </w:r>
      <w:r w:rsidRPr="00256B82">
        <w:t xml:space="preserve"> tissue specific signals to define phenotype</w:t>
      </w:r>
      <w:r w:rsidR="00CE4FD2">
        <w:t>s</w:t>
      </w:r>
      <w:r w:rsidRPr="00256B82">
        <w:t xml:space="preserve"> and effector functions and</w:t>
      </w:r>
      <w:r w:rsidR="00CE4FD2">
        <w:t>,</w:t>
      </w:r>
      <w:r w:rsidRPr="00256B82">
        <w:t xml:space="preserve"> along with other cues </w:t>
      </w:r>
      <w:r w:rsidR="00CE4FD2">
        <w:t>such as</w:t>
      </w:r>
      <w:r w:rsidRPr="00256B82">
        <w:t xml:space="preserve"> </w:t>
      </w:r>
      <w:r w:rsidR="00CC2140" w:rsidRPr="00553654">
        <w:t>damage-associated molecular p</w:t>
      </w:r>
      <w:r w:rsidR="00CC2140">
        <w:t>atterns (</w:t>
      </w:r>
      <w:r w:rsidRPr="00256B82">
        <w:t>DAMPs</w:t>
      </w:r>
      <w:r w:rsidR="00CC2140">
        <w:t>) and</w:t>
      </w:r>
      <w:r w:rsidRPr="00256B82">
        <w:t xml:space="preserve"> </w:t>
      </w:r>
      <w:r w:rsidR="00CC2140">
        <w:t>pathogen</w:t>
      </w:r>
      <w:r w:rsidR="00CC2140" w:rsidRPr="00553654">
        <w:t>-associated molecular patterns</w:t>
      </w:r>
      <w:r w:rsidR="00CC2140">
        <w:t xml:space="preserve"> (</w:t>
      </w:r>
      <w:r w:rsidRPr="00256B82">
        <w:t>PAMP</w:t>
      </w:r>
      <w:r w:rsidR="00CC2140">
        <w:t>s</w:t>
      </w:r>
      <w:r w:rsidRPr="00256B82">
        <w:t>)</w:t>
      </w:r>
      <w:r w:rsidR="00CE4FD2">
        <w:t>,</w:t>
      </w:r>
      <w:r w:rsidRPr="00256B82">
        <w:t xml:space="preserve"> defin</w:t>
      </w:r>
      <w:r w:rsidR="00CE4FD2">
        <w:t>e</w:t>
      </w:r>
      <w:r w:rsidRPr="00256B82">
        <w:t xml:space="preserve"> the spectrum of tissue macrophages </w:t>
      </w:r>
      <w:r w:rsidR="00CE4FD2">
        <w:t>found</w:t>
      </w:r>
      <w:r w:rsidR="00CE4FD2" w:rsidRPr="00256B82">
        <w:t xml:space="preserve"> </w:t>
      </w:r>
      <w:r w:rsidRPr="00256B82">
        <w:rPr>
          <w:i/>
        </w:rPr>
        <w:t>in</w:t>
      </w:r>
      <w:r w:rsidR="00CE4FD2">
        <w:rPr>
          <w:i/>
        </w:rPr>
        <w:t xml:space="preserve"> </w:t>
      </w:r>
      <w:r w:rsidRPr="00256B82">
        <w:rPr>
          <w:i/>
        </w:rPr>
        <w:t>vivo</w:t>
      </w:r>
      <w:r w:rsidRPr="00256B82">
        <w:t>.</w:t>
      </w:r>
      <w:r w:rsidR="00553654">
        <w:t xml:space="preserve"> D</w:t>
      </w:r>
      <w:r w:rsidR="00553654" w:rsidRPr="00553654">
        <w:rPr>
          <w:iCs/>
        </w:rPr>
        <w:t>otted line</w:t>
      </w:r>
      <w:r w:rsidR="00553654">
        <w:rPr>
          <w:iCs/>
        </w:rPr>
        <w:t>s represent hypothesiz</w:t>
      </w:r>
      <w:r w:rsidR="00553654" w:rsidRPr="00553654">
        <w:rPr>
          <w:iCs/>
        </w:rPr>
        <w:t>ed</w:t>
      </w:r>
      <w:r w:rsidR="00553654">
        <w:rPr>
          <w:iCs/>
        </w:rPr>
        <w:t xml:space="preserve"> or </w:t>
      </w:r>
      <w:r w:rsidR="00553654" w:rsidRPr="00553654">
        <w:rPr>
          <w:iCs/>
        </w:rPr>
        <w:t>unknown pathway</w:t>
      </w:r>
      <w:r w:rsidR="00553654">
        <w:rPr>
          <w:iCs/>
        </w:rPr>
        <w:t>s</w:t>
      </w:r>
      <w:r w:rsidR="00553654" w:rsidRPr="00553654">
        <w:rPr>
          <w:iCs/>
        </w:rPr>
        <w:t>.</w:t>
      </w:r>
      <w:r w:rsidR="00CE4FD2">
        <w:rPr>
          <w:iCs/>
        </w:rPr>
        <w:t xml:space="preserve"> </w:t>
      </w:r>
      <w:r w:rsidRPr="00553654">
        <w:t xml:space="preserve"> AGTR1A</w:t>
      </w:r>
      <w:r w:rsidR="00CE4FD2">
        <w:t>,</w:t>
      </w:r>
      <w:r w:rsidRPr="00553654">
        <w:t xml:space="preserve"> </w:t>
      </w:r>
      <w:r w:rsidR="00CE4FD2">
        <w:t>type 1A a</w:t>
      </w:r>
      <w:r w:rsidRPr="00553654">
        <w:t>ngiotensin II receptor</w:t>
      </w:r>
      <w:r w:rsidR="00CE4FD2">
        <w:t>;</w:t>
      </w:r>
      <w:r w:rsidRPr="00553654">
        <w:t xml:space="preserve"> Ang</w:t>
      </w:r>
      <w:r w:rsidR="00CE4FD2">
        <w:t xml:space="preserve"> </w:t>
      </w:r>
      <w:r w:rsidRPr="00553654">
        <w:t>II</w:t>
      </w:r>
      <w:r w:rsidR="00CE4FD2">
        <w:t>,</w:t>
      </w:r>
      <w:r w:rsidRPr="00553654">
        <w:t xml:space="preserve"> </w:t>
      </w:r>
      <w:r w:rsidR="00CE4FD2">
        <w:t>a</w:t>
      </w:r>
      <w:r w:rsidRPr="00553654">
        <w:t>ngiotensin II</w:t>
      </w:r>
      <w:r w:rsidR="00CE4FD2">
        <w:t>;</w:t>
      </w:r>
      <w:r w:rsidRPr="00553654">
        <w:t xml:space="preserve"> cMoP</w:t>
      </w:r>
      <w:r w:rsidR="00CE4FD2">
        <w:t>,</w:t>
      </w:r>
      <w:r w:rsidRPr="00553654">
        <w:t xml:space="preserve"> common monocyte progenitor</w:t>
      </w:r>
      <w:r w:rsidR="00CE4FD2">
        <w:t>;</w:t>
      </w:r>
      <w:r w:rsidRPr="00553654">
        <w:t xml:space="preserve"> CMP</w:t>
      </w:r>
      <w:r w:rsidR="001B2DEA">
        <w:t>,</w:t>
      </w:r>
      <w:r w:rsidRPr="00553654">
        <w:t xml:space="preserve"> common </w:t>
      </w:r>
      <w:r w:rsidR="001B2DEA" w:rsidRPr="00256B82">
        <w:t xml:space="preserve">myeloid </w:t>
      </w:r>
      <w:r w:rsidRPr="00553654">
        <w:t>progenitor</w:t>
      </w:r>
      <w:proofErr w:type="gramStart"/>
      <w:r w:rsidR="001B2DEA">
        <w:t>;</w:t>
      </w:r>
      <w:r w:rsidRPr="00553654">
        <w:t xml:space="preserve"> </w:t>
      </w:r>
      <w:r w:rsidR="00225F72">
        <w:t xml:space="preserve"> </w:t>
      </w:r>
      <w:r w:rsidR="00687F10" w:rsidRPr="00D56204">
        <w:t>CX</w:t>
      </w:r>
      <w:r w:rsidR="00687F10" w:rsidRPr="00D56204">
        <w:rPr>
          <w:vertAlign w:val="subscript"/>
        </w:rPr>
        <w:t>3</w:t>
      </w:r>
      <w:r w:rsidR="00687F10">
        <w:t>CL</w:t>
      </w:r>
      <w:r w:rsidR="00687F10" w:rsidRPr="00D56204">
        <w:t>1</w:t>
      </w:r>
      <w:proofErr w:type="gramEnd"/>
      <w:r w:rsidR="00687F10" w:rsidRPr="00D56204">
        <w:t>, CX</w:t>
      </w:r>
      <w:r w:rsidR="00687F10" w:rsidRPr="00687F10">
        <w:rPr>
          <w:vertAlign w:val="subscript"/>
        </w:rPr>
        <w:t>3</w:t>
      </w:r>
      <w:r w:rsidR="00687F10" w:rsidRPr="00D56204">
        <w:t xml:space="preserve">C-chemokine </w:t>
      </w:r>
      <w:r w:rsidR="00687F10" w:rsidRPr="00687F10">
        <w:t>ligand 1</w:t>
      </w:r>
      <w:r w:rsidR="00687F10">
        <w:t xml:space="preserve">; </w:t>
      </w:r>
      <w:r w:rsidR="00D56204" w:rsidRPr="00D56204">
        <w:t>CX</w:t>
      </w:r>
      <w:r w:rsidR="00D56204" w:rsidRPr="00D56204">
        <w:rPr>
          <w:vertAlign w:val="subscript"/>
        </w:rPr>
        <w:t>3</w:t>
      </w:r>
      <w:r w:rsidR="00D56204" w:rsidRPr="00D56204">
        <w:t>CR1, CX</w:t>
      </w:r>
      <w:r w:rsidR="00D56204" w:rsidRPr="00687F10">
        <w:rPr>
          <w:vertAlign w:val="subscript"/>
        </w:rPr>
        <w:t>3</w:t>
      </w:r>
      <w:r w:rsidR="00D56204" w:rsidRPr="00D56204">
        <w:t>C-chemokine receptor 1</w:t>
      </w:r>
      <w:r w:rsidR="00D56204">
        <w:t xml:space="preserve">; </w:t>
      </w:r>
      <w:r w:rsidRPr="00553654">
        <w:t>GMP</w:t>
      </w:r>
      <w:r w:rsidR="001B2DEA">
        <w:t>,</w:t>
      </w:r>
      <w:r w:rsidRPr="00553654">
        <w:t xml:space="preserve"> granulocyte-macrophage progenitor</w:t>
      </w:r>
      <w:r w:rsidR="001B2DEA">
        <w:t>;</w:t>
      </w:r>
      <w:r w:rsidRPr="00553654">
        <w:t xml:space="preserve"> HSC</w:t>
      </w:r>
      <w:r w:rsidR="001B2DEA">
        <w:t>,</w:t>
      </w:r>
      <w:r w:rsidRPr="00553654">
        <w:t xml:space="preserve"> h</w:t>
      </w:r>
      <w:r w:rsidR="001B2DEA">
        <w:t>a</w:t>
      </w:r>
      <w:r w:rsidRPr="00553654">
        <w:t xml:space="preserve">ematopoietic stem cell, </w:t>
      </w:r>
      <w:r w:rsidRPr="00553654">
        <w:rPr>
          <w:iCs/>
        </w:rPr>
        <w:t>ICAM</w:t>
      </w:r>
      <w:r w:rsidR="001B2DEA">
        <w:rPr>
          <w:iCs/>
        </w:rPr>
        <w:t>,</w:t>
      </w:r>
      <w:r w:rsidRPr="00553654">
        <w:rPr>
          <w:iCs/>
        </w:rPr>
        <w:t xml:space="preserve"> </w:t>
      </w:r>
      <w:r w:rsidR="001B2DEA">
        <w:rPr>
          <w:iCs/>
        </w:rPr>
        <w:t>i</w:t>
      </w:r>
      <w:r w:rsidRPr="00553654">
        <w:rPr>
          <w:iCs/>
        </w:rPr>
        <w:t xml:space="preserve">ntercellular </w:t>
      </w:r>
      <w:r w:rsidR="001B2DEA">
        <w:rPr>
          <w:iCs/>
        </w:rPr>
        <w:t>a</w:t>
      </w:r>
      <w:r w:rsidRPr="00553654">
        <w:rPr>
          <w:iCs/>
        </w:rPr>
        <w:t xml:space="preserve">dhesion </w:t>
      </w:r>
      <w:r w:rsidR="001B2DEA">
        <w:rPr>
          <w:iCs/>
        </w:rPr>
        <w:t>m</w:t>
      </w:r>
      <w:r w:rsidRPr="00553654">
        <w:rPr>
          <w:iCs/>
        </w:rPr>
        <w:t>olecule</w:t>
      </w:r>
      <w:r w:rsidR="001B2DEA">
        <w:rPr>
          <w:iCs/>
        </w:rPr>
        <w:t>;</w:t>
      </w:r>
      <w:r w:rsidRPr="00553654">
        <w:rPr>
          <w:iCs/>
        </w:rPr>
        <w:t xml:space="preserve"> </w:t>
      </w:r>
      <w:r w:rsidR="006F1300">
        <w:rPr>
          <w:iCs/>
        </w:rPr>
        <w:t xml:space="preserve">Int, intermediate; </w:t>
      </w:r>
      <w:r w:rsidR="00687F10">
        <w:rPr>
          <w:iCs/>
        </w:rPr>
        <w:t xml:space="preserve">JAMs, </w:t>
      </w:r>
      <w:r w:rsidR="00687F10" w:rsidRPr="00687F10">
        <w:rPr>
          <w:iCs/>
        </w:rPr>
        <w:t>junctional adhesion molecules</w:t>
      </w:r>
      <w:r w:rsidR="00687F10">
        <w:rPr>
          <w:iCs/>
        </w:rPr>
        <w:t xml:space="preserve">; </w:t>
      </w:r>
      <w:r w:rsidRPr="00553654">
        <w:rPr>
          <w:iCs/>
        </w:rPr>
        <w:t>LFA1</w:t>
      </w:r>
      <w:r w:rsidR="00044F73">
        <w:rPr>
          <w:iCs/>
        </w:rPr>
        <w:t>,</w:t>
      </w:r>
      <w:r w:rsidRPr="00553654">
        <w:rPr>
          <w:iCs/>
        </w:rPr>
        <w:t xml:space="preserve"> </w:t>
      </w:r>
      <w:r w:rsidR="00044F73">
        <w:rPr>
          <w:iCs/>
        </w:rPr>
        <w:t>l</w:t>
      </w:r>
      <w:r w:rsidRPr="00553654">
        <w:rPr>
          <w:iCs/>
        </w:rPr>
        <w:t>ymphocyte function-associated antigen 1</w:t>
      </w:r>
      <w:r w:rsidR="00044F73">
        <w:rPr>
          <w:iCs/>
        </w:rPr>
        <w:t xml:space="preserve">; </w:t>
      </w:r>
      <w:r w:rsidRPr="00553654">
        <w:t>MDP</w:t>
      </w:r>
      <w:r w:rsidR="001B2DEA">
        <w:t>,</w:t>
      </w:r>
      <w:r w:rsidRPr="00553654">
        <w:t xml:space="preserve"> macrophage and dendritic cell precursor</w:t>
      </w:r>
      <w:r w:rsidR="001B2DEA">
        <w:t>; PECAM1, p</w:t>
      </w:r>
      <w:r w:rsidR="001B2DEA" w:rsidRPr="001B2DEA">
        <w:t>latelet endothelial cell adhesion molecule</w:t>
      </w:r>
      <w:r w:rsidR="001B2DEA">
        <w:t xml:space="preserve">; </w:t>
      </w:r>
      <w:r w:rsidR="001B2DEA" w:rsidRPr="001B2DEA">
        <w:t>PSGL1, P-selectin glycoprotein ligand 1</w:t>
      </w:r>
      <w:r w:rsidR="001B2DEA">
        <w:t>;</w:t>
      </w:r>
      <w:r w:rsidRPr="00553654">
        <w:t xml:space="preserve"> </w:t>
      </w:r>
      <w:r w:rsidR="006F1300">
        <w:t xml:space="preserve">VLA4, </w:t>
      </w:r>
      <w:r w:rsidR="006F1300" w:rsidRPr="006F1300">
        <w:t>very late antigen 4</w:t>
      </w:r>
      <w:r w:rsidR="006F1300">
        <w:t xml:space="preserve">; </w:t>
      </w:r>
      <w:r w:rsidRPr="00553654">
        <w:t>VCAM1</w:t>
      </w:r>
      <w:r w:rsidR="001B2DEA">
        <w:t>,</w:t>
      </w:r>
      <w:r w:rsidRPr="00553654">
        <w:t xml:space="preserve"> vascular cell adhesion molecule 1</w:t>
      </w:r>
      <w:r w:rsidR="00553654">
        <w:t>.</w:t>
      </w:r>
    </w:p>
    <w:p w14:paraId="3AE9438D" w14:textId="77777777" w:rsidR="002302D0" w:rsidRPr="00256B82" w:rsidRDefault="002302D0" w:rsidP="00C971B2">
      <w:pPr>
        <w:spacing w:before="120" w:after="120" w:line="360" w:lineRule="auto"/>
        <w:jc w:val="left"/>
      </w:pPr>
    </w:p>
    <w:p w14:paraId="3455E9C5" w14:textId="7DFF26F6" w:rsidR="002302D0" w:rsidRPr="00256B82" w:rsidRDefault="002302D0" w:rsidP="00C971B2">
      <w:pPr>
        <w:spacing w:before="120" w:after="120" w:line="360" w:lineRule="auto"/>
        <w:jc w:val="left"/>
      </w:pPr>
      <w:proofErr w:type="gramStart"/>
      <w:r w:rsidRPr="00256B82">
        <w:t>Figure 2</w:t>
      </w:r>
      <w:r w:rsidR="00256B82" w:rsidRPr="00256B82">
        <w:t xml:space="preserve"> |</w:t>
      </w:r>
      <w:r w:rsidRPr="00256B82">
        <w:t xml:space="preserve"> </w:t>
      </w:r>
      <w:r w:rsidRPr="00256B82">
        <w:rPr>
          <w:b/>
        </w:rPr>
        <w:t>Effect of dyslipidaemia on monocyte recruitment, migration</w:t>
      </w:r>
      <w:r w:rsidR="00B43AA9">
        <w:rPr>
          <w:b/>
        </w:rPr>
        <w:t>,</w:t>
      </w:r>
      <w:r w:rsidRPr="00256B82">
        <w:rPr>
          <w:b/>
        </w:rPr>
        <w:t xml:space="preserve"> and cell behaviour.</w:t>
      </w:r>
      <w:proofErr w:type="gramEnd"/>
      <w:r w:rsidRPr="00256B82">
        <w:t xml:space="preserve"> </w:t>
      </w:r>
      <w:proofErr w:type="gramStart"/>
      <w:r w:rsidRPr="00256B82">
        <w:t>a</w:t>
      </w:r>
      <w:proofErr w:type="gramEnd"/>
      <w:r w:rsidR="00553654">
        <w:t xml:space="preserve"> |</w:t>
      </w:r>
      <w:r w:rsidRPr="00256B82">
        <w:t xml:space="preserve"> Hypercholesterol</w:t>
      </w:r>
      <w:r w:rsidR="000F4E61">
        <w:t>a</w:t>
      </w:r>
      <w:r w:rsidRPr="00256B82">
        <w:t>emia</w:t>
      </w:r>
      <w:r w:rsidR="00225F72">
        <w:t xml:space="preserve"> </w:t>
      </w:r>
      <w:r w:rsidRPr="00256B82">
        <w:t>promotes production of classical monocytes</w:t>
      </w:r>
      <w:r w:rsidR="006F1300">
        <w:t>,</w:t>
      </w:r>
      <w:r w:rsidRPr="00256B82">
        <w:t xml:space="preserve"> </w:t>
      </w:r>
      <w:r w:rsidR="0049258A">
        <w:t>defined in mice as l</w:t>
      </w:r>
      <w:r w:rsidR="0049258A" w:rsidRPr="00DC5865">
        <w:t>ymphocyte antigen 6C</w:t>
      </w:r>
      <w:r w:rsidR="0049258A">
        <w:t xml:space="preserve"> (LY6C)</w:t>
      </w:r>
      <w:r w:rsidR="0049258A" w:rsidRPr="00DC5865">
        <w:rPr>
          <w:vertAlign w:val="superscript"/>
        </w:rPr>
        <w:t>high</w:t>
      </w:r>
      <w:r w:rsidR="006F1300">
        <w:t>,</w:t>
      </w:r>
      <w:r w:rsidR="00180E88">
        <w:t xml:space="preserve"> </w:t>
      </w:r>
      <w:r w:rsidR="0049258A">
        <w:t>by inducing</w:t>
      </w:r>
      <w:r w:rsidR="00FD367A">
        <w:t xml:space="preserve"> the</w:t>
      </w:r>
      <w:r w:rsidR="0049258A" w:rsidRPr="00256B82">
        <w:t xml:space="preserve"> </w:t>
      </w:r>
      <w:r w:rsidRPr="00256B82">
        <w:t>proliferation of bone marrow precursors</w:t>
      </w:r>
      <w:r w:rsidR="00065D01">
        <w:t xml:space="preserve">, </w:t>
      </w:r>
      <w:r w:rsidR="00FD367A">
        <w:lastRenderedPageBreak/>
        <w:t>which</w:t>
      </w:r>
      <w:r w:rsidR="0049258A">
        <w:t xml:space="preserve"> in turn </w:t>
      </w:r>
      <w:r w:rsidR="00225F72">
        <w:t xml:space="preserve"> </w:t>
      </w:r>
      <w:r w:rsidRPr="00256B82">
        <w:t>leads to blood monocytosis, endothelial dysfunction</w:t>
      </w:r>
      <w:r w:rsidR="0049258A">
        <w:t>,</w:t>
      </w:r>
      <w:r w:rsidRPr="00256B82">
        <w:t xml:space="preserve"> and increased recruitment mediated by chemokine receptor signals such as </w:t>
      </w:r>
      <w:r w:rsidR="0049258A" w:rsidRPr="0049258A">
        <w:t>C-C chemokine receptor type 5</w:t>
      </w:r>
      <w:r w:rsidR="00DC6297">
        <w:t xml:space="preserve"> (</w:t>
      </w:r>
      <w:r w:rsidRPr="00256B82">
        <w:t>CCR5</w:t>
      </w:r>
      <w:r w:rsidR="0049258A">
        <w:t>)</w:t>
      </w:r>
      <w:r w:rsidR="00A478ED">
        <w:fldChar w:fldCharType="begin"/>
      </w:r>
      <w:r w:rsidR="0035333E">
        <w:instrText xml:space="preserve"> ADDIN PAPERS2_CITATIONS &lt;citation&gt;&lt;uuid&gt;59BD7E44-ED2F-4364-A9D8-D5A840561FCD&lt;/uuid&gt;&lt;priority&gt;0&lt;/priority&gt;&lt;publications&gt;&lt;publication&gt;&lt;uuid&gt;51A5CE6A-DE15-4DFB-A315-DE6E432025B7&lt;/uuid&gt;&lt;volume&gt;5&lt;/volume&gt;&lt;doi&gt;10.1186/1755-1536-5-S1-S27&lt;/doi&gt;&lt;startpage&gt;S27&lt;/startpage&gt;&lt;publication_date&gt;99201200001200000000200000&lt;/publication_date&gt;&lt;url&gt;http://fibrogenesis.biomedcentral.com/articles/10.1186/1755-1536-5-S1-S27&lt;/url&gt;&lt;citekey&gt;Tacke:2012gs&lt;/citekey&gt;&lt;type&gt;400&lt;/type&gt;&lt;title&gt;Functional role of intrahepatic monocyte subsets for the progression of liver inflammation and liver fibrosis in vivo.&lt;/title&gt;&lt;institution&gt;Dept of Medicine III, University Hospital Aachen, Germany.&lt;/institution&gt;&lt;number&gt;Suppl 1&lt;/number&gt;&lt;subtype&gt;400&lt;/subtype&gt;&lt;bundle&gt;&lt;publication&gt;&lt;title&gt;Fibrogenesis &amp;amp; tissue repair&lt;/title&gt;&lt;type&gt;-100&lt;/type&gt;&lt;subtype&gt;-100&lt;/subtype&gt;&lt;uuid&gt;E34DA179-CBEA-4074-A418-47B8E93CA302&lt;/uuid&gt;&lt;/publication&gt;&lt;/bundle&gt;&lt;authors&gt;&lt;author&gt;&lt;firstName&gt;Frank&lt;/firstName&gt;&lt;lastName&gt;Tacke&lt;/lastName&gt;&lt;/author&gt;&lt;/authors&gt;&lt;/publication&gt;&lt;publication&gt;&lt;uuid&gt;AB590DB7-F3C4-4E4A-95AC-CBA44D152194&lt;/uuid&gt;&lt;volume&gt;117&lt;/volume&gt;&lt;doi&gt;10.1161/CIRCULATIONAHA.107.745091&lt;/doi&gt;&lt;startpage&gt;1649&lt;/startpage&gt;&lt;publication_date&gt;99200804011200000000222000&lt;/publication_date&gt;&lt;url&gt;http://circ.ahajournals.org/content/117/13/1649.full&lt;/url&gt;&lt;citekey&gt;Combadiere:2008ca&lt;/citekey&gt;&lt;type&gt;400&lt;/type&gt;&lt;title&gt;Combined inhibition of CCL2, CX3CR1, and CCR5 abrogates Ly6C(hi) and Ly6C(lo) monocytosis and almost abolishes atherosclerosis in hypercholesterolemic mice.&lt;/title&gt;&lt;publisher&gt;Lippincott Williams &amp;amp; Wilkins&lt;/publisher&gt;&lt;institution&gt;Institut National de la Santé et de la Recherche Médicale, Unit 543, Université Pierre et Marie Curie, Paris 6, Paris, France.&lt;/institution&gt;&lt;number&gt;13&lt;/number&gt;&lt;subtype&gt;400&lt;/subtype&gt;&lt;endpage&gt;1657&lt;/endpage&gt;&lt;bundle&gt;&lt;publication&gt;&lt;publisher&gt;American Heart Association Journals&lt;/publisher&gt;&lt;title&gt;Circulation&lt;/title&gt;&lt;type&gt;-100&lt;/type&gt;&lt;subtype&gt;-100&lt;/subtype&gt;&lt;uuid&gt;503D285B-13F7-4587-8251-FD006F4625E4&lt;/uuid&gt;&lt;/publication&gt;&lt;/bundle&gt;&lt;authors&gt;&lt;author&gt;&lt;firstName&gt;Christophe&lt;/firstName&gt;&lt;lastName&gt;Combadière&lt;/lastName&gt;&lt;/author&gt;&lt;author&gt;&lt;firstName&gt;Stephane&lt;/firstName&gt;&lt;lastName&gt;Potteaux&lt;/lastName&gt;&lt;/author&gt;&lt;author&gt;&lt;firstName&gt;Mathieu&lt;/firstName&gt;&lt;lastName&gt;Rodero&lt;/lastName&gt;&lt;/author&gt;&lt;author&gt;&lt;firstName&gt;Tabassome&lt;/firstName&gt;&lt;lastName&gt;Simon&lt;/lastName&gt;&lt;/author&gt;&lt;author&gt;&lt;firstName&gt;Adeline&lt;/firstName&gt;&lt;lastName&gt;Pezard&lt;/lastName&gt;&lt;/author&gt;&lt;author&gt;&lt;firstName&gt;Bruno&lt;/firstName&gt;&lt;lastName&gt;Esposito&lt;/lastName&gt;&lt;/author&gt;&lt;author&gt;&lt;firstName&gt;Régine&lt;/firstName&gt;&lt;lastName&gt;Merval&lt;/lastName&gt;&lt;/author&gt;&lt;author&gt;&lt;firstName&gt;Amanda&lt;/firstName&gt;&lt;lastName&gt;Proudfoot&lt;/lastName&gt;&lt;/author&gt;&lt;author&gt;&lt;firstName&gt;Alain&lt;/firstName&gt;&lt;lastName&gt;Tedgui&lt;/lastName&gt;&lt;/author&gt;&lt;author&gt;&lt;firstName&gt;Ziad&lt;/firstName&gt;&lt;lastName&gt;Mallat&lt;/lastName&gt;&lt;/author&gt;&lt;/authors&gt;&lt;/publication&gt;&lt;/publications&gt;&lt;cites&gt;&lt;/cites&gt;&lt;/citation&gt;</w:instrText>
      </w:r>
      <w:r w:rsidR="00A478ED">
        <w:fldChar w:fldCharType="separate"/>
      </w:r>
      <w:r w:rsidR="004E7B7C">
        <w:rPr>
          <w:rFonts w:ascii="Calibri" w:hAnsi="Calibri" w:cs="Calibri"/>
          <w:vertAlign w:val="superscript"/>
        </w:rPr>
        <w:t>83,254</w:t>
      </w:r>
      <w:r w:rsidR="00A478ED">
        <w:fldChar w:fldCharType="end"/>
      </w:r>
      <w:r w:rsidRPr="00256B82">
        <w:t xml:space="preserve">, </w:t>
      </w:r>
      <w:r w:rsidR="0049258A">
        <w:t>and</w:t>
      </w:r>
      <w:r w:rsidR="0049258A" w:rsidRPr="00256B82">
        <w:t xml:space="preserve"> </w:t>
      </w:r>
      <w:r w:rsidRPr="00256B82">
        <w:t xml:space="preserve">ultimately leads to increased </w:t>
      </w:r>
      <w:r w:rsidR="0049258A">
        <w:t xml:space="preserve">tissue </w:t>
      </w:r>
      <w:r w:rsidRPr="00256B82">
        <w:t xml:space="preserve">monocyte-derived macrophages. </w:t>
      </w:r>
      <w:r w:rsidR="0049258A">
        <w:t>H</w:t>
      </w:r>
      <w:r w:rsidRPr="00256B82">
        <w:t>ypertriglycerid</w:t>
      </w:r>
      <w:r w:rsidR="000F4E61">
        <w:t>a</w:t>
      </w:r>
      <w:r w:rsidRPr="00256B82">
        <w:t>emia</w:t>
      </w:r>
      <w:r w:rsidR="00225F72">
        <w:t xml:space="preserve"> </w:t>
      </w:r>
      <w:r w:rsidRPr="00256B82">
        <w:t>increase</w:t>
      </w:r>
      <w:r w:rsidR="00414868">
        <w:t>s</w:t>
      </w:r>
      <w:r w:rsidRPr="00256B82">
        <w:t xml:space="preserve"> accumulation of patrolling nonclassical </w:t>
      </w:r>
      <w:r w:rsidR="0049258A">
        <w:t>monocytes (</w:t>
      </w:r>
      <w:r w:rsidR="0049258A" w:rsidRPr="0049258A">
        <w:t>LY6C</w:t>
      </w:r>
      <w:r w:rsidR="0049258A" w:rsidRPr="0049258A">
        <w:rPr>
          <w:vertAlign w:val="superscript"/>
        </w:rPr>
        <w:t>low</w:t>
      </w:r>
      <w:r w:rsidR="0049258A">
        <w:t xml:space="preserve">) </w:t>
      </w:r>
      <w:r w:rsidRPr="00256B82">
        <w:t xml:space="preserve">and extravasation, possibly mediated by </w:t>
      </w:r>
      <w:r w:rsidR="00DD6E15" w:rsidRPr="00DD6E15">
        <w:t>C-C motif chemokine 4</w:t>
      </w:r>
      <w:r w:rsidR="00DD6E15">
        <w:t xml:space="preserve"> (</w:t>
      </w:r>
      <w:r w:rsidRPr="00256B82">
        <w:t>CCL4</w:t>
      </w:r>
      <w:r w:rsidR="00DD6E15">
        <w:t>)</w:t>
      </w:r>
      <w:r w:rsidR="00A478ED">
        <w:fldChar w:fldCharType="begin"/>
      </w:r>
      <w:r w:rsidR="0035333E">
        <w:instrText xml:space="preserve"> ADDIN PAPERS2_CITATIONS &lt;citation&gt;&lt;uuid&gt;BB8C2A74-ED07-42C5-974E-8CAEEBEF9EE4&lt;/uuid&gt;&lt;priority&gt;0&lt;/priority&gt;&lt;publications&gt;&lt;publication&gt;&lt;uuid&gt;1A078D46-A838-4917-A0B6-1F75C60ECDB9&lt;/uuid&gt;&lt;volume&gt;12&lt;/volume&gt;&lt;accepted_date&gt;99201508061200000000222000&lt;/accepted_date&gt;&lt;doi&gt;10.1016/j.celrep.2015.08.020&lt;/doi&gt;&lt;startpage&gt;1802&lt;/startpage&gt;&lt;revision_date&gt;99201505261200000000222000&lt;/revision_date&gt;&lt;publication_date&gt;99201509221200000000222000&lt;/publication_date&gt;&lt;url&gt;http://www.cell.com/article/S2211124715008918/fulltext&lt;/url&gt;&lt;type&gt;400&lt;/type&gt;&lt;title&gt;Triglyceride-Rich Lipoproteins Modulate the Distribution and Extravasation of Ly6C/Gr1low Monocytes&lt;/title&gt;&lt;publisher&gt;Elsevier&lt;/publisher&gt;&lt;submission_date&gt;99201504101200000000222000&lt;/submission_date&gt;&lt;number&gt;11&lt;/number&gt;&lt;institution&gt;Centre for Complement and Inflammation Research, Division of Immunology and Inflammation, Department of Medicine, Imperial College London, Du Cane Road, London W12 ONN, UK.&lt;/institution&gt;&lt;subtype&gt;400&lt;/subtype&gt;&lt;endpage&gt;1815&lt;/endpage&gt;&lt;bundle&gt;&lt;publication&gt;&lt;publisher&gt;Elsevier&lt;/publisher&gt;&lt;title&gt;Cell reports&lt;/title&gt;&lt;type&gt;-100&lt;/type&gt;&lt;subtype&gt;-100&lt;/subtype&gt;&lt;uuid&gt;2247A554-B2E5-4E6F-9107-E6787C09BFE1&lt;/uuid&gt;&lt;/publication&gt;&lt;/bundle&gt;&lt;authors&gt;&lt;author&gt;&lt;firstName&gt;Maha&lt;/firstName&gt;&lt;middleNames&gt;F&lt;/middleNames&gt;&lt;lastName&gt;Saja&lt;/lastName&gt;&lt;/author&gt;&lt;author&gt;&lt;firstName&gt;Lucie&lt;/firstName&gt;&lt;lastName&gt;Baudino&lt;/lastName&gt;&lt;/author&gt;&lt;author&gt;&lt;firstName&gt;William&lt;/firstName&gt;&lt;middleNames&gt;D&lt;/middleNames&gt;&lt;lastName&gt;Jackson&lt;/lastName&gt;&lt;/author&gt;&lt;author&gt;&lt;firstName&gt;H&lt;/firstName&gt;&lt;middleNames&gt;Terence&lt;/middleNames&gt;&lt;lastName&gt;Cook&lt;/lastName&gt;&lt;/author&gt;&lt;author&gt;&lt;firstName&gt;Talat&lt;/firstName&gt;&lt;middleNames&gt;H&lt;/middleNames&gt;&lt;lastName&gt;Malik&lt;/lastName&gt;&lt;/author&gt;&lt;author&gt;&lt;firstName&gt;Liliane&lt;/firstName&gt;&lt;lastName&gt;Fossati-Jimack&lt;/lastName&gt;&lt;/author&gt;&lt;author&gt;&lt;firstName&gt;Marieta&lt;/firstName&gt;&lt;lastName&gt;Ruseva&lt;/lastName&gt;&lt;/author&gt;&lt;author&gt;&lt;firstName&gt;Matthew&lt;/firstName&gt;&lt;middleNames&gt;C&lt;/middleNames&gt;&lt;lastName&gt;Pickering&lt;/lastName&gt;&lt;/author&gt;&lt;author&gt;&lt;firstName&gt;Kevin&lt;/firstName&gt;&lt;middleNames&gt;J&lt;/middleNames&gt;&lt;lastName&gt;Woollard&lt;/lastName&gt;&lt;/author&gt;&lt;author&gt;&lt;firstName&gt;Marina&lt;/firstName&gt;&lt;lastName&gt;Botto&lt;/lastName&gt;&lt;/author&gt;&lt;/authors&gt;&lt;/publication&gt;&lt;/publications&gt;&lt;cites&gt;&lt;/cites&gt;&lt;/citation&gt;</w:instrText>
      </w:r>
      <w:r w:rsidR="00A478ED">
        <w:fldChar w:fldCharType="separate"/>
      </w:r>
      <w:r w:rsidR="004E7B7C">
        <w:rPr>
          <w:rFonts w:ascii="Calibri" w:hAnsi="Calibri" w:cs="Calibri"/>
          <w:vertAlign w:val="superscript"/>
        </w:rPr>
        <w:t>66</w:t>
      </w:r>
      <w:r w:rsidR="00A478ED">
        <w:fldChar w:fldCharType="end"/>
      </w:r>
      <w:r w:rsidRPr="00256B82">
        <w:t xml:space="preserve">. Dyslipidaemia </w:t>
      </w:r>
      <w:r w:rsidR="00DD6E15">
        <w:t xml:space="preserve">might </w:t>
      </w:r>
      <w:r w:rsidRPr="00256B82">
        <w:t>lead to increased proliferation of tissue</w:t>
      </w:r>
      <w:r w:rsidR="00DD6E15">
        <w:t>-resident</w:t>
      </w:r>
      <w:r w:rsidRPr="00256B82">
        <w:t xml:space="preserve"> macrophages</w:t>
      </w:r>
      <w:r w:rsidR="00DD6E15">
        <w:t>.</w:t>
      </w:r>
      <w:r w:rsidRPr="00256B82">
        <w:t xml:space="preserve"> </w:t>
      </w:r>
      <w:r w:rsidR="00DD6E15" w:rsidRPr="00256B82">
        <w:t>Monocyte</w:t>
      </w:r>
      <w:r w:rsidR="00DD6E15">
        <w:t>s</w:t>
      </w:r>
      <w:r w:rsidR="00DD6E15" w:rsidRPr="00256B82">
        <w:t xml:space="preserve"> can endocytose circulating lipids, leading to formation</w:t>
      </w:r>
      <w:r w:rsidR="00DD6E15">
        <w:t xml:space="preserve"> of ‘foamy’ monocytes</w:t>
      </w:r>
      <w:r w:rsidR="00414868">
        <w:t>, which</w:t>
      </w:r>
      <w:r w:rsidRPr="00256B82">
        <w:t xml:space="preserve"> </w:t>
      </w:r>
      <w:r w:rsidR="00DD6E15">
        <w:t>might</w:t>
      </w:r>
      <w:r w:rsidR="00DD6E15" w:rsidRPr="00256B82">
        <w:t xml:space="preserve"> </w:t>
      </w:r>
      <w:r w:rsidR="006A5C00">
        <w:t xml:space="preserve">then </w:t>
      </w:r>
      <w:r w:rsidRPr="00256B82">
        <w:t>deliver lipid</w:t>
      </w:r>
      <w:r w:rsidR="00DD6E15">
        <w:t>s from the blood to peripheral tissues,</w:t>
      </w:r>
      <w:r w:rsidRPr="00256B82">
        <w:t xml:space="preserve"> contribut</w:t>
      </w:r>
      <w:r w:rsidR="00414868">
        <w:t>ing</w:t>
      </w:r>
      <w:r w:rsidRPr="00256B82">
        <w:t xml:space="preserve"> to </w:t>
      </w:r>
      <w:r w:rsidR="00DD6E15">
        <w:t xml:space="preserve">increased </w:t>
      </w:r>
      <w:r w:rsidRPr="00256B82">
        <w:t>lipid</w:t>
      </w:r>
      <w:r w:rsidR="00DD6E15">
        <w:t xml:space="preserve"> retention in tissues</w:t>
      </w:r>
      <w:r w:rsidR="00225F72">
        <w:t xml:space="preserve"> </w:t>
      </w:r>
      <w:r w:rsidRPr="00256B82">
        <w:t xml:space="preserve">(via </w:t>
      </w:r>
      <w:r w:rsidR="00DD6E15">
        <w:t xml:space="preserve">heparin </w:t>
      </w:r>
      <w:r w:rsidR="00DD6E15" w:rsidRPr="00DD6E15">
        <w:t>sulphate proteoglycan</w:t>
      </w:r>
      <w:r w:rsidR="00DD6E15">
        <w:t xml:space="preserve">s; </w:t>
      </w:r>
      <w:r w:rsidRPr="00256B82">
        <w:t>HSPG</w:t>
      </w:r>
      <w:r w:rsidR="00DD6E15">
        <w:t>s</w:t>
      </w:r>
      <w:r w:rsidRPr="00256B82">
        <w:t xml:space="preserve">) </w:t>
      </w:r>
      <w:r w:rsidR="00DD6E15">
        <w:t>and to increased</w:t>
      </w:r>
      <w:r w:rsidR="00DD6E15" w:rsidRPr="00256B82">
        <w:t xml:space="preserve"> </w:t>
      </w:r>
      <w:r w:rsidR="00DD6E15">
        <w:t xml:space="preserve">lipid </w:t>
      </w:r>
      <w:r w:rsidRPr="00256B82">
        <w:t xml:space="preserve">endocytosis </w:t>
      </w:r>
      <w:r w:rsidR="006A5C00">
        <w:t xml:space="preserve">by tissue macrophages, </w:t>
      </w:r>
      <w:r w:rsidR="00414868">
        <w:t>promoting</w:t>
      </w:r>
      <w:r w:rsidRPr="00256B82">
        <w:t xml:space="preserve"> foam cell formation</w:t>
      </w:r>
      <w:r w:rsidR="00A3113F">
        <w:t>.</w:t>
      </w:r>
      <w:r w:rsidR="00DD6E15">
        <w:t xml:space="preserve"> </w:t>
      </w:r>
      <w:r w:rsidR="00A3113F">
        <w:t>R</w:t>
      </w:r>
      <w:r w:rsidR="00A3113F" w:rsidRPr="00256B82">
        <w:t>ed</w:t>
      </w:r>
      <w:r w:rsidR="00A3113F">
        <w:t xml:space="preserve"> </w:t>
      </w:r>
      <w:r w:rsidR="00A3113F" w:rsidRPr="00256B82">
        <w:t>line</w:t>
      </w:r>
      <w:r w:rsidR="00A3113F">
        <w:t xml:space="preserve">s indicate </w:t>
      </w:r>
      <w:r w:rsidR="00A3113F" w:rsidRPr="00256B82">
        <w:t xml:space="preserve">pathways upregulated </w:t>
      </w:r>
      <w:r w:rsidR="00A3113F">
        <w:t>in dys</w:t>
      </w:r>
      <w:r w:rsidR="00A3113F" w:rsidRPr="00256B82">
        <w:t>li</w:t>
      </w:r>
      <w:r w:rsidR="00A3113F">
        <w:t>pidaemia</w:t>
      </w:r>
      <w:r w:rsidRPr="00256B82">
        <w:t>.</w:t>
      </w:r>
      <w:r w:rsidR="00553654">
        <w:t xml:space="preserve"> </w:t>
      </w:r>
      <w:proofErr w:type="gramStart"/>
      <w:r w:rsidRPr="00414868">
        <w:rPr>
          <w:b/>
        </w:rPr>
        <w:t>b</w:t>
      </w:r>
      <w:proofErr w:type="gramEnd"/>
      <w:r w:rsidR="00553654" w:rsidRPr="00414868">
        <w:rPr>
          <w:b/>
        </w:rPr>
        <w:t xml:space="preserve"> </w:t>
      </w:r>
      <w:r w:rsidR="00553654">
        <w:t>|</w:t>
      </w:r>
      <w:r w:rsidRPr="00256B82">
        <w:t xml:space="preserve"> </w:t>
      </w:r>
      <w:r w:rsidR="00BB5E56">
        <w:t>Lipids can enter the cell via regulated uptake, mediated for example by the LDL receptor (LDLR) and the LDL</w:t>
      </w:r>
      <w:r w:rsidR="00414868">
        <w:t>R</w:t>
      </w:r>
      <w:r w:rsidR="00BB5E56">
        <w:t xml:space="preserve">-related protein 1 (LRP1), or via unregulated uptake, mediated among others by scavenger receptors </w:t>
      </w:r>
      <w:r w:rsidR="004B6EA8">
        <w:t xml:space="preserve">such as </w:t>
      </w:r>
      <w:r w:rsidR="00BB5E56">
        <w:t>CD36</w:t>
      </w:r>
      <w:r w:rsidR="00BB5E56">
        <w:rPr>
          <w:iCs/>
        </w:rPr>
        <w:t xml:space="preserve"> and SRA1</w:t>
      </w:r>
      <w:r w:rsidR="004B6EA8">
        <w:rPr>
          <w:iCs/>
        </w:rPr>
        <w:t>, and by Toll-like receptors</w:t>
      </w:r>
      <w:r w:rsidR="004B6EA8">
        <w:t xml:space="preserve"> (TLRs).</w:t>
      </w:r>
      <w:r w:rsidR="00BB5E56">
        <w:t xml:space="preserve"> </w:t>
      </w:r>
      <w:r w:rsidR="00AB3958">
        <w:t>Neutral lipids</w:t>
      </w:r>
      <w:r w:rsidR="00AB3958" w:rsidRPr="00256B82">
        <w:t xml:space="preserve"> </w:t>
      </w:r>
      <w:r w:rsidRPr="00256B82">
        <w:t xml:space="preserve">and cholesterol can </w:t>
      </w:r>
      <w:r w:rsidR="00BB5E56">
        <w:t xml:space="preserve">then </w:t>
      </w:r>
      <w:r w:rsidRPr="00256B82">
        <w:t xml:space="preserve">accumulate inside </w:t>
      </w:r>
      <w:r w:rsidR="00414868">
        <w:t>the cell</w:t>
      </w:r>
      <w:r w:rsidR="006A5C00">
        <w:t>,</w:t>
      </w:r>
      <w:r w:rsidRPr="00256B82">
        <w:t xml:space="preserve"> lead</w:t>
      </w:r>
      <w:r w:rsidR="00BB5E56">
        <w:t>ing</w:t>
      </w:r>
      <w:r w:rsidRPr="00256B82">
        <w:t xml:space="preserve"> to pro</w:t>
      </w:r>
      <w:r w:rsidR="006A5C00">
        <w:t>inflammatory</w:t>
      </w:r>
      <w:r w:rsidRPr="00256B82">
        <w:t xml:space="preserve"> </w:t>
      </w:r>
      <w:r w:rsidR="00A3113F">
        <w:t>or</w:t>
      </w:r>
      <w:r w:rsidR="00A3113F" w:rsidRPr="00256B82">
        <w:t xml:space="preserve"> </w:t>
      </w:r>
      <w:r w:rsidRPr="00256B82">
        <w:t xml:space="preserve">anti-inflammatory </w:t>
      </w:r>
      <w:r w:rsidR="00A3113F">
        <w:t>response</w:t>
      </w:r>
      <w:r w:rsidR="00414868">
        <w:t>s</w:t>
      </w:r>
      <w:r w:rsidR="00A3113F" w:rsidRPr="00256B82">
        <w:t xml:space="preserve"> </w:t>
      </w:r>
      <w:r w:rsidRPr="00256B82">
        <w:t xml:space="preserve">depending on </w:t>
      </w:r>
      <w:r w:rsidR="006A5C00">
        <w:t xml:space="preserve">the </w:t>
      </w:r>
      <w:r w:rsidRPr="00256B82">
        <w:t xml:space="preserve">lipid species and </w:t>
      </w:r>
      <w:r w:rsidR="00A3113F">
        <w:t xml:space="preserve">lipid </w:t>
      </w:r>
      <w:r w:rsidRPr="00256B82">
        <w:t xml:space="preserve">modification. </w:t>
      </w:r>
      <w:r w:rsidR="00AB3958">
        <w:t>Lipid entry will also lead to activation of intracellular cholesterol storage and efflux pathways</w:t>
      </w:r>
      <w:r w:rsidR="00F61132">
        <w:t xml:space="preserve"> (reverse cholesterol transport)</w:t>
      </w:r>
      <w:r w:rsidR="00AB3958">
        <w:t xml:space="preserve">. </w:t>
      </w:r>
      <w:r w:rsidRPr="00256B82">
        <w:t xml:space="preserve">Increased lipid loading modulates </w:t>
      </w:r>
      <w:r w:rsidR="00AC01E0">
        <w:t xml:space="preserve">the </w:t>
      </w:r>
      <w:r w:rsidRPr="00256B82">
        <w:t xml:space="preserve">cytoskeleton </w:t>
      </w:r>
      <w:r w:rsidR="00AC01E0">
        <w:t xml:space="preserve">by blocking </w:t>
      </w:r>
      <w:r w:rsidRPr="00256B82">
        <w:t>signalling components</w:t>
      </w:r>
      <w:r w:rsidR="00AC01E0">
        <w:t xml:space="preserve"> such as the GTPase </w:t>
      </w:r>
      <w:r w:rsidR="00AC01E0" w:rsidRPr="00256B82">
        <w:rPr>
          <w:iCs/>
        </w:rPr>
        <w:t>R</w:t>
      </w:r>
      <w:r w:rsidR="00AC01E0">
        <w:rPr>
          <w:iCs/>
        </w:rPr>
        <w:t>AS</w:t>
      </w:r>
      <w:r w:rsidR="00AC01E0" w:rsidRPr="00256B82">
        <w:rPr>
          <w:iCs/>
        </w:rPr>
        <w:t xml:space="preserve"> homolog</w:t>
      </w:r>
      <w:r w:rsidR="00AC01E0">
        <w:rPr>
          <w:iCs/>
        </w:rPr>
        <w:t>ue</w:t>
      </w:r>
      <w:r w:rsidR="00AC01E0" w:rsidRPr="00256B82">
        <w:rPr>
          <w:iCs/>
        </w:rPr>
        <w:t xml:space="preserve"> gene family member A</w:t>
      </w:r>
      <w:r w:rsidR="00AC01E0">
        <w:rPr>
          <w:iCs/>
        </w:rPr>
        <w:t xml:space="preserve"> (RHOA),</w:t>
      </w:r>
      <w:r w:rsidRPr="00256B82">
        <w:t xml:space="preserve"> </w:t>
      </w:r>
      <w:r w:rsidR="00AC01E0">
        <w:t xml:space="preserve">leading to </w:t>
      </w:r>
      <w:r w:rsidRPr="00256B82">
        <w:t>defects in migration and possible tissue retention</w:t>
      </w:r>
      <w:r w:rsidR="00AC01E0">
        <w:t xml:space="preserve"> of macrophages</w:t>
      </w:r>
      <w:r w:rsidR="00A478ED">
        <w:fldChar w:fldCharType="begin"/>
      </w:r>
      <w:r w:rsidR="0035333E">
        <w:instrText xml:space="preserve"> ADDIN PAPERS2_CITATIONS &lt;citation&gt;&lt;uuid&gt;78DE57C0-CFEF-4E4A-9ED5-415E08F8EC21&lt;/uuid&gt;&lt;priority&gt;0&lt;/priority&gt;&lt;publications&gt;&lt;publication&gt;&lt;publication_date&gt;99201601131200000000222000&lt;/publication_date&gt;&lt;startpage&gt;1&lt;/startpage&gt;&lt;doi&gt;10.1038/srep20038&lt;/doi&gt;&lt;title&gt;Very-low and low-density lipoproteins induce neutral lipid accumulation and impair migration in monocyte subsets&lt;/title&gt;&lt;uuid&gt;C78AF1F1-ED50-468A-A4C6-4C7C53159399&lt;/uuid&gt;&lt;subtype&gt;400&lt;/subtype&gt;&lt;publisher&gt;Nature Publishing Group&lt;/publisher&gt;&lt;type&gt;400&lt;/type&gt;&lt;citekey&gt;Jackson:2016en&lt;/citekey&gt;&lt;endpage&gt;12&lt;/endpage&gt;&lt;url&gt;http://dx.doi.org/10.1038/srep20038&lt;/url&gt;&lt;bundle&gt;&lt;publication&gt;&lt;publisher&gt;Nature Publishing Group&lt;/publisher&gt;&lt;title&gt;Nature Publishing Group&lt;/title&gt;&lt;type&gt;-100&lt;/type&gt;&lt;subtype&gt;-100&lt;/subtype&gt;&lt;uuid&gt;8F8110A1-8BB5-4F89-AA25-2E45A604422A&lt;/uuid&gt;&lt;/publication&gt;&lt;/bundle&gt;&lt;authors&gt;&lt;author&gt;&lt;firstName&gt;William&lt;/firstName&gt;&lt;middleNames&gt;D&lt;/middleNames&gt;&lt;lastName&gt;Jackson&lt;/lastName&gt;&lt;/author&gt;&lt;author&gt;&lt;firstName&gt;Tobias&lt;/firstName&gt;&lt;middleNames&gt;W&lt;/middleNames&gt;&lt;lastName&gt;Weinrich&lt;/lastName&gt;&lt;/author&gt;&lt;author&gt;&lt;firstName&gt;Kevin&lt;/firstName&gt;&lt;middleNames&gt;J&lt;/middleNames&gt;&lt;lastName&gt;Woollard&lt;/lastName&gt;&lt;/author&gt;&lt;/authors&gt;&lt;/publication&gt;&lt;/publications&gt;&lt;cites&gt;&lt;/cites&gt;&lt;/citation&gt;</w:instrText>
      </w:r>
      <w:r w:rsidR="00A478ED">
        <w:fldChar w:fldCharType="separate"/>
      </w:r>
      <w:r w:rsidR="004E7B7C">
        <w:rPr>
          <w:rFonts w:ascii="Calibri" w:hAnsi="Calibri" w:cs="Calibri"/>
          <w:vertAlign w:val="superscript"/>
        </w:rPr>
        <w:t>65</w:t>
      </w:r>
      <w:r w:rsidR="00A478ED">
        <w:fldChar w:fldCharType="end"/>
      </w:r>
      <w:r w:rsidRPr="00256B82">
        <w:t>.</w:t>
      </w:r>
      <w:r w:rsidR="00225F72">
        <w:t xml:space="preserve"> </w:t>
      </w:r>
      <w:r w:rsidRPr="00256B82">
        <w:t>ABC</w:t>
      </w:r>
      <w:r w:rsidR="00FD367A">
        <w:t>A1</w:t>
      </w:r>
      <w:r w:rsidR="004B6EA8">
        <w:t>,</w:t>
      </w:r>
      <w:r w:rsidRPr="00256B82">
        <w:t xml:space="preserve"> ATP-binding cassette transporter</w:t>
      </w:r>
      <w:r w:rsidR="00AC01E0">
        <w:t xml:space="preserve"> </w:t>
      </w:r>
      <w:r w:rsidR="00AC01E0" w:rsidRPr="00AC01E0">
        <w:t>subfamily A member 1</w:t>
      </w:r>
      <w:r w:rsidRPr="00256B82">
        <w:t xml:space="preserve">, </w:t>
      </w:r>
      <w:r w:rsidR="00BB5E56" w:rsidRPr="00256B82">
        <w:t>ABC</w:t>
      </w:r>
      <w:r w:rsidR="00BB5E56">
        <w:t>G1</w:t>
      </w:r>
      <w:r w:rsidR="004B6EA8">
        <w:t>,</w:t>
      </w:r>
      <w:r w:rsidR="00BB5E56" w:rsidRPr="00256B82">
        <w:t xml:space="preserve"> ATP-binding cassette transporter</w:t>
      </w:r>
      <w:r w:rsidR="00BB5E56">
        <w:t xml:space="preserve"> </w:t>
      </w:r>
      <w:r w:rsidR="00BB5E56" w:rsidRPr="00AC01E0">
        <w:t>sub</w:t>
      </w:r>
      <w:r w:rsidR="00BB5E56">
        <w:t>family G</w:t>
      </w:r>
      <w:r w:rsidR="00BB5E56" w:rsidRPr="00AC01E0">
        <w:t xml:space="preserve"> member 1</w:t>
      </w:r>
      <w:r w:rsidR="004B6EA8">
        <w:t xml:space="preserve">; </w:t>
      </w:r>
      <w:r w:rsidR="00E10F63">
        <w:t xml:space="preserve">CXCL16, </w:t>
      </w:r>
      <w:r w:rsidR="00E10F63" w:rsidRPr="00E10F63">
        <w:t>C-X-C motif chemokine 16</w:t>
      </w:r>
      <w:r w:rsidR="00E10F63">
        <w:t xml:space="preserve">; </w:t>
      </w:r>
      <w:r w:rsidRPr="00256B82">
        <w:rPr>
          <w:iCs/>
        </w:rPr>
        <w:t>LOX1</w:t>
      </w:r>
      <w:r w:rsidR="004B6EA8">
        <w:rPr>
          <w:iCs/>
        </w:rPr>
        <w:t>,</w:t>
      </w:r>
      <w:r w:rsidRPr="00256B82">
        <w:rPr>
          <w:iCs/>
        </w:rPr>
        <w:t xml:space="preserve"> lectin-type oxidized LDL receptor 1</w:t>
      </w:r>
      <w:r w:rsidR="004B6EA8">
        <w:rPr>
          <w:iCs/>
        </w:rPr>
        <w:t>;</w:t>
      </w:r>
      <w:r w:rsidRPr="00256B82">
        <w:rPr>
          <w:iCs/>
        </w:rPr>
        <w:t xml:space="preserve"> LPL</w:t>
      </w:r>
      <w:r w:rsidR="00BC000C">
        <w:rPr>
          <w:iCs/>
        </w:rPr>
        <w:t>,</w:t>
      </w:r>
      <w:r w:rsidRPr="00256B82">
        <w:rPr>
          <w:iCs/>
        </w:rPr>
        <w:t xml:space="preserve"> lipoprotein lipase</w:t>
      </w:r>
      <w:r w:rsidR="00BC000C">
        <w:rPr>
          <w:iCs/>
        </w:rPr>
        <w:t>;</w:t>
      </w:r>
      <w:r w:rsidRPr="00256B82">
        <w:rPr>
          <w:iCs/>
        </w:rPr>
        <w:t xml:space="preserve"> mmLDL</w:t>
      </w:r>
      <w:r w:rsidR="004B6EA8">
        <w:rPr>
          <w:iCs/>
        </w:rPr>
        <w:t>,</w:t>
      </w:r>
      <w:r w:rsidRPr="00256B82">
        <w:rPr>
          <w:iCs/>
        </w:rPr>
        <w:t xml:space="preserve"> minimally modified LDL</w:t>
      </w:r>
      <w:r w:rsidR="00BC000C">
        <w:rPr>
          <w:iCs/>
        </w:rPr>
        <w:t>;</w:t>
      </w:r>
      <w:r w:rsidRPr="00256B82">
        <w:rPr>
          <w:iCs/>
        </w:rPr>
        <w:t xml:space="preserve"> oxLDL</w:t>
      </w:r>
      <w:r w:rsidR="004B6EA8">
        <w:rPr>
          <w:iCs/>
        </w:rPr>
        <w:t>,</w:t>
      </w:r>
      <w:r w:rsidRPr="00256B82">
        <w:rPr>
          <w:iCs/>
        </w:rPr>
        <w:t xml:space="preserve"> oxidized LDL</w:t>
      </w:r>
      <w:r w:rsidR="00BC000C">
        <w:rPr>
          <w:iCs/>
        </w:rPr>
        <w:t>;</w:t>
      </w:r>
      <w:r w:rsidRPr="00256B82">
        <w:rPr>
          <w:iCs/>
        </w:rPr>
        <w:t xml:space="preserve"> </w:t>
      </w:r>
      <w:r w:rsidR="003D4ECD">
        <w:rPr>
          <w:iCs/>
        </w:rPr>
        <w:t xml:space="preserve">NEFA, </w:t>
      </w:r>
      <w:r w:rsidR="003D4ECD" w:rsidRPr="003D4ECD">
        <w:rPr>
          <w:iCs/>
        </w:rPr>
        <w:t>non-esterified fatty acid</w:t>
      </w:r>
      <w:r w:rsidR="003D4ECD">
        <w:rPr>
          <w:iCs/>
        </w:rPr>
        <w:t xml:space="preserve">; </w:t>
      </w:r>
      <w:r w:rsidRPr="00256B82">
        <w:rPr>
          <w:iCs/>
        </w:rPr>
        <w:t>TGRL</w:t>
      </w:r>
      <w:r w:rsidR="00414868">
        <w:rPr>
          <w:iCs/>
        </w:rPr>
        <w:t>,</w:t>
      </w:r>
      <w:r w:rsidRPr="00256B82">
        <w:rPr>
          <w:iCs/>
        </w:rPr>
        <w:t xml:space="preserve"> triglyceride-rich lipoprotein</w:t>
      </w:r>
      <w:r w:rsidR="004B6EA8">
        <w:rPr>
          <w:iCs/>
        </w:rPr>
        <w:t>;</w:t>
      </w:r>
      <w:r w:rsidRPr="00256B82">
        <w:rPr>
          <w:iCs/>
        </w:rPr>
        <w:t xml:space="preserve"> VLDL</w:t>
      </w:r>
      <w:r w:rsidR="00414868">
        <w:rPr>
          <w:iCs/>
        </w:rPr>
        <w:t>,</w:t>
      </w:r>
      <w:r w:rsidRPr="00256B82">
        <w:rPr>
          <w:iCs/>
        </w:rPr>
        <w:t xml:space="preserve"> very low-density lipoprotein</w:t>
      </w:r>
      <w:r w:rsidRPr="00256B82">
        <w:t>.</w:t>
      </w:r>
    </w:p>
    <w:p w14:paraId="43C881C5" w14:textId="222E68BE" w:rsidR="003A751C" w:rsidRDefault="00FD367A" w:rsidP="00C971B2">
      <w:pPr>
        <w:spacing w:before="120" w:after="120"/>
        <w:jc w:val="left"/>
      </w:pPr>
      <w:r>
        <w:t xml:space="preserve"> </w:t>
      </w:r>
      <w:r w:rsidR="003A751C">
        <w:br w:type="page"/>
      </w:r>
    </w:p>
    <w:p w14:paraId="361FC912" w14:textId="3545B357" w:rsidR="00364F04" w:rsidRPr="00364F04" w:rsidRDefault="00364F04" w:rsidP="00C971B2">
      <w:pPr>
        <w:spacing w:before="120" w:after="120"/>
        <w:jc w:val="left"/>
        <w:rPr>
          <w:b/>
          <w:color w:val="0000FF"/>
        </w:rPr>
      </w:pPr>
      <w:r>
        <w:lastRenderedPageBreak/>
        <w:t xml:space="preserve">Table 1 | </w:t>
      </w:r>
      <w:r w:rsidRPr="00305878">
        <w:rPr>
          <w:b/>
        </w:rPr>
        <w:t>Monocyte subsets</w:t>
      </w:r>
      <w:r w:rsidR="00305878" w:rsidRPr="00305878">
        <w:rPr>
          <w:b/>
        </w:rPr>
        <w:t xml:space="preserve"> in blood</w:t>
      </w:r>
    </w:p>
    <w:tbl>
      <w:tblPr>
        <w:tblStyle w:val="TableGrid"/>
        <w:tblW w:w="0" w:type="auto"/>
        <w:jc w:val="center"/>
        <w:tblLook w:val="04A0" w:firstRow="1" w:lastRow="0" w:firstColumn="1" w:lastColumn="0" w:noHBand="0" w:noVBand="1"/>
      </w:tblPr>
      <w:tblGrid>
        <w:gridCol w:w="1521"/>
        <w:gridCol w:w="1153"/>
        <w:gridCol w:w="1251"/>
        <w:gridCol w:w="1251"/>
        <w:gridCol w:w="1251"/>
        <w:gridCol w:w="1251"/>
      </w:tblGrid>
      <w:tr w:rsidR="007D1863" w:rsidRPr="001F6477" w14:paraId="7EF72039" w14:textId="1C725DD3" w:rsidTr="00E95044">
        <w:trPr>
          <w:trHeight w:val="790"/>
          <w:jc w:val="center"/>
        </w:trPr>
        <w:tc>
          <w:tcPr>
            <w:tcW w:w="1521" w:type="dxa"/>
            <w:vAlign w:val="center"/>
          </w:tcPr>
          <w:p w14:paraId="6B676783" w14:textId="5F4FE98A" w:rsidR="007D1863" w:rsidRPr="007D1863" w:rsidRDefault="007D1863" w:rsidP="007D1863">
            <w:pPr>
              <w:spacing w:before="120" w:after="120"/>
              <w:jc w:val="center"/>
            </w:pPr>
            <w:r w:rsidRPr="007D1863">
              <w:t>Monocyte subset</w:t>
            </w:r>
          </w:p>
        </w:tc>
        <w:tc>
          <w:tcPr>
            <w:tcW w:w="6157" w:type="dxa"/>
            <w:gridSpan w:val="5"/>
            <w:vAlign w:val="center"/>
          </w:tcPr>
          <w:p w14:paraId="6A8626BD" w14:textId="371C21E5" w:rsidR="007D1863" w:rsidRDefault="007D1863" w:rsidP="007D1863">
            <w:pPr>
              <w:spacing w:before="120" w:after="120"/>
              <w:jc w:val="center"/>
            </w:pPr>
            <w:r>
              <w:t>Common surface proteins used as lab markers to differentiate subsets</w:t>
            </w:r>
          </w:p>
        </w:tc>
      </w:tr>
      <w:tr w:rsidR="007D1863" w14:paraId="55E4372A" w14:textId="37891E9E" w:rsidTr="00E95044">
        <w:trPr>
          <w:jc w:val="center"/>
        </w:trPr>
        <w:tc>
          <w:tcPr>
            <w:tcW w:w="7678" w:type="dxa"/>
            <w:gridSpan w:val="6"/>
            <w:vAlign w:val="center"/>
          </w:tcPr>
          <w:p w14:paraId="226853D7" w14:textId="24123EF2" w:rsidR="007D1863" w:rsidRPr="007D1863" w:rsidRDefault="007D1863" w:rsidP="007D1863">
            <w:pPr>
              <w:spacing w:before="120" w:after="120"/>
              <w:jc w:val="center"/>
              <w:rPr>
                <w:b/>
              </w:rPr>
            </w:pPr>
            <w:r w:rsidRPr="007D1863">
              <w:rPr>
                <w:b/>
              </w:rPr>
              <w:t>Mouse</w:t>
            </w:r>
          </w:p>
        </w:tc>
      </w:tr>
      <w:tr w:rsidR="00E95044" w14:paraId="70AD3C5C" w14:textId="17651AAD" w:rsidTr="00E95044">
        <w:trPr>
          <w:jc w:val="center"/>
        </w:trPr>
        <w:tc>
          <w:tcPr>
            <w:tcW w:w="1521" w:type="dxa"/>
            <w:vAlign w:val="center"/>
          </w:tcPr>
          <w:p w14:paraId="207F0223" w14:textId="4D970BA0" w:rsidR="00E95044" w:rsidRPr="007D1863" w:rsidRDefault="00E95044" w:rsidP="00C971B2">
            <w:pPr>
              <w:spacing w:before="120" w:after="120"/>
              <w:jc w:val="left"/>
            </w:pPr>
            <w:r w:rsidRPr="007D1863">
              <w:rPr>
                <w:i/>
              </w:rPr>
              <w:t xml:space="preserve">Classical </w:t>
            </w:r>
          </w:p>
        </w:tc>
        <w:tc>
          <w:tcPr>
            <w:tcW w:w="1153" w:type="dxa"/>
            <w:vAlign w:val="center"/>
          </w:tcPr>
          <w:p w14:paraId="4381AFE6" w14:textId="2E7B39A9" w:rsidR="00E95044" w:rsidRPr="007D1863" w:rsidRDefault="00E95044" w:rsidP="00C971B2">
            <w:pPr>
              <w:spacing w:before="120" w:after="120"/>
              <w:jc w:val="left"/>
              <w:rPr>
                <w:vertAlign w:val="superscript"/>
              </w:rPr>
            </w:pPr>
            <w:r>
              <w:t>LY6C</w:t>
            </w:r>
            <w:r>
              <w:rPr>
                <w:vertAlign w:val="superscript"/>
              </w:rPr>
              <w:t>high</w:t>
            </w:r>
          </w:p>
        </w:tc>
        <w:tc>
          <w:tcPr>
            <w:tcW w:w="1251" w:type="dxa"/>
            <w:vAlign w:val="center"/>
          </w:tcPr>
          <w:p w14:paraId="6145EF12" w14:textId="46E4B71C" w:rsidR="00E95044" w:rsidRPr="007D1863" w:rsidRDefault="00E95044" w:rsidP="00C971B2">
            <w:pPr>
              <w:spacing w:before="120" w:after="120"/>
              <w:jc w:val="left"/>
              <w:rPr>
                <w:vertAlign w:val="superscript"/>
              </w:rPr>
            </w:pPr>
            <w:r>
              <w:t>CX3CR1</w:t>
            </w:r>
            <w:r>
              <w:rPr>
                <w:vertAlign w:val="superscript"/>
              </w:rPr>
              <w:t>int</w:t>
            </w:r>
          </w:p>
        </w:tc>
        <w:tc>
          <w:tcPr>
            <w:tcW w:w="1251" w:type="dxa"/>
          </w:tcPr>
          <w:p w14:paraId="0B39F459" w14:textId="76CB897F" w:rsidR="00E95044" w:rsidRPr="007D1863" w:rsidRDefault="00E95044" w:rsidP="00C971B2">
            <w:pPr>
              <w:spacing w:before="120" w:after="120"/>
              <w:jc w:val="left"/>
              <w:rPr>
                <w:vertAlign w:val="superscript"/>
              </w:rPr>
            </w:pPr>
            <w:r>
              <w:t>CD62L</w:t>
            </w:r>
            <w:r>
              <w:rPr>
                <w:vertAlign w:val="superscript"/>
              </w:rPr>
              <w:t>+</w:t>
            </w:r>
          </w:p>
        </w:tc>
        <w:tc>
          <w:tcPr>
            <w:tcW w:w="1251" w:type="dxa"/>
          </w:tcPr>
          <w:p w14:paraId="0C5CC9CF" w14:textId="66352C5D" w:rsidR="00E95044" w:rsidRPr="007D1863" w:rsidRDefault="00E95044" w:rsidP="00C971B2">
            <w:pPr>
              <w:spacing w:before="120" w:after="120"/>
              <w:jc w:val="left"/>
              <w:rPr>
                <w:vertAlign w:val="superscript"/>
              </w:rPr>
            </w:pPr>
            <w:r>
              <w:t>CCR2</w:t>
            </w:r>
            <w:r>
              <w:rPr>
                <w:vertAlign w:val="superscript"/>
              </w:rPr>
              <w:t>+</w:t>
            </w:r>
          </w:p>
        </w:tc>
        <w:tc>
          <w:tcPr>
            <w:tcW w:w="1251" w:type="dxa"/>
          </w:tcPr>
          <w:p w14:paraId="6EE3D75E" w14:textId="798C0A81" w:rsidR="00E95044" w:rsidRPr="007D1863" w:rsidRDefault="00E95044" w:rsidP="00C971B2">
            <w:pPr>
              <w:spacing w:before="120" w:after="120"/>
              <w:jc w:val="left"/>
              <w:rPr>
                <w:vertAlign w:val="superscript"/>
              </w:rPr>
            </w:pPr>
            <w:r>
              <w:t>CD43</w:t>
            </w:r>
            <w:r>
              <w:rPr>
                <w:vertAlign w:val="superscript"/>
              </w:rPr>
              <w:t>low</w:t>
            </w:r>
          </w:p>
        </w:tc>
      </w:tr>
      <w:tr w:rsidR="00E95044" w14:paraId="1AC6F1A7" w14:textId="1EC7D10E" w:rsidTr="00E95044">
        <w:trPr>
          <w:jc w:val="center"/>
        </w:trPr>
        <w:tc>
          <w:tcPr>
            <w:tcW w:w="1521" w:type="dxa"/>
            <w:vAlign w:val="center"/>
          </w:tcPr>
          <w:p w14:paraId="687CAD6D" w14:textId="36A5E0C0" w:rsidR="00E95044" w:rsidRPr="007D1863" w:rsidRDefault="00E95044" w:rsidP="00C971B2">
            <w:pPr>
              <w:spacing w:before="120" w:after="120"/>
              <w:jc w:val="left"/>
            </w:pPr>
            <w:r w:rsidRPr="007D1863">
              <w:rPr>
                <w:i/>
              </w:rPr>
              <w:t xml:space="preserve">Nonclassical </w:t>
            </w:r>
          </w:p>
        </w:tc>
        <w:tc>
          <w:tcPr>
            <w:tcW w:w="1153" w:type="dxa"/>
            <w:vAlign w:val="center"/>
          </w:tcPr>
          <w:p w14:paraId="12162C55" w14:textId="730F1017" w:rsidR="00E95044" w:rsidRPr="007D1863" w:rsidRDefault="00E95044" w:rsidP="00C971B2">
            <w:pPr>
              <w:spacing w:before="120" w:after="120"/>
              <w:jc w:val="left"/>
            </w:pPr>
            <w:r>
              <w:t>LY6C</w:t>
            </w:r>
            <w:r>
              <w:rPr>
                <w:vertAlign w:val="superscript"/>
              </w:rPr>
              <w:t>low</w:t>
            </w:r>
          </w:p>
        </w:tc>
        <w:tc>
          <w:tcPr>
            <w:tcW w:w="1251" w:type="dxa"/>
            <w:vAlign w:val="center"/>
          </w:tcPr>
          <w:p w14:paraId="77AF7B6A" w14:textId="7AEEE93C" w:rsidR="00E95044" w:rsidRPr="007D1863" w:rsidRDefault="00E95044" w:rsidP="00C971B2">
            <w:pPr>
              <w:spacing w:before="120" w:after="120"/>
              <w:jc w:val="left"/>
            </w:pPr>
            <w:r>
              <w:t>CX3CR1</w:t>
            </w:r>
            <w:r>
              <w:rPr>
                <w:vertAlign w:val="superscript"/>
              </w:rPr>
              <w:t>high</w:t>
            </w:r>
          </w:p>
        </w:tc>
        <w:tc>
          <w:tcPr>
            <w:tcW w:w="1251" w:type="dxa"/>
          </w:tcPr>
          <w:p w14:paraId="79C64B66" w14:textId="129C7F1E" w:rsidR="00E95044" w:rsidRDefault="00E95044" w:rsidP="00C971B2">
            <w:pPr>
              <w:spacing w:before="120" w:after="120"/>
              <w:jc w:val="left"/>
            </w:pPr>
            <w:r>
              <w:t>CD62L</w:t>
            </w:r>
            <w:r>
              <w:rPr>
                <w:vertAlign w:val="superscript"/>
              </w:rPr>
              <w:t>-</w:t>
            </w:r>
          </w:p>
        </w:tc>
        <w:tc>
          <w:tcPr>
            <w:tcW w:w="1251" w:type="dxa"/>
          </w:tcPr>
          <w:p w14:paraId="222D37D1" w14:textId="6A17A9A9" w:rsidR="00E95044" w:rsidRDefault="00E95044" w:rsidP="00C971B2">
            <w:pPr>
              <w:spacing w:before="120" w:after="120"/>
              <w:jc w:val="left"/>
            </w:pPr>
            <w:r>
              <w:t>CCR2</w:t>
            </w:r>
            <w:r>
              <w:rPr>
                <w:vertAlign w:val="superscript"/>
              </w:rPr>
              <w:t>-</w:t>
            </w:r>
          </w:p>
        </w:tc>
        <w:tc>
          <w:tcPr>
            <w:tcW w:w="1251" w:type="dxa"/>
          </w:tcPr>
          <w:p w14:paraId="27784B2B" w14:textId="1F48F93E" w:rsidR="00E95044" w:rsidRDefault="00E95044" w:rsidP="00C971B2">
            <w:pPr>
              <w:spacing w:before="120" w:after="120"/>
              <w:jc w:val="left"/>
            </w:pPr>
            <w:r>
              <w:t>CD43</w:t>
            </w:r>
            <w:r>
              <w:rPr>
                <w:vertAlign w:val="superscript"/>
              </w:rPr>
              <w:t>high</w:t>
            </w:r>
          </w:p>
        </w:tc>
      </w:tr>
      <w:tr w:rsidR="007D1863" w14:paraId="41871E95" w14:textId="454D4932" w:rsidTr="00E95044">
        <w:trPr>
          <w:jc w:val="center"/>
        </w:trPr>
        <w:tc>
          <w:tcPr>
            <w:tcW w:w="7678" w:type="dxa"/>
            <w:gridSpan w:val="6"/>
            <w:vAlign w:val="center"/>
          </w:tcPr>
          <w:p w14:paraId="40FDCEEB" w14:textId="1BC4D695" w:rsidR="007D1863" w:rsidRPr="007D1863" w:rsidRDefault="007D1863" w:rsidP="007D1863">
            <w:pPr>
              <w:spacing w:before="120" w:after="120"/>
              <w:jc w:val="center"/>
              <w:rPr>
                <w:b/>
              </w:rPr>
            </w:pPr>
            <w:r w:rsidRPr="007D1863">
              <w:rPr>
                <w:b/>
              </w:rPr>
              <w:t>Human</w:t>
            </w:r>
          </w:p>
        </w:tc>
      </w:tr>
      <w:tr w:rsidR="00E95044" w14:paraId="651569B0" w14:textId="63F7D959" w:rsidTr="00E95044">
        <w:trPr>
          <w:jc w:val="center"/>
        </w:trPr>
        <w:tc>
          <w:tcPr>
            <w:tcW w:w="1521" w:type="dxa"/>
            <w:vAlign w:val="center"/>
          </w:tcPr>
          <w:p w14:paraId="28FAE7B6" w14:textId="3A1DE79D" w:rsidR="00E95044" w:rsidRPr="007D1863" w:rsidRDefault="00E95044" w:rsidP="00C971B2">
            <w:pPr>
              <w:spacing w:before="120" w:after="120"/>
              <w:jc w:val="left"/>
              <w:rPr>
                <w:i/>
              </w:rPr>
            </w:pPr>
            <w:r w:rsidRPr="007D1863">
              <w:rPr>
                <w:i/>
              </w:rPr>
              <w:t xml:space="preserve">Classical </w:t>
            </w:r>
          </w:p>
        </w:tc>
        <w:tc>
          <w:tcPr>
            <w:tcW w:w="1153" w:type="dxa"/>
            <w:vAlign w:val="center"/>
          </w:tcPr>
          <w:p w14:paraId="2BD8997E" w14:textId="5CDA79A3" w:rsidR="00E95044" w:rsidRPr="007D1863" w:rsidRDefault="00E95044" w:rsidP="00C971B2">
            <w:pPr>
              <w:spacing w:before="120" w:after="120"/>
              <w:jc w:val="left"/>
            </w:pPr>
            <w:r>
              <w:t>CD14</w:t>
            </w:r>
            <w:r>
              <w:rPr>
                <w:vertAlign w:val="superscript"/>
              </w:rPr>
              <w:t>high</w:t>
            </w:r>
          </w:p>
        </w:tc>
        <w:tc>
          <w:tcPr>
            <w:tcW w:w="1251" w:type="dxa"/>
            <w:vAlign w:val="center"/>
          </w:tcPr>
          <w:p w14:paraId="7F5B288E" w14:textId="128CCE19" w:rsidR="00E95044" w:rsidRPr="007D1863" w:rsidRDefault="00E95044" w:rsidP="00C971B2">
            <w:pPr>
              <w:spacing w:before="120" w:after="120"/>
              <w:jc w:val="left"/>
            </w:pPr>
            <w:r>
              <w:t>CD16</w:t>
            </w:r>
            <w:r>
              <w:rPr>
                <w:vertAlign w:val="superscript"/>
              </w:rPr>
              <w:t>low</w:t>
            </w:r>
          </w:p>
        </w:tc>
        <w:tc>
          <w:tcPr>
            <w:tcW w:w="1251" w:type="dxa"/>
          </w:tcPr>
          <w:p w14:paraId="6F31FF25" w14:textId="5562170D" w:rsidR="00E95044" w:rsidRPr="007D1863" w:rsidRDefault="00E95044" w:rsidP="00C971B2">
            <w:pPr>
              <w:spacing w:before="120" w:after="120"/>
              <w:jc w:val="left"/>
            </w:pPr>
            <w:r>
              <w:t>CD62L</w:t>
            </w:r>
            <w:r>
              <w:rPr>
                <w:vertAlign w:val="superscript"/>
              </w:rPr>
              <w:t>+</w:t>
            </w:r>
          </w:p>
        </w:tc>
        <w:tc>
          <w:tcPr>
            <w:tcW w:w="1251" w:type="dxa"/>
          </w:tcPr>
          <w:p w14:paraId="7615ABF3" w14:textId="58177A0F" w:rsidR="00E95044" w:rsidRPr="007D1863" w:rsidRDefault="00E95044" w:rsidP="00C971B2">
            <w:pPr>
              <w:spacing w:before="120" w:after="120"/>
              <w:jc w:val="left"/>
            </w:pPr>
            <w:r>
              <w:t>CD43</w:t>
            </w:r>
            <w:r>
              <w:rPr>
                <w:vertAlign w:val="superscript"/>
              </w:rPr>
              <w:t>low</w:t>
            </w:r>
          </w:p>
        </w:tc>
        <w:tc>
          <w:tcPr>
            <w:tcW w:w="1251" w:type="dxa"/>
            <w:vAlign w:val="center"/>
          </w:tcPr>
          <w:p w14:paraId="365A0C37" w14:textId="416578C5" w:rsidR="00E95044" w:rsidRPr="007D1863" w:rsidRDefault="00E95044" w:rsidP="00C971B2">
            <w:pPr>
              <w:spacing w:before="120" w:after="120"/>
              <w:jc w:val="left"/>
            </w:pPr>
            <w:r>
              <w:t>HLA-DR</w:t>
            </w:r>
            <w:r>
              <w:rPr>
                <w:vertAlign w:val="superscript"/>
              </w:rPr>
              <w:t>low</w:t>
            </w:r>
          </w:p>
        </w:tc>
      </w:tr>
      <w:tr w:rsidR="00E95044" w14:paraId="07563585" w14:textId="37936E80" w:rsidTr="00E95044">
        <w:trPr>
          <w:jc w:val="center"/>
        </w:trPr>
        <w:tc>
          <w:tcPr>
            <w:tcW w:w="1521" w:type="dxa"/>
            <w:vAlign w:val="center"/>
          </w:tcPr>
          <w:p w14:paraId="29D410DD" w14:textId="284B4535" w:rsidR="00E95044" w:rsidRPr="007D1863" w:rsidRDefault="00E95044" w:rsidP="00C971B2">
            <w:pPr>
              <w:spacing w:before="120" w:after="120"/>
              <w:jc w:val="left"/>
              <w:rPr>
                <w:i/>
              </w:rPr>
            </w:pPr>
            <w:r w:rsidRPr="007D1863">
              <w:rPr>
                <w:i/>
              </w:rPr>
              <w:t xml:space="preserve">Nonclassical </w:t>
            </w:r>
          </w:p>
        </w:tc>
        <w:tc>
          <w:tcPr>
            <w:tcW w:w="1153" w:type="dxa"/>
            <w:vAlign w:val="center"/>
          </w:tcPr>
          <w:p w14:paraId="21E8A7B3" w14:textId="5813FF62" w:rsidR="00E95044" w:rsidRPr="007D1863" w:rsidRDefault="00E95044" w:rsidP="00C971B2">
            <w:pPr>
              <w:spacing w:before="120" w:after="120"/>
              <w:jc w:val="left"/>
            </w:pPr>
            <w:r>
              <w:t>CD14</w:t>
            </w:r>
            <w:r>
              <w:rPr>
                <w:vertAlign w:val="superscript"/>
              </w:rPr>
              <w:t>low</w:t>
            </w:r>
          </w:p>
        </w:tc>
        <w:tc>
          <w:tcPr>
            <w:tcW w:w="1251" w:type="dxa"/>
            <w:vAlign w:val="center"/>
          </w:tcPr>
          <w:p w14:paraId="3068A860" w14:textId="203847EC" w:rsidR="00E95044" w:rsidRPr="007D1863" w:rsidRDefault="00E95044" w:rsidP="00C971B2">
            <w:pPr>
              <w:spacing w:before="120" w:after="120"/>
              <w:jc w:val="left"/>
            </w:pPr>
            <w:r>
              <w:t>CD16</w:t>
            </w:r>
            <w:r>
              <w:rPr>
                <w:vertAlign w:val="superscript"/>
              </w:rPr>
              <w:t>high</w:t>
            </w:r>
          </w:p>
        </w:tc>
        <w:tc>
          <w:tcPr>
            <w:tcW w:w="1251" w:type="dxa"/>
          </w:tcPr>
          <w:p w14:paraId="29D1A412" w14:textId="3CDB56AA" w:rsidR="00E95044" w:rsidRPr="007D1863" w:rsidRDefault="00E95044" w:rsidP="00C971B2">
            <w:pPr>
              <w:spacing w:before="120" w:after="120"/>
              <w:jc w:val="left"/>
            </w:pPr>
            <w:r>
              <w:t>CD62L</w:t>
            </w:r>
            <w:r>
              <w:rPr>
                <w:vertAlign w:val="superscript"/>
              </w:rPr>
              <w:t>-</w:t>
            </w:r>
          </w:p>
        </w:tc>
        <w:tc>
          <w:tcPr>
            <w:tcW w:w="1251" w:type="dxa"/>
          </w:tcPr>
          <w:p w14:paraId="1D3F035D" w14:textId="39B4B241" w:rsidR="00E95044" w:rsidRPr="007D1863" w:rsidRDefault="00E95044" w:rsidP="00C971B2">
            <w:pPr>
              <w:spacing w:before="120" w:after="120"/>
              <w:jc w:val="left"/>
            </w:pPr>
            <w:r>
              <w:t>CD43</w:t>
            </w:r>
            <w:r>
              <w:rPr>
                <w:vertAlign w:val="superscript"/>
              </w:rPr>
              <w:t>high</w:t>
            </w:r>
          </w:p>
        </w:tc>
        <w:tc>
          <w:tcPr>
            <w:tcW w:w="1251" w:type="dxa"/>
            <w:vAlign w:val="center"/>
          </w:tcPr>
          <w:p w14:paraId="2E02FA25" w14:textId="3F1703A3" w:rsidR="00E95044" w:rsidRPr="007D1863" w:rsidRDefault="00E95044" w:rsidP="00C971B2">
            <w:pPr>
              <w:spacing w:before="120" w:after="120"/>
              <w:jc w:val="left"/>
            </w:pPr>
            <w:r>
              <w:t>HLA-DR</w:t>
            </w:r>
            <w:r>
              <w:rPr>
                <w:vertAlign w:val="superscript"/>
              </w:rPr>
              <w:t>high</w:t>
            </w:r>
          </w:p>
        </w:tc>
      </w:tr>
      <w:tr w:rsidR="00E95044" w14:paraId="45F93FB7" w14:textId="43432885" w:rsidTr="00E95044">
        <w:trPr>
          <w:jc w:val="center"/>
        </w:trPr>
        <w:tc>
          <w:tcPr>
            <w:tcW w:w="1521" w:type="dxa"/>
            <w:vAlign w:val="center"/>
          </w:tcPr>
          <w:p w14:paraId="70772D83" w14:textId="6AAAD905" w:rsidR="00E95044" w:rsidRPr="007D1863" w:rsidRDefault="00E95044" w:rsidP="00C971B2">
            <w:pPr>
              <w:spacing w:before="120" w:after="120"/>
              <w:jc w:val="left"/>
              <w:rPr>
                <w:i/>
              </w:rPr>
            </w:pPr>
            <w:r w:rsidRPr="007D1863">
              <w:rPr>
                <w:i/>
              </w:rPr>
              <w:t>Intermediate</w:t>
            </w:r>
          </w:p>
        </w:tc>
        <w:tc>
          <w:tcPr>
            <w:tcW w:w="1153" w:type="dxa"/>
            <w:vAlign w:val="center"/>
          </w:tcPr>
          <w:p w14:paraId="2A8071E0" w14:textId="37003600" w:rsidR="00E95044" w:rsidRPr="007D1863" w:rsidRDefault="00E95044" w:rsidP="00C971B2">
            <w:pPr>
              <w:spacing w:before="120" w:after="120"/>
              <w:jc w:val="left"/>
            </w:pPr>
            <w:r>
              <w:t>CD14</w:t>
            </w:r>
            <w:r>
              <w:rPr>
                <w:vertAlign w:val="superscript"/>
              </w:rPr>
              <w:t>high</w:t>
            </w:r>
          </w:p>
        </w:tc>
        <w:tc>
          <w:tcPr>
            <w:tcW w:w="1251" w:type="dxa"/>
            <w:vAlign w:val="center"/>
          </w:tcPr>
          <w:p w14:paraId="1AD02D2F" w14:textId="6C1C8166" w:rsidR="00E95044" w:rsidRPr="007D1863" w:rsidRDefault="00E95044" w:rsidP="00C971B2">
            <w:pPr>
              <w:spacing w:before="120" w:after="120"/>
              <w:jc w:val="left"/>
            </w:pPr>
            <w:r>
              <w:t>CD16</w:t>
            </w:r>
            <w:r>
              <w:rPr>
                <w:vertAlign w:val="superscript"/>
              </w:rPr>
              <w:t>high</w:t>
            </w:r>
          </w:p>
        </w:tc>
        <w:tc>
          <w:tcPr>
            <w:tcW w:w="1251" w:type="dxa"/>
          </w:tcPr>
          <w:p w14:paraId="3664F8D8" w14:textId="423812C0" w:rsidR="00E95044" w:rsidRPr="007D1863" w:rsidRDefault="00E95044" w:rsidP="00C971B2">
            <w:pPr>
              <w:spacing w:before="120" w:after="120"/>
              <w:jc w:val="left"/>
            </w:pPr>
            <w:r>
              <w:t>CD62L</w:t>
            </w:r>
            <w:r>
              <w:rPr>
                <w:vertAlign w:val="superscript"/>
              </w:rPr>
              <w:t>int</w:t>
            </w:r>
          </w:p>
        </w:tc>
        <w:tc>
          <w:tcPr>
            <w:tcW w:w="1251" w:type="dxa"/>
          </w:tcPr>
          <w:p w14:paraId="233E7024" w14:textId="3B58ED0A" w:rsidR="00E95044" w:rsidRPr="007D1863" w:rsidRDefault="00E95044" w:rsidP="00C971B2">
            <w:pPr>
              <w:spacing w:before="120" w:after="120"/>
              <w:jc w:val="left"/>
            </w:pPr>
            <w:r>
              <w:t>CD43</w:t>
            </w:r>
            <w:r>
              <w:rPr>
                <w:vertAlign w:val="superscript"/>
              </w:rPr>
              <w:t>int</w:t>
            </w:r>
          </w:p>
        </w:tc>
        <w:tc>
          <w:tcPr>
            <w:tcW w:w="1251" w:type="dxa"/>
            <w:vAlign w:val="center"/>
          </w:tcPr>
          <w:p w14:paraId="0276504F" w14:textId="6411CBDD" w:rsidR="00E95044" w:rsidRPr="007D1863" w:rsidRDefault="00E95044" w:rsidP="00C971B2">
            <w:pPr>
              <w:spacing w:before="120" w:after="120"/>
              <w:jc w:val="left"/>
            </w:pPr>
            <w:r>
              <w:t>HLA-DR</w:t>
            </w:r>
            <w:r>
              <w:rPr>
                <w:vertAlign w:val="superscript"/>
              </w:rPr>
              <w:t>int</w:t>
            </w:r>
          </w:p>
        </w:tc>
      </w:tr>
    </w:tbl>
    <w:p w14:paraId="643C6F0A" w14:textId="33C79E05" w:rsidR="005F72E2" w:rsidRPr="00256B82" w:rsidRDefault="005F72E2" w:rsidP="00C971B2">
      <w:pPr>
        <w:spacing w:before="120" w:after="120" w:line="360" w:lineRule="auto"/>
        <w:jc w:val="left"/>
      </w:pPr>
    </w:p>
    <w:p w14:paraId="349A2538" w14:textId="6D6F71ED" w:rsidR="005F72E2" w:rsidRDefault="00D94C36" w:rsidP="00C25928">
      <w:pPr>
        <w:widowControl w:val="0"/>
        <w:tabs>
          <w:tab w:val="left" w:pos="0"/>
        </w:tabs>
        <w:autoSpaceDE w:val="0"/>
        <w:autoSpaceDN w:val="0"/>
        <w:adjustRightInd w:val="0"/>
        <w:spacing w:before="120" w:after="120" w:line="360" w:lineRule="auto"/>
        <w:jc w:val="left"/>
        <w:rPr>
          <w:b/>
        </w:rPr>
      </w:pPr>
      <w:r>
        <w:rPr>
          <w:b/>
        </w:rPr>
        <w:t>Glossary</w:t>
      </w:r>
      <w:r w:rsidR="00C25928">
        <w:rPr>
          <w:b/>
        </w:rPr>
        <w:t xml:space="preserve"> </w:t>
      </w:r>
    </w:p>
    <w:p w14:paraId="682FE85C" w14:textId="1F8027D6" w:rsidR="006B2803" w:rsidRPr="006B2803" w:rsidRDefault="00D94C36" w:rsidP="00133401">
      <w:pPr>
        <w:contextualSpacing/>
        <w:jc w:val="left"/>
        <w:rPr>
          <w:rFonts w:ascii="Calibri" w:eastAsia="Times New Roman" w:hAnsi="Calibri" w:cs="Times New Roman"/>
          <w:color w:val="000000"/>
          <w:lang w:eastAsia="en-GB"/>
        </w:rPr>
      </w:pPr>
      <w:r w:rsidRPr="00492070">
        <w:t>Mononuclear phagocyte system</w:t>
      </w:r>
      <w:r w:rsidR="005C78D0">
        <w:t>:</w:t>
      </w:r>
      <w:r w:rsidR="006B2803">
        <w:t xml:space="preserve"> </w:t>
      </w:r>
      <w:r w:rsidR="006B2803" w:rsidRPr="006B2803">
        <w:rPr>
          <w:rFonts w:ascii="Calibri" w:eastAsia="Times New Roman" w:hAnsi="Calibri" w:cs="Times New Roman"/>
          <w:color w:val="000000"/>
          <w:lang w:eastAsia="en-GB"/>
        </w:rPr>
        <w:t>part of the immune system that consists of phagocytic cells, namely monocytes and macrophages but also tissue specific phagocytes such as Kupffer cells, microglia, osteoclasts and Langerhans cells</w:t>
      </w:r>
    </w:p>
    <w:p w14:paraId="189295EF" w14:textId="2D148CEB" w:rsidR="00D94C36" w:rsidRPr="00492070" w:rsidRDefault="00D94C36" w:rsidP="00133401">
      <w:pPr>
        <w:widowControl w:val="0"/>
        <w:tabs>
          <w:tab w:val="left" w:pos="800"/>
        </w:tabs>
        <w:autoSpaceDE w:val="0"/>
        <w:autoSpaceDN w:val="0"/>
        <w:adjustRightInd w:val="0"/>
        <w:ind w:left="800" w:hanging="800"/>
        <w:contextualSpacing/>
        <w:jc w:val="left"/>
      </w:pPr>
      <w:r w:rsidRPr="00492070">
        <w:t xml:space="preserve"> </w:t>
      </w:r>
    </w:p>
    <w:p w14:paraId="544391DC" w14:textId="6464324B" w:rsidR="006B2803" w:rsidRPr="006B2803" w:rsidRDefault="00F100AA" w:rsidP="00133401">
      <w:pPr>
        <w:contextualSpacing/>
        <w:jc w:val="left"/>
        <w:rPr>
          <w:rFonts w:ascii="Calibri" w:eastAsia="Times New Roman" w:hAnsi="Calibri" w:cs="Times New Roman"/>
          <w:color w:val="000000"/>
          <w:lang w:eastAsia="en-GB"/>
        </w:rPr>
      </w:pPr>
      <w:r w:rsidRPr="00492070">
        <w:t>Adoptive transfer</w:t>
      </w:r>
      <w:r w:rsidR="005C78D0">
        <w:t>:</w:t>
      </w:r>
      <w:r w:rsidR="006B2803">
        <w:t xml:space="preserve"> </w:t>
      </w:r>
      <w:r w:rsidR="006B2803" w:rsidRPr="006B2803">
        <w:rPr>
          <w:rFonts w:ascii="Calibri" w:eastAsia="Times New Roman" w:hAnsi="Calibri" w:cs="Times New Roman"/>
          <w:color w:val="000000"/>
          <w:lang w:eastAsia="en-GB"/>
        </w:rPr>
        <w:t>a technique for introducing labelled cells of interest into a host animal for the purposes of tracking and/or imaging, or to ascertain effects of the donor cells on a host</w:t>
      </w:r>
    </w:p>
    <w:p w14:paraId="51F7A98B" w14:textId="0BFCD281" w:rsidR="00F100AA" w:rsidRPr="00492070" w:rsidRDefault="00F100AA" w:rsidP="00133401">
      <w:pPr>
        <w:widowControl w:val="0"/>
        <w:tabs>
          <w:tab w:val="left" w:pos="800"/>
        </w:tabs>
        <w:autoSpaceDE w:val="0"/>
        <w:autoSpaceDN w:val="0"/>
        <w:adjustRightInd w:val="0"/>
        <w:ind w:left="800" w:hanging="800"/>
        <w:contextualSpacing/>
        <w:jc w:val="left"/>
      </w:pPr>
    </w:p>
    <w:p w14:paraId="706A5B7E" w14:textId="677274E6" w:rsidR="00F100AA" w:rsidRDefault="00E30257" w:rsidP="00133401">
      <w:pPr>
        <w:widowControl w:val="0"/>
        <w:tabs>
          <w:tab w:val="left" w:pos="800"/>
        </w:tabs>
        <w:autoSpaceDE w:val="0"/>
        <w:autoSpaceDN w:val="0"/>
        <w:adjustRightInd w:val="0"/>
        <w:contextualSpacing/>
        <w:jc w:val="left"/>
        <w:rPr>
          <w:rFonts w:ascii="Calibri" w:eastAsia="Times New Roman" w:hAnsi="Calibri" w:cs="Times New Roman"/>
          <w:color w:val="000000"/>
          <w:lang w:eastAsia="en-GB"/>
        </w:rPr>
      </w:pPr>
      <w:r w:rsidRPr="00492070">
        <w:t>Parabiosis model</w:t>
      </w:r>
      <w:r w:rsidR="00133401">
        <w:t>:</w:t>
      </w:r>
      <w:r w:rsidR="006B2803">
        <w:t xml:space="preserve"> </w:t>
      </w:r>
      <w:r w:rsidR="006B2803" w:rsidRPr="006B2803">
        <w:rPr>
          <w:rFonts w:ascii="Calibri" w:eastAsia="Times New Roman" w:hAnsi="Calibri" w:cs="Times New Roman"/>
          <w:color w:val="000000"/>
          <w:lang w:eastAsia="en-GB"/>
        </w:rPr>
        <w:t xml:space="preserve">a technique used in order to study the effects of one biological system on another through the surgical conjoining of circulatory and physiological systems. Mice and rats are commonly </w:t>
      </w:r>
      <w:proofErr w:type="gramStart"/>
      <w:r w:rsidR="006B2803" w:rsidRPr="006B2803">
        <w:rPr>
          <w:rFonts w:ascii="Calibri" w:eastAsia="Times New Roman" w:hAnsi="Calibri" w:cs="Times New Roman"/>
          <w:color w:val="000000"/>
          <w:lang w:eastAsia="en-GB"/>
        </w:rPr>
        <w:t>use</w:t>
      </w:r>
      <w:proofErr w:type="gramEnd"/>
      <w:r w:rsidR="006B2803" w:rsidRPr="006B2803">
        <w:rPr>
          <w:rFonts w:ascii="Calibri" w:eastAsia="Times New Roman" w:hAnsi="Calibri" w:cs="Times New Roman"/>
          <w:color w:val="000000"/>
          <w:lang w:eastAsia="en-GB"/>
        </w:rPr>
        <w:t xml:space="preserve"> in these models.</w:t>
      </w:r>
    </w:p>
    <w:p w14:paraId="2CFB99A9" w14:textId="77777777" w:rsidR="00133401" w:rsidRPr="00492070" w:rsidRDefault="00133401" w:rsidP="00133401">
      <w:pPr>
        <w:widowControl w:val="0"/>
        <w:tabs>
          <w:tab w:val="left" w:pos="800"/>
        </w:tabs>
        <w:autoSpaceDE w:val="0"/>
        <w:autoSpaceDN w:val="0"/>
        <w:adjustRightInd w:val="0"/>
        <w:contextualSpacing/>
        <w:jc w:val="left"/>
      </w:pPr>
    </w:p>
    <w:p w14:paraId="546BCB9C" w14:textId="5A7925C0" w:rsidR="006B2803" w:rsidRPr="006B2803" w:rsidRDefault="00F100AA" w:rsidP="00133401">
      <w:pPr>
        <w:contextualSpacing/>
        <w:jc w:val="left"/>
        <w:rPr>
          <w:rFonts w:ascii="Calibri" w:eastAsia="Times New Roman" w:hAnsi="Calibri" w:cs="Times New Roman"/>
          <w:color w:val="000000"/>
          <w:lang w:eastAsia="en-GB"/>
        </w:rPr>
      </w:pPr>
      <w:r w:rsidRPr="00492070">
        <w:t>A</w:t>
      </w:r>
      <w:r w:rsidR="00492070">
        <w:t>orta–gonad</w:t>
      </w:r>
      <w:r w:rsidR="00E30257" w:rsidRPr="00492070">
        <w:t>–meso</w:t>
      </w:r>
      <w:r w:rsidRPr="00492070">
        <w:t>nephros</w:t>
      </w:r>
      <w:r w:rsidR="005C78D0">
        <w:t>:</w:t>
      </w:r>
      <w:r w:rsidRPr="00492070">
        <w:t xml:space="preserve"> </w:t>
      </w:r>
      <w:r w:rsidR="006B2803" w:rsidRPr="006B2803">
        <w:rPr>
          <w:rFonts w:ascii="Calibri" w:eastAsia="Times New Roman" w:hAnsi="Calibri" w:cs="Times New Roman"/>
          <w:color w:val="000000"/>
          <w:lang w:eastAsia="en-GB"/>
        </w:rPr>
        <w:t xml:space="preserve">region of the embryonic mesoderm that includes the dorsal aorta and is implicated in definitive </w:t>
      </w:r>
      <w:r w:rsidR="004B6828">
        <w:rPr>
          <w:rFonts w:ascii="Calibri" w:eastAsia="Times New Roman" w:hAnsi="Calibri" w:cs="Times New Roman"/>
          <w:color w:val="000000"/>
          <w:lang w:eastAsia="en-GB"/>
        </w:rPr>
        <w:t>h</w:t>
      </w:r>
      <w:r w:rsidR="005C78D0">
        <w:rPr>
          <w:rFonts w:ascii="Calibri" w:eastAsia="Times New Roman" w:hAnsi="Calibri" w:cs="Times New Roman"/>
          <w:color w:val="000000"/>
          <w:lang w:eastAsia="en-GB"/>
        </w:rPr>
        <w:t>aematopoietic</w:t>
      </w:r>
      <w:r w:rsidR="006B2803" w:rsidRPr="006B2803">
        <w:rPr>
          <w:rFonts w:ascii="Calibri" w:eastAsia="Times New Roman" w:hAnsi="Calibri" w:cs="Times New Roman"/>
          <w:color w:val="000000"/>
          <w:lang w:eastAsia="en-GB"/>
        </w:rPr>
        <w:t xml:space="preserve"> stem cell myelopoeiesis.</w:t>
      </w:r>
    </w:p>
    <w:p w14:paraId="4CB7717F" w14:textId="79E43376" w:rsidR="00D94C36" w:rsidRPr="00492070" w:rsidRDefault="00D94C36" w:rsidP="00133401">
      <w:pPr>
        <w:widowControl w:val="0"/>
        <w:tabs>
          <w:tab w:val="left" w:pos="800"/>
        </w:tabs>
        <w:autoSpaceDE w:val="0"/>
        <w:autoSpaceDN w:val="0"/>
        <w:adjustRightInd w:val="0"/>
        <w:ind w:left="800" w:hanging="800"/>
        <w:contextualSpacing/>
        <w:jc w:val="left"/>
      </w:pPr>
    </w:p>
    <w:p w14:paraId="45D169ED" w14:textId="74AA177B" w:rsidR="006B2803" w:rsidRPr="006B2803" w:rsidRDefault="00F100AA" w:rsidP="00133401">
      <w:pPr>
        <w:contextualSpacing/>
        <w:jc w:val="left"/>
        <w:rPr>
          <w:rFonts w:ascii="Calibri" w:eastAsia="Times New Roman" w:hAnsi="Calibri" w:cs="Times New Roman"/>
          <w:color w:val="000000"/>
          <w:lang w:eastAsia="en-GB"/>
        </w:rPr>
      </w:pPr>
      <w:r w:rsidRPr="00492070">
        <w:t>Common monocyte progenitor</w:t>
      </w:r>
      <w:r w:rsidR="005C78D0">
        <w:t>:</w:t>
      </w:r>
      <w:r w:rsidRPr="00492070">
        <w:t xml:space="preserve"> </w:t>
      </w:r>
      <w:r w:rsidR="006B2803" w:rsidRPr="006B2803">
        <w:rPr>
          <w:rFonts w:ascii="Calibri" w:eastAsia="Times New Roman" w:hAnsi="Calibri" w:cs="Times New Roman"/>
          <w:color w:val="000000"/>
          <w:lang w:eastAsia="en-GB"/>
        </w:rPr>
        <w:t>a monocyte progenitor cell in the bone marrow distinct from macrophage and dendritic cell precursor (MDP)</w:t>
      </w:r>
      <w:r w:rsidR="006B2803">
        <w:rPr>
          <w:rFonts w:ascii="Calibri" w:eastAsia="Times New Roman" w:hAnsi="Calibri" w:cs="Times New Roman"/>
          <w:color w:val="000000"/>
          <w:lang w:eastAsia="en-GB"/>
        </w:rPr>
        <w:t xml:space="preserve"> cells</w:t>
      </w:r>
    </w:p>
    <w:p w14:paraId="15D1DCE2" w14:textId="0E1E9E5A" w:rsidR="00F100AA" w:rsidRPr="00492070" w:rsidRDefault="00F100AA" w:rsidP="00133401">
      <w:pPr>
        <w:widowControl w:val="0"/>
        <w:tabs>
          <w:tab w:val="left" w:pos="800"/>
        </w:tabs>
        <w:autoSpaceDE w:val="0"/>
        <w:autoSpaceDN w:val="0"/>
        <w:adjustRightInd w:val="0"/>
        <w:ind w:left="800" w:hanging="800"/>
        <w:contextualSpacing/>
        <w:jc w:val="left"/>
      </w:pPr>
    </w:p>
    <w:p w14:paraId="00C399CD" w14:textId="28BA0C62" w:rsidR="006B2803" w:rsidRPr="006B2803" w:rsidRDefault="005C78D0" w:rsidP="00133401">
      <w:pPr>
        <w:contextualSpacing/>
        <w:jc w:val="left"/>
        <w:rPr>
          <w:rFonts w:ascii="Calibri" w:eastAsia="Times New Roman" w:hAnsi="Calibri" w:cs="Times New Roman"/>
          <w:color w:val="000000"/>
          <w:lang w:eastAsia="en-GB"/>
        </w:rPr>
      </w:pPr>
      <w:r>
        <w:t xml:space="preserve">Plasmacytoid </w:t>
      </w:r>
      <w:r w:rsidR="00F100AA" w:rsidRPr="00FE05B8">
        <w:t>dendritic</w:t>
      </w:r>
      <w:r>
        <w:t xml:space="preserve"> cell:</w:t>
      </w:r>
      <w:r w:rsidR="00F100AA" w:rsidRPr="00FE05B8">
        <w:t xml:space="preserve"> </w:t>
      </w:r>
      <w:r w:rsidR="006B2803" w:rsidRPr="006B2803">
        <w:rPr>
          <w:rFonts w:ascii="Calibri" w:eastAsia="Times New Roman" w:hAnsi="Calibri" w:cs="Times New Roman"/>
          <w:color w:val="000000"/>
          <w:lang w:eastAsia="en-GB"/>
        </w:rPr>
        <w:t xml:space="preserve">although their appearance resembles that of plasma cells, their function resembles that of conventional myeloid dendritic cells (DCs) </w:t>
      </w:r>
    </w:p>
    <w:p w14:paraId="68F2CE97" w14:textId="138C8586" w:rsidR="00F100AA" w:rsidRPr="00FE05B8" w:rsidRDefault="00F100AA" w:rsidP="00133401">
      <w:pPr>
        <w:widowControl w:val="0"/>
        <w:tabs>
          <w:tab w:val="left" w:pos="800"/>
        </w:tabs>
        <w:autoSpaceDE w:val="0"/>
        <w:autoSpaceDN w:val="0"/>
        <w:adjustRightInd w:val="0"/>
        <w:ind w:left="800" w:hanging="800"/>
        <w:contextualSpacing/>
        <w:jc w:val="left"/>
      </w:pPr>
    </w:p>
    <w:p w14:paraId="2DC69DF2" w14:textId="4D446B83" w:rsidR="006B2803" w:rsidRPr="006B2803" w:rsidRDefault="00FE05B8" w:rsidP="00133401">
      <w:pPr>
        <w:contextualSpacing/>
        <w:jc w:val="left"/>
        <w:rPr>
          <w:rFonts w:ascii="Calibri" w:eastAsia="Times New Roman" w:hAnsi="Calibri" w:cs="Times New Roman"/>
          <w:color w:val="000000"/>
          <w:lang w:eastAsia="en-GB"/>
        </w:rPr>
      </w:pPr>
      <w:r w:rsidRPr="00FE05B8">
        <w:t>Lipoprotein</w:t>
      </w:r>
      <w:r w:rsidR="005C78D0">
        <w:t>:</w:t>
      </w:r>
      <w:r w:rsidRPr="00FE05B8">
        <w:t xml:space="preserve"> </w:t>
      </w:r>
      <w:r w:rsidR="006B2803" w:rsidRPr="006B2803">
        <w:rPr>
          <w:rFonts w:ascii="Calibri" w:eastAsia="Times New Roman" w:hAnsi="Calibri" w:cs="Times New Roman"/>
          <w:color w:val="000000"/>
          <w:lang w:eastAsia="en-GB"/>
        </w:rPr>
        <w:t>a carrier molecule that contains and transports lipid (namely cholesterol and triglyceride) within the circulation, and consists of apolipoprotein molecules and a single layer phospholipid membrane. Examples include LDL, VLDL and HDL as well as chylomicrons.</w:t>
      </w:r>
    </w:p>
    <w:p w14:paraId="313568D4" w14:textId="44DA265F" w:rsidR="00FE05B8" w:rsidRPr="00FE05B8" w:rsidRDefault="00FE05B8" w:rsidP="00133401">
      <w:pPr>
        <w:widowControl w:val="0"/>
        <w:tabs>
          <w:tab w:val="left" w:pos="800"/>
        </w:tabs>
        <w:autoSpaceDE w:val="0"/>
        <w:autoSpaceDN w:val="0"/>
        <w:adjustRightInd w:val="0"/>
        <w:spacing w:line="360" w:lineRule="auto"/>
        <w:ind w:left="800" w:hanging="800"/>
        <w:contextualSpacing/>
        <w:jc w:val="left"/>
      </w:pPr>
    </w:p>
    <w:p w14:paraId="057F2C36" w14:textId="455ABA22" w:rsidR="00FE05B8" w:rsidRDefault="00FE05B8" w:rsidP="00133401">
      <w:pPr>
        <w:jc w:val="left"/>
        <w:rPr>
          <w:rFonts w:ascii="Calibri" w:eastAsia="Times New Roman" w:hAnsi="Calibri" w:cs="Times New Roman"/>
          <w:color w:val="000000"/>
          <w:lang w:eastAsia="en-GB"/>
        </w:rPr>
      </w:pPr>
      <w:r w:rsidRPr="00FE05B8">
        <w:lastRenderedPageBreak/>
        <w:t>ABC transporters</w:t>
      </w:r>
      <w:r w:rsidR="00133401">
        <w:t>:</w:t>
      </w:r>
      <w:r w:rsidR="006B2803">
        <w:t xml:space="preserve"> </w:t>
      </w:r>
      <w:r w:rsidR="006B2803" w:rsidRPr="006B2803">
        <w:rPr>
          <w:rFonts w:ascii="Calibri" w:eastAsia="Times New Roman" w:hAnsi="Calibri" w:cs="Times New Roman"/>
          <w:color w:val="000000"/>
          <w:lang w:eastAsia="en-GB"/>
        </w:rPr>
        <w:t>ATP-binding cassette transporters</w:t>
      </w:r>
      <w:r w:rsidR="005C78D0">
        <w:rPr>
          <w:rFonts w:ascii="Calibri" w:eastAsia="Times New Roman" w:hAnsi="Calibri" w:cs="Times New Roman"/>
          <w:color w:val="000000"/>
          <w:lang w:eastAsia="en-GB"/>
        </w:rPr>
        <w:t>:</w:t>
      </w:r>
      <w:r w:rsidR="006B2803" w:rsidRPr="006B2803">
        <w:rPr>
          <w:rFonts w:ascii="Calibri" w:eastAsia="Times New Roman" w:hAnsi="Calibri" w:cs="Times New Roman"/>
          <w:color w:val="000000"/>
          <w:lang w:eastAsia="en-GB"/>
        </w:rPr>
        <w:t xml:space="preserve"> actively transport molecules in or out of cells. An example is the ABCA1 transporter that plays a role in cholesterol export to HDL.</w:t>
      </w:r>
    </w:p>
    <w:p w14:paraId="44A380E5" w14:textId="77777777" w:rsidR="00133401" w:rsidRPr="00133401" w:rsidRDefault="00133401" w:rsidP="00133401">
      <w:pPr>
        <w:jc w:val="left"/>
        <w:rPr>
          <w:rFonts w:ascii="Calibri" w:eastAsia="Times New Roman" w:hAnsi="Calibri" w:cs="Times New Roman"/>
          <w:color w:val="000000"/>
          <w:lang w:eastAsia="en-GB"/>
        </w:rPr>
      </w:pPr>
    </w:p>
    <w:p w14:paraId="0C81F543" w14:textId="1967A629" w:rsidR="006B2803" w:rsidRPr="006B2803" w:rsidRDefault="00FE05B8" w:rsidP="00133401">
      <w:pPr>
        <w:jc w:val="left"/>
        <w:rPr>
          <w:rFonts w:ascii="Calibri" w:eastAsia="Times New Roman" w:hAnsi="Calibri" w:cs="Times New Roman"/>
          <w:color w:val="000000"/>
          <w:lang w:eastAsia="en-GB"/>
        </w:rPr>
      </w:pPr>
      <w:r w:rsidRPr="00FE05B8">
        <w:t>Oxidized LDL</w:t>
      </w:r>
      <w:r w:rsidR="005C78D0">
        <w:t>:</w:t>
      </w:r>
      <w:r w:rsidRPr="00FE05B8">
        <w:t xml:space="preserve"> </w:t>
      </w:r>
      <w:r w:rsidR="005C78D0">
        <w:rPr>
          <w:rFonts w:ascii="Calibri" w:eastAsia="Times New Roman" w:hAnsi="Calibri" w:cs="Times New Roman"/>
          <w:color w:val="000000"/>
          <w:lang w:eastAsia="en-GB"/>
        </w:rPr>
        <w:t>a</w:t>
      </w:r>
      <w:r w:rsidR="006B2803" w:rsidRPr="006B2803">
        <w:rPr>
          <w:rFonts w:ascii="Calibri" w:eastAsia="Times New Roman" w:hAnsi="Calibri" w:cs="Times New Roman"/>
          <w:color w:val="000000"/>
          <w:lang w:eastAsia="en-GB"/>
        </w:rPr>
        <w:t>n LDL molecule where the lipoprotein envelope and/or cholesterol content has been oxidised by free radicals. Oxidised forms of LDL are thought to play an important role in atherosclerosis and can stimulate macrophages accumulate lipid and accelerate conversion to macrophage foam cells.</w:t>
      </w:r>
    </w:p>
    <w:p w14:paraId="2F138093" w14:textId="6E2F7D86" w:rsidR="00F100AA" w:rsidRPr="00FE05B8" w:rsidRDefault="00F100AA" w:rsidP="00133401">
      <w:pPr>
        <w:widowControl w:val="0"/>
        <w:tabs>
          <w:tab w:val="left" w:pos="800"/>
        </w:tabs>
        <w:autoSpaceDE w:val="0"/>
        <w:autoSpaceDN w:val="0"/>
        <w:adjustRightInd w:val="0"/>
        <w:spacing w:line="360" w:lineRule="auto"/>
        <w:ind w:left="800" w:hanging="800"/>
        <w:contextualSpacing/>
        <w:jc w:val="left"/>
      </w:pPr>
    </w:p>
    <w:p w14:paraId="51DEA624" w14:textId="38FFBE9B" w:rsidR="006B2803" w:rsidRPr="006B2803" w:rsidRDefault="00FE05B8" w:rsidP="00133401">
      <w:pPr>
        <w:jc w:val="left"/>
        <w:rPr>
          <w:rFonts w:ascii="Calibri" w:eastAsia="Times New Roman" w:hAnsi="Calibri" w:cs="Times New Roman"/>
          <w:color w:val="000000"/>
          <w:lang w:eastAsia="en-GB"/>
        </w:rPr>
      </w:pPr>
      <w:r w:rsidRPr="00FE05B8">
        <w:t>Reverse cholesterol transport</w:t>
      </w:r>
      <w:r w:rsidR="005C78D0">
        <w:t>:</w:t>
      </w:r>
      <w:r w:rsidRPr="00FE05B8">
        <w:t xml:space="preserve"> </w:t>
      </w:r>
      <w:r w:rsidR="006B2803" w:rsidRPr="006B2803">
        <w:rPr>
          <w:rFonts w:ascii="Calibri" w:eastAsia="Times New Roman" w:hAnsi="Calibri" w:cs="Times New Roman"/>
          <w:color w:val="000000"/>
          <w:lang w:eastAsia="en-GB"/>
        </w:rPr>
        <w:t>the transport of cholesterol from tissues or cells out and back to the liver for clearance. Cholesterol can be transported via ABCA1 to HDL that acts as an acceptor molecule. This process is thought to be cardioprotective.</w:t>
      </w:r>
    </w:p>
    <w:p w14:paraId="4BAF2FE2" w14:textId="322236DA" w:rsidR="00FE05B8" w:rsidRPr="00FE05B8" w:rsidRDefault="00FE05B8" w:rsidP="00133401">
      <w:pPr>
        <w:widowControl w:val="0"/>
        <w:tabs>
          <w:tab w:val="left" w:pos="800"/>
        </w:tabs>
        <w:autoSpaceDE w:val="0"/>
        <w:autoSpaceDN w:val="0"/>
        <w:adjustRightInd w:val="0"/>
        <w:spacing w:line="360" w:lineRule="auto"/>
        <w:ind w:left="800" w:hanging="800"/>
        <w:contextualSpacing/>
        <w:jc w:val="left"/>
      </w:pPr>
    </w:p>
    <w:p w14:paraId="29D950A8" w14:textId="29D669F6" w:rsidR="006B2803" w:rsidRPr="006B2803" w:rsidRDefault="00864003" w:rsidP="00133401">
      <w:pPr>
        <w:jc w:val="left"/>
        <w:rPr>
          <w:rFonts w:ascii="Calibri" w:eastAsia="Times New Roman" w:hAnsi="Calibri" w:cs="Times New Roman"/>
          <w:color w:val="000000"/>
          <w:lang w:eastAsia="en-GB"/>
        </w:rPr>
      </w:pPr>
      <w:r w:rsidRPr="00864003">
        <w:t>Neutral lipid droplets</w:t>
      </w:r>
      <w:r w:rsidR="005C78D0">
        <w:t>:</w:t>
      </w:r>
      <w:r w:rsidRPr="00864003">
        <w:t xml:space="preserve"> </w:t>
      </w:r>
      <w:r w:rsidR="006B2803" w:rsidRPr="006B2803">
        <w:rPr>
          <w:rFonts w:ascii="Calibri" w:eastAsia="Times New Roman" w:hAnsi="Calibri" w:cs="Times New Roman"/>
          <w:color w:val="000000"/>
          <w:lang w:eastAsia="en-GB"/>
        </w:rPr>
        <w:t>lipids without a polar charge that can be found within cells, such as adipocytes and commonly refers to cholesterol esters and triglycerides.</w:t>
      </w:r>
    </w:p>
    <w:p w14:paraId="659F268E" w14:textId="03023DF7" w:rsidR="00FE05B8" w:rsidRDefault="00FE05B8" w:rsidP="00133401">
      <w:pPr>
        <w:widowControl w:val="0"/>
        <w:tabs>
          <w:tab w:val="left" w:pos="800"/>
        </w:tabs>
        <w:autoSpaceDE w:val="0"/>
        <w:autoSpaceDN w:val="0"/>
        <w:adjustRightInd w:val="0"/>
        <w:spacing w:line="360" w:lineRule="auto"/>
        <w:ind w:left="800" w:hanging="800"/>
        <w:contextualSpacing/>
        <w:jc w:val="left"/>
      </w:pPr>
    </w:p>
    <w:p w14:paraId="17A5BF55" w14:textId="4D073290" w:rsidR="006B2803" w:rsidRPr="006B2803" w:rsidRDefault="00864003" w:rsidP="00133401">
      <w:pPr>
        <w:jc w:val="left"/>
        <w:rPr>
          <w:rFonts w:ascii="Calibri" w:eastAsia="Times New Roman" w:hAnsi="Calibri" w:cs="Times New Roman"/>
          <w:color w:val="000000"/>
          <w:lang w:eastAsia="en-GB"/>
        </w:rPr>
      </w:pPr>
      <w:r w:rsidRPr="00864003">
        <w:t>NLRP3 inflammasome</w:t>
      </w:r>
      <w:r w:rsidR="005C78D0">
        <w:t>:</w:t>
      </w:r>
      <w:r w:rsidRPr="00864003">
        <w:t xml:space="preserve"> </w:t>
      </w:r>
      <w:r w:rsidR="006B2803" w:rsidRPr="006B2803">
        <w:rPr>
          <w:rFonts w:ascii="Calibri" w:eastAsia="Times New Roman" w:hAnsi="Calibri" w:cs="Times New Roman"/>
          <w:color w:val="000000"/>
          <w:lang w:eastAsia="en-GB"/>
        </w:rPr>
        <w:t>an important oligomer molecule that forms part the cellular inflammatory response, particularly in innate immune cells resulting in the release of cytokines such as interleukin-1 beta.</w:t>
      </w:r>
    </w:p>
    <w:p w14:paraId="2CF6BD87" w14:textId="561CB9E6" w:rsidR="00864003" w:rsidRDefault="00864003" w:rsidP="00133401">
      <w:pPr>
        <w:widowControl w:val="0"/>
        <w:tabs>
          <w:tab w:val="left" w:pos="800"/>
        </w:tabs>
        <w:autoSpaceDE w:val="0"/>
        <w:autoSpaceDN w:val="0"/>
        <w:adjustRightInd w:val="0"/>
        <w:spacing w:line="360" w:lineRule="auto"/>
        <w:ind w:left="800" w:hanging="800"/>
        <w:contextualSpacing/>
        <w:jc w:val="left"/>
      </w:pPr>
    </w:p>
    <w:p w14:paraId="0DF6F9ED" w14:textId="323506C8" w:rsidR="007D39C4" w:rsidRPr="007D39C4" w:rsidRDefault="004C566F" w:rsidP="00133401">
      <w:pPr>
        <w:jc w:val="left"/>
        <w:rPr>
          <w:rFonts w:ascii="Calibri" w:eastAsia="Times New Roman" w:hAnsi="Calibri" w:cs="Times New Roman"/>
          <w:color w:val="000000"/>
          <w:lang w:eastAsia="en-GB"/>
        </w:rPr>
      </w:pPr>
      <w:r w:rsidRPr="00864003">
        <w:t>Minimally</w:t>
      </w:r>
      <w:r w:rsidR="00864003" w:rsidRPr="00864003">
        <w:t xml:space="preserve"> modified LDL</w:t>
      </w:r>
      <w:r w:rsidR="005C78D0">
        <w:t>:</w:t>
      </w:r>
      <w:r w:rsidR="00864003" w:rsidRPr="00864003">
        <w:t xml:space="preserve"> </w:t>
      </w:r>
      <w:r w:rsidR="007D39C4" w:rsidRPr="007D39C4">
        <w:rPr>
          <w:rFonts w:ascii="Calibri" w:eastAsia="Times New Roman" w:hAnsi="Calibri" w:cs="Times New Roman"/>
          <w:color w:val="000000"/>
          <w:lang w:eastAsia="en-GB"/>
        </w:rPr>
        <w:t>a unique form of oxidised LDL enriched with aldehyde containing phosphatidylcholines</w:t>
      </w:r>
    </w:p>
    <w:p w14:paraId="10D1B3B2" w14:textId="72F0A563" w:rsidR="00864003" w:rsidRDefault="00864003" w:rsidP="00133401">
      <w:pPr>
        <w:widowControl w:val="0"/>
        <w:tabs>
          <w:tab w:val="left" w:pos="800"/>
        </w:tabs>
        <w:autoSpaceDE w:val="0"/>
        <w:autoSpaceDN w:val="0"/>
        <w:adjustRightInd w:val="0"/>
        <w:spacing w:line="360" w:lineRule="auto"/>
        <w:ind w:left="800" w:hanging="800"/>
        <w:contextualSpacing/>
        <w:jc w:val="left"/>
      </w:pPr>
    </w:p>
    <w:p w14:paraId="550AC2FE" w14:textId="66B5B9F8" w:rsidR="006B2803" w:rsidRPr="006B2803" w:rsidRDefault="004C566F" w:rsidP="00133401">
      <w:pPr>
        <w:jc w:val="left"/>
        <w:rPr>
          <w:rFonts w:ascii="Calibri" w:eastAsia="Times New Roman" w:hAnsi="Calibri" w:cs="Times New Roman"/>
          <w:color w:val="000000"/>
          <w:lang w:eastAsia="en-GB"/>
        </w:rPr>
      </w:pPr>
      <w:r w:rsidRPr="00864003">
        <w:t>Reconstituted</w:t>
      </w:r>
      <w:r w:rsidR="00864003" w:rsidRPr="00864003">
        <w:t xml:space="preserve"> HDL</w:t>
      </w:r>
      <w:r w:rsidR="005C78D0">
        <w:t>:</w:t>
      </w:r>
      <w:r w:rsidR="00864003" w:rsidRPr="00864003">
        <w:t xml:space="preserve"> </w:t>
      </w:r>
      <w:r w:rsidR="006B2803" w:rsidRPr="006B2803">
        <w:rPr>
          <w:rFonts w:ascii="Calibri" w:eastAsia="Times New Roman" w:hAnsi="Calibri" w:cs="Times New Roman"/>
          <w:color w:val="000000"/>
          <w:lang w:eastAsia="en-GB"/>
        </w:rPr>
        <w:t>a synthetic form of HDL used in order to improve cholesterol transport out of the cell (efflux) with potential therapeutic value against cardiovascular disease.</w:t>
      </w:r>
    </w:p>
    <w:p w14:paraId="738FA030" w14:textId="1A156A07" w:rsidR="00864003" w:rsidRDefault="00864003" w:rsidP="00133401">
      <w:pPr>
        <w:widowControl w:val="0"/>
        <w:tabs>
          <w:tab w:val="left" w:pos="800"/>
        </w:tabs>
        <w:autoSpaceDE w:val="0"/>
        <w:autoSpaceDN w:val="0"/>
        <w:adjustRightInd w:val="0"/>
        <w:spacing w:line="360" w:lineRule="auto"/>
        <w:ind w:left="800" w:hanging="800"/>
        <w:contextualSpacing/>
        <w:jc w:val="left"/>
      </w:pPr>
    </w:p>
    <w:p w14:paraId="3A86B022" w14:textId="46449BF8" w:rsidR="006B2803" w:rsidRPr="006B2803" w:rsidRDefault="004C566F" w:rsidP="00133401">
      <w:pPr>
        <w:jc w:val="left"/>
        <w:rPr>
          <w:rFonts w:ascii="Calibri" w:eastAsia="Times New Roman" w:hAnsi="Calibri" w:cs="Times New Roman"/>
          <w:color w:val="000000"/>
          <w:lang w:eastAsia="en-GB"/>
        </w:rPr>
      </w:pPr>
      <w:r w:rsidRPr="004C566F">
        <w:t>Chylomicrons</w:t>
      </w:r>
      <w:r w:rsidR="005C78D0">
        <w:t>:</w:t>
      </w:r>
      <w:r w:rsidR="006B2803" w:rsidRPr="006B2803">
        <w:rPr>
          <w:rFonts w:ascii="Calibri" w:eastAsia="Times New Roman" w:hAnsi="Calibri"/>
          <w:color w:val="000000"/>
        </w:rPr>
        <w:t xml:space="preserve"> </w:t>
      </w:r>
      <w:r w:rsidR="006B2803" w:rsidRPr="006B2803">
        <w:rPr>
          <w:rFonts w:ascii="Calibri" w:eastAsia="Times New Roman" w:hAnsi="Calibri" w:cs="Times New Roman"/>
          <w:color w:val="000000"/>
          <w:lang w:eastAsia="en-GB"/>
        </w:rPr>
        <w:t>also known as "ultra-low density lipoprotein", these large lipoprotein particles are secreted by the gut endothelial cells and predominantly transport dietary lipid (triglycerides and cholesterol) in the circulation. Chylomicron levels rise following dietary intake of fat or carbohydrate and fall following fasting.</w:t>
      </w:r>
    </w:p>
    <w:p w14:paraId="7A920BFB" w14:textId="61DC0272" w:rsidR="004C566F" w:rsidRDefault="004C566F" w:rsidP="00133401">
      <w:pPr>
        <w:widowControl w:val="0"/>
        <w:tabs>
          <w:tab w:val="left" w:pos="800"/>
        </w:tabs>
        <w:autoSpaceDE w:val="0"/>
        <w:autoSpaceDN w:val="0"/>
        <w:adjustRightInd w:val="0"/>
        <w:spacing w:line="360" w:lineRule="auto"/>
        <w:ind w:left="800" w:hanging="800"/>
        <w:contextualSpacing/>
        <w:jc w:val="left"/>
      </w:pPr>
    </w:p>
    <w:p w14:paraId="0A034EF6" w14:textId="51205CE6" w:rsidR="006B2803" w:rsidRPr="006B2803" w:rsidRDefault="004C566F" w:rsidP="00133401">
      <w:pPr>
        <w:jc w:val="left"/>
        <w:rPr>
          <w:rFonts w:ascii="Calibri" w:eastAsia="Times New Roman" w:hAnsi="Calibri" w:cs="Times New Roman"/>
          <w:color w:val="000000"/>
          <w:lang w:eastAsia="en-GB"/>
        </w:rPr>
      </w:pPr>
      <w:r w:rsidRPr="004C566F">
        <w:t>Very low-density lipoprotein</w:t>
      </w:r>
      <w:r w:rsidR="005C78D0">
        <w:t>:</w:t>
      </w:r>
      <w:r w:rsidRPr="004C566F">
        <w:t xml:space="preserve"> </w:t>
      </w:r>
      <w:r w:rsidR="006B2803" w:rsidRPr="006B2803">
        <w:rPr>
          <w:rFonts w:ascii="Calibri" w:eastAsia="Times New Roman" w:hAnsi="Calibri" w:cs="Times New Roman"/>
          <w:color w:val="000000"/>
          <w:lang w:eastAsia="en-GB"/>
        </w:rPr>
        <w:t>these lipoproteins predominantly transport triglyceride produced by the body (muscle, liver) but can also be altered by dietary intake.</w:t>
      </w:r>
    </w:p>
    <w:p w14:paraId="680158AE" w14:textId="77777777" w:rsidR="00864003" w:rsidRPr="00FE05B8" w:rsidRDefault="00864003" w:rsidP="00C971B2">
      <w:pPr>
        <w:widowControl w:val="0"/>
        <w:tabs>
          <w:tab w:val="left" w:pos="800"/>
        </w:tabs>
        <w:autoSpaceDE w:val="0"/>
        <w:autoSpaceDN w:val="0"/>
        <w:adjustRightInd w:val="0"/>
        <w:spacing w:before="120" w:after="120" w:line="360" w:lineRule="auto"/>
        <w:ind w:left="800" w:hanging="800"/>
        <w:jc w:val="left"/>
      </w:pPr>
      <w:bookmarkStart w:id="0" w:name="_GoBack"/>
      <w:bookmarkEnd w:id="0"/>
    </w:p>
    <w:p w14:paraId="29106FC1" w14:textId="5BA18F64" w:rsidR="005F72E2" w:rsidRPr="00256B82" w:rsidRDefault="005F72E2" w:rsidP="00C971B2">
      <w:pPr>
        <w:widowControl w:val="0"/>
        <w:tabs>
          <w:tab w:val="left" w:pos="800"/>
        </w:tabs>
        <w:autoSpaceDE w:val="0"/>
        <w:autoSpaceDN w:val="0"/>
        <w:adjustRightInd w:val="0"/>
        <w:spacing w:before="120" w:after="120" w:line="360" w:lineRule="auto"/>
        <w:ind w:left="800" w:hanging="800"/>
        <w:jc w:val="left"/>
        <w:rPr>
          <w:b/>
        </w:rPr>
      </w:pPr>
      <w:r w:rsidRPr="00256B82">
        <w:rPr>
          <w:b/>
        </w:rPr>
        <w:t>Author biographies</w:t>
      </w:r>
    </w:p>
    <w:p w14:paraId="0DA7230B" w14:textId="76E96D53" w:rsidR="00A063F5" w:rsidRPr="00133401" w:rsidRDefault="00292A63" w:rsidP="00133401">
      <w:pPr>
        <w:spacing w:before="120" w:after="120"/>
        <w:jc w:val="left"/>
      </w:pPr>
      <w:r w:rsidRPr="00133401">
        <w:t>Dr S</w:t>
      </w:r>
      <w:r w:rsidR="00A063F5" w:rsidRPr="00133401">
        <w:t xml:space="preserve">hamim </w:t>
      </w:r>
      <w:r w:rsidRPr="00133401">
        <w:t>Rahman</w:t>
      </w:r>
      <w:r w:rsidR="00EA78D1" w:rsidRPr="00133401">
        <w:t xml:space="preserve"> is a Cardiology </w:t>
      </w:r>
      <w:r w:rsidR="004B6828" w:rsidRPr="00133401">
        <w:t>Specialist Registrar</w:t>
      </w:r>
      <w:r w:rsidR="00EA78D1" w:rsidRPr="00133401">
        <w:t xml:space="preserve"> </w:t>
      </w:r>
      <w:r w:rsidR="002967C8" w:rsidRPr="00133401">
        <w:t xml:space="preserve">in London, </w:t>
      </w:r>
      <w:r w:rsidR="00EA78D1" w:rsidRPr="00133401">
        <w:t>specialising in Coronary Intervention. He is currently reading towards a PhD studying the role of monocyte subset responses to dietary lipid in the context of atherosclerosis, infection and immunity.</w:t>
      </w:r>
    </w:p>
    <w:p w14:paraId="024CBF5F" w14:textId="77777777" w:rsidR="00133401" w:rsidRDefault="00133401" w:rsidP="00133401">
      <w:pPr>
        <w:spacing w:before="120" w:after="120"/>
        <w:jc w:val="left"/>
        <w:rPr>
          <w:lang w:val="en-US"/>
        </w:rPr>
      </w:pPr>
    </w:p>
    <w:p w14:paraId="5DEEDBB1" w14:textId="77777777" w:rsidR="004B6828" w:rsidRPr="00133401" w:rsidRDefault="004B6828" w:rsidP="00133401">
      <w:pPr>
        <w:spacing w:before="120" w:after="120"/>
        <w:jc w:val="left"/>
      </w:pPr>
      <w:r w:rsidRPr="00133401">
        <w:rPr>
          <w:lang w:val="en-US"/>
        </w:rPr>
        <w:t xml:space="preserve">Associate Professor Andrew Murphy is the head of the Haematopoiesis and Leukocyte Biology Laboratory at Baker Heart and Diabetes Institute in Melbourne, Australia. His main </w:t>
      </w:r>
      <w:r w:rsidRPr="00133401">
        <w:rPr>
          <w:lang w:val="en-US"/>
        </w:rPr>
        <w:lastRenderedPageBreak/>
        <w:t>interest is how the haematopoietic system is altered in the setting of cardiovascular disease and comorbidities. His group also studies fundamental biological process of haematopoiesis.</w:t>
      </w:r>
      <w:r w:rsidRPr="00133401">
        <w:t xml:space="preserve"> </w:t>
      </w:r>
    </w:p>
    <w:p w14:paraId="55565E60" w14:textId="77777777" w:rsidR="00133401" w:rsidRDefault="00133401" w:rsidP="00133401">
      <w:pPr>
        <w:spacing w:before="120" w:after="120"/>
        <w:jc w:val="left"/>
      </w:pPr>
    </w:p>
    <w:p w14:paraId="769C0CBC" w14:textId="2F6F0672" w:rsidR="005F72E2" w:rsidRPr="00133401" w:rsidRDefault="00DC39C8" w:rsidP="00133401">
      <w:pPr>
        <w:spacing w:before="120" w:after="120"/>
        <w:jc w:val="left"/>
      </w:pPr>
      <w:r w:rsidRPr="00133401">
        <w:t>Dr Kevin Woollard is a group leader within the Division of Immunolog</w:t>
      </w:r>
      <w:r w:rsidR="00292A63" w:rsidRPr="00133401">
        <w:t>y and Inflammation at Imperial C</w:t>
      </w:r>
      <w:r w:rsidRPr="00133401">
        <w:t xml:space="preserve">ollege London. His lab studies the </w:t>
      </w:r>
      <w:r w:rsidR="00292A63" w:rsidRPr="00133401">
        <w:t xml:space="preserve">ontogeny and effector functions of monocyte subpopulations and their role in vascular inflammation. Their main focus is the biology of monocytes and macrophages in autoimmune vasculopathies and atherosclerosis. </w:t>
      </w:r>
    </w:p>
    <w:sectPr w:rsidR="005F72E2" w:rsidRPr="00133401" w:rsidSect="00C311E1">
      <w:footerReference w:type="even" r:id="rId9"/>
      <w:footerReference w:type="default" r:id="rId10"/>
      <w:endnotePr>
        <w:numFmt w:val="decimal"/>
      </w:end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C54BC" w14:textId="77777777" w:rsidR="006F1022" w:rsidRDefault="006F1022" w:rsidP="0046263D">
      <w:r>
        <w:separator/>
      </w:r>
    </w:p>
  </w:endnote>
  <w:endnote w:type="continuationSeparator" w:id="0">
    <w:p w14:paraId="103BE6B2" w14:textId="77777777" w:rsidR="006F1022" w:rsidRDefault="006F1022" w:rsidP="00462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Yu Gothic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09F" w:csb1="00000000"/>
  </w:font>
  <w:font w:name="Yu Mincho">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345D4" w14:textId="77777777" w:rsidR="006F1022" w:rsidRDefault="006F1022" w:rsidP="00BB45B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9AA044" w14:textId="77777777" w:rsidR="006F1022" w:rsidRDefault="006F1022" w:rsidP="00803F5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C45B7" w14:textId="77777777" w:rsidR="006F1022" w:rsidRDefault="006F1022" w:rsidP="00BB45B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0176">
      <w:rPr>
        <w:rStyle w:val="PageNumber"/>
        <w:noProof/>
      </w:rPr>
      <w:t>4</w:t>
    </w:r>
    <w:r>
      <w:rPr>
        <w:rStyle w:val="PageNumber"/>
      </w:rPr>
      <w:fldChar w:fldCharType="end"/>
    </w:r>
  </w:p>
  <w:p w14:paraId="6A1B5884" w14:textId="77777777" w:rsidR="006F1022" w:rsidRDefault="006F1022" w:rsidP="00803F5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B2F29" w14:textId="77777777" w:rsidR="006F1022" w:rsidRDefault="006F1022" w:rsidP="0046263D">
      <w:r>
        <w:separator/>
      </w:r>
    </w:p>
  </w:footnote>
  <w:footnote w:type="continuationSeparator" w:id="0">
    <w:p w14:paraId="179D2C10" w14:textId="77777777" w:rsidR="006F1022" w:rsidRDefault="006F1022" w:rsidP="0046263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E06AB"/>
    <w:multiLevelType w:val="hybridMultilevel"/>
    <w:tmpl w:val="768663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46C1625"/>
    <w:multiLevelType w:val="hybridMultilevel"/>
    <w:tmpl w:val="6FB0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BA2F4F"/>
    <w:multiLevelType w:val="hybridMultilevel"/>
    <w:tmpl w:val="5578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6936F1"/>
    <w:multiLevelType w:val="hybridMultilevel"/>
    <w:tmpl w:val="DEC0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704180"/>
    <w:multiLevelType w:val="hybridMultilevel"/>
    <w:tmpl w:val="F9108402"/>
    <w:lvl w:ilvl="0" w:tplc="04090001">
      <w:start w:val="1"/>
      <w:numFmt w:val="bullet"/>
      <w:lvlText w:val=""/>
      <w:lvlJc w:val="left"/>
      <w:pPr>
        <w:ind w:left="360" w:hanging="360"/>
      </w:pPr>
      <w:rPr>
        <w:rFonts w:ascii="Symbol" w:hAnsi="Symbol" w:hint="default"/>
      </w:rPr>
    </w:lvl>
    <w:lvl w:ilvl="1" w:tplc="189EE1AE">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CC15718"/>
    <w:multiLevelType w:val="hybridMultilevel"/>
    <w:tmpl w:val="FA0AE5D4"/>
    <w:lvl w:ilvl="0" w:tplc="A2AE9A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A51734"/>
    <w:multiLevelType w:val="multilevel"/>
    <w:tmpl w:val="CE3ED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F2721D"/>
    <w:multiLevelType w:val="hybridMultilevel"/>
    <w:tmpl w:val="1358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7"/>
  </w:num>
  <w:num w:numId="5">
    <w:abstractNumId w:val="2"/>
  </w:num>
  <w:num w:numId="6">
    <w:abstractNumId w:val="1"/>
  </w:num>
  <w:num w:numId="7">
    <w:abstractNumId w:val="4"/>
  </w:num>
  <w:num w:numId="8">
    <w:abstractNumId w:val="3"/>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hman, Shamim">
    <w15:presenceInfo w15:providerId="None" w15:userId="Rahman, Sham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6" w:nlCheck="1" w:checkStyle="1"/>
  <w:activeWritingStyle w:appName="MSWord" w:lang="en-US" w:vendorID="64" w:dllVersion="6" w:nlCheck="1" w:checkStyle="1"/>
  <w:activeWritingStyle w:appName="MSWord" w:lang="en-AU" w:vendorID="64" w:dllVersion="6" w:nlCheck="1" w:checkStyle="0"/>
  <w:activeWritingStyle w:appName="MSWord" w:lang="en-GB" w:vendorID="64" w:dllVersion="0" w:nlCheck="1" w:checkStyle="0"/>
  <w:activeWritingStyle w:appName="MSWord" w:lang="en-AU" w:vendorID="64" w:dllVersion="0" w:nlCheck="1" w:checkStyle="0"/>
  <w:activeWritingStyle w:appName="MSWord" w:lang="en-GB" w:vendorID="64" w:dllVersion="131078" w:nlCheck="1" w:checkStyle="1"/>
  <w:activeWritingStyle w:appName="MSWord" w:lang="en-US" w:vendorID="64" w:dllVersion="131078" w:nlCheck="1" w:checkStyle="1"/>
  <w:proofState w:grammar="clean"/>
  <w:doNotTrackFormatting/>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3C5"/>
    <w:rsid w:val="000010E4"/>
    <w:rsid w:val="00001448"/>
    <w:rsid w:val="00001E6C"/>
    <w:rsid w:val="00004CC7"/>
    <w:rsid w:val="00004E0D"/>
    <w:rsid w:val="00004E50"/>
    <w:rsid w:val="00005889"/>
    <w:rsid w:val="00006BA3"/>
    <w:rsid w:val="00007581"/>
    <w:rsid w:val="000133DE"/>
    <w:rsid w:val="000151FD"/>
    <w:rsid w:val="00017748"/>
    <w:rsid w:val="00017E76"/>
    <w:rsid w:val="0002074A"/>
    <w:rsid w:val="000215CB"/>
    <w:rsid w:val="00021FA8"/>
    <w:rsid w:val="00022021"/>
    <w:rsid w:val="0002263D"/>
    <w:rsid w:val="00022D6B"/>
    <w:rsid w:val="00023CE3"/>
    <w:rsid w:val="00023F0D"/>
    <w:rsid w:val="0002403A"/>
    <w:rsid w:val="00025E00"/>
    <w:rsid w:val="00025E40"/>
    <w:rsid w:val="00026980"/>
    <w:rsid w:val="00026B40"/>
    <w:rsid w:val="0003031E"/>
    <w:rsid w:val="000323C3"/>
    <w:rsid w:val="00032FB9"/>
    <w:rsid w:val="00033929"/>
    <w:rsid w:val="00035340"/>
    <w:rsid w:val="00036931"/>
    <w:rsid w:val="000405C4"/>
    <w:rsid w:val="00040EC5"/>
    <w:rsid w:val="0004327A"/>
    <w:rsid w:val="000438A1"/>
    <w:rsid w:val="00044021"/>
    <w:rsid w:val="00044F73"/>
    <w:rsid w:val="00046520"/>
    <w:rsid w:val="0005012B"/>
    <w:rsid w:val="00051DD2"/>
    <w:rsid w:val="0005316B"/>
    <w:rsid w:val="000551F7"/>
    <w:rsid w:val="00055D93"/>
    <w:rsid w:val="00056124"/>
    <w:rsid w:val="0005628C"/>
    <w:rsid w:val="00057766"/>
    <w:rsid w:val="00057B0B"/>
    <w:rsid w:val="00057C2E"/>
    <w:rsid w:val="00057E65"/>
    <w:rsid w:val="0006018C"/>
    <w:rsid w:val="00061635"/>
    <w:rsid w:val="0006343F"/>
    <w:rsid w:val="000652E1"/>
    <w:rsid w:val="00065D01"/>
    <w:rsid w:val="00065EB5"/>
    <w:rsid w:val="000671A7"/>
    <w:rsid w:val="0006772C"/>
    <w:rsid w:val="00067C9C"/>
    <w:rsid w:val="00070C39"/>
    <w:rsid w:val="00071C55"/>
    <w:rsid w:val="00073BE8"/>
    <w:rsid w:val="00075A54"/>
    <w:rsid w:val="00075DD2"/>
    <w:rsid w:val="00075F03"/>
    <w:rsid w:val="00076360"/>
    <w:rsid w:val="00080948"/>
    <w:rsid w:val="00080EE7"/>
    <w:rsid w:val="0008105F"/>
    <w:rsid w:val="00083544"/>
    <w:rsid w:val="000838CA"/>
    <w:rsid w:val="0008549B"/>
    <w:rsid w:val="00085755"/>
    <w:rsid w:val="00085B0C"/>
    <w:rsid w:val="000864B0"/>
    <w:rsid w:val="00086540"/>
    <w:rsid w:val="00093848"/>
    <w:rsid w:val="00095F06"/>
    <w:rsid w:val="000A11AF"/>
    <w:rsid w:val="000A1486"/>
    <w:rsid w:val="000A1630"/>
    <w:rsid w:val="000A2685"/>
    <w:rsid w:val="000A2A1A"/>
    <w:rsid w:val="000A2A4C"/>
    <w:rsid w:val="000A570C"/>
    <w:rsid w:val="000A75E4"/>
    <w:rsid w:val="000A7B15"/>
    <w:rsid w:val="000A7B92"/>
    <w:rsid w:val="000B0497"/>
    <w:rsid w:val="000B129E"/>
    <w:rsid w:val="000B2936"/>
    <w:rsid w:val="000B3AA8"/>
    <w:rsid w:val="000B6D84"/>
    <w:rsid w:val="000B765D"/>
    <w:rsid w:val="000C07FE"/>
    <w:rsid w:val="000C1758"/>
    <w:rsid w:val="000C2719"/>
    <w:rsid w:val="000C47C6"/>
    <w:rsid w:val="000C5597"/>
    <w:rsid w:val="000C745B"/>
    <w:rsid w:val="000C76B3"/>
    <w:rsid w:val="000D1F5A"/>
    <w:rsid w:val="000D274A"/>
    <w:rsid w:val="000D36A2"/>
    <w:rsid w:val="000D37BF"/>
    <w:rsid w:val="000D3A78"/>
    <w:rsid w:val="000D646C"/>
    <w:rsid w:val="000D6FC5"/>
    <w:rsid w:val="000E098F"/>
    <w:rsid w:val="000E2F28"/>
    <w:rsid w:val="000E4A27"/>
    <w:rsid w:val="000E4F35"/>
    <w:rsid w:val="000E51F5"/>
    <w:rsid w:val="000E6C24"/>
    <w:rsid w:val="000E7B56"/>
    <w:rsid w:val="000F0987"/>
    <w:rsid w:val="000F17D6"/>
    <w:rsid w:val="000F1959"/>
    <w:rsid w:val="000F205C"/>
    <w:rsid w:val="000F2591"/>
    <w:rsid w:val="000F3058"/>
    <w:rsid w:val="000F3213"/>
    <w:rsid w:val="000F4E61"/>
    <w:rsid w:val="000F6539"/>
    <w:rsid w:val="000F6F4F"/>
    <w:rsid w:val="000F73E1"/>
    <w:rsid w:val="00102584"/>
    <w:rsid w:val="00102DEE"/>
    <w:rsid w:val="00103546"/>
    <w:rsid w:val="001058AD"/>
    <w:rsid w:val="00105A64"/>
    <w:rsid w:val="00105CCB"/>
    <w:rsid w:val="00111E5E"/>
    <w:rsid w:val="00112AB1"/>
    <w:rsid w:val="00115296"/>
    <w:rsid w:val="00122233"/>
    <w:rsid w:val="001227A3"/>
    <w:rsid w:val="00122BED"/>
    <w:rsid w:val="00123AE7"/>
    <w:rsid w:val="00123CD3"/>
    <w:rsid w:val="00125A58"/>
    <w:rsid w:val="001263B0"/>
    <w:rsid w:val="00131591"/>
    <w:rsid w:val="00132BDA"/>
    <w:rsid w:val="00133401"/>
    <w:rsid w:val="00133A58"/>
    <w:rsid w:val="0013455C"/>
    <w:rsid w:val="00134EF0"/>
    <w:rsid w:val="00135281"/>
    <w:rsid w:val="00135339"/>
    <w:rsid w:val="0014043A"/>
    <w:rsid w:val="00141A4A"/>
    <w:rsid w:val="00141E21"/>
    <w:rsid w:val="001422FB"/>
    <w:rsid w:val="0014374A"/>
    <w:rsid w:val="001442AB"/>
    <w:rsid w:val="00146062"/>
    <w:rsid w:val="00147E0B"/>
    <w:rsid w:val="00151B96"/>
    <w:rsid w:val="00153BC6"/>
    <w:rsid w:val="00154E8E"/>
    <w:rsid w:val="001554D7"/>
    <w:rsid w:val="00155A50"/>
    <w:rsid w:val="0015726B"/>
    <w:rsid w:val="001602D1"/>
    <w:rsid w:val="0016197C"/>
    <w:rsid w:val="0016401A"/>
    <w:rsid w:val="00164FE2"/>
    <w:rsid w:val="00166373"/>
    <w:rsid w:val="00166D1F"/>
    <w:rsid w:val="00167D0F"/>
    <w:rsid w:val="00167EB2"/>
    <w:rsid w:val="00170CBD"/>
    <w:rsid w:val="00171A17"/>
    <w:rsid w:val="0017425D"/>
    <w:rsid w:val="00174D57"/>
    <w:rsid w:val="0017504F"/>
    <w:rsid w:val="0017556A"/>
    <w:rsid w:val="001763C9"/>
    <w:rsid w:val="001768D5"/>
    <w:rsid w:val="00177FA5"/>
    <w:rsid w:val="001800A2"/>
    <w:rsid w:val="00180699"/>
    <w:rsid w:val="00180E88"/>
    <w:rsid w:val="001827B7"/>
    <w:rsid w:val="001840F1"/>
    <w:rsid w:val="00184354"/>
    <w:rsid w:val="001848E3"/>
    <w:rsid w:val="00186D46"/>
    <w:rsid w:val="0018788C"/>
    <w:rsid w:val="00187DEF"/>
    <w:rsid w:val="00190DD4"/>
    <w:rsid w:val="00192EE6"/>
    <w:rsid w:val="00193663"/>
    <w:rsid w:val="00197439"/>
    <w:rsid w:val="001974CD"/>
    <w:rsid w:val="001A0491"/>
    <w:rsid w:val="001A0642"/>
    <w:rsid w:val="001A0671"/>
    <w:rsid w:val="001A1A89"/>
    <w:rsid w:val="001A3C62"/>
    <w:rsid w:val="001A4C86"/>
    <w:rsid w:val="001A558A"/>
    <w:rsid w:val="001A5AED"/>
    <w:rsid w:val="001A6ECE"/>
    <w:rsid w:val="001B1237"/>
    <w:rsid w:val="001B2733"/>
    <w:rsid w:val="001B2DEA"/>
    <w:rsid w:val="001B4DE8"/>
    <w:rsid w:val="001B58EB"/>
    <w:rsid w:val="001B6B27"/>
    <w:rsid w:val="001B78D4"/>
    <w:rsid w:val="001B7FF5"/>
    <w:rsid w:val="001C082A"/>
    <w:rsid w:val="001C228C"/>
    <w:rsid w:val="001C24C9"/>
    <w:rsid w:val="001C296F"/>
    <w:rsid w:val="001C453A"/>
    <w:rsid w:val="001C5992"/>
    <w:rsid w:val="001C5AE3"/>
    <w:rsid w:val="001C6375"/>
    <w:rsid w:val="001D02BD"/>
    <w:rsid w:val="001D3298"/>
    <w:rsid w:val="001D32C9"/>
    <w:rsid w:val="001D48C6"/>
    <w:rsid w:val="001D50A6"/>
    <w:rsid w:val="001D5514"/>
    <w:rsid w:val="001D5B2C"/>
    <w:rsid w:val="001D5E3F"/>
    <w:rsid w:val="001D6172"/>
    <w:rsid w:val="001D6830"/>
    <w:rsid w:val="001E0A9A"/>
    <w:rsid w:val="001E0C48"/>
    <w:rsid w:val="001E0CA3"/>
    <w:rsid w:val="001E4CD9"/>
    <w:rsid w:val="001E5614"/>
    <w:rsid w:val="001E5C73"/>
    <w:rsid w:val="001E7ADA"/>
    <w:rsid w:val="001E7FD0"/>
    <w:rsid w:val="001F0AEC"/>
    <w:rsid w:val="001F1096"/>
    <w:rsid w:val="001F1B49"/>
    <w:rsid w:val="001F2082"/>
    <w:rsid w:val="001F24DA"/>
    <w:rsid w:val="001F3A77"/>
    <w:rsid w:val="001F6477"/>
    <w:rsid w:val="001F6693"/>
    <w:rsid w:val="001F6CD5"/>
    <w:rsid w:val="001F74D0"/>
    <w:rsid w:val="001F76CB"/>
    <w:rsid w:val="00200435"/>
    <w:rsid w:val="00201102"/>
    <w:rsid w:val="002016C3"/>
    <w:rsid w:val="00202B5B"/>
    <w:rsid w:val="00202D8F"/>
    <w:rsid w:val="002066C6"/>
    <w:rsid w:val="002072D8"/>
    <w:rsid w:val="0020774A"/>
    <w:rsid w:val="002107D5"/>
    <w:rsid w:val="0021336C"/>
    <w:rsid w:val="002134A7"/>
    <w:rsid w:val="00215B40"/>
    <w:rsid w:val="00215BD5"/>
    <w:rsid w:val="002167AC"/>
    <w:rsid w:val="00216900"/>
    <w:rsid w:val="002169ED"/>
    <w:rsid w:val="002200B8"/>
    <w:rsid w:val="00220AE8"/>
    <w:rsid w:val="00221636"/>
    <w:rsid w:val="002217AE"/>
    <w:rsid w:val="00224107"/>
    <w:rsid w:val="002244F6"/>
    <w:rsid w:val="00224A6A"/>
    <w:rsid w:val="00224B4D"/>
    <w:rsid w:val="0022515B"/>
    <w:rsid w:val="00225F72"/>
    <w:rsid w:val="00226B80"/>
    <w:rsid w:val="00226EED"/>
    <w:rsid w:val="002302D0"/>
    <w:rsid w:val="0023137D"/>
    <w:rsid w:val="00231A0B"/>
    <w:rsid w:val="00234EC4"/>
    <w:rsid w:val="002358CA"/>
    <w:rsid w:val="00236275"/>
    <w:rsid w:val="002366EB"/>
    <w:rsid w:val="00240573"/>
    <w:rsid w:val="00240DC9"/>
    <w:rsid w:val="00250247"/>
    <w:rsid w:val="00250CAF"/>
    <w:rsid w:val="00250FF5"/>
    <w:rsid w:val="00256B82"/>
    <w:rsid w:val="00257BD7"/>
    <w:rsid w:val="00257EAE"/>
    <w:rsid w:val="00257EF2"/>
    <w:rsid w:val="00261127"/>
    <w:rsid w:val="00261CDB"/>
    <w:rsid w:val="002629C0"/>
    <w:rsid w:val="0026355E"/>
    <w:rsid w:val="00264FFD"/>
    <w:rsid w:val="00265051"/>
    <w:rsid w:val="002656C3"/>
    <w:rsid w:val="00266072"/>
    <w:rsid w:val="00266340"/>
    <w:rsid w:val="00267BDF"/>
    <w:rsid w:val="00267CCF"/>
    <w:rsid w:val="00270ED1"/>
    <w:rsid w:val="002726AB"/>
    <w:rsid w:val="00272A1D"/>
    <w:rsid w:val="00272B2D"/>
    <w:rsid w:val="00275188"/>
    <w:rsid w:val="00276646"/>
    <w:rsid w:val="002773C9"/>
    <w:rsid w:val="00277B3B"/>
    <w:rsid w:val="002806CF"/>
    <w:rsid w:val="00282B62"/>
    <w:rsid w:val="00283ACF"/>
    <w:rsid w:val="002847CD"/>
    <w:rsid w:val="0028546B"/>
    <w:rsid w:val="00287A78"/>
    <w:rsid w:val="00290E98"/>
    <w:rsid w:val="00291872"/>
    <w:rsid w:val="00291D91"/>
    <w:rsid w:val="00292A63"/>
    <w:rsid w:val="002945B8"/>
    <w:rsid w:val="002967C8"/>
    <w:rsid w:val="0029687D"/>
    <w:rsid w:val="002A0A8E"/>
    <w:rsid w:val="002A1FEF"/>
    <w:rsid w:val="002A24A0"/>
    <w:rsid w:val="002A4D09"/>
    <w:rsid w:val="002A7D67"/>
    <w:rsid w:val="002B2829"/>
    <w:rsid w:val="002B38F6"/>
    <w:rsid w:val="002B3FA6"/>
    <w:rsid w:val="002B5058"/>
    <w:rsid w:val="002C012B"/>
    <w:rsid w:val="002C051E"/>
    <w:rsid w:val="002C07EA"/>
    <w:rsid w:val="002C0A10"/>
    <w:rsid w:val="002C30CD"/>
    <w:rsid w:val="002C3DBC"/>
    <w:rsid w:val="002C3EE9"/>
    <w:rsid w:val="002C3F84"/>
    <w:rsid w:val="002C5617"/>
    <w:rsid w:val="002C6067"/>
    <w:rsid w:val="002C6424"/>
    <w:rsid w:val="002C690B"/>
    <w:rsid w:val="002C7E5C"/>
    <w:rsid w:val="002D0EC4"/>
    <w:rsid w:val="002D76AF"/>
    <w:rsid w:val="002E0B2F"/>
    <w:rsid w:val="002E115C"/>
    <w:rsid w:val="002E17A0"/>
    <w:rsid w:val="002E18B8"/>
    <w:rsid w:val="002E287A"/>
    <w:rsid w:val="002E292C"/>
    <w:rsid w:val="002E40E8"/>
    <w:rsid w:val="002E4C7B"/>
    <w:rsid w:val="002E5A30"/>
    <w:rsid w:val="002E5D96"/>
    <w:rsid w:val="002E79A8"/>
    <w:rsid w:val="002F10F7"/>
    <w:rsid w:val="002F4F9C"/>
    <w:rsid w:val="002F59C5"/>
    <w:rsid w:val="002F6BDF"/>
    <w:rsid w:val="002F73C4"/>
    <w:rsid w:val="00300962"/>
    <w:rsid w:val="003012CA"/>
    <w:rsid w:val="00301D71"/>
    <w:rsid w:val="00302C60"/>
    <w:rsid w:val="003048AE"/>
    <w:rsid w:val="00305878"/>
    <w:rsid w:val="0031031E"/>
    <w:rsid w:val="00310BDA"/>
    <w:rsid w:val="00313700"/>
    <w:rsid w:val="00316489"/>
    <w:rsid w:val="00317CEC"/>
    <w:rsid w:val="00320622"/>
    <w:rsid w:val="00320740"/>
    <w:rsid w:val="00320825"/>
    <w:rsid w:val="00321C2B"/>
    <w:rsid w:val="003225A3"/>
    <w:rsid w:val="00322EF9"/>
    <w:rsid w:val="00324FF8"/>
    <w:rsid w:val="00325182"/>
    <w:rsid w:val="00326944"/>
    <w:rsid w:val="0032783C"/>
    <w:rsid w:val="0032793E"/>
    <w:rsid w:val="0033366F"/>
    <w:rsid w:val="00333B6D"/>
    <w:rsid w:val="0033416C"/>
    <w:rsid w:val="00334B67"/>
    <w:rsid w:val="003367A0"/>
    <w:rsid w:val="00337803"/>
    <w:rsid w:val="0034111E"/>
    <w:rsid w:val="003419C2"/>
    <w:rsid w:val="00342FC6"/>
    <w:rsid w:val="00343440"/>
    <w:rsid w:val="003439D5"/>
    <w:rsid w:val="0034487E"/>
    <w:rsid w:val="0034516B"/>
    <w:rsid w:val="003455F4"/>
    <w:rsid w:val="00350394"/>
    <w:rsid w:val="0035059D"/>
    <w:rsid w:val="0035116D"/>
    <w:rsid w:val="0035237A"/>
    <w:rsid w:val="003527E7"/>
    <w:rsid w:val="00352C49"/>
    <w:rsid w:val="0035333E"/>
    <w:rsid w:val="00356D9F"/>
    <w:rsid w:val="003600FE"/>
    <w:rsid w:val="00360110"/>
    <w:rsid w:val="003607A9"/>
    <w:rsid w:val="0036167D"/>
    <w:rsid w:val="00362678"/>
    <w:rsid w:val="003642C8"/>
    <w:rsid w:val="00364F04"/>
    <w:rsid w:val="00365B15"/>
    <w:rsid w:val="0037087D"/>
    <w:rsid w:val="00370E06"/>
    <w:rsid w:val="0037104E"/>
    <w:rsid w:val="0037375A"/>
    <w:rsid w:val="00375A4C"/>
    <w:rsid w:val="00381DDC"/>
    <w:rsid w:val="00382421"/>
    <w:rsid w:val="003837A4"/>
    <w:rsid w:val="003837D6"/>
    <w:rsid w:val="00384125"/>
    <w:rsid w:val="00386BF8"/>
    <w:rsid w:val="00386D24"/>
    <w:rsid w:val="0038791B"/>
    <w:rsid w:val="0039281B"/>
    <w:rsid w:val="00392A19"/>
    <w:rsid w:val="00393309"/>
    <w:rsid w:val="0039377E"/>
    <w:rsid w:val="003939A1"/>
    <w:rsid w:val="00393C8D"/>
    <w:rsid w:val="00393F1B"/>
    <w:rsid w:val="00397667"/>
    <w:rsid w:val="003A018D"/>
    <w:rsid w:val="003A05D2"/>
    <w:rsid w:val="003A1B77"/>
    <w:rsid w:val="003A3656"/>
    <w:rsid w:val="003A536B"/>
    <w:rsid w:val="003A5621"/>
    <w:rsid w:val="003A7025"/>
    <w:rsid w:val="003A710F"/>
    <w:rsid w:val="003A751C"/>
    <w:rsid w:val="003A7CED"/>
    <w:rsid w:val="003B02F3"/>
    <w:rsid w:val="003B0E5F"/>
    <w:rsid w:val="003B14F9"/>
    <w:rsid w:val="003B16B4"/>
    <w:rsid w:val="003B2A38"/>
    <w:rsid w:val="003B35DC"/>
    <w:rsid w:val="003B39CA"/>
    <w:rsid w:val="003B3B3F"/>
    <w:rsid w:val="003B421D"/>
    <w:rsid w:val="003B5A8F"/>
    <w:rsid w:val="003B61A0"/>
    <w:rsid w:val="003B6CD7"/>
    <w:rsid w:val="003C1C18"/>
    <w:rsid w:val="003C377A"/>
    <w:rsid w:val="003C67A2"/>
    <w:rsid w:val="003C694E"/>
    <w:rsid w:val="003C74C6"/>
    <w:rsid w:val="003D03D5"/>
    <w:rsid w:val="003D0D1A"/>
    <w:rsid w:val="003D0F00"/>
    <w:rsid w:val="003D318C"/>
    <w:rsid w:val="003D4239"/>
    <w:rsid w:val="003D4ECD"/>
    <w:rsid w:val="003D500F"/>
    <w:rsid w:val="003D5954"/>
    <w:rsid w:val="003E02D3"/>
    <w:rsid w:val="003E0D31"/>
    <w:rsid w:val="003E1031"/>
    <w:rsid w:val="003E14E1"/>
    <w:rsid w:val="003E177D"/>
    <w:rsid w:val="003E59E5"/>
    <w:rsid w:val="003E6C56"/>
    <w:rsid w:val="003E6DF2"/>
    <w:rsid w:val="003E7A19"/>
    <w:rsid w:val="003F1A23"/>
    <w:rsid w:val="003F2BFE"/>
    <w:rsid w:val="003F2FEA"/>
    <w:rsid w:val="003F4FE7"/>
    <w:rsid w:val="003F608C"/>
    <w:rsid w:val="003F7574"/>
    <w:rsid w:val="003F7681"/>
    <w:rsid w:val="003F7752"/>
    <w:rsid w:val="004000CA"/>
    <w:rsid w:val="00406100"/>
    <w:rsid w:val="0040640D"/>
    <w:rsid w:val="004079F1"/>
    <w:rsid w:val="00411D46"/>
    <w:rsid w:val="004124B3"/>
    <w:rsid w:val="0041382A"/>
    <w:rsid w:val="00414868"/>
    <w:rsid w:val="00414A00"/>
    <w:rsid w:val="00420483"/>
    <w:rsid w:val="00421132"/>
    <w:rsid w:val="004220F3"/>
    <w:rsid w:val="00423ADC"/>
    <w:rsid w:val="00423DB7"/>
    <w:rsid w:val="00423E0F"/>
    <w:rsid w:val="00425EE2"/>
    <w:rsid w:val="00426490"/>
    <w:rsid w:val="0042693A"/>
    <w:rsid w:val="00427B08"/>
    <w:rsid w:val="00427EC2"/>
    <w:rsid w:val="00430A58"/>
    <w:rsid w:val="00432722"/>
    <w:rsid w:val="00433121"/>
    <w:rsid w:val="004337F7"/>
    <w:rsid w:val="00433B0A"/>
    <w:rsid w:val="00434B6E"/>
    <w:rsid w:val="004357B2"/>
    <w:rsid w:val="00435818"/>
    <w:rsid w:val="0043673A"/>
    <w:rsid w:val="00436CC6"/>
    <w:rsid w:val="00443A47"/>
    <w:rsid w:val="00444786"/>
    <w:rsid w:val="00446076"/>
    <w:rsid w:val="004473FA"/>
    <w:rsid w:val="00450975"/>
    <w:rsid w:val="00451338"/>
    <w:rsid w:val="00452006"/>
    <w:rsid w:val="00453154"/>
    <w:rsid w:val="004541DC"/>
    <w:rsid w:val="00454C48"/>
    <w:rsid w:val="004564FC"/>
    <w:rsid w:val="004578C4"/>
    <w:rsid w:val="00460411"/>
    <w:rsid w:val="0046103A"/>
    <w:rsid w:val="0046263D"/>
    <w:rsid w:val="00462650"/>
    <w:rsid w:val="00466D0A"/>
    <w:rsid w:val="00467025"/>
    <w:rsid w:val="00471320"/>
    <w:rsid w:val="00474FD6"/>
    <w:rsid w:val="00475377"/>
    <w:rsid w:val="0047596F"/>
    <w:rsid w:val="00475DC1"/>
    <w:rsid w:val="004766B7"/>
    <w:rsid w:val="00477C4B"/>
    <w:rsid w:val="00480CC9"/>
    <w:rsid w:val="0048149F"/>
    <w:rsid w:val="004819C3"/>
    <w:rsid w:val="00482FCC"/>
    <w:rsid w:val="00484B67"/>
    <w:rsid w:val="00484C3A"/>
    <w:rsid w:val="00485CD2"/>
    <w:rsid w:val="0048654B"/>
    <w:rsid w:val="00487049"/>
    <w:rsid w:val="00491391"/>
    <w:rsid w:val="00492070"/>
    <w:rsid w:val="0049258A"/>
    <w:rsid w:val="0049459C"/>
    <w:rsid w:val="004951E7"/>
    <w:rsid w:val="004A0478"/>
    <w:rsid w:val="004A3383"/>
    <w:rsid w:val="004A4B46"/>
    <w:rsid w:val="004B3051"/>
    <w:rsid w:val="004B33E8"/>
    <w:rsid w:val="004B3B47"/>
    <w:rsid w:val="004B622C"/>
    <w:rsid w:val="004B6828"/>
    <w:rsid w:val="004B6EA8"/>
    <w:rsid w:val="004C07F4"/>
    <w:rsid w:val="004C291F"/>
    <w:rsid w:val="004C566F"/>
    <w:rsid w:val="004C5723"/>
    <w:rsid w:val="004C5D54"/>
    <w:rsid w:val="004C5FDF"/>
    <w:rsid w:val="004C698F"/>
    <w:rsid w:val="004C6FB2"/>
    <w:rsid w:val="004C7655"/>
    <w:rsid w:val="004D0152"/>
    <w:rsid w:val="004D0484"/>
    <w:rsid w:val="004D138B"/>
    <w:rsid w:val="004D4F52"/>
    <w:rsid w:val="004D50DF"/>
    <w:rsid w:val="004D6A9B"/>
    <w:rsid w:val="004D70C1"/>
    <w:rsid w:val="004E17FE"/>
    <w:rsid w:val="004E19E3"/>
    <w:rsid w:val="004E2138"/>
    <w:rsid w:val="004E32A1"/>
    <w:rsid w:val="004E3447"/>
    <w:rsid w:val="004E4807"/>
    <w:rsid w:val="004E48AD"/>
    <w:rsid w:val="004E5DC7"/>
    <w:rsid w:val="004E7B7C"/>
    <w:rsid w:val="004E7B9E"/>
    <w:rsid w:val="004F1B3E"/>
    <w:rsid w:val="004F1D35"/>
    <w:rsid w:val="004F24AB"/>
    <w:rsid w:val="004F25DA"/>
    <w:rsid w:val="004F2F43"/>
    <w:rsid w:val="004F3CB1"/>
    <w:rsid w:val="004F43E3"/>
    <w:rsid w:val="004F77B5"/>
    <w:rsid w:val="00500301"/>
    <w:rsid w:val="00500778"/>
    <w:rsid w:val="0050160B"/>
    <w:rsid w:val="00501F52"/>
    <w:rsid w:val="00502901"/>
    <w:rsid w:val="00503045"/>
    <w:rsid w:val="00510E1A"/>
    <w:rsid w:val="00511155"/>
    <w:rsid w:val="00511779"/>
    <w:rsid w:val="005130C6"/>
    <w:rsid w:val="005139ED"/>
    <w:rsid w:val="005139FD"/>
    <w:rsid w:val="005142D7"/>
    <w:rsid w:val="0051508F"/>
    <w:rsid w:val="00516C19"/>
    <w:rsid w:val="00516D52"/>
    <w:rsid w:val="00517B90"/>
    <w:rsid w:val="0052045E"/>
    <w:rsid w:val="00520573"/>
    <w:rsid w:val="005245B1"/>
    <w:rsid w:val="00524C7D"/>
    <w:rsid w:val="00524F5F"/>
    <w:rsid w:val="00525C64"/>
    <w:rsid w:val="0052622D"/>
    <w:rsid w:val="005273B2"/>
    <w:rsid w:val="005277E7"/>
    <w:rsid w:val="005311E2"/>
    <w:rsid w:val="005335E7"/>
    <w:rsid w:val="00533A2F"/>
    <w:rsid w:val="00533BBD"/>
    <w:rsid w:val="00533BDC"/>
    <w:rsid w:val="0053529A"/>
    <w:rsid w:val="0053559E"/>
    <w:rsid w:val="00536620"/>
    <w:rsid w:val="005368D7"/>
    <w:rsid w:val="00536D28"/>
    <w:rsid w:val="00537053"/>
    <w:rsid w:val="00537AB3"/>
    <w:rsid w:val="0054015D"/>
    <w:rsid w:val="00540F41"/>
    <w:rsid w:val="00543570"/>
    <w:rsid w:val="0054473F"/>
    <w:rsid w:val="005451F1"/>
    <w:rsid w:val="00545850"/>
    <w:rsid w:val="0054734F"/>
    <w:rsid w:val="00551432"/>
    <w:rsid w:val="00551E60"/>
    <w:rsid w:val="00553654"/>
    <w:rsid w:val="0055395C"/>
    <w:rsid w:val="00554478"/>
    <w:rsid w:val="005559B5"/>
    <w:rsid w:val="00555E58"/>
    <w:rsid w:val="005572B6"/>
    <w:rsid w:val="005573C2"/>
    <w:rsid w:val="005602C9"/>
    <w:rsid w:val="0056091F"/>
    <w:rsid w:val="00561A47"/>
    <w:rsid w:val="00563B5D"/>
    <w:rsid w:val="00563BF3"/>
    <w:rsid w:val="00563FC0"/>
    <w:rsid w:val="005648A1"/>
    <w:rsid w:val="005654A8"/>
    <w:rsid w:val="005712AF"/>
    <w:rsid w:val="0057257E"/>
    <w:rsid w:val="00572B14"/>
    <w:rsid w:val="005734AE"/>
    <w:rsid w:val="005735FF"/>
    <w:rsid w:val="005749E8"/>
    <w:rsid w:val="0057572C"/>
    <w:rsid w:val="00575A47"/>
    <w:rsid w:val="005764B7"/>
    <w:rsid w:val="00576566"/>
    <w:rsid w:val="00577130"/>
    <w:rsid w:val="005800F5"/>
    <w:rsid w:val="00580275"/>
    <w:rsid w:val="00581BD2"/>
    <w:rsid w:val="00582035"/>
    <w:rsid w:val="00582CA1"/>
    <w:rsid w:val="00582D5C"/>
    <w:rsid w:val="00584ACD"/>
    <w:rsid w:val="00586301"/>
    <w:rsid w:val="00586A2B"/>
    <w:rsid w:val="00586FB6"/>
    <w:rsid w:val="00587F02"/>
    <w:rsid w:val="00590CE7"/>
    <w:rsid w:val="00591B8C"/>
    <w:rsid w:val="00591EBA"/>
    <w:rsid w:val="005946AC"/>
    <w:rsid w:val="0059677A"/>
    <w:rsid w:val="005A23EB"/>
    <w:rsid w:val="005A37CA"/>
    <w:rsid w:val="005A3B2D"/>
    <w:rsid w:val="005A3F13"/>
    <w:rsid w:val="005A49B0"/>
    <w:rsid w:val="005B064E"/>
    <w:rsid w:val="005B1FA3"/>
    <w:rsid w:val="005B47D3"/>
    <w:rsid w:val="005B569A"/>
    <w:rsid w:val="005B72ED"/>
    <w:rsid w:val="005B7655"/>
    <w:rsid w:val="005B79B1"/>
    <w:rsid w:val="005B7ED7"/>
    <w:rsid w:val="005C0D7F"/>
    <w:rsid w:val="005C0EB7"/>
    <w:rsid w:val="005C2903"/>
    <w:rsid w:val="005C2E9B"/>
    <w:rsid w:val="005C3338"/>
    <w:rsid w:val="005C78D0"/>
    <w:rsid w:val="005D2699"/>
    <w:rsid w:val="005D29EC"/>
    <w:rsid w:val="005D3DCA"/>
    <w:rsid w:val="005D4DD4"/>
    <w:rsid w:val="005D5D05"/>
    <w:rsid w:val="005D616B"/>
    <w:rsid w:val="005E1441"/>
    <w:rsid w:val="005E2130"/>
    <w:rsid w:val="005E35AA"/>
    <w:rsid w:val="005E544D"/>
    <w:rsid w:val="005F2761"/>
    <w:rsid w:val="005F32E4"/>
    <w:rsid w:val="005F3F35"/>
    <w:rsid w:val="005F6C38"/>
    <w:rsid w:val="005F6DC4"/>
    <w:rsid w:val="005F6F8E"/>
    <w:rsid w:val="005F72E2"/>
    <w:rsid w:val="005F7705"/>
    <w:rsid w:val="005F7F2A"/>
    <w:rsid w:val="00600006"/>
    <w:rsid w:val="00600833"/>
    <w:rsid w:val="0060146F"/>
    <w:rsid w:val="006019A7"/>
    <w:rsid w:val="00601D57"/>
    <w:rsid w:val="00602ADE"/>
    <w:rsid w:val="006036DF"/>
    <w:rsid w:val="00604660"/>
    <w:rsid w:val="00606280"/>
    <w:rsid w:val="006074A6"/>
    <w:rsid w:val="00610062"/>
    <w:rsid w:val="006117BA"/>
    <w:rsid w:val="00613359"/>
    <w:rsid w:val="00614478"/>
    <w:rsid w:val="006149B2"/>
    <w:rsid w:val="006154CE"/>
    <w:rsid w:val="006157DF"/>
    <w:rsid w:val="00615E61"/>
    <w:rsid w:val="0061653A"/>
    <w:rsid w:val="00617C5D"/>
    <w:rsid w:val="00617C70"/>
    <w:rsid w:val="006205A2"/>
    <w:rsid w:val="006262F8"/>
    <w:rsid w:val="0062649E"/>
    <w:rsid w:val="00630B03"/>
    <w:rsid w:val="00630E72"/>
    <w:rsid w:val="00630EF9"/>
    <w:rsid w:val="0063285C"/>
    <w:rsid w:val="00632E37"/>
    <w:rsid w:val="00632F90"/>
    <w:rsid w:val="006345A2"/>
    <w:rsid w:val="006361B9"/>
    <w:rsid w:val="00636974"/>
    <w:rsid w:val="00636E37"/>
    <w:rsid w:val="00637D3A"/>
    <w:rsid w:val="006403C5"/>
    <w:rsid w:val="0064090E"/>
    <w:rsid w:val="00640D5B"/>
    <w:rsid w:val="00641CCB"/>
    <w:rsid w:val="00641FA1"/>
    <w:rsid w:val="006420C1"/>
    <w:rsid w:val="00645ED9"/>
    <w:rsid w:val="00650F28"/>
    <w:rsid w:val="00651959"/>
    <w:rsid w:val="006533E4"/>
    <w:rsid w:val="00653BFE"/>
    <w:rsid w:val="00654B15"/>
    <w:rsid w:val="00655147"/>
    <w:rsid w:val="006562CD"/>
    <w:rsid w:val="006563AA"/>
    <w:rsid w:val="00656918"/>
    <w:rsid w:val="00663BFB"/>
    <w:rsid w:val="00663DE8"/>
    <w:rsid w:val="0066551E"/>
    <w:rsid w:val="0066618C"/>
    <w:rsid w:val="00667257"/>
    <w:rsid w:val="00667A46"/>
    <w:rsid w:val="00667BBD"/>
    <w:rsid w:val="006734A3"/>
    <w:rsid w:val="00674137"/>
    <w:rsid w:val="00674D5B"/>
    <w:rsid w:val="0067522A"/>
    <w:rsid w:val="00680328"/>
    <w:rsid w:val="00680D47"/>
    <w:rsid w:val="00680F62"/>
    <w:rsid w:val="00681D77"/>
    <w:rsid w:val="00682EB5"/>
    <w:rsid w:val="0068310F"/>
    <w:rsid w:val="00683730"/>
    <w:rsid w:val="00683C1F"/>
    <w:rsid w:val="00684A17"/>
    <w:rsid w:val="00686617"/>
    <w:rsid w:val="00687D96"/>
    <w:rsid w:val="00687F10"/>
    <w:rsid w:val="006936A9"/>
    <w:rsid w:val="006939E7"/>
    <w:rsid w:val="0069415F"/>
    <w:rsid w:val="00694575"/>
    <w:rsid w:val="0069509A"/>
    <w:rsid w:val="006953FF"/>
    <w:rsid w:val="006958C1"/>
    <w:rsid w:val="0069598B"/>
    <w:rsid w:val="00695C39"/>
    <w:rsid w:val="00695D5F"/>
    <w:rsid w:val="006A0A4E"/>
    <w:rsid w:val="006A0CD1"/>
    <w:rsid w:val="006A12BB"/>
    <w:rsid w:val="006A18C7"/>
    <w:rsid w:val="006A5C00"/>
    <w:rsid w:val="006A7C49"/>
    <w:rsid w:val="006A7E56"/>
    <w:rsid w:val="006B2803"/>
    <w:rsid w:val="006B329E"/>
    <w:rsid w:val="006B445F"/>
    <w:rsid w:val="006B4484"/>
    <w:rsid w:val="006B5044"/>
    <w:rsid w:val="006B5BC6"/>
    <w:rsid w:val="006B5E74"/>
    <w:rsid w:val="006B74BB"/>
    <w:rsid w:val="006C037F"/>
    <w:rsid w:val="006C040B"/>
    <w:rsid w:val="006C1F83"/>
    <w:rsid w:val="006C2356"/>
    <w:rsid w:val="006C581C"/>
    <w:rsid w:val="006C5BAE"/>
    <w:rsid w:val="006C6661"/>
    <w:rsid w:val="006C7915"/>
    <w:rsid w:val="006D1B54"/>
    <w:rsid w:val="006D1BF1"/>
    <w:rsid w:val="006D3CC8"/>
    <w:rsid w:val="006D41EF"/>
    <w:rsid w:val="006D5F5D"/>
    <w:rsid w:val="006D6F02"/>
    <w:rsid w:val="006D75DE"/>
    <w:rsid w:val="006D7DAF"/>
    <w:rsid w:val="006E0361"/>
    <w:rsid w:val="006E0816"/>
    <w:rsid w:val="006E27AA"/>
    <w:rsid w:val="006E2F25"/>
    <w:rsid w:val="006E3638"/>
    <w:rsid w:val="006E38E1"/>
    <w:rsid w:val="006E5DCB"/>
    <w:rsid w:val="006E6D5F"/>
    <w:rsid w:val="006E72F6"/>
    <w:rsid w:val="006E7B34"/>
    <w:rsid w:val="006F1022"/>
    <w:rsid w:val="006F1300"/>
    <w:rsid w:val="006F2F32"/>
    <w:rsid w:val="006F6AB1"/>
    <w:rsid w:val="006F768C"/>
    <w:rsid w:val="006F798C"/>
    <w:rsid w:val="006F7D31"/>
    <w:rsid w:val="00702CEC"/>
    <w:rsid w:val="00704FC3"/>
    <w:rsid w:val="00705B88"/>
    <w:rsid w:val="00706204"/>
    <w:rsid w:val="007074ED"/>
    <w:rsid w:val="007102CB"/>
    <w:rsid w:val="007105ED"/>
    <w:rsid w:val="007110FE"/>
    <w:rsid w:val="00711B25"/>
    <w:rsid w:val="00712841"/>
    <w:rsid w:val="00713B7D"/>
    <w:rsid w:val="00716F84"/>
    <w:rsid w:val="0072089E"/>
    <w:rsid w:val="00720951"/>
    <w:rsid w:val="00723FA4"/>
    <w:rsid w:val="00724265"/>
    <w:rsid w:val="00725108"/>
    <w:rsid w:val="007261BD"/>
    <w:rsid w:val="00726281"/>
    <w:rsid w:val="0073118E"/>
    <w:rsid w:val="007316C2"/>
    <w:rsid w:val="00731913"/>
    <w:rsid w:val="00733E28"/>
    <w:rsid w:val="00734A76"/>
    <w:rsid w:val="00735856"/>
    <w:rsid w:val="007372F9"/>
    <w:rsid w:val="00741C4D"/>
    <w:rsid w:val="00741F8E"/>
    <w:rsid w:val="00742422"/>
    <w:rsid w:val="00742B84"/>
    <w:rsid w:val="00744164"/>
    <w:rsid w:val="007446D3"/>
    <w:rsid w:val="0074487A"/>
    <w:rsid w:val="0074498E"/>
    <w:rsid w:val="007464EB"/>
    <w:rsid w:val="00747784"/>
    <w:rsid w:val="00747F2A"/>
    <w:rsid w:val="00756FE0"/>
    <w:rsid w:val="007576D0"/>
    <w:rsid w:val="00760AD5"/>
    <w:rsid w:val="0076132B"/>
    <w:rsid w:val="00761F23"/>
    <w:rsid w:val="007621CA"/>
    <w:rsid w:val="00762271"/>
    <w:rsid w:val="0076234F"/>
    <w:rsid w:val="00764378"/>
    <w:rsid w:val="00764A82"/>
    <w:rsid w:val="00764CA5"/>
    <w:rsid w:val="00764EDB"/>
    <w:rsid w:val="00767D2D"/>
    <w:rsid w:val="00770122"/>
    <w:rsid w:val="007712DD"/>
    <w:rsid w:val="007716D2"/>
    <w:rsid w:val="00780E2E"/>
    <w:rsid w:val="00781A7B"/>
    <w:rsid w:val="00781D21"/>
    <w:rsid w:val="00782A10"/>
    <w:rsid w:val="00784C83"/>
    <w:rsid w:val="007851CE"/>
    <w:rsid w:val="00785826"/>
    <w:rsid w:val="00787DBA"/>
    <w:rsid w:val="00791544"/>
    <w:rsid w:val="00791686"/>
    <w:rsid w:val="00791D95"/>
    <w:rsid w:val="00792B4B"/>
    <w:rsid w:val="007936D5"/>
    <w:rsid w:val="00793C17"/>
    <w:rsid w:val="007949EB"/>
    <w:rsid w:val="00795BAC"/>
    <w:rsid w:val="007A019C"/>
    <w:rsid w:val="007A0349"/>
    <w:rsid w:val="007A24B4"/>
    <w:rsid w:val="007A2B59"/>
    <w:rsid w:val="007A2DAC"/>
    <w:rsid w:val="007A4B3C"/>
    <w:rsid w:val="007A641A"/>
    <w:rsid w:val="007A78D2"/>
    <w:rsid w:val="007A7F88"/>
    <w:rsid w:val="007B0257"/>
    <w:rsid w:val="007B04D3"/>
    <w:rsid w:val="007B1472"/>
    <w:rsid w:val="007B35A8"/>
    <w:rsid w:val="007B3AC5"/>
    <w:rsid w:val="007B3E28"/>
    <w:rsid w:val="007B4496"/>
    <w:rsid w:val="007B59BA"/>
    <w:rsid w:val="007B74DE"/>
    <w:rsid w:val="007B786B"/>
    <w:rsid w:val="007C056E"/>
    <w:rsid w:val="007C106A"/>
    <w:rsid w:val="007C1D0C"/>
    <w:rsid w:val="007D1863"/>
    <w:rsid w:val="007D18AB"/>
    <w:rsid w:val="007D39C4"/>
    <w:rsid w:val="007D59BA"/>
    <w:rsid w:val="007D6188"/>
    <w:rsid w:val="007D6882"/>
    <w:rsid w:val="007D71F1"/>
    <w:rsid w:val="007D789D"/>
    <w:rsid w:val="007E028C"/>
    <w:rsid w:val="007E2CDF"/>
    <w:rsid w:val="007E4B15"/>
    <w:rsid w:val="007E52BA"/>
    <w:rsid w:val="007F5116"/>
    <w:rsid w:val="007F5BB1"/>
    <w:rsid w:val="007F7DD2"/>
    <w:rsid w:val="008003C4"/>
    <w:rsid w:val="00800415"/>
    <w:rsid w:val="00802F8A"/>
    <w:rsid w:val="00803419"/>
    <w:rsid w:val="0080386E"/>
    <w:rsid w:val="00803F5B"/>
    <w:rsid w:val="00804AF3"/>
    <w:rsid w:val="00806228"/>
    <w:rsid w:val="008064CC"/>
    <w:rsid w:val="00811199"/>
    <w:rsid w:val="0081238E"/>
    <w:rsid w:val="00812BC7"/>
    <w:rsid w:val="0081407F"/>
    <w:rsid w:val="0081415B"/>
    <w:rsid w:val="00815834"/>
    <w:rsid w:val="0081696E"/>
    <w:rsid w:val="008172FF"/>
    <w:rsid w:val="008206F7"/>
    <w:rsid w:val="00820D4A"/>
    <w:rsid w:val="00820D54"/>
    <w:rsid w:val="00821792"/>
    <w:rsid w:val="00822B70"/>
    <w:rsid w:val="008236B5"/>
    <w:rsid w:val="008237BE"/>
    <w:rsid w:val="00823EE8"/>
    <w:rsid w:val="008243B1"/>
    <w:rsid w:val="00827B66"/>
    <w:rsid w:val="00830DB0"/>
    <w:rsid w:val="00831870"/>
    <w:rsid w:val="00831A58"/>
    <w:rsid w:val="00831F55"/>
    <w:rsid w:val="00832ABA"/>
    <w:rsid w:val="00832B8E"/>
    <w:rsid w:val="008335BB"/>
    <w:rsid w:val="00833AFE"/>
    <w:rsid w:val="00834C49"/>
    <w:rsid w:val="00836344"/>
    <w:rsid w:val="008364A6"/>
    <w:rsid w:val="00836A8B"/>
    <w:rsid w:val="00836F32"/>
    <w:rsid w:val="0084095D"/>
    <w:rsid w:val="0084461E"/>
    <w:rsid w:val="0084468B"/>
    <w:rsid w:val="0084723D"/>
    <w:rsid w:val="00854A4A"/>
    <w:rsid w:val="00856570"/>
    <w:rsid w:val="00857C2E"/>
    <w:rsid w:val="00860176"/>
    <w:rsid w:val="008605BC"/>
    <w:rsid w:val="00860667"/>
    <w:rsid w:val="00861798"/>
    <w:rsid w:val="00861BFD"/>
    <w:rsid w:val="00862D1D"/>
    <w:rsid w:val="008633D6"/>
    <w:rsid w:val="00864003"/>
    <w:rsid w:val="00864981"/>
    <w:rsid w:val="008650E3"/>
    <w:rsid w:val="00865665"/>
    <w:rsid w:val="008661B8"/>
    <w:rsid w:val="008674D0"/>
    <w:rsid w:val="00867F6A"/>
    <w:rsid w:val="00872092"/>
    <w:rsid w:val="008725C3"/>
    <w:rsid w:val="008749BA"/>
    <w:rsid w:val="00874A81"/>
    <w:rsid w:val="00875A83"/>
    <w:rsid w:val="00875BDF"/>
    <w:rsid w:val="00876EC4"/>
    <w:rsid w:val="0088082A"/>
    <w:rsid w:val="00880B66"/>
    <w:rsid w:val="00884395"/>
    <w:rsid w:val="0088459E"/>
    <w:rsid w:val="008845E7"/>
    <w:rsid w:val="00887C08"/>
    <w:rsid w:val="00887FC8"/>
    <w:rsid w:val="0089102A"/>
    <w:rsid w:val="00891E30"/>
    <w:rsid w:val="00896F45"/>
    <w:rsid w:val="00897EFD"/>
    <w:rsid w:val="008A01FD"/>
    <w:rsid w:val="008A0625"/>
    <w:rsid w:val="008A0D53"/>
    <w:rsid w:val="008A1468"/>
    <w:rsid w:val="008A2104"/>
    <w:rsid w:val="008A212C"/>
    <w:rsid w:val="008A39A7"/>
    <w:rsid w:val="008A4752"/>
    <w:rsid w:val="008A526E"/>
    <w:rsid w:val="008A7AC2"/>
    <w:rsid w:val="008B1794"/>
    <w:rsid w:val="008B18AA"/>
    <w:rsid w:val="008B195B"/>
    <w:rsid w:val="008B2C3A"/>
    <w:rsid w:val="008B327E"/>
    <w:rsid w:val="008B351B"/>
    <w:rsid w:val="008B37BC"/>
    <w:rsid w:val="008B6F3E"/>
    <w:rsid w:val="008B700D"/>
    <w:rsid w:val="008B76CC"/>
    <w:rsid w:val="008C039C"/>
    <w:rsid w:val="008C176C"/>
    <w:rsid w:val="008C19EB"/>
    <w:rsid w:val="008C1D7F"/>
    <w:rsid w:val="008C235C"/>
    <w:rsid w:val="008C284D"/>
    <w:rsid w:val="008C45E9"/>
    <w:rsid w:val="008C5CB1"/>
    <w:rsid w:val="008C5E5F"/>
    <w:rsid w:val="008C643B"/>
    <w:rsid w:val="008C795A"/>
    <w:rsid w:val="008C7CFB"/>
    <w:rsid w:val="008D1AA1"/>
    <w:rsid w:val="008D2FED"/>
    <w:rsid w:val="008D3ADF"/>
    <w:rsid w:val="008D3DE9"/>
    <w:rsid w:val="008D43D2"/>
    <w:rsid w:val="008D4DFC"/>
    <w:rsid w:val="008D4F58"/>
    <w:rsid w:val="008D7A7C"/>
    <w:rsid w:val="008E2FDD"/>
    <w:rsid w:val="008E3A1E"/>
    <w:rsid w:val="008E3B31"/>
    <w:rsid w:val="008E3C52"/>
    <w:rsid w:val="008E409F"/>
    <w:rsid w:val="008E57F3"/>
    <w:rsid w:val="008E7064"/>
    <w:rsid w:val="008E71F6"/>
    <w:rsid w:val="008E764D"/>
    <w:rsid w:val="008E7B00"/>
    <w:rsid w:val="008F00FD"/>
    <w:rsid w:val="008F3B21"/>
    <w:rsid w:val="008F5183"/>
    <w:rsid w:val="008F53C3"/>
    <w:rsid w:val="008F5603"/>
    <w:rsid w:val="008F61F3"/>
    <w:rsid w:val="008F70BE"/>
    <w:rsid w:val="0090083B"/>
    <w:rsid w:val="0090125C"/>
    <w:rsid w:val="00902BC0"/>
    <w:rsid w:val="00904AC2"/>
    <w:rsid w:val="009067EB"/>
    <w:rsid w:val="00906AFC"/>
    <w:rsid w:val="00907CC3"/>
    <w:rsid w:val="00910848"/>
    <w:rsid w:val="0091097E"/>
    <w:rsid w:val="00910B0F"/>
    <w:rsid w:val="00913781"/>
    <w:rsid w:val="0091473C"/>
    <w:rsid w:val="00915C0E"/>
    <w:rsid w:val="00917911"/>
    <w:rsid w:val="009204B8"/>
    <w:rsid w:val="009210EF"/>
    <w:rsid w:val="009219B3"/>
    <w:rsid w:val="009221B4"/>
    <w:rsid w:val="009223ED"/>
    <w:rsid w:val="00922558"/>
    <w:rsid w:val="009230E8"/>
    <w:rsid w:val="00923797"/>
    <w:rsid w:val="00924790"/>
    <w:rsid w:val="00927A59"/>
    <w:rsid w:val="00930CC3"/>
    <w:rsid w:val="00930E9C"/>
    <w:rsid w:val="00932CD5"/>
    <w:rsid w:val="0093446E"/>
    <w:rsid w:val="00936330"/>
    <w:rsid w:val="00940246"/>
    <w:rsid w:val="00940C76"/>
    <w:rsid w:val="00941444"/>
    <w:rsid w:val="00941580"/>
    <w:rsid w:val="00943DA7"/>
    <w:rsid w:val="009458A4"/>
    <w:rsid w:val="009466F3"/>
    <w:rsid w:val="009477EA"/>
    <w:rsid w:val="009520B9"/>
    <w:rsid w:val="00954709"/>
    <w:rsid w:val="00954BD0"/>
    <w:rsid w:val="00955155"/>
    <w:rsid w:val="00961063"/>
    <w:rsid w:val="00961430"/>
    <w:rsid w:val="00961C39"/>
    <w:rsid w:val="00962586"/>
    <w:rsid w:val="00962B11"/>
    <w:rsid w:val="00963AA7"/>
    <w:rsid w:val="0096626D"/>
    <w:rsid w:val="009664D9"/>
    <w:rsid w:val="0096692E"/>
    <w:rsid w:val="00966D87"/>
    <w:rsid w:val="009721F3"/>
    <w:rsid w:val="009728B9"/>
    <w:rsid w:val="009734B9"/>
    <w:rsid w:val="00974326"/>
    <w:rsid w:val="00974499"/>
    <w:rsid w:val="00975271"/>
    <w:rsid w:val="009764A6"/>
    <w:rsid w:val="009764EF"/>
    <w:rsid w:val="009817B8"/>
    <w:rsid w:val="0098183B"/>
    <w:rsid w:val="00981D58"/>
    <w:rsid w:val="00982A94"/>
    <w:rsid w:val="00982C35"/>
    <w:rsid w:val="00984D4B"/>
    <w:rsid w:val="009854DD"/>
    <w:rsid w:val="0098584D"/>
    <w:rsid w:val="00987B89"/>
    <w:rsid w:val="0099051E"/>
    <w:rsid w:val="009910C4"/>
    <w:rsid w:val="00992E96"/>
    <w:rsid w:val="009931DA"/>
    <w:rsid w:val="00997CBF"/>
    <w:rsid w:val="009A1715"/>
    <w:rsid w:val="009A1E37"/>
    <w:rsid w:val="009A2D83"/>
    <w:rsid w:val="009A3498"/>
    <w:rsid w:val="009A45AE"/>
    <w:rsid w:val="009A7190"/>
    <w:rsid w:val="009A7200"/>
    <w:rsid w:val="009A7921"/>
    <w:rsid w:val="009B0EFA"/>
    <w:rsid w:val="009B174E"/>
    <w:rsid w:val="009B1CAF"/>
    <w:rsid w:val="009B1E5D"/>
    <w:rsid w:val="009B26CB"/>
    <w:rsid w:val="009B2A1B"/>
    <w:rsid w:val="009B5B39"/>
    <w:rsid w:val="009B7515"/>
    <w:rsid w:val="009B785B"/>
    <w:rsid w:val="009B7EFA"/>
    <w:rsid w:val="009C1397"/>
    <w:rsid w:val="009C1662"/>
    <w:rsid w:val="009C1ECC"/>
    <w:rsid w:val="009C281F"/>
    <w:rsid w:val="009C2C3E"/>
    <w:rsid w:val="009C2FEB"/>
    <w:rsid w:val="009C331C"/>
    <w:rsid w:val="009C37DB"/>
    <w:rsid w:val="009C37EE"/>
    <w:rsid w:val="009C3CF4"/>
    <w:rsid w:val="009C3E6C"/>
    <w:rsid w:val="009C5893"/>
    <w:rsid w:val="009C78AF"/>
    <w:rsid w:val="009D0607"/>
    <w:rsid w:val="009D0B9D"/>
    <w:rsid w:val="009D1D44"/>
    <w:rsid w:val="009D459F"/>
    <w:rsid w:val="009D47B4"/>
    <w:rsid w:val="009D49B8"/>
    <w:rsid w:val="009D67A7"/>
    <w:rsid w:val="009D6EE0"/>
    <w:rsid w:val="009E0009"/>
    <w:rsid w:val="009E0049"/>
    <w:rsid w:val="009E15F2"/>
    <w:rsid w:val="009E2344"/>
    <w:rsid w:val="009E2F17"/>
    <w:rsid w:val="009E30F3"/>
    <w:rsid w:val="009E6D55"/>
    <w:rsid w:val="009E7044"/>
    <w:rsid w:val="009E7EB5"/>
    <w:rsid w:val="009F0D7E"/>
    <w:rsid w:val="009F3A18"/>
    <w:rsid w:val="009F4CB4"/>
    <w:rsid w:val="009F547B"/>
    <w:rsid w:val="009F581B"/>
    <w:rsid w:val="009F68D0"/>
    <w:rsid w:val="009F7B4B"/>
    <w:rsid w:val="00A01C36"/>
    <w:rsid w:val="00A02425"/>
    <w:rsid w:val="00A05BEB"/>
    <w:rsid w:val="00A0627B"/>
    <w:rsid w:val="00A063C8"/>
    <w:rsid w:val="00A063F5"/>
    <w:rsid w:val="00A066C6"/>
    <w:rsid w:val="00A10459"/>
    <w:rsid w:val="00A123CE"/>
    <w:rsid w:val="00A1333F"/>
    <w:rsid w:val="00A137BE"/>
    <w:rsid w:val="00A151AA"/>
    <w:rsid w:val="00A17204"/>
    <w:rsid w:val="00A204DA"/>
    <w:rsid w:val="00A23FB1"/>
    <w:rsid w:val="00A2543B"/>
    <w:rsid w:val="00A2599E"/>
    <w:rsid w:val="00A2632E"/>
    <w:rsid w:val="00A26530"/>
    <w:rsid w:val="00A27CD5"/>
    <w:rsid w:val="00A3049E"/>
    <w:rsid w:val="00A3113F"/>
    <w:rsid w:val="00A31508"/>
    <w:rsid w:val="00A31840"/>
    <w:rsid w:val="00A34FBB"/>
    <w:rsid w:val="00A362C7"/>
    <w:rsid w:val="00A36B22"/>
    <w:rsid w:val="00A37D02"/>
    <w:rsid w:val="00A4007B"/>
    <w:rsid w:val="00A4145D"/>
    <w:rsid w:val="00A41780"/>
    <w:rsid w:val="00A41A47"/>
    <w:rsid w:val="00A4277F"/>
    <w:rsid w:val="00A43198"/>
    <w:rsid w:val="00A43316"/>
    <w:rsid w:val="00A43922"/>
    <w:rsid w:val="00A44ACC"/>
    <w:rsid w:val="00A45E3A"/>
    <w:rsid w:val="00A4615F"/>
    <w:rsid w:val="00A463F0"/>
    <w:rsid w:val="00A46633"/>
    <w:rsid w:val="00A46E3C"/>
    <w:rsid w:val="00A470C7"/>
    <w:rsid w:val="00A478ED"/>
    <w:rsid w:val="00A50AAB"/>
    <w:rsid w:val="00A51402"/>
    <w:rsid w:val="00A51A09"/>
    <w:rsid w:val="00A529AC"/>
    <w:rsid w:val="00A535E7"/>
    <w:rsid w:val="00A54194"/>
    <w:rsid w:val="00A55DB3"/>
    <w:rsid w:val="00A60135"/>
    <w:rsid w:val="00A6163B"/>
    <w:rsid w:val="00A61DDE"/>
    <w:rsid w:val="00A62152"/>
    <w:rsid w:val="00A6411A"/>
    <w:rsid w:val="00A65C34"/>
    <w:rsid w:val="00A66703"/>
    <w:rsid w:val="00A6675E"/>
    <w:rsid w:val="00A66E43"/>
    <w:rsid w:val="00A70AFE"/>
    <w:rsid w:val="00A7314B"/>
    <w:rsid w:val="00A732A8"/>
    <w:rsid w:val="00A751FA"/>
    <w:rsid w:val="00A75255"/>
    <w:rsid w:val="00A75CA6"/>
    <w:rsid w:val="00A76654"/>
    <w:rsid w:val="00A77E7C"/>
    <w:rsid w:val="00A80036"/>
    <w:rsid w:val="00A80208"/>
    <w:rsid w:val="00A80B7F"/>
    <w:rsid w:val="00A80C1C"/>
    <w:rsid w:val="00A82C62"/>
    <w:rsid w:val="00A834BA"/>
    <w:rsid w:val="00A84A37"/>
    <w:rsid w:val="00A84B75"/>
    <w:rsid w:val="00A85029"/>
    <w:rsid w:val="00A8788C"/>
    <w:rsid w:val="00A90B83"/>
    <w:rsid w:val="00A90D4B"/>
    <w:rsid w:val="00A94B1A"/>
    <w:rsid w:val="00AA135E"/>
    <w:rsid w:val="00AA2AF5"/>
    <w:rsid w:val="00AA3174"/>
    <w:rsid w:val="00AA31F1"/>
    <w:rsid w:val="00AA43B9"/>
    <w:rsid w:val="00AA58CC"/>
    <w:rsid w:val="00AA5ED2"/>
    <w:rsid w:val="00AA6B7C"/>
    <w:rsid w:val="00AA74CC"/>
    <w:rsid w:val="00AB0248"/>
    <w:rsid w:val="00AB0C2F"/>
    <w:rsid w:val="00AB1CF5"/>
    <w:rsid w:val="00AB2A75"/>
    <w:rsid w:val="00AB3958"/>
    <w:rsid w:val="00AB506E"/>
    <w:rsid w:val="00AB5D0E"/>
    <w:rsid w:val="00AB656F"/>
    <w:rsid w:val="00AC01E0"/>
    <w:rsid w:val="00AC0F0B"/>
    <w:rsid w:val="00AC189E"/>
    <w:rsid w:val="00AC358C"/>
    <w:rsid w:val="00AC5F51"/>
    <w:rsid w:val="00AC5FE1"/>
    <w:rsid w:val="00AC6DC2"/>
    <w:rsid w:val="00AD154B"/>
    <w:rsid w:val="00AD2187"/>
    <w:rsid w:val="00AD229D"/>
    <w:rsid w:val="00AD2FDF"/>
    <w:rsid w:val="00AD39FC"/>
    <w:rsid w:val="00AD3E05"/>
    <w:rsid w:val="00AD5B2B"/>
    <w:rsid w:val="00AD7A5B"/>
    <w:rsid w:val="00AD7F6D"/>
    <w:rsid w:val="00AE0439"/>
    <w:rsid w:val="00AE12D0"/>
    <w:rsid w:val="00AE2CE4"/>
    <w:rsid w:val="00AE5CF5"/>
    <w:rsid w:val="00AE6232"/>
    <w:rsid w:val="00AE6453"/>
    <w:rsid w:val="00AE6750"/>
    <w:rsid w:val="00AE7E8A"/>
    <w:rsid w:val="00AF2F6E"/>
    <w:rsid w:val="00AF479A"/>
    <w:rsid w:val="00AF637C"/>
    <w:rsid w:val="00AF68BB"/>
    <w:rsid w:val="00AF73C7"/>
    <w:rsid w:val="00AF7C92"/>
    <w:rsid w:val="00B01428"/>
    <w:rsid w:val="00B0331B"/>
    <w:rsid w:val="00B03823"/>
    <w:rsid w:val="00B03E37"/>
    <w:rsid w:val="00B073D1"/>
    <w:rsid w:val="00B074AE"/>
    <w:rsid w:val="00B107AE"/>
    <w:rsid w:val="00B10B90"/>
    <w:rsid w:val="00B10EAE"/>
    <w:rsid w:val="00B11570"/>
    <w:rsid w:val="00B14CDF"/>
    <w:rsid w:val="00B1691A"/>
    <w:rsid w:val="00B16BB4"/>
    <w:rsid w:val="00B205A7"/>
    <w:rsid w:val="00B22160"/>
    <w:rsid w:val="00B23792"/>
    <w:rsid w:val="00B24432"/>
    <w:rsid w:val="00B24486"/>
    <w:rsid w:val="00B24605"/>
    <w:rsid w:val="00B24AE3"/>
    <w:rsid w:val="00B2728F"/>
    <w:rsid w:val="00B30629"/>
    <w:rsid w:val="00B32B53"/>
    <w:rsid w:val="00B34E7E"/>
    <w:rsid w:val="00B35B25"/>
    <w:rsid w:val="00B3618A"/>
    <w:rsid w:val="00B37A4F"/>
    <w:rsid w:val="00B40DAA"/>
    <w:rsid w:val="00B41EE8"/>
    <w:rsid w:val="00B43AA9"/>
    <w:rsid w:val="00B43EF8"/>
    <w:rsid w:val="00B442DF"/>
    <w:rsid w:val="00B4592F"/>
    <w:rsid w:val="00B46D81"/>
    <w:rsid w:val="00B474EE"/>
    <w:rsid w:val="00B47704"/>
    <w:rsid w:val="00B5701E"/>
    <w:rsid w:val="00B57ED9"/>
    <w:rsid w:val="00B6080D"/>
    <w:rsid w:val="00B61BBB"/>
    <w:rsid w:val="00B61CFB"/>
    <w:rsid w:val="00B6242C"/>
    <w:rsid w:val="00B62E65"/>
    <w:rsid w:val="00B62F48"/>
    <w:rsid w:val="00B6497B"/>
    <w:rsid w:val="00B66533"/>
    <w:rsid w:val="00B665F3"/>
    <w:rsid w:val="00B70E12"/>
    <w:rsid w:val="00B7239E"/>
    <w:rsid w:val="00B732FF"/>
    <w:rsid w:val="00B7486C"/>
    <w:rsid w:val="00B74A50"/>
    <w:rsid w:val="00B75F75"/>
    <w:rsid w:val="00B774AA"/>
    <w:rsid w:val="00B77BE9"/>
    <w:rsid w:val="00B77E31"/>
    <w:rsid w:val="00B81B69"/>
    <w:rsid w:val="00B81B8E"/>
    <w:rsid w:val="00B828F6"/>
    <w:rsid w:val="00B82CC5"/>
    <w:rsid w:val="00B831DC"/>
    <w:rsid w:val="00B8374F"/>
    <w:rsid w:val="00B85566"/>
    <w:rsid w:val="00B85B32"/>
    <w:rsid w:val="00B87AFD"/>
    <w:rsid w:val="00B90FA7"/>
    <w:rsid w:val="00B956FF"/>
    <w:rsid w:val="00B96EF6"/>
    <w:rsid w:val="00B97B09"/>
    <w:rsid w:val="00BA00D8"/>
    <w:rsid w:val="00BA1CA8"/>
    <w:rsid w:val="00BA2602"/>
    <w:rsid w:val="00BA28F5"/>
    <w:rsid w:val="00BA2E9C"/>
    <w:rsid w:val="00BA30EC"/>
    <w:rsid w:val="00BA406A"/>
    <w:rsid w:val="00BA4727"/>
    <w:rsid w:val="00BA5B05"/>
    <w:rsid w:val="00BA725F"/>
    <w:rsid w:val="00BA7BE1"/>
    <w:rsid w:val="00BB2B54"/>
    <w:rsid w:val="00BB3378"/>
    <w:rsid w:val="00BB3D0D"/>
    <w:rsid w:val="00BB450F"/>
    <w:rsid w:val="00BB45BD"/>
    <w:rsid w:val="00BB5AF2"/>
    <w:rsid w:val="00BB5D04"/>
    <w:rsid w:val="00BB5E56"/>
    <w:rsid w:val="00BB643A"/>
    <w:rsid w:val="00BB6D3B"/>
    <w:rsid w:val="00BC000C"/>
    <w:rsid w:val="00BC1589"/>
    <w:rsid w:val="00BC37A6"/>
    <w:rsid w:val="00BC4DD9"/>
    <w:rsid w:val="00BC7067"/>
    <w:rsid w:val="00BC7D6B"/>
    <w:rsid w:val="00BC7ECC"/>
    <w:rsid w:val="00BD03C6"/>
    <w:rsid w:val="00BD11B0"/>
    <w:rsid w:val="00BD3931"/>
    <w:rsid w:val="00BD4652"/>
    <w:rsid w:val="00BD4B82"/>
    <w:rsid w:val="00BD6048"/>
    <w:rsid w:val="00BD7A7F"/>
    <w:rsid w:val="00BE0F37"/>
    <w:rsid w:val="00BE3971"/>
    <w:rsid w:val="00BE3984"/>
    <w:rsid w:val="00BE6214"/>
    <w:rsid w:val="00BE6E70"/>
    <w:rsid w:val="00BF05F9"/>
    <w:rsid w:val="00BF0BCE"/>
    <w:rsid w:val="00BF0F6B"/>
    <w:rsid w:val="00BF2F91"/>
    <w:rsid w:val="00C0041E"/>
    <w:rsid w:val="00C02423"/>
    <w:rsid w:val="00C02E50"/>
    <w:rsid w:val="00C031C1"/>
    <w:rsid w:val="00C03551"/>
    <w:rsid w:val="00C043B2"/>
    <w:rsid w:val="00C04587"/>
    <w:rsid w:val="00C04785"/>
    <w:rsid w:val="00C055EE"/>
    <w:rsid w:val="00C058B3"/>
    <w:rsid w:val="00C06E75"/>
    <w:rsid w:val="00C078C8"/>
    <w:rsid w:val="00C10986"/>
    <w:rsid w:val="00C11609"/>
    <w:rsid w:val="00C117FC"/>
    <w:rsid w:val="00C14107"/>
    <w:rsid w:val="00C14E00"/>
    <w:rsid w:val="00C170D8"/>
    <w:rsid w:val="00C17E61"/>
    <w:rsid w:val="00C20FF8"/>
    <w:rsid w:val="00C21E61"/>
    <w:rsid w:val="00C230F3"/>
    <w:rsid w:val="00C24009"/>
    <w:rsid w:val="00C24903"/>
    <w:rsid w:val="00C25928"/>
    <w:rsid w:val="00C263E7"/>
    <w:rsid w:val="00C26716"/>
    <w:rsid w:val="00C30778"/>
    <w:rsid w:val="00C30794"/>
    <w:rsid w:val="00C30F9A"/>
    <w:rsid w:val="00C311E1"/>
    <w:rsid w:val="00C31C35"/>
    <w:rsid w:val="00C326A2"/>
    <w:rsid w:val="00C35B14"/>
    <w:rsid w:val="00C35C25"/>
    <w:rsid w:val="00C4044F"/>
    <w:rsid w:val="00C40C9D"/>
    <w:rsid w:val="00C40E53"/>
    <w:rsid w:val="00C418DA"/>
    <w:rsid w:val="00C41BBE"/>
    <w:rsid w:val="00C42C7E"/>
    <w:rsid w:val="00C42F04"/>
    <w:rsid w:val="00C43C5F"/>
    <w:rsid w:val="00C4464A"/>
    <w:rsid w:val="00C4504E"/>
    <w:rsid w:val="00C45F4C"/>
    <w:rsid w:val="00C465CE"/>
    <w:rsid w:val="00C46BD1"/>
    <w:rsid w:val="00C46DD5"/>
    <w:rsid w:val="00C537CE"/>
    <w:rsid w:val="00C54EBF"/>
    <w:rsid w:val="00C56986"/>
    <w:rsid w:val="00C56FB9"/>
    <w:rsid w:val="00C60E5E"/>
    <w:rsid w:val="00C629E6"/>
    <w:rsid w:val="00C629EE"/>
    <w:rsid w:val="00C62A6C"/>
    <w:rsid w:val="00C62F0A"/>
    <w:rsid w:val="00C63378"/>
    <w:rsid w:val="00C6463D"/>
    <w:rsid w:val="00C64D0D"/>
    <w:rsid w:val="00C6707C"/>
    <w:rsid w:val="00C71FEB"/>
    <w:rsid w:val="00C73402"/>
    <w:rsid w:val="00C73E14"/>
    <w:rsid w:val="00C7415C"/>
    <w:rsid w:val="00C7499E"/>
    <w:rsid w:val="00C749EE"/>
    <w:rsid w:val="00C76F49"/>
    <w:rsid w:val="00C77BF2"/>
    <w:rsid w:val="00C77CD3"/>
    <w:rsid w:val="00C8168D"/>
    <w:rsid w:val="00C82D65"/>
    <w:rsid w:val="00C83862"/>
    <w:rsid w:val="00C83ABB"/>
    <w:rsid w:val="00C8559C"/>
    <w:rsid w:val="00C862A8"/>
    <w:rsid w:val="00C86CDB"/>
    <w:rsid w:val="00C87196"/>
    <w:rsid w:val="00C90041"/>
    <w:rsid w:val="00C91351"/>
    <w:rsid w:val="00C942D8"/>
    <w:rsid w:val="00C94B09"/>
    <w:rsid w:val="00C95EEE"/>
    <w:rsid w:val="00C964FC"/>
    <w:rsid w:val="00C971B2"/>
    <w:rsid w:val="00C978B9"/>
    <w:rsid w:val="00CA1F59"/>
    <w:rsid w:val="00CA30B9"/>
    <w:rsid w:val="00CA4B2B"/>
    <w:rsid w:val="00CA55C5"/>
    <w:rsid w:val="00CA6EC2"/>
    <w:rsid w:val="00CA7673"/>
    <w:rsid w:val="00CA798D"/>
    <w:rsid w:val="00CB0F03"/>
    <w:rsid w:val="00CB2080"/>
    <w:rsid w:val="00CB23FD"/>
    <w:rsid w:val="00CB3351"/>
    <w:rsid w:val="00CB3BC5"/>
    <w:rsid w:val="00CB5C4F"/>
    <w:rsid w:val="00CB665D"/>
    <w:rsid w:val="00CB6B30"/>
    <w:rsid w:val="00CB755A"/>
    <w:rsid w:val="00CB7FC3"/>
    <w:rsid w:val="00CC14C3"/>
    <w:rsid w:val="00CC2140"/>
    <w:rsid w:val="00CC21E8"/>
    <w:rsid w:val="00CC3446"/>
    <w:rsid w:val="00CC3678"/>
    <w:rsid w:val="00CC499F"/>
    <w:rsid w:val="00CC607F"/>
    <w:rsid w:val="00CC60CA"/>
    <w:rsid w:val="00CC6307"/>
    <w:rsid w:val="00CC686A"/>
    <w:rsid w:val="00CC6E67"/>
    <w:rsid w:val="00CD0F92"/>
    <w:rsid w:val="00CD118F"/>
    <w:rsid w:val="00CD121E"/>
    <w:rsid w:val="00CD346A"/>
    <w:rsid w:val="00CD4368"/>
    <w:rsid w:val="00CD4FFF"/>
    <w:rsid w:val="00CD599D"/>
    <w:rsid w:val="00CD7C13"/>
    <w:rsid w:val="00CD7D2A"/>
    <w:rsid w:val="00CE148A"/>
    <w:rsid w:val="00CE3568"/>
    <w:rsid w:val="00CE439C"/>
    <w:rsid w:val="00CE47B4"/>
    <w:rsid w:val="00CE4FD2"/>
    <w:rsid w:val="00CE5491"/>
    <w:rsid w:val="00CE6DA7"/>
    <w:rsid w:val="00CE78B5"/>
    <w:rsid w:val="00CF3191"/>
    <w:rsid w:val="00CF42C9"/>
    <w:rsid w:val="00CF45C1"/>
    <w:rsid w:val="00D01141"/>
    <w:rsid w:val="00D01581"/>
    <w:rsid w:val="00D02835"/>
    <w:rsid w:val="00D065C7"/>
    <w:rsid w:val="00D0689C"/>
    <w:rsid w:val="00D102BA"/>
    <w:rsid w:val="00D127D8"/>
    <w:rsid w:val="00D15043"/>
    <w:rsid w:val="00D15123"/>
    <w:rsid w:val="00D17213"/>
    <w:rsid w:val="00D258EC"/>
    <w:rsid w:val="00D302EA"/>
    <w:rsid w:val="00D3033D"/>
    <w:rsid w:val="00D31DE3"/>
    <w:rsid w:val="00D32E39"/>
    <w:rsid w:val="00D33E32"/>
    <w:rsid w:val="00D340EC"/>
    <w:rsid w:val="00D34947"/>
    <w:rsid w:val="00D35AC8"/>
    <w:rsid w:val="00D37759"/>
    <w:rsid w:val="00D37DCF"/>
    <w:rsid w:val="00D4042E"/>
    <w:rsid w:val="00D40A16"/>
    <w:rsid w:val="00D42A75"/>
    <w:rsid w:val="00D42A9F"/>
    <w:rsid w:val="00D431A8"/>
    <w:rsid w:val="00D43F65"/>
    <w:rsid w:val="00D46A95"/>
    <w:rsid w:val="00D47E3F"/>
    <w:rsid w:val="00D50912"/>
    <w:rsid w:val="00D56204"/>
    <w:rsid w:val="00D603B1"/>
    <w:rsid w:val="00D60763"/>
    <w:rsid w:val="00D61A61"/>
    <w:rsid w:val="00D61FD5"/>
    <w:rsid w:val="00D62053"/>
    <w:rsid w:val="00D62570"/>
    <w:rsid w:val="00D62B6D"/>
    <w:rsid w:val="00D644EA"/>
    <w:rsid w:val="00D65ABF"/>
    <w:rsid w:val="00D65ADB"/>
    <w:rsid w:val="00D66187"/>
    <w:rsid w:val="00D66CB6"/>
    <w:rsid w:val="00D70044"/>
    <w:rsid w:val="00D707B1"/>
    <w:rsid w:val="00D70D00"/>
    <w:rsid w:val="00D7326E"/>
    <w:rsid w:val="00D75761"/>
    <w:rsid w:val="00D75F56"/>
    <w:rsid w:val="00D7606D"/>
    <w:rsid w:val="00D761BA"/>
    <w:rsid w:val="00D80825"/>
    <w:rsid w:val="00D82656"/>
    <w:rsid w:val="00D83CF2"/>
    <w:rsid w:val="00D851A8"/>
    <w:rsid w:val="00D85F71"/>
    <w:rsid w:val="00D86E74"/>
    <w:rsid w:val="00D86F9E"/>
    <w:rsid w:val="00D90C02"/>
    <w:rsid w:val="00D91698"/>
    <w:rsid w:val="00D92CE5"/>
    <w:rsid w:val="00D938F1"/>
    <w:rsid w:val="00D93D2C"/>
    <w:rsid w:val="00D94986"/>
    <w:rsid w:val="00D949A4"/>
    <w:rsid w:val="00D94C36"/>
    <w:rsid w:val="00D95A75"/>
    <w:rsid w:val="00D968D6"/>
    <w:rsid w:val="00D970AA"/>
    <w:rsid w:val="00D97D41"/>
    <w:rsid w:val="00DA245B"/>
    <w:rsid w:val="00DA4EB9"/>
    <w:rsid w:val="00DA4F50"/>
    <w:rsid w:val="00DA6557"/>
    <w:rsid w:val="00DA725C"/>
    <w:rsid w:val="00DA76A6"/>
    <w:rsid w:val="00DA7736"/>
    <w:rsid w:val="00DA78C0"/>
    <w:rsid w:val="00DB01CD"/>
    <w:rsid w:val="00DB1345"/>
    <w:rsid w:val="00DB2365"/>
    <w:rsid w:val="00DB44D9"/>
    <w:rsid w:val="00DB4CBC"/>
    <w:rsid w:val="00DB5FAD"/>
    <w:rsid w:val="00DB6358"/>
    <w:rsid w:val="00DB7C3A"/>
    <w:rsid w:val="00DC035D"/>
    <w:rsid w:val="00DC0DF6"/>
    <w:rsid w:val="00DC124D"/>
    <w:rsid w:val="00DC19C7"/>
    <w:rsid w:val="00DC25C2"/>
    <w:rsid w:val="00DC276A"/>
    <w:rsid w:val="00DC289E"/>
    <w:rsid w:val="00DC39C8"/>
    <w:rsid w:val="00DC4645"/>
    <w:rsid w:val="00DC4FA5"/>
    <w:rsid w:val="00DC5865"/>
    <w:rsid w:val="00DC5A1B"/>
    <w:rsid w:val="00DC6297"/>
    <w:rsid w:val="00DC6825"/>
    <w:rsid w:val="00DC7415"/>
    <w:rsid w:val="00DC74CC"/>
    <w:rsid w:val="00DD0385"/>
    <w:rsid w:val="00DD29BB"/>
    <w:rsid w:val="00DD2B34"/>
    <w:rsid w:val="00DD2B45"/>
    <w:rsid w:val="00DD2B46"/>
    <w:rsid w:val="00DD37EB"/>
    <w:rsid w:val="00DD4D32"/>
    <w:rsid w:val="00DD57EA"/>
    <w:rsid w:val="00DD6620"/>
    <w:rsid w:val="00DD6D77"/>
    <w:rsid w:val="00DD6E15"/>
    <w:rsid w:val="00DD6E9A"/>
    <w:rsid w:val="00DD6F65"/>
    <w:rsid w:val="00DD7398"/>
    <w:rsid w:val="00DE0075"/>
    <w:rsid w:val="00DE1094"/>
    <w:rsid w:val="00DE18EE"/>
    <w:rsid w:val="00DE1990"/>
    <w:rsid w:val="00DE5B98"/>
    <w:rsid w:val="00DE67B2"/>
    <w:rsid w:val="00DE6F73"/>
    <w:rsid w:val="00DF05F3"/>
    <w:rsid w:val="00DF0952"/>
    <w:rsid w:val="00DF0E50"/>
    <w:rsid w:val="00DF3A3F"/>
    <w:rsid w:val="00DF3FA8"/>
    <w:rsid w:val="00DF589A"/>
    <w:rsid w:val="00DF5DA9"/>
    <w:rsid w:val="00DF6956"/>
    <w:rsid w:val="00DF6B39"/>
    <w:rsid w:val="00DF7508"/>
    <w:rsid w:val="00E037EB"/>
    <w:rsid w:val="00E03947"/>
    <w:rsid w:val="00E06601"/>
    <w:rsid w:val="00E105EC"/>
    <w:rsid w:val="00E10F41"/>
    <w:rsid w:val="00E10F63"/>
    <w:rsid w:val="00E12BFA"/>
    <w:rsid w:val="00E14E7F"/>
    <w:rsid w:val="00E15261"/>
    <w:rsid w:val="00E156F5"/>
    <w:rsid w:val="00E16B7D"/>
    <w:rsid w:val="00E17021"/>
    <w:rsid w:val="00E17395"/>
    <w:rsid w:val="00E17BF0"/>
    <w:rsid w:val="00E20828"/>
    <w:rsid w:val="00E210C6"/>
    <w:rsid w:val="00E2112B"/>
    <w:rsid w:val="00E2191D"/>
    <w:rsid w:val="00E22A34"/>
    <w:rsid w:val="00E23649"/>
    <w:rsid w:val="00E238CB"/>
    <w:rsid w:val="00E248B9"/>
    <w:rsid w:val="00E27B59"/>
    <w:rsid w:val="00E27D53"/>
    <w:rsid w:val="00E30257"/>
    <w:rsid w:val="00E3287D"/>
    <w:rsid w:val="00E34B8B"/>
    <w:rsid w:val="00E35CA0"/>
    <w:rsid w:val="00E363F3"/>
    <w:rsid w:val="00E379FE"/>
    <w:rsid w:val="00E40BDE"/>
    <w:rsid w:val="00E4245F"/>
    <w:rsid w:val="00E43319"/>
    <w:rsid w:val="00E4419D"/>
    <w:rsid w:val="00E46463"/>
    <w:rsid w:val="00E47136"/>
    <w:rsid w:val="00E4729F"/>
    <w:rsid w:val="00E47CF2"/>
    <w:rsid w:val="00E51B08"/>
    <w:rsid w:val="00E51FCF"/>
    <w:rsid w:val="00E52139"/>
    <w:rsid w:val="00E5363C"/>
    <w:rsid w:val="00E53CC4"/>
    <w:rsid w:val="00E5448E"/>
    <w:rsid w:val="00E54917"/>
    <w:rsid w:val="00E56B0A"/>
    <w:rsid w:val="00E616D6"/>
    <w:rsid w:val="00E617B3"/>
    <w:rsid w:val="00E61BE8"/>
    <w:rsid w:val="00E61CD9"/>
    <w:rsid w:val="00E637E6"/>
    <w:rsid w:val="00E660DE"/>
    <w:rsid w:val="00E66209"/>
    <w:rsid w:val="00E67944"/>
    <w:rsid w:val="00E7025F"/>
    <w:rsid w:val="00E703D3"/>
    <w:rsid w:val="00E708FA"/>
    <w:rsid w:val="00E712AC"/>
    <w:rsid w:val="00E71B76"/>
    <w:rsid w:val="00E71EF2"/>
    <w:rsid w:val="00E724F1"/>
    <w:rsid w:val="00E73895"/>
    <w:rsid w:val="00E76521"/>
    <w:rsid w:val="00E80FEE"/>
    <w:rsid w:val="00E81296"/>
    <w:rsid w:val="00E8138F"/>
    <w:rsid w:val="00E817C4"/>
    <w:rsid w:val="00E82204"/>
    <w:rsid w:val="00E8256C"/>
    <w:rsid w:val="00E840AE"/>
    <w:rsid w:val="00E84C4C"/>
    <w:rsid w:val="00E86477"/>
    <w:rsid w:val="00E865D6"/>
    <w:rsid w:val="00E90433"/>
    <w:rsid w:val="00E9181D"/>
    <w:rsid w:val="00E93236"/>
    <w:rsid w:val="00E93D3B"/>
    <w:rsid w:val="00E940FD"/>
    <w:rsid w:val="00E944A2"/>
    <w:rsid w:val="00E946CC"/>
    <w:rsid w:val="00E95044"/>
    <w:rsid w:val="00E9669B"/>
    <w:rsid w:val="00EA1E77"/>
    <w:rsid w:val="00EA1FB2"/>
    <w:rsid w:val="00EA22CD"/>
    <w:rsid w:val="00EA24BB"/>
    <w:rsid w:val="00EA34B5"/>
    <w:rsid w:val="00EA3542"/>
    <w:rsid w:val="00EA3650"/>
    <w:rsid w:val="00EA39A8"/>
    <w:rsid w:val="00EA672C"/>
    <w:rsid w:val="00EA7337"/>
    <w:rsid w:val="00EA78D1"/>
    <w:rsid w:val="00EB10A5"/>
    <w:rsid w:val="00EB159D"/>
    <w:rsid w:val="00EB18CB"/>
    <w:rsid w:val="00EB44C9"/>
    <w:rsid w:val="00EB47FF"/>
    <w:rsid w:val="00EB51C7"/>
    <w:rsid w:val="00EB5CEB"/>
    <w:rsid w:val="00EB70C5"/>
    <w:rsid w:val="00EB7E03"/>
    <w:rsid w:val="00EC0F1E"/>
    <w:rsid w:val="00EC26DF"/>
    <w:rsid w:val="00EC584C"/>
    <w:rsid w:val="00EC7582"/>
    <w:rsid w:val="00EC7AF5"/>
    <w:rsid w:val="00EC7CAA"/>
    <w:rsid w:val="00ED00DA"/>
    <w:rsid w:val="00ED24A1"/>
    <w:rsid w:val="00ED300A"/>
    <w:rsid w:val="00ED328D"/>
    <w:rsid w:val="00ED34B5"/>
    <w:rsid w:val="00ED411E"/>
    <w:rsid w:val="00ED41A9"/>
    <w:rsid w:val="00ED431A"/>
    <w:rsid w:val="00ED6690"/>
    <w:rsid w:val="00ED75B6"/>
    <w:rsid w:val="00ED79CC"/>
    <w:rsid w:val="00ED7C0F"/>
    <w:rsid w:val="00EE1579"/>
    <w:rsid w:val="00EE214F"/>
    <w:rsid w:val="00EE240D"/>
    <w:rsid w:val="00EE3C5B"/>
    <w:rsid w:val="00EE68C5"/>
    <w:rsid w:val="00EE702C"/>
    <w:rsid w:val="00EE7A29"/>
    <w:rsid w:val="00EE7EDE"/>
    <w:rsid w:val="00EF067F"/>
    <w:rsid w:val="00EF3010"/>
    <w:rsid w:val="00EF3058"/>
    <w:rsid w:val="00EF3988"/>
    <w:rsid w:val="00EF43E4"/>
    <w:rsid w:val="00EF66DB"/>
    <w:rsid w:val="00EF7645"/>
    <w:rsid w:val="00EF7E06"/>
    <w:rsid w:val="00EF7E0F"/>
    <w:rsid w:val="00F01443"/>
    <w:rsid w:val="00F0232E"/>
    <w:rsid w:val="00F0237D"/>
    <w:rsid w:val="00F02BD7"/>
    <w:rsid w:val="00F03E7F"/>
    <w:rsid w:val="00F03F4F"/>
    <w:rsid w:val="00F040EC"/>
    <w:rsid w:val="00F05DE5"/>
    <w:rsid w:val="00F06307"/>
    <w:rsid w:val="00F06879"/>
    <w:rsid w:val="00F100AA"/>
    <w:rsid w:val="00F12A4B"/>
    <w:rsid w:val="00F14D5A"/>
    <w:rsid w:val="00F153B8"/>
    <w:rsid w:val="00F1611F"/>
    <w:rsid w:val="00F2050C"/>
    <w:rsid w:val="00F205B7"/>
    <w:rsid w:val="00F2257D"/>
    <w:rsid w:val="00F22ADA"/>
    <w:rsid w:val="00F239F6"/>
    <w:rsid w:val="00F244ED"/>
    <w:rsid w:val="00F24EF0"/>
    <w:rsid w:val="00F27932"/>
    <w:rsid w:val="00F31457"/>
    <w:rsid w:val="00F31753"/>
    <w:rsid w:val="00F3393F"/>
    <w:rsid w:val="00F34928"/>
    <w:rsid w:val="00F37BF9"/>
    <w:rsid w:val="00F404F3"/>
    <w:rsid w:val="00F41B34"/>
    <w:rsid w:val="00F41D29"/>
    <w:rsid w:val="00F42082"/>
    <w:rsid w:val="00F42AA0"/>
    <w:rsid w:val="00F434DF"/>
    <w:rsid w:val="00F43AFA"/>
    <w:rsid w:val="00F4435B"/>
    <w:rsid w:val="00F45D65"/>
    <w:rsid w:val="00F46963"/>
    <w:rsid w:val="00F46CCE"/>
    <w:rsid w:val="00F47555"/>
    <w:rsid w:val="00F47AC4"/>
    <w:rsid w:val="00F47BC9"/>
    <w:rsid w:val="00F5024F"/>
    <w:rsid w:val="00F505F2"/>
    <w:rsid w:val="00F51B69"/>
    <w:rsid w:val="00F532EE"/>
    <w:rsid w:val="00F540ED"/>
    <w:rsid w:val="00F55E67"/>
    <w:rsid w:val="00F5755B"/>
    <w:rsid w:val="00F6029D"/>
    <w:rsid w:val="00F60AC5"/>
    <w:rsid w:val="00F61025"/>
    <w:rsid w:val="00F61132"/>
    <w:rsid w:val="00F61E9C"/>
    <w:rsid w:val="00F621A1"/>
    <w:rsid w:val="00F6233C"/>
    <w:rsid w:val="00F631BF"/>
    <w:rsid w:val="00F637BC"/>
    <w:rsid w:val="00F711AE"/>
    <w:rsid w:val="00F7142C"/>
    <w:rsid w:val="00F72081"/>
    <w:rsid w:val="00F7297B"/>
    <w:rsid w:val="00F72EF6"/>
    <w:rsid w:val="00F7426E"/>
    <w:rsid w:val="00F75F22"/>
    <w:rsid w:val="00F81CB1"/>
    <w:rsid w:val="00F836C5"/>
    <w:rsid w:val="00F85C0F"/>
    <w:rsid w:val="00F87750"/>
    <w:rsid w:val="00F921F1"/>
    <w:rsid w:val="00F93379"/>
    <w:rsid w:val="00F935E4"/>
    <w:rsid w:val="00F9467B"/>
    <w:rsid w:val="00F96850"/>
    <w:rsid w:val="00F9731F"/>
    <w:rsid w:val="00FA025D"/>
    <w:rsid w:val="00FA0B21"/>
    <w:rsid w:val="00FA16AA"/>
    <w:rsid w:val="00FA17DA"/>
    <w:rsid w:val="00FA2D4B"/>
    <w:rsid w:val="00FA2EA1"/>
    <w:rsid w:val="00FA2F74"/>
    <w:rsid w:val="00FA34D3"/>
    <w:rsid w:val="00FA3803"/>
    <w:rsid w:val="00FA3905"/>
    <w:rsid w:val="00FA57B6"/>
    <w:rsid w:val="00FA5EE0"/>
    <w:rsid w:val="00FA7382"/>
    <w:rsid w:val="00FB17B3"/>
    <w:rsid w:val="00FB2AF2"/>
    <w:rsid w:val="00FB5DD0"/>
    <w:rsid w:val="00FC01DF"/>
    <w:rsid w:val="00FC073C"/>
    <w:rsid w:val="00FC1435"/>
    <w:rsid w:val="00FC429C"/>
    <w:rsid w:val="00FC45F1"/>
    <w:rsid w:val="00FC5035"/>
    <w:rsid w:val="00FC5277"/>
    <w:rsid w:val="00FC5770"/>
    <w:rsid w:val="00FC5CE4"/>
    <w:rsid w:val="00FC6B94"/>
    <w:rsid w:val="00FC70CA"/>
    <w:rsid w:val="00FD2AFE"/>
    <w:rsid w:val="00FD367A"/>
    <w:rsid w:val="00FD61BC"/>
    <w:rsid w:val="00FD6DF6"/>
    <w:rsid w:val="00FD7A13"/>
    <w:rsid w:val="00FE05B8"/>
    <w:rsid w:val="00FE141A"/>
    <w:rsid w:val="00FE2800"/>
    <w:rsid w:val="00FE2A74"/>
    <w:rsid w:val="00FE35A1"/>
    <w:rsid w:val="00FE3DCA"/>
    <w:rsid w:val="00FE54A2"/>
    <w:rsid w:val="00FE5A09"/>
    <w:rsid w:val="00FE6248"/>
    <w:rsid w:val="00FE6838"/>
    <w:rsid w:val="00FE6D79"/>
    <w:rsid w:val="00FE6DBC"/>
    <w:rsid w:val="00FE6E2E"/>
    <w:rsid w:val="00FE79FE"/>
    <w:rsid w:val="00FE7B31"/>
    <w:rsid w:val="00FF0780"/>
    <w:rsid w:val="00FF0C2E"/>
    <w:rsid w:val="00FF1B6F"/>
    <w:rsid w:val="00FF28E8"/>
    <w:rsid w:val="00FF2E02"/>
    <w:rsid w:val="00FF32C4"/>
    <w:rsid w:val="00FF3660"/>
    <w:rsid w:val="00FF47CF"/>
    <w:rsid w:val="00FF4BA6"/>
    <w:rsid w:val="00FF4EA5"/>
    <w:rsid w:val="00FF5EF5"/>
    <w:rsid w:val="00FF5FC4"/>
    <w:rsid w:val="00FF6281"/>
    <w:rsid w:val="00FF6D98"/>
    <w:rsid w:val="00FF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16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3D"/>
    <w:pPr>
      <w:jc w:val="both"/>
    </w:pPr>
    <w:rPr>
      <w:lang w:val="en-GB"/>
    </w:rPr>
  </w:style>
  <w:style w:type="paragraph" w:styleId="Heading1">
    <w:name w:val="heading 1"/>
    <w:basedOn w:val="Heading2"/>
    <w:next w:val="Normal"/>
    <w:link w:val="Heading1Char"/>
    <w:uiPriority w:val="9"/>
    <w:qFormat/>
    <w:rsid w:val="009223ED"/>
    <w:pPr>
      <w:outlineLvl w:val="0"/>
    </w:pPr>
    <w:rPr>
      <w:rFonts w:eastAsia="Times New Roman" w:cs="Times New Roman"/>
      <w:caps/>
      <w:sz w:val="32"/>
    </w:rPr>
  </w:style>
  <w:style w:type="paragraph" w:styleId="Heading2">
    <w:name w:val="heading 2"/>
    <w:basedOn w:val="Normal"/>
    <w:next w:val="Normal"/>
    <w:link w:val="Heading2Char"/>
    <w:uiPriority w:val="9"/>
    <w:unhideWhenUsed/>
    <w:qFormat/>
    <w:rsid w:val="008A0625"/>
    <w:pPr>
      <w:spacing w:after="200"/>
      <w:outlineLvl w:val="1"/>
    </w:pPr>
    <w:rPr>
      <w:b/>
      <w:color w:val="70AD47" w:themeColor="accent6"/>
      <w:sz w:val="28"/>
    </w:rPr>
  </w:style>
  <w:style w:type="paragraph" w:styleId="Heading3">
    <w:name w:val="heading 3"/>
    <w:basedOn w:val="ListParagraph"/>
    <w:next w:val="Normal"/>
    <w:link w:val="Heading3Char"/>
    <w:uiPriority w:val="9"/>
    <w:unhideWhenUsed/>
    <w:qFormat/>
    <w:rsid w:val="00C14E00"/>
    <w:pPr>
      <w:ind w:left="0"/>
      <w:outlineLvl w:val="2"/>
    </w:pPr>
    <w:rPr>
      <w:b/>
      <w:i/>
    </w:rPr>
  </w:style>
  <w:style w:type="paragraph" w:styleId="Heading4">
    <w:name w:val="heading 4"/>
    <w:basedOn w:val="Heading2"/>
    <w:next w:val="Normal"/>
    <w:link w:val="Heading4Char"/>
    <w:uiPriority w:val="9"/>
    <w:unhideWhenUsed/>
    <w:qFormat/>
    <w:rsid w:val="00FA57B6"/>
    <w:pPr>
      <w:spacing w:after="0"/>
      <w:outlineLvl w:val="3"/>
    </w:pPr>
    <w:rPr>
      <w:b w:val="0"/>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3C5"/>
    <w:pPr>
      <w:ind w:left="720"/>
      <w:contextualSpacing/>
    </w:pPr>
  </w:style>
  <w:style w:type="paragraph" w:styleId="Title">
    <w:name w:val="Title"/>
    <w:basedOn w:val="Normal"/>
    <w:next w:val="Normal"/>
    <w:link w:val="TitleChar"/>
    <w:uiPriority w:val="10"/>
    <w:qFormat/>
    <w:rsid w:val="008A0625"/>
    <w:pPr>
      <w:jc w:val="left"/>
    </w:pPr>
    <w:rPr>
      <w:b/>
      <w:sz w:val="32"/>
      <w:szCs w:val="28"/>
    </w:rPr>
  </w:style>
  <w:style w:type="character" w:customStyle="1" w:styleId="TitleChar">
    <w:name w:val="Title Char"/>
    <w:basedOn w:val="DefaultParagraphFont"/>
    <w:link w:val="Title"/>
    <w:uiPriority w:val="10"/>
    <w:rsid w:val="008A0625"/>
    <w:rPr>
      <w:b/>
      <w:sz w:val="32"/>
      <w:szCs w:val="28"/>
      <w:lang w:val="en-GB"/>
    </w:rPr>
  </w:style>
  <w:style w:type="character" w:customStyle="1" w:styleId="Heading1Char">
    <w:name w:val="Heading 1 Char"/>
    <w:basedOn w:val="DefaultParagraphFont"/>
    <w:link w:val="Heading1"/>
    <w:uiPriority w:val="9"/>
    <w:rsid w:val="009223ED"/>
    <w:rPr>
      <w:rFonts w:eastAsia="Times New Roman" w:cs="Times New Roman"/>
      <w:b/>
      <w:caps/>
      <w:color w:val="70AD47" w:themeColor="accent6"/>
      <w:sz w:val="32"/>
      <w:lang w:val="en-GB"/>
    </w:rPr>
  </w:style>
  <w:style w:type="character" w:customStyle="1" w:styleId="Heading2Char">
    <w:name w:val="Heading 2 Char"/>
    <w:basedOn w:val="DefaultParagraphFont"/>
    <w:link w:val="Heading2"/>
    <w:uiPriority w:val="9"/>
    <w:rsid w:val="008A0625"/>
    <w:rPr>
      <w:b/>
      <w:color w:val="70AD47" w:themeColor="accent6"/>
      <w:sz w:val="28"/>
      <w:lang w:val="en-GB"/>
    </w:rPr>
  </w:style>
  <w:style w:type="character" w:customStyle="1" w:styleId="Heading3Char">
    <w:name w:val="Heading 3 Char"/>
    <w:basedOn w:val="DefaultParagraphFont"/>
    <w:link w:val="Heading3"/>
    <w:uiPriority w:val="9"/>
    <w:rsid w:val="00C14E00"/>
    <w:rPr>
      <w:b/>
      <w:i/>
      <w:lang w:val="en-GB"/>
    </w:rPr>
  </w:style>
  <w:style w:type="paragraph" w:styleId="FootnoteText">
    <w:name w:val="footnote text"/>
    <w:basedOn w:val="Normal"/>
    <w:link w:val="FootnoteTextChar"/>
    <w:uiPriority w:val="99"/>
    <w:unhideWhenUsed/>
    <w:rsid w:val="007621CA"/>
  </w:style>
  <w:style w:type="character" w:customStyle="1" w:styleId="FootnoteTextChar">
    <w:name w:val="Footnote Text Char"/>
    <w:basedOn w:val="DefaultParagraphFont"/>
    <w:link w:val="FootnoteText"/>
    <w:uiPriority w:val="99"/>
    <w:rsid w:val="007621CA"/>
    <w:rPr>
      <w:lang w:val="en-GB"/>
    </w:rPr>
  </w:style>
  <w:style w:type="character" w:styleId="FootnoteReference">
    <w:name w:val="footnote reference"/>
    <w:basedOn w:val="DefaultParagraphFont"/>
    <w:uiPriority w:val="99"/>
    <w:unhideWhenUsed/>
    <w:rsid w:val="007621CA"/>
    <w:rPr>
      <w:vertAlign w:val="superscript"/>
    </w:rPr>
  </w:style>
  <w:style w:type="character" w:customStyle="1" w:styleId="Heading4Char">
    <w:name w:val="Heading 4 Char"/>
    <w:basedOn w:val="DefaultParagraphFont"/>
    <w:link w:val="Heading4"/>
    <w:uiPriority w:val="9"/>
    <w:rsid w:val="00FA57B6"/>
    <w:rPr>
      <w:i/>
      <w:color w:val="70AD47" w:themeColor="accent6"/>
      <w:lang w:val="en-GB"/>
    </w:rPr>
  </w:style>
  <w:style w:type="paragraph" w:styleId="Revision">
    <w:name w:val="Revision"/>
    <w:hidden/>
    <w:uiPriority w:val="99"/>
    <w:semiHidden/>
    <w:rsid w:val="00AE0439"/>
    <w:rPr>
      <w:lang w:val="en-GB"/>
    </w:rPr>
  </w:style>
  <w:style w:type="character" w:styleId="PlaceholderText">
    <w:name w:val="Placeholder Text"/>
    <w:basedOn w:val="DefaultParagraphFont"/>
    <w:uiPriority w:val="99"/>
    <w:semiHidden/>
    <w:rsid w:val="005C0D7F"/>
    <w:rPr>
      <w:color w:val="808080"/>
    </w:rPr>
  </w:style>
  <w:style w:type="paragraph" w:styleId="Footer">
    <w:name w:val="footer"/>
    <w:basedOn w:val="Normal"/>
    <w:link w:val="FooterChar"/>
    <w:uiPriority w:val="99"/>
    <w:unhideWhenUsed/>
    <w:rsid w:val="00803F5B"/>
    <w:pPr>
      <w:tabs>
        <w:tab w:val="center" w:pos="4513"/>
        <w:tab w:val="right" w:pos="9026"/>
      </w:tabs>
    </w:pPr>
  </w:style>
  <w:style w:type="character" w:customStyle="1" w:styleId="FooterChar">
    <w:name w:val="Footer Char"/>
    <w:basedOn w:val="DefaultParagraphFont"/>
    <w:link w:val="Footer"/>
    <w:uiPriority w:val="99"/>
    <w:rsid w:val="00803F5B"/>
    <w:rPr>
      <w:lang w:val="en-GB"/>
    </w:rPr>
  </w:style>
  <w:style w:type="character" w:styleId="PageNumber">
    <w:name w:val="page number"/>
    <w:basedOn w:val="DefaultParagraphFont"/>
    <w:uiPriority w:val="99"/>
    <w:semiHidden/>
    <w:unhideWhenUsed/>
    <w:rsid w:val="00803F5B"/>
  </w:style>
  <w:style w:type="paragraph" w:styleId="EndnoteText">
    <w:name w:val="endnote text"/>
    <w:basedOn w:val="Normal"/>
    <w:link w:val="EndnoteTextChar"/>
    <w:uiPriority w:val="99"/>
    <w:unhideWhenUsed/>
    <w:rsid w:val="00105CCB"/>
  </w:style>
  <w:style w:type="character" w:customStyle="1" w:styleId="EndnoteTextChar">
    <w:name w:val="Endnote Text Char"/>
    <w:basedOn w:val="DefaultParagraphFont"/>
    <w:link w:val="EndnoteText"/>
    <w:uiPriority w:val="99"/>
    <w:rsid w:val="00105CCB"/>
    <w:rPr>
      <w:lang w:val="en-GB"/>
    </w:rPr>
  </w:style>
  <w:style w:type="character" w:styleId="EndnoteReference">
    <w:name w:val="endnote reference"/>
    <w:basedOn w:val="DefaultParagraphFont"/>
    <w:uiPriority w:val="99"/>
    <w:unhideWhenUsed/>
    <w:rsid w:val="00105CCB"/>
    <w:rPr>
      <w:vertAlign w:val="superscript"/>
    </w:rPr>
  </w:style>
  <w:style w:type="character" w:styleId="Hyperlink">
    <w:name w:val="Hyperlink"/>
    <w:basedOn w:val="DefaultParagraphFont"/>
    <w:uiPriority w:val="99"/>
    <w:unhideWhenUsed/>
    <w:rsid w:val="002B5058"/>
    <w:rPr>
      <w:color w:val="0563C1" w:themeColor="hyperlink"/>
      <w:u w:val="single"/>
    </w:rPr>
  </w:style>
  <w:style w:type="character" w:styleId="FollowedHyperlink">
    <w:name w:val="FollowedHyperlink"/>
    <w:basedOn w:val="DefaultParagraphFont"/>
    <w:uiPriority w:val="99"/>
    <w:semiHidden/>
    <w:unhideWhenUsed/>
    <w:rsid w:val="00D258EC"/>
    <w:rPr>
      <w:color w:val="954F72" w:themeColor="followedHyperlink"/>
      <w:u w:val="single"/>
    </w:rPr>
  </w:style>
  <w:style w:type="character" w:styleId="CommentReference">
    <w:name w:val="annotation reference"/>
    <w:basedOn w:val="DefaultParagraphFont"/>
    <w:uiPriority w:val="99"/>
    <w:semiHidden/>
    <w:unhideWhenUsed/>
    <w:rsid w:val="00733E28"/>
    <w:rPr>
      <w:sz w:val="18"/>
      <w:szCs w:val="18"/>
    </w:rPr>
  </w:style>
  <w:style w:type="paragraph" w:styleId="CommentText">
    <w:name w:val="annotation text"/>
    <w:basedOn w:val="Normal"/>
    <w:link w:val="CommentTextChar"/>
    <w:uiPriority w:val="99"/>
    <w:semiHidden/>
    <w:unhideWhenUsed/>
    <w:rsid w:val="00733E28"/>
  </w:style>
  <w:style w:type="character" w:customStyle="1" w:styleId="CommentTextChar">
    <w:name w:val="Comment Text Char"/>
    <w:basedOn w:val="DefaultParagraphFont"/>
    <w:link w:val="CommentText"/>
    <w:uiPriority w:val="99"/>
    <w:semiHidden/>
    <w:rsid w:val="00733E28"/>
    <w:rPr>
      <w:lang w:val="en-GB"/>
    </w:rPr>
  </w:style>
  <w:style w:type="paragraph" w:styleId="CommentSubject">
    <w:name w:val="annotation subject"/>
    <w:basedOn w:val="CommentText"/>
    <w:next w:val="CommentText"/>
    <w:link w:val="CommentSubjectChar"/>
    <w:uiPriority w:val="99"/>
    <w:semiHidden/>
    <w:unhideWhenUsed/>
    <w:rsid w:val="00733E28"/>
    <w:rPr>
      <w:b/>
      <w:bCs/>
      <w:sz w:val="20"/>
      <w:szCs w:val="20"/>
    </w:rPr>
  </w:style>
  <w:style w:type="character" w:customStyle="1" w:styleId="CommentSubjectChar">
    <w:name w:val="Comment Subject Char"/>
    <w:basedOn w:val="CommentTextChar"/>
    <w:link w:val="CommentSubject"/>
    <w:uiPriority w:val="99"/>
    <w:semiHidden/>
    <w:rsid w:val="00733E28"/>
    <w:rPr>
      <w:b/>
      <w:bCs/>
      <w:sz w:val="20"/>
      <w:szCs w:val="20"/>
      <w:lang w:val="en-GB"/>
    </w:rPr>
  </w:style>
  <w:style w:type="paragraph" w:styleId="BalloonText">
    <w:name w:val="Balloon Text"/>
    <w:basedOn w:val="Normal"/>
    <w:link w:val="BalloonTextChar"/>
    <w:uiPriority w:val="99"/>
    <w:semiHidden/>
    <w:unhideWhenUsed/>
    <w:rsid w:val="00733E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3E28"/>
    <w:rPr>
      <w:rFonts w:ascii="Lucida Grande" w:hAnsi="Lucida Grande" w:cs="Lucida Grande"/>
      <w:sz w:val="18"/>
      <w:szCs w:val="18"/>
      <w:lang w:val="en-GB"/>
    </w:rPr>
  </w:style>
  <w:style w:type="table" w:styleId="TableGrid">
    <w:name w:val="Table Grid"/>
    <w:basedOn w:val="TableNormal"/>
    <w:uiPriority w:val="39"/>
    <w:rsid w:val="003A75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72A1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3D"/>
    <w:pPr>
      <w:jc w:val="both"/>
    </w:pPr>
    <w:rPr>
      <w:lang w:val="en-GB"/>
    </w:rPr>
  </w:style>
  <w:style w:type="paragraph" w:styleId="Heading1">
    <w:name w:val="heading 1"/>
    <w:basedOn w:val="Heading2"/>
    <w:next w:val="Normal"/>
    <w:link w:val="Heading1Char"/>
    <w:uiPriority w:val="9"/>
    <w:qFormat/>
    <w:rsid w:val="009223ED"/>
    <w:pPr>
      <w:outlineLvl w:val="0"/>
    </w:pPr>
    <w:rPr>
      <w:rFonts w:eastAsia="Times New Roman" w:cs="Times New Roman"/>
      <w:caps/>
      <w:sz w:val="32"/>
    </w:rPr>
  </w:style>
  <w:style w:type="paragraph" w:styleId="Heading2">
    <w:name w:val="heading 2"/>
    <w:basedOn w:val="Normal"/>
    <w:next w:val="Normal"/>
    <w:link w:val="Heading2Char"/>
    <w:uiPriority w:val="9"/>
    <w:unhideWhenUsed/>
    <w:qFormat/>
    <w:rsid w:val="008A0625"/>
    <w:pPr>
      <w:spacing w:after="200"/>
      <w:outlineLvl w:val="1"/>
    </w:pPr>
    <w:rPr>
      <w:b/>
      <w:color w:val="70AD47" w:themeColor="accent6"/>
      <w:sz w:val="28"/>
    </w:rPr>
  </w:style>
  <w:style w:type="paragraph" w:styleId="Heading3">
    <w:name w:val="heading 3"/>
    <w:basedOn w:val="ListParagraph"/>
    <w:next w:val="Normal"/>
    <w:link w:val="Heading3Char"/>
    <w:uiPriority w:val="9"/>
    <w:unhideWhenUsed/>
    <w:qFormat/>
    <w:rsid w:val="00C14E00"/>
    <w:pPr>
      <w:ind w:left="0"/>
      <w:outlineLvl w:val="2"/>
    </w:pPr>
    <w:rPr>
      <w:b/>
      <w:i/>
    </w:rPr>
  </w:style>
  <w:style w:type="paragraph" w:styleId="Heading4">
    <w:name w:val="heading 4"/>
    <w:basedOn w:val="Heading2"/>
    <w:next w:val="Normal"/>
    <w:link w:val="Heading4Char"/>
    <w:uiPriority w:val="9"/>
    <w:unhideWhenUsed/>
    <w:qFormat/>
    <w:rsid w:val="00FA57B6"/>
    <w:pPr>
      <w:spacing w:after="0"/>
      <w:outlineLvl w:val="3"/>
    </w:pPr>
    <w:rPr>
      <w:b w:val="0"/>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3C5"/>
    <w:pPr>
      <w:ind w:left="720"/>
      <w:contextualSpacing/>
    </w:pPr>
  </w:style>
  <w:style w:type="paragraph" w:styleId="Title">
    <w:name w:val="Title"/>
    <w:basedOn w:val="Normal"/>
    <w:next w:val="Normal"/>
    <w:link w:val="TitleChar"/>
    <w:uiPriority w:val="10"/>
    <w:qFormat/>
    <w:rsid w:val="008A0625"/>
    <w:pPr>
      <w:jc w:val="left"/>
    </w:pPr>
    <w:rPr>
      <w:b/>
      <w:sz w:val="32"/>
      <w:szCs w:val="28"/>
    </w:rPr>
  </w:style>
  <w:style w:type="character" w:customStyle="1" w:styleId="TitleChar">
    <w:name w:val="Title Char"/>
    <w:basedOn w:val="DefaultParagraphFont"/>
    <w:link w:val="Title"/>
    <w:uiPriority w:val="10"/>
    <w:rsid w:val="008A0625"/>
    <w:rPr>
      <w:b/>
      <w:sz w:val="32"/>
      <w:szCs w:val="28"/>
      <w:lang w:val="en-GB"/>
    </w:rPr>
  </w:style>
  <w:style w:type="character" w:customStyle="1" w:styleId="Heading1Char">
    <w:name w:val="Heading 1 Char"/>
    <w:basedOn w:val="DefaultParagraphFont"/>
    <w:link w:val="Heading1"/>
    <w:uiPriority w:val="9"/>
    <w:rsid w:val="009223ED"/>
    <w:rPr>
      <w:rFonts w:eastAsia="Times New Roman" w:cs="Times New Roman"/>
      <w:b/>
      <w:caps/>
      <w:color w:val="70AD47" w:themeColor="accent6"/>
      <w:sz w:val="32"/>
      <w:lang w:val="en-GB"/>
    </w:rPr>
  </w:style>
  <w:style w:type="character" w:customStyle="1" w:styleId="Heading2Char">
    <w:name w:val="Heading 2 Char"/>
    <w:basedOn w:val="DefaultParagraphFont"/>
    <w:link w:val="Heading2"/>
    <w:uiPriority w:val="9"/>
    <w:rsid w:val="008A0625"/>
    <w:rPr>
      <w:b/>
      <w:color w:val="70AD47" w:themeColor="accent6"/>
      <w:sz w:val="28"/>
      <w:lang w:val="en-GB"/>
    </w:rPr>
  </w:style>
  <w:style w:type="character" w:customStyle="1" w:styleId="Heading3Char">
    <w:name w:val="Heading 3 Char"/>
    <w:basedOn w:val="DefaultParagraphFont"/>
    <w:link w:val="Heading3"/>
    <w:uiPriority w:val="9"/>
    <w:rsid w:val="00C14E00"/>
    <w:rPr>
      <w:b/>
      <w:i/>
      <w:lang w:val="en-GB"/>
    </w:rPr>
  </w:style>
  <w:style w:type="paragraph" w:styleId="FootnoteText">
    <w:name w:val="footnote text"/>
    <w:basedOn w:val="Normal"/>
    <w:link w:val="FootnoteTextChar"/>
    <w:uiPriority w:val="99"/>
    <w:unhideWhenUsed/>
    <w:rsid w:val="007621CA"/>
  </w:style>
  <w:style w:type="character" w:customStyle="1" w:styleId="FootnoteTextChar">
    <w:name w:val="Footnote Text Char"/>
    <w:basedOn w:val="DefaultParagraphFont"/>
    <w:link w:val="FootnoteText"/>
    <w:uiPriority w:val="99"/>
    <w:rsid w:val="007621CA"/>
    <w:rPr>
      <w:lang w:val="en-GB"/>
    </w:rPr>
  </w:style>
  <w:style w:type="character" w:styleId="FootnoteReference">
    <w:name w:val="footnote reference"/>
    <w:basedOn w:val="DefaultParagraphFont"/>
    <w:uiPriority w:val="99"/>
    <w:unhideWhenUsed/>
    <w:rsid w:val="007621CA"/>
    <w:rPr>
      <w:vertAlign w:val="superscript"/>
    </w:rPr>
  </w:style>
  <w:style w:type="character" w:customStyle="1" w:styleId="Heading4Char">
    <w:name w:val="Heading 4 Char"/>
    <w:basedOn w:val="DefaultParagraphFont"/>
    <w:link w:val="Heading4"/>
    <w:uiPriority w:val="9"/>
    <w:rsid w:val="00FA57B6"/>
    <w:rPr>
      <w:i/>
      <w:color w:val="70AD47" w:themeColor="accent6"/>
      <w:lang w:val="en-GB"/>
    </w:rPr>
  </w:style>
  <w:style w:type="paragraph" w:styleId="Revision">
    <w:name w:val="Revision"/>
    <w:hidden/>
    <w:uiPriority w:val="99"/>
    <w:semiHidden/>
    <w:rsid w:val="00AE0439"/>
    <w:rPr>
      <w:lang w:val="en-GB"/>
    </w:rPr>
  </w:style>
  <w:style w:type="character" w:styleId="PlaceholderText">
    <w:name w:val="Placeholder Text"/>
    <w:basedOn w:val="DefaultParagraphFont"/>
    <w:uiPriority w:val="99"/>
    <w:semiHidden/>
    <w:rsid w:val="005C0D7F"/>
    <w:rPr>
      <w:color w:val="808080"/>
    </w:rPr>
  </w:style>
  <w:style w:type="paragraph" w:styleId="Footer">
    <w:name w:val="footer"/>
    <w:basedOn w:val="Normal"/>
    <w:link w:val="FooterChar"/>
    <w:uiPriority w:val="99"/>
    <w:unhideWhenUsed/>
    <w:rsid w:val="00803F5B"/>
    <w:pPr>
      <w:tabs>
        <w:tab w:val="center" w:pos="4513"/>
        <w:tab w:val="right" w:pos="9026"/>
      </w:tabs>
    </w:pPr>
  </w:style>
  <w:style w:type="character" w:customStyle="1" w:styleId="FooterChar">
    <w:name w:val="Footer Char"/>
    <w:basedOn w:val="DefaultParagraphFont"/>
    <w:link w:val="Footer"/>
    <w:uiPriority w:val="99"/>
    <w:rsid w:val="00803F5B"/>
    <w:rPr>
      <w:lang w:val="en-GB"/>
    </w:rPr>
  </w:style>
  <w:style w:type="character" w:styleId="PageNumber">
    <w:name w:val="page number"/>
    <w:basedOn w:val="DefaultParagraphFont"/>
    <w:uiPriority w:val="99"/>
    <w:semiHidden/>
    <w:unhideWhenUsed/>
    <w:rsid w:val="00803F5B"/>
  </w:style>
  <w:style w:type="paragraph" w:styleId="EndnoteText">
    <w:name w:val="endnote text"/>
    <w:basedOn w:val="Normal"/>
    <w:link w:val="EndnoteTextChar"/>
    <w:uiPriority w:val="99"/>
    <w:unhideWhenUsed/>
    <w:rsid w:val="00105CCB"/>
  </w:style>
  <w:style w:type="character" w:customStyle="1" w:styleId="EndnoteTextChar">
    <w:name w:val="Endnote Text Char"/>
    <w:basedOn w:val="DefaultParagraphFont"/>
    <w:link w:val="EndnoteText"/>
    <w:uiPriority w:val="99"/>
    <w:rsid w:val="00105CCB"/>
    <w:rPr>
      <w:lang w:val="en-GB"/>
    </w:rPr>
  </w:style>
  <w:style w:type="character" w:styleId="EndnoteReference">
    <w:name w:val="endnote reference"/>
    <w:basedOn w:val="DefaultParagraphFont"/>
    <w:uiPriority w:val="99"/>
    <w:unhideWhenUsed/>
    <w:rsid w:val="00105CCB"/>
    <w:rPr>
      <w:vertAlign w:val="superscript"/>
    </w:rPr>
  </w:style>
  <w:style w:type="character" w:styleId="Hyperlink">
    <w:name w:val="Hyperlink"/>
    <w:basedOn w:val="DefaultParagraphFont"/>
    <w:uiPriority w:val="99"/>
    <w:unhideWhenUsed/>
    <w:rsid w:val="002B5058"/>
    <w:rPr>
      <w:color w:val="0563C1" w:themeColor="hyperlink"/>
      <w:u w:val="single"/>
    </w:rPr>
  </w:style>
  <w:style w:type="character" w:styleId="FollowedHyperlink">
    <w:name w:val="FollowedHyperlink"/>
    <w:basedOn w:val="DefaultParagraphFont"/>
    <w:uiPriority w:val="99"/>
    <w:semiHidden/>
    <w:unhideWhenUsed/>
    <w:rsid w:val="00D258EC"/>
    <w:rPr>
      <w:color w:val="954F72" w:themeColor="followedHyperlink"/>
      <w:u w:val="single"/>
    </w:rPr>
  </w:style>
  <w:style w:type="character" w:styleId="CommentReference">
    <w:name w:val="annotation reference"/>
    <w:basedOn w:val="DefaultParagraphFont"/>
    <w:uiPriority w:val="99"/>
    <w:semiHidden/>
    <w:unhideWhenUsed/>
    <w:rsid w:val="00733E28"/>
    <w:rPr>
      <w:sz w:val="18"/>
      <w:szCs w:val="18"/>
    </w:rPr>
  </w:style>
  <w:style w:type="paragraph" w:styleId="CommentText">
    <w:name w:val="annotation text"/>
    <w:basedOn w:val="Normal"/>
    <w:link w:val="CommentTextChar"/>
    <w:uiPriority w:val="99"/>
    <w:semiHidden/>
    <w:unhideWhenUsed/>
    <w:rsid w:val="00733E28"/>
  </w:style>
  <w:style w:type="character" w:customStyle="1" w:styleId="CommentTextChar">
    <w:name w:val="Comment Text Char"/>
    <w:basedOn w:val="DefaultParagraphFont"/>
    <w:link w:val="CommentText"/>
    <w:uiPriority w:val="99"/>
    <w:semiHidden/>
    <w:rsid w:val="00733E28"/>
    <w:rPr>
      <w:lang w:val="en-GB"/>
    </w:rPr>
  </w:style>
  <w:style w:type="paragraph" w:styleId="CommentSubject">
    <w:name w:val="annotation subject"/>
    <w:basedOn w:val="CommentText"/>
    <w:next w:val="CommentText"/>
    <w:link w:val="CommentSubjectChar"/>
    <w:uiPriority w:val="99"/>
    <w:semiHidden/>
    <w:unhideWhenUsed/>
    <w:rsid w:val="00733E28"/>
    <w:rPr>
      <w:b/>
      <w:bCs/>
      <w:sz w:val="20"/>
      <w:szCs w:val="20"/>
    </w:rPr>
  </w:style>
  <w:style w:type="character" w:customStyle="1" w:styleId="CommentSubjectChar">
    <w:name w:val="Comment Subject Char"/>
    <w:basedOn w:val="CommentTextChar"/>
    <w:link w:val="CommentSubject"/>
    <w:uiPriority w:val="99"/>
    <w:semiHidden/>
    <w:rsid w:val="00733E28"/>
    <w:rPr>
      <w:b/>
      <w:bCs/>
      <w:sz w:val="20"/>
      <w:szCs w:val="20"/>
      <w:lang w:val="en-GB"/>
    </w:rPr>
  </w:style>
  <w:style w:type="paragraph" w:styleId="BalloonText">
    <w:name w:val="Balloon Text"/>
    <w:basedOn w:val="Normal"/>
    <w:link w:val="BalloonTextChar"/>
    <w:uiPriority w:val="99"/>
    <w:semiHidden/>
    <w:unhideWhenUsed/>
    <w:rsid w:val="00733E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3E28"/>
    <w:rPr>
      <w:rFonts w:ascii="Lucida Grande" w:hAnsi="Lucida Grande" w:cs="Lucida Grande"/>
      <w:sz w:val="18"/>
      <w:szCs w:val="18"/>
      <w:lang w:val="en-GB"/>
    </w:rPr>
  </w:style>
  <w:style w:type="table" w:styleId="TableGrid">
    <w:name w:val="Table Grid"/>
    <w:basedOn w:val="TableNormal"/>
    <w:uiPriority w:val="39"/>
    <w:rsid w:val="003A75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72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33354">
      <w:bodyDiv w:val="1"/>
      <w:marLeft w:val="0"/>
      <w:marRight w:val="0"/>
      <w:marTop w:val="0"/>
      <w:marBottom w:val="0"/>
      <w:divBdr>
        <w:top w:val="none" w:sz="0" w:space="0" w:color="auto"/>
        <w:left w:val="none" w:sz="0" w:space="0" w:color="auto"/>
        <w:bottom w:val="none" w:sz="0" w:space="0" w:color="auto"/>
        <w:right w:val="none" w:sz="0" w:space="0" w:color="auto"/>
      </w:divBdr>
    </w:div>
    <w:div w:id="121850232">
      <w:bodyDiv w:val="1"/>
      <w:marLeft w:val="0"/>
      <w:marRight w:val="0"/>
      <w:marTop w:val="0"/>
      <w:marBottom w:val="0"/>
      <w:divBdr>
        <w:top w:val="none" w:sz="0" w:space="0" w:color="auto"/>
        <w:left w:val="none" w:sz="0" w:space="0" w:color="auto"/>
        <w:bottom w:val="none" w:sz="0" w:space="0" w:color="auto"/>
        <w:right w:val="none" w:sz="0" w:space="0" w:color="auto"/>
      </w:divBdr>
    </w:div>
    <w:div w:id="196964538">
      <w:bodyDiv w:val="1"/>
      <w:marLeft w:val="0"/>
      <w:marRight w:val="0"/>
      <w:marTop w:val="0"/>
      <w:marBottom w:val="0"/>
      <w:divBdr>
        <w:top w:val="none" w:sz="0" w:space="0" w:color="auto"/>
        <w:left w:val="none" w:sz="0" w:space="0" w:color="auto"/>
        <w:bottom w:val="none" w:sz="0" w:space="0" w:color="auto"/>
        <w:right w:val="none" w:sz="0" w:space="0" w:color="auto"/>
      </w:divBdr>
    </w:div>
    <w:div w:id="432092279">
      <w:bodyDiv w:val="1"/>
      <w:marLeft w:val="0"/>
      <w:marRight w:val="0"/>
      <w:marTop w:val="0"/>
      <w:marBottom w:val="0"/>
      <w:divBdr>
        <w:top w:val="none" w:sz="0" w:space="0" w:color="auto"/>
        <w:left w:val="none" w:sz="0" w:space="0" w:color="auto"/>
        <w:bottom w:val="none" w:sz="0" w:space="0" w:color="auto"/>
        <w:right w:val="none" w:sz="0" w:space="0" w:color="auto"/>
      </w:divBdr>
    </w:div>
    <w:div w:id="479613021">
      <w:bodyDiv w:val="1"/>
      <w:marLeft w:val="0"/>
      <w:marRight w:val="0"/>
      <w:marTop w:val="0"/>
      <w:marBottom w:val="0"/>
      <w:divBdr>
        <w:top w:val="none" w:sz="0" w:space="0" w:color="auto"/>
        <w:left w:val="none" w:sz="0" w:space="0" w:color="auto"/>
        <w:bottom w:val="none" w:sz="0" w:space="0" w:color="auto"/>
        <w:right w:val="none" w:sz="0" w:space="0" w:color="auto"/>
      </w:divBdr>
    </w:div>
    <w:div w:id="573703810">
      <w:bodyDiv w:val="1"/>
      <w:marLeft w:val="0"/>
      <w:marRight w:val="0"/>
      <w:marTop w:val="0"/>
      <w:marBottom w:val="0"/>
      <w:divBdr>
        <w:top w:val="none" w:sz="0" w:space="0" w:color="auto"/>
        <w:left w:val="none" w:sz="0" w:space="0" w:color="auto"/>
        <w:bottom w:val="none" w:sz="0" w:space="0" w:color="auto"/>
        <w:right w:val="none" w:sz="0" w:space="0" w:color="auto"/>
      </w:divBdr>
    </w:div>
    <w:div w:id="696659072">
      <w:bodyDiv w:val="1"/>
      <w:marLeft w:val="0"/>
      <w:marRight w:val="0"/>
      <w:marTop w:val="0"/>
      <w:marBottom w:val="0"/>
      <w:divBdr>
        <w:top w:val="none" w:sz="0" w:space="0" w:color="auto"/>
        <w:left w:val="none" w:sz="0" w:space="0" w:color="auto"/>
        <w:bottom w:val="none" w:sz="0" w:space="0" w:color="auto"/>
        <w:right w:val="none" w:sz="0" w:space="0" w:color="auto"/>
      </w:divBdr>
    </w:div>
    <w:div w:id="740253424">
      <w:bodyDiv w:val="1"/>
      <w:marLeft w:val="0"/>
      <w:marRight w:val="0"/>
      <w:marTop w:val="0"/>
      <w:marBottom w:val="0"/>
      <w:divBdr>
        <w:top w:val="none" w:sz="0" w:space="0" w:color="auto"/>
        <w:left w:val="none" w:sz="0" w:space="0" w:color="auto"/>
        <w:bottom w:val="none" w:sz="0" w:space="0" w:color="auto"/>
        <w:right w:val="none" w:sz="0" w:space="0" w:color="auto"/>
      </w:divBdr>
      <w:divsChild>
        <w:div w:id="1150484861">
          <w:marLeft w:val="0"/>
          <w:marRight w:val="0"/>
          <w:marTop w:val="0"/>
          <w:marBottom w:val="0"/>
          <w:divBdr>
            <w:top w:val="none" w:sz="0" w:space="0" w:color="auto"/>
            <w:left w:val="none" w:sz="0" w:space="0" w:color="auto"/>
            <w:bottom w:val="none" w:sz="0" w:space="0" w:color="auto"/>
            <w:right w:val="none" w:sz="0" w:space="0" w:color="auto"/>
          </w:divBdr>
        </w:div>
      </w:divsChild>
    </w:div>
    <w:div w:id="789981984">
      <w:bodyDiv w:val="1"/>
      <w:marLeft w:val="0"/>
      <w:marRight w:val="0"/>
      <w:marTop w:val="0"/>
      <w:marBottom w:val="0"/>
      <w:divBdr>
        <w:top w:val="none" w:sz="0" w:space="0" w:color="auto"/>
        <w:left w:val="none" w:sz="0" w:space="0" w:color="auto"/>
        <w:bottom w:val="none" w:sz="0" w:space="0" w:color="auto"/>
        <w:right w:val="none" w:sz="0" w:space="0" w:color="auto"/>
      </w:divBdr>
    </w:div>
    <w:div w:id="812020988">
      <w:bodyDiv w:val="1"/>
      <w:marLeft w:val="0"/>
      <w:marRight w:val="0"/>
      <w:marTop w:val="0"/>
      <w:marBottom w:val="0"/>
      <w:divBdr>
        <w:top w:val="none" w:sz="0" w:space="0" w:color="auto"/>
        <w:left w:val="none" w:sz="0" w:space="0" w:color="auto"/>
        <w:bottom w:val="none" w:sz="0" w:space="0" w:color="auto"/>
        <w:right w:val="none" w:sz="0" w:space="0" w:color="auto"/>
      </w:divBdr>
    </w:div>
    <w:div w:id="885291387">
      <w:bodyDiv w:val="1"/>
      <w:marLeft w:val="0"/>
      <w:marRight w:val="0"/>
      <w:marTop w:val="0"/>
      <w:marBottom w:val="0"/>
      <w:divBdr>
        <w:top w:val="none" w:sz="0" w:space="0" w:color="auto"/>
        <w:left w:val="none" w:sz="0" w:space="0" w:color="auto"/>
        <w:bottom w:val="none" w:sz="0" w:space="0" w:color="auto"/>
        <w:right w:val="none" w:sz="0" w:space="0" w:color="auto"/>
      </w:divBdr>
      <w:divsChild>
        <w:div w:id="683478338">
          <w:marLeft w:val="0"/>
          <w:marRight w:val="0"/>
          <w:marTop w:val="0"/>
          <w:marBottom w:val="0"/>
          <w:divBdr>
            <w:top w:val="none" w:sz="0" w:space="0" w:color="auto"/>
            <w:left w:val="none" w:sz="0" w:space="0" w:color="auto"/>
            <w:bottom w:val="none" w:sz="0" w:space="0" w:color="auto"/>
            <w:right w:val="none" w:sz="0" w:space="0" w:color="auto"/>
          </w:divBdr>
        </w:div>
      </w:divsChild>
    </w:div>
    <w:div w:id="1039089272">
      <w:bodyDiv w:val="1"/>
      <w:marLeft w:val="0"/>
      <w:marRight w:val="0"/>
      <w:marTop w:val="0"/>
      <w:marBottom w:val="0"/>
      <w:divBdr>
        <w:top w:val="none" w:sz="0" w:space="0" w:color="auto"/>
        <w:left w:val="none" w:sz="0" w:space="0" w:color="auto"/>
        <w:bottom w:val="none" w:sz="0" w:space="0" w:color="auto"/>
        <w:right w:val="none" w:sz="0" w:space="0" w:color="auto"/>
      </w:divBdr>
    </w:div>
    <w:div w:id="1069570414">
      <w:bodyDiv w:val="1"/>
      <w:marLeft w:val="0"/>
      <w:marRight w:val="0"/>
      <w:marTop w:val="0"/>
      <w:marBottom w:val="0"/>
      <w:divBdr>
        <w:top w:val="none" w:sz="0" w:space="0" w:color="auto"/>
        <w:left w:val="none" w:sz="0" w:space="0" w:color="auto"/>
        <w:bottom w:val="none" w:sz="0" w:space="0" w:color="auto"/>
        <w:right w:val="none" w:sz="0" w:space="0" w:color="auto"/>
      </w:divBdr>
      <w:divsChild>
        <w:div w:id="1302343211">
          <w:marLeft w:val="0"/>
          <w:marRight w:val="0"/>
          <w:marTop w:val="0"/>
          <w:marBottom w:val="0"/>
          <w:divBdr>
            <w:top w:val="none" w:sz="0" w:space="0" w:color="auto"/>
            <w:left w:val="none" w:sz="0" w:space="0" w:color="auto"/>
            <w:bottom w:val="none" w:sz="0" w:space="0" w:color="auto"/>
            <w:right w:val="none" w:sz="0" w:space="0" w:color="auto"/>
          </w:divBdr>
        </w:div>
        <w:div w:id="981732143">
          <w:marLeft w:val="0"/>
          <w:marRight w:val="0"/>
          <w:marTop w:val="0"/>
          <w:marBottom w:val="0"/>
          <w:divBdr>
            <w:top w:val="none" w:sz="0" w:space="0" w:color="auto"/>
            <w:left w:val="none" w:sz="0" w:space="0" w:color="auto"/>
            <w:bottom w:val="none" w:sz="0" w:space="0" w:color="auto"/>
            <w:right w:val="none" w:sz="0" w:space="0" w:color="auto"/>
          </w:divBdr>
        </w:div>
        <w:div w:id="377164806">
          <w:marLeft w:val="0"/>
          <w:marRight w:val="0"/>
          <w:marTop w:val="0"/>
          <w:marBottom w:val="0"/>
          <w:divBdr>
            <w:top w:val="none" w:sz="0" w:space="0" w:color="auto"/>
            <w:left w:val="none" w:sz="0" w:space="0" w:color="auto"/>
            <w:bottom w:val="none" w:sz="0" w:space="0" w:color="auto"/>
            <w:right w:val="none" w:sz="0" w:space="0" w:color="auto"/>
          </w:divBdr>
        </w:div>
        <w:div w:id="962885897">
          <w:marLeft w:val="0"/>
          <w:marRight w:val="0"/>
          <w:marTop w:val="0"/>
          <w:marBottom w:val="0"/>
          <w:divBdr>
            <w:top w:val="none" w:sz="0" w:space="0" w:color="auto"/>
            <w:left w:val="none" w:sz="0" w:space="0" w:color="auto"/>
            <w:bottom w:val="none" w:sz="0" w:space="0" w:color="auto"/>
            <w:right w:val="none" w:sz="0" w:space="0" w:color="auto"/>
          </w:divBdr>
        </w:div>
        <w:div w:id="83188430">
          <w:marLeft w:val="0"/>
          <w:marRight w:val="0"/>
          <w:marTop w:val="0"/>
          <w:marBottom w:val="0"/>
          <w:divBdr>
            <w:top w:val="none" w:sz="0" w:space="0" w:color="auto"/>
            <w:left w:val="none" w:sz="0" w:space="0" w:color="auto"/>
            <w:bottom w:val="none" w:sz="0" w:space="0" w:color="auto"/>
            <w:right w:val="none" w:sz="0" w:space="0" w:color="auto"/>
          </w:divBdr>
        </w:div>
        <w:div w:id="1146439286">
          <w:marLeft w:val="0"/>
          <w:marRight w:val="0"/>
          <w:marTop w:val="0"/>
          <w:marBottom w:val="0"/>
          <w:divBdr>
            <w:top w:val="none" w:sz="0" w:space="0" w:color="auto"/>
            <w:left w:val="none" w:sz="0" w:space="0" w:color="auto"/>
            <w:bottom w:val="none" w:sz="0" w:space="0" w:color="auto"/>
            <w:right w:val="none" w:sz="0" w:space="0" w:color="auto"/>
          </w:divBdr>
        </w:div>
        <w:div w:id="826017394">
          <w:marLeft w:val="0"/>
          <w:marRight w:val="0"/>
          <w:marTop w:val="0"/>
          <w:marBottom w:val="0"/>
          <w:divBdr>
            <w:top w:val="none" w:sz="0" w:space="0" w:color="auto"/>
            <w:left w:val="none" w:sz="0" w:space="0" w:color="auto"/>
            <w:bottom w:val="none" w:sz="0" w:space="0" w:color="auto"/>
            <w:right w:val="none" w:sz="0" w:space="0" w:color="auto"/>
          </w:divBdr>
        </w:div>
      </w:divsChild>
    </w:div>
    <w:div w:id="1181315826">
      <w:bodyDiv w:val="1"/>
      <w:marLeft w:val="0"/>
      <w:marRight w:val="0"/>
      <w:marTop w:val="0"/>
      <w:marBottom w:val="0"/>
      <w:divBdr>
        <w:top w:val="none" w:sz="0" w:space="0" w:color="auto"/>
        <w:left w:val="none" w:sz="0" w:space="0" w:color="auto"/>
        <w:bottom w:val="none" w:sz="0" w:space="0" w:color="auto"/>
        <w:right w:val="none" w:sz="0" w:space="0" w:color="auto"/>
      </w:divBdr>
    </w:div>
    <w:div w:id="1183471991">
      <w:bodyDiv w:val="1"/>
      <w:marLeft w:val="0"/>
      <w:marRight w:val="0"/>
      <w:marTop w:val="0"/>
      <w:marBottom w:val="0"/>
      <w:divBdr>
        <w:top w:val="none" w:sz="0" w:space="0" w:color="auto"/>
        <w:left w:val="none" w:sz="0" w:space="0" w:color="auto"/>
        <w:bottom w:val="none" w:sz="0" w:space="0" w:color="auto"/>
        <w:right w:val="none" w:sz="0" w:space="0" w:color="auto"/>
      </w:divBdr>
    </w:div>
    <w:div w:id="1230773469">
      <w:bodyDiv w:val="1"/>
      <w:marLeft w:val="0"/>
      <w:marRight w:val="0"/>
      <w:marTop w:val="0"/>
      <w:marBottom w:val="0"/>
      <w:divBdr>
        <w:top w:val="none" w:sz="0" w:space="0" w:color="auto"/>
        <w:left w:val="none" w:sz="0" w:space="0" w:color="auto"/>
        <w:bottom w:val="none" w:sz="0" w:space="0" w:color="auto"/>
        <w:right w:val="none" w:sz="0" w:space="0" w:color="auto"/>
      </w:divBdr>
    </w:div>
    <w:div w:id="1232500949">
      <w:bodyDiv w:val="1"/>
      <w:marLeft w:val="0"/>
      <w:marRight w:val="0"/>
      <w:marTop w:val="0"/>
      <w:marBottom w:val="0"/>
      <w:divBdr>
        <w:top w:val="none" w:sz="0" w:space="0" w:color="auto"/>
        <w:left w:val="none" w:sz="0" w:space="0" w:color="auto"/>
        <w:bottom w:val="none" w:sz="0" w:space="0" w:color="auto"/>
        <w:right w:val="none" w:sz="0" w:space="0" w:color="auto"/>
      </w:divBdr>
      <w:divsChild>
        <w:div w:id="1934820554">
          <w:marLeft w:val="0"/>
          <w:marRight w:val="0"/>
          <w:marTop w:val="0"/>
          <w:marBottom w:val="0"/>
          <w:divBdr>
            <w:top w:val="none" w:sz="0" w:space="0" w:color="auto"/>
            <w:left w:val="none" w:sz="0" w:space="0" w:color="auto"/>
            <w:bottom w:val="none" w:sz="0" w:space="0" w:color="auto"/>
            <w:right w:val="none" w:sz="0" w:space="0" w:color="auto"/>
          </w:divBdr>
        </w:div>
      </w:divsChild>
    </w:div>
    <w:div w:id="1273512856">
      <w:bodyDiv w:val="1"/>
      <w:marLeft w:val="0"/>
      <w:marRight w:val="0"/>
      <w:marTop w:val="0"/>
      <w:marBottom w:val="0"/>
      <w:divBdr>
        <w:top w:val="none" w:sz="0" w:space="0" w:color="auto"/>
        <w:left w:val="none" w:sz="0" w:space="0" w:color="auto"/>
        <w:bottom w:val="none" w:sz="0" w:space="0" w:color="auto"/>
        <w:right w:val="none" w:sz="0" w:space="0" w:color="auto"/>
      </w:divBdr>
    </w:div>
    <w:div w:id="1360660686">
      <w:bodyDiv w:val="1"/>
      <w:marLeft w:val="0"/>
      <w:marRight w:val="0"/>
      <w:marTop w:val="0"/>
      <w:marBottom w:val="0"/>
      <w:divBdr>
        <w:top w:val="none" w:sz="0" w:space="0" w:color="auto"/>
        <w:left w:val="none" w:sz="0" w:space="0" w:color="auto"/>
        <w:bottom w:val="none" w:sz="0" w:space="0" w:color="auto"/>
        <w:right w:val="none" w:sz="0" w:space="0" w:color="auto"/>
      </w:divBdr>
      <w:divsChild>
        <w:div w:id="1418406929">
          <w:marLeft w:val="0"/>
          <w:marRight w:val="0"/>
          <w:marTop w:val="0"/>
          <w:marBottom w:val="0"/>
          <w:divBdr>
            <w:top w:val="none" w:sz="0" w:space="0" w:color="auto"/>
            <w:left w:val="none" w:sz="0" w:space="0" w:color="auto"/>
            <w:bottom w:val="none" w:sz="0" w:space="0" w:color="auto"/>
            <w:right w:val="none" w:sz="0" w:space="0" w:color="auto"/>
          </w:divBdr>
        </w:div>
        <w:div w:id="270206732">
          <w:marLeft w:val="0"/>
          <w:marRight w:val="0"/>
          <w:marTop w:val="0"/>
          <w:marBottom w:val="0"/>
          <w:divBdr>
            <w:top w:val="none" w:sz="0" w:space="0" w:color="auto"/>
            <w:left w:val="none" w:sz="0" w:space="0" w:color="auto"/>
            <w:bottom w:val="none" w:sz="0" w:space="0" w:color="auto"/>
            <w:right w:val="none" w:sz="0" w:space="0" w:color="auto"/>
          </w:divBdr>
        </w:div>
      </w:divsChild>
    </w:div>
    <w:div w:id="1429544040">
      <w:bodyDiv w:val="1"/>
      <w:marLeft w:val="0"/>
      <w:marRight w:val="0"/>
      <w:marTop w:val="0"/>
      <w:marBottom w:val="0"/>
      <w:divBdr>
        <w:top w:val="none" w:sz="0" w:space="0" w:color="auto"/>
        <w:left w:val="none" w:sz="0" w:space="0" w:color="auto"/>
        <w:bottom w:val="none" w:sz="0" w:space="0" w:color="auto"/>
        <w:right w:val="none" w:sz="0" w:space="0" w:color="auto"/>
      </w:divBdr>
    </w:div>
    <w:div w:id="1491676532">
      <w:bodyDiv w:val="1"/>
      <w:marLeft w:val="0"/>
      <w:marRight w:val="0"/>
      <w:marTop w:val="0"/>
      <w:marBottom w:val="0"/>
      <w:divBdr>
        <w:top w:val="none" w:sz="0" w:space="0" w:color="auto"/>
        <w:left w:val="none" w:sz="0" w:space="0" w:color="auto"/>
        <w:bottom w:val="none" w:sz="0" w:space="0" w:color="auto"/>
        <w:right w:val="none" w:sz="0" w:space="0" w:color="auto"/>
      </w:divBdr>
      <w:divsChild>
        <w:div w:id="1976255278">
          <w:marLeft w:val="0"/>
          <w:marRight w:val="0"/>
          <w:marTop w:val="0"/>
          <w:marBottom w:val="0"/>
          <w:divBdr>
            <w:top w:val="none" w:sz="0" w:space="0" w:color="auto"/>
            <w:left w:val="none" w:sz="0" w:space="0" w:color="auto"/>
            <w:bottom w:val="none" w:sz="0" w:space="0" w:color="auto"/>
            <w:right w:val="none" w:sz="0" w:space="0" w:color="auto"/>
          </w:divBdr>
        </w:div>
        <w:div w:id="1418096016">
          <w:marLeft w:val="0"/>
          <w:marRight w:val="0"/>
          <w:marTop w:val="0"/>
          <w:marBottom w:val="0"/>
          <w:divBdr>
            <w:top w:val="none" w:sz="0" w:space="0" w:color="auto"/>
            <w:left w:val="none" w:sz="0" w:space="0" w:color="auto"/>
            <w:bottom w:val="none" w:sz="0" w:space="0" w:color="auto"/>
            <w:right w:val="none" w:sz="0" w:space="0" w:color="auto"/>
          </w:divBdr>
        </w:div>
        <w:div w:id="1539782150">
          <w:marLeft w:val="0"/>
          <w:marRight w:val="0"/>
          <w:marTop w:val="0"/>
          <w:marBottom w:val="0"/>
          <w:divBdr>
            <w:top w:val="none" w:sz="0" w:space="0" w:color="auto"/>
            <w:left w:val="none" w:sz="0" w:space="0" w:color="auto"/>
            <w:bottom w:val="none" w:sz="0" w:space="0" w:color="auto"/>
            <w:right w:val="none" w:sz="0" w:space="0" w:color="auto"/>
          </w:divBdr>
        </w:div>
        <w:div w:id="569854347">
          <w:marLeft w:val="0"/>
          <w:marRight w:val="0"/>
          <w:marTop w:val="0"/>
          <w:marBottom w:val="0"/>
          <w:divBdr>
            <w:top w:val="none" w:sz="0" w:space="0" w:color="auto"/>
            <w:left w:val="none" w:sz="0" w:space="0" w:color="auto"/>
            <w:bottom w:val="none" w:sz="0" w:space="0" w:color="auto"/>
            <w:right w:val="none" w:sz="0" w:space="0" w:color="auto"/>
          </w:divBdr>
        </w:div>
        <w:div w:id="1782994316">
          <w:marLeft w:val="0"/>
          <w:marRight w:val="0"/>
          <w:marTop w:val="0"/>
          <w:marBottom w:val="0"/>
          <w:divBdr>
            <w:top w:val="none" w:sz="0" w:space="0" w:color="auto"/>
            <w:left w:val="none" w:sz="0" w:space="0" w:color="auto"/>
            <w:bottom w:val="none" w:sz="0" w:space="0" w:color="auto"/>
            <w:right w:val="none" w:sz="0" w:space="0" w:color="auto"/>
          </w:divBdr>
        </w:div>
        <w:div w:id="135876145">
          <w:marLeft w:val="0"/>
          <w:marRight w:val="0"/>
          <w:marTop w:val="0"/>
          <w:marBottom w:val="0"/>
          <w:divBdr>
            <w:top w:val="none" w:sz="0" w:space="0" w:color="auto"/>
            <w:left w:val="none" w:sz="0" w:space="0" w:color="auto"/>
            <w:bottom w:val="none" w:sz="0" w:space="0" w:color="auto"/>
            <w:right w:val="none" w:sz="0" w:space="0" w:color="auto"/>
          </w:divBdr>
        </w:div>
        <w:div w:id="1586381247">
          <w:marLeft w:val="0"/>
          <w:marRight w:val="0"/>
          <w:marTop w:val="0"/>
          <w:marBottom w:val="0"/>
          <w:divBdr>
            <w:top w:val="none" w:sz="0" w:space="0" w:color="auto"/>
            <w:left w:val="none" w:sz="0" w:space="0" w:color="auto"/>
            <w:bottom w:val="none" w:sz="0" w:space="0" w:color="auto"/>
            <w:right w:val="none" w:sz="0" w:space="0" w:color="auto"/>
          </w:divBdr>
        </w:div>
      </w:divsChild>
    </w:div>
    <w:div w:id="1558281144">
      <w:bodyDiv w:val="1"/>
      <w:marLeft w:val="0"/>
      <w:marRight w:val="0"/>
      <w:marTop w:val="0"/>
      <w:marBottom w:val="0"/>
      <w:divBdr>
        <w:top w:val="none" w:sz="0" w:space="0" w:color="auto"/>
        <w:left w:val="none" w:sz="0" w:space="0" w:color="auto"/>
        <w:bottom w:val="none" w:sz="0" w:space="0" w:color="auto"/>
        <w:right w:val="none" w:sz="0" w:space="0" w:color="auto"/>
      </w:divBdr>
    </w:div>
    <w:div w:id="1599287175">
      <w:bodyDiv w:val="1"/>
      <w:marLeft w:val="0"/>
      <w:marRight w:val="0"/>
      <w:marTop w:val="0"/>
      <w:marBottom w:val="0"/>
      <w:divBdr>
        <w:top w:val="none" w:sz="0" w:space="0" w:color="auto"/>
        <w:left w:val="none" w:sz="0" w:space="0" w:color="auto"/>
        <w:bottom w:val="none" w:sz="0" w:space="0" w:color="auto"/>
        <w:right w:val="none" w:sz="0" w:space="0" w:color="auto"/>
      </w:divBdr>
    </w:div>
    <w:div w:id="1627925076">
      <w:bodyDiv w:val="1"/>
      <w:marLeft w:val="0"/>
      <w:marRight w:val="0"/>
      <w:marTop w:val="0"/>
      <w:marBottom w:val="0"/>
      <w:divBdr>
        <w:top w:val="none" w:sz="0" w:space="0" w:color="auto"/>
        <w:left w:val="none" w:sz="0" w:space="0" w:color="auto"/>
        <w:bottom w:val="none" w:sz="0" w:space="0" w:color="auto"/>
        <w:right w:val="none" w:sz="0" w:space="0" w:color="auto"/>
      </w:divBdr>
    </w:div>
    <w:div w:id="1650983404">
      <w:bodyDiv w:val="1"/>
      <w:marLeft w:val="0"/>
      <w:marRight w:val="0"/>
      <w:marTop w:val="0"/>
      <w:marBottom w:val="0"/>
      <w:divBdr>
        <w:top w:val="none" w:sz="0" w:space="0" w:color="auto"/>
        <w:left w:val="none" w:sz="0" w:space="0" w:color="auto"/>
        <w:bottom w:val="none" w:sz="0" w:space="0" w:color="auto"/>
        <w:right w:val="none" w:sz="0" w:space="0" w:color="auto"/>
      </w:divBdr>
    </w:div>
    <w:div w:id="1651136514">
      <w:bodyDiv w:val="1"/>
      <w:marLeft w:val="0"/>
      <w:marRight w:val="0"/>
      <w:marTop w:val="0"/>
      <w:marBottom w:val="0"/>
      <w:divBdr>
        <w:top w:val="none" w:sz="0" w:space="0" w:color="auto"/>
        <w:left w:val="none" w:sz="0" w:space="0" w:color="auto"/>
        <w:bottom w:val="none" w:sz="0" w:space="0" w:color="auto"/>
        <w:right w:val="none" w:sz="0" w:space="0" w:color="auto"/>
      </w:divBdr>
    </w:div>
    <w:div w:id="1680086349">
      <w:bodyDiv w:val="1"/>
      <w:marLeft w:val="0"/>
      <w:marRight w:val="0"/>
      <w:marTop w:val="0"/>
      <w:marBottom w:val="0"/>
      <w:divBdr>
        <w:top w:val="none" w:sz="0" w:space="0" w:color="auto"/>
        <w:left w:val="none" w:sz="0" w:space="0" w:color="auto"/>
        <w:bottom w:val="none" w:sz="0" w:space="0" w:color="auto"/>
        <w:right w:val="none" w:sz="0" w:space="0" w:color="auto"/>
      </w:divBdr>
    </w:div>
    <w:div w:id="1699116185">
      <w:bodyDiv w:val="1"/>
      <w:marLeft w:val="0"/>
      <w:marRight w:val="0"/>
      <w:marTop w:val="0"/>
      <w:marBottom w:val="0"/>
      <w:divBdr>
        <w:top w:val="none" w:sz="0" w:space="0" w:color="auto"/>
        <w:left w:val="none" w:sz="0" w:space="0" w:color="auto"/>
        <w:bottom w:val="none" w:sz="0" w:space="0" w:color="auto"/>
        <w:right w:val="none" w:sz="0" w:space="0" w:color="auto"/>
      </w:divBdr>
    </w:div>
    <w:div w:id="1746143897">
      <w:bodyDiv w:val="1"/>
      <w:marLeft w:val="0"/>
      <w:marRight w:val="0"/>
      <w:marTop w:val="0"/>
      <w:marBottom w:val="0"/>
      <w:divBdr>
        <w:top w:val="none" w:sz="0" w:space="0" w:color="auto"/>
        <w:left w:val="none" w:sz="0" w:space="0" w:color="auto"/>
        <w:bottom w:val="none" w:sz="0" w:space="0" w:color="auto"/>
        <w:right w:val="none" w:sz="0" w:space="0" w:color="auto"/>
      </w:divBdr>
      <w:divsChild>
        <w:div w:id="1851216655">
          <w:marLeft w:val="0"/>
          <w:marRight w:val="0"/>
          <w:marTop w:val="0"/>
          <w:marBottom w:val="0"/>
          <w:divBdr>
            <w:top w:val="none" w:sz="0" w:space="0" w:color="auto"/>
            <w:left w:val="none" w:sz="0" w:space="0" w:color="auto"/>
            <w:bottom w:val="none" w:sz="0" w:space="0" w:color="auto"/>
            <w:right w:val="none" w:sz="0" w:space="0" w:color="auto"/>
          </w:divBdr>
        </w:div>
        <w:div w:id="298727788">
          <w:marLeft w:val="0"/>
          <w:marRight w:val="0"/>
          <w:marTop w:val="0"/>
          <w:marBottom w:val="0"/>
          <w:divBdr>
            <w:top w:val="none" w:sz="0" w:space="0" w:color="auto"/>
            <w:left w:val="none" w:sz="0" w:space="0" w:color="auto"/>
            <w:bottom w:val="none" w:sz="0" w:space="0" w:color="auto"/>
            <w:right w:val="none" w:sz="0" w:space="0" w:color="auto"/>
          </w:divBdr>
        </w:div>
        <w:div w:id="132453406">
          <w:marLeft w:val="0"/>
          <w:marRight w:val="0"/>
          <w:marTop w:val="0"/>
          <w:marBottom w:val="0"/>
          <w:divBdr>
            <w:top w:val="none" w:sz="0" w:space="0" w:color="auto"/>
            <w:left w:val="none" w:sz="0" w:space="0" w:color="auto"/>
            <w:bottom w:val="none" w:sz="0" w:space="0" w:color="auto"/>
            <w:right w:val="none" w:sz="0" w:space="0" w:color="auto"/>
          </w:divBdr>
        </w:div>
        <w:div w:id="1396077343">
          <w:marLeft w:val="0"/>
          <w:marRight w:val="0"/>
          <w:marTop w:val="0"/>
          <w:marBottom w:val="0"/>
          <w:divBdr>
            <w:top w:val="none" w:sz="0" w:space="0" w:color="auto"/>
            <w:left w:val="none" w:sz="0" w:space="0" w:color="auto"/>
            <w:bottom w:val="none" w:sz="0" w:space="0" w:color="auto"/>
            <w:right w:val="none" w:sz="0" w:space="0" w:color="auto"/>
          </w:divBdr>
        </w:div>
        <w:div w:id="430786094">
          <w:marLeft w:val="0"/>
          <w:marRight w:val="0"/>
          <w:marTop w:val="0"/>
          <w:marBottom w:val="0"/>
          <w:divBdr>
            <w:top w:val="none" w:sz="0" w:space="0" w:color="auto"/>
            <w:left w:val="none" w:sz="0" w:space="0" w:color="auto"/>
            <w:bottom w:val="none" w:sz="0" w:space="0" w:color="auto"/>
            <w:right w:val="none" w:sz="0" w:space="0" w:color="auto"/>
          </w:divBdr>
        </w:div>
      </w:divsChild>
    </w:div>
    <w:div w:id="1759057246">
      <w:bodyDiv w:val="1"/>
      <w:marLeft w:val="0"/>
      <w:marRight w:val="0"/>
      <w:marTop w:val="0"/>
      <w:marBottom w:val="0"/>
      <w:divBdr>
        <w:top w:val="none" w:sz="0" w:space="0" w:color="auto"/>
        <w:left w:val="none" w:sz="0" w:space="0" w:color="auto"/>
        <w:bottom w:val="none" w:sz="0" w:space="0" w:color="auto"/>
        <w:right w:val="none" w:sz="0" w:space="0" w:color="auto"/>
      </w:divBdr>
    </w:div>
    <w:div w:id="1839076579">
      <w:bodyDiv w:val="1"/>
      <w:marLeft w:val="0"/>
      <w:marRight w:val="0"/>
      <w:marTop w:val="0"/>
      <w:marBottom w:val="0"/>
      <w:divBdr>
        <w:top w:val="none" w:sz="0" w:space="0" w:color="auto"/>
        <w:left w:val="none" w:sz="0" w:space="0" w:color="auto"/>
        <w:bottom w:val="none" w:sz="0" w:space="0" w:color="auto"/>
        <w:right w:val="none" w:sz="0" w:space="0" w:color="auto"/>
      </w:divBdr>
      <w:divsChild>
        <w:div w:id="674960679">
          <w:marLeft w:val="0"/>
          <w:marRight w:val="0"/>
          <w:marTop w:val="0"/>
          <w:marBottom w:val="0"/>
          <w:divBdr>
            <w:top w:val="none" w:sz="0" w:space="0" w:color="auto"/>
            <w:left w:val="none" w:sz="0" w:space="0" w:color="auto"/>
            <w:bottom w:val="none" w:sz="0" w:space="0" w:color="auto"/>
            <w:right w:val="none" w:sz="0" w:space="0" w:color="auto"/>
          </w:divBdr>
        </w:div>
        <w:div w:id="199821612">
          <w:marLeft w:val="0"/>
          <w:marRight w:val="0"/>
          <w:marTop w:val="0"/>
          <w:marBottom w:val="0"/>
          <w:divBdr>
            <w:top w:val="none" w:sz="0" w:space="0" w:color="auto"/>
            <w:left w:val="none" w:sz="0" w:space="0" w:color="auto"/>
            <w:bottom w:val="none" w:sz="0" w:space="0" w:color="auto"/>
            <w:right w:val="none" w:sz="0" w:space="0" w:color="auto"/>
          </w:divBdr>
        </w:div>
      </w:divsChild>
    </w:div>
    <w:div w:id="1861703632">
      <w:bodyDiv w:val="1"/>
      <w:marLeft w:val="0"/>
      <w:marRight w:val="0"/>
      <w:marTop w:val="0"/>
      <w:marBottom w:val="0"/>
      <w:divBdr>
        <w:top w:val="none" w:sz="0" w:space="0" w:color="auto"/>
        <w:left w:val="none" w:sz="0" w:space="0" w:color="auto"/>
        <w:bottom w:val="none" w:sz="0" w:space="0" w:color="auto"/>
        <w:right w:val="none" w:sz="0" w:space="0" w:color="auto"/>
      </w:divBdr>
    </w:div>
    <w:div w:id="1935552429">
      <w:bodyDiv w:val="1"/>
      <w:marLeft w:val="0"/>
      <w:marRight w:val="0"/>
      <w:marTop w:val="0"/>
      <w:marBottom w:val="0"/>
      <w:divBdr>
        <w:top w:val="none" w:sz="0" w:space="0" w:color="auto"/>
        <w:left w:val="none" w:sz="0" w:space="0" w:color="auto"/>
        <w:bottom w:val="none" w:sz="0" w:space="0" w:color="auto"/>
        <w:right w:val="none" w:sz="0" w:space="0" w:color="auto"/>
      </w:divBdr>
    </w:div>
    <w:div w:id="1949001790">
      <w:bodyDiv w:val="1"/>
      <w:marLeft w:val="0"/>
      <w:marRight w:val="0"/>
      <w:marTop w:val="0"/>
      <w:marBottom w:val="0"/>
      <w:divBdr>
        <w:top w:val="none" w:sz="0" w:space="0" w:color="auto"/>
        <w:left w:val="none" w:sz="0" w:space="0" w:color="auto"/>
        <w:bottom w:val="none" w:sz="0" w:space="0" w:color="auto"/>
        <w:right w:val="none" w:sz="0" w:space="0" w:color="auto"/>
      </w:divBdr>
    </w:div>
    <w:div w:id="1979259497">
      <w:bodyDiv w:val="1"/>
      <w:marLeft w:val="0"/>
      <w:marRight w:val="0"/>
      <w:marTop w:val="0"/>
      <w:marBottom w:val="0"/>
      <w:divBdr>
        <w:top w:val="none" w:sz="0" w:space="0" w:color="auto"/>
        <w:left w:val="none" w:sz="0" w:space="0" w:color="auto"/>
        <w:bottom w:val="none" w:sz="0" w:space="0" w:color="auto"/>
        <w:right w:val="none" w:sz="0" w:space="0" w:color="auto"/>
      </w:divBdr>
    </w:div>
    <w:div w:id="2036301052">
      <w:bodyDiv w:val="1"/>
      <w:marLeft w:val="0"/>
      <w:marRight w:val="0"/>
      <w:marTop w:val="0"/>
      <w:marBottom w:val="0"/>
      <w:divBdr>
        <w:top w:val="none" w:sz="0" w:space="0" w:color="auto"/>
        <w:left w:val="none" w:sz="0" w:space="0" w:color="auto"/>
        <w:bottom w:val="none" w:sz="0" w:space="0" w:color="auto"/>
        <w:right w:val="none" w:sz="0" w:space="0" w:color="auto"/>
      </w:divBdr>
    </w:div>
    <w:div w:id="2056998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AE0EA90-CD02-904F-8051-A7BA4674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42</Pages>
  <Words>128555</Words>
  <Characters>732769</Characters>
  <Application>Microsoft Macintosh Word</Application>
  <DocSecurity>0</DocSecurity>
  <Lines>6106</Lines>
  <Paragraphs>1719</Paragraphs>
  <ScaleCrop>false</ScaleCrop>
  <HeadingPairs>
    <vt:vector size="2" baseType="variant">
      <vt:variant>
        <vt:lpstr>Title</vt:lpstr>
      </vt:variant>
      <vt:variant>
        <vt:i4>1</vt:i4>
      </vt:variant>
    </vt:vector>
  </HeadingPairs>
  <TitlesOfParts>
    <vt:vector size="1" baseType="lpstr">
      <vt:lpstr/>
    </vt:vector>
  </TitlesOfParts>
  <Company>Macmillan Publishing Ltd</Company>
  <LinksUpToDate>false</LinksUpToDate>
  <CharactersWithSpaces>859605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Shamim Rahman</dc:creator>
  <cp:lastModifiedBy>Kevin Woollard</cp:lastModifiedBy>
  <cp:revision>7</cp:revision>
  <dcterms:created xsi:type="dcterms:W3CDTF">2017-03-02T12:22:00Z</dcterms:created>
  <dcterms:modified xsi:type="dcterms:W3CDTF">2017-03-02T12:56:00Z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id="http://www.zotero.org/styles/nature-reviews-cardiology"/&gt;&lt;hasBiblio/&gt;&lt;format class="21"/&gt;&lt;count citations="232" publications="254"/&gt;&lt;/info&gt;PAPERS2_INFO_END</vt:lpwstr>
  </property>
</Properties>
</file>