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F9B5D" w14:textId="77777777" w:rsidR="00F4514F" w:rsidRPr="004A2852" w:rsidRDefault="00DB4C0F" w:rsidP="005F5E2E">
      <w:pPr>
        <w:jc w:val="center"/>
        <w:rPr>
          <w:rFonts w:ascii="Arial" w:hAnsi="Arial" w:cs="Arial"/>
          <w:b/>
          <w:sz w:val="32"/>
          <w:lang w:val="es-ES"/>
        </w:rPr>
      </w:pPr>
      <w:r w:rsidRPr="004A2852">
        <w:rPr>
          <w:rFonts w:ascii="Arial" w:hAnsi="Arial" w:cs="Arial"/>
          <w:b/>
          <w:sz w:val="28"/>
          <w:szCs w:val="22"/>
        </w:rPr>
        <w:t>3D genome organisation in normal and malignant haematopoiesis</w:t>
      </w:r>
    </w:p>
    <w:p w14:paraId="6A2803DE" w14:textId="77777777" w:rsidR="00F4514F" w:rsidRPr="004A2852" w:rsidRDefault="00F4514F">
      <w:pPr>
        <w:rPr>
          <w:rFonts w:ascii="Arial" w:hAnsi="Arial" w:cs="Arial"/>
          <w:b/>
          <w:lang w:val="es-ES"/>
        </w:rPr>
      </w:pPr>
    </w:p>
    <w:p w14:paraId="1C29479F" w14:textId="77777777" w:rsidR="00C71529" w:rsidRPr="004A2852" w:rsidRDefault="00C71529" w:rsidP="00D71062">
      <w:pPr>
        <w:spacing w:line="360" w:lineRule="auto"/>
        <w:outlineLvl w:val="0"/>
        <w:rPr>
          <w:rFonts w:ascii="Arial" w:hAnsi="Arial" w:cs="Arial"/>
          <w:sz w:val="22"/>
          <w:lang w:val="es-ES"/>
        </w:rPr>
      </w:pPr>
    </w:p>
    <w:p w14:paraId="76AD6EC8" w14:textId="77777777" w:rsidR="0096122B" w:rsidRPr="004A2852" w:rsidRDefault="0096122B" w:rsidP="00D71062">
      <w:pPr>
        <w:spacing w:line="360" w:lineRule="auto"/>
        <w:outlineLvl w:val="0"/>
        <w:rPr>
          <w:rFonts w:ascii="Arial" w:hAnsi="Arial" w:cs="Arial"/>
          <w:sz w:val="22"/>
          <w:lang w:val="es-ES"/>
        </w:rPr>
      </w:pPr>
      <w:r w:rsidRPr="004A2852">
        <w:rPr>
          <w:rFonts w:ascii="Arial" w:hAnsi="Arial" w:cs="Arial"/>
          <w:sz w:val="22"/>
          <w:lang w:val="es-ES"/>
        </w:rPr>
        <w:t xml:space="preserve">Sergi Cuartero, </w:t>
      </w:r>
      <w:proofErr w:type="spellStart"/>
      <w:r w:rsidRPr="004A2852">
        <w:rPr>
          <w:rFonts w:ascii="Arial" w:hAnsi="Arial" w:cs="Arial"/>
          <w:sz w:val="22"/>
          <w:lang w:val="es-ES"/>
        </w:rPr>
        <w:t>Matthias</w:t>
      </w:r>
      <w:proofErr w:type="spellEnd"/>
      <w:r w:rsidRPr="004A2852">
        <w:rPr>
          <w:rFonts w:ascii="Arial" w:hAnsi="Arial" w:cs="Arial"/>
          <w:sz w:val="22"/>
          <w:lang w:val="es-ES"/>
        </w:rPr>
        <w:t xml:space="preserve"> Merkenschlager</w:t>
      </w:r>
    </w:p>
    <w:p w14:paraId="767FEE8E" w14:textId="77777777" w:rsidR="0096122B" w:rsidRPr="004A2852" w:rsidRDefault="0096122B" w:rsidP="00D71062">
      <w:pPr>
        <w:spacing w:line="360" w:lineRule="auto"/>
        <w:outlineLvl w:val="0"/>
        <w:rPr>
          <w:rFonts w:ascii="Arial" w:hAnsi="Arial" w:cs="Arial"/>
          <w:b/>
          <w:lang w:val="es-ES"/>
        </w:rPr>
      </w:pPr>
    </w:p>
    <w:p w14:paraId="24EFC030" w14:textId="77777777" w:rsidR="00573BF3" w:rsidRPr="004A2852" w:rsidRDefault="0096122B" w:rsidP="00573BF3">
      <w:pPr>
        <w:rPr>
          <w:rFonts w:ascii="Arial" w:hAnsi="Arial" w:cs="Arial"/>
          <w:sz w:val="22"/>
          <w:szCs w:val="22"/>
        </w:rPr>
      </w:pPr>
      <w:r w:rsidRPr="004A2852">
        <w:rPr>
          <w:rFonts w:ascii="Arial" w:hAnsi="Arial" w:cs="Arial"/>
          <w:sz w:val="22"/>
          <w:szCs w:val="22"/>
        </w:rPr>
        <w:t>Lymphocyte Development Group</w:t>
      </w:r>
    </w:p>
    <w:p w14:paraId="1CACBBFE" w14:textId="77777777" w:rsidR="0096122B" w:rsidRPr="004A2852" w:rsidRDefault="0096122B" w:rsidP="00573BF3">
      <w:pPr>
        <w:rPr>
          <w:rFonts w:ascii="Arial" w:hAnsi="Arial" w:cs="Arial"/>
          <w:sz w:val="22"/>
          <w:szCs w:val="22"/>
        </w:rPr>
      </w:pPr>
      <w:r w:rsidRPr="004A2852">
        <w:rPr>
          <w:rFonts w:ascii="Arial" w:hAnsi="Arial" w:cs="Arial"/>
          <w:sz w:val="22"/>
          <w:szCs w:val="22"/>
        </w:rPr>
        <w:t>Epigenetics Section</w:t>
      </w:r>
    </w:p>
    <w:p w14:paraId="29B4CED9" w14:textId="77777777" w:rsidR="0096122B" w:rsidRPr="004A2852" w:rsidRDefault="0096122B" w:rsidP="0096122B">
      <w:pPr>
        <w:rPr>
          <w:rFonts w:ascii="Arial" w:hAnsi="Arial" w:cs="Arial"/>
          <w:sz w:val="22"/>
          <w:szCs w:val="22"/>
        </w:rPr>
      </w:pPr>
      <w:r w:rsidRPr="004A2852">
        <w:rPr>
          <w:rFonts w:ascii="Arial" w:hAnsi="Arial" w:cs="Arial"/>
          <w:sz w:val="22"/>
          <w:szCs w:val="22"/>
        </w:rPr>
        <w:t>MRC London Institute of Medical Sciences, Institute of Clinical Sciences, Faculty of Medicine, Imperial College London, Du Cane Road, London W12 0NN, UK</w:t>
      </w:r>
    </w:p>
    <w:p w14:paraId="187030ED" w14:textId="77777777" w:rsidR="0096122B" w:rsidRPr="004A2852" w:rsidRDefault="0096122B" w:rsidP="0096122B">
      <w:pPr>
        <w:spacing w:line="360" w:lineRule="auto"/>
        <w:outlineLvl w:val="0"/>
        <w:rPr>
          <w:rFonts w:ascii="Arial" w:hAnsi="Arial" w:cs="Arial"/>
          <w:b/>
          <w:lang w:val="es-ES"/>
        </w:rPr>
      </w:pPr>
    </w:p>
    <w:p w14:paraId="2311C2A0" w14:textId="77777777" w:rsidR="0096122B" w:rsidRPr="004A2852" w:rsidRDefault="0096122B" w:rsidP="00D71062">
      <w:pPr>
        <w:spacing w:line="360" w:lineRule="auto"/>
        <w:outlineLvl w:val="0"/>
        <w:rPr>
          <w:rFonts w:ascii="Arial" w:hAnsi="Arial" w:cs="Arial"/>
          <w:b/>
          <w:lang w:val="es-ES"/>
        </w:rPr>
      </w:pPr>
    </w:p>
    <w:p w14:paraId="7B643562" w14:textId="3EFF14CD" w:rsidR="0096122B" w:rsidRPr="004A2852" w:rsidRDefault="0096122B" w:rsidP="0096122B">
      <w:pPr>
        <w:spacing w:line="276" w:lineRule="auto"/>
        <w:rPr>
          <w:rFonts w:ascii="Arial" w:hAnsi="Arial" w:cs="Arial"/>
          <w:sz w:val="22"/>
          <w:szCs w:val="22"/>
        </w:rPr>
      </w:pPr>
      <w:r w:rsidRPr="004A2852">
        <w:rPr>
          <w:rFonts w:ascii="Arial" w:hAnsi="Arial" w:cs="Arial"/>
          <w:sz w:val="22"/>
          <w:szCs w:val="22"/>
        </w:rPr>
        <w:t xml:space="preserve">Address correspondence to </w:t>
      </w:r>
      <w:r w:rsidR="007365E4">
        <w:rPr>
          <w:rFonts w:ascii="Arial" w:hAnsi="Arial" w:cs="Arial"/>
          <w:sz w:val="22"/>
          <w:szCs w:val="22"/>
        </w:rPr>
        <w:t>scuarter</w:t>
      </w:r>
      <w:r w:rsidR="007365E4" w:rsidRPr="004A2852">
        <w:rPr>
          <w:rFonts w:ascii="Arial" w:hAnsi="Arial" w:cs="Arial"/>
          <w:sz w:val="22"/>
          <w:szCs w:val="22"/>
        </w:rPr>
        <w:t>@ic.ac.uk</w:t>
      </w:r>
      <w:r w:rsidR="003B7D87" w:rsidRPr="004A2852">
        <w:rPr>
          <w:rFonts w:ascii="Arial" w:hAnsi="Arial" w:cs="Arial"/>
          <w:sz w:val="22"/>
          <w:szCs w:val="22"/>
        </w:rPr>
        <w:t xml:space="preserve"> or </w:t>
      </w:r>
      <w:r w:rsidRPr="004A2852">
        <w:rPr>
          <w:rFonts w:ascii="Arial" w:hAnsi="Arial" w:cs="Arial"/>
          <w:sz w:val="22"/>
          <w:szCs w:val="22"/>
        </w:rPr>
        <w:t>mmerkens@</w:t>
      </w:r>
      <w:r w:rsidR="003B7D87" w:rsidRPr="004A2852">
        <w:rPr>
          <w:rFonts w:ascii="Arial" w:hAnsi="Arial" w:cs="Arial"/>
          <w:sz w:val="22"/>
          <w:szCs w:val="22"/>
        </w:rPr>
        <w:t>ic</w:t>
      </w:r>
      <w:r w:rsidRPr="004A2852">
        <w:rPr>
          <w:rFonts w:ascii="Arial" w:hAnsi="Arial" w:cs="Arial"/>
          <w:sz w:val="22"/>
          <w:szCs w:val="22"/>
        </w:rPr>
        <w:t xml:space="preserve">.ac.uk </w:t>
      </w:r>
    </w:p>
    <w:p w14:paraId="4E60F8D2" w14:textId="77777777" w:rsidR="0096122B" w:rsidRPr="004A2852" w:rsidRDefault="0096122B" w:rsidP="00D71062">
      <w:pPr>
        <w:spacing w:line="360" w:lineRule="auto"/>
        <w:outlineLvl w:val="0"/>
        <w:rPr>
          <w:rFonts w:ascii="Arial" w:hAnsi="Arial" w:cs="Arial"/>
          <w:b/>
          <w:lang w:val="es-ES"/>
        </w:rPr>
      </w:pPr>
    </w:p>
    <w:p w14:paraId="793672D1" w14:textId="77777777" w:rsidR="00D71062" w:rsidRPr="004A2852" w:rsidRDefault="00CB5B60" w:rsidP="00D71062">
      <w:pPr>
        <w:spacing w:line="360" w:lineRule="auto"/>
        <w:outlineLvl w:val="0"/>
        <w:rPr>
          <w:rFonts w:ascii="Arial" w:hAnsi="Arial" w:cs="Arial"/>
          <w:b/>
          <w:sz w:val="28"/>
          <w:lang w:val="es-ES"/>
        </w:rPr>
      </w:pPr>
      <w:proofErr w:type="spellStart"/>
      <w:r w:rsidRPr="004A2852">
        <w:rPr>
          <w:rFonts w:ascii="Arial" w:hAnsi="Arial" w:cs="Arial"/>
          <w:b/>
          <w:lang w:val="es-ES"/>
        </w:rPr>
        <w:t>Abstract</w:t>
      </w:r>
      <w:proofErr w:type="spellEnd"/>
      <w:r w:rsidR="00D95BCF" w:rsidRPr="004A2852">
        <w:rPr>
          <w:rFonts w:ascii="Arial" w:hAnsi="Arial" w:cs="Arial"/>
          <w:b/>
          <w:lang w:val="es-ES"/>
        </w:rPr>
        <w:t>:</w:t>
      </w:r>
    </w:p>
    <w:p w14:paraId="38DFB6A9" w14:textId="68CA40AC" w:rsidR="003B7026" w:rsidRPr="004A2852" w:rsidRDefault="0072548B" w:rsidP="005C6975">
      <w:pPr>
        <w:pStyle w:val="NormalWeb"/>
        <w:spacing w:line="360" w:lineRule="auto"/>
        <w:rPr>
          <w:rFonts w:ascii="Calibri" w:hAnsi="Calibri" w:cs="Tahoma"/>
        </w:rPr>
      </w:pPr>
      <w:r w:rsidRPr="004A2852">
        <w:rPr>
          <w:rFonts w:ascii="Arial" w:hAnsi="Arial" w:cs="Arial"/>
          <w:b/>
          <w:bCs/>
          <w:sz w:val="21"/>
          <w:szCs w:val="21"/>
        </w:rPr>
        <w:t>Purpose of the review:</w:t>
      </w:r>
      <w:r w:rsidRPr="004A2852">
        <w:rPr>
          <w:rFonts w:ascii="Arial" w:hAnsi="Arial" w:cs="Arial"/>
          <w:i/>
          <w:iCs/>
          <w:sz w:val="21"/>
          <w:szCs w:val="21"/>
        </w:rPr>
        <w:t xml:space="preserve"> </w:t>
      </w:r>
      <w:r w:rsidRPr="004A2852">
        <w:rPr>
          <w:rFonts w:ascii="Arial" w:hAnsi="Arial" w:cs="Arial"/>
          <w:sz w:val="21"/>
          <w:szCs w:val="21"/>
        </w:rPr>
        <w:t xml:space="preserve">The three-dimensional (3D) organisation of the genome inside the nucleus impacts on key aspects of genome function, including transcription, </w:t>
      </w:r>
      <w:r w:rsidR="00A31F94" w:rsidRPr="004A2852">
        <w:rPr>
          <w:rFonts w:ascii="Arial" w:hAnsi="Arial" w:cs="Arial"/>
          <w:sz w:val="21"/>
          <w:szCs w:val="21"/>
        </w:rPr>
        <w:t xml:space="preserve">DNA </w:t>
      </w:r>
      <w:r w:rsidR="00482FD6" w:rsidRPr="004A2852">
        <w:rPr>
          <w:rFonts w:ascii="Arial" w:hAnsi="Arial" w:cs="Arial"/>
          <w:sz w:val="21"/>
          <w:szCs w:val="21"/>
        </w:rPr>
        <w:t xml:space="preserve">replication </w:t>
      </w:r>
      <w:r w:rsidRPr="004A2852">
        <w:rPr>
          <w:rFonts w:ascii="Arial" w:hAnsi="Arial" w:cs="Arial"/>
          <w:sz w:val="21"/>
          <w:szCs w:val="21"/>
        </w:rPr>
        <w:t xml:space="preserve">and repair. The chromosome maintenance complex </w:t>
      </w:r>
      <w:proofErr w:type="spellStart"/>
      <w:r w:rsidRPr="004A2852">
        <w:rPr>
          <w:rFonts w:ascii="Arial" w:hAnsi="Arial" w:cs="Arial"/>
          <w:sz w:val="21"/>
          <w:szCs w:val="21"/>
        </w:rPr>
        <w:t>cohesin</w:t>
      </w:r>
      <w:proofErr w:type="spellEnd"/>
      <w:r w:rsidRPr="004A2852">
        <w:rPr>
          <w:rFonts w:ascii="Arial" w:hAnsi="Arial" w:cs="Arial"/>
          <w:sz w:val="21"/>
          <w:szCs w:val="21"/>
        </w:rPr>
        <w:t xml:space="preserve"> and the DNA binding protein CTCF cooperate to drive the formation of self-interacting topological domains. This facilitates transcriptional regulation via enhancer-promoter interactions, controls the distribution and release of torsional strain, and </w:t>
      </w:r>
      <w:r w:rsidRPr="004A2852">
        <w:rPr>
          <w:rFonts w:ascii="Arial" w:hAnsi="Arial" w:cs="Arial"/>
          <w:sz w:val="21"/>
          <w:szCs w:val="21"/>
          <w:lang w:val="en-US"/>
        </w:rPr>
        <w:t>affects the frequency with which particular translocations arise</w:t>
      </w:r>
      <w:r w:rsidR="00A31F94" w:rsidRPr="004A2852">
        <w:rPr>
          <w:rFonts w:ascii="Arial" w:hAnsi="Arial" w:cs="Arial"/>
          <w:sz w:val="21"/>
          <w:szCs w:val="21"/>
          <w:lang w:val="en-US"/>
        </w:rPr>
        <w:t>,</w:t>
      </w:r>
      <w:r w:rsidRPr="004A2852">
        <w:rPr>
          <w:rFonts w:ascii="Arial" w:hAnsi="Arial" w:cs="Arial"/>
          <w:sz w:val="21"/>
          <w:szCs w:val="21"/>
          <w:lang w:val="en-US"/>
        </w:rPr>
        <w:t xml:space="preserve"> based on the spatial proximity of translocation partners.</w:t>
      </w:r>
      <w:r w:rsidRPr="004A2852">
        <w:rPr>
          <w:rFonts w:ascii="Arial" w:hAnsi="Arial" w:cs="Arial"/>
          <w:b/>
          <w:bCs/>
          <w:sz w:val="21"/>
          <w:szCs w:val="21"/>
          <w:lang w:val="en-US"/>
        </w:rPr>
        <w:t xml:space="preserve"> </w:t>
      </w:r>
      <w:r w:rsidRPr="004A2852">
        <w:rPr>
          <w:rFonts w:ascii="Arial" w:hAnsi="Arial" w:cs="Arial"/>
          <w:sz w:val="21"/>
          <w:szCs w:val="21"/>
        </w:rPr>
        <w:t>Here we discuss recent insights into the mechanisms of 3D genome organisation, their relationship to haematopoietic differentiation, and malignant transformation.</w:t>
      </w:r>
    </w:p>
    <w:p w14:paraId="796F393F" w14:textId="77777777" w:rsidR="000471BF" w:rsidRPr="004A2852" w:rsidRDefault="000471BF" w:rsidP="005C6975">
      <w:pPr>
        <w:pStyle w:val="NormalWeb"/>
        <w:spacing w:line="360" w:lineRule="auto"/>
        <w:rPr>
          <w:rFonts w:ascii="Calibri" w:hAnsi="Calibri" w:cs="Tahoma"/>
        </w:rPr>
      </w:pPr>
      <w:r w:rsidRPr="004A2852">
        <w:rPr>
          <w:rFonts w:ascii="Arial" w:hAnsi="Arial" w:cs="Arial"/>
          <w:b/>
          <w:bCs/>
          <w:sz w:val="21"/>
          <w:szCs w:val="21"/>
        </w:rPr>
        <w:t>Recent findings:</w:t>
      </w:r>
      <w:r w:rsidRPr="004A2852">
        <w:rPr>
          <w:rFonts w:ascii="Calibri" w:hAnsi="Calibri" w:cs="Tahoma"/>
          <w:sz w:val="21"/>
          <w:szCs w:val="21"/>
        </w:rPr>
        <w:t xml:space="preserve"> </w:t>
      </w:r>
      <w:proofErr w:type="spellStart"/>
      <w:r w:rsidR="00AA649E" w:rsidRPr="004A2852">
        <w:rPr>
          <w:rFonts w:ascii="Arial" w:hAnsi="Arial" w:cs="Arial"/>
          <w:sz w:val="21"/>
          <w:szCs w:val="21"/>
        </w:rPr>
        <w:t>Cohesin</w:t>
      </w:r>
      <w:proofErr w:type="spellEnd"/>
      <w:r w:rsidR="00AA649E" w:rsidRPr="004A2852">
        <w:rPr>
          <w:rFonts w:ascii="Calibri" w:hAnsi="Calibri" w:cs="Tahoma"/>
          <w:sz w:val="21"/>
          <w:szCs w:val="21"/>
        </w:rPr>
        <w:t xml:space="preserve"> </w:t>
      </w:r>
      <w:proofErr w:type="spellStart"/>
      <w:r w:rsidR="00AA649E" w:rsidRPr="004A2852">
        <w:rPr>
          <w:rFonts w:ascii="Arial" w:hAnsi="Arial" w:cs="Arial"/>
          <w:sz w:val="21"/>
          <w:szCs w:val="21"/>
          <w:lang w:val="es-ES"/>
        </w:rPr>
        <w:t>m</w:t>
      </w:r>
      <w:r w:rsidRPr="004A2852">
        <w:rPr>
          <w:rFonts w:ascii="Arial" w:hAnsi="Arial" w:cs="Arial"/>
          <w:sz w:val="21"/>
          <w:szCs w:val="21"/>
          <w:lang w:val="es-ES"/>
        </w:rPr>
        <w:t>utations</w:t>
      </w:r>
      <w:proofErr w:type="spellEnd"/>
      <w:r w:rsidRPr="004A2852">
        <w:rPr>
          <w:rFonts w:ascii="Arial" w:hAnsi="Arial" w:cs="Arial"/>
          <w:sz w:val="21"/>
          <w:szCs w:val="21"/>
          <w:lang w:val="es-ES"/>
        </w:rPr>
        <w:t xml:space="preserve"> are </w:t>
      </w:r>
      <w:proofErr w:type="spellStart"/>
      <w:r w:rsidRPr="004A2852">
        <w:rPr>
          <w:rFonts w:ascii="Arial" w:hAnsi="Arial" w:cs="Arial"/>
          <w:sz w:val="21"/>
          <w:szCs w:val="21"/>
          <w:lang w:val="es-ES"/>
        </w:rPr>
        <w:t>frequently</w:t>
      </w:r>
      <w:proofErr w:type="spellEnd"/>
      <w:r w:rsidRPr="004A2852">
        <w:rPr>
          <w:rFonts w:ascii="Arial" w:hAnsi="Arial" w:cs="Arial"/>
          <w:sz w:val="21"/>
          <w:szCs w:val="21"/>
          <w:lang w:val="es-ES"/>
        </w:rPr>
        <w:t xml:space="preserve"> </w:t>
      </w:r>
      <w:proofErr w:type="spellStart"/>
      <w:r w:rsidRPr="004A2852">
        <w:rPr>
          <w:rFonts w:ascii="Arial" w:hAnsi="Arial" w:cs="Arial"/>
          <w:sz w:val="21"/>
          <w:szCs w:val="21"/>
          <w:lang w:val="es-ES"/>
        </w:rPr>
        <w:t>found</w:t>
      </w:r>
      <w:proofErr w:type="spellEnd"/>
      <w:r w:rsidRPr="004A2852">
        <w:rPr>
          <w:rFonts w:ascii="Arial" w:hAnsi="Arial" w:cs="Arial"/>
          <w:sz w:val="21"/>
          <w:szCs w:val="21"/>
          <w:lang w:val="es-ES"/>
        </w:rPr>
        <w:t xml:space="preserve"> in </w:t>
      </w:r>
      <w:proofErr w:type="spellStart"/>
      <w:r w:rsidRPr="004A2852">
        <w:rPr>
          <w:rFonts w:ascii="Arial" w:hAnsi="Arial" w:cs="Arial"/>
          <w:sz w:val="21"/>
          <w:szCs w:val="21"/>
          <w:lang w:val="es-ES"/>
        </w:rPr>
        <w:t>myeloid</w:t>
      </w:r>
      <w:proofErr w:type="spellEnd"/>
      <w:r w:rsidRPr="004A2852">
        <w:rPr>
          <w:rFonts w:ascii="Arial" w:hAnsi="Arial" w:cs="Arial"/>
          <w:sz w:val="21"/>
          <w:szCs w:val="21"/>
          <w:lang w:val="es-ES"/>
        </w:rPr>
        <w:t xml:space="preserve"> </w:t>
      </w:r>
      <w:proofErr w:type="spellStart"/>
      <w:r w:rsidRPr="004A2852">
        <w:rPr>
          <w:rFonts w:ascii="Arial" w:hAnsi="Arial" w:cs="Arial"/>
          <w:sz w:val="21"/>
          <w:szCs w:val="21"/>
          <w:lang w:val="es-ES"/>
        </w:rPr>
        <w:t>malignancies</w:t>
      </w:r>
      <w:proofErr w:type="spellEnd"/>
      <w:r w:rsidRPr="004A2852">
        <w:rPr>
          <w:rFonts w:ascii="Arial" w:hAnsi="Arial" w:cs="Arial"/>
          <w:sz w:val="21"/>
          <w:szCs w:val="21"/>
          <w:lang w:val="es-ES"/>
        </w:rPr>
        <w:t xml:space="preserve">. </w:t>
      </w:r>
      <w:proofErr w:type="spellStart"/>
      <w:r w:rsidR="00872C3B" w:rsidRPr="004A2852">
        <w:rPr>
          <w:rFonts w:ascii="Arial" w:hAnsi="Arial" w:cs="Arial"/>
          <w:sz w:val="21"/>
          <w:szCs w:val="21"/>
          <w:lang w:val="es-ES"/>
        </w:rPr>
        <w:t>Interestingly</w:t>
      </w:r>
      <w:proofErr w:type="spellEnd"/>
      <w:r w:rsidR="00872C3B" w:rsidRPr="004A2852">
        <w:rPr>
          <w:rFonts w:ascii="Arial" w:hAnsi="Arial" w:cs="Arial"/>
          <w:sz w:val="21"/>
          <w:szCs w:val="21"/>
          <w:lang w:val="es-ES"/>
        </w:rPr>
        <w:t xml:space="preserve">, </w:t>
      </w:r>
      <w:proofErr w:type="spellStart"/>
      <w:r w:rsidRPr="004A2852">
        <w:rPr>
          <w:rFonts w:ascii="Arial" w:hAnsi="Arial" w:cs="Arial"/>
          <w:sz w:val="21"/>
          <w:szCs w:val="21"/>
          <w:lang w:val="en-US"/>
        </w:rPr>
        <w:t>cohesin</w:t>
      </w:r>
      <w:proofErr w:type="spellEnd"/>
      <w:r w:rsidRPr="004A2852">
        <w:rPr>
          <w:rFonts w:ascii="Arial" w:hAnsi="Arial" w:cs="Arial"/>
          <w:sz w:val="21"/>
          <w:szCs w:val="21"/>
          <w:lang w:val="en-US"/>
        </w:rPr>
        <w:t xml:space="preserve"> mutations can drive increased self-renewal of </w:t>
      </w:r>
      <w:proofErr w:type="spellStart"/>
      <w:r w:rsidRPr="004A2852">
        <w:rPr>
          <w:rFonts w:ascii="Arial" w:hAnsi="Arial" w:cs="Arial"/>
          <w:sz w:val="21"/>
          <w:szCs w:val="21"/>
          <w:lang w:val="en-US"/>
        </w:rPr>
        <w:t>haematopoietic</w:t>
      </w:r>
      <w:proofErr w:type="spellEnd"/>
      <w:r w:rsidRPr="004A2852">
        <w:rPr>
          <w:rFonts w:ascii="Arial" w:hAnsi="Arial" w:cs="Arial"/>
          <w:sz w:val="21"/>
          <w:szCs w:val="21"/>
          <w:lang w:val="en-US"/>
        </w:rPr>
        <w:t xml:space="preserve"> stem and progenitor cells, which may facilitate the accumulation of genetic lesions and leukemic transformation. It is therefore important to elucidate the mechanisms that link </w:t>
      </w:r>
      <w:proofErr w:type="spellStart"/>
      <w:r w:rsidRPr="004A2852">
        <w:rPr>
          <w:rFonts w:ascii="Arial" w:hAnsi="Arial" w:cs="Arial"/>
          <w:sz w:val="21"/>
          <w:szCs w:val="21"/>
          <w:lang w:val="en-US"/>
        </w:rPr>
        <w:t>cohesin</w:t>
      </w:r>
      <w:proofErr w:type="spellEnd"/>
      <w:r w:rsidRPr="004A2852">
        <w:rPr>
          <w:rFonts w:ascii="Arial" w:hAnsi="Arial" w:cs="Arial"/>
          <w:sz w:val="21"/>
          <w:szCs w:val="21"/>
          <w:lang w:val="en-US"/>
        </w:rPr>
        <w:t xml:space="preserve"> to pathways that regulate the balance between self-renewal and differentiation.</w:t>
      </w:r>
      <w:r w:rsidRPr="004A2852">
        <w:rPr>
          <w:rFonts w:ascii="Calibri" w:hAnsi="Calibri" w:cs="Tahoma"/>
          <w:sz w:val="21"/>
          <w:szCs w:val="21"/>
          <w:lang w:val="en-US"/>
        </w:rPr>
        <w:t xml:space="preserve"> </w:t>
      </w:r>
      <w:r w:rsidRPr="004A2852">
        <w:rPr>
          <w:rFonts w:ascii="Arial" w:hAnsi="Arial" w:cs="Arial"/>
          <w:sz w:val="21"/>
          <w:szCs w:val="21"/>
          <w:lang w:val="en-US"/>
        </w:rPr>
        <w:t xml:space="preserve">Chromosomal translocations are key to lymphoid malignancies, and recent findings link 3D genome </w:t>
      </w:r>
      <w:proofErr w:type="spellStart"/>
      <w:r w:rsidRPr="004A2852">
        <w:rPr>
          <w:rFonts w:ascii="Arial" w:hAnsi="Arial" w:cs="Arial"/>
          <w:sz w:val="21"/>
          <w:szCs w:val="21"/>
          <w:lang w:val="en-US"/>
        </w:rPr>
        <w:t>organisation</w:t>
      </w:r>
      <w:proofErr w:type="spellEnd"/>
      <w:r w:rsidRPr="004A2852">
        <w:rPr>
          <w:rFonts w:ascii="Arial" w:hAnsi="Arial" w:cs="Arial"/>
          <w:sz w:val="21"/>
          <w:szCs w:val="21"/>
          <w:lang w:val="en-US"/>
        </w:rPr>
        <w:t xml:space="preserve"> to the frequency and the genomic position of DNA double strand breaks.</w:t>
      </w:r>
    </w:p>
    <w:p w14:paraId="3AF42D82" w14:textId="77777777" w:rsidR="004D58F6" w:rsidRPr="004A2852" w:rsidRDefault="004D58F6" w:rsidP="005C6975">
      <w:pPr>
        <w:pStyle w:val="NormalWeb"/>
        <w:spacing w:line="360" w:lineRule="auto"/>
        <w:rPr>
          <w:rFonts w:ascii="Calibri" w:hAnsi="Calibri" w:cs="Tahoma"/>
        </w:rPr>
      </w:pPr>
      <w:r w:rsidRPr="004A2852">
        <w:rPr>
          <w:rFonts w:ascii="Arial" w:hAnsi="Arial" w:cs="Arial"/>
          <w:b/>
          <w:bCs/>
          <w:sz w:val="21"/>
          <w:szCs w:val="21"/>
        </w:rPr>
        <w:t xml:space="preserve">Summary: </w:t>
      </w:r>
      <w:r w:rsidRPr="004A2852">
        <w:rPr>
          <w:rFonts w:ascii="Arial" w:hAnsi="Arial" w:cs="Arial"/>
          <w:sz w:val="21"/>
          <w:szCs w:val="21"/>
        </w:rPr>
        <w:t>3D genome organisation can help explain genome function in normal and malignant haematopoiesis. </w:t>
      </w:r>
    </w:p>
    <w:p w14:paraId="4482A560" w14:textId="77777777" w:rsidR="001C1CBA" w:rsidRPr="004A2852" w:rsidRDefault="00C9658F" w:rsidP="005C6975">
      <w:pPr>
        <w:pStyle w:val="NormalWeb"/>
        <w:spacing w:line="360" w:lineRule="auto"/>
        <w:rPr>
          <w:rFonts w:ascii="Arial" w:hAnsi="Arial" w:cs="Arial"/>
          <w:sz w:val="21"/>
        </w:rPr>
      </w:pPr>
      <w:r w:rsidRPr="004A2852">
        <w:rPr>
          <w:rFonts w:ascii="Arial" w:hAnsi="Arial" w:cs="Arial"/>
          <w:b/>
          <w:sz w:val="21"/>
        </w:rPr>
        <w:t>Keywords:</w:t>
      </w:r>
      <w:r w:rsidR="00001876" w:rsidRPr="004A2852">
        <w:rPr>
          <w:rFonts w:ascii="Arial" w:hAnsi="Arial" w:cs="Arial"/>
          <w:b/>
          <w:sz w:val="21"/>
        </w:rPr>
        <w:t xml:space="preserve"> </w:t>
      </w:r>
      <w:proofErr w:type="spellStart"/>
      <w:r w:rsidR="00815B80" w:rsidRPr="004A2852">
        <w:rPr>
          <w:rFonts w:ascii="Arial" w:hAnsi="Arial" w:cs="Arial"/>
          <w:sz w:val="21"/>
        </w:rPr>
        <w:t>cohesin</w:t>
      </w:r>
      <w:proofErr w:type="spellEnd"/>
      <w:r w:rsidR="00815B80" w:rsidRPr="004A2852">
        <w:rPr>
          <w:rFonts w:ascii="Arial" w:hAnsi="Arial" w:cs="Arial"/>
          <w:sz w:val="21"/>
        </w:rPr>
        <w:t>, CTCF, genome organization, haematopoiesis</w:t>
      </w:r>
      <w:r w:rsidR="00777DBD" w:rsidRPr="004A2852">
        <w:rPr>
          <w:rFonts w:ascii="Arial" w:hAnsi="Arial" w:cs="Arial"/>
          <w:sz w:val="21"/>
        </w:rPr>
        <w:t xml:space="preserve">, </w:t>
      </w:r>
      <w:proofErr w:type="spellStart"/>
      <w:r w:rsidR="00777DBD" w:rsidRPr="004A2852">
        <w:rPr>
          <w:rFonts w:ascii="Arial" w:hAnsi="Arial" w:cs="Arial"/>
          <w:sz w:val="21"/>
        </w:rPr>
        <w:t>leukemia</w:t>
      </w:r>
      <w:proofErr w:type="spellEnd"/>
    </w:p>
    <w:p w14:paraId="630F22D9" w14:textId="77777777" w:rsidR="00263DF3" w:rsidRPr="004A2852" w:rsidRDefault="00263DF3">
      <w:pPr>
        <w:rPr>
          <w:rFonts w:ascii="Arial" w:hAnsi="Arial" w:cs="Arial"/>
          <w:b/>
          <w:sz w:val="28"/>
          <w:lang w:val="es-ES"/>
        </w:rPr>
      </w:pPr>
      <w:r w:rsidRPr="004A2852">
        <w:rPr>
          <w:rFonts w:ascii="Arial" w:hAnsi="Arial" w:cs="Arial"/>
          <w:b/>
          <w:sz w:val="28"/>
          <w:lang w:val="es-ES"/>
        </w:rPr>
        <w:br w:type="page"/>
      </w:r>
    </w:p>
    <w:p w14:paraId="56B8C9E7" w14:textId="77777777" w:rsidR="00962360" w:rsidRPr="004A2852" w:rsidRDefault="00C9658F" w:rsidP="009759B4">
      <w:pPr>
        <w:spacing w:line="480" w:lineRule="auto"/>
        <w:contextualSpacing/>
        <w:rPr>
          <w:rFonts w:ascii="Arial" w:hAnsi="Arial" w:cs="Arial"/>
          <w:b/>
          <w:lang w:val="es-ES"/>
        </w:rPr>
      </w:pPr>
      <w:proofErr w:type="spellStart"/>
      <w:r w:rsidRPr="004A2852">
        <w:rPr>
          <w:rFonts w:ascii="Arial" w:hAnsi="Arial" w:cs="Arial"/>
          <w:b/>
          <w:lang w:val="es-ES"/>
        </w:rPr>
        <w:lastRenderedPageBreak/>
        <w:t>Introduction</w:t>
      </w:r>
      <w:proofErr w:type="spellEnd"/>
    </w:p>
    <w:p w14:paraId="0A26926A" w14:textId="06F81D57" w:rsidR="00120325" w:rsidRPr="004A2852" w:rsidRDefault="00120325" w:rsidP="009759B4">
      <w:pPr>
        <w:pStyle w:val="NormalWeb"/>
        <w:spacing w:before="0" w:beforeAutospacing="0" w:after="0" w:afterAutospacing="0" w:line="480" w:lineRule="auto"/>
        <w:contextualSpacing/>
        <w:rPr>
          <w:rFonts w:ascii="Arial" w:hAnsi="Arial" w:cs="Arial"/>
          <w:sz w:val="21"/>
        </w:rPr>
      </w:pPr>
      <w:r w:rsidRPr="004A2852">
        <w:rPr>
          <w:rFonts w:ascii="Arial" w:hAnsi="Arial" w:cs="Arial"/>
          <w:sz w:val="21"/>
        </w:rPr>
        <w:t>It has long been known that chromatin state is important for h</w:t>
      </w:r>
      <w:r w:rsidR="002440EF" w:rsidRPr="004A2852">
        <w:rPr>
          <w:rFonts w:ascii="Arial" w:hAnsi="Arial" w:cs="Arial"/>
          <w:sz w:val="21"/>
        </w:rPr>
        <w:t>a</w:t>
      </w:r>
      <w:r w:rsidRPr="004A2852">
        <w:rPr>
          <w:rFonts w:ascii="Arial" w:hAnsi="Arial" w:cs="Arial"/>
          <w:sz w:val="21"/>
        </w:rPr>
        <w:t>ematopoietic malignancies</w:t>
      </w:r>
      <w:r w:rsidR="0075193C" w:rsidRPr="004A2852">
        <w:rPr>
          <w:rFonts w:ascii="Arial" w:hAnsi="Arial" w:cs="Arial"/>
          <w:sz w:val="21"/>
        </w:rPr>
        <w:t xml:space="preserve">: </w:t>
      </w:r>
      <w:r w:rsidRPr="004A2852">
        <w:rPr>
          <w:rFonts w:ascii="Arial" w:hAnsi="Arial" w:cs="Arial"/>
          <w:sz w:val="21"/>
        </w:rPr>
        <w:t>Chroma</w:t>
      </w:r>
      <w:r w:rsidR="00B7741D" w:rsidRPr="004A2852">
        <w:rPr>
          <w:rFonts w:ascii="Arial" w:hAnsi="Arial" w:cs="Arial"/>
          <w:sz w:val="21"/>
        </w:rPr>
        <w:t xml:space="preserve">tin modifiers such as </w:t>
      </w:r>
      <w:r w:rsidRPr="004A2852">
        <w:rPr>
          <w:rFonts w:ascii="Arial" w:hAnsi="Arial" w:cs="Arial"/>
          <w:sz w:val="21"/>
        </w:rPr>
        <w:t>DNA methyl-trans</w:t>
      </w:r>
      <w:r w:rsidR="00A774E1" w:rsidRPr="004A2852">
        <w:rPr>
          <w:rFonts w:ascii="Arial" w:hAnsi="Arial" w:cs="Arial"/>
          <w:sz w:val="21"/>
        </w:rPr>
        <w:t>ferases (DNMTs)</w:t>
      </w:r>
      <w:r w:rsidRPr="004A2852">
        <w:rPr>
          <w:rFonts w:ascii="Arial" w:hAnsi="Arial" w:cs="Arial"/>
          <w:sz w:val="21"/>
        </w:rPr>
        <w:t xml:space="preserve"> and demethylases of the TET family are frequently mutated in </w:t>
      </w:r>
      <w:proofErr w:type="spellStart"/>
      <w:r w:rsidR="00860390" w:rsidRPr="004A2852">
        <w:rPr>
          <w:rFonts w:ascii="Arial" w:hAnsi="Arial" w:cs="Arial"/>
          <w:sz w:val="21"/>
        </w:rPr>
        <w:t>leukemia</w:t>
      </w:r>
      <w:proofErr w:type="spellEnd"/>
      <w:r w:rsidR="00785485" w:rsidRPr="004A2852">
        <w:rPr>
          <w:rFonts w:ascii="Arial" w:hAnsi="Arial" w:cs="Arial"/>
          <w:sz w:val="21"/>
        </w:rPr>
        <w:t xml:space="preserve"> </w:t>
      </w:r>
      <w:r w:rsidR="00785485" w:rsidRPr="004A2852">
        <w:rPr>
          <w:rFonts w:ascii="Arial" w:hAnsi="Arial" w:cs="Arial"/>
          <w:sz w:val="21"/>
        </w:rPr>
        <w:fldChar w:fldCharType="begin" w:fldLock="1"/>
      </w:r>
      <w:r w:rsidR="00F309D7" w:rsidRPr="004A2852">
        <w:rPr>
          <w:rFonts w:ascii="Arial" w:hAnsi="Arial" w:cs="Arial"/>
          <w:sz w:val="21"/>
        </w:rPr>
        <w:instrText>ADDIN CSL_CITATION { "citationItems" : [ { "id" : "ITEM-1", "itemData" : { "DOI" : "10.1056/NEJMoa1005143", "ISSN" : "0028-4793", "abstract" : "Background The genetic alterations responsible for an adverse outcome in most patients with acute myeloid leukemia (AML) are unknown. Methods Using massively parallel DNA sequencing, we identified a somatic mutation in DNMT3A, encoding a DNA methyltransferase, in the genome of cells from a patient with AML with a normal karyotype. We sequenced the exons of DNMT3A in 280 additional patients with de novo AML to define recurring mutations. Results A total of 62 of 281 patients (22.1%) had mutations in DNMT3A that were predicted to affect translation. We identified 18 different missense mutations, the most common of which was predicted to affect amino acid R882 (in 37 patients). We also identified six frameshift, six nonsense, and three splice-site mutations and a 1.5-Mbp deletion encompassing DNMT3A. These mutations were highly enriched in the group of patients with an intermediate-risk cytogenetic profile (56 of 166 patients, or 33.7%) but were absent in all 79 patients with a favorable-risk cytogenetic pro...", "author" : [ { "dropping-particle" : "", "family" : "Ley", "given" : "Timothy J.", "non-dropping-particle" : "", "parse-names" : false, "suffix" : "" }, { "dropping-particle" : "", "family" : "Ding", "given" : "Li", "non-dropping-particle" : "", "parse-names" : false, "suffix" : "" }, { "dropping-particle" : "", "family" : "Walter", "given" : "Matthew J.", "non-dropping-particle" : "", "parse-names" : false, "suffix" : "" }, { "dropping-particle" : "", "family" : "McLellan", "given" : "Michael D.", "non-dropping-particle" : "", "parse-names" : false, "suffix" : "" }, { "dropping-particle" : "", "family" : "Lamprecht", "given" : "Tamara", "non-dropping-particle" : "", "parse-names" : false, "suffix" : "" }, { "dropping-particle" : "", "family" : "Larson", "given" : "David E.", "non-dropping-particle" : "", "parse-names" : false, "suffix" : "" }, { "dropping-particle" : "", "family" : "Kandoth", "given" : "Cyriac", "non-dropping-particle" : "", "parse-names" : false, "suffix" : "" }, { "dropping-particle" : "", "family" : "Payton", "given" : "Jacqueline E.", "non-dropping-particle" : "", "parse-names" : false, "suffix" : "" }, { "dropping-particle" : "", "family" : "Baty", "given" : "Jack", "non-dropping-particle" : "", "parse-names" : false, "suffix" : "" }, { "dropping-particle" : "", "family" : "Welch", "given" : "John", "non-dropping-particle" : "", "parse-names" : false, "suffix" : "" }, { "dropping-particle" : "", "family" : "Harris", "given" : "Christopher C.", "non-dropping-particle" : "", "parse-names" : false, "suffix" : "" }, { "dropping-particle" : "", "family" : "Lichti", "given" : "Cheryl F.", "non-dropping-particle" : "", "parse-names" : false, "suffix" : "" }, { "dropping-particle" : "", "family" : "Townsend", "given" : "R. Reid", "non-dropping-particle" : "", "parse-names" : false, "suffix" : "" }, { "dropping-particle" : "", "family" : "Fulton", "given" : "Robert S.", "non-dropping-particle" : "", "parse-names" : false, "suffix" : "" }, { "dropping-particle" : "", "family" : "Dooling", "given" : "David J.", "non-dropping-particle" : "", "parse-names" : false, "suffix" : "" }, { "dropping-particle" : "", "family" : "Koboldt", "given" : "Daniel C.", "non-dropping-particle" : "", "parse-names" : false, "suffix" : "" }, { "dropping-particle" : "", "family" : "Schmidt", "given" : "Heather", "non-dropping-particle" : "", "parse-names" : false, "suffix" : "" }, { "dropping-particle" : "", "family" : "Zhang", "given" : "Qunyuan", "non-dropping-particle" : "", "parse-names" : false, "suffix" : "" }, { "dropping-particle" : "", "family" : "Osborne", "given" : "John R.", "non-dropping-particle" : "", "parse-names" : false, "suffix" : "" }, { "dropping-particle" : "", "family" : "Lin", "given" : "Ling", "non-dropping-particle" : "", "parse-names" : false, "suffix" : "" }, { "dropping-particle" : "", "family" : "O'Laughlin", "given" : "Michelle", "non-dropping-particle" : "", "parse-names" : false, "suffix" : "" }, { "dropping-particle" : "", "family" : "McMichael", "given" : "Joshua F.", "non-dropping-particle" : "", "parse-names" : false, "suffix" : "" }, { "dropping-particle" : "", "family" : "Delehaunty", "given" : "Kim D.", "non-dropping-particle" : "", "parse-names" : false, "suffix" : "" }, { "dropping-particle" : "", "family" : "McGrath", "given" : "Sean D.", "non-dropping-particle" : "", "parse-names" : false, "suffix" : "" }, { "dropping-particle" : "", "family" : "Fulton", "given" : "Lucinda A.", "non-dropping-particle" : "", "parse-names" : false, "suffix" : "" }, { "dropping-particle" : "", "family" : "Magrini", "given" : "Vincent J.", "non-dropping-particle" : "", "parse-names" : false, "suffix" : "" }, { "dropping-particle" : "", "family" : "Vickery", "given" : "Tammi L.", "non-dropping-particle" : "", "parse-names" : false, "suffix" : "" }, { "dropping-particle" : "", "family" : "Hundal", "given" : "Jasreet", "non-dropping-particle" : "", "parse-names" : false, "suffix" : "" }, { "dropping-particle" : "", "family" : "Cook", "given" : "Lisa L.", "non-dropping-particle" : "", "parse-names" : false, "suffix" : "" }, { "dropping-particle" : "", "family" : "Conyers", "given" : "Joshua J.", "non-dropping-particle" : "", "parse-names" : false, "suffix" : "" }, { "dropping-particle" : "", "family" : "Swift", "given" : "Gary W.", "non-dropping-particle" : "", "parse-names" : false, "suffix" : "" }, { "dropping-particle" : "", "family" : "Reed", "given" : "Jerry P.", "non-dropping-particle" : "", "parse-names" : false, "suffix" : "" }, { "dropping-particle" : "", "family" : "Alldredge", "given" : "Patricia A.", "non-dropping-particle" : "", "parse-names" : false, "suffix" : "" }, { "dropping-particle" : "", "family" : "Wylie", "given" : "Todd", "non-dropping-particle" : "", "parse-names" : false, "suffix" : "" }, { "dropping-particle" : "", "family" : "Walker", "given" : "Jason", "non-dropping-particle" : "", "parse-names" : false, "suffix" : "" }, { "dropping-particle" : "", "family" : "Kalicki", "given" : "Joelle", "non-dropping-particle" : "", "parse-names" : false, "suffix" : "" }, { "dropping-particle" : "", "family" : "Watson", "given" : "Mark A.", "non-dropping-particle" : "", "parse-names" : false, "suffix" : "" }, { "dropping-particle" : "", "family" : "Heath", "given" : "Sharon", "non-dropping-particle" : "", "parse-names" : false, "suffix" : "" }, { "dropping-particle" : "", "family" : "Shannon", "given" : "William D.", "non-dropping-particle" : "", "parse-names" : false, "suffix" : "" }, { "dropping-particle" : "", "family" : "Varghese", "given" : "Nobish", "non-dropping-particle" : "", "parse-names" : false, "suffix" : "" }, { "dropping-particle" : "", "family" : "Nagarajan", "given" : "Rakesh", "non-dropping-particle" : "", "parse-names" : false, "suffix" : "" }, { "dropping-particle" : "", "family" : "Westervelt", "given" : "Peter", "non-dropping-particle" : "", "parse-names" : false, "suffix" : "" }, { "dropping-particle" : "", "family" : "Tomasson", "given" : "Michael H.", "non-dropping-particle" : "", "parse-names" : false, "suffix" : "" }, { "dropping-particle" : "", "family" : "Link", "given" : "Daniel C.", "non-dropping-particle" : "", "parse-names" : false, "suffix" : "" }, { "dropping-particle" : "", "family" : "Graubert", "given" : "Timothy A.", "non-dropping-particle" : "", "parse-names" : false, "suffix" : "" }, { "dropping-particle" : "", "family" : "DiPersio", "given" : "John F.", "non-dropping-particle" : "", "parse-names" : false, "suffix" : "" }, { "dropping-particle" : "", "family" : "Mardis", "given" : "Elaine R.", "non-dropping-particle" : "", "parse-names" : false, "suffix" : "" }, { "dropping-particle" : "", "family" : "Wilson", "given" : "Richard K.", "non-dropping-particle" : "", "parse-names" : false, "suffix" : "" } ], "container-title" : "New England Journal of Medicine", "id" : "ITEM-1", "issue" : "25", "issued" : { "date-parts" : [ [ "2010", "12", "16" ] ] }, "page" : "2424-2433", "publisher" : " Massachusetts Medical Society ", "title" : "&lt;i&gt;DNMT3A&lt;/i&gt; Mutations in Acute Myeloid Leukemia", "type" : "article-journal", "volume" : "363" }, "uris" : [ "http://www.mendeley.com/documents/?uuid=3988b912-7329-32a3-9f92-ec967aa695a5" ] }, { "id" : "ITEM-2", "itemData" : { "DOI" : "10.1056/NEJMoa0810069", "ISSN" : "0028-4793", "abstract" : "Background The myelodysplastic syndromes and myeloproliferative disorders are associated with deregulated production of myeloid cells. The mechanisms underlying these disorders are not well defined. Methods We conducted a combination of molecular, cytogenetic, comparative-genomic-hybridization, and single-nucleotide\u2013polymorphism analyses to identify a candidate tumor-suppressor gene common to patients with myelodysplastic syndromes, myeloproliferative disorders, and acute myeloid leukemia (AML). The coding sequence of this gene, TET2, was determined in 320 patients. We analyzed the consequences of deletions or mutations in TET2 with the use of in vitro clonal assays and transplantation of human tumor cells into mice. Results We initially identified deletions or mutations in TET2 in three patients with myelodysplastic syndromes, in three of five patients with myeloproliferative disorders, in two patients with primary AML, and in one patient with secondary AML. We selected the six patients with myelodysplas...", "author" : [ { "dropping-particle" : "", "family" : "Delhommeau", "given" : "Fran\u00e7ois", "non-dropping-particle" : "", "parse-names" : false, "suffix" : "" }, { "dropping-particle" : "", "family" : "Dupont", "given" : "Sabrina", "non-dropping-particle" : "", "parse-names" : false, "suffix" : "" }, { "dropping-particle" : "Della", "family" : "Valle", "given" : "V\u00e9ronique", "non-dropping-particle" : "", "parse-names" : false, "suffix" : "" }, { "dropping-particle" : "", "family" : "James", "given" : "Chlo\u00e9", "non-dropping-particle" : "", "parse-names" : false, "suffix" : "" }, { "dropping-particle" : "", "family" : "Trannoy", "given" : "Severine", "non-dropping-particle" : "", "parse-names" : false, "suffix" : "" }, { "dropping-particle" : "", "family" : "Mass\u00e9", "given" : "Aline", "non-dropping-particle" : "", "parse-names" : false, "suffix" : "" }, { "dropping-particle" : "", "family" : "Kosmider", "given" : "Olivier", "non-dropping-particle" : "", "parse-names" : false, "suffix" : "" }, { "dropping-particle" : "", "family" : "Couedic", "given" : "Jean-Pierre", "non-dropping-particle" : "Le", "parse-names" : false, "suffix" : "" }, { "dropping-particle" : "", "family" : "Robert", "given" : "Fabienne", "non-dropping-particle" : "", "parse-names" : false, "suffix" : "" }, { "dropping-particle" : "", "family" : "Alberdi", "given" : "Antonio", "non-dropping-particle" : "", "parse-names" : false, "suffix" : "" }, { "dropping-particle" : "", "family" : "L\u00e9cluse", "given" : "Yann", "non-dropping-particle" : "", "parse-names" : false, "suffix" : "" }, { "dropping-particle" : "", "family" : "Plo", "given" : "Isabelle", "non-dropping-particle" : "", "parse-names" : false, "suffix" : "" }, { "dropping-particle" : "", "family" : "Dreyfus", "given" : "Fran\u00e7ois J.", "non-dropping-particle" : "", "parse-names" : false, "suffix" : "" }, { "dropping-particle" : "", "family" : "Marzac", "given" : "Christophe", "non-dropping-particle" : "", "parse-names" : false, "suffix" : "" }, { "dropping-particle" : "", "family" : "Casadevall", "given" : "Nicole", "non-dropping-particle" : "", "parse-names" : false, "suffix" : "" }, { "dropping-particle" : "", "family" : "Lacombe", "given" : "Catherine", "non-dropping-particle" : "", "parse-names" : false, "suffix" : "" }, { "dropping-particle" : "", "family" : "Romana", "given" : "Serge P.", "non-dropping-particle" : "", "parse-names" : false, "suffix" : "" }, { "dropping-particle" : "", "family" : "Dessen", "given" : "Philippe", "non-dropping-particle" : "", "parse-names" : false, "suffix" : "" }, { "dropping-particle" : "", "family" : "Soulier", "given" : "Jean", "non-dropping-particle" : "", "parse-names" : false, "suffix" : "" }, { "dropping-particle" : "", "family" : "Vigui\u00e9", "given" : "Franck", "non-dropping-particle" : "", "parse-names" : false, "suffix" : "" }, { "dropping-particle" : "", "family" : "Fontenay", "given" : "Michaela", "non-dropping-particle" : "", "parse-names" : false, "suffix" : "" }, { "dropping-particle" : "", "family" : "Vainchenker", "given" : "William", "non-dropping-particle" : "", "parse-names" : false, "suffix" : "" }, { "dropping-particle" : "", "family" : "Bernard", "given" : "Olivier A.", "non-dropping-particle" : "", "parse-names" : false, "suffix" : "" } ], "container-title" : "New England Journal of Medicine", "id" : "ITEM-2", "issue" : "22", "issued" : { "date-parts" : [ [ "2009", "5", "28" ] ] }, "page" : "2289-2301", "publisher" : " Massachusetts Medical Society ", "title" : "Mutation in &lt;i&gt;TET2&lt;/i&gt; in Myeloid Cancers", "type" : "article-journal", "volume" : "360" }, "uris" : [ "http://www.mendeley.com/documents/?uuid=ccd928ae-51b9-36ef-9274-87b00c19f4b1" ] } ], "mendeley" : { "formattedCitation" : "[1, 2]", "plainTextFormattedCitation" : "[1, 2]", "previouslyFormattedCitation" : "[1, 2]" }, "properties" : {  }, "schema" : "https://github.com/citation-style-language/schema/raw/master/csl-citation.json" }</w:instrText>
      </w:r>
      <w:r w:rsidR="00785485" w:rsidRPr="004A2852">
        <w:rPr>
          <w:rFonts w:ascii="Arial" w:hAnsi="Arial" w:cs="Arial"/>
          <w:sz w:val="21"/>
        </w:rPr>
        <w:fldChar w:fldCharType="separate"/>
      </w:r>
      <w:r w:rsidR="00157855" w:rsidRPr="004A2852">
        <w:rPr>
          <w:rFonts w:ascii="Arial" w:hAnsi="Arial" w:cs="Arial"/>
          <w:noProof/>
          <w:sz w:val="21"/>
        </w:rPr>
        <w:t>[1, 2]</w:t>
      </w:r>
      <w:r w:rsidR="00785485" w:rsidRPr="004A2852">
        <w:rPr>
          <w:rFonts w:ascii="Arial" w:hAnsi="Arial" w:cs="Arial"/>
          <w:sz w:val="21"/>
        </w:rPr>
        <w:fldChar w:fldCharType="end"/>
      </w:r>
      <w:r w:rsidRPr="004A2852">
        <w:rPr>
          <w:rFonts w:ascii="Arial" w:hAnsi="Arial" w:cs="Arial"/>
          <w:sz w:val="21"/>
        </w:rPr>
        <w:t xml:space="preserve">. </w:t>
      </w:r>
      <w:r w:rsidR="00F86B2D" w:rsidRPr="004A2852">
        <w:rPr>
          <w:rFonts w:ascii="Arial" w:hAnsi="Arial" w:cs="Arial"/>
          <w:sz w:val="21"/>
        </w:rPr>
        <w:t>T</w:t>
      </w:r>
      <w:r w:rsidRPr="004A2852">
        <w:rPr>
          <w:rFonts w:ascii="Arial" w:hAnsi="Arial" w:cs="Arial"/>
          <w:sz w:val="21"/>
        </w:rPr>
        <w:t xml:space="preserve">he genome is organised within three dimensions </w:t>
      </w:r>
      <w:r w:rsidR="0075193C" w:rsidRPr="004A2852">
        <w:rPr>
          <w:rFonts w:ascii="Arial" w:hAnsi="Arial" w:cs="Arial"/>
          <w:sz w:val="21"/>
        </w:rPr>
        <w:t xml:space="preserve">(3D) </w:t>
      </w:r>
      <w:r w:rsidRPr="004A2852">
        <w:rPr>
          <w:rFonts w:ascii="Arial" w:hAnsi="Arial" w:cs="Arial"/>
          <w:sz w:val="21"/>
        </w:rPr>
        <w:t xml:space="preserve">according to chromatin state. </w:t>
      </w:r>
      <w:r w:rsidR="00E57111" w:rsidRPr="004A2852">
        <w:rPr>
          <w:rFonts w:ascii="Arial" w:hAnsi="Arial" w:cs="Arial"/>
          <w:sz w:val="21"/>
        </w:rPr>
        <w:t>Technical</w:t>
      </w:r>
      <w:r w:rsidR="00DF3F7F" w:rsidRPr="004A2852">
        <w:rPr>
          <w:rFonts w:ascii="Arial" w:hAnsi="Arial" w:cs="Arial"/>
          <w:sz w:val="21"/>
        </w:rPr>
        <w:t xml:space="preserve"> and conceptual advances </w:t>
      </w:r>
      <w:r w:rsidRPr="004A2852">
        <w:rPr>
          <w:rFonts w:ascii="Arial" w:hAnsi="Arial" w:cs="Arial"/>
          <w:sz w:val="21"/>
        </w:rPr>
        <w:t>have enabled unprecedented progress in our understanding of nuclear organisation, the factors that organise the genome, and the functional impact of genome organisation on essential genome functions such as gene expression, DNA replication, and repair</w:t>
      </w:r>
      <w:r w:rsidR="00785485" w:rsidRPr="004A2852">
        <w:rPr>
          <w:rFonts w:ascii="Arial" w:hAnsi="Arial" w:cs="Arial"/>
          <w:sz w:val="21"/>
        </w:rPr>
        <w:t xml:space="preserve"> </w:t>
      </w:r>
      <w:r w:rsidR="00785485" w:rsidRPr="004A2852">
        <w:rPr>
          <w:rFonts w:ascii="Arial" w:hAnsi="Arial" w:cs="Arial"/>
          <w:sz w:val="21"/>
        </w:rPr>
        <w:fldChar w:fldCharType="begin" w:fldLock="1"/>
      </w:r>
      <w:r w:rsidR="00541DC2">
        <w:rPr>
          <w:rFonts w:ascii="Arial" w:hAnsi="Arial" w:cs="Arial"/>
          <w:sz w:val="21"/>
        </w:rPr>
        <w:instrText>ADDIN CSL_CITATION { "citationItems" : [ { "id" : "ITEM-1", "itemData" : { "DOI" : "10.1016/j.cell.2017.09.026", "ISSN" : "00928674", "abstract" : "The human genome folds to create thousands of intervals, called \u201ccontact domains,\u201d that exhibit enhanced contact frequency within themselves. \u201cLoop domains\u201d form because of tethering between two loci\u2014almost always bound by CTCF and cohesin\u2014lying on the same chromosome. \u201cCompartment domains\u201d form when genomic intervals with similar histone marks co-segregate. Here, we explore the effects of degrading cohesin. All loop domains are eliminated, but neither compartment domains nor histone marks are affected. Loss of loop domains does not lead to widespread ectopic gene activation but does affect a significant minority of active genes. In particular, cohesin loss causes superenhancers to co-localize, forming hundreds of links within and across chromosomes and affecting the regulation of nearby genes. We then restore cohesin and monitor the re-formation of each loop. Although re-formation rates vary greatly, many megabase-sized loops recovered in under an hour, consistent with a model where loop extrusion is rapid.", "author" : [ { "dropping-particle" : "", "family" : "Rao", "given" : "Suhas S.P.", "non-dropping-particle" : "", "parse-names" : false, "suffix" : "" }, { "dropping-particle" : "", "family" : "Huang", "given" : "Su-Chen", "non-dropping-particle" : "", "parse-names" : false, "suffix" : "" }, { "dropping-particle" : "", "family" : "Glenn St Hilaire", "given" : "Brian", "non-dropping-particle" : "", "parse-names" : false, "suffix" : "" }, { "dropping-particle" : "", "family" : "Engreitz", "given" : "Jesse M.", "non-dropping-particle" : "", "parse-names" : false, "suffix" : "" }, { "dropping-particle" : "", "family" : "Perez", "given" : "Elizabeth M.", "non-dropping-particle" : "", "parse-names" : false, "suffix" : "" }, { "dropping-particle" : "", "family" : "Kieffer-Kwon", "given" : "Kyong-Rim", "non-dropping-particle" : "", "parse-names" : false, "suffix" : "" }, { "dropping-particle" : "", "family" : "Sanborn", "given" : "Adrian L.", "non-dropping-particle" : "", "parse-names" : false, "suffix" : "" }, { "dropping-particle" : "", "family" : "Johnstone", "given" : "Sarah E.", "non-dropping-particle" : "", "parse-names" : false, "suffix" : "" }, { "dropping-particle" : "", "family" : "Bascom", "given" : "Gavin D.", "non-dropping-particle" : "", "parse-names" : false, "suffix" : "" }, { "dropping-particle" : "", "family" : "Bochkov", "given" : "Ivan D.", "non-dropping-particle" : "", "parse-names" : false, "suffix" : "" }, { "dropping-particle" : "", "family" : "Huang", "given" : "Xingfan", "non-dropping-particle" : "", "parse-names" : false, "suffix" : "" }, { "dropping-particle" : "", "family" : "Shamim", "given" : "Muhammad S.", "non-dropping-particle" : "", "parse-names" : false, "suffix" : "" }, { "dropping-particle" : "", "family" : "Shin", "given" : "Jaeweon", "non-dropping-particle" : "", "parse-names" : false, "suffix" : "" }, { "dropping-particle" : "", "family" : "Turner", "given" : "Douglass", "non-dropping-particle" : "", "parse-names" : false, "suffix" : "" }, { "dropping-particle" : "", "family" : "Ye", "given" : "Ziyi", "non-dropping-particle" : "", "parse-names" : false, "suffix" : "" }, { "dropping-particle" : "", "family" : "Omer", "given" : "Arina D.", "non-dropping-particle" : "", "parse-names" : false, "suffix" : "" }, { "dropping-particle" : "", "family" : "Robinson", "given" : "James T.", "non-dropping-particle" : "", "parse-names" : false, "suffix" : "" }, { "dropping-particle" : "", "family" : "Schlick", "given" : "Tamar", "non-dropping-particle" : "", "parse-names" : false, "suffix" : "" }, { "dropping-particle" : "", "family" : "Bernstein", "given" : "Bradley E.", "non-dropping-particle" : "", "parse-names" : false, "suffix" : "" }, { "dropping-particle" : "", "family" : "Casellas", "given" : "Rafael", "non-dropping-particle" : "", "parse-names" : false, "suffix" : "" }, { "dropping-particle" : "", "family" : "Lander", "given" : "Eric S.", "non-dropping-particle" : "", "parse-names" : false, "suffix" : "" }, { "dropping-particle" : "", "family" : "Aiden", "given" : "Erez Lieberman", "non-dropping-particle" : "", "parse-names" : false, "suffix" : "" } ], "container-title" : "Cell", "id" : "ITEM-1", "issue" : "2", "issued" : { "date-parts" : [ [ "2017", "10" ] ] }, "page" : "305-320.e24", "title" : "Cohesin Loss Eliminates All Loop Domains", "type" : "article-journal", "volume" : "171" }, "uris" : [ "http://www.mendeley.com/documents/?uuid=bbf7d6b0-d7f6-371b-a236-57b8fb468b75" ] }, { "id" : "ITEM-2", "itemData" : { "DOI" : "10.1038/nature24281", "ISSN" : "0028-0836", "abstract" : "The nuclear organization of interphase chromosomes is thought to be mediated by architectural protein complexes such as CTCF and cohesin, which are found at loops and at the boundaries of topological domains (TADs). However, experimental depletion of these proteins has shown limited impact on chromosome organization. Here, Francois Spitz and colleagues perform an inducible deletion of the cohesin-loading factor Nipbl in liver cells in mice. They find that depletion of chromosome-associated cohesin leads to the loss of TADs and TAD-associated loops, but segregation of the genome into compartments is preserved and transcription is affected only at a subset of genes. The disappearance of TADs unmasks a finer compartment structure that reflects local transcriptional activity. Genome organization therefore seems to result from two distinct mechanisms with different requirements for cohesin.", "author" : [ { "dropping-particle" : "", "family" : "Schwarzer", "given" : "Wibke", "non-dropping-particle" : "", "parse-names" : false, "suffix" : "" }, { "dropping-particle" : "", "family" : "Abdennur", "given" : "Nezar", "non-dropping-particle" : "", "parse-names" : false, "suffix" : "" }, { "dropping-particle" : "", "family" : "Goloborodko", "given" : "Anton", "non-dropping-particle" : "", "parse-names" : false, "suffix" : "" }, { "dropping-particle" : "", "family" : "Pekowska", "given" : "Aleksandra", "non-dropping-particle" : "", "parse-names" : false, "suffix" : "" }, { "dropping-particle" : "", "family" : "Fudenberg", "given" : "Geoffrey", "non-dropping-particle" : "", "parse-names" : false, "suffix" : "" }, { "dropping-particle" : "", "family" : "Loe-Mie", "given" : "Yann", "non-dropping-particle" : "", "parse-names" : false, "suffix" : "" }, { "dropping-particle" : "", "family" : "Fonseca", "given" : "Nuno A", "non-dropping-particle" : "", "parse-names" : false, "suffix" : "" }, { "dropping-particle" : "", "family" : "Huber", "given" : "Wolfgang", "non-dropping-particle" : "", "parse-names" : false, "suffix" : "" }, { "dropping-particle" : "", "family" : "Haering", "given" : "Christian", "non-dropping-particle" : "", "parse-names" : false, "suffix" : "" }, { "dropping-particle" : "", "family" : "Mirny", "given" : "Leonid", "non-dropping-particle" : "", "parse-names" : false, "suffix" : "" }, { "dropping-particle" : "", "family" : "Spitz", "given" : "Francois", "non-dropping-particle" : "", "parse-names" : false, "suffix" : "" } ], "container-title" : "Nature", "id" : "ITEM-2", "issue" : "7678", "issued" : { "date-parts" : [ [ "2017", "9", "27" ] ] }, "page" : "51", "publisher" : "Nature Publishing Group", "title" : "Two independent modes of chromatin organization revealed by cohesin removal", "type" : "article-journal", "volume" : "551" }, "uris" : [ "http://www.mendeley.com/documents/?uuid=33f218d7-2d29-3517-b58e-3fe0a481219a" ] }, { "id" : "ITEM-3", "itemData" : { "DOI" : "10.1016/j.cell.2017.05.004", "ISBN" : "9789801239314", "ISSN" : "10974172", "PMID" : "28525758", "abstract" : "The molecular mechanisms underlying folding of mammalian chromosomes remain poorly understood. The transcription factor CTCF is a candidate regulator of chromosomal structure. Using the auxin-inducible degron system in mouse embryonic stem cells, we show that CTCF is absolutely and dose-dependently required for looping between CTCF target sites and insulation of topologically associating domains (TADs). Restoring CTCF reinstates proper architecture on altered chromosomes, indicating a powerful instructive function for CTCF in chromatin folding. CTCF remains essential for TAD organization in non-dividing cells. Surprisingly, active and inactive genome compartments remain properly segregated upon CTCF depletion, revealing that compartmentalization of mammalian chromosomes emerges independently of proper insulation of TADs. Furthermore, our data support that CTCF mediates transcriptional insulator function through enhancer blocking but not as a direct barrier to heterochromatin spreading. Beyond defining the functions of CTCF in chromosome folding, these results provide new fundamental insights into the rules governing mammalian genome organization.", "author" : [ { "dropping-particle" : "", "family" : "Nora", "given" : "Elph\u00e8ge P.", "non-dropping-particle" : "", "parse-names" : false, "suffix" : "" }, { "dropping-particle" : "", "family" : "Goloborodko", "given" : "Anton", "non-dropping-particle" : "", "parse-names" : false, "suffix" : "" }, { "dropping-particle" : "", "family" : "Valton", "given" : "Anne-Laure Laure", "non-dropping-particle" : "", "parse-names" : false, "suffix" : "" }, { "dropping-particle" : "", "family" : "Gibcus", "given" : "Johan H.", "non-dropping-particle" : "", "parse-names" : false, "suffix" : "" }, { "dropping-particle" : "", "family" : "Uebersohn", "given" : "Alec", "non-dropping-particle" : "", "parse-names" : false, "suffix" : "" }, { "dropping-particle" : "", "family" : "Abdennur", "given" : "Nezar", "non-dropping-particle" : "", "parse-names" : false, "suffix" : "" }, { "dropping-particle" : "", "family" : "Dekker", "given" : "Job", "non-dropping-particle" : "", "parse-names" : false, "suffix" : "" }, { "dropping-particle" : "", "family" : "Mirny", "given" : "Leonid A.", "non-dropping-particle" : "", "parse-names" : false, "suffix" : "" }, { "dropping-particle" : "", "family" : "Bruneau", "given" : "Benoit G.", "non-dropping-particle" : "", "parse-names" : false, "suffix" : "" } ], "container-title" : "Cell", "id" : "ITEM-3", "issue" : "5", "issued" : { "date-parts" : [ [ "2017", "5", "18" ] ] }, "page" : "930-944.e22", "title" : "Targeted Degradation of CTCF Decouples Local Insulation of Chromosome Domains from Genomic Compartmentalization", "type" : "article-journal", "volume" : "169" }, "uris" : [ "http://www.mendeley.com/documents/?uuid=28148ad0-5dc9-4923-9c6c-7d9dae859229" ] }, { "id" : "ITEM-4", "itemData" : { "DOI" : "10.1016/j.celrep.2016.04.085", "ISSN" : "2211-1247", "PMID" : "27210764", "abstract" : "Topologically associating domains (TADs) are fundamental structural and functional building blocks of human interphase chromosomes, yet the mechanisms of TAD formation remain unclear. Here, we propose that loop extrusion underlies TAD formation. In this process, cis-acting loop-extruding factors, likely cohesins, form progressively larger loops but stall at TAD boundaries due to interactions with boundary proteins, including CTCF. Using polymer simulations, we show that this model produces TADs and finer-scale features of Hi-C data. Each TAD emerges from multiple loops dynamically formed through extrusion, contrary to typical illustrations of single static loops. Loop extrusion both explains diverse experimental observations-including the preferential orientation of CTCF motifs, enrichments of architectural proteins at TAD boundaries, and boundary deletion experiments-and makes specific predictions for the depletion of CTCF versus cohesin. Finally, loop extrusion has potentially far-ranging consequences for processes such as enhancer-promoter interactions, orientation-specific chromosomal looping, and compaction of mitotic chromosomes.", "author" : [ { "dropping-particle" : "", "family" : "Fudenberg", "given" : "Geoffrey", "non-dropping-particle" : "", "parse-names" : false, "suffix" : "" }, { "dropping-particle" : "", "family" : "Imakaev", "given" : "Maxim", "non-dropping-particle" : "", "parse-names" : false, "suffix" : "" }, { "dropping-particle" : "", "family" : "Lu", "given" : "Carolyn", "non-dropping-particle" : "", "parse-names" : false, "suffix" : "" }, { "dropping-particle" : "", "family" : "Goloborodko", "given" : "Anton", "non-dropping-particle" : "", "parse-names" : false, "suffix" : "" }, { "dropping-particle" : "", "family" : "Abdennur", "given" : "Nezar", "non-dropping-particle" : "", "parse-names" : false, "suffix" : "" }, { "dropping-particle" : "", "family" : "Mirny", "given" : "Leonid A", "non-dropping-particle" : "", "parse-names" : false, "suffix" : "" } ], "container-title" : "Cell reports", "id" : "ITEM-4", "issue" : "9", "issued" : { "date-parts" : [ [ "2016" ] ] }, "page" : "2038-49", "publisher" : "NIH Public Access", "title" : "Formation of Chromosomal Domains by Loop Extrusion.", "type" : "article-journal", "volume" : "15" }, "uris" : [ "http://www.mendeley.com/documents/?uuid=6a9e0abf-96a2-37f2-aa81-a90b2dfb3855" ] }, { "id" : "ITEM-5", "itemData" : { "DOI" : "10.1016/j.cell.2017.06.034", "ISSN" : "10974172", "PMID" : "28735753", "abstract" : "In this study, we show that evolutionarily conserved chromosome loop anchors bound by CCCTC-binding factor (CTCF) and cohesin are vulnerable to DNA double strand breaks (DSBs) mediated by topoisomerase 2B (TOP2B). Polymorphisms in the genome that redistribute CTCF/cohesin occupancy rewire DNA cleavage sites to novel loop anchors. While transcription- and replication-coupled genomic rearrangements have been well documented, we demonstrate that DSBs formed at loop anchors are largely transcription-, replication-, and cell-type-independent. DSBs are continuously formed throughout interphase, are enriched on both sides of strong topological domain borders, and frequently occur at breakpoint clusters commonly translocated in cancer. Thus, loop anchors serve as fragile sites that generate DSBs and chromosomal rearrangements. Video Abstract [Figure persented]", "author" : [ { "dropping-particle" : "", "family" : "Canela", "given" : "Andres", "non-dropping-particle" : "", "parse-names" : false, "suffix" : "" }, { "dropping-particle" : "", "family" : "Maman", "given" : "Yaakov", "non-dropping-particle" : "", "parse-names" : false, "suffix" : "" }, { "dropping-particle" : "", "family" : "Jung", "given" : "Seolkyoung", "non-dropping-particle" : "", "parse-names" : false, "suffix" : "" }, { "dropping-particle" : "", "family" : "Wong", "given" : "Nancy", "non-dropping-particle" : "", "parse-names" : false, "suffix" : "" }, { "dropping-particle" : "", "family" : "Callen", "given" : "Elsa", "non-dropping-particle" : "", "parse-names" : false, "suffix" : "" }, { "dropping-particle" : "", "family" : "Day", "given" : "Amanda", "non-dropping-particle" : "", "parse-names" : false, "suffix" : "" }, { "dropping-particle" : "", "family" : "Kieffer-Kwon", "given" : "Kyong Rim", "non-dropping-particle" : "", "parse-names" : false, "suffix" : "" }, { "dropping-particle" : "", "family" : "Pekowska", "given" : "Aleksandra", "non-dropping-particle" : "", "parse-names" : false, "suffix" : "" }, { "dropping-particle" : "", "family" : "Zhang", "given" : "Hongliang", "non-dropping-particle" : "", "parse-names" : false, "suffix" : "" }, { "dropping-particle" : "", "family" : "Rao", "given" : "Suhas S.P.", "non-dropping-particle" : "", "parse-names" : false, "suffix" : "" }, { "dropping-particle" : "", "family" : "Huang", "given" : "Su Chen", "non-dropping-particle" : "", "parse-names" : false, "suffix" : "" }, { "dropping-particle" : "", "family" : "Mckinnon", "given" : "Peter J.", "non-dropping-particle" : "", "parse-names" : false, "suffix" : "" }, { "dropping-particle" : "", "family" : "Aplan", "given" : "Peter D.", "non-dropping-particle" : "", "parse-names" : false, "suffix" : "" }, { "dropping-particle" : "", "family" : "Pommier", "given" : "Yves", "non-dropping-particle" : "", "parse-names" : false, "suffix" : "" }, { "dropping-particle" : "", "family" : "Aiden", "given" : "Erez Lieberman", "non-dropping-particle" : "", "parse-names" : false, "suffix" : "" }, { "dropping-particle" : "", "family" : "Casellas", "given" : "Rafael", "non-dropping-particle" : "", "parse-names" : false, "suffix" : "" }, { "dropping-particle" : "", "family" : "Nussenzweig", "given" : "Andr\u00e9", "non-dropping-particle" : "", "parse-names" : false, "suffix" : "" } ], "container-title" : "Cell", "id" : "ITEM-5", "issue" : "3", "issued" : { "date-parts" : [ [ "2017", "7" ] ] }, "page" : "507-521.e18", "title" : "Genome Organization Drives Chromosome Fragility", "type" : "article-journal", "volume" : "170" }, "uris" : [ "http://www.mendeley.com/documents/?uuid=c9999ee0-d597-4125-a501-7a2a896ee5d4" ] } ], "mendeley" : { "formattedCitation" : "[3\u20137]", "manualFormatting" : "[3\u20137*]", "plainTextFormattedCitation" : "[3\u20137]", "previouslyFormattedCitation" : "[3\u20137]" }, "properties" : {  }, "schema" : "https://github.com/citation-style-language/schema/raw/master/csl-citation.json" }</w:instrText>
      </w:r>
      <w:r w:rsidR="00785485" w:rsidRPr="004A2852">
        <w:rPr>
          <w:rFonts w:ascii="Arial" w:hAnsi="Arial" w:cs="Arial"/>
          <w:sz w:val="21"/>
        </w:rPr>
        <w:fldChar w:fldCharType="separate"/>
      </w:r>
      <w:r w:rsidR="00100B70" w:rsidRPr="004A2852">
        <w:rPr>
          <w:rFonts w:ascii="Arial" w:hAnsi="Arial" w:cs="Arial"/>
          <w:noProof/>
          <w:sz w:val="21"/>
        </w:rPr>
        <w:t>[3</w:t>
      </w:r>
      <w:r w:rsidR="0037500C">
        <w:rPr>
          <w:rFonts w:ascii="Arial" w:hAnsi="Arial" w:cs="Arial"/>
          <w:noProof/>
          <w:sz w:val="21"/>
        </w:rPr>
        <w:t>**</w:t>
      </w:r>
      <w:r w:rsidR="00100B70" w:rsidRPr="004A2852">
        <w:rPr>
          <w:rFonts w:ascii="Arial" w:hAnsi="Arial" w:cs="Arial"/>
          <w:noProof/>
          <w:sz w:val="21"/>
        </w:rPr>
        <w:t>–7</w:t>
      </w:r>
      <w:r w:rsidR="0037500C">
        <w:rPr>
          <w:rFonts w:ascii="Arial" w:hAnsi="Arial" w:cs="Arial"/>
          <w:noProof/>
          <w:sz w:val="21"/>
        </w:rPr>
        <w:t>*</w:t>
      </w:r>
      <w:r w:rsidR="00100B70" w:rsidRPr="004A2852">
        <w:rPr>
          <w:rFonts w:ascii="Arial" w:hAnsi="Arial" w:cs="Arial"/>
          <w:noProof/>
          <w:sz w:val="21"/>
        </w:rPr>
        <w:t>]</w:t>
      </w:r>
      <w:r w:rsidR="00785485" w:rsidRPr="004A2852">
        <w:rPr>
          <w:rFonts w:ascii="Arial" w:hAnsi="Arial" w:cs="Arial"/>
          <w:sz w:val="21"/>
        </w:rPr>
        <w:fldChar w:fldCharType="end"/>
      </w:r>
      <w:r w:rsidRPr="004A2852">
        <w:rPr>
          <w:rFonts w:ascii="Arial" w:hAnsi="Arial" w:cs="Arial"/>
          <w:sz w:val="21"/>
        </w:rPr>
        <w:t xml:space="preserve">. </w:t>
      </w:r>
      <w:r w:rsidR="00DF3F7F" w:rsidRPr="004A2852">
        <w:rPr>
          <w:rFonts w:ascii="Arial" w:hAnsi="Arial" w:cs="Arial"/>
          <w:sz w:val="21"/>
        </w:rPr>
        <w:t>I</w:t>
      </w:r>
      <w:r w:rsidRPr="004A2852">
        <w:rPr>
          <w:rFonts w:ascii="Arial" w:hAnsi="Arial" w:cs="Arial"/>
          <w:sz w:val="21"/>
        </w:rPr>
        <w:t>t may therefore not be entirely surprising if factors that contribute to genome organisation have joined the ranks of genes that are recurrently mutated in h</w:t>
      </w:r>
      <w:r w:rsidR="00B829AD" w:rsidRPr="004A2852">
        <w:rPr>
          <w:rFonts w:ascii="Arial" w:hAnsi="Arial" w:cs="Arial"/>
          <w:sz w:val="21"/>
        </w:rPr>
        <w:t>a</w:t>
      </w:r>
      <w:r w:rsidRPr="004A2852">
        <w:rPr>
          <w:rFonts w:ascii="Arial" w:hAnsi="Arial" w:cs="Arial"/>
          <w:sz w:val="21"/>
        </w:rPr>
        <w:t>ematopoietic malignancies.</w:t>
      </w:r>
    </w:p>
    <w:p w14:paraId="04CBAAC7" w14:textId="77777777" w:rsidR="00120325" w:rsidRPr="004A2852" w:rsidRDefault="00120325" w:rsidP="009759B4">
      <w:pPr>
        <w:spacing w:line="480" w:lineRule="auto"/>
        <w:rPr>
          <w:rFonts w:ascii="Arial" w:hAnsi="Arial" w:cs="Arial"/>
          <w:b/>
          <w:sz w:val="28"/>
          <w:lang w:val="es-ES"/>
        </w:rPr>
      </w:pPr>
    </w:p>
    <w:p w14:paraId="14634599" w14:textId="77777777" w:rsidR="00120325" w:rsidRPr="004A2852" w:rsidRDefault="00BF6190" w:rsidP="009759B4">
      <w:pPr>
        <w:spacing w:line="480" w:lineRule="auto"/>
        <w:rPr>
          <w:rFonts w:ascii="Arial" w:hAnsi="Arial" w:cs="Arial"/>
          <w:b/>
          <w:lang w:val="es-ES"/>
        </w:rPr>
      </w:pPr>
      <w:r w:rsidRPr="004A2852">
        <w:rPr>
          <w:rFonts w:ascii="Arial" w:hAnsi="Arial" w:cs="Arial"/>
          <w:b/>
          <w:lang w:val="es-ES"/>
        </w:rPr>
        <w:t xml:space="preserve">3D </w:t>
      </w:r>
      <w:proofErr w:type="spellStart"/>
      <w:r w:rsidRPr="004A2852">
        <w:rPr>
          <w:rFonts w:ascii="Arial" w:hAnsi="Arial" w:cs="Arial"/>
          <w:b/>
          <w:lang w:val="es-ES"/>
        </w:rPr>
        <w:t>organisation</w:t>
      </w:r>
      <w:proofErr w:type="spellEnd"/>
      <w:r w:rsidRPr="004A2852">
        <w:rPr>
          <w:rFonts w:ascii="Arial" w:hAnsi="Arial" w:cs="Arial"/>
          <w:b/>
          <w:lang w:val="es-ES"/>
        </w:rPr>
        <w:t xml:space="preserve"> of </w:t>
      </w:r>
      <w:proofErr w:type="spellStart"/>
      <w:r w:rsidRPr="004A2852">
        <w:rPr>
          <w:rFonts w:ascii="Arial" w:hAnsi="Arial" w:cs="Arial"/>
          <w:b/>
          <w:lang w:val="es-ES"/>
        </w:rPr>
        <w:t>the</w:t>
      </w:r>
      <w:proofErr w:type="spellEnd"/>
      <w:r w:rsidRPr="004A2852">
        <w:rPr>
          <w:rFonts w:ascii="Arial" w:hAnsi="Arial" w:cs="Arial"/>
          <w:b/>
          <w:lang w:val="es-ES"/>
        </w:rPr>
        <w:t xml:space="preserve"> </w:t>
      </w:r>
      <w:proofErr w:type="spellStart"/>
      <w:r w:rsidRPr="004A2852">
        <w:rPr>
          <w:rFonts w:ascii="Arial" w:hAnsi="Arial" w:cs="Arial"/>
          <w:b/>
          <w:lang w:val="es-ES"/>
        </w:rPr>
        <w:t>genome</w:t>
      </w:r>
      <w:proofErr w:type="spellEnd"/>
      <w:r w:rsidR="003B4202" w:rsidRPr="004A2852">
        <w:rPr>
          <w:rFonts w:ascii="Arial" w:hAnsi="Arial" w:cs="Arial"/>
          <w:b/>
          <w:lang w:val="es-ES"/>
        </w:rPr>
        <w:t xml:space="preserve"> </w:t>
      </w:r>
    </w:p>
    <w:p w14:paraId="3F71C5FD" w14:textId="6ABA0991" w:rsidR="002E20FB" w:rsidRPr="004A2852" w:rsidRDefault="00296B61" w:rsidP="009759B4">
      <w:pPr>
        <w:spacing w:line="480" w:lineRule="auto"/>
        <w:rPr>
          <w:rFonts w:ascii="Arial" w:hAnsi="Arial" w:cs="Arial"/>
          <w:sz w:val="21"/>
          <w:lang w:val="es-ES"/>
        </w:rPr>
      </w:pPr>
      <w:proofErr w:type="spellStart"/>
      <w:r w:rsidRPr="004A2852">
        <w:rPr>
          <w:rFonts w:ascii="Arial" w:hAnsi="Arial" w:cs="Arial"/>
          <w:sz w:val="21"/>
          <w:lang w:val="es-ES"/>
        </w:rPr>
        <w:t>Regulation</w:t>
      </w:r>
      <w:proofErr w:type="spellEnd"/>
      <w:r w:rsidRPr="004A2852">
        <w:rPr>
          <w:rFonts w:ascii="Arial" w:hAnsi="Arial" w:cs="Arial"/>
          <w:sz w:val="21"/>
          <w:lang w:val="es-ES"/>
        </w:rPr>
        <w:t xml:space="preserve"> of gene </w:t>
      </w:r>
      <w:proofErr w:type="spellStart"/>
      <w:r w:rsidRPr="004A2852">
        <w:rPr>
          <w:rFonts w:ascii="Arial" w:hAnsi="Arial" w:cs="Arial"/>
          <w:sz w:val="21"/>
          <w:lang w:val="es-ES"/>
        </w:rPr>
        <w:t>transcription</w:t>
      </w:r>
      <w:proofErr w:type="spellEnd"/>
      <w:r w:rsidRPr="004A2852">
        <w:rPr>
          <w:rFonts w:ascii="Arial" w:hAnsi="Arial" w:cs="Arial"/>
          <w:sz w:val="21"/>
          <w:lang w:val="es-ES"/>
        </w:rPr>
        <w:t xml:space="preserve"> </w:t>
      </w:r>
      <w:proofErr w:type="spellStart"/>
      <w:r w:rsidRPr="004A2852">
        <w:rPr>
          <w:rFonts w:ascii="Arial" w:hAnsi="Arial" w:cs="Arial"/>
          <w:sz w:val="21"/>
          <w:lang w:val="es-ES"/>
        </w:rPr>
        <w:t>requires</w:t>
      </w:r>
      <w:proofErr w:type="spellEnd"/>
      <w:r w:rsidRPr="004A2852">
        <w:rPr>
          <w:rFonts w:ascii="Arial" w:hAnsi="Arial" w:cs="Arial"/>
          <w:sz w:val="21"/>
          <w:lang w:val="es-ES"/>
        </w:rPr>
        <w:t xml:space="preserve"> </w:t>
      </w:r>
      <w:proofErr w:type="spellStart"/>
      <w:r w:rsidRPr="004A2852">
        <w:rPr>
          <w:rFonts w:ascii="Arial" w:hAnsi="Arial" w:cs="Arial"/>
          <w:sz w:val="21"/>
          <w:lang w:val="es-ES"/>
        </w:rPr>
        <w:t>physical</w:t>
      </w:r>
      <w:proofErr w:type="spellEnd"/>
      <w:r w:rsidRPr="004A2852">
        <w:rPr>
          <w:rFonts w:ascii="Arial" w:hAnsi="Arial" w:cs="Arial"/>
          <w:sz w:val="21"/>
          <w:lang w:val="es-ES"/>
        </w:rPr>
        <w:t xml:space="preserve"> </w:t>
      </w:r>
      <w:proofErr w:type="spellStart"/>
      <w:r w:rsidRPr="004A2852">
        <w:rPr>
          <w:rFonts w:ascii="Arial" w:hAnsi="Arial" w:cs="Arial"/>
          <w:sz w:val="21"/>
          <w:lang w:val="es-ES"/>
        </w:rPr>
        <w:t>contact</w:t>
      </w:r>
      <w:proofErr w:type="spellEnd"/>
      <w:r w:rsidRPr="004A2852">
        <w:rPr>
          <w:rFonts w:ascii="Arial" w:hAnsi="Arial" w:cs="Arial"/>
          <w:sz w:val="21"/>
          <w:lang w:val="es-ES"/>
        </w:rPr>
        <w:t xml:space="preserve"> </w:t>
      </w:r>
      <w:proofErr w:type="spellStart"/>
      <w:r w:rsidRPr="004A2852">
        <w:rPr>
          <w:rFonts w:ascii="Arial" w:hAnsi="Arial" w:cs="Arial"/>
          <w:sz w:val="21"/>
          <w:lang w:val="es-ES"/>
        </w:rPr>
        <w:t>between</w:t>
      </w:r>
      <w:proofErr w:type="spellEnd"/>
      <w:r w:rsidRPr="004A2852">
        <w:rPr>
          <w:rFonts w:ascii="Arial" w:hAnsi="Arial" w:cs="Arial"/>
          <w:sz w:val="21"/>
          <w:lang w:val="es-ES"/>
        </w:rPr>
        <w:t xml:space="preserve"> gene </w:t>
      </w:r>
      <w:proofErr w:type="spellStart"/>
      <w:r w:rsidRPr="004A2852">
        <w:rPr>
          <w:rFonts w:ascii="Arial" w:hAnsi="Arial" w:cs="Arial"/>
          <w:sz w:val="21"/>
          <w:lang w:val="es-ES"/>
        </w:rPr>
        <w:t>promoters</w:t>
      </w:r>
      <w:proofErr w:type="spellEnd"/>
      <w:r w:rsidRPr="004A2852">
        <w:rPr>
          <w:rFonts w:ascii="Arial" w:hAnsi="Arial" w:cs="Arial"/>
          <w:sz w:val="21"/>
          <w:lang w:val="es-ES"/>
        </w:rPr>
        <w:t xml:space="preserve"> and </w:t>
      </w:r>
      <w:proofErr w:type="spellStart"/>
      <w:r w:rsidRPr="004A2852">
        <w:rPr>
          <w:rFonts w:ascii="Arial" w:hAnsi="Arial" w:cs="Arial"/>
          <w:sz w:val="21"/>
          <w:lang w:val="es-ES"/>
        </w:rPr>
        <w:t>enhancers</w:t>
      </w:r>
      <w:proofErr w:type="spellEnd"/>
      <w:r w:rsidRPr="004A2852">
        <w:rPr>
          <w:rFonts w:ascii="Arial" w:hAnsi="Arial" w:cs="Arial"/>
          <w:sz w:val="21"/>
          <w:lang w:val="es-ES"/>
        </w:rPr>
        <w:t xml:space="preserve">, </w:t>
      </w:r>
      <w:proofErr w:type="spellStart"/>
      <w:r w:rsidR="0029002A" w:rsidRPr="004A2852">
        <w:rPr>
          <w:rFonts w:ascii="Arial" w:hAnsi="Arial" w:cs="Arial"/>
          <w:sz w:val="21"/>
          <w:lang w:val="es-ES"/>
        </w:rPr>
        <w:t>which</w:t>
      </w:r>
      <w:proofErr w:type="spellEnd"/>
      <w:r w:rsidRPr="004A2852">
        <w:rPr>
          <w:rFonts w:ascii="Arial" w:hAnsi="Arial" w:cs="Arial"/>
          <w:sz w:val="21"/>
          <w:lang w:val="es-ES"/>
        </w:rPr>
        <w:t xml:space="preserve"> </w:t>
      </w:r>
      <w:r w:rsidR="00B04AB1" w:rsidRPr="004A2852">
        <w:rPr>
          <w:rFonts w:ascii="Arial" w:hAnsi="Arial" w:cs="Arial"/>
          <w:sz w:val="21"/>
          <w:lang w:val="es-ES"/>
        </w:rPr>
        <w:t xml:space="preserve">are </w:t>
      </w:r>
      <w:proofErr w:type="spellStart"/>
      <w:r w:rsidR="00B04AB1" w:rsidRPr="004A2852">
        <w:rPr>
          <w:rFonts w:ascii="Arial" w:hAnsi="Arial" w:cs="Arial"/>
          <w:sz w:val="21"/>
          <w:lang w:val="es-ES"/>
        </w:rPr>
        <w:t>often</w:t>
      </w:r>
      <w:proofErr w:type="spellEnd"/>
      <w:r w:rsidR="00B04AB1" w:rsidRPr="004A2852">
        <w:rPr>
          <w:rFonts w:ascii="Arial" w:hAnsi="Arial" w:cs="Arial"/>
          <w:sz w:val="21"/>
          <w:lang w:val="es-ES"/>
        </w:rPr>
        <w:t xml:space="preserve"> </w:t>
      </w:r>
      <w:proofErr w:type="spellStart"/>
      <w:r w:rsidR="00B04AB1" w:rsidRPr="004A2852">
        <w:rPr>
          <w:rFonts w:ascii="Arial" w:hAnsi="Arial" w:cs="Arial"/>
          <w:sz w:val="21"/>
          <w:lang w:val="es-ES"/>
        </w:rPr>
        <w:t>located</w:t>
      </w:r>
      <w:proofErr w:type="spellEnd"/>
      <w:r w:rsidR="00B04AB1" w:rsidRPr="004A2852">
        <w:rPr>
          <w:rFonts w:ascii="Arial" w:hAnsi="Arial" w:cs="Arial"/>
          <w:sz w:val="21"/>
          <w:lang w:val="es-ES"/>
        </w:rPr>
        <w:t xml:space="preserve"> </w:t>
      </w:r>
      <w:proofErr w:type="spellStart"/>
      <w:r w:rsidR="00B04AB1" w:rsidRPr="004A2852">
        <w:rPr>
          <w:rFonts w:ascii="Arial" w:hAnsi="Arial" w:cs="Arial"/>
          <w:sz w:val="21"/>
          <w:lang w:val="es-ES"/>
        </w:rPr>
        <w:t>far</w:t>
      </w:r>
      <w:proofErr w:type="spellEnd"/>
      <w:r w:rsidR="00B04AB1" w:rsidRPr="004A2852">
        <w:rPr>
          <w:rFonts w:ascii="Arial" w:hAnsi="Arial" w:cs="Arial"/>
          <w:sz w:val="21"/>
          <w:lang w:val="es-ES"/>
        </w:rPr>
        <w:t xml:space="preserve"> </w:t>
      </w:r>
      <w:proofErr w:type="spellStart"/>
      <w:r w:rsidR="00B04AB1" w:rsidRPr="004A2852">
        <w:rPr>
          <w:rFonts w:ascii="Arial" w:hAnsi="Arial" w:cs="Arial"/>
          <w:sz w:val="21"/>
          <w:lang w:val="es-ES"/>
        </w:rPr>
        <w:t>away</w:t>
      </w:r>
      <w:proofErr w:type="spellEnd"/>
      <w:r w:rsidR="00B04AB1" w:rsidRPr="004A2852">
        <w:rPr>
          <w:rFonts w:ascii="Arial" w:hAnsi="Arial" w:cs="Arial"/>
          <w:sz w:val="21"/>
          <w:lang w:val="es-ES"/>
        </w:rPr>
        <w:t xml:space="preserve"> in </w:t>
      </w:r>
      <w:proofErr w:type="spellStart"/>
      <w:r w:rsidR="00B04AB1" w:rsidRPr="004A2852">
        <w:rPr>
          <w:rFonts w:ascii="Arial" w:hAnsi="Arial" w:cs="Arial"/>
          <w:sz w:val="21"/>
          <w:lang w:val="es-ES"/>
        </w:rPr>
        <w:t>the</w:t>
      </w:r>
      <w:proofErr w:type="spellEnd"/>
      <w:r w:rsidR="00B04AB1" w:rsidRPr="004A2852">
        <w:rPr>
          <w:rFonts w:ascii="Arial" w:hAnsi="Arial" w:cs="Arial"/>
          <w:sz w:val="21"/>
          <w:lang w:val="es-ES"/>
        </w:rPr>
        <w:t xml:space="preserve"> linear </w:t>
      </w:r>
      <w:proofErr w:type="spellStart"/>
      <w:r w:rsidR="00B04AB1" w:rsidRPr="004A2852">
        <w:rPr>
          <w:rFonts w:ascii="Arial" w:hAnsi="Arial" w:cs="Arial"/>
          <w:sz w:val="21"/>
          <w:lang w:val="es-ES"/>
        </w:rPr>
        <w:t>sequence</w:t>
      </w:r>
      <w:proofErr w:type="spellEnd"/>
      <w:r w:rsidR="00B04AB1" w:rsidRPr="004A2852">
        <w:rPr>
          <w:rFonts w:ascii="Arial" w:hAnsi="Arial" w:cs="Arial"/>
          <w:sz w:val="21"/>
          <w:lang w:val="es-ES"/>
        </w:rPr>
        <w:t xml:space="preserve"> of </w:t>
      </w:r>
      <w:proofErr w:type="spellStart"/>
      <w:r w:rsidR="00B04AB1" w:rsidRPr="004A2852">
        <w:rPr>
          <w:rFonts w:ascii="Arial" w:hAnsi="Arial" w:cs="Arial"/>
          <w:sz w:val="21"/>
          <w:lang w:val="es-ES"/>
        </w:rPr>
        <w:t>the</w:t>
      </w:r>
      <w:proofErr w:type="spellEnd"/>
      <w:r w:rsidR="00B04AB1" w:rsidRPr="004A2852">
        <w:rPr>
          <w:rFonts w:ascii="Arial" w:hAnsi="Arial" w:cs="Arial"/>
          <w:sz w:val="21"/>
          <w:lang w:val="es-ES"/>
        </w:rPr>
        <w:t xml:space="preserve"> </w:t>
      </w:r>
      <w:proofErr w:type="spellStart"/>
      <w:r w:rsidR="00B04AB1" w:rsidRPr="004A2852">
        <w:rPr>
          <w:rFonts w:ascii="Arial" w:hAnsi="Arial" w:cs="Arial"/>
          <w:sz w:val="21"/>
          <w:lang w:val="es-ES"/>
        </w:rPr>
        <w:t>genome</w:t>
      </w:r>
      <w:proofErr w:type="spellEnd"/>
      <w:r w:rsidR="00B04AB1" w:rsidRPr="004A2852">
        <w:rPr>
          <w:rFonts w:ascii="Arial" w:hAnsi="Arial" w:cs="Arial"/>
          <w:sz w:val="21"/>
          <w:lang w:val="es-ES"/>
        </w:rPr>
        <w:t xml:space="preserve">. </w:t>
      </w:r>
      <w:proofErr w:type="spellStart"/>
      <w:r w:rsidR="00D62F26" w:rsidRPr="004A2852">
        <w:rPr>
          <w:rFonts w:ascii="Arial" w:hAnsi="Arial" w:cs="Arial"/>
          <w:sz w:val="21"/>
          <w:lang w:val="es-ES"/>
        </w:rPr>
        <w:t>The</w:t>
      </w:r>
      <w:proofErr w:type="spellEnd"/>
      <w:r w:rsidR="00D62F26" w:rsidRPr="004A2852">
        <w:rPr>
          <w:rFonts w:ascii="Arial" w:hAnsi="Arial" w:cs="Arial"/>
          <w:sz w:val="21"/>
          <w:lang w:val="es-ES"/>
        </w:rPr>
        <w:t xml:space="preserve"> </w:t>
      </w:r>
      <w:proofErr w:type="spellStart"/>
      <w:r w:rsidR="0075193C" w:rsidRPr="004A2852">
        <w:rPr>
          <w:rFonts w:ascii="Arial" w:hAnsi="Arial" w:cs="Arial"/>
          <w:sz w:val="21"/>
          <w:lang w:val="es-ES"/>
        </w:rPr>
        <w:t>spatial</w:t>
      </w:r>
      <w:proofErr w:type="spellEnd"/>
      <w:r w:rsidR="0075193C" w:rsidRPr="004A2852">
        <w:rPr>
          <w:rFonts w:ascii="Arial" w:hAnsi="Arial" w:cs="Arial"/>
          <w:sz w:val="21"/>
          <w:lang w:val="es-ES"/>
        </w:rPr>
        <w:t xml:space="preserve"> </w:t>
      </w:r>
      <w:proofErr w:type="spellStart"/>
      <w:r w:rsidR="00D62F26" w:rsidRPr="004A2852">
        <w:rPr>
          <w:rFonts w:ascii="Arial" w:hAnsi="Arial" w:cs="Arial"/>
          <w:sz w:val="21"/>
          <w:lang w:val="es-ES"/>
        </w:rPr>
        <w:t>organis</w:t>
      </w:r>
      <w:r w:rsidR="00E5673C" w:rsidRPr="004A2852">
        <w:rPr>
          <w:rFonts w:ascii="Arial" w:hAnsi="Arial" w:cs="Arial"/>
          <w:sz w:val="21"/>
          <w:lang w:val="es-ES"/>
        </w:rPr>
        <w:t>ation</w:t>
      </w:r>
      <w:proofErr w:type="spellEnd"/>
      <w:r w:rsidR="00E5673C" w:rsidRPr="004A2852">
        <w:rPr>
          <w:rFonts w:ascii="Arial" w:hAnsi="Arial" w:cs="Arial"/>
          <w:sz w:val="21"/>
          <w:lang w:val="es-ES"/>
        </w:rPr>
        <w:t xml:space="preserve"> of </w:t>
      </w:r>
      <w:proofErr w:type="spellStart"/>
      <w:r w:rsidR="00E5673C" w:rsidRPr="004A2852">
        <w:rPr>
          <w:rFonts w:ascii="Arial" w:hAnsi="Arial" w:cs="Arial"/>
          <w:sz w:val="21"/>
          <w:lang w:val="es-ES"/>
        </w:rPr>
        <w:t>the</w:t>
      </w:r>
      <w:proofErr w:type="spellEnd"/>
      <w:r w:rsidR="00E5673C" w:rsidRPr="004A2852">
        <w:rPr>
          <w:rFonts w:ascii="Arial" w:hAnsi="Arial" w:cs="Arial"/>
          <w:sz w:val="21"/>
          <w:lang w:val="es-ES"/>
        </w:rPr>
        <w:t xml:space="preserve"> </w:t>
      </w:r>
      <w:proofErr w:type="spellStart"/>
      <w:r w:rsidR="00E5673C" w:rsidRPr="004A2852">
        <w:rPr>
          <w:rFonts w:ascii="Arial" w:hAnsi="Arial" w:cs="Arial"/>
          <w:sz w:val="21"/>
          <w:lang w:val="es-ES"/>
        </w:rPr>
        <w:t>genome</w:t>
      </w:r>
      <w:proofErr w:type="spellEnd"/>
      <w:r w:rsidR="00E5673C" w:rsidRPr="004A2852">
        <w:rPr>
          <w:rFonts w:ascii="Arial" w:hAnsi="Arial" w:cs="Arial"/>
          <w:sz w:val="21"/>
          <w:lang w:val="es-ES"/>
        </w:rPr>
        <w:t xml:space="preserve"> </w:t>
      </w:r>
      <w:r w:rsidR="00F04474" w:rsidRPr="004A2852">
        <w:rPr>
          <w:rFonts w:ascii="Arial" w:hAnsi="Arial" w:cs="Arial"/>
          <w:sz w:val="21"/>
          <w:lang w:val="es-ES"/>
        </w:rPr>
        <w:t>can position</w:t>
      </w:r>
      <w:r w:rsidR="00E5673C" w:rsidRPr="004A2852">
        <w:rPr>
          <w:rFonts w:ascii="Arial" w:hAnsi="Arial" w:cs="Arial"/>
          <w:sz w:val="21"/>
          <w:lang w:val="es-ES"/>
        </w:rPr>
        <w:t xml:space="preserve"> genes and </w:t>
      </w:r>
      <w:proofErr w:type="spellStart"/>
      <w:r w:rsidR="00E5673C" w:rsidRPr="004A2852">
        <w:rPr>
          <w:rFonts w:ascii="Arial" w:hAnsi="Arial" w:cs="Arial"/>
          <w:sz w:val="21"/>
          <w:lang w:val="es-ES"/>
        </w:rPr>
        <w:t>enhancers</w:t>
      </w:r>
      <w:proofErr w:type="spellEnd"/>
      <w:r w:rsidR="00E5673C" w:rsidRPr="004A2852">
        <w:rPr>
          <w:rFonts w:ascii="Arial" w:hAnsi="Arial" w:cs="Arial"/>
          <w:sz w:val="21"/>
          <w:lang w:val="es-ES"/>
        </w:rPr>
        <w:t xml:space="preserve"> in </w:t>
      </w:r>
      <w:proofErr w:type="spellStart"/>
      <w:r w:rsidR="00E5673C" w:rsidRPr="004A2852">
        <w:rPr>
          <w:rFonts w:ascii="Arial" w:hAnsi="Arial" w:cs="Arial"/>
          <w:sz w:val="21"/>
          <w:lang w:val="es-ES"/>
        </w:rPr>
        <w:t>close</w:t>
      </w:r>
      <w:proofErr w:type="spellEnd"/>
      <w:r w:rsidR="00E5673C" w:rsidRPr="004A2852">
        <w:rPr>
          <w:rFonts w:ascii="Arial" w:hAnsi="Arial" w:cs="Arial"/>
          <w:sz w:val="21"/>
          <w:lang w:val="es-ES"/>
        </w:rPr>
        <w:t xml:space="preserve"> </w:t>
      </w:r>
      <w:proofErr w:type="spellStart"/>
      <w:r w:rsidR="00E5673C" w:rsidRPr="004A2852">
        <w:rPr>
          <w:rFonts w:ascii="Arial" w:hAnsi="Arial" w:cs="Arial"/>
          <w:sz w:val="21"/>
          <w:lang w:val="es-ES"/>
        </w:rPr>
        <w:t>proximity</w:t>
      </w:r>
      <w:proofErr w:type="spellEnd"/>
      <w:r w:rsidR="00E5673C" w:rsidRPr="004A2852">
        <w:rPr>
          <w:rFonts w:ascii="Arial" w:hAnsi="Arial" w:cs="Arial"/>
          <w:sz w:val="21"/>
          <w:lang w:val="es-ES"/>
        </w:rPr>
        <w:t xml:space="preserve"> in</w:t>
      </w:r>
      <w:r w:rsidR="00812B88" w:rsidRPr="004A2852">
        <w:rPr>
          <w:rFonts w:ascii="Arial" w:hAnsi="Arial" w:cs="Arial"/>
          <w:sz w:val="21"/>
          <w:lang w:val="es-ES"/>
        </w:rPr>
        <w:t xml:space="preserve"> 3D nuclear </w:t>
      </w:r>
      <w:proofErr w:type="spellStart"/>
      <w:r w:rsidR="00812B88" w:rsidRPr="004A2852">
        <w:rPr>
          <w:rFonts w:ascii="Arial" w:hAnsi="Arial" w:cs="Arial"/>
          <w:sz w:val="21"/>
          <w:lang w:val="es-ES"/>
        </w:rPr>
        <w:t>space</w:t>
      </w:r>
      <w:proofErr w:type="spellEnd"/>
      <w:r w:rsidR="00901A37" w:rsidRPr="004A2852">
        <w:rPr>
          <w:rFonts w:ascii="Arial" w:hAnsi="Arial" w:cs="Arial"/>
          <w:sz w:val="21"/>
          <w:lang w:val="es-ES"/>
        </w:rPr>
        <w:t xml:space="preserve"> </w:t>
      </w:r>
      <w:r w:rsidR="00901A37" w:rsidRPr="004A2852">
        <w:rPr>
          <w:rFonts w:ascii="Arial" w:hAnsi="Arial" w:cs="Arial"/>
          <w:sz w:val="21"/>
          <w:lang w:val="es-ES"/>
        </w:rPr>
        <w:fldChar w:fldCharType="begin" w:fldLock="1"/>
      </w:r>
      <w:r w:rsidR="00901A37" w:rsidRPr="004A2852">
        <w:rPr>
          <w:rFonts w:ascii="Arial" w:hAnsi="Arial" w:cs="Arial"/>
          <w:sz w:val="21"/>
          <w:lang w:val="es-ES"/>
        </w:rPr>
        <w:instrText>ADDIN CSL_CITATION { "citationItems" : [ { "id" : "ITEM-1", "itemData" : { "DOI" : "10.1016/j.cell.2017.09.026", "ISSN" : "00928674", "abstract" : "The human genome folds to create thousands of intervals, called \u201ccontact domains,\u201d that exhibit enhanced contact frequency within themselves. \u201cLoop domains\u201d form because of tethering between two loci\u2014almost always bound by CTCF and cohesin\u2014lying on the same chromosome. \u201cCompartment domains\u201d form when genomic intervals with similar histone marks co-segregate. Here, we explore the effects of degrading cohesin. All loop domains are eliminated, but neither compartment domains nor histone marks are affected. Loss of loop domains does not lead to widespread ectopic gene activation but does affect a significant minority of active genes. In particular, cohesin loss causes superenhancers to co-localize, forming hundreds of links within and across chromosomes and affecting the regulation of nearby genes. We then restore cohesin and monitor the re-formation of each loop. Although re-formation rates vary greatly, many megabase-sized loops recovered in under an hour, consistent with a model where loop extrusion is rapid.", "author" : [ { "dropping-particle" : "", "family" : "Rao", "given" : "Suhas S.P.", "non-dropping-particle" : "", "parse-names" : false, "suffix" : "" }, { "dropping-particle" : "", "family" : "Huang", "given" : "Su-Chen", "non-dropping-particle" : "", "parse-names" : false, "suffix" : "" }, { "dropping-particle" : "", "family" : "Glenn St Hilaire", "given" : "Brian", "non-dropping-particle" : "", "parse-names" : false, "suffix" : "" }, { "dropping-particle" : "", "family" : "Engreitz", "given" : "Jesse M.", "non-dropping-particle" : "", "parse-names" : false, "suffix" : "" }, { "dropping-particle" : "", "family" : "Perez", "given" : "Elizabeth M.", "non-dropping-particle" : "", "parse-names" : false, "suffix" : "" }, { "dropping-particle" : "", "family" : "Kieffer-Kwon", "given" : "Kyong-Rim", "non-dropping-particle" : "", "parse-names" : false, "suffix" : "" }, { "dropping-particle" : "", "family" : "Sanborn", "given" : "Adrian L.", "non-dropping-particle" : "", "parse-names" : false, "suffix" : "" }, { "dropping-particle" : "", "family" : "Johnstone", "given" : "Sarah E.", "non-dropping-particle" : "", "parse-names" : false, "suffix" : "" }, { "dropping-particle" : "", "family" : "Bascom", "given" : "Gavin D.", "non-dropping-particle" : "", "parse-names" : false, "suffix" : "" }, { "dropping-particle" : "", "family" : "Bochkov", "given" : "Ivan D.", "non-dropping-particle" : "", "parse-names" : false, "suffix" : "" }, { "dropping-particle" : "", "family" : "Huang", "given" : "Xingfan", "non-dropping-particle" : "", "parse-names" : false, "suffix" : "" }, { "dropping-particle" : "", "family" : "Shamim", "given" : "Muhammad S.", "non-dropping-particle" : "", "parse-names" : false, "suffix" : "" }, { "dropping-particle" : "", "family" : "Shin", "given" : "Jaeweon", "non-dropping-particle" : "", "parse-names" : false, "suffix" : "" }, { "dropping-particle" : "", "family" : "Turner", "given" : "Douglass", "non-dropping-particle" : "", "parse-names" : false, "suffix" : "" }, { "dropping-particle" : "", "family" : "Ye", "given" : "Ziyi", "non-dropping-particle" : "", "parse-names" : false, "suffix" : "" }, { "dropping-particle" : "", "family" : "Omer", "given" : "Arina D.", "non-dropping-particle" : "", "parse-names" : false, "suffix" : "" }, { "dropping-particle" : "", "family" : "Robinson", "given" : "James T.", "non-dropping-particle" : "", "parse-names" : false, "suffix" : "" }, { "dropping-particle" : "", "family" : "Schlick", "given" : "Tamar", "non-dropping-particle" : "", "parse-names" : false, "suffix" : "" }, { "dropping-particle" : "", "family" : "Bernstein", "given" : "Bradley E.", "non-dropping-particle" : "", "parse-names" : false, "suffix" : "" }, { "dropping-particle" : "", "family" : "Casellas", "given" : "Rafael", "non-dropping-particle" : "", "parse-names" : false, "suffix" : "" }, { "dropping-particle" : "", "family" : "Lander", "given" : "Eric S.", "non-dropping-particle" : "", "parse-names" : false, "suffix" : "" }, { "dropping-particle" : "", "family" : "Aiden", "given" : "Erez Lieberman", "non-dropping-particle" : "", "parse-names" : false, "suffix" : "" } ], "container-title" : "Cell", "id" : "ITEM-1", "issue" : "2", "issued" : { "date-parts" : [ [ "2017", "10" ] ] }, "page" : "305-320.e24", "title" : "Cohesin Loss Eliminates All Loop Domains", "type" : "article-journal", "volume" : "171" }, "uris" : [ "http://www.mendeley.com/documents/?uuid=bbf7d6b0-d7f6-371b-a236-57b8fb468b75" ] }, { "id" : "ITEM-2", "itemData" : { "DOI" : "10.1038/nature24281", "ISSN" : "0028-0836", "abstract" : "The nuclear organization of interphase chromosomes is thought to be mediated by architectural protein complexes such as CTCF and cohesin, which are found at loops and at the boundaries of topological domains (TADs). However, experimental depletion of these proteins has shown limited impact on chromosome organization. Here, Francois Spitz and colleagues perform an inducible deletion of the cohesin-loading factor Nipbl in liver cells in mice. They find that depletion of chromosome-associated cohesin leads to the loss of TADs and TAD-associated loops, but segregation of the genome into compartments is preserved and transcription is affected only at a subset of genes. The disappearance of TADs unmasks a finer compartment structure that reflects local transcriptional activity. Genome organization therefore seems to result from two distinct mechanisms with different requirements for cohesin.", "author" : [ { "dropping-particle" : "", "family" : "Schwarzer", "given" : "Wibke", "non-dropping-particle" : "", "parse-names" : false, "suffix" : "" }, { "dropping-particle" : "", "family" : "Abdennur", "given" : "Nezar", "non-dropping-particle" : "", "parse-names" : false, "suffix" : "" }, { "dropping-particle" : "", "family" : "Goloborodko", "given" : "Anton", "non-dropping-particle" : "", "parse-names" : false, "suffix" : "" }, { "dropping-particle" : "", "family" : "Pekowska", "given" : "Aleksandra", "non-dropping-particle" : "", "parse-names" : false, "suffix" : "" }, { "dropping-particle" : "", "family" : "Fudenberg", "given" : "Geoffrey", "non-dropping-particle" : "", "parse-names" : false, "suffix" : "" }, { "dropping-particle" : "", "family" : "Loe-Mie", "given" : "Yann", "non-dropping-particle" : "", "parse-names" : false, "suffix" : "" }, { "dropping-particle" : "", "family" : "Fonseca", "given" : "Nuno A", "non-dropping-particle" : "", "parse-names" : false, "suffix" : "" }, { "dropping-particle" : "", "family" : "Huber", "given" : "Wolfgang", "non-dropping-particle" : "", "parse-names" : false, "suffix" : "" }, { "dropping-particle" : "", "family" : "Haering", "given" : "Christian", "non-dropping-particle" : "", "parse-names" : false, "suffix" : "" }, { "dropping-particle" : "", "family" : "Mirny", "given" : "Leonid", "non-dropping-particle" : "", "parse-names" : false, "suffix" : "" }, { "dropping-particle" : "", "family" : "Spitz", "given" : "Francois", "non-dropping-particle" : "", "parse-names" : false, "suffix" : "" } ], "container-title" : "Nature", "id" : "ITEM-2", "issue" : "7678", "issued" : { "date-parts" : [ [ "2017", "9", "27" ] ] }, "page" : "51", "publisher" : "Nature Publishing Group", "title" : "Two independent modes of chromatin organization revealed by cohesin removal", "type" : "article-journal", "volume" : "551" }, "uris" : [ "http://www.mendeley.com/documents/?uuid=33f218d7-2d29-3517-b58e-3fe0a481219a" ] }, { "id" : "ITEM-3", "itemData" : { "DOI" : "10.1016/j.cell.2017.05.004", "ISBN" : "9789801239314", "ISSN" : "10974172", "PMID" : "28525758", "abstract" : "The molecular mechanisms underlying folding of mammalian chromosomes remain poorly understood. The transcription factor CTCF is a candidate regulator of chromosomal structure. Using the auxin-inducible degron system in mouse embryonic stem cells, we show that CTCF is absolutely and dose-dependently required for looping between CTCF target sites and insulation of topologically associating domains (TADs). Restoring CTCF reinstates proper architecture on altered chromosomes, indicating a powerful instructive function for CTCF in chromatin folding. CTCF remains essential for TAD organization in non-dividing cells. Surprisingly, active and inactive genome compartments remain properly segregated upon CTCF depletion, revealing that compartmentalization of mammalian chromosomes emerges independently of proper insulation of TADs. Furthermore, our data support that CTCF mediates transcriptional insulator function through enhancer blocking but not as a direct barrier to heterochromatin spreading. Beyond defining the functions of CTCF in chromosome folding, these results provide new fundamental insights into the rules governing mammalian genome organization.", "author" : [ { "dropping-particle" : "", "family" : "Nora", "given" : "Elph\u00e8ge P.", "non-dropping-particle" : "", "parse-names" : false, "suffix" : "" }, { "dropping-particle" : "", "family" : "Goloborodko", "given" : "Anton", "non-dropping-particle" : "", "parse-names" : false, "suffix" : "" }, { "dropping-particle" : "", "family" : "Valton", "given" : "Anne-Laure Laure", "non-dropping-particle" : "", "parse-names" : false, "suffix" : "" }, { "dropping-particle" : "", "family" : "Gibcus", "given" : "Johan H.", "non-dropping-particle" : "", "parse-names" : false, "suffix" : "" }, { "dropping-particle" : "", "family" : "Uebersohn", "given" : "Alec", "non-dropping-particle" : "", "parse-names" : false, "suffix" : "" }, { "dropping-particle" : "", "family" : "Abdennur", "given" : "Nezar", "non-dropping-particle" : "", "parse-names" : false, "suffix" : "" }, { "dropping-particle" : "", "family" : "Dekker", "given" : "Job", "non-dropping-particle" : "", "parse-names" : false, "suffix" : "" }, { "dropping-particle" : "", "family" : "Mirny", "given" : "Leonid A.", "non-dropping-particle" : "", "parse-names" : false, "suffix" : "" }, { "dropping-particle" : "", "family" : "Bruneau", "given" : "Benoit G.", "non-dropping-particle" : "", "parse-names" : false, "suffix" : "" } ], "container-title" : "Cell", "id" : "ITEM-3", "issue" : "5", "issued" : { "date-parts" : [ [ "2017", "5", "18" ] ] }, "page" : "930-944.e22", "title" : "Targeted Degradation of CTCF Decouples Local Insulation of Chromosome Domains from Genomic Compartmentalization", "type" : "article-journal", "volume" : "169" }, "uris" : [ "http://www.mendeley.com/documents/?uuid=28148ad0-5dc9-4923-9c6c-7d9dae859229" ] } ], "mendeley" : { "formattedCitation" : "[3\u20135]", "plainTextFormattedCitation" : "[3\u20135]", "previouslyFormattedCitation" : "[3\u20135]" }, "properties" : {  }, "schema" : "https://github.com/citation-style-language/schema/raw/master/csl-citation.json" }</w:instrText>
      </w:r>
      <w:r w:rsidR="00901A37" w:rsidRPr="004A2852">
        <w:rPr>
          <w:rFonts w:ascii="Arial" w:hAnsi="Arial" w:cs="Arial"/>
          <w:sz w:val="21"/>
          <w:lang w:val="es-ES"/>
        </w:rPr>
        <w:fldChar w:fldCharType="separate"/>
      </w:r>
      <w:r w:rsidR="00901A37" w:rsidRPr="004A2852">
        <w:rPr>
          <w:rFonts w:ascii="Arial" w:hAnsi="Arial" w:cs="Arial"/>
          <w:noProof/>
          <w:sz w:val="21"/>
          <w:lang w:val="es-ES"/>
        </w:rPr>
        <w:t>[3</w:t>
      </w:r>
      <w:r w:rsidR="00890E39">
        <w:rPr>
          <w:rFonts w:ascii="Arial" w:hAnsi="Arial" w:cs="Arial"/>
          <w:noProof/>
          <w:sz w:val="21"/>
          <w:lang w:val="es-ES"/>
        </w:rPr>
        <w:t>**</w:t>
      </w:r>
      <w:r w:rsidR="00901A37" w:rsidRPr="004A2852">
        <w:rPr>
          <w:rFonts w:ascii="Arial" w:hAnsi="Arial" w:cs="Arial"/>
          <w:noProof/>
          <w:sz w:val="21"/>
          <w:lang w:val="es-ES"/>
        </w:rPr>
        <w:t>–5]</w:t>
      </w:r>
      <w:r w:rsidR="00901A37" w:rsidRPr="004A2852">
        <w:rPr>
          <w:rFonts w:ascii="Arial" w:hAnsi="Arial" w:cs="Arial"/>
          <w:sz w:val="21"/>
          <w:lang w:val="es-ES"/>
        </w:rPr>
        <w:fldChar w:fldCharType="end"/>
      </w:r>
      <w:r w:rsidR="00DA5406">
        <w:rPr>
          <w:rFonts w:ascii="Arial" w:hAnsi="Arial" w:cs="Arial"/>
          <w:sz w:val="21"/>
          <w:lang w:val="es-ES"/>
        </w:rPr>
        <w:t xml:space="preserve"> (F</w:t>
      </w:r>
      <w:r w:rsidR="006609F5">
        <w:rPr>
          <w:rFonts w:ascii="Arial" w:hAnsi="Arial" w:cs="Arial"/>
          <w:sz w:val="21"/>
          <w:lang w:val="es-ES"/>
        </w:rPr>
        <w:t>igure 1a</w:t>
      </w:r>
      <w:r w:rsidR="00AD1AF8">
        <w:rPr>
          <w:rFonts w:ascii="Arial" w:hAnsi="Arial" w:cs="Arial"/>
          <w:sz w:val="21"/>
          <w:lang w:val="es-ES"/>
        </w:rPr>
        <w:t>)</w:t>
      </w:r>
      <w:r w:rsidR="00F7743A" w:rsidRPr="004A2852">
        <w:rPr>
          <w:rFonts w:ascii="Arial" w:hAnsi="Arial" w:cs="Arial"/>
          <w:sz w:val="21"/>
          <w:lang w:val="es-ES"/>
        </w:rPr>
        <w:t>.</w:t>
      </w:r>
      <w:r w:rsidR="00EE4CED" w:rsidRPr="004A2852">
        <w:rPr>
          <w:rFonts w:ascii="Arial" w:hAnsi="Arial" w:cs="Arial"/>
          <w:sz w:val="21"/>
          <w:lang w:val="es-ES"/>
        </w:rPr>
        <w:t xml:space="preserve"> </w:t>
      </w:r>
    </w:p>
    <w:p w14:paraId="0AC558B9" w14:textId="77777777" w:rsidR="00F2361F" w:rsidRPr="004A2852" w:rsidRDefault="00F2361F" w:rsidP="009759B4">
      <w:pPr>
        <w:spacing w:line="480" w:lineRule="auto"/>
        <w:rPr>
          <w:rFonts w:ascii="Arial" w:hAnsi="Arial" w:cs="Arial"/>
          <w:sz w:val="21"/>
        </w:rPr>
      </w:pPr>
    </w:p>
    <w:p w14:paraId="4FE97491" w14:textId="77777777" w:rsidR="000E56DD" w:rsidRPr="004A2852" w:rsidRDefault="000E56DD" w:rsidP="009759B4">
      <w:pPr>
        <w:spacing w:line="480" w:lineRule="auto"/>
        <w:rPr>
          <w:rFonts w:ascii="Arial" w:hAnsi="Arial" w:cs="Arial"/>
          <w:sz w:val="21"/>
        </w:rPr>
      </w:pPr>
      <w:r w:rsidRPr="004A2852">
        <w:rPr>
          <w:rFonts w:ascii="Arial" w:hAnsi="Arial" w:cs="Arial"/>
          <w:sz w:val="21"/>
        </w:rPr>
        <w:t xml:space="preserve">Active and </w:t>
      </w:r>
      <w:r w:rsidR="00C306FB" w:rsidRPr="004A2852">
        <w:rPr>
          <w:rFonts w:ascii="Arial" w:hAnsi="Arial" w:cs="Arial"/>
          <w:sz w:val="21"/>
        </w:rPr>
        <w:t>silent</w:t>
      </w:r>
      <w:r w:rsidRPr="004A2852">
        <w:rPr>
          <w:rFonts w:ascii="Arial" w:hAnsi="Arial" w:cs="Arial"/>
          <w:sz w:val="21"/>
        </w:rPr>
        <w:t xml:space="preserve"> regions of the genome assume separate locations in the nucleus. Imaging approaches show that gene-rich chromosomes </w:t>
      </w:r>
      <w:r w:rsidR="00D8639D" w:rsidRPr="004A2852">
        <w:rPr>
          <w:rFonts w:ascii="Arial" w:hAnsi="Arial" w:cs="Arial"/>
          <w:sz w:val="21"/>
        </w:rPr>
        <w:t xml:space="preserve">localise to </w:t>
      </w:r>
      <w:r w:rsidRPr="004A2852">
        <w:rPr>
          <w:rFonts w:ascii="Arial" w:hAnsi="Arial" w:cs="Arial"/>
          <w:sz w:val="21"/>
        </w:rPr>
        <w:t xml:space="preserve">the centre of the nucleus, gene poor chromosomes </w:t>
      </w:r>
      <w:r w:rsidR="00C1758F" w:rsidRPr="004A2852">
        <w:rPr>
          <w:rFonts w:ascii="Arial" w:hAnsi="Arial" w:cs="Arial"/>
          <w:sz w:val="21"/>
        </w:rPr>
        <w:t>to</w:t>
      </w:r>
      <w:r w:rsidRPr="004A2852">
        <w:rPr>
          <w:rFonts w:ascii="Arial" w:hAnsi="Arial" w:cs="Arial"/>
          <w:sz w:val="21"/>
        </w:rPr>
        <w:t xml:space="preserve"> the periphery </w:t>
      </w:r>
      <w:r w:rsidR="00260041" w:rsidRPr="004A2852">
        <w:rPr>
          <w:rFonts w:ascii="Arial" w:hAnsi="Arial" w:cs="Arial"/>
          <w:sz w:val="21"/>
        </w:rPr>
        <w:fldChar w:fldCharType="begin" w:fldLock="1"/>
      </w:r>
      <w:r w:rsidR="00100B70" w:rsidRPr="004A2852">
        <w:rPr>
          <w:rFonts w:ascii="Arial" w:hAnsi="Arial" w:cs="Arial"/>
          <w:sz w:val="21"/>
        </w:rPr>
        <w:instrText>ADDIN CSL_CITATION { "citationItems" : [ { "id" : "ITEM-1", "itemData" : { "DOI" : "10.1007/BF00333519", "ISSN" : "0340-6717", "author" : [ { "dropping-particle" : "", "family" : "Cremer", "given" : "T.", "non-dropping-particle" : "", "parse-names" : false, "suffix" : "" }, { "dropping-particle" : "", "family" : "Cremer", "given" : "C.", "non-dropping-particle" : "", "parse-names" : false, "suffix" : "" }, { "dropping-particle" : "", "family" : "Schneider", "given" : "T.", "non-dropping-particle" : "", "parse-names" : false, "suffix" : "" }, { "dropping-particle" : "", "family" : "Baumann", "given" : "H.", "non-dropping-particle" : "", "parse-names" : false, "suffix" : "" }, { "dropping-particle" : "", "family" : "Hens", "given" : "L.", "non-dropping-particle" : "", "parse-names" : false, "suffix" : "" }, { "dropping-particle" : "", "family" : "Kirsch-Volders", "given" : "M.", "non-dropping-particle" : "", "parse-names" : false, "suffix" : "" } ], "container-title" : "Human Genetics", "id" : "ITEM-1", "issue" : "3", "issued" : { "date-parts" : [ [ "1982" ] ] }, "page" : "201-209", "publisher" : "Springer-Verlag", "title" : "Analysis of chromosome positions in the interphase nucleus of Chinese hamster cells by laser-UV-microirradiation experiments", "type" : "article-journal", "volume" : "62" }, "uris" : [ "http://www.mendeley.com/documents/?uuid=549aabdc-0369-3b25-adde-635d959bda20" ] } ], "mendeley" : { "formattedCitation" : "[8]", "plainTextFormattedCitation" : "[8]", "previouslyFormattedCitation" : "[8]" }, "properties" : {  }, "schema" : "https://github.com/citation-style-language/schema/raw/master/csl-citation.json" }</w:instrText>
      </w:r>
      <w:r w:rsidR="00260041" w:rsidRPr="004A2852">
        <w:rPr>
          <w:rFonts w:ascii="Arial" w:hAnsi="Arial" w:cs="Arial"/>
          <w:sz w:val="21"/>
        </w:rPr>
        <w:fldChar w:fldCharType="separate"/>
      </w:r>
      <w:r w:rsidR="00100B70" w:rsidRPr="004A2852">
        <w:rPr>
          <w:rFonts w:ascii="Arial" w:hAnsi="Arial" w:cs="Arial"/>
          <w:noProof/>
          <w:sz w:val="21"/>
        </w:rPr>
        <w:t>[8]</w:t>
      </w:r>
      <w:r w:rsidR="00260041" w:rsidRPr="004A2852">
        <w:rPr>
          <w:rFonts w:ascii="Arial" w:hAnsi="Arial" w:cs="Arial"/>
          <w:sz w:val="21"/>
        </w:rPr>
        <w:fldChar w:fldCharType="end"/>
      </w:r>
      <w:r w:rsidR="00191B18" w:rsidRPr="004A2852">
        <w:rPr>
          <w:rFonts w:ascii="Arial" w:hAnsi="Arial" w:cs="Arial"/>
          <w:sz w:val="21"/>
        </w:rPr>
        <w:t xml:space="preserve">. </w:t>
      </w:r>
      <w:r w:rsidRPr="004A2852">
        <w:rPr>
          <w:rFonts w:ascii="Arial" w:hAnsi="Arial" w:cs="Arial"/>
          <w:sz w:val="21"/>
        </w:rPr>
        <w:t xml:space="preserve">Zooming in, biochemical analysis by chromosome conformation capture (3C) and related genome-wide Hi-C approaches </w:t>
      </w:r>
      <w:r w:rsidR="00260041" w:rsidRPr="004A2852">
        <w:rPr>
          <w:rFonts w:ascii="Arial" w:hAnsi="Arial" w:cs="Arial"/>
          <w:sz w:val="21"/>
        </w:rPr>
        <w:fldChar w:fldCharType="begin" w:fldLock="1"/>
      </w:r>
      <w:r w:rsidR="00100B70" w:rsidRPr="004A2852">
        <w:rPr>
          <w:rFonts w:ascii="Arial" w:hAnsi="Arial" w:cs="Arial"/>
          <w:sz w:val="21"/>
        </w:rPr>
        <w:instrText>ADDIN CSL_CITATION { "citationItems" : [ { "id" : "ITEM-1", "itemData" : { "DOI" : "10.1126/science.1067799", "ISSN" : "1095-9203", "PMID" : "11847345", "abstract" : "We describe an approach to detect the frequency of interaction between any two genomic loci. Generation of a matrix of interaction frequencies between sites on the same or different chromosomes reveals their relative spatial disposition and provides information about the physical properties of the chromatin fiber. This methodology can be applied to the spatial organization of entire genomes in organisms from bacteria to human. Using the yeast Saccharomyces cerevisiae, we could confirm known qualitative features of chromosome organization within the nucleus and dynamic changes in that organization during meiosis. We also analyzed yeast chromosome III at the G1 stage of the cell cycle. We found that chromatin is highly flexible throughout. Furthermore, functionally distinct AT- and GC-rich domains were found to exhibit different conformations, and a population-average 3D model of chromosome III could be determined. Chromosome III emerges as a contorted ring.", "author" : [ { "dropping-particle" : "", "family" : "Dekker", "given" : "Job", "non-dropping-particle" : "", "parse-names" : false, "suffix" : "" }, { "dropping-particle" : "", "family" : "Rippe", "given" : "Karsten", "non-dropping-particle" : "", "parse-names" : false, "suffix" : "" }, { "dropping-particle" : "", "family" : "Dekker", "given" : "Martijn", "non-dropping-particle" : "", "parse-names" : false, "suffix" : "" }, { "dropping-particle" : "", "family" : "Kleckner", "given" : "Nancy", "non-dropping-particle" : "", "parse-names" : false, "suffix" : "" } ], "container-title" : "Science (New York, N.Y.)", "id" : "ITEM-1", "issue" : "5558", "issued" : { "date-parts" : [ [ "2002", "2", "15" ] ] }, "page" : "1306-11", "publisher" : "American Association for the Advancement of Science", "title" : "Capturing chromosome conformation.", "type" : "article-journal", "volume" : "295" }, "uris" : [ "http://www.mendeley.com/documents/?uuid=bbca117b-bc28-3dd3-a105-f5f284fd22c8" ] }, { "id" : "ITEM-2", "itemData" : { "DOI" : "10.1126/science.1181369", "ISSN" : "0036-8075", "PMID" : "19815776", "abstract" : "We describe Hi-C, a method that probes the three-dimensional architecture of whole genomes by coupling proximity-based ligation with massively parallel sequencing. We constructed spatial proximity maps of the human genome with Hi-C at a resolution of 1 megabase. These maps confirm the presence of chromosome territories and the spatial proximity of small, gene-rich chromosomes. We identified an additional level of genome organization that is characterized by the spatial segregation of open and closed chromatin to form two genome-wide compartments. At the megabase scale, the chromatin conformation is consistent with a fractal globule, a knot-free, polymer conformation that enables maximally dense packing while preserving the ability to easily fold and unfold any genomic locus. The fractal globule is distinct from the more commonly used globular equilibrium model. Our results demonstrate the power of Hi-C to map the dynamic conformations of whole genomes.", "author" : [ { "dropping-particle" : "", "family" : "Lieberman-Aiden", "given" : "E.", "non-dropping-particle" : "", "parse-names" : false, "suffix" : "" }, { "dropping-particle" : "", "family" : "Berkum", "given" : "N. L.", "non-dropping-particle" : "van", "parse-names" : false, "suffix" : "" }, { "dropping-particle" : "", "family" : "Williams", "given" : "L.", "non-dropping-particle" : "", "parse-names" : false, "suffix" : "" }, { "dropping-particle" : "", "family" : "Imakaev", "given" : "M.", "non-dropping-particle" : "", "parse-names" : false, "suffix" : "" }, { "dropping-particle" : "", "family" : "Ragoczy", "given" : "T.", "non-dropping-particle" : "", "parse-names" : false, "suffix" : "" }, { "dropping-particle" : "", "family" : "Telling", "given" : "A.", "non-dropping-particle" : "", "parse-names" : false, "suffix" : "" }, { "dropping-particle" : "", "family" : "Amit", "given" : "I.", "non-dropping-particle" : "", "parse-names" : false, "suffix" : "" }, { "dropping-particle" : "", "family" : "Lajoie", "given" : "B. R.", "non-dropping-particle" : "", "parse-names" : false, "suffix" : "" }, { "dropping-particle" : "", "family" : "Sabo", "given" : "P. J.", "non-dropping-particle" : "", "parse-names" : false, "suffix" : "" }, { "dropping-particle" : "", "family" : "Dorschner", "given" : "M. O.", "non-dropping-particle" : "", "parse-names" : false, "suffix" : "" }, { "dropping-particle" : "", "family" : "Sandstrom", "given" : "R.", "non-dropping-particle" : "", "parse-names" : false, "suffix" : "" }, { "dropping-particle" : "", "family" : "Bernstein", "given" : "B.", "non-dropping-particle" : "", "parse-names" : false, "suffix" : "" }, { "dropping-particle" : "", "family" : "Bender", "given" : "M. A.", "non-dropping-particle" : "", "parse-names" : false, "suffix" : "" }, { "dropping-particle" : "", "family" : "Groudine", "given" : "M.", "non-dropping-particle" : "", "parse-names" : false, "suffix" : "" }, { "dropping-particle" : "", "family" : "Gnirke", "given" : "A.", "non-dropping-particle" : "", "parse-names" : false, "suffix" : "" }, { "dropping-particle" : "", "family" : "Stamatoyannopoulos", "given" : "J.", "non-dropping-particle" : "", "parse-names" : false, "suffix" : "" }, { "dropping-particle" : "", "family" : "Mirny", "given" : "L. A.", "non-dropping-particle" : "", "parse-names" : false, "suffix" : "" }, { "dropping-particle" : "", "family" : "Lander", "given" : "E. S.", "non-dropping-particle" : "", "parse-names" : false, "suffix" : "" }, { "dropping-particle" : "", "family" : "Dekker", "given" : "J.", "non-dropping-particle" : "", "parse-names" : false, "suffix" : "" } ], "container-title" : "Science", "id" : "ITEM-2", "issue" : "5950", "issued" : { "date-parts" : [ [ "2009", "10", "9" ] ] }, "page" : "289-293", "publisher" : "American Association for the Advancement of Science", "title" : "Comprehensive Mapping of Long-Range Interactions Reveals Folding Principles of the Human Genome", "type" : "article-journal", "volume" : "326" }, "uris" : [ "http://www.mendeley.com/documents/?uuid=503463aa-19e8-3a40-a35d-29e2028582c0" ] } ], "mendeley" : { "formattedCitation" : "[9, 10]", "plainTextFormattedCitation" : "[9, 10]", "previouslyFormattedCitation" : "[9, 10]" }, "properties" : {  }, "schema" : "https://github.com/citation-style-language/schema/raw/master/csl-citation.json" }</w:instrText>
      </w:r>
      <w:r w:rsidR="00260041" w:rsidRPr="004A2852">
        <w:rPr>
          <w:rFonts w:ascii="Arial" w:hAnsi="Arial" w:cs="Arial"/>
          <w:sz w:val="21"/>
        </w:rPr>
        <w:fldChar w:fldCharType="separate"/>
      </w:r>
      <w:r w:rsidR="00100B70" w:rsidRPr="004A2852">
        <w:rPr>
          <w:rFonts w:ascii="Arial" w:hAnsi="Arial" w:cs="Arial"/>
          <w:noProof/>
          <w:sz w:val="21"/>
        </w:rPr>
        <w:t>[9, 10]</w:t>
      </w:r>
      <w:r w:rsidR="00260041" w:rsidRPr="004A2852">
        <w:rPr>
          <w:rFonts w:ascii="Arial" w:hAnsi="Arial" w:cs="Arial"/>
          <w:sz w:val="21"/>
        </w:rPr>
        <w:fldChar w:fldCharType="end"/>
      </w:r>
      <w:r w:rsidRPr="004A2852">
        <w:rPr>
          <w:rFonts w:ascii="Arial" w:hAnsi="Arial" w:cs="Arial"/>
          <w:sz w:val="21"/>
        </w:rPr>
        <w:t xml:space="preserve"> show that transcriptionally active chromosomal regions segregate from transcriptionally inert or repressed regions. This </w:t>
      </w:r>
      <w:r w:rsidR="00B450CA" w:rsidRPr="004A2852">
        <w:rPr>
          <w:rFonts w:ascii="Arial" w:hAnsi="Arial" w:cs="Arial"/>
          <w:sz w:val="21"/>
        </w:rPr>
        <w:t xml:space="preserve">allows the formation of </w:t>
      </w:r>
      <w:r w:rsidRPr="004A2852">
        <w:rPr>
          <w:rFonts w:ascii="Arial" w:hAnsi="Arial" w:cs="Arial"/>
          <w:sz w:val="21"/>
        </w:rPr>
        <w:t>chromosomal compartments</w:t>
      </w:r>
      <w:r w:rsidR="00744530" w:rsidRPr="004A2852">
        <w:rPr>
          <w:rFonts w:ascii="Arial" w:hAnsi="Arial" w:cs="Arial"/>
          <w:sz w:val="21"/>
        </w:rPr>
        <w:t xml:space="preserve">: </w:t>
      </w:r>
      <w:r w:rsidR="00D67098" w:rsidRPr="004A2852">
        <w:rPr>
          <w:rFonts w:ascii="Arial" w:hAnsi="Arial" w:cs="Arial"/>
          <w:sz w:val="21"/>
        </w:rPr>
        <w:t>A for active and B for inactive or repressed</w:t>
      </w:r>
      <w:r w:rsidR="00100B70" w:rsidRPr="004A2852">
        <w:rPr>
          <w:rFonts w:ascii="Arial" w:hAnsi="Arial" w:cs="Arial"/>
          <w:sz w:val="21"/>
        </w:rPr>
        <w:t xml:space="preserve"> </w:t>
      </w:r>
      <w:r w:rsidR="00100B70" w:rsidRPr="004A2852">
        <w:rPr>
          <w:rFonts w:ascii="Arial" w:hAnsi="Arial" w:cs="Arial"/>
          <w:sz w:val="21"/>
        </w:rPr>
        <w:fldChar w:fldCharType="begin" w:fldLock="1"/>
      </w:r>
      <w:r w:rsidR="00826B59" w:rsidRPr="004A2852">
        <w:rPr>
          <w:rFonts w:ascii="Arial" w:hAnsi="Arial" w:cs="Arial"/>
          <w:sz w:val="21"/>
        </w:rPr>
        <w:instrText>ADDIN CSL_CITATION { "citationItems" : [ { "id" : "ITEM-1", "itemData" : { "DOI" : "10.1126/science.1181369", "ISSN" : "0036-8075", "PMID" : "19815776", "abstract" : "We describe Hi-C, a method that probes the three-dimensional architecture of whole genomes by coupling proximity-based ligation with massively parallel sequencing. We constructed spatial proximity maps of the human genome with Hi-C at a resolution of 1 megabase. These maps confirm the presence of chromosome territories and the spatial proximity of small, gene-rich chromosomes. We identified an additional level of genome organization that is characterized by the spatial segregation of open and closed chromatin to form two genome-wide compartments. At the megabase scale, the chromatin conformation is consistent with a fractal globule, a knot-free, polymer conformation that enables maximally dense packing while preserving the ability to easily fold and unfold any genomic locus. The fractal globule is distinct from the more commonly used globular equilibrium model. Our results demonstrate the power of Hi-C to map the dynamic conformations of whole genomes.", "author" : [ { "dropping-particle" : "", "family" : "Lieberman-Aiden", "given" : "E.", "non-dropping-particle" : "", "parse-names" : false, "suffix" : "" }, { "dropping-particle" : "", "family" : "Berkum", "given" : "N. L.", "non-dropping-particle" : "van", "parse-names" : false, "suffix" : "" }, { "dropping-particle" : "", "family" : "Williams", "given" : "L.", "non-dropping-particle" : "", "parse-names" : false, "suffix" : "" }, { "dropping-particle" : "", "family" : "Imakaev", "given" : "M.", "non-dropping-particle" : "", "parse-names" : false, "suffix" : "" }, { "dropping-particle" : "", "family" : "Ragoczy", "given" : "T.", "non-dropping-particle" : "", "parse-names" : false, "suffix" : "" }, { "dropping-particle" : "", "family" : "Telling", "given" : "A.", "non-dropping-particle" : "", "parse-names" : false, "suffix" : "" }, { "dropping-particle" : "", "family" : "Amit", "given" : "I.", "non-dropping-particle" : "", "parse-names" : false, "suffix" : "" }, { "dropping-particle" : "", "family" : "Lajoie", "given" : "B. R.", "non-dropping-particle" : "", "parse-names" : false, "suffix" : "" }, { "dropping-particle" : "", "family" : "Sabo", "given" : "P. J.", "non-dropping-particle" : "", "parse-names" : false, "suffix" : "" }, { "dropping-particle" : "", "family" : "Dorschner", "given" : "M. O.", "non-dropping-particle" : "", "parse-names" : false, "suffix" : "" }, { "dropping-particle" : "", "family" : "Sandstrom", "given" : "R.", "non-dropping-particle" : "", "parse-names" : false, "suffix" : "" }, { "dropping-particle" : "", "family" : "Bernstein", "given" : "B.", "non-dropping-particle" : "", "parse-names" : false, "suffix" : "" }, { "dropping-particle" : "", "family" : "Bender", "given" : "M. A.", "non-dropping-particle" : "", "parse-names" : false, "suffix" : "" }, { "dropping-particle" : "", "family" : "Groudine", "given" : "M.", "non-dropping-particle" : "", "parse-names" : false, "suffix" : "" }, { "dropping-particle" : "", "family" : "Gnirke", "given" : "A.", "non-dropping-particle" : "", "parse-names" : false, "suffix" : "" }, { "dropping-particle" : "", "family" : "Stamatoyannopoulos", "given" : "J.", "non-dropping-particle" : "", "parse-names" : false, "suffix" : "" }, { "dropping-particle" : "", "family" : "Mirny", "given" : "L. A.", "non-dropping-particle" : "", "parse-names" : false, "suffix" : "" }, { "dropping-particle" : "", "family" : "Lander", "given" : "E. S.", "non-dropping-particle" : "", "parse-names" : false, "suffix" : "" }, { "dropping-particle" : "", "family" : "Dekker", "given" : "J.", "non-dropping-particle" : "", "parse-names" : false, "suffix" : "" } ], "container-title" : "Science", "id" : "ITEM-1", "issue" : "5950", "issued" : { "date-parts" : [ [ "2009", "10", "9" ] ] }, "page" : "289-293", "publisher" : "American Association for the Advancement of Science", "title" : "Comprehensive Mapping of Long-Range Interactions Reveals Folding Principles of the Human Genome", "type" : "article-journal", "volume" : "326" }, "uris" : [ "http://www.mendeley.com/documents/?uuid=503463aa-19e8-3a40-a35d-29e2028582c0" ] } ], "mendeley" : { "formattedCitation" : "[10]", "plainTextFormattedCitation" : "[10]", "previouslyFormattedCitation" : "[10]" }, "properties" : {  }, "schema" : "https://github.com/citation-style-language/schema/raw/master/csl-citation.json" }</w:instrText>
      </w:r>
      <w:r w:rsidR="00100B70" w:rsidRPr="004A2852">
        <w:rPr>
          <w:rFonts w:ascii="Arial" w:hAnsi="Arial" w:cs="Arial"/>
          <w:sz w:val="21"/>
        </w:rPr>
        <w:fldChar w:fldCharType="separate"/>
      </w:r>
      <w:r w:rsidR="00826B59" w:rsidRPr="004A2852">
        <w:rPr>
          <w:rFonts w:ascii="Arial" w:hAnsi="Arial" w:cs="Arial"/>
          <w:noProof/>
          <w:sz w:val="21"/>
        </w:rPr>
        <w:t>[10]</w:t>
      </w:r>
      <w:r w:rsidR="00100B70" w:rsidRPr="004A2852">
        <w:rPr>
          <w:rFonts w:ascii="Arial" w:hAnsi="Arial" w:cs="Arial"/>
          <w:sz w:val="21"/>
        </w:rPr>
        <w:fldChar w:fldCharType="end"/>
      </w:r>
      <w:r w:rsidR="00191B18" w:rsidRPr="004A2852">
        <w:rPr>
          <w:rFonts w:ascii="Arial" w:hAnsi="Arial" w:cs="Arial"/>
          <w:sz w:val="21"/>
        </w:rPr>
        <w:t xml:space="preserve">. </w:t>
      </w:r>
    </w:p>
    <w:p w14:paraId="4A29C3D4" w14:textId="77777777" w:rsidR="00744530" w:rsidRPr="004A2852" w:rsidRDefault="00744530" w:rsidP="009759B4">
      <w:pPr>
        <w:spacing w:line="480" w:lineRule="auto"/>
        <w:rPr>
          <w:rFonts w:ascii="Arial" w:hAnsi="Arial" w:cs="Arial"/>
          <w:sz w:val="21"/>
        </w:rPr>
      </w:pPr>
    </w:p>
    <w:p w14:paraId="3F4A7E19" w14:textId="3869EB0D" w:rsidR="000E56DD" w:rsidRPr="004A2852" w:rsidRDefault="000E56DD" w:rsidP="009759B4">
      <w:pPr>
        <w:spacing w:line="480" w:lineRule="auto"/>
        <w:rPr>
          <w:rFonts w:ascii="Arial" w:hAnsi="Arial" w:cs="Arial"/>
          <w:sz w:val="21"/>
        </w:rPr>
      </w:pPr>
      <w:proofErr w:type="spellStart"/>
      <w:r w:rsidRPr="004A2852">
        <w:rPr>
          <w:rFonts w:ascii="Arial" w:hAnsi="Arial" w:cs="Arial"/>
          <w:sz w:val="21"/>
        </w:rPr>
        <w:t>Cohesin</w:t>
      </w:r>
      <w:proofErr w:type="spellEnd"/>
      <w:r w:rsidRPr="004A2852">
        <w:rPr>
          <w:rFonts w:ascii="Arial" w:hAnsi="Arial" w:cs="Arial"/>
          <w:sz w:val="21"/>
        </w:rPr>
        <w:t xml:space="preserve"> and CTCF cooperate in 3D genome organisation by forming </w:t>
      </w:r>
      <w:r w:rsidR="004519C6" w:rsidRPr="004A2852">
        <w:rPr>
          <w:rFonts w:ascii="Arial" w:hAnsi="Arial" w:cs="Arial"/>
          <w:sz w:val="21"/>
        </w:rPr>
        <w:t xml:space="preserve">self-interacting </w:t>
      </w:r>
      <w:r w:rsidR="0086116D" w:rsidRPr="004A2852">
        <w:rPr>
          <w:rFonts w:ascii="Arial" w:hAnsi="Arial" w:cs="Arial"/>
          <w:sz w:val="21"/>
        </w:rPr>
        <w:t xml:space="preserve">domains known as </w:t>
      </w:r>
      <w:r w:rsidRPr="004A2852">
        <w:rPr>
          <w:rFonts w:ascii="Arial" w:hAnsi="Arial" w:cs="Arial"/>
          <w:sz w:val="21"/>
        </w:rPr>
        <w:t>topologically associating domains (TADs) and sub-TADs/contact domains</w:t>
      </w:r>
      <w:r w:rsidR="00085606" w:rsidRPr="004A2852">
        <w:rPr>
          <w:rFonts w:ascii="Arial" w:hAnsi="Arial" w:cs="Arial"/>
          <w:sz w:val="21"/>
        </w:rPr>
        <w:t xml:space="preserve"> in interphase</w:t>
      </w:r>
      <w:r w:rsidR="00106A52" w:rsidRPr="004A2852">
        <w:rPr>
          <w:rFonts w:ascii="Arial" w:hAnsi="Arial" w:cs="Arial"/>
          <w:sz w:val="21"/>
        </w:rPr>
        <w:t xml:space="preserve"> </w:t>
      </w:r>
      <w:r w:rsidR="00EF32C4" w:rsidRPr="004A2852">
        <w:rPr>
          <w:rFonts w:ascii="Arial" w:hAnsi="Arial" w:cs="Arial"/>
          <w:sz w:val="21"/>
        </w:rPr>
        <w:fldChar w:fldCharType="begin" w:fldLock="1"/>
      </w:r>
      <w:r w:rsidR="00826B59" w:rsidRPr="004A2852">
        <w:rPr>
          <w:rFonts w:ascii="Arial" w:hAnsi="Arial" w:cs="Arial"/>
          <w:sz w:val="21"/>
        </w:rPr>
        <w:instrText>ADDIN CSL_CITATION { "citationItems" : [ { "id" : "ITEM-1", "itemData" : { "DOI" : "10.1038/nature11049", "ISSN" : "0028-0836", "abstract" : "The spatial organization of the genome is linked to biological function, and advances in genomic technologies are allowing the conformation of chromosomes to be assessed genome wide. Two groups present complementary papers on the subject. Bing Ren and colleagues use Hi-C, an adaption of the chromosome conformation capture (3C) technique, to investigate the three-dimensional organization of the human and mouse genomes in embryonic stem cells and terminally differentiated cell types. Large, megabase-sized chromatin interaction domains, termed topological domains, are found to be a pervasive and conserved feature of genome organization. Edith Heard and colleagues use chromosome conformation capture carbon-copy (5C) technology and high-resolution microscopy to obtain a high-resolution map of the chromosomal interactions over a large region of the mouse X chromosome, including the X-inactivation centre. A series of discrete topologically associating domains is revealed, as is a previously unknown long intergenic RNA with a potential regulatory role.", "author" : [ { "dropping-particle" : "", "family" : "Nora", "given" : "Elph\u00e8ge P.", "non-dropping-particle" : "", "parse-names" : false, "suffix" : "" }, { "dropping-particle" : "", "family" : "Lajoie", "given" : "Bryan R.", "non-dropping-particle" : "", "parse-names" : false, "suffix" : "" }, { "dropping-particle" : "", "family" : "Schulz", "given" : "Edda G.", "non-dropping-particle" : "", "parse-names" : false, "suffix" : "" }, { "dropping-particle" : "", "family" : "Giorgetti", "given" : "Luca", "non-dropping-particle" : "", "parse-names" : false, "suffix" : "" }, { "dropping-particle" : "", "family" : "Okamoto", "given" : "Ikuhiro", "non-dropping-particle" : "", "parse-names" : false, "suffix" : "" }, { "dropping-particle" : "", "family" : "Servant", "given" : "Nicolas", "non-dropping-particle" : "", "parse-names" : false, "suffix" : "" }, { "dropping-particle" : "", "family" : "Piolot", "given" : "Tristan", "non-dropping-particle" : "", "parse-names" : false, "suffix" : "" }, { "dropping-particle" : "", "family" : "Berkum", "given" : "Nynke L.", "non-dropping-particle" : "van", "parse-names" : false, "suffix" : "" }, { "dropping-particle" : "", "family" : "Meisig", "given" : "Johannes", "non-dropping-particle" : "", "parse-names" : false, "suffix" : "" }, { "dropping-particle" : "", "family" : "Sedat", "given" : "John", "non-dropping-particle" : "", "parse-names" : false, "suffix" : "" }, { "dropping-particle" : "", "family" : "Gribnau", "given" : "Joost", "non-dropping-particle" : "", "parse-names" : false, "suffix" : "" }, { "dropping-particle" : "", "family" : "Barillot", "given" : "Emmanuel", "non-dropping-particle" : "", "parse-names" : false, "suffix" : "" }, { "dropping-particle" : "", "family" : "Bl\u00fcthgen", "given" : "Nils", "non-dropping-particle" : "", "parse-names" : false, "suffix" : "" }, { "dropping-particle" : "", "family" : "Dekker", "given" : "Job", "non-dropping-particle" : "", "parse-names" : false, "suffix" : "" }, { "dropping-particle" : "", "family" : "Heard", "given" : "Edith", "non-dropping-particle" : "", "parse-names" : false, "suffix" : "" } ], "container-title" : "Nature", "id" : "ITEM-1", "issue" : "7398", "issued" : { "date-parts" : [ [ "2012", "4", "11" ] ] }, "page" : "381-385", "publisher" : "Nature Publishing Group", "title" : "Spatial partitioning of the regulatory landscape of the X-inactivation centre", "type" : "article-journal", "volume" : "485" }, "uris" : [ "http://www.mendeley.com/documents/?uuid=08043397-63af-36e1-b0c3-0d6f389316b7" ] }, { "id" : "ITEM-2", "itemData" : { "DOI" : "10.1038/nature11082", "ISSN" : "1476-4687", "PMID" : "22495300", "abstract" : "The spatial organization of the genome is intimately linked to its biological function, yet our understanding of higher order genomic structure is coarse, fragmented and incomplete. In the nucleus of eukaryotic cells, interphase chromosomes occupy distinct chromosome territories, and numerous models have been proposed for how chromosomes fold within chromosome territories. These models, however, provide only few mechanistic details about the relationship between higher order chromatin structure and genome function. Recent advances in genomic technologies have led to rapid advances in the study of three-dimensional genome organization. In particular, Hi-C has been introduced as a method for identifying higher order chromatin interactions genome wide. Here we investigate the three-dimensional organization of the human and mouse genomes in embryonic stem cells and terminally differentiated cell types at unprecedented resolution. We identify large, megabase-sized local chromatin interaction domains, which we term 'topological domains', as a pervasive structural feature of the genome organization. These domains correlate with regions of the genome that constrain the spread of heterochromatin. The domains are stable across different cell types and highly conserved across species, indicating that topological domains are an inherent property of mammalian genomes. Finally, we find that the boundaries of topological domains are enriched for the insulator binding protein CTCF, housekeeping genes, transfer RNAs and short interspersed element (SINE) retrotransposons, indicating that these factors may have a role in establishing the topological domain structure of the genome.", "author" : [ { "dropping-particle" : "", "family" : "Dixon", "given" : "Jesse R", "non-dropping-particle" : "", "parse-names" : false, "suffix" : "" }, { "dropping-particle" : "", "family" : "Selvaraj", "given" : "Siddarth", "non-dropping-particle" : "", "parse-names" : false, "suffix" : "" }, { "dropping-particle" : "", "family" : "Yue", "given" : "Feng", "non-dropping-particle" : "", "parse-names" : false, "suffix" : "" }, { "dropping-particle" : "", "family" : "Kim", "given" : "Audrey", "non-dropping-particle" : "", "parse-names" : false, "suffix" : "" }, { "dropping-particle" : "", "family" : "Li", "given" : "Yan", "non-dropping-particle" : "", "parse-names" : false, "suffix" : "" }, { "dropping-particle" : "", "family" : "Shen", "given" : "Yin", "non-dropping-particle" : "", "parse-names" : false, "suffix" : "" }, { "dropping-particle" : "", "family" : "Hu", "given" : "Ming", "non-dropping-particle" : "", "parse-names" : false, "suffix" : "" }, { "dropping-particle" : "", "family" : "Liu", "given" : "Jun S", "non-dropping-particle" : "", "parse-names" : false, "suffix" : "" }, { "dropping-particle" : "", "family" : "Ren", "given" : "Bing", "non-dropping-particle" : "", "parse-names" : false, "suffix" : "" } ], "container-title" : "Nature", "id" : "ITEM-2", "issue" : "7398", "issued" : { "date-parts" : [ [ "2012", "4", "11" ] ] }, "page" : "376-80", "title" : "Topological domains in mammalian genomes identified by analysis of chromatin interactions.", "type" : "article-journal", "volume" : "485" }, "uris" : [ "http://www.mendeley.com/documents/?uuid=64a24965-f8ef-32ce-8c6f-3602751cf725" ] }, { "id" : "ITEM-3", "itemData" : { "DOI" : "10.1016/j.cell.2014.11.021", "ISBN" : "1097-4172 (Electronic)\\r0092-8674 (Linking)", "ISSN" : "10974172", "PMID" : "25497547", "abstract" : "We use in situ Hi-C to probe the 3D architecture of genomes, constructing haploid and diploid maps of nine cell types. The densest, in human lymphoblastoid cells, contains 4.9 billion contacts, achieving 1 kb resolution. We find that genomes are partitioned into contact domains (median length, 185 kb), which are associated with distinct patterns of histone marks and segregate into six subcompartments. We identify \u223c10,000 loops. These loops frequently link promoters and enhancers, correlate with gene activation, and show conservation across cell types and species. Loop anchors typically occur at domain boundaries and bind CTCF. CTCF sites at loop anchors occur predominantly (&gt;90%) in a convergent orientation, with the asymmetric motifs \"facing\" one another. The inactive X chromosome splits into two massive domains and contains large loops anchored at CTCF-binding repeats. PaperFlick", "author" : [ { "dropping-particle" : "", "family" : "Rao", "given" : "Suhas S.P.", "non-dropping-particle" : "", "parse-names" : false, "suffix" : "" }, { "dropping-particle" : "", "family" : "Huntley", "given" : "Miriam H.", "non-dropping-particle" : "", "parse-names" : false, "suffix" : "" }, { "dropping-particle" : "", "family" : "Durand", "given" : "Neva C.", "non-dropping-particle" : "", "parse-names" : false, "suffix" : "" }, { "dropping-particle" : "", "family" : "Stamenova", "given" : "Elena K.", "non-dropping-particle" : "", "parse-names" : false, "suffix" : "" }, { "dropping-particle" : "", "family" : "Bochkov", "given" : "Ivan D.", "non-dropping-particle" : "", "parse-names" : false, "suffix" : "" }, { "dropping-particle" : "", "family" : "Robinson", "given" : "James T.", "non-dropping-particle" : "", "parse-names" : false, "suffix" : "" }, { "dropping-particle" : "", "family" : "Sanborn", "given" : "Adrian L.", "non-dropping-particle" : "", "parse-names" : false, "suffix" : "" }, { "dropping-particle" : "", "family" : "Machol", "given" : "Ido", "non-dropping-particle" : "", "parse-names" : false, "suffix" : "" }, { "dropping-particle" : "", "family" : "Omer", "given" : "Arina D.", "non-dropping-particle" : "", "parse-names" : false, "suffix" : "" }, { "dropping-particle" : "", "family" : "Lander", "given" : "Eric S.", "non-dropping-particle" : "", "parse-names" : false, "suffix" : "" }, { "dropping-particle" : "", "family" : "Aiden", "given" : "Erez Lieberman", "non-dropping-particle" : "", "parse-names" : false, "suffix" : "" } ], "container-title" : "Cell", "id" : "ITEM-3", "issue" : "7", "issued" : { "date-parts" : [ [ "2014", "12", "18" ] ] }, "page" : "1665-1680", "title" : "A 3D map of the human genome at kilobase resolution reveals principles of chromatin looping", "type" : "article-journal", "volume" : "159" }, "uris" : [ "http://www.mendeley.com/documents/?uuid=474ffccd-6025-4ab6-a973-5ec3a4cff3eb" ] } ], "mendeley" : { "formattedCitation" : "[11\u201313]", "plainTextFormattedCitation" : "[11\u201313]", "previouslyFormattedCitation" : "[11\u201313]" }, "properties" : {  }, "schema" : "https://github.com/citation-style-language/schema/raw/master/csl-citation.json" }</w:instrText>
      </w:r>
      <w:r w:rsidR="00EF32C4" w:rsidRPr="004A2852">
        <w:rPr>
          <w:rFonts w:ascii="Arial" w:hAnsi="Arial" w:cs="Arial"/>
          <w:sz w:val="21"/>
        </w:rPr>
        <w:fldChar w:fldCharType="separate"/>
      </w:r>
      <w:r w:rsidR="00826B59" w:rsidRPr="004A2852">
        <w:rPr>
          <w:rFonts w:ascii="Arial" w:hAnsi="Arial" w:cs="Arial"/>
          <w:noProof/>
          <w:sz w:val="21"/>
        </w:rPr>
        <w:t>[11–13]</w:t>
      </w:r>
      <w:r w:rsidR="00EF32C4" w:rsidRPr="004A2852">
        <w:rPr>
          <w:rFonts w:ascii="Arial" w:hAnsi="Arial" w:cs="Arial"/>
          <w:sz w:val="21"/>
        </w:rPr>
        <w:fldChar w:fldCharType="end"/>
      </w:r>
      <w:r w:rsidRPr="004A2852">
        <w:rPr>
          <w:rFonts w:ascii="Arial" w:hAnsi="Arial" w:cs="Arial"/>
          <w:sz w:val="21"/>
        </w:rPr>
        <w:t xml:space="preserve">. They are bounded by convergent CTCF sites and their formation depends on </w:t>
      </w:r>
      <w:proofErr w:type="spellStart"/>
      <w:r w:rsidRPr="004A2852">
        <w:rPr>
          <w:rFonts w:ascii="Arial" w:hAnsi="Arial" w:cs="Arial"/>
          <w:sz w:val="21"/>
        </w:rPr>
        <w:lastRenderedPageBreak/>
        <w:t>cohesin</w:t>
      </w:r>
      <w:proofErr w:type="spellEnd"/>
      <w:r w:rsidR="00E97C06" w:rsidRPr="004A2852">
        <w:rPr>
          <w:rFonts w:ascii="Arial" w:hAnsi="Arial" w:cs="Arial"/>
          <w:sz w:val="21"/>
        </w:rPr>
        <w:t xml:space="preserve"> </w:t>
      </w:r>
      <w:r w:rsidR="00265704" w:rsidRPr="004A2852">
        <w:rPr>
          <w:rFonts w:ascii="Arial" w:hAnsi="Arial" w:cs="Arial"/>
          <w:sz w:val="21"/>
        </w:rPr>
        <w:fldChar w:fldCharType="begin" w:fldLock="1"/>
      </w:r>
      <w:r w:rsidR="005D6F87">
        <w:rPr>
          <w:rFonts w:ascii="Arial" w:hAnsi="Arial" w:cs="Arial"/>
          <w:sz w:val="21"/>
        </w:rPr>
        <w:instrText>ADDIN CSL_CITATION { "citationItems" : [ { "id" : "ITEM-1", "itemData" : { "DOI" : "10.1016/j.cell.2017.09.026", "ISSN" : "00928674", "abstract" : "The human genome folds to create thousands of intervals, called \u201ccontact domains,\u201d that exhibit enhanced contact frequency within themselves. \u201cLoop domains\u201d form because of tethering between two loci\u2014almost always bound by CTCF and cohesin\u2014lying on the same chromosome. \u201cCompartment domains\u201d form when genomic intervals with similar histone marks co-segregate. Here, we explore the effects of degrading cohesin. All loop domains are eliminated, but neither compartment domains nor histone marks are affected. Loss of loop domains does not lead to widespread ectopic gene activation but does affect a significant minority of active genes. In particular, cohesin loss causes superenhancers to co-localize, forming hundreds of links within and across chromosomes and affecting the regulation of nearby genes. We then restore cohesin and monitor the re-formation of each loop. Although re-formation rates vary greatly, many megabase-sized loops recovered in under an hour, consistent with a model where loop extrusion is rapid.", "author" : [ { "dropping-particle" : "", "family" : "Rao", "given" : "Suhas S.P.", "non-dropping-particle" : "", "parse-names" : false, "suffix" : "" }, { "dropping-particle" : "", "family" : "Huang", "given" : "Su-Chen", "non-dropping-particle" : "", "parse-names" : false, "suffix" : "" }, { "dropping-particle" : "", "family" : "Glenn St Hilaire", "given" : "Brian", "non-dropping-particle" : "", "parse-names" : false, "suffix" : "" }, { "dropping-particle" : "", "family" : "Engreitz", "given" : "Jesse M.", "non-dropping-particle" : "", "parse-names" : false, "suffix" : "" }, { "dropping-particle" : "", "family" : "Perez", "given" : "Elizabeth M.", "non-dropping-particle" : "", "parse-names" : false, "suffix" : "" }, { "dropping-particle" : "", "family" : "Kieffer-Kwon", "given" : "Kyong-Rim", "non-dropping-particle" : "", "parse-names" : false, "suffix" : "" }, { "dropping-particle" : "", "family" : "Sanborn", "given" : "Adrian L.", "non-dropping-particle" : "", "parse-names" : false, "suffix" : "" }, { "dropping-particle" : "", "family" : "Johnstone", "given" : "Sarah E.", "non-dropping-particle" : "", "parse-names" : false, "suffix" : "" }, { "dropping-particle" : "", "family" : "Bascom", "given" : "Gavin D.", "non-dropping-particle" : "", "parse-names" : false, "suffix" : "" }, { "dropping-particle" : "", "family" : "Bochkov", "given" : "Ivan D.", "non-dropping-particle" : "", "parse-names" : false, "suffix" : "" }, { "dropping-particle" : "", "family" : "Huang", "given" : "Xingfan", "non-dropping-particle" : "", "parse-names" : false, "suffix" : "" }, { "dropping-particle" : "", "family" : "Shamim", "given" : "Muhammad S.", "non-dropping-particle" : "", "parse-names" : false, "suffix" : "" }, { "dropping-particle" : "", "family" : "Shin", "given" : "Jaeweon", "non-dropping-particle" : "", "parse-names" : false, "suffix" : "" }, { "dropping-particle" : "", "family" : "Turner", "given" : "Douglass", "non-dropping-particle" : "", "parse-names" : false, "suffix" : "" }, { "dropping-particle" : "", "family" : "Ye", "given" : "Ziyi", "non-dropping-particle" : "", "parse-names" : false, "suffix" : "" }, { "dropping-particle" : "", "family" : "Omer", "given" : "Arina D.", "non-dropping-particle" : "", "parse-names" : false, "suffix" : "" }, { "dropping-particle" : "", "family" : "Robinson", "given" : "James T.", "non-dropping-particle" : "", "parse-names" : false, "suffix" : "" }, { "dropping-particle" : "", "family" : "Schlick", "given" : "Tamar", "non-dropping-particle" : "", "parse-names" : false, "suffix" : "" }, { "dropping-particle" : "", "family" : "Bernstein", "given" : "Bradley E.", "non-dropping-particle" : "", "parse-names" : false, "suffix" : "" }, { "dropping-particle" : "", "family" : "Casellas", "given" : "Rafael", "non-dropping-particle" : "", "parse-names" : false, "suffix" : "" }, { "dropping-particle" : "", "family" : "Lander", "given" : "Eric S.", "non-dropping-particle" : "", "parse-names" : false, "suffix" : "" }, { "dropping-particle" : "", "family" : "Aiden", "given" : "Erez Lieberman", "non-dropping-particle" : "", "parse-names" : false, "suffix" : "" } ], "container-title" : "Cell", "id" : "ITEM-1", "issue" : "2", "issued" : { "date-parts" : [ [ "2017", "10" ] ] }, "page" : "305-320.e24", "title" : "Cohesin Loss Eliminates All Loop Domains", "type" : "article-journal", "volume" : "171" }, "uris" : [ "http://www.mendeley.com/documents/?uuid=bbf7d6b0-d7f6-371b-a236-57b8fb468b75" ] }, { "id" : "ITEM-2", "itemData" : { "DOI" : "10.1038/nature24281", "ISSN" : "0028-0836", "abstract" : "The nuclear organization of interphase chromosomes is thought to be mediated by architectural protein complexes such as CTCF and cohesin, which are found at loops and at the boundaries of topological domains (TADs). However, experimental depletion of these proteins has shown limited impact on chromosome organization. Here, Francois Spitz and colleagues perform an inducible deletion of the cohesin-loading factor Nipbl in liver cells in mice. They find that depletion of chromosome-associated cohesin leads to the loss of TADs and TAD-associated loops, but segregation of the genome into compartments is preserved and transcription is affected only at a subset of genes. The disappearance of TADs unmasks a finer compartment structure that reflects local transcriptional activity. Genome organization therefore seems to result from two distinct mechanisms with different requirements for cohesin.", "author" : [ { "dropping-particle" : "", "family" : "Schwarzer", "given" : "Wibke", "non-dropping-particle" : "", "parse-names" : false, "suffix" : "" }, { "dropping-particle" : "", "family" : "Abdennur", "given" : "Nezar", "non-dropping-particle" : "", "parse-names" : false, "suffix" : "" }, { "dropping-particle" : "", "family" : "Goloborodko", "given" : "Anton", "non-dropping-particle" : "", "parse-names" : false, "suffix" : "" }, { "dropping-particle" : "", "family" : "Pekowska", "given" : "Aleksandra", "non-dropping-particle" : "", "parse-names" : false, "suffix" : "" }, { "dropping-particle" : "", "family" : "Fudenberg", "given" : "Geoffrey", "non-dropping-particle" : "", "parse-names" : false, "suffix" : "" }, { "dropping-particle" : "", "family" : "Loe-Mie", "given" : "Yann", "non-dropping-particle" : "", "parse-names" : false, "suffix" : "" }, { "dropping-particle" : "", "family" : "Fonseca", "given" : "Nuno A", "non-dropping-particle" : "", "parse-names" : false, "suffix" : "" }, { "dropping-particle" : "", "family" : "Huber", "given" : "Wolfgang", "non-dropping-particle" : "", "parse-names" : false, "suffix" : "" }, { "dropping-particle" : "", "family" : "Haering", "given" : "Christian", "non-dropping-particle" : "", "parse-names" : false, "suffix" : "" }, { "dropping-particle" : "", "family" : "Mirny", "given" : "Leonid", "non-dropping-particle" : "", "parse-names" : false, "suffix" : "" }, { "dropping-particle" : "", "family" : "Spitz", "given" : "Francois", "non-dropping-particle" : "", "parse-names" : false, "suffix" : "" } ], "container-title" : "Nature", "id" : "ITEM-2", "issue" : "7678", "issued" : { "date-parts" : [ [ "2017", "9", "27" ] ] }, "page" : "51", "publisher" : "Nature Publishing Group", "title" : "Two independent modes of chromatin organization revealed by cohesin removal", "type" : "article-journal", "volume" : "551" }, "uris" : [ "http://www.mendeley.com/documents/?uuid=33f218d7-2d29-3517-b58e-3fe0a481219a" ] }, { "id" : "ITEM-3", "itemData" : { "DOI" : "10.1016/j.cell.2017.04.013", "ISSN" : "00928674", "abstract" : "The spatial organization of chromosomes influences many nuclear processes including gene expression. The cohesin complex shapes the 3D genome by looping together CTCF sites along chromosomes. We show here that chromatin loop size can be increased and that the duration with which cohesin embraces DNA determines the degree to which loops are enlarged. Cohesin\u2019s DNA release factor WAPL restricts this loop extension and also prevents looping between incorrectly oriented CTCF sites. We reveal that the SCC2/SCC4 complex promotes the extension of chromatin loops and the formation of topologically associated domains (TADs). Our data support the model that cohesin structures chromosomes through the processive enlargement of loops and that TADs reflect polyclonal collections of loops in the making. Finally, we find that whereas cohesin promotes chromosomal looping, it rather limits nuclear compartmentalization. We conclude that the balanced activity of SCC2/SCC4 and WAPL enables cohesin to correctly structure chromosomes.", "author" : [ { "dropping-particle" : "", "family" : "Haarhuis", "given" : "Judith H.I.", "non-dropping-particle" : "", "parse-names" : false, "suffix" : "" }, { "dropping-particle" : "", "family" : "Weide", "given" : "Robin H.", "non-dropping-particle" : "van der", "parse-names" : false, "suffix" : "" }, { "dropping-particle" : "", "family" : "Blomen", "given" : "Vincent A.", "non-dropping-particle" : "", "parse-names" : false, "suffix" : "" }, { "dropping-particle" : "", "family" : "Y\u00e1\u00f1ez-Cuna", "given" : "J. Omar", "non-dropping-particle" : "", "parse-names" : false, "suffix" : "" }, { "dropping-particle" : "", "family" : "Amendola", "given" : "Mario", "non-dropping-particle" : "", "parse-names" : false, "suffix" : "" }, { "dropping-particle" : "", "family" : "Ruiten", "given" : "Marjon S.", "non-dropping-particle" : "van", "parse-names" : false, "suffix" : "" }, { "dropping-particle" : "", "family" : "Krijger", "given" : "Peter H.L.", "non-dropping-particle" : "", "parse-names" : false, "suffix" : "" }, { "dropping-particle" : "", "family" : "Teunissen", "given" : "Hans", "non-dropping-particle" : "", "parse-names" : false, "suffix" : "" }, { "dropping-particle" : "", "family" : "Medema", "given" : "Ren\u00e9 H.", "non-dropping-particle" : "", "parse-names" : false, "suffix" : "" }, { "dropping-particle" : "", "family" : "Steensel", "given" : "Bas", "non-dropping-particle" : "van", "parse-names" : false, "suffix" : "" }, { "dropping-particle" : "", "family" : "Brummelkamp", "given" : "Thijn R.", "non-dropping-particle" : "", "parse-names" : false, "suffix" : "" }, { "dropping-particle" : "", "family" : "Wit", "given" : "Elzo", "non-dropping-particle" : "de", "parse-names" : false, "suffix" : "" }, { "dropping-particle" : "", "family" : "Rowland", "given" : "Benjamin D.", "non-dropping-particle" : "", "parse-names" : false, "suffix" : "" } ], "container-title" : "Cell", "id" : "ITEM-3", "issue" : "4", "issued" : { "date-parts" : [ [ "2017", "5" ] ] }, "page" : "693-707.e14", "title" : "The Cohesin Release Factor WAPL Restricts Chromatin Loop Extension", "type" : "article-journal", "volume" : "169" }, "uris" : [ "http://www.mendeley.com/documents/?uuid=3cf29d6c-f80d-4079-860e-8c1c7f1a8365" ] }, { "id" : "ITEM-4", "itemData" : { "DOI" : "10.15252/embj.201798004", "ISSN" : "0261-4189", "PMID" : "29217591", "abstract" : "Mammalian genomes are spatially organized into compartments, topologically associating domains (TADs), and loops to facilitate gene regulation and other chromosomal functions. How compartments, TADs, and loops are generated is unknown. It has been proposed that cohesin forms TADs and loops by extruding chromatin loops until it encounters CTCF, but direct evidence for this hypothesis is missing. Here, we show that cohesin suppresses compartments but is required for TADs and loops, that CTCF defines their boundaries, and that the cohesin unloading factor WAPL and its PDS5 binding partners control the length of loops. In the absence of WAPL and PDS5 proteins, cohesin forms extended loops, presumably by passing CTCF sites, accumulates in axial chromosomal positions (vermicelli), and condenses chromosomes. Unexpectedly, PDS5 proteins are also required for boundary function. These results show that cohesin has an essential genome-wide function in mediating long-range chromatin interactions and support the hypothesis that cohesin creates these by loop extrusion, until it is delayed by CTCF in a manner dependent on PDS5 proteins, or until it is released from DNA by WAPL.", "author" : [ { "dropping-particle" : "", "family" : "Wutz", "given" : "Gordana", "non-dropping-particle" : "", "parse-names" : false, "suffix" : "" }, { "dropping-particle" : "", "family" : "V\u00e1rnai", "given" : "Csilla", "non-dropping-particle" : "", "parse-names" : false, "suffix" : "" }, { "dropping-particle" : "", "family" : "Nagasaka", "given" : "Kota", "non-dropping-particle" : "", "parse-names" : false, "suffix" : "" }, { "dropping-particle" : "", "family" : "Cisneros", "given" : "David A", "non-dropping-particle" : "", "parse-names" : false, "suffix" : "" }, { "dropping-particle" : "", "family" : "Stocsits", "given" : "Roman R", "non-dropping-particle" : "", "parse-names" : false, "suffix" : "" }, { "dropping-particle" : "", "family" : "Tang", "given" : "Wen", "non-dropping-particle" : "", "parse-names" : false, "suffix" : "" }, { "dropping-particle" : "", "family" : "Schoenfelder", "given" : "Stefan", "non-dropping-particle" : "", "parse-names" : false, "suffix" : "" }, { "dropping-particle" : "", "family" : "Jessberger", "given" : "Gregor", "non-dropping-particle" : "", "parse-names" : false, "suffix" : "" }, { "dropping-particle" : "", "family" : "Muhar", "given" : "Matthias", "non-dropping-particle" : "", "parse-names" : false, "suffix" : "" }, { "dropping-particle" : "", "family" : "Hossain", "given" : "M Julius", "non-dropping-particle" : "", "parse-names" : false, "suffix" : "" }, { "dropping-particle" : "", "family" : "Walther", "given" : "Nike", "non-dropping-particle" : "", "parse-names" : false, "suffix" : "" }, { "dropping-particle" : "", "family" : "Koch", "given" : "Birgit", "non-dropping-particle" : "", "parse-names" : false, "suffix" : "" }, { "dropping-particle" : "", "family" : "Kueblbeck", "given" : "Moritz", "non-dropping-particle" : "", "parse-names" : false, "suffix" : "" }, { "dropping-particle" : "", "family" : "Ellenberg", "given" : "Jan", "non-dropping-particle" : "", "parse-names" : false, "suffix" : "" }, { "dropping-particle" : "", "family" : "Zuber", "given" : "Johannes", "non-dropping-particle" : "", "parse-names" : false, "suffix" : "" }, { "dropping-particle" : "", "family" : "Fraser", "given" : "Peter", "non-dropping-particle" : "", "parse-names" : false, "suffix" : "" }, { "dropping-particle" : "", "family" : "Peters", "given" : "Jan-Michael", "non-dropping-particle" : "", "parse-names" : false, "suffix" : "" } ], "container-title" : "The EMBO Journal", "id" : "ITEM-4", "issue" : "24", "issued" : { "date-parts" : [ [ "2017", "12", "15" ] ] }, "page" : "3573-3599", "publisher" : "EMBO Press", "title" : "Topologically associating domains and chromatin loops depend on cohesin and are regulated by CTCF, WAPL, and PDS5 proteins", "type" : "article-journal", "volume" : "36" }, "uris" : [ "http://www.mendeley.com/documents/?uuid=cb6233c8-ef3f-375d-a70d-75586f0240e2" ] } ], "mendeley" : { "formattedCitation" : "[3, 4, 14, 15]", "plainTextFormattedCitation" : "[3, 4, 14, 15]", "previouslyFormattedCitation" : "[3, 4, 14, 15]" }, "properties" : {  }, "schema" : "https://github.com/citation-style-language/schema/raw/master/csl-citation.json" }</w:instrText>
      </w:r>
      <w:r w:rsidR="00265704" w:rsidRPr="004A2852">
        <w:rPr>
          <w:rFonts w:ascii="Arial" w:hAnsi="Arial" w:cs="Arial"/>
          <w:sz w:val="21"/>
        </w:rPr>
        <w:fldChar w:fldCharType="separate"/>
      </w:r>
      <w:r w:rsidR="00826B59" w:rsidRPr="004A2852">
        <w:rPr>
          <w:rFonts w:ascii="Arial" w:hAnsi="Arial" w:cs="Arial"/>
          <w:noProof/>
          <w:sz w:val="21"/>
        </w:rPr>
        <w:t>[3</w:t>
      </w:r>
      <w:r w:rsidR="003B6E6E">
        <w:rPr>
          <w:rFonts w:ascii="Arial" w:hAnsi="Arial" w:cs="Arial"/>
          <w:noProof/>
          <w:sz w:val="21"/>
        </w:rPr>
        <w:t>**</w:t>
      </w:r>
      <w:r w:rsidR="00826B59" w:rsidRPr="004A2852">
        <w:rPr>
          <w:rFonts w:ascii="Arial" w:hAnsi="Arial" w:cs="Arial"/>
          <w:noProof/>
          <w:sz w:val="21"/>
        </w:rPr>
        <w:t>, 4, 14, 15]</w:t>
      </w:r>
      <w:r w:rsidR="00265704" w:rsidRPr="004A2852">
        <w:rPr>
          <w:rFonts w:ascii="Arial" w:hAnsi="Arial" w:cs="Arial"/>
          <w:sz w:val="21"/>
        </w:rPr>
        <w:fldChar w:fldCharType="end"/>
      </w:r>
      <w:r w:rsidRPr="004A2852">
        <w:rPr>
          <w:rFonts w:ascii="Arial" w:hAnsi="Arial" w:cs="Arial"/>
          <w:sz w:val="21"/>
        </w:rPr>
        <w:t xml:space="preserve">. Current 'loop extrusion' models propose that </w:t>
      </w:r>
      <w:proofErr w:type="spellStart"/>
      <w:r w:rsidRPr="004A2852">
        <w:rPr>
          <w:rFonts w:ascii="Arial" w:hAnsi="Arial" w:cs="Arial"/>
          <w:sz w:val="21"/>
        </w:rPr>
        <w:t>cohesin</w:t>
      </w:r>
      <w:proofErr w:type="spellEnd"/>
      <w:r w:rsidRPr="004A2852">
        <w:rPr>
          <w:rFonts w:ascii="Arial" w:hAnsi="Arial" w:cs="Arial"/>
          <w:sz w:val="21"/>
        </w:rPr>
        <w:t xml:space="preserve"> extrudes chromatin loops until it encounters th</w:t>
      </w:r>
      <w:r w:rsidR="00567621" w:rsidRPr="004A2852">
        <w:rPr>
          <w:rFonts w:ascii="Arial" w:hAnsi="Arial" w:cs="Arial"/>
          <w:sz w:val="21"/>
        </w:rPr>
        <w:t>e N-terminus of CTCF bound in a convergent</w:t>
      </w:r>
      <w:r w:rsidR="00182215" w:rsidRPr="004A2852">
        <w:rPr>
          <w:rFonts w:ascii="Arial" w:hAnsi="Arial" w:cs="Arial"/>
          <w:sz w:val="21"/>
        </w:rPr>
        <w:t>,</w:t>
      </w:r>
      <w:r w:rsidR="00567621" w:rsidRPr="004A2852">
        <w:rPr>
          <w:rFonts w:ascii="Arial" w:hAnsi="Arial" w:cs="Arial"/>
          <w:sz w:val="21"/>
        </w:rPr>
        <w:t xml:space="preserve"> or</w:t>
      </w:r>
      <w:r w:rsidR="00182215" w:rsidRPr="004A2852">
        <w:rPr>
          <w:rFonts w:ascii="Arial" w:hAnsi="Arial" w:cs="Arial"/>
          <w:sz w:val="21"/>
        </w:rPr>
        <w:t xml:space="preserve"> inward-facing</w:t>
      </w:r>
      <w:r w:rsidR="00E20A03" w:rsidRPr="004A2852">
        <w:rPr>
          <w:rFonts w:ascii="Arial" w:hAnsi="Arial" w:cs="Arial"/>
          <w:sz w:val="21"/>
        </w:rPr>
        <w:t>,</w:t>
      </w:r>
      <w:r w:rsidRPr="004A2852">
        <w:rPr>
          <w:rFonts w:ascii="Arial" w:hAnsi="Arial" w:cs="Arial"/>
          <w:sz w:val="21"/>
        </w:rPr>
        <w:t xml:space="preserve"> orientation</w:t>
      </w:r>
      <w:r w:rsidR="009D7821" w:rsidRPr="004A2852">
        <w:rPr>
          <w:rFonts w:ascii="Arial" w:hAnsi="Arial" w:cs="Arial"/>
          <w:sz w:val="21"/>
        </w:rPr>
        <w:t xml:space="preserve"> </w:t>
      </w:r>
      <w:r w:rsidR="00AA6BDE" w:rsidRPr="004A2852">
        <w:rPr>
          <w:rFonts w:ascii="Arial" w:hAnsi="Arial" w:cs="Arial"/>
          <w:sz w:val="21"/>
        </w:rPr>
        <w:fldChar w:fldCharType="begin" w:fldLock="1"/>
      </w:r>
      <w:r w:rsidR="00826B59" w:rsidRPr="004A2852">
        <w:rPr>
          <w:rFonts w:ascii="Arial" w:hAnsi="Arial" w:cs="Arial"/>
          <w:sz w:val="21"/>
        </w:rPr>
        <w:instrText>ADDIN CSL_CITATION { "citationItems" : [ { "id" : "ITEM-1", "itemData" : { "DOI" : "10.1146/annurev.genet.35.102401.091334", "ISSN" : "0066-4197", "abstract" : "\u25aa Abstract\u2002The separation of sister chromatids at the metaphase to anaphase transition is one of the most dramatic of all cellular events and is a crucial aspect of all sexual and asexual reproduction. The molecular basis for this process has until recently remained obscure. New research has identified proteins that hold sisters together while they are aligned on the metaphase plate. It has also shed insight into the mechanisms that dissolve sister chromatid cohesion during both mitosis and meiosis. These findings promise to provide insights into defects in chromosome segregation that occur in cancer cells and into the pathological pathways by which aneuploidy arises during meiosis.", "author" : [ { "dropping-particle" : "", "family" : "Nasmyth", "given" : "Kim", "non-dropping-particle" : "", "parse-names" : false, "suffix" : "" } ], "container-title" : "Annual Review of Genetics", "id" : "ITEM-1", "issue" : "1", "issued" : { "date-parts" : [ [ "2001", "12", "28" ] ] }, "page" : "673-745", "publisher" : " Annual Reviews  4139 El Camino Way, P.O. Box 10139, Palo Alto, CA 94303-0139, USA  ", "title" : "Disseminating the Genome: Joining, Resolving, and Separating Sister Chromatids During Mitosis and Meiosis", "type" : "article-journal", "volume" : "35" }, "uris" : [ "http://www.mendeley.com/documents/?uuid=61c63242-da87-3b3e-b78e-5704115132b4" ] }, { "id" : "ITEM-2", "itemData" : { "DOI" : "10.1073/pnas.1518552112", "ISSN" : "1091-6490", "PMID" : "26499245", "abstract" : "We recently used in situ Hi-C to create kilobase-resolution 3D maps of mammalian genomes. Here, we combine these maps with new Hi-C, microscopy, and genome-editing experiments to study the physical structure of chromatin fibers, domains, and loops. We find that the observed contact domains are inconsistent with the equilibrium state for an ordinary condensed polymer. Combining Hi-C data and novel mathematical theorems, we show that contact domains are also not consistent with a fractal globule. Instead, we use physical simulations to study two models of genome folding. In one, intermonomer attraction during polymer condensation leads to formation of an anisotropic \"tension globule.\" In the other, CCCTC-binding factor (CTCF) and cohesin act together to extrude unknotted loops during interphase. Both models are consistent with the observed contact domains and with the observation that contact domains tend to form inside loops. However, the extrusion model explains a far wider array of observations, such as why loops tend not to overlap and why the CTCF-binding motifs at pairs of loop anchors lie in the convergent orientation. Finally, we perform 13 genome-editing experiments examining the effect of altering CTCF-binding sites on chromatin folding. The convergent rule correctly predicts the affected loops in every case. Moreover, the extrusion model accurately predicts in silico the 3D maps resulting from each experiment using only the location of CTCF-binding sites in the WT. Thus, we show that it is possible to disrupt, restore, and move loops and domains using targeted mutations as small as a single base pair.", "author" : [ { "dropping-particle" : "", "family" : "Sanborn", "given" : "Adrian L", "non-dropping-particle" : "", "parse-names" : false, "suffix" : "" }, { "dropping-particle" : "", "family" : "Rao", "given" : "Suhas S P", "non-dropping-particle" : "", "parse-names" : false, "suffix" : "" }, { "dropping-particle" : "", "family" : "Huang", "given" : "Su-Chen", "non-dropping-particle" : "", "parse-names" : false, "suffix" : "" }, { "dropping-particle" : "", "family" : "Durand", "given" : "Neva C", "non-dropping-particle" : "", "parse-names" : false, "suffix" : "" }, { "dropping-particle" : "", "family" : "Huntley", "given" : "Miriam H", "non-dropping-particle" : "", "parse-names" : false, "suffix" : "" }, { "dropping-particle" : "", "family" : "Jewett", "given" : "Andrew I", "non-dropping-particle" : "", "parse-names" : false, "suffix" : "" }, { "dropping-particle" : "", "family" : "Bochkov", "given" : "Ivan D", "non-dropping-particle" : "", "parse-names" : false, "suffix" : "" }, { "dropping-particle" : "", "family" : "Chinnappan", "given" : "Dharmaraj", "non-dropping-particle" : "", "parse-names" : false, "suffix" : "" }, { "dropping-particle" : "", "family" : "Cutkosky", "given" : "Ashok", "non-dropping-particle" : "", "parse-names" : false, "suffix" : "" }, { "dropping-particle" : "", "family" : "Li", "given" : "Jian", "non-dropping-particle" : "", "parse-names" : false, "suffix" : "" }, { "dropping-particle" : "", "family" : "Geeting", "given" : "Kristopher P", "non-dropping-particle" : "", "parse-names" : false, "suffix" : "" }, { "dropping-particle" : "", "family" : "Gnirke", "given" : "Andreas", "non-dropping-particle" : "", "parse-names" : false, "suffix" : "" }, { "dropping-particle" : "", "family" : "Melnikov", "given" : "Alexandre", "non-dropping-particle" : "", "parse-names" : false, "suffix" : "" }, { "dropping-particle" : "", "family" : "McKenna", "given" : "Doug", "non-dropping-particle" : "", "parse-names" : false, "suffix" : "" }, { "dropping-particle" : "", "family" : "Stamenova", "given" : "Elena K", "non-dropping-particle" : "", "parse-names" : false, "suffix" : "" }, { "dropping-particle" : "", "family" : "Lander", "given" : "Eric S", "non-dropping-particle" : "", "parse-names" : false, "suffix" : "" }, { "dropping-particle" : "", "family" : "Aiden", "given" : "Erez Lieberman", "non-dropping-particle" : "", "parse-names" : false, "suffix" : "" } ], "container-title" : "Proceedings of the National Academy of Sciences of the United States of America", "id" : "ITEM-2", "issue" : "47", "issued" : { "date-parts" : [ [ "2015", "11", "24" ] ] }, "page" : "E6456-65", "publisher" : "National Academy of Sciences", "title" : "Chromatin extrusion explains key features of loop and domain formation in wild-type and engineered genomes.", "type" : "article-journal", "volume" : "112" }, "uris" : [ "http://www.mendeley.com/documents/?uuid=f71d1d1e-58b6-3157-b914-8c18a9048ea3" ] }, { "id" : "ITEM-3", "itemData" : { "DOI" : "10.1016/j.celrep.2016.04.085", "ISSN" : "2211-1247", "PMID" : "27210764", "abstract" : "Topologically associating domains (TADs) are fundamental structural and functional building blocks of human interphase chromosomes, yet the mechanisms of TAD formation remain unclear. Here, we propose that loop extrusion underlies TAD formation. In this process, cis-acting loop-extruding factors, likely cohesins, form progressively larger loops but stall at TAD boundaries due to interactions with boundary proteins, including CTCF. Using polymer simulations, we show that this model produces TADs and finer-scale features of Hi-C data. Each TAD emerges from multiple loops dynamically formed through extrusion, contrary to typical illustrations of single static loops. Loop extrusion both explains diverse experimental observations-including the preferential orientation of CTCF motifs, enrichments of architectural proteins at TAD boundaries, and boundary deletion experiments-and makes specific predictions for the depletion of CTCF versus cohesin. Finally, loop extrusion has potentially far-ranging consequences for processes such as enhancer-promoter interactions, orientation-specific chromosomal looping, and compaction of mitotic chromosomes.", "author" : [ { "dropping-particle" : "", "family" : "Fudenberg", "given" : "Geoffrey", "non-dropping-particle" : "", "parse-names" : false, "suffix" : "" }, { "dropping-particle" : "", "family" : "Imakaev", "given" : "Maxim", "non-dropping-particle" : "", "parse-names" : false, "suffix" : "" }, { "dropping-particle" : "", "family" : "Lu", "given" : "Carolyn", "non-dropping-particle" : "", "parse-names" : false, "suffix" : "" }, { "dropping-particle" : "", "family" : "Goloborodko", "given" : "Anton", "non-dropping-particle" : "", "parse-names" : false, "suffix" : "" }, { "dropping-particle" : "", "family" : "Abdennur", "given" : "Nezar", "non-dropping-particle" : "", "parse-names" : false, "suffix" : "" }, { "dropping-particle" : "", "family" : "Mirny", "given" : "Leonid A", "non-dropping-particle" : "", "parse-names" : false, "suffix" : "" } ], "container-title" : "Cell reports", "id" : "ITEM-3", "issue" : "9", "issued" : { "date-parts" : [ [ "2016" ] ] }, "page" : "2038-49", "publisher" : "NIH Public Access", "title" : "Formation of Chromosomal Domains by Loop Extrusion.", "type" : "article-journal", "volume" : "15" }, "uris" : [ "http://www.mendeley.com/documents/?uuid=6a9e0abf-96a2-37f2-aa81-a90b2dfb3855" ] } ], "mendeley" : { "formattedCitation" : "[6, 16, 17]", "plainTextFormattedCitation" : "[6, 16, 17]", "previouslyFormattedCitation" : "[6, 16, 17]" }, "properties" : {  }, "schema" : "https://github.com/citation-style-language/schema/raw/master/csl-citation.json" }</w:instrText>
      </w:r>
      <w:r w:rsidR="00AA6BDE" w:rsidRPr="004A2852">
        <w:rPr>
          <w:rFonts w:ascii="Arial" w:hAnsi="Arial" w:cs="Arial"/>
          <w:sz w:val="21"/>
        </w:rPr>
        <w:fldChar w:fldCharType="separate"/>
      </w:r>
      <w:r w:rsidR="00826B59" w:rsidRPr="004A2852">
        <w:rPr>
          <w:rFonts w:ascii="Arial" w:hAnsi="Arial" w:cs="Arial"/>
          <w:noProof/>
          <w:sz w:val="21"/>
        </w:rPr>
        <w:t>[6, 16, 17]</w:t>
      </w:r>
      <w:r w:rsidR="00AA6BDE" w:rsidRPr="004A2852">
        <w:rPr>
          <w:rFonts w:ascii="Arial" w:hAnsi="Arial" w:cs="Arial"/>
          <w:sz w:val="21"/>
        </w:rPr>
        <w:fldChar w:fldCharType="end"/>
      </w:r>
      <w:r w:rsidR="00AA6BDE" w:rsidRPr="004A2852">
        <w:rPr>
          <w:rFonts w:ascii="Arial" w:hAnsi="Arial" w:cs="Arial"/>
          <w:sz w:val="21"/>
        </w:rPr>
        <w:t xml:space="preserve">. </w:t>
      </w:r>
      <w:r w:rsidR="00B11FBF" w:rsidRPr="004A2852">
        <w:rPr>
          <w:rFonts w:ascii="Arial" w:hAnsi="Arial" w:cs="Arial"/>
          <w:sz w:val="21"/>
        </w:rPr>
        <w:t xml:space="preserve"> </w:t>
      </w:r>
      <w:r w:rsidRPr="004A2852">
        <w:rPr>
          <w:rFonts w:ascii="Arial" w:hAnsi="Arial" w:cs="Arial"/>
          <w:sz w:val="21"/>
        </w:rPr>
        <w:t xml:space="preserve"> </w:t>
      </w:r>
    </w:p>
    <w:p w14:paraId="27D45602" w14:textId="77777777" w:rsidR="00102C14" w:rsidRPr="004A2852" w:rsidRDefault="00102C14" w:rsidP="009759B4">
      <w:pPr>
        <w:spacing w:line="480" w:lineRule="auto"/>
        <w:rPr>
          <w:rFonts w:ascii="Arial" w:hAnsi="Arial" w:cs="Arial"/>
          <w:sz w:val="21"/>
        </w:rPr>
      </w:pPr>
    </w:p>
    <w:p w14:paraId="17F444CC" w14:textId="2BC2699D" w:rsidR="00C80FA1" w:rsidRPr="004A2852" w:rsidRDefault="00DD454E" w:rsidP="009759B4">
      <w:pPr>
        <w:spacing w:line="480" w:lineRule="auto"/>
        <w:rPr>
          <w:rFonts w:ascii="Arial" w:hAnsi="Arial" w:cs="Arial"/>
          <w:sz w:val="21"/>
        </w:rPr>
      </w:pPr>
      <w:r w:rsidRPr="004A2852">
        <w:rPr>
          <w:rFonts w:ascii="Arial" w:hAnsi="Arial" w:cs="Arial"/>
          <w:sz w:val="21"/>
        </w:rPr>
        <w:t>Self</w:t>
      </w:r>
      <w:r w:rsidR="00C80FA1" w:rsidRPr="004A2852">
        <w:rPr>
          <w:rFonts w:ascii="Arial" w:hAnsi="Arial" w:cs="Arial"/>
          <w:sz w:val="21"/>
        </w:rPr>
        <w:t xml:space="preserve">-organisation according to chromatin state and active TAD formation by CTCF and </w:t>
      </w:r>
      <w:proofErr w:type="spellStart"/>
      <w:r w:rsidR="00C80FA1" w:rsidRPr="004A2852">
        <w:rPr>
          <w:rFonts w:ascii="Arial" w:hAnsi="Arial" w:cs="Arial"/>
          <w:sz w:val="21"/>
        </w:rPr>
        <w:t>cohesin</w:t>
      </w:r>
      <w:proofErr w:type="spellEnd"/>
      <w:r w:rsidR="00C80FA1" w:rsidRPr="004A2852">
        <w:rPr>
          <w:rFonts w:ascii="Arial" w:hAnsi="Arial" w:cs="Arial"/>
          <w:sz w:val="21"/>
        </w:rPr>
        <w:t xml:space="preserve"> can either synergise or antagonise each other. Their interplay depends on the relationship between chromatin modifications and the position of convergent CTCF sites that define the bound</w:t>
      </w:r>
      <w:r w:rsidR="00E97676" w:rsidRPr="004A2852">
        <w:rPr>
          <w:rFonts w:ascii="Arial" w:hAnsi="Arial" w:cs="Arial"/>
          <w:sz w:val="21"/>
        </w:rPr>
        <w:t>aries of TADs: i</w:t>
      </w:r>
      <w:r w:rsidR="00C80FA1" w:rsidRPr="004A2852">
        <w:rPr>
          <w:rFonts w:ascii="Arial" w:hAnsi="Arial" w:cs="Arial"/>
          <w:sz w:val="21"/>
        </w:rPr>
        <w:t>f transitions between active and repressed chromatin coincide with CTCF binding, then TAD formation will synergise with the self-organisation of chromatin because TAD formation will contribute to the segregation of active chromatin on one side of the CTCF-imposed boundary from repressed chromatin on the other side of the CTCF-imposed boundary</w:t>
      </w:r>
      <w:r w:rsidR="00AC48FB" w:rsidRPr="004A2852">
        <w:rPr>
          <w:rFonts w:ascii="Arial" w:hAnsi="Arial" w:cs="Arial"/>
          <w:sz w:val="21"/>
        </w:rPr>
        <w:t xml:space="preserve"> </w:t>
      </w:r>
      <w:r w:rsidR="00AC48FB" w:rsidRPr="004A2852">
        <w:rPr>
          <w:rFonts w:ascii="Arial" w:hAnsi="Arial" w:cs="Arial"/>
          <w:sz w:val="21"/>
        </w:rPr>
        <w:fldChar w:fldCharType="begin" w:fldLock="1"/>
      </w:r>
      <w:r w:rsidR="00AC48FB" w:rsidRPr="004A2852">
        <w:rPr>
          <w:rFonts w:ascii="Arial" w:hAnsi="Arial" w:cs="Arial"/>
          <w:sz w:val="21"/>
        </w:rPr>
        <w:instrText>ADDIN CSL_CITATION { "citationItems" : [ { "id" : "ITEM-1", "itemData" : { "DOI" : "10.1016/j.cell.2017.09.026", "ISSN" : "00928674", "abstract" : "The human genome folds to create thousands of intervals, called \u201ccontact domains,\u201d that exhibit enhanced contact frequency within themselves. \u201cLoop domains\u201d form because of tethering between two loci\u2014almost always bound by CTCF and cohesin\u2014lying on the same chromosome. \u201cCompartment domains\u201d form when genomic intervals with similar histone marks co-segregate. Here, we explore the effects of degrading cohesin. All loop domains are eliminated, but neither compartment domains nor histone marks are affected. Loss of loop domains does not lead to widespread ectopic gene activation but does affect a significant minority of active genes. In particular, cohesin loss causes superenhancers to co-localize, forming hundreds of links within and across chromosomes and affecting the regulation of nearby genes. We then restore cohesin and monitor the re-formation of each loop. Although re-formation rates vary greatly, many megabase-sized loops recovered in under an hour, consistent with a model where loop extrusion is rapid.", "author" : [ { "dropping-particle" : "", "family" : "Rao", "given" : "Suhas S.P.", "non-dropping-particle" : "", "parse-names" : false, "suffix" : "" }, { "dropping-particle" : "", "family" : "Huang", "given" : "Su-Chen", "non-dropping-particle" : "", "parse-names" : false, "suffix" : "" }, { "dropping-particle" : "", "family" : "Glenn St Hilaire", "given" : "Brian", "non-dropping-particle" : "", "parse-names" : false, "suffix" : "" }, { "dropping-particle" : "", "family" : "Engreitz", "given" : "Jesse M.", "non-dropping-particle" : "", "parse-names" : false, "suffix" : "" }, { "dropping-particle" : "", "family" : "Perez", "given" : "Elizabeth M.", "non-dropping-particle" : "", "parse-names" : false, "suffix" : "" }, { "dropping-particle" : "", "family" : "Kieffer-Kwon", "given" : "Kyong-Rim", "non-dropping-particle" : "", "parse-names" : false, "suffix" : "" }, { "dropping-particle" : "", "family" : "Sanborn", "given" : "Adrian L.", "non-dropping-particle" : "", "parse-names" : false, "suffix" : "" }, { "dropping-particle" : "", "family" : "Johnstone", "given" : "Sarah E.", "non-dropping-particle" : "", "parse-names" : false, "suffix" : "" }, { "dropping-particle" : "", "family" : "Bascom", "given" : "Gavin D.", "non-dropping-particle" : "", "parse-names" : false, "suffix" : "" }, { "dropping-particle" : "", "family" : "Bochkov", "given" : "Ivan D.", "non-dropping-particle" : "", "parse-names" : false, "suffix" : "" }, { "dropping-particle" : "", "family" : "Huang", "given" : "Xingfan", "non-dropping-particle" : "", "parse-names" : false, "suffix" : "" }, { "dropping-particle" : "", "family" : "Shamim", "given" : "Muhammad S.", "non-dropping-particle" : "", "parse-names" : false, "suffix" : "" }, { "dropping-particle" : "", "family" : "Shin", "given" : "Jaeweon", "non-dropping-particle" : "", "parse-names" : false, "suffix" : "" }, { "dropping-particle" : "", "family" : "Turner", "given" : "Douglass", "non-dropping-particle" : "", "parse-names" : false, "suffix" : "" }, { "dropping-particle" : "", "family" : "Ye", "given" : "Ziyi", "non-dropping-particle" : "", "parse-names" : false, "suffix" : "" }, { "dropping-particle" : "", "family" : "Omer", "given" : "Arina D.", "non-dropping-particle" : "", "parse-names" : false, "suffix" : "" }, { "dropping-particle" : "", "family" : "Robinson", "given" : "James T.", "non-dropping-particle" : "", "parse-names" : false, "suffix" : "" }, { "dropping-particle" : "", "family" : "Schlick", "given" : "Tamar", "non-dropping-particle" : "", "parse-names" : false, "suffix" : "" }, { "dropping-particle" : "", "family" : "Bernstein", "given" : "Bradley E.", "non-dropping-particle" : "", "parse-names" : false, "suffix" : "" }, { "dropping-particle" : "", "family" : "Casellas", "given" : "Rafael", "non-dropping-particle" : "", "parse-names" : false, "suffix" : "" }, { "dropping-particle" : "", "family" : "Lander", "given" : "Eric S.", "non-dropping-particle" : "", "parse-names" : false, "suffix" : "" }, { "dropping-particle" : "", "family" : "Aiden", "given" : "Erez Lieberman", "non-dropping-particle" : "", "parse-names" : false, "suffix" : "" } ], "container-title" : "Cell", "id" : "ITEM-1", "issue" : "2", "issued" : { "date-parts" : [ [ "2017", "10" ] ] }, "page" : "305-320.e24", "title" : "Cohesin Loss Eliminates All Loop Domains", "type" : "article-journal", "volume" : "171" }, "uris" : [ "http://www.mendeley.com/documents/?uuid=bbf7d6b0-d7f6-371b-a236-57b8fb468b75" ] } ], "mendeley" : { "formattedCitation" : "[3]", "plainTextFormattedCitation" : "[3]", "previouslyFormattedCitation" : "[3]" }, "properties" : {  }, "schema" : "https://github.com/citation-style-language/schema/raw/master/csl-citation.json" }</w:instrText>
      </w:r>
      <w:r w:rsidR="00AC48FB" w:rsidRPr="004A2852">
        <w:rPr>
          <w:rFonts w:ascii="Arial" w:hAnsi="Arial" w:cs="Arial"/>
          <w:sz w:val="21"/>
        </w:rPr>
        <w:fldChar w:fldCharType="separate"/>
      </w:r>
      <w:r w:rsidR="00AC48FB" w:rsidRPr="004A2852">
        <w:rPr>
          <w:rFonts w:ascii="Arial" w:hAnsi="Arial" w:cs="Arial"/>
          <w:noProof/>
          <w:sz w:val="21"/>
        </w:rPr>
        <w:t>[3</w:t>
      </w:r>
      <w:r w:rsidR="00E3084D">
        <w:rPr>
          <w:rFonts w:ascii="Arial" w:hAnsi="Arial" w:cs="Arial"/>
          <w:noProof/>
          <w:sz w:val="21"/>
        </w:rPr>
        <w:t>**</w:t>
      </w:r>
      <w:r w:rsidR="00AC48FB" w:rsidRPr="004A2852">
        <w:rPr>
          <w:rFonts w:ascii="Arial" w:hAnsi="Arial" w:cs="Arial"/>
          <w:noProof/>
          <w:sz w:val="21"/>
        </w:rPr>
        <w:t>]</w:t>
      </w:r>
      <w:r w:rsidR="00AC48FB" w:rsidRPr="004A2852">
        <w:rPr>
          <w:rFonts w:ascii="Arial" w:hAnsi="Arial" w:cs="Arial"/>
          <w:sz w:val="21"/>
        </w:rPr>
        <w:fldChar w:fldCharType="end"/>
      </w:r>
      <w:r w:rsidR="00C80FA1" w:rsidRPr="004A2852">
        <w:rPr>
          <w:rFonts w:ascii="Arial" w:hAnsi="Arial" w:cs="Arial"/>
          <w:sz w:val="21"/>
        </w:rPr>
        <w:t xml:space="preserve">. Antagonism between TAD formation and self-organisation </w:t>
      </w:r>
      <w:r w:rsidR="00C604C0" w:rsidRPr="004A2852">
        <w:rPr>
          <w:rFonts w:ascii="Arial" w:hAnsi="Arial" w:cs="Arial"/>
          <w:sz w:val="21"/>
        </w:rPr>
        <w:t xml:space="preserve">can </w:t>
      </w:r>
      <w:r w:rsidR="006C299C" w:rsidRPr="004A2852">
        <w:rPr>
          <w:rFonts w:ascii="Arial" w:hAnsi="Arial" w:cs="Arial"/>
          <w:sz w:val="21"/>
        </w:rPr>
        <w:t>ensue when</w:t>
      </w:r>
      <w:r w:rsidR="00C80FA1" w:rsidRPr="004A2852">
        <w:rPr>
          <w:rFonts w:ascii="Arial" w:hAnsi="Arial" w:cs="Arial"/>
          <w:sz w:val="21"/>
        </w:rPr>
        <w:t xml:space="preserve"> transitions between active and repressed chromatin occur within a domain fla</w:t>
      </w:r>
      <w:r w:rsidR="00E97676" w:rsidRPr="004A2852">
        <w:rPr>
          <w:rFonts w:ascii="Arial" w:hAnsi="Arial" w:cs="Arial"/>
          <w:sz w:val="21"/>
        </w:rPr>
        <w:t>nked by convergent CTCF sites: h</w:t>
      </w:r>
      <w:r w:rsidR="00C80FA1" w:rsidRPr="004A2852">
        <w:rPr>
          <w:rFonts w:ascii="Arial" w:hAnsi="Arial" w:cs="Arial"/>
          <w:sz w:val="21"/>
        </w:rPr>
        <w:t xml:space="preserve">ere, </w:t>
      </w:r>
      <w:proofErr w:type="spellStart"/>
      <w:r w:rsidR="00C80FA1" w:rsidRPr="004A2852">
        <w:rPr>
          <w:rFonts w:ascii="Arial" w:hAnsi="Arial" w:cs="Arial"/>
          <w:sz w:val="21"/>
        </w:rPr>
        <w:t>cohesin</w:t>
      </w:r>
      <w:proofErr w:type="spellEnd"/>
      <w:r w:rsidR="00C80FA1" w:rsidRPr="004A2852">
        <w:rPr>
          <w:rFonts w:ascii="Arial" w:hAnsi="Arial" w:cs="Arial"/>
          <w:sz w:val="21"/>
        </w:rPr>
        <w:t xml:space="preserve"> and CTCF will build a TAD that effectively mixes different chromatin states in a single </w:t>
      </w:r>
      <w:r w:rsidR="00E4760B" w:rsidRPr="004A2852">
        <w:rPr>
          <w:rFonts w:ascii="Arial" w:hAnsi="Arial" w:cs="Arial"/>
          <w:sz w:val="21"/>
        </w:rPr>
        <w:t xml:space="preserve">self-interacting </w:t>
      </w:r>
      <w:r w:rsidR="00C80FA1" w:rsidRPr="004A2852">
        <w:rPr>
          <w:rFonts w:ascii="Arial" w:hAnsi="Arial" w:cs="Arial"/>
          <w:sz w:val="21"/>
        </w:rPr>
        <w:t>domain</w:t>
      </w:r>
      <w:r w:rsidR="00AC48FB" w:rsidRPr="004A2852">
        <w:rPr>
          <w:rFonts w:ascii="Arial" w:hAnsi="Arial" w:cs="Arial"/>
          <w:sz w:val="21"/>
        </w:rPr>
        <w:t xml:space="preserve"> </w:t>
      </w:r>
      <w:r w:rsidR="00AC48FB" w:rsidRPr="004A2852">
        <w:rPr>
          <w:rFonts w:ascii="Arial" w:hAnsi="Arial" w:cs="Arial"/>
          <w:sz w:val="21"/>
        </w:rPr>
        <w:fldChar w:fldCharType="begin" w:fldLock="1"/>
      </w:r>
      <w:r w:rsidR="00AC48FB" w:rsidRPr="004A2852">
        <w:rPr>
          <w:rFonts w:ascii="Arial" w:hAnsi="Arial" w:cs="Arial"/>
          <w:sz w:val="21"/>
        </w:rPr>
        <w:instrText>ADDIN CSL_CITATION { "citationItems" : [ { "id" : "ITEM-1", "itemData" : { "DOI" : "10.1016/j.cell.2017.09.026", "ISSN" : "00928674", "abstract" : "The human genome folds to create thousands of intervals, called \u201ccontact domains,\u201d that exhibit enhanced contact frequency within themselves. \u201cLoop domains\u201d form because of tethering between two loci\u2014almost always bound by CTCF and cohesin\u2014lying on the same chromosome. \u201cCompartment domains\u201d form when genomic intervals with similar histone marks co-segregate. Here, we explore the effects of degrading cohesin. All loop domains are eliminated, but neither compartment domains nor histone marks are affected. Loss of loop domains does not lead to widespread ectopic gene activation but does affect a significant minority of active genes. In particular, cohesin loss causes superenhancers to co-localize, forming hundreds of links within and across chromosomes and affecting the regulation of nearby genes. We then restore cohesin and monitor the re-formation of each loop. Although re-formation rates vary greatly, many megabase-sized loops recovered in under an hour, consistent with a model where loop extrusion is rapid.", "author" : [ { "dropping-particle" : "", "family" : "Rao", "given" : "Suhas S.P.", "non-dropping-particle" : "", "parse-names" : false, "suffix" : "" }, { "dropping-particle" : "", "family" : "Huang", "given" : "Su-Chen", "non-dropping-particle" : "", "parse-names" : false, "suffix" : "" }, { "dropping-particle" : "", "family" : "Glenn St Hilaire", "given" : "Brian", "non-dropping-particle" : "", "parse-names" : false, "suffix" : "" }, { "dropping-particle" : "", "family" : "Engreitz", "given" : "Jesse M.", "non-dropping-particle" : "", "parse-names" : false, "suffix" : "" }, { "dropping-particle" : "", "family" : "Perez", "given" : "Elizabeth M.", "non-dropping-particle" : "", "parse-names" : false, "suffix" : "" }, { "dropping-particle" : "", "family" : "Kieffer-Kwon", "given" : "Kyong-Rim", "non-dropping-particle" : "", "parse-names" : false, "suffix" : "" }, { "dropping-particle" : "", "family" : "Sanborn", "given" : "Adrian L.", "non-dropping-particle" : "", "parse-names" : false, "suffix" : "" }, { "dropping-particle" : "", "family" : "Johnstone", "given" : "Sarah E.", "non-dropping-particle" : "", "parse-names" : false, "suffix" : "" }, { "dropping-particle" : "", "family" : "Bascom", "given" : "Gavin D.", "non-dropping-particle" : "", "parse-names" : false, "suffix" : "" }, { "dropping-particle" : "", "family" : "Bochkov", "given" : "Ivan D.", "non-dropping-particle" : "", "parse-names" : false, "suffix" : "" }, { "dropping-particle" : "", "family" : "Huang", "given" : "Xingfan", "non-dropping-particle" : "", "parse-names" : false, "suffix" : "" }, { "dropping-particle" : "", "family" : "Shamim", "given" : "Muhammad S.", "non-dropping-particle" : "", "parse-names" : false, "suffix" : "" }, { "dropping-particle" : "", "family" : "Shin", "given" : "Jaeweon", "non-dropping-particle" : "", "parse-names" : false, "suffix" : "" }, { "dropping-particle" : "", "family" : "Turner", "given" : "Douglass", "non-dropping-particle" : "", "parse-names" : false, "suffix" : "" }, { "dropping-particle" : "", "family" : "Ye", "given" : "Ziyi", "non-dropping-particle" : "", "parse-names" : false, "suffix" : "" }, { "dropping-particle" : "", "family" : "Omer", "given" : "Arina D.", "non-dropping-particle" : "", "parse-names" : false, "suffix" : "" }, { "dropping-particle" : "", "family" : "Robinson", "given" : "James T.", "non-dropping-particle" : "", "parse-names" : false, "suffix" : "" }, { "dropping-particle" : "", "family" : "Schlick", "given" : "Tamar", "non-dropping-particle" : "", "parse-names" : false, "suffix" : "" }, { "dropping-particle" : "", "family" : "Bernstein", "given" : "Bradley E.", "non-dropping-particle" : "", "parse-names" : false, "suffix" : "" }, { "dropping-particle" : "", "family" : "Casellas", "given" : "Rafael", "non-dropping-particle" : "", "parse-names" : false, "suffix" : "" }, { "dropping-particle" : "", "family" : "Lander", "given" : "Eric S.", "non-dropping-particle" : "", "parse-names" : false, "suffix" : "" }, { "dropping-particle" : "", "family" : "Aiden", "given" : "Erez Lieberman", "non-dropping-particle" : "", "parse-names" : false, "suffix" : "" } ], "container-title" : "Cell", "id" : "ITEM-1", "issue" : "2", "issued" : { "date-parts" : [ [ "2017", "10" ] ] }, "page" : "305-320.e24", "title" : "Cohesin Loss Eliminates All Loop Domains", "type" : "article-journal", "volume" : "171" }, "uris" : [ "http://www.mendeley.com/documents/?uuid=bbf7d6b0-d7f6-371b-a236-57b8fb468b75" ] }, { "id" : "ITEM-2", "itemData" : { "DOI" : "10.1016/j.cell.2017.05.004", "ISBN" : "9789801239314", "ISSN" : "10974172", "PMID" : "28525758", "abstract" : "The molecular mechanisms underlying folding of mammalian chromosomes remain poorly understood. The transcription factor CTCF is a candidate regulator of chromosomal structure. Using the auxin-inducible degron system in mouse embryonic stem cells, we show that CTCF is absolutely and dose-dependently required for looping between CTCF target sites and insulation of topologically associating domains (TADs). Restoring CTCF reinstates proper architecture on altered chromosomes, indicating a powerful instructive function for CTCF in chromatin folding. CTCF remains essential for TAD organization in non-dividing cells. Surprisingly, active and inactive genome compartments remain properly segregated upon CTCF depletion, revealing that compartmentalization of mammalian chromosomes emerges independently of proper insulation of TADs. Furthermore, our data support that CTCF mediates transcriptional insulator function through enhancer blocking but not as a direct barrier to heterochromatin spreading. Beyond defining the functions of CTCF in chromosome folding, these results provide new fundamental insights into the rules governing mammalian genome organization.", "author" : [ { "dropping-particle" : "", "family" : "Nora", "given" : "Elph\u00e8ge P.", "non-dropping-particle" : "", "parse-names" : false, "suffix" : "" }, { "dropping-particle" : "", "family" : "Goloborodko", "given" : "Anton", "non-dropping-particle" : "", "parse-names" : false, "suffix" : "" }, { "dropping-particle" : "", "family" : "Valton", "given" : "Anne-Laure Laure", "non-dropping-particle" : "", "parse-names" : false, "suffix" : "" }, { "dropping-particle" : "", "family" : "Gibcus", "given" : "Johan H.", "non-dropping-particle" : "", "parse-names" : false, "suffix" : "" }, { "dropping-particle" : "", "family" : "Uebersohn", "given" : "Alec", "non-dropping-particle" : "", "parse-names" : false, "suffix" : "" }, { "dropping-particle" : "", "family" : "Abdennur", "given" : "Nezar", "non-dropping-particle" : "", "parse-names" : false, "suffix" : "" }, { "dropping-particle" : "", "family" : "Dekker", "given" : "Job", "non-dropping-particle" : "", "parse-names" : false, "suffix" : "" }, { "dropping-particle" : "", "family" : "Mirny", "given" : "Leonid A.", "non-dropping-particle" : "", "parse-names" : false, "suffix" : "" }, { "dropping-particle" : "", "family" : "Bruneau", "given" : "Benoit G.", "non-dropping-particle" : "", "parse-names" : false, "suffix" : "" } ], "container-title" : "Cell", "id" : "ITEM-2", "issue" : "5", "issued" : { "date-parts" : [ [ "2017", "5", "18" ] ] }, "page" : "930-944.e22", "title" : "Targeted Degradation of CTCF Decouples Local Insulation of Chromosome Domains from Genomic Compartmentalization", "type" : "article-journal", "volume" : "169" }, "uris" : [ "http://www.mendeley.com/documents/?uuid=28148ad0-5dc9-4923-9c6c-7d9dae859229" ] }, { "id" : "ITEM-3", "itemData" : { "DOI" : "10.1038/nature24281", "ISSN" : "0028-0836", "abstract" : "The nuclear organization of interphase chromosomes is thought to be mediated by architectural protein complexes such as CTCF and cohesin, which are found at loops and at the boundaries of topological domains (TADs). However, experimental depletion of these proteins has shown limited impact on chromosome organization. Here, Francois Spitz and colleagues perform an inducible deletion of the cohesin-loading factor Nipbl in liver cells in mice. They find that depletion of chromosome-associated cohesin leads to the loss of TADs and TAD-associated loops, but segregation of the genome into compartments is preserved and transcription is affected only at a subset of genes. The disappearance of TADs unmasks a finer compartment structure that reflects local transcriptional activity. Genome organization therefore seems to result from two distinct mechanisms with different requirements for cohesin.", "author" : [ { "dropping-particle" : "", "family" : "Schwarzer", "given" : "Wibke", "non-dropping-particle" : "", "parse-names" : false, "suffix" : "" }, { "dropping-particle" : "", "family" : "Abdennur", "given" : "Nezar", "non-dropping-particle" : "", "parse-names" : false, "suffix" : "" }, { "dropping-particle" : "", "family" : "Goloborodko", "given" : "Anton", "non-dropping-particle" : "", "parse-names" : false, "suffix" : "" }, { "dropping-particle" : "", "family" : "Pekowska", "given" : "Aleksandra", "non-dropping-particle" : "", "parse-names" : false, "suffix" : "" }, { "dropping-particle" : "", "family" : "Fudenberg", "given" : "Geoffrey", "non-dropping-particle" : "", "parse-names" : false, "suffix" : "" }, { "dropping-particle" : "", "family" : "Loe-Mie", "given" : "Yann", "non-dropping-particle" : "", "parse-names" : false, "suffix" : "" }, { "dropping-particle" : "", "family" : "Fonseca", "given" : "Nuno A", "non-dropping-particle" : "", "parse-names" : false, "suffix" : "" }, { "dropping-particle" : "", "family" : "Huber", "given" : "Wolfgang", "non-dropping-particle" : "", "parse-names" : false, "suffix" : "" }, { "dropping-particle" : "", "family" : "Haering", "given" : "Christian", "non-dropping-particle" : "", "parse-names" : false, "suffix" : "" }, { "dropping-particle" : "", "family" : "Mirny", "given" : "Leonid", "non-dropping-particle" : "", "parse-names" : false, "suffix" : "" }, { "dropping-particle" : "", "family" : "Spitz", "given" : "Francois", "non-dropping-particle" : "", "parse-names" : false, "suffix" : "" } ], "container-title" : "Nature", "id" : "ITEM-3", "issue" : "7678", "issued" : { "date-parts" : [ [ "2017", "9", "27" ] ] }, "page" : "51", "publisher" : "Nature Publishing Group", "title" : "Two independent modes of chromatin organization revealed by cohesin removal", "type" : "article-journal", "volume" : "551" }, "uris" : [ "http://www.mendeley.com/documents/?uuid=33f218d7-2d29-3517-b58e-3fe0a481219a" ] } ], "mendeley" : { "formattedCitation" : "[3\u20135]", "plainTextFormattedCitation" : "[3\u20135]", "previouslyFormattedCitation" : "[3\u20135]" }, "properties" : {  }, "schema" : "https://github.com/citation-style-language/schema/raw/master/csl-citation.json" }</w:instrText>
      </w:r>
      <w:r w:rsidR="00AC48FB" w:rsidRPr="004A2852">
        <w:rPr>
          <w:rFonts w:ascii="Arial" w:hAnsi="Arial" w:cs="Arial"/>
          <w:sz w:val="21"/>
        </w:rPr>
        <w:fldChar w:fldCharType="separate"/>
      </w:r>
      <w:r w:rsidR="00AC48FB" w:rsidRPr="004A2852">
        <w:rPr>
          <w:rFonts w:ascii="Arial" w:hAnsi="Arial" w:cs="Arial"/>
          <w:noProof/>
          <w:sz w:val="21"/>
        </w:rPr>
        <w:t>[3</w:t>
      </w:r>
      <w:r w:rsidR="00E3084D">
        <w:rPr>
          <w:rFonts w:ascii="Arial" w:hAnsi="Arial" w:cs="Arial"/>
          <w:noProof/>
          <w:sz w:val="21"/>
        </w:rPr>
        <w:t>**</w:t>
      </w:r>
      <w:r w:rsidR="00AC48FB" w:rsidRPr="004A2852">
        <w:rPr>
          <w:rFonts w:ascii="Arial" w:hAnsi="Arial" w:cs="Arial"/>
          <w:noProof/>
          <w:sz w:val="21"/>
        </w:rPr>
        <w:t>–5]</w:t>
      </w:r>
      <w:r w:rsidR="00AC48FB" w:rsidRPr="004A2852">
        <w:rPr>
          <w:rFonts w:ascii="Arial" w:hAnsi="Arial" w:cs="Arial"/>
          <w:sz w:val="21"/>
        </w:rPr>
        <w:fldChar w:fldCharType="end"/>
      </w:r>
      <w:r w:rsidR="00C80FA1" w:rsidRPr="004A2852">
        <w:rPr>
          <w:rFonts w:ascii="Arial" w:hAnsi="Arial" w:cs="Arial"/>
          <w:sz w:val="21"/>
        </w:rPr>
        <w:t xml:space="preserve">. </w:t>
      </w:r>
    </w:p>
    <w:p w14:paraId="1100172F" w14:textId="77777777" w:rsidR="00C80FA1" w:rsidRPr="004A2852" w:rsidRDefault="00C80FA1" w:rsidP="009759B4">
      <w:pPr>
        <w:spacing w:line="480" w:lineRule="auto"/>
        <w:rPr>
          <w:rFonts w:ascii="Arial" w:hAnsi="Arial" w:cs="Arial"/>
          <w:sz w:val="16"/>
          <w:szCs w:val="16"/>
        </w:rPr>
      </w:pPr>
    </w:p>
    <w:p w14:paraId="4B862E14" w14:textId="77777777" w:rsidR="00900A49" w:rsidRPr="004A2852" w:rsidRDefault="00900A49" w:rsidP="009759B4">
      <w:pPr>
        <w:spacing w:line="480" w:lineRule="auto"/>
        <w:rPr>
          <w:rFonts w:ascii="Arial" w:hAnsi="Arial" w:cs="Arial"/>
          <w:b/>
          <w:szCs w:val="22"/>
        </w:rPr>
      </w:pPr>
      <w:r w:rsidRPr="004A2852">
        <w:rPr>
          <w:rFonts w:ascii="Arial" w:hAnsi="Arial" w:cs="Arial"/>
          <w:b/>
          <w:szCs w:val="22"/>
        </w:rPr>
        <w:t>3D genome organisation and transcription in haematopoiesis and lymphocyte development</w:t>
      </w:r>
    </w:p>
    <w:p w14:paraId="75A2A475" w14:textId="77777777" w:rsidR="00900A49" w:rsidRPr="004A2852" w:rsidRDefault="00900A49" w:rsidP="009759B4">
      <w:pPr>
        <w:spacing w:line="480" w:lineRule="auto"/>
        <w:rPr>
          <w:rFonts w:ascii="Arial" w:hAnsi="Arial" w:cs="Arial"/>
          <w:b/>
          <w:sz w:val="22"/>
          <w:szCs w:val="22"/>
        </w:rPr>
      </w:pPr>
    </w:p>
    <w:p w14:paraId="7B8C0B9F" w14:textId="06F5737F" w:rsidR="004728A4" w:rsidRPr="004A2852" w:rsidRDefault="00116352" w:rsidP="009759B4">
      <w:pPr>
        <w:spacing w:line="480" w:lineRule="auto"/>
        <w:rPr>
          <w:rFonts w:ascii="Arial" w:hAnsi="Arial" w:cs="Arial"/>
          <w:sz w:val="21"/>
          <w:lang w:val="es-ES"/>
        </w:rPr>
      </w:pPr>
      <w:proofErr w:type="spellStart"/>
      <w:r w:rsidRPr="004A2852">
        <w:rPr>
          <w:rFonts w:ascii="Arial" w:hAnsi="Arial" w:cs="Arial"/>
          <w:sz w:val="21"/>
          <w:szCs w:val="22"/>
          <w:lang w:val="es-ES"/>
        </w:rPr>
        <w:t>The</w:t>
      </w:r>
      <w:proofErr w:type="spellEnd"/>
      <w:r w:rsidRPr="004A2852">
        <w:rPr>
          <w:rFonts w:ascii="Arial" w:hAnsi="Arial" w:cs="Arial"/>
          <w:sz w:val="21"/>
          <w:szCs w:val="22"/>
          <w:lang w:val="es-ES"/>
        </w:rPr>
        <w:t xml:space="preserve"> control of gene </w:t>
      </w:r>
      <w:proofErr w:type="spellStart"/>
      <w:r w:rsidRPr="004A2852">
        <w:rPr>
          <w:rFonts w:ascii="Arial" w:hAnsi="Arial" w:cs="Arial"/>
          <w:sz w:val="21"/>
          <w:szCs w:val="22"/>
          <w:lang w:val="es-ES"/>
        </w:rPr>
        <w:t>expression</w:t>
      </w:r>
      <w:proofErr w:type="spellEnd"/>
      <w:r w:rsidRPr="004A2852">
        <w:rPr>
          <w:rFonts w:ascii="Arial" w:hAnsi="Arial" w:cs="Arial"/>
          <w:sz w:val="21"/>
          <w:szCs w:val="22"/>
          <w:lang w:val="es-ES"/>
        </w:rPr>
        <w:t xml:space="preserve"> </w:t>
      </w:r>
      <w:proofErr w:type="spellStart"/>
      <w:r w:rsidRPr="004A2852">
        <w:rPr>
          <w:rFonts w:ascii="Arial" w:hAnsi="Arial" w:cs="Arial"/>
          <w:sz w:val="21"/>
          <w:szCs w:val="22"/>
          <w:lang w:val="es-ES"/>
        </w:rPr>
        <w:t>exerted</w:t>
      </w:r>
      <w:proofErr w:type="spellEnd"/>
      <w:r w:rsidRPr="004A2852">
        <w:rPr>
          <w:rFonts w:ascii="Arial" w:hAnsi="Arial" w:cs="Arial"/>
          <w:sz w:val="21"/>
          <w:szCs w:val="22"/>
          <w:lang w:val="es-ES"/>
        </w:rPr>
        <w:t xml:space="preserve"> </w:t>
      </w:r>
      <w:proofErr w:type="spellStart"/>
      <w:r w:rsidRPr="004A2852">
        <w:rPr>
          <w:rFonts w:ascii="Arial" w:hAnsi="Arial" w:cs="Arial"/>
          <w:sz w:val="21"/>
          <w:szCs w:val="22"/>
          <w:lang w:val="es-ES"/>
        </w:rPr>
        <w:t>by</w:t>
      </w:r>
      <w:proofErr w:type="spellEnd"/>
      <w:r w:rsidRPr="004A2852">
        <w:rPr>
          <w:rFonts w:ascii="Arial" w:hAnsi="Arial" w:cs="Arial"/>
          <w:sz w:val="21"/>
          <w:szCs w:val="22"/>
          <w:lang w:val="es-ES"/>
        </w:rPr>
        <w:t xml:space="preserve"> </w:t>
      </w:r>
      <w:proofErr w:type="spellStart"/>
      <w:r w:rsidRPr="004A2852">
        <w:rPr>
          <w:rFonts w:ascii="Arial" w:hAnsi="Arial" w:cs="Arial"/>
          <w:sz w:val="21"/>
          <w:szCs w:val="22"/>
          <w:lang w:val="es-ES"/>
        </w:rPr>
        <w:t>cohesin</w:t>
      </w:r>
      <w:proofErr w:type="spellEnd"/>
      <w:r w:rsidRPr="004A2852">
        <w:rPr>
          <w:rFonts w:ascii="Arial" w:hAnsi="Arial" w:cs="Arial"/>
          <w:sz w:val="21"/>
          <w:szCs w:val="22"/>
          <w:lang w:val="es-ES"/>
        </w:rPr>
        <w:t xml:space="preserve"> and CTCF </w:t>
      </w:r>
      <w:proofErr w:type="spellStart"/>
      <w:r w:rsidRPr="004A2852">
        <w:rPr>
          <w:rFonts w:ascii="Arial" w:hAnsi="Arial" w:cs="Arial"/>
          <w:sz w:val="21"/>
          <w:szCs w:val="22"/>
          <w:lang w:val="es-ES"/>
        </w:rPr>
        <w:t>is</w:t>
      </w:r>
      <w:proofErr w:type="spellEnd"/>
      <w:r w:rsidRPr="004A2852">
        <w:rPr>
          <w:rFonts w:ascii="Arial" w:hAnsi="Arial" w:cs="Arial"/>
          <w:sz w:val="21"/>
          <w:szCs w:val="22"/>
          <w:lang w:val="es-ES"/>
        </w:rPr>
        <w:t xml:space="preserve"> </w:t>
      </w:r>
      <w:proofErr w:type="spellStart"/>
      <w:r w:rsidR="00AF5ED1" w:rsidRPr="004A2852">
        <w:rPr>
          <w:rFonts w:ascii="Arial" w:hAnsi="Arial" w:cs="Arial"/>
          <w:sz w:val="21"/>
          <w:szCs w:val="22"/>
          <w:lang w:val="es-ES"/>
        </w:rPr>
        <w:t>important</w:t>
      </w:r>
      <w:proofErr w:type="spellEnd"/>
      <w:r w:rsidR="00AF5ED1" w:rsidRPr="004A2852">
        <w:rPr>
          <w:rFonts w:ascii="Arial" w:hAnsi="Arial" w:cs="Arial"/>
          <w:sz w:val="21"/>
          <w:szCs w:val="22"/>
          <w:lang w:val="es-ES"/>
        </w:rPr>
        <w:t xml:space="preserve"> </w:t>
      </w:r>
      <w:proofErr w:type="spellStart"/>
      <w:r w:rsidRPr="004A2852">
        <w:rPr>
          <w:rFonts w:ascii="Arial" w:hAnsi="Arial" w:cs="Arial"/>
          <w:sz w:val="21"/>
          <w:szCs w:val="22"/>
          <w:lang w:val="es-ES"/>
        </w:rPr>
        <w:t>for</w:t>
      </w:r>
      <w:proofErr w:type="spellEnd"/>
      <w:r w:rsidRPr="004A2852">
        <w:rPr>
          <w:rFonts w:ascii="Arial" w:hAnsi="Arial" w:cs="Arial"/>
          <w:sz w:val="21"/>
          <w:szCs w:val="22"/>
          <w:lang w:val="es-ES"/>
        </w:rPr>
        <w:t xml:space="preserve"> </w:t>
      </w:r>
      <w:proofErr w:type="spellStart"/>
      <w:r w:rsidR="00B236F6" w:rsidRPr="004A2852">
        <w:rPr>
          <w:rFonts w:ascii="Arial" w:hAnsi="Arial" w:cs="Arial"/>
          <w:sz w:val="21"/>
          <w:szCs w:val="22"/>
          <w:lang w:val="es-ES"/>
        </w:rPr>
        <w:t>haematopoietic</w:t>
      </w:r>
      <w:proofErr w:type="spellEnd"/>
      <w:r w:rsidR="00B236F6" w:rsidRPr="004A2852">
        <w:rPr>
          <w:rFonts w:ascii="Arial" w:hAnsi="Arial" w:cs="Arial"/>
          <w:sz w:val="21"/>
          <w:szCs w:val="22"/>
          <w:lang w:val="es-ES"/>
        </w:rPr>
        <w:t xml:space="preserve"> </w:t>
      </w:r>
      <w:proofErr w:type="spellStart"/>
      <w:r w:rsidR="00B236F6" w:rsidRPr="004A2852">
        <w:rPr>
          <w:rFonts w:ascii="Arial" w:hAnsi="Arial" w:cs="Arial"/>
          <w:sz w:val="21"/>
          <w:szCs w:val="22"/>
          <w:lang w:val="es-ES"/>
        </w:rPr>
        <w:t>differe</w:t>
      </w:r>
      <w:r w:rsidR="00EF6F0F" w:rsidRPr="004A2852">
        <w:rPr>
          <w:rFonts w:ascii="Arial" w:hAnsi="Arial" w:cs="Arial"/>
          <w:sz w:val="21"/>
          <w:szCs w:val="22"/>
          <w:lang w:val="es-ES"/>
        </w:rPr>
        <w:t>ntiation</w:t>
      </w:r>
      <w:proofErr w:type="spellEnd"/>
      <w:r w:rsidR="00EF6F0F" w:rsidRPr="004A2852">
        <w:rPr>
          <w:rFonts w:ascii="Arial" w:hAnsi="Arial" w:cs="Arial"/>
          <w:sz w:val="21"/>
          <w:szCs w:val="22"/>
          <w:lang w:val="es-ES"/>
        </w:rPr>
        <w:t xml:space="preserve">. </w:t>
      </w:r>
      <w:proofErr w:type="spellStart"/>
      <w:r w:rsidR="003C17C3" w:rsidRPr="004A2852">
        <w:rPr>
          <w:rFonts w:ascii="Arial" w:hAnsi="Arial" w:cs="Arial"/>
          <w:sz w:val="21"/>
          <w:lang w:val="es-ES"/>
        </w:rPr>
        <w:t>Chromosome</w:t>
      </w:r>
      <w:proofErr w:type="spellEnd"/>
      <w:r w:rsidR="003C17C3" w:rsidRPr="004A2852">
        <w:rPr>
          <w:rFonts w:ascii="Arial" w:hAnsi="Arial" w:cs="Arial"/>
          <w:sz w:val="21"/>
          <w:lang w:val="es-ES"/>
        </w:rPr>
        <w:t xml:space="preserve"> </w:t>
      </w:r>
      <w:proofErr w:type="spellStart"/>
      <w:r w:rsidR="003C17C3" w:rsidRPr="004A2852">
        <w:rPr>
          <w:rFonts w:ascii="Arial" w:hAnsi="Arial" w:cs="Arial"/>
          <w:sz w:val="21"/>
          <w:lang w:val="es-ES"/>
        </w:rPr>
        <w:t>compartments</w:t>
      </w:r>
      <w:proofErr w:type="spellEnd"/>
      <w:r w:rsidR="003C17C3" w:rsidRPr="004A2852">
        <w:rPr>
          <w:rFonts w:ascii="Arial" w:hAnsi="Arial" w:cs="Arial"/>
          <w:sz w:val="21"/>
          <w:lang w:val="es-ES"/>
        </w:rPr>
        <w:t xml:space="preserve"> </w:t>
      </w:r>
      <w:proofErr w:type="spellStart"/>
      <w:r w:rsidR="003C17C3" w:rsidRPr="004A2852">
        <w:rPr>
          <w:rFonts w:ascii="Arial" w:hAnsi="Arial" w:cs="Arial"/>
          <w:sz w:val="21"/>
          <w:lang w:val="es-ES"/>
        </w:rPr>
        <w:t>reflect</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chromatin</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states</w:t>
      </w:r>
      <w:proofErr w:type="spellEnd"/>
      <w:r w:rsidR="00EE6E23" w:rsidRPr="004A2852">
        <w:rPr>
          <w:rFonts w:ascii="Arial" w:hAnsi="Arial" w:cs="Arial"/>
          <w:sz w:val="21"/>
          <w:lang w:val="es-ES"/>
        </w:rPr>
        <w:t xml:space="preserve">, </w:t>
      </w:r>
      <w:r w:rsidR="003C17C3" w:rsidRPr="004A2852">
        <w:rPr>
          <w:rFonts w:ascii="Arial" w:hAnsi="Arial" w:cs="Arial"/>
          <w:sz w:val="21"/>
          <w:lang w:val="es-ES"/>
        </w:rPr>
        <w:t xml:space="preserve">and </w:t>
      </w:r>
      <w:proofErr w:type="spellStart"/>
      <w:r w:rsidR="003C17C3" w:rsidRPr="004A2852">
        <w:rPr>
          <w:rFonts w:ascii="Arial" w:hAnsi="Arial" w:cs="Arial"/>
          <w:sz w:val="21"/>
          <w:lang w:val="es-ES"/>
        </w:rPr>
        <w:t>therefore</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change</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during</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differentiation</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However</w:t>
      </w:r>
      <w:proofErr w:type="spellEnd"/>
      <w:r w:rsidR="00EE6E23" w:rsidRPr="004A2852">
        <w:rPr>
          <w:rFonts w:ascii="Arial" w:hAnsi="Arial" w:cs="Arial"/>
          <w:sz w:val="21"/>
          <w:lang w:val="es-ES"/>
        </w:rPr>
        <w:t>, CTCF-</w:t>
      </w:r>
      <w:proofErr w:type="spellStart"/>
      <w:r w:rsidR="00EE6E23" w:rsidRPr="004A2852">
        <w:rPr>
          <w:rFonts w:ascii="Arial" w:hAnsi="Arial" w:cs="Arial"/>
          <w:sz w:val="21"/>
          <w:lang w:val="es-ES"/>
        </w:rPr>
        <w:t>binding</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sites</w:t>
      </w:r>
      <w:proofErr w:type="spellEnd"/>
      <w:r w:rsidR="00EE6E23" w:rsidRPr="004A2852">
        <w:rPr>
          <w:rFonts w:ascii="Arial" w:hAnsi="Arial" w:cs="Arial"/>
          <w:sz w:val="21"/>
          <w:lang w:val="es-ES"/>
        </w:rPr>
        <w:t xml:space="preserve"> and </w:t>
      </w:r>
      <w:proofErr w:type="spellStart"/>
      <w:r w:rsidR="00EE6E23" w:rsidRPr="004A2852">
        <w:rPr>
          <w:rFonts w:ascii="Arial" w:hAnsi="Arial" w:cs="Arial"/>
          <w:sz w:val="21"/>
          <w:lang w:val="es-ES"/>
        </w:rPr>
        <w:t>domains</w:t>
      </w:r>
      <w:proofErr w:type="spellEnd"/>
      <w:r w:rsidR="00EE6E23" w:rsidRPr="004A2852">
        <w:rPr>
          <w:rFonts w:ascii="Arial" w:hAnsi="Arial" w:cs="Arial"/>
          <w:sz w:val="21"/>
          <w:lang w:val="es-ES"/>
        </w:rPr>
        <w:t xml:space="preserve"> are </w:t>
      </w:r>
      <w:proofErr w:type="spellStart"/>
      <w:r w:rsidR="00EE6E23" w:rsidRPr="004A2852">
        <w:rPr>
          <w:rFonts w:ascii="Arial" w:hAnsi="Arial" w:cs="Arial"/>
          <w:sz w:val="21"/>
          <w:lang w:val="es-ES"/>
        </w:rPr>
        <w:t>relatively</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stable</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across</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cell</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types</w:t>
      </w:r>
      <w:proofErr w:type="spellEnd"/>
      <w:r w:rsidR="00EE6E23" w:rsidRPr="004A2852">
        <w:rPr>
          <w:rFonts w:ascii="Arial" w:hAnsi="Arial" w:cs="Arial"/>
          <w:sz w:val="21"/>
          <w:lang w:val="es-ES"/>
        </w:rPr>
        <w:t xml:space="preserve"> and </w:t>
      </w:r>
      <w:proofErr w:type="spellStart"/>
      <w:r w:rsidR="00EE6E23" w:rsidRPr="004A2852">
        <w:rPr>
          <w:rFonts w:ascii="Arial" w:hAnsi="Arial" w:cs="Arial"/>
          <w:sz w:val="21"/>
          <w:lang w:val="es-ES"/>
        </w:rPr>
        <w:t>during</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differentiation</w:t>
      </w:r>
      <w:proofErr w:type="spellEnd"/>
      <w:r w:rsidR="00EE6E23" w:rsidRPr="004A2852">
        <w:rPr>
          <w:rFonts w:ascii="Arial" w:hAnsi="Arial" w:cs="Arial"/>
          <w:sz w:val="21"/>
          <w:lang w:val="es-ES"/>
        </w:rPr>
        <w:t xml:space="preserve"> </w:t>
      </w:r>
      <w:r w:rsidR="00617F4A"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"10.1038/nature14222", "ISBN" : "1476-4687 (Electronic)\\r0028-0836 (Linking)", "ISSN" : "0028-0836", "PMID" : "25693564", "abstract" : "Higher-order chromatin structure is emerging as an important regulator of gene expression. Although dynamic chromatin structures have been identified in the genome, the full scope of chromatin dynamics during mammalian development and lineage specification remains to be determined. By mapping genome-wide chromatin interactions in human embryonic stem (ES) cells and four human ES-cell-derived lineages, we uncover extensive chromatin reorganization during lineage specification. We observe that although self-associating chromatin domains are stable during differentiation, chromatin interactions both within and between domains change in a striking manner, altering 36% of active and inactive chromo-somal compartments throughout the genome. By integrating chromatin interaction maps with haplotype-resolved epigenome and transcriptome data sets, we find widespread allelic bias in gene expression correlated with allele-biased chromatin states of linked promoters and distal enhancers. Our results therefore provide a global view of chromatin dynamics and a resource for studying long-range control of gene expression in distinct human cell lineages.", "author" : [ { "dropping-particle" : "", "family" : "Dixon", "given" : "Jesse R.", "non-dropping-particle" : "", "parse-names" : false, "suffix" : "" }, { "dropping-particle" : "", "family" : "Jung", "given" : "Inkyung", "non-dropping-particle" : "", "parse-names" : false, "suffix" : "" }, { "dropping-particle" : "", "family" : "Selvaraj", "given" : "Siddarth", "non-dropping-particle" : "", "parse-names" : false, "suffix" : "" }, { "dropping-particle" : "", "family" : "Shen", "given" : "Yin", "non-dropping-particle" : "", "parse-names" : false, "suffix" : "" }, { "dropping-particle" : "", "family" : "Antosiewicz-Bourget", "given" : "Jessica E.", "non-dropping-particle" : "", "parse-names" : false, "suffix" : "" }, { "dropping-particle" : "", "family" : "Lee", "given" : "Ah Young", "non-dropping-particle" : "", "parse-names" : false, "suffix" : "" }, { "dropping-particle" : "", "family" : "Ye", "given" : "Zhen", "non-dropping-particle" : "", "parse-names" : false, "suffix" : "" }, { "dropping-particle" : "", "family" : "Kim", "given" : "Audrey", "non-dropping-particle" : "", "parse-names" : false, "suffix" : "" }, { "dropping-particle" : "", "family" : "Rajagopal", "given" : "Nisha", "non-dropping-particle" : "", "parse-names" : false, "suffix" : "" }, { "dropping-particle" : "", "family" : "Xie", "given" : "Wei", "non-dropping-particle" : "", "parse-names" : false, "suffix" : "" }, { "dropping-particle" : "", "family" : "Diao", "given" : "Yarui", "non-dropping-particle" : "", "parse-names" : false, "suffix" : "" }, { "dropping-particle" : "", "family" : "Liang", "given" : "Jing", "non-dropping-particle" : "", "parse-names" : false, "suffix" : "" }, { "dropping-particle" : "", "family" : "Zhao", "given" : "Huimin", "non-dropping-particle" : "", "parse-names" : false, "suffix" : "" }, { "dropping-particle" : "V.", "family" : "Lobanenkov", "given" : "Victor", "non-dropping-particle" : "", "parse-names" : false, "suffix" : "" }, { "dropping-particle" : "", "family" : "Ecker", "given" : "Joseph R.", "non-dropping-particle" : "", "parse-names" : false, "suffix" : "" }, { "dropping-particle" : "", "family" : "Thomson", "given" : "James A.", "non-dropping-particle" : "", "parse-names" : false, "suffix" : "" }, { "dropping-particle" : "", "family" : "Ren", "given" : "Bing", "non-dropping-particle" : "", "parse-names" : false, "suffix" : "" } ], "container-title" : "Nature", "id" : "ITEM-1", "issue" : "7539", "issued" : { "date-parts" : [ [ "2015", "2", "18" ] ] }, "page" : "331-336", "title" : "Chromatin architecture reorganization during stem cell differentiation", "type" : "article-journal", "volume" : "518" }, "uris" : [ "http://www.mendeley.com/documents/?uuid=75f3f2a1-834f-38d3-aed4-73d267aaf74e" ] }, { "id" : "ITEM-2", "itemData" : { "DOI" : "10.1016/J.CELL.2013.04.053", "ISSN" : "0092-8674", "abstract" : "Understanding the topological configurations of chromatin may reveal valuable insights into how the genome and epigenome act in concert to control cell fate during development. Here, we generate high-resolution architecture maps across seven genomic loci in embryonic stem cells and neural progenitor cells. We observe a hierarchy of 3D interactions that undergo marked reorganization at the submegabase scale during differentiation. Distinct combinations of CCCTC-binding factor (CTCF), Mediator, and cohesin show widespread enrichment in chromatin interactions at different length scales. CTCF/cohesin anchor long-range constitutive interactions that might form the topological basis for invariant subdomains. Conversely, Mediator/cohesin bridge short-range enhancer-promoter interactions within and between larger subdomains. Knockdown of Smc1 or Med12 in embryonic stem cells results in disruption of\u00a0spatial architecture and downregulation of genes found in cohesin-mediated interactions. We conclude that cell-type-specific chromatin organization occurs at the submegabase scale and that architectural proteins shape the genome in hierarchical length scales.", "author" : [ { "dropping-particle" : "", "family" : "Phillips-Cremins", "given" : "Jennifer\u00a0E.", "non-dropping-particle" : "", "parse-names" : false, "suffix" : "" }, { "dropping-particle" : "", "family" : "Sauria", "given" : "Michael\u00a0E.G.", "non-dropping-particle" : "", "parse-names" : false, "suffix" : "" }, { "dropping-particle" : "", "family" : "Sanyal", "given" : "Amartya", "non-dropping-particle" : "", "parse-names" : false, "suffix" : "" }, { "dropping-particle" : "", "family" : "Gerasimova", "given" : "Tatiana\u00a0I.", "non-dropping-particle" : "", "parse-names" : false, "suffix" : "" }, { "dropping-particle" : "", "family" : "Lajoie", "given" : "Bryan\u00a0R.", "non-dropping-particle" : "", "parse-names" : false, "suffix" : "" }, { "dropping-particle" : "", "family" : "Bell", "given" : "Joshua\u00a0S.K.", "non-dropping-particle" : "", "parse-names" : false, "suffix" : "" }, { "dropping-particle" : "", "family" : "Ong", "given" : "Chin-Tong", "non-dropping-particle" : "", "parse-names" : false, "suffix" : "" }, { "dropping-particle" : "", "family" : "Hookway", "given" : "Tracy\u00a0A.", "non-dropping-particle" : "", "parse-names" : false, "suffix" : "" }, { "dropping-particle" : "", "family" : "Guo", "given" : "Changying", "non-dropping-particle" : "", "parse-names" : false, "suffix" : "" }, { "dropping-particle" : "", "family" : "Sun", "given" : "Yuhua", "non-dropping-particle" : "", "parse-names" : false, "suffix" : "" }, { "dropping-particle" : "", "family" : "Bland", "given" : "Michael\u00a0J.", "non-dropping-particle" : "", "parse-names" : false, "suffix" : "" }, { "dropping-particle" : "", "family" : "Wagstaff", "given" : "William", "non-dropping-particle" : "", "parse-names" : false, "suffix" : "" }, { "dropping-particle" : "", "family" : "Dalton", "given" : "Stephen", "non-dropping-particle" : "", "parse-names" : false, "suffix" : "" }, { "dropping-particle" : "", "family" : "McDevitt", "given" : "Todd\u00a0C.", "non-dropping-particle" : "", "parse-names" : false, "suffix" : "" }, { "dropping-particle" : "", "family" : "Sen", "given" : "Ranjan", "non-dropping-particle" : "", "parse-names" : false, "suffix" : "" }, { "dropping-particle" : "", "family" : "Dekker", "given" : "Job", "non-dropping-particle" : "", "parse-names" : false, "suffix" : "" }, { "dropping-particle" : "", "family" : "Taylor", "given" : "James", "non-dropping-particle" : "", "parse-names" : false, "suffix" : "" }, { "dropping-particle" : "", "family" : "Corces", "given" : "Victor\u00a0G.", "non-dropping-particle" : "", "parse-names" : false, "suffix" : "" } ], "container-title" : "Cell", "id" : "ITEM-2", "issue" : "6", "issued" : { "date-parts" : [ [ "2013", "6", "6" ] ] }, "page" : "1281-1295", "publisher" : "Cell Press", "title" : "Architectural Protein Subclasses Shape 3D Organization of Genomes during Lineage Commitment", "type" : "article-journal", "volume" : "153" }, "uris" : [ "http://www.mendeley.com/documents/?uuid=448d7bd9-cdea-3768-bad9-ef0d9654afb1" ] }, { "id" : "ITEM-3", "itemData" : { "DOI" : "10.1016/j.cell.2014.11.021", "ISBN" : "1097-4172 (Electronic)\\r0092-8674 (Linking)", "ISSN" : "10974172", "PMID" : "25497547", "abstract" : "We use in situ Hi-C to probe the 3D architecture of genomes, constructing haploid and diploid maps of nine cell types. The densest, in human lymphoblastoid cells, contains 4.9 billion contacts, achieving 1 kb resolution. We find that genomes are partitioned into contact domains (median length, 185 kb), which are associated with distinct patterns of histone marks and segregate into six subcompartments. We identify \u223c10,000 loops. These loops frequently link promoters and enhancers, correlate with gene activation, and show conservation across cell types and species. Loop anchors typically occur at domain boundaries and bind CTCF. CTCF sites at loop anchors occur predominantly (&gt;90%) in a convergent orientation, with the asymmetric motifs \"facing\" one another. The inactive X chromosome splits into two massive domains and contains large loops anchored at CTCF-binding repeats. PaperFlick", "author" : [ { "dropping-particle" : "", "family" : "Rao", "given" : "Suhas S.P.", "non-dropping-particle" : "", "parse-names" : false, "suffix" : "" }, { "dropping-particle" : "", "family" : "Huntley", "given" : "Miriam H.", "non-dropping-particle" : "", "parse-names" : false, "suffix" : "" }, { "dropping-particle" : "", "family" : "Durand", "given" : "Neva C.", "non-dropping-particle" : "", "parse-names" : false, "suffix" : "" }, { "dropping-particle" : "", "family" : "Stamenova", "given" : "Elena K.", "non-dropping-particle" : "", "parse-names" : false, "suffix" : "" }, { "dropping-particle" : "", "family" : "Bochkov", "given" : "Ivan D.", "non-dropping-particle" : "", "parse-names" : false, "suffix" : "" }, { "dropping-particle" : "", "family" : "Robinson", "given" : "James T.", "non-dropping-particle" : "", "parse-names" : false, "suffix" : "" }, { "dropping-particle" : "", "family" : "Sanborn", "given" : "Adrian L.", "non-dropping-particle" : "", "parse-names" : false, "suffix" : "" }, { "dropping-particle" : "", "family" : "Machol", "given" : "Ido", "non-dropping-particle" : "", "parse-names" : false, "suffix" : "" }, { "dropping-particle" : "", "family" : "Omer", "given" : "Arina D.", "non-dropping-particle" : "", "parse-names" : false, "suffix" : "" }, { "dropping-particle" : "", "family" : "Lander", "given" : "Eric S.", "non-dropping-particle" : "", "parse-names" : false, "suffix" : "" }, { "dropping-particle" : "", "family" : "Aiden", "given" : "Erez Lieberman", "non-dropping-particle" : "", "parse-names" : false, "suffix" : "" } ], "container-title" : "Cell", "id" : "ITEM-3", "issue" : "7", "issued" : { "date-parts" : [ [ "2014", "12", "18" ] ] }, "page" : "1665-1680", "title" : "A 3D map of the human genome at kilobase resolution reveals principles of chromatin looping", "type" : "article-journal", "volume" : "159" }, "uris" : [ "http://www.mendeley.com/documents/?uuid=474ffccd-6025-4ab6-a973-5ec3a4cff3eb" ] }, { "id" : "ITEM-4", "itemData" : { "DOI" : "10.1016/j.celrep.2015.02.004", "ISSN" : "22111247", "abstract" : "Topological domains are key architectural building blocks of chromosomes, but their functional importance and evolutionary dynamics are not well defined. We performed comparative high-throughput chromosome conformation capture (Hi-C) in four mammals and characterized the conservation and divergence of chromosomal contact insulation and the resulting domain architectures within distantly related genomes. We show that the modular organization of chromosomes is robustly conserved in syntenic regions and that this is compatible with conservation of the binding landscape of the insulator protein CTCF. Specifically, conserved CTCF sites are co-localized with cohesin, are enriched at strong topological domain borders, and bind to DNA motifs with orientations that define the directionality of CTCF\u2019s long-range interactions. Conversely, divergent CTCF binding between species is correlated with divergence of internal domain structure, likely driven by local CTCF binding sequence changes, demonstrating how genome evolution can be linked to a continuous flux of local conformation changes. We also show that large-scale domains are reorganized during genome evolution as intact modules.", "author" : [ { "dropping-particle" : "", "family" : "Vietri Rudan", "given" : "Matteo", "non-dropping-particle" : "", "parse-names" : false, "suffix" : "" }, { "dropping-particle" : "", "family" : "Barrington", "given" : "Christopher", "non-dropping-particle" : "", "parse-names" : false, "suffix" : "" }, { "dropping-particle" : "", "family" : "Henderson", "given" : "Stephen", "non-dropping-particle" : "", "parse-names" : false, "suffix" : "" }, { "dropping-particle" : "", "family" : "Ernst", "given" : "Christina", "non-dropping-particle" : "", "parse-names" : false, "suffix" : "" }, { "dropping-particle" : "", "family" : "Odom", "given" : "Duncan T.", "non-dropping-particle" : "", "parse-names" : false, "suffix" : "" }, { "dropping-particle" : "", "family" : "Tanay", "given" : "Amos", "non-dropping-particle" : "", "parse-names" : false, "suffix" : "" }, { "dropping-particle" : "", "family" : "Hadjur", "given" : "Suzana", "non-dropping-particle" : "", "parse-names" : false, "suffix" : "" } ], "container-title" : "Cell Reports", "id" : "ITEM-4", "issue" : "8", "issued" : { "date-parts" : [ [ "2015", "3", "3" ] ] }, "page" : "1297-1309", "publisher" : "Cell Press", "title" : "Comparative Hi-C Reveals that CTCF Underlies Evolution of Chromosomal Domain Architecture", "type" : "article-journal", "volume" : "10" }, "uris" : [ "http://www.mendeley.com/documents/?uuid=35e60539-bc48-347c-af26-82e48023ce38" ] } ], "mendeley" : { "formattedCitation" : "[13, 18\u201320]", "plainTextFormattedCitation" : "[13, 18\u201320]", "previouslyFormattedCitation" : "[13, 18\u201320]" }, "properties" : {  }, "schema" : "https://github.com/citation-style-language/schema/raw/master/csl-citation.json" }</w:instrText>
      </w:r>
      <w:r w:rsidR="00617F4A" w:rsidRPr="004A2852">
        <w:rPr>
          <w:rFonts w:ascii="Arial" w:hAnsi="Arial" w:cs="Arial"/>
          <w:sz w:val="21"/>
          <w:lang w:val="es-ES"/>
        </w:rPr>
        <w:fldChar w:fldCharType="separate"/>
      </w:r>
      <w:r w:rsidR="00762DF1" w:rsidRPr="00762DF1">
        <w:rPr>
          <w:rFonts w:ascii="Arial" w:hAnsi="Arial" w:cs="Arial"/>
          <w:noProof/>
          <w:sz w:val="21"/>
          <w:lang w:val="es-ES"/>
        </w:rPr>
        <w:t>[13, 18–20]</w:t>
      </w:r>
      <w:r w:rsidR="00617F4A" w:rsidRPr="004A2852">
        <w:rPr>
          <w:rFonts w:ascii="Arial" w:hAnsi="Arial" w:cs="Arial"/>
          <w:sz w:val="21"/>
          <w:lang w:val="es-ES"/>
        </w:rPr>
        <w:fldChar w:fldCharType="end"/>
      </w:r>
      <w:r w:rsidR="00EE6E23" w:rsidRPr="004A2852">
        <w:rPr>
          <w:rFonts w:ascii="Arial" w:hAnsi="Arial" w:cs="Arial"/>
          <w:sz w:val="21"/>
          <w:lang w:val="es-ES"/>
        </w:rPr>
        <w:t xml:space="preserve">. In </w:t>
      </w:r>
      <w:proofErr w:type="spellStart"/>
      <w:r w:rsidR="00EE6E23" w:rsidRPr="004A2852">
        <w:rPr>
          <w:rFonts w:ascii="Arial" w:hAnsi="Arial" w:cs="Arial"/>
          <w:sz w:val="21"/>
          <w:lang w:val="es-ES"/>
        </w:rPr>
        <w:t>this</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way</w:t>
      </w:r>
      <w:proofErr w:type="spellEnd"/>
      <w:r w:rsidR="00EE6E23" w:rsidRPr="004A2852">
        <w:rPr>
          <w:rFonts w:ascii="Arial" w:hAnsi="Arial" w:cs="Arial"/>
          <w:sz w:val="21"/>
          <w:lang w:val="es-ES"/>
        </w:rPr>
        <w:t xml:space="preserve">, CTCF </w:t>
      </w:r>
      <w:proofErr w:type="spellStart"/>
      <w:r w:rsidR="00EE6E23" w:rsidRPr="004A2852">
        <w:rPr>
          <w:rFonts w:ascii="Arial" w:hAnsi="Arial" w:cs="Arial"/>
          <w:sz w:val="21"/>
          <w:lang w:val="es-ES"/>
        </w:rPr>
        <w:t>provides</w:t>
      </w:r>
      <w:proofErr w:type="spellEnd"/>
      <w:r w:rsidR="00EE6E23" w:rsidRPr="004A2852">
        <w:rPr>
          <w:rFonts w:ascii="Arial" w:hAnsi="Arial" w:cs="Arial"/>
          <w:sz w:val="21"/>
          <w:lang w:val="es-ES"/>
        </w:rPr>
        <w:t xml:space="preserve"> a </w:t>
      </w:r>
      <w:proofErr w:type="spellStart"/>
      <w:r w:rsidR="00EE6E23" w:rsidRPr="004A2852">
        <w:rPr>
          <w:rFonts w:ascii="Arial" w:hAnsi="Arial" w:cs="Arial"/>
          <w:sz w:val="21"/>
          <w:lang w:val="es-ES"/>
        </w:rPr>
        <w:t>framework</w:t>
      </w:r>
      <w:proofErr w:type="spellEnd"/>
      <w:r w:rsidR="00EE6E23" w:rsidRPr="004A2852">
        <w:rPr>
          <w:rFonts w:ascii="Arial" w:hAnsi="Arial" w:cs="Arial"/>
          <w:sz w:val="21"/>
          <w:lang w:val="es-ES"/>
        </w:rPr>
        <w:t xml:space="preserve"> </w:t>
      </w:r>
      <w:proofErr w:type="spellStart"/>
      <w:r w:rsidR="0075193C" w:rsidRPr="004A2852">
        <w:rPr>
          <w:rFonts w:ascii="Arial" w:hAnsi="Arial" w:cs="Arial"/>
          <w:sz w:val="21"/>
          <w:lang w:val="es-ES"/>
        </w:rPr>
        <w:t>for</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cell</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type-specific</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factors</w:t>
      </w:r>
      <w:proofErr w:type="spellEnd"/>
      <w:r w:rsidR="00EE6E23" w:rsidRPr="004A2852">
        <w:rPr>
          <w:rFonts w:ascii="Arial" w:hAnsi="Arial" w:cs="Arial"/>
          <w:sz w:val="21"/>
          <w:lang w:val="es-ES"/>
        </w:rPr>
        <w:t xml:space="preserve"> </w:t>
      </w:r>
      <w:r w:rsidR="0075193C" w:rsidRPr="004A2852">
        <w:rPr>
          <w:rFonts w:ascii="Arial" w:hAnsi="Arial" w:cs="Arial"/>
          <w:sz w:val="21"/>
          <w:lang w:val="es-ES"/>
        </w:rPr>
        <w:t>to</w:t>
      </w:r>
      <w:r w:rsidR="00EE6E23" w:rsidRPr="004A2852">
        <w:rPr>
          <w:rFonts w:ascii="Arial" w:hAnsi="Arial" w:cs="Arial"/>
          <w:sz w:val="21"/>
          <w:lang w:val="es-ES"/>
        </w:rPr>
        <w:t xml:space="preserve"> </w:t>
      </w:r>
      <w:proofErr w:type="spellStart"/>
      <w:r w:rsidR="00EE6E23" w:rsidRPr="004A2852">
        <w:rPr>
          <w:rFonts w:ascii="Arial" w:hAnsi="Arial" w:cs="Arial"/>
          <w:sz w:val="21"/>
          <w:lang w:val="es-ES"/>
        </w:rPr>
        <w:t>specify</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enhancer-promoter</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interactions</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during</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differentiation</w:t>
      </w:r>
      <w:proofErr w:type="spellEnd"/>
      <w:r w:rsidR="00EE6E23" w:rsidRPr="004A2852">
        <w:rPr>
          <w:rFonts w:ascii="Arial" w:hAnsi="Arial" w:cs="Arial"/>
          <w:sz w:val="21"/>
          <w:lang w:val="es-ES"/>
        </w:rPr>
        <w:t xml:space="preserve">. </w:t>
      </w:r>
    </w:p>
    <w:p w14:paraId="46A6BAFD" w14:textId="77777777" w:rsidR="004728A4" w:rsidRPr="004A2852" w:rsidRDefault="004728A4" w:rsidP="009759B4">
      <w:pPr>
        <w:spacing w:line="480" w:lineRule="auto"/>
        <w:rPr>
          <w:rFonts w:ascii="Arial" w:hAnsi="Arial" w:cs="Arial"/>
          <w:sz w:val="21"/>
          <w:lang w:val="es-ES"/>
        </w:rPr>
      </w:pPr>
    </w:p>
    <w:p w14:paraId="056048DE" w14:textId="5AEAA56B" w:rsidR="00847E7D" w:rsidRPr="00666CFD" w:rsidRDefault="00971EE3" w:rsidP="009759B4">
      <w:pPr>
        <w:spacing w:line="480" w:lineRule="auto"/>
        <w:rPr>
          <w:rFonts w:ascii="Arial" w:hAnsi="Arial" w:cs="Arial"/>
          <w:sz w:val="21"/>
          <w:szCs w:val="22"/>
        </w:rPr>
      </w:pPr>
      <w:r>
        <w:rPr>
          <w:rFonts w:ascii="Arial" w:hAnsi="Arial" w:cs="Arial"/>
          <w:sz w:val="21"/>
          <w:lang w:val="es-ES"/>
        </w:rPr>
        <w:t xml:space="preserve">CTCF </w:t>
      </w:r>
      <w:proofErr w:type="spellStart"/>
      <w:r>
        <w:rPr>
          <w:rFonts w:ascii="Arial" w:hAnsi="Arial" w:cs="Arial"/>
          <w:sz w:val="21"/>
          <w:lang w:val="es-ES"/>
        </w:rPr>
        <w:t>is</w:t>
      </w:r>
      <w:proofErr w:type="spellEnd"/>
      <w:r>
        <w:rPr>
          <w:rFonts w:ascii="Arial" w:hAnsi="Arial" w:cs="Arial"/>
          <w:sz w:val="21"/>
          <w:lang w:val="es-ES"/>
        </w:rPr>
        <w:t xml:space="preserve"> </w:t>
      </w:r>
      <w:proofErr w:type="spellStart"/>
      <w:r>
        <w:rPr>
          <w:rFonts w:ascii="Arial" w:hAnsi="Arial" w:cs="Arial"/>
          <w:sz w:val="21"/>
          <w:lang w:val="es-ES"/>
        </w:rPr>
        <w:t>required</w:t>
      </w:r>
      <w:proofErr w:type="spellEnd"/>
      <w:r>
        <w:rPr>
          <w:rFonts w:ascii="Arial" w:hAnsi="Arial" w:cs="Arial"/>
          <w:sz w:val="21"/>
          <w:lang w:val="es-ES"/>
        </w:rPr>
        <w:t xml:space="preserve"> </w:t>
      </w:r>
      <w:proofErr w:type="spellStart"/>
      <w:r>
        <w:rPr>
          <w:rFonts w:ascii="Arial" w:hAnsi="Arial" w:cs="Arial"/>
          <w:sz w:val="21"/>
          <w:lang w:val="es-ES"/>
        </w:rPr>
        <w:t>for</w:t>
      </w:r>
      <w:proofErr w:type="spellEnd"/>
      <w:r>
        <w:rPr>
          <w:rFonts w:ascii="Arial" w:hAnsi="Arial" w:cs="Arial"/>
          <w:sz w:val="21"/>
          <w:lang w:val="es-ES"/>
        </w:rPr>
        <w:t xml:space="preserve"> </w:t>
      </w:r>
      <w:proofErr w:type="spellStart"/>
      <w:r>
        <w:rPr>
          <w:rFonts w:ascii="Arial" w:hAnsi="Arial" w:cs="Arial"/>
          <w:sz w:val="21"/>
          <w:lang w:val="es-ES"/>
        </w:rPr>
        <w:t>mainte</w:t>
      </w:r>
      <w:r w:rsidR="00EE6E23" w:rsidRPr="004A2852">
        <w:rPr>
          <w:rFonts w:ascii="Arial" w:hAnsi="Arial" w:cs="Arial"/>
          <w:sz w:val="21"/>
          <w:lang w:val="es-ES"/>
        </w:rPr>
        <w:t>nance</w:t>
      </w:r>
      <w:proofErr w:type="spellEnd"/>
      <w:r w:rsidR="00EE6E23" w:rsidRPr="004A2852">
        <w:rPr>
          <w:rFonts w:ascii="Arial" w:hAnsi="Arial" w:cs="Arial"/>
          <w:sz w:val="21"/>
          <w:lang w:val="es-ES"/>
        </w:rPr>
        <w:t xml:space="preserve"> of </w:t>
      </w:r>
      <w:proofErr w:type="spellStart"/>
      <w:r w:rsidR="00EE6E23" w:rsidRPr="004A2852">
        <w:rPr>
          <w:rFonts w:ascii="Arial" w:hAnsi="Arial" w:cs="Arial"/>
          <w:sz w:val="21"/>
          <w:lang w:val="es-ES"/>
        </w:rPr>
        <w:t>an</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undifferentiated</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megakaryocytic</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state</w:t>
      </w:r>
      <w:proofErr w:type="spellEnd"/>
      <w:r w:rsidR="00F04F4D" w:rsidRPr="004A2852">
        <w:rPr>
          <w:rFonts w:ascii="Arial" w:hAnsi="Arial" w:cs="Arial"/>
          <w:sz w:val="21"/>
          <w:lang w:val="es-ES"/>
        </w:rPr>
        <w:t xml:space="preserve"> </w:t>
      </w:r>
      <w:r w:rsidR="00F04F4D"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"10.15252/embj.201592383", "ISSN" : "1460-2075", "PMID" : "26702099", "abstract" : "Metazoan development is regulated by transcriptional networks, which must respond to extracellular cues including cytokines. The JAK/STAT pathway is a highly conserved regulatory module, activated by many cytokines, in which tyrosine-phosphorylated STATs (pSTATs) function as transcription factors. However, the mechanisms by which STAT activation modulates lineage-affiliated transcriptional programs are unclear. We demonstrate that in the absence of thrombopoietin (TPO), tyrosine-unphosphorylated STAT5 (uSTAT5) is present in the nucleus where it colocalizes with CTCF and represses a megakaryocytic transcriptional program. TPO-mediated phosphorylation of STAT5 triggers its genome-wide relocation to STAT consensus sites with two distinct transcriptional consequences, loss of a uSTAT5 program that restrains megakaryocytic differentiation and activation of a canonical pSTAT5-driven program which includes regulators of apoptosis and proliferation. Transcriptional repression by uSTAT5 reflects restricted access of the megakaryocytic transcription factor ERG to target genes. These results identify a previously unrecognized mechanism of cytokine-mediated differentiation.", "author" : [ { "dropping-particle" : "", "family" : "Park", "given" : "Hyun Jung", "non-dropping-particle" : "", "parse-names" : false, "suffix" : "" }, { "dropping-particle" : "", "family" : "Li", "given" : "Juan", "non-dropping-particle" : "", "parse-names" : false, "suffix" : "" }, { "dropping-particle" : "", "family" : "Hannah", "given" : "Rebecca", "non-dropping-particle" : "", "parse-names" : false, "suffix" : "" }, { "dropping-particle" : "", "family" : "Biddie", "given" : "Simon", "non-dropping-particle" : "", "parse-names" : false, "suffix" : "" }, { "dropping-particle" : "", "family" : "Leal-Cervantes", "given" : "Ana I", "non-dropping-particle" : "", "parse-names" : false, "suffix" : "" }, { "dropping-particle" : "", "family" : "Kirschner", "given" : "Kristina", "non-dropping-particle" : "", "parse-names" : false, "suffix" : "" }, { "dropping-particle" : "", "family" : "Flores Santa Cruz", "given" : "David", "non-dropping-particle" : "", "parse-names" : false, "suffix" : "" }, { "dropping-particle" : "", "family" : "Sexl", "given" : "Veronika", "non-dropping-particle" : "", "parse-names" : false, "suffix" : "" }, { "dropping-particle" : "", "family" : "G\u00f6ttgens", "given" : "Berthold", "non-dropping-particle" : "", "parse-names" : false, "suffix" : "" }, { "dropping-particle" : "", "family" : "Green", "given" : "Anthony R", "non-dropping-particle" : "", "parse-names" : false, "suffix" : "" } ], "container-title" : "The EMBO journal", "id" : "ITEM-1", "issue" : "6", "issued" : { "date-parts" : [ [ "2016", "3", "15" ] ] }, "page" : "580-94", "publisher" : "EMBO Press", "title" : "Cytokine-induced megakaryocytic differentiation is regulated by genome-wide loss of a uSTAT transcriptional program.", "type" : "article-journal", "volume" : "35" }, "uris" : [ "http://www.mendeley.com/documents/?uuid=7012b591-8d68-390d-9840-aa2e8cdfb539" ] } ], "mendeley" : { "formattedCitation" : "[21]", "plainTextFormattedCitation" : "[21]", "previouslyFormattedCitation" : "[21]" }, "properties" : {  }, "schema" : "https://github.com/citation-style-language/schema/raw/master/csl-citation.json" }</w:instrText>
      </w:r>
      <w:r w:rsidR="00F04F4D" w:rsidRPr="004A2852">
        <w:rPr>
          <w:rFonts w:ascii="Arial" w:hAnsi="Arial" w:cs="Arial"/>
          <w:sz w:val="21"/>
          <w:lang w:val="es-ES"/>
        </w:rPr>
        <w:fldChar w:fldCharType="separate"/>
      </w:r>
      <w:r w:rsidR="00762DF1" w:rsidRPr="00762DF1">
        <w:rPr>
          <w:rFonts w:ascii="Arial" w:hAnsi="Arial" w:cs="Arial"/>
          <w:noProof/>
          <w:sz w:val="21"/>
          <w:lang w:val="es-ES"/>
        </w:rPr>
        <w:t>[21]</w:t>
      </w:r>
      <w:r w:rsidR="00F04F4D" w:rsidRPr="004A2852">
        <w:rPr>
          <w:rFonts w:ascii="Arial" w:hAnsi="Arial" w:cs="Arial"/>
          <w:sz w:val="21"/>
          <w:lang w:val="es-ES"/>
        </w:rPr>
        <w:fldChar w:fldCharType="end"/>
      </w:r>
      <w:r w:rsidR="00EE6E23" w:rsidRPr="004A2852">
        <w:rPr>
          <w:rFonts w:ascii="Arial" w:hAnsi="Arial" w:cs="Arial"/>
          <w:sz w:val="21"/>
          <w:lang w:val="es-ES"/>
        </w:rPr>
        <w:t xml:space="preserve">, </w:t>
      </w:r>
      <w:r w:rsidR="0075193C" w:rsidRPr="004A2852">
        <w:rPr>
          <w:rFonts w:ascii="Arial" w:hAnsi="Arial" w:cs="Arial"/>
          <w:sz w:val="21"/>
          <w:lang w:val="es-ES"/>
        </w:rPr>
        <w:t>and</w:t>
      </w:r>
      <w:r w:rsidR="00EE6E23" w:rsidRPr="004A2852">
        <w:rPr>
          <w:rFonts w:ascii="Arial" w:hAnsi="Arial" w:cs="Arial"/>
          <w:sz w:val="21"/>
          <w:lang w:val="es-ES"/>
        </w:rPr>
        <w:t xml:space="preserve"> </w:t>
      </w:r>
      <w:proofErr w:type="spellStart"/>
      <w:r w:rsidR="00EE6E23" w:rsidRPr="004A2852">
        <w:rPr>
          <w:rFonts w:ascii="Arial" w:hAnsi="Arial" w:cs="Arial"/>
          <w:sz w:val="21"/>
          <w:lang w:val="es-ES"/>
        </w:rPr>
        <w:t>for</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preventing</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premature</w:t>
      </w:r>
      <w:proofErr w:type="spellEnd"/>
      <w:r w:rsidR="00EE6E23" w:rsidRPr="004A2852">
        <w:rPr>
          <w:rFonts w:ascii="Arial" w:hAnsi="Arial" w:cs="Arial"/>
          <w:sz w:val="21"/>
          <w:lang w:val="es-ES"/>
        </w:rPr>
        <w:t xml:space="preserve"> plasma </w:t>
      </w:r>
      <w:proofErr w:type="spellStart"/>
      <w:r w:rsidR="00EE6E23" w:rsidRPr="004A2852">
        <w:rPr>
          <w:rFonts w:ascii="Arial" w:hAnsi="Arial" w:cs="Arial"/>
          <w:sz w:val="21"/>
          <w:lang w:val="es-ES"/>
        </w:rPr>
        <w:t>cell</w:t>
      </w:r>
      <w:proofErr w:type="spellEnd"/>
      <w:r w:rsidR="00EE6E23" w:rsidRPr="004A2852">
        <w:rPr>
          <w:rFonts w:ascii="Arial" w:hAnsi="Arial" w:cs="Arial"/>
          <w:sz w:val="21"/>
          <w:lang w:val="es-ES"/>
        </w:rPr>
        <w:t xml:space="preserve"> </w:t>
      </w:r>
      <w:proofErr w:type="spellStart"/>
      <w:r w:rsidR="00EE6E23" w:rsidRPr="004A2852">
        <w:rPr>
          <w:rFonts w:ascii="Arial" w:hAnsi="Arial" w:cs="Arial"/>
          <w:sz w:val="21"/>
          <w:lang w:val="es-ES"/>
        </w:rPr>
        <w:t>differentiation</w:t>
      </w:r>
      <w:proofErr w:type="spellEnd"/>
      <w:r w:rsidR="00EE6E23" w:rsidRPr="004A2852">
        <w:rPr>
          <w:rFonts w:ascii="Arial" w:hAnsi="Arial" w:cs="Arial"/>
          <w:sz w:val="21"/>
          <w:lang w:val="es-ES"/>
        </w:rPr>
        <w:t xml:space="preserve"> in </w:t>
      </w:r>
      <w:proofErr w:type="spellStart"/>
      <w:r w:rsidR="00EE6E23" w:rsidRPr="004A2852">
        <w:rPr>
          <w:rFonts w:ascii="Arial" w:hAnsi="Arial" w:cs="Arial"/>
          <w:sz w:val="21"/>
          <w:lang w:val="es-ES"/>
        </w:rPr>
        <w:t>the</w:t>
      </w:r>
      <w:proofErr w:type="spellEnd"/>
      <w:r w:rsidR="00EE6E23" w:rsidRPr="004A2852">
        <w:rPr>
          <w:rFonts w:ascii="Arial" w:hAnsi="Arial" w:cs="Arial"/>
          <w:sz w:val="21"/>
          <w:lang w:val="es-ES"/>
        </w:rPr>
        <w:t xml:space="preserve"> germinal centre </w:t>
      </w:r>
      <w:r w:rsidR="00F04F4D"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"10.1038/ncomms16067", "ISSN" : "2041-1723", "PMID" : "28677680", "abstract" : "In germinal centres (GC) mature B cells undergo intense proliferation and immunoglobulin gene modification before they differentiate into memory B cells or long-lived plasma cells (PC). GC B-cell-to-PC transition involves a major transcriptional switch that promotes a halt in cell proliferation and the production of secreted immunoglobulins. Here we show that the CCCTC-binding factor (CTCF) is required for the GC reaction in vivo, whereas in vitro the requirement for CTCF is not universal and instead depends on the pathways used for B-cell activation. CTCF maintains the GC transcriptional programme, allows a high proliferation rate, and represses the expression of Blimp-1, the master regulator of PC differentiation. Restoration of Blimp-1 levels partially rescues the proliferation defect of CTCF-deficient B cells. Thus, our data reveal an essential function of CTCF in maintaining the GC transcriptional programme and preventing premature PC differentiation.", "author" : [ { "dropping-particle" : "", "family" : "P\u00e9rez-Garc\u00eda", "given" : "Arantxa", "non-dropping-particle" : "", "parse-names" : false, "suffix" : "" }, { "dropping-particle" : "", "family" : "Marina-Z\u00e1rate", "given" : "Ester", "non-dropping-particle" : "", "parse-names" : false, "suffix" : "" }, { "dropping-particle" : "", "family" : "\u00c1lvarez-Prado", "given" : "\u00c1ngel F.", "non-dropping-particle" : "", "parse-names" : false, "suffix" : "" }, { "dropping-particle" : "", "family" : "Ligos", "given" : "Jose M.", "non-dropping-particle" : "", "parse-names" : false, "suffix" : "" }, { "dropping-particle" : "", "family" : "Galjart", "given" : "Niels", "non-dropping-particle" : "", "parse-names" : false, "suffix" : "" }, { "dropping-particle" : "", "family" : "Ramiro", "given" : "Almudena R.", "non-dropping-particle" : "", "parse-names" : false, "suffix" : "" } ], "container-title" : "Nature Communications", "id" : "ITEM-1", "issue" : "May", "issued" : { "date-parts" : [ [ "2017", "7", "5" ] ] }, "page" : "16067", "title" : "CTCF orchestrates the germinal centre transcriptional program and prevents premature plasma cell differentiation", "type" : "article-journal", "volume" : "8" }, "uris" : [ "http://www.mendeley.com/documents/?uuid=4766492b-31cf-4785-bf40-5720f388400d" ] } ], "mendeley" : { "formattedCitation" : "[22]", "plainTextFormattedCitation" : "[22]", "previouslyFormattedCitation" : "[22]" }, "properties" : {  }, "schema" : "https://github.com/citation-style-language/schema/raw/master/csl-citation.json" }</w:instrText>
      </w:r>
      <w:r w:rsidR="00F04F4D" w:rsidRPr="004A2852">
        <w:rPr>
          <w:rFonts w:ascii="Arial" w:hAnsi="Arial" w:cs="Arial"/>
          <w:sz w:val="21"/>
          <w:lang w:val="es-ES"/>
        </w:rPr>
        <w:fldChar w:fldCharType="separate"/>
      </w:r>
      <w:r w:rsidR="00762DF1" w:rsidRPr="00762DF1">
        <w:rPr>
          <w:rFonts w:ascii="Arial" w:hAnsi="Arial" w:cs="Arial"/>
          <w:noProof/>
          <w:sz w:val="21"/>
          <w:lang w:val="es-ES"/>
        </w:rPr>
        <w:t>[22]</w:t>
      </w:r>
      <w:r w:rsidR="00F04F4D" w:rsidRPr="004A2852">
        <w:rPr>
          <w:rFonts w:ascii="Arial" w:hAnsi="Arial" w:cs="Arial"/>
          <w:sz w:val="21"/>
          <w:lang w:val="es-ES"/>
        </w:rPr>
        <w:fldChar w:fldCharType="end"/>
      </w:r>
      <w:r w:rsidR="00EE6E23" w:rsidRPr="004A2852">
        <w:rPr>
          <w:rFonts w:ascii="Arial" w:hAnsi="Arial" w:cs="Arial"/>
          <w:sz w:val="21"/>
          <w:lang w:val="es-ES"/>
        </w:rPr>
        <w:t xml:space="preserve">. </w:t>
      </w:r>
      <w:r w:rsidR="00847E7D" w:rsidRPr="004A2852">
        <w:rPr>
          <w:rFonts w:ascii="Arial" w:hAnsi="Arial" w:cs="Arial"/>
          <w:sz w:val="21"/>
          <w:szCs w:val="22"/>
        </w:rPr>
        <w:t xml:space="preserve">In erythrocytes, where </w:t>
      </w:r>
      <w:proofErr w:type="spellStart"/>
      <w:r w:rsidR="00847E7D" w:rsidRPr="004A2852">
        <w:rPr>
          <w:rFonts w:ascii="Arial" w:hAnsi="Arial" w:cs="Arial"/>
          <w:sz w:val="21"/>
          <w:szCs w:val="22"/>
          <w:lang w:val="es-ES"/>
        </w:rPr>
        <w:t>transcription</w:t>
      </w:r>
      <w:proofErr w:type="spellEnd"/>
      <w:r w:rsidR="00847E7D" w:rsidRPr="004A2852">
        <w:rPr>
          <w:rFonts w:ascii="Arial" w:hAnsi="Arial" w:cs="Arial"/>
          <w:sz w:val="21"/>
          <w:szCs w:val="22"/>
          <w:lang w:val="es-ES"/>
        </w:rPr>
        <w:t xml:space="preserve"> of </w:t>
      </w:r>
      <w:proofErr w:type="spellStart"/>
      <w:r w:rsidR="00847E7D" w:rsidRPr="004A2852">
        <w:rPr>
          <w:rFonts w:ascii="Arial" w:hAnsi="Arial" w:cs="Arial"/>
          <w:sz w:val="21"/>
          <w:szCs w:val="22"/>
          <w:lang w:val="es-ES"/>
        </w:rPr>
        <w:t>globin</w:t>
      </w:r>
      <w:proofErr w:type="spellEnd"/>
      <w:r w:rsidR="00847E7D" w:rsidRPr="004A2852">
        <w:rPr>
          <w:rFonts w:ascii="Arial" w:hAnsi="Arial" w:cs="Arial"/>
          <w:sz w:val="21"/>
          <w:szCs w:val="22"/>
          <w:lang w:val="es-ES"/>
        </w:rPr>
        <w:t xml:space="preserve"> genes </w:t>
      </w:r>
      <w:proofErr w:type="spellStart"/>
      <w:r w:rsidR="00847E7D" w:rsidRPr="004A2852">
        <w:rPr>
          <w:rFonts w:ascii="Arial" w:hAnsi="Arial" w:cs="Arial"/>
          <w:sz w:val="21"/>
          <w:szCs w:val="22"/>
          <w:lang w:val="es-ES"/>
        </w:rPr>
        <w:t>is</w:t>
      </w:r>
      <w:proofErr w:type="spellEnd"/>
      <w:r w:rsidR="00847E7D" w:rsidRPr="004A2852">
        <w:rPr>
          <w:rFonts w:ascii="Arial" w:hAnsi="Arial" w:cs="Arial"/>
          <w:sz w:val="21"/>
          <w:szCs w:val="22"/>
          <w:lang w:val="es-ES"/>
        </w:rPr>
        <w:t xml:space="preserve"> </w:t>
      </w:r>
      <w:proofErr w:type="spellStart"/>
      <w:r w:rsidR="00847E7D" w:rsidRPr="004A2852">
        <w:rPr>
          <w:rFonts w:ascii="Arial" w:hAnsi="Arial" w:cs="Arial"/>
          <w:sz w:val="21"/>
          <w:szCs w:val="22"/>
          <w:lang w:val="es-ES"/>
        </w:rPr>
        <w:t>developmentally</w:t>
      </w:r>
      <w:proofErr w:type="spellEnd"/>
      <w:r w:rsidR="00847E7D" w:rsidRPr="004A2852">
        <w:rPr>
          <w:rFonts w:ascii="Arial" w:hAnsi="Arial" w:cs="Arial"/>
          <w:sz w:val="21"/>
          <w:szCs w:val="22"/>
          <w:lang w:val="es-ES"/>
        </w:rPr>
        <w:t xml:space="preserve"> </w:t>
      </w:r>
      <w:proofErr w:type="spellStart"/>
      <w:r w:rsidR="00847E7D" w:rsidRPr="004A2852">
        <w:rPr>
          <w:rFonts w:ascii="Arial" w:hAnsi="Arial" w:cs="Arial"/>
          <w:sz w:val="21"/>
          <w:szCs w:val="22"/>
          <w:lang w:val="es-ES"/>
        </w:rPr>
        <w:t>coordinated</w:t>
      </w:r>
      <w:proofErr w:type="spellEnd"/>
      <w:r w:rsidR="00847E7D" w:rsidRPr="004A2852">
        <w:rPr>
          <w:rFonts w:ascii="Arial" w:hAnsi="Arial" w:cs="Arial"/>
          <w:sz w:val="21"/>
          <w:szCs w:val="22"/>
          <w:lang w:val="es-ES"/>
        </w:rPr>
        <w:t>,</w:t>
      </w:r>
      <w:r w:rsidR="00204CF2" w:rsidRPr="004A2852">
        <w:rPr>
          <w:rFonts w:ascii="Arial" w:hAnsi="Arial" w:cs="Arial"/>
          <w:sz w:val="21"/>
          <w:szCs w:val="22"/>
          <w:lang w:val="es-ES"/>
        </w:rPr>
        <w:t xml:space="preserve"> </w:t>
      </w:r>
      <w:r w:rsidR="00847E7D" w:rsidRPr="004A2852">
        <w:rPr>
          <w:rFonts w:ascii="Arial" w:hAnsi="Arial" w:cs="Arial"/>
          <w:sz w:val="21"/>
          <w:szCs w:val="22"/>
        </w:rPr>
        <w:t xml:space="preserve">interactions between enhancers and </w:t>
      </w:r>
      <w:r w:rsidR="00671028">
        <w:rPr>
          <w:rFonts w:ascii="Arial" w:hAnsi="Arial" w:cs="Arial"/>
          <w:sz w:val="21"/>
          <w:szCs w:val="22"/>
        </w:rPr>
        <w:t xml:space="preserve">globin gene </w:t>
      </w:r>
      <w:r w:rsidR="00847E7D" w:rsidRPr="004A2852">
        <w:rPr>
          <w:rFonts w:ascii="Arial" w:hAnsi="Arial" w:cs="Arial"/>
          <w:sz w:val="21"/>
          <w:szCs w:val="22"/>
        </w:rPr>
        <w:t xml:space="preserve">promoters </w:t>
      </w:r>
      <w:r w:rsidR="00666CFD">
        <w:rPr>
          <w:rFonts w:ascii="Arial" w:hAnsi="Arial" w:cs="Arial"/>
          <w:sz w:val="21"/>
          <w:szCs w:val="22"/>
        </w:rPr>
        <w:t xml:space="preserve">occur within CTCF-insulated sub-domains </w:t>
      </w:r>
      <w:r w:rsidR="00707771" w:rsidRPr="004A2852">
        <w:rPr>
          <w:rFonts w:ascii="Arial" w:hAnsi="Arial" w:cs="Arial"/>
          <w:sz w:val="21"/>
          <w:szCs w:val="22"/>
        </w:rPr>
        <w:fldChar w:fldCharType="begin" w:fldLock="1"/>
      </w:r>
      <w:r w:rsidR="00762DF1">
        <w:rPr>
          <w:rFonts w:ascii="Arial" w:hAnsi="Arial" w:cs="Arial"/>
          <w:sz w:val="21"/>
          <w:szCs w:val="22"/>
        </w:rPr>
        <w:instrText>ADDIN CSL_CITATION { "citationItems" : [ { "id" : "ITEM-1", "itemData" : { "DOI" : "10.1101/gad.399506", "ISSN" : "0890-9369", "PMID" : "16951251", "abstract" : "CTCF (CCCTC-binding factor) binds sites around the mouse beta-globin locus that spatially cluster in the erythroid cell nucleus. We show that both conditional deletion of CTCF and targeted disruption of a DNA-binding site destabilize these long-range interactions and cause local loss of histone acetylation and gain of histone methylation, apparently without affecting transcription at the locus. Our data demonstrate that CTCF is directly involved in chromatin architecture and regulates local balance between active and repressive chromatin marks. We postulate that throughout the genome, relative position and stability of CTCF-mediated loops determine their effect on enhancer-promoter interactions, with gene insulation as one possible outcome.", "author" : [ { "dropping-particle" : "", "family" : "Splinter", "given" : "Erik", "non-dropping-particle" : "", "parse-names" : false, "suffix" : "" }, { "dropping-particle" : "", "family" : "Heath", "given" : "Helen", "non-dropping-particle" : "", "parse-names" : false, "suffix" : "" }, { "dropping-particle" : "", "family" : "Kooren", "given" : "Jurgen", "non-dropping-particle" : "", "parse-names" : false, "suffix" : "" }, { "dropping-particle" : "", "family" : "Palstra", "given" : "Robert-Jan", "non-dropping-particle" : "", "parse-names" : false, "suffix" : "" }, { "dropping-particle" : "", "family" : "Klous", "given" : "Petra", "non-dropping-particle" : "", "parse-names" : false, "suffix" : "" }, { "dropping-particle" : "", "family" : "Grosveld", "given" : "Frank", "non-dropping-particle" : "", "parse-names" : false, "suffix" : "" }, { "dropping-particle" : "", "family" : "Galjart", "given" : "Niels", "non-dropping-particle" : "", "parse-names" : false, "suffix" : "" }, { "dropping-particle" : "", "family" : "Laat", "given" : "Wouter", "non-dropping-particle" : "de", "parse-names" : false, "suffix" : "" } ], "container-title" : "Genes &amp; development", "id" : "ITEM-1", "issue" : "17", "issued" : { "date-parts" : [ [ "2006", "9", "1" ] ] }, "page" : "2349-54", "publisher" : "Cold Spring Harbor Laboratory Press", "title" : "CTCF mediates long-range chromatin looping and local histone modification in the beta-globin locus.", "type" : "article-journal", "volume" : "20" }, "uris" : [ "http://www.mendeley.com/documents/?uuid=a2ea065e-f78f-3d54-adbc-ed9ded117cdd" ] }, { "id" : "ITEM-2", "itemData" : { "DOI" : "10.1038/ncb3573", "ISSN" : "1465-7392", "abstract" : "Hanssen et\u00a0al.\u00a0show that CTCF\u2013cohesin binding sites at the \u03b1-globin gene cluster function as boundaries to restrict the interaction of enhancers with the flanking chromatin, thus preventing abnormal gene expression.", "author" : [ { "dropping-particle" : "", "family" : "Hanssen", "given" : "Lars L. P.", "non-dropping-particle" : "", "parse-names" : false, "suffix" : "" }, { "dropping-particle" : "", "family" : "Kassouf", "given" : "Mira T.", "non-dropping-particle" : "", "parse-names" : false, "suffix" : "" }, { "dropping-particle" : "", "family" : "Oudelaar", "given" : "A. Marieke", "non-dropping-particle" : "", "parse-names" : false, "suffix" : "" }, { "dropping-particle" : "", "family" : "Biggs", "given" : "Daniel", "non-dropping-particle" : "", "parse-names" : false, "suffix" : "" }, { "dropping-particle" : "", "family" : "Preece", "given" : "Chris", "non-dropping-particle" : "", "parse-names" : false, "suffix" : "" }, { "dropping-particle" : "", "family" : "Downes", "given" : "Damien J.", "non-dropping-particle" : "", "parse-names" : false, "suffix" : "" }, { "dropping-particle" : "", "family" : "Gosden", "given" : "Matthew", "non-dropping-particle" : "", "parse-names" : false, "suffix" : "" }, { "dropping-particle" : "", "family" : "Sharpe", "given" : "Jacqueline A.", "non-dropping-particle" : "", "parse-names" : false, "suffix" : "" }, { "dropping-particle" : "", "family" : "Sloane-Stanley", "given" : "Jacqueline A.", "non-dropping-particle" : "", "parse-names" : false, "suffix" : "" }, { "dropping-particle" : "", "family" : "Hughes", "given" : "Jim R.", "non-dropping-particle" : "", "parse-names" : false, "suffix" : "" }, { "dropping-particle" : "", "family" : "Davies", "given" : "Benjamin", "non-dropping-particle" : "", "parse-names" : false, "suffix" : "" }, { "dropping-particle" : "", "family" : "Higgs", "given" : "Douglas R.", "non-dropping-particle" : "", "parse-names" : false, "suffix" : "" } ], "container-title" : "Nature Cell Biology", "id" : "ITEM-2", "issue" : "8", "issued" : { "date-parts" : [ [ "2017", "7", "24" ] ] }, "page" : "952-961", "publisher" : "Nature Publishing Group", "title" : "Tissue-specific CTCF\u2013cohesin-mediated chromatin architecture delimits enhancer interactions and function in vivo", "type" : "article-journal", "volume" : "19" }, "uris" : [ "http://www.mendeley.com/documents/?uuid=9e7c1c58-4491-42b9-925c-4db973dfdaaa" ] } ], "mendeley" : { "formattedCitation" : "[23, 24]", "plainTextFormattedCitation" : "[23, 24]", "previouslyFormattedCitation" : "[23, 24]" }, "properties" : {  }, "schema" : "https://github.com/citation-style-language/schema/raw/master/csl-citation.json" }</w:instrText>
      </w:r>
      <w:r w:rsidR="00707771" w:rsidRPr="004A2852">
        <w:rPr>
          <w:rFonts w:ascii="Arial" w:hAnsi="Arial" w:cs="Arial"/>
          <w:sz w:val="21"/>
          <w:szCs w:val="22"/>
        </w:rPr>
        <w:fldChar w:fldCharType="separate"/>
      </w:r>
      <w:r w:rsidR="00762DF1" w:rsidRPr="00762DF1">
        <w:rPr>
          <w:rFonts w:ascii="Arial" w:hAnsi="Arial" w:cs="Arial"/>
          <w:noProof/>
          <w:sz w:val="21"/>
          <w:szCs w:val="22"/>
        </w:rPr>
        <w:t>[23, 24]</w:t>
      </w:r>
      <w:r w:rsidR="00707771" w:rsidRPr="004A2852">
        <w:rPr>
          <w:rFonts w:ascii="Arial" w:hAnsi="Arial" w:cs="Arial"/>
          <w:sz w:val="21"/>
          <w:szCs w:val="22"/>
        </w:rPr>
        <w:fldChar w:fldCharType="end"/>
      </w:r>
      <w:r w:rsidR="00204CF2" w:rsidRPr="004A2852">
        <w:rPr>
          <w:rFonts w:ascii="Arial" w:hAnsi="Arial" w:cs="Arial"/>
          <w:sz w:val="21"/>
          <w:szCs w:val="22"/>
        </w:rPr>
        <w:t xml:space="preserve">. </w:t>
      </w:r>
      <w:r w:rsidR="00B57FB2" w:rsidRPr="004A2852">
        <w:rPr>
          <w:rFonts w:ascii="Arial" w:hAnsi="Arial" w:cs="Arial"/>
          <w:sz w:val="21"/>
          <w:szCs w:val="22"/>
        </w:rPr>
        <w:t xml:space="preserve">In </w:t>
      </w:r>
      <w:r w:rsidR="00B57FB2" w:rsidRPr="004A2852">
        <w:rPr>
          <w:rFonts w:ascii="Arial" w:hAnsi="Arial" w:cs="Arial"/>
          <w:sz w:val="21"/>
          <w:szCs w:val="22"/>
        </w:rPr>
        <w:lastRenderedPageBreak/>
        <w:t xml:space="preserve">thymocyte development, transcription </w:t>
      </w:r>
      <w:r w:rsidR="00835C77">
        <w:rPr>
          <w:rFonts w:ascii="Arial" w:hAnsi="Arial" w:cs="Arial"/>
          <w:sz w:val="21"/>
          <w:szCs w:val="22"/>
        </w:rPr>
        <w:t xml:space="preserve">of a ncRNA </w:t>
      </w:r>
      <w:r w:rsidR="00AD3F0F">
        <w:rPr>
          <w:rFonts w:ascii="Arial" w:hAnsi="Arial" w:cs="Arial"/>
          <w:sz w:val="21"/>
          <w:szCs w:val="22"/>
        </w:rPr>
        <w:t xml:space="preserve">enables CTCF and </w:t>
      </w:r>
      <w:proofErr w:type="spellStart"/>
      <w:r w:rsidR="00AD3F0F">
        <w:rPr>
          <w:rFonts w:ascii="Arial" w:hAnsi="Arial" w:cs="Arial"/>
          <w:sz w:val="21"/>
          <w:szCs w:val="22"/>
        </w:rPr>
        <w:t>cohesin</w:t>
      </w:r>
      <w:proofErr w:type="spellEnd"/>
      <w:r w:rsidR="00AD3F0F">
        <w:rPr>
          <w:rFonts w:ascii="Arial" w:hAnsi="Arial" w:cs="Arial"/>
          <w:sz w:val="21"/>
          <w:szCs w:val="22"/>
        </w:rPr>
        <w:t xml:space="preserve">-dependent looping to activate </w:t>
      </w:r>
      <w:r w:rsidR="00B57FB2" w:rsidRPr="004A2852">
        <w:rPr>
          <w:rFonts w:ascii="Arial" w:hAnsi="Arial" w:cs="Arial"/>
          <w:i/>
          <w:sz w:val="21"/>
          <w:szCs w:val="22"/>
        </w:rPr>
        <w:t>Bcl11b</w:t>
      </w:r>
      <w:r w:rsidR="00315DA0">
        <w:rPr>
          <w:rFonts w:ascii="Arial" w:hAnsi="Arial" w:cs="Arial"/>
          <w:sz w:val="21"/>
          <w:szCs w:val="22"/>
        </w:rPr>
        <w:t>,</w:t>
      </w:r>
      <w:r w:rsidR="00B57FB2" w:rsidRPr="004A2852">
        <w:rPr>
          <w:rFonts w:ascii="Arial" w:hAnsi="Arial" w:cs="Arial"/>
          <w:sz w:val="21"/>
          <w:szCs w:val="22"/>
        </w:rPr>
        <w:t xml:space="preserve"> </w:t>
      </w:r>
      <w:r w:rsidR="00315DA0">
        <w:rPr>
          <w:rFonts w:ascii="Arial" w:hAnsi="Arial" w:cs="Arial"/>
          <w:sz w:val="21"/>
          <w:szCs w:val="22"/>
        </w:rPr>
        <w:t>allow</w:t>
      </w:r>
      <w:r w:rsidR="003B385C">
        <w:rPr>
          <w:rFonts w:ascii="Arial" w:hAnsi="Arial" w:cs="Arial"/>
          <w:sz w:val="21"/>
          <w:szCs w:val="22"/>
        </w:rPr>
        <w:t>ing</w:t>
      </w:r>
      <w:r w:rsidR="00315DA0">
        <w:rPr>
          <w:rFonts w:ascii="Arial" w:hAnsi="Arial" w:cs="Arial"/>
          <w:sz w:val="21"/>
          <w:szCs w:val="22"/>
        </w:rPr>
        <w:t xml:space="preserve"> </w:t>
      </w:r>
      <w:r w:rsidR="00B57FB2" w:rsidRPr="004A2852">
        <w:rPr>
          <w:rFonts w:ascii="Arial" w:hAnsi="Arial" w:cs="Arial"/>
          <w:sz w:val="21"/>
          <w:szCs w:val="22"/>
        </w:rPr>
        <w:t xml:space="preserve">normal progression from the DN2a to the DN2b cell stage </w:t>
      </w:r>
      <w:r w:rsidR="00F62E21" w:rsidRPr="004A2852">
        <w:rPr>
          <w:rFonts w:ascii="Arial" w:hAnsi="Arial" w:cs="Arial"/>
          <w:sz w:val="21"/>
          <w:szCs w:val="22"/>
        </w:rPr>
        <w:fldChar w:fldCharType="begin" w:fldLock="1"/>
      </w:r>
      <w:r w:rsidR="00762DF1">
        <w:rPr>
          <w:rFonts w:ascii="Arial" w:hAnsi="Arial" w:cs="Arial"/>
          <w:sz w:val="21"/>
          <w:szCs w:val="22"/>
        </w:rPr>
        <w:instrText>ADDIN CSL_CITATION { "citationItems" : [ { "id" : "ITEM-1", "itemData" : { "DOI" : "10.1016/j.cell.2017.09.001", "ISSN" : "00928674", "abstract" : "It is now established that Bcl11b specifies T\u00a0cell fate. Here, we show that in developing T\u00a0cells, the Bcl11b enhancer repositioned from the lamina to the nuclear interior. Our search for factors that relocalized the Bcl11b enhancer identified a non-coding RNA named ThymoD (thymocyte differentiation factor). ThymoD-deficient mice displayed a block at the onset of T\u00a0cell development and developed lymphoid malignancies. We found that ThymoD transcription promoted demethylation at CTCF bound sites and activated cohesin-dependent looping to reposition the Bcl11b enhancer from the lamina to the nuclear interior and\u00a0to juxtapose the Bcl11b enhancer and promoter\u00a0into a single-loop domain. These large-scale changes in nuclear architecture were associated with the deposition of activating epigenetic marks across the loop domain, plausibly facilitating phase separation. These data indicate how, during developmental progression and tumor suppression, non-coding transcription orchestrates chromatin folding and compartmentalization to direct with high precision enhancer-promoter communication.", "author" : [ { "dropping-particle" : "", "family" : "Isoda", "given" : "Takeshi", "non-dropping-particle" : "", "parse-names" : false, "suffix" : "" }, { "dropping-particle" : "", "family" : "Moore", "given" : "Amanda J.", "non-dropping-particle" : "", "parse-names" : false, "suffix" : "" }, { "dropping-particle" : "", "family" : "He", "given" : "Zhaoren", "non-dropping-particle" : "", "parse-names" : false, "suffix" : "" }, { "dropping-particle" : "", "family" : "Chandra", "given" : "Vivek", "non-dropping-particle" : "", "parse-names" : false, "suffix" : "" }, { "dropping-particle" : "", "family" : "Aida", "given" : "Masatoshi", "non-dropping-particle" : "", "parse-names" : false, "suffix" : "" }, { "dropping-particle" : "", "family" : "Denholtz", "given" : "Matthew", "non-dropping-particle" : "", "parse-names" : false, "suffix" : "" }, { "dropping-particle" : "", "family" : "Piet van Hamburg", "given" : "Jan", "non-dropping-particle" : "", "parse-names" : false, "suffix" : "" }, { "dropping-particle" : "", "family" : "Fisch", "given" : "Kathleen M.", "non-dropping-particle" : "", "parse-names" : false, "suffix" : "" }, { "dropping-particle" : "", "family" : "Chang", "given" : "Aaron N.", "non-dropping-particle" : "", "parse-names" : false, "suffix" : "" }, { "dropping-particle" : "", "family" : "Fahl", "given" : "Shawn P.", "non-dropping-particle" : "", "parse-names" : false, "suffix" : "" }, { "dropping-particle" : "", "family" : "Wiest", "given" : "David L.", "non-dropping-particle" : "", "parse-names" : false, "suffix" : "" }, { "dropping-particle" : "", "family" : "Murre", "given" : "Cornelis", "non-dropping-particle" : "", "parse-names" : false, "suffix" : "" } ], "container-title" : "Cell", "id" : "ITEM-1", "issue" : "1", "issued" : { "date-parts" : [ [ "2017", "9" ] ] }, "page" : "103-119.e18", "title" : "Non-coding Transcription Instructs Chromatin Folding and Compartmentalization to Dictate Enhancer-Promoter Communication and T Cell Fate", "type" : "article-journal", "volume" : "171" }, "uris" : [ "http://www.mendeley.com/documents/?uuid=d14e108d-e6e6-364c-8072-2b5539531897" ] } ], "mendeley" : { "formattedCitation" : "[25]", "plainTextFormattedCitation" : "[25]", "previouslyFormattedCitation" : "[25]" }, "properties" : {  }, "schema" : "https://github.com/citation-style-language/schema/raw/master/csl-citation.json" }</w:instrText>
      </w:r>
      <w:r w:rsidR="00F62E21" w:rsidRPr="004A2852">
        <w:rPr>
          <w:rFonts w:ascii="Arial" w:hAnsi="Arial" w:cs="Arial"/>
          <w:sz w:val="21"/>
          <w:szCs w:val="22"/>
        </w:rPr>
        <w:fldChar w:fldCharType="separate"/>
      </w:r>
      <w:r w:rsidR="00762DF1" w:rsidRPr="00762DF1">
        <w:rPr>
          <w:rFonts w:ascii="Arial" w:hAnsi="Arial" w:cs="Arial"/>
          <w:noProof/>
          <w:sz w:val="21"/>
          <w:szCs w:val="22"/>
        </w:rPr>
        <w:t>[25]</w:t>
      </w:r>
      <w:r w:rsidR="00F62E21" w:rsidRPr="004A2852">
        <w:rPr>
          <w:rFonts w:ascii="Arial" w:hAnsi="Arial" w:cs="Arial"/>
          <w:sz w:val="21"/>
          <w:szCs w:val="22"/>
        </w:rPr>
        <w:fldChar w:fldCharType="end"/>
      </w:r>
      <w:r w:rsidR="00B57FB2" w:rsidRPr="004A2852">
        <w:rPr>
          <w:rFonts w:ascii="Arial" w:hAnsi="Arial" w:cs="Arial"/>
          <w:sz w:val="21"/>
          <w:szCs w:val="22"/>
        </w:rPr>
        <w:t>. Binding of chromatin organiser proteins regulates transcription and 3D topology of lymphocyte receptor loci</w:t>
      </w:r>
      <w:r w:rsidR="008D1FB7" w:rsidRPr="004A2852">
        <w:rPr>
          <w:rFonts w:ascii="Arial" w:hAnsi="Arial" w:cs="Arial"/>
          <w:sz w:val="21"/>
          <w:szCs w:val="22"/>
        </w:rPr>
        <w:t xml:space="preserve"> </w:t>
      </w:r>
      <w:r w:rsidR="008D1FB7" w:rsidRPr="004A2852">
        <w:rPr>
          <w:rFonts w:ascii="Arial" w:hAnsi="Arial" w:cs="Arial"/>
          <w:sz w:val="21"/>
          <w:szCs w:val="22"/>
        </w:rPr>
        <w:fldChar w:fldCharType="begin" w:fldLock="1"/>
      </w:r>
      <w:r w:rsidR="00762DF1">
        <w:rPr>
          <w:rFonts w:ascii="Arial" w:hAnsi="Arial" w:cs="Arial"/>
          <w:sz w:val="21"/>
          <w:szCs w:val="22"/>
        </w:rPr>
        <w:instrText>ADDIN CSL_CITATION { "citationItems" : [ { "id" : "ITEM-1", "itemData" : { "DOI" : "10.1038/nature10312", "ISSN" : "0028-0836", "abstract" : "Cohesin is well known as the protein complex that holds sister chromatids together after replication so that they are not prematurely separated before mitosis. More recent data suggested that cohesin also has a cell-division-independent function, the loss of which can lead to disease. Matthias Merkenschlager and colleagues report that in mouse thymocytes, cohesin is required for long-range interactions that underlie several events leading to T-cell receptor rearrangement and thymocyte differentiation.", "author" : [ { "dropping-particle" : "", "family" : "Seitan", "given" : "Vlad C.", "non-dropping-particle" : "", "parse-names" : false, "suffix" : "" }, { "dropping-particle" : "", "family" : "Hao", "given" : "Bingtao", "non-dropping-particle" : "", "parse-names" : false, "suffix" : "" }, { "dropping-particle" : "", "family" : "Tachibana-Konwalski", "given" : "Kiku\u00eb", "non-dropping-particle" : "", "parse-names" : false, "suffix" : "" }, { "dropping-particle" : "", "family" : "Lavagnolli", "given" : "Thais", "non-dropping-particle" : "", "parse-names" : false, "suffix" : "" }, { "dropping-particle" : "", "family" : "Mira-Bontenbal", "given" : "Hegias", "non-dropping-particle" : "", "parse-names" : false, "suffix" : "" }, { "dropping-particle" : "", "family" : "Brown", "given" : "Karen E.", "non-dropping-particle" : "", "parse-names" : false, "suffix" : "" }, { "dropping-particle" : "", "family" : "Teng", "given" : "Grace", "non-dropping-particle" : "", "parse-names" : false, "suffix" : "" }, { "dropping-particle" : "", "family" : "Carroll", "given" : "Tom", "non-dropping-particle" : "", "parse-names" : false, "suffix" : "" }, { "dropping-particle" : "", "family" : "Terry", "given" : "Anna", "non-dropping-particle" : "", "parse-names" : false, "suffix" : "" }, { "dropping-particle" : "", "family" : "Horan", "given" : "Katie", "non-dropping-particle" : "", "parse-names" : false, "suffix" : "" }, { "dropping-particle" : "", "family" : "Marks", "given" : "Hendrik", "non-dropping-particle" : "", "parse-names" : false, "suffix" : "" }, { "dropping-particle" : "", "family" : "Adams", "given" : "David J.", "non-dropping-particle" : "", "parse-names" : false, "suffix" : "" }, { "dropping-particle" : "", "family" : "Schatz", "given" : "David G.", "non-dropping-particle" : "", "parse-names" : false, "suffix" : "" }, { "dropping-particle" : "", "family" : "Aragon", "given" : "Luis", "non-dropping-particle" : "", "parse-names" : false, "suffix" : "" }, { "dropping-particle" : "", "family" : "Fisher", "given" : "Amanda G.", "non-dropping-particle" : "", "parse-names" : false, "suffix" : "" }, { "dropping-particle" : "", "family" : "Krangel", "given" : "Michael S.", "non-dropping-particle" : "", "parse-names" : false, "suffix" : "" }, { "dropping-particle" : "", "family" : "Nasmyth", "given" : "Kim", "non-dropping-particle" : "", "parse-names" : false, "suffix" : "" }, { "dropping-particle" : "", "family" : "Merkenschlager", "given" : "Matthias", "non-dropping-particle" : "", "parse-names" : false, "suffix" : "" } ], "container-title" : "Nature", "id" : "ITEM-1", "issue" : "7361", "issued" : { "date-parts" : [ [ "2011", "8", "10" ] ] }, "page" : "467-471", "publisher" : "Nature Publishing Group", "title" : "A role for cohesin in T-cell-receptor rearrangement and thymocyte differentiation", "type" : "article-journal", "volume" : "476" }, "uris" : [ "http://www.mendeley.com/documents/?uuid=5a6ba5ad-f9d1-30a0-973d-e4cb9add0593" ] }, { "id" : "ITEM-2", "itemData" : { "DOI" : "10.1038/nature10495", "ISSN" : "0028-0836", "abstract" : "The variable region of the immunoglobulin heavy chain (IgH) is generated by selecting one segment each from the VH, D and JH loci. Many studies have proposed the existence of a control region between the VH and D loci that would regulate VH-to-D recombination, but its identity has been elusive. Frederick Alt and colleagues have now located this regulatory sequence, IGCR1 (intergenic control region 1), and show that it uses CTCF sites to promote looping and interaction with distal enhancer elements. It also suppresses other events that would disrupt the ordered rearrangement of the VH, D and JH loci.", "author" : [ { "dropping-particle" : "", "family" : "Guo", "given" : "Chunguang", "non-dropping-particle" : "", "parse-names" : false, "suffix" : "" }, { "dropping-particle" : "", "family" : "Yoon", "given" : "Hye Suk", "non-dropping-particle" : "", "parse-names" : false, "suffix" : "" }, { "dropping-particle" : "", "family" : "Franklin", "given" : "Andrew", "non-dropping-particle" : "", "parse-names" : false, "suffix" : "" }, { "dropping-particle" : "", "family" : "Jain", "given" : "Suvi", "non-dropping-particle" : "", "parse-names" : false, "suffix" : "" }, { "dropping-particle" : "", "family" : "Ebert", "given" : "Anja", "non-dropping-particle" : "", "parse-names" : false, "suffix" : "" }, { "dropping-particle" : "", "family" : "Cheng", "given" : "Hwei-Ling", "non-dropping-particle" : "", "parse-names" : false, "suffix" : "" }, { "dropping-particle" : "", "family" : "Hansen", "given" : "Erica", "non-dropping-particle" : "", "parse-names" : false, "suffix" : "" }, { "dropping-particle" : "", "family" : "Despo", "given" : "Orion", "non-dropping-particle" : "", "parse-names" : false, "suffix" : "" }, { "dropping-particle" : "", "family" : "Bossen", "given" : "Claudia", "non-dropping-particle" : "", "parse-names" : false, "suffix" : "" }, { "dropping-particle" : "", "family" : "Vettermann", "given" : "Christian", "non-dropping-particle" : "", "parse-names" : false, "suffix" : "" }, { "dropping-particle" : "", "family" : "Bates", "given" : "Jamie G.", "non-dropping-particle" : "", "parse-names" : false, "suffix" : "" }, { "dropping-particle" : "", "family" : "Richards", "given" : "Nicholas", "non-dropping-particle" : "", "parse-names" : false, "suffix" : "" }, { "dropping-particle" : "", "family" : "Myers", "given" : "Darienne", "non-dropping-particle" : "", "parse-names" : false, "suffix" : "" }, { "dropping-particle" : "", "family" : "Patel", "given" : "Harin", "non-dropping-particle" : "", "parse-names" : false, "suffix" : "" }, { "dropping-particle" : "", "family" : "Gallagher", "given" : "Michael", "non-dropping-particle" : "", "parse-names" : false, "suffix" : "" }, { "dropping-particle" : "", "family" : "Schlissel", "given" : "Mark S.", "non-dropping-particle" : "", "parse-names" : false, "suffix" : "" }, { "dropping-particle" : "", "family" : "Murre", "given" : "Cornelis", "non-dropping-particle" : "", "parse-names" : false, "suffix" : "" }, { "dropping-particle" : "", "family" : "Busslinger", "given" : "Meinrad", "non-dropping-particle" : "", "parse-names" : false, "suffix" : "" }, { "dropping-particle" : "", "family" : "Giallourakis", "given" : "Cosmas C.", "non-dropping-particle" : "", "parse-names" : false, "suffix" : "" }, { "dropping-particle" : "", "family" : "Alt", "given" : "Frederick W.", "non-dropping-particle" : "", "parse-names" : false, "suffix" : "" } ], "container-title" : "Nature", "id" : "ITEM-2", "issue" : "7365", "issued" : { "date-parts" : [ [ "2011", "9", "11" ] ] }, "page" : "424-430", "publisher" : "Nature Publishing Group", "title" : "CTCF-binding elements mediate control of V(D)J recombination", "type" : "article-journal", "volume" : "477" }, "uris" : [ "http://www.mendeley.com/documents/?uuid=5c78fe1d-1112-3a41-b1d3-3a1f1bca482b" ] } ], "mendeley" : { "formattedCitation" : "[26, 27]", "plainTextFormattedCitation" : "[26, 27]", "previouslyFormattedCitation" : "[26, 27]" }, "properties" : {  }, "schema" : "https://github.com/citation-style-language/schema/raw/master/csl-citation.json" }</w:instrText>
      </w:r>
      <w:r w:rsidR="008D1FB7" w:rsidRPr="004A2852">
        <w:rPr>
          <w:rFonts w:ascii="Arial" w:hAnsi="Arial" w:cs="Arial"/>
          <w:sz w:val="21"/>
          <w:szCs w:val="22"/>
        </w:rPr>
        <w:fldChar w:fldCharType="separate"/>
      </w:r>
      <w:r w:rsidR="00762DF1" w:rsidRPr="00762DF1">
        <w:rPr>
          <w:rFonts w:ascii="Arial" w:hAnsi="Arial" w:cs="Arial"/>
          <w:noProof/>
          <w:sz w:val="21"/>
          <w:szCs w:val="22"/>
        </w:rPr>
        <w:t>[26, 27]</w:t>
      </w:r>
      <w:r w:rsidR="008D1FB7" w:rsidRPr="004A2852">
        <w:rPr>
          <w:rFonts w:ascii="Arial" w:hAnsi="Arial" w:cs="Arial"/>
          <w:sz w:val="21"/>
          <w:szCs w:val="22"/>
        </w:rPr>
        <w:fldChar w:fldCharType="end"/>
      </w:r>
      <w:r w:rsidR="008D1FB7" w:rsidRPr="004A2852">
        <w:rPr>
          <w:rFonts w:ascii="Arial" w:hAnsi="Arial" w:cs="Arial"/>
          <w:sz w:val="21"/>
          <w:szCs w:val="22"/>
        </w:rPr>
        <w:t xml:space="preserve">. </w:t>
      </w:r>
    </w:p>
    <w:p w14:paraId="59D80EAA" w14:textId="77777777" w:rsidR="00284442" w:rsidRPr="004A2852" w:rsidRDefault="00284442" w:rsidP="009759B4">
      <w:pPr>
        <w:spacing w:line="480" w:lineRule="auto"/>
        <w:rPr>
          <w:rFonts w:ascii="Arial" w:hAnsi="Arial" w:cs="Arial"/>
          <w:sz w:val="21"/>
          <w:szCs w:val="22"/>
        </w:rPr>
      </w:pPr>
    </w:p>
    <w:p w14:paraId="50B77B6E" w14:textId="46F594EA" w:rsidR="00284442" w:rsidRPr="004A2852" w:rsidRDefault="00284442" w:rsidP="009759B4">
      <w:pPr>
        <w:spacing w:line="480" w:lineRule="auto"/>
        <w:rPr>
          <w:rFonts w:ascii="Arial" w:hAnsi="Arial" w:cs="Arial"/>
          <w:sz w:val="21"/>
          <w:lang w:val="es-ES"/>
        </w:rPr>
      </w:pPr>
      <w:proofErr w:type="spellStart"/>
      <w:r w:rsidRPr="004A2852">
        <w:rPr>
          <w:rFonts w:ascii="Arial" w:hAnsi="Arial" w:cs="Arial"/>
          <w:sz w:val="21"/>
          <w:lang w:val="es-ES"/>
        </w:rPr>
        <w:t>During</w:t>
      </w:r>
      <w:proofErr w:type="spellEnd"/>
      <w:r w:rsidRPr="004A2852">
        <w:rPr>
          <w:rFonts w:ascii="Arial" w:hAnsi="Arial" w:cs="Arial"/>
          <w:sz w:val="21"/>
          <w:lang w:val="es-ES"/>
        </w:rPr>
        <w:t xml:space="preserve"> </w:t>
      </w:r>
      <w:proofErr w:type="spellStart"/>
      <w:r w:rsidRPr="004A2852">
        <w:rPr>
          <w:rFonts w:ascii="Arial" w:hAnsi="Arial" w:cs="Arial"/>
          <w:sz w:val="21"/>
          <w:lang w:val="es-ES"/>
        </w:rPr>
        <w:t>monocyte</w:t>
      </w:r>
      <w:proofErr w:type="spellEnd"/>
      <w:r w:rsidRPr="004A2852">
        <w:rPr>
          <w:rFonts w:ascii="Arial" w:hAnsi="Arial" w:cs="Arial"/>
          <w:sz w:val="21"/>
          <w:lang w:val="es-ES"/>
        </w:rPr>
        <w:t xml:space="preserve"> to </w:t>
      </w:r>
      <w:proofErr w:type="spellStart"/>
      <w:r w:rsidRPr="004A2852">
        <w:rPr>
          <w:rFonts w:ascii="Arial" w:hAnsi="Arial" w:cs="Arial"/>
          <w:sz w:val="21"/>
          <w:lang w:val="es-ES"/>
        </w:rPr>
        <w:t>macrophage</w:t>
      </w:r>
      <w:proofErr w:type="spellEnd"/>
      <w:r w:rsidRPr="004A2852">
        <w:rPr>
          <w:rFonts w:ascii="Arial" w:hAnsi="Arial" w:cs="Arial"/>
          <w:sz w:val="21"/>
          <w:lang w:val="es-ES"/>
        </w:rPr>
        <w:t xml:space="preserve"> </w:t>
      </w:r>
      <w:proofErr w:type="spellStart"/>
      <w:r w:rsidRPr="004A2852">
        <w:rPr>
          <w:rFonts w:ascii="Arial" w:hAnsi="Arial" w:cs="Arial"/>
          <w:sz w:val="21"/>
          <w:lang w:val="es-ES"/>
        </w:rPr>
        <w:t>differentiation</w:t>
      </w:r>
      <w:proofErr w:type="spellEnd"/>
      <w:r w:rsidRPr="004A2852">
        <w:rPr>
          <w:rFonts w:ascii="Arial" w:hAnsi="Arial" w:cs="Arial"/>
          <w:sz w:val="21"/>
          <w:lang w:val="es-ES"/>
        </w:rPr>
        <w:t xml:space="preserve">, CTCF </w:t>
      </w:r>
      <w:proofErr w:type="spellStart"/>
      <w:r w:rsidRPr="004A2852">
        <w:rPr>
          <w:rFonts w:ascii="Arial" w:hAnsi="Arial" w:cs="Arial"/>
          <w:sz w:val="21"/>
          <w:lang w:val="es-ES"/>
        </w:rPr>
        <w:t>binding</w:t>
      </w:r>
      <w:proofErr w:type="spellEnd"/>
      <w:r w:rsidRPr="004A2852">
        <w:rPr>
          <w:rFonts w:ascii="Arial" w:hAnsi="Arial" w:cs="Arial"/>
          <w:sz w:val="21"/>
          <w:lang w:val="es-ES"/>
        </w:rPr>
        <w:t xml:space="preserve"> </w:t>
      </w:r>
      <w:proofErr w:type="spellStart"/>
      <w:r w:rsidR="00B51CF4" w:rsidRPr="004A2852">
        <w:rPr>
          <w:rFonts w:ascii="Arial" w:hAnsi="Arial" w:cs="Arial"/>
          <w:sz w:val="21"/>
          <w:lang w:val="es-ES"/>
        </w:rPr>
        <w:t>is</w:t>
      </w:r>
      <w:proofErr w:type="spellEnd"/>
      <w:r w:rsidRPr="004A2852">
        <w:rPr>
          <w:rFonts w:ascii="Arial" w:hAnsi="Arial" w:cs="Arial"/>
          <w:sz w:val="21"/>
          <w:lang w:val="es-ES"/>
        </w:rPr>
        <w:t xml:space="preserve"> a </w:t>
      </w:r>
      <w:proofErr w:type="spellStart"/>
      <w:r w:rsidRPr="004A2852">
        <w:rPr>
          <w:rFonts w:ascii="Arial" w:hAnsi="Arial" w:cs="Arial"/>
          <w:sz w:val="21"/>
          <w:lang w:val="es-ES"/>
        </w:rPr>
        <w:t>hallmark</w:t>
      </w:r>
      <w:proofErr w:type="spellEnd"/>
      <w:r w:rsidRPr="004A2852">
        <w:rPr>
          <w:rFonts w:ascii="Arial" w:hAnsi="Arial" w:cs="Arial"/>
          <w:sz w:val="21"/>
          <w:lang w:val="es-ES"/>
        </w:rPr>
        <w:t xml:space="preserve"> of </w:t>
      </w:r>
      <w:proofErr w:type="spellStart"/>
      <w:r w:rsidRPr="004A2852">
        <w:rPr>
          <w:rFonts w:ascii="Arial" w:hAnsi="Arial" w:cs="Arial"/>
          <w:sz w:val="21"/>
          <w:lang w:val="es-ES"/>
        </w:rPr>
        <w:t>stable</w:t>
      </w:r>
      <w:proofErr w:type="spellEnd"/>
      <w:r w:rsidRPr="004A2852">
        <w:rPr>
          <w:rFonts w:ascii="Arial" w:hAnsi="Arial" w:cs="Arial"/>
          <w:sz w:val="21"/>
          <w:lang w:val="es-ES"/>
        </w:rPr>
        <w:t xml:space="preserve"> </w:t>
      </w:r>
      <w:proofErr w:type="spellStart"/>
      <w:r w:rsidRPr="004A2852">
        <w:rPr>
          <w:rFonts w:ascii="Arial" w:hAnsi="Arial" w:cs="Arial"/>
          <w:sz w:val="21"/>
          <w:lang w:val="es-ES"/>
        </w:rPr>
        <w:t>domains</w:t>
      </w:r>
      <w:proofErr w:type="spellEnd"/>
      <w:r w:rsidRPr="004A2852">
        <w:rPr>
          <w:rFonts w:ascii="Arial" w:hAnsi="Arial" w:cs="Arial"/>
          <w:sz w:val="21"/>
          <w:lang w:val="es-ES"/>
        </w:rPr>
        <w:t xml:space="preserve">, </w:t>
      </w:r>
      <w:proofErr w:type="spellStart"/>
      <w:r w:rsidR="00301688" w:rsidRPr="004A2852">
        <w:rPr>
          <w:rFonts w:ascii="Arial" w:hAnsi="Arial" w:cs="Arial"/>
          <w:sz w:val="21"/>
          <w:lang w:val="es-ES"/>
        </w:rPr>
        <w:t>while</w:t>
      </w:r>
      <w:proofErr w:type="spellEnd"/>
      <w:r w:rsidR="00301688" w:rsidRPr="004A2852">
        <w:rPr>
          <w:rFonts w:ascii="Arial" w:hAnsi="Arial" w:cs="Arial"/>
          <w:sz w:val="21"/>
          <w:lang w:val="es-ES"/>
        </w:rPr>
        <w:t xml:space="preserve"> </w:t>
      </w:r>
      <w:r w:rsidRPr="004A2852">
        <w:rPr>
          <w:rFonts w:ascii="Arial" w:hAnsi="Arial" w:cs="Arial"/>
          <w:i/>
          <w:sz w:val="21"/>
          <w:lang w:val="es-ES"/>
        </w:rPr>
        <w:t xml:space="preserve">de </w:t>
      </w:r>
      <w:proofErr w:type="spellStart"/>
      <w:r w:rsidRPr="004A2852">
        <w:rPr>
          <w:rFonts w:ascii="Arial" w:hAnsi="Arial" w:cs="Arial"/>
          <w:i/>
          <w:sz w:val="21"/>
          <w:lang w:val="es-ES"/>
        </w:rPr>
        <w:t>novo</w:t>
      </w:r>
      <w:proofErr w:type="spellEnd"/>
      <w:r w:rsidRPr="004A2852">
        <w:rPr>
          <w:rFonts w:ascii="Arial" w:hAnsi="Arial" w:cs="Arial"/>
          <w:sz w:val="21"/>
          <w:lang w:val="es-ES"/>
        </w:rPr>
        <w:t xml:space="preserve"> </w:t>
      </w:r>
      <w:proofErr w:type="spellStart"/>
      <w:r w:rsidRPr="004A2852">
        <w:rPr>
          <w:rFonts w:ascii="Arial" w:hAnsi="Arial" w:cs="Arial"/>
          <w:sz w:val="21"/>
          <w:lang w:val="es-ES"/>
        </w:rPr>
        <w:t>gained</w:t>
      </w:r>
      <w:proofErr w:type="spellEnd"/>
      <w:r w:rsidRPr="004A2852">
        <w:rPr>
          <w:rFonts w:ascii="Arial" w:hAnsi="Arial" w:cs="Arial"/>
          <w:sz w:val="21"/>
          <w:lang w:val="es-ES"/>
        </w:rPr>
        <w:t xml:space="preserve"> </w:t>
      </w:r>
      <w:proofErr w:type="spellStart"/>
      <w:r w:rsidR="0037057D" w:rsidRPr="004A2852">
        <w:rPr>
          <w:rFonts w:ascii="Arial" w:hAnsi="Arial" w:cs="Arial"/>
          <w:sz w:val="21"/>
          <w:lang w:val="es-ES"/>
        </w:rPr>
        <w:t>interactions</w:t>
      </w:r>
      <w:proofErr w:type="spellEnd"/>
      <w:r w:rsidRPr="004A2852">
        <w:rPr>
          <w:rFonts w:ascii="Arial" w:hAnsi="Arial" w:cs="Arial"/>
          <w:sz w:val="21"/>
          <w:lang w:val="es-ES"/>
        </w:rPr>
        <w:t xml:space="preserve"> </w:t>
      </w:r>
      <w:r w:rsidR="00301688" w:rsidRPr="004A2852">
        <w:rPr>
          <w:rFonts w:ascii="Arial" w:hAnsi="Arial" w:cs="Arial"/>
          <w:sz w:val="21"/>
          <w:lang w:val="es-ES"/>
        </w:rPr>
        <w:t>are</w:t>
      </w:r>
      <w:r w:rsidRPr="004A2852">
        <w:rPr>
          <w:rFonts w:ascii="Arial" w:hAnsi="Arial" w:cs="Arial"/>
          <w:sz w:val="21"/>
          <w:lang w:val="es-ES"/>
        </w:rPr>
        <w:t xml:space="preserve"> </w:t>
      </w:r>
      <w:proofErr w:type="spellStart"/>
      <w:r w:rsidRPr="004A2852">
        <w:rPr>
          <w:rFonts w:ascii="Arial" w:hAnsi="Arial" w:cs="Arial"/>
          <w:sz w:val="21"/>
          <w:lang w:val="es-ES"/>
        </w:rPr>
        <w:t>preferentially</w:t>
      </w:r>
      <w:proofErr w:type="spellEnd"/>
      <w:r w:rsidRPr="004A2852">
        <w:rPr>
          <w:rFonts w:ascii="Arial" w:hAnsi="Arial" w:cs="Arial"/>
          <w:sz w:val="21"/>
          <w:lang w:val="es-ES"/>
        </w:rPr>
        <w:t xml:space="preserve"> </w:t>
      </w:r>
      <w:proofErr w:type="spellStart"/>
      <w:r w:rsidRPr="004A2852">
        <w:rPr>
          <w:rFonts w:ascii="Arial" w:hAnsi="Arial" w:cs="Arial"/>
          <w:sz w:val="21"/>
          <w:lang w:val="es-ES"/>
        </w:rPr>
        <w:t>marked</w:t>
      </w:r>
      <w:proofErr w:type="spellEnd"/>
      <w:r w:rsidRPr="004A2852">
        <w:rPr>
          <w:rFonts w:ascii="Arial" w:hAnsi="Arial" w:cs="Arial"/>
          <w:sz w:val="21"/>
          <w:lang w:val="es-ES"/>
        </w:rPr>
        <w:t xml:space="preserve"> </w:t>
      </w:r>
      <w:proofErr w:type="spellStart"/>
      <w:r w:rsidRPr="004A2852">
        <w:rPr>
          <w:rFonts w:ascii="Arial" w:hAnsi="Arial" w:cs="Arial"/>
          <w:sz w:val="21"/>
          <w:lang w:val="es-ES"/>
        </w:rPr>
        <w:t>by</w:t>
      </w:r>
      <w:proofErr w:type="spellEnd"/>
      <w:r w:rsidRPr="004A2852">
        <w:rPr>
          <w:rFonts w:ascii="Arial" w:hAnsi="Arial" w:cs="Arial"/>
          <w:sz w:val="21"/>
          <w:lang w:val="es-ES"/>
        </w:rPr>
        <w:t xml:space="preserve"> AP-1 </w:t>
      </w:r>
      <w:proofErr w:type="spellStart"/>
      <w:r w:rsidRPr="004A2852">
        <w:rPr>
          <w:rFonts w:ascii="Arial" w:hAnsi="Arial" w:cs="Arial"/>
          <w:sz w:val="21"/>
          <w:lang w:val="es-ES"/>
        </w:rPr>
        <w:t>binding</w:t>
      </w:r>
      <w:proofErr w:type="spellEnd"/>
      <w:r w:rsidR="004253B8" w:rsidRPr="004A2852">
        <w:rPr>
          <w:rFonts w:ascii="Arial" w:hAnsi="Arial" w:cs="Arial"/>
          <w:sz w:val="21"/>
          <w:lang w:val="es-ES"/>
        </w:rPr>
        <w:t xml:space="preserve"> </w:t>
      </w:r>
      <w:r w:rsidR="004253B8" w:rsidRPr="004A2852">
        <w:rPr>
          <w:rFonts w:ascii="Arial" w:hAnsi="Arial" w:cs="Arial"/>
          <w:sz w:val="21"/>
          <w:lang w:val="es-ES"/>
        </w:rPr>
        <w:fldChar w:fldCharType="begin" w:fldLock="1"/>
      </w:r>
      <w:r w:rsidR="0090710E">
        <w:rPr>
          <w:rFonts w:ascii="Arial" w:hAnsi="Arial" w:cs="Arial"/>
          <w:sz w:val="21"/>
          <w:lang w:val="es-ES"/>
        </w:rPr>
        <w:instrText>ADDIN CSL_CITATION { "citationItems" : [ { "id" : "ITEM-1", "itemData" : { "DOI" : "10.1016/j.molcel.2017.08.006", "ISSN" : "10972765", "abstract" : "The three-dimensional arrangement of the human genome comprises a complex network of structural and regulatory chromatin loops important for coordinating changes in transcription during human development. To better understand the mechanisms underlying context-specific 3D chromatin structure and transcription during cellular differentiation, we generated comprehensive in\u00a0situ Hi-C maps of DNA loops in human monocytes and differentiated macrophages. We demonstrate that dynamic looping events are regulatory rather than structural in nature and uncover widespread coordination of dynamic enhancer activity at preformed and acquired DNA loops. Enhancer-bound loop formation and enhancer activation of preformed loops together form multi-loop activation hubs at key macrophage genes. Activation hubs connect 3.4 enhancers per promoter and exhibit a strong enrichment for activator protein 1 (AP-1)-binding events, suggesting that multi-loop activation hubs involving cell-type-specific transcription factors represent an important class of regulatory chromatin structures for the spatiotemporal control of transcription.", "author" : [ { "dropping-particle" : "", "family" : "Phanstiel", "given" : "Douglas H.", "non-dropping-particle" : "", "parse-names" : false, "suffix" : "" }, { "dropping-particle" : "", "family" : "Bortle", "given" : "Kevin", "non-dropping-particle" : "Van", "parse-names" : false, "suffix" : "" }, { "dropping-particle" : "", "family" : "Spacek", "given" : "Damek", "non-dropping-particle" : "", "parse-names" : false, "suffix" : "" }, { "dropping-particle" : "", "family" : "Hess", "given" : "Gaelen T.", "non-dropping-particle" : "", "parse-names" : false, "suffix" : "" }, { "dropping-particle" : "", "family" : "Shamim", "given" : "Muhammad Saad", "non-dropping-particle" : "", "parse-names" : false, "suffix" : "" }, { "dropping-particle" : "", "family" : "Machol", "given" : "Ido", "non-dropping-particle" : "", "parse-names" : false, "suffix" : "" }, { "dropping-particle" : "", "family" : "Love", "given" : "Michael I.", "non-dropping-particle" : "", "parse-names" : false, "suffix" : "" }, { "dropping-particle" : "", "family" : "Aiden", "given" : "Erez Lieberman", "non-dropping-particle" : "", "parse-names" : false, "suffix" : "" }, { "dropping-particle" : "", "family" : "Bassik", "given" : "Michael C.", "non-dropping-particle" : "", "parse-names" : false, "suffix" : "" }, { "dropping-particle" : "", "family" : "Snyder", "given" : "Michael P.", "non-dropping-particle" : "", "parse-names" : false, "suffix" : "" } ], "container-title" : "Molecular Cell", "id" : "ITEM-1", "issue" : "6", "issued" : { "date-parts" : [ [ "2017", "9" ] ] }, "page" : "1037-1048.e6", "title" : "Static and Dynamic DNA Loops form AP-1-Bound Activation Hubs during Macrophage Development", "type" : "article-journal", "volume" : "67" }, "uris" : [ "http://www.mendeley.com/documents/?uuid=685ea23e-4e64-3bbd-9a4e-55b5b8bfecee" ] } ], "mendeley" : { "formattedCitation" : "[28]", "manualFormatting" : "[28*]", "plainTextFormattedCitation" : "[28]", "previouslyFormattedCitation" : "[28]" }, "properties" : {  }, "schema" : "https://github.com/citation-style-language/schema/raw/master/csl-citation.json" }</w:instrText>
      </w:r>
      <w:r w:rsidR="004253B8" w:rsidRPr="004A2852">
        <w:rPr>
          <w:rFonts w:ascii="Arial" w:hAnsi="Arial" w:cs="Arial"/>
          <w:sz w:val="21"/>
          <w:lang w:val="es-ES"/>
        </w:rPr>
        <w:fldChar w:fldCharType="separate"/>
      </w:r>
      <w:r w:rsidR="004D0FC1">
        <w:rPr>
          <w:rFonts w:ascii="Arial" w:hAnsi="Arial" w:cs="Arial"/>
          <w:noProof/>
          <w:sz w:val="21"/>
          <w:lang w:val="es-ES"/>
        </w:rPr>
        <w:t>[28</w:t>
      </w:r>
      <w:r w:rsidR="00286151">
        <w:rPr>
          <w:rFonts w:ascii="Arial" w:hAnsi="Arial" w:cs="Arial"/>
          <w:noProof/>
          <w:sz w:val="21"/>
          <w:lang w:val="es-ES"/>
        </w:rPr>
        <w:t>*</w:t>
      </w:r>
      <w:r w:rsidR="00826B59" w:rsidRPr="004A2852">
        <w:rPr>
          <w:rFonts w:ascii="Arial" w:hAnsi="Arial" w:cs="Arial"/>
          <w:noProof/>
          <w:sz w:val="21"/>
          <w:lang w:val="es-ES"/>
        </w:rPr>
        <w:t>]</w:t>
      </w:r>
      <w:r w:rsidR="004253B8" w:rsidRPr="004A2852">
        <w:rPr>
          <w:rFonts w:ascii="Arial" w:hAnsi="Arial" w:cs="Arial"/>
          <w:sz w:val="21"/>
          <w:lang w:val="es-ES"/>
        </w:rPr>
        <w:fldChar w:fldCharType="end"/>
      </w:r>
      <w:r w:rsidR="004253B8" w:rsidRPr="004A2852">
        <w:rPr>
          <w:rFonts w:ascii="Arial" w:hAnsi="Arial" w:cs="Arial"/>
          <w:sz w:val="21"/>
          <w:lang w:val="es-ES"/>
        </w:rPr>
        <w:t xml:space="preserve">. </w:t>
      </w:r>
      <w:proofErr w:type="spellStart"/>
      <w:r w:rsidRPr="004A2852">
        <w:rPr>
          <w:rFonts w:ascii="Arial" w:hAnsi="Arial" w:cs="Arial"/>
          <w:sz w:val="21"/>
          <w:lang w:val="es-ES"/>
        </w:rPr>
        <w:t>Similarly</w:t>
      </w:r>
      <w:proofErr w:type="spellEnd"/>
      <w:r w:rsidRPr="004A2852">
        <w:rPr>
          <w:rFonts w:ascii="Arial" w:hAnsi="Arial" w:cs="Arial"/>
          <w:sz w:val="21"/>
          <w:lang w:val="es-ES"/>
        </w:rPr>
        <w:t xml:space="preserve">, </w:t>
      </w:r>
      <w:r w:rsidRPr="004A2852">
        <w:rPr>
          <w:rFonts w:ascii="Arial" w:hAnsi="Arial" w:cs="Arial"/>
          <w:i/>
          <w:sz w:val="21"/>
          <w:lang w:val="es-ES"/>
        </w:rPr>
        <w:t xml:space="preserve">de </w:t>
      </w:r>
      <w:proofErr w:type="spellStart"/>
      <w:r w:rsidRPr="004A2852">
        <w:rPr>
          <w:rFonts w:ascii="Arial" w:hAnsi="Arial" w:cs="Arial"/>
          <w:i/>
          <w:sz w:val="21"/>
          <w:lang w:val="es-ES"/>
        </w:rPr>
        <w:t>novo</w:t>
      </w:r>
      <w:proofErr w:type="spellEnd"/>
      <w:r w:rsidRPr="004A2852">
        <w:rPr>
          <w:rFonts w:ascii="Arial" w:hAnsi="Arial" w:cs="Arial"/>
          <w:sz w:val="21"/>
          <w:lang w:val="es-ES"/>
        </w:rPr>
        <w:t xml:space="preserve"> </w:t>
      </w:r>
      <w:proofErr w:type="spellStart"/>
      <w:r w:rsidR="004D37A7">
        <w:rPr>
          <w:rFonts w:ascii="Arial" w:hAnsi="Arial" w:cs="Arial"/>
          <w:sz w:val="21"/>
          <w:lang w:val="es-ES"/>
        </w:rPr>
        <w:t>interactions</w:t>
      </w:r>
      <w:proofErr w:type="spellEnd"/>
      <w:r w:rsidRPr="004A2852">
        <w:rPr>
          <w:rFonts w:ascii="Arial" w:hAnsi="Arial" w:cs="Arial"/>
          <w:sz w:val="21"/>
          <w:lang w:val="es-ES"/>
        </w:rPr>
        <w:t xml:space="preserve"> in </w:t>
      </w:r>
      <w:proofErr w:type="spellStart"/>
      <w:r w:rsidRPr="004A2852">
        <w:rPr>
          <w:rFonts w:ascii="Arial" w:hAnsi="Arial" w:cs="Arial"/>
          <w:sz w:val="21"/>
          <w:lang w:val="es-ES"/>
        </w:rPr>
        <w:t>stem</w:t>
      </w:r>
      <w:proofErr w:type="spellEnd"/>
      <w:r w:rsidRPr="004A2852">
        <w:rPr>
          <w:rFonts w:ascii="Arial" w:hAnsi="Arial" w:cs="Arial"/>
          <w:sz w:val="21"/>
          <w:lang w:val="es-ES"/>
        </w:rPr>
        <w:t xml:space="preserve"> </w:t>
      </w:r>
      <w:proofErr w:type="spellStart"/>
      <w:r w:rsidRPr="004A2852">
        <w:rPr>
          <w:rFonts w:ascii="Arial" w:hAnsi="Arial" w:cs="Arial"/>
          <w:sz w:val="21"/>
          <w:lang w:val="es-ES"/>
        </w:rPr>
        <w:t>cell</w:t>
      </w:r>
      <w:proofErr w:type="spellEnd"/>
      <w:r w:rsidRPr="004A2852">
        <w:rPr>
          <w:rFonts w:ascii="Arial" w:hAnsi="Arial" w:cs="Arial"/>
          <w:sz w:val="21"/>
          <w:lang w:val="es-ES"/>
        </w:rPr>
        <w:t xml:space="preserve"> to neural progenitor </w:t>
      </w:r>
      <w:proofErr w:type="spellStart"/>
      <w:r w:rsidRPr="004A2852">
        <w:rPr>
          <w:rFonts w:ascii="Arial" w:hAnsi="Arial" w:cs="Arial"/>
          <w:sz w:val="21"/>
          <w:lang w:val="es-ES"/>
        </w:rPr>
        <w:t>differentiation</w:t>
      </w:r>
      <w:proofErr w:type="spellEnd"/>
      <w:r w:rsidRPr="004A2852">
        <w:rPr>
          <w:rFonts w:ascii="Arial" w:hAnsi="Arial" w:cs="Arial"/>
          <w:sz w:val="21"/>
          <w:lang w:val="es-ES"/>
        </w:rPr>
        <w:t xml:space="preserve"> </w:t>
      </w:r>
      <w:r w:rsidR="0008637B" w:rsidRPr="004A2852">
        <w:rPr>
          <w:rFonts w:ascii="Arial" w:hAnsi="Arial" w:cs="Arial"/>
          <w:sz w:val="21"/>
          <w:lang w:val="es-ES"/>
        </w:rPr>
        <w:t>are</w:t>
      </w:r>
      <w:r w:rsidRPr="004A2852">
        <w:rPr>
          <w:rFonts w:ascii="Arial" w:hAnsi="Arial" w:cs="Arial"/>
          <w:sz w:val="21"/>
          <w:lang w:val="es-ES"/>
        </w:rPr>
        <w:t xml:space="preserve"> </w:t>
      </w:r>
      <w:proofErr w:type="spellStart"/>
      <w:r w:rsidRPr="004A2852">
        <w:rPr>
          <w:rFonts w:ascii="Arial" w:hAnsi="Arial" w:cs="Arial"/>
          <w:sz w:val="21"/>
          <w:lang w:val="es-ES"/>
        </w:rPr>
        <w:t>enriched</w:t>
      </w:r>
      <w:proofErr w:type="spellEnd"/>
      <w:r w:rsidRPr="004A2852">
        <w:rPr>
          <w:rFonts w:ascii="Arial" w:hAnsi="Arial" w:cs="Arial"/>
          <w:sz w:val="21"/>
          <w:lang w:val="es-ES"/>
        </w:rPr>
        <w:t xml:space="preserve"> in YY1 </w:t>
      </w:r>
      <w:proofErr w:type="spellStart"/>
      <w:r w:rsidRPr="004A2852">
        <w:rPr>
          <w:rFonts w:ascii="Arial" w:hAnsi="Arial" w:cs="Arial"/>
          <w:sz w:val="21"/>
          <w:lang w:val="es-ES"/>
        </w:rPr>
        <w:t>instead</w:t>
      </w:r>
      <w:proofErr w:type="spellEnd"/>
      <w:r w:rsidRPr="004A2852">
        <w:rPr>
          <w:rFonts w:ascii="Arial" w:hAnsi="Arial" w:cs="Arial"/>
          <w:sz w:val="21"/>
          <w:lang w:val="es-ES"/>
        </w:rPr>
        <w:t xml:space="preserve"> of CTCF </w:t>
      </w:r>
      <w:r w:rsidR="004253B8"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"10.1101/gr.215160.116", "ISSN" : "1088-9051", "PMID" : "28536180", "abstract" : "CTCF is an architectural protein with a critical role in connecting higher-order chromatin folding in pluripotent stem cells. Recent reports have suggested that CTCF binding is more dynamic during development than previously appreciated. Here, we set out to understand the extent to which shifts in genome-wide CTCF occupancy contribute to the 3D reconfiguration of fine-scale chromatin folding during early neural lineage commitment. Unexpectedly, we observe a sharp decrease in CTCF occupancy during the transition from na\u00efve/primed pluripotency to multipotent primary neural progenitor cells (NPCs). Many pluripotency gene-enhancer interactions are anchored by CTCF, and its occupancy is lost in parallel with loop decommissioning during differentiation. Conversely, CTCF binding sites in NPCs are largely preexisting in pluripotent stem cells. Only a small number of CTCF sites arise de novo in NPCs. We identify another zinc finger protein, Yin Yang 1 (YY1), at the base of looping interactions between NPC-specific genes and enhancers. Putative NPC-specific enhancers exhibit strong YY1 signal when engaged in 3D contacts and negligible YY1 signal when not in loops. Moreover, siRNA knockdown of Yy1 specifically disrupts interactions between key NPC enhancers and their target genes. YY1-mediated interactions between NPC regulatory elements are often nested within constitutive loops anchored by CTCF. Together, our results support a model in which YY1 acts as an architectural protein to connect developmentally regulated looping interactions; the location of YY1-mediated interactions may be demarcated in development by a preexisting topological framework created by constitutive CTCF-mediated interactions.", "author" : [ { "dropping-particle" : "", "family" : "Beagan", "given" : "Jonathan A", "non-dropping-particle" : "", "parse-names" : false, "suffix" : "" }, { "dropping-particle" : "", "family" : "Duong", "given" : "Michael T", "non-dropping-particle" : "", "parse-names" : false, "suffix" : "" }, { "dropping-particle" : "", "family" : "Titus", "given" : "Katelyn R", "non-dropping-particle" : "", "parse-names" : false, "suffix" : "" }, { "dropping-particle" : "", "family" : "Zhou", "given" : "Linda", "non-dropping-particle" : "", "parse-names" : false, "suffix" : "" }, { "dropping-particle" : "", "family" : "Cao", "given" : "Zhendong", "non-dropping-particle" : "", "parse-names" : false, "suffix" : "" }, { "dropping-particle" : "", "family" : "Ma", "given" : "Jingjing", "non-dropping-particle" : "", "parse-names" : false, "suffix" : "" }, { "dropping-particle" : "V", "family" : "Lachanski", "given" : "Caroline", "non-dropping-particle" : "", "parse-names" : false, "suffix" : "" }, { "dropping-particle" : "", "family" : "Gillis", "given" : "Daniel R", "non-dropping-particle" : "", "parse-names" : false, "suffix" : "" }, { "dropping-particle" : "", "family" : "Phillips-Cremins", "given" : "Jennifer E", "non-dropping-particle" : "", "parse-names" : false, "suffix" : "" } ], "container-title" : "Genome Research", "id" : "ITEM-1", "issue" : "7", "issued" : { "date-parts" : [ [ "2017", "7", "1" ] ] }, "page" : "1139-1152", "publisher" : "Cold Spring Harbor Laboratory Press", "title" : "YY1 and CTCF orchestrate a 3D chromatin looping switch during early neural lineage commitment", "type" : "article-journal", "volume" : "27" }, "uris" : [ "http://www.mendeley.com/documents/?uuid=5a936cdb-e039-3802-a9f3-c6eb3023bdc5" ] } ], "mendeley" : { "formattedCitation" : "[29]", "plainTextFormattedCitation" : "[29]", "previouslyFormattedCitation" : "[29]" }, "properties" : {  }, "schema" : "https://github.com/citation-style-language/schema/raw/master/csl-citation.json" }</w:instrText>
      </w:r>
      <w:r w:rsidR="004253B8" w:rsidRPr="004A2852">
        <w:rPr>
          <w:rFonts w:ascii="Arial" w:hAnsi="Arial" w:cs="Arial"/>
          <w:sz w:val="21"/>
          <w:lang w:val="es-ES"/>
        </w:rPr>
        <w:fldChar w:fldCharType="separate"/>
      </w:r>
      <w:r w:rsidR="00762DF1" w:rsidRPr="00762DF1">
        <w:rPr>
          <w:rFonts w:ascii="Arial" w:hAnsi="Arial" w:cs="Arial"/>
          <w:noProof/>
          <w:sz w:val="21"/>
          <w:lang w:val="es-ES"/>
        </w:rPr>
        <w:t>[29]</w:t>
      </w:r>
      <w:r w:rsidR="004253B8" w:rsidRPr="004A2852">
        <w:rPr>
          <w:rFonts w:ascii="Arial" w:hAnsi="Arial" w:cs="Arial"/>
          <w:sz w:val="21"/>
          <w:lang w:val="es-ES"/>
        </w:rPr>
        <w:fldChar w:fldCharType="end"/>
      </w:r>
      <w:r w:rsidR="004253B8" w:rsidRPr="004A2852">
        <w:rPr>
          <w:rFonts w:ascii="Arial" w:hAnsi="Arial" w:cs="Arial"/>
          <w:sz w:val="21"/>
          <w:lang w:val="es-ES"/>
        </w:rPr>
        <w:t xml:space="preserve"> </w:t>
      </w:r>
      <w:r w:rsidRPr="004A2852">
        <w:rPr>
          <w:rFonts w:ascii="Arial" w:hAnsi="Arial" w:cs="Arial"/>
          <w:sz w:val="21"/>
          <w:lang w:val="es-ES"/>
        </w:rPr>
        <w:t xml:space="preserve">and Klf4 </w:t>
      </w:r>
      <w:proofErr w:type="spellStart"/>
      <w:r w:rsidRPr="004A2852">
        <w:rPr>
          <w:rFonts w:ascii="Arial" w:hAnsi="Arial" w:cs="Arial"/>
          <w:sz w:val="21"/>
          <w:lang w:val="es-ES"/>
        </w:rPr>
        <w:t>predominates</w:t>
      </w:r>
      <w:proofErr w:type="spellEnd"/>
      <w:r w:rsidRPr="004A2852">
        <w:rPr>
          <w:rFonts w:ascii="Arial" w:hAnsi="Arial" w:cs="Arial"/>
          <w:sz w:val="21"/>
          <w:lang w:val="es-ES"/>
        </w:rPr>
        <w:t xml:space="preserve"> in </w:t>
      </w:r>
      <w:proofErr w:type="spellStart"/>
      <w:r w:rsidRPr="004A2852">
        <w:rPr>
          <w:rFonts w:ascii="Arial" w:hAnsi="Arial" w:cs="Arial"/>
          <w:sz w:val="21"/>
          <w:lang w:val="es-ES"/>
        </w:rPr>
        <w:t>gained</w:t>
      </w:r>
      <w:proofErr w:type="spellEnd"/>
      <w:r w:rsidRPr="004A2852">
        <w:rPr>
          <w:rFonts w:ascii="Arial" w:hAnsi="Arial" w:cs="Arial"/>
          <w:sz w:val="21"/>
          <w:lang w:val="es-ES"/>
        </w:rPr>
        <w:t xml:space="preserve"> </w:t>
      </w:r>
      <w:proofErr w:type="spellStart"/>
      <w:r w:rsidR="004D37A7">
        <w:rPr>
          <w:rFonts w:ascii="Arial" w:hAnsi="Arial" w:cs="Arial"/>
          <w:sz w:val="21"/>
          <w:lang w:val="es-ES"/>
        </w:rPr>
        <w:t>interactions</w:t>
      </w:r>
      <w:proofErr w:type="spellEnd"/>
      <w:r w:rsidRPr="004A2852">
        <w:rPr>
          <w:rFonts w:ascii="Arial" w:hAnsi="Arial" w:cs="Arial"/>
          <w:sz w:val="21"/>
          <w:lang w:val="es-ES"/>
        </w:rPr>
        <w:t xml:space="preserve"> in </w:t>
      </w:r>
      <w:proofErr w:type="spellStart"/>
      <w:r w:rsidRPr="004A2852">
        <w:rPr>
          <w:rFonts w:ascii="Arial" w:hAnsi="Arial" w:cs="Arial"/>
          <w:sz w:val="21"/>
          <w:lang w:val="es-ES"/>
        </w:rPr>
        <w:t>epidermal</w:t>
      </w:r>
      <w:proofErr w:type="spellEnd"/>
      <w:r w:rsidRPr="004A2852">
        <w:rPr>
          <w:rFonts w:ascii="Arial" w:hAnsi="Arial" w:cs="Arial"/>
          <w:sz w:val="21"/>
          <w:lang w:val="es-ES"/>
        </w:rPr>
        <w:t xml:space="preserve"> </w:t>
      </w:r>
      <w:proofErr w:type="spellStart"/>
      <w:r w:rsidRPr="004A2852">
        <w:rPr>
          <w:rFonts w:ascii="Arial" w:hAnsi="Arial" w:cs="Arial"/>
          <w:sz w:val="21"/>
          <w:lang w:val="es-ES"/>
        </w:rPr>
        <w:t>differentiation</w:t>
      </w:r>
      <w:proofErr w:type="spellEnd"/>
      <w:r w:rsidR="004253B8" w:rsidRPr="004A2852">
        <w:rPr>
          <w:rFonts w:ascii="Arial" w:hAnsi="Arial" w:cs="Arial"/>
          <w:sz w:val="21"/>
          <w:lang w:val="es-ES"/>
        </w:rPr>
        <w:t xml:space="preserve"> </w:t>
      </w:r>
      <w:r w:rsidR="004253B8"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"10.1038/ng.3935", "ISSN" : "1061-4036", "abstract" : "Adam Rubin, Brook Barajas, Mayra Furlan-Magaril and colleagues studied dynamic chromatin across the genome of differentiating human skin keratinocytes, identifying both stable and reorganizing classes of transcriptional enhancers.", "author" : [ { "dropping-particle" : "", "family" : "Rubin", "given" : "Adam J", "non-dropping-particle" : "", "parse-names" : false, "suffix" : "" }, { "dropping-particle" : "", "family" : "Barajas", "given" : "Brook C", "non-dropping-particle" : "", "parse-names" : false, "suffix" : "" }, { "dropping-particle" : "", "family" : "Furlan-Magaril", "given" : "Mayra", "non-dropping-particle" : "", "parse-names" : false, "suffix" : "" }, { "dropping-particle" : "", "family" : "Lopez-Pajares", "given" : "Vanessa", "non-dropping-particle" : "", "parse-names" : false, "suffix" : "" }, { "dropping-particle" : "", "family" : "Mumbach", "given" : "Maxwell R", "non-dropping-particle" : "", "parse-names" : false, "suffix" : "" }, { "dropping-particle" : "", "family" : "Howard", "given" : "Imani", "non-dropping-particle" : "", "parse-names" : false, "suffix" : "" }, { "dropping-particle" : "", "family" : "Kim", "given" : "Daniel S", "non-dropping-particle" : "", "parse-names" : false, "suffix" : "" }, { "dropping-particle" : "", "family" : "Boxer", "given" : "Lisa D", "non-dropping-particle" : "", "parse-names" : false, "suffix" : "" }, { "dropping-particle" : "", "family" : "Cairns", "given" : "Jonathan", "non-dropping-particle" : "", "parse-names" : false, "suffix" : "" }, { "dropping-particle" : "", "family" : "Spivakov", "given" : "Mikhail", "non-dropping-particle" : "", "parse-names" : false, "suffix" : "" }, { "dropping-particle" : "", "family" : "Wingett", "given" : "Steven W", "non-dropping-particle" : "", "parse-names" : false, "suffix" : "" }, { "dropping-particle" : "", "family" : "Shi", "given" : "Minyi", "non-dropping-particle" : "", "parse-names" : false, "suffix" : "" }, { "dropping-particle" : "", "family" : "Zhao", "given" : "Zhixin", "non-dropping-particle" : "", "parse-names" : false, "suffix" : "" }, { "dropping-particle" : "", "family" : "Greenleaf", "given" : "William J", "non-dropping-particle" : "", "parse-names" : false, "suffix" : "" }, { "dropping-particle" : "", "family" : "Kundaje", "given" : "Anshul", "non-dropping-particle" : "", "parse-names" : false, "suffix" : "" }, { "dropping-particle" : "", "family" : "Snyder", "given" : "Michael", "non-dropping-particle" : "", "parse-names" : false, "suffix" : "" }, { "dropping-particle" : "", "family" : "Chang", "given" : "Howard Y", "non-dropping-particle" : "", "parse-names" : false, "suffix" : "" }, { "dropping-particle" : "", "family" : "Fraser", "given" : "Peter", "non-dropping-particle" : "", "parse-names" : false, "suffix" : "" }, { "dropping-particle" : "", "family" : "Khavari", "given" : "Paul A", "non-dropping-particle" : "", "parse-names" : false, "suffix" : "" } ], "container-title" : "Nature Genetics", "id" : "ITEM-1", "issue" : "10", "issued" : { "date-parts" : [ [ "2017", "8", "14" ] ] }, "page" : "1522-1528", "publisher" : "Nature Publishing Group", "title" : "Lineage-specific dynamic and pre-established enhancer\u2013promoter contacts cooperate in terminal differentiation", "type" : "article-journal", "volume" : "49" }, "uris" : [ "http://www.mendeley.com/documents/?uuid=165c754b-8fd6-3dcb-a3b1-b74c4ede2a0f" ] } ], "mendeley" : { "formattedCitation" : "[30]", "plainTextFormattedCitation" : "[30]", "previouslyFormattedCitation" : "[30]" }, "properties" : {  }, "schema" : "https://github.com/citation-style-language/schema/raw/master/csl-citation.json" }</w:instrText>
      </w:r>
      <w:r w:rsidR="004253B8" w:rsidRPr="004A2852">
        <w:rPr>
          <w:rFonts w:ascii="Arial" w:hAnsi="Arial" w:cs="Arial"/>
          <w:sz w:val="21"/>
          <w:lang w:val="es-ES"/>
        </w:rPr>
        <w:fldChar w:fldCharType="separate"/>
      </w:r>
      <w:r w:rsidR="00762DF1" w:rsidRPr="00762DF1">
        <w:rPr>
          <w:rFonts w:ascii="Arial" w:hAnsi="Arial" w:cs="Arial"/>
          <w:noProof/>
          <w:sz w:val="21"/>
          <w:lang w:val="es-ES"/>
        </w:rPr>
        <w:t>[30]</w:t>
      </w:r>
      <w:r w:rsidR="004253B8" w:rsidRPr="004A2852">
        <w:rPr>
          <w:rFonts w:ascii="Arial" w:hAnsi="Arial" w:cs="Arial"/>
          <w:sz w:val="21"/>
          <w:lang w:val="es-ES"/>
        </w:rPr>
        <w:fldChar w:fldCharType="end"/>
      </w:r>
      <w:r w:rsidRPr="004A2852">
        <w:rPr>
          <w:rFonts w:ascii="Arial" w:hAnsi="Arial" w:cs="Arial"/>
          <w:sz w:val="21"/>
          <w:lang w:val="es-ES"/>
        </w:rPr>
        <w:t xml:space="preserve">. </w:t>
      </w:r>
      <w:proofErr w:type="spellStart"/>
      <w:r w:rsidRPr="004A2852">
        <w:rPr>
          <w:rFonts w:ascii="Arial" w:hAnsi="Arial" w:cs="Arial"/>
          <w:sz w:val="21"/>
          <w:lang w:val="es-ES"/>
        </w:rPr>
        <w:t>These</w:t>
      </w:r>
      <w:proofErr w:type="spellEnd"/>
      <w:r w:rsidRPr="004A2852">
        <w:rPr>
          <w:rFonts w:ascii="Arial" w:hAnsi="Arial" w:cs="Arial"/>
          <w:sz w:val="21"/>
          <w:lang w:val="es-ES"/>
        </w:rPr>
        <w:t xml:space="preserve"> </w:t>
      </w:r>
      <w:proofErr w:type="spellStart"/>
      <w:r w:rsidRPr="004A2852">
        <w:rPr>
          <w:rFonts w:ascii="Arial" w:hAnsi="Arial" w:cs="Arial"/>
          <w:sz w:val="21"/>
          <w:lang w:val="es-ES"/>
        </w:rPr>
        <w:t>observations</w:t>
      </w:r>
      <w:proofErr w:type="spellEnd"/>
      <w:r w:rsidRPr="004A2852">
        <w:rPr>
          <w:rFonts w:ascii="Arial" w:hAnsi="Arial" w:cs="Arial"/>
          <w:sz w:val="21"/>
          <w:lang w:val="es-ES"/>
        </w:rPr>
        <w:t xml:space="preserve"> </w:t>
      </w:r>
      <w:proofErr w:type="spellStart"/>
      <w:r w:rsidRPr="004A2852">
        <w:rPr>
          <w:rFonts w:ascii="Arial" w:hAnsi="Arial" w:cs="Arial"/>
          <w:sz w:val="21"/>
          <w:lang w:val="es-ES"/>
        </w:rPr>
        <w:t>support</w:t>
      </w:r>
      <w:proofErr w:type="spellEnd"/>
      <w:r w:rsidRPr="004A2852">
        <w:rPr>
          <w:rFonts w:ascii="Arial" w:hAnsi="Arial" w:cs="Arial"/>
          <w:sz w:val="21"/>
          <w:lang w:val="es-ES"/>
        </w:rPr>
        <w:t xml:space="preserve"> </w:t>
      </w:r>
      <w:proofErr w:type="spellStart"/>
      <w:r w:rsidRPr="004A2852">
        <w:rPr>
          <w:rFonts w:ascii="Arial" w:hAnsi="Arial" w:cs="Arial"/>
          <w:sz w:val="21"/>
          <w:lang w:val="es-ES"/>
        </w:rPr>
        <w:t>the</w:t>
      </w:r>
      <w:proofErr w:type="spellEnd"/>
      <w:r w:rsidRPr="004A2852">
        <w:rPr>
          <w:rFonts w:ascii="Arial" w:hAnsi="Arial" w:cs="Arial"/>
          <w:sz w:val="21"/>
          <w:lang w:val="es-ES"/>
        </w:rPr>
        <w:t xml:space="preserve"> idea </w:t>
      </w:r>
      <w:proofErr w:type="spellStart"/>
      <w:r w:rsidRPr="004A2852">
        <w:rPr>
          <w:rFonts w:ascii="Arial" w:hAnsi="Arial" w:cs="Arial"/>
          <w:sz w:val="21"/>
          <w:lang w:val="es-ES"/>
        </w:rPr>
        <w:t>that</w:t>
      </w:r>
      <w:proofErr w:type="spellEnd"/>
      <w:r w:rsidRPr="004A2852">
        <w:rPr>
          <w:rFonts w:ascii="Arial" w:hAnsi="Arial" w:cs="Arial"/>
          <w:sz w:val="21"/>
          <w:lang w:val="es-ES"/>
        </w:rPr>
        <w:t xml:space="preserve"> CTCF </w:t>
      </w:r>
      <w:proofErr w:type="spellStart"/>
      <w:r w:rsidRPr="004A2852">
        <w:rPr>
          <w:rFonts w:ascii="Arial" w:hAnsi="Arial" w:cs="Arial"/>
          <w:sz w:val="21"/>
          <w:lang w:val="es-ES"/>
        </w:rPr>
        <w:t>is</w:t>
      </w:r>
      <w:proofErr w:type="spellEnd"/>
      <w:r w:rsidRPr="004A2852">
        <w:rPr>
          <w:rFonts w:ascii="Arial" w:hAnsi="Arial" w:cs="Arial"/>
          <w:sz w:val="21"/>
          <w:lang w:val="es-ES"/>
        </w:rPr>
        <w:t xml:space="preserve"> at </w:t>
      </w:r>
      <w:proofErr w:type="spellStart"/>
      <w:r w:rsidRPr="004A2852">
        <w:rPr>
          <w:rFonts w:ascii="Arial" w:hAnsi="Arial" w:cs="Arial"/>
          <w:sz w:val="21"/>
          <w:lang w:val="es-ES"/>
        </w:rPr>
        <w:t>the</w:t>
      </w:r>
      <w:proofErr w:type="spellEnd"/>
      <w:r w:rsidRPr="004A2852">
        <w:rPr>
          <w:rFonts w:ascii="Arial" w:hAnsi="Arial" w:cs="Arial"/>
          <w:sz w:val="21"/>
          <w:lang w:val="es-ES"/>
        </w:rPr>
        <w:t xml:space="preserve"> </w:t>
      </w:r>
      <w:proofErr w:type="spellStart"/>
      <w:r w:rsidRPr="004A2852">
        <w:rPr>
          <w:rFonts w:ascii="Arial" w:hAnsi="Arial" w:cs="Arial"/>
          <w:sz w:val="21"/>
          <w:lang w:val="es-ES"/>
        </w:rPr>
        <w:t>basis</w:t>
      </w:r>
      <w:proofErr w:type="spellEnd"/>
      <w:r w:rsidRPr="004A2852">
        <w:rPr>
          <w:rFonts w:ascii="Arial" w:hAnsi="Arial" w:cs="Arial"/>
          <w:sz w:val="21"/>
          <w:lang w:val="es-ES"/>
        </w:rPr>
        <w:t xml:space="preserve"> of </w:t>
      </w:r>
      <w:proofErr w:type="spellStart"/>
      <w:r w:rsidRPr="004A2852">
        <w:rPr>
          <w:rFonts w:ascii="Arial" w:hAnsi="Arial" w:cs="Arial"/>
          <w:sz w:val="21"/>
          <w:lang w:val="es-ES"/>
        </w:rPr>
        <w:t>constitutive</w:t>
      </w:r>
      <w:proofErr w:type="spellEnd"/>
      <w:r w:rsidRPr="004A2852">
        <w:rPr>
          <w:rFonts w:ascii="Arial" w:hAnsi="Arial" w:cs="Arial"/>
          <w:sz w:val="21"/>
          <w:lang w:val="es-ES"/>
        </w:rPr>
        <w:t xml:space="preserve">, </w:t>
      </w:r>
      <w:proofErr w:type="spellStart"/>
      <w:r w:rsidRPr="004A2852">
        <w:rPr>
          <w:rFonts w:ascii="Arial" w:hAnsi="Arial" w:cs="Arial"/>
          <w:sz w:val="21"/>
          <w:lang w:val="es-ES"/>
        </w:rPr>
        <w:t>structural</w:t>
      </w:r>
      <w:proofErr w:type="spellEnd"/>
      <w:r w:rsidRPr="004A2852">
        <w:rPr>
          <w:rFonts w:ascii="Arial" w:hAnsi="Arial" w:cs="Arial"/>
          <w:sz w:val="21"/>
          <w:lang w:val="es-ES"/>
        </w:rPr>
        <w:t xml:space="preserve"> </w:t>
      </w:r>
      <w:proofErr w:type="spellStart"/>
      <w:r w:rsidRPr="004A2852">
        <w:rPr>
          <w:rFonts w:ascii="Arial" w:hAnsi="Arial" w:cs="Arial"/>
          <w:sz w:val="21"/>
          <w:lang w:val="es-ES"/>
        </w:rPr>
        <w:t>domains</w:t>
      </w:r>
      <w:proofErr w:type="spellEnd"/>
      <w:r w:rsidRPr="004A2852">
        <w:rPr>
          <w:rFonts w:ascii="Arial" w:hAnsi="Arial" w:cs="Arial"/>
          <w:sz w:val="21"/>
          <w:lang w:val="es-ES"/>
        </w:rPr>
        <w:t xml:space="preserve">, </w:t>
      </w:r>
      <w:proofErr w:type="spellStart"/>
      <w:r w:rsidRPr="004A2852">
        <w:rPr>
          <w:rFonts w:ascii="Arial" w:hAnsi="Arial" w:cs="Arial"/>
          <w:sz w:val="21"/>
          <w:lang w:val="es-ES"/>
        </w:rPr>
        <w:t>but</w:t>
      </w:r>
      <w:proofErr w:type="spellEnd"/>
      <w:r w:rsidRPr="004A2852">
        <w:rPr>
          <w:rFonts w:ascii="Arial" w:hAnsi="Arial" w:cs="Arial"/>
          <w:sz w:val="21"/>
          <w:lang w:val="es-ES"/>
        </w:rPr>
        <w:t xml:space="preserve"> </w:t>
      </w:r>
      <w:proofErr w:type="spellStart"/>
      <w:r w:rsidRPr="004A2852">
        <w:rPr>
          <w:rFonts w:ascii="Arial" w:hAnsi="Arial" w:cs="Arial"/>
          <w:sz w:val="21"/>
          <w:lang w:val="es-ES"/>
        </w:rPr>
        <w:t>cell</w:t>
      </w:r>
      <w:proofErr w:type="spellEnd"/>
      <w:r w:rsidRPr="004A2852">
        <w:rPr>
          <w:rFonts w:ascii="Arial" w:hAnsi="Arial" w:cs="Arial"/>
          <w:sz w:val="21"/>
          <w:lang w:val="es-ES"/>
        </w:rPr>
        <w:t xml:space="preserve"> </w:t>
      </w:r>
      <w:proofErr w:type="spellStart"/>
      <w:r w:rsidRPr="004A2852">
        <w:rPr>
          <w:rFonts w:ascii="Arial" w:hAnsi="Arial" w:cs="Arial"/>
          <w:sz w:val="21"/>
          <w:lang w:val="es-ES"/>
        </w:rPr>
        <w:t>type</w:t>
      </w:r>
      <w:proofErr w:type="spellEnd"/>
      <w:r w:rsidRPr="004A2852">
        <w:rPr>
          <w:rFonts w:ascii="Arial" w:hAnsi="Arial" w:cs="Arial"/>
          <w:sz w:val="21"/>
          <w:lang w:val="es-ES"/>
        </w:rPr>
        <w:t xml:space="preserve"> </w:t>
      </w:r>
      <w:proofErr w:type="spellStart"/>
      <w:r w:rsidRPr="004A2852">
        <w:rPr>
          <w:rFonts w:ascii="Arial" w:hAnsi="Arial" w:cs="Arial"/>
          <w:sz w:val="21"/>
          <w:lang w:val="es-ES"/>
        </w:rPr>
        <w:t>specific</w:t>
      </w:r>
      <w:proofErr w:type="spellEnd"/>
      <w:r w:rsidRPr="004A2852">
        <w:rPr>
          <w:rFonts w:ascii="Arial" w:hAnsi="Arial" w:cs="Arial"/>
          <w:sz w:val="21"/>
          <w:lang w:val="es-ES"/>
        </w:rPr>
        <w:t xml:space="preserve"> </w:t>
      </w:r>
      <w:proofErr w:type="spellStart"/>
      <w:r w:rsidRPr="004A2852">
        <w:rPr>
          <w:rFonts w:ascii="Arial" w:hAnsi="Arial" w:cs="Arial"/>
          <w:sz w:val="21"/>
          <w:lang w:val="es-ES"/>
        </w:rPr>
        <w:t>transcription</w:t>
      </w:r>
      <w:proofErr w:type="spellEnd"/>
      <w:r w:rsidRPr="004A2852">
        <w:rPr>
          <w:rFonts w:ascii="Arial" w:hAnsi="Arial" w:cs="Arial"/>
          <w:sz w:val="21"/>
          <w:lang w:val="es-ES"/>
        </w:rPr>
        <w:t xml:space="preserve"> </w:t>
      </w:r>
      <w:proofErr w:type="spellStart"/>
      <w:r w:rsidRPr="004A2852">
        <w:rPr>
          <w:rFonts w:ascii="Arial" w:hAnsi="Arial" w:cs="Arial"/>
          <w:sz w:val="21"/>
          <w:lang w:val="es-ES"/>
        </w:rPr>
        <w:t>factors</w:t>
      </w:r>
      <w:proofErr w:type="spellEnd"/>
      <w:r w:rsidRPr="004A2852">
        <w:rPr>
          <w:rFonts w:ascii="Arial" w:hAnsi="Arial" w:cs="Arial"/>
          <w:sz w:val="21"/>
          <w:lang w:val="es-ES"/>
        </w:rPr>
        <w:t xml:space="preserve"> drive </w:t>
      </w:r>
      <w:proofErr w:type="spellStart"/>
      <w:r w:rsidRPr="004A2852">
        <w:rPr>
          <w:rFonts w:ascii="Arial" w:hAnsi="Arial" w:cs="Arial"/>
          <w:sz w:val="21"/>
          <w:lang w:val="es-ES"/>
        </w:rPr>
        <w:t>formation</w:t>
      </w:r>
      <w:proofErr w:type="spellEnd"/>
      <w:r w:rsidRPr="004A2852">
        <w:rPr>
          <w:rFonts w:ascii="Arial" w:hAnsi="Arial" w:cs="Arial"/>
          <w:sz w:val="21"/>
          <w:lang w:val="es-ES"/>
        </w:rPr>
        <w:t xml:space="preserve"> of new </w:t>
      </w:r>
      <w:proofErr w:type="spellStart"/>
      <w:r w:rsidR="003C4E59" w:rsidRPr="004A2852">
        <w:rPr>
          <w:rFonts w:ascii="Arial" w:hAnsi="Arial" w:cs="Arial"/>
          <w:sz w:val="21"/>
          <w:lang w:val="es-ES"/>
        </w:rPr>
        <w:t>interactions</w:t>
      </w:r>
      <w:proofErr w:type="spellEnd"/>
      <w:r w:rsidRPr="004A2852">
        <w:rPr>
          <w:rFonts w:ascii="Arial" w:hAnsi="Arial" w:cs="Arial"/>
          <w:sz w:val="21"/>
          <w:lang w:val="es-ES"/>
        </w:rPr>
        <w:t xml:space="preserve"> </w:t>
      </w:r>
      <w:proofErr w:type="spellStart"/>
      <w:r w:rsidRPr="004A2852">
        <w:rPr>
          <w:rFonts w:ascii="Arial" w:hAnsi="Arial" w:cs="Arial"/>
          <w:sz w:val="21"/>
          <w:lang w:val="es-ES"/>
        </w:rPr>
        <w:t>during</w:t>
      </w:r>
      <w:proofErr w:type="spellEnd"/>
      <w:r w:rsidRPr="004A2852">
        <w:rPr>
          <w:rFonts w:ascii="Arial" w:hAnsi="Arial" w:cs="Arial"/>
          <w:sz w:val="21"/>
          <w:lang w:val="es-ES"/>
        </w:rPr>
        <w:t xml:space="preserve"> </w:t>
      </w:r>
      <w:proofErr w:type="spellStart"/>
      <w:r w:rsidRPr="004A2852">
        <w:rPr>
          <w:rFonts w:ascii="Arial" w:hAnsi="Arial" w:cs="Arial"/>
          <w:sz w:val="21"/>
          <w:lang w:val="es-ES"/>
        </w:rPr>
        <w:t>differentiation</w:t>
      </w:r>
      <w:proofErr w:type="spellEnd"/>
      <w:r w:rsidRPr="004A2852">
        <w:rPr>
          <w:rFonts w:ascii="Arial" w:hAnsi="Arial" w:cs="Arial"/>
          <w:sz w:val="21"/>
          <w:lang w:val="es-ES"/>
        </w:rPr>
        <w:t xml:space="preserve">. </w:t>
      </w:r>
    </w:p>
    <w:p w14:paraId="2A07057A" w14:textId="77777777" w:rsidR="0056020A" w:rsidRPr="004A2852" w:rsidRDefault="0056020A" w:rsidP="009759B4">
      <w:pPr>
        <w:spacing w:line="480" w:lineRule="auto"/>
        <w:rPr>
          <w:rFonts w:ascii="Arial" w:hAnsi="Arial" w:cs="Arial"/>
          <w:sz w:val="21"/>
          <w:lang w:val="es-ES"/>
        </w:rPr>
      </w:pPr>
    </w:p>
    <w:p w14:paraId="6A69DCFA" w14:textId="77777777" w:rsidR="00C25DDE" w:rsidRPr="004A2852" w:rsidRDefault="00837CC5" w:rsidP="009759B4">
      <w:pPr>
        <w:spacing w:line="480" w:lineRule="auto"/>
        <w:rPr>
          <w:rFonts w:ascii="Arial" w:hAnsi="Arial" w:cs="Arial"/>
          <w:b/>
          <w:i/>
          <w:sz w:val="21"/>
          <w:lang w:val="es-ES"/>
        </w:rPr>
      </w:pPr>
      <w:proofErr w:type="spellStart"/>
      <w:r w:rsidRPr="004A2852">
        <w:rPr>
          <w:rFonts w:ascii="Arial" w:hAnsi="Arial" w:cs="Arial"/>
          <w:b/>
          <w:i/>
          <w:sz w:val="21"/>
          <w:lang w:val="es-ES"/>
        </w:rPr>
        <w:t>Cohesin</w:t>
      </w:r>
      <w:proofErr w:type="spellEnd"/>
      <w:r w:rsidRPr="004A2852">
        <w:rPr>
          <w:rFonts w:ascii="Arial" w:hAnsi="Arial" w:cs="Arial"/>
          <w:b/>
          <w:i/>
          <w:sz w:val="21"/>
          <w:lang w:val="es-ES"/>
        </w:rPr>
        <w:t xml:space="preserve"> </w:t>
      </w:r>
      <w:proofErr w:type="spellStart"/>
      <w:r w:rsidRPr="004A2852">
        <w:rPr>
          <w:rFonts w:ascii="Arial" w:hAnsi="Arial" w:cs="Arial"/>
          <w:b/>
          <w:i/>
          <w:sz w:val="21"/>
          <w:lang w:val="es-ES"/>
        </w:rPr>
        <w:t>mutations</w:t>
      </w:r>
      <w:proofErr w:type="spellEnd"/>
      <w:r w:rsidR="009504DD" w:rsidRPr="004A2852">
        <w:rPr>
          <w:rFonts w:ascii="Arial" w:hAnsi="Arial" w:cs="Arial"/>
          <w:b/>
          <w:i/>
          <w:sz w:val="21"/>
          <w:lang w:val="es-ES"/>
        </w:rPr>
        <w:t xml:space="preserve"> cause </w:t>
      </w:r>
      <w:proofErr w:type="spellStart"/>
      <w:r w:rsidR="009504DD" w:rsidRPr="004A2852">
        <w:rPr>
          <w:rFonts w:ascii="Arial" w:hAnsi="Arial" w:cs="Arial"/>
          <w:b/>
          <w:i/>
          <w:sz w:val="21"/>
          <w:lang w:val="es-ES"/>
        </w:rPr>
        <w:t>impaired</w:t>
      </w:r>
      <w:proofErr w:type="spellEnd"/>
      <w:r w:rsidR="009504DD" w:rsidRPr="004A2852">
        <w:rPr>
          <w:rFonts w:ascii="Arial" w:hAnsi="Arial" w:cs="Arial"/>
          <w:b/>
          <w:i/>
          <w:sz w:val="21"/>
          <w:lang w:val="es-ES"/>
        </w:rPr>
        <w:t xml:space="preserve"> </w:t>
      </w:r>
      <w:proofErr w:type="spellStart"/>
      <w:r w:rsidR="009504DD" w:rsidRPr="004A2852">
        <w:rPr>
          <w:rFonts w:ascii="Arial" w:hAnsi="Arial" w:cs="Arial"/>
          <w:b/>
          <w:i/>
          <w:sz w:val="21"/>
          <w:lang w:val="es-ES"/>
        </w:rPr>
        <w:t>differentiation</w:t>
      </w:r>
      <w:proofErr w:type="spellEnd"/>
      <w:r w:rsidRPr="004A2852">
        <w:rPr>
          <w:rFonts w:ascii="Arial" w:hAnsi="Arial" w:cs="Arial"/>
          <w:b/>
          <w:i/>
          <w:sz w:val="21"/>
          <w:lang w:val="es-ES"/>
        </w:rPr>
        <w:t xml:space="preserve"> in </w:t>
      </w:r>
      <w:proofErr w:type="spellStart"/>
      <w:r w:rsidR="00153EB4" w:rsidRPr="004A2852">
        <w:rPr>
          <w:rFonts w:ascii="Arial" w:hAnsi="Arial" w:cs="Arial"/>
          <w:b/>
          <w:i/>
          <w:sz w:val="21"/>
          <w:lang w:val="es-ES"/>
        </w:rPr>
        <w:t>leukemia</w:t>
      </w:r>
      <w:proofErr w:type="spellEnd"/>
    </w:p>
    <w:p w14:paraId="7A4F63D8" w14:textId="267C77FD" w:rsidR="00EC4F0F" w:rsidRPr="004A2852" w:rsidRDefault="008B46E7" w:rsidP="009759B4">
      <w:pPr>
        <w:spacing w:line="480" w:lineRule="auto"/>
        <w:rPr>
          <w:rFonts w:ascii="Arial" w:hAnsi="Arial" w:cs="Arial"/>
          <w:sz w:val="21"/>
        </w:rPr>
      </w:pPr>
      <w:proofErr w:type="spellStart"/>
      <w:r w:rsidRPr="004A2852">
        <w:rPr>
          <w:rFonts w:ascii="Arial" w:hAnsi="Arial" w:cs="Arial"/>
          <w:sz w:val="21"/>
        </w:rPr>
        <w:t>Cohesin</w:t>
      </w:r>
      <w:proofErr w:type="spellEnd"/>
      <w:r w:rsidRPr="004A2852">
        <w:rPr>
          <w:rFonts w:ascii="Arial" w:hAnsi="Arial" w:cs="Arial"/>
          <w:sz w:val="21"/>
        </w:rPr>
        <w:t xml:space="preserve"> mutations are frequent in cancer, and in particular in myeloid malignancies including </w:t>
      </w:r>
      <w:proofErr w:type="spellStart"/>
      <w:r w:rsidR="00A17B4F" w:rsidRPr="004A2852">
        <w:rPr>
          <w:rFonts w:ascii="Arial" w:hAnsi="Arial" w:cs="Arial"/>
          <w:sz w:val="21"/>
          <w:lang w:val="es-ES"/>
        </w:rPr>
        <w:t>including</w:t>
      </w:r>
      <w:proofErr w:type="spellEnd"/>
      <w:r w:rsidR="003860C8" w:rsidRPr="004A2852">
        <w:rPr>
          <w:rFonts w:ascii="Arial" w:hAnsi="Arial" w:cs="Arial"/>
          <w:sz w:val="21"/>
          <w:lang w:val="es-ES"/>
        </w:rPr>
        <w:t xml:space="preserve"> </w:t>
      </w:r>
      <w:proofErr w:type="spellStart"/>
      <w:r w:rsidR="00091D1A" w:rsidRPr="004A2852">
        <w:rPr>
          <w:rFonts w:ascii="Arial" w:hAnsi="Arial" w:cs="Arial"/>
          <w:sz w:val="21"/>
          <w:lang w:val="es-ES"/>
        </w:rPr>
        <w:t>primary</w:t>
      </w:r>
      <w:proofErr w:type="spellEnd"/>
      <w:r w:rsidR="00091D1A" w:rsidRPr="004A2852">
        <w:rPr>
          <w:rFonts w:ascii="Arial" w:hAnsi="Arial" w:cs="Arial"/>
          <w:sz w:val="21"/>
          <w:lang w:val="es-ES"/>
        </w:rPr>
        <w:t xml:space="preserve"> and </w:t>
      </w:r>
      <w:proofErr w:type="spellStart"/>
      <w:r w:rsidR="00091D1A" w:rsidRPr="004A2852">
        <w:rPr>
          <w:rFonts w:ascii="Arial" w:hAnsi="Arial" w:cs="Arial"/>
          <w:sz w:val="21"/>
          <w:lang w:val="es-ES"/>
        </w:rPr>
        <w:t>secondary</w:t>
      </w:r>
      <w:proofErr w:type="spellEnd"/>
      <w:r w:rsidR="00091D1A" w:rsidRPr="004A2852">
        <w:rPr>
          <w:rFonts w:ascii="Arial" w:hAnsi="Arial" w:cs="Arial"/>
          <w:sz w:val="21"/>
          <w:lang w:val="es-ES"/>
        </w:rPr>
        <w:t xml:space="preserve"> </w:t>
      </w:r>
      <w:proofErr w:type="spellStart"/>
      <w:r w:rsidR="00716161" w:rsidRPr="004A2852">
        <w:rPr>
          <w:rFonts w:ascii="Arial" w:hAnsi="Arial" w:cs="Arial"/>
          <w:sz w:val="21"/>
          <w:lang w:val="es-ES"/>
        </w:rPr>
        <w:t>acute</w:t>
      </w:r>
      <w:proofErr w:type="spellEnd"/>
      <w:r w:rsidR="00716161" w:rsidRPr="004A2852">
        <w:rPr>
          <w:rFonts w:ascii="Arial" w:hAnsi="Arial" w:cs="Arial"/>
          <w:sz w:val="21"/>
          <w:lang w:val="es-ES"/>
        </w:rPr>
        <w:t xml:space="preserve"> </w:t>
      </w:r>
      <w:proofErr w:type="spellStart"/>
      <w:r w:rsidR="00716161" w:rsidRPr="004A2852">
        <w:rPr>
          <w:rFonts w:ascii="Arial" w:hAnsi="Arial" w:cs="Arial"/>
          <w:sz w:val="21"/>
          <w:lang w:val="es-ES"/>
        </w:rPr>
        <w:t>myeloid</w:t>
      </w:r>
      <w:proofErr w:type="spellEnd"/>
      <w:r w:rsidR="00716161" w:rsidRPr="004A2852">
        <w:rPr>
          <w:rFonts w:ascii="Arial" w:hAnsi="Arial" w:cs="Arial"/>
          <w:sz w:val="21"/>
          <w:lang w:val="es-ES"/>
        </w:rPr>
        <w:t xml:space="preserve"> </w:t>
      </w:r>
      <w:proofErr w:type="spellStart"/>
      <w:r w:rsidR="00716161" w:rsidRPr="004A2852">
        <w:rPr>
          <w:rFonts w:ascii="Arial" w:hAnsi="Arial" w:cs="Arial"/>
          <w:sz w:val="21"/>
          <w:lang w:val="es-ES"/>
        </w:rPr>
        <w:t>leukemia</w:t>
      </w:r>
      <w:proofErr w:type="spellEnd"/>
      <w:r w:rsidR="00091D1A" w:rsidRPr="004A2852">
        <w:rPr>
          <w:rFonts w:ascii="Arial" w:hAnsi="Arial" w:cs="Arial"/>
          <w:sz w:val="21"/>
          <w:lang w:val="es-ES"/>
        </w:rPr>
        <w:t xml:space="preserve"> (AML), </w:t>
      </w:r>
      <w:r w:rsidR="00B26FDF" w:rsidRPr="004A2852">
        <w:rPr>
          <w:rFonts w:ascii="Arial" w:hAnsi="Arial" w:cs="Arial"/>
          <w:sz w:val="21"/>
          <w:lang w:val="es-ES"/>
        </w:rPr>
        <w:t>Down-</w:t>
      </w:r>
      <w:proofErr w:type="spellStart"/>
      <w:r w:rsidR="00B26FDF" w:rsidRPr="004A2852">
        <w:rPr>
          <w:rFonts w:ascii="Arial" w:hAnsi="Arial" w:cs="Arial"/>
          <w:sz w:val="21"/>
          <w:lang w:val="es-ES"/>
        </w:rPr>
        <w:t>syndrome</w:t>
      </w:r>
      <w:proofErr w:type="spellEnd"/>
      <w:r w:rsidR="00B26FDF" w:rsidRPr="004A2852">
        <w:rPr>
          <w:rFonts w:ascii="Arial" w:hAnsi="Arial" w:cs="Arial"/>
          <w:sz w:val="21"/>
          <w:lang w:val="es-ES"/>
        </w:rPr>
        <w:t xml:space="preserve"> </w:t>
      </w:r>
      <w:proofErr w:type="spellStart"/>
      <w:r w:rsidR="009A56C7" w:rsidRPr="004A2852">
        <w:rPr>
          <w:rFonts w:ascii="Arial" w:hAnsi="Arial" w:cs="Arial"/>
          <w:sz w:val="21"/>
          <w:lang w:val="es-ES"/>
        </w:rPr>
        <w:t>acute</w:t>
      </w:r>
      <w:proofErr w:type="spellEnd"/>
      <w:r w:rsidR="009A56C7" w:rsidRPr="004A2852">
        <w:rPr>
          <w:rFonts w:ascii="Arial" w:hAnsi="Arial" w:cs="Arial"/>
          <w:sz w:val="21"/>
          <w:lang w:val="es-ES"/>
        </w:rPr>
        <w:t xml:space="preserve"> </w:t>
      </w:r>
      <w:proofErr w:type="spellStart"/>
      <w:r w:rsidR="009A56C7" w:rsidRPr="004A2852">
        <w:rPr>
          <w:rFonts w:ascii="Arial" w:hAnsi="Arial" w:cs="Arial"/>
          <w:sz w:val="21"/>
          <w:lang w:val="es-ES"/>
        </w:rPr>
        <w:t>megakaryoblasti</w:t>
      </w:r>
      <w:r w:rsidR="00A17B4F" w:rsidRPr="004A2852">
        <w:rPr>
          <w:rFonts w:ascii="Arial" w:hAnsi="Arial" w:cs="Arial"/>
          <w:sz w:val="21"/>
          <w:lang w:val="es-ES"/>
        </w:rPr>
        <w:t>c</w:t>
      </w:r>
      <w:proofErr w:type="spellEnd"/>
      <w:r w:rsidR="00A17B4F" w:rsidRPr="004A2852">
        <w:rPr>
          <w:rFonts w:ascii="Arial" w:hAnsi="Arial" w:cs="Arial"/>
          <w:sz w:val="21"/>
          <w:lang w:val="es-ES"/>
        </w:rPr>
        <w:t xml:space="preserve"> </w:t>
      </w:r>
      <w:proofErr w:type="spellStart"/>
      <w:r w:rsidR="00A17B4F" w:rsidRPr="004A2852">
        <w:rPr>
          <w:rFonts w:ascii="Arial" w:hAnsi="Arial" w:cs="Arial"/>
          <w:sz w:val="21"/>
          <w:lang w:val="es-ES"/>
        </w:rPr>
        <w:t>leukemia</w:t>
      </w:r>
      <w:proofErr w:type="spellEnd"/>
      <w:r w:rsidR="00A17B4F" w:rsidRPr="004A2852">
        <w:rPr>
          <w:rFonts w:ascii="Arial" w:hAnsi="Arial" w:cs="Arial"/>
          <w:sz w:val="21"/>
          <w:lang w:val="es-ES"/>
        </w:rPr>
        <w:t xml:space="preserve"> (DS-AMKL), </w:t>
      </w:r>
      <w:proofErr w:type="spellStart"/>
      <w:r w:rsidR="00091D1A" w:rsidRPr="004A2852">
        <w:rPr>
          <w:rFonts w:ascii="Arial" w:hAnsi="Arial" w:cs="Arial"/>
          <w:sz w:val="21"/>
          <w:lang w:val="es-ES"/>
        </w:rPr>
        <w:t>myelodysplastic</w:t>
      </w:r>
      <w:proofErr w:type="spellEnd"/>
      <w:r w:rsidR="00091D1A" w:rsidRPr="004A2852">
        <w:rPr>
          <w:rFonts w:ascii="Arial" w:hAnsi="Arial" w:cs="Arial"/>
          <w:sz w:val="21"/>
          <w:lang w:val="es-ES"/>
        </w:rPr>
        <w:t xml:space="preserve"> </w:t>
      </w:r>
      <w:proofErr w:type="spellStart"/>
      <w:r w:rsidR="00091D1A" w:rsidRPr="004A2852">
        <w:rPr>
          <w:rFonts w:ascii="Arial" w:hAnsi="Arial" w:cs="Arial"/>
          <w:sz w:val="21"/>
          <w:lang w:val="es-ES"/>
        </w:rPr>
        <w:t>syndrome</w:t>
      </w:r>
      <w:proofErr w:type="spellEnd"/>
      <w:r w:rsidR="00B26FDF" w:rsidRPr="004A2852">
        <w:rPr>
          <w:rFonts w:ascii="Arial" w:hAnsi="Arial" w:cs="Arial"/>
          <w:sz w:val="21"/>
          <w:lang w:val="es-ES"/>
        </w:rPr>
        <w:t xml:space="preserve"> (MDS), </w:t>
      </w:r>
      <w:proofErr w:type="spellStart"/>
      <w:r w:rsidR="00091D1A" w:rsidRPr="004A2852">
        <w:rPr>
          <w:rFonts w:ascii="Arial" w:hAnsi="Arial" w:cs="Arial"/>
          <w:sz w:val="21"/>
          <w:lang w:val="es-ES"/>
        </w:rPr>
        <w:t>myeloproliferative</w:t>
      </w:r>
      <w:proofErr w:type="spellEnd"/>
      <w:r w:rsidR="00091D1A" w:rsidRPr="004A2852">
        <w:rPr>
          <w:rFonts w:ascii="Arial" w:hAnsi="Arial" w:cs="Arial"/>
          <w:sz w:val="21"/>
          <w:lang w:val="es-ES"/>
        </w:rPr>
        <w:t xml:space="preserve"> </w:t>
      </w:r>
      <w:proofErr w:type="spellStart"/>
      <w:r w:rsidR="00091D1A" w:rsidRPr="004A2852">
        <w:rPr>
          <w:rFonts w:ascii="Arial" w:hAnsi="Arial" w:cs="Arial"/>
          <w:sz w:val="21"/>
          <w:lang w:val="es-ES"/>
        </w:rPr>
        <w:t>neoplasms</w:t>
      </w:r>
      <w:proofErr w:type="spellEnd"/>
      <w:r w:rsidR="00091D1A" w:rsidRPr="004A2852">
        <w:rPr>
          <w:rFonts w:ascii="Arial" w:hAnsi="Arial" w:cs="Arial"/>
          <w:sz w:val="21"/>
          <w:lang w:val="es-ES"/>
        </w:rPr>
        <w:t xml:space="preserve"> (MPN)</w:t>
      </w:r>
      <w:r w:rsidR="00A17B4F" w:rsidRPr="004A2852">
        <w:rPr>
          <w:rFonts w:ascii="Arial" w:hAnsi="Arial" w:cs="Arial"/>
          <w:sz w:val="21"/>
          <w:lang w:val="es-ES"/>
        </w:rPr>
        <w:t xml:space="preserve">, </w:t>
      </w:r>
      <w:proofErr w:type="spellStart"/>
      <w:r w:rsidR="00A17B4F" w:rsidRPr="004A2852">
        <w:rPr>
          <w:rFonts w:ascii="Arial" w:hAnsi="Arial" w:cs="Arial"/>
          <w:sz w:val="21"/>
          <w:lang w:val="es-ES"/>
        </w:rPr>
        <w:t>chronic</w:t>
      </w:r>
      <w:proofErr w:type="spellEnd"/>
      <w:r w:rsidR="00A17B4F" w:rsidRPr="004A2852">
        <w:rPr>
          <w:rFonts w:ascii="Arial" w:hAnsi="Arial" w:cs="Arial"/>
          <w:sz w:val="21"/>
          <w:lang w:val="es-ES"/>
        </w:rPr>
        <w:t xml:space="preserve"> </w:t>
      </w:r>
      <w:proofErr w:type="spellStart"/>
      <w:r w:rsidR="00A17B4F" w:rsidRPr="004A2852">
        <w:rPr>
          <w:rFonts w:ascii="Arial" w:hAnsi="Arial" w:cs="Arial"/>
          <w:sz w:val="21"/>
          <w:lang w:val="es-ES"/>
        </w:rPr>
        <w:t>m</w:t>
      </w:r>
      <w:r w:rsidR="005326C2" w:rsidRPr="004A2852">
        <w:rPr>
          <w:rFonts w:ascii="Arial" w:hAnsi="Arial" w:cs="Arial"/>
          <w:sz w:val="21"/>
          <w:lang w:val="es-ES"/>
        </w:rPr>
        <w:t>yelomonocytic</w:t>
      </w:r>
      <w:proofErr w:type="spellEnd"/>
      <w:r w:rsidR="005326C2" w:rsidRPr="004A2852">
        <w:rPr>
          <w:rFonts w:ascii="Arial" w:hAnsi="Arial" w:cs="Arial"/>
          <w:sz w:val="21"/>
          <w:lang w:val="es-ES"/>
        </w:rPr>
        <w:t xml:space="preserve"> </w:t>
      </w:r>
      <w:proofErr w:type="spellStart"/>
      <w:r w:rsidR="005326C2" w:rsidRPr="004A2852">
        <w:rPr>
          <w:rFonts w:ascii="Arial" w:hAnsi="Arial" w:cs="Arial"/>
          <w:sz w:val="21"/>
          <w:lang w:val="es-ES"/>
        </w:rPr>
        <w:t>leukemia</w:t>
      </w:r>
      <w:proofErr w:type="spellEnd"/>
      <w:r w:rsidR="005326C2" w:rsidRPr="004A2852">
        <w:rPr>
          <w:rFonts w:ascii="Arial" w:hAnsi="Arial" w:cs="Arial"/>
          <w:sz w:val="21"/>
          <w:lang w:val="es-ES"/>
        </w:rPr>
        <w:t xml:space="preserve"> (CMML) and</w:t>
      </w:r>
      <w:r w:rsidR="00A17B4F" w:rsidRPr="004A2852">
        <w:rPr>
          <w:rFonts w:ascii="Arial" w:hAnsi="Arial" w:cs="Arial"/>
          <w:sz w:val="21"/>
          <w:lang w:val="es-ES"/>
        </w:rPr>
        <w:t xml:space="preserve"> </w:t>
      </w:r>
      <w:proofErr w:type="spellStart"/>
      <w:r w:rsidR="00A17B4F" w:rsidRPr="004A2852">
        <w:rPr>
          <w:rFonts w:ascii="Arial" w:hAnsi="Arial" w:cs="Arial"/>
          <w:sz w:val="21"/>
          <w:lang w:val="es-ES"/>
        </w:rPr>
        <w:t>chronic</w:t>
      </w:r>
      <w:proofErr w:type="spellEnd"/>
      <w:r w:rsidR="00A17B4F" w:rsidRPr="004A2852">
        <w:rPr>
          <w:rFonts w:ascii="Arial" w:hAnsi="Arial" w:cs="Arial"/>
          <w:sz w:val="21"/>
          <w:lang w:val="es-ES"/>
        </w:rPr>
        <w:t xml:space="preserve"> </w:t>
      </w:r>
      <w:proofErr w:type="spellStart"/>
      <w:r w:rsidR="00A17B4F" w:rsidRPr="004A2852">
        <w:rPr>
          <w:rFonts w:ascii="Arial" w:hAnsi="Arial" w:cs="Arial"/>
          <w:sz w:val="21"/>
          <w:lang w:val="es-ES"/>
        </w:rPr>
        <w:t>myelogenous</w:t>
      </w:r>
      <w:proofErr w:type="spellEnd"/>
      <w:r w:rsidR="00A17B4F" w:rsidRPr="004A2852">
        <w:rPr>
          <w:rFonts w:ascii="Arial" w:hAnsi="Arial" w:cs="Arial"/>
          <w:sz w:val="21"/>
          <w:lang w:val="es-ES"/>
        </w:rPr>
        <w:t xml:space="preserve"> </w:t>
      </w:r>
      <w:proofErr w:type="spellStart"/>
      <w:r w:rsidR="00A17B4F" w:rsidRPr="004A2852">
        <w:rPr>
          <w:rFonts w:ascii="Arial" w:hAnsi="Arial" w:cs="Arial"/>
          <w:sz w:val="21"/>
          <w:lang w:val="es-ES"/>
        </w:rPr>
        <w:t>leukemia</w:t>
      </w:r>
      <w:proofErr w:type="spellEnd"/>
      <w:r w:rsidR="00A17B4F" w:rsidRPr="004A2852">
        <w:rPr>
          <w:rFonts w:ascii="Arial" w:hAnsi="Arial" w:cs="Arial"/>
          <w:sz w:val="21"/>
          <w:lang w:val="es-ES"/>
        </w:rPr>
        <w:t xml:space="preserve"> (CML)</w:t>
      </w:r>
      <w:r w:rsidR="00772616" w:rsidRPr="004A2852">
        <w:rPr>
          <w:rFonts w:ascii="Arial" w:hAnsi="Arial" w:cs="Arial"/>
          <w:sz w:val="21"/>
          <w:lang w:val="es-ES"/>
        </w:rPr>
        <w:t xml:space="preserve"> </w:t>
      </w:r>
      <w:r w:rsidR="00772616"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"10.1056/NEJMoa1301689", "ISBN" : "1533-4406 (Electronic)\\r0028-4793 (Linking)", "ISSN" : "0028-4793", "PMID" : "23634996", "abstract" : "BACKGROUND Many mutations that contribute to the pathogenesis of acute myeloid leukemia (AML) are undefined. The relationships between patterns of mutations and epigenetic phenotypes are not yet clear. METHODS We analyzed the genomes of 200 clinically annotated adult cases of de novo AML, using either whole-genome sequencing (50 cases) or whole-exome sequencing (150 cases), along with RNA and microRNA sequencing and DNA-methylation analysis. RESULTS AML genomes have fewer mutations than most other adult cancers, with an average of only 13 mutations found in genes. Of these, an average of 5 are in genes that are recurrently mutated in AML. A total of 23 genes were significantly mutated, and another 237 were mutated in two or more samples. Nearly all samples had at least 1 nonsynonymous mutation in one of nine categories of genes that are almost certainly relevant for pathogenesis, including transcription-factor fusions (18% of cases), the gene encoding nucleophosmin (NPM1) (27%), tumor-suppressor genes (16%), DNA-methylation-related genes (44%), signaling genes (59%), chromatin-modifying genes (30%), myeloid transcription-factor genes (22%), cohesin-complex genes (13%), and spliceosome-complex genes (14%). Patterns of cooperation and mutual exclusivity suggested strong biologic relationships among several of the genes and categories. CONCLUSIONS We identified at least one potential driver mutation in nearly all AML samples and found that a complex interplay of genetic events contributes to AML pathogenesis in individual patients. The databases from this study are widely available to serve as a foundation for further investigations of AML pathogenesis, classification, and risk stratification. (Funded by the National Institutes of Health.).", "author" : [ { "dropping-particle" : "", "family" : "Network", "given" : "The Cancer Genome Atlas Research", "non-dropping-particle" : "", "parse-names" : false, "suffix" : "" } ], "container-title" : "New England Journal of Medicine", "id" : "ITEM-1", "issue" : "22", "issued" : { "date-parts" : [ [ "2013", "5", "30" ] ] }, "page" : "2059-2074", "publisher" : "Massachusetts Medical Society", "title" : "Genomic and Epigenomic Landscapes of Adult De Novo Acute Myeloid Leukemia", "type" : "article-journal", "volume" : "368" }, "uris" : [ "http://www.mendeley.com/documents/?uuid=2a3e8576-332d-37c9-977a-f5d080bae144" ] }, { "id" : "ITEM-2", "itemData" : { "DOI" : "10.1182/blood-2013-07-518746", "ISSN" : "1528-0020", "PMID" : "24335498", "abstract" : "Mutations in the cohesin complex are novel, genetic lesions in acute myeloid leukemia (AML) that are not well characterized. In this study, we analyzed the frequency, clinical, and prognostic implications of mutations in STAG1, STAG2, SMC1A, SMC3, and RAD21, all members of the cohesin complex, in a cohort of 389 uniformly treated AML patients by next generation sequencing. We identified a total of 23 patients (5.9%) with somatic mutations in 1 of the cohesin genes. All gene mutations were mutually exclusive, and STAG1 (1.8%), STAG2 (1.3%), and SMC3 (1.3%) were most frequently mutated. Patients with any cohesin complex mutation had lower BAALC expression levels. We found a strong association between mutations affecting the cohesin complex and NPM1. Mutated allele frequencies were similar between NPM1 and cohesin gene mutations. Overall survival (OS), relapse-free survival (RFS), and complete remission rates (CR) were not influenced by the presence of cohesin mutations (OS: hazard ratio [HR] 0.98; 95% confidence interval [CI], 0.56-1.72 [P = .94]; RFS: HR 0.7; 95% CI, 0.36-1.38 [P = .3]; CR: mutated 83% vs wild-type 76% [P = .45]). The cohesin complex presents a novel pathway affected by recurrent mutations in AML. This study is registered at www.clinicaltrials.gov as #NCT00209833.", "author" : [ { "dropping-particle" : "", "family" : "Thol", "given" : "Felicitas", "non-dropping-particle" : "", "parse-names" : false, "suffix" : "" }, { "dropping-particle" : "", "family" : "Bollin", "given" : "Robin", "non-dropping-particle" : "", "parse-names" : false, "suffix" : "" }, { "dropping-particle" : "", "family" : "Gehlhaar", "given" : "Marten", "non-dropping-particle" : "", "parse-names" : false, "suffix" : "" }, { "dropping-particle" : "", "family" : "Walter", "given" : "Carolin", "non-dropping-particle" : "", "parse-names" : false, "suffix" : "" }, { "dropping-particle" : "", "family" : "Dugas", "given" : "Martin", "non-dropping-particle" : "", "parse-names" : false, "suffix" : "" }, { "dropping-particle" : "", "family" : "Suchanek", "given" : "Karl Josef", "non-dropping-particle" : "", "parse-names" : false, "suffix" : "" }, { "dropping-particle" : "", "family" : "Kirchner", "given" : "Aylin", "non-dropping-particle" : "", "parse-names" : false, "suffix" : "" }, { "dropping-particle" : "", "family" : "Huang", "given" : "Liu", "non-dropping-particle" : "", "parse-names" : false, "suffix" : "" }, { "dropping-particle" : "", "family" : "Chaturvedi", "given" : "Anuhar", "non-dropping-particle" : "", "parse-names" : false, "suffix" : "" }, { "dropping-particle" : "", "family" : "Wichmann", "given" : "Martin", "non-dropping-particle" : "", "parse-names" : false, "suffix" : "" }, { "dropping-particle" : "", "family" : "Wiehlmann", "given" : "Lutz", "non-dropping-particle" : "", "parse-names" : false, "suffix" : "" }, { "dropping-particle" : "", "family" : "Shahswar", "given" : "Rabia", "non-dropping-particle" : "", "parse-names" : false, "suffix" : "" }, { "dropping-particle" : "", "family" : "Damm", "given" : "Frederik", "non-dropping-particle" : "", "parse-names" : false, "suffix" : "" }, { "dropping-particle" : "", "family" : "G\u00f6hring", "given" : "Gudrun", "non-dropping-particle" : "", "parse-names" : false, "suffix" : "" }, { "dropping-particle" : "", "family" : "Schlegelberger", "given" : "Brigitte", "non-dropping-particle" : "", "parse-names" : false, "suffix" : "" }, { "dropping-particle" : "", "family" : "Schlenk", "given" : "Richard", "non-dropping-particle" : "", "parse-names" : false, "suffix" : "" }, { "dropping-particle" : "", "family" : "D\u00f6hner", "given" : "Konstanze", "non-dropping-particle" : "", "parse-names" : false, "suffix" : "" }, { "dropping-particle" : "", "family" : "D\u00f6hner", "given" : "Hartmut", "non-dropping-particle" : "", "parse-names" : false, "suffix" : "" }, { "dropping-particle" : "", "family" : "Krauter", "given" : "J\u00fcrgen", "non-dropping-particle" : "", "parse-names" : false, "suffix" : "" }, { "dropping-particle" : "", "family" : "Ganser", "given" : "Arnold", "non-dropping-particle" : "", "parse-names" : false, "suffix" : "" }, { "dropping-particle" : "", "family" : "Heuser", "given" : "Michael", "non-dropping-particle" : "", "parse-names" : false, "suffix" : "" } ], "container-title" : "Blood", "id" : "ITEM-2", "issue" : "6", "issued" : { "date-parts" : [ [ "2014", "2", "6" ] ] }, "page" : "914-20", "publisher" : "American Society of Hematology", "title" : "Mutations in the cohesin complex in acute myeloid leukemia: clinical and prognostic implications.", "type" : "article-journal", "volume" : "123" }, "uris" : [ "http://www.mendeley.com/documents/?uuid=f9241ada-9b7a-3268-bea0-d577f5025fb5" ] }, { "id" : "ITEM-3", "itemData" : { "DOI" : "10.1182/blood-2014-04-567057", "ISSN" : "1528-0020", "PMID" : "25006131", "abstract" : "Somatic cohesin mutations have been reported in myelodysplastic syndrome (MDS) and acute myeloid leukemia (AML). To account for the morphologic and cytogenetic diversity of these neoplasms, a well-annotated cohort of 1060 patients with myeloid malignancies including MDS (n = 386), myeloproliferative neoplasms (MPNs) (n = 55), MDS/MPNs (n = 169), and AML (n = 450) were analyzed for cohesin gene mutational status, gene expression, and therapeutic and survival outcomes. Somatic cohesin defects were detected in 12% of patients with myeloid malignancies, whereas low expression of these genes was present in an additional 15% of patients. Mutations of cohesin genes were mutually exclusive and mostly resulted in predicted loss of function. Patients with low cohesin gene expression showed similar expression signatures as those with somatic cohesin mutations. Cross-sectional deep-sequencing analysis for clonal hierarchy demonstrated STAG2, SMC3, and RAD21 mutations to be ancestral in 18%, 18%, and 47% of cases, respectively, and each expanded to clonal dominance concordant with disease transformation. Cohesin mutations were significantly associated with RUNX1, Ras-family oncogenes, and BCOR and ASXL1 mutations and were most prevalent in high-risk MDS and secondary AML. Cohesin defects were associated with poor overall survival (27.2 vs 40 months; P = .023), especially in STAG2 mutant MDS patients surviving &gt;12 months (median survival 35 vs 50 months; P = .017).", "author" : [ { "dropping-particle" : "", "family" : "Thota", "given" : "Swapna", "non-dropping-particle" : "", "parse-names" : false, "suffix" : "" }, { "dropping-particle" : "", "family" : "Viny", "given" : "Aaron D", "non-dropping-particle" : "", "parse-names" : false, "suffix" : "" }, { "dropping-particle" : "", "family" : "Makishima", "given" : "Hideki", "non-dropping-particle" : "", "parse-names" : false, "suffix" : "" }, { "dropping-particle" : "", "family" : "Spitzer", "given" : "Barbara", "non-dropping-particle" : "", "parse-names" : false, "suffix" : "" }, { "dropping-particle" : "", "family" : "Radivoyevitch", "given" : "Tomas", "non-dropping-particle" : "", "parse-names" : false, "suffix" : "" }, { "dropping-particle" : "", "family" : "Przychodzen", "given" : "Bartlomiej", "non-dropping-particle" : "", "parse-names" : false, "suffix" : "" }, { "dropping-particle" : "", "family" : "Sekeres", "given" : "Mikkael A", "non-dropping-particle" : "", "parse-names" : false, "suffix" : "" }, { "dropping-particle" : "", "family" : "Levine", "given" : "Ross L", "non-dropping-particle" : "", "parse-names" : false, "suffix" : "" }, { "dropping-particle" : "", "family" : "Maciejewski", "given" : "Jaroslaw P", "non-dropping-particle" : "", "parse-names" : false, "suffix" : "" } ], "container-title" : "Blood", "id" : "ITEM-3", "issue" : "11", "issued" : { "date-parts" : [ [ "2014", "9", "11" ] ] }, "page" : "1790-8", "publisher" : "American Society of Hematology", "title" : "Genetic alterations of the cohesin complex genes in myeloid malignancies.", "type" : "article-journal", "volume" : "124" }, "uris" : [ "http://www.mendeley.com/documents/?uuid=44aa48e6-bd67-3dc8-95f2-e998a9587895" ] }, { "id" : "ITEM-4", "itemData" : { "DOI" : "10.1038/ng.2759", "ISSN" : "1061-4036", "abstract" : "Seishi Ogawa and colleagues report the landscape of somatic mutations in Down syndrome\u2013related myeloid disorders. They identify recurrent mutations in multiple cohesin components, CTCF and epigenetic regulators in Down syndrome\u2013related acute megakaryoblastic leukemia.", "author" : [ { "dropping-particle" : "", "family" : "Yoshida", "given" : "Kenichi", "non-dropping-particle" : "", "parse-names" : false, "suffix" : "" }, { "dropping-particle" : "", "family" : "Toki", "given" : "Tsutomu", "non-dropping-particle" : "", "parse-names" : false, "suffix" : "" }, { "dropping-particle" : "", "family" : "Okuno", "given" : "Yusuke", "non-dropping-particle" : "", "parse-names" : false, "suffix" : "" }, { "dropping-particle" : "", "family" : "Kanezaki", "given" : "Rika", "non-dropping-particle" : "", "parse-names" : false, "suffix" : "" }, { "dropping-particle" : "", "family" : "Shiraishi", "given" : "Yuichi", "non-dropping-particle" : "", "parse-names" : false, "suffix" : "" }, { "dropping-particle" : "", "family" : "Sato-Otsubo", "given" : "Aiko", "non-dropping-particle" : "", "parse-names" : false, "suffix" : "" }, { "dropping-particle" : "", "family" : "Sanada", "given" : "Masashi", "non-dropping-particle" : "", "parse-names" : false, "suffix" : "" }, { "dropping-particle" : "", "family" : "Park", "given" : "Myoung-ja", "non-dropping-particle" : "", "parse-names" : false, "suffix" : "" }, { "dropping-particle" : "", "family" : "Terui", "given" : "Kiminori", "non-dropping-particle" : "", "parse-names" : false, "suffix" : "" }, { "dropping-particle" : "", "family" : "Suzuki", "given" : "Hiromichi", "non-dropping-particle" : "", "parse-names" : false, "suffix" : "" }, { "dropping-particle" : "", "family" : "Kon", "given" : "Ayana", "non-dropping-particle" : "", "parse-names" : false, "suffix" : "" }, { "dropping-particle" : "", "family" : "Nagata", "given" : "Yasunobu", "non-dropping-particle" : "", "parse-names" : false, "suffix" : "" }, { "dropping-particle" : "", "family" : "Sato", "given" : "Yusuke", "non-dropping-particle" : "", "parse-names" : false, "suffix" : "" }, { "dropping-particle" : "", "family" : "Wang", "given" : "RuNan", "non-dropping-particle" : "", "parse-names" : false, "suffix" : "" }, { "dropping-particle" : "", "family" : "Shiba", "given" : "Norio", "non-dropping-particle" : "", "parse-names" : false, "suffix" : "" }, { "dropping-particle" : "", "family" : "Chiba", "given" : "Kenichi", "non-dropping-particle" : "", "parse-names" : false, "suffix" : "" }, { "dropping-particle" : "", "family" : "Tanaka", "given" : "Hiroko", "non-dropping-particle" : "", "parse-names" : false, "suffix" : "" }, { "dropping-particle" : "", "family" : "Hama", "given" : "Asahito", "non-dropping-particle" : "", "parse-names" : false, "suffix" : "" }, { "dropping-particle" : "", "family" : "Muramatsu", "given" : "Hideki", "non-dropping-particle" : "", "parse-names" : false, "suffix" : "" }, { "dropping-particle" : "", "family" : "Hasegawa", "given" : "Daisuke", "non-dropping-particle" : "", "parse-names" : false, "suffix" : "" }, { "dropping-particle" : "", "family" : "Nakamura", "given" : "Kazuhiro", "non-dropping-particle" : "", "parse-names" : false, "suffix" : "" }, { "dropping-particle" : "", "family" : "Kanegane", "given" : "Hirokazu", "non-dropping-particle" : "", "parse-names" : false, "suffix" : "" }, { "dropping-particle" : "", "family" : "Tsukamoto", "given" : "Keiko", "non-dropping-particle" : "", "parse-names" : false, "suffix" : "" }, { "dropping-particle" : "", "family" : "Adachi", "given" : "Souichi", "non-dropping-particle" : "", "parse-names" : false, "suffix" : "" }, { "dropping-particle" : "", "family" : "Kawakami", "given" : "Kiyoshi", "non-dropping-particle" : "", "parse-names" : false, "suffix" : "" }, { "dropping-particle" : "", "family" : "Kato", "given" : "Koji", "non-dropping-particle" : "", "parse-names" : false, "suffix" : "" }, { "dropping-particle" : "", "family" : "Nishimura", "given" : "Ryosei", "non-dropping-particle" : "", "parse-names" : false, "suffix" : "" }, { "dropping-particle" : "", "family" : "Izraeli", "given" : "Shai", "non-dropping-particle" : "", "parse-names" : false, "suffix" : "" }, { "dropping-particle" : "", "family" : "Hayashi", "given" : "Yasuhide", "non-dropping-particle" : "", "parse-names" : false, "suffix" : "" }, { "dropping-particle" : "", "family" : "Miyano", "given" : "Satoru", "non-dropping-particle" : "", "parse-names" : false, "suffix" : "" }, { "dropping-particle" : "", "family" : "Kojima", "given" : "Seiji", "non-dropping-particle" : "", "parse-names" : false, "suffix" : "" }, { "dropping-particle" : "", "family" : "Ito", "given" : "Etsuro", "non-dropping-particle" : "", "parse-names" : false, "suffix" : "" }, { "dropping-particle" : "", "family" : "Ogawa", "given" : "Seishi", "non-dropping-particle" : "", "parse-names" : false, "suffix" : "" } ], "container-title" : "Nature Genetics", "id" : "ITEM-4", "issue" : "11", "issued" : { "date-parts" : [ [ "2013", "11", "22" ] ] }, "page" : "1293-1299", "publisher" : "Nature Publishing Group", "title" : "The landscape of somatic mutations in Down syndrome\u2013related myeloid disorders", "type" : "article-journal", "volume" : "45" }, "uris" : [ "http://www.mendeley.com/documents/?uuid=f71c0b88-a405-398c-8c26-776e464bc265" ] } ], "mendeley" : { "formattedCitation" : "[31\u201334]", "plainTextFormattedCitation" : "[31\u201334]", "previouslyFormattedCitation" : "[31\u201334]" }, "properties" : {  }, "schema" : "https://github.com/citation-style-language/schema/raw/master/csl-citation.json" }</w:instrText>
      </w:r>
      <w:r w:rsidR="00772616" w:rsidRPr="004A2852">
        <w:rPr>
          <w:rFonts w:ascii="Arial" w:hAnsi="Arial" w:cs="Arial"/>
          <w:sz w:val="21"/>
          <w:lang w:val="es-ES"/>
        </w:rPr>
        <w:fldChar w:fldCharType="separate"/>
      </w:r>
      <w:r w:rsidR="00762DF1" w:rsidRPr="00762DF1">
        <w:rPr>
          <w:rFonts w:ascii="Arial" w:hAnsi="Arial" w:cs="Arial"/>
          <w:noProof/>
          <w:sz w:val="21"/>
          <w:lang w:val="es-ES"/>
        </w:rPr>
        <w:t>[31–34]</w:t>
      </w:r>
      <w:r w:rsidR="00772616" w:rsidRPr="004A2852">
        <w:rPr>
          <w:rFonts w:ascii="Arial" w:hAnsi="Arial" w:cs="Arial"/>
          <w:sz w:val="21"/>
          <w:lang w:val="es-ES"/>
        </w:rPr>
        <w:fldChar w:fldCharType="end"/>
      </w:r>
      <w:r w:rsidR="00772616" w:rsidRPr="004A2852">
        <w:rPr>
          <w:rFonts w:ascii="Arial" w:hAnsi="Arial" w:cs="Arial"/>
          <w:sz w:val="21"/>
          <w:lang w:val="es-ES"/>
        </w:rPr>
        <w:t xml:space="preserve">. </w:t>
      </w:r>
      <w:r w:rsidR="00150985" w:rsidRPr="004A2852">
        <w:rPr>
          <w:rFonts w:ascii="Arial" w:hAnsi="Arial" w:cs="Arial"/>
          <w:sz w:val="21"/>
        </w:rPr>
        <w:t xml:space="preserve">The initial thinking was that reduced </w:t>
      </w:r>
      <w:proofErr w:type="spellStart"/>
      <w:r w:rsidR="00150985" w:rsidRPr="004A2852">
        <w:rPr>
          <w:rFonts w:ascii="Arial" w:hAnsi="Arial" w:cs="Arial"/>
          <w:sz w:val="21"/>
        </w:rPr>
        <w:t>cohesin</w:t>
      </w:r>
      <w:proofErr w:type="spellEnd"/>
      <w:r w:rsidR="00150985" w:rsidRPr="004A2852">
        <w:rPr>
          <w:rFonts w:ascii="Arial" w:hAnsi="Arial" w:cs="Arial"/>
          <w:sz w:val="21"/>
        </w:rPr>
        <w:t xml:space="preserve"> function would promote genomic instability</w:t>
      </w:r>
      <w:r w:rsidR="00A04236" w:rsidRPr="004A2852">
        <w:rPr>
          <w:rFonts w:ascii="Arial" w:hAnsi="Arial" w:cs="Arial"/>
          <w:sz w:val="21"/>
        </w:rPr>
        <w:t xml:space="preserve"> due to defective chromosome segregation</w:t>
      </w:r>
      <w:r w:rsidR="00150985" w:rsidRPr="004A2852">
        <w:rPr>
          <w:rFonts w:ascii="Arial" w:hAnsi="Arial" w:cs="Arial"/>
          <w:sz w:val="21"/>
        </w:rPr>
        <w:t xml:space="preserve"> </w:t>
      </w:r>
      <w:r w:rsidR="00587CB0" w:rsidRPr="004A2852">
        <w:rPr>
          <w:rFonts w:ascii="Arial" w:hAnsi="Arial" w:cs="Arial"/>
          <w:sz w:val="21"/>
        </w:rPr>
        <w:fldChar w:fldCharType="begin" w:fldLock="1"/>
      </w:r>
      <w:r w:rsidR="00762DF1">
        <w:rPr>
          <w:rFonts w:ascii="Arial" w:hAnsi="Arial" w:cs="Arial"/>
          <w:sz w:val="21"/>
        </w:rPr>
        <w:instrText>ADDIN CSL_CITATION { "citationItems" : [ { "id" : "ITEM-1", "itemData" : { "DOI" : "10.1126/science.1203619", "ISSN" : "1095-9203", "PMID" : "21852505", "abstract" : "Most cancer cells are characterized by aneuploidy, an abnormal number of chromosomes. We have identified a clue to the mechanistic origins of aneuploidy through integrative genomic analyses of human tumors. A diverse range of tumor types were found to harbor deletions or inactivating mutations of STAG2, a gene encoding a subunit of the cohesin complex, which regulates the separation of sister chromatids during cell division. Because STAG2 is on the X chromosome, its inactivation requires only a single mutational event. Studying a near-diploid human cell line with a stable karyotype, we found that targeted inactivation of STAG2 led to chromatid cohesion defects and aneuploidy, whereas in two aneuploid human glioblastoma cell lines, targeted correction of the endogenous mutant alleles of STAG2 led to enhanced chromosomal stability. Thus, genetic disruption of cohesin is a cause of aneuploidy in human cancer.", "author" : [ { "dropping-particle" : "", "family" : "Solomon", "given" : "David A", "non-dropping-particle" : "", "parse-names" : false, "suffix" : "" }, { "dropping-particle" : "", "family" : "Kim", "given" : "Taeyeon", "non-dropping-particle" : "", "parse-names" : false, "suffix" : "" }, { "dropping-particle" : "", "family" : "Diaz-Martinez", "given" : "Laura A", "non-dropping-particle" : "", "parse-names" : false, "suffix" : "" }, { "dropping-particle" : "", "family" : "Fair", "given" : "Joshlean", "non-dropping-particle" : "", "parse-names" : false, "suffix" : "" }, { "dropping-particle" : "", "family" : "Elkahloun", "given" : "Abdel G", "non-dropping-particle" : "", "parse-names" : false, "suffix" : "" }, { "dropping-particle" : "", "family" : "Harris", "given" : "Brent T", "non-dropping-particle" : "", "parse-names" : false, "suffix" : "" }, { "dropping-particle" : "", "family" : "Toretsky", "given" : "Jeffrey A", "non-dropping-particle" : "", "parse-names" : false, "suffix" : "" }, { "dropping-particle" : "", "family" : "Rosenberg", "given" : "Steven A", "non-dropping-particle" : "", "parse-names" : false, "suffix" : "" }, { "dropping-particle" : "", "family" : "Shukla", "given" : "Neerav", "non-dropping-particle" : "", "parse-names" : false, "suffix" : "" }, { "dropping-particle" : "", "family" : "Ladanyi", "given" : "Marc", "non-dropping-particle" : "", "parse-names" : false, "suffix" : "" }, { "dropping-particle" : "", "family" : "Samuels", "given" : "Yardena", "non-dropping-particle" : "", "parse-names" : false, "suffix" : "" }, { "dropping-particle" : "", "family" : "James", "given" : "C David", "non-dropping-particle" : "", "parse-names" : false, "suffix" : "" }, { "dropping-particle" : "", "family" : "Yu", "given" : "Hongtao", "non-dropping-particle" : "", "parse-names" : false, "suffix" : "" }, { "dropping-particle" : "", "family" : "Kim", "given" : "Jung-Sik", "non-dropping-particle" : "", "parse-names" : false, "suffix" : "" }, { "dropping-particle" : "", "family" : "Waldman", "given" : "Todd", "non-dropping-particle" : "", "parse-names" : false, "suffix" : "" } ], "container-title" : "Science (New York, N.Y.)", "id" : "ITEM-1", "issue" : "6045", "issued" : { "date-parts" : [ [ "2011", "8", "19" ] ] }, "page" : "1039-43", "publisher" : "American Association for the Advancement of Science", "title" : "Mutational inactivation of STAG2 causes aneuploidy in human cancer.", "type" : "article-journal", "volume" : "333" }, "uris" : [ "http://www.mendeley.com/documents/?uuid=c4031389-a28f-3f84-aade-69223f084365" ] } ], "mendeley" : { "formattedCitation" : "[35]", "plainTextFormattedCitation" : "[35]", "previouslyFormattedCitation" : "[35]" }, "properties" : {  }, "schema" : "https://github.com/citation-style-language/schema/raw/master/csl-citation.json" }</w:instrText>
      </w:r>
      <w:r w:rsidR="00587CB0" w:rsidRPr="004A2852">
        <w:rPr>
          <w:rFonts w:ascii="Arial" w:hAnsi="Arial" w:cs="Arial"/>
          <w:sz w:val="21"/>
        </w:rPr>
        <w:fldChar w:fldCharType="separate"/>
      </w:r>
      <w:r w:rsidR="00762DF1" w:rsidRPr="00762DF1">
        <w:rPr>
          <w:rFonts w:ascii="Arial" w:hAnsi="Arial" w:cs="Arial"/>
          <w:noProof/>
          <w:sz w:val="21"/>
        </w:rPr>
        <w:t>[35]</w:t>
      </w:r>
      <w:r w:rsidR="00587CB0" w:rsidRPr="004A2852">
        <w:rPr>
          <w:rFonts w:ascii="Arial" w:hAnsi="Arial" w:cs="Arial"/>
          <w:sz w:val="21"/>
        </w:rPr>
        <w:fldChar w:fldCharType="end"/>
      </w:r>
      <w:r w:rsidR="00587CB0" w:rsidRPr="004A2852">
        <w:rPr>
          <w:rFonts w:ascii="Arial" w:hAnsi="Arial" w:cs="Arial"/>
          <w:sz w:val="21"/>
        </w:rPr>
        <w:t xml:space="preserve">. </w:t>
      </w:r>
      <w:r w:rsidR="00150985" w:rsidRPr="004A2852">
        <w:rPr>
          <w:rFonts w:ascii="Arial" w:hAnsi="Arial" w:cs="Arial"/>
          <w:sz w:val="21"/>
        </w:rPr>
        <w:t xml:space="preserve">Reduced </w:t>
      </w:r>
      <w:proofErr w:type="spellStart"/>
      <w:r w:rsidR="00150985" w:rsidRPr="004A2852">
        <w:rPr>
          <w:rFonts w:ascii="Arial" w:hAnsi="Arial" w:cs="Arial"/>
          <w:sz w:val="21"/>
        </w:rPr>
        <w:t>cohesin</w:t>
      </w:r>
      <w:proofErr w:type="spellEnd"/>
      <w:r w:rsidR="00150985" w:rsidRPr="004A2852">
        <w:rPr>
          <w:rFonts w:ascii="Arial" w:hAnsi="Arial" w:cs="Arial"/>
          <w:sz w:val="21"/>
        </w:rPr>
        <w:t xml:space="preserve"> function can indeed synergise with the loss of p53 in promoting aggressive T- and B- cell lymphomas and </w:t>
      </w:r>
      <w:proofErr w:type="spellStart"/>
      <w:r w:rsidR="00150985" w:rsidRPr="004A2852">
        <w:rPr>
          <w:rFonts w:ascii="Arial" w:hAnsi="Arial" w:cs="Arial"/>
          <w:sz w:val="21"/>
        </w:rPr>
        <w:t>leukemia</w:t>
      </w:r>
      <w:proofErr w:type="spellEnd"/>
      <w:r w:rsidR="00150985" w:rsidRPr="004A2852">
        <w:rPr>
          <w:rFonts w:ascii="Arial" w:hAnsi="Arial" w:cs="Arial"/>
          <w:sz w:val="21"/>
        </w:rPr>
        <w:t xml:space="preserve"> in mice through increased aneuploidy and accumulation of multiple chromosomal aberrations</w:t>
      </w:r>
      <w:r w:rsidR="007137B9" w:rsidRPr="004A2852">
        <w:rPr>
          <w:rFonts w:ascii="Arial" w:hAnsi="Arial" w:cs="Arial"/>
          <w:sz w:val="21"/>
        </w:rPr>
        <w:t xml:space="preserve"> </w:t>
      </w:r>
      <w:r w:rsidR="007137B9" w:rsidRPr="004A2852">
        <w:rPr>
          <w:rFonts w:ascii="Arial" w:hAnsi="Arial" w:cs="Arial"/>
          <w:sz w:val="21"/>
        </w:rPr>
        <w:fldChar w:fldCharType="begin" w:fldLock="1"/>
      </w:r>
      <w:r w:rsidR="00762DF1">
        <w:rPr>
          <w:rFonts w:ascii="Arial" w:hAnsi="Arial" w:cs="Arial"/>
          <w:sz w:val="21"/>
        </w:rPr>
        <w:instrText>ADDIN CSL_CITATION { "citationItems" : [ { "id" : "ITEM-1", "itemData" : { "DOI" : "10.1371/journal.pone.0022167", "ISSN" : "1932-6203", "author" : [ { "dropping-particle" : "", "family" : "Mukherjee", "given" : "Malini", "non-dropping-particle" : "", "parse-names" : false, "suffix" : "" }, { "dropping-particle" : "", "family" : "Ge", "given" : "Gouqing", "non-dropping-particle" : "", "parse-names" : false, "suffix" : "" }, { "dropping-particle" : "", "family" : "Zhang", "given" : "Nenggang", "non-dropping-particle" : "", "parse-names" : false, "suffix" : "" }, { "dropping-particle" : "", "family" : "Huang", "given" : "Eryong", "non-dropping-particle" : "", "parse-names" : false, "suffix" : "" }, { "dropping-particle" : "V.", "family" : "Nakamura", "given" : "Lanelle", "non-dropping-particle" : "", "parse-names" : false, "suffix" : "" }, { "dropping-particle" : "", "family" : "Minor", "given" : "Marissa", "non-dropping-particle" : "", "parse-names" : false, "suffix" : "" }, { "dropping-particle" : "", "family" : "Fofanov", "given" : "Viacheslav", "non-dropping-particle" : "", "parse-names" : false, "suffix" : "" }, { "dropping-particle" : "", "family" : "Rao", "given" : "Pullivarthi H.", "non-dropping-particle" : "", "parse-names" : false, "suffix" : "" }, { "dropping-particle" : "", "family" : "Herron", "given" : "Alan", "non-dropping-particle" : "", "parse-names" : false, "suffix" : "" }, { "dropping-particle" : "", "family" : "Pati", "given" : "Debananda", "non-dropping-particle" : "", "parse-names" : false, "suffix" : "" } ], "container-title" : "PLoS ONE", "editor" : [ { "dropping-particle" : "", "family" : "Polymenis", "given" : "Michael", "non-dropping-particle" : "", "parse-names" : false, "suffix" : "" } ], "id" : "ITEM-1", "issue" : "7", "issued" : { "date-parts" : [ [ "2011", "7", "25" ] ] }, "page" : "e22167", "publisher" : "Public Library of Science", "title" : "Separase Loss of Function Cooperates with the Loss of p53 in the Initiation and Progression of T- and B-Cell Lymphoma, Leukemia and Aneuploidy in Mice", "type" : "article-journal", "volume" : "6" }, "uris" : [ "http://www.mendeley.com/documents/?uuid=306c0bcf-5d66-3f96-94e0-f9883e808290" ] } ], "mendeley" : { "formattedCitation" : "[36]", "plainTextFormattedCitation" : "[36]", "previouslyFormattedCitation" : "[36]" }, "properties" : {  }, "schema" : "https://github.com/citation-style-language/schema/raw/master/csl-citation.json" }</w:instrText>
      </w:r>
      <w:r w:rsidR="007137B9" w:rsidRPr="004A2852">
        <w:rPr>
          <w:rFonts w:ascii="Arial" w:hAnsi="Arial" w:cs="Arial"/>
          <w:sz w:val="21"/>
        </w:rPr>
        <w:fldChar w:fldCharType="separate"/>
      </w:r>
      <w:r w:rsidR="00762DF1" w:rsidRPr="00762DF1">
        <w:rPr>
          <w:rFonts w:ascii="Arial" w:hAnsi="Arial" w:cs="Arial"/>
          <w:noProof/>
          <w:sz w:val="21"/>
        </w:rPr>
        <w:t>[36]</w:t>
      </w:r>
      <w:r w:rsidR="007137B9" w:rsidRPr="004A2852">
        <w:rPr>
          <w:rFonts w:ascii="Arial" w:hAnsi="Arial" w:cs="Arial"/>
          <w:sz w:val="21"/>
        </w:rPr>
        <w:fldChar w:fldCharType="end"/>
      </w:r>
      <w:r w:rsidR="00150985" w:rsidRPr="004A2852">
        <w:rPr>
          <w:rFonts w:ascii="Arial" w:hAnsi="Arial" w:cs="Arial"/>
          <w:sz w:val="21"/>
        </w:rPr>
        <w:t xml:space="preserve">. However, it </w:t>
      </w:r>
      <w:r w:rsidR="006F2660" w:rsidRPr="004A2852">
        <w:rPr>
          <w:rFonts w:ascii="Arial" w:hAnsi="Arial" w:cs="Arial"/>
          <w:sz w:val="21"/>
        </w:rPr>
        <w:t>is now clear that the majority o</w:t>
      </w:r>
      <w:r w:rsidR="00150985" w:rsidRPr="004A2852">
        <w:rPr>
          <w:rFonts w:ascii="Arial" w:hAnsi="Arial" w:cs="Arial"/>
          <w:sz w:val="21"/>
        </w:rPr>
        <w:t xml:space="preserve">f </w:t>
      </w:r>
      <w:proofErr w:type="spellStart"/>
      <w:r w:rsidR="00150985" w:rsidRPr="004A2852">
        <w:rPr>
          <w:rFonts w:ascii="Arial" w:hAnsi="Arial" w:cs="Arial"/>
          <w:sz w:val="21"/>
        </w:rPr>
        <w:t>cohesin</w:t>
      </w:r>
      <w:proofErr w:type="spellEnd"/>
      <w:r w:rsidR="00150985" w:rsidRPr="004A2852">
        <w:rPr>
          <w:rFonts w:ascii="Arial" w:hAnsi="Arial" w:cs="Arial"/>
          <w:sz w:val="21"/>
        </w:rPr>
        <w:t xml:space="preserve"> mutations in cancer interfere with </w:t>
      </w:r>
      <w:proofErr w:type="spellStart"/>
      <w:r w:rsidR="00150985" w:rsidRPr="004A2852">
        <w:rPr>
          <w:rFonts w:ascii="Arial" w:hAnsi="Arial" w:cs="Arial"/>
          <w:sz w:val="21"/>
        </w:rPr>
        <w:t>cohesin</w:t>
      </w:r>
      <w:proofErr w:type="spellEnd"/>
      <w:r w:rsidR="00150985" w:rsidRPr="004A2852">
        <w:rPr>
          <w:rFonts w:ascii="Arial" w:hAnsi="Arial" w:cs="Arial"/>
          <w:sz w:val="21"/>
        </w:rPr>
        <w:t xml:space="preserve"> function only moderately</w:t>
      </w:r>
      <w:r w:rsidR="006074A1" w:rsidRPr="004A2852">
        <w:rPr>
          <w:rFonts w:ascii="Arial" w:hAnsi="Arial" w:cs="Arial"/>
          <w:sz w:val="21"/>
          <w:lang w:val="es-ES"/>
        </w:rPr>
        <w:t xml:space="preserve"> </w:t>
      </w:r>
      <w:r w:rsidR="008F7D4A"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"10.1056/NEJMoa1301689", "ISBN" : "1533-4406 (Electronic)\\r0028-4793 (Linking)", "ISSN" : "0028-4793", "PMID" : "23634996", "abstract" : "BACKGROUND Many mutations that contribute to the pathogenesis of acute myeloid leukemia (AML) are undefined. The relationships between patterns of mutations and epigenetic phenotypes are not yet clear. METHODS We analyzed the genomes of 200 clinically annotated adult cases of de novo AML, using either whole-genome sequencing (50 cases) or whole-exome sequencing (150 cases), along with RNA and microRNA sequencing and DNA-methylation analysis. RESULTS AML genomes have fewer mutations than most other adult cancers, with an average of only 13 mutations found in genes. Of these, an average of 5 are in genes that are recurrently mutated in AML. A total of 23 genes were significantly mutated, and another 237 were mutated in two or more samples. Nearly all samples had at least 1 nonsynonymous mutation in one of nine categories of genes that are almost certainly relevant for pathogenesis, including transcription-factor fusions (18% of cases), the gene encoding nucleophosmin (NPM1) (27%), tumor-suppressor genes (16%), DNA-methylation-related genes (44%), signaling genes (59%), chromatin-modifying genes (30%), myeloid transcription-factor genes (22%), cohesin-complex genes (13%), and spliceosome-complex genes (14%). Patterns of cooperation and mutual exclusivity suggested strong biologic relationships among several of the genes and categories. CONCLUSIONS We identified at least one potential driver mutation in nearly all AML samples and found that a complex interplay of genetic events contributes to AML pathogenesis in individual patients. The databases from this study are widely available to serve as a foundation for further investigations of AML pathogenesis, classification, and risk stratification. (Funded by the National Institutes of Health.).", "author" : [ { "dropping-particle" : "", "family" : "Network", "given" : "The Cancer Genome Atlas Research", "non-dropping-particle" : "", "parse-names" : false, "suffix" : "" } ], "container-title" : "New England Journal of Medicine", "id" : "ITEM-1", "issue" : "22", "issued" : { "date-parts" : [ [ "2013", "5", "30" ] ] }, "page" : "2059-2074", "publisher" : "Massachusetts Medical Society", "title" : "Genomic and Epigenomic Landscapes of Adult De Novo Acute Myeloid Leukemia", "type" : "article-journal", "volume" : "368" }, "uris" : [ "http://www.mendeley.com/documents/?uuid=2a3e8576-332d-37c9-977a-f5d080bae144" ] }, { "id" : "ITEM-2", "itemData" : { "DOI" : "10.1038/ng.2731", "ISSN" : "1061-4036", "abstract" : "The cohesin complex mediates sister chromatid cohesion during cell division. Now, Seishi Ogawa and colleagues report largely mutually exclusive mutations in multiple members of the cohesin complex in acute myeloid leukemia, myelodysplastic syndromes, chronic myelomonocytic leukemia, chronic myelogenous leukemia and classical myeloproliferative neoplasms.", "author" : [ { "dropping-particle" : "", "family" : "Kon", "given" : "Ayana", "non-dropping-particle" : "", "parse-names" : false, "suffix" : "" }, { "dropping-particle" : "", "family" : "Shih", "given" : "Lee-Yung", "non-dropping-particle" : "", "parse-names" : false, "suffix" : "" }, { "dropping-particle" : "", "family" : "Minamino", "given" : "Masashi", "non-dropping-particle" : "", "parse-names" : false, "suffix" : "" }, { "dropping-particle" : "", "family" : "Sanada", "given" : "Masashi", "non-dropping-particle" : "", "parse-names" : false, "suffix" : "" }, { "dropping-particle" : "", "family" : "Shiraishi", "given" : "Yuichi", "non-dropping-particle" : "", "parse-names" : false, "suffix" : "" }, { "dropping-particle" : "", "family" : "Nagata", "given" : "Yasunobu", "non-dropping-particle" : "", "parse-names" : false, "suffix" : "" }, { "dropping-particle" : "", "family" : "Yoshida", "given" : "Kenichi", "non-dropping-particle" : "", "parse-names" : false, "suffix" : "" }, { "dropping-particle" : "", "family" : "Okuno", "given" : "Yusuke", "non-dropping-particle" : "", "parse-names" : false, "suffix" : "" }, { "dropping-particle" : "", "family" : "Bando", "given" : "Masashige", "non-dropping-particle" : "", "parse-names" : false, "suffix" : "" }, { "dropping-particle" : "", "family" : "Nakato", "given" : "Ryuichiro", "non-dropping-particle" : "", "parse-names" : false, "suffix" : "" }, { "dropping-particle" : "", "family" : "Ishikawa", "given" : "Shumpei", "non-dropping-particle" : "", "parse-names" : false, "suffix" : "" }, { "dropping-particle" : "", "family" : "Sato-Otsubo", "given" : "Aiko", "non-dropping-particle" : "", "parse-names" : false, "suffix" : "" }, { "dropping-particle" : "", "family" : "Nagae", "given" : "Genta", "non-dropping-particle" : "", "parse-names" : false, "suffix" : "" }, { "dropping-particle" : "", "family" : "Nishimoto", "given" : "Aiko", "non-dropping-particle" : "", "parse-names" : false, "suffix" : "" }, { "dropping-particle" : "", "family" : "Haferlach", "given" : "Claudia", "non-dropping-particle" : "", "parse-names" : false, "suffix" : "" }, { "dropping-particle" : "", "family" : "Nowak", "given" : "Daniel", "non-dropping-particle" : "", "parse-names" : false, "suffix" : "" }, { "dropping-particle" : "", "family" : "Sato", "given" : "Yusuke", "non-dropping-particle" : "", "parse-names" : false, "suffix" : "" }, { "dropping-particle" : "", "family" : "Alpermann", "given" : "Tamara", "non-dropping-particle" : "", "parse-names" : false, "suffix" : "" }, { "dropping-particle" : "", "family" : "Nagasaki", "given" : "Masao", "non-dropping-particle" : "", "parse-names" : false, "suffix" : "" }, { "dropping-particle" : "", "family" : "Shimamura", "given" : "Teppei", "non-dropping-particle" : "", "parse-names" : false, "suffix" : "" }, { "dropping-particle" : "", "family" : "Tanaka", "given" : "Hiroko", "non-dropping-particle" : "", "parse-names" : false, "suffix" : "" }, { "dropping-particle" : "", "family" : "Chiba", "given" : "Kenichi", "non-dropping-particle" : "", "parse-names" : false, "suffix" : "" }, { "dropping-particle" : "", "family" : "Yamamoto", "given" : "Ryo", "non-dropping-particle" : "", "parse-names" : false, "suffix" : "" }, { "dropping-particle" : "", "family" : "Yamaguchi", "given" : "Tomoyuki", "non-dropping-particle" : "", "parse-names" : false, "suffix" : "" }, { "dropping-particle" : "", "family" : "Otsu", "given" : "Makoto", "non-dropping-particle" : "", "parse-names" : false, "suffix" : "" }, { "dropping-particle" : "", "family" : "Obara", "given" : "Naoshi", "non-dropping-particle" : "", "parse-names" : false, "suffix" : "" }, { "dropping-particle" : "", "family" : "Sakata-Yanagimoto", "given" : "Mamiko", "non-dropping-particle" : "", "parse-names" : false, "suffix" : "" }, { "dropping-particle" : "", "family" : "Nakamaki", "given" : "Tsuyoshi", "non-dropping-particle" : "", "parse-names" : false, "suffix" : "" }, { "dropping-particle" : "", "family" : "Ishiyama", "given" : "Ken", "non-dropping-particle" : "", "parse-names" : false, "suffix" : "" }, { "dropping-particle" : "", "family" : "Nolte", "given" : "Florian", "non-dropping-particle" : "", "parse-names" : false, "suffix" : "" }, { "dropping-particle" : "", "family" : "Hofmann", "given" : "Wolf-Karsten", "non-dropping-particle" : "", "parse-names" : false, "suffix" : "" }, { "dropping-particle" : "", "family" : "Miyawaki", "given" : "Shuichi", "non-dropping-particle" : "", "parse-names" : false, "suffix" : "" }, { "dropping-particle" : "", "family" : "Chiba", "given" : "Shigeru", "non-dropping-particle" : "", "parse-names" : false, "suffix" : "" }, { "dropping-particle" : "", "family" : "Mori", "given" : "Hiraku", "non-dropping-particle" : "", "parse-names" : false, "suffix" : "" }, { "dropping-particle" : "", "family" : "Nakauchi", "given" : "Hiromitsu", "non-dropping-particle" : "", "parse-names" : false, "suffix" : "" }, { "dropping-particle" : "", "family" : "Koeffler", "given" : "H Phillip", "non-dropping-particle" : "", "parse-names" : false, "suffix" : "" }, { "dropping-particle" : "", "family" : "Aburatani", "given" : "Hiroyuki", "non-dropping-particle" : "", "parse-names" : false, "suffix" : "" }, { "dropping-particle" : "", "family" : "Haferlach", "given" : "Torsten", "non-dropping-particle" : "", "parse-names" : false, "suffix" : "" }, { "dropping-particle" : "", "family" : "Shirahige", "given" : "Katsuhiko", "non-dropping-particle" : "", "parse-names" : false, "suffix" : "" }, { "dropping-particle" : "", "family" : "Miyano", "given" : "Satoru", "non-dropping-particle" : "", "parse-names" : false, "suffix" : "" }, { "dropping-particle" : "", "family" : "Ogawa", "given" : "Seishi", "non-dropping-particle" : "", "parse-names" : false, "suffix" : "" } ], "container-title" : "Nature Genetics", "id" : "ITEM-2", "issue" : "10", "issued" : { "date-parts" : [ [ "2013", "8", "18" ] ] }, "page" : "1232-1237", "publisher" : "Nature Publishing Group", "title" : "Recurrent mutations in multiple components of the cohesin complex in myeloid neoplasms", "type" : "article-journal", "volume" : "45" }, "uris" : [ "http://www.mendeley.com/documents/?uuid=dc54b359-b8b6-328d-935a-38cac5ded013" ] }, { "id" : "ITEM-3", "itemData" : { "DOI" : "10.1038/nrc3743", "ISSN" : "1474-175X", "abstract" : "The cohesin complex is involved in sister chromatid cohesion, as well as other processes, such as transcriptional regulation. Mutations in genes encoding cohesin subunits and cohesin regulators have recently been identified in several tumour types. This Progress article discusses the roles of the cohesin complex and how its mutation might contribute to cancer progression.", "author" : [ { "dropping-particle" : "", "family" : "Losada", "given" : "Ana", "non-dropping-particle" : "", "parse-names" : false, "suffix" : "" } ], "container-title" : "Nature Reviews Cancer", "id" : "ITEM-3", "issue" : "6", "issued" : { "date-parts" : [ [ "2014", "6", "1" ] ] }, "page" : "389-393", "publisher" : "Nature Publishing Group", "title" : "Cohesin in cancer: chromosome segregation and beyond", "type" : "article-journal", "volume" : "14" }, "uris" : [ "http://www.mendeley.com/documents/?uuid=008ac8fc-172f-389c-a2f7-7782d465d101" ] } ], "mendeley" : { "formattedCitation" : "[31, 37, 38]", "plainTextFormattedCitation" : "[31, 37, 38]", "previouslyFormattedCitation" : "[31, 37, 38]" }, "properties" : {  }, "schema" : "https://github.com/citation-style-language/schema/raw/master/csl-citation.json" }</w:instrText>
      </w:r>
      <w:r w:rsidR="008F7D4A" w:rsidRPr="004A2852">
        <w:rPr>
          <w:rFonts w:ascii="Arial" w:hAnsi="Arial" w:cs="Arial"/>
          <w:sz w:val="21"/>
          <w:lang w:val="es-ES"/>
        </w:rPr>
        <w:fldChar w:fldCharType="separate"/>
      </w:r>
      <w:r w:rsidR="00762DF1" w:rsidRPr="00762DF1">
        <w:rPr>
          <w:rFonts w:ascii="Arial" w:hAnsi="Arial" w:cs="Arial"/>
          <w:noProof/>
          <w:sz w:val="21"/>
          <w:lang w:val="es-ES"/>
        </w:rPr>
        <w:t>[31, 37, 38]</w:t>
      </w:r>
      <w:r w:rsidR="008F7D4A" w:rsidRPr="004A2852">
        <w:rPr>
          <w:rFonts w:ascii="Arial" w:hAnsi="Arial" w:cs="Arial"/>
          <w:sz w:val="21"/>
          <w:lang w:val="es-ES"/>
        </w:rPr>
        <w:fldChar w:fldCharType="end"/>
      </w:r>
      <w:r w:rsidR="00D83D31" w:rsidRPr="004A2852">
        <w:rPr>
          <w:rFonts w:ascii="Arial" w:hAnsi="Arial" w:cs="Arial"/>
          <w:sz w:val="21"/>
          <w:lang w:val="es-ES"/>
        </w:rPr>
        <w:t xml:space="preserve">. As a </w:t>
      </w:r>
      <w:proofErr w:type="spellStart"/>
      <w:r w:rsidR="00D83D31" w:rsidRPr="004A2852">
        <w:rPr>
          <w:rFonts w:ascii="Arial" w:hAnsi="Arial" w:cs="Arial"/>
          <w:sz w:val="21"/>
          <w:lang w:val="es-ES"/>
        </w:rPr>
        <w:t>result</w:t>
      </w:r>
      <w:proofErr w:type="spellEnd"/>
      <w:r w:rsidR="00D83D31" w:rsidRPr="004A2852">
        <w:rPr>
          <w:rFonts w:ascii="Arial" w:hAnsi="Arial" w:cs="Arial"/>
          <w:sz w:val="21"/>
          <w:lang w:val="es-ES"/>
        </w:rPr>
        <w:t xml:space="preserve">, </w:t>
      </w:r>
      <w:proofErr w:type="spellStart"/>
      <w:r w:rsidR="00D83D31" w:rsidRPr="004A2852">
        <w:rPr>
          <w:rFonts w:ascii="Arial" w:hAnsi="Arial" w:cs="Arial"/>
          <w:sz w:val="21"/>
          <w:lang w:val="es-ES"/>
        </w:rPr>
        <w:t>leukemic</w:t>
      </w:r>
      <w:proofErr w:type="spellEnd"/>
      <w:r w:rsidR="00D83D31" w:rsidRPr="004A2852">
        <w:rPr>
          <w:rFonts w:ascii="Arial" w:hAnsi="Arial" w:cs="Arial"/>
          <w:sz w:val="21"/>
          <w:lang w:val="es-ES"/>
        </w:rPr>
        <w:t xml:space="preserve"> </w:t>
      </w:r>
      <w:proofErr w:type="spellStart"/>
      <w:r w:rsidR="00D83D31" w:rsidRPr="004A2852">
        <w:rPr>
          <w:rFonts w:ascii="Arial" w:hAnsi="Arial" w:cs="Arial"/>
          <w:sz w:val="21"/>
          <w:lang w:val="es-ES"/>
        </w:rPr>
        <w:t>cells</w:t>
      </w:r>
      <w:proofErr w:type="spellEnd"/>
      <w:r w:rsidR="00D83D31" w:rsidRPr="004A2852">
        <w:rPr>
          <w:rFonts w:ascii="Arial" w:hAnsi="Arial" w:cs="Arial"/>
          <w:sz w:val="21"/>
          <w:lang w:val="es-ES"/>
        </w:rPr>
        <w:t xml:space="preserve"> </w:t>
      </w:r>
      <w:proofErr w:type="spellStart"/>
      <w:r w:rsidR="00D83D31" w:rsidRPr="004A2852">
        <w:rPr>
          <w:rFonts w:ascii="Arial" w:hAnsi="Arial" w:cs="Arial"/>
          <w:sz w:val="21"/>
          <w:lang w:val="es-ES"/>
        </w:rPr>
        <w:t>retain</w:t>
      </w:r>
      <w:proofErr w:type="spellEnd"/>
      <w:r w:rsidR="00D83D31" w:rsidRPr="004A2852">
        <w:rPr>
          <w:rFonts w:ascii="Arial" w:hAnsi="Arial" w:cs="Arial"/>
          <w:sz w:val="21"/>
          <w:lang w:val="es-ES"/>
        </w:rPr>
        <w:t xml:space="preserve"> </w:t>
      </w:r>
      <w:proofErr w:type="spellStart"/>
      <w:r w:rsidR="00D83D31" w:rsidRPr="004A2852">
        <w:rPr>
          <w:rFonts w:ascii="Arial" w:hAnsi="Arial" w:cs="Arial"/>
          <w:sz w:val="21"/>
          <w:lang w:val="es-ES"/>
        </w:rPr>
        <w:t>enough</w:t>
      </w:r>
      <w:proofErr w:type="spellEnd"/>
      <w:r w:rsidR="00D83D31" w:rsidRPr="004A2852">
        <w:rPr>
          <w:rFonts w:ascii="Arial" w:hAnsi="Arial" w:cs="Arial"/>
          <w:sz w:val="21"/>
          <w:lang w:val="es-ES"/>
        </w:rPr>
        <w:t xml:space="preserve"> </w:t>
      </w:r>
      <w:proofErr w:type="spellStart"/>
      <w:r w:rsidR="00D83D31" w:rsidRPr="004A2852">
        <w:rPr>
          <w:rFonts w:ascii="Arial" w:hAnsi="Arial" w:cs="Arial"/>
          <w:sz w:val="21"/>
          <w:lang w:val="es-ES"/>
        </w:rPr>
        <w:t>cohesin</w:t>
      </w:r>
      <w:proofErr w:type="spellEnd"/>
      <w:r w:rsidR="00D83D31" w:rsidRPr="004A2852">
        <w:rPr>
          <w:rFonts w:ascii="Arial" w:hAnsi="Arial" w:cs="Arial"/>
          <w:sz w:val="21"/>
          <w:lang w:val="es-ES"/>
        </w:rPr>
        <w:t xml:space="preserve"> to </w:t>
      </w:r>
      <w:proofErr w:type="spellStart"/>
      <w:r w:rsidR="00D83D31" w:rsidRPr="004A2852">
        <w:rPr>
          <w:rFonts w:ascii="Arial" w:hAnsi="Arial" w:cs="Arial"/>
          <w:sz w:val="21"/>
          <w:lang w:val="es-ES"/>
        </w:rPr>
        <w:t>meet</w:t>
      </w:r>
      <w:proofErr w:type="spellEnd"/>
      <w:r w:rsidR="00D83D31" w:rsidRPr="004A2852">
        <w:rPr>
          <w:rFonts w:ascii="Arial" w:hAnsi="Arial" w:cs="Arial"/>
          <w:sz w:val="21"/>
          <w:lang w:val="es-ES"/>
        </w:rPr>
        <w:t xml:space="preserve"> </w:t>
      </w:r>
      <w:proofErr w:type="spellStart"/>
      <w:r w:rsidR="00D83D31" w:rsidRPr="004A2852">
        <w:rPr>
          <w:rFonts w:ascii="Arial" w:hAnsi="Arial" w:cs="Arial"/>
          <w:sz w:val="21"/>
          <w:lang w:val="es-ES"/>
        </w:rPr>
        <w:t>the</w:t>
      </w:r>
      <w:proofErr w:type="spellEnd"/>
      <w:r w:rsidR="00D83D31" w:rsidRPr="004A2852">
        <w:rPr>
          <w:rFonts w:ascii="Arial" w:hAnsi="Arial" w:cs="Arial"/>
          <w:sz w:val="21"/>
          <w:lang w:val="es-ES"/>
        </w:rPr>
        <w:t xml:space="preserve"> </w:t>
      </w:r>
      <w:proofErr w:type="spellStart"/>
      <w:r w:rsidR="00D83D31" w:rsidRPr="004A2852">
        <w:rPr>
          <w:rFonts w:ascii="Arial" w:hAnsi="Arial" w:cs="Arial"/>
          <w:sz w:val="21"/>
          <w:lang w:val="es-ES"/>
        </w:rPr>
        <w:t>requirements</w:t>
      </w:r>
      <w:proofErr w:type="spellEnd"/>
      <w:r w:rsidR="00D83D31" w:rsidRPr="004A2852">
        <w:rPr>
          <w:rFonts w:ascii="Arial" w:hAnsi="Arial" w:cs="Arial"/>
          <w:sz w:val="21"/>
          <w:lang w:val="es-ES"/>
        </w:rPr>
        <w:t xml:space="preserve"> </w:t>
      </w:r>
      <w:proofErr w:type="spellStart"/>
      <w:r w:rsidR="00D83D31" w:rsidRPr="004A2852">
        <w:rPr>
          <w:rFonts w:ascii="Arial" w:hAnsi="Arial" w:cs="Arial"/>
          <w:sz w:val="21"/>
          <w:lang w:val="es-ES"/>
        </w:rPr>
        <w:t>for</w:t>
      </w:r>
      <w:proofErr w:type="spellEnd"/>
      <w:r w:rsidR="00D83D31" w:rsidRPr="004A2852">
        <w:rPr>
          <w:rFonts w:ascii="Arial" w:hAnsi="Arial" w:cs="Arial"/>
          <w:sz w:val="21"/>
          <w:lang w:val="es-ES"/>
        </w:rPr>
        <w:t xml:space="preserve"> </w:t>
      </w:r>
      <w:proofErr w:type="spellStart"/>
      <w:r w:rsidR="00D83D31" w:rsidRPr="004A2852">
        <w:rPr>
          <w:rFonts w:ascii="Arial" w:hAnsi="Arial" w:cs="Arial"/>
          <w:sz w:val="21"/>
          <w:lang w:val="es-ES"/>
        </w:rPr>
        <w:t>cell</w:t>
      </w:r>
      <w:proofErr w:type="spellEnd"/>
      <w:r w:rsidR="00D83D31" w:rsidRPr="004A2852">
        <w:rPr>
          <w:rFonts w:ascii="Arial" w:hAnsi="Arial" w:cs="Arial"/>
          <w:sz w:val="21"/>
          <w:lang w:val="es-ES"/>
        </w:rPr>
        <w:t xml:space="preserve"> </w:t>
      </w:r>
      <w:proofErr w:type="spellStart"/>
      <w:r w:rsidR="00D83D31" w:rsidRPr="004A2852">
        <w:rPr>
          <w:rFonts w:ascii="Arial" w:hAnsi="Arial" w:cs="Arial"/>
          <w:sz w:val="21"/>
          <w:lang w:val="es-ES"/>
        </w:rPr>
        <w:t>cycle</w:t>
      </w:r>
      <w:proofErr w:type="spellEnd"/>
      <w:r w:rsidR="00D83D31" w:rsidRPr="004A2852">
        <w:rPr>
          <w:rFonts w:ascii="Arial" w:hAnsi="Arial" w:cs="Arial"/>
          <w:sz w:val="21"/>
          <w:lang w:val="es-ES"/>
        </w:rPr>
        <w:t xml:space="preserve"> </w:t>
      </w:r>
      <w:proofErr w:type="spellStart"/>
      <w:r w:rsidR="00D83D31" w:rsidRPr="004A2852">
        <w:rPr>
          <w:rFonts w:ascii="Arial" w:hAnsi="Arial" w:cs="Arial"/>
          <w:sz w:val="21"/>
          <w:lang w:val="es-ES"/>
        </w:rPr>
        <w:t>progression</w:t>
      </w:r>
      <w:proofErr w:type="spellEnd"/>
      <w:r w:rsidR="00D83D31" w:rsidRPr="004A2852">
        <w:rPr>
          <w:rFonts w:ascii="Arial" w:hAnsi="Arial" w:cs="Arial"/>
          <w:sz w:val="21"/>
          <w:lang w:val="es-ES"/>
        </w:rPr>
        <w:t xml:space="preserve">. </w:t>
      </w:r>
      <w:r w:rsidR="00150985" w:rsidRPr="004A2852">
        <w:rPr>
          <w:rFonts w:ascii="Arial" w:hAnsi="Arial" w:cs="Arial"/>
          <w:sz w:val="21"/>
        </w:rPr>
        <w:t xml:space="preserve">This is </w:t>
      </w:r>
      <w:r w:rsidR="00513549" w:rsidRPr="004A2852">
        <w:rPr>
          <w:rFonts w:ascii="Arial" w:hAnsi="Arial" w:cs="Arial"/>
          <w:sz w:val="21"/>
        </w:rPr>
        <w:t>consistent with observations in model organisms where</w:t>
      </w:r>
      <w:r w:rsidR="003C2482" w:rsidRPr="004A2852">
        <w:rPr>
          <w:rFonts w:ascii="Arial" w:hAnsi="Arial" w:cs="Arial"/>
          <w:sz w:val="21"/>
        </w:rPr>
        <w:t xml:space="preserve"> </w:t>
      </w:r>
      <w:r w:rsidR="00150985" w:rsidRPr="004A2852">
        <w:rPr>
          <w:rFonts w:ascii="Arial" w:hAnsi="Arial" w:cs="Arial"/>
          <w:sz w:val="21"/>
        </w:rPr>
        <w:t xml:space="preserve">the level of </w:t>
      </w:r>
      <w:proofErr w:type="spellStart"/>
      <w:r w:rsidR="00150985" w:rsidRPr="004A2852">
        <w:rPr>
          <w:rFonts w:ascii="Arial" w:hAnsi="Arial" w:cs="Arial"/>
          <w:sz w:val="21"/>
        </w:rPr>
        <w:t>cohesin</w:t>
      </w:r>
      <w:proofErr w:type="spellEnd"/>
      <w:r w:rsidR="00150985" w:rsidRPr="004A2852">
        <w:rPr>
          <w:rFonts w:ascii="Arial" w:hAnsi="Arial" w:cs="Arial"/>
          <w:sz w:val="21"/>
        </w:rPr>
        <w:t xml:space="preserve"> exp</w:t>
      </w:r>
      <w:r w:rsidR="00D83D31" w:rsidRPr="004A2852">
        <w:rPr>
          <w:rFonts w:ascii="Arial" w:hAnsi="Arial" w:cs="Arial"/>
          <w:sz w:val="21"/>
        </w:rPr>
        <w:t xml:space="preserve">ression </w:t>
      </w:r>
      <w:r w:rsidR="003C2482" w:rsidRPr="004A2852">
        <w:rPr>
          <w:rFonts w:ascii="Arial" w:hAnsi="Arial" w:cs="Arial"/>
          <w:sz w:val="21"/>
        </w:rPr>
        <w:t xml:space="preserve">is </w:t>
      </w:r>
      <w:r w:rsidR="00D83D31" w:rsidRPr="004A2852">
        <w:rPr>
          <w:rFonts w:ascii="Arial" w:hAnsi="Arial" w:cs="Arial"/>
          <w:sz w:val="21"/>
        </w:rPr>
        <w:t xml:space="preserve">higher than </w:t>
      </w:r>
      <w:r w:rsidR="00150985" w:rsidRPr="004A2852">
        <w:rPr>
          <w:rFonts w:ascii="Arial" w:hAnsi="Arial" w:cs="Arial"/>
          <w:sz w:val="21"/>
        </w:rPr>
        <w:t xml:space="preserve">needed for sister chromatid cohesion </w:t>
      </w:r>
      <w:r w:rsidR="008C41F6" w:rsidRPr="004A2852">
        <w:rPr>
          <w:rFonts w:ascii="Arial" w:hAnsi="Arial" w:cs="Arial"/>
          <w:sz w:val="21"/>
        </w:rPr>
        <w:fldChar w:fldCharType="begin" w:fldLock="1"/>
      </w:r>
      <w:r w:rsidR="00762DF1">
        <w:rPr>
          <w:rFonts w:ascii="Arial" w:hAnsi="Arial" w:cs="Arial"/>
          <w:sz w:val="21"/>
        </w:rPr>
        <w:instrText>ADDIN CSL_CITATION { "citationItems" : [ { "id" : "ITEM-1", "itemData" : { "DOI" : "10.1016/J.CUB.2010.04.018", "ISSN" : "0960-9822", "abstract" : "Cohesin's complex distribution on chromosomes and its implication in numerous cellular processes makes it an excellent paradigm for studying the relationship between the in\u00a0vivo concentration of a protein and its in\u00a0vivo function. Here, we report a method to generate systematic quantized reductions (QR) in the in\u00a0vivo concentration of any yeast protein. With QR, we generate strains with 13% and 30% of\u00a0wild-type levels of the limiting subunit of cohesin, Mcd1p/Scc1p/Rad21p. Reducing cohesin levels reveals\u00a0a preferential binding of cohesin to pericentric regions over cohesin-associated regions (CAR) on chromosome arms. Chromosome condensation, repetitive DNA stability, and DNA repair are compromised by decreasing cohesin levels to 30% of wild-type levels. In contrast, sister-chromatid cohesion and chromosome segregation are unaffected even when cohesin levels are reduced to 13% of wild-type levels. The requirement for different in\u00a0vivo cohesin concentrations to achieve distinct cohesin functions provides an explanation for how cohesin mutations can specifically lead to adult disorders such as Cornelia de Lange Syndrome and Roberts Syndrome without compromising the cell divisions needed for development and maturation. Our successful application of QR to cohesin suggests that QR is\u00a0a powerful tool to study other proteins/pathways with multiple functions.", "author" : [ { "dropping-particle" : "", "family" : "Heidinger-Pauli", "given" : "Jill M.", "non-dropping-particle" : "", "parse-names" : false, "suffix" : "" }, { "dropping-particle" : "", "family" : "Mert", "given" : "Ozlem", "non-dropping-particle" : "", "parse-names" : false, "suffix" : "" }, { "dropping-particle" : "", "family" : "Davenport", "given" : "Carol", "non-dropping-particle" : "", "parse-names" : false, "suffix" : "" }, { "dropping-particle" : "", "family" : "Guacci", "given" : "Vincent", "non-dropping-particle" : "", "parse-names" : false, "suffix" : "" }, { "dropping-particle" : "", "family" : "Koshland", "given" : "Douglas", "non-dropping-particle" : "", "parse-names" : false, "suffix" : "" } ], "container-title" : "Current Biology", "id" : "ITEM-1", "issue" : "10", "issued" : { "date-parts" : [ [ "2010", "5", "25" ] ] }, "page" : "957-963", "publisher" : "Cell Press", "title" : "Systematic Reduction of Cohesin Differentially Affects Chromosome Segregation, Condensation, and DNA Repair", "type" : "article-journal", "volume" : "20" }, "uris" : [ "http://www.mendeley.com/documents/?uuid=56650b2f-c7c7-3b7d-9ea0-9a5233ea8090" ] } ], "mendeley" : { "formattedCitation" : "[39]", "plainTextFormattedCitation" : "[39]", "previouslyFormattedCitation" : "[39]" }, "properties" : {  }, "schema" : "https://github.com/citation-style-language/schema/raw/master/csl-citation.json" }</w:instrText>
      </w:r>
      <w:r w:rsidR="008C41F6" w:rsidRPr="004A2852">
        <w:rPr>
          <w:rFonts w:ascii="Arial" w:hAnsi="Arial" w:cs="Arial"/>
          <w:sz w:val="21"/>
        </w:rPr>
        <w:fldChar w:fldCharType="separate"/>
      </w:r>
      <w:r w:rsidR="00762DF1" w:rsidRPr="00762DF1">
        <w:rPr>
          <w:rFonts w:ascii="Arial" w:hAnsi="Arial" w:cs="Arial"/>
          <w:noProof/>
          <w:sz w:val="21"/>
        </w:rPr>
        <w:t>[39]</w:t>
      </w:r>
      <w:r w:rsidR="008C41F6" w:rsidRPr="004A2852">
        <w:rPr>
          <w:rFonts w:ascii="Arial" w:hAnsi="Arial" w:cs="Arial"/>
          <w:sz w:val="21"/>
        </w:rPr>
        <w:fldChar w:fldCharType="end"/>
      </w:r>
      <w:r w:rsidR="0077314C" w:rsidRPr="004A2852">
        <w:rPr>
          <w:rFonts w:ascii="Arial" w:hAnsi="Arial" w:cs="Arial"/>
          <w:sz w:val="21"/>
        </w:rPr>
        <w:t xml:space="preserve">. </w:t>
      </w:r>
      <w:r w:rsidR="00150985" w:rsidRPr="004A2852">
        <w:rPr>
          <w:rFonts w:ascii="Arial" w:hAnsi="Arial" w:cs="Arial"/>
          <w:sz w:val="21"/>
        </w:rPr>
        <w:t xml:space="preserve"> </w:t>
      </w:r>
    </w:p>
    <w:p w14:paraId="52B64D6E" w14:textId="77777777" w:rsidR="002B7220" w:rsidRPr="004A2852" w:rsidRDefault="002B7220" w:rsidP="009759B4">
      <w:pPr>
        <w:spacing w:line="480" w:lineRule="auto"/>
        <w:rPr>
          <w:rFonts w:ascii="Arial" w:hAnsi="Arial" w:cs="Arial"/>
          <w:sz w:val="21"/>
        </w:rPr>
      </w:pPr>
    </w:p>
    <w:p w14:paraId="36C54775" w14:textId="67A0FCCE" w:rsidR="000F3A5F" w:rsidRPr="004A2852" w:rsidRDefault="00950B62" w:rsidP="009759B4">
      <w:pPr>
        <w:spacing w:line="480" w:lineRule="auto"/>
        <w:rPr>
          <w:rFonts w:ascii="Arial" w:hAnsi="Arial" w:cs="Arial"/>
          <w:sz w:val="21"/>
        </w:rPr>
      </w:pPr>
      <w:r w:rsidRPr="004A2852">
        <w:rPr>
          <w:rFonts w:ascii="Arial" w:hAnsi="Arial" w:cs="Arial"/>
          <w:sz w:val="21"/>
        </w:rPr>
        <w:t>Very</w:t>
      </w:r>
      <w:r w:rsidR="002B7220" w:rsidRPr="004A2852">
        <w:rPr>
          <w:rFonts w:ascii="Arial" w:hAnsi="Arial" w:cs="Arial"/>
          <w:sz w:val="21"/>
        </w:rPr>
        <w:t xml:space="preserve"> low levels of </w:t>
      </w:r>
      <w:proofErr w:type="spellStart"/>
      <w:r w:rsidR="002B7220" w:rsidRPr="004A2852">
        <w:rPr>
          <w:rFonts w:ascii="Arial" w:hAnsi="Arial" w:cs="Arial"/>
          <w:sz w:val="21"/>
        </w:rPr>
        <w:t>cohesin</w:t>
      </w:r>
      <w:proofErr w:type="spellEnd"/>
      <w:r w:rsidR="002B7220" w:rsidRPr="004A2852">
        <w:rPr>
          <w:rFonts w:ascii="Arial" w:hAnsi="Arial" w:cs="Arial"/>
          <w:sz w:val="21"/>
        </w:rPr>
        <w:t xml:space="preserve"> are incompatible wi</w:t>
      </w:r>
      <w:r w:rsidR="005C6420" w:rsidRPr="004A2852">
        <w:rPr>
          <w:rFonts w:ascii="Arial" w:hAnsi="Arial" w:cs="Arial"/>
          <w:sz w:val="21"/>
        </w:rPr>
        <w:t>th proliferation of stem cells, activating</w:t>
      </w:r>
      <w:r w:rsidR="002B7220" w:rsidRPr="004A2852">
        <w:rPr>
          <w:rFonts w:ascii="Arial" w:hAnsi="Arial" w:cs="Arial"/>
          <w:sz w:val="21"/>
        </w:rPr>
        <w:t xml:space="preserve"> DNA damage </w:t>
      </w:r>
      <w:r w:rsidR="005C6420" w:rsidRPr="004A2852">
        <w:rPr>
          <w:rFonts w:ascii="Arial" w:hAnsi="Arial" w:cs="Arial"/>
          <w:sz w:val="21"/>
        </w:rPr>
        <w:t>checkpoints</w:t>
      </w:r>
      <w:r w:rsidR="002B7220" w:rsidRPr="004A2852">
        <w:rPr>
          <w:rFonts w:ascii="Arial" w:hAnsi="Arial" w:cs="Arial"/>
          <w:sz w:val="21"/>
        </w:rPr>
        <w:t xml:space="preserve"> and </w:t>
      </w:r>
      <w:r w:rsidR="005C6420" w:rsidRPr="004A2852">
        <w:rPr>
          <w:rFonts w:ascii="Arial" w:hAnsi="Arial" w:cs="Arial"/>
          <w:sz w:val="21"/>
        </w:rPr>
        <w:t xml:space="preserve">triggering </w:t>
      </w:r>
      <w:r w:rsidR="002B7220" w:rsidRPr="004A2852">
        <w:rPr>
          <w:rFonts w:ascii="Arial" w:hAnsi="Arial" w:cs="Arial"/>
          <w:sz w:val="21"/>
        </w:rPr>
        <w:t xml:space="preserve">replication stress </w:t>
      </w:r>
      <w:r w:rsidR="00323312" w:rsidRPr="004A2852">
        <w:rPr>
          <w:rFonts w:ascii="Arial" w:hAnsi="Arial" w:cs="Arial"/>
          <w:sz w:val="21"/>
        </w:rPr>
        <w:fldChar w:fldCharType="begin" w:fldLock="1"/>
      </w:r>
      <w:r w:rsidR="00762DF1">
        <w:rPr>
          <w:rFonts w:ascii="Arial" w:hAnsi="Arial" w:cs="Arial"/>
          <w:sz w:val="21"/>
        </w:rPr>
        <w:instrText>ADDIN CSL_CITATION { "citationItems" : [ { "id" : "ITEM-1", "itemData" : { "DOI" : "10.1038/nature09380", "ISSN" : "0028-0836", "abstract" : "The control of embryonic stem-cell state is not yet fully understood, but is fundamental to our knowledge of human development and to making progress in regenerative medicine. The gene-expression programs that make stem cells pluripotent are controlled by transcription factors such as Oct4, Sox2 and Nanog in a process thought to involve gene activation through DNA loop formation between enhancer-bound transcription factors and the transcription apparatus at the core promoter. Two factors, Mediator and cohesin, are shown here to connect the enhancers and core promoters of active genes in embryonic stem cells by generating cell-type-specific DNA loops linked to the gene-expression program of each cell. These results suggest that diseases caused by mutations in Mediator and cohesin including OpitzKaveggia syndrome, Lujan syndrome, schizophrenia and Cornelia de Lange syndrome are associated with defects in the cell-type-specific chromatin structure that is established by these protein complexes.", "author" : [ { "dropping-particle" : "", "family" : "Kagey", "given" : "Michael H.", "non-dropping-particle" : "", "parse-names" : false, "suffix" : "" }, { "dropping-particle" : "", "family" : "Newman", "given" : "Jamie J.", "non-dropping-particle" : "", "parse-names" : false, "suffix" : "" }, { "dropping-particle" : "", "family" : "Bilodeau", "given" : "Steve", "non-dropping-particle" : "", "parse-names" : false, "suffix" : "" }, { "dropping-particle" : "", "family" : "Zhan", "given" : "Ye", "non-dropping-particle" : "", "parse-names" : false, "suffix" : "" }, { "dropping-particle" : "", "family" : "Orlando", "given" : "David A.", "non-dropping-particle" : "", "parse-names" : false, "suffix" : "" }, { "dropping-particle" : "", "family" : "Berkum", "given" : "Nynke L.", "non-dropping-particle" : "van", "parse-names" : false, "suffix" : "" }, { "dropping-particle" : "", "family" : "Ebmeier", "given" : "Christopher C.", "non-dropping-particle" : "", "parse-names" : false, "suffix" : "" }, { "dropping-particle" : "", "family" : "Goossens", "given" : "Jesse", "non-dropping-particle" : "", "parse-names" : false, "suffix" : "" }, { "dropping-particle" : "", "family" : "Rahl", "given" : "Peter B.", "non-dropping-particle" : "", "parse-names" : false, "suffix" : "" }, { "dropping-particle" : "", "family" : "Levine", "given" : "Stuart S.", "non-dropping-particle" : "", "parse-names" : false, "suffix" : "" }, { "dropping-particle" : "", "family" : "Taatjes", "given" : "Dylan J.", "non-dropping-particle" : "", "parse-names" : false, "suffix" : "" }, { "dropping-particle" : "", "family" : "Dekker", "given" : "Job", "non-dropping-particle" : "", "parse-names" : false, "suffix" : "" }, { "dropping-particle" : "", "family" : "Young", "given" : "Richard A.", "non-dropping-particle" : "", "parse-names" : false, "suffix" : "" } ], "container-title" : "Nature", "id" : "ITEM-1", "issue" : "7314", "issued" : { "date-parts" : [ [ "2010", "9", "18" ] ] }, "page" : "430-435", "publisher" : "Nature Publishing Group", "title" : "Mediator and cohesin connect gene expression and chromatin architecture", "type" : "article-journal", "volume" : "467" }, "uris" : [ "http://www.mendeley.com/documents/?uuid=fdc83fb1-8e70-31ca-8abe-542e6ddb0254" ] }, { "id" : "ITEM-2", "itemData" : { "DOI" : "10.1101/gad.251835.114", "ISSN" : "1549-5477", "PMID" : "25561493", "abstract" : "Cohesin is implicated in establishing and maintaining pluripotency. Whether this is because of essential cohesin functions in the cell cycle or in gene regulation is unknown. Here we tested cohesin's contribution to reprogramming in systems that reactivate the expression of pluripotency genes in the absence of proliferation (embryonic stem [ES] cell heterokaryons) or DNA replication (nuclear transfer). Contrary to expectations, cohesin depletion enhanced the ability of ES cells to initiate somatic cell reprogramming in heterokaryons. This was explained by increased c-Myc (Myc) expression in cohesin-depleted ES cells, which promoted DNA replication-dependent reprogramming of somatic fusion partners. In contrast, cohesin-depleted somatic cells were poorly reprogrammed in heterokaryons, due in part to defective DNA replication. Pluripotency gene induction was rescued by Myc, which restored DNA replication, and by nuclear transfer, where reprogramming does not require DNA replication. These results redefine cohesin's role in pluripotency and reveal a novel function for Myc in promoting the replication-dependent reprogramming of somatic nuclei.", "author" : [ { "dropping-particle" : "", "family" : "Lavagnolli", "given" : "Thais", "non-dropping-particle" : "", "parse-names" : false, "suffix" : "" }, { "dropping-particle" : "", "family" : "Gupta", "given" : "Preksha", "non-dropping-particle" : "", "parse-names" : false, "suffix" : "" }, { "dropping-particle" : "", "family" : "H\u00f6rmanseder", "given" : "Eva", "non-dropping-particle" : "", "parse-names" : false, "suffix" : "" }, { "dropping-particle" : "", "family" : "Mira-Bontenbal", "given" : "Hegias", "non-dropping-particle" : "", "parse-names" : false, "suffix" : "" }, { "dropping-particle" : "", "family" : "Dharmalingam", "given" : "Gopuraja", "non-dropping-particle" : "", "parse-names" : false, "suffix" : "" }, { "dropping-particle" : "", "family" : "Carroll", "given" : "Thomas", "non-dropping-particle" : "", "parse-names" : false, "suffix" : "" }, { "dropping-particle" : "", "family" : "Gurdon", "given" : "John B", "non-dropping-particle" : "", "parse-names" : false, "suffix" : "" }, { "dropping-particle" : "", "family" : "Fisher", "given" : "Amanda G", "non-dropping-particle" : "", "parse-names" : false, "suffix" : "" }, { "dropping-particle" : "", "family" : "Merkenschlager", "given" : "Matthias", "non-dropping-particle" : "", "parse-names" : false, "suffix" : "" } ], "container-title" : "Genes &amp; development", "id" : "ITEM-2", "issue" : "1", "issued" : { "date-parts" : [ [ "2015", "1", "1" ] ] }, "page" : "23-38", "publisher" : "Cold Spring Harbor Laboratory Press", "title" : "Initiation and maintenance of pluripotency gene expression in the absence of cohesin.", "type" : "article-journal", "volume" : "29" }, "uris" : [ "http://www.mendeley.com/documents/?uuid=3684ceba-95a7-45c2-aeef-62fc48699ad0" ] } ], "mendeley" : { "formattedCitation" : "[40, 41]", "plainTextFormattedCitation" : "[40, 41]", "previouslyFormattedCitation" : "[40, 41]" }, "properties" : {  }, "schema" : "https://github.com/citation-style-language/schema/raw/master/csl-citation.json" }</w:instrText>
      </w:r>
      <w:r w:rsidR="00323312" w:rsidRPr="004A2852">
        <w:rPr>
          <w:rFonts w:ascii="Arial" w:hAnsi="Arial" w:cs="Arial"/>
          <w:sz w:val="21"/>
        </w:rPr>
        <w:fldChar w:fldCharType="separate"/>
      </w:r>
      <w:r w:rsidR="00762DF1" w:rsidRPr="00762DF1">
        <w:rPr>
          <w:rFonts w:ascii="Arial" w:hAnsi="Arial" w:cs="Arial"/>
          <w:noProof/>
          <w:sz w:val="21"/>
        </w:rPr>
        <w:t>[40, 41]</w:t>
      </w:r>
      <w:r w:rsidR="00323312" w:rsidRPr="004A2852">
        <w:rPr>
          <w:rFonts w:ascii="Arial" w:hAnsi="Arial" w:cs="Arial"/>
          <w:sz w:val="21"/>
        </w:rPr>
        <w:fldChar w:fldCharType="end"/>
      </w:r>
      <w:r w:rsidR="00323312" w:rsidRPr="004A2852">
        <w:rPr>
          <w:rFonts w:ascii="Arial" w:hAnsi="Arial" w:cs="Arial"/>
          <w:sz w:val="21"/>
        </w:rPr>
        <w:t xml:space="preserve">. </w:t>
      </w:r>
      <w:proofErr w:type="spellStart"/>
      <w:r w:rsidR="00084047" w:rsidRPr="004A2852">
        <w:rPr>
          <w:rFonts w:ascii="Arial" w:hAnsi="Arial" w:cs="Arial"/>
          <w:sz w:val="21"/>
          <w:lang w:val="es-ES"/>
        </w:rPr>
        <w:t>Importantly</w:t>
      </w:r>
      <w:proofErr w:type="spellEnd"/>
      <w:r w:rsidR="00084047" w:rsidRPr="004A2852">
        <w:rPr>
          <w:rFonts w:ascii="Arial" w:hAnsi="Arial" w:cs="Arial"/>
          <w:sz w:val="21"/>
          <w:lang w:val="es-ES"/>
        </w:rPr>
        <w:t xml:space="preserve"> </w:t>
      </w:r>
      <w:proofErr w:type="spellStart"/>
      <w:r w:rsidR="00084047" w:rsidRPr="004A2852">
        <w:rPr>
          <w:rFonts w:ascii="Arial" w:hAnsi="Arial" w:cs="Arial"/>
          <w:sz w:val="21"/>
          <w:lang w:val="es-ES"/>
        </w:rPr>
        <w:t>however</w:t>
      </w:r>
      <w:proofErr w:type="spellEnd"/>
      <w:r w:rsidR="00950020" w:rsidRPr="004A2852">
        <w:rPr>
          <w:rFonts w:ascii="Arial" w:hAnsi="Arial" w:cs="Arial"/>
          <w:sz w:val="21"/>
          <w:lang w:val="es-ES"/>
        </w:rPr>
        <w:t>,</w:t>
      </w:r>
      <w:r w:rsidR="000E003C" w:rsidRPr="004A2852">
        <w:rPr>
          <w:rFonts w:ascii="Arial" w:hAnsi="Arial" w:cs="Arial"/>
          <w:sz w:val="21"/>
          <w:lang w:val="es-ES"/>
        </w:rPr>
        <w:t xml:space="preserve"> </w:t>
      </w:r>
      <w:proofErr w:type="spellStart"/>
      <w:r w:rsidR="000E003C" w:rsidRPr="004A2852">
        <w:rPr>
          <w:rFonts w:ascii="Arial" w:hAnsi="Arial" w:cs="Arial"/>
          <w:sz w:val="21"/>
          <w:lang w:val="es-ES"/>
        </w:rPr>
        <w:t>moderate</w:t>
      </w:r>
      <w:r w:rsidR="00084047" w:rsidRPr="004A2852">
        <w:rPr>
          <w:rFonts w:ascii="Arial" w:hAnsi="Arial" w:cs="Arial"/>
          <w:sz w:val="21"/>
          <w:lang w:val="es-ES"/>
        </w:rPr>
        <w:t>ly</w:t>
      </w:r>
      <w:proofErr w:type="spellEnd"/>
      <w:r w:rsidR="002B7220" w:rsidRPr="004A2852">
        <w:rPr>
          <w:rFonts w:ascii="Arial" w:hAnsi="Arial" w:cs="Arial"/>
          <w:sz w:val="21"/>
          <w:lang w:val="es-ES"/>
        </w:rPr>
        <w:t xml:space="preserve"> </w:t>
      </w:r>
      <w:proofErr w:type="spellStart"/>
      <w:r w:rsidR="002B7220" w:rsidRPr="004A2852">
        <w:rPr>
          <w:rFonts w:ascii="Arial" w:hAnsi="Arial" w:cs="Arial"/>
          <w:sz w:val="21"/>
          <w:lang w:val="es-ES"/>
        </w:rPr>
        <w:lastRenderedPageBreak/>
        <w:t>reduced</w:t>
      </w:r>
      <w:proofErr w:type="spellEnd"/>
      <w:r w:rsidR="002B7220" w:rsidRPr="004A2852">
        <w:rPr>
          <w:rFonts w:ascii="Arial" w:hAnsi="Arial" w:cs="Arial"/>
          <w:sz w:val="21"/>
          <w:lang w:val="es-ES"/>
        </w:rPr>
        <w:t xml:space="preserve"> </w:t>
      </w:r>
      <w:proofErr w:type="spellStart"/>
      <w:r w:rsidR="002B7220" w:rsidRPr="004A2852">
        <w:rPr>
          <w:rFonts w:ascii="Arial" w:hAnsi="Arial" w:cs="Arial"/>
          <w:sz w:val="21"/>
          <w:lang w:val="es-ES"/>
        </w:rPr>
        <w:t>cohesin</w:t>
      </w:r>
      <w:proofErr w:type="spellEnd"/>
      <w:r w:rsidR="002B7220" w:rsidRPr="004A2852">
        <w:rPr>
          <w:rFonts w:ascii="Arial" w:hAnsi="Arial" w:cs="Arial"/>
          <w:sz w:val="21"/>
          <w:lang w:val="es-ES"/>
        </w:rPr>
        <w:t xml:space="preserve"> </w:t>
      </w:r>
      <w:proofErr w:type="spellStart"/>
      <w:r w:rsidR="002B7220" w:rsidRPr="004A2852">
        <w:rPr>
          <w:rFonts w:ascii="Arial" w:hAnsi="Arial" w:cs="Arial"/>
          <w:sz w:val="21"/>
          <w:lang w:val="es-ES"/>
        </w:rPr>
        <w:t>function</w:t>
      </w:r>
      <w:proofErr w:type="spellEnd"/>
      <w:r w:rsidR="002B7220" w:rsidRPr="004A2852">
        <w:rPr>
          <w:rFonts w:ascii="Arial" w:hAnsi="Arial" w:cs="Arial"/>
          <w:sz w:val="21"/>
          <w:lang w:val="es-ES"/>
        </w:rPr>
        <w:t xml:space="preserve"> in </w:t>
      </w:r>
      <w:proofErr w:type="spellStart"/>
      <w:r w:rsidR="00AA4C75" w:rsidRPr="004A2852">
        <w:rPr>
          <w:rFonts w:ascii="Arial" w:hAnsi="Arial" w:cs="Arial"/>
          <w:sz w:val="21"/>
          <w:lang w:val="es-ES"/>
        </w:rPr>
        <w:t>haematopoietic</w:t>
      </w:r>
      <w:proofErr w:type="spellEnd"/>
      <w:r w:rsidR="00AA4C75" w:rsidRPr="004A2852">
        <w:rPr>
          <w:rFonts w:ascii="Arial" w:hAnsi="Arial" w:cs="Arial"/>
          <w:sz w:val="21"/>
          <w:lang w:val="es-ES"/>
        </w:rPr>
        <w:t xml:space="preserve"> </w:t>
      </w:r>
      <w:proofErr w:type="spellStart"/>
      <w:r w:rsidR="002B7220" w:rsidRPr="004A2852">
        <w:rPr>
          <w:rFonts w:ascii="Arial" w:hAnsi="Arial" w:cs="Arial"/>
          <w:sz w:val="21"/>
          <w:lang w:val="es-ES"/>
        </w:rPr>
        <w:t>stem</w:t>
      </w:r>
      <w:proofErr w:type="spellEnd"/>
      <w:r w:rsidR="00AA4C75" w:rsidRPr="004A2852">
        <w:rPr>
          <w:rFonts w:ascii="Arial" w:hAnsi="Arial" w:cs="Arial"/>
          <w:sz w:val="21"/>
          <w:lang w:val="es-ES"/>
        </w:rPr>
        <w:t xml:space="preserve"> </w:t>
      </w:r>
      <w:proofErr w:type="spellStart"/>
      <w:r w:rsidR="00AA4C75" w:rsidRPr="004A2852">
        <w:rPr>
          <w:rFonts w:ascii="Arial" w:hAnsi="Arial" w:cs="Arial"/>
          <w:sz w:val="21"/>
          <w:lang w:val="es-ES"/>
        </w:rPr>
        <w:t>cells</w:t>
      </w:r>
      <w:proofErr w:type="spellEnd"/>
      <w:r w:rsidR="002B2611" w:rsidRPr="004A2852">
        <w:rPr>
          <w:rFonts w:ascii="Arial" w:hAnsi="Arial" w:cs="Arial"/>
          <w:sz w:val="21"/>
          <w:lang w:val="es-ES"/>
        </w:rPr>
        <w:t xml:space="preserve"> </w:t>
      </w:r>
      <w:r w:rsidR="0075193C" w:rsidRPr="004A2852">
        <w:rPr>
          <w:rFonts w:ascii="Arial" w:hAnsi="Arial" w:cs="Arial"/>
          <w:sz w:val="21"/>
          <w:lang w:val="es-ES"/>
        </w:rPr>
        <w:t xml:space="preserve">can </w:t>
      </w:r>
      <w:proofErr w:type="spellStart"/>
      <w:r w:rsidR="002B7220" w:rsidRPr="004A2852">
        <w:rPr>
          <w:rFonts w:ascii="Arial" w:hAnsi="Arial" w:cs="Arial"/>
          <w:sz w:val="21"/>
          <w:lang w:val="es-ES"/>
        </w:rPr>
        <w:t>increase</w:t>
      </w:r>
      <w:proofErr w:type="spellEnd"/>
      <w:r w:rsidR="002B2611" w:rsidRPr="004A2852">
        <w:rPr>
          <w:rFonts w:ascii="Arial" w:hAnsi="Arial" w:cs="Arial"/>
          <w:sz w:val="21"/>
          <w:lang w:val="es-ES"/>
        </w:rPr>
        <w:t xml:space="preserve"> </w:t>
      </w:r>
      <w:proofErr w:type="spellStart"/>
      <w:r w:rsidR="002B2611" w:rsidRPr="004A2852">
        <w:rPr>
          <w:rFonts w:ascii="Arial" w:hAnsi="Arial" w:cs="Arial"/>
          <w:sz w:val="21"/>
          <w:lang w:val="es-ES"/>
        </w:rPr>
        <w:t>self-renewal</w:t>
      </w:r>
      <w:proofErr w:type="spellEnd"/>
      <w:r w:rsidR="002B2611" w:rsidRPr="004A2852">
        <w:rPr>
          <w:rFonts w:ascii="Arial" w:hAnsi="Arial" w:cs="Arial"/>
          <w:sz w:val="21"/>
          <w:lang w:val="es-ES"/>
        </w:rPr>
        <w:t xml:space="preserve"> </w:t>
      </w:r>
      <w:proofErr w:type="spellStart"/>
      <w:r w:rsidR="002B2611" w:rsidRPr="004A2852">
        <w:rPr>
          <w:rFonts w:ascii="Arial" w:hAnsi="Arial" w:cs="Arial"/>
          <w:sz w:val="21"/>
          <w:lang w:val="es-ES"/>
        </w:rPr>
        <w:t>capacity</w:t>
      </w:r>
      <w:proofErr w:type="spellEnd"/>
      <w:r w:rsidR="002B2611" w:rsidRPr="004A2852">
        <w:rPr>
          <w:rFonts w:ascii="Arial" w:hAnsi="Arial" w:cs="Arial"/>
          <w:sz w:val="21"/>
          <w:lang w:val="es-ES"/>
        </w:rPr>
        <w:t xml:space="preserve"> </w:t>
      </w:r>
      <w:proofErr w:type="spellStart"/>
      <w:r w:rsidR="002B2611" w:rsidRPr="004A2852">
        <w:rPr>
          <w:rFonts w:ascii="Arial" w:hAnsi="Arial" w:cs="Arial"/>
          <w:sz w:val="21"/>
          <w:lang w:val="es-ES"/>
        </w:rPr>
        <w:t>both</w:t>
      </w:r>
      <w:proofErr w:type="spellEnd"/>
      <w:r w:rsidR="002B2611" w:rsidRPr="004A2852">
        <w:rPr>
          <w:rFonts w:ascii="Arial" w:hAnsi="Arial" w:cs="Arial"/>
          <w:sz w:val="21"/>
          <w:lang w:val="es-ES"/>
        </w:rPr>
        <w:t xml:space="preserve"> </w:t>
      </w:r>
      <w:r w:rsidR="002B2611" w:rsidRPr="004A2852">
        <w:rPr>
          <w:rFonts w:ascii="Arial" w:hAnsi="Arial" w:cs="Arial"/>
          <w:i/>
          <w:sz w:val="21"/>
          <w:lang w:val="es-ES"/>
        </w:rPr>
        <w:t>in vitro</w:t>
      </w:r>
      <w:r w:rsidR="002B2611" w:rsidRPr="004A2852">
        <w:rPr>
          <w:rFonts w:ascii="Arial" w:hAnsi="Arial" w:cs="Arial"/>
          <w:sz w:val="21"/>
          <w:lang w:val="es-ES"/>
        </w:rPr>
        <w:t xml:space="preserve"> and </w:t>
      </w:r>
      <w:r w:rsidR="002B2611" w:rsidRPr="004A2852">
        <w:rPr>
          <w:rFonts w:ascii="Arial" w:hAnsi="Arial" w:cs="Arial"/>
          <w:i/>
          <w:sz w:val="21"/>
          <w:lang w:val="es-ES"/>
        </w:rPr>
        <w:t>in vivo</w:t>
      </w:r>
      <w:r w:rsidR="002B2611" w:rsidRPr="004A2852">
        <w:rPr>
          <w:rFonts w:ascii="Arial" w:hAnsi="Arial" w:cs="Arial"/>
          <w:sz w:val="21"/>
          <w:lang w:val="es-ES"/>
        </w:rPr>
        <w:t xml:space="preserve"> </w:t>
      </w:r>
      <w:r w:rsidR="00EC125C" w:rsidRPr="004A2852">
        <w:rPr>
          <w:rFonts w:ascii="Arial" w:hAnsi="Arial" w:cs="Arial"/>
          <w:sz w:val="21"/>
          <w:lang w:val="es-ES"/>
        </w:rPr>
        <w:fldChar w:fldCharType="begin" w:fldLock="1"/>
      </w:r>
      <w:r w:rsidR="0090710E">
        <w:rPr>
          <w:rFonts w:ascii="Arial" w:hAnsi="Arial" w:cs="Arial"/>
          <w:sz w:val="21"/>
          <w:lang w:val="es-ES"/>
        </w:rPr>
        <w:instrText>ADDIN CSL_CITATION { "citationItems" : [ { "id" : "ITEM-1", "itemData" : { "DOI" : "10.1084/jem.20151317", "ISSN" : "0022-1007", "PMID" : "26438361", "abstract" : "Cohesin complex members have recently been identified as putative tumor suppressors in hematologic and epithelial malignancies. The cohesin complex guides chromosome segregation; however, cohesin mutant leukemias do not show genomic instability. We hypothesized that reduced cohesin function alters chromatin structure and disrupts cis-regulatory architecture of hematopoietic progenitors. We investigated the consequences of Smc3 deletion in normal and malignant hematopoiesis. Biallelic Smc3 loss induced bone marrow aplasia with premature sister chromatid separation and revealed an absolute requirement for cohesin in hematopoietic stem cell (HSC) function. In contrast, Smc3 haploinsufficiency increased self-renewal in vitro and in vivo, including competitive transplantation. Smc3 haploinsufficiency reduced coordinated transcriptional output, including reduced expression of transcription factors and other genes associated with lineage commitment. Smc3 haploinsufficiency cooperated with Flt3-ITD to induce acute leukemia in vivo, with potentiated Stat5 signaling and altered nucleolar topology. These data establish a dose dependency for cohesin in regulating chromatin structure and HSC function.", "author" : [ { "dropping-particle" : "", "family" : "Viny", "given" : "Aaron D.", "non-dropping-particle" : "", "parse-names" : false, "suffix" : "" }, { "dropping-particle" : "", "family" : "Ott", "given" : "Christopher J.", "non-dropping-particle" : "", "parse-names" : false, "suffix" : "" }, { "dropping-particle" : "", "family" : "Spitzer", "given" : "Barbara", "non-dropping-particle" : "", "parse-names" : false, "suffix" : "" }, { "dropping-particle" : "", "family" : "Rivas", "given" : "Martin", "non-dropping-particle" : "", "parse-names" : false, "suffix" : "" }, { "dropping-particle" : "", "family" : "Meydan", "given" : "Cem", "non-dropping-particle" : "", "parse-names" : false, "suffix" : "" }, { "dropping-particle" : "", "family" : "Papalexi", "given" : "Efthymia", "non-dropping-particle" : "", "parse-names" : false, "suffix" : "" }, { "dropping-particle" : "", "family" : "Yelin", "given" : "Dana", "non-dropping-particle" : "", "parse-names" : false, "suffix" : "" }, { "dropping-particle" : "", "family" : "Shank", "given" : "Kaitlyn", "non-dropping-particle" : "", "parse-names" : false, "suffix" : "" }, { "dropping-particle" : "", "family" : "Reyes", "given" : "Jaime", "non-dropping-particle" : "", "parse-names" : false, "suffix" : "" }, { "dropping-particle" : "", "family" : "Chiu", "given" : "April", "non-dropping-particle" : "", "parse-names" : false, "suffix" : "" }, { "dropping-particle" : "", "family" : "Romin", "given" : "Yevgeniy", "non-dropping-particle" : "", "parse-names" : false, "suffix" : "" }, { "dropping-particle" : "", "family" : "Boyko", "given" : "Vitaly", "non-dropping-particle" : "", "parse-names" : false, "suffix" : "" }, { "dropping-particle" : "", "family" : "Thota", "given" : "Swapna", "non-dropping-particle" : "", "parse-names" : false, "suffix" : "" }, { "dropping-particle" : "", "family" : "Maciejewski", "given" : "Jaroslaw P.", "non-dropping-particle" : "", "parse-names" : false, "suffix" : "" }, { "dropping-particle" : "", "family" : "Melnick", "given" : "Ari", "non-dropping-particle" : "", "parse-names" : false, "suffix" : "" }, { "dropping-particle" : "", "family" : "Bradner", "given" : "James E.", "non-dropping-particle" : "", "parse-names" : false, "suffix" : "" }, { "dropping-particle" : "", "family" : "Levine", "given" : "Ross L.", "non-dropping-particle" : "", "parse-names" : false, "suffix" : "" } ], "container-title" : "The Journal of Experimental Medicine", "id" : "ITEM-1", "issue" : "11", "issued" : { "date-parts" : [ [ "2015", "10", "19" ] ] }, "page" : "1819-1832", "publisher" : "Rockefeller University Press", "title" : "Dose-dependent role of the cohesin complex in normal and malignant hematopoiesis", "type" : "article-journal", "volume" : "212" }, "uris" : [ "http://www.mendeley.com/documents/?uuid=3ae90e02-f5ff-478c-bc65-f0c111300501" ] }, { "id" : "ITEM-2", "itemData" : { "DOI" : "10.1084/jem.20151323", "ISBN" : "0022-1007", "ISSN" : "0022-1007", "PMID" : "26438359", "abstract" : "The cohesin complex (consisting of Rad21, Smc1a, Smc3, and Stag2 proteins) is critically important for proper sister chromatid separation during mitosis. Mutations in the cohesin complex were recently identified in a variety of human malignancies including acute myeloid leukemia (AML). To address the potential tumor-suppressive function of cohesin in vivo, we generated a series of shRNA mouse models in which endogenous cohesin can be silenced inducibly. Notably, silencing of cohesin complex members did not have a deleterious effect on cell viability. Furthermore, knockdown of cohesin led to gain of replating capacity of mouse hematopoietic progenitor cells. However, cohesin silencing in vivo rapidly altered stem cells homeostasis and myelopoiesis. Likewise, we found widespread changes in chromatin accessibility and expression of genes involved in myelomonocytic maturation and differentiation. Finally, aged cohesin knockdown mice developed a clinical picture closely resembling myeloproliferative disorders/neoplasms (MPNs), including varying degrees of extramedullary hematopoiesis (myeloid metaplasia) and splenomegaly. Our results represent the first successful demonstration of a tumor suppressor function for the cohesin complex, while also confirming that cohesin mutations occur as an early event in leukemogenesis, facilitating the potential development of a myeloid malignancy.", "author" : [ { "dropping-particle" : "", "family" : "Mullenders", "given" : "Jasper", "non-dropping-particle" : "", "parse-names" : false, "suffix" : "" }, { "dropping-particle" : "", "family" : "Aranda-Orgilles", "given" : "Beatriz", "non-dropping-particle" : "", "parse-names" : false, "suffix" : "" }, { "dropping-particle" : "", "family" : "Lhoumaud", "given" : "Priscillia", "non-dropping-particle" : "", "parse-names" : false, "suffix" : "" }, { "dropping-particle" : "", "family" : "Keller", "given" : "Matthew", "non-dropping-particle" : "", "parse-names" : false, "suffix" : "" }, { "dropping-particle" : "", "family" : "Pae", "given" : "Juhee", "non-dropping-particle" : "", "parse-names" : false, "suffix" : "" }, { "dropping-particle" : "", "family" : "Wang", "given" : "Kun", "non-dropping-particle" : "", "parse-names" : false, "suffix" : "" }, { "dropping-particle" : "", "family" : "Kayembe", "given" : "Clarisse", "non-dropping-particle" : "", "parse-names" : false, "suffix" : "" }, { "dropping-particle" : "", "family" : "Rocha", "given" : "Pedro P.", "non-dropping-particle" : "", "parse-names" : false, "suffix" : "" }, { "dropping-particle" : "", "family" : "Raviram", "given" : "Ramya", "non-dropping-particle" : "", "parse-names" : false, "suffix" : "" }, { "dropping-particle" : "", "family" : "Gong", "given" : "Yixiao", "non-dropping-particle" : "", "parse-names" : false, "suffix" : "" }, { "dropping-particle" : "", "family" : "Premsrirut", "given" : "Prem K.", "non-dropping-particle" : "", "parse-names" : false, "suffix" : "" }, { "dropping-particle" : "", "family" : "Tsirigos", "given" : "Aristotelis", "non-dropping-particle" : "", "parse-names" : false, "suffix" : "" }, { "dropping-particle" : "", "family" : "Bonneau", "given" : "Richard", "non-dropping-particle" : "", "parse-names" : false, "suffix" : "" }, { "dropping-particle" : "", "family" : "Skok", "given" : "Jane A.", "non-dropping-particle" : "", "parse-names" : false, "suffix" : "" }, { "dropping-particle" : "", "family" : "Cimmino", "given" : "Luisa", "non-dropping-particle" : "", "parse-names" : false, "suffix" : "" }, { "dropping-particle" : "", "family" : "Hoehn", "given" : "Daniela", "non-dropping-particle" : "", "parse-names" : false, "suffix" : "" }, { "dropping-particle" : "", "family" : "Aifantis", "given" : "Iannis", "non-dropping-particle" : "", "parse-names" : false, "suffix" : "" } ], "container-title" : "The Journal of Experimental Medicine", "id" : "ITEM-2", "issue" : "11", "issued" : { "date-parts" : [ [ "2015", "10", "19" ] ] }, "page" : "1833-1850", "title" : "Cohesin loss alters adult hematopoietic stem cell homeostasis, leading to myeloproliferative neoplasms", "type" : "article-journal", "volume" : "212" }, "uris" : [ "http://www.mendeley.com/documents/?uuid=5fe6a386-b170-3aa8-aa58-d091ccd8d0d7" ] }, { "id" : "ITEM-3", "itemData" : { "DOI" : "10.1016/j.stem.2015.09.017", "ISSN" : "19345909", "abstract" : "Recurrent mutations in cohesin complex proteins have been identified in pre-leukemic hematopoietic stem cells and during the early development of acute myeloid leukemia and other myeloid malignancies. Although cohesins are involved in chromosome separation and DNA damage repair, cohesin complex functions during hematopoiesis and leukemic development are unclear. Here, we show that mutant cohesin proteins block differentiation of human hematopoietic stem and progenitor cells (HSPCs) in\u00a0vitro and in\u00a0vivo and enforce stem cell programs. These effects are restricted to immature HSPC populations, where cohesin mutants show increased chromatin accessibility and likelihood of transcription factor binding site occupancy by HSPC regulators including ERG, GATA2, and RUNX1, as measured by ATAC-seq and ChIP-seq. Epistasis experiments show that silencing these transcription factors rescues the differentiation block caused by cohesin mutants. Together, these results show that mutant cohesins impair HSPC differentiation by controlling chromatin accessibility and transcription factor activity, possibly contributing to leukemic disease.", "author" : [ { "dropping-particle" : "", "family" : "Mazumdar", "given" : "Claire", "non-dropping-particle" : "", "parse-names" : false, "suffix" : "" }, { "dropping-particle" : "", "family" : "Shen", "given" : "Ying", "non-dropping-particle" : "", "parse-names" : false, "suffix" : "" }, { "dropping-particle" : "", "family" : "Xavy", "given" : "Seethu", "non-dropping-particle" : "", "parse-names" : false, "suffix" : "" }, { "dropping-particle" : "", "family" : "Zhao", "given" : "Feifei", "non-dropping-particle" : "", "parse-names" : false, "suffix" : "" }, { "dropping-particle" : "", "family" : "Reinisch", "given" : "Andreas", "non-dropping-particle" : "", "parse-names" : false, "suffix" : "" }, { "dropping-particle" : "", "family" : "Li", "given" : "Rui", "non-dropping-particle" : "", "parse-names" : false, "suffix" : "" }, { "dropping-particle" : "", "family" : "Corces", "given" : "M. Ryan", "non-dropping-particle" : "", "parse-names" : false, "suffix" : "" }, { "dropping-particle" : "", "family" : "Flynn", "given" : "Ryan A.", "non-dropping-particle" : "", "parse-names" : false, "suffix" : "" }, { "dropping-particle" : "", "family" : "Buenrostro", "given" : "Jason D.", "non-dropping-particle" : "", "parse-names" : false, "suffix" : "" }, { "dropping-particle" : "", "family" : "Chan", "given" : "Steven M.", "non-dropping-particle" : "", "parse-names" : false, "suffix" : "" }, { "dropping-particle" : "", "family" : "Thomas", "given" : "Daniel", "non-dropping-particle" : "", "parse-names" : false, "suffix" : "" }, { "dropping-particle" : "", "family" : "Koenig", "given" : "Julie L.", "non-dropping-particle" : "", "parse-names" : false, "suffix" : "" }, { "dropping-particle" : "", "family" : "Hong", "given" : "Wan-Jen", "non-dropping-particle" : "", "parse-names" : false, "suffix" : "" }, { "dropping-particle" : "", "family" : "Chang", "given" : "Howard Y.", "non-dropping-particle" : "", "parse-names" : false, "suffix" : "" }, { "dropping-particle" : "", "family" : "Majeti", "given" : "Ravindra", "non-dropping-particle" : "", "parse-names" : false, "suffix" : "" } ], "container-title" : "Cell Stem Cell", "id" : "ITEM-3", "issue" : "6", "issued" : { "date-parts" : [ [ "2015", "12" ] ] }, "page" : "675-688", "title" : "Leukemia-Associated Cohesin Mutants Dominantly Enforce Stem Cell Programs and Impair Human Hematopoietic Progenitor Differentiation", "type" : "article-journal", "volume" : "17" }, "uris" : [ "http://www.mendeley.com/documents/?uuid=691413a9-f269-3544-9cb5-1e4632f908bc" ] }, { "id" : "ITEM-4", "itemData" : { "DOI" : "10.1038/leu.2016.240", "ISSN" : "0887-6924", "abstract" : "The cohesin subunit &lt;i&gt;Rad21&lt;/i&gt; is a negative regulator of hematopoietic self-renewal through epigenetic repression of &lt;i&gt;Hoxa7&lt;/i&gt; and &lt;i&gt;Hoxa9&lt;/i&gt;", "author" : [ { "dropping-particle" : "", "family" : "Fisher", "given" : "J B", "non-dropping-particle" : "", "parse-names" : false, "suffix" : "" }, { "dropping-particle" : "", "family" : "Peterson", "given" : "J", "non-dropping-particle" : "", "parse-names" : false, "suffix" : "" }, { "dropping-particle" : "", "family" : "Reimer", "given" : "M", "non-dropping-particle" : "", "parse-names" : false, "suffix" : "" }, { "dropping-particle" : "", "family" : "Stelloh", "given" : "C", "non-dropping-particle" : "", "parse-names" : false, "suffix" : "" }, { "dropping-particle" : "", "family" : "Pulakanti", "given" : "K", "non-dropping-particle" : "", "parse-names" : false, "suffix" : "" }, { "dropping-particle" : "", "family" : "Gerbec", "given" : "Z J", "non-dropping-particle" : "", "parse-names" : false, "suffix" : "" }, { "dropping-particle" : "", "family" : "Abel", "given" : "A M", "non-dropping-particle" : "", "parse-names" : false, "suffix" : "" }, { "dropping-particle" : "", "family" : "Strouse", "given" : "J M", "non-dropping-particle" : "", "parse-names" : false, "suffix" : "" }, { "dropping-particle" : "", "family" : "Strouse", "given" : "C", "non-dropping-particle" : "", "parse-names" : false, "suffix" : "" }, { "dropping-particle" : "", "family" : "McNulty", "given" : "M", "non-dropping-particle" : "", "parse-names" : false, "suffix" : "" }, { "dropping-particle" : "", "family" : "Malarkannan", "given" : "S", "non-dropping-particle" : "", "parse-names" : false, "suffix" : "" }, { "dropping-particle" : "", "family" : "Crispino", "given" : "J D", "non-dropping-particle" : "", "parse-names" : false, "suffix" : "" }, { "dropping-particle" : "", "family" : "Milanovich", "given" : "S", "non-dropping-particle" : "", "parse-names" : false, "suffix" : "" }, { "dropping-particle" : "", "family" : "Rao", "given" : "S", "non-dropping-particle" : "", "parse-names" : false, "suffix" : "" } ], "container-title" : "Leukemia", "id" : "ITEM-4", "issue" : "3", "issued" : { "date-parts" : [ [ "2017", "3", "24" ] ] }, "page" : "712-719", "publisher" : "Nature Publishing Group", "title" : "The cohesin subunit Rad21 is a negative regulator of hematopoietic self-renewal through epigenetic repression of Hoxa7 and Hoxa9", "type" : "article-journal", "volume" : "31" }, "uris" : [ "http://www.mendeley.com/documents/?uuid=5c3ebe29-214c-458d-8bee-7daf1f441952" ] }, { "id" : "ITEM-5", "itemData" : { "DOI" : "10.1016/j.celrep.2016.02.082", "ISSN" : "22111247", "abstract" : "To gain insights into the regulatory mechanisms of hematopoietic stem cells (HSCs), we employed a genome-wide RNAi screen in human cord-blood derived cells and identified candidate genes whose knockdown maintained the HSC phenotype during culture. A striking finding was the identification of members of the cohesin complex (STAG2, RAD21, STAG1, and SMC3) among the top 20 genes from the screen. Upon individual validation of these cohesin genes, we found that their knockdown led to an immediate expansion of cells with an HSC phenotype in\u00a0vitro. A similar expansion was observed in\u00a0vivo following transplantation to immunodeficient mice. Transcriptome analysis of cohesin-deficient CD34+ cells showed an upregulation of HSC-specific genes, demonstrating an immediate shift toward a more stem-cell-like gene expression signature upon cohesin deficiency. Our findings implicate cohesin as a major regulator of HSCs and illustrate the power of global RNAi screens to identify modifiers of cell fate.", "author" : [ { "dropping-particle" : "", "family" : "Galeev", "given" : "Roman", "non-dropping-particle" : "", "parse-names" : false, "suffix" : "" }, { "dropping-particle" : "", "family" : "Baudet", "given" : "Aur\u00e9lie", "non-dropping-particle" : "", "parse-names" : false, "suffix" : "" }, { "dropping-particle" : "", "family" : "Kumar", "given" : "Praveen", "non-dropping-particle" : "", "parse-names" : false, "suffix" : "" }, { "dropping-particle" : "", "family" : "Rundberg\u00a0Nilsson", "given" : "Alexandra", "non-dropping-particle" : "", "parse-names" : false, "suffix" : "" }, { "dropping-particle" : "", "family" : "Nilsson", "given" : "Bj\u00f6rn", "non-dropping-particle" : "", "parse-names" : false, "suffix" : "" }, { "dropping-particle" : "", "family" : "Soneji", "given" : "Shamit", "non-dropping-particle" : "", "parse-names" : false, "suffix" : "" }, { "dropping-particle" : "", "family" : "T\u00f6rngren", "given" : "Therese", "non-dropping-particle" : "", "parse-names" : false, "suffix" : "" }, { "dropping-particle" : "", "family" : "Borg", "given" : "\u00c5ke", "non-dropping-particle" : "", "parse-names" : false, "suffix" : "" }, { "dropping-particle" : "", "family" : "Kvist", "given" : "Anders", "non-dropping-particle" : "", "parse-names" : false, "suffix" : "" }, { "dropping-particle" : "", "family" : "Larsson", "given" : "Jonas", "non-dropping-particle" : "", "parse-names" : false, "suffix" : "" } ], "container-title" : "Cell Reports", "id" : "ITEM-5", "issue" : "12", "issued" : { "date-parts" : [ [ "2016", "3" ] ] }, "page" : "2988-3000", "title" : "Genome-wide RNAi Screen Identifies Cohesin Genes as Modifiers of Renewal and Differentiation in Human HSCs", "type" : "article-journal", "volume" : "14" }, "uris" : [ "http://www.mendeley.com/documents/?uuid=327b716a-62f9-31ba-be74-23dadfee3ef7" ] } ], "mendeley" : { "formattedCitation" : "[42\u201346]", "manualFormatting" : "[42\u201346]", "plainTextFormattedCitation" : "[42\u201346]", "previouslyFormattedCitation" : "[42\u201346]" }, "properties" : {  }, "schema" : "https://github.com/citation-style-language/schema/raw/master/csl-citation.json" }</w:instrText>
      </w:r>
      <w:r w:rsidR="00EC125C" w:rsidRPr="004A2852">
        <w:rPr>
          <w:rFonts w:ascii="Arial" w:hAnsi="Arial" w:cs="Arial"/>
          <w:sz w:val="21"/>
          <w:lang w:val="es-ES"/>
        </w:rPr>
        <w:fldChar w:fldCharType="separate"/>
      </w:r>
      <w:r w:rsidR="004D0FC1">
        <w:rPr>
          <w:rFonts w:ascii="Arial" w:hAnsi="Arial" w:cs="Arial"/>
          <w:noProof/>
          <w:sz w:val="21"/>
          <w:lang w:val="es-ES"/>
        </w:rPr>
        <w:t>[42</w:t>
      </w:r>
      <w:r w:rsidR="00826B59" w:rsidRPr="004A2852">
        <w:rPr>
          <w:rFonts w:ascii="Arial" w:hAnsi="Arial" w:cs="Arial"/>
          <w:noProof/>
          <w:sz w:val="21"/>
          <w:lang w:val="es-ES"/>
        </w:rPr>
        <w:t>–4</w:t>
      </w:r>
      <w:r w:rsidR="004D0FC1">
        <w:rPr>
          <w:rFonts w:ascii="Arial" w:hAnsi="Arial" w:cs="Arial"/>
          <w:noProof/>
          <w:sz w:val="21"/>
          <w:lang w:val="es-ES"/>
        </w:rPr>
        <w:t>6</w:t>
      </w:r>
      <w:r w:rsidR="00502032">
        <w:rPr>
          <w:rFonts w:ascii="Arial" w:hAnsi="Arial" w:cs="Arial"/>
          <w:noProof/>
          <w:sz w:val="21"/>
          <w:lang w:val="es-ES"/>
        </w:rPr>
        <w:t>*</w:t>
      </w:r>
      <w:r w:rsidR="00826B59" w:rsidRPr="004A2852">
        <w:rPr>
          <w:rFonts w:ascii="Arial" w:hAnsi="Arial" w:cs="Arial"/>
          <w:noProof/>
          <w:sz w:val="21"/>
          <w:lang w:val="es-ES"/>
        </w:rPr>
        <w:t>]</w:t>
      </w:r>
      <w:r w:rsidR="00EC125C" w:rsidRPr="004A2852">
        <w:rPr>
          <w:rFonts w:ascii="Arial" w:hAnsi="Arial" w:cs="Arial"/>
          <w:sz w:val="21"/>
          <w:lang w:val="es-ES"/>
        </w:rPr>
        <w:fldChar w:fldCharType="end"/>
      </w:r>
      <w:r w:rsidR="00E23897" w:rsidRPr="004A2852">
        <w:rPr>
          <w:rFonts w:ascii="Arial" w:hAnsi="Arial" w:cs="Arial"/>
          <w:sz w:val="21"/>
          <w:lang w:val="es-ES"/>
        </w:rPr>
        <w:t xml:space="preserve">. </w:t>
      </w:r>
      <w:r w:rsidR="005832D1" w:rsidRPr="004A2852">
        <w:rPr>
          <w:rFonts w:ascii="Arial" w:hAnsi="Arial" w:cs="Arial"/>
          <w:sz w:val="21"/>
          <w:lang w:val="es-ES"/>
        </w:rPr>
        <w:t xml:space="preserve">Mouse </w:t>
      </w:r>
      <w:proofErr w:type="spellStart"/>
      <w:r w:rsidR="005832D1" w:rsidRPr="004A2852">
        <w:rPr>
          <w:rFonts w:ascii="Arial" w:hAnsi="Arial" w:cs="Arial"/>
          <w:sz w:val="21"/>
          <w:lang w:val="es-ES"/>
        </w:rPr>
        <w:t>models</w:t>
      </w:r>
      <w:proofErr w:type="spellEnd"/>
      <w:r w:rsidR="005832D1" w:rsidRPr="004A2852">
        <w:rPr>
          <w:rFonts w:ascii="Arial" w:hAnsi="Arial" w:cs="Arial"/>
          <w:sz w:val="21"/>
          <w:lang w:val="es-ES"/>
        </w:rPr>
        <w:t xml:space="preserve"> of </w:t>
      </w:r>
      <w:proofErr w:type="spellStart"/>
      <w:r w:rsidR="005832D1" w:rsidRPr="004A2852">
        <w:rPr>
          <w:rFonts w:ascii="Arial" w:hAnsi="Arial" w:cs="Arial"/>
          <w:sz w:val="21"/>
          <w:lang w:val="es-ES"/>
        </w:rPr>
        <w:t>cohesin</w:t>
      </w:r>
      <w:proofErr w:type="spellEnd"/>
      <w:r w:rsidR="005832D1" w:rsidRPr="004A2852">
        <w:rPr>
          <w:rFonts w:ascii="Arial" w:hAnsi="Arial" w:cs="Arial"/>
          <w:sz w:val="21"/>
          <w:lang w:val="es-ES"/>
        </w:rPr>
        <w:t xml:space="preserve"> </w:t>
      </w:r>
      <w:proofErr w:type="spellStart"/>
      <w:r w:rsidR="005832D1" w:rsidRPr="004A2852">
        <w:rPr>
          <w:rFonts w:ascii="Arial" w:hAnsi="Arial" w:cs="Arial"/>
          <w:sz w:val="21"/>
          <w:lang w:val="es-ES"/>
        </w:rPr>
        <w:t>deficiency</w:t>
      </w:r>
      <w:proofErr w:type="spellEnd"/>
      <w:r w:rsidR="005832D1" w:rsidRPr="004A2852">
        <w:rPr>
          <w:rFonts w:ascii="Arial" w:hAnsi="Arial" w:cs="Arial"/>
          <w:sz w:val="21"/>
          <w:lang w:val="es-ES"/>
        </w:rPr>
        <w:t xml:space="preserve"> </w:t>
      </w:r>
      <w:proofErr w:type="spellStart"/>
      <w:r w:rsidR="005832D1" w:rsidRPr="004A2852">
        <w:rPr>
          <w:rFonts w:ascii="Arial" w:hAnsi="Arial" w:cs="Arial"/>
          <w:sz w:val="21"/>
          <w:lang w:val="es-ES"/>
        </w:rPr>
        <w:t>present</w:t>
      </w:r>
      <w:proofErr w:type="spellEnd"/>
      <w:r w:rsidR="005832D1" w:rsidRPr="004A2852">
        <w:rPr>
          <w:rFonts w:ascii="Arial" w:hAnsi="Arial" w:cs="Arial"/>
          <w:sz w:val="21"/>
          <w:lang w:val="es-ES"/>
        </w:rPr>
        <w:t xml:space="preserve"> </w:t>
      </w:r>
      <w:proofErr w:type="spellStart"/>
      <w:r w:rsidR="005832D1" w:rsidRPr="004A2852">
        <w:rPr>
          <w:rFonts w:ascii="Arial" w:hAnsi="Arial" w:cs="Arial"/>
          <w:sz w:val="21"/>
          <w:lang w:val="es-ES"/>
        </w:rPr>
        <w:t>altered</w:t>
      </w:r>
      <w:proofErr w:type="spellEnd"/>
      <w:r w:rsidR="005832D1" w:rsidRPr="004A2852">
        <w:rPr>
          <w:rFonts w:ascii="Arial" w:hAnsi="Arial" w:cs="Arial"/>
          <w:sz w:val="21"/>
          <w:lang w:val="es-ES"/>
        </w:rPr>
        <w:t xml:space="preserve"> </w:t>
      </w:r>
      <w:proofErr w:type="spellStart"/>
      <w:r w:rsidR="005832D1" w:rsidRPr="004A2852">
        <w:rPr>
          <w:rFonts w:ascii="Arial" w:hAnsi="Arial" w:cs="Arial"/>
          <w:sz w:val="21"/>
          <w:lang w:val="es-ES"/>
        </w:rPr>
        <w:t>composition</w:t>
      </w:r>
      <w:proofErr w:type="spellEnd"/>
      <w:r w:rsidR="005832D1" w:rsidRPr="004A2852">
        <w:rPr>
          <w:rFonts w:ascii="Arial" w:hAnsi="Arial" w:cs="Arial"/>
          <w:sz w:val="21"/>
          <w:lang w:val="es-ES"/>
        </w:rPr>
        <w:t xml:space="preserve"> of </w:t>
      </w:r>
      <w:proofErr w:type="spellStart"/>
      <w:r w:rsidR="005832D1" w:rsidRPr="004A2852">
        <w:rPr>
          <w:rFonts w:ascii="Arial" w:hAnsi="Arial" w:cs="Arial"/>
          <w:sz w:val="21"/>
          <w:lang w:val="es-ES"/>
        </w:rPr>
        <w:t>the</w:t>
      </w:r>
      <w:proofErr w:type="spellEnd"/>
      <w:r w:rsidR="005832D1" w:rsidRPr="004A2852">
        <w:rPr>
          <w:rFonts w:ascii="Arial" w:hAnsi="Arial" w:cs="Arial"/>
          <w:sz w:val="21"/>
          <w:lang w:val="es-ES"/>
        </w:rPr>
        <w:t xml:space="preserve"> </w:t>
      </w:r>
      <w:proofErr w:type="spellStart"/>
      <w:r w:rsidR="005832D1" w:rsidRPr="004A2852">
        <w:rPr>
          <w:rFonts w:ascii="Arial" w:hAnsi="Arial" w:cs="Arial"/>
          <w:sz w:val="21"/>
          <w:lang w:val="es-ES"/>
        </w:rPr>
        <w:t>h</w:t>
      </w:r>
      <w:r w:rsidR="00731B9F">
        <w:rPr>
          <w:rFonts w:ascii="Arial" w:hAnsi="Arial" w:cs="Arial"/>
          <w:sz w:val="21"/>
          <w:lang w:val="es-ES"/>
        </w:rPr>
        <w:t>a</w:t>
      </w:r>
      <w:r w:rsidR="005832D1" w:rsidRPr="004A2852">
        <w:rPr>
          <w:rFonts w:ascii="Arial" w:hAnsi="Arial" w:cs="Arial"/>
          <w:sz w:val="21"/>
          <w:lang w:val="es-ES"/>
        </w:rPr>
        <w:t>ematopoietic</w:t>
      </w:r>
      <w:proofErr w:type="spellEnd"/>
      <w:r w:rsidR="005832D1" w:rsidRPr="004A2852">
        <w:rPr>
          <w:rFonts w:ascii="Arial" w:hAnsi="Arial" w:cs="Arial"/>
          <w:sz w:val="21"/>
          <w:lang w:val="es-ES"/>
        </w:rPr>
        <w:t xml:space="preserve"> </w:t>
      </w:r>
      <w:proofErr w:type="spellStart"/>
      <w:r w:rsidR="005832D1" w:rsidRPr="004A2852">
        <w:rPr>
          <w:rFonts w:ascii="Arial" w:hAnsi="Arial" w:cs="Arial"/>
          <w:sz w:val="21"/>
          <w:lang w:val="es-ES"/>
        </w:rPr>
        <w:t>stem</w:t>
      </w:r>
      <w:proofErr w:type="spellEnd"/>
      <w:r w:rsidR="005832D1" w:rsidRPr="004A2852">
        <w:rPr>
          <w:rFonts w:ascii="Arial" w:hAnsi="Arial" w:cs="Arial"/>
          <w:sz w:val="21"/>
          <w:lang w:val="es-ES"/>
        </w:rPr>
        <w:t xml:space="preserve"> </w:t>
      </w:r>
      <w:proofErr w:type="spellStart"/>
      <w:r w:rsidR="005832D1" w:rsidRPr="004A2852">
        <w:rPr>
          <w:rFonts w:ascii="Arial" w:hAnsi="Arial" w:cs="Arial"/>
          <w:sz w:val="21"/>
          <w:lang w:val="es-ES"/>
        </w:rPr>
        <w:t>cell</w:t>
      </w:r>
      <w:proofErr w:type="spellEnd"/>
      <w:r w:rsidR="005832D1" w:rsidRPr="004A2852">
        <w:rPr>
          <w:rFonts w:ascii="Arial" w:hAnsi="Arial" w:cs="Arial"/>
          <w:sz w:val="21"/>
          <w:lang w:val="es-ES"/>
        </w:rPr>
        <w:t xml:space="preserve"> </w:t>
      </w:r>
      <w:proofErr w:type="spellStart"/>
      <w:r w:rsidR="005832D1" w:rsidRPr="004A2852">
        <w:rPr>
          <w:rFonts w:ascii="Arial" w:hAnsi="Arial" w:cs="Arial"/>
          <w:sz w:val="21"/>
          <w:lang w:val="es-ES"/>
        </w:rPr>
        <w:t>compartment</w:t>
      </w:r>
      <w:proofErr w:type="spellEnd"/>
      <w:r w:rsidR="005832D1" w:rsidRPr="004A2852">
        <w:rPr>
          <w:rFonts w:ascii="Arial" w:hAnsi="Arial" w:cs="Arial"/>
          <w:sz w:val="21"/>
          <w:lang w:val="es-ES"/>
        </w:rPr>
        <w:t xml:space="preserve"> and </w:t>
      </w:r>
      <w:proofErr w:type="spellStart"/>
      <w:r w:rsidR="005832D1" w:rsidRPr="004A2852">
        <w:rPr>
          <w:rFonts w:ascii="Arial" w:hAnsi="Arial" w:cs="Arial"/>
          <w:sz w:val="21"/>
          <w:lang w:val="es-ES"/>
        </w:rPr>
        <w:t>skewing</w:t>
      </w:r>
      <w:proofErr w:type="spellEnd"/>
      <w:r w:rsidR="005832D1" w:rsidRPr="004A2852">
        <w:rPr>
          <w:rFonts w:ascii="Arial" w:hAnsi="Arial" w:cs="Arial"/>
          <w:sz w:val="21"/>
          <w:lang w:val="es-ES"/>
        </w:rPr>
        <w:t xml:space="preserve"> </w:t>
      </w:r>
      <w:r w:rsidR="00DA270D" w:rsidRPr="004A2852">
        <w:rPr>
          <w:rFonts w:ascii="Arial" w:hAnsi="Arial" w:cs="Arial"/>
          <w:sz w:val="21"/>
          <w:lang w:val="es-ES"/>
        </w:rPr>
        <w:t xml:space="preserve">of </w:t>
      </w:r>
      <w:proofErr w:type="spellStart"/>
      <w:r w:rsidR="00DA270D" w:rsidRPr="004A2852">
        <w:rPr>
          <w:rFonts w:ascii="Arial" w:hAnsi="Arial" w:cs="Arial"/>
          <w:sz w:val="21"/>
          <w:lang w:val="es-ES"/>
        </w:rPr>
        <w:t>progenitors</w:t>
      </w:r>
      <w:proofErr w:type="spellEnd"/>
      <w:r w:rsidR="00DA270D" w:rsidRPr="004A2852">
        <w:rPr>
          <w:rFonts w:ascii="Arial" w:hAnsi="Arial" w:cs="Arial"/>
          <w:sz w:val="21"/>
          <w:lang w:val="es-ES"/>
        </w:rPr>
        <w:t xml:space="preserve"> </w:t>
      </w:r>
      <w:proofErr w:type="spellStart"/>
      <w:r w:rsidR="00DA270D" w:rsidRPr="004A2852">
        <w:rPr>
          <w:rFonts w:ascii="Arial" w:hAnsi="Arial" w:cs="Arial"/>
          <w:sz w:val="21"/>
          <w:lang w:val="es-ES"/>
        </w:rPr>
        <w:t>towards</w:t>
      </w:r>
      <w:proofErr w:type="spellEnd"/>
      <w:r w:rsidR="00DA270D" w:rsidRPr="004A2852">
        <w:rPr>
          <w:rFonts w:ascii="Arial" w:hAnsi="Arial" w:cs="Arial"/>
          <w:sz w:val="21"/>
          <w:lang w:val="es-ES"/>
        </w:rPr>
        <w:t xml:space="preserve"> </w:t>
      </w:r>
      <w:proofErr w:type="spellStart"/>
      <w:r w:rsidR="00DA270D" w:rsidRPr="004A2852">
        <w:rPr>
          <w:rFonts w:ascii="Arial" w:hAnsi="Arial" w:cs="Arial"/>
          <w:sz w:val="21"/>
          <w:lang w:val="es-ES"/>
        </w:rPr>
        <w:t>the</w:t>
      </w:r>
      <w:proofErr w:type="spellEnd"/>
      <w:r w:rsidR="00DA270D" w:rsidRPr="004A2852">
        <w:rPr>
          <w:rFonts w:ascii="Arial" w:hAnsi="Arial" w:cs="Arial"/>
          <w:sz w:val="21"/>
          <w:lang w:val="es-ES"/>
        </w:rPr>
        <w:t xml:space="preserve"> </w:t>
      </w:r>
      <w:proofErr w:type="spellStart"/>
      <w:r w:rsidR="00DA270D" w:rsidRPr="004A2852">
        <w:rPr>
          <w:rFonts w:ascii="Arial" w:hAnsi="Arial" w:cs="Arial"/>
          <w:sz w:val="21"/>
          <w:lang w:val="es-ES"/>
        </w:rPr>
        <w:t>myeloid</w:t>
      </w:r>
      <w:proofErr w:type="spellEnd"/>
      <w:r w:rsidR="00DA270D" w:rsidRPr="004A2852">
        <w:rPr>
          <w:rFonts w:ascii="Arial" w:hAnsi="Arial" w:cs="Arial"/>
          <w:sz w:val="21"/>
          <w:lang w:val="es-ES"/>
        </w:rPr>
        <w:t xml:space="preserve"> </w:t>
      </w:r>
      <w:proofErr w:type="spellStart"/>
      <w:r w:rsidR="00DA270D" w:rsidRPr="004A2852">
        <w:rPr>
          <w:rFonts w:ascii="Arial" w:hAnsi="Arial" w:cs="Arial"/>
          <w:sz w:val="21"/>
          <w:lang w:val="es-ES"/>
        </w:rPr>
        <w:t>lineage</w:t>
      </w:r>
      <w:proofErr w:type="spellEnd"/>
      <w:r w:rsidR="00DA270D" w:rsidRPr="004A2852">
        <w:rPr>
          <w:rFonts w:ascii="Arial" w:hAnsi="Arial" w:cs="Arial"/>
          <w:sz w:val="21"/>
          <w:lang w:val="es-ES"/>
        </w:rPr>
        <w:t xml:space="preserve"> </w:t>
      </w:r>
      <w:r w:rsidR="00F512EE"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"10.1084/jem.20151317", "ISSN" : "0022-1007", "PMID" : "26438361", "abstract" : "Cohesin complex members have recently been identified as putative tumor suppressors in hematologic and epithelial malignancies. The cohesin complex guides chromosome segregation; however, cohesin mutant leukemias do not show genomic instability. We hypothesized that reduced cohesin function alters chromatin structure and disrupts cis-regulatory architecture of hematopoietic progenitors. We investigated the consequences of Smc3 deletion in normal and malignant hematopoiesis. Biallelic Smc3 loss induced bone marrow aplasia with premature sister chromatid separation and revealed an absolute requirement for cohesin in hematopoietic stem cell (HSC) function. In contrast, Smc3 haploinsufficiency increased self-renewal in vitro and in vivo, including competitive transplantation. Smc3 haploinsufficiency reduced coordinated transcriptional output, including reduced expression of transcription factors and other genes associated with lineage commitment. Smc3 haploinsufficiency cooperated with Flt3-ITD to induce acute leukemia in vivo, with potentiated Stat5 signaling and altered nucleolar topology. These data establish a dose dependency for cohesin in regulating chromatin structure and HSC function.", "author" : [ { "dropping-particle" : "", "family" : "Viny", "given" : "Aaron D.", "non-dropping-particle" : "", "parse-names" : false, "suffix" : "" }, { "dropping-particle" : "", "family" : "Ott", "given" : "Christopher J.", "non-dropping-particle" : "", "parse-names" : false, "suffix" : "" }, { "dropping-particle" : "", "family" : "Spitzer", "given" : "Barbara", "non-dropping-particle" : "", "parse-names" : false, "suffix" : "" }, { "dropping-particle" : "", "family" : "Rivas", "given" : "Martin", "non-dropping-particle" : "", "parse-names" : false, "suffix" : "" }, { "dropping-particle" : "", "family" : "Meydan", "given" : "Cem", "non-dropping-particle" : "", "parse-names" : false, "suffix" : "" }, { "dropping-particle" : "", "family" : "Papalexi", "given" : "Efthymia", "non-dropping-particle" : "", "parse-names" : false, "suffix" : "" }, { "dropping-particle" : "", "family" : "Yelin", "given" : "Dana", "non-dropping-particle" : "", "parse-names" : false, "suffix" : "" }, { "dropping-particle" : "", "family" : "Shank", "given" : "Kaitlyn", "non-dropping-particle" : "", "parse-names" : false, "suffix" : "" }, { "dropping-particle" : "", "family" : "Reyes", "given" : "Jaime", "non-dropping-particle" : "", "parse-names" : false, "suffix" : "" }, { "dropping-particle" : "", "family" : "Chiu", "given" : "April", "non-dropping-particle" : "", "parse-names" : false, "suffix" : "" }, { "dropping-particle" : "", "family" : "Romin", "given" : "Yevgeniy", "non-dropping-particle" : "", "parse-names" : false, "suffix" : "" }, { "dropping-particle" : "", "family" : "Boyko", "given" : "Vitaly", "non-dropping-particle" : "", "parse-names" : false, "suffix" : "" }, { "dropping-particle" : "", "family" : "Thota", "given" : "Swapna", "non-dropping-particle" : "", "parse-names" : false, "suffix" : "" }, { "dropping-particle" : "", "family" : "Maciejewski", "given" : "Jaroslaw P.", "non-dropping-particle" : "", "parse-names" : false, "suffix" : "" }, { "dropping-particle" : "", "family" : "Melnick", "given" : "Ari", "non-dropping-particle" : "", "parse-names" : false, "suffix" : "" }, { "dropping-particle" : "", "family" : "Bradner", "given" : "James E.", "non-dropping-particle" : "", "parse-names" : false, "suffix" : "" }, { "dropping-particle" : "", "family" : "Levine", "given" : "Ross L.", "non-dropping-particle" : "", "parse-names" : false, "suffix" : "" } ], "container-title" : "The Journal of Experimental Medicine", "id" : "ITEM-1", "issue" : "11", "issued" : { "date-parts" : [ [ "2015", "10", "19" ] ] }, "page" : "1819-1832", "publisher" : "Rockefeller University Press", "title" : "Dose-dependent role of the cohesin complex in normal and malignant hematopoiesis", "type" : "article-journal", "volume" : "212" }, "uris" : [ "http://www.mendeley.com/documents/?uuid=3ae90e02-f5ff-478c-bc65-f0c111300501" ] }, { "id" : "ITEM-2", "itemData" : { "DOI" : "10.1084/jem.20151323", "ISBN" : "0022-1007", "ISSN" : "0022-1007", "PMID" : "26438359", "abstract" : "The cohesin complex (consisting of Rad21, Smc1a, Smc3, and Stag2 proteins) is critically important for proper sister chromatid separation during mitosis. Mutations in the cohesin complex were recently identified in a variety of human malignancies including acute myeloid leukemia (AML). To address the potential tumor-suppressive function of cohesin in vivo, we generated a series of shRNA mouse models in which endogenous cohesin can be silenced inducibly. Notably, silencing of cohesin complex members did not have a deleterious effect on cell viability. Furthermore, knockdown of cohesin led to gain of replating capacity of mouse hematopoietic progenitor cells. However, cohesin silencing in vivo rapidly altered stem cells homeostasis and myelopoiesis. Likewise, we found widespread changes in chromatin accessibility and expression of genes involved in myelomonocytic maturation and differentiation. Finally, aged cohesin knockdown mice developed a clinical picture closely resembling myeloproliferative disorders/neoplasms (MPNs), including varying degrees of extramedullary hematopoiesis (myeloid metaplasia) and splenomegaly. Our results represent the first successful demonstration of a tumor suppressor function for the cohesin complex, while also confirming that cohesin mutations occur as an early event in leukemogenesis, facilitating the potential development of a myeloid malignancy.", "author" : [ { "dropping-particle" : "", "family" : "Mullenders", "given" : "Jasper", "non-dropping-particle" : "", "parse-names" : false, "suffix" : "" }, { "dropping-particle" : "", "family" : "Aranda-Orgilles", "given" : "Beatriz", "non-dropping-particle" : "", "parse-names" : false, "suffix" : "" }, { "dropping-particle" : "", "family" : "Lhoumaud", "given" : "Priscillia", "non-dropping-particle" : "", "parse-names" : false, "suffix" : "" }, { "dropping-particle" : "", "family" : "Keller", "given" : "Matthew", "non-dropping-particle" : "", "parse-names" : false, "suffix" : "" }, { "dropping-particle" : "", "family" : "Pae", "given" : "Juhee", "non-dropping-particle" : "", "parse-names" : false, "suffix" : "" }, { "dropping-particle" : "", "family" : "Wang", "given" : "Kun", "non-dropping-particle" : "", "parse-names" : false, "suffix" : "" }, { "dropping-particle" : "", "family" : "Kayembe", "given" : "Clarisse", "non-dropping-particle" : "", "parse-names" : false, "suffix" : "" }, { "dropping-particle" : "", "family" : "Rocha", "given" : "Pedro P.", "non-dropping-particle" : "", "parse-names" : false, "suffix" : "" }, { "dropping-particle" : "", "family" : "Raviram", "given" : "Ramya", "non-dropping-particle" : "", "parse-names" : false, "suffix" : "" }, { "dropping-particle" : "", "family" : "Gong", "given" : "Yixiao", "non-dropping-particle" : "", "parse-names" : false, "suffix" : "" }, { "dropping-particle" : "", "family" : "Premsrirut", "given" : "Prem K.", "non-dropping-particle" : "", "parse-names" : false, "suffix" : "" }, { "dropping-particle" : "", "family" : "Tsirigos", "given" : "Aristotelis", "non-dropping-particle" : "", "parse-names" : false, "suffix" : "" }, { "dropping-particle" : "", "family" : "Bonneau", "given" : "Richard", "non-dropping-particle" : "", "parse-names" : false, "suffix" : "" }, { "dropping-particle" : "", "family" : "Skok", "given" : "Jane A.", "non-dropping-particle" : "", "parse-names" : false, "suffix" : "" }, { "dropping-particle" : "", "family" : "Cimmino", "given" : "Luisa", "non-dropping-particle" : "", "parse-names" : false, "suffix" : "" }, { "dropping-particle" : "", "family" : "Hoehn", "given" : "Daniela", "non-dropping-particle" : "", "parse-names" : false, "suffix" : "" }, { "dropping-particle" : "", "family" : "Aifantis", "given" : "Iannis", "non-dropping-particle" : "", "parse-names" : false, "suffix" : "" } ], "container-title" : "The Journal of Experimental Medicine", "id" : "ITEM-2", "issue" : "11", "issued" : { "date-parts" : [ [ "2015", "10", "19" ] ] }, "page" : "1833-1850", "title" : "Cohesin loss alters adult hematopoietic stem cell homeostasis, leading to myeloproliferative neoplasms", "type" : "article-journal", "volume" : "212" }, "uris" : [ "http://www.mendeley.com/documents/?uuid=5fe6a386-b170-3aa8-aa58-d091ccd8d0d7" ] } ], "mendeley" : { "formattedCitation" : "[42, 43]", "plainTextFormattedCitation" : "[42, 43]", "previouslyFormattedCitation" : "[42, 43]" }, "properties" : {  }, "schema" : "https://github.com/citation-style-language/schema/raw/master/csl-citation.json" }</w:instrText>
      </w:r>
      <w:r w:rsidR="00F512EE" w:rsidRPr="004A2852">
        <w:rPr>
          <w:rFonts w:ascii="Arial" w:hAnsi="Arial" w:cs="Arial"/>
          <w:sz w:val="21"/>
          <w:lang w:val="es-ES"/>
        </w:rPr>
        <w:fldChar w:fldCharType="separate"/>
      </w:r>
      <w:r w:rsidR="00762DF1" w:rsidRPr="00762DF1">
        <w:rPr>
          <w:rFonts w:ascii="Arial" w:hAnsi="Arial" w:cs="Arial"/>
          <w:noProof/>
          <w:sz w:val="21"/>
          <w:lang w:val="es-ES"/>
        </w:rPr>
        <w:t>[42, 43]</w:t>
      </w:r>
      <w:r w:rsidR="00F512EE" w:rsidRPr="004A2852">
        <w:rPr>
          <w:rFonts w:ascii="Arial" w:hAnsi="Arial" w:cs="Arial"/>
          <w:sz w:val="21"/>
          <w:lang w:val="es-ES"/>
        </w:rPr>
        <w:fldChar w:fldCharType="end"/>
      </w:r>
      <w:r w:rsidR="005832D1" w:rsidRPr="004A2852">
        <w:rPr>
          <w:rFonts w:ascii="Arial" w:hAnsi="Arial" w:cs="Arial"/>
          <w:sz w:val="21"/>
          <w:lang w:val="es-ES"/>
        </w:rPr>
        <w:t>.</w:t>
      </w:r>
      <w:r w:rsidR="000F3A5F" w:rsidRPr="004A2852">
        <w:rPr>
          <w:rFonts w:ascii="Arial" w:hAnsi="Arial" w:cs="Arial"/>
          <w:sz w:val="21"/>
          <w:lang w:val="es-ES"/>
        </w:rPr>
        <w:t xml:space="preserve"> Human</w:t>
      </w:r>
      <w:r w:rsidR="003860C8" w:rsidRPr="004A2852">
        <w:rPr>
          <w:rFonts w:ascii="Arial" w:hAnsi="Arial" w:cs="Arial"/>
          <w:sz w:val="21"/>
          <w:lang w:val="es-ES"/>
        </w:rPr>
        <w:t xml:space="preserve"> </w:t>
      </w:r>
      <w:proofErr w:type="spellStart"/>
      <w:r w:rsidR="003860C8" w:rsidRPr="004A2852">
        <w:rPr>
          <w:rFonts w:ascii="Arial" w:hAnsi="Arial" w:cs="Arial"/>
          <w:sz w:val="21"/>
          <w:lang w:val="es-ES"/>
        </w:rPr>
        <w:t>cord</w:t>
      </w:r>
      <w:proofErr w:type="spellEnd"/>
      <w:r w:rsidR="003860C8" w:rsidRPr="004A2852">
        <w:rPr>
          <w:rFonts w:ascii="Arial" w:hAnsi="Arial" w:cs="Arial"/>
          <w:sz w:val="21"/>
          <w:lang w:val="es-ES"/>
        </w:rPr>
        <w:t xml:space="preserve"> </w:t>
      </w:r>
      <w:proofErr w:type="spellStart"/>
      <w:r w:rsidR="003860C8" w:rsidRPr="004A2852">
        <w:rPr>
          <w:rFonts w:ascii="Arial" w:hAnsi="Arial" w:cs="Arial"/>
          <w:sz w:val="21"/>
          <w:lang w:val="es-ES"/>
        </w:rPr>
        <w:t>blood</w:t>
      </w:r>
      <w:proofErr w:type="spellEnd"/>
      <w:r w:rsidR="003860C8" w:rsidRPr="004A2852">
        <w:rPr>
          <w:rFonts w:ascii="Arial" w:hAnsi="Arial" w:cs="Arial"/>
          <w:sz w:val="21"/>
          <w:lang w:val="es-ES"/>
        </w:rPr>
        <w:t xml:space="preserve"> </w:t>
      </w:r>
      <w:proofErr w:type="spellStart"/>
      <w:r w:rsidR="003860C8" w:rsidRPr="004A2852">
        <w:rPr>
          <w:rFonts w:ascii="Arial" w:hAnsi="Arial" w:cs="Arial"/>
          <w:sz w:val="21"/>
          <w:lang w:val="es-ES"/>
        </w:rPr>
        <w:t>cells</w:t>
      </w:r>
      <w:proofErr w:type="spellEnd"/>
      <w:r w:rsidR="003860C8" w:rsidRPr="004A2852">
        <w:rPr>
          <w:rFonts w:ascii="Arial" w:hAnsi="Arial" w:cs="Arial"/>
          <w:sz w:val="21"/>
          <w:lang w:val="es-ES"/>
        </w:rPr>
        <w:t xml:space="preserve"> </w:t>
      </w:r>
      <w:proofErr w:type="spellStart"/>
      <w:r w:rsidR="00B358A2" w:rsidRPr="004A2852">
        <w:rPr>
          <w:rFonts w:ascii="Arial" w:hAnsi="Arial" w:cs="Arial"/>
          <w:sz w:val="21"/>
          <w:lang w:val="es-ES"/>
        </w:rPr>
        <w:t>that</w:t>
      </w:r>
      <w:proofErr w:type="spellEnd"/>
      <w:r w:rsidR="00B358A2" w:rsidRPr="004A2852">
        <w:rPr>
          <w:rFonts w:ascii="Arial" w:hAnsi="Arial" w:cs="Arial"/>
          <w:sz w:val="21"/>
          <w:lang w:val="es-ES"/>
        </w:rPr>
        <w:t xml:space="preserve"> </w:t>
      </w:r>
      <w:proofErr w:type="spellStart"/>
      <w:r w:rsidR="00B358A2" w:rsidRPr="004A2852">
        <w:rPr>
          <w:rFonts w:ascii="Arial" w:hAnsi="Arial" w:cs="Arial"/>
          <w:sz w:val="21"/>
          <w:lang w:val="es-ES"/>
        </w:rPr>
        <w:t>express</w:t>
      </w:r>
      <w:proofErr w:type="spellEnd"/>
      <w:r w:rsidR="003860C8" w:rsidRPr="004A2852">
        <w:rPr>
          <w:rFonts w:ascii="Arial" w:hAnsi="Arial" w:cs="Arial"/>
          <w:sz w:val="21"/>
          <w:lang w:val="es-ES"/>
        </w:rPr>
        <w:t xml:space="preserve"> </w:t>
      </w:r>
      <w:proofErr w:type="spellStart"/>
      <w:r w:rsidR="000F3A5F" w:rsidRPr="004A2852">
        <w:rPr>
          <w:rFonts w:ascii="Arial" w:hAnsi="Arial" w:cs="Arial"/>
          <w:sz w:val="21"/>
          <w:lang w:val="es-ES"/>
        </w:rPr>
        <w:t>dominant</w:t>
      </w:r>
      <w:proofErr w:type="spellEnd"/>
      <w:r w:rsidR="000F3A5F" w:rsidRPr="004A2852">
        <w:rPr>
          <w:rFonts w:ascii="Arial" w:hAnsi="Arial" w:cs="Arial"/>
          <w:sz w:val="21"/>
          <w:lang w:val="es-ES"/>
        </w:rPr>
        <w:t xml:space="preserve"> </w:t>
      </w:r>
      <w:proofErr w:type="spellStart"/>
      <w:r w:rsidR="000F3A5F" w:rsidRPr="004A2852">
        <w:rPr>
          <w:rFonts w:ascii="Arial" w:hAnsi="Arial" w:cs="Arial"/>
          <w:sz w:val="21"/>
          <w:lang w:val="es-ES"/>
        </w:rPr>
        <w:t>negative</w:t>
      </w:r>
      <w:proofErr w:type="spellEnd"/>
      <w:r w:rsidR="003860C8" w:rsidRPr="004A2852">
        <w:rPr>
          <w:rFonts w:ascii="Arial" w:hAnsi="Arial" w:cs="Arial"/>
          <w:sz w:val="21"/>
          <w:lang w:val="es-ES"/>
        </w:rPr>
        <w:t xml:space="preserve"> </w:t>
      </w:r>
      <w:proofErr w:type="spellStart"/>
      <w:r w:rsidR="003860C8" w:rsidRPr="004A2852">
        <w:rPr>
          <w:rFonts w:ascii="Arial" w:hAnsi="Arial" w:cs="Arial"/>
          <w:sz w:val="21"/>
          <w:lang w:val="es-ES"/>
        </w:rPr>
        <w:t>mutant</w:t>
      </w:r>
      <w:proofErr w:type="spellEnd"/>
      <w:r w:rsidR="003860C8" w:rsidRPr="004A2852">
        <w:rPr>
          <w:rFonts w:ascii="Arial" w:hAnsi="Arial" w:cs="Arial"/>
          <w:sz w:val="21"/>
          <w:lang w:val="es-ES"/>
        </w:rPr>
        <w:t xml:space="preserve"> </w:t>
      </w:r>
      <w:proofErr w:type="spellStart"/>
      <w:r w:rsidR="003860C8" w:rsidRPr="004A2852">
        <w:rPr>
          <w:rFonts w:ascii="Arial" w:hAnsi="Arial" w:cs="Arial"/>
          <w:sz w:val="21"/>
          <w:lang w:val="es-ES"/>
        </w:rPr>
        <w:t>forms</w:t>
      </w:r>
      <w:proofErr w:type="spellEnd"/>
      <w:r w:rsidR="003860C8" w:rsidRPr="004A2852">
        <w:rPr>
          <w:rFonts w:ascii="Arial" w:hAnsi="Arial" w:cs="Arial"/>
          <w:sz w:val="21"/>
          <w:lang w:val="es-ES"/>
        </w:rPr>
        <w:t xml:space="preserve"> of </w:t>
      </w:r>
      <w:proofErr w:type="spellStart"/>
      <w:r w:rsidR="003860C8" w:rsidRPr="004A2852">
        <w:rPr>
          <w:rFonts w:ascii="Arial" w:hAnsi="Arial" w:cs="Arial"/>
          <w:sz w:val="21"/>
          <w:lang w:val="es-ES"/>
        </w:rPr>
        <w:t>cohesin</w:t>
      </w:r>
      <w:proofErr w:type="spellEnd"/>
      <w:r w:rsidR="0072152F" w:rsidRPr="004A2852">
        <w:rPr>
          <w:rFonts w:ascii="Arial" w:hAnsi="Arial" w:cs="Arial"/>
          <w:sz w:val="21"/>
          <w:lang w:val="es-ES"/>
        </w:rPr>
        <w:t xml:space="preserve"> show </w:t>
      </w:r>
      <w:r w:rsidR="00C5708A" w:rsidRPr="004A2852">
        <w:rPr>
          <w:rFonts w:ascii="Arial" w:hAnsi="Arial" w:cs="Arial"/>
          <w:sz w:val="21"/>
          <w:szCs w:val="21"/>
        </w:rPr>
        <w:t>impaired response</w:t>
      </w:r>
      <w:r w:rsidR="0075193C" w:rsidRPr="004A2852">
        <w:rPr>
          <w:rFonts w:ascii="Arial" w:hAnsi="Arial" w:cs="Arial"/>
          <w:sz w:val="21"/>
          <w:szCs w:val="21"/>
        </w:rPr>
        <w:t>s</w:t>
      </w:r>
      <w:r w:rsidR="00C5708A" w:rsidRPr="004A2852">
        <w:rPr>
          <w:rFonts w:ascii="Arial" w:hAnsi="Arial" w:cs="Arial"/>
          <w:sz w:val="21"/>
          <w:szCs w:val="21"/>
        </w:rPr>
        <w:t xml:space="preserve"> to differentiation-promoting cytokines</w:t>
      </w:r>
      <w:r w:rsidR="00B22EBE" w:rsidRPr="004A2852">
        <w:rPr>
          <w:rFonts w:ascii="Arial" w:hAnsi="Arial" w:cs="Arial"/>
          <w:sz w:val="21"/>
          <w:lang w:val="es-ES"/>
        </w:rPr>
        <w:t xml:space="preserve"> </w:t>
      </w:r>
      <w:r w:rsidR="009F5215" w:rsidRPr="004A2852">
        <w:rPr>
          <w:rFonts w:ascii="Arial" w:hAnsi="Arial" w:cs="Arial"/>
          <w:sz w:val="21"/>
          <w:lang w:val="es-ES"/>
        </w:rPr>
        <w:t xml:space="preserve">and </w:t>
      </w:r>
      <w:proofErr w:type="spellStart"/>
      <w:r w:rsidR="00B22EBE" w:rsidRPr="004A2852">
        <w:rPr>
          <w:rFonts w:ascii="Arial" w:hAnsi="Arial" w:cs="Arial"/>
          <w:sz w:val="21"/>
          <w:lang w:val="es-ES"/>
        </w:rPr>
        <w:t>increased</w:t>
      </w:r>
      <w:proofErr w:type="spellEnd"/>
      <w:r w:rsidR="00B22EBE" w:rsidRPr="004A2852">
        <w:rPr>
          <w:rFonts w:ascii="Arial" w:hAnsi="Arial" w:cs="Arial"/>
          <w:sz w:val="21"/>
          <w:lang w:val="es-ES"/>
        </w:rPr>
        <w:t xml:space="preserve"> </w:t>
      </w:r>
      <w:proofErr w:type="spellStart"/>
      <w:r w:rsidR="00F45876" w:rsidRPr="004A2852">
        <w:rPr>
          <w:rFonts w:ascii="Arial" w:hAnsi="Arial" w:cs="Arial"/>
          <w:sz w:val="21"/>
          <w:lang w:val="es-ES"/>
        </w:rPr>
        <w:t>frequenc</w:t>
      </w:r>
      <w:r w:rsidR="0075193C" w:rsidRPr="004A2852">
        <w:rPr>
          <w:rFonts w:ascii="Arial" w:hAnsi="Arial" w:cs="Arial"/>
          <w:sz w:val="21"/>
          <w:lang w:val="es-ES"/>
        </w:rPr>
        <w:t>ies</w:t>
      </w:r>
      <w:proofErr w:type="spellEnd"/>
      <w:r w:rsidR="00F45876" w:rsidRPr="004A2852">
        <w:rPr>
          <w:rFonts w:ascii="Arial" w:hAnsi="Arial" w:cs="Arial"/>
          <w:sz w:val="21"/>
          <w:lang w:val="es-ES"/>
        </w:rPr>
        <w:t xml:space="preserve"> of </w:t>
      </w:r>
      <w:r w:rsidR="00B22EBE" w:rsidRPr="004A2852">
        <w:rPr>
          <w:rFonts w:ascii="Arial" w:hAnsi="Arial" w:cs="Arial"/>
          <w:sz w:val="21"/>
          <w:lang w:val="es-ES"/>
        </w:rPr>
        <w:t>CD34</w:t>
      </w:r>
      <w:r w:rsidR="00F45876" w:rsidRPr="004A2852">
        <w:rPr>
          <w:rFonts w:ascii="Arial" w:hAnsi="Arial" w:cs="Arial"/>
          <w:sz w:val="21"/>
          <w:lang w:val="es-ES"/>
        </w:rPr>
        <w:t xml:space="preserve">+ progenitor </w:t>
      </w:r>
      <w:proofErr w:type="spellStart"/>
      <w:r w:rsidR="00F45876" w:rsidRPr="004A2852">
        <w:rPr>
          <w:rFonts w:ascii="Arial" w:hAnsi="Arial" w:cs="Arial"/>
          <w:sz w:val="21"/>
          <w:lang w:val="es-ES"/>
        </w:rPr>
        <w:t>cells</w:t>
      </w:r>
      <w:proofErr w:type="spellEnd"/>
      <w:r w:rsidR="00F45876" w:rsidRPr="004A2852">
        <w:rPr>
          <w:rFonts w:ascii="Arial" w:hAnsi="Arial" w:cs="Arial"/>
          <w:sz w:val="21"/>
          <w:lang w:val="es-ES"/>
        </w:rPr>
        <w:t xml:space="preserve"> </w:t>
      </w:r>
      <w:r w:rsidR="00F512EE"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"10.1016/j.stem.2015.09.017", "ISSN" : "19345909", "abstract" : "Recurrent mutations in cohesin complex proteins have been identified in pre-leukemic hematopoietic stem cells and during the early development of acute myeloid leukemia and other myeloid malignancies. Although cohesins are involved in chromosome separation and DNA damage repair, cohesin complex functions during hematopoiesis and leukemic development are unclear. Here, we show that mutant cohesin proteins block differentiation of human hematopoietic stem and progenitor cells (HSPCs) in\u00a0vitro and in\u00a0vivo and enforce stem cell programs. These effects are restricted to immature HSPC populations, where cohesin mutants show increased chromatin accessibility and likelihood of transcription factor binding site occupancy by HSPC regulators including ERG, GATA2, and RUNX1, as measured by ATAC-seq and ChIP-seq. Epistasis experiments show that silencing these transcription factors rescues the differentiation block caused by cohesin mutants. Together, these results show that mutant cohesins impair HSPC differentiation by controlling chromatin accessibility and transcription factor activity, possibly contributing to leukemic disease.", "author" : [ { "dropping-particle" : "", "family" : "Mazumdar", "given" : "Claire", "non-dropping-particle" : "", "parse-names" : false, "suffix" : "" }, { "dropping-particle" : "", "family" : "Shen", "given" : "Ying", "non-dropping-particle" : "", "parse-names" : false, "suffix" : "" }, { "dropping-particle" : "", "family" : "Xavy", "given" : "Seethu", "non-dropping-particle" : "", "parse-names" : false, "suffix" : "" }, { "dropping-particle" : "", "family" : "Zhao", "given" : "Feifei", "non-dropping-particle" : "", "parse-names" : false, "suffix" : "" }, { "dropping-particle" : "", "family" : "Reinisch", "given" : "Andreas", "non-dropping-particle" : "", "parse-names" : false, "suffix" : "" }, { "dropping-particle" : "", "family" : "Li", "given" : "Rui", "non-dropping-particle" : "", "parse-names" : false, "suffix" : "" }, { "dropping-particle" : "", "family" : "Corces", "given" : "M. Ryan", "non-dropping-particle" : "", "parse-names" : false, "suffix" : "" }, { "dropping-particle" : "", "family" : "Flynn", "given" : "Ryan A.", "non-dropping-particle" : "", "parse-names" : false, "suffix" : "" }, { "dropping-particle" : "", "family" : "Buenrostro", "given" : "Jason D.", "non-dropping-particle" : "", "parse-names" : false, "suffix" : "" }, { "dropping-particle" : "", "family" : "Chan", "given" : "Steven M.", "non-dropping-particle" : "", "parse-names" : false, "suffix" : "" }, { "dropping-particle" : "", "family" : "Thomas", "given" : "Daniel", "non-dropping-particle" : "", "parse-names" : false, "suffix" : "" }, { "dropping-particle" : "", "family" : "Koenig", "given" : "Julie L.", "non-dropping-particle" : "", "parse-names" : false, "suffix" : "" }, { "dropping-particle" : "", "family" : "Hong", "given" : "Wan-Jen", "non-dropping-particle" : "", "parse-names" : false, "suffix" : "" }, { "dropping-particle" : "", "family" : "Chang", "given" : "Howard Y.", "non-dropping-particle" : "", "parse-names" : false, "suffix" : "" }, { "dropping-particle" : "", "family" : "Majeti", "given" : "Ravindra", "non-dropping-particle" : "", "parse-names" : false, "suffix" : "" } ], "container-title" : "Cell Stem Cell", "id" : "ITEM-1", "issue" : "6", "issued" : { "date-parts" : [ [ "2015", "12" ] ] }, "page" : "675-688", "title" : "Leukemia-Associated Cohesin Mutants Dominantly Enforce Stem Cell Programs and Impair Human Hematopoietic Progenitor Differentiation", "type" : "article-journal", "volume" : "17" }, "uris" : [ "http://www.mendeley.com/documents/?uuid=691413a9-f269-3544-9cb5-1e4632f908bc" ] } ], "mendeley" : { "formattedCitation" : "[44]", "plainTextFormattedCitation" : "[44]", "previouslyFormattedCitation" : "[44]" }, "properties" : {  }, "schema" : "https://github.com/citation-style-language/schema/raw/master/csl-citation.json" }</w:instrText>
      </w:r>
      <w:r w:rsidR="00F512EE" w:rsidRPr="004A2852">
        <w:rPr>
          <w:rFonts w:ascii="Arial" w:hAnsi="Arial" w:cs="Arial"/>
          <w:sz w:val="21"/>
          <w:lang w:val="es-ES"/>
        </w:rPr>
        <w:fldChar w:fldCharType="separate"/>
      </w:r>
      <w:r w:rsidR="00762DF1" w:rsidRPr="00762DF1">
        <w:rPr>
          <w:rFonts w:ascii="Arial" w:hAnsi="Arial" w:cs="Arial"/>
          <w:noProof/>
          <w:sz w:val="21"/>
          <w:lang w:val="es-ES"/>
        </w:rPr>
        <w:t>[44]</w:t>
      </w:r>
      <w:r w:rsidR="00F512EE" w:rsidRPr="004A2852">
        <w:rPr>
          <w:rFonts w:ascii="Arial" w:hAnsi="Arial" w:cs="Arial"/>
          <w:sz w:val="21"/>
          <w:lang w:val="es-ES"/>
        </w:rPr>
        <w:fldChar w:fldCharType="end"/>
      </w:r>
      <w:r w:rsidR="003860C8" w:rsidRPr="004A2852">
        <w:rPr>
          <w:rFonts w:ascii="Arial" w:hAnsi="Arial" w:cs="Arial"/>
          <w:sz w:val="21"/>
          <w:lang w:val="es-ES"/>
        </w:rPr>
        <w:t>.</w:t>
      </w:r>
      <w:r w:rsidR="00261CBA" w:rsidRPr="004A2852">
        <w:rPr>
          <w:rFonts w:ascii="Arial" w:hAnsi="Arial" w:cs="Arial"/>
          <w:sz w:val="21"/>
          <w:lang w:val="es-ES"/>
        </w:rPr>
        <w:t xml:space="preserve"> </w:t>
      </w:r>
    </w:p>
    <w:p w14:paraId="49532CD1" w14:textId="77777777" w:rsidR="005832D1" w:rsidRPr="004A2852" w:rsidRDefault="005832D1" w:rsidP="009759B4">
      <w:pPr>
        <w:spacing w:line="480" w:lineRule="auto"/>
        <w:rPr>
          <w:rFonts w:ascii="Arial" w:hAnsi="Arial" w:cs="Arial"/>
          <w:sz w:val="21"/>
          <w:lang w:val="es-ES"/>
        </w:rPr>
      </w:pPr>
    </w:p>
    <w:p w14:paraId="16EB3B8C" w14:textId="72C4BBDF" w:rsidR="00FD1D57" w:rsidRPr="004A2852" w:rsidRDefault="00F81E3F" w:rsidP="009759B4">
      <w:pPr>
        <w:spacing w:line="480" w:lineRule="auto"/>
        <w:rPr>
          <w:rFonts w:ascii="Arial" w:hAnsi="Arial" w:cs="Arial"/>
          <w:sz w:val="21"/>
          <w:lang w:val="es-ES"/>
        </w:rPr>
      </w:pPr>
      <w:r w:rsidRPr="004A2852">
        <w:rPr>
          <w:rFonts w:ascii="Arial" w:hAnsi="Arial" w:cs="Arial"/>
          <w:sz w:val="21"/>
          <w:lang w:val="es-ES"/>
        </w:rPr>
        <w:t>H</w:t>
      </w:r>
      <w:r w:rsidR="00007878" w:rsidRPr="004A2852">
        <w:rPr>
          <w:rFonts w:ascii="Arial" w:hAnsi="Arial" w:cs="Arial"/>
          <w:sz w:val="21"/>
          <w:lang w:val="es-ES"/>
        </w:rPr>
        <w:t xml:space="preserve">uman </w:t>
      </w:r>
      <w:proofErr w:type="spellStart"/>
      <w:r w:rsidR="00E33F6A" w:rsidRPr="004A2852">
        <w:rPr>
          <w:rFonts w:ascii="Arial" w:hAnsi="Arial" w:cs="Arial"/>
          <w:sz w:val="21"/>
          <w:lang w:val="es-ES"/>
        </w:rPr>
        <w:t>cord</w:t>
      </w:r>
      <w:proofErr w:type="spellEnd"/>
      <w:r w:rsidR="00E33F6A" w:rsidRPr="004A2852">
        <w:rPr>
          <w:rFonts w:ascii="Arial" w:hAnsi="Arial" w:cs="Arial"/>
          <w:sz w:val="21"/>
          <w:lang w:val="es-ES"/>
        </w:rPr>
        <w:t xml:space="preserve"> </w:t>
      </w:r>
      <w:proofErr w:type="spellStart"/>
      <w:r w:rsidR="00E33F6A" w:rsidRPr="004A2852">
        <w:rPr>
          <w:rFonts w:ascii="Arial" w:hAnsi="Arial" w:cs="Arial"/>
          <w:sz w:val="21"/>
          <w:lang w:val="es-ES"/>
        </w:rPr>
        <w:t>blood</w:t>
      </w:r>
      <w:proofErr w:type="spellEnd"/>
      <w:r w:rsidR="00E33F6A" w:rsidRPr="004A2852">
        <w:rPr>
          <w:rFonts w:ascii="Arial" w:hAnsi="Arial" w:cs="Arial"/>
          <w:sz w:val="21"/>
          <w:lang w:val="es-ES"/>
        </w:rPr>
        <w:t xml:space="preserve"> progenitor </w:t>
      </w:r>
      <w:proofErr w:type="spellStart"/>
      <w:r w:rsidR="00E33F6A" w:rsidRPr="004A2852">
        <w:rPr>
          <w:rFonts w:ascii="Arial" w:hAnsi="Arial" w:cs="Arial"/>
          <w:sz w:val="21"/>
          <w:lang w:val="es-ES"/>
        </w:rPr>
        <w:t>cells</w:t>
      </w:r>
      <w:proofErr w:type="spellEnd"/>
      <w:r w:rsidR="00E33F6A" w:rsidRPr="004A2852">
        <w:rPr>
          <w:rFonts w:ascii="Arial" w:hAnsi="Arial" w:cs="Arial"/>
          <w:sz w:val="21"/>
          <w:lang w:val="es-ES"/>
        </w:rPr>
        <w:t xml:space="preserve"> </w:t>
      </w:r>
      <w:proofErr w:type="spellStart"/>
      <w:r w:rsidRPr="004A2852">
        <w:rPr>
          <w:rFonts w:ascii="Arial" w:hAnsi="Arial" w:cs="Arial"/>
          <w:sz w:val="21"/>
          <w:lang w:val="es-ES"/>
        </w:rPr>
        <w:t>with</w:t>
      </w:r>
      <w:proofErr w:type="spellEnd"/>
      <w:r w:rsidRPr="004A2852">
        <w:rPr>
          <w:rFonts w:ascii="Arial" w:hAnsi="Arial" w:cs="Arial"/>
          <w:sz w:val="21"/>
          <w:lang w:val="es-ES"/>
        </w:rPr>
        <w:t xml:space="preserve"> </w:t>
      </w:r>
      <w:proofErr w:type="spellStart"/>
      <w:r w:rsidRPr="004A2852">
        <w:rPr>
          <w:rFonts w:ascii="Arial" w:hAnsi="Arial" w:cs="Arial"/>
          <w:sz w:val="21"/>
          <w:lang w:val="es-ES"/>
        </w:rPr>
        <w:t>reduced</w:t>
      </w:r>
      <w:proofErr w:type="spellEnd"/>
      <w:r w:rsidRPr="004A2852">
        <w:rPr>
          <w:rFonts w:ascii="Arial" w:hAnsi="Arial" w:cs="Arial"/>
          <w:sz w:val="21"/>
          <w:lang w:val="es-ES"/>
        </w:rPr>
        <w:t xml:space="preserve"> </w:t>
      </w:r>
      <w:proofErr w:type="spellStart"/>
      <w:r w:rsidRPr="004A2852">
        <w:rPr>
          <w:rFonts w:ascii="Arial" w:hAnsi="Arial" w:cs="Arial"/>
          <w:sz w:val="21"/>
          <w:lang w:val="es-ES"/>
        </w:rPr>
        <w:t>cohesin</w:t>
      </w:r>
      <w:proofErr w:type="spellEnd"/>
      <w:r w:rsidRPr="004A2852">
        <w:rPr>
          <w:rFonts w:ascii="Arial" w:hAnsi="Arial" w:cs="Arial"/>
          <w:sz w:val="21"/>
          <w:lang w:val="es-ES"/>
        </w:rPr>
        <w:t xml:space="preserve"> </w:t>
      </w:r>
      <w:proofErr w:type="spellStart"/>
      <w:r w:rsidRPr="004A2852">
        <w:rPr>
          <w:rFonts w:ascii="Arial" w:hAnsi="Arial" w:cs="Arial"/>
          <w:sz w:val="21"/>
          <w:lang w:val="es-ES"/>
        </w:rPr>
        <w:t>function</w:t>
      </w:r>
      <w:proofErr w:type="spellEnd"/>
      <w:r w:rsidRPr="004A2852">
        <w:rPr>
          <w:rFonts w:ascii="Arial" w:hAnsi="Arial" w:cs="Arial"/>
          <w:sz w:val="21"/>
          <w:lang w:val="es-ES"/>
        </w:rPr>
        <w:t xml:space="preserve"> </w:t>
      </w:r>
      <w:r w:rsidR="00E33F6A" w:rsidRPr="004A2852">
        <w:rPr>
          <w:rFonts w:ascii="Arial" w:hAnsi="Arial" w:cs="Arial"/>
          <w:sz w:val="21"/>
          <w:lang w:val="es-ES"/>
        </w:rPr>
        <w:t xml:space="preserve">show </w:t>
      </w:r>
      <w:r w:rsidR="00CA0AF4" w:rsidRPr="004A2852">
        <w:rPr>
          <w:rFonts w:ascii="Arial" w:hAnsi="Arial" w:cs="Arial"/>
          <w:sz w:val="21"/>
          <w:lang w:val="es-ES"/>
        </w:rPr>
        <w:t xml:space="preserve">a general </w:t>
      </w:r>
      <w:proofErr w:type="spellStart"/>
      <w:r w:rsidR="00CA0AF4" w:rsidRPr="004A2852">
        <w:rPr>
          <w:rFonts w:ascii="Arial" w:hAnsi="Arial" w:cs="Arial"/>
          <w:sz w:val="21"/>
          <w:lang w:val="es-ES"/>
        </w:rPr>
        <w:t>decrease</w:t>
      </w:r>
      <w:proofErr w:type="spellEnd"/>
      <w:r w:rsidR="00CA0AF4" w:rsidRPr="004A2852">
        <w:rPr>
          <w:rFonts w:ascii="Arial" w:hAnsi="Arial" w:cs="Arial"/>
          <w:sz w:val="21"/>
          <w:lang w:val="es-ES"/>
        </w:rPr>
        <w:t xml:space="preserve"> in</w:t>
      </w:r>
      <w:r w:rsidR="00DB5952" w:rsidRPr="004A2852">
        <w:rPr>
          <w:rFonts w:ascii="Arial" w:hAnsi="Arial" w:cs="Arial"/>
          <w:sz w:val="21"/>
          <w:lang w:val="es-ES"/>
        </w:rPr>
        <w:t xml:space="preserve"> </w:t>
      </w:r>
      <w:proofErr w:type="spellStart"/>
      <w:r w:rsidR="00DB5952" w:rsidRPr="004A2852">
        <w:rPr>
          <w:rFonts w:ascii="Arial" w:hAnsi="Arial" w:cs="Arial"/>
          <w:sz w:val="21"/>
          <w:lang w:val="es-ES"/>
        </w:rPr>
        <w:t>chromatin</w:t>
      </w:r>
      <w:proofErr w:type="spellEnd"/>
      <w:r w:rsidR="00DB5952" w:rsidRPr="004A2852">
        <w:rPr>
          <w:rFonts w:ascii="Arial" w:hAnsi="Arial" w:cs="Arial"/>
          <w:sz w:val="21"/>
          <w:lang w:val="es-ES"/>
        </w:rPr>
        <w:t xml:space="preserve"> </w:t>
      </w:r>
      <w:proofErr w:type="spellStart"/>
      <w:r w:rsidR="00DB5952" w:rsidRPr="004A2852">
        <w:rPr>
          <w:rFonts w:ascii="Arial" w:hAnsi="Arial" w:cs="Arial"/>
          <w:sz w:val="21"/>
          <w:lang w:val="es-ES"/>
        </w:rPr>
        <w:t>accessibility</w:t>
      </w:r>
      <w:proofErr w:type="spellEnd"/>
      <w:r w:rsidR="00E33F6A" w:rsidRPr="004A2852">
        <w:rPr>
          <w:rFonts w:ascii="Arial" w:hAnsi="Arial" w:cs="Arial"/>
          <w:sz w:val="21"/>
          <w:lang w:val="es-ES"/>
        </w:rPr>
        <w:t xml:space="preserve"> </w:t>
      </w:r>
      <w:r w:rsidR="008446CC"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"10.1016/j.stem.2015.09.017", "ISSN" : "19345909", "abstract" : "Recurrent mutations in cohesin complex proteins have been identified in pre-leukemic hematopoietic stem cells and during the early development of acute myeloid leukemia and other myeloid malignancies. Although cohesins are involved in chromosome separation and DNA damage repair, cohesin complex functions during hematopoiesis and leukemic development are unclear. Here, we show that mutant cohesin proteins block differentiation of human hematopoietic stem and progenitor cells (HSPCs) in\u00a0vitro and in\u00a0vivo and enforce stem cell programs. These effects are restricted to immature HSPC populations, where cohesin mutants show increased chromatin accessibility and likelihood of transcription factor binding site occupancy by HSPC regulators including ERG, GATA2, and RUNX1, as measured by ATAC-seq and ChIP-seq. Epistasis experiments show that silencing these transcription factors rescues the differentiation block caused by cohesin mutants. Together, these results show that mutant cohesins impair HSPC differentiation by controlling chromatin accessibility and transcription factor activity, possibly contributing to leukemic disease.", "author" : [ { "dropping-particle" : "", "family" : "Mazumdar", "given" : "Claire", "non-dropping-particle" : "", "parse-names" : false, "suffix" : "" }, { "dropping-particle" : "", "family" : "Shen", "given" : "Ying", "non-dropping-particle" : "", "parse-names" : false, "suffix" : "" }, { "dropping-particle" : "", "family" : "Xavy", "given" : "Seethu", "non-dropping-particle" : "", "parse-names" : false, "suffix" : "" }, { "dropping-particle" : "", "family" : "Zhao", "given" : "Feifei", "non-dropping-particle" : "", "parse-names" : false, "suffix" : "" }, { "dropping-particle" : "", "family" : "Reinisch", "given" : "Andreas", "non-dropping-particle" : "", "parse-names" : false, "suffix" : "" }, { "dropping-particle" : "", "family" : "Li", "given" : "Rui", "non-dropping-particle" : "", "parse-names" : false, "suffix" : "" }, { "dropping-particle" : "", "family" : "Corces", "given" : "M. Ryan", "non-dropping-particle" : "", "parse-names" : false, "suffix" : "" }, { "dropping-particle" : "", "family" : "Flynn", "given" : "Ryan A.", "non-dropping-particle" : "", "parse-names" : false, "suffix" : "" }, { "dropping-particle" : "", "family" : "Buenrostro", "given" : "Jason D.", "non-dropping-particle" : "", "parse-names" : false, "suffix" : "" }, { "dropping-particle" : "", "family" : "Chan", "given" : "Steven M.", "non-dropping-particle" : "", "parse-names" : false, "suffix" : "" }, { "dropping-particle" : "", "family" : "Thomas", "given" : "Daniel", "non-dropping-particle" : "", "parse-names" : false, "suffix" : "" }, { "dropping-particle" : "", "family" : "Koenig", "given" : "Julie L.", "non-dropping-particle" : "", "parse-names" : false, "suffix" : "" }, { "dropping-particle" : "", "family" : "Hong", "given" : "Wan-Jen", "non-dropping-particle" : "", "parse-names" : false, "suffix" : "" }, { "dropping-particle" : "", "family" : "Chang", "given" : "Howard Y.", "non-dropping-particle" : "", "parse-names" : false, "suffix" : "" }, { "dropping-particle" : "", "family" : "Majeti", "given" : "Ravindra", "non-dropping-particle" : "", "parse-names" : false, "suffix" : "" } ], "container-title" : "Cell Stem Cell", "id" : "ITEM-1", "issue" : "6", "issued" : { "date-parts" : [ [ "2015", "12" ] ] }, "page" : "675-688", "title" : "Leukemia-Associated Cohesin Mutants Dominantly Enforce Stem Cell Programs and Impair Human Hematopoietic Progenitor Differentiation", "type" : "article-journal", "volume" : "17" }, "uris" : [ "http://www.mendeley.com/documents/?uuid=691413a9-f269-3544-9cb5-1e4632f908bc" ] } ], "mendeley" : { "formattedCitation" : "[44]", "plainTextFormattedCitation" : "[44]", "previouslyFormattedCitation" : "[44]" }, "properties" : {  }, "schema" : "https://github.com/citation-style-language/schema/raw/master/csl-citation.json" }</w:instrText>
      </w:r>
      <w:r w:rsidR="008446CC" w:rsidRPr="004A2852">
        <w:rPr>
          <w:rFonts w:ascii="Arial" w:hAnsi="Arial" w:cs="Arial"/>
          <w:sz w:val="21"/>
          <w:lang w:val="es-ES"/>
        </w:rPr>
        <w:fldChar w:fldCharType="separate"/>
      </w:r>
      <w:r w:rsidR="00762DF1" w:rsidRPr="00762DF1">
        <w:rPr>
          <w:rFonts w:ascii="Arial" w:hAnsi="Arial" w:cs="Arial"/>
          <w:noProof/>
          <w:sz w:val="21"/>
          <w:lang w:val="es-ES"/>
        </w:rPr>
        <w:t>[44]</w:t>
      </w:r>
      <w:r w:rsidR="008446CC" w:rsidRPr="004A2852">
        <w:rPr>
          <w:rFonts w:ascii="Arial" w:hAnsi="Arial" w:cs="Arial"/>
          <w:sz w:val="21"/>
          <w:lang w:val="es-ES"/>
        </w:rPr>
        <w:fldChar w:fldCharType="end"/>
      </w:r>
      <w:r w:rsidR="00E33F6A" w:rsidRPr="004A2852">
        <w:rPr>
          <w:rFonts w:ascii="Arial" w:hAnsi="Arial" w:cs="Arial"/>
          <w:sz w:val="21"/>
          <w:lang w:val="es-ES"/>
        </w:rPr>
        <w:t>.</w:t>
      </w:r>
      <w:r w:rsidR="00D86013" w:rsidRPr="004A2852">
        <w:rPr>
          <w:rFonts w:ascii="Arial" w:hAnsi="Arial" w:cs="Arial"/>
          <w:sz w:val="21"/>
          <w:lang w:val="es-ES"/>
        </w:rPr>
        <w:t xml:space="preserve"> </w:t>
      </w:r>
      <w:r w:rsidR="0075193C" w:rsidRPr="004A2852">
        <w:rPr>
          <w:rFonts w:ascii="Arial" w:hAnsi="Arial" w:cs="Arial"/>
          <w:sz w:val="21"/>
          <w:lang w:val="es-ES"/>
        </w:rPr>
        <w:t>At</w:t>
      </w:r>
      <w:r w:rsidR="00E02C47" w:rsidRPr="004A2852">
        <w:rPr>
          <w:rFonts w:ascii="Arial" w:hAnsi="Arial" w:cs="Arial"/>
          <w:sz w:val="21"/>
          <w:lang w:val="es-ES"/>
        </w:rPr>
        <w:t xml:space="preserve"> a </w:t>
      </w:r>
      <w:proofErr w:type="spellStart"/>
      <w:r w:rsidR="00E02C47" w:rsidRPr="004A2852">
        <w:rPr>
          <w:rFonts w:ascii="Arial" w:hAnsi="Arial" w:cs="Arial"/>
          <w:sz w:val="21"/>
          <w:lang w:val="es-ES"/>
        </w:rPr>
        <w:t>subset</w:t>
      </w:r>
      <w:proofErr w:type="spellEnd"/>
      <w:r w:rsidR="00E02C47" w:rsidRPr="004A2852">
        <w:rPr>
          <w:rFonts w:ascii="Arial" w:hAnsi="Arial" w:cs="Arial"/>
          <w:sz w:val="21"/>
          <w:lang w:val="es-ES"/>
        </w:rPr>
        <w:t xml:space="preserve"> of </w:t>
      </w:r>
      <w:proofErr w:type="spellStart"/>
      <w:r w:rsidR="00E02C47" w:rsidRPr="004A2852">
        <w:rPr>
          <w:rFonts w:ascii="Arial" w:hAnsi="Arial" w:cs="Arial"/>
          <w:sz w:val="21"/>
          <w:lang w:val="es-ES"/>
        </w:rPr>
        <w:t>binding</w:t>
      </w:r>
      <w:proofErr w:type="spellEnd"/>
      <w:r w:rsidR="00E02C47" w:rsidRPr="004A2852">
        <w:rPr>
          <w:rFonts w:ascii="Arial" w:hAnsi="Arial" w:cs="Arial"/>
          <w:sz w:val="21"/>
          <w:lang w:val="es-ES"/>
        </w:rPr>
        <w:t xml:space="preserve"> </w:t>
      </w:r>
      <w:proofErr w:type="spellStart"/>
      <w:r w:rsidR="00E02C47" w:rsidRPr="004A2852">
        <w:rPr>
          <w:rFonts w:ascii="Arial" w:hAnsi="Arial" w:cs="Arial"/>
          <w:sz w:val="21"/>
          <w:lang w:val="es-ES"/>
        </w:rPr>
        <w:t>sites</w:t>
      </w:r>
      <w:proofErr w:type="spellEnd"/>
      <w:r w:rsidR="00E02C47" w:rsidRPr="004A2852">
        <w:rPr>
          <w:rFonts w:ascii="Arial" w:hAnsi="Arial" w:cs="Arial"/>
          <w:sz w:val="21"/>
          <w:lang w:val="es-ES"/>
        </w:rPr>
        <w:t xml:space="preserve"> </w:t>
      </w:r>
      <w:proofErr w:type="spellStart"/>
      <w:r w:rsidR="00E02C47" w:rsidRPr="004A2852">
        <w:rPr>
          <w:rFonts w:ascii="Arial" w:hAnsi="Arial" w:cs="Arial"/>
          <w:sz w:val="21"/>
          <w:lang w:val="es-ES"/>
        </w:rPr>
        <w:t>for</w:t>
      </w:r>
      <w:proofErr w:type="spellEnd"/>
      <w:r w:rsidR="00E02C47" w:rsidRPr="004A2852">
        <w:rPr>
          <w:rFonts w:ascii="Arial" w:hAnsi="Arial" w:cs="Arial"/>
          <w:sz w:val="21"/>
          <w:lang w:val="es-ES"/>
        </w:rPr>
        <w:t xml:space="preserve"> </w:t>
      </w:r>
      <w:proofErr w:type="spellStart"/>
      <w:r w:rsidR="0075193C" w:rsidRPr="004A2852">
        <w:rPr>
          <w:rFonts w:ascii="Arial" w:hAnsi="Arial" w:cs="Arial"/>
          <w:sz w:val="21"/>
          <w:lang w:val="es-ES"/>
        </w:rPr>
        <w:t>the</w:t>
      </w:r>
      <w:proofErr w:type="spellEnd"/>
      <w:r w:rsidR="0075193C" w:rsidRPr="004A2852">
        <w:rPr>
          <w:rFonts w:ascii="Arial" w:hAnsi="Arial" w:cs="Arial"/>
          <w:sz w:val="21"/>
          <w:lang w:val="es-ES"/>
        </w:rPr>
        <w:t xml:space="preserve"> </w:t>
      </w:r>
      <w:proofErr w:type="spellStart"/>
      <w:r w:rsidR="00E02C47" w:rsidRPr="004A2852">
        <w:rPr>
          <w:rFonts w:ascii="Arial" w:hAnsi="Arial" w:cs="Arial"/>
          <w:sz w:val="21"/>
          <w:lang w:val="es-ES"/>
        </w:rPr>
        <w:t>transcription</w:t>
      </w:r>
      <w:proofErr w:type="spellEnd"/>
      <w:r w:rsidR="00E02C47" w:rsidRPr="004A2852">
        <w:rPr>
          <w:rFonts w:ascii="Arial" w:hAnsi="Arial" w:cs="Arial"/>
          <w:sz w:val="21"/>
          <w:lang w:val="es-ES"/>
        </w:rPr>
        <w:t xml:space="preserve"> </w:t>
      </w:r>
      <w:proofErr w:type="spellStart"/>
      <w:r w:rsidR="00E02C47" w:rsidRPr="004A2852">
        <w:rPr>
          <w:rFonts w:ascii="Arial" w:hAnsi="Arial" w:cs="Arial"/>
          <w:sz w:val="21"/>
          <w:lang w:val="es-ES"/>
        </w:rPr>
        <w:t>factor</w:t>
      </w:r>
      <w:r w:rsidR="0075193C" w:rsidRPr="004A2852">
        <w:rPr>
          <w:rFonts w:ascii="Arial" w:hAnsi="Arial" w:cs="Arial"/>
          <w:sz w:val="21"/>
          <w:lang w:val="es-ES"/>
        </w:rPr>
        <w:t>s</w:t>
      </w:r>
      <w:proofErr w:type="spellEnd"/>
      <w:r w:rsidR="00E02C47" w:rsidRPr="004A2852">
        <w:rPr>
          <w:rFonts w:ascii="Arial" w:hAnsi="Arial" w:cs="Arial"/>
          <w:sz w:val="21"/>
          <w:lang w:val="es-ES"/>
        </w:rPr>
        <w:t xml:space="preserve"> GATA2 and RUNX1</w:t>
      </w:r>
      <w:r w:rsidR="0075193C" w:rsidRPr="004A2852">
        <w:rPr>
          <w:rFonts w:ascii="Arial" w:hAnsi="Arial" w:cs="Arial"/>
          <w:sz w:val="21"/>
          <w:lang w:val="es-ES"/>
        </w:rPr>
        <w:t xml:space="preserve">, </w:t>
      </w:r>
      <w:proofErr w:type="spellStart"/>
      <w:r w:rsidR="0075193C" w:rsidRPr="004A2852">
        <w:rPr>
          <w:rFonts w:ascii="Arial" w:hAnsi="Arial" w:cs="Arial"/>
          <w:sz w:val="21"/>
          <w:lang w:val="es-ES"/>
        </w:rPr>
        <w:t>however</w:t>
      </w:r>
      <w:proofErr w:type="spellEnd"/>
      <w:r w:rsidR="0075193C" w:rsidRPr="004A2852">
        <w:rPr>
          <w:rFonts w:ascii="Arial" w:hAnsi="Arial" w:cs="Arial"/>
          <w:sz w:val="21"/>
          <w:lang w:val="es-ES"/>
        </w:rPr>
        <w:t>,</w:t>
      </w:r>
      <w:r w:rsidR="00DD4480" w:rsidRPr="004A2852">
        <w:rPr>
          <w:rFonts w:ascii="Arial" w:hAnsi="Arial" w:cs="Arial"/>
          <w:sz w:val="21"/>
          <w:lang w:val="es-ES"/>
        </w:rPr>
        <w:t xml:space="preserve"> </w:t>
      </w:r>
      <w:proofErr w:type="spellStart"/>
      <w:r w:rsidR="008446CC" w:rsidRPr="004A2852">
        <w:rPr>
          <w:rFonts w:ascii="Arial" w:hAnsi="Arial" w:cs="Arial"/>
          <w:sz w:val="21"/>
          <w:lang w:val="es-ES"/>
        </w:rPr>
        <w:t>accessibility</w:t>
      </w:r>
      <w:proofErr w:type="spellEnd"/>
      <w:r w:rsidR="008446CC" w:rsidRPr="004A2852">
        <w:rPr>
          <w:rFonts w:ascii="Arial" w:hAnsi="Arial" w:cs="Arial"/>
          <w:sz w:val="21"/>
          <w:lang w:val="es-ES"/>
        </w:rPr>
        <w:t xml:space="preserve"> </w:t>
      </w:r>
      <w:proofErr w:type="spellStart"/>
      <w:r w:rsidR="008446CC" w:rsidRPr="004A2852">
        <w:rPr>
          <w:rFonts w:ascii="Arial" w:hAnsi="Arial" w:cs="Arial"/>
          <w:sz w:val="21"/>
          <w:lang w:val="es-ES"/>
        </w:rPr>
        <w:t>is</w:t>
      </w:r>
      <w:proofErr w:type="spellEnd"/>
      <w:r w:rsidR="008446CC" w:rsidRPr="004A2852">
        <w:rPr>
          <w:rFonts w:ascii="Arial" w:hAnsi="Arial" w:cs="Arial"/>
          <w:sz w:val="21"/>
          <w:lang w:val="es-ES"/>
        </w:rPr>
        <w:t xml:space="preserve"> </w:t>
      </w:r>
      <w:proofErr w:type="spellStart"/>
      <w:r w:rsidR="008446CC" w:rsidRPr="004A2852">
        <w:rPr>
          <w:rFonts w:ascii="Arial" w:hAnsi="Arial" w:cs="Arial"/>
          <w:sz w:val="21"/>
          <w:lang w:val="es-ES"/>
        </w:rPr>
        <w:t>increased</w:t>
      </w:r>
      <w:proofErr w:type="spellEnd"/>
      <w:r w:rsidR="00CC544A" w:rsidRPr="004A2852">
        <w:rPr>
          <w:rFonts w:ascii="Arial" w:hAnsi="Arial" w:cs="Arial"/>
          <w:sz w:val="21"/>
          <w:lang w:val="es-ES"/>
        </w:rPr>
        <w:t>,</w:t>
      </w:r>
      <w:r w:rsidR="00D5237F" w:rsidRPr="004A2852">
        <w:rPr>
          <w:rFonts w:ascii="Arial" w:hAnsi="Arial" w:cs="Arial"/>
          <w:sz w:val="21"/>
          <w:lang w:val="es-ES"/>
        </w:rPr>
        <w:t xml:space="preserve"> </w:t>
      </w:r>
      <w:r w:rsidR="00CA0AF4" w:rsidRPr="004A2852">
        <w:rPr>
          <w:rFonts w:ascii="Arial" w:hAnsi="Arial" w:cs="Arial"/>
          <w:sz w:val="21"/>
          <w:lang w:val="es-ES"/>
        </w:rPr>
        <w:t>and</w:t>
      </w:r>
      <w:r w:rsidR="00D5237F" w:rsidRPr="004A2852">
        <w:rPr>
          <w:rFonts w:ascii="Arial" w:hAnsi="Arial" w:cs="Arial"/>
          <w:sz w:val="21"/>
          <w:lang w:val="es-ES"/>
        </w:rPr>
        <w:t xml:space="preserve"> </w:t>
      </w:r>
      <w:proofErr w:type="spellStart"/>
      <w:r w:rsidR="00D5237F" w:rsidRPr="004A2852">
        <w:rPr>
          <w:rFonts w:ascii="Arial" w:hAnsi="Arial" w:cs="Arial"/>
          <w:sz w:val="21"/>
          <w:lang w:val="es-ES"/>
        </w:rPr>
        <w:t>stem</w:t>
      </w:r>
      <w:proofErr w:type="spellEnd"/>
      <w:r w:rsidR="00D5237F" w:rsidRPr="004A2852">
        <w:rPr>
          <w:rFonts w:ascii="Arial" w:hAnsi="Arial" w:cs="Arial"/>
          <w:sz w:val="21"/>
          <w:lang w:val="es-ES"/>
        </w:rPr>
        <w:t xml:space="preserve"> </w:t>
      </w:r>
      <w:proofErr w:type="spellStart"/>
      <w:r w:rsidR="00D5237F" w:rsidRPr="004A2852">
        <w:rPr>
          <w:rFonts w:ascii="Arial" w:hAnsi="Arial" w:cs="Arial"/>
          <w:sz w:val="21"/>
          <w:lang w:val="es-ES"/>
        </w:rPr>
        <w:t>cell</w:t>
      </w:r>
      <w:proofErr w:type="spellEnd"/>
      <w:r w:rsidR="00D5237F" w:rsidRPr="004A2852">
        <w:rPr>
          <w:rFonts w:ascii="Arial" w:hAnsi="Arial" w:cs="Arial"/>
          <w:sz w:val="21"/>
          <w:lang w:val="es-ES"/>
        </w:rPr>
        <w:t xml:space="preserve"> </w:t>
      </w:r>
      <w:proofErr w:type="spellStart"/>
      <w:r w:rsidR="00D5237F" w:rsidRPr="004A2852">
        <w:rPr>
          <w:rFonts w:ascii="Arial" w:hAnsi="Arial" w:cs="Arial"/>
          <w:sz w:val="21"/>
          <w:lang w:val="es-ES"/>
        </w:rPr>
        <w:t>transcriptional</w:t>
      </w:r>
      <w:proofErr w:type="spellEnd"/>
      <w:r w:rsidR="00D5237F" w:rsidRPr="004A2852">
        <w:rPr>
          <w:rFonts w:ascii="Arial" w:hAnsi="Arial" w:cs="Arial"/>
          <w:sz w:val="21"/>
          <w:lang w:val="es-ES"/>
        </w:rPr>
        <w:t xml:space="preserve"> </w:t>
      </w:r>
      <w:proofErr w:type="spellStart"/>
      <w:r w:rsidR="00D5237F" w:rsidRPr="004A2852">
        <w:rPr>
          <w:rFonts w:ascii="Arial" w:hAnsi="Arial" w:cs="Arial"/>
          <w:sz w:val="21"/>
          <w:lang w:val="es-ES"/>
        </w:rPr>
        <w:t>programs</w:t>
      </w:r>
      <w:proofErr w:type="spellEnd"/>
      <w:r w:rsidR="00D5237F" w:rsidRPr="004A2852">
        <w:rPr>
          <w:rFonts w:ascii="Arial" w:hAnsi="Arial" w:cs="Arial"/>
          <w:sz w:val="21"/>
          <w:lang w:val="es-ES"/>
        </w:rPr>
        <w:t xml:space="preserve"> </w:t>
      </w:r>
      <w:r w:rsidR="00CA0AF4" w:rsidRPr="004A2852">
        <w:rPr>
          <w:rFonts w:ascii="Arial" w:hAnsi="Arial" w:cs="Arial"/>
          <w:sz w:val="21"/>
          <w:lang w:val="es-ES"/>
        </w:rPr>
        <w:t xml:space="preserve">are </w:t>
      </w:r>
      <w:proofErr w:type="spellStart"/>
      <w:r w:rsidR="00CA0AF4" w:rsidRPr="004A2852">
        <w:rPr>
          <w:rFonts w:ascii="Arial" w:hAnsi="Arial" w:cs="Arial"/>
          <w:sz w:val="21"/>
          <w:lang w:val="es-ES"/>
        </w:rPr>
        <w:t>upregulated</w:t>
      </w:r>
      <w:proofErr w:type="spellEnd"/>
      <w:r w:rsidR="008446CC" w:rsidRPr="004A2852">
        <w:rPr>
          <w:rFonts w:ascii="Arial" w:hAnsi="Arial" w:cs="Arial"/>
          <w:sz w:val="21"/>
          <w:lang w:val="es-ES"/>
        </w:rPr>
        <w:t xml:space="preserve"> </w:t>
      </w:r>
      <w:r w:rsidR="008446CC" w:rsidRPr="004A2852">
        <w:rPr>
          <w:rFonts w:ascii="Arial" w:hAnsi="Arial" w:cs="Arial"/>
          <w:sz w:val="21"/>
          <w:lang w:val="es-ES"/>
        </w:rPr>
        <w:fldChar w:fldCharType="begin" w:fldLock="1"/>
      </w:r>
      <w:r w:rsidR="0090710E">
        <w:rPr>
          <w:rFonts w:ascii="Arial" w:hAnsi="Arial" w:cs="Arial"/>
          <w:sz w:val="21"/>
          <w:lang w:val="es-ES"/>
        </w:rPr>
        <w:instrText>ADDIN CSL_CITATION { "citationItems" : [ { "id" : "ITEM-1", "itemData" : { "DOI" : "10.1084/jem.20151323", "ISBN" : "0022-1007", "ISSN" : "0022-1007", "PMID" : "26438359", "abstract" : "The cohesin complex (consisting of Rad21, Smc1a, Smc3, and Stag2 proteins) is critically important for proper sister chromatid separation during mitosis. Mutations in the cohesin complex were recently identified in a variety of human malignancies including acute myeloid leukemia (AML). To address the potential tumor-suppressive function of cohesin in vivo, we generated a series of shRNA mouse models in which endogenous cohesin can be silenced inducibly. Notably, silencing of cohesin complex members did not have a deleterious effect on cell viability. Furthermore, knockdown of cohesin led to gain of replating capacity of mouse hematopoietic progenitor cells. However, cohesin silencing in vivo rapidly altered stem cells homeostasis and myelopoiesis. Likewise, we found widespread changes in chromatin accessibility and expression of genes involved in myelomonocytic maturation and differentiation. Finally, aged cohesin knockdown mice developed a clinical picture closely resembling myeloproliferative disorders/neoplasms (MPNs), including varying degrees of extramedullary hematopoiesis (myeloid metaplasia) and splenomegaly. Our results represent the first successful demonstration of a tumor suppressor function for the cohesin complex, while also confirming that cohesin mutations occur as an early event in leukemogenesis, facilitating the potential development of a myeloid malignancy.", "author" : [ { "dropping-particle" : "", "family" : "Mullenders", "given" : "Jasper", "non-dropping-particle" : "", "parse-names" : false, "suffix" : "" }, { "dropping-particle" : "", "family" : "Aranda-Orgilles", "given" : "Beatriz", "non-dropping-particle" : "", "parse-names" : false, "suffix" : "" }, { "dropping-particle" : "", "family" : "Lhoumaud", "given" : "Priscillia", "non-dropping-particle" : "", "parse-names" : false, "suffix" : "" }, { "dropping-particle" : "", "family" : "Keller", "given" : "Matthew", "non-dropping-particle" : "", "parse-names" : false, "suffix" : "" }, { "dropping-particle" : "", "family" : "Pae", "given" : "Juhee", "non-dropping-particle" : "", "parse-names" : false, "suffix" : "" }, { "dropping-particle" : "", "family" : "Wang", "given" : "Kun", "non-dropping-particle" : "", "parse-names" : false, "suffix" : "" }, { "dropping-particle" : "", "family" : "Kayembe", "given" : "Clarisse", "non-dropping-particle" : "", "parse-names" : false, "suffix" : "" }, { "dropping-particle" : "", "family" : "Rocha", "given" : "Pedro P.", "non-dropping-particle" : "", "parse-names" : false, "suffix" : "" }, { "dropping-particle" : "", "family" : "Raviram", "given" : "Ramya", "non-dropping-particle" : "", "parse-names" : false, "suffix" : "" }, { "dropping-particle" : "", "family" : "Gong", "given" : "Yixiao", "non-dropping-particle" : "", "parse-names" : false, "suffix" : "" }, { "dropping-particle" : "", "family" : "Premsrirut", "given" : "Prem K.", "non-dropping-particle" : "", "parse-names" : false, "suffix" : "" }, { "dropping-particle" : "", "family" : "Tsirigos", "given" : "Aristotelis", "non-dropping-particle" : "", "parse-names" : false, "suffix" : "" }, { "dropping-particle" : "", "family" : "Bonneau", "given" : "Richard", "non-dropping-particle" : "", "parse-names" : false, "suffix" : "" }, { "dropping-particle" : "", "family" : "Skok", "given" : "Jane A.", "non-dropping-particle" : "", "parse-names" : false, "suffix" : "" }, { "dropping-particle" : "", "family" : "Cimmino", "given" : "Luisa", "non-dropping-particle" : "", "parse-names" : false, "suffix" : "" }, { "dropping-particle" : "", "family" : "Hoehn", "given" : "Daniela", "non-dropping-particle" : "", "parse-names" : false, "suffix" : "" }, { "dropping-particle" : "", "family" : "Aifantis", "given" : "Iannis", "non-dropping-particle" : "", "parse-names" : false, "suffix" : "" } ], "container-title" : "The Journal of Experimental Medicine", "id" : "ITEM-1", "issue" : "11", "issued" : { "date-parts" : [ [ "2015", "10", "19" ] ] }, "page" : "1833-1850", "title" : "Cohesin loss alters adult hematopoietic stem cell homeostasis, leading to myeloproliferative neoplasms", "type" : "article-journal", "volume" : "212" }, "uris" : [ "http://www.mendeley.com/documents/?uuid=5fe6a386-b170-3aa8-aa58-d091ccd8d0d7" ] }, { "id" : "ITEM-2", "itemData" : { "DOI" : "10.1016/j.stem.2015.09.017", "ISSN" : "19345909", "abstract" : "Recurrent mutations in cohesin complex proteins have been identified in pre-leukemic hematopoietic stem cells and during the early development of acute myeloid leukemia and other myeloid malignancies. Although cohesins are involved in chromosome separation and DNA damage repair, cohesin complex functions during hematopoiesis and leukemic development are unclear. Here, we show that mutant cohesin proteins block differentiation of human hematopoietic stem and progenitor cells (HSPCs) in\u00a0vitro and in\u00a0vivo and enforce stem cell programs. These effects are restricted to immature HSPC populations, where cohesin mutants show increased chromatin accessibility and likelihood of transcription factor binding site occupancy by HSPC regulators including ERG, GATA2, and RUNX1, as measured by ATAC-seq and ChIP-seq. Epistasis experiments show that silencing these transcription factors rescues the differentiation block caused by cohesin mutants. Together, these results show that mutant cohesins impair HSPC differentiation by controlling chromatin accessibility and transcription factor activity, possibly contributing to leukemic disease.", "author" : [ { "dropping-particle" : "", "family" : "Mazumdar", "given" : "Claire", "non-dropping-particle" : "", "parse-names" : false, "suffix" : "" }, { "dropping-particle" : "", "family" : "Shen", "given" : "Ying", "non-dropping-particle" : "", "parse-names" : false, "suffix" : "" }, { "dropping-particle" : "", "family" : "Xavy", "given" : "Seethu", "non-dropping-particle" : "", "parse-names" : false, "suffix" : "" }, { "dropping-particle" : "", "family" : "Zhao", "given" : "Feifei", "non-dropping-particle" : "", "parse-names" : false, "suffix" : "" }, { "dropping-particle" : "", "family" : "Reinisch", "given" : "Andreas", "non-dropping-particle" : "", "parse-names" : false, "suffix" : "" }, { "dropping-particle" : "", "family" : "Li", "given" : "Rui", "non-dropping-particle" : "", "parse-names" : false, "suffix" : "" }, { "dropping-particle" : "", "family" : "Corces", "given" : "M. Ryan", "non-dropping-particle" : "", "parse-names" : false, "suffix" : "" }, { "dropping-particle" : "", "family" : "Flynn", "given" : "Ryan A.", "non-dropping-particle" : "", "parse-names" : false, "suffix" : "" }, { "dropping-particle" : "", "family" : "Buenrostro", "given" : "Jason D.", "non-dropping-particle" : "", "parse-names" : false, "suffix" : "" }, { "dropping-particle" : "", "family" : "Chan", "given" : "Steven M.", "non-dropping-particle" : "", "parse-names" : false, "suffix" : "" }, { "dropping-particle" : "", "family" : "Thomas", "given" : "Daniel", "non-dropping-particle" : "", "parse-names" : false, "suffix" : "" }, { "dropping-particle" : "", "family" : "Koenig", "given" : "Julie L.", "non-dropping-particle" : "", "parse-names" : false, "suffix" : "" }, { "dropping-particle" : "", "family" : "Hong", "given" : "Wan-Jen", "non-dropping-particle" : "", "parse-names" : false, "suffix" : "" }, { "dropping-particle" : "", "family" : "Chang", "given" : "Howard Y.", "non-dropping-particle" : "", "parse-names" : false, "suffix" : "" }, { "dropping-particle" : "", "family" : "Majeti", "given" : "Ravindra", "non-dropping-particle" : "", "parse-names" : false, "suffix" : "" } ], "container-title" : "Cell Stem Cell", "id" : "ITEM-2", "issue" : "6", "issued" : { "date-parts" : [ [ "2015", "12" ] ] }, "page" : "675-688", "title" : "Leukemia-Associated Cohesin Mutants Dominantly Enforce Stem Cell Programs and Impair Human Hematopoietic Progenitor Differentiation", "type" : "article-journal", "volume" : "17" }, "uris" : [ "http://www.mendeley.com/documents/?uuid=691413a9-f269-3544-9cb5-1e4632f908bc" ] } ], "mendeley" : { "formattedCitation" : "[43, 44]", "plainTextFormattedCitation" : "[43, 44]", "previouslyFormattedCitation" : "[43, 44]" }, "properties" : {  }, "schema" : "https://github.com/citation-style-language/schema/raw/master/csl-citation.json" }</w:instrText>
      </w:r>
      <w:r w:rsidR="008446CC" w:rsidRPr="004A2852">
        <w:rPr>
          <w:rFonts w:ascii="Arial" w:hAnsi="Arial" w:cs="Arial"/>
          <w:sz w:val="21"/>
          <w:lang w:val="es-ES"/>
        </w:rPr>
        <w:fldChar w:fldCharType="separate"/>
      </w:r>
      <w:r w:rsidR="0090710E" w:rsidRPr="0090710E">
        <w:rPr>
          <w:rFonts w:ascii="Arial" w:hAnsi="Arial" w:cs="Arial"/>
          <w:noProof/>
          <w:sz w:val="21"/>
          <w:lang w:val="es-ES"/>
        </w:rPr>
        <w:t>[43, 44]</w:t>
      </w:r>
      <w:r w:rsidR="008446CC" w:rsidRPr="004A2852">
        <w:rPr>
          <w:rFonts w:ascii="Arial" w:hAnsi="Arial" w:cs="Arial"/>
          <w:sz w:val="21"/>
          <w:lang w:val="es-ES"/>
        </w:rPr>
        <w:fldChar w:fldCharType="end"/>
      </w:r>
      <w:r w:rsidR="009E2123" w:rsidRPr="004A2852">
        <w:rPr>
          <w:rFonts w:ascii="Arial" w:hAnsi="Arial" w:cs="Arial"/>
          <w:sz w:val="21"/>
          <w:lang w:val="es-ES"/>
        </w:rPr>
        <w:t xml:space="preserve">. </w:t>
      </w:r>
      <w:proofErr w:type="spellStart"/>
      <w:r w:rsidR="008D7062" w:rsidRPr="004A2852">
        <w:rPr>
          <w:rFonts w:ascii="Arial" w:hAnsi="Arial" w:cs="Arial"/>
          <w:sz w:val="21"/>
          <w:lang w:val="es-ES"/>
        </w:rPr>
        <w:t>Mechanistically</w:t>
      </w:r>
      <w:proofErr w:type="spellEnd"/>
      <w:r w:rsidR="00CC544A" w:rsidRPr="004A2852">
        <w:rPr>
          <w:rFonts w:ascii="Arial" w:hAnsi="Arial" w:cs="Arial"/>
          <w:sz w:val="21"/>
          <w:lang w:val="es-ES"/>
        </w:rPr>
        <w:t>,</w:t>
      </w:r>
      <w:r w:rsidR="008D7062" w:rsidRPr="004A2852">
        <w:rPr>
          <w:rFonts w:ascii="Arial" w:hAnsi="Arial" w:cs="Arial"/>
          <w:sz w:val="21"/>
          <w:lang w:val="es-ES"/>
        </w:rPr>
        <w:t xml:space="preserve"> </w:t>
      </w:r>
      <w:proofErr w:type="spellStart"/>
      <w:r w:rsidR="00DB5952" w:rsidRPr="004A2852">
        <w:rPr>
          <w:rFonts w:ascii="Arial" w:hAnsi="Arial" w:cs="Arial"/>
          <w:sz w:val="21"/>
          <w:lang w:val="es-ES"/>
        </w:rPr>
        <w:t>increased</w:t>
      </w:r>
      <w:proofErr w:type="spellEnd"/>
      <w:r w:rsidR="00DB5952" w:rsidRPr="004A2852">
        <w:rPr>
          <w:rFonts w:ascii="Arial" w:hAnsi="Arial" w:cs="Arial"/>
          <w:sz w:val="21"/>
          <w:lang w:val="es-ES"/>
        </w:rPr>
        <w:t xml:space="preserve"> </w:t>
      </w:r>
      <w:proofErr w:type="spellStart"/>
      <w:r w:rsidR="00DB5952" w:rsidRPr="004A2852">
        <w:rPr>
          <w:rFonts w:ascii="Arial" w:hAnsi="Arial" w:cs="Arial"/>
          <w:sz w:val="21"/>
          <w:lang w:val="es-ES"/>
        </w:rPr>
        <w:t>self-renewal</w:t>
      </w:r>
      <w:proofErr w:type="spellEnd"/>
      <w:r w:rsidR="008D7062" w:rsidRPr="004A2852">
        <w:rPr>
          <w:rFonts w:ascii="Arial" w:hAnsi="Arial" w:cs="Arial"/>
          <w:sz w:val="21"/>
          <w:lang w:val="es-ES"/>
        </w:rPr>
        <w:t xml:space="preserve"> </w:t>
      </w:r>
      <w:r w:rsidR="00C40722" w:rsidRPr="004A2852">
        <w:rPr>
          <w:rFonts w:ascii="Arial" w:hAnsi="Arial" w:cs="Arial"/>
          <w:sz w:val="21"/>
          <w:lang w:val="es-ES"/>
        </w:rPr>
        <w:t>has</w:t>
      </w:r>
      <w:r w:rsidR="009E2123" w:rsidRPr="004A2852">
        <w:rPr>
          <w:rFonts w:ascii="Arial" w:hAnsi="Arial" w:cs="Arial"/>
          <w:sz w:val="21"/>
          <w:lang w:val="es-ES"/>
        </w:rPr>
        <w:t xml:space="preserve"> </w:t>
      </w:r>
      <w:proofErr w:type="spellStart"/>
      <w:r w:rsidR="009E2123" w:rsidRPr="004A2852">
        <w:rPr>
          <w:rFonts w:ascii="Arial" w:hAnsi="Arial" w:cs="Arial"/>
          <w:sz w:val="21"/>
          <w:lang w:val="es-ES"/>
        </w:rPr>
        <w:t>been</w:t>
      </w:r>
      <w:proofErr w:type="spellEnd"/>
      <w:r w:rsidR="009E2123" w:rsidRPr="004A2852">
        <w:rPr>
          <w:rFonts w:ascii="Arial" w:hAnsi="Arial" w:cs="Arial"/>
          <w:sz w:val="21"/>
          <w:lang w:val="es-ES"/>
        </w:rPr>
        <w:t xml:space="preserve"> </w:t>
      </w:r>
      <w:proofErr w:type="spellStart"/>
      <w:r w:rsidR="009E2123" w:rsidRPr="004A2852">
        <w:rPr>
          <w:rFonts w:ascii="Arial" w:hAnsi="Arial" w:cs="Arial"/>
          <w:sz w:val="21"/>
          <w:lang w:val="es-ES"/>
        </w:rPr>
        <w:t>attributed</w:t>
      </w:r>
      <w:proofErr w:type="spellEnd"/>
      <w:r w:rsidR="009E2123" w:rsidRPr="004A2852">
        <w:rPr>
          <w:rFonts w:ascii="Arial" w:hAnsi="Arial" w:cs="Arial"/>
          <w:sz w:val="21"/>
          <w:lang w:val="es-ES"/>
        </w:rPr>
        <w:t xml:space="preserve"> to </w:t>
      </w:r>
      <w:proofErr w:type="spellStart"/>
      <w:r w:rsidR="00092874" w:rsidRPr="004A2852">
        <w:rPr>
          <w:rFonts w:ascii="Arial" w:hAnsi="Arial" w:cs="Arial"/>
          <w:sz w:val="21"/>
          <w:lang w:val="es-ES"/>
        </w:rPr>
        <w:t>the</w:t>
      </w:r>
      <w:proofErr w:type="spellEnd"/>
      <w:r w:rsidR="009E2123" w:rsidRPr="004A2852">
        <w:rPr>
          <w:rFonts w:ascii="Arial" w:hAnsi="Arial" w:cs="Arial"/>
          <w:sz w:val="21"/>
          <w:lang w:val="es-ES"/>
        </w:rPr>
        <w:t xml:space="preserve"> </w:t>
      </w:r>
      <w:proofErr w:type="spellStart"/>
      <w:r w:rsidR="00975EF3" w:rsidRPr="004A2852">
        <w:rPr>
          <w:rFonts w:ascii="Arial" w:hAnsi="Arial" w:cs="Arial"/>
          <w:sz w:val="21"/>
          <w:lang w:val="es-ES"/>
        </w:rPr>
        <w:t>induction</w:t>
      </w:r>
      <w:proofErr w:type="spellEnd"/>
      <w:r w:rsidR="009E2123" w:rsidRPr="004A2852">
        <w:rPr>
          <w:rFonts w:ascii="Arial" w:hAnsi="Arial" w:cs="Arial"/>
          <w:sz w:val="21"/>
          <w:lang w:val="es-ES"/>
        </w:rPr>
        <w:t xml:space="preserve"> of HoxA9</w:t>
      </w:r>
      <w:r w:rsidR="008D7062" w:rsidRPr="004A2852">
        <w:rPr>
          <w:rFonts w:ascii="Arial" w:hAnsi="Arial" w:cs="Arial"/>
          <w:sz w:val="21"/>
          <w:lang w:val="es-ES"/>
        </w:rPr>
        <w:t xml:space="preserve">, a </w:t>
      </w:r>
      <w:proofErr w:type="spellStart"/>
      <w:r w:rsidR="008D7062" w:rsidRPr="004A2852">
        <w:rPr>
          <w:rFonts w:ascii="Arial" w:hAnsi="Arial" w:cs="Arial"/>
          <w:sz w:val="21"/>
          <w:lang w:val="es-ES"/>
        </w:rPr>
        <w:t>transcription</w:t>
      </w:r>
      <w:proofErr w:type="spellEnd"/>
      <w:r w:rsidR="008D7062" w:rsidRPr="004A2852">
        <w:rPr>
          <w:rFonts w:ascii="Arial" w:hAnsi="Arial" w:cs="Arial"/>
          <w:sz w:val="21"/>
          <w:lang w:val="es-ES"/>
        </w:rPr>
        <w:t xml:space="preserve"> factor </w:t>
      </w:r>
      <w:proofErr w:type="spellStart"/>
      <w:r w:rsidR="008D7062" w:rsidRPr="004A2852">
        <w:rPr>
          <w:rFonts w:ascii="Arial" w:hAnsi="Arial" w:cs="Arial"/>
          <w:sz w:val="21"/>
          <w:lang w:val="es-ES"/>
        </w:rPr>
        <w:t>that</w:t>
      </w:r>
      <w:proofErr w:type="spellEnd"/>
      <w:r w:rsidR="008D7062" w:rsidRPr="004A2852">
        <w:rPr>
          <w:rFonts w:ascii="Arial" w:hAnsi="Arial" w:cs="Arial"/>
          <w:sz w:val="21"/>
          <w:lang w:val="es-ES"/>
        </w:rPr>
        <w:t xml:space="preserve"> </w:t>
      </w:r>
      <w:proofErr w:type="spellStart"/>
      <w:r w:rsidR="003B0920" w:rsidRPr="004A2852">
        <w:rPr>
          <w:rFonts w:ascii="Arial" w:hAnsi="Arial" w:cs="Arial"/>
          <w:sz w:val="21"/>
          <w:lang w:val="es-ES"/>
        </w:rPr>
        <w:t>promotes</w:t>
      </w:r>
      <w:proofErr w:type="spellEnd"/>
      <w:r w:rsidR="003B0920" w:rsidRPr="004A2852">
        <w:rPr>
          <w:rFonts w:ascii="Arial" w:hAnsi="Arial" w:cs="Arial"/>
          <w:sz w:val="21"/>
          <w:lang w:val="es-ES"/>
        </w:rPr>
        <w:t xml:space="preserve"> </w:t>
      </w:r>
      <w:proofErr w:type="spellStart"/>
      <w:r w:rsidR="0075193C" w:rsidRPr="004A2852">
        <w:rPr>
          <w:rFonts w:ascii="Arial" w:hAnsi="Arial" w:cs="Arial"/>
          <w:sz w:val="21"/>
          <w:lang w:val="es-ES"/>
        </w:rPr>
        <w:t>the</w:t>
      </w:r>
      <w:proofErr w:type="spellEnd"/>
      <w:r w:rsidR="0075193C" w:rsidRPr="004A2852">
        <w:rPr>
          <w:rFonts w:ascii="Arial" w:hAnsi="Arial" w:cs="Arial"/>
          <w:sz w:val="21"/>
          <w:lang w:val="es-ES"/>
        </w:rPr>
        <w:t xml:space="preserve"> </w:t>
      </w:r>
      <w:proofErr w:type="spellStart"/>
      <w:r w:rsidR="00CD2C9B" w:rsidRPr="004A2852">
        <w:rPr>
          <w:rFonts w:ascii="Arial" w:hAnsi="Arial" w:cs="Arial"/>
          <w:sz w:val="21"/>
          <w:lang w:val="es-ES"/>
        </w:rPr>
        <w:t>self-renewal</w:t>
      </w:r>
      <w:proofErr w:type="spellEnd"/>
      <w:r w:rsidR="00CD2C9B" w:rsidRPr="004A2852">
        <w:rPr>
          <w:rFonts w:ascii="Arial" w:hAnsi="Arial" w:cs="Arial"/>
          <w:sz w:val="21"/>
          <w:lang w:val="es-ES"/>
        </w:rPr>
        <w:t xml:space="preserve"> of </w:t>
      </w:r>
      <w:proofErr w:type="spellStart"/>
      <w:r w:rsidR="00CD2C9B" w:rsidRPr="004A2852">
        <w:rPr>
          <w:rFonts w:ascii="Arial" w:hAnsi="Arial" w:cs="Arial"/>
          <w:sz w:val="21"/>
          <w:lang w:val="es-ES"/>
        </w:rPr>
        <w:t>progenitor</w:t>
      </w:r>
      <w:r w:rsidR="00550DA0" w:rsidRPr="004A2852">
        <w:rPr>
          <w:rFonts w:ascii="Arial" w:hAnsi="Arial" w:cs="Arial"/>
          <w:sz w:val="21"/>
          <w:lang w:val="es-ES"/>
        </w:rPr>
        <w:t>s</w:t>
      </w:r>
      <w:proofErr w:type="spellEnd"/>
      <w:r w:rsidR="003B0920" w:rsidRPr="004A2852">
        <w:rPr>
          <w:rFonts w:ascii="Arial" w:hAnsi="Arial" w:cs="Arial"/>
          <w:sz w:val="21"/>
          <w:lang w:val="es-ES"/>
        </w:rPr>
        <w:t xml:space="preserve"> </w:t>
      </w:r>
      <w:r w:rsidR="00734E54"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"10.1038/leu.2016.240", "ISSN" : "0887-6924", "abstract" : "The cohesin subunit &lt;i&gt;Rad21&lt;/i&gt; is a negative regulator of hematopoietic self-renewal through epigenetic repression of &lt;i&gt;Hoxa7&lt;/i&gt; and &lt;i&gt;Hoxa9&lt;/i&gt;", "author" : [ { "dropping-particle" : "", "family" : "Fisher", "given" : "J B", "non-dropping-particle" : "", "parse-names" : false, "suffix" : "" }, { "dropping-particle" : "", "family" : "Peterson", "given" : "J", "non-dropping-particle" : "", "parse-names" : false, "suffix" : "" }, { "dropping-particle" : "", "family" : "Reimer", "given" : "M", "non-dropping-particle" : "", "parse-names" : false, "suffix" : "" }, { "dropping-particle" : "", "family" : "Stelloh", "given" : "C", "non-dropping-particle" : "", "parse-names" : false, "suffix" : "" }, { "dropping-particle" : "", "family" : "Pulakanti", "given" : "K", "non-dropping-particle" : "", "parse-names" : false, "suffix" : "" }, { "dropping-particle" : "", "family" : "Gerbec", "given" : "Z J", "non-dropping-particle" : "", "parse-names" : false, "suffix" : "" }, { "dropping-particle" : "", "family" : "Abel", "given" : "A M", "non-dropping-particle" : "", "parse-names" : false, "suffix" : "" }, { "dropping-particle" : "", "family" : "Strouse", "given" : "J M", "non-dropping-particle" : "", "parse-names" : false, "suffix" : "" }, { "dropping-particle" : "", "family" : "Strouse", "given" : "C", "non-dropping-particle" : "", "parse-names" : false, "suffix" : "" }, { "dropping-particle" : "", "family" : "McNulty", "given" : "M", "non-dropping-particle" : "", "parse-names" : false, "suffix" : "" }, { "dropping-particle" : "", "family" : "Malarkannan", "given" : "S", "non-dropping-particle" : "", "parse-names" : false, "suffix" : "" }, { "dropping-particle" : "", "family" : "Crispino", "given" : "J D", "non-dropping-particle" : "", "parse-names" : false, "suffix" : "" }, { "dropping-particle" : "", "family" : "Milanovich", "given" : "S", "non-dropping-particle" : "", "parse-names" : false, "suffix" : "" }, { "dropping-particle" : "", "family" : "Rao", "given" : "S", "non-dropping-particle" : "", "parse-names" : false, "suffix" : "" } ], "container-title" : "Leukemia", "id" : "ITEM-1", "issue" : "3", "issued" : { "date-parts" : [ [ "2017", "3", "24" ] ] }, "page" : "712-719", "publisher" : "Nature Publishing Group", "title" : "The cohesin subunit Rad21 is a negative regulator of hematopoietic self-renewal through epigenetic repression of Hoxa7 and Hoxa9", "type" : "article-journal", "volume" : "31" }, "uris" : [ "http://www.mendeley.com/documents/?uuid=5c3ebe29-214c-458d-8bee-7daf1f441952" ] } ], "mendeley" : { "formattedCitation" : "[45]", "plainTextFormattedCitation" : "[45]", "previouslyFormattedCitation" : "[45]" }, "properties" : {  }, "schema" : "https://github.com/citation-style-language/schema/raw/master/csl-citation.json" }</w:instrText>
      </w:r>
      <w:r w:rsidR="00734E54" w:rsidRPr="004A2852">
        <w:rPr>
          <w:rFonts w:ascii="Arial" w:hAnsi="Arial" w:cs="Arial"/>
          <w:sz w:val="21"/>
          <w:lang w:val="es-ES"/>
        </w:rPr>
        <w:fldChar w:fldCharType="separate"/>
      </w:r>
      <w:r w:rsidR="00762DF1" w:rsidRPr="00762DF1">
        <w:rPr>
          <w:rFonts w:ascii="Arial" w:hAnsi="Arial" w:cs="Arial"/>
          <w:noProof/>
          <w:sz w:val="21"/>
          <w:lang w:val="es-ES"/>
        </w:rPr>
        <w:t>[45]</w:t>
      </w:r>
      <w:r w:rsidR="00734E54" w:rsidRPr="004A2852">
        <w:rPr>
          <w:rFonts w:ascii="Arial" w:hAnsi="Arial" w:cs="Arial"/>
          <w:sz w:val="21"/>
          <w:lang w:val="es-ES"/>
        </w:rPr>
        <w:fldChar w:fldCharType="end"/>
      </w:r>
      <w:r w:rsidR="009E2123" w:rsidRPr="004A2852">
        <w:rPr>
          <w:rFonts w:ascii="Arial" w:hAnsi="Arial" w:cs="Arial"/>
          <w:sz w:val="21"/>
          <w:lang w:val="es-ES"/>
        </w:rPr>
        <w:t xml:space="preserve">. </w:t>
      </w:r>
      <w:r w:rsidR="0075193C" w:rsidRPr="004A2852">
        <w:rPr>
          <w:rFonts w:ascii="Arial" w:hAnsi="Arial" w:cs="Arial"/>
          <w:sz w:val="21"/>
          <w:lang w:val="es-ES"/>
        </w:rPr>
        <w:t xml:space="preserve">In </w:t>
      </w:r>
      <w:proofErr w:type="spellStart"/>
      <w:r w:rsidR="0075193C" w:rsidRPr="004A2852">
        <w:rPr>
          <w:rFonts w:ascii="Arial" w:hAnsi="Arial" w:cs="Arial"/>
          <w:sz w:val="21"/>
          <w:lang w:val="es-ES"/>
        </w:rPr>
        <w:t>contrast</w:t>
      </w:r>
      <w:proofErr w:type="spellEnd"/>
      <w:r w:rsidR="0075193C" w:rsidRPr="004A2852">
        <w:rPr>
          <w:rFonts w:ascii="Arial" w:hAnsi="Arial" w:cs="Arial"/>
          <w:sz w:val="21"/>
          <w:lang w:val="es-ES"/>
        </w:rPr>
        <w:t xml:space="preserve"> to human progenitor </w:t>
      </w:r>
      <w:proofErr w:type="spellStart"/>
      <w:r w:rsidR="0075193C" w:rsidRPr="004A2852">
        <w:rPr>
          <w:rFonts w:ascii="Arial" w:hAnsi="Arial" w:cs="Arial"/>
          <w:sz w:val="21"/>
          <w:lang w:val="es-ES"/>
        </w:rPr>
        <w:t>cells</w:t>
      </w:r>
      <w:proofErr w:type="spellEnd"/>
      <w:r w:rsidR="00007878" w:rsidRPr="004A2852">
        <w:rPr>
          <w:rFonts w:ascii="Arial" w:hAnsi="Arial" w:cs="Arial"/>
          <w:sz w:val="21"/>
          <w:lang w:val="es-ES"/>
        </w:rPr>
        <w:t xml:space="preserve">, </w:t>
      </w:r>
      <w:proofErr w:type="spellStart"/>
      <w:r w:rsidR="006A342D" w:rsidRPr="004A2852">
        <w:rPr>
          <w:rFonts w:ascii="Arial" w:hAnsi="Arial" w:cs="Arial"/>
          <w:sz w:val="21"/>
          <w:lang w:val="es-ES"/>
        </w:rPr>
        <w:t>cohesin</w:t>
      </w:r>
      <w:proofErr w:type="spellEnd"/>
      <w:r w:rsidR="006A342D" w:rsidRPr="004A2852">
        <w:rPr>
          <w:rFonts w:ascii="Arial" w:hAnsi="Arial" w:cs="Arial"/>
          <w:sz w:val="21"/>
          <w:lang w:val="es-ES"/>
        </w:rPr>
        <w:t xml:space="preserve"> </w:t>
      </w:r>
      <w:proofErr w:type="spellStart"/>
      <w:r w:rsidR="006A342D" w:rsidRPr="004A2852">
        <w:rPr>
          <w:rFonts w:ascii="Arial" w:hAnsi="Arial" w:cs="Arial"/>
          <w:sz w:val="21"/>
          <w:lang w:val="es-ES"/>
        </w:rPr>
        <w:t>knock-down</w:t>
      </w:r>
      <w:proofErr w:type="spellEnd"/>
      <w:r w:rsidR="006A342D" w:rsidRPr="004A2852">
        <w:rPr>
          <w:rFonts w:ascii="Arial" w:hAnsi="Arial" w:cs="Arial"/>
          <w:sz w:val="21"/>
          <w:lang w:val="es-ES"/>
        </w:rPr>
        <w:t xml:space="preserve"> </w:t>
      </w:r>
      <w:r w:rsidR="00007878" w:rsidRPr="004A2852">
        <w:rPr>
          <w:rFonts w:ascii="Arial" w:hAnsi="Arial" w:cs="Arial"/>
          <w:sz w:val="21"/>
          <w:lang w:val="es-ES"/>
        </w:rPr>
        <w:t xml:space="preserve">in mouse </w:t>
      </w:r>
      <w:proofErr w:type="spellStart"/>
      <w:r w:rsidR="00007878" w:rsidRPr="004A2852">
        <w:rPr>
          <w:rFonts w:ascii="Arial" w:hAnsi="Arial" w:cs="Arial"/>
          <w:sz w:val="21"/>
          <w:lang w:val="es-ES"/>
        </w:rPr>
        <w:t>haematopoietic</w:t>
      </w:r>
      <w:proofErr w:type="spellEnd"/>
      <w:r w:rsidR="00007878" w:rsidRPr="004A2852">
        <w:rPr>
          <w:rFonts w:ascii="Arial" w:hAnsi="Arial" w:cs="Arial"/>
          <w:sz w:val="21"/>
          <w:lang w:val="es-ES"/>
        </w:rPr>
        <w:t xml:space="preserve"> </w:t>
      </w:r>
      <w:proofErr w:type="spellStart"/>
      <w:r w:rsidR="00007878" w:rsidRPr="004A2852">
        <w:rPr>
          <w:rFonts w:ascii="Arial" w:hAnsi="Arial" w:cs="Arial"/>
          <w:sz w:val="21"/>
          <w:lang w:val="es-ES"/>
        </w:rPr>
        <w:t>stem</w:t>
      </w:r>
      <w:proofErr w:type="spellEnd"/>
      <w:r w:rsidR="00007878" w:rsidRPr="004A2852">
        <w:rPr>
          <w:rFonts w:ascii="Arial" w:hAnsi="Arial" w:cs="Arial"/>
          <w:sz w:val="21"/>
          <w:lang w:val="es-ES"/>
        </w:rPr>
        <w:t xml:space="preserve"> </w:t>
      </w:r>
      <w:proofErr w:type="spellStart"/>
      <w:r w:rsidR="00007878" w:rsidRPr="004A2852">
        <w:rPr>
          <w:rFonts w:ascii="Arial" w:hAnsi="Arial" w:cs="Arial"/>
          <w:sz w:val="21"/>
          <w:lang w:val="es-ES"/>
        </w:rPr>
        <w:t>cells</w:t>
      </w:r>
      <w:proofErr w:type="spellEnd"/>
      <w:r w:rsidR="00007878" w:rsidRPr="004A2852">
        <w:rPr>
          <w:rFonts w:ascii="Arial" w:hAnsi="Arial" w:cs="Arial"/>
          <w:sz w:val="21"/>
          <w:lang w:val="es-ES"/>
        </w:rPr>
        <w:t xml:space="preserve"> </w:t>
      </w:r>
      <w:proofErr w:type="spellStart"/>
      <w:r w:rsidR="00007878" w:rsidRPr="004A2852">
        <w:rPr>
          <w:rFonts w:ascii="Arial" w:hAnsi="Arial" w:cs="Arial"/>
          <w:sz w:val="21"/>
          <w:lang w:val="es-ES"/>
        </w:rPr>
        <w:t>results</w:t>
      </w:r>
      <w:proofErr w:type="spellEnd"/>
      <w:r w:rsidR="00FD1D57" w:rsidRPr="004A2852">
        <w:rPr>
          <w:rFonts w:ascii="Arial" w:hAnsi="Arial" w:cs="Arial"/>
          <w:sz w:val="21"/>
          <w:lang w:val="es-ES"/>
        </w:rPr>
        <w:t xml:space="preserve"> in</w:t>
      </w:r>
      <w:r w:rsidR="00BE62DE" w:rsidRPr="004A2852">
        <w:rPr>
          <w:rFonts w:ascii="Arial" w:hAnsi="Arial" w:cs="Arial"/>
          <w:sz w:val="21"/>
          <w:lang w:val="es-ES"/>
        </w:rPr>
        <w:t xml:space="preserve"> a gene </w:t>
      </w:r>
      <w:proofErr w:type="spellStart"/>
      <w:r w:rsidR="00BE62DE" w:rsidRPr="004A2852">
        <w:rPr>
          <w:rFonts w:ascii="Arial" w:hAnsi="Arial" w:cs="Arial"/>
          <w:sz w:val="21"/>
          <w:lang w:val="es-ES"/>
        </w:rPr>
        <w:t>expression</w:t>
      </w:r>
      <w:proofErr w:type="spellEnd"/>
      <w:r w:rsidR="00BE62DE" w:rsidRPr="004A2852">
        <w:rPr>
          <w:rFonts w:ascii="Arial" w:hAnsi="Arial" w:cs="Arial"/>
          <w:sz w:val="21"/>
          <w:lang w:val="es-ES"/>
        </w:rPr>
        <w:t xml:space="preserve"> and </w:t>
      </w:r>
      <w:proofErr w:type="spellStart"/>
      <w:r w:rsidR="00BE62DE" w:rsidRPr="004A2852">
        <w:rPr>
          <w:rFonts w:ascii="Arial" w:hAnsi="Arial" w:cs="Arial"/>
          <w:sz w:val="21"/>
          <w:lang w:val="es-ES"/>
        </w:rPr>
        <w:t>accessibility</w:t>
      </w:r>
      <w:proofErr w:type="spellEnd"/>
      <w:r w:rsidR="00BE62DE" w:rsidRPr="004A2852">
        <w:rPr>
          <w:rFonts w:ascii="Arial" w:hAnsi="Arial" w:cs="Arial"/>
          <w:sz w:val="21"/>
          <w:lang w:val="es-ES"/>
        </w:rPr>
        <w:t xml:space="preserve"> </w:t>
      </w:r>
      <w:proofErr w:type="spellStart"/>
      <w:r w:rsidR="00BE62DE" w:rsidRPr="004A2852">
        <w:rPr>
          <w:rFonts w:ascii="Arial" w:hAnsi="Arial" w:cs="Arial"/>
          <w:sz w:val="21"/>
          <w:lang w:val="es-ES"/>
        </w:rPr>
        <w:t>profile</w:t>
      </w:r>
      <w:proofErr w:type="spellEnd"/>
      <w:r w:rsidR="00BE62DE" w:rsidRPr="004A2852">
        <w:rPr>
          <w:rFonts w:ascii="Arial" w:hAnsi="Arial" w:cs="Arial"/>
          <w:sz w:val="21"/>
          <w:lang w:val="es-ES"/>
        </w:rPr>
        <w:t xml:space="preserve"> </w:t>
      </w:r>
      <w:proofErr w:type="spellStart"/>
      <w:r w:rsidR="00BE62DE" w:rsidRPr="004A2852">
        <w:rPr>
          <w:rFonts w:ascii="Arial" w:hAnsi="Arial" w:cs="Arial"/>
          <w:sz w:val="21"/>
          <w:lang w:val="es-ES"/>
        </w:rPr>
        <w:t>skewed</w:t>
      </w:r>
      <w:proofErr w:type="spellEnd"/>
      <w:r w:rsidR="00BE62DE" w:rsidRPr="004A2852">
        <w:rPr>
          <w:rFonts w:ascii="Arial" w:hAnsi="Arial" w:cs="Arial"/>
          <w:sz w:val="21"/>
          <w:lang w:val="es-ES"/>
        </w:rPr>
        <w:t xml:space="preserve"> </w:t>
      </w:r>
      <w:proofErr w:type="spellStart"/>
      <w:r w:rsidR="00BE62DE" w:rsidRPr="004A2852">
        <w:rPr>
          <w:rFonts w:ascii="Arial" w:hAnsi="Arial" w:cs="Arial"/>
          <w:sz w:val="21"/>
          <w:lang w:val="es-ES"/>
        </w:rPr>
        <w:t>towards</w:t>
      </w:r>
      <w:proofErr w:type="spellEnd"/>
      <w:r w:rsidR="00BE62DE" w:rsidRPr="004A2852">
        <w:rPr>
          <w:rFonts w:ascii="Arial" w:hAnsi="Arial" w:cs="Arial"/>
          <w:sz w:val="21"/>
          <w:lang w:val="es-ES"/>
        </w:rPr>
        <w:t xml:space="preserve"> </w:t>
      </w:r>
      <w:proofErr w:type="spellStart"/>
      <w:r w:rsidR="00BE62DE" w:rsidRPr="004A2852">
        <w:rPr>
          <w:rFonts w:ascii="Arial" w:hAnsi="Arial" w:cs="Arial"/>
          <w:sz w:val="21"/>
          <w:lang w:val="es-ES"/>
        </w:rPr>
        <w:t>the</w:t>
      </w:r>
      <w:proofErr w:type="spellEnd"/>
      <w:r w:rsidR="00BE62DE" w:rsidRPr="004A2852">
        <w:rPr>
          <w:rFonts w:ascii="Arial" w:hAnsi="Arial" w:cs="Arial"/>
          <w:sz w:val="21"/>
          <w:lang w:val="es-ES"/>
        </w:rPr>
        <w:t xml:space="preserve"> </w:t>
      </w:r>
      <w:proofErr w:type="spellStart"/>
      <w:r w:rsidR="00BE62DE" w:rsidRPr="004A2852">
        <w:rPr>
          <w:rFonts w:ascii="Arial" w:hAnsi="Arial" w:cs="Arial"/>
          <w:sz w:val="21"/>
          <w:lang w:val="es-ES"/>
        </w:rPr>
        <w:t>myeloid</w:t>
      </w:r>
      <w:proofErr w:type="spellEnd"/>
      <w:r w:rsidR="00BE62DE" w:rsidRPr="004A2852">
        <w:rPr>
          <w:rFonts w:ascii="Arial" w:hAnsi="Arial" w:cs="Arial"/>
          <w:sz w:val="21"/>
          <w:lang w:val="es-ES"/>
        </w:rPr>
        <w:t xml:space="preserve"> </w:t>
      </w:r>
      <w:proofErr w:type="spellStart"/>
      <w:r w:rsidR="00BE62DE" w:rsidRPr="004A2852">
        <w:rPr>
          <w:rFonts w:ascii="Arial" w:hAnsi="Arial" w:cs="Arial"/>
          <w:sz w:val="21"/>
          <w:lang w:val="es-ES"/>
        </w:rPr>
        <w:t>lineage</w:t>
      </w:r>
      <w:proofErr w:type="spellEnd"/>
      <w:r w:rsidR="00BE62DE" w:rsidRPr="004A2852">
        <w:rPr>
          <w:rFonts w:ascii="Arial" w:hAnsi="Arial" w:cs="Arial"/>
          <w:sz w:val="21"/>
          <w:lang w:val="es-ES"/>
        </w:rPr>
        <w:t xml:space="preserve"> </w:t>
      </w:r>
      <w:proofErr w:type="spellStart"/>
      <w:r w:rsidR="00BE62DE" w:rsidRPr="004A2852">
        <w:rPr>
          <w:rFonts w:ascii="Arial" w:hAnsi="Arial" w:cs="Arial"/>
          <w:sz w:val="21"/>
          <w:lang w:val="es-ES"/>
        </w:rPr>
        <w:t>rather</w:t>
      </w:r>
      <w:proofErr w:type="spellEnd"/>
      <w:r w:rsidR="00BE62DE" w:rsidRPr="004A2852">
        <w:rPr>
          <w:rFonts w:ascii="Arial" w:hAnsi="Arial" w:cs="Arial"/>
          <w:sz w:val="21"/>
          <w:lang w:val="es-ES"/>
        </w:rPr>
        <w:t xml:space="preserve"> </w:t>
      </w:r>
      <w:proofErr w:type="spellStart"/>
      <w:r w:rsidR="00BE62DE" w:rsidRPr="004A2852">
        <w:rPr>
          <w:rFonts w:ascii="Arial" w:hAnsi="Arial" w:cs="Arial"/>
          <w:sz w:val="21"/>
          <w:lang w:val="es-ES"/>
        </w:rPr>
        <w:t>than</w:t>
      </w:r>
      <w:proofErr w:type="spellEnd"/>
      <w:r w:rsidR="00BE62DE" w:rsidRPr="004A2852">
        <w:rPr>
          <w:rFonts w:ascii="Arial" w:hAnsi="Arial" w:cs="Arial"/>
          <w:sz w:val="21"/>
          <w:lang w:val="es-ES"/>
        </w:rPr>
        <w:t xml:space="preserve"> a </w:t>
      </w:r>
      <w:proofErr w:type="spellStart"/>
      <w:r w:rsidR="00BE62DE" w:rsidRPr="004A2852">
        <w:rPr>
          <w:rFonts w:ascii="Arial" w:hAnsi="Arial" w:cs="Arial"/>
          <w:sz w:val="21"/>
          <w:lang w:val="es-ES"/>
        </w:rPr>
        <w:t>stem</w:t>
      </w:r>
      <w:proofErr w:type="spellEnd"/>
      <w:r w:rsidR="00BE62DE" w:rsidRPr="004A2852">
        <w:rPr>
          <w:rFonts w:ascii="Arial" w:hAnsi="Arial" w:cs="Arial"/>
          <w:sz w:val="21"/>
          <w:lang w:val="es-ES"/>
        </w:rPr>
        <w:t xml:space="preserve"> </w:t>
      </w:r>
      <w:proofErr w:type="spellStart"/>
      <w:r w:rsidR="00BE62DE" w:rsidRPr="004A2852">
        <w:rPr>
          <w:rFonts w:ascii="Arial" w:hAnsi="Arial" w:cs="Arial"/>
          <w:sz w:val="21"/>
          <w:lang w:val="es-ES"/>
        </w:rPr>
        <w:t>cell</w:t>
      </w:r>
      <w:proofErr w:type="spellEnd"/>
      <w:r w:rsidR="00BE62DE" w:rsidRPr="004A2852">
        <w:rPr>
          <w:rFonts w:ascii="Arial" w:hAnsi="Arial" w:cs="Arial"/>
          <w:sz w:val="21"/>
          <w:lang w:val="es-ES"/>
        </w:rPr>
        <w:t xml:space="preserve"> </w:t>
      </w:r>
      <w:proofErr w:type="spellStart"/>
      <w:r w:rsidR="00BE62DE" w:rsidRPr="004A2852">
        <w:rPr>
          <w:rFonts w:ascii="Arial" w:hAnsi="Arial" w:cs="Arial"/>
          <w:sz w:val="21"/>
          <w:lang w:val="es-ES"/>
        </w:rPr>
        <w:t>program</w:t>
      </w:r>
      <w:proofErr w:type="spellEnd"/>
      <w:r w:rsidR="00734E54" w:rsidRPr="004A2852">
        <w:rPr>
          <w:rFonts w:ascii="Arial" w:hAnsi="Arial" w:cs="Arial"/>
          <w:sz w:val="21"/>
          <w:lang w:val="es-ES"/>
        </w:rPr>
        <w:t xml:space="preserve"> </w:t>
      </w:r>
      <w:r w:rsidR="00734E54"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"10.1084/jem.20151323", "ISBN" : "0022-1007", "ISSN" : "0022-1007", "PMID" : "26438359", "abstract" : "The cohesin complex (consisting of Rad21, Smc1a, Smc3, and Stag2 proteins) is critically important for proper sister chromatid separation during mitosis. Mutations in the cohesin complex were recently identified in a variety of human malignancies including acute myeloid leukemia (AML). To address the potential tumor-suppressive function of cohesin in vivo, we generated a series of shRNA mouse models in which endogenous cohesin can be silenced inducibly. Notably, silencing of cohesin complex members did not have a deleterious effect on cell viability. Furthermore, knockdown of cohesin led to gain of replating capacity of mouse hematopoietic progenitor cells. However, cohesin silencing in vivo rapidly altered stem cells homeostasis and myelopoiesis. Likewise, we found widespread changes in chromatin accessibility and expression of genes involved in myelomonocytic maturation and differentiation. Finally, aged cohesin knockdown mice developed a clinical picture closely resembling myeloproliferative disorders/neoplasms (MPNs), including varying degrees of extramedullary hematopoiesis (myeloid metaplasia) and splenomegaly. Our results represent the first successful demonstration of a tumor suppressor function for the cohesin complex, while also confirming that cohesin mutations occur as an early event in leukemogenesis, facilitating the potential development of a myeloid malignancy.", "author" : [ { "dropping-particle" : "", "family" : "Mullenders", "given" : "Jasper", "non-dropping-particle" : "", "parse-names" : false, "suffix" : "" }, { "dropping-particle" : "", "family" : "Aranda-Orgilles", "given" : "Beatriz", "non-dropping-particle" : "", "parse-names" : false, "suffix" : "" }, { "dropping-particle" : "", "family" : "Lhoumaud", "given" : "Priscillia", "non-dropping-particle" : "", "parse-names" : false, "suffix" : "" }, { "dropping-particle" : "", "family" : "Keller", "given" : "Matthew", "non-dropping-particle" : "", "parse-names" : false, "suffix" : "" }, { "dropping-particle" : "", "family" : "Pae", "given" : "Juhee", "non-dropping-particle" : "", "parse-names" : false, "suffix" : "" }, { "dropping-particle" : "", "family" : "Wang", "given" : "Kun", "non-dropping-particle" : "", "parse-names" : false, "suffix" : "" }, { "dropping-particle" : "", "family" : "Kayembe", "given" : "Clarisse", "non-dropping-particle" : "", "parse-names" : false, "suffix" : "" }, { "dropping-particle" : "", "family" : "Rocha", "given" : "Pedro P.", "non-dropping-particle" : "", "parse-names" : false, "suffix" : "" }, { "dropping-particle" : "", "family" : "Raviram", "given" : "Ramya", "non-dropping-particle" : "", "parse-names" : false, "suffix" : "" }, { "dropping-particle" : "", "family" : "Gong", "given" : "Yixiao", "non-dropping-particle" : "", "parse-names" : false, "suffix" : "" }, { "dropping-particle" : "", "family" : "Premsrirut", "given" : "Prem K.", "non-dropping-particle" : "", "parse-names" : false, "suffix" : "" }, { "dropping-particle" : "", "family" : "Tsirigos", "given" : "Aristotelis", "non-dropping-particle" : "", "parse-names" : false, "suffix" : "" }, { "dropping-particle" : "", "family" : "Bonneau", "given" : "Richard", "non-dropping-particle" : "", "parse-names" : false, "suffix" : "" }, { "dropping-particle" : "", "family" : "Skok", "given" : "Jane A.", "non-dropping-particle" : "", "parse-names" : false, "suffix" : "" }, { "dropping-particle" : "", "family" : "Cimmino", "given" : "Luisa", "non-dropping-particle" : "", "parse-names" : false, "suffix" : "" }, { "dropping-particle" : "", "family" : "Hoehn", "given" : "Daniela", "non-dropping-particle" : "", "parse-names" : false, "suffix" : "" }, { "dropping-particle" : "", "family" : "Aifantis", "given" : "Iannis", "non-dropping-particle" : "", "parse-names" : false, "suffix" : "" } ], "container-title" : "The Journal of Experimental Medicine", "id" : "ITEM-1", "issue" : "11", "issued" : { "date-parts" : [ [ "2015", "10", "19" ] ] }, "page" : "1833-1850", "title" : "Cohesin loss alters adult hematopoietic stem cell homeostasis, leading to myeloproliferative neoplasms", "type" : "article-journal", "volume" : "212" }, "uris" : [ "http://www.mendeley.com/documents/?uuid=5fe6a386-b170-3aa8-aa58-d091ccd8d0d7" ] } ], "mendeley" : { "formattedCitation" : "[43]", "plainTextFormattedCitation" : "[43]", "previouslyFormattedCitation" : "[43]" }, "properties" : {  }, "schema" : "https://github.com/citation-style-language/schema/raw/master/csl-citation.json" }</w:instrText>
      </w:r>
      <w:r w:rsidR="00734E54" w:rsidRPr="004A2852">
        <w:rPr>
          <w:rFonts w:ascii="Arial" w:hAnsi="Arial" w:cs="Arial"/>
          <w:sz w:val="21"/>
          <w:lang w:val="es-ES"/>
        </w:rPr>
        <w:fldChar w:fldCharType="separate"/>
      </w:r>
      <w:r w:rsidR="00762DF1" w:rsidRPr="00762DF1">
        <w:rPr>
          <w:rFonts w:ascii="Arial" w:hAnsi="Arial" w:cs="Arial"/>
          <w:noProof/>
          <w:sz w:val="21"/>
          <w:lang w:val="es-ES"/>
        </w:rPr>
        <w:t>[43]</w:t>
      </w:r>
      <w:r w:rsidR="00734E54" w:rsidRPr="004A2852">
        <w:rPr>
          <w:rFonts w:ascii="Arial" w:hAnsi="Arial" w:cs="Arial"/>
          <w:sz w:val="21"/>
          <w:lang w:val="es-ES"/>
        </w:rPr>
        <w:fldChar w:fldCharType="end"/>
      </w:r>
      <w:r w:rsidR="00BE62DE" w:rsidRPr="004A2852">
        <w:rPr>
          <w:rFonts w:ascii="Arial" w:hAnsi="Arial" w:cs="Arial"/>
          <w:sz w:val="21"/>
          <w:lang w:val="es-ES"/>
        </w:rPr>
        <w:t xml:space="preserve">. </w:t>
      </w:r>
      <w:proofErr w:type="spellStart"/>
      <w:r w:rsidR="00407AA2" w:rsidRPr="004A2852">
        <w:rPr>
          <w:rFonts w:ascii="Arial" w:hAnsi="Arial" w:cs="Arial"/>
          <w:sz w:val="21"/>
          <w:lang w:val="es-ES"/>
        </w:rPr>
        <w:t>Increased</w:t>
      </w:r>
      <w:proofErr w:type="spellEnd"/>
      <w:r w:rsidR="00407AA2" w:rsidRPr="004A2852">
        <w:rPr>
          <w:rFonts w:ascii="Arial" w:hAnsi="Arial" w:cs="Arial"/>
          <w:sz w:val="21"/>
          <w:lang w:val="es-ES"/>
        </w:rPr>
        <w:t xml:space="preserve"> </w:t>
      </w:r>
      <w:proofErr w:type="spellStart"/>
      <w:r w:rsidR="0003250B" w:rsidRPr="004A2852">
        <w:rPr>
          <w:rFonts w:ascii="Arial" w:hAnsi="Arial" w:cs="Arial"/>
          <w:sz w:val="21"/>
          <w:lang w:val="es-ES"/>
        </w:rPr>
        <w:t>self-renewal</w:t>
      </w:r>
      <w:proofErr w:type="spellEnd"/>
      <w:r w:rsidR="0003250B" w:rsidRPr="004A2852">
        <w:rPr>
          <w:rFonts w:ascii="Arial" w:hAnsi="Arial" w:cs="Arial"/>
          <w:sz w:val="21"/>
          <w:lang w:val="es-ES"/>
        </w:rPr>
        <w:t xml:space="preserve"> and </w:t>
      </w:r>
      <w:proofErr w:type="spellStart"/>
      <w:r w:rsidR="0003250B" w:rsidRPr="004A2852">
        <w:rPr>
          <w:rFonts w:ascii="Arial" w:hAnsi="Arial" w:cs="Arial"/>
          <w:sz w:val="21"/>
          <w:lang w:val="es-ES"/>
        </w:rPr>
        <w:t>reduced</w:t>
      </w:r>
      <w:proofErr w:type="spellEnd"/>
      <w:r w:rsidR="0003250B" w:rsidRPr="004A2852">
        <w:rPr>
          <w:rFonts w:ascii="Arial" w:hAnsi="Arial" w:cs="Arial"/>
          <w:sz w:val="21"/>
          <w:lang w:val="es-ES"/>
        </w:rPr>
        <w:t xml:space="preserve"> </w:t>
      </w:r>
      <w:proofErr w:type="spellStart"/>
      <w:r w:rsidR="0003250B" w:rsidRPr="004A2852">
        <w:rPr>
          <w:rFonts w:ascii="Arial" w:hAnsi="Arial" w:cs="Arial"/>
          <w:sz w:val="21"/>
          <w:lang w:val="es-ES"/>
        </w:rPr>
        <w:t>responsiveness</w:t>
      </w:r>
      <w:proofErr w:type="spellEnd"/>
      <w:r w:rsidR="0003250B" w:rsidRPr="004A2852">
        <w:rPr>
          <w:rFonts w:ascii="Arial" w:hAnsi="Arial" w:cs="Arial"/>
          <w:sz w:val="21"/>
          <w:lang w:val="es-ES"/>
        </w:rPr>
        <w:t xml:space="preserve"> to </w:t>
      </w:r>
      <w:proofErr w:type="spellStart"/>
      <w:r w:rsidR="0003250B" w:rsidRPr="004A2852">
        <w:rPr>
          <w:rFonts w:ascii="Arial" w:hAnsi="Arial" w:cs="Arial"/>
          <w:sz w:val="21"/>
          <w:lang w:val="es-ES"/>
        </w:rPr>
        <w:t>differentiation-inducing</w:t>
      </w:r>
      <w:proofErr w:type="spellEnd"/>
      <w:r w:rsidR="0003250B" w:rsidRPr="004A2852">
        <w:rPr>
          <w:rFonts w:ascii="Arial" w:hAnsi="Arial" w:cs="Arial"/>
          <w:sz w:val="21"/>
          <w:lang w:val="es-ES"/>
        </w:rPr>
        <w:t xml:space="preserve"> </w:t>
      </w:r>
      <w:proofErr w:type="spellStart"/>
      <w:r w:rsidR="0003250B" w:rsidRPr="004A2852">
        <w:rPr>
          <w:rFonts w:ascii="Arial" w:hAnsi="Arial" w:cs="Arial"/>
          <w:sz w:val="21"/>
          <w:lang w:val="es-ES"/>
        </w:rPr>
        <w:t>signals</w:t>
      </w:r>
      <w:proofErr w:type="spellEnd"/>
      <w:r w:rsidR="0003250B" w:rsidRPr="004A2852">
        <w:rPr>
          <w:rFonts w:ascii="Arial" w:hAnsi="Arial" w:cs="Arial"/>
          <w:sz w:val="21"/>
          <w:lang w:val="es-ES"/>
        </w:rPr>
        <w:t xml:space="preserve"> </w:t>
      </w:r>
      <w:proofErr w:type="spellStart"/>
      <w:r w:rsidR="0003250B" w:rsidRPr="004A2852">
        <w:rPr>
          <w:rFonts w:ascii="Arial" w:hAnsi="Arial" w:cs="Arial"/>
          <w:sz w:val="21"/>
          <w:lang w:val="es-ES"/>
        </w:rPr>
        <w:t>may</w:t>
      </w:r>
      <w:proofErr w:type="spellEnd"/>
      <w:r w:rsidR="0003250B" w:rsidRPr="004A2852">
        <w:rPr>
          <w:rFonts w:ascii="Arial" w:hAnsi="Arial" w:cs="Arial"/>
          <w:sz w:val="21"/>
          <w:lang w:val="es-ES"/>
        </w:rPr>
        <w:t xml:space="preserve"> </w:t>
      </w:r>
      <w:proofErr w:type="spellStart"/>
      <w:r w:rsidR="0003250B" w:rsidRPr="004A2852">
        <w:rPr>
          <w:rFonts w:ascii="Arial" w:hAnsi="Arial" w:cs="Arial"/>
          <w:sz w:val="21"/>
          <w:lang w:val="es-ES"/>
        </w:rPr>
        <w:t>provide</w:t>
      </w:r>
      <w:proofErr w:type="spellEnd"/>
      <w:r w:rsidR="0003250B" w:rsidRPr="004A2852">
        <w:rPr>
          <w:rFonts w:ascii="Arial" w:hAnsi="Arial" w:cs="Arial"/>
          <w:sz w:val="21"/>
          <w:lang w:val="es-ES"/>
        </w:rPr>
        <w:t xml:space="preserve"> a </w:t>
      </w:r>
      <w:proofErr w:type="spellStart"/>
      <w:r w:rsidR="0003250B" w:rsidRPr="004A2852">
        <w:rPr>
          <w:rFonts w:ascii="Arial" w:hAnsi="Arial" w:cs="Arial"/>
          <w:sz w:val="21"/>
          <w:lang w:val="es-ES"/>
        </w:rPr>
        <w:t>selective</w:t>
      </w:r>
      <w:proofErr w:type="spellEnd"/>
      <w:r w:rsidR="0003250B" w:rsidRPr="004A2852">
        <w:rPr>
          <w:rFonts w:ascii="Arial" w:hAnsi="Arial" w:cs="Arial"/>
          <w:sz w:val="21"/>
          <w:lang w:val="es-ES"/>
        </w:rPr>
        <w:t xml:space="preserve"> </w:t>
      </w:r>
      <w:proofErr w:type="spellStart"/>
      <w:r w:rsidR="0003250B" w:rsidRPr="004A2852">
        <w:rPr>
          <w:rFonts w:ascii="Arial" w:hAnsi="Arial" w:cs="Arial"/>
          <w:sz w:val="21"/>
          <w:lang w:val="es-ES"/>
        </w:rPr>
        <w:t>advantage</w:t>
      </w:r>
      <w:proofErr w:type="spellEnd"/>
      <w:r w:rsidR="0003250B" w:rsidRPr="004A2852">
        <w:rPr>
          <w:rFonts w:ascii="Arial" w:hAnsi="Arial" w:cs="Arial"/>
          <w:sz w:val="21"/>
          <w:lang w:val="es-ES"/>
        </w:rPr>
        <w:t xml:space="preserve"> </w:t>
      </w:r>
      <w:proofErr w:type="spellStart"/>
      <w:r w:rsidR="0003250B" w:rsidRPr="004A2852">
        <w:rPr>
          <w:rFonts w:ascii="Arial" w:hAnsi="Arial" w:cs="Arial"/>
          <w:sz w:val="21"/>
          <w:lang w:val="es-ES"/>
        </w:rPr>
        <w:t>for</w:t>
      </w:r>
      <w:proofErr w:type="spellEnd"/>
      <w:r w:rsidR="0003250B" w:rsidRPr="004A2852">
        <w:rPr>
          <w:rFonts w:ascii="Arial" w:hAnsi="Arial" w:cs="Arial"/>
          <w:sz w:val="21"/>
          <w:lang w:val="es-ES"/>
        </w:rPr>
        <w:t xml:space="preserve"> </w:t>
      </w:r>
      <w:proofErr w:type="spellStart"/>
      <w:r w:rsidR="0003250B" w:rsidRPr="004A2852">
        <w:rPr>
          <w:rFonts w:ascii="Arial" w:hAnsi="Arial" w:cs="Arial"/>
          <w:sz w:val="21"/>
          <w:lang w:val="es-ES"/>
        </w:rPr>
        <w:t>cohesin</w:t>
      </w:r>
      <w:proofErr w:type="spellEnd"/>
      <w:r w:rsidR="0003250B" w:rsidRPr="004A2852">
        <w:rPr>
          <w:rFonts w:ascii="Arial" w:hAnsi="Arial" w:cs="Arial"/>
          <w:sz w:val="21"/>
          <w:lang w:val="es-ES"/>
        </w:rPr>
        <w:t xml:space="preserve"> </w:t>
      </w:r>
      <w:proofErr w:type="spellStart"/>
      <w:r w:rsidR="0003250B" w:rsidRPr="004A2852">
        <w:rPr>
          <w:rFonts w:ascii="Arial" w:hAnsi="Arial" w:cs="Arial"/>
          <w:sz w:val="21"/>
          <w:lang w:val="es-ES"/>
        </w:rPr>
        <w:t>mutations</w:t>
      </w:r>
      <w:proofErr w:type="spellEnd"/>
      <w:r w:rsidR="0003250B" w:rsidRPr="004A2852">
        <w:rPr>
          <w:rFonts w:ascii="Arial" w:hAnsi="Arial" w:cs="Arial"/>
          <w:sz w:val="21"/>
          <w:lang w:val="es-ES"/>
        </w:rPr>
        <w:t xml:space="preserve"> in AML. </w:t>
      </w:r>
      <w:proofErr w:type="spellStart"/>
      <w:r w:rsidR="00FD1D57" w:rsidRPr="004A2852">
        <w:rPr>
          <w:rFonts w:ascii="Arial" w:hAnsi="Arial" w:cs="Arial"/>
          <w:sz w:val="21"/>
          <w:lang w:val="es-ES"/>
        </w:rPr>
        <w:t>While</w:t>
      </w:r>
      <w:proofErr w:type="spellEnd"/>
      <w:r w:rsidR="00FD1D57" w:rsidRPr="004A2852">
        <w:rPr>
          <w:rFonts w:ascii="Arial" w:hAnsi="Arial" w:cs="Arial"/>
          <w:sz w:val="21"/>
          <w:lang w:val="es-ES"/>
        </w:rPr>
        <w:t xml:space="preserve"> </w:t>
      </w:r>
      <w:proofErr w:type="spellStart"/>
      <w:r w:rsidR="00FD1D57" w:rsidRPr="004A2852">
        <w:rPr>
          <w:rFonts w:ascii="Arial" w:hAnsi="Arial" w:cs="Arial"/>
          <w:sz w:val="21"/>
          <w:lang w:val="es-ES"/>
        </w:rPr>
        <w:t>these</w:t>
      </w:r>
      <w:proofErr w:type="spellEnd"/>
      <w:r w:rsidR="00FD1D57" w:rsidRPr="004A2852">
        <w:rPr>
          <w:rFonts w:ascii="Arial" w:hAnsi="Arial" w:cs="Arial"/>
          <w:sz w:val="21"/>
          <w:lang w:val="es-ES"/>
        </w:rPr>
        <w:t xml:space="preserve"> </w:t>
      </w:r>
      <w:proofErr w:type="spellStart"/>
      <w:r w:rsidR="00FD1D57" w:rsidRPr="004A2852">
        <w:rPr>
          <w:rFonts w:ascii="Arial" w:hAnsi="Arial" w:cs="Arial"/>
          <w:sz w:val="21"/>
          <w:lang w:val="es-ES"/>
        </w:rPr>
        <w:t>landmark</w:t>
      </w:r>
      <w:proofErr w:type="spellEnd"/>
      <w:r w:rsidR="00FD1D57" w:rsidRPr="004A2852">
        <w:rPr>
          <w:rFonts w:ascii="Arial" w:hAnsi="Arial" w:cs="Arial"/>
          <w:sz w:val="21"/>
          <w:lang w:val="es-ES"/>
        </w:rPr>
        <w:t xml:space="preserve"> </w:t>
      </w:r>
      <w:proofErr w:type="spellStart"/>
      <w:r w:rsidR="00FD1D57" w:rsidRPr="004A2852">
        <w:rPr>
          <w:rFonts w:ascii="Arial" w:hAnsi="Arial" w:cs="Arial"/>
          <w:sz w:val="21"/>
          <w:lang w:val="es-ES"/>
        </w:rPr>
        <w:t>studies</w:t>
      </w:r>
      <w:proofErr w:type="spellEnd"/>
      <w:r w:rsidR="00FD1D57" w:rsidRPr="004A2852">
        <w:rPr>
          <w:rFonts w:ascii="Arial" w:hAnsi="Arial" w:cs="Arial"/>
          <w:sz w:val="21"/>
          <w:lang w:val="es-ES"/>
        </w:rPr>
        <w:t xml:space="preserve"> </w:t>
      </w:r>
      <w:proofErr w:type="spellStart"/>
      <w:r w:rsidR="00FD1D57" w:rsidRPr="004A2852">
        <w:rPr>
          <w:rFonts w:ascii="Arial" w:hAnsi="Arial" w:cs="Arial"/>
          <w:sz w:val="21"/>
          <w:lang w:val="es-ES"/>
        </w:rPr>
        <w:t>offer</w:t>
      </w:r>
      <w:proofErr w:type="spellEnd"/>
      <w:r w:rsidR="00FD1D57" w:rsidRPr="004A2852">
        <w:rPr>
          <w:rFonts w:ascii="Arial" w:hAnsi="Arial" w:cs="Arial"/>
          <w:sz w:val="21"/>
          <w:lang w:val="es-ES"/>
        </w:rPr>
        <w:t xml:space="preserve"> </w:t>
      </w:r>
      <w:proofErr w:type="spellStart"/>
      <w:r w:rsidR="00FD1D57" w:rsidRPr="004A2852">
        <w:rPr>
          <w:rFonts w:ascii="Arial" w:hAnsi="Arial" w:cs="Arial"/>
          <w:sz w:val="21"/>
          <w:lang w:val="es-ES"/>
        </w:rPr>
        <w:t>important</w:t>
      </w:r>
      <w:proofErr w:type="spellEnd"/>
      <w:r w:rsidR="00FD1D57" w:rsidRPr="004A2852">
        <w:rPr>
          <w:rFonts w:ascii="Arial" w:hAnsi="Arial" w:cs="Arial"/>
          <w:sz w:val="21"/>
          <w:lang w:val="es-ES"/>
        </w:rPr>
        <w:t xml:space="preserve"> </w:t>
      </w:r>
      <w:proofErr w:type="spellStart"/>
      <w:r w:rsidR="00FD1D57" w:rsidRPr="004A2852">
        <w:rPr>
          <w:rFonts w:ascii="Arial" w:hAnsi="Arial" w:cs="Arial"/>
          <w:sz w:val="21"/>
          <w:lang w:val="es-ES"/>
        </w:rPr>
        <w:t>insights</w:t>
      </w:r>
      <w:proofErr w:type="spellEnd"/>
      <w:r w:rsidR="00FD1D57" w:rsidRPr="004A2852">
        <w:rPr>
          <w:rFonts w:ascii="Arial" w:hAnsi="Arial" w:cs="Arial"/>
          <w:sz w:val="21"/>
          <w:lang w:val="es-ES"/>
        </w:rPr>
        <w:t xml:space="preserve"> </w:t>
      </w:r>
      <w:proofErr w:type="spellStart"/>
      <w:r w:rsidR="00FD1D57" w:rsidRPr="004A2852">
        <w:rPr>
          <w:rFonts w:ascii="Arial" w:hAnsi="Arial" w:cs="Arial"/>
          <w:sz w:val="21"/>
          <w:lang w:val="es-ES"/>
        </w:rPr>
        <w:t>into</w:t>
      </w:r>
      <w:proofErr w:type="spellEnd"/>
      <w:r w:rsidR="00FD1D57" w:rsidRPr="004A2852">
        <w:rPr>
          <w:rFonts w:ascii="Arial" w:hAnsi="Arial" w:cs="Arial"/>
          <w:sz w:val="21"/>
          <w:lang w:val="es-ES"/>
        </w:rPr>
        <w:t xml:space="preserve"> </w:t>
      </w:r>
      <w:proofErr w:type="spellStart"/>
      <w:r w:rsidR="00FD1D57" w:rsidRPr="004A2852">
        <w:rPr>
          <w:rFonts w:ascii="Arial" w:hAnsi="Arial" w:cs="Arial"/>
          <w:sz w:val="21"/>
          <w:lang w:val="es-ES"/>
        </w:rPr>
        <w:t>the</w:t>
      </w:r>
      <w:proofErr w:type="spellEnd"/>
      <w:r w:rsidR="00FD1D57" w:rsidRPr="004A2852">
        <w:rPr>
          <w:rFonts w:ascii="Arial" w:hAnsi="Arial" w:cs="Arial"/>
          <w:sz w:val="21"/>
          <w:lang w:val="es-ES"/>
        </w:rPr>
        <w:t xml:space="preserve"> role of </w:t>
      </w:r>
      <w:proofErr w:type="spellStart"/>
      <w:r w:rsidR="00FD1D57" w:rsidRPr="004A2852">
        <w:rPr>
          <w:rFonts w:ascii="Arial" w:hAnsi="Arial" w:cs="Arial"/>
          <w:sz w:val="21"/>
          <w:lang w:val="es-ES"/>
        </w:rPr>
        <w:t>cohesin</w:t>
      </w:r>
      <w:proofErr w:type="spellEnd"/>
      <w:r w:rsidR="00FD1D57" w:rsidRPr="004A2852">
        <w:rPr>
          <w:rFonts w:ascii="Arial" w:hAnsi="Arial" w:cs="Arial"/>
          <w:sz w:val="21"/>
          <w:lang w:val="es-ES"/>
        </w:rPr>
        <w:t xml:space="preserve"> in HSPC and AML, </w:t>
      </w:r>
      <w:proofErr w:type="spellStart"/>
      <w:r w:rsidR="00FD1D57" w:rsidRPr="004A2852">
        <w:rPr>
          <w:rFonts w:ascii="Arial" w:hAnsi="Arial" w:cs="Arial"/>
          <w:sz w:val="21"/>
          <w:lang w:val="es-ES"/>
        </w:rPr>
        <w:t>it</w:t>
      </w:r>
      <w:proofErr w:type="spellEnd"/>
      <w:r w:rsidR="00FD1D57" w:rsidRPr="004A2852">
        <w:rPr>
          <w:rFonts w:ascii="Arial" w:hAnsi="Arial" w:cs="Arial"/>
          <w:sz w:val="21"/>
          <w:lang w:val="es-ES"/>
        </w:rPr>
        <w:t xml:space="preserve"> </w:t>
      </w:r>
      <w:proofErr w:type="spellStart"/>
      <w:r w:rsidR="00FD1D57" w:rsidRPr="004A2852">
        <w:rPr>
          <w:rFonts w:ascii="Arial" w:hAnsi="Arial" w:cs="Arial"/>
          <w:sz w:val="21"/>
          <w:lang w:val="es-ES"/>
        </w:rPr>
        <w:t>remains</w:t>
      </w:r>
      <w:proofErr w:type="spellEnd"/>
      <w:r w:rsidR="00FD1D57" w:rsidRPr="004A2852">
        <w:rPr>
          <w:rFonts w:ascii="Arial" w:hAnsi="Arial" w:cs="Arial"/>
          <w:sz w:val="21"/>
          <w:lang w:val="es-ES"/>
        </w:rPr>
        <w:t xml:space="preserve"> </w:t>
      </w:r>
      <w:proofErr w:type="spellStart"/>
      <w:r w:rsidR="00FD1D57" w:rsidRPr="004A2852">
        <w:rPr>
          <w:rFonts w:ascii="Arial" w:hAnsi="Arial" w:cs="Arial"/>
          <w:sz w:val="21"/>
          <w:lang w:val="es-ES"/>
        </w:rPr>
        <w:t>unclear</w:t>
      </w:r>
      <w:proofErr w:type="spellEnd"/>
      <w:r w:rsidR="00FD1D57" w:rsidRPr="004A2852">
        <w:rPr>
          <w:rFonts w:ascii="Arial" w:hAnsi="Arial" w:cs="Arial"/>
          <w:sz w:val="21"/>
          <w:lang w:val="es-ES"/>
        </w:rPr>
        <w:t xml:space="preserve"> </w:t>
      </w:r>
      <w:r w:rsidR="008B61B2" w:rsidRPr="004A2852">
        <w:rPr>
          <w:rFonts w:ascii="Arial" w:hAnsi="Arial" w:cs="Arial"/>
          <w:sz w:val="21"/>
          <w:lang w:val="es-ES"/>
        </w:rPr>
        <w:t xml:space="preserve">to </w:t>
      </w:r>
      <w:proofErr w:type="spellStart"/>
      <w:r w:rsidR="008B61B2" w:rsidRPr="004A2852">
        <w:rPr>
          <w:rFonts w:ascii="Arial" w:hAnsi="Arial" w:cs="Arial"/>
          <w:sz w:val="21"/>
          <w:lang w:val="es-ES"/>
        </w:rPr>
        <w:t>what</w:t>
      </w:r>
      <w:proofErr w:type="spellEnd"/>
      <w:r w:rsidR="008B61B2" w:rsidRPr="004A2852">
        <w:rPr>
          <w:rFonts w:ascii="Arial" w:hAnsi="Arial" w:cs="Arial"/>
          <w:sz w:val="21"/>
          <w:lang w:val="es-ES"/>
        </w:rPr>
        <w:t xml:space="preserve"> </w:t>
      </w:r>
      <w:proofErr w:type="spellStart"/>
      <w:r w:rsidR="008B61B2" w:rsidRPr="004A2852">
        <w:rPr>
          <w:rFonts w:ascii="Arial" w:hAnsi="Arial" w:cs="Arial"/>
          <w:sz w:val="21"/>
          <w:lang w:val="es-ES"/>
        </w:rPr>
        <w:t>extent</w:t>
      </w:r>
      <w:proofErr w:type="spellEnd"/>
      <w:r w:rsidR="00FD1D57" w:rsidRPr="004A2852">
        <w:rPr>
          <w:rFonts w:ascii="Arial" w:hAnsi="Arial" w:cs="Arial"/>
          <w:sz w:val="21"/>
          <w:lang w:val="es-ES"/>
        </w:rPr>
        <w:t xml:space="preserve"> </w:t>
      </w:r>
      <w:proofErr w:type="spellStart"/>
      <w:r w:rsidR="00FD1D57" w:rsidRPr="004A2852">
        <w:rPr>
          <w:rFonts w:ascii="Arial" w:hAnsi="Arial" w:cs="Arial"/>
          <w:sz w:val="21"/>
          <w:lang w:val="es-ES"/>
        </w:rPr>
        <w:t>altered</w:t>
      </w:r>
      <w:proofErr w:type="spellEnd"/>
      <w:r w:rsidR="00FD1D57" w:rsidRPr="004A2852">
        <w:rPr>
          <w:rFonts w:ascii="Arial" w:hAnsi="Arial" w:cs="Arial"/>
          <w:sz w:val="21"/>
          <w:lang w:val="es-ES"/>
        </w:rPr>
        <w:t xml:space="preserve"> gene </w:t>
      </w:r>
      <w:proofErr w:type="spellStart"/>
      <w:r w:rsidR="00FD1D57" w:rsidRPr="004A2852">
        <w:rPr>
          <w:rFonts w:ascii="Arial" w:hAnsi="Arial" w:cs="Arial"/>
          <w:sz w:val="21"/>
          <w:lang w:val="es-ES"/>
        </w:rPr>
        <w:t>expression</w:t>
      </w:r>
      <w:proofErr w:type="spellEnd"/>
      <w:r w:rsidR="00FD1D57" w:rsidRPr="004A2852">
        <w:rPr>
          <w:rFonts w:ascii="Arial" w:hAnsi="Arial" w:cs="Arial"/>
          <w:sz w:val="21"/>
          <w:lang w:val="es-ES"/>
        </w:rPr>
        <w:t xml:space="preserve"> and </w:t>
      </w:r>
      <w:proofErr w:type="spellStart"/>
      <w:r w:rsidR="00FD1D57" w:rsidRPr="004A2852">
        <w:rPr>
          <w:rFonts w:ascii="Arial" w:hAnsi="Arial" w:cs="Arial"/>
          <w:sz w:val="21"/>
          <w:lang w:val="es-ES"/>
        </w:rPr>
        <w:t>chromatin</w:t>
      </w:r>
      <w:proofErr w:type="spellEnd"/>
      <w:r w:rsidR="00FD1D57" w:rsidRPr="004A2852">
        <w:rPr>
          <w:rFonts w:ascii="Arial" w:hAnsi="Arial" w:cs="Arial"/>
          <w:sz w:val="21"/>
          <w:lang w:val="es-ES"/>
        </w:rPr>
        <w:t xml:space="preserve"> </w:t>
      </w:r>
      <w:proofErr w:type="spellStart"/>
      <w:r w:rsidR="00FD1D57" w:rsidRPr="004A2852">
        <w:rPr>
          <w:rFonts w:ascii="Arial" w:hAnsi="Arial" w:cs="Arial"/>
          <w:sz w:val="21"/>
          <w:lang w:val="es-ES"/>
        </w:rPr>
        <w:t>accessibility</w:t>
      </w:r>
      <w:proofErr w:type="spellEnd"/>
      <w:r w:rsidR="00FD1D57" w:rsidRPr="004A2852">
        <w:rPr>
          <w:rFonts w:ascii="Arial" w:hAnsi="Arial" w:cs="Arial"/>
          <w:sz w:val="21"/>
          <w:lang w:val="es-ES"/>
        </w:rPr>
        <w:t xml:space="preserve"> are cause </w:t>
      </w:r>
      <w:proofErr w:type="spellStart"/>
      <w:r w:rsidR="00FD1D57" w:rsidRPr="004A2852">
        <w:rPr>
          <w:rFonts w:ascii="Arial" w:hAnsi="Arial" w:cs="Arial"/>
          <w:sz w:val="21"/>
          <w:lang w:val="es-ES"/>
        </w:rPr>
        <w:t>or</w:t>
      </w:r>
      <w:proofErr w:type="spellEnd"/>
      <w:r w:rsidR="00FD1D57" w:rsidRPr="004A2852">
        <w:rPr>
          <w:rFonts w:ascii="Arial" w:hAnsi="Arial" w:cs="Arial"/>
          <w:sz w:val="21"/>
          <w:lang w:val="es-ES"/>
        </w:rPr>
        <w:t xml:space="preserve"> </w:t>
      </w:r>
      <w:proofErr w:type="spellStart"/>
      <w:r w:rsidR="00FD1D57" w:rsidRPr="004A2852">
        <w:rPr>
          <w:rFonts w:ascii="Arial" w:hAnsi="Arial" w:cs="Arial"/>
          <w:sz w:val="21"/>
          <w:lang w:val="es-ES"/>
        </w:rPr>
        <w:t>consequence</w:t>
      </w:r>
      <w:proofErr w:type="spellEnd"/>
      <w:r w:rsidR="00FD1D57" w:rsidRPr="004A2852">
        <w:rPr>
          <w:rFonts w:ascii="Arial" w:hAnsi="Arial" w:cs="Arial"/>
          <w:sz w:val="21"/>
          <w:lang w:val="es-ES"/>
        </w:rPr>
        <w:t xml:space="preserve"> of </w:t>
      </w:r>
      <w:proofErr w:type="spellStart"/>
      <w:r w:rsidR="00FD1D57" w:rsidRPr="004A2852">
        <w:rPr>
          <w:rFonts w:ascii="Arial" w:hAnsi="Arial" w:cs="Arial"/>
          <w:sz w:val="21"/>
          <w:lang w:val="es-ES"/>
        </w:rPr>
        <w:t>increased</w:t>
      </w:r>
      <w:proofErr w:type="spellEnd"/>
      <w:r w:rsidR="00FD1D57" w:rsidRPr="004A2852">
        <w:rPr>
          <w:rFonts w:ascii="Arial" w:hAnsi="Arial" w:cs="Arial"/>
          <w:sz w:val="21"/>
          <w:lang w:val="es-ES"/>
        </w:rPr>
        <w:t xml:space="preserve"> </w:t>
      </w:r>
      <w:proofErr w:type="spellStart"/>
      <w:r w:rsidR="00FD1D57" w:rsidRPr="004A2852">
        <w:rPr>
          <w:rFonts w:ascii="Arial" w:hAnsi="Arial" w:cs="Arial"/>
          <w:sz w:val="21"/>
          <w:lang w:val="es-ES"/>
        </w:rPr>
        <w:t>self-renewal</w:t>
      </w:r>
      <w:proofErr w:type="spellEnd"/>
      <w:r w:rsidR="00FD1D57" w:rsidRPr="004A2852">
        <w:rPr>
          <w:rFonts w:ascii="Arial" w:hAnsi="Arial" w:cs="Arial"/>
          <w:sz w:val="21"/>
          <w:lang w:val="es-ES"/>
        </w:rPr>
        <w:t xml:space="preserve">. </w:t>
      </w:r>
    </w:p>
    <w:p w14:paraId="595839BB" w14:textId="77777777" w:rsidR="008B46E7" w:rsidRPr="004A2852" w:rsidRDefault="008B46E7" w:rsidP="009759B4">
      <w:pPr>
        <w:spacing w:line="480" w:lineRule="auto"/>
        <w:rPr>
          <w:rFonts w:ascii="Arial" w:hAnsi="Arial" w:cs="Arial"/>
          <w:lang w:val="es-ES"/>
        </w:rPr>
      </w:pPr>
    </w:p>
    <w:p w14:paraId="28ABACE7" w14:textId="77777777" w:rsidR="00E00E07" w:rsidRPr="004A2852" w:rsidRDefault="00E00E07" w:rsidP="009759B4">
      <w:pPr>
        <w:spacing w:line="480" w:lineRule="auto"/>
        <w:rPr>
          <w:rFonts w:ascii="Arial" w:hAnsi="Arial" w:cs="Arial"/>
          <w:szCs w:val="22"/>
        </w:rPr>
      </w:pPr>
      <w:r w:rsidRPr="004A2852">
        <w:rPr>
          <w:rFonts w:ascii="Arial" w:hAnsi="Arial" w:cs="Arial"/>
          <w:b/>
          <w:szCs w:val="22"/>
        </w:rPr>
        <w:t>Genome organisation and the frequency of recurrent translocations</w:t>
      </w:r>
      <w:r w:rsidRPr="004A2852">
        <w:rPr>
          <w:rFonts w:ascii="Arial" w:hAnsi="Arial" w:cs="Arial"/>
          <w:szCs w:val="22"/>
        </w:rPr>
        <w:t xml:space="preserve"> </w:t>
      </w:r>
    </w:p>
    <w:p w14:paraId="5D14D7F5" w14:textId="77777777" w:rsidR="00860381" w:rsidRPr="004A2852" w:rsidRDefault="00860381" w:rsidP="009759B4">
      <w:pPr>
        <w:spacing w:line="480" w:lineRule="auto"/>
        <w:rPr>
          <w:rFonts w:ascii="Arial" w:hAnsi="Arial" w:cs="Arial"/>
          <w:szCs w:val="22"/>
        </w:rPr>
      </w:pPr>
    </w:p>
    <w:p w14:paraId="03ADBB22" w14:textId="536BCC78" w:rsidR="00E00E07" w:rsidRPr="004A2852" w:rsidRDefault="00245C2D" w:rsidP="009759B4">
      <w:pPr>
        <w:spacing w:line="480" w:lineRule="auto"/>
        <w:rPr>
          <w:rFonts w:ascii="Arial" w:hAnsi="Arial" w:cs="Arial"/>
          <w:sz w:val="18"/>
          <w:szCs w:val="21"/>
        </w:rPr>
      </w:pPr>
      <w:r w:rsidRPr="004A2852">
        <w:rPr>
          <w:rFonts w:ascii="Arial" w:hAnsi="Arial" w:cs="Arial"/>
          <w:sz w:val="21"/>
          <w:szCs w:val="22"/>
        </w:rPr>
        <w:t>A</w:t>
      </w:r>
      <w:r w:rsidR="00CB7ACC" w:rsidRPr="004A2852">
        <w:rPr>
          <w:rFonts w:ascii="Arial" w:hAnsi="Arial" w:cs="Arial"/>
          <w:sz w:val="21"/>
          <w:szCs w:val="22"/>
        </w:rPr>
        <w:t xml:space="preserve">part from changes in gene expression, 3D </w:t>
      </w:r>
      <w:r w:rsidR="00F25092" w:rsidRPr="004A2852">
        <w:rPr>
          <w:rFonts w:ascii="Arial" w:hAnsi="Arial" w:cs="Arial"/>
          <w:sz w:val="21"/>
          <w:szCs w:val="22"/>
        </w:rPr>
        <w:t xml:space="preserve">genome </w:t>
      </w:r>
      <w:r w:rsidR="00CB7ACC" w:rsidRPr="004A2852">
        <w:rPr>
          <w:rFonts w:ascii="Arial" w:hAnsi="Arial" w:cs="Arial"/>
          <w:sz w:val="21"/>
          <w:szCs w:val="22"/>
        </w:rPr>
        <w:t xml:space="preserve">organisation is </w:t>
      </w:r>
      <w:r w:rsidR="00D90725" w:rsidRPr="004A2852">
        <w:rPr>
          <w:rFonts w:ascii="Arial" w:hAnsi="Arial" w:cs="Arial"/>
          <w:sz w:val="21"/>
          <w:szCs w:val="22"/>
        </w:rPr>
        <w:t>linked</w:t>
      </w:r>
      <w:r w:rsidR="00CB7ACC" w:rsidRPr="004A2852">
        <w:rPr>
          <w:rFonts w:ascii="Arial" w:hAnsi="Arial" w:cs="Arial"/>
          <w:sz w:val="21"/>
          <w:szCs w:val="22"/>
        </w:rPr>
        <w:t xml:space="preserve"> to haematopoietic malignancies through chromosomal translocations. </w:t>
      </w:r>
      <w:r w:rsidR="00744FD4" w:rsidRPr="004A2852">
        <w:rPr>
          <w:rFonts w:ascii="Arial" w:hAnsi="Arial" w:cs="Arial"/>
          <w:sz w:val="21"/>
          <w:szCs w:val="21"/>
        </w:rPr>
        <w:t>Translocations</w:t>
      </w:r>
      <w:r w:rsidR="00B2658E" w:rsidRPr="004A2852">
        <w:rPr>
          <w:rFonts w:ascii="Arial" w:hAnsi="Arial" w:cs="Arial"/>
          <w:sz w:val="21"/>
          <w:szCs w:val="21"/>
        </w:rPr>
        <w:t xml:space="preserve"> </w:t>
      </w:r>
      <w:r w:rsidR="007746A2" w:rsidRPr="004A2852">
        <w:rPr>
          <w:rFonts w:ascii="Arial" w:hAnsi="Arial" w:cs="Arial"/>
          <w:sz w:val="21"/>
          <w:szCs w:val="21"/>
        </w:rPr>
        <w:t>are key to lymphoid and other haematopo</w:t>
      </w:r>
      <w:r w:rsidR="0075193C" w:rsidRPr="004A2852">
        <w:rPr>
          <w:rFonts w:ascii="Arial" w:hAnsi="Arial" w:cs="Arial"/>
          <w:sz w:val="21"/>
          <w:szCs w:val="21"/>
        </w:rPr>
        <w:t>i</w:t>
      </w:r>
      <w:r w:rsidR="007746A2" w:rsidRPr="004A2852">
        <w:rPr>
          <w:rFonts w:ascii="Arial" w:hAnsi="Arial" w:cs="Arial"/>
          <w:sz w:val="21"/>
          <w:szCs w:val="21"/>
        </w:rPr>
        <w:t>etic malignancies. Well-known examples include BCR-ABL translocations in CML and PML-RAR translocations in promyelocytic leukaemia.</w:t>
      </w:r>
      <w:r w:rsidR="00662180" w:rsidRPr="004A2852">
        <w:rPr>
          <w:rFonts w:ascii="Arial" w:hAnsi="Arial" w:cs="Arial"/>
          <w:sz w:val="21"/>
          <w:szCs w:val="21"/>
        </w:rPr>
        <w:t xml:space="preserve"> </w:t>
      </w:r>
      <w:r w:rsidR="00E00E07" w:rsidRPr="004A2852">
        <w:rPr>
          <w:rFonts w:ascii="Arial" w:hAnsi="Arial" w:cs="Arial"/>
          <w:sz w:val="21"/>
          <w:szCs w:val="21"/>
        </w:rPr>
        <w:t>The frequency with which translocations occur has been linked to the spatial proximity of the translocation partner genes</w:t>
      </w:r>
      <w:r w:rsidR="00D15688" w:rsidRPr="004A2852">
        <w:rPr>
          <w:rFonts w:ascii="Arial" w:hAnsi="Arial" w:cs="Arial"/>
          <w:sz w:val="21"/>
          <w:szCs w:val="21"/>
        </w:rPr>
        <w:t xml:space="preserve"> </w:t>
      </w:r>
      <w:r w:rsidR="00D15688" w:rsidRPr="004A2852">
        <w:rPr>
          <w:rFonts w:ascii="Arial" w:hAnsi="Arial" w:cs="Arial"/>
          <w:sz w:val="21"/>
          <w:szCs w:val="21"/>
        </w:rPr>
        <w:lastRenderedPageBreak/>
        <w:fldChar w:fldCharType="begin" w:fldLock="1"/>
      </w:r>
      <w:r w:rsidR="00762DF1">
        <w:rPr>
          <w:rFonts w:ascii="Arial" w:hAnsi="Arial" w:cs="Arial"/>
          <w:sz w:val="21"/>
          <w:szCs w:val="21"/>
        </w:rPr>
        <w:instrText>ADDIN CSL_CITATION { "citationItems" : [ { "id" : "ITEM-1", "itemData" : { "DOI" : "10.1038/ng1177", "ISBN" : "1061-4036", "ISSN" : "10614036", "PMID" : "12808455", "abstract" : "Cancer cells frequently have disease-specific chromosome rearrangements. It is poorly understood why translocations between chromosomes recur at specific breakpoints in the genome. Here we provide evidence that higher-order spatial genome organization is a contributing factor in the formation of recurrent translocations. We show that MYC, BCL and immunoglobulin loci, which are recurrently translocated in various B-cell lymphomas, are preferentially positioned in close spatial proximity relative to each other in normal B cells. Loci in spatial proximity are non-randomly positioned towards the nuclear interior in normal B cells. This locus proximity is the consequence of higher-order genome structure rather than a property of individual genes. Our results suggest that the formation of specific translocations in human lymphomas, and perhaps other tissues, is determined in part by higher-order spatial organization of the genome.", "author" : [ { "dropping-particle" : "", "family" : "Roix", "given" : "Jeffrey J.", "non-dropping-particle" : "", "parse-names" : false, "suffix" : "" }, { "dropping-particle" : "", "family" : "McQueen", "given" : "Philip G.", "non-dropping-particle" : "", "parse-names" : false, "suffix" : "" }, { "dropping-particle" : "", "family" : "Munson", "given" : "Peter J.", "non-dropping-particle" : "", "parse-names" : false, "suffix" : "" }, { "dropping-particle" : "", "family" : "Parada", "given" : "Luis A.", "non-dropping-particle" : "", "parse-names" : false, "suffix" : "" }, { "dropping-particle" : "", "family" : "Misteli", "given" : "Tom", "non-dropping-particle" : "", "parse-names" : false, "suffix" : "" } ], "container-title" : "Nature Genetics", "id" : "ITEM-1", "issue" : "3", "issued" : { "date-parts" : [ [ "2003", "7", "15" ] ] }, "page" : "287-291", "publisher" : "Nature Publishing Group", "title" : "Spatial proximity of translocation-prone gene loci in human lymphomas", "type" : "article-journal", "volume" : "34" }, "uris" : [ "http://www.mendeley.com/documents/?uuid=3c5bd881-edb0-3fe6-b20a-f1737155549f" ] }, { "id" : "ITEM-2", "itemData" : { "author" : [ { "dropping-particle" : "", "family" : "Roukos", "given" : "V.", "non-dropping-particle" : "", "parse-names" : false, "suffix" : "" }, { "dropping-particle" : "", "family" : "Voss", "given" : "T. C.", "non-dropping-particle" : "", "parse-names" : false, "suffix" : "" }, { "dropping-particle" : "", "family" : "Schmidt", "given" : "C. K.", "non-dropping-particle" : "", "parse-names" : false, "suffix" : "" }, { "dropping-particle" : "", "family" : "Lee", "given" : "S. Y.", "non-dropping-particle" : "", "parse-names" : false, "suffix" : "" }, { "dropping-particle" : "", "family" : "Wangsa", "given" : "D.", "non-dropping-particle" : "", "parse-names" : false, "suffix" : "" }, { "dropping-particle" : "", "family" : "Misteli", "given" : "T.", "non-dropping-particle" : "", "parse-names" : false, "suffix" : "" } ], "container-title" : "Science", "id" : "ITEM-2", "issue" : "August", "issued" : { "date-parts" : [ [ "2013" ] ] }, "page" : "660-664", "title" : "Spatial dynamics of chromosme translocations in living cells", "type" : "article-journal", "volume" : "341" }, "uris" : [ "http://www.mendeley.com/documents/?uuid=1e64e6df-ce5f-4be6-987a-740f0be98520" ] }, { "id" : "ITEM-3", "itemData" : { "DOI" : "10.1016/j.cell.2012.02.002", "ISBN" : "1097-4172 (Electronic)\\r0092-8674 (Linking)", "ISSN" : "00928674", "PMID" : "22341456", "abstract" : "The extent to which the three-dimensional organization of the genome contributes to chromosomal translocations is an important question in cancer genomics. We generated a high-resolution Hi-C spatial organization map of the G1-arrested mouse pro-B cell genome and used high-throughput genome-wide translocation sequencing to map translocations from target DNA double-strand breaks (DSBs) within it. RAG endonuclease-cleaved antigen-receptor loci are dominant translocation partners for target DSBs regardless of genomic position, reflecting high-frequency DSBs at these loci and their colocalization in a fraction of cells. To directly assess spatial proximity contributions, we normalized genomic DSBs via ionizing radiation. Under these conditions, translocations were highly enriched in cis along single chromosomes containing target DSBs and within other chromosomes and subchromosomal domains in a manner directly related to pre-existing spatial proximity. By combining two high-throughput genomic methods in a genetically tractable system, we provide a new lens for viewing cancer genomes. \u00a9 2012 Elsevier Inc.", "author" : [ { "dropping-particle" : "", "family" : "Zhang", "given" : "Yu", "non-dropping-particle" : "", "parse-names" : false, "suffix" : "" }, { "dropping-particle" : "", "family" : "McCord", "given" : "Rachel Patton", "non-dropping-particle" : "", "parse-names" : false, "suffix" : "" }, { "dropping-particle" : "", "family" : "Ho", "given" : "Yu Jui", "non-dropping-particle" : "", "parse-names" : false, "suffix" : "" }, { "dropping-particle" : "", "family" : "Lajoie", "given" : "Bryan R.", "non-dropping-particle" : "", "parse-names" : false, "suffix" : "" }, { "dropping-particle" : "", "family" : "Hildebrand", "given" : "Dominic G.", "non-dropping-particle" : "", "parse-names" : false, "suffix" : "" }, { "dropping-particle" : "", "family" : "Simon", "given" : "Aline C.", "non-dropping-particle" : "", "parse-names" : false, "suffix" : "" }, { "dropping-particle" : "", "family" : "Becker", "given" : "Michael S.", "non-dropping-particle" : "", "parse-names" : false, "suffix" : "" }, { "dropping-particle" : "", "family" : "Alt", "given" : "Frederick W.", "non-dropping-particle" : "", "parse-names" : false, "suffix" : "" }, { "dropping-particle" : "", "family" : "Dekker", "given" : "Job", "non-dropping-particle" : "", "parse-names" : false, "suffix" : "" } ], "container-title" : "Cell", "id" : "ITEM-3", "issue" : "5", "issued" : { "date-parts" : [ [ "2012" ] ] }, "page" : "908-921", "publisher" : "Elsevier Inc.", "title" : "Spatial organization of the mouse genome and its role in recurrent chromosomal translocations", "type" : "article-journal", "volume" : "148" }, "uris" : [ "http://www.mendeley.com/documents/?uuid=84a84f41-d5bf-4bf3-8d00-a1bf21189701" ] } ], "mendeley" : { "formattedCitation" : "[47\u201349]", "plainTextFormattedCitation" : "[47\u201349]", "previouslyFormattedCitation" : "[47\u201349]" }, "properties" : {  }, "schema" : "https://github.com/citation-style-language/schema/raw/master/csl-citation.json" }</w:instrText>
      </w:r>
      <w:r w:rsidR="00D15688" w:rsidRPr="004A2852">
        <w:rPr>
          <w:rFonts w:ascii="Arial" w:hAnsi="Arial" w:cs="Arial"/>
          <w:sz w:val="21"/>
          <w:szCs w:val="21"/>
        </w:rPr>
        <w:fldChar w:fldCharType="separate"/>
      </w:r>
      <w:r w:rsidR="00762DF1" w:rsidRPr="00762DF1">
        <w:rPr>
          <w:rFonts w:ascii="Arial" w:hAnsi="Arial" w:cs="Arial"/>
          <w:noProof/>
          <w:sz w:val="21"/>
          <w:szCs w:val="21"/>
        </w:rPr>
        <w:t>[47–49]</w:t>
      </w:r>
      <w:r w:rsidR="00D15688" w:rsidRPr="004A2852">
        <w:rPr>
          <w:rFonts w:ascii="Arial" w:hAnsi="Arial" w:cs="Arial"/>
          <w:sz w:val="21"/>
          <w:szCs w:val="21"/>
        </w:rPr>
        <w:fldChar w:fldCharType="end"/>
      </w:r>
      <w:r w:rsidR="00E00E07" w:rsidRPr="004A2852">
        <w:rPr>
          <w:rFonts w:ascii="Arial" w:hAnsi="Arial" w:cs="Arial"/>
          <w:sz w:val="21"/>
          <w:szCs w:val="21"/>
        </w:rPr>
        <w:t xml:space="preserve">, which in turn is determined by cell type-specific nuclear organisation, </w:t>
      </w:r>
      <w:r w:rsidR="00B7233A" w:rsidRPr="004A2852">
        <w:rPr>
          <w:rFonts w:ascii="Arial" w:hAnsi="Arial" w:cs="Arial"/>
          <w:sz w:val="21"/>
          <w:szCs w:val="21"/>
        </w:rPr>
        <w:t xml:space="preserve">for example through </w:t>
      </w:r>
      <w:proofErr w:type="spellStart"/>
      <w:r w:rsidR="00B7233A" w:rsidRPr="004A2852">
        <w:rPr>
          <w:rFonts w:ascii="Arial" w:hAnsi="Arial" w:cs="Arial"/>
          <w:sz w:val="21"/>
          <w:szCs w:val="21"/>
        </w:rPr>
        <w:t>colocalisation</w:t>
      </w:r>
      <w:proofErr w:type="spellEnd"/>
      <w:r w:rsidR="00B7233A" w:rsidRPr="004A2852">
        <w:rPr>
          <w:rFonts w:ascii="Arial" w:hAnsi="Arial" w:cs="Arial"/>
          <w:sz w:val="21"/>
          <w:szCs w:val="21"/>
        </w:rPr>
        <w:t xml:space="preserve"> of actively transcribed genes </w:t>
      </w:r>
      <w:r w:rsidR="004E4FFF" w:rsidRPr="004A2852">
        <w:rPr>
          <w:rFonts w:ascii="Arial" w:hAnsi="Arial" w:cs="Arial"/>
          <w:sz w:val="21"/>
          <w:szCs w:val="21"/>
        </w:rPr>
        <w:fldChar w:fldCharType="begin" w:fldLock="1"/>
      </w:r>
      <w:r w:rsidR="00762DF1">
        <w:rPr>
          <w:rFonts w:ascii="Arial" w:hAnsi="Arial" w:cs="Arial"/>
          <w:sz w:val="21"/>
          <w:szCs w:val="21"/>
        </w:rPr>
        <w:instrText>ADDIN CSL_CITATION { "citationItems" : [ { "id" : "ITEM-1", "itemData" : { "DOI" : "10.1038/ng.496", "ISSN" : "1061-4036", "abstract" : "Peter Fraser and colleagues report a genome-wide analysis of transcription interactions involving the globin genes in mouse erythroid cells. They demonstrate that the transcription factor Klf1 mediates preferential co-associations between genes it regulates.", "author" : [ { "dropping-particle" : "", "family" : "Schoenfelder", "given" : "Stefan", "non-dropping-particle" : "", "parse-names" : false, "suffix" : "" }, { "dropping-particle" : "", "family" : "Sexton", "given" : "Tom", "non-dropping-particle" : "", "parse-names" : false, "suffix" : "" }, { "dropping-particle" : "", "family" : "Chakalova", "given" : "Lyubomira", "non-dropping-particle" : "", "parse-names" : false, "suffix" : "" }, { "dropping-particle" : "", "family" : "Cope", "given" : "Nathan F", "non-dropping-particle" : "", "parse-names" : false, "suffix" : "" }, { "dropping-particle" : "", "family" : "Horton", "given" : "Alice", "non-dropping-particle" : "", "parse-names" : false, "suffix" : "" }, { "dropping-particle" : "", "family" : "Andrews", "given" : "Simon", "non-dropping-particle" : "", "parse-names" : false, "suffix" : "" }, { "dropping-particle" : "", "family" : "Kurukuti", "given" : "Sreenivasulu", "non-dropping-particle" : "", "parse-names" : false, "suffix" : "" }, { "dropping-particle" : "", "family" : "Mitchell", "given" : "Jennifer A", "non-dropping-particle" : "", "parse-names" : false, "suffix" : "" }, { "dropping-particle" : "", "family" : "Umlauf", "given" : "David", "non-dropping-particle" : "", "parse-names" : false, "suffix" : "" }, { "dropping-particle" : "", "family" : "Dimitrova", "given" : "Daniela S", "non-dropping-particle" : "", "parse-names" : false, "suffix" : "" }, { "dropping-particle" : "", "family" : "Eskiw", "given" : "Christopher H", "non-dropping-particle" : "", "parse-names" : false, "suffix" : "" }, { "dropping-particle" : "", "family" : "Luo", "given" : "Yanquan", "non-dropping-particle" : "", "parse-names" : false, "suffix" : "" }, { "dropping-particle" : "", "family" : "Wei", "given" : "Chia-Lin", "non-dropping-particle" : "", "parse-names" : false, "suffix" : "" }, { "dropping-particle" : "", "family" : "Ruan", "given" : "Yijun", "non-dropping-particle" : "", "parse-names" : false, "suffix" : "" }, { "dropping-particle" : "", "family" : "Bieker", "given" : "James J", "non-dropping-particle" : "", "parse-names" : false, "suffix" : "" }, { "dropping-particle" : "", "family" : "Fraser", "given" : "Peter", "non-dropping-particle" : "", "parse-names" : false, "suffix" : "" } ], "container-title" : "Nature Genetics", "id" : "ITEM-1", "issue" : "1", "issued" : { "date-parts" : [ [ "2010", "1", "13" ] ] }, "page" : "53-61", "publisher" : "Nature Publishing Group", "title" : "Preferential associations between co-regulated genes reveal a transcriptional interactome in erythroid cells", "type" : "article-journal", "volume" : "42" }, "uris" : [ "http://www.mendeley.com/documents/?uuid=d5bdd93e-2112-36b6-bdeb-b8c4f5119af6" ] } ], "mendeley" : { "formattedCitation" : "[50]", "plainTextFormattedCitation" : "[50]", "previouslyFormattedCitation" : "[50]" }, "properties" : {  }, "schema" : "https://github.com/citation-style-language/schema/raw/master/csl-citation.json" }</w:instrText>
      </w:r>
      <w:r w:rsidR="004E4FFF" w:rsidRPr="004A2852">
        <w:rPr>
          <w:rFonts w:ascii="Arial" w:hAnsi="Arial" w:cs="Arial"/>
          <w:sz w:val="21"/>
          <w:szCs w:val="21"/>
        </w:rPr>
        <w:fldChar w:fldCharType="separate"/>
      </w:r>
      <w:r w:rsidR="00762DF1" w:rsidRPr="00762DF1">
        <w:rPr>
          <w:rFonts w:ascii="Arial" w:hAnsi="Arial" w:cs="Arial"/>
          <w:noProof/>
          <w:sz w:val="21"/>
          <w:szCs w:val="21"/>
        </w:rPr>
        <w:t>[50]</w:t>
      </w:r>
      <w:r w:rsidR="004E4FFF" w:rsidRPr="004A2852">
        <w:rPr>
          <w:rFonts w:ascii="Arial" w:hAnsi="Arial" w:cs="Arial"/>
          <w:sz w:val="21"/>
          <w:szCs w:val="21"/>
        </w:rPr>
        <w:fldChar w:fldCharType="end"/>
      </w:r>
      <w:r w:rsidR="002C5363" w:rsidRPr="002C5363">
        <w:rPr>
          <w:rFonts w:ascii="Arial" w:eastAsia="Times New Roman" w:hAnsi="Arial" w:cs="Arial"/>
          <w:sz w:val="21"/>
          <w:szCs w:val="22"/>
        </w:rPr>
        <w:t xml:space="preserve"> </w:t>
      </w:r>
      <w:r w:rsidR="002C5363">
        <w:rPr>
          <w:rFonts w:ascii="Arial" w:eastAsia="Times New Roman" w:hAnsi="Arial" w:cs="Arial"/>
          <w:sz w:val="21"/>
          <w:szCs w:val="22"/>
        </w:rPr>
        <w:t>(Figure 1c)</w:t>
      </w:r>
      <w:r w:rsidR="004E4FFF" w:rsidRPr="004A2852">
        <w:rPr>
          <w:rFonts w:ascii="Arial" w:hAnsi="Arial" w:cs="Arial"/>
          <w:sz w:val="21"/>
          <w:szCs w:val="21"/>
        </w:rPr>
        <w:t xml:space="preserve">. </w:t>
      </w:r>
      <w:r w:rsidR="00E00E07" w:rsidRPr="004A2852">
        <w:rPr>
          <w:rFonts w:ascii="Arial" w:hAnsi="Arial" w:cs="Arial"/>
          <w:sz w:val="21"/>
          <w:szCs w:val="21"/>
        </w:rPr>
        <w:t xml:space="preserve"> </w:t>
      </w:r>
    </w:p>
    <w:p w14:paraId="3AF0B4C2" w14:textId="77777777" w:rsidR="00E00E07" w:rsidRPr="004A2852" w:rsidRDefault="00E00E07" w:rsidP="009759B4">
      <w:pPr>
        <w:spacing w:line="480" w:lineRule="auto"/>
        <w:rPr>
          <w:rFonts w:ascii="Arial" w:hAnsi="Arial" w:cs="Arial"/>
          <w:sz w:val="21"/>
          <w:szCs w:val="21"/>
        </w:rPr>
      </w:pPr>
    </w:p>
    <w:p w14:paraId="3F53532A" w14:textId="02FA748C" w:rsidR="00E00E07" w:rsidRPr="004A2852" w:rsidRDefault="000E22A6" w:rsidP="009759B4">
      <w:pPr>
        <w:spacing w:line="480" w:lineRule="auto"/>
        <w:rPr>
          <w:rFonts w:ascii="Arial" w:hAnsi="Arial" w:cs="Arial"/>
          <w:sz w:val="21"/>
          <w:szCs w:val="21"/>
        </w:rPr>
      </w:pPr>
      <w:r w:rsidRPr="004A2852">
        <w:rPr>
          <w:rFonts w:ascii="Arial" w:hAnsi="Arial" w:cs="Arial"/>
          <w:sz w:val="21"/>
          <w:szCs w:val="21"/>
        </w:rPr>
        <w:t>N</w:t>
      </w:r>
      <w:r w:rsidR="00E00E07" w:rsidRPr="004A2852">
        <w:rPr>
          <w:rFonts w:ascii="Arial" w:hAnsi="Arial" w:cs="Arial"/>
          <w:sz w:val="21"/>
          <w:szCs w:val="21"/>
        </w:rPr>
        <w:t xml:space="preserve">uclear organisation can </w:t>
      </w:r>
      <w:r w:rsidR="00F658AF" w:rsidRPr="004A2852">
        <w:rPr>
          <w:rFonts w:ascii="Arial" w:hAnsi="Arial" w:cs="Arial"/>
          <w:sz w:val="21"/>
          <w:szCs w:val="21"/>
        </w:rPr>
        <w:t xml:space="preserve">not only </w:t>
      </w:r>
      <w:r w:rsidR="00E00E07" w:rsidRPr="004A2852">
        <w:rPr>
          <w:rFonts w:ascii="Arial" w:hAnsi="Arial" w:cs="Arial"/>
          <w:sz w:val="21"/>
          <w:szCs w:val="21"/>
        </w:rPr>
        <w:t>facilitate</w:t>
      </w:r>
      <w:r w:rsidR="0075193C" w:rsidRPr="004A2852">
        <w:rPr>
          <w:rFonts w:ascii="Arial" w:hAnsi="Arial" w:cs="Arial"/>
          <w:sz w:val="21"/>
          <w:szCs w:val="21"/>
        </w:rPr>
        <w:t>,</w:t>
      </w:r>
      <w:r w:rsidR="00E00E07" w:rsidRPr="004A2852">
        <w:rPr>
          <w:rFonts w:ascii="Arial" w:hAnsi="Arial" w:cs="Arial"/>
          <w:sz w:val="21"/>
          <w:szCs w:val="21"/>
        </w:rPr>
        <w:t xml:space="preserve"> but also prevent translocations: in the fission yeast </w:t>
      </w:r>
      <w:r w:rsidR="00E00E07" w:rsidRPr="004A2852">
        <w:rPr>
          <w:rFonts w:ascii="Arial" w:hAnsi="Arial" w:cs="Arial"/>
          <w:i/>
          <w:sz w:val="21"/>
          <w:szCs w:val="21"/>
        </w:rPr>
        <w:t>S. pombe</w:t>
      </w:r>
      <w:r w:rsidR="00E00E07" w:rsidRPr="004A2852">
        <w:rPr>
          <w:rFonts w:ascii="Arial" w:hAnsi="Arial" w:cs="Arial"/>
          <w:sz w:val="21"/>
          <w:szCs w:val="21"/>
        </w:rPr>
        <w:t xml:space="preserve">, local genome organisation by </w:t>
      </w:r>
      <w:proofErr w:type="spellStart"/>
      <w:r w:rsidR="00E00E07" w:rsidRPr="004A2852">
        <w:rPr>
          <w:rFonts w:ascii="Arial" w:hAnsi="Arial" w:cs="Arial"/>
          <w:sz w:val="21"/>
          <w:szCs w:val="21"/>
        </w:rPr>
        <w:t>cohesin</w:t>
      </w:r>
      <w:proofErr w:type="spellEnd"/>
      <w:r w:rsidR="00E00E07" w:rsidRPr="004A2852">
        <w:rPr>
          <w:rFonts w:ascii="Arial" w:hAnsi="Arial" w:cs="Arial"/>
          <w:sz w:val="21"/>
          <w:szCs w:val="21"/>
        </w:rPr>
        <w:t xml:space="preserve"> can prevent illegitimate recombination over large genomic distances</w:t>
      </w:r>
      <w:r w:rsidR="00B0346E" w:rsidRPr="004A2852">
        <w:rPr>
          <w:rFonts w:ascii="Arial" w:hAnsi="Arial" w:cs="Arial"/>
          <w:sz w:val="21"/>
          <w:szCs w:val="21"/>
        </w:rPr>
        <w:t>,</w:t>
      </w:r>
      <w:r w:rsidR="00E00E07" w:rsidRPr="004A2852">
        <w:rPr>
          <w:rFonts w:ascii="Arial" w:hAnsi="Arial" w:cs="Arial"/>
          <w:sz w:val="21"/>
          <w:szCs w:val="21"/>
        </w:rPr>
        <w:t xml:space="preserve"> and in this way prevent genome instability</w:t>
      </w:r>
      <w:r w:rsidR="00132C76" w:rsidRPr="004A2852">
        <w:rPr>
          <w:rFonts w:ascii="Arial" w:hAnsi="Arial" w:cs="Arial"/>
          <w:sz w:val="21"/>
          <w:szCs w:val="21"/>
        </w:rPr>
        <w:t xml:space="preserve"> </w:t>
      </w:r>
      <w:r w:rsidR="00132C76" w:rsidRPr="004A2852">
        <w:rPr>
          <w:rFonts w:ascii="Arial" w:hAnsi="Arial" w:cs="Arial"/>
          <w:sz w:val="21"/>
          <w:szCs w:val="21"/>
        </w:rPr>
        <w:fldChar w:fldCharType="begin" w:fldLock="1"/>
      </w:r>
      <w:r w:rsidR="00762DF1">
        <w:rPr>
          <w:rFonts w:ascii="Arial" w:hAnsi="Arial" w:cs="Arial"/>
          <w:sz w:val="21"/>
          <w:szCs w:val="21"/>
        </w:rPr>
        <w:instrText>ADDIN CSL_CITATION { "citationItems" : [ { "id" : "ITEM-1", "itemData" : { "DOI" : "10.1038/nature13833", "ISBN" : "1476-4687 (Electronic)\\r0028-0836 (Linking)", "ISSN" : "14764687", "PMID" : "25307058", "abstract" : "Eukaryotic genomes are folded into three-dimensional structures, such as self-associating topological domains, the borders of which are enriched in cohesin and CCCTC-binding factor (CTCF) required for long-range interactions. How local chromatin interactions govern higher-order folding of chromatin fibres and the function of cohesin in this process remain poorly understood. Here we perform genome-wide chromatin conformation capture (Hi-C) analysis to explore the high-resolution organization of the Schizosaccharomyces pombe genome, which despite its small size exhibits fundamental features found in other eukaryotes. Our analyses of wild-type and mutant strains reveal key elements of chromosome architecture and genome organization. On chromosome arms, small regions of chromatin locally interact to form 'globules'. This feature requires a function of cohesin distinct from its role in sister chromatid cohesion. Cohesin is enriched at globule boundaries and its loss causes disruption of local globule structures and global chromosome territories. By contrast, heterochromatin, which loads cohesin at specific sites including pericentromeric and subtelomeric domains, is dispensable for globule formation but nevertheless affects genome organization. We show that heterochromatin mediates chromatin fibre compaction at centromeres and promotes prominent inter-arm interactions within centromere-proximal regions, providing structural constraints crucial for proper genome organization. Loss of heterochromatin relaxes constraints on chromosomes, causing an increase in intra- and inter-chromosomal interactions. Together, our analyses uncover fundamental genome folding principles that drive higher-order chromosome organization crucial for coordinating nuclear functions.", "author" : [ { "dropping-particle" : "", "family" : "Mizuguchi", "given" : "Takeshi", "non-dropping-particle" : "", "parse-names" : false, "suffix" : "" }, { "dropping-particle" : "", "family" : "Fudenberg", "given" : "Geoffrey", "non-dropping-particle" : "", "parse-names" : false, "suffix" : "" }, { "dropping-particle" : "", "family" : "Mehta", "given" : "Sameet", "non-dropping-particle" : "", "parse-names" : false, "suffix" : "" }, { "dropping-particle" : "", "family" : "Belton", "given" : "Jon Matthew", "non-dropping-particle" : "", "parse-names" : false, "suffix" : "" }, { "dropping-particle" : "", "family" : "Taneja", "given" : "Nitika", "non-dropping-particle" : "", "parse-names" : false, "suffix" : "" }, { "dropping-particle" : "", "family" : "Folco", "given" : "Hernan Diego", "non-dropping-particle" : "", "parse-names" : false, "suffix" : "" }, { "dropping-particle" : "", "family" : "FitzGerald", "given" : "Peter", "non-dropping-particle" : "", "parse-names" : false, "suffix" : "" }, { "dropping-particle" : "", "family" : "Dekker", "given" : "Job", "non-dropping-particle" : "", "parse-names" : false, "suffix" : "" }, { "dropping-particle" : "", "family" : "Mirny", "given" : "Leonid", "non-dropping-particle" : "", "parse-names" : false, "suffix" : "" }, { "dropping-particle" : "", "family" : "Barrowman", "given" : "Jemima", "non-dropping-particle" : "", "parse-names" : false, "suffix" : "" }, { "dropping-particle" : "", "family" : "Grewal", "given" : "Shiv I.S.", "non-dropping-particle" : "", "parse-names" : false, "suffix" : "" } ], "container-title" : "Nature", "id" : "ITEM-1", "issue" : "7531", "issued" : { "date-parts" : [ [ "2014", "10", "12" ] ] }, "page" : "432-435", "publisher" : "Nature Publishing Group", "title" : "Cohesin-dependent globules and heterochromatin shape 3D genome architecture in S. pombe", "type" : "article-journal", "volume" : "516" }, "uris" : [ "http://www.mendeley.com/documents/?uuid=a574310c-4f9e-3120-8d48-a81c7aee0350" ] } ], "mendeley" : { "formattedCitation" : "[51]", "plainTextFormattedCitation" : "[51]", "previouslyFormattedCitation" : "[51]" }, "properties" : {  }, "schema" : "https://github.com/citation-style-language/schema/raw/master/csl-citation.json" }</w:instrText>
      </w:r>
      <w:r w:rsidR="00132C76" w:rsidRPr="004A2852">
        <w:rPr>
          <w:rFonts w:ascii="Arial" w:hAnsi="Arial" w:cs="Arial"/>
          <w:sz w:val="21"/>
          <w:szCs w:val="21"/>
        </w:rPr>
        <w:fldChar w:fldCharType="separate"/>
      </w:r>
      <w:r w:rsidR="00762DF1" w:rsidRPr="00762DF1">
        <w:rPr>
          <w:rFonts w:ascii="Arial" w:hAnsi="Arial" w:cs="Arial"/>
          <w:noProof/>
          <w:sz w:val="21"/>
          <w:szCs w:val="21"/>
        </w:rPr>
        <w:t>[51]</w:t>
      </w:r>
      <w:r w:rsidR="00132C76" w:rsidRPr="004A2852">
        <w:rPr>
          <w:rFonts w:ascii="Arial" w:hAnsi="Arial" w:cs="Arial"/>
          <w:sz w:val="21"/>
          <w:szCs w:val="21"/>
        </w:rPr>
        <w:fldChar w:fldCharType="end"/>
      </w:r>
      <w:r w:rsidR="00132C76" w:rsidRPr="004A2852">
        <w:rPr>
          <w:rFonts w:ascii="Arial" w:hAnsi="Arial" w:cs="Arial"/>
          <w:sz w:val="21"/>
          <w:szCs w:val="21"/>
        </w:rPr>
        <w:t xml:space="preserve">. </w:t>
      </w:r>
    </w:p>
    <w:p w14:paraId="7AAA402E" w14:textId="77777777" w:rsidR="004978F4" w:rsidRPr="004A2852" w:rsidRDefault="004978F4" w:rsidP="009759B4">
      <w:pPr>
        <w:spacing w:line="480" w:lineRule="auto"/>
        <w:rPr>
          <w:rFonts w:ascii="Arial" w:hAnsi="Arial" w:cs="Arial"/>
          <w:b/>
          <w:sz w:val="21"/>
          <w:szCs w:val="21"/>
          <w:lang w:val="es-ES"/>
        </w:rPr>
      </w:pPr>
    </w:p>
    <w:p w14:paraId="706D2150" w14:textId="77777777" w:rsidR="00BD1EC7" w:rsidRPr="004A2852" w:rsidRDefault="00BD1EC7" w:rsidP="009759B4">
      <w:pPr>
        <w:spacing w:line="480" w:lineRule="auto"/>
        <w:rPr>
          <w:rFonts w:ascii="Arial" w:hAnsi="Arial" w:cs="Arial"/>
          <w:b/>
          <w:i/>
          <w:sz w:val="21"/>
          <w:lang w:val="es-ES"/>
        </w:rPr>
      </w:pPr>
      <w:r w:rsidRPr="004A2852">
        <w:rPr>
          <w:rFonts w:ascii="Arial" w:hAnsi="Arial" w:cs="Arial"/>
          <w:b/>
          <w:i/>
          <w:sz w:val="21"/>
          <w:lang w:val="es-ES"/>
        </w:rPr>
        <w:t xml:space="preserve">DNA </w:t>
      </w:r>
      <w:proofErr w:type="spellStart"/>
      <w:r w:rsidRPr="004A2852">
        <w:rPr>
          <w:rFonts w:ascii="Arial" w:hAnsi="Arial" w:cs="Arial"/>
          <w:b/>
          <w:i/>
          <w:sz w:val="21"/>
          <w:lang w:val="es-ES"/>
        </w:rPr>
        <w:t>fragility</w:t>
      </w:r>
      <w:proofErr w:type="spellEnd"/>
      <w:r w:rsidRPr="004A2852">
        <w:rPr>
          <w:rFonts w:ascii="Arial" w:hAnsi="Arial" w:cs="Arial"/>
          <w:b/>
          <w:i/>
          <w:sz w:val="21"/>
          <w:lang w:val="es-ES"/>
        </w:rPr>
        <w:t xml:space="preserve"> at </w:t>
      </w:r>
      <w:proofErr w:type="spellStart"/>
      <w:r w:rsidRPr="004A2852">
        <w:rPr>
          <w:rFonts w:ascii="Arial" w:hAnsi="Arial" w:cs="Arial"/>
          <w:b/>
          <w:i/>
          <w:sz w:val="21"/>
          <w:lang w:val="es-ES"/>
        </w:rPr>
        <w:t>loop</w:t>
      </w:r>
      <w:proofErr w:type="spellEnd"/>
      <w:r w:rsidRPr="004A2852">
        <w:rPr>
          <w:rFonts w:ascii="Arial" w:hAnsi="Arial" w:cs="Arial"/>
          <w:b/>
          <w:i/>
          <w:sz w:val="21"/>
          <w:lang w:val="es-ES"/>
        </w:rPr>
        <w:t xml:space="preserve"> </w:t>
      </w:r>
      <w:proofErr w:type="spellStart"/>
      <w:r w:rsidRPr="004A2852">
        <w:rPr>
          <w:rFonts w:ascii="Arial" w:hAnsi="Arial" w:cs="Arial"/>
          <w:b/>
          <w:i/>
          <w:sz w:val="21"/>
          <w:lang w:val="es-ES"/>
        </w:rPr>
        <w:t>anchors</w:t>
      </w:r>
      <w:proofErr w:type="spellEnd"/>
    </w:p>
    <w:p w14:paraId="25A3FCF7" w14:textId="474E1AE2" w:rsidR="00FA17D4" w:rsidRPr="004A2852" w:rsidRDefault="00BD1EC7" w:rsidP="009759B4">
      <w:pPr>
        <w:spacing w:line="480" w:lineRule="auto"/>
        <w:rPr>
          <w:rFonts w:ascii="Arial" w:hAnsi="Arial" w:cs="Arial"/>
          <w:sz w:val="21"/>
          <w:lang w:val="es-ES"/>
        </w:rPr>
      </w:pPr>
      <w:proofErr w:type="spellStart"/>
      <w:r w:rsidRPr="004A2852">
        <w:rPr>
          <w:rFonts w:ascii="Arial" w:hAnsi="Arial" w:cs="Arial"/>
          <w:sz w:val="21"/>
          <w:lang w:val="es-ES"/>
        </w:rPr>
        <w:t>Loop</w:t>
      </w:r>
      <w:proofErr w:type="spellEnd"/>
      <w:r w:rsidRPr="004A2852">
        <w:rPr>
          <w:rFonts w:ascii="Arial" w:hAnsi="Arial" w:cs="Arial"/>
          <w:sz w:val="21"/>
          <w:lang w:val="es-ES"/>
        </w:rPr>
        <w:t xml:space="preserve"> </w:t>
      </w:r>
      <w:proofErr w:type="spellStart"/>
      <w:r w:rsidRPr="004A2852">
        <w:rPr>
          <w:rFonts w:ascii="Arial" w:hAnsi="Arial" w:cs="Arial"/>
          <w:sz w:val="21"/>
          <w:lang w:val="es-ES"/>
        </w:rPr>
        <w:t>extrusion</w:t>
      </w:r>
      <w:proofErr w:type="spellEnd"/>
      <w:r w:rsidRPr="004A2852">
        <w:rPr>
          <w:rFonts w:ascii="Arial" w:hAnsi="Arial" w:cs="Arial"/>
          <w:sz w:val="21"/>
          <w:lang w:val="es-ES"/>
        </w:rPr>
        <w:t xml:space="preserve"> and </w:t>
      </w:r>
      <w:proofErr w:type="spellStart"/>
      <w:r w:rsidRPr="004A2852">
        <w:rPr>
          <w:rFonts w:ascii="Arial" w:hAnsi="Arial" w:cs="Arial"/>
          <w:sz w:val="21"/>
          <w:lang w:val="es-ES"/>
        </w:rPr>
        <w:t>chromatin</w:t>
      </w:r>
      <w:proofErr w:type="spellEnd"/>
      <w:r w:rsidRPr="004A2852">
        <w:rPr>
          <w:rFonts w:ascii="Arial" w:hAnsi="Arial" w:cs="Arial"/>
          <w:sz w:val="21"/>
          <w:lang w:val="es-ES"/>
        </w:rPr>
        <w:t xml:space="preserve"> </w:t>
      </w:r>
      <w:proofErr w:type="spellStart"/>
      <w:r w:rsidRPr="004A2852">
        <w:rPr>
          <w:rFonts w:ascii="Arial" w:hAnsi="Arial" w:cs="Arial"/>
          <w:sz w:val="21"/>
          <w:lang w:val="es-ES"/>
        </w:rPr>
        <w:t>dynamics</w:t>
      </w:r>
      <w:proofErr w:type="spellEnd"/>
      <w:r w:rsidRPr="004A2852">
        <w:rPr>
          <w:rFonts w:ascii="Arial" w:hAnsi="Arial" w:cs="Arial"/>
          <w:sz w:val="21"/>
          <w:lang w:val="es-ES"/>
        </w:rPr>
        <w:t xml:space="preserve"> </w:t>
      </w:r>
      <w:proofErr w:type="spellStart"/>
      <w:r w:rsidR="00E30CCF" w:rsidRPr="004A2852">
        <w:rPr>
          <w:rFonts w:ascii="Arial" w:hAnsi="Arial" w:cs="Arial"/>
          <w:sz w:val="21"/>
          <w:lang w:val="es-ES"/>
        </w:rPr>
        <w:t>within</w:t>
      </w:r>
      <w:proofErr w:type="spellEnd"/>
      <w:r w:rsidR="00E30CCF" w:rsidRPr="004A2852">
        <w:rPr>
          <w:rFonts w:ascii="Arial" w:hAnsi="Arial" w:cs="Arial"/>
          <w:sz w:val="21"/>
          <w:lang w:val="es-ES"/>
        </w:rPr>
        <w:t xml:space="preserve"> </w:t>
      </w:r>
      <w:proofErr w:type="spellStart"/>
      <w:r w:rsidR="00B0346E" w:rsidRPr="004A2852">
        <w:rPr>
          <w:rFonts w:ascii="Arial" w:hAnsi="Arial" w:cs="Arial"/>
          <w:sz w:val="21"/>
          <w:lang w:val="es-ES"/>
        </w:rPr>
        <w:t>chromatin</w:t>
      </w:r>
      <w:proofErr w:type="spellEnd"/>
      <w:r w:rsidR="00B0346E" w:rsidRPr="004A2852">
        <w:rPr>
          <w:rFonts w:ascii="Arial" w:hAnsi="Arial" w:cs="Arial"/>
          <w:sz w:val="21"/>
          <w:lang w:val="es-ES"/>
        </w:rPr>
        <w:t xml:space="preserve"> </w:t>
      </w:r>
      <w:proofErr w:type="spellStart"/>
      <w:r w:rsidR="00E30CCF" w:rsidRPr="004A2852">
        <w:rPr>
          <w:rFonts w:ascii="Arial" w:hAnsi="Arial" w:cs="Arial"/>
          <w:sz w:val="21"/>
          <w:lang w:val="es-ES"/>
        </w:rPr>
        <w:t>domains</w:t>
      </w:r>
      <w:proofErr w:type="spellEnd"/>
      <w:r w:rsidR="00E16216" w:rsidRPr="004A2852">
        <w:rPr>
          <w:rFonts w:ascii="Arial" w:hAnsi="Arial" w:cs="Arial"/>
          <w:sz w:val="21"/>
          <w:lang w:val="es-ES"/>
        </w:rPr>
        <w:t xml:space="preserve"> can</w:t>
      </w:r>
      <w:r w:rsidR="00A4221F" w:rsidRPr="004A2852">
        <w:rPr>
          <w:rFonts w:ascii="Arial" w:hAnsi="Arial" w:cs="Arial"/>
          <w:sz w:val="21"/>
          <w:lang w:val="es-ES"/>
        </w:rPr>
        <w:t xml:space="preserve"> </w:t>
      </w:r>
      <w:proofErr w:type="spellStart"/>
      <w:r w:rsidR="001765D3" w:rsidRPr="004A2852">
        <w:rPr>
          <w:rFonts w:ascii="Arial" w:hAnsi="Arial" w:cs="Arial"/>
          <w:sz w:val="21"/>
          <w:lang w:val="es-ES"/>
        </w:rPr>
        <w:t>result</w:t>
      </w:r>
      <w:proofErr w:type="spellEnd"/>
      <w:r w:rsidR="001765D3" w:rsidRPr="004A2852">
        <w:rPr>
          <w:rFonts w:ascii="Arial" w:hAnsi="Arial" w:cs="Arial"/>
          <w:sz w:val="21"/>
          <w:lang w:val="es-ES"/>
        </w:rPr>
        <w:t xml:space="preserve"> in torsional stress </w:t>
      </w:r>
      <w:proofErr w:type="spellStart"/>
      <w:r w:rsidR="001765D3" w:rsidRPr="004A2852">
        <w:rPr>
          <w:rFonts w:ascii="Arial" w:hAnsi="Arial" w:cs="Arial"/>
          <w:sz w:val="21"/>
          <w:lang w:val="es-ES"/>
        </w:rPr>
        <w:t>on</w:t>
      </w:r>
      <w:proofErr w:type="spellEnd"/>
      <w:r w:rsidR="001765D3" w:rsidRPr="004A2852">
        <w:rPr>
          <w:rFonts w:ascii="Arial" w:hAnsi="Arial" w:cs="Arial"/>
          <w:sz w:val="21"/>
          <w:lang w:val="es-ES"/>
        </w:rPr>
        <w:t xml:space="preserve"> </w:t>
      </w:r>
      <w:r w:rsidR="00B0346E" w:rsidRPr="004A2852">
        <w:rPr>
          <w:rFonts w:ascii="Arial" w:hAnsi="Arial" w:cs="Arial"/>
          <w:sz w:val="21"/>
          <w:lang w:val="es-ES"/>
        </w:rPr>
        <w:t>DNA</w:t>
      </w:r>
      <w:r w:rsidR="001765D3" w:rsidRPr="004A2852">
        <w:rPr>
          <w:rFonts w:ascii="Arial" w:hAnsi="Arial" w:cs="Arial"/>
          <w:sz w:val="21"/>
          <w:lang w:val="es-ES"/>
        </w:rPr>
        <w:t xml:space="preserve">, </w:t>
      </w:r>
      <w:proofErr w:type="spellStart"/>
      <w:r w:rsidR="001765D3" w:rsidRPr="004A2852">
        <w:rPr>
          <w:rFonts w:ascii="Arial" w:hAnsi="Arial" w:cs="Arial"/>
          <w:sz w:val="21"/>
          <w:lang w:val="es-ES"/>
        </w:rPr>
        <w:t>for</w:t>
      </w:r>
      <w:proofErr w:type="spellEnd"/>
      <w:r w:rsidR="001765D3" w:rsidRPr="004A2852">
        <w:rPr>
          <w:rFonts w:ascii="Arial" w:hAnsi="Arial" w:cs="Arial"/>
          <w:sz w:val="21"/>
          <w:lang w:val="es-ES"/>
        </w:rPr>
        <w:t xml:space="preserve"> </w:t>
      </w:r>
      <w:proofErr w:type="spellStart"/>
      <w:r w:rsidR="001765D3" w:rsidRPr="004A2852">
        <w:rPr>
          <w:rFonts w:ascii="Arial" w:hAnsi="Arial" w:cs="Arial"/>
          <w:sz w:val="21"/>
          <w:lang w:val="es-ES"/>
        </w:rPr>
        <w:t>example</w:t>
      </w:r>
      <w:proofErr w:type="spellEnd"/>
      <w:r w:rsidR="001765D3" w:rsidRPr="004A2852">
        <w:rPr>
          <w:rFonts w:ascii="Arial" w:hAnsi="Arial" w:cs="Arial"/>
          <w:sz w:val="21"/>
          <w:lang w:val="es-ES"/>
        </w:rPr>
        <w:t xml:space="preserve"> in </w:t>
      </w:r>
      <w:proofErr w:type="spellStart"/>
      <w:r w:rsidR="001765D3" w:rsidRPr="004A2852">
        <w:rPr>
          <w:rFonts w:ascii="Arial" w:hAnsi="Arial" w:cs="Arial"/>
          <w:sz w:val="21"/>
          <w:lang w:val="es-ES"/>
        </w:rPr>
        <w:t>the</w:t>
      </w:r>
      <w:proofErr w:type="spellEnd"/>
      <w:r w:rsidR="001765D3" w:rsidRPr="004A2852">
        <w:rPr>
          <w:rFonts w:ascii="Arial" w:hAnsi="Arial" w:cs="Arial"/>
          <w:sz w:val="21"/>
          <w:lang w:val="es-ES"/>
        </w:rPr>
        <w:t xml:space="preserve"> </w:t>
      </w:r>
      <w:proofErr w:type="spellStart"/>
      <w:r w:rsidR="001765D3" w:rsidRPr="004A2852">
        <w:rPr>
          <w:rFonts w:ascii="Arial" w:hAnsi="Arial" w:cs="Arial"/>
          <w:sz w:val="21"/>
          <w:lang w:val="es-ES"/>
        </w:rPr>
        <w:t>form</w:t>
      </w:r>
      <w:proofErr w:type="spellEnd"/>
      <w:r w:rsidR="001765D3" w:rsidRPr="004A2852">
        <w:rPr>
          <w:rFonts w:ascii="Arial" w:hAnsi="Arial" w:cs="Arial"/>
          <w:sz w:val="21"/>
          <w:lang w:val="es-ES"/>
        </w:rPr>
        <w:t xml:space="preserve"> of DNA </w:t>
      </w:r>
      <w:proofErr w:type="spellStart"/>
      <w:r w:rsidR="004F4BBF" w:rsidRPr="004A2852">
        <w:rPr>
          <w:rFonts w:ascii="Arial" w:hAnsi="Arial" w:cs="Arial"/>
          <w:sz w:val="21"/>
          <w:lang w:val="es-ES"/>
        </w:rPr>
        <w:t>supercoils</w:t>
      </w:r>
      <w:proofErr w:type="spellEnd"/>
      <w:r w:rsidR="006D17D6" w:rsidRPr="004A2852">
        <w:rPr>
          <w:rFonts w:ascii="Arial" w:hAnsi="Arial" w:cs="Arial"/>
          <w:sz w:val="21"/>
          <w:lang w:val="es-ES"/>
        </w:rPr>
        <w:t xml:space="preserve"> </w:t>
      </w:r>
      <w:proofErr w:type="spellStart"/>
      <w:r w:rsidR="00242F8D" w:rsidRPr="004A2852">
        <w:rPr>
          <w:rFonts w:ascii="Arial" w:hAnsi="Arial" w:cs="Arial"/>
          <w:sz w:val="21"/>
          <w:lang w:val="es-ES"/>
        </w:rPr>
        <w:t>that</w:t>
      </w:r>
      <w:proofErr w:type="spellEnd"/>
      <w:r w:rsidR="00242F8D" w:rsidRPr="004A2852">
        <w:rPr>
          <w:rFonts w:ascii="Arial" w:hAnsi="Arial" w:cs="Arial"/>
          <w:sz w:val="21"/>
          <w:lang w:val="es-ES"/>
        </w:rPr>
        <w:t xml:space="preserve"> </w:t>
      </w:r>
      <w:proofErr w:type="spellStart"/>
      <w:r w:rsidR="00242F8D" w:rsidRPr="004A2852">
        <w:rPr>
          <w:rFonts w:ascii="Arial" w:hAnsi="Arial" w:cs="Arial"/>
          <w:sz w:val="21"/>
          <w:lang w:val="es-ES"/>
        </w:rPr>
        <w:t>propagate</w:t>
      </w:r>
      <w:proofErr w:type="spellEnd"/>
      <w:r w:rsidR="00242F8D" w:rsidRPr="004A2852">
        <w:rPr>
          <w:rFonts w:ascii="Arial" w:hAnsi="Arial" w:cs="Arial"/>
          <w:sz w:val="21"/>
          <w:lang w:val="es-ES"/>
        </w:rPr>
        <w:t xml:space="preserve"> </w:t>
      </w:r>
      <w:proofErr w:type="spellStart"/>
      <w:r w:rsidR="00242F8D" w:rsidRPr="004A2852">
        <w:rPr>
          <w:rFonts w:ascii="Arial" w:hAnsi="Arial" w:cs="Arial"/>
          <w:sz w:val="21"/>
          <w:lang w:val="es-ES"/>
        </w:rPr>
        <w:t>until</w:t>
      </w:r>
      <w:proofErr w:type="spellEnd"/>
      <w:r w:rsidR="00242F8D" w:rsidRPr="004A2852">
        <w:rPr>
          <w:rFonts w:ascii="Arial" w:hAnsi="Arial" w:cs="Arial"/>
          <w:sz w:val="21"/>
          <w:lang w:val="es-ES"/>
        </w:rPr>
        <w:t xml:space="preserve"> </w:t>
      </w:r>
      <w:proofErr w:type="spellStart"/>
      <w:r w:rsidR="00242F8D" w:rsidRPr="004A2852">
        <w:rPr>
          <w:rFonts w:ascii="Arial" w:hAnsi="Arial" w:cs="Arial"/>
          <w:sz w:val="21"/>
          <w:lang w:val="es-ES"/>
        </w:rPr>
        <w:t>they</w:t>
      </w:r>
      <w:proofErr w:type="spellEnd"/>
      <w:r w:rsidR="00242F8D" w:rsidRPr="004A2852">
        <w:rPr>
          <w:rFonts w:ascii="Arial" w:hAnsi="Arial" w:cs="Arial"/>
          <w:sz w:val="21"/>
          <w:lang w:val="es-ES"/>
        </w:rPr>
        <w:t xml:space="preserve"> </w:t>
      </w:r>
      <w:proofErr w:type="spellStart"/>
      <w:r w:rsidR="00242F8D" w:rsidRPr="004A2852">
        <w:rPr>
          <w:rFonts w:ascii="Arial" w:hAnsi="Arial" w:cs="Arial"/>
          <w:sz w:val="21"/>
          <w:lang w:val="es-ES"/>
        </w:rPr>
        <w:t>reach</w:t>
      </w:r>
      <w:proofErr w:type="spellEnd"/>
      <w:r w:rsidRPr="004A2852">
        <w:rPr>
          <w:rFonts w:ascii="Arial" w:hAnsi="Arial" w:cs="Arial"/>
          <w:sz w:val="21"/>
          <w:lang w:val="es-ES"/>
        </w:rPr>
        <w:t xml:space="preserve"> </w:t>
      </w:r>
      <w:proofErr w:type="spellStart"/>
      <w:r w:rsidRPr="004A2852">
        <w:rPr>
          <w:rFonts w:ascii="Arial" w:hAnsi="Arial" w:cs="Arial"/>
          <w:sz w:val="21"/>
          <w:lang w:val="es-ES"/>
        </w:rPr>
        <w:t>domain</w:t>
      </w:r>
      <w:proofErr w:type="spellEnd"/>
      <w:r w:rsidRPr="004A2852">
        <w:rPr>
          <w:rFonts w:ascii="Arial" w:hAnsi="Arial" w:cs="Arial"/>
          <w:sz w:val="21"/>
          <w:lang w:val="es-ES"/>
        </w:rPr>
        <w:t xml:space="preserve"> </w:t>
      </w:r>
      <w:proofErr w:type="spellStart"/>
      <w:r w:rsidRPr="004A2852">
        <w:rPr>
          <w:rFonts w:ascii="Arial" w:hAnsi="Arial" w:cs="Arial"/>
          <w:sz w:val="21"/>
          <w:lang w:val="es-ES"/>
        </w:rPr>
        <w:t>boundaries</w:t>
      </w:r>
      <w:proofErr w:type="spellEnd"/>
      <w:r w:rsidRPr="004A2852">
        <w:rPr>
          <w:rFonts w:ascii="Arial" w:hAnsi="Arial" w:cs="Arial"/>
          <w:sz w:val="21"/>
          <w:lang w:val="es-ES"/>
        </w:rPr>
        <w:t xml:space="preserve">. </w:t>
      </w:r>
      <w:r w:rsidR="005D5F9F" w:rsidRPr="004A2852">
        <w:rPr>
          <w:rFonts w:ascii="Arial" w:hAnsi="Arial" w:cs="Arial"/>
          <w:sz w:val="21"/>
          <w:lang w:val="es-ES"/>
        </w:rPr>
        <w:t xml:space="preserve">DNA </w:t>
      </w:r>
      <w:proofErr w:type="spellStart"/>
      <w:r w:rsidR="005D5F9F" w:rsidRPr="004A2852">
        <w:rPr>
          <w:rFonts w:ascii="Arial" w:hAnsi="Arial" w:cs="Arial"/>
          <w:sz w:val="21"/>
          <w:lang w:val="es-ES"/>
        </w:rPr>
        <w:t>supercoiling</w:t>
      </w:r>
      <w:proofErr w:type="spellEnd"/>
      <w:r w:rsidR="005D5F9F" w:rsidRPr="004A2852">
        <w:rPr>
          <w:rFonts w:ascii="Arial" w:hAnsi="Arial" w:cs="Arial"/>
          <w:sz w:val="21"/>
          <w:lang w:val="es-ES"/>
        </w:rPr>
        <w:t xml:space="preserve"> </w:t>
      </w:r>
      <w:proofErr w:type="spellStart"/>
      <w:r w:rsidR="005D5F9F" w:rsidRPr="004A2852">
        <w:rPr>
          <w:rFonts w:ascii="Arial" w:hAnsi="Arial" w:cs="Arial"/>
          <w:sz w:val="21"/>
          <w:lang w:val="es-ES"/>
        </w:rPr>
        <w:t>domains</w:t>
      </w:r>
      <w:proofErr w:type="spellEnd"/>
      <w:r w:rsidR="00D47F0A">
        <w:rPr>
          <w:rFonts w:ascii="Arial" w:hAnsi="Arial" w:cs="Arial"/>
          <w:sz w:val="21"/>
          <w:lang w:val="es-ES"/>
        </w:rPr>
        <w:t xml:space="preserve"> are</w:t>
      </w:r>
      <w:r w:rsidR="005D5F9F" w:rsidRPr="004A2852">
        <w:rPr>
          <w:rFonts w:ascii="Arial" w:hAnsi="Arial" w:cs="Arial"/>
          <w:sz w:val="21"/>
          <w:lang w:val="es-ES"/>
        </w:rPr>
        <w:t xml:space="preserve"> </w:t>
      </w:r>
      <w:proofErr w:type="spellStart"/>
      <w:r w:rsidR="005D5F9F" w:rsidRPr="004A2852">
        <w:rPr>
          <w:rFonts w:ascii="Arial" w:hAnsi="Arial" w:cs="Arial"/>
          <w:sz w:val="21"/>
          <w:lang w:val="es-ES"/>
        </w:rPr>
        <w:t>frequently</w:t>
      </w:r>
      <w:proofErr w:type="spellEnd"/>
      <w:r w:rsidR="005D5F9F" w:rsidRPr="004A2852">
        <w:rPr>
          <w:rFonts w:ascii="Arial" w:hAnsi="Arial" w:cs="Arial"/>
          <w:sz w:val="21"/>
          <w:lang w:val="es-ES"/>
        </w:rPr>
        <w:t xml:space="preserve"> </w:t>
      </w:r>
      <w:proofErr w:type="spellStart"/>
      <w:r w:rsidR="00D47F0A">
        <w:rPr>
          <w:rFonts w:ascii="Arial" w:hAnsi="Arial" w:cs="Arial"/>
          <w:sz w:val="21"/>
          <w:lang w:val="es-ES"/>
        </w:rPr>
        <w:t>flanked</w:t>
      </w:r>
      <w:proofErr w:type="spellEnd"/>
      <w:r w:rsidR="00D47F0A">
        <w:rPr>
          <w:rFonts w:ascii="Arial" w:hAnsi="Arial" w:cs="Arial"/>
          <w:sz w:val="21"/>
          <w:lang w:val="es-ES"/>
        </w:rPr>
        <w:t xml:space="preserve"> </w:t>
      </w:r>
      <w:proofErr w:type="spellStart"/>
      <w:r w:rsidR="00D47F0A">
        <w:rPr>
          <w:rFonts w:ascii="Arial" w:hAnsi="Arial" w:cs="Arial"/>
          <w:sz w:val="21"/>
          <w:lang w:val="es-ES"/>
        </w:rPr>
        <w:t>by</w:t>
      </w:r>
      <w:proofErr w:type="spellEnd"/>
      <w:r w:rsidR="00D47F0A">
        <w:rPr>
          <w:rFonts w:ascii="Arial" w:hAnsi="Arial" w:cs="Arial"/>
          <w:sz w:val="21"/>
          <w:lang w:val="es-ES"/>
        </w:rPr>
        <w:t xml:space="preserve"> CTCF</w:t>
      </w:r>
      <w:r w:rsidR="001E5A01" w:rsidRPr="004A2852">
        <w:rPr>
          <w:rFonts w:ascii="Arial" w:hAnsi="Arial" w:cs="Arial"/>
          <w:sz w:val="21"/>
          <w:lang w:val="es-ES"/>
        </w:rPr>
        <w:t xml:space="preserve"> </w:t>
      </w:r>
      <w:r w:rsidR="001E5A01"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"10.1038/nsmb.2509", "ISSN" : "1545-9993", "abstract" : "A genome-wide mapping approach of DNA supercoiling in cells demonstrates that the genome is organized in supercoiling domains. Domains are formed and remodeled by transcription and topoisomerase activity and are flanked by GC-AT boundaries and CTCF binding sites. DNA supercoiling impacts on higher levels of chromatin organization and 'underwound' domains correlate with transcriptional activity.", "author" : [ { "dropping-particle" : "", "family" : "Naughton", "given" : "Catherine", "non-dropping-particle" : "", "parse-names" : false, "suffix" : "" }, { "dropping-particle" : "", "family" : "Avlonitis", "given" : "Nicolaos", "non-dropping-particle" : "", "parse-names" : false, "suffix" : "" }, { "dropping-particle" : "", "family" : "Corless", "given" : "Samuel", "non-dropping-particle" : "", "parse-names" : false, "suffix" : "" }, { "dropping-particle" : "", "family" : "Prendergast", "given" : "James G", "non-dropping-particle" : "", "parse-names" : false, "suffix" : "" }, { "dropping-particle" : "", "family" : "Mati", "given" : "Ioulia K", "non-dropping-particle" : "", "parse-names" : false, "suffix" : "" }, { "dropping-particle" : "", "family" : "Eijk", "given" : "Paul P", "non-dropping-particle" : "", "parse-names" : false, "suffix" : "" }, { "dropping-particle" : "", "family" : "Cockroft", "given" : "Scott L", "non-dropping-particle" : "", "parse-names" : false, "suffix" : "" }, { "dropping-particle" : "", "family" : "Bradley", "given" : "Mark", "non-dropping-particle" : "", "parse-names" : false, "suffix" : "" }, { "dropping-particle" : "", "family" : "Ylstra", "given" : "Bauke", "non-dropping-particle" : "", "parse-names" : false, "suffix" : "" }, { "dropping-particle" : "", "family" : "Gilbert", "given" : "Nick", "non-dropping-particle" : "", "parse-names" : false, "suffix" : "" } ], "container-title" : "Nature Structural &amp; Molecular Biology", "id" : "ITEM-1", "issue" : "3", "issued" : { "date-parts" : [ [ "2013", "3", "17" ] ] }, "page" : "387-395", "publisher" : "Nature Publishing Group", "title" : "Transcription forms and remodels supercoiling domains unfolding large-scale chromatin structures", "type" : "article-journal", "volume" : "20" }, "uris" : [ "http://www.mendeley.com/documents/?uuid=a6243ccb-5973-35b8-b662-7de519190f9b" ] } ], "mendeley" : { "formattedCitation" : "[52]", "plainTextFormattedCitation" : "[52]", "previouslyFormattedCitation" : "[52]" }, "properties" : {  }, "schema" : "https://github.com/citation-style-language/schema/raw/master/csl-citation.json" }</w:instrText>
      </w:r>
      <w:r w:rsidR="001E5A01" w:rsidRPr="004A2852">
        <w:rPr>
          <w:rFonts w:ascii="Arial" w:hAnsi="Arial" w:cs="Arial"/>
          <w:sz w:val="21"/>
          <w:lang w:val="es-ES"/>
        </w:rPr>
        <w:fldChar w:fldCharType="separate"/>
      </w:r>
      <w:r w:rsidR="00762DF1" w:rsidRPr="00762DF1">
        <w:rPr>
          <w:rFonts w:ascii="Arial" w:hAnsi="Arial" w:cs="Arial"/>
          <w:noProof/>
          <w:sz w:val="21"/>
          <w:lang w:val="es-ES"/>
        </w:rPr>
        <w:t>[52]</w:t>
      </w:r>
      <w:r w:rsidR="001E5A01" w:rsidRPr="004A2852">
        <w:rPr>
          <w:rFonts w:ascii="Arial" w:hAnsi="Arial" w:cs="Arial"/>
          <w:sz w:val="21"/>
          <w:lang w:val="es-ES"/>
        </w:rPr>
        <w:fldChar w:fldCharType="end"/>
      </w:r>
      <w:r w:rsidR="005D5F9F" w:rsidRPr="004A2852">
        <w:rPr>
          <w:rFonts w:ascii="Arial" w:hAnsi="Arial" w:cs="Arial"/>
          <w:sz w:val="21"/>
          <w:lang w:val="es-ES"/>
        </w:rPr>
        <w:t xml:space="preserve">, and </w:t>
      </w:r>
      <w:r w:rsidRPr="004A2852">
        <w:rPr>
          <w:rFonts w:ascii="Arial" w:hAnsi="Arial" w:cs="Arial"/>
          <w:sz w:val="21"/>
          <w:lang w:val="es-ES"/>
        </w:rPr>
        <w:t xml:space="preserve">CTCF and </w:t>
      </w:r>
      <w:proofErr w:type="spellStart"/>
      <w:r w:rsidRPr="004A2852">
        <w:rPr>
          <w:rFonts w:ascii="Arial" w:hAnsi="Arial" w:cs="Arial"/>
          <w:sz w:val="21"/>
          <w:lang w:val="es-ES"/>
        </w:rPr>
        <w:t>cohesin</w:t>
      </w:r>
      <w:proofErr w:type="spellEnd"/>
      <w:r w:rsidRPr="004A2852">
        <w:rPr>
          <w:rFonts w:ascii="Arial" w:hAnsi="Arial" w:cs="Arial"/>
          <w:sz w:val="21"/>
          <w:lang w:val="es-ES"/>
        </w:rPr>
        <w:t xml:space="preserve"> </w:t>
      </w:r>
      <w:proofErr w:type="spellStart"/>
      <w:r w:rsidRPr="004A2852">
        <w:rPr>
          <w:rFonts w:ascii="Arial" w:hAnsi="Arial" w:cs="Arial"/>
          <w:sz w:val="21"/>
          <w:lang w:val="es-ES"/>
        </w:rPr>
        <w:t>colocalize</w:t>
      </w:r>
      <w:proofErr w:type="spellEnd"/>
      <w:r w:rsidRPr="004A2852">
        <w:rPr>
          <w:rFonts w:ascii="Arial" w:hAnsi="Arial" w:cs="Arial"/>
          <w:sz w:val="21"/>
          <w:lang w:val="es-ES"/>
        </w:rPr>
        <w:t xml:space="preserve"> at </w:t>
      </w:r>
      <w:proofErr w:type="spellStart"/>
      <w:r w:rsidR="00F52FDA" w:rsidRPr="004A2852">
        <w:rPr>
          <w:rFonts w:ascii="Arial" w:hAnsi="Arial" w:cs="Arial"/>
          <w:sz w:val="21"/>
          <w:lang w:val="es-ES"/>
        </w:rPr>
        <w:t>domain</w:t>
      </w:r>
      <w:proofErr w:type="spellEnd"/>
      <w:r w:rsidRPr="004A2852">
        <w:rPr>
          <w:rFonts w:ascii="Arial" w:hAnsi="Arial" w:cs="Arial"/>
          <w:sz w:val="21"/>
          <w:lang w:val="es-ES"/>
        </w:rPr>
        <w:t xml:space="preserve"> </w:t>
      </w:r>
      <w:proofErr w:type="spellStart"/>
      <w:r w:rsidRPr="004A2852">
        <w:rPr>
          <w:rFonts w:ascii="Arial" w:hAnsi="Arial" w:cs="Arial"/>
          <w:sz w:val="21"/>
          <w:lang w:val="es-ES"/>
        </w:rPr>
        <w:t>boundaries</w:t>
      </w:r>
      <w:proofErr w:type="spellEnd"/>
      <w:r w:rsidRPr="004A2852">
        <w:rPr>
          <w:rFonts w:ascii="Arial" w:hAnsi="Arial" w:cs="Arial"/>
          <w:sz w:val="21"/>
          <w:lang w:val="es-ES"/>
        </w:rPr>
        <w:t xml:space="preserve"> </w:t>
      </w:r>
      <w:proofErr w:type="spellStart"/>
      <w:r w:rsidRPr="004A2852">
        <w:rPr>
          <w:rFonts w:ascii="Arial" w:hAnsi="Arial" w:cs="Arial"/>
          <w:sz w:val="21"/>
          <w:lang w:val="es-ES"/>
        </w:rPr>
        <w:t>with</w:t>
      </w:r>
      <w:proofErr w:type="spellEnd"/>
      <w:r w:rsidRPr="004A2852">
        <w:rPr>
          <w:rFonts w:ascii="Arial" w:hAnsi="Arial" w:cs="Arial"/>
          <w:sz w:val="21"/>
          <w:lang w:val="es-ES"/>
        </w:rPr>
        <w:t xml:space="preserve"> </w:t>
      </w:r>
      <w:proofErr w:type="spellStart"/>
      <w:r w:rsidRPr="004A2852">
        <w:rPr>
          <w:rFonts w:ascii="Arial" w:hAnsi="Arial" w:cs="Arial"/>
          <w:sz w:val="21"/>
          <w:lang w:val="es-ES"/>
        </w:rPr>
        <w:t>type</w:t>
      </w:r>
      <w:proofErr w:type="spellEnd"/>
      <w:r w:rsidRPr="004A2852">
        <w:rPr>
          <w:rFonts w:ascii="Arial" w:hAnsi="Arial" w:cs="Arial"/>
          <w:sz w:val="21"/>
          <w:lang w:val="es-ES"/>
        </w:rPr>
        <w:t xml:space="preserve"> II </w:t>
      </w:r>
      <w:proofErr w:type="spellStart"/>
      <w:r w:rsidRPr="004A2852">
        <w:rPr>
          <w:rFonts w:ascii="Arial" w:hAnsi="Arial" w:cs="Arial"/>
          <w:sz w:val="21"/>
          <w:lang w:val="es-ES"/>
        </w:rPr>
        <w:t>topoisomerase</w:t>
      </w:r>
      <w:proofErr w:type="spellEnd"/>
      <w:r w:rsidRPr="004A2852">
        <w:rPr>
          <w:rFonts w:ascii="Arial" w:hAnsi="Arial" w:cs="Arial"/>
          <w:sz w:val="21"/>
          <w:lang w:val="es-ES"/>
        </w:rPr>
        <w:t xml:space="preserve"> (TOP2</w:t>
      </w:r>
      <w:r w:rsidR="00AF67BA" w:rsidRPr="004A2852">
        <w:rPr>
          <w:rFonts w:ascii="Arial" w:hAnsi="Arial" w:cs="Arial"/>
          <w:sz w:val="21"/>
          <w:lang w:val="es-ES"/>
        </w:rPr>
        <w:t>)</w:t>
      </w:r>
      <w:r w:rsidR="004F4BBF" w:rsidRPr="004A2852">
        <w:rPr>
          <w:rFonts w:ascii="Arial" w:hAnsi="Arial" w:cs="Arial"/>
          <w:sz w:val="21"/>
          <w:lang w:val="es-ES"/>
        </w:rPr>
        <w:t xml:space="preserve"> </w:t>
      </w:r>
      <w:r w:rsidR="00C71AE6"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"10.1186/s13059-016-1043-8", "ISSN" : "1474-760X", "abstract" : "Type II DNA topoisomerases (TOP2) regulate DNA topology by generating transient double stranded breaks during replication and transcription. Topoisomerase II beta (TOP2B) facilitates rapid gene expression and functions at the later stages of development and differentiation. To gain new insight into the genome biology of TOP2B, we used proteomics (BioID), chromatin immunoprecipitation, and high-throughput chromosome conformation capture (Hi-C) to identify novel proximal TOP2B protein interactions and characterize the genomic landscape of TOP2B binding at base pair resolution. Our human TOP2B proximal protein interaction network included members of the cohesin complex and nucleolar proteins associated with rDNA biology. TOP2B associates with DNase I hypersensitivity sites, allele-specific transcription factor (TF) binding, and evolutionarily conserved TF binding sites on the mouse genome. Approximately half of all CTCF/cohesion-bound regions coincided with TOP2B binding. Base pair resolution ChIP-exo mapping of TOP2B, CTCF, and cohesin sites revealed a striking structural ordering of these proteins along the genome relative to the CTCF motif. These ordered TOP2B-CTCF-cohesin sites flank the boundaries of topologically associating domains (TADs) with TOP2B positioned externally and cohesin internally to the domain loop. TOP2B is positioned to solve topological problems at diverse cis-regulatory elements and its occupancy is a highly ordered and prevalent feature of CTCF/cohesin binding sites that flank TADs.", "author" : [ { "dropping-particle" : "", "family" : "Uusk\u00fcla-Reimand", "given" : "Liis", "non-dropping-particle" : "", "parse-names" : false, "suffix" : "" }, { "dropping-particle" : "", "family" : "Hou", "given" : "Huayun", "non-dropping-particle" : "", "parse-names" : false, "suffix" : "" }, { "dropping-particle" : "", "family" : "Samavarchi-Tehrani", "given" : "Payman", "non-dropping-particle" : "", "parse-names" : false, "suffix" : "" }, { "dropping-particle" : "", "family" : "Rudan", "given" : "Matteo Vietri", "non-dropping-particle" : "", "parse-names" : false, "suffix" : "" }, { "dropping-particle" : "", "family" : "Liang", "given" : "Minggao", "non-dropping-particle" : "", "parse-names" : false, "suffix" : "" }, { "dropping-particle" : "", "family" : "Medina-Rivera", "given" : "Alejandra", "non-dropping-particle" : "", "parse-names" : false, "suffix" : "" }, { "dropping-particle" : "", "family" : "Mohammed", "given" : "Hisham", "non-dropping-particle" : "", "parse-names" : false, "suffix" : "" }, { "dropping-particle" : "", "family" : "Schmidt", "given" : "Dominic", "non-dropping-particle" : "", "parse-names" : false, "suffix" : "" }, { "dropping-particle" : "", "family" : "Schwalie", "given" : "Petra", "non-dropping-particle" : "", "parse-names" : false, "suffix" : "" }, { "dropping-particle" : "", "family" : "Young", "given" : "Edwin J.", "non-dropping-particle" : "", "parse-names" : false, "suffix" : "" }, { "dropping-particle" : "", "family" : "Reimand", "given" : "J\u00fcri", "non-dropping-particle" : "", "parse-names" : false, "suffix" : "" }, { "dropping-particle" : "", "family" : "Hadjur", "given" : "Suzana", "non-dropping-particle" : "", "parse-names" : false, "suffix" : "" }, { "dropping-particle" : "", "family" : "Gingras", "given" : "Anne-Claude", "non-dropping-particle" : "", "parse-names" : false, "suffix" : "" }, { "dropping-particle" : "", "family" : "Wilson", "given" : "Michael D.", "non-dropping-particle" : "", "parse-names" : false, "suffix" : "" } ], "container-title" : "Genome Biology 2016 17:1", "id" : "ITEM-1", "issue" : "1", "issued" : { "date-parts" : [ [ "2016", "8", "31" ] ] }, "page" : "182", "publisher" : "BioMed Central", "title" : "Topoisomerase II beta interacts with cohesin and CTCF at topological domain borders", "type" : "article-journal", "volume" : "17" }, "uris" : [ "http://www.mendeley.com/documents/?uuid=9696a033-0c21-3932-ad81-57d55a0ea462" ] } ], "mendeley" : { "formattedCitation" : "[53]", "plainTextFormattedCitation" : "[53]", "previouslyFormattedCitation" : "[53]" }, "properties" : {  }, "schema" : "https://github.com/citation-style-language/schema/raw/master/csl-citation.json" }</w:instrText>
      </w:r>
      <w:r w:rsidR="00C71AE6" w:rsidRPr="004A2852">
        <w:rPr>
          <w:rFonts w:ascii="Arial" w:hAnsi="Arial" w:cs="Arial"/>
          <w:sz w:val="21"/>
          <w:lang w:val="es-ES"/>
        </w:rPr>
        <w:fldChar w:fldCharType="separate"/>
      </w:r>
      <w:r w:rsidR="00762DF1" w:rsidRPr="00762DF1">
        <w:rPr>
          <w:rFonts w:ascii="Arial" w:hAnsi="Arial" w:cs="Arial"/>
          <w:noProof/>
          <w:sz w:val="21"/>
          <w:lang w:val="es-ES"/>
        </w:rPr>
        <w:t>[53]</w:t>
      </w:r>
      <w:r w:rsidR="00C71AE6" w:rsidRPr="004A2852">
        <w:rPr>
          <w:rFonts w:ascii="Arial" w:hAnsi="Arial" w:cs="Arial"/>
          <w:sz w:val="21"/>
          <w:lang w:val="es-ES"/>
        </w:rPr>
        <w:fldChar w:fldCharType="end"/>
      </w:r>
      <w:r w:rsidR="00C71AE6" w:rsidRPr="004A2852">
        <w:rPr>
          <w:rFonts w:ascii="Arial" w:hAnsi="Arial" w:cs="Arial"/>
          <w:sz w:val="21"/>
          <w:lang w:val="es-ES"/>
        </w:rPr>
        <w:t xml:space="preserve">. </w:t>
      </w:r>
      <w:r w:rsidRPr="004A2852">
        <w:rPr>
          <w:rFonts w:ascii="Arial" w:hAnsi="Arial" w:cs="Arial"/>
          <w:sz w:val="21"/>
          <w:lang w:val="es-ES"/>
        </w:rPr>
        <w:t xml:space="preserve"> </w:t>
      </w:r>
    </w:p>
    <w:p w14:paraId="1F2C4FCC" w14:textId="77777777" w:rsidR="00825FC9" w:rsidRPr="004A2852" w:rsidRDefault="00825FC9" w:rsidP="009759B4">
      <w:pPr>
        <w:spacing w:line="480" w:lineRule="auto"/>
        <w:rPr>
          <w:rFonts w:ascii="Arial" w:hAnsi="Arial" w:cs="Arial"/>
          <w:sz w:val="21"/>
          <w:lang w:val="es-ES"/>
        </w:rPr>
      </w:pPr>
    </w:p>
    <w:p w14:paraId="01FE0434" w14:textId="00E53831" w:rsidR="008720DA" w:rsidRPr="004A2852" w:rsidRDefault="00D81C49" w:rsidP="009759B4">
      <w:pPr>
        <w:spacing w:line="480" w:lineRule="auto"/>
        <w:rPr>
          <w:rFonts w:ascii="Arial" w:hAnsi="Arial" w:cs="Arial"/>
          <w:sz w:val="21"/>
          <w:lang w:val="es-ES"/>
        </w:rPr>
      </w:pPr>
      <w:r w:rsidRPr="004A2852">
        <w:rPr>
          <w:rFonts w:ascii="Arial" w:hAnsi="Arial" w:cs="Arial"/>
          <w:sz w:val="21"/>
          <w:lang w:val="es-ES"/>
        </w:rPr>
        <w:t xml:space="preserve">TOP2 </w:t>
      </w:r>
      <w:proofErr w:type="spellStart"/>
      <w:r w:rsidRPr="004A2852">
        <w:rPr>
          <w:rFonts w:ascii="Arial" w:hAnsi="Arial" w:cs="Arial"/>
          <w:sz w:val="21"/>
          <w:lang w:val="es-ES"/>
        </w:rPr>
        <w:t>releases</w:t>
      </w:r>
      <w:proofErr w:type="spellEnd"/>
      <w:r w:rsidRPr="004A2852">
        <w:rPr>
          <w:rFonts w:ascii="Arial" w:hAnsi="Arial" w:cs="Arial"/>
          <w:sz w:val="21"/>
          <w:lang w:val="es-ES"/>
        </w:rPr>
        <w:t xml:space="preserve"> torsional stress </w:t>
      </w:r>
      <w:proofErr w:type="spellStart"/>
      <w:r w:rsidRPr="004A2852">
        <w:rPr>
          <w:rFonts w:ascii="Arial" w:hAnsi="Arial" w:cs="Arial"/>
          <w:sz w:val="21"/>
          <w:lang w:val="es-ES"/>
        </w:rPr>
        <w:t>by</w:t>
      </w:r>
      <w:proofErr w:type="spellEnd"/>
      <w:r w:rsidRPr="004A2852">
        <w:rPr>
          <w:rFonts w:ascii="Arial" w:hAnsi="Arial" w:cs="Arial"/>
          <w:sz w:val="21"/>
          <w:lang w:val="es-ES"/>
        </w:rPr>
        <w:t xml:space="preserve"> </w:t>
      </w:r>
      <w:proofErr w:type="spellStart"/>
      <w:r w:rsidRPr="004A2852">
        <w:rPr>
          <w:rFonts w:ascii="Arial" w:hAnsi="Arial" w:cs="Arial"/>
          <w:sz w:val="21"/>
          <w:lang w:val="es-ES"/>
        </w:rPr>
        <w:t>cutting</w:t>
      </w:r>
      <w:proofErr w:type="spellEnd"/>
      <w:r w:rsidRPr="004A2852">
        <w:rPr>
          <w:rFonts w:ascii="Arial" w:hAnsi="Arial" w:cs="Arial"/>
          <w:sz w:val="21"/>
          <w:lang w:val="es-ES"/>
        </w:rPr>
        <w:t xml:space="preserve"> and re-</w:t>
      </w:r>
      <w:proofErr w:type="spellStart"/>
      <w:r w:rsidRPr="004A2852">
        <w:rPr>
          <w:rFonts w:ascii="Arial" w:hAnsi="Arial" w:cs="Arial"/>
          <w:sz w:val="21"/>
          <w:lang w:val="es-ES"/>
        </w:rPr>
        <w:t>ligating</w:t>
      </w:r>
      <w:proofErr w:type="spellEnd"/>
      <w:r w:rsidRPr="004A2852">
        <w:rPr>
          <w:rFonts w:ascii="Arial" w:hAnsi="Arial" w:cs="Arial"/>
          <w:sz w:val="21"/>
          <w:lang w:val="es-ES"/>
        </w:rPr>
        <w:t xml:space="preserve"> DNA. </w:t>
      </w:r>
      <w:r w:rsidR="00BD1EC7" w:rsidRPr="004A2852">
        <w:rPr>
          <w:rFonts w:ascii="Arial" w:hAnsi="Arial" w:cs="Arial"/>
          <w:sz w:val="21"/>
          <w:lang w:val="es-ES"/>
        </w:rPr>
        <w:t xml:space="preserve">TOP2 </w:t>
      </w:r>
      <w:proofErr w:type="spellStart"/>
      <w:r w:rsidR="00BD1EC7" w:rsidRPr="004A2852">
        <w:rPr>
          <w:rFonts w:ascii="Arial" w:hAnsi="Arial" w:cs="Arial"/>
          <w:sz w:val="21"/>
          <w:lang w:val="es-ES"/>
        </w:rPr>
        <w:t>inhibitors</w:t>
      </w:r>
      <w:proofErr w:type="spellEnd"/>
      <w:r w:rsidR="00BD1EC7" w:rsidRPr="004A2852">
        <w:rPr>
          <w:rFonts w:ascii="Arial" w:hAnsi="Arial" w:cs="Arial"/>
          <w:sz w:val="21"/>
          <w:lang w:val="es-ES"/>
        </w:rPr>
        <w:t xml:space="preserve"> </w:t>
      </w:r>
      <w:proofErr w:type="spellStart"/>
      <w:r w:rsidR="00BD1EC7" w:rsidRPr="004A2852">
        <w:rPr>
          <w:rFonts w:ascii="Arial" w:hAnsi="Arial" w:cs="Arial"/>
          <w:sz w:val="21"/>
          <w:lang w:val="es-ES"/>
        </w:rPr>
        <w:t>such</w:t>
      </w:r>
      <w:proofErr w:type="spellEnd"/>
      <w:r w:rsidR="00BD1EC7" w:rsidRPr="004A2852">
        <w:rPr>
          <w:rFonts w:ascii="Arial" w:hAnsi="Arial" w:cs="Arial"/>
          <w:sz w:val="21"/>
          <w:lang w:val="es-ES"/>
        </w:rPr>
        <w:t xml:space="preserve"> as </w:t>
      </w:r>
      <w:proofErr w:type="spellStart"/>
      <w:r w:rsidR="00BD1EC7" w:rsidRPr="004A2852">
        <w:rPr>
          <w:rFonts w:ascii="Arial" w:hAnsi="Arial" w:cs="Arial"/>
          <w:sz w:val="21"/>
          <w:lang w:val="es-ES"/>
        </w:rPr>
        <w:t>etoposide</w:t>
      </w:r>
      <w:proofErr w:type="spellEnd"/>
      <w:r w:rsidR="00BD1EC7" w:rsidRPr="004A2852">
        <w:rPr>
          <w:rFonts w:ascii="Arial" w:hAnsi="Arial" w:cs="Arial"/>
          <w:sz w:val="21"/>
          <w:lang w:val="es-ES"/>
        </w:rPr>
        <w:t xml:space="preserve"> (ETO) </w:t>
      </w:r>
      <w:proofErr w:type="spellStart"/>
      <w:r w:rsidR="00B458D2" w:rsidRPr="004A2852">
        <w:rPr>
          <w:rFonts w:ascii="Arial" w:hAnsi="Arial" w:cs="Arial"/>
          <w:sz w:val="21"/>
          <w:lang w:val="es-ES"/>
        </w:rPr>
        <w:t>trap</w:t>
      </w:r>
      <w:proofErr w:type="spellEnd"/>
      <w:r w:rsidR="00B458D2" w:rsidRPr="004A2852">
        <w:rPr>
          <w:rFonts w:ascii="Arial" w:hAnsi="Arial" w:cs="Arial"/>
          <w:sz w:val="21"/>
          <w:lang w:val="es-ES"/>
        </w:rPr>
        <w:t xml:space="preserve"> </w:t>
      </w:r>
      <w:proofErr w:type="spellStart"/>
      <w:r w:rsidR="00B458D2" w:rsidRPr="004A2852">
        <w:rPr>
          <w:rFonts w:ascii="Arial" w:hAnsi="Arial" w:cs="Arial"/>
          <w:sz w:val="21"/>
          <w:lang w:val="es-ES"/>
        </w:rPr>
        <w:t>intermediate</w:t>
      </w:r>
      <w:proofErr w:type="spellEnd"/>
      <w:r w:rsidR="00B458D2" w:rsidRPr="004A2852">
        <w:rPr>
          <w:rFonts w:ascii="Arial" w:hAnsi="Arial" w:cs="Arial"/>
          <w:sz w:val="21"/>
          <w:lang w:val="es-ES"/>
        </w:rPr>
        <w:t xml:space="preserve"> </w:t>
      </w:r>
      <w:proofErr w:type="spellStart"/>
      <w:r w:rsidR="00B458D2" w:rsidRPr="004A2852">
        <w:rPr>
          <w:rFonts w:ascii="Arial" w:hAnsi="Arial" w:cs="Arial"/>
          <w:sz w:val="21"/>
          <w:lang w:val="es-ES"/>
        </w:rPr>
        <w:t>states</w:t>
      </w:r>
      <w:proofErr w:type="spellEnd"/>
      <w:r w:rsidR="00B458D2" w:rsidRPr="004A2852">
        <w:rPr>
          <w:rFonts w:ascii="Arial" w:hAnsi="Arial" w:cs="Arial"/>
          <w:sz w:val="21"/>
          <w:lang w:val="es-ES"/>
        </w:rPr>
        <w:t xml:space="preserve"> of </w:t>
      </w:r>
      <w:proofErr w:type="spellStart"/>
      <w:r w:rsidR="00B458D2" w:rsidRPr="004A2852">
        <w:rPr>
          <w:rFonts w:ascii="Arial" w:hAnsi="Arial" w:cs="Arial"/>
          <w:sz w:val="21"/>
          <w:lang w:val="es-ES"/>
        </w:rPr>
        <w:t>this</w:t>
      </w:r>
      <w:proofErr w:type="spellEnd"/>
      <w:r w:rsidR="00B458D2" w:rsidRPr="004A2852">
        <w:rPr>
          <w:rFonts w:ascii="Arial" w:hAnsi="Arial" w:cs="Arial"/>
          <w:sz w:val="21"/>
          <w:lang w:val="es-ES"/>
        </w:rPr>
        <w:t xml:space="preserve"> </w:t>
      </w:r>
      <w:proofErr w:type="spellStart"/>
      <w:r w:rsidR="00B458D2" w:rsidRPr="004A2852">
        <w:rPr>
          <w:rFonts w:ascii="Arial" w:hAnsi="Arial" w:cs="Arial"/>
          <w:sz w:val="21"/>
          <w:lang w:val="es-ES"/>
        </w:rPr>
        <w:t>reaction</w:t>
      </w:r>
      <w:proofErr w:type="spellEnd"/>
      <w:r w:rsidR="00B458D2" w:rsidRPr="004A2852">
        <w:rPr>
          <w:rFonts w:ascii="Arial" w:hAnsi="Arial" w:cs="Arial"/>
          <w:sz w:val="21"/>
          <w:lang w:val="es-ES"/>
        </w:rPr>
        <w:t xml:space="preserve">, </w:t>
      </w:r>
      <w:proofErr w:type="spellStart"/>
      <w:r w:rsidR="00B458D2" w:rsidRPr="004A2852">
        <w:rPr>
          <w:rFonts w:ascii="Arial" w:hAnsi="Arial" w:cs="Arial"/>
          <w:sz w:val="21"/>
          <w:lang w:val="es-ES"/>
        </w:rPr>
        <w:t>prevent</w:t>
      </w:r>
      <w:proofErr w:type="spellEnd"/>
      <w:r w:rsidR="00B458D2" w:rsidRPr="004A2852">
        <w:rPr>
          <w:rFonts w:ascii="Arial" w:hAnsi="Arial" w:cs="Arial"/>
          <w:sz w:val="21"/>
          <w:lang w:val="es-ES"/>
        </w:rPr>
        <w:t xml:space="preserve"> re-</w:t>
      </w:r>
      <w:proofErr w:type="spellStart"/>
      <w:r w:rsidR="00B458D2" w:rsidRPr="004A2852">
        <w:rPr>
          <w:rFonts w:ascii="Arial" w:hAnsi="Arial" w:cs="Arial"/>
          <w:sz w:val="21"/>
          <w:lang w:val="es-ES"/>
        </w:rPr>
        <w:t>ligaton</w:t>
      </w:r>
      <w:proofErr w:type="spellEnd"/>
      <w:r w:rsidR="001151F3" w:rsidRPr="004A2852">
        <w:rPr>
          <w:rFonts w:ascii="Arial" w:hAnsi="Arial" w:cs="Arial"/>
          <w:sz w:val="21"/>
          <w:lang w:val="es-ES"/>
        </w:rPr>
        <w:t>,</w:t>
      </w:r>
      <w:r w:rsidR="00B458D2" w:rsidRPr="004A2852">
        <w:rPr>
          <w:rFonts w:ascii="Arial" w:hAnsi="Arial" w:cs="Arial"/>
          <w:sz w:val="21"/>
          <w:lang w:val="es-ES"/>
        </w:rPr>
        <w:t xml:space="preserve"> and </w:t>
      </w:r>
      <w:proofErr w:type="spellStart"/>
      <w:r w:rsidR="00B458D2" w:rsidRPr="004A2852">
        <w:rPr>
          <w:rFonts w:ascii="Arial" w:hAnsi="Arial" w:cs="Arial"/>
          <w:sz w:val="21"/>
          <w:lang w:val="es-ES"/>
        </w:rPr>
        <w:t>result</w:t>
      </w:r>
      <w:proofErr w:type="spellEnd"/>
      <w:r w:rsidR="00B458D2" w:rsidRPr="004A2852">
        <w:rPr>
          <w:rFonts w:ascii="Arial" w:hAnsi="Arial" w:cs="Arial"/>
          <w:sz w:val="21"/>
          <w:lang w:val="es-ES"/>
        </w:rPr>
        <w:t xml:space="preserve"> in </w:t>
      </w:r>
      <w:r w:rsidR="008A3F08" w:rsidRPr="004A2852">
        <w:rPr>
          <w:rFonts w:ascii="Arial" w:hAnsi="Arial" w:cs="Arial"/>
          <w:sz w:val="21"/>
          <w:lang w:val="es-ES"/>
        </w:rPr>
        <w:t>DNA</w:t>
      </w:r>
      <w:r w:rsidR="00B458D2" w:rsidRPr="004A2852">
        <w:rPr>
          <w:rFonts w:ascii="Arial" w:hAnsi="Arial" w:cs="Arial"/>
          <w:sz w:val="21"/>
          <w:lang w:val="es-ES"/>
        </w:rPr>
        <w:t xml:space="preserve"> </w:t>
      </w:r>
      <w:proofErr w:type="spellStart"/>
      <w:r w:rsidR="00B458D2" w:rsidRPr="004A2852">
        <w:rPr>
          <w:rFonts w:ascii="Arial" w:hAnsi="Arial" w:cs="Arial"/>
          <w:sz w:val="21"/>
          <w:lang w:val="es-ES"/>
        </w:rPr>
        <w:t>double-strand</w:t>
      </w:r>
      <w:proofErr w:type="spellEnd"/>
      <w:r w:rsidR="00B458D2" w:rsidRPr="004A2852">
        <w:rPr>
          <w:rFonts w:ascii="Arial" w:hAnsi="Arial" w:cs="Arial"/>
          <w:sz w:val="21"/>
          <w:lang w:val="es-ES"/>
        </w:rPr>
        <w:t xml:space="preserve"> </w:t>
      </w:r>
      <w:proofErr w:type="spellStart"/>
      <w:r w:rsidR="00B458D2" w:rsidRPr="004A2852">
        <w:rPr>
          <w:rFonts w:ascii="Arial" w:hAnsi="Arial" w:cs="Arial"/>
          <w:sz w:val="21"/>
          <w:lang w:val="es-ES"/>
        </w:rPr>
        <w:t>breaks</w:t>
      </w:r>
      <w:proofErr w:type="spellEnd"/>
      <w:r w:rsidR="00BD1EC7" w:rsidRPr="004A2852">
        <w:rPr>
          <w:rFonts w:ascii="Arial" w:hAnsi="Arial" w:cs="Arial"/>
          <w:sz w:val="21"/>
          <w:lang w:val="es-ES"/>
        </w:rPr>
        <w:t xml:space="preserve">. </w:t>
      </w:r>
      <w:r w:rsidR="00825FC9" w:rsidRPr="004A2852">
        <w:rPr>
          <w:rFonts w:ascii="Arial" w:hAnsi="Arial" w:cs="Arial"/>
          <w:sz w:val="21"/>
          <w:lang w:val="es-ES"/>
        </w:rPr>
        <w:t>I</w:t>
      </w:r>
      <w:r w:rsidR="009D2D90" w:rsidRPr="004A2852">
        <w:rPr>
          <w:rFonts w:ascii="Arial" w:hAnsi="Arial" w:cs="Arial"/>
          <w:sz w:val="21"/>
          <w:lang w:val="es-ES"/>
        </w:rPr>
        <w:t xml:space="preserve">n B </w:t>
      </w:r>
      <w:proofErr w:type="spellStart"/>
      <w:r w:rsidR="009D2D90" w:rsidRPr="004A2852">
        <w:rPr>
          <w:rFonts w:ascii="Arial" w:hAnsi="Arial" w:cs="Arial"/>
          <w:sz w:val="21"/>
          <w:lang w:val="es-ES"/>
        </w:rPr>
        <w:t>cells</w:t>
      </w:r>
      <w:proofErr w:type="spellEnd"/>
      <w:r w:rsidR="00A772AE" w:rsidRPr="004A2852">
        <w:rPr>
          <w:rFonts w:ascii="Arial" w:hAnsi="Arial" w:cs="Arial"/>
          <w:sz w:val="21"/>
          <w:lang w:val="es-ES"/>
        </w:rPr>
        <w:t>,</w:t>
      </w:r>
      <w:r w:rsidR="009D2D90" w:rsidRPr="004A2852">
        <w:rPr>
          <w:rFonts w:ascii="Arial" w:hAnsi="Arial" w:cs="Arial"/>
          <w:sz w:val="21"/>
          <w:lang w:val="es-ES"/>
        </w:rPr>
        <w:t xml:space="preserve"> </w:t>
      </w:r>
      <w:r w:rsidR="00BD1EC7" w:rsidRPr="004A2852">
        <w:rPr>
          <w:rFonts w:ascii="Arial" w:hAnsi="Arial" w:cs="Arial"/>
          <w:sz w:val="21"/>
          <w:lang w:val="es-ES"/>
        </w:rPr>
        <w:t xml:space="preserve">70% of </w:t>
      </w:r>
      <w:r w:rsidR="00825FC9" w:rsidRPr="004A2852">
        <w:rPr>
          <w:rFonts w:ascii="Arial" w:hAnsi="Arial" w:cs="Arial"/>
          <w:sz w:val="21"/>
          <w:lang w:val="es-ES"/>
        </w:rPr>
        <w:t>ETO-</w:t>
      </w:r>
      <w:proofErr w:type="spellStart"/>
      <w:r w:rsidR="00825FC9" w:rsidRPr="004A2852">
        <w:rPr>
          <w:rFonts w:ascii="Arial" w:hAnsi="Arial" w:cs="Arial"/>
          <w:sz w:val="21"/>
          <w:lang w:val="es-ES"/>
        </w:rPr>
        <w:t>induced</w:t>
      </w:r>
      <w:proofErr w:type="spellEnd"/>
      <w:r w:rsidR="00825FC9" w:rsidRPr="004A2852">
        <w:rPr>
          <w:rFonts w:ascii="Arial" w:hAnsi="Arial" w:cs="Arial"/>
          <w:sz w:val="21"/>
          <w:lang w:val="es-ES"/>
        </w:rPr>
        <w:t xml:space="preserve"> DNA-</w:t>
      </w:r>
      <w:proofErr w:type="spellStart"/>
      <w:r w:rsidR="00825FC9" w:rsidRPr="004A2852">
        <w:rPr>
          <w:rFonts w:ascii="Arial" w:hAnsi="Arial" w:cs="Arial"/>
          <w:sz w:val="21"/>
          <w:lang w:val="es-ES"/>
        </w:rPr>
        <w:t>breaks</w:t>
      </w:r>
      <w:proofErr w:type="spellEnd"/>
      <w:r w:rsidR="00BD1EC7" w:rsidRPr="004A2852">
        <w:rPr>
          <w:rFonts w:ascii="Arial" w:hAnsi="Arial" w:cs="Arial"/>
          <w:sz w:val="21"/>
          <w:lang w:val="es-ES"/>
        </w:rPr>
        <w:t xml:space="preserve"> </w:t>
      </w:r>
      <w:proofErr w:type="spellStart"/>
      <w:r w:rsidR="00BD1EC7" w:rsidRPr="004A2852">
        <w:rPr>
          <w:rFonts w:ascii="Arial" w:hAnsi="Arial" w:cs="Arial"/>
          <w:sz w:val="21"/>
          <w:lang w:val="es-ES"/>
        </w:rPr>
        <w:t>overlapped</w:t>
      </w:r>
      <w:proofErr w:type="spellEnd"/>
      <w:r w:rsidR="00BD1EC7" w:rsidRPr="004A2852">
        <w:rPr>
          <w:rFonts w:ascii="Arial" w:hAnsi="Arial" w:cs="Arial"/>
          <w:sz w:val="21"/>
          <w:lang w:val="es-ES"/>
        </w:rPr>
        <w:t xml:space="preserve"> CTCF </w:t>
      </w:r>
      <w:proofErr w:type="spellStart"/>
      <w:r w:rsidR="00BD1EC7" w:rsidRPr="004A2852">
        <w:rPr>
          <w:rFonts w:ascii="Arial" w:hAnsi="Arial" w:cs="Arial"/>
          <w:sz w:val="21"/>
          <w:lang w:val="es-ES"/>
        </w:rPr>
        <w:t>peaks</w:t>
      </w:r>
      <w:proofErr w:type="spellEnd"/>
      <w:r w:rsidR="00BD1EC7" w:rsidRPr="004A2852">
        <w:rPr>
          <w:rFonts w:ascii="Arial" w:hAnsi="Arial" w:cs="Arial"/>
          <w:sz w:val="21"/>
          <w:lang w:val="es-ES"/>
        </w:rPr>
        <w:t xml:space="preserve"> and 53% </w:t>
      </w:r>
      <w:proofErr w:type="spellStart"/>
      <w:r w:rsidR="00BD1EC7" w:rsidRPr="004A2852">
        <w:rPr>
          <w:rFonts w:ascii="Arial" w:hAnsi="Arial" w:cs="Arial"/>
          <w:sz w:val="21"/>
          <w:lang w:val="es-ES"/>
        </w:rPr>
        <w:t>overlapped</w:t>
      </w:r>
      <w:proofErr w:type="spellEnd"/>
      <w:r w:rsidR="00BD1EC7" w:rsidRPr="004A2852">
        <w:rPr>
          <w:rFonts w:ascii="Arial" w:hAnsi="Arial" w:cs="Arial"/>
          <w:sz w:val="21"/>
          <w:lang w:val="es-ES"/>
        </w:rPr>
        <w:t xml:space="preserve"> </w:t>
      </w:r>
      <w:r w:rsidR="00874D66">
        <w:rPr>
          <w:rFonts w:ascii="Arial" w:hAnsi="Arial" w:cs="Arial"/>
          <w:sz w:val="21"/>
          <w:lang w:val="es-ES"/>
        </w:rPr>
        <w:t>CTCF-</w:t>
      </w:r>
      <w:proofErr w:type="spellStart"/>
      <w:r w:rsidR="00874D66">
        <w:rPr>
          <w:rFonts w:ascii="Arial" w:hAnsi="Arial" w:cs="Arial"/>
          <w:sz w:val="21"/>
          <w:lang w:val="es-ES"/>
        </w:rPr>
        <w:t>based</w:t>
      </w:r>
      <w:proofErr w:type="spellEnd"/>
      <w:r w:rsidR="00874D66">
        <w:rPr>
          <w:rFonts w:ascii="Arial" w:hAnsi="Arial" w:cs="Arial"/>
          <w:sz w:val="21"/>
          <w:lang w:val="es-ES"/>
        </w:rPr>
        <w:t xml:space="preserve"> </w:t>
      </w:r>
      <w:proofErr w:type="spellStart"/>
      <w:r w:rsidR="00874D66">
        <w:rPr>
          <w:rFonts w:ascii="Arial" w:hAnsi="Arial" w:cs="Arial"/>
          <w:sz w:val="21"/>
          <w:lang w:val="es-ES"/>
        </w:rPr>
        <w:t>chromatin</w:t>
      </w:r>
      <w:proofErr w:type="spellEnd"/>
      <w:r w:rsidR="00874D66">
        <w:rPr>
          <w:rFonts w:ascii="Arial" w:hAnsi="Arial" w:cs="Arial"/>
          <w:sz w:val="21"/>
          <w:lang w:val="es-ES"/>
        </w:rPr>
        <w:t xml:space="preserve"> </w:t>
      </w:r>
      <w:proofErr w:type="spellStart"/>
      <w:r w:rsidR="00874D66">
        <w:rPr>
          <w:rFonts w:ascii="Arial" w:hAnsi="Arial" w:cs="Arial"/>
          <w:sz w:val="21"/>
          <w:lang w:val="es-ES"/>
        </w:rPr>
        <w:t>loops</w:t>
      </w:r>
      <w:proofErr w:type="spellEnd"/>
      <w:r w:rsidR="0094325C" w:rsidRPr="004A2852">
        <w:rPr>
          <w:rFonts w:ascii="Arial" w:hAnsi="Arial" w:cs="Arial"/>
          <w:sz w:val="21"/>
          <w:lang w:val="es-ES"/>
        </w:rPr>
        <w:t xml:space="preserve"> </w:t>
      </w:r>
      <w:r w:rsidR="0094325C" w:rsidRPr="004A2852">
        <w:rPr>
          <w:rFonts w:ascii="Arial" w:hAnsi="Arial" w:cs="Arial"/>
          <w:sz w:val="21"/>
          <w:lang w:val="es-ES"/>
        </w:rPr>
        <w:fldChar w:fldCharType="begin" w:fldLock="1"/>
      </w:r>
      <w:r w:rsidR="00100B70" w:rsidRPr="004A2852">
        <w:rPr>
          <w:rFonts w:ascii="Arial" w:hAnsi="Arial" w:cs="Arial"/>
          <w:sz w:val="21"/>
          <w:lang w:val="es-ES"/>
        </w:rPr>
        <w:instrText>ADDIN CSL_CITATION { "citationItems" : [ { "id" : "ITEM-1", "itemData" : { "DOI" : "10.1016/j.cell.2017.06.034", "ISSN" : "10974172", "PMID" : "28735753", "abstract" : "In this study, we show that evolutionarily conserved chromosome loop anchors bound by CCCTC-binding factor (CTCF) and cohesin are vulnerable to DNA double strand breaks (DSBs) mediated by topoisomerase 2B (TOP2B). Polymorphisms in the genome that redistribute CTCF/cohesin occupancy rewire DNA cleavage sites to novel loop anchors. While transcription- and replication-coupled genomic rearrangements have been well documented, we demonstrate that DSBs formed at loop anchors are largely transcription-, replication-, and cell-type-independent. DSBs are continuously formed throughout interphase, are enriched on both sides of strong topological domain borders, and frequently occur at breakpoint clusters commonly translocated in cancer. Thus, loop anchors serve as fragile sites that generate DSBs and chromosomal rearrangements. Video Abstract [Figure persented]", "author" : [ { "dropping-particle" : "", "family" : "Canela", "given" : "Andres", "non-dropping-particle" : "", "parse-names" : false, "suffix" : "" }, { "dropping-particle" : "", "family" : "Maman", "given" : "Yaakov", "non-dropping-particle" : "", "parse-names" : false, "suffix" : "" }, { "dropping-particle" : "", "family" : "Jung", "given" : "Seolkyoung", "non-dropping-particle" : "", "parse-names" : false, "suffix" : "" }, { "dropping-particle" : "", "family" : "Wong", "given" : "Nancy", "non-dropping-particle" : "", "parse-names" : false, "suffix" : "" }, { "dropping-particle" : "", "family" : "Callen", "given" : "Elsa", "non-dropping-particle" : "", "parse-names" : false, "suffix" : "" }, { "dropping-particle" : "", "family" : "Day", "given" : "Amanda", "non-dropping-particle" : "", "parse-names" : false, "suffix" : "" }, { "dropping-particle" : "", "family" : "Kieffer-Kwon", "given" : "Kyong Rim", "non-dropping-particle" : "", "parse-names" : false, "suffix" : "" }, { "dropping-particle" : "", "family" : "Pekowska", "given" : "Aleksandra", "non-dropping-particle" : "", "parse-names" : false, "suffix" : "" }, { "dropping-particle" : "", "family" : "Zhang", "given" : "Hongliang", "non-dropping-particle" : "", "parse-names" : false, "suffix" : "" }, { "dropping-particle" : "", "family" : "Rao", "given" : "Suhas S.P.", "non-dropping-particle" : "", "parse-names" : false, "suffix" : "" }, { "dropping-particle" : "", "family" : "Huang", "given" : "Su Chen", "non-dropping-particle" : "", "parse-names" : false, "suffix" : "" }, { "dropping-particle" : "", "family" : "Mckinnon", "given" : "Peter J.", "non-dropping-particle" : "", "parse-names" : false, "suffix" : "" }, { "dropping-particle" : "", "family" : "Aplan", "given" : "Peter D.", "non-dropping-particle" : "", "parse-names" : false, "suffix" : "" }, { "dropping-particle" : "", "family" : "Pommier", "given" : "Yves", "non-dropping-particle" : "", "parse-names" : false, "suffix" : "" }, { "dropping-particle" : "", "family" : "Aiden", "given" : "Erez Lieberman", "non-dropping-particle" : "", "parse-names" : false, "suffix" : "" }, { "dropping-particle" : "", "family" : "Casellas", "given" : "Rafael", "non-dropping-particle" : "", "parse-names" : false, "suffix" : "" }, { "dropping-particle" : "", "family" : "Nussenzweig", "given" : "Andr\u00e9", "non-dropping-particle" : "", "parse-names" : false, "suffix" : "" } ], "container-title" : "Cell", "id" : "ITEM-1", "issue" : "3", "issued" : { "date-parts" : [ [ "2017", "7" ] ] }, "page" : "507-521.e18", "title" : "Genome Organization Drives Chromosome Fragility", "type" : "article-journal", "volume" : "170" }, "uris" : [ "http://www.mendeley.com/documents/?uuid=c9999ee0-d597-4125-a501-7a2a896ee5d4" ] } ], "mendeley" : { "formattedCitation" : "[7]", "plainTextFormattedCitation" : "[7]", "previouslyFormattedCitation" : "[7]" }, "properties" : {  }, "schema" : "https://github.com/citation-style-language/schema/raw/master/csl-citation.json" }</w:instrText>
      </w:r>
      <w:r w:rsidR="0094325C" w:rsidRPr="004A2852">
        <w:rPr>
          <w:rFonts w:ascii="Arial" w:hAnsi="Arial" w:cs="Arial"/>
          <w:sz w:val="21"/>
          <w:lang w:val="es-ES"/>
        </w:rPr>
        <w:fldChar w:fldCharType="separate"/>
      </w:r>
      <w:r w:rsidR="00100B70" w:rsidRPr="004A2852">
        <w:rPr>
          <w:rFonts w:ascii="Arial" w:hAnsi="Arial" w:cs="Arial"/>
          <w:noProof/>
          <w:sz w:val="21"/>
          <w:lang w:val="es-ES"/>
        </w:rPr>
        <w:t>[7]</w:t>
      </w:r>
      <w:r w:rsidR="0094325C" w:rsidRPr="004A2852">
        <w:rPr>
          <w:rFonts w:ascii="Arial" w:hAnsi="Arial" w:cs="Arial"/>
          <w:sz w:val="21"/>
          <w:lang w:val="es-ES"/>
        </w:rPr>
        <w:fldChar w:fldCharType="end"/>
      </w:r>
      <w:r w:rsidR="0096662B" w:rsidRPr="004A2852">
        <w:rPr>
          <w:rFonts w:ascii="Arial" w:hAnsi="Arial" w:cs="Arial"/>
          <w:sz w:val="21"/>
          <w:lang w:val="es-ES"/>
        </w:rPr>
        <w:t xml:space="preserve">. </w:t>
      </w:r>
      <w:proofErr w:type="spellStart"/>
      <w:r w:rsidR="00BD1EC7" w:rsidRPr="004A2852">
        <w:rPr>
          <w:rFonts w:ascii="Arial" w:hAnsi="Arial" w:cs="Arial"/>
          <w:sz w:val="21"/>
          <w:lang w:val="es-ES"/>
        </w:rPr>
        <w:t>Some</w:t>
      </w:r>
      <w:proofErr w:type="spellEnd"/>
      <w:r w:rsidR="00BD1EC7" w:rsidRPr="004A2852">
        <w:rPr>
          <w:rFonts w:ascii="Arial" w:hAnsi="Arial" w:cs="Arial"/>
          <w:sz w:val="21"/>
          <w:lang w:val="es-ES"/>
        </w:rPr>
        <w:t xml:space="preserve"> of </w:t>
      </w:r>
      <w:proofErr w:type="spellStart"/>
      <w:r w:rsidR="00BD1EC7" w:rsidRPr="004A2852">
        <w:rPr>
          <w:rFonts w:ascii="Arial" w:hAnsi="Arial" w:cs="Arial"/>
          <w:sz w:val="21"/>
          <w:lang w:val="es-ES"/>
        </w:rPr>
        <w:t>these</w:t>
      </w:r>
      <w:proofErr w:type="spellEnd"/>
      <w:r w:rsidR="00BD1EC7" w:rsidRPr="004A2852">
        <w:rPr>
          <w:rFonts w:ascii="Arial" w:hAnsi="Arial" w:cs="Arial"/>
          <w:sz w:val="21"/>
          <w:lang w:val="es-ES"/>
        </w:rPr>
        <w:t xml:space="preserve"> </w:t>
      </w:r>
      <w:proofErr w:type="spellStart"/>
      <w:r w:rsidR="00BD1EC7" w:rsidRPr="004A2852">
        <w:rPr>
          <w:rFonts w:ascii="Arial" w:hAnsi="Arial" w:cs="Arial"/>
          <w:sz w:val="21"/>
          <w:lang w:val="es-ES"/>
        </w:rPr>
        <w:t>sites</w:t>
      </w:r>
      <w:proofErr w:type="spellEnd"/>
      <w:r w:rsidR="00BD1EC7" w:rsidRPr="004A2852">
        <w:rPr>
          <w:rFonts w:ascii="Arial" w:hAnsi="Arial" w:cs="Arial"/>
          <w:sz w:val="21"/>
          <w:lang w:val="es-ES"/>
        </w:rPr>
        <w:t xml:space="preserve"> </w:t>
      </w:r>
      <w:proofErr w:type="spellStart"/>
      <w:r w:rsidR="00853351" w:rsidRPr="004A2852">
        <w:rPr>
          <w:rFonts w:ascii="Arial" w:hAnsi="Arial" w:cs="Arial"/>
          <w:sz w:val="21"/>
          <w:lang w:val="es-ES"/>
        </w:rPr>
        <w:t>correspond</w:t>
      </w:r>
      <w:proofErr w:type="spellEnd"/>
      <w:r w:rsidR="00853351" w:rsidRPr="004A2852">
        <w:rPr>
          <w:rFonts w:ascii="Arial" w:hAnsi="Arial" w:cs="Arial"/>
          <w:sz w:val="21"/>
          <w:lang w:val="es-ES"/>
        </w:rPr>
        <w:t xml:space="preserve"> to</w:t>
      </w:r>
      <w:r w:rsidR="00BD1EC7" w:rsidRPr="004A2852">
        <w:rPr>
          <w:rFonts w:ascii="Arial" w:hAnsi="Arial" w:cs="Arial"/>
          <w:sz w:val="21"/>
          <w:lang w:val="es-ES"/>
        </w:rPr>
        <w:t xml:space="preserve"> </w:t>
      </w:r>
      <w:proofErr w:type="spellStart"/>
      <w:r w:rsidR="00BD1EC7" w:rsidRPr="004A2852">
        <w:rPr>
          <w:rFonts w:ascii="Arial" w:hAnsi="Arial" w:cs="Arial"/>
          <w:sz w:val="21"/>
          <w:lang w:val="es-ES"/>
        </w:rPr>
        <w:t>breakpoint</w:t>
      </w:r>
      <w:proofErr w:type="spellEnd"/>
      <w:r w:rsidR="00BD1EC7" w:rsidRPr="004A2852">
        <w:rPr>
          <w:rFonts w:ascii="Arial" w:hAnsi="Arial" w:cs="Arial"/>
          <w:sz w:val="21"/>
          <w:lang w:val="es-ES"/>
        </w:rPr>
        <w:t xml:space="preserve"> </w:t>
      </w:r>
      <w:proofErr w:type="spellStart"/>
      <w:r w:rsidR="00BD1EC7" w:rsidRPr="004A2852">
        <w:rPr>
          <w:rFonts w:ascii="Arial" w:hAnsi="Arial" w:cs="Arial"/>
          <w:sz w:val="21"/>
          <w:lang w:val="es-ES"/>
        </w:rPr>
        <w:t>hotspots</w:t>
      </w:r>
      <w:proofErr w:type="spellEnd"/>
      <w:r w:rsidR="00BD1EC7" w:rsidRPr="004A2852">
        <w:rPr>
          <w:rFonts w:ascii="Arial" w:hAnsi="Arial" w:cs="Arial"/>
          <w:sz w:val="21"/>
          <w:lang w:val="es-ES"/>
        </w:rPr>
        <w:t xml:space="preserve"> at </w:t>
      </w:r>
      <w:proofErr w:type="spellStart"/>
      <w:r w:rsidR="00BD1EC7" w:rsidRPr="004A2852">
        <w:rPr>
          <w:rFonts w:ascii="Arial" w:hAnsi="Arial" w:cs="Arial"/>
          <w:sz w:val="21"/>
          <w:lang w:val="es-ES"/>
        </w:rPr>
        <w:t>frequently</w:t>
      </w:r>
      <w:proofErr w:type="spellEnd"/>
      <w:r w:rsidR="00BD1EC7" w:rsidRPr="004A2852">
        <w:rPr>
          <w:rFonts w:ascii="Arial" w:hAnsi="Arial" w:cs="Arial"/>
          <w:sz w:val="21"/>
          <w:lang w:val="es-ES"/>
        </w:rPr>
        <w:t xml:space="preserve"> </w:t>
      </w:r>
      <w:proofErr w:type="spellStart"/>
      <w:r w:rsidR="00BD1EC7" w:rsidRPr="004A2852">
        <w:rPr>
          <w:rFonts w:ascii="Arial" w:hAnsi="Arial" w:cs="Arial"/>
          <w:sz w:val="21"/>
          <w:lang w:val="es-ES"/>
        </w:rPr>
        <w:t>translocated</w:t>
      </w:r>
      <w:proofErr w:type="spellEnd"/>
      <w:r w:rsidR="00BD1EC7" w:rsidRPr="004A2852">
        <w:rPr>
          <w:rFonts w:ascii="Arial" w:hAnsi="Arial" w:cs="Arial"/>
          <w:sz w:val="21"/>
          <w:lang w:val="es-ES"/>
        </w:rPr>
        <w:t xml:space="preserve"> oncogenes (</w:t>
      </w:r>
      <w:proofErr w:type="spellStart"/>
      <w:r w:rsidR="00BD1EC7" w:rsidRPr="004A2852">
        <w:rPr>
          <w:rFonts w:ascii="Arial" w:hAnsi="Arial" w:cs="Arial"/>
          <w:i/>
          <w:sz w:val="21"/>
          <w:lang w:val="es-ES"/>
        </w:rPr>
        <w:t>Mll</w:t>
      </w:r>
      <w:proofErr w:type="spellEnd"/>
      <w:r w:rsidR="00BD1EC7" w:rsidRPr="004A2852">
        <w:rPr>
          <w:rFonts w:ascii="Arial" w:hAnsi="Arial" w:cs="Arial"/>
          <w:sz w:val="21"/>
          <w:lang w:val="es-ES"/>
        </w:rPr>
        <w:t>) and</w:t>
      </w:r>
      <w:r w:rsidR="001151F3" w:rsidRPr="004A2852">
        <w:rPr>
          <w:rFonts w:ascii="Arial" w:hAnsi="Arial" w:cs="Arial"/>
          <w:sz w:val="21"/>
          <w:lang w:val="es-ES"/>
        </w:rPr>
        <w:t xml:space="preserve"> </w:t>
      </w:r>
      <w:proofErr w:type="spellStart"/>
      <w:r w:rsidR="001151F3" w:rsidRPr="004A2852">
        <w:rPr>
          <w:rFonts w:ascii="Arial" w:hAnsi="Arial" w:cs="Arial"/>
          <w:sz w:val="21"/>
          <w:lang w:val="es-ES"/>
        </w:rPr>
        <w:t>their</w:t>
      </w:r>
      <w:proofErr w:type="spellEnd"/>
      <w:r w:rsidR="00DF673E" w:rsidRPr="004A2852">
        <w:rPr>
          <w:rFonts w:ascii="Arial" w:hAnsi="Arial" w:cs="Arial"/>
          <w:sz w:val="21"/>
          <w:lang w:val="es-ES"/>
        </w:rPr>
        <w:t xml:space="preserve"> </w:t>
      </w:r>
      <w:proofErr w:type="spellStart"/>
      <w:r w:rsidR="00DF673E" w:rsidRPr="004A2852">
        <w:rPr>
          <w:rFonts w:ascii="Arial" w:hAnsi="Arial" w:cs="Arial"/>
          <w:sz w:val="21"/>
          <w:lang w:val="es-ES"/>
        </w:rPr>
        <w:t>recurrent</w:t>
      </w:r>
      <w:proofErr w:type="spellEnd"/>
      <w:r w:rsidR="00BD1EC7" w:rsidRPr="004A2852">
        <w:rPr>
          <w:rFonts w:ascii="Arial" w:hAnsi="Arial" w:cs="Arial"/>
          <w:sz w:val="21"/>
          <w:lang w:val="es-ES"/>
        </w:rPr>
        <w:t xml:space="preserve"> </w:t>
      </w:r>
      <w:proofErr w:type="spellStart"/>
      <w:r w:rsidR="00BD1EC7" w:rsidRPr="004A2852">
        <w:rPr>
          <w:rFonts w:ascii="Arial" w:hAnsi="Arial" w:cs="Arial"/>
          <w:sz w:val="21"/>
          <w:lang w:val="es-ES"/>
        </w:rPr>
        <w:t>fusion</w:t>
      </w:r>
      <w:proofErr w:type="spellEnd"/>
      <w:r w:rsidR="00BD1EC7" w:rsidRPr="004A2852">
        <w:rPr>
          <w:rFonts w:ascii="Arial" w:hAnsi="Arial" w:cs="Arial"/>
          <w:sz w:val="21"/>
          <w:lang w:val="es-ES"/>
        </w:rPr>
        <w:t xml:space="preserve"> </w:t>
      </w:r>
      <w:proofErr w:type="spellStart"/>
      <w:r w:rsidR="00BD1EC7" w:rsidRPr="004A2852">
        <w:rPr>
          <w:rFonts w:ascii="Arial" w:hAnsi="Arial" w:cs="Arial"/>
          <w:sz w:val="21"/>
          <w:lang w:val="es-ES"/>
        </w:rPr>
        <w:t>partners</w:t>
      </w:r>
      <w:proofErr w:type="spellEnd"/>
      <w:r w:rsidR="00BD1EC7" w:rsidRPr="004A2852">
        <w:rPr>
          <w:rFonts w:ascii="Arial" w:hAnsi="Arial" w:cs="Arial"/>
          <w:sz w:val="21"/>
          <w:lang w:val="es-ES"/>
        </w:rPr>
        <w:t xml:space="preserve"> (</w:t>
      </w:r>
      <w:r w:rsidR="00BD1EC7" w:rsidRPr="004A2852">
        <w:rPr>
          <w:rFonts w:ascii="Arial" w:hAnsi="Arial" w:cs="Arial"/>
          <w:i/>
          <w:sz w:val="21"/>
          <w:lang w:val="es-ES"/>
        </w:rPr>
        <w:t>Af9</w:t>
      </w:r>
      <w:r w:rsidR="00BD1EC7" w:rsidRPr="004A2852">
        <w:rPr>
          <w:rFonts w:ascii="Arial" w:hAnsi="Arial" w:cs="Arial"/>
          <w:sz w:val="21"/>
          <w:lang w:val="es-ES"/>
        </w:rPr>
        <w:t xml:space="preserve">, </w:t>
      </w:r>
      <w:r w:rsidR="00BD1EC7" w:rsidRPr="004A2852">
        <w:rPr>
          <w:rFonts w:ascii="Arial" w:hAnsi="Arial" w:cs="Arial"/>
          <w:i/>
          <w:sz w:val="21"/>
          <w:lang w:val="es-ES"/>
        </w:rPr>
        <w:t>Af4</w:t>
      </w:r>
      <w:r w:rsidR="00BD1EC7" w:rsidRPr="004A2852">
        <w:rPr>
          <w:rFonts w:ascii="Arial" w:hAnsi="Arial" w:cs="Arial"/>
          <w:sz w:val="21"/>
          <w:lang w:val="es-ES"/>
        </w:rPr>
        <w:t xml:space="preserve">, </w:t>
      </w:r>
      <w:proofErr w:type="spellStart"/>
      <w:r w:rsidR="00BD1EC7" w:rsidRPr="004A2852">
        <w:rPr>
          <w:rFonts w:ascii="Arial" w:hAnsi="Arial" w:cs="Arial"/>
          <w:i/>
          <w:sz w:val="21"/>
          <w:lang w:val="es-ES"/>
        </w:rPr>
        <w:t>Enl</w:t>
      </w:r>
      <w:proofErr w:type="spellEnd"/>
      <w:r w:rsidR="00BD1EC7" w:rsidRPr="004A2852">
        <w:rPr>
          <w:rFonts w:ascii="Arial" w:hAnsi="Arial" w:cs="Arial"/>
          <w:sz w:val="21"/>
          <w:lang w:val="es-ES"/>
        </w:rPr>
        <w:t xml:space="preserve">). </w:t>
      </w:r>
      <w:proofErr w:type="spellStart"/>
      <w:r w:rsidR="001151F3" w:rsidRPr="004A2852">
        <w:rPr>
          <w:rFonts w:ascii="Arial" w:hAnsi="Arial" w:cs="Arial"/>
          <w:sz w:val="21"/>
          <w:lang w:val="es-ES"/>
        </w:rPr>
        <w:t>Accordingly</w:t>
      </w:r>
      <w:proofErr w:type="spellEnd"/>
      <w:r w:rsidR="001151F3" w:rsidRPr="004A2852">
        <w:rPr>
          <w:rFonts w:ascii="Arial" w:hAnsi="Arial" w:cs="Arial"/>
          <w:sz w:val="21"/>
          <w:lang w:val="es-ES"/>
        </w:rPr>
        <w:t>,</w:t>
      </w:r>
      <w:r w:rsidR="008720DA" w:rsidRPr="004A2852">
        <w:rPr>
          <w:rFonts w:ascii="Arial" w:eastAsia="Times New Roman" w:hAnsi="Arial" w:cs="Arial"/>
          <w:sz w:val="21"/>
          <w:szCs w:val="22"/>
        </w:rPr>
        <w:t xml:space="preserve"> chemotherapy with </w:t>
      </w:r>
      <w:r w:rsidR="00DF673E" w:rsidRPr="004A2852">
        <w:rPr>
          <w:rFonts w:ascii="Arial" w:eastAsia="Times New Roman" w:hAnsi="Arial" w:cs="Arial"/>
          <w:sz w:val="21"/>
          <w:szCs w:val="22"/>
        </w:rPr>
        <w:t>TOP2</w:t>
      </w:r>
      <w:r w:rsidR="008720DA" w:rsidRPr="004A2852">
        <w:rPr>
          <w:rFonts w:ascii="Arial" w:eastAsia="Times New Roman" w:hAnsi="Arial" w:cs="Arial"/>
          <w:sz w:val="21"/>
          <w:szCs w:val="22"/>
        </w:rPr>
        <w:t xml:space="preserve"> inhibitors, such as epipodophyllotoxins or anthracyclines causes chromosomal translocations and secondary haematological </w:t>
      </w:r>
      <w:proofErr w:type="spellStart"/>
      <w:r w:rsidR="008720DA" w:rsidRPr="004A2852">
        <w:rPr>
          <w:rFonts w:ascii="Arial" w:eastAsia="Times New Roman" w:hAnsi="Arial" w:cs="Arial"/>
          <w:sz w:val="21"/>
          <w:szCs w:val="22"/>
        </w:rPr>
        <w:t>neoplasias</w:t>
      </w:r>
      <w:proofErr w:type="spellEnd"/>
      <w:r w:rsidR="00262BBC" w:rsidRPr="004A2852">
        <w:rPr>
          <w:rFonts w:ascii="Arial" w:eastAsia="Times New Roman" w:hAnsi="Arial" w:cs="Arial"/>
          <w:sz w:val="21"/>
          <w:szCs w:val="22"/>
        </w:rPr>
        <w:t xml:space="preserve"> </w:t>
      </w:r>
      <w:r w:rsidR="00262BBC" w:rsidRPr="004A2852">
        <w:rPr>
          <w:rFonts w:ascii="Arial" w:eastAsia="Times New Roman" w:hAnsi="Arial" w:cs="Arial"/>
          <w:sz w:val="21"/>
          <w:szCs w:val="22"/>
        </w:rPr>
        <w:fldChar w:fldCharType="begin" w:fldLock="1"/>
      </w:r>
      <w:r w:rsidR="00762DF1">
        <w:rPr>
          <w:rFonts w:ascii="Arial" w:eastAsia="Times New Roman" w:hAnsi="Arial" w:cs="Arial"/>
          <w:sz w:val="21"/>
          <w:szCs w:val="22"/>
        </w:rPr>
        <w:instrText>ADDIN CSL_CITATION { "citationItems" : [ { "id" : "ITEM-1", "itemData" : { "DOI" : "10.1111/nyas.12358", "ISSN" : "00778923", "PMID" : "24495080", "abstract" : "Type II topoisomerases are essential enzymes that modulate DNA under- and overwinding, knotting, and tangling. Beyond their critical physiological functions, these enzymes are the targets for some of the most widely prescribed anticancer drugs (topoisomerase II poisons) in clinical use. Topoisomerase II poisons kill cells by increasing levels of covalent enzyme-cleaved DNA complexes that are normal reaction intermediates. Drugs such as etoposide, doxorubicin, and mitoxantrone are frontline therapies for a variety of solid tumors and hematological malignancies. Unfortunately, their use also is associated with the development of specific leukemias. Regimens that include etoposide or doxorubicin are linked to the occurrence of acute myeloid leukemias that feature rearrangements at chromosomal band 11q23. Similar rearrangements are seen in infant leukemias and are associated with gestational diets that are high in naturally occurring topoisomerase II-active compounds. Finally, regimens that include mitoxantrone and epirubicin are linked to acute promyelocytic leukemias that feature t(15;17) rearrangements. The first part of this article will focus on type II topoisomerases and describe the mechanism of enzyme and drug action. The second part will discuss how topoisomerase II poisons trigger chromosomal breaks that lead to leukemia and potential approaches for dissociating the actions of drugs from their leukemogenic potential.", "author" : [ { "dropping-particle" : "", "family" : "Pendleton", "given" : "Maryjean", "non-dropping-particle" : "", "parse-names" : false, "suffix" : "" }, { "dropping-particle" : "", "family" : "Lindsey", "given" : "R Hunter", "non-dropping-particle" : "", "parse-names" : false, "suffix" : "" }, { "dropping-particle" : "", "family" : "Felix", "given" : "Carolyn A", "non-dropping-particle" : "", "parse-names" : false, "suffix" : "" }, { "dropping-particle" : "", "family" : "Grimwade", "given" : "David", "non-dropping-particle" : "", "parse-names" : false, "suffix" : "" }, { "dropping-particle" : "", "family" : "Osheroff", "given" : "Neil", "non-dropping-particle" : "", "parse-names" : false, "suffix" : "" } ], "container-title" : "Annals of the New York Academy of Sciences", "id" : "ITEM-1", "issue" : "1", "issued" : { "date-parts" : [ [ "2014", "3" ] ] }, "page" : "98-110", "publisher" : "NIH Public Access", "title" : "Topoisomerase II and leukemia", "type" : "article-journal", "volume" : "1310" }, "uris" : [ "http://www.mendeley.com/documents/?uuid=30c327dd-6aa5-3730-ada5-e328a482bb83" ] } ], "mendeley" : { "formattedCitation" : "[54]", "plainTextFormattedCitation" : "[54]", "previouslyFormattedCitation" : "[54]" }, "properties" : {  }, "schema" : "https://github.com/citation-style-language/schema/raw/master/csl-citation.json" }</w:instrText>
      </w:r>
      <w:r w:rsidR="00262BBC" w:rsidRPr="004A2852">
        <w:rPr>
          <w:rFonts w:ascii="Arial" w:eastAsia="Times New Roman" w:hAnsi="Arial" w:cs="Arial"/>
          <w:sz w:val="21"/>
          <w:szCs w:val="22"/>
        </w:rPr>
        <w:fldChar w:fldCharType="separate"/>
      </w:r>
      <w:r w:rsidR="00762DF1" w:rsidRPr="00762DF1">
        <w:rPr>
          <w:rFonts w:ascii="Arial" w:eastAsia="Times New Roman" w:hAnsi="Arial" w:cs="Arial"/>
          <w:noProof/>
          <w:sz w:val="21"/>
          <w:szCs w:val="22"/>
        </w:rPr>
        <w:t>[54]</w:t>
      </w:r>
      <w:r w:rsidR="00262BBC" w:rsidRPr="004A2852">
        <w:rPr>
          <w:rFonts w:ascii="Arial" w:eastAsia="Times New Roman" w:hAnsi="Arial" w:cs="Arial"/>
          <w:sz w:val="21"/>
          <w:szCs w:val="22"/>
        </w:rPr>
        <w:fldChar w:fldCharType="end"/>
      </w:r>
      <w:r w:rsidR="00262BBC" w:rsidRPr="004A2852">
        <w:rPr>
          <w:rFonts w:ascii="Arial" w:eastAsia="Times New Roman" w:hAnsi="Arial" w:cs="Arial"/>
          <w:sz w:val="21"/>
          <w:szCs w:val="22"/>
        </w:rPr>
        <w:t>.</w:t>
      </w:r>
      <w:r w:rsidR="008720DA" w:rsidRPr="004A2852">
        <w:rPr>
          <w:rFonts w:ascii="Arial" w:eastAsia="Times New Roman" w:hAnsi="Arial" w:cs="Arial"/>
          <w:sz w:val="21"/>
          <w:szCs w:val="22"/>
        </w:rPr>
        <w:t xml:space="preserve"> </w:t>
      </w:r>
    </w:p>
    <w:p w14:paraId="08F3F01F" w14:textId="77777777" w:rsidR="002564A0" w:rsidRPr="004A2852" w:rsidRDefault="002564A0" w:rsidP="009759B4">
      <w:pPr>
        <w:spacing w:line="480" w:lineRule="auto"/>
        <w:rPr>
          <w:rFonts w:ascii="Arial" w:hAnsi="Arial" w:cs="Arial"/>
          <w:sz w:val="21"/>
          <w:lang w:val="es-ES"/>
        </w:rPr>
      </w:pPr>
    </w:p>
    <w:p w14:paraId="114F95B5" w14:textId="260F5BAE" w:rsidR="00814DEA" w:rsidRPr="004A2852" w:rsidRDefault="00814DEA" w:rsidP="009759B4">
      <w:pPr>
        <w:spacing w:line="480" w:lineRule="auto"/>
        <w:rPr>
          <w:rFonts w:ascii="Arial" w:hAnsi="Arial" w:cs="Arial"/>
          <w:sz w:val="21"/>
          <w:lang w:val="es-ES"/>
        </w:rPr>
      </w:pPr>
      <w:proofErr w:type="spellStart"/>
      <w:r w:rsidRPr="004A2852">
        <w:rPr>
          <w:rFonts w:ascii="Arial" w:hAnsi="Arial" w:cs="Arial"/>
          <w:sz w:val="21"/>
          <w:lang w:val="es-ES"/>
        </w:rPr>
        <w:t>Even</w:t>
      </w:r>
      <w:proofErr w:type="spellEnd"/>
      <w:r w:rsidRPr="004A2852">
        <w:rPr>
          <w:rFonts w:ascii="Arial" w:hAnsi="Arial" w:cs="Arial"/>
          <w:sz w:val="21"/>
          <w:lang w:val="es-ES"/>
        </w:rPr>
        <w:t xml:space="preserve"> in </w:t>
      </w:r>
      <w:proofErr w:type="spellStart"/>
      <w:r w:rsidRPr="004A2852">
        <w:rPr>
          <w:rFonts w:ascii="Arial" w:hAnsi="Arial" w:cs="Arial"/>
          <w:sz w:val="21"/>
          <w:lang w:val="es-ES"/>
        </w:rPr>
        <w:t>the</w:t>
      </w:r>
      <w:proofErr w:type="spellEnd"/>
      <w:r w:rsidRPr="004A2852">
        <w:rPr>
          <w:rFonts w:ascii="Arial" w:hAnsi="Arial" w:cs="Arial"/>
          <w:sz w:val="21"/>
          <w:lang w:val="es-ES"/>
        </w:rPr>
        <w:t xml:space="preserve"> </w:t>
      </w:r>
      <w:proofErr w:type="spellStart"/>
      <w:r w:rsidRPr="004A2852">
        <w:rPr>
          <w:rFonts w:ascii="Arial" w:hAnsi="Arial" w:cs="Arial"/>
          <w:sz w:val="21"/>
          <w:lang w:val="es-ES"/>
        </w:rPr>
        <w:t>absence</w:t>
      </w:r>
      <w:proofErr w:type="spellEnd"/>
      <w:r w:rsidRPr="004A2852">
        <w:rPr>
          <w:rFonts w:ascii="Arial" w:hAnsi="Arial" w:cs="Arial"/>
          <w:sz w:val="21"/>
          <w:lang w:val="es-ES"/>
        </w:rPr>
        <w:t xml:space="preserve"> of TOP2 </w:t>
      </w:r>
      <w:proofErr w:type="spellStart"/>
      <w:r w:rsidRPr="004A2852">
        <w:rPr>
          <w:rFonts w:ascii="Arial" w:hAnsi="Arial" w:cs="Arial"/>
          <w:sz w:val="21"/>
          <w:lang w:val="es-ES"/>
        </w:rPr>
        <w:t>inhibitors</w:t>
      </w:r>
      <w:proofErr w:type="spellEnd"/>
      <w:r w:rsidRPr="004A2852">
        <w:rPr>
          <w:rFonts w:ascii="Arial" w:hAnsi="Arial" w:cs="Arial"/>
          <w:sz w:val="21"/>
          <w:lang w:val="es-ES"/>
        </w:rPr>
        <w:t xml:space="preserve">, </w:t>
      </w:r>
      <w:proofErr w:type="spellStart"/>
      <w:r w:rsidRPr="004A2852">
        <w:rPr>
          <w:rFonts w:ascii="Arial" w:hAnsi="Arial" w:cs="Arial"/>
          <w:sz w:val="21"/>
          <w:lang w:val="es-ES"/>
        </w:rPr>
        <w:t>biochemical</w:t>
      </w:r>
      <w:proofErr w:type="spellEnd"/>
      <w:r w:rsidRPr="004A2852">
        <w:rPr>
          <w:rFonts w:ascii="Arial" w:hAnsi="Arial" w:cs="Arial"/>
          <w:sz w:val="21"/>
          <w:lang w:val="es-ES"/>
        </w:rPr>
        <w:t xml:space="preserve"> </w:t>
      </w:r>
      <w:proofErr w:type="spellStart"/>
      <w:r w:rsidRPr="004A2852">
        <w:rPr>
          <w:rFonts w:ascii="Arial" w:hAnsi="Arial" w:cs="Arial"/>
          <w:sz w:val="21"/>
          <w:lang w:val="es-ES"/>
        </w:rPr>
        <w:t>assays</w:t>
      </w:r>
      <w:proofErr w:type="spellEnd"/>
      <w:r w:rsidRPr="004A2852">
        <w:rPr>
          <w:rFonts w:ascii="Arial" w:hAnsi="Arial" w:cs="Arial"/>
          <w:sz w:val="21"/>
          <w:lang w:val="es-ES"/>
        </w:rPr>
        <w:t xml:space="preserve"> </w:t>
      </w:r>
      <w:proofErr w:type="spellStart"/>
      <w:r w:rsidRPr="004A2852">
        <w:rPr>
          <w:rFonts w:ascii="Arial" w:hAnsi="Arial" w:cs="Arial"/>
          <w:sz w:val="21"/>
          <w:lang w:val="es-ES"/>
        </w:rPr>
        <w:t>detect</w:t>
      </w:r>
      <w:proofErr w:type="spellEnd"/>
      <w:r w:rsidRPr="004A2852">
        <w:rPr>
          <w:rFonts w:ascii="Arial" w:hAnsi="Arial" w:cs="Arial"/>
          <w:sz w:val="21"/>
          <w:lang w:val="es-ES"/>
        </w:rPr>
        <w:t xml:space="preserve"> </w:t>
      </w:r>
      <w:proofErr w:type="spellStart"/>
      <w:r w:rsidRPr="004A2852">
        <w:rPr>
          <w:rFonts w:ascii="Arial" w:hAnsi="Arial" w:cs="Arial"/>
          <w:sz w:val="21"/>
          <w:lang w:val="es-ES"/>
        </w:rPr>
        <w:t>an</w:t>
      </w:r>
      <w:proofErr w:type="spellEnd"/>
      <w:r w:rsidRPr="004A2852">
        <w:rPr>
          <w:rFonts w:ascii="Arial" w:hAnsi="Arial" w:cs="Arial"/>
          <w:sz w:val="21"/>
          <w:lang w:val="es-ES"/>
        </w:rPr>
        <w:t xml:space="preserve"> </w:t>
      </w:r>
      <w:proofErr w:type="spellStart"/>
      <w:r w:rsidRPr="004A2852">
        <w:rPr>
          <w:rFonts w:ascii="Arial" w:hAnsi="Arial" w:cs="Arial"/>
          <w:sz w:val="21"/>
          <w:lang w:val="es-ES"/>
        </w:rPr>
        <w:t>increased</w:t>
      </w:r>
      <w:proofErr w:type="spellEnd"/>
      <w:r w:rsidRPr="004A2852">
        <w:rPr>
          <w:rFonts w:ascii="Arial" w:hAnsi="Arial" w:cs="Arial"/>
          <w:sz w:val="21"/>
          <w:lang w:val="es-ES"/>
        </w:rPr>
        <w:t xml:space="preserve"> </w:t>
      </w:r>
      <w:proofErr w:type="spellStart"/>
      <w:r w:rsidRPr="004A2852">
        <w:rPr>
          <w:rFonts w:ascii="Arial" w:hAnsi="Arial" w:cs="Arial"/>
          <w:sz w:val="21"/>
          <w:lang w:val="es-ES"/>
        </w:rPr>
        <w:t>frequency</w:t>
      </w:r>
      <w:proofErr w:type="spellEnd"/>
      <w:r w:rsidRPr="004A2852">
        <w:rPr>
          <w:rFonts w:ascii="Arial" w:hAnsi="Arial" w:cs="Arial"/>
          <w:sz w:val="21"/>
          <w:lang w:val="es-ES"/>
        </w:rPr>
        <w:t xml:space="preserve"> of DNA </w:t>
      </w:r>
      <w:proofErr w:type="spellStart"/>
      <w:r w:rsidRPr="004A2852">
        <w:rPr>
          <w:rFonts w:ascii="Arial" w:hAnsi="Arial" w:cs="Arial"/>
          <w:sz w:val="21"/>
          <w:lang w:val="es-ES"/>
        </w:rPr>
        <w:t>breaks</w:t>
      </w:r>
      <w:proofErr w:type="spellEnd"/>
      <w:r w:rsidRPr="004A2852">
        <w:rPr>
          <w:rFonts w:ascii="Arial" w:hAnsi="Arial" w:cs="Arial"/>
          <w:sz w:val="21"/>
          <w:lang w:val="es-ES"/>
        </w:rPr>
        <w:t xml:space="preserve"> at </w:t>
      </w:r>
      <w:proofErr w:type="spellStart"/>
      <w:r w:rsidR="007472E7" w:rsidRPr="004A2852">
        <w:rPr>
          <w:rFonts w:ascii="Arial" w:hAnsi="Arial" w:cs="Arial"/>
          <w:sz w:val="21"/>
          <w:lang w:val="es-ES"/>
        </w:rPr>
        <w:t>topological</w:t>
      </w:r>
      <w:proofErr w:type="spellEnd"/>
      <w:r w:rsidR="007472E7" w:rsidRPr="004A2852">
        <w:rPr>
          <w:rFonts w:ascii="Arial" w:hAnsi="Arial" w:cs="Arial"/>
          <w:sz w:val="21"/>
          <w:lang w:val="es-ES"/>
        </w:rPr>
        <w:t xml:space="preserve"> </w:t>
      </w:r>
      <w:proofErr w:type="spellStart"/>
      <w:r w:rsidRPr="004A2852">
        <w:rPr>
          <w:rFonts w:ascii="Arial" w:hAnsi="Arial" w:cs="Arial"/>
          <w:sz w:val="21"/>
          <w:lang w:val="es-ES"/>
        </w:rPr>
        <w:t>domain</w:t>
      </w:r>
      <w:proofErr w:type="spellEnd"/>
      <w:r w:rsidRPr="004A2852">
        <w:rPr>
          <w:rFonts w:ascii="Arial" w:hAnsi="Arial" w:cs="Arial"/>
          <w:sz w:val="21"/>
          <w:lang w:val="es-ES"/>
        </w:rPr>
        <w:t xml:space="preserve"> </w:t>
      </w:r>
      <w:proofErr w:type="spellStart"/>
      <w:r w:rsidRPr="004A2852">
        <w:rPr>
          <w:rFonts w:ascii="Arial" w:hAnsi="Arial" w:cs="Arial"/>
          <w:sz w:val="21"/>
          <w:lang w:val="es-ES"/>
        </w:rPr>
        <w:t>boundaries</w:t>
      </w:r>
      <w:proofErr w:type="spellEnd"/>
      <w:r w:rsidRPr="004A2852">
        <w:rPr>
          <w:rFonts w:ascii="Arial" w:hAnsi="Arial" w:cs="Arial"/>
          <w:sz w:val="21"/>
          <w:lang w:val="es-ES"/>
        </w:rPr>
        <w:t xml:space="preserve"> </w:t>
      </w:r>
      <w:r w:rsidR="00A26085" w:rsidRPr="004A2852">
        <w:rPr>
          <w:rFonts w:ascii="Arial" w:hAnsi="Arial" w:cs="Arial"/>
          <w:sz w:val="21"/>
          <w:lang w:val="es-ES"/>
        </w:rPr>
        <w:fldChar w:fldCharType="begin" w:fldLock="1"/>
      </w:r>
      <w:r w:rsidR="00100B70" w:rsidRPr="004A2852">
        <w:rPr>
          <w:rFonts w:ascii="Arial" w:hAnsi="Arial" w:cs="Arial"/>
          <w:sz w:val="21"/>
          <w:lang w:val="es-ES"/>
        </w:rPr>
        <w:instrText>ADDIN CSL_CITATION { "citationItems" : [ { "id" : "ITEM-1", "itemData" : { "DOI" : "10.1016/j.cell.2017.06.034", "ISSN" : "10974172", "PMID" : "28735753", "abstract" : "In this study, we show that evolutionarily conserved chromosome loop anchors bound by CCCTC-binding factor (CTCF) and cohesin are vulnerable to DNA double strand breaks (DSBs) mediated by topoisomerase 2B (TOP2B). Polymorphisms in the genome that redistribute CTCF/cohesin occupancy rewire DNA cleavage sites to novel loop anchors. While transcription- and replication-coupled genomic rearrangements have been well documented, we demonstrate that DSBs formed at loop anchors are largely transcription-, replication-, and cell-type-independent. DSBs are continuously formed throughout interphase, are enriched on both sides of strong topological domain borders, and frequently occur at breakpoint clusters commonly translocated in cancer. Thus, loop anchors serve as fragile sites that generate DSBs and chromosomal rearrangements. Video Abstract [Figure persented]", "author" : [ { "dropping-particle" : "", "family" : "Canela", "given" : "Andres", "non-dropping-particle" : "", "parse-names" : false, "suffix" : "" }, { "dropping-particle" : "", "family" : "Maman", "given" : "Yaakov", "non-dropping-particle" : "", "parse-names" : false, "suffix" : "" }, { "dropping-particle" : "", "family" : "Jung", "given" : "Seolkyoung", "non-dropping-particle" : "", "parse-names" : false, "suffix" : "" }, { "dropping-particle" : "", "family" : "Wong", "given" : "Nancy", "non-dropping-particle" : "", "parse-names" : false, "suffix" : "" }, { "dropping-particle" : "", "family" : "Callen", "given" : "Elsa", "non-dropping-particle" : "", "parse-names" : false, "suffix" : "" }, { "dropping-particle" : "", "family" : "Day", "given" : "Amanda", "non-dropping-particle" : "", "parse-names" : false, "suffix" : "" }, { "dropping-particle" : "", "family" : "Kieffer-Kwon", "given" : "Kyong Rim", "non-dropping-particle" : "", "parse-names" : false, "suffix" : "" }, { "dropping-particle" : "", "family" : "Pekowska", "given" : "Aleksandra", "non-dropping-particle" : "", "parse-names" : false, "suffix" : "" }, { "dropping-particle" : "", "family" : "Zhang", "given" : "Hongliang", "non-dropping-particle" : "", "parse-names" : false, "suffix" : "" }, { "dropping-particle" : "", "family" : "Rao", "given" : "Suhas S.P.", "non-dropping-particle" : "", "parse-names" : false, "suffix" : "" }, { "dropping-particle" : "", "family" : "Huang", "given" : "Su Chen", "non-dropping-particle" : "", "parse-names" : false, "suffix" : "" }, { "dropping-particle" : "", "family" : "Mckinnon", "given" : "Peter J.", "non-dropping-particle" : "", "parse-names" : false, "suffix" : "" }, { "dropping-particle" : "", "family" : "Aplan", "given" : "Peter D.", "non-dropping-particle" : "", "parse-names" : false, "suffix" : "" }, { "dropping-particle" : "", "family" : "Pommier", "given" : "Yves", "non-dropping-particle" : "", "parse-names" : false, "suffix" : "" }, { "dropping-particle" : "", "family" : "Aiden", "given" : "Erez Lieberman", "non-dropping-particle" : "", "parse-names" : false, "suffix" : "" }, { "dropping-particle" : "", "family" : "Casellas", "given" : "Rafael", "non-dropping-particle" : "", "parse-names" : false, "suffix" : "" }, { "dropping-particle" : "", "family" : "Nussenzweig", "given" : "Andr\u00e9", "non-dropping-particle" : "", "parse-names" : false, "suffix" : "" } ], "container-title" : "Cell", "id" : "ITEM-1", "issue" : "3", "issued" : { "date-parts" : [ [ "2017", "7" ] ] }, "page" : "507-521.e18", "title" : "Genome Organization Drives Chromosome Fragility", "type" : "article-journal", "volume" : "170" }, "uris" : [ "http://www.mendeley.com/documents/?uuid=c9999ee0-d597-4125-a501-7a2a896ee5d4" ] } ], "mendeley" : { "formattedCitation" : "[7]", "plainTextFormattedCitation" : "[7]", "previouslyFormattedCitation" : "[7]" }, "properties" : {  }, "schema" : "https://github.com/citation-style-language/schema/raw/master/csl-citation.json" }</w:instrText>
      </w:r>
      <w:r w:rsidR="00A26085" w:rsidRPr="004A2852">
        <w:rPr>
          <w:rFonts w:ascii="Arial" w:hAnsi="Arial" w:cs="Arial"/>
          <w:sz w:val="21"/>
          <w:lang w:val="es-ES"/>
        </w:rPr>
        <w:fldChar w:fldCharType="separate"/>
      </w:r>
      <w:r w:rsidR="00100B70" w:rsidRPr="004A2852">
        <w:rPr>
          <w:rFonts w:ascii="Arial" w:hAnsi="Arial" w:cs="Arial"/>
          <w:noProof/>
          <w:sz w:val="21"/>
          <w:lang w:val="es-ES"/>
        </w:rPr>
        <w:t>[7</w:t>
      </w:r>
      <w:r w:rsidR="00502032">
        <w:rPr>
          <w:rFonts w:ascii="Arial" w:hAnsi="Arial" w:cs="Arial"/>
          <w:noProof/>
          <w:sz w:val="21"/>
          <w:lang w:val="es-ES"/>
        </w:rPr>
        <w:t>*</w:t>
      </w:r>
      <w:r w:rsidR="00100B70" w:rsidRPr="004A2852">
        <w:rPr>
          <w:rFonts w:ascii="Arial" w:hAnsi="Arial" w:cs="Arial"/>
          <w:noProof/>
          <w:sz w:val="21"/>
          <w:lang w:val="es-ES"/>
        </w:rPr>
        <w:t>]</w:t>
      </w:r>
      <w:r w:rsidR="00A26085" w:rsidRPr="004A2852">
        <w:rPr>
          <w:rFonts w:ascii="Arial" w:hAnsi="Arial" w:cs="Arial"/>
          <w:sz w:val="21"/>
          <w:lang w:val="es-ES"/>
        </w:rPr>
        <w:fldChar w:fldCharType="end"/>
      </w:r>
      <w:r w:rsidR="002C5363" w:rsidRPr="002C5363">
        <w:rPr>
          <w:rFonts w:ascii="Arial" w:eastAsia="Times New Roman" w:hAnsi="Arial" w:cs="Arial"/>
          <w:sz w:val="21"/>
          <w:szCs w:val="22"/>
        </w:rPr>
        <w:t xml:space="preserve"> </w:t>
      </w:r>
      <w:r w:rsidR="002C5363">
        <w:rPr>
          <w:rFonts w:ascii="Arial" w:eastAsia="Times New Roman" w:hAnsi="Arial" w:cs="Arial"/>
          <w:sz w:val="21"/>
          <w:szCs w:val="22"/>
        </w:rPr>
        <w:t>(Figure 1b)</w:t>
      </w:r>
      <w:r w:rsidR="00887B2A" w:rsidRPr="004A2852">
        <w:rPr>
          <w:rFonts w:ascii="Arial" w:hAnsi="Arial" w:cs="Arial"/>
          <w:sz w:val="21"/>
          <w:lang w:val="es-ES"/>
        </w:rPr>
        <w:t xml:space="preserve">. </w:t>
      </w:r>
      <w:proofErr w:type="spellStart"/>
      <w:r w:rsidR="00887B2A" w:rsidRPr="004A2852">
        <w:rPr>
          <w:rFonts w:ascii="Arial" w:hAnsi="Arial" w:cs="Arial"/>
          <w:sz w:val="21"/>
          <w:lang w:val="es-ES"/>
        </w:rPr>
        <w:t>What</w:t>
      </w:r>
      <w:proofErr w:type="spellEnd"/>
      <w:r w:rsidR="00887B2A" w:rsidRPr="004A2852">
        <w:rPr>
          <w:rFonts w:ascii="Arial" w:hAnsi="Arial" w:cs="Arial"/>
          <w:sz w:val="21"/>
          <w:lang w:val="es-ES"/>
        </w:rPr>
        <w:t xml:space="preserve"> </w:t>
      </w:r>
      <w:proofErr w:type="spellStart"/>
      <w:r w:rsidR="00887B2A" w:rsidRPr="004A2852">
        <w:rPr>
          <w:rFonts w:ascii="Arial" w:hAnsi="Arial" w:cs="Arial"/>
          <w:sz w:val="21"/>
          <w:lang w:val="es-ES"/>
        </w:rPr>
        <w:t>remains</w:t>
      </w:r>
      <w:proofErr w:type="spellEnd"/>
      <w:r w:rsidR="00887B2A" w:rsidRPr="004A2852">
        <w:rPr>
          <w:rFonts w:ascii="Arial" w:hAnsi="Arial" w:cs="Arial"/>
          <w:sz w:val="21"/>
          <w:lang w:val="es-ES"/>
        </w:rPr>
        <w:t xml:space="preserve"> </w:t>
      </w:r>
      <w:proofErr w:type="spellStart"/>
      <w:r w:rsidR="00887B2A" w:rsidRPr="004A2852">
        <w:rPr>
          <w:rFonts w:ascii="Arial" w:hAnsi="Arial" w:cs="Arial"/>
          <w:sz w:val="21"/>
          <w:lang w:val="es-ES"/>
        </w:rPr>
        <w:t>unclear</w:t>
      </w:r>
      <w:proofErr w:type="spellEnd"/>
      <w:r w:rsidR="00887B2A" w:rsidRPr="004A2852">
        <w:rPr>
          <w:rFonts w:ascii="Arial" w:hAnsi="Arial" w:cs="Arial"/>
          <w:sz w:val="21"/>
          <w:lang w:val="es-ES"/>
        </w:rPr>
        <w:t xml:space="preserve"> </w:t>
      </w:r>
      <w:proofErr w:type="spellStart"/>
      <w:r w:rsidR="00887B2A" w:rsidRPr="004A2852">
        <w:rPr>
          <w:rFonts w:ascii="Arial" w:hAnsi="Arial" w:cs="Arial"/>
          <w:sz w:val="21"/>
          <w:lang w:val="es-ES"/>
        </w:rPr>
        <w:t>is</w:t>
      </w:r>
      <w:proofErr w:type="spellEnd"/>
      <w:r w:rsidR="00887B2A" w:rsidRPr="004A2852">
        <w:rPr>
          <w:rFonts w:ascii="Arial" w:hAnsi="Arial" w:cs="Arial"/>
          <w:sz w:val="21"/>
          <w:lang w:val="es-ES"/>
        </w:rPr>
        <w:t xml:space="preserve"> </w:t>
      </w:r>
      <w:proofErr w:type="spellStart"/>
      <w:r w:rsidR="00887B2A" w:rsidRPr="004A2852">
        <w:rPr>
          <w:rFonts w:ascii="Arial" w:hAnsi="Arial" w:cs="Arial"/>
          <w:sz w:val="21"/>
          <w:lang w:val="es-ES"/>
        </w:rPr>
        <w:t>whether</w:t>
      </w:r>
      <w:proofErr w:type="spellEnd"/>
      <w:r w:rsidR="00887B2A" w:rsidRPr="004A2852">
        <w:rPr>
          <w:rFonts w:ascii="Arial" w:hAnsi="Arial" w:cs="Arial"/>
          <w:sz w:val="21"/>
          <w:lang w:val="es-ES"/>
        </w:rPr>
        <w:t xml:space="preserve"> </w:t>
      </w:r>
      <w:proofErr w:type="spellStart"/>
      <w:r w:rsidR="00887B2A" w:rsidRPr="004A2852">
        <w:rPr>
          <w:rFonts w:ascii="Arial" w:hAnsi="Arial" w:cs="Arial"/>
          <w:sz w:val="21"/>
          <w:lang w:val="es-ES"/>
        </w:rPr>
        <w:t>these</w:t>
      </w:r>
      <w:proofErr w:type="spellEnd"/>
      <w:r w:rsidR="00887B2A" w:rsidRPr="004A2852">
        <w:rPr>
          <w:rFonts w:ascii="Arial" w:hAnsi="Arial" w:cs="Arial"/>
          <w:sz w:val="21"/>
          <w:lang w:val="es-ES"/>
        </w:rPr>
        <w:t xml:space="preserve"> </w:t>
      </w:r>
      <w:proofErr w:type="spellStart"/>
      <w:r w:rsidR="00887B2A" w:rsidRPr="004A2852">
        <w:rPr>
          <w:rFonts w:ascii="Arial" w:hAnsi="Arial" w:cs="Arial"/>
          <w:sz w:val="21"/>
          <w:lang w:val="es-ES"/>
        </w:rPr>
        <w:t>breaks</w:t>
      </w:r>
      <w:proofErr w:type="spellEnd"/>
      <w:r w:rsidR="00887B2A" w:rsidRPr="004A2852">
        <w:rPr>
          <w:rFonts w:ascii="Arial" w:hAnsi="Arial" w:cs="Arial"/>
          <w:sz w:val="21"/>
          <w:lang w:val="es-ES"/>
        </w:rPr>
        <w:t xml:space="preserve"> </w:t>
      </w:r>
      <w:proofErr w:type="spellStart"/>
      <w:r w:rsidR="00887B2A" w:rsidRPr="004A2852">
        <w:rPr>
          <w:rFonts w:ascii="Arial" w:hAnsi="Arial" w:cs="Arial"/>
          <w:sz w:val="21"/>
          <w:lang w:val="es-ES"/>
        </w:rPr>
        <w:t>represent</w:t>
      </w:r>
      <w:proofErr w:type="spellEnd"/>
      <w:r w:rsidR="00887B2A" w:rsidRPr="004A2852">
        <w:rPr>
          <w:rFonts w:ascii="Arial" w:hAnsi="Arial" w:cs="Arial"/>
          <w:sz w:val="21"/>
          <w:lang w:val="es-ES"/>
        </w:rPr>
        <w:t xml:space="preserve"> </w:t>
      </w:r>
      <w:proofErr w:type="spellStart"/>
      <w:r w:rsidR="00887B2A" w:rsidRPr="004A2852">
        <w:rPr>
          <w:rFonts w:ascii="Arial" w:hAnsi="Arial" w:cs="Arial"/>
          <w:sz w:val="21"/>
          <w:lang w:val="es-ES"/>
        </w:rPr>
        <w:t>intermediate</w:t>
      </w:r>
      <w:proofErr w:type="spellEnd"/>
      <w:r w:rsidR="00887B2A" w:rsidRPr="004A2852">
        <w:rPr>
          <w:rFonts w:ascii="Arial" w:hAnsi="Arial" w:cs="Arial"/>
          <w:sz w:val="21"/>
          <w:lang w:val="es-ES"/>
        </w:rPr>
        <w:t xml:space="preserve"> </w:t>
      </w:r>
      <w:proofErr w:type="spellStart"/>
      <w:r w:rsidR="00887B2A" w:rsidRPr="004A2852">
        <w:rPr>
          <w:rFonts w:ascii="Arial" w:hAnsi="Arial" w:cs="Arial"/>
          <w:sz w:val="21"/>
          <w:lang w:val="es-ES"/>
        </w:rPr>
        <w:t>steps</w:t>
      </w:r>
      <w:proofErr w:type="spellEnd"/>
      <w:r w:rsidR="00887B2A" w:rsidRPr="004A2852">
        <w:rPr>
          <w:rFonts w:ascii="Arial" w:hAnsi="Arial" w:cs="Arial"/>
          <w:sz w:val="21"/>
          <w:lang w:val="es-ES"/>
        </w:rPr>
        <w:t xml:space="preserve"> in </w:t>
      </w:r>
      <w:proofErr w:type="spellStart"/>
      <w:r w:rsidR="00887B2A" w:rsidRPr="004A2852">
        <w:rPr>
          <w:rFonts w:ascii="Arial" w:hAnsi="Arial" w:cs="Arial"/>
          <w:sz w:val="21"/>
          <w:lang w:val="es-ES"/>
        </w:rPr>
        <w:t>the</w:t>
      </w:r>
      <w:proofErr w:type="spellEnd"/>
      <w:r w:rsidR="00887B2A" w:rsidRPr="004A2852">
        <w:rPr>
          <w:rFonts w:ascii="Arial" w:hAnsi="Arial" w:cs="Arial"/>
          <w:sz w:val="21"/>
          <w:lang w:val="es-ES"/>
        </w:rPr>
        <w:t xml:space="preserve"> </w:t>
      </w:r>
      <w:proofErr w:type="spellStart"/>
      <w:r w:rsidR="00887B2A" w:rsidRPr="004A2852">
        <w:rPr>
          <w:rFonts w:ascii="Arial" w:hAnsi="Arial" w:cs="Arial"/>
          <w:sz w:val="21"/>
          <w:lang w:val="es-ES"/>
        </w:rPr>
        <w:t>reaction</w:t>
      </w:r>
      <w:proofErr w:type="spellEnd"/>
      <w:r w:rsidR="00887B2A" w:rsidRPr="004A2852">
        <w:rPr>
          <w:rFonts w:ascii="Arial" w:hAnsi="Arial" w:cs="Arial"/>
          <w:sz w:val="21"/>
          <w:lang w:val="es-ES"/>
        </w:rPr>
        <w:t xml:space="preserve"> </w:t>
      </w:r>
      <w:proofErr w:type="spellStart"/>
      <w:r w:rsidR="00887B2A" w:rsidRPr="004A2852">
        <w:rPr>
          <w:rFonts w:ascii="Arial" w:hAnsi="Arial" w:cs="Arial"/>
          <w:sz w:val="21"/>
          <w:lang w:val="es-ES"/>
        </w:rPr>
        <w:t>by</w:t>
      </w:r>
      <w:proofErr w:type="spellEnd"/>
      <w:r w:rsidR="00887B2A" w:rsidRPr="004A2852">
        <w:rPr>
          <w:rFonts w:ascii="Arial" w:hAnsi="Arial" w:cs="Arial"/>
          <w:sz w:val="21"/>
          <w:lang w:val="es-ES"/>
        </w:rPr>
        <w:t xml:space="preserve"> </w:t>
      </w:r>
      <w:proofErr w:type="spellStart"/>
      <w:r w:rsidR="00887B2A" w:rsidRPr="004A2852">
        <w:rPr>
          <w:rFonts w:ascii="Arial" w:hAnsi="Arial" w:cs="Arial"/>
          <w:sz w:val="21"/>
          <w:lang w:val="es-ES"/>
        </w:rPr>
        <w:t>which</w:t>
      </w:r>
      <w:proofErr w:type="spellEnd"/>
      <w:r w:rsidR="00887B2A" w:rsidRPr="004A2852">
        <w:rPr>
          <w:rFonts w:ascii="Arial" w:hAnsi="Arial" w:cs="Arial"/>
          <w:sz w:val="21"/>
          <w:lang w:val="es-ES"/>
        </w:rPr>
        <w:t xml:space="preserve"> TOP2 relieves torsional stress, </w:t>
      </w:r>
      <w:proofErr w:type="spellStart"/>
      <w:r w:rsidR="00887B2A" w:rsidRPr="004A2852">
        <w:rPr>
          <w:rFonts w:ascii="Arial" w:hAnsi="Arial" w:cs="Arial"/>
          <w:sz w:val="21"/>
          <w:lang w:val="es-ES"/>
        </w:rPr>
        <w:t>or</w:t>
      </w:r>
      <w:proofErr w:type="spellEnd"/>
      <w:r w:rsidR="00887B2A" w:rsidRPr="004A2852">
        <w:rPr>
          <w:rFonts w:ascii="Arial" w:hAnsi="Arial" w:cs="Arial"/>
          <w:sz w:val="21"/>
          <w:lang w:val="es-ES"/>
        </w:rPr>
        <w:t xml:space="preserve"> </w:t>
      </w:r>
      <w:proofErr w:type="spellStart"/>
      <w:r w:rsidR="00A07965" w:rsidRPr="004A2852">
        <w:rPr>
          <w:rFonts w:ascii="Arial" w:hAnsi="Arial" w:cs="Arial"/>
          <w:sz w:val="21"/>
          <w:lang w:val="es-ES"/>
        </w:rPr>
        <w:t>whether</w:t>
      </w:r>
      <w:proofErr w:type="spellEnd"/>
      <w:r w:rsidR="00A07965" w:rsidRPr="004A2852">
        <w:rPr>
          <w:rFonts w:ascii="Arial" w:hAnsi="Arial" w:cs="Arial"/>
          <w:sz w:val="21"/>
          <w:lang w:val="es-ES"/>
        </w:rPr>
        <w:t xml:space="preserve"> TOP2 has </w:t>
      </w:r>
      <w:proofErr w:type="spellStart"/>
      <w:r w:rsidR="00A07965" w:rsidRPr="004A2852">
        <w:rPr>
          <w:rFonts w:ascii="Arial" w:hAnsi="Arial" w:cs="Arial"/>
          <w:sz w:val="21"/>
          <w:lang w:val="es-ES"/>
        </w:rPr>
        <w:t>an</w:t>
      </w:r>
      <w:proofErr w:type="spellEnd"/>
      <w:r w:rsidR="00A07965" w:rsidRPr="004A2852">
        <w:rPr>
          <w:rFonts w:ascii="Arial" w:hAnsi="Arial" w:cs="Arial"/>
          <w:sz w:val="21"/>
          <w:lang w:val="es-ES"/>
        </w:rPr>
        <w:t xml:space="preserve"> </w:t>
      </w:r>
      <w:proofErr w:type="spellStart"/>
      <w:r w:rsidR="00A8423E" w:rsidRPr="004A2852">
        <w:rPr>
          <w:rFonts w:ascii="Arial" w:hAnsi="Arial" w:cs="Arial"/>
          <w:sz w:val="21"/>
          <w:lang w:val="es-ES"/>
        </w:rPr>
        <w:t>intrinsic</w:t>
      </w:r>
      <w:proofErr w:type="spellEnd"/>
      <w:r w:rsidR="00A8423E" w:rsidRPr="004A2852">
        <w:rPr>
          <w:rFonts w:ascii="Arial" w:hAnsi="Arial" w:cs="Arial"/>
          <w:sz w:val="21"/>
          <w:lang w:val="es-ES"/>
        </w:rPr>
        <w:t xml:space="preserve"> </w:t>
      </w:r>
      <w:r w:rsidR="00A07965" w:rsidRPr="004A2852">
        <w:rPr>
          <w:rFonts w:ascii="Arial" w:hAnsi="Arial" w:cs="Arial"/>
          <w:sz w:val="21"/>
          <w:lang w:val="es-ES"/>
        </w:rPr>
        <w:t xml:space="preserve">error </w:t>
      </w:r>
      <w:proofErr w:type="spellStart"/>
      <w:r w:rsidR="00A07965" w:rsidRPr="004A2852">
        <w:rPr>
          <w:rFonts w:ascii="Arial" w:hAnsi="Arial" w:cs="Arial"/>
          <w:sz w:val="21"/>
          <w:lang w:val="es-ES"/>
        </w:rPr>
        <w:t>rate</w:t>
      </w:r>
      <w:proofErr w:type="spellEnd"/>
      <w:r w:rsidR="00A07965" w:rsidRPr="004A2852">
        <w:rPr>
          <w:rFonts w:ascii="Arial" w:hAnsi="Arial" w:cs="Arial"/>
          <w:sz w:val="21"/>
          <w:lang w:val="es-ES"/>
        </w:rPr>
        <w:t xml:space="preserve"> </w:t>
      </w:r>
      <w:proofErr w:type="spellStart"/>
      <w:r w:rsidR="00A8423E" w:rsidRPr="004A2852">
        <w:rPr>
          <w:rFonts w:ascii="Arial" w:hAnsi="Arial" w:cs="Arial"/>
          <w:sz w:val="21"/>
          <w:lang w:val="es-ES"/>
        </w:rPr>
        <w:t>high</w:t>
      </w:r>
      <w:proofErr w:type="spellEnd"/>
      <w:r w:rsidR="00A8423E" w:rsidRPr="004A2852">
        <w:rPr>
          <w:rFonts w:ascii="Arial" w:hAnsi="Arial" w:cs="Arial"/>
          <w:sz w:val="21"/>
          <w:lang w:val="es-ES"/>
        </w:rPr>
        <w:t xml:space="preserve"> </w:t>
      </w:r>
      <w:proofErr w:type="spellStart"/>
      <w:r w:rsidR="00A8423E" w:rsidRPr="004A2852">
        <w:rPr>
          <w:rFonts w:ascii="Arial" w:hAnsi="Arial" w:cs="Arial"/>
          <w:sz w:val="21"/>
          <w:lang w:val="es-ES"/>
        </w:rPr>
        <w:t>enough</w:t>
      </w:r>
      <w:proofErr w:type="spellEnd"/>
      <w:r w:rsidR="00A8423E" w:rsidRPr="004A2852">
        <w:rPr>
          <w:rFonts w:ascii="Arial" w:hAnsi="Arial" w:cs="Arial"/>
          <w:sz w:val="21"/>
          <w:lang w:val="es-ES"/>
        </w:rPr>
        <w:t xml:space="preserve"> to</w:t>
      </w:r>
      <w:r w:rsidR="00A07965" w:rsidRPr="004A2852">
        <w:rPr>
          <w:rFonts w:ascii="Arial" w:hAnsi="Arial" w:cs="Arial"/>
          <w:sz w:val="21"/>
          <w:lang w:val="es-ES"/>
        </w:rPr>
        <w:t xml:space="preserve"> </w:t>
      </w:r>
      <w:proofErr w:type="spellStart"/>
      <w:r w:rsidR="00A07965" w:rsidRPr="004A2852">
        <w:rPr>
          <w:rFonts w:ascii="Arial" w:hAnsi="Arial" w:cs="Arial"/>
          <w:sz w:val="21"/>
          <w:lang w:val="es-ES"/>
        </w:rPr>
        <w:t>promote</w:t>
      </w:r>
      <w:proofErr w:type="spellEnd"/>
      <w:r w:rsidR="00A07965" w:rsidRPr="004A2852">
        <w:rPr>
          <w:rFonts w:ascii="Arial" w:hAnsi="Arial" w:cs="Arial"/>
          <w:sz w:val="21"/>
          <w:lang w:val="es-ES"/>
        </w:rPr>
        <w:t xml:space="preserve"> </w:t>
      </w:r>
      <w:proofErr w:type="spellStart"/>
      <w:r w:rsidR="00A07965" w:rsidRPr="004A2852">
        <w:rPr>
          <w:rFonts w:ascii="Arial" w:hAnsi="Arial" w:cs="Arial"/>
          <w:sz w:val="21"/>
          <w:lang w:val="es-ES"/>
        </w:rPr>
        <w:t>translocations</w:t>
      </w:r>
      <w:proofErr w:type="spellEnd"/>
      <w:r w:rsidR="00A07965" w:rsidRPr="004A2852">
        <w:rPr>
          <w:rFonts w:ascii="Arial" w:hAnsi="Arial" w:cs="Arial"/>
          <w:sz w:val="21"/>
          <w:lang w:val="es-ES"/>
        </w:rPr>
        <w:t xml:space="preserve">. </w:t>
      </w:r>
    </w:p>
    <w:p w14:paraId="352EECF4" w14:textId="77777777" w:rsidR="00F4514F" w:rsidRPr="004A2852" w:rsidRDefault="00F4514F" w:rsidP="009759B4">
      <w:pPr>
        <w:spacing w:line="480" w:lineRule="auto"/>
        <w:rPr>
          <w:rFonts w:ascii="Arial" w:hAnsi="Arial" w:cs="Arial"/>
          <w:lang w:val="es-ES"/>
        </w:rPr>
      </w:pPr>
    </w:p>
    <w:p w14:paraId="624C7F20" w14:textId="77777777" w:rsidR="009759B4" w:rsidRDefault="009759B4" w:rsidP="009759B4">
      <w:pPr>
        <w:spacing w:line="480" w:lineRule="auto"/>
        <w:rPr>
          <w:rFonts w:ascii="Arial" w:hAnsi="Arial" w:cs="Arial"/>
          <w:b/>
          <w:i/>
          <w:sz w:val="21"/>
          <w:lang w:val="es-ES"/>
        </w:rPr>
      </w:pPr>
    </w:p>
    <w:p w14:paraId="2BB5D714" w14:textId="77777777" w:rsidR="009759B4" w:rsidRDefault="009759B4" w:rsidP="009759B4">
      <w:pPr>
        <w:spacing w:line="480" w:lineRule="auto"/>
        <w:rPr>
          <w:rFonts w:ascii="Arial" w:hAnsi="Arial" w:cs="Arial"/>
          <w:b/>
          <w:i/>
          <w:sz w:val="21"/>
          <w:lang w:val="es-ES"/>
        </w:rPr>
      </w:pPr>
    </w:p>
    <w:p w14:paraId="64451DAC" w14:textId="77777777" w:rsidR="007551B0" w:rsidRPr="004A2852" w:rsidRDefault="00AD7D81" w:rsidP="009759B4">
      <w:pPr>
        <w:spacing w:line="480" w:lineRule="auto"/>
        <w:rPr>
          <w:rFonts w:ascii="Arial" w:hAnsi="Arial" w:cs="Arial"/>
          <w:b/>
          <w:i/>
          <w:sz w:val="20"/>
          <w:lang w:val="es-ES"/>
        </w:rPr>
      </w:pPr>
      <w:proofErr w:type="spellStart"/>
      <w:r w:rsidRPr="004A2852">
        <w:rPr>
          <w:rFonts w:ascii="Arial" w:hAnsi="Arial" w:cs="Arial"/>
          <w:b/>
          <w:i/>
          <w:sz w:val="21"/>
          <w:lang w:val="es-ES"/>
        </w:rPr>
        <w:lastRenderedPageBreak/>
        <w:t>Super-enhancers</w:t>
      </w:r>
      <w:proofErr w:type="spellEnd"/>
      <w:r w:rsidRPr="004A2852">
        <w:rPr>
          <w:rFonts w:ascii="Arial" w:hAnsi="Arial" w:cs="Arial"/>
          <w:b/>
          <w:i/>
          <w:sz w:val="21"/>
          <w:lang w:val="es-ES"/>
        </w:rPr>
        <w:t xml:space="preserve"> are AID targets</w:t>
      </w:r>
    </w:p>
    <w:p w14:paraId="4A904D8D" w14:textId="11906C36" w:rsidR="005351D8" w:rsidRPr="004A2852" w:rsidRDefault="005351D8" w:rsidP="009759B4">
      <w:pPr>
        <w:spacing w:line="480" w:lineRule="auto"/>
        <w:rPr>
          <w:rFonts w:ascii="Arial" w:hAnsi="Arial" w:cs="Arial"/>
          <w:sz w:val="21"/>
          <w:lang w:val="es-ES"/>
        </w:rPr>
      </w:pPr>
      <w:proofErr w:type="spellStart"/>
      <w:r w:rsidRPr="004A2852">
        <w:rPr>
          <w:rFonts w:ascii="Arial" w:hAnsi="Arial" w:cs="Arial"/>
          <w:sz w:val="21"/>
          <w:lang w:val="es-ES"/>
        </w:rPr>
        <w:t>The</w:t>
      </w:r>
      <w:proofErr w:type="spellEnd"/>
      <w:r w:rsidRPr="004A2852">
        <w:rPr>
          <w:rFonts w:ascii="Arial" w:hAnsi="Arial" w:cs="Arial"/>
          <w:sz w:val="21"/>
          <w:lang w:val="es-ES"/>
        </w:rPr>
        <w:t xml:space="preserve"> </w:t>
      </w:r>
      <w:proofErr w:type="spellStart"/>
      <w:r w:rsidRPr="004A2852">
        <w:rPr>
          <w:rFonts w:ascii="Arial" w:hAnsi="Arial" w:cs="Arial"/>
          <w:sz w:val="21"/>
          <w:lang w:val="es-ES"/>
        </w:rPr>
        <w:t>majority</w:t>
      </w:r>
      <w:proofErr w:type="spellEnd"/>
      <w:r w:rsidRPr="004A2852">
        <w:rPr>
          <w:rFonts w:ascii="Arial" w:hAnsi="Arial" w:cs="Arial"/>
          <w:sz w:val="21"/>
          <w:lang w:val="es-ES"/>
        </w:rPr>
        <w:t xml:space="preserve"> of </w:t>
      </w:r>
      <w:proofErr w:type="spellStart"/>
      <w:r w:rsidRPr="004A2852">
        <w:rPr>
          <w:rFonts w:ascii="Arial" w:hAnsi="Arial" w:cs="Arial"/>
          <w:sz w:val="21"/>
          <w:lang w:val="es-ES"/>
        </w:rPr>
        <w:t>lymphomas</w:t>
      </w:r>
      <w:proofErr w:type="spellEnd"/>
      <w:r w:rsidRPr="004A2852">
        <w:rPr>
          <w:rFonts w:ascii="Arial" w:hAnsi="Arial" w:cs="Arial"/>
          <w:sz w:val="21"/>
          <w:lang w:val="es-ES"/>
        </w:rPr>
        <w:t xml:space="preserve"> are of B-</w:t>
      </w:r>
      <w:proofErr w:type="spellStart"/>
      <w:r w:rsidRPr="004A2852">
        <w:rPr>
          <w:rFonts w:ascii="Arial" w:hAnsi="Arial" w:cs="Arial"/>
          <w:sz w:val="21"/>
          <w:lang w:val="es-ES"/>
        </w:rPr>
        <w:t>cell</w:t>
      </w:r>
      <w:proofErr w:type="spellEnd"/>
      <w:r w:rsidRPr="004A2852">
        <w:rPr>
          <w:rFonts w:ascii="Arial" w:hAnsi="Arial" w:cs="Arial"/>
          <w:sz w:val="21"/>
          <w:lang w:val="es-ES"/>
        </w:rPr>
        <w:t xml:space="preserve"> </w:t>
      </w:r>
      <w:proofErr w:type="spellStart"/>
      <w:r w:rsidRPr="004A2852">
        <w:rPr>
          <w:rFonts w:ascii="Arial" w:hAnsi="Arial" w:cs="Arial"/>
          <w:sz w:val="21"/>
          <w:lang w:val="es-ES"/>
        </w:rPr>
        <w:t>origin</w:t>
      </w:r>
      <w:proofErr w:type="spellEnd"/>
      <w:r w:rsidR="00EB1376" w:rsidRPr="004A2852">
        <w:rPr>
          <w:rFonts w:ascii="Arial" w:hAnsi="Arial" w:cs="Arial"/>
          <w:sz w:val="21"/>
          <w:lang w:val="es-ES"/>
        </w:rPr>
        <w:t>,</w:t>
      </w:r>
      <w:r w:rsidRPr="004A2852">
        <w:rPr>
          <w:rFonts w:ascii="Arial" w:hAnsi="Arial" w:cs="Arial"/>
          <w:sz w:val="21"/>
          <w:lang w:val="es-ES"/>
        </w:rPr>
        <w:t xml:space="preserve"> and </w:t>
      </w:r>
      <w:proofErr w:type="spellStart"/>
      <w:r w:rsidRPr="004A2852">
        <w:rPr>
          <w:rFonts w:ascii="Arial" w:hAnsi="Arial" w:cs="Arial"/>
          <w:sz w:val="21"/>
          <w:lang w:val="es-ES"/>
        </w:rPr>
        <w:t>most</w:t>
      </w:r>
      <w:proofErr w:type="spellEnd"/>
      <w:r w:rsidRPr="004A2852">
        <w:rPr>
          <w:rFonts w:ascii="Arial" w:hAnsi="Arial" w:cs="Arial"/>
          <w:sz w:val="21"/>
          <w:lang w:val="es-ES"/>
        </w:rPr>
        <w:t xml:space="preserve"> are </w:t>
      </w:r>
      <w:proofErr w:type="spellStart"/>
      <w:r w:rsidRPr="004A2852">
        <w:rPr>
          <w:rFonts w:ascii="Arial" w:hAnsi="Arial" w:cs="Arial"/>
          <w:sz w:val="21"/>
          <w:lang w:val="es-ES"/>
        </w:rPr>
        <w:t>derived</w:t>
      </w:r>
      <w:proofErr w:type="spellEnd"/>
      <w:r w:rsidRPr="004A2852">
        <w:rPr>
          <w:rFonts w:ascii="Arial" w:hAnsi="Arial" w:cs="Arial"/>
          <w:sz w:val="21"/>
          <w:lang w:val="es-ES"/>
        </w:rPr>
        <w:t xml:space="preserve"> </w:t>
      </w:r>
      <w:proofErr w:type="spellStart"/>
      <w:r w:rsidRPr="004A2852">
        <w:rPr>
          <w:rFonts w:ascii="Arial" w:hAnsi="Arial" w:cs="Arial"/>
          <w:sz w:val="21"/>
          <w:lang w:val="es-ES"/>
        </w:rPr>
        <w:t>from</w:t>
      </w:r>
      <w:proofErr w:type="spellEnd"/>
      <w:r w:rsidRPr="004A2852">
        <w:rPr>
          <w:rFonts w:ascii="Arial" w:hAnsi="Arial" w:cs="Arial"/>
          <w:sz w:val="21"/>
          <w:lang w:val="es-ES"/>
        </w:rPr>
        <w:t xml:space="preserve"> germinal centre (GC) </w:t>
      </w:r>
      <w:proofErr w:type="spellStart"/>
      <w:r w:rsidRPr="004A2852">
        <w:rPr>
          <w:rFonts w:ascii="Arial" w:hAnsi="Arial" w:cs="Arial"/>
          <w:sz w:val="21"/>
          <w:lang w:val="es-ES"/>
        </w:rPr>
        <w:t>or</w:t>
      </w:r>
      <w:proofErr w:type="spellEnd"/>
      <w:r w:rsidRPr="004A2852">
        <w:rPr>
          <w:rFonts w:ascii="Arial" w:hAnsi="Arial" w:cs="Arial"/>
          <w:sz w:val="21"/>
          <w:lang w:val="es-ES"/>
        </w:rPr>
        <w:t xml:space="preserve"> post-GC</w:t>
      </w:r>
      <w:r w:rsidR="001D5F0C" w:rsidRPr="004A2852">
        <w:rPr>
          <w:rFonts w:ascii="Arial" w:hAnsi="Arial" w:cs="Arial"/>
          <w:sz w:val="21"/>
          <w:lang w:val="es-ES"/>
        </w:rPr>
        <w:t xml:space="preserve"> </w:t>
      </w:r>
      <w:proofErr w:type="spellStart"/>
      <w:r w:rsidR="001D5F0C" w:rsidRPr="004A2852">
        <w:rPr>
          <w:rFonts w:ascii="Arial" w:hAnsi="Arial" w:cs="Arial"/>
          <w:sz w:val="21"/>
          <w:lang w:val="es-ES"/>
        </w:rPr>
        <w:t>stage</w:t>
      </w:r>
      <w:proofErr w:type="spellEnd"/>
      <w:r w:rsidR="0008345D" w:rsidRPr="004A2852">
        <w:rPr>
          <w:rFonts w:ascii="Arial" w:hAnsi="Arial" w:cs="Arial"/>
          <w:sz w:val="21"/>
          <w:lang w:val="es-ES"/>
        </w:rPr>
        <w:t xml:space="preserve"> </w:t>
      </w:r>
      <w:proofErr w:type="spellStart"/>
      <w:r w:rsidR="0008345D" w:rsidRPr="004A2852">
        <w:rPr>
          <w:rFonts w:ascii="Arial" w:hAnsi="Arial" w:cs="Arial"/>
          <w:sz w:val="21"/>
          <w:lang w:val="es-ES"/>
        </w:rPr>
        <w:t>cells</w:t>
      </w:r>
      <w:proofErr w:type="spellEnd"/>
      <w:r w:rsidR="007215BB" w:rsidRPr="004A2852">
        <w:rPr>
          <w:rFonts w:ascii="Arial" w:hAnsi="Arial" w:cs="Arial"/>
          <w:sz w:val="21"/>
          <w:lang w:val="es-ES"/>
        </w:rPr>
        <w:t xml:space="preserve"> </w:t>
      </w:r>
      <w:r w:rsidR="007215BB"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"10.1038/nrc1589", "ISSN" : "1474-175X", "abstract" : "Mechanisms of B-cell lymphoma pathogenesis", "author" : [ { "dropping-particle" : "", "family" : "K\u00fcppers", "given" : "Ralf", "non-dropping-particle" : "", "parse-names" : false, "suffix" : "" } ], "container-title" : "Nature Reviews Cancer", "id" : "ITEM-1", "issue" : "4", "issued" : { "date-parts" : [ [ "2005", "4", "1" ] ] }, "page" : "251-262", "publisher" : "Nature Publishing Group", "title" : "Mechanisms of B-cell lymphoma pathogenesis", "type" : "article-journal", "volume" : "5" }, "uris" : [ "http://www.mendeley.com/documents/?uuid=11688a52-607f-3d3c-ae98-7a96113f762e" ] } ], "mendeley" : { "formattedCitation" : "[55]", "plainTextFormattedCitation" : "[55]", "previouslyFormattedCitation" : "[55]" }, "properties" : {  }, "schema" : "https://github.com/citation-style-language/schema/raw/master/csl-citation.json" }</w:instrText>
      </w:r>
      <w:r w:rsidR="007215BB" w:rsidRPr="004A2852">
        <w:rPr>
          <w:rFonts w:ascii="Arial" w:hAnsi="Arial" w:cs="Arial"/>
          <w:sz w:val="21"/>
          <w:lang w:val="es-ES"/>
        </w:rPr>
        <w:fldChar w:fldCharType="separate"/>
      </w:r>
      <w:r w:rsidR="00762DF1" w:rsidRPr="00762DF1">
        <w:rPr>
          <w:rFonts w:ascii="Arial" w:hAnsi="Arial" w:cs="Arial"/>
          <w:noProof/>
          <w:sz w:val="21"/>
          <w:lang w:val="es-ES"/>
        </w:rPr>
        <w:t>[55]</w:t>
      </w:r>
      <w:r w:rsidR="007215BB" w:rsidRPr="004A2852">
        <w:rPr>
          <w:rFonts w:ascii="Arial" w:hAnsi="Arial" w:cs="Arial"/>
          <w:sz w:val="21"/>
          <w:lang w:val="es-ES"/>
        </w:rPr>
        <w:fldChar w:fldCharType="end"/>
      </w:r>
      <w:r w:rsidRPr="004A2852">
        <w:rPr>
          <w:rFonts w:ascii="Arial" w:hAnsi="Arial" w:cs="Arial"/>
          <w:sz w:val="21"/>
          <w:lang w:val="es-ES"/>
        </w:rPr>
        <w:t xml:space="preserve">. In </w:t>
      </w:r>
      <w:proofErr w:type="spellStart"/>
      <w:r w:rsidRPr="004A2852">
        <w:rPr>
          <w:rFonts w:ascii="Arial" w:hAnsi="Arial" w:cs="Arial"/>
          <w:sz w:val="21"/>
          <w:lang w:val="es-ES"/>
        </w:rPr>
        <w:t>the</w:t>
      </w:r>
      <w:proofErr w:type="spellEnd"/>
      <w:r w:rsidRPr="004A2852">
        <w:rPr>
          <w:rFonts w:ascii="Arial" w:hAnsi="Arial" w:cs="Arial"/>
          <w:sz w:val="21"/>
          <w:lang w:val="es-ES"/>
        </w:rPr>
        <w:t xml:space="preserve"> GC, </w:t>
      </w:r>
      <w:proofErr w:type="spellStart"/>
      <w:r w:rsidRPr="004A2852">
        <w:rPr>
          <w:rFonts w:ascii="Arial" w:hAnsi="Arial" w:cs="Arial"/>
          <w:sz w:val="21"/>
          <w:lang w:val="es-ES"/>
        </w:rPr>
        <w:t>antigen-activated</w:t>
      </w:r>
      <w:proofErr w:type="spellEnd"/>
      <w:r w:rsidRPr="004A2852">
        <w:rPr>
          <w:rFonts w:ascii="Arial" w:hAnsi="Arial" w:cs="Arial"/>
          <w:sz w:val="21"/>
          <w:lang w:val="es-ES"/>
        </w:rPr>
        <w:t xml:space="preserve"> B-</w:t>
      </w:r>
      <w:proofErr w:type="spellStart"/>
      <w:r w:rsidRPr="004A2852">
        <w:rPr>
          <w:rFonts w:ascii="Arial" w:hAnsi="Arial" w:cs="Arial"/>
          <w:sz w:val="21"/>
          <w:lang w:val="es-ES"/>
        </w:rPr>
        <w:t>cells</w:t>
      </w:r>
      <w:proofErr w:type="spellEnd"/>
      <w:r w:rsidRPr="004A2852">
        <w:rPr>
          <w:rFonts w:ascii="Arial" w:hAnsi="Arial" w:cs="Arial"/>
          <w:sz w:val="21"/>
          <w:lang w:val="es-ES"/>
        </w:rPr>
        <w:t xml:space="preserve"> </w:t>
      </w:r>
      <w:proofErr w:type="spellStart"/>
      <w:r w:rsidRPr="004A2852">
        <w:rPr>
          <w:rFonts w:ascii="Arial" w:hAnsi="Arial" w:cs="Arial"/>
          <w:sz w:val="21"/>
          <w:lang w:val="es-ES"/>
        </w:rPr>
        <w:t>undergo</w:t>
      </w:r>
      <w:proofErr w:type="spellEnd"/>
      <w:r w:rsidRPr="004A2852">
        <w:rPr>
          <w:rFonts w:ascii="Arial" w:hAnsi="Arial" w:cs="Arial"/>
          <w:sz w:val="21"/>
          <w:lang w:val="es-ES"/>
        </w:rPr>
        <w:t xml:space="preserve"> </w:t>
      </w:r>
      <w:proofErr w:type="spellStart"/>
      <w:r w:rsidRPr="004A2852">
        <w:rPr>
          <w:rFonts w:ascii="Arial" w:hAnsi="Arial" w:cs="Arial"/>
          <w:sz w:val="21"/>
          <w:lang w:val="es-ES"/>
        </w:rPr>
        <w:t>somatic</w:t>
      </w:r>
      <w:proofErr w:type="spellEnd"/>
      <w:r w:rsidRPr="004A2852">
        <w:rPr>
          <w:rFonts w:ascii="Arial" w:hAnsi="Arial" w:cs="Arial"/>
          <w:sz w:val="21"/>
          <w:lang w:val="es-ES"/>
        </w:rPr>
        <w:t xml:space="preserve"> </w:t>
      </w:r>
      <w:proofErr w:type="spellStart"/>
      <w:r w:rsidRPr="004A2852">
        <w:rPr>
          <w:rFonts w:ascii="Arial" w:hAnsi="Arial" w:cs="Arial"/>
          <w:sz w:val="21"/>
          <w:lang w:val="es-ES"/>
        </w:rPr>
        <w:t>hypermutation</w:t>
      </w:r>
      <w:proofErr w:type="spellEnd"/>
      <w:r w:rsidR="007B22E8" w:rsidRPr="004A2852">
        <w:rPr>
          <w:rFonts w:ascii="Arial" w:hAnsi="Arial" w:cs="Arial"/>
          <w:sz w:val="21"/>
          <w:lang w:val="es-ES"/>
        </w:rPr>
        <w:t xml:space="preserve"> </w:t>
      </w:r>
      <w:proofErr w:type="spellStart"/>
      <w:r w:rsidR="007B22E8" w:rsidRPr="004A2852">
        <w:rPr>
          <w:rFonts w:ascii="Arial" w:hAnsi="Arial" w:cs="Arial"/>
          <w:sz w:val="21"/>
          <w:lang w:val="es-ES"/>
        </w:rPr>
        <w:t>by</w:t>
      </w:r>
      <w:proofErr w:type="spellEnd"/>
      <w:r w:rsidR="007B22E8" w:rsidRPr="004A2852">
        <w:rPr>
          <w:rFonts w:ascii="Arial" w:hAnsi="Arial" w:cs="Arial"/>
          <w:sz w:val="21"/>
          <w:lang w:val="es-ES"/>
        </w:rPr>
        <w:t xml:space="preserve"> </w:t>
      </w:r>
      <w:proofErr w:type="spellStart"/>
      <w:r w:rsidR="007B22E8" w:rsidRPr="004A2852">
        <w:rPr>
          <w:rFonts w:ascii="Arial" w:hAnsi="Arial" w:cs="Arial"/>
          <w:sz w:val="21"/>
          <w:lang w:val="es-ES"/>
        </w:rPr>
        <w:t>activation-induced</w:t>
      </w:r>
      <w:proofErr w:type="spellEnd"/>
      <w:r w:rsidR="007B22E8" w:rsidRPr="004A2852">
        <w:rPr>
          <w:rFonts w:ascii="Arial" w:hAnsi="Arial" w:cs="Arial"/>
          <w:sz w:val="21"/>
          <w:lang w:val="es-ES"/>
        </w:rPr>
        <w:t xml:space="preserve"> </w:t>
      </w:r>
      <w:proofErr w:type="spellStart"/>
      <w:r w:rsidR="007B22E8" w:rsidRPr="004A2852">
        <w:rPr>
          <w:rFonts w:ascii="Arial" w:hAnsi="Arial" w:cs="Arial"/>
          <w:sz w:val="21"/>
          <w:lang w:val="es-ES"/>
        </w:rPr>
        <w:t>cytidine</w:t>
      </w:r>
      <w:proofErr w:type="spellEnd"/>
      <w:r w:rsidR="007B22E8" w:rsidRPr="004A2852">
        <w:rPr>
          <w:rFonts w:ascii="Arial" w:hAnsi="Arial" w:cs="Arial"/>
          <w:sz w:val="21"/>
          <w:lang w:val="es-ES"/>
        </w:rPr>
        <w:t xml:space="preserve"> </w:t>
      </w:r>
      <w:proofErr w:type="spellStart"/>
      <w:r w:rsidR="007B22E8" w:rsidRPr="004A2852">
        <w:rPr>
          <w:rFonts w:ascii="Arial" w:hAnsi="Arial" w:cs="Arial"/>
          <w:sz w:val="21"/>
          <w:lang w:val="es-ES"/>
        </w:rPr>
        <w:t>deaminase</w:t>
      </w:r>
      <w:proofErr w:type="spellEnd"/>
      <w:r w:rsidR="007B22E8" w:rsidRPr="004A2852">
        <w:rPr>
          <w:rFonts w:ascii="Arial" w:hAnsi="Arial" w:cs="Arial"/>
          <w:sz w:val="21"/>
          <w:lang w:val="es-ES"/>
        </w:rPr>
        <w:t xml:space="preserve"> (AID)</w:t>
      </w:r>
      <w:r w:rsidRPr="004A2852">
        <w:rPr>
          <w:rFonts w:ascii="Arial" w:hAnsi="Arial" w:cs="Arial"/>
          <w:sz w:val="21"/>
          <w:lang w:val="es-ES"/>
        </w:rPr>
        <w:t xml:space="preserve"> and </w:t>
      </w:r>
      <w:proofErr w:type="spellStart"/>
      <w:r w:rsidRPr="004A2852">
        <w:rPr>
          <w:rFonts w:ascii="Arial" w:hAnsi="Arial" w:cs="Arial"/>
          <w:sz w:val="21"/>
          <w:lang w:val="es-ES"/>
        </w:rPr>
        <w:t>class-switch</w:t>
      </w:r>
      <w:proofErr w:type="spellEnd"/>
      <w:r w:rsidRPr="004A2852">
        <w:rPr>
          <w:rFonts w:ascii="Arial" w:hAnsi="Arial" w:cs="Arial"/>
          <w:sz w:val="21"/>
          <w:lang w:val="es-ES"/>
        </w:rPr>
        <w:t xml:space="preserve"> </w:t>
      </w:r>
      <w:proofErr w:type="spellStart"/>
      <w:r w:rsidRPr="004A2852">
        <w:rPr>
          <w:rFonts w:ascii="Arial" w:hAnsi="Arial" w:cs="Arial"/>
          <w:sz w:val="21"/>
          <w:lang w:val="es-ES"/>
        </w:rPr>
        <w:t>recombination</w:t>
      </w:r>
      <w:proofErr w:type="spellEnd"/>
      <w:r w:rsidRPr="004A2852">
        <w:rPr>
          <w:rFonts w:ascii="Arial" w:hAnsi="Arial" w:cs="Arial"/>
          <w:sz w:val="21"/>
          <w:lang w:val="es-ES"/>
        </w:rPr>
        <w:t xml:space="preserve"> of </w:t>
      </w:r>
      <w:proofErr w:type="spellStart"/>
      <w:r w:rsidRPr="004A2852">
        <w:rPr>
          <w:rFonts w:ascii="Arial" w:hAnsi="Arial" w:cs="Arial"/>
          <w:sz w:val="21"/>
          <w:lang w:val="es-ES"/>
        </w:rPr>
        <w:t>their</w:t>
      </w:r>
      <w:proofErr w:type="spellEnd"/>
      <w:r w:rsidRPr="004A2852">
        <w:rPr>
          <w:rFonts w:ascii="Arial" w:hAnsi="Arial" w:cs="Arial"/>
          <w:sz w:val="21"/>
          <w:lang w:val="es-ES"/>
        </w:rPr>
        <w:t xml:space="preserve"> </w:t>
      </w:r>
      <w:proofErr w:type="spellStart"/>
      <w:r w:rsidR="00BA11EB" w:rsidRPr="004A2852">
        <w:rPr>
          <w:rFonts w:ascii="Arial" w:hAnsi="Arial" w:cs="Arial"/>
          <w:sz w:val="21"/>
          <w:lang w:val="es-ES"/>
        </w:rPr>
        <w:t>immunoglobulin</w:t>
      </w:r>
      <w:proofErr w:type="spellEnd"/>
      <w:r w:rsidR="00BA11EB" w:rsidRPr="004A2852">
        <w:rPr>
          <w:rFonts w:ascii="Arial" w:hAnsi="Arial" w:cs="Arial"/>
          <w:sz w:val="21"/>
          <w:lang w:val="es-ES"/>
        </w:rPr>
        <w:t xml:space="preserve"> heavy </w:t>
      </w:r>
      <w:proofErr w:type="spellStart"/>
      <w:r w:rsidR="00BA11EB" w:rsidRPr="004A2852">
        <w:rPr>
          <w:rFonts w:ascii="Arial" w:hAnsi="Arial" w:cs="Arial"/>
          <w:sz w:val="21"/>
          <w:lang w:val="es-ES"/>
        </w:rPr>
        <w:t>chain</w:t>
      </w:r>
      <w:proofErr w:type="spellEnd"/>
      <w:r w:rsidRPr="004A2852">
        <w:rPr>
          <w:rFonts w:ascii="Arial" w:hAnsi="Arial" w:cs="Arial"/>
          <w:sz w:val="21"/>
          <w:lang w:val="es-ES"/>
        </w:rPr>
        <w:t xml:space="preserve"> genes. </w:t>
      </w:r>
      <w:proofErr w:type="spellStart"/>
      <w:r w:rsidRPr="004A2852">
        <w:rPr>
          <w:rFonts w:ascii="Arial" w:hAnsi="Arial" w:cs="Arial"/>
          <w:sz w:val="21"/>
          <w:lang w:val="es-ES"/>
        </w:rPr>
        <w:t>Altho</w:t>
      </w:r>
      <w:r w:rsidR="00A52A9A" w:rsidRPr="004A2852">
        <w:rPr>
          <w:rFonts w:ascii="Arial" w:hAnsi="Arial" w:cs="Arial"/>
          <w:sz w:val="21"/>
          <w:lang w:val="es-ES"/>
        </w:rPr>
        <w:t>ugh</w:t>
      </w:r>
      <w:proofErr w:type="spellEnd"/>
      <w:r w:rsidR="00A52A9A" w:rsidRPr="004A2852">
        <w:rPr>
          <w:rFonts w:ascii="Arial" w:hAnsi="Arial" w:cs="Arial"/>
          <w:sz w:val="21"/>
          <w:lang w:val="es-ES"/>
        </w:rPr>
        <w:t xml:space="preserve"> AID </w:t>
      </w:r>
      <w:proofErr w:type="spellStart"/>
      <w:r w:rsidR="00A52A9A" w:rsidRPr="004A2852">
        <w:rPr>
          <w:rFonts w:ascii="Arial" w:hAnsi="Arial" w:cs="Arial"/>
          <w:sz w:val="21"/>
          <w:lang w:val="es-ES"/>
        </w:rPr>
        <w:t>acts</w:t>
      </w:r>
      <w:proofErr w:type="spellEnd"/>
      <w:r w:rsidR="00A52A9A" w:rsidRPr="004A2852">
        <w:rPr>
          <w:rFonts w:ascii="Arial" w:hAnsi="Arial" w:cs="Arial"/>
          <w:sz w:val="21"/>
          <w:lang w:val="es-ES"/>
        </w:rPr>
        <w:t xml:space="preserve"> </w:t>
      </w:r>
      <w:proofErr w:type="spellStart"/>
      <w:r w:rsidR="00A52A9A" w:rsidRPr="004A2852">
        <w:rPr>
          <w:rFonts w:ascii="Arial" w:hAnsi="Arial" w:cs="Arial"/>
          <w:sz w:val="21"/>
          <w:lang w:val="es-ES"/>
        </w:rPr>
        <w:t>predominantly</w:t>
      </w:r>
      <w:proofErr w:type="spellEnd"/>
      <w:r w:rsidR="00A52A9A" w:rsidRPr="004A2852">
        <w:rPr>
          <w:rFonts w:ascii="Arial" w:hAnsi="Arial" w:cs="Arial"/>
          <w:sz w:val="21"/>
          <w:lang w:val="es-ES"/>
        </w:rPr>
        <w:t xml:space="preserve"> </w:t>
      </w:r>
      <w:proofErr w:type="spellStart"/>
      <w:r w:rsidR="00A52A9A" w:rsidRPr="004A2852">
        <w:rPr>
          <w:rFonts w:ascii="Arial" w:hAnsi="Arial" w:cs="Arial"/>
          <w:sz w:val="21"/>
          <w:lang w:val="es-ES"/>
        </w:rPr>
        <w:t>on</w:t>
      </w:r>
      <w:proofErr w:type="spellEnd"/>
      <w:r w:rsidR="00A52A9A" w:rsidRPr="004A2852">
        <w:rPr>
          <w:rFonts w:ascii="Arial" w:hAnsi="Arial" w:cs="Arial"/>
          <w:sz w:val="21"/>
          <w:lang w:val="es-ES"/>
        </w:rPr>
        <w:t xml:space="preserve"> </w:t>
      </w:r>
      <w:proofErr w:type="spellStart"/>
      <w:r w:rsidR="00777DC9" w:rsidRPr="004A2852">
        <w:rPr>
          <w:rFonts w:ascii="Arial" w:hAnsi="Arial" w:cs="Arial"/>
          <w:sz w:val="21"/>
          <w:lang w:val="es-ES"/>
        </w:rPr>
        <w:t>immunoglobulin</w:t>
      </w:r>
      <w:proofErr w:type="spellEnd"/>
      <w:r w:rsidR="00777DC9" w:rsidRPr="004A2852">
        <w:rPr>
          <w:rFonts w:ascii="Arial" w:hAnsi="Arial" w:cs="Arial"/>
          <w:sz w:val="21"/>
          <w:lang w:val="es-ES"/>
        </w:rPr>
        <w:t xml:space="preserve"> heavy </w:t>
      </w:r>
      <w:proofErr w:type="spellStart"/>
      <w:r w:rsidR="00777DC9" w:rsidRPr="004A2852">
        <w:rPr>
          <w:rFonts w:ascii="Arial" w:hAnsi="Arial" w:cs="Arial"/>
          <w:sz w:val="21"/>
          <w:lang w:val="es-ES"/>
        </w:rPr>
        <w:t>chain</w:t>
      </w:r>
      <w:proofErr w:type="spellEnd"/>
      <w:r w:rsidR="00777DC9" w:rsidRPr="004A2852">
        <w:rPr>
          <w:rFonts w:ascii="Arial" w:hAnsi="Arial" w:cs="Arial"/>
          <w:sz w:val="21"/>
          <w:lang w:val="es-ES"/>
        </w:rPr>
        <w:t xml:space="preserve"> </w:t>
      </w:r>
      <w:r w:rsidRPr="004A2852">
        <w:rPr>
          <w:rFonts w:ascii="Arial" w:hAnsi="Arial" w:cs="Arial"/>
          <w:sz w:val="21"/>
          <w:lang w:val="es-ES"/>
        </w:rPr>
        <w:t xml:space="preserve">genes, </w:t>
      </w:r>
      <w:proofErr w:type="spellStart"/>
      <w:r w:rsidRPr="004A2852">
        <w:rPr>
          <w:rFonts w:ascii="Arial" w:hAnsi="Arial" w:cs="Arial"/>
          <w:sz w:val="21"/>
          <w:lang w:val="es-ES"/>
        </w:rPr>
        <w:t>it</w:t>
      </w:r>
      <w:proofErr w:type="spellEnd"/>
      <w:r w:rsidRPr="004A2852">
        <w:rPr>
          <w:rFonts w:ascii="Arial" w:hAnsi="Arial" w:cs="Arial"/>
          <w:sz w:val="21"/>
          <w:lang w:val="es-ES"/>
        </w:rPr>
        <w:t xml:space="preserve"> </w:t>
      </w:r>
      <w:proofErr w:type="spellStart"/>
      <w:r w:rsidRPr="004A2852">
        <w:rPr>
          <w:rFonts w:ascii="Arial" w:hAnsi="Arial" w:cs="Arial"/>
          <w:sz w:val="21"/>
          <w:lang w:val="es-ES"/>
        </w:rPr>
        <w:t>often</w:t>
      </w:r>
      <w:proofErr w:type="spellEnd"/>
      <w:r w:rsidRPr="004A2852">
        <w:rPr>
          <w:rFonts w:ascii="Arial" w:hAnsi="Arial" w:cs="Arial"/>
          <w:sz w:val="21"/>
          <w:lang w:val="es-ES"/>
        </w:rPr>
        <w:t xml:space="preserve"> has off-target </w:t>
      </w:r>
      <w:proofErr w:type="spellStart"/>
      <w:r w:rsidRPr="004A2852">
        <w:rPr>
          <w:rFonts w:ascii="Arial" w:hAnsi="Arial" w:cs="Arial"/>
          <w:sz w:val="21"/>
          <w:lang w:val="es-ES"/>
        </w:rPr>
        <w:t>activity</w:t>
      </w:r>
      <w:proofErr w:type="spellEnd"/>
      <w:r w:rsidRPr="004A2852">
        <w:rPr>
          <w:rFonts w:ascii="Arial" w:hAnsi="Arial" w:cs="Arial"/>
          <w:sz w:val="21"/>
          <w:lang w:val="es-ES"/>
        </w:rPr>
        <w:t xml:space="preserve"> </w:t>
      </w:r>
      <w:proofErr w:type="spellStart"/>
      <w:r w:rsidRPr="004A2852">
        <w:rPr>
          <w:rFonts w:ascii="Arial" w:hAnsi="Arial" w:cs="Arial"/>
          <w:sz w:val="21"/>
          <w:lang w:val="es-ES"/>
        </w:rPr>
        <w:t>that</w:t>
      </w:r>
      <w:proofErr w:type="spellEnd"/>
      <w:r w:rsidRPr="004A2852">
        <w:rPr>
          <w:rFonts w:ascii="Arial" w:hAnsi="Arial" w:cs="Arial"/>
          <w:sz w:val="21"/>
          <w:lang w:val="es-ES"/>
        </w:rPr>
        <w:t xml:space="preserve"> can cause </w:t>
      </w:r>
      <w:proofErr w:type="spellStart"/>
      <w:r w:rsidRPr="004A2852">
        <w:rPr>
          <w:rFonts w:ascii="Arial" w:hAnsi="Arial" w:cs="Arial"/>
          <w:sz w:val="21"/>
          <w:lang w:val="es-ES"/>
        </w:rPr>
        <w:t>lesions</w:t>
      </w:r>
      <w:proofErr w:type="spellEnd"/>
      <w:r w:rsidRPr="004A2852">
        <w:rPr>
          <w:rFonts w:ascii="Arial" w:hAnsi="Arial" w:cs="Arial"/>
          <w:sz w:val="21"/>
          <w:lang w:val="es-ES"/>
        </w:rPr>
        <w:t xml:space="preserve"> at </w:t>
      </w:r>
      <w:proofErr w:type="spellStart"/>
      <w:r w:rsidRPr="004A2852">
        <w:rPr>
          <w:rFonts w:ascii="Arial" w:hAnsi="Arial" w:cs="Arial"/>
          <w:sz w:val="21"/>
          <w:lang w:val="es-ES"/>
        </w:rPr>
        <w:t>proto</w:t>
      </w:r>
      <w:proofErr w:type="spellEnd"/>
      <w:r w:rsidRPr="004A2852">
        <w:rPr>
          <w:rFonts w:ascii="Arial" w:hAnsi="Arial" w:cs="Arial"/>
          <w:sz w:val="21"/>
          <w:lang w:val="es-ES"/>
        </w:rPr>
        <w:t xml:space="preserve">-oncogenes. </w:t>
      </w:r>
      <w:proofErr w:type="spellStart"/>
      <w:r w:rsidRPr="004A2852">
        <w:rPr>
          <w:rFonts w:ascii="Arial" w:hAnsi="Arial" w:cs="Arial"/>
          <w:sz w:val="21"/>
          <w:lang w:val="es-ES"/>
        </w:rPr>
        <w:t>This</w:t>
      </w:r>
      <w:proofErr w:type="spellEnd"/>
      <w:r w:rsidRPr="004A2852">
        <w:rPr>
          <w:rFonts w:ascii="Arial" w:hAnsi="Arial" w:cs="Arial"/>
          <w:sz w:val="21"/>
          <w:lang w:val="es-ES"/>
        </w:rPr>
        <w:t xml:space="preserve"> can </w:t>
      </w:r>
      <w:proofErr w:type="spellStart"/>
      <w:r w:rsidR="00315685" w:rsidRPr="004A2852">
        <w:rPr>
          <w:rFonts w:ascii="Arial" w:hAnsi="Arial" w:cs="Arial"/>
          <w:sz w:val="21"/>
          <w:lang w:val="es-ES"/>
        </w:rPr>
        <w:t>result</w:t>
      </w:r>
      <w:proofErr w:type="spellEnd"/>
      <w:r w:rsidRPr="004A2852">
        <w:rPr>
          <w:rFonts w:ascii="Arial" w:hAnsi="Arial" w:cs="Arial"/>
          <w:sz w:val="21"/>
          <w:lang w:val="es-ES"/>
        </w:rPr>
        <w:t xml:space="preserve"> in </w:t>
      </w:r>
      <w:proofErr w:type="spellStart"/>
      <w:r w:rsidR="003C0D80" w:rsidRPr="004A2852">
        <w:rPr>
          <w:rFonts w:ascii="Arial" w:hAnsi="Arial" w:cs="Arial"/>
          <w:sz w:val="21"/>
          <w:lang w:val="es-ES"/>
        </w:rPr>
        <w:t>carcinogenic</w:t>
      </w:r>
      <w:proofErr w:type="spellEnd"/>
      <w:r w:rsidR="003C0D80" w:rsidRPr="004A2852">
        <w:rPr>
          <w:rFonts w:ascii="Arial" w:hAnsi="Arial" w:cs="Arial"/>
          <w:sz w:val="21"/>
          <w:lang w:val="es-ES"/>
        </w:rPr>
        <w:t xml:space="preserve"> </w:t>
      </w:r>
      <w:proofErr w:type="spellStart"/>
      <w:r w:rsidRPr="004A2852">
        <w:rPr>
          <w:rFonts w:ascii="Arial" w:hAnsi="Arial" w:cs="Arial"/>
          <w:sz w:val="21"/>
          <w:lang w:val="es-ES"/>
        </w:rPr>
        <w:t>translocations</w:t>
      </w:r>
      <w:proofErr w:type="spellEnd"/>
      <w:r w:rsidRPr="004A2852">
        <w:rPr>
          <w:rFonts w:ascii="Arial" w:hAnsi="Arial" w:cs="Arial"/>
          <w:sz w:val="21"/>
          <w:lang w:val="es-ES"/>
        </w:rPr>
        <w:t xml:space="preserve"> </w:t>
      </w:r>
      <w:proofErr w:type="spellStart"/>
      <w:r w:rsidR="006E7920" w:rsidRPr="004A2852">
        <w:rPr>
          <w:rFonts w:ascii="Arial" w:hAnsi="Arial" w:cs="Arial"/>
          <w:sz w:val="21"/>
          <w:lang w:val="es-ES"/>
        </w:rPr>
        <w:t>where</w:t>
      </w:r>
      <w:proofErr w:type="spellEnd"/>
      <w:r w:rsidRPr="004A2852">
        <w:rPr>
          <w:rFonts w:ascii="Arial" w:hAnsi="Arial" w:cs="Arial"/>
          <w:sz w:val="21"/>
          <w:lang w:val="es-ES"/>
        </w:rPr>
        <w:t xml:space="preserve"> </w:t>
      </w:r>
      <w:proofErr w:type="spellStart"/>
      <w:r w:rsidRPr="004A2852">
        <w:rPr>
          <w:rFonts w:ascii="Arial" w:hAnsi="Arial" w:cs="Arial"/>
          <w:sz w:val="21"/>
          <w:lang w:val="es-ES"/>
        </w:rPr>
        <w:t>oncogene</w:t>
      </w:r>
      <w:proofErr w:type="spellEnd"/>
      <w:r w:rsidRPr="004A2852">
        <w:rPr>
          <w:rFonts w:ascii="Arial" w:hAnsi="Arial" w:cs="Arial"/>
          <w:sz w:val="21"/>
          <w:lang w:val="es-ES"/>
        </w:rPr>
        <w:t xml:space="preserve"> </w:t>
      </w:r>
      <w:proofErr w:type="spellStart"/>
      <w:r w:rsidRPr="004A2852">
        <w:rPr>
          <w:rFonts w:ascii="Arial" w:hAnsi="Arial" w:cs="Arial"/>
          <w:sz w:val="21"/>
          <w:lang w:val="es-ES"/>
        </w:rPr>
        <w:t>expression</w:t>
      </w:r>
      <w:proofErr w:type="spellEnd"/>
      <w:r w:rsidRPr="004A2852">
        <w:rPr>
          <w:rFonts w:ascii="Arial" w:hAnsi="Arial" w:cs="Arial"/>
          <w:sz w:val="21"/>
          <w:lang w:val="es-ES"/>
        </w:rPr>
        <w:t xml:space="preserve"> </w:t>
      </w:r>
      <w:r w:rsidR="000C470A" w:rsidRPr="004A2852">
        <w:rPr>
          <w:rFonts w:ascii="Arial" w:hAnsi="Arial" w:cs="Arial"/>
          <w:sz w:val="21"/>
          <w:lang w:val="es-ES"/>
        </w:rPr>
        <w:t xml:space="preserve">comes </w:t>
      </w:r>
      <w:proofErr w:type="spellStart"/>
      <w:r w:rsidR="000C470A" w:rsidRPr="004A2852">
        <w:rPr>
          <w:rFonts w:ascii="Arial" w:hAnsi="Arial" w:cs="Arial"/>
          <w:sz w:val="21"/>
          <w:lang w:val="es-ES"/>
        </w:rPr>
        <w:t>under</w:t>
      </w:r>
      <w:proofErr w:type="spellEnd"/>
      <w:r w:rsidR="000C470A" w:rsidRPr="004A2852">
        <w:rPr>
          <w:rFonts w:ascii="Arial" w:hAnsi="Arial" w:cs="Arial"/>
          <w:sz w:val="21"/>
          <w:lang w:val="es-ES"/>
        </w:rPr>
        <w:t xml:space="preserve"> </w:t>
      </w:r>
      <w:proofErr w:type="spellStart"/>
      <w:r w:rsidR="000C470A" w:rsidRPr="004A2852">
        <w:rPr>
          <w:rFonts w:ascii="Arial" w:hAnsi="Arial" w:cs="Arial"/>
          <w:sz w:val="21"/>
          <w:lang w:val="es-ES"/>
        </w:rPr>
        <w:t>the</w:t>
      </w:r>
      <w:proofErr w:type="spellEnd"/>
      <w:r w:rsidR="000C470A" w:rsidRPr="004A2852">
        <w:rPr>
          <w:rFonts w:ascii="Arial" w:hAnsi="Arial" w:cs="Arial"/>
          <w:sz w:val="21"/>
          <w:lang w:val="es-ES"/>
        </w:rPr>
        <w:t xml:space="preserve"> control of</w:t>
      </w:r>
      <w:r w:rsidR="00020CE7" w:rsidRPr="004A2852">
        <w:rPr>
          <w:rFonts w:ascii="Arial" w:hAnsi="Arial" w:cs="Arial"/>
          <w:sz w:val="21"/>
          <w:lang w:val="es-ES"/>
        </w:rPr>
        <w:t xml:space="preserve"> </w:t>
      </w:r>
      <w:proofErr w:type="spellStart"/>
      <w:r w:rsidR="00315685" w:rsidRPr="004A2852">
        <w:rPr>
          <w:rFonts w:ascii="Arial" w:hAnsi="Arial" w:cs="Arial"/>
          <w:sz w:val="21"/>
          <w:lang w:val="es-ES"/>
        </w:rPr>
        <w:t>powerful</w:t>
      </w:r>
      <w:proofErr w:type="spellEnd"/>
      <w:r w:rsidR="00315685" w:rsidRPr="004A2852">
        <w:rPr>
          <w:rFonts w:ascii="Arial" w:hAnsi="Arial" w:cs="Arial"/>
          <w:sz w:val="21"/>
          <w:lang w:val="es-ES"/>
        </w:rPr>
        <w:t xml:space="preserve">, </w:t>
      </w:r>
      <w:proofErr w:type="spellStart"/>
      <w:r w:rsidR="00315685" w:rsidRPr="004A2852">
        <w:rPr>
          <w:rFonts w:ascii="Arial" w:hAnsi="Arial" w:cs="Arial"/>
          <w:sz w:val="21"/>
          <w:lang w:val="es-ES"/>
        </w:rPr>
        <w:t>constitutively</w:t>
      </w:r>
      <w:proofErr w:type="spellEnd"/>
      <w:r w:rsidR="00315685" w:rsidRPr="004A2852">
        <w:rPr>
          <w:rFonts w:ascii="Arial" w:hAnsi="Arial" w:cs="Arial"/>
          <w:sz w:val="21"/>
          <w:lang w:val="es-ES"/>
        </w:rPr>
        <w:t xml:space="preserve"> active </w:t>
      </w:r>
      <w:proofErr w:type="spellStart"/>
      <w:r w:rsidR="00315685" w:rsidRPr="004A2852">
        <w:rPr>
          <w:rFonts w:ascii="Arial" w:hAnsi="Arial" w:cs="Arial"/>
          <w:sz w:val="21"/>
          <w:lang w:val="es-ES"/>
        </w:rPr>
        <w:t>regulatory</w:t>
      </w:r>
      <w:proofErr w:type="spellEnd"/>
      <w:r w:rsidR="00315685" w:rsidRPr="004A2852">
        <w:rPr>
          <w:rFonts w:ascii="Arial" w:hAnsi="Arial" w:cs="Arial"/>
          <w:sz w:val="21"/>
          <w:lang w:val="es-ES"/>
        </w:rPr>
        <w:t xml:space="preserve"> </w:t>
      </w:r>
      <w:proofErr w:type="spellStart"/>
      <w:r w:rsidR="00315685" w:rsidRPr="004A2852">
        <w:rPr>
          <w:rFonts w:ascii="Arial" w:hAnsi="Arial" w:cs="Arial"/>
          <w:sz w:val="21"/>
          <w:lang w:val="es-ES"/>
        </w:rPr>
        <w:t>elements</w:t>
      </w:r>
      <w:proofErr w:type="spellEnd"/>
      <w:r w:rsidR="00315685" w:rsidRPr="004A2852">
        <w:rPr>
          <w:rFonts w:ascii="Arial" w:hAnsi="Arial" w:cs="Arial"/>
          <w:sz w:val="21"/>
          <w:lang w:val="es-ES"/>
        </w:rPr>
        <w:t xml:space="preserve"> of </w:t>
      </w:r>
      <w:proofErr w:type="spellStart"/>
      <w:r w:rsidR="00315685" w:rsidRPr="004A2852">
        <w:rPr>
          <w:rFonts w:ascii="Arial" w:hAnsi="Arial" w:cs="Arial"/>
          <w:sz w:val="21"/>
          <w:lang w:val="es-ES"/>
        </w:rPr>
        <w:t>the</w:t>
      </w:r>
      <w:proofErr w:type="spellEnd"/>
      <w:r w:rsidR="00315685" w:rsidRPr="004A2852">
        <w:rPr>
          <w:rFonts w:ascii="Arial" w:hAnsi="Arial" w:cs="Arial"/>
          <w:sz w:val="21"/>
          <w:lang w:val="es-ES"/>
        </w:rPr>
        <w:t xml:space="preserve"> </w:t>
      </w:r>
      <w:proofErr w:type="spellStart"/>
      <w:r w:rsidR="00BA11EB" w:rsidRPr="004A2852">
        <w:rPr>
          <w:rFonts w:ascii="Arial" w:hAnsi="Arial" w:cs="Arial"/>
          <w:sz w:val="21"/>
          <w:lang w:val="es-ES"/>
        </w:rPr>
        <w:t>immunoglobulin</w:t>
      </w:r>
      <w:proofErr w:type="spellEnd"/>
      <w:r w:rsidR="00BA11EB" w:rsidRPr="004A2852">
        <w:rPr>
          <w:rFonts w:ascii="Arial" w:hAnsi="Arial" w:cs="Arial"/>
          <w:sz w:val="21"/>
          <w:lang w:val="es-ES"/>
        </w:rPr>
        <w:t xml:space="preserve"> heavy </w:t>
      </w:r>
      <w:proofErr w:type="spellStart"/>
      <w:r w:rsidR="00BA11EB" w:rsidRPr="004A2852">
        <w:rPr>
          <w:rFonts w:ascii="Arial" w:hAnsi="Arial" w:cs="Arial"/>
          <w:sz w:val="21"/>
          <w:lang w:val="es-ES"/>
        </w:rPr>
        <w:t>chain</w:t>
      </w:r>
      <w:proofErr w:type="spellEnd"/>
      <w:r w:rsidR="00BA11EB" w:rsidRPr="004A2852">
        <w:rPr>
          <w:rFonts w:ascii="Arial" w:hAnsi="Arial" w:cs="Arial"/>
          <w:sz w:val="21"/>
          <w:lang w:val="es-ES"/>
        </w:rPr>
        <w:t xml:space="preserve"> </w:t>
      </w:r>
      <w:r w:rsidR="00020CE7" w:rsidRPr="004A2852">
        <w:rPr>
          <w:rFonts w:ascii="Arial" w:hAnsi="Arial" w:cs="Arial"/>
          <w:sz w:val="21"/>
          <w:lang w:val="es-ES"/>
        </w:rPr>
        <w:t xml:space="preserve">locus, </w:t>
      </w:r>
      <w:proofErr w:type="spellStart"/>
      <w:r w:rsidR="00020CE7" w:rsidRPr="004A2852">
        <w:rPr>
          <w:rFonts w:ascii="Arial" w:hAnsi="Arial" w:cs="Arial"/>
          <w:sz w:val="21"/>
          <w:lang w:val="es-ES"/>
        </w:rPr>
        <w:t>such</w:t>
      </w:r>
      <w:proofErr w:type="spellEnd"/>
      <w:r w:rsidR="00020CE7" w:rsidRPr="004A2852">
        <w:rPr>
          <w:rFonts w:ascii="Arial" w:hAnsi="Arial" w:cs="Arial"/>
          <w:sz w:val="21"/>
          <w:lang w:val="es-ES"/>
        </w:rPr>
        <w:t xml:space="preserve"> as </w:t>
      </w:r>
      <w:r w:rsidR="00BE33D6" w:rsidRPr="004A2852">
        <w:rPr>
          <w:rFonts w:ascii="Arial" w:hAnsi="Arial" w:cs="Arial"/>
          <w:i/>
          <w:sz w:val="21"/>
          <w:lang w:val="es-ES"/>
        </w:rPr>
        <w:t xml:space="preserve">IGH-MYC </w:t>
      </w:r>
      <w:proofErr w:type="spellStart"/>
      <w:r w:rsidR="00020CE7" w:rsidRPr="004A2852">
        <w:rPr>
          <w:rFonts w:ascii="Arial" w:hAnsi="Arial" w:cs="Arial"/>
          <w:sz w:val="21"/>
          <w:lang w:val="es-ES"/>
        </w:rPr>
        <w:t>or</w:t>
      </w:r>
      <w:proofErr w:type="spellEnd"/>
      <w:r w:rsidR="00020CE7" w:rsidRPr="004A2852">
        <w:rPr>
          <w:rFonts w:ascii="Arial" w:hAnsi="Arial" w:cs="Arial"/>
          <w:sz w:val="21"/>
          <w:lang w:val="es-ES"/>
        </w:rPr>
        <w:t xml:space="preserve"> </w:t>
      </w:r>
      <w:r w:rsidR="00700058" w:rsidRPr="004A2852">
        <w:rPr>
          <w:rFonts w:ascii="Arial" w:hAnsi="Arial" w:cs="Arial"/>
          <w:i/>
          <w:sz w:val="21"/>
          <w:lang w:val="es-ES"/>
        </w:rPr>
        <w:t>IGH-</w:t>
      </w:r>
      <w:r w:rsidR="00BE33D6" w:rsidRPr="004A2852">
        <w:rPr>
          <w:rFonts w:ascii="Arial" w:hAnsi="Arial" w:cs="Arial"/>
          <w:i/>
          <w:sz w:val="21"/>
          <w:lang w:val="es-ES"/>
        </w:rPr>
        <w:t>BCL</w:t>
      </w:r>
      <w:r w:rsidR="003B1FF3" w:rsidRPr="004A2852">
        <w:rPr>
          <w:rFonts w:ascii="Arial" w:hAnsi="Arial" w:cs="Arial"/>
          <w:i/>
          <w:sz w:val="21"/>
          <w:lang w:val="es-ES"/>
        </w:rPr>
        <w:t xml:space="preserve">6. </w:t>
      </w:r>
      <w:r w:rsidR="00020CE7" w:rsidRPr="004A2852">
        <w:rPr>
          <w:rFonts w:ascii="Arial" w:hAnsi="Arial" w:cs="Arial"/>
          <w:sz w:val="21"/>
          <w:lang w:val="es-ES"/>
        </w:rPr>
        <w:t xml:space="preserve"> </w:t>
      </w:r>
    </w:p>
    <w:p w14:paraId="1CFBF856" w14:textId="77777777" w:rsidR="00934B10" w:rsidRPr="004A2852" w:rsidRDefault="00934B10" w:rsidP="009759B4">
      <w:pPr>
        <w:spacing w:line="480" w:lineRule="auto"/>
        <w:rPr>
          <w:rFonts w:ascii="Arial" w:hAnsi="Arial" w:cs="Arial"/>
          <w:sz w:val="21"/>
          <w:lang w:val="es-ES"/>
        </w:rPr>
      </w:pPr>
    </w:p>
    <w:p w14:paraId="0972B41E" w14:textId="74FBB7E7" w:rsidR="002C6607" w:rsidRPr="004A2852" w:rsidRDefault="00A8423E" w:rsidP="009759B4">
      <w:pPr>
        <w:spacing w:line="480" w:lineRule="auto"/>
        <w:rPr>
          <w:rFonts w:ascii="Arial" w:hAnsi="Arial" w:cs="Arial"/>
          <w:sz w:val="21"/>
          <w:lang w:val="es-ES"/>
        </w:rPr>
      </w:pPr>
      <w:proofErr w:type="spellStart"/>
      <w:r w:rsidRPr="004A2852">
        <w:rPr>
          <w:rFonts w:ascii="Arial" w:hAnsi="Arial" w:cs="Arial"/>
          <w:sz w:val="21"/>
          <w:lang w:val="es-ES"/>
        </w:rPr>
        <w:t>By</w:t>
      </w:r>
      <w:proofErr w:type="spellEnd"/>
      <w:r w:rsidRPr="004A2852">
        <w:rPr>
          <w:rFonts w:ascii="Arial" w:hAnsi="Arial" w:cs="Arial"/>
          <w:sz w:val="21"/>
          <w:lang w:val="es-ES"/>
        </w:rPr>
        <w:t xml:space="preserve"> </w:t>
      </w:r>
      <w:proofErr w:type="spellStart"/>
      <w:r w:rsidRPr="004A2852">
        <w:rPr>
          <w:rFonts w:ascii="Arial" w:hAnsi="Arial" w:cs="Arial"/>
          <w:sz w:val="21"/>
          <w:lang w:val="es-ES"/>
        </w:rPr>
        <w:t>m</w:t>
      </w:r>
      <w:r w:rsidR="00720095" w:rsidRPr="004A2852">
        <w:rPr>
          <w:rFonts w:ascii="Arial" w:hAnsi="Arial" w:cs="Arial"/>
          <w:sz w:val="21"/>
          <w:lang w:val="es-ES"/>
        </w:rPr>
        <w:t>apping</w:t>
      </w:r>
      <w:proofErr w:type="spellEnd"/>
      <w:r w:rsidR="00720095" w:rsidRPr="004A2852">
        <w:rPr>
          <w:rFonts w:ascii="Arial" w:hAnsi="Arial" w:cs="Arial"/>
          <w:sz w:val="21"/>
          <w:lang w:val="es-ES"/>
        </w:rPr>
        <w:t xml:space="preserve"> </w:t>
      </w:r>
      <w:proofErr w:type="spellStart"/>
      <w:r w:rsidR="00720095" w:rsidRPr="004A2852">
        <w:rPr>
          <w:rFonts w:ascii="Arial" w:hAnsi="Arial" w:cs="Arial"/>
          <w:sz w:val="21"/>
          <w:lang w:val="es-ES"/>
        </w:rPr>
        <w:t>nascent</w:t>
      </w:r>
      <w:proofErr w:type="spellEnd"/>
      <w:r w:rsidR="00720095" w:rsidRPr="004A2852">
        <w:rPr>
          <w:rFonts w:ascii="Arial" w:hAnsi="Arial" w:cs="Arial"/>
          <w:sz w:val="21"/>
          <w:lang w:val="es-ES"/>
        </w:rPr>
        <w:t xml:space="preserve"> </w:t>
      </w:r>
      <w:proofErr w:type="spellStart"/>
      <w:r w:rsidR="00720095" w:rsidRPr="004A2852">
        <w:rPr>
          <w:rFonts w:ascii="Arial" w:hAnsi="Arial" w:cs="Arial"/>
          <w:sz w:val="21"/>
          <w:lang w:val="es-ES"/>
        </w:rPr>
        <w:t>transcription</w:t>
      </w:r>
      <w:proofErr w:type="spellEnd"/>
      <w:r w:rsidR="00720095" w:rsidRPr="004A2852">
        <w:rPr>
          <w:rFonts w:ascii="Arial" w:hAnsi="Arial" w:cs="Arial"/>
          <w:sz w:val="21"/>
          <w:lang w:val="es-ES"/>
        </w:rPr>
        <w:t xml:space="preserve"> and DNA </w:t>
      </w:r>
      <w:proofErr w:type="spellStart"/>
      <w:r w:rsidR="00720095" w:rsidRPr="004A2852">
        <w:rPr>
          <w:rFonts w:ascii="Arial" w:hAnsi="Arial" w:cs="Arial"/>
          <w:sz w:val="21"/>
          <w:lang w:val="es-ES"/>
        </w:rPr>
        <w:t>breaks</w:t>
      </w:r>
      <w:proofErr w:type="spellEnd"/>
      <w:r w:rsidR="00720095" w:rsidRPr="004A2852">
        <w:rPr>
          <w:rFonts w:ascii="Arial" w:hAnsi="Arial" w:cs="Arial"/>
          <w:sz w:val="21"/>
          <w:lang w:val="es-ES"/>
        </w:rPr>
        <w:t xml:space="preserve"> </w:t>
      </w:r>
      <w:r w:rsidR="00527D44" w:rsidRPr="004A2852">
        <w:rPr>
          <w:rFonts w:ascii="Arial" w:hAnsi="Arial" w:cs="Arial"/>
          <w:sz w:val="21"/>
          <w:lang w:val="es-ES"/>
        </w:rPr>
        <w:t xml:space="preserve">in B </w:t>
      </w:r>
      <w:proofErr w:type="spellStart"/>
      <w:r w:rsidR="00527D44" w:rsidRPr="004A2852">
        <w:rPr>
          <w:rFonts w:ascii="Arial" w:hAnsi="Arial" w:cs="Arial"/>
          <w:sz w:val="21"/>
          <w:lang w:val="es-ES"/>
        </w:rPr>
        <w:t>cells</w:t>
      </w:r>
      <w:proofErr w:type="spellEnd"/>
      <w:r w:rsidR="00175AC4" w:rsidRPr="004A2852">
        <w:rPr>
          <w:rFonts w:ascii="Arial" w:hAnsi="Arial" w:cs="Arial"/>
          <w:sz w:val="21"/>
          <w:lang w:val="es-ES"/>
        </w:rPr>
        <w:t xml:space="preserve">, </w:t>
      </w:r>
      <w:proofErr w:type="spellStart"/>
      <w:r w:rsidR="00175AC4" w:rsidRPr="004A2852">
        <w:rPr>
          <w:rFonts w:ascii="Arial" w:hAnsi="Arial" w:cs="Arial"/>
          <w:sz w:val="21"/>
          <w:lang w:val="es-ES"/>
        </w:rPr>
        <w:t>t</w:t>
      </w:r>
      <w:r w:rsidR="00123EA7" w:rsidRPr="004A2852">
        <w:rPr>
          <w:rFonts w:ascii="Arial" w:hAnsi="Arial" w:cs="Arial"/>
          <w:sz w:val="21"/>
          <w:lang w:val="es-ES"/>
        </w:rPr>
        <w:t>wo</w:t>
      </w:r>
      <w:proofErr w:type="spellEnd"/>
      <w:r w:rsidR="00123EA7" w:rsidRPr="004A2852">
        <w:rPr>
          <w:rFonts w:ascii="Arial" w:hAnsi="Arial" w:cs="Arial"/>
          <w:sz w:val="21"/>
          <w:lang w:val="es-ES"/>
        </w:rPr>
        <w:t xml:space="preserve"> </w:t>
      </w:r>
      <w:proofErr w:type="spellStart"/>
      <w:r w:rsidR="00123EA7" w:rsidRPr="004A2852">
        <w:rPr>
          <w:rFonts w:ascii="Arial" w:hAnsi="Arial" w:cs="Arial"/>
          <w:sz w:val="21"/>
          <w:lang w:val="es-ES"/>
        </w:rPr>
        <w:t>studies</w:t>
      </w:r>
      <w:proofErr w:type="spellEnd"/>
      <w:r w:rsidR="00123EA7" w:rsidRPr="004A2852">
        <w:rPr>
          <w:rFonts w:ascii="Arial" w:hAnsi="Arial" w:cs="Arial"/>
          <w:sz w:val="21"/>
          <w:lang w:val="es-ES"/>
        </w:rPr>
        <w:t xml:space="preserve"> </w:t>
      </w:r>
      <w:proofErr w:type="spellStart"/>
      <w:r w:rsidR="0004257A" w:rsidRPr="004A2852">
        <w:rPr>
          <w:rFonts w:ascii="Arial" w:hAnsi="Arial" w:cs="Arial"/>
          <w:sz w:val="21"/>
          <w:lang w:val="es-ES"/>
        </w:rPr>
        <w:t>have</w:t>
      </w:r>
      <w:proofErr w:type="spellEnd"/>
      <w:r w:rsidR="0004257A" w:rsidRPr="004A2852">
        <w:rPr>
          <w:rFonts w:ascii="Arial" w:hAnsi="Arial" w:cs="Arial"/>
          <w:sz w:val="21"/>
          <w:lang w:val="es-ES"/>
        </w:rPr>
        <w:t xml:space="preserve"> </w:t>
      </w:r>
      <w:proofErr w:type="spellStart"/>
      <w:r w:rsidR="00123EA7" w:rsidRPr="004A2852">
        <w:rPr>
          <w:rFonts w:ascii="Arial" w:hAnsi="Arial" w:cs="Arial"/>
          <w:sz w:val="21"/>
          <w:lang w:val="es-ES"/>
        </w:rPr>
        <w:t>found</w:t>
      </w:r>
      <w:proofErr w:type="spellEnd"/>
      <w:r w:rsidR="00123EA7" w:rsidRPr="004A2852">
        <w:rPr>
          <w:rFonts w:ascii="Arial" w:hAnsi="Arial" w:cs="Arial"/>
          <w:sz w:val="21"/>
          <w:lang w:val="es-ES"/>
        </w:rPr>
        <w:t xml:space="preserve"> </w:t>
      </w:r>
      <w:proofErr w:type="spellStart"/>
      <w:r w:rsidR="00123EA7" w:rsidRPr="004A2852">
        <w:rPr>
          <w:rFonts w:ascii="Arial" w:hAnsi="Arial" w:cs="Arial"/>
          <w:sz w:val="21"/>
          <w:lang w:val="es-ES"/>
        </w:rPr>
        <w:t>that</w:t>
      </w:r>
      <w:proofErr w:type="spellEnd"/>
      <w:r w:rsidR="00123EA7" w:rsidRPr="004A2852">
        <w:rPr>
          <w:rFonts w:ascii="Arial" w:hAnsi="Arial" w:cs="Arial"/>
          <w:sz w:val="21"/>
          <w:lang w:val="es-ES"/>
        </w:rPr>
        <w:t xml:space="preserve"> </w:t>
      </w:r>
      <w:r w:rsidR="00934B10" w:rsidRPr="004A2852">
        <w:rPr>
          <w:rFonts w:ascii="Arial" w:hAnsi="Arial" w:cs="Arial"/>
          <w:sz w:val="21"/>
          <w:lang w:val="es-ES"/>
        </w:rPr>
        <w:t xml:space="preserve">off-target AID </w:t>
      </w:r>
      <w:proofErr w:type="spellStart"/>
      <w:r w:rsidR="00934B10" w:rsidRPr="004A2852">
        <w:rPr>
          <w:rFonts w:ascii="Arial" w:hAnsi="Arial" w:cs="Arial"/>
          <w:sz w:val="21"/>
          <w:lang w:val="es-ES"/>
        </w:rPr>
        <w:t>double-strand</w:t>
      </w:r>
      <w:proofErr w:type="spellEnd"/>
      <w:r w:rsidR="00934B10" w:rsidRPr="004A2852">
        <w:rPr>
          <w:rFonts w:ascii="Arial" w:hAnsi="Arial" w:cs="Arial"/>
          <w:sz w:val="21"/>
          <w:lang w:val="es-ES"/>
        </w:rPr>
        <w:t xml:space="preserve"> </w:t>
      </w:r>
      <w:proofErr w:type="spellStart"/>
      <w:r w:rsidR="00934B10" w:rsidRPr="004A2852">
        <w:rPr>
          <w:rFonts w:ascii="Arial" w:hAnsi="Arial" w:cs="Arial"/>
          <w:sz w:val="21"/>
          <w:lang w:val="es-ES"/>
        </w:rPr>
        <w:t>breaks</w:t>
      </w:r>
      <w:proofErr w:type="spellEnd"/>
      <w:r w:rsidR="00934B10" w:rsidRPr="004A2852">
        <w:rPr>
          <w:rFonts w:ascii="Arial" w:hAnsi="Arial" w:cs="Arial"/>
          <w:sz w:val="21"/>
          <w:lang w:val="es-ES"/>
        </w:rPr>
        <w:t xml:space="preserve"> are </w:t>
      </w:r>
      <w:proofErr w:type="spellStart"/>
      <w:r w:rsidR="005B135F" w:rsidRPr="004A2852">
        <w:rPr>
          <w:rFonts w:ascii="Arial" w:hAnsi="Arial" w:cs="Arial"/>
          <w:sz w:val="21"/>
          <w:lang w:val="es-ES"/>
        </w:rPr>
        <w:t>freque</w:t>
      </w:r>
      <w:r w:rsidR="00881A7D" w:rsidRPr="004A2852">
        <w:rPr>
          <w:rFonts w:ascii="Arial" w:hAnsi="Arial" w:cs="Arial"/>
          <w:sz w:val="21"/>
          <w:lang w:val="es-ES"/>
        </w:rPr>
        <w:t>ntly</w:t>
      </w:r>
      <w:proofErr w:type="spellEnd"/>
      <w:r w:rsidR="00934B10" w:rsidRPr="004A2852">
        <w:rPr>
          <w:rFonts w:ascii="Arial" w:hAnsi="Arial" w:cs="Arial"/>
          <w:sz w:val="21"/>
          <w:lang w:val="es-ES"/>
        </w:rPr>
        <w:t xml:space="preserve"> </w:t>
      </w:r>
      <w:proofErr w:type="spellStart"/>
      <w:r w:rsidR="00934B10" w:rsidRPr="004A2852">
        <w:rPr>
          <w:rFonts w:ascii="Arial" w:hAnsi="Arial" w:cs="Arial"/>
          <w:sz w:val="21"/>
          <w:lang w:val="es-ES"/>
        </w:rPr>
        <w:t>located</w:t>
      </w:r>
      <w:proofErr w:type="spellEnd"/>
      <w:r w:rsidR="00934B10" w:rsidRPr="004A2852">
        <w:rPr>
          <w:rFonts w:ascii="Arial" w:hAnsi="Arial" w:cs="Arial"/>
          <w:sz w:val="21"/>
          <w:lang w:val="es-ES"/>
        </w:rPr>
        <w:t xml:space="preserve"> at </w:t>
      </w:r>
      <w:proofErr w:type="spellStart"/>
      <w:r w:rsidR="00934B10" w:rsidRPr="004A2852">
        <w:rPr>
          <w:rFonts w:ascii="Arial" w:hAnsi="Arial" w:cs="Arial"/>
          <w:sz w:val="21"/>
          <w:lang w:val="es-ES"/>
        </w:rPr>
        <w:t>super-enhancers</w:t>
      </w:r>
      <w:proofErr w:type="spellEnd"/>
      <w:r w:rsidR="005B373A" w:rsidRPr="004A2852">
        <w:rPr>
          <w:rFonts w:ascii="Arial" w:hAnsi="Arial" w:cs="Arial"/>
          <w:sz w:val="21"/>
          <w:lang w:val="es-ES"/>
        </w:rPr>
        <w:t xml:space="preserve"> </w:t>
      </w:r>
      <w:r w:rsidR="005B373A"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"10.1016/j.cell.2014.11.013", "ISBN" : "1097-4172 (Electronic)\\r0092-8674 (Linking)", "ISSN" : "10974172", "PMID" : "25483777", "abstract" : "The antibody gene mutator activation-induced cytidine deaminase (AID) promiscuously damages oncogenes, leading to chromosomal translocations and tumorigenesis. Why nonimmunoglobulin loci are susceptible to AID activity is unknown. Here, we study AID-mediated lesions in the context of nuclear architecture and the B cell regulome. We show that AID targets are not randomly distributed across the genome but are predominantly grouped within super-enhancers and regulatory clusters. Unexpectedly, in these domains, AID deaminates active promoters and eRNA+enhancers interconnected in some instances over megabases of linear chromatin. Using genome editing, we demonstrate that 3D-linked targets cooperate to recruit AID-mediated breaks. Furthermore, a comparison of hypermutation in mouse B cells, AID-induced kataegis in human lymphomas, and translocations in MEFs reveals that AID damages different genes in different cell types. Yet, in all cases, the targets are predominantly associated with topological complex, highly transcribed super-enhancers, demonstrating that these compartments are key mediators of AID recruitment.", "author" : [ { "dropping-particle" : "", "family" : "Qian", "given" : "Jason", "non-dropping-particle" : "", "parse-names" : false, "suffix" : "" }, { "dropping-particle" : "", "family" : "Wang", "given" : "Qiao", "non-dropping-particle" : "", "parse-names" : false, "suffix" : "" }, { "dropping-particle" : "", "family" : "Dose", "given" : "Marei", "non-dropping-particle" : "", "parse-names" : false, "suffix" : "" }, { "dropping-particle" : "", "family" : "Pruett", "given" : "Nathanael", "non-dropping-particle" : "", "parse-names" : false, "suffix" : "" }, { "dropping-particle" : "", "family" : "Kieffer-Kwon", "given" : "Kyong Rim", "non-dropping-particle" : "", "parse-names" : false, "suffix" : "" }, { "dropping-particle" : "", "family" : "Resch", "given" : "Wolfgang", "non-dropping-particle" : "", "parse-names" : false, "suffix" : "" }, { "dropping-particle" : "", "family" : "Liang", "given" : "Genqing", "non-dropping-particle" : "", "parse-names" : false, "suffix" : "" }, { "dropping-particle" : "", "family" : "Tang", "given" : "Zhonghui", "non-dropping-particle" : "", "parse-names" : false, "suffix" : "" }, { "dropping-particle" : "", "family" : "Math\u00e9", "given" : "Ewy", "non-dropping-particle" : "", "parse-names" : false, "suffix" : "" }, { "dropping-particle" : "", "family" : "Benner", "given" : "Christopher", "non-dropping-particle" : "", "parse-names" : false, "suffix" : "" }, { "dropping-particle" : "", "family" : "Dubois", "given" : "Wendy", "non-dropping-particle" : "", "parse-names" : false, "suffix" : "" }, { "dropping-particle" : "", "family" : "Nelson", "given" : "Steevenson", "non-dropping-particle" : "", "parse-names" : false, "suffix" : "" }, { "dropping-particle" : "", "family" : "Vian", "given" : "Laura", "non-dropping-particle" : "", "parse-names" : false, "suffix" : "" }, { "dropping-particle" : "", "family" : "Oliveira", "given" : "Thiago Y.", "non-dropping-particle" : "", "parse-names" : false, "suffix" : "" }, { "dropping-particle" : "", "family" : "Jankovic", "given" : "Mila", "non-dropping-particle" : "", "parse-names" : false, "suffix" : "" }, { "dropping-particle" : "", "family" : "Hakim", "given" : "Ofir", "non-dropping-particle" : "", "parse-names" : false, "suffix" : "" }, { "dropping-particle" : "", "family" : "Gazumyan", "given" : "Anna", "non-dropping-particle" : "", "parse-names" : false, "suffix" : "" }, { "dropping-particle" : "", "family" : "Pavri", "given" : "Rushad", "non-dropping-particle" : "", "parse-names" : false, "suffix" : "" }, { "dropping-particle" : "", "family" : "Awasthi", "given" : "Parirokh", "non-dropping-particle" : "", "parse-names" : false, "suffix" : "" }, { "dropping-particle" : "", "family" : "Song", "given" : "Bin", "non-dropping-particle" : "", "parse-names" : false, "suffix" : "" }, { "dropping-particle" : "", "family" : "Liu", "given" : "Geng", "non-dropping-particle" : "", "parse-names" : false, "suffix" : "" }, { "dropping-particle" : "", "family" : "Chen", "given" : "Longyun", "non-dropping-particle" : "", "parse-names" : false, "suffix" : "" }, { "dropping-particle" : "", "family" : "Zhu", "given" : "Shida", "non-dropping-particle" : "", "parse-names" : false, "suffix" : "" }, { "dropping-particle" : "", "family" : "Feigenbaum", "given" : "Lionel", "non-dropping-particle" : "", "parse-names" : false, "suffix" : "" }, { "dropping-particle" : "", "family" : "Staudt", "given" : "Louis", "non-dropping-particle" : "", "parse-names" : false, "suffix" : "" }, { "dropping-particle" : "", "family" : "Murre", "given" : "Cornelis", "non-dropping-particle" : "", "parse-names" : false, "suffix" : "" }, { "dropping-particle" : "", "family" : "Ruan", "given" : "Yijun", "non-dropping-particle" : "", "parse-names" : false, "suffix" : "" }, { "dropping-particle" : "", "family" : "Robbiani", "given" : "Davide F.", "non-dropping-particle" : "", "parse-names" : false, "suffix" : "" }, { "dropping-particle" : "", "family" : "Pan-Hammarstr\u00f6m", "given" : "Qiang", "non-dropping-particle" : "", "parse-names" : false, "suffix" : "" }, { "dropping-particle" : "", "family" : "Nussenzweig", "given" : "Michel C.", "non-dropping-particle" : "", "parse-names" : false, "suffix" : "" }, { "dropping-particle" : "", "family" : "Casellas", "given" : "Rafael", "non-dropping-particle" : "", "parse-names" : false, "suffix" : "" } ], "container-title" : "Cell", "id" : "ITEM-1", "issue" : "7", "issued" : { "date-parts" : [ [ "2014" ] ] }, "page" : "1524-1537", "title" : "B cell super-enhancers and regulatory clusters recruit AID tumorigenic activity", "type" : "article-journal", "volume" : "159" }, "uris" : [ "http://www.mendeley.com/documents/?uuid=27e35486-3705-4a46-b3a3-134a6db20b88" ] }, { "id" : "ITEM-2", "itemData" : { "DOI" : "10.1016/j.cell.2014.11.014", "ISBN" : "1097-4172", "ISSN" : "10974172", "PMID" : "25483776", "abstract" : "Activation-induced cytidine deaminase (AID) initiates both somatic hypermutation (SHM) for antibody affinity maturation and DNA breakage for antibody class switch recombination (CSR) via transcription-dependent cytidine deamination of single-stranded DNA targets. Though largely specific for immunoglobulin genes, AID also acts on a limited set of off-targets, generating oncogenic translocations and mutations that contribute to B cell lymphoma. How AID is recruited to off-targets has been a long-standing mystery. Based on deep GRO-seq studies of mouse and human B lineage cells activated for CSR or SHM, we report that most robust AID off-target translocations occur within highly focal regions of target genes in which sense and antisense transcription converge. Moreover, we found that such AID-targeting \"convergent\" transcription arises from antisense transcription that emanates from super-enhancers within sense transcribed gene bodies. Our findings provide an explanation for AID off-targeting to a small subset of mostly lineage-specific genes in activated B cells.", "author" : [ { "dropping-particle" : "", "family" : "Meng", "given" : "Fei Long", "non-dropping-particle" : "", "parse-names" : false, "suffix" : "" }, { "dropping-particle" : "", "family" : "Du", "given" : "Zhou", "non-dropping-particle" : "", "parse-names" : false, "suffix" : "" }, { "dropping-particle" : "", "family" : "Federation", "given" : "Alexander", "non-dropping-particle" : "", "parse-names" : false, "suffix" : "" }, { "dropping-particle" : "", "family" : "Hu", "given" : "Jiazhi", "non-dropping-particle" : "", "parse-names" : false, "suffix" : "" }, { "dropping-particle" : "", "family" : "Wang", "given" : "Qiao", "non-dropping-particle" : "", "parse-names" : false, "suffix" : "" }, { "dropping-particle" : "", "family" : "Kieffer-Kwon", "given" : "Kyong Rim", "non-dropping-particle" : "", "parse-names" : false, "suffix" : "" }, { "dropping-particle" : "", "family" : "Meyers", "given" : "Robin M.", "non-dropping-particle" : "", "parse-names" : false, "suffix" : "" }, { "dropping-particle" : "", "family" : "Amor", "given" : "Corina", "non-dropping-particle" : "", "parse-names" : false, "suffix" : "" }, { "dropping-particle" : "", "family" : "Wasserman", "given" : "Caitlyn R.", "non-dropping-particle" : "", "parse-names" : false, "suffix" : "" }, { "dropping-particle" : "", "family" : "Neuberg", "given" : "Donna", "non-dropping-particle" : "", "parse-names" : false, "suffix" : "" }, { "dropping-particle" : "", "family" : "Casellas", "given" : "Rafael", "non-dropping-particle" : "", "parse-names" : false, "suffix" : "" }, { "dropping-particle" : "", "family" : "Nussenzweig", "given" : "Michel C.", "non-dropping-particle" : "", "parse-names" : false, "suffix" : "" }, { "dropping-particle" : "", "family" : "Bradner", "given" : "James E.", "non-dropping-particle" : "", "parse-names" : false, "suffix" : "" }, { "dropping-particle" : "", "family" : "Liu", "given" : "X. Shirley", "non-dropping-particle" : "", "parse-names" : false, "suffix" : "" }, { "dropping-particle" : "", "family" : "Alt", "given" : "Frederick W.", "non-dropping-particle" : "", "parse-names" : false, "suffix" : "" } ], "container-title" : "Cell", "id" : "ITEM-2", "issue" : "7", "issued" : { "date-parts" : [ [ "2014" ] ] }, "page" : "1538-1548", "publisher" : "Elsevier Inc.", "title" : "Convergent transcription at intragenic super-enhancers targets AID-initiated genomic instability", "type" : "article-journal", "volume" : "159" }, "uris" : [ "http://www.mendeley.com/documents/?uuid=88c7beaa-cf2f-4460-80d9-acd87a9120a8" ] } ], "mendeley" : { "formattedCitation" : "[56, 57]", "plainTextFormattedCitation" : "[56, 57]", "previouslyFormattedCitation" : "[56, 57]" }, "properties" : {  }, "schema" : "https://github.com/citation-style-language/schema/raw/master/csl-citation.json" }</w:instrText>
      </w:r>
      <w:r w:rsidR="005B373A" w:rsidRPr="004A2852">
        <w:rPr>
          <w:rFonts w:ascii="Arial" w:hAnsi="Arial" w:cs="Arial"/>
          <w:sz w:val="21"/>
          <w:lang w:val="es-ES"/>
        </w:rPr>
        <w:fldChar w:fldCharType="separate"/>
      </w:r>
      <w:r w:rsidR="00762DF1" w:rsidRPr="00762DF1">
        <w:rPr>
          <w:rFonts w:ascii="Arial" w:hAnsi="Arial" w:cs="Arial"/>
          <w:noProof/>
          <w:sz w:val="21"/>
          <w:lang w:val="es-ES"/>
        </w:rPr>
        <w:t>[56, 57]</w:t>
      </w:r>
      <w:r w:rsidR="005B373A" w:rsidRPr="004A2852">
        <w:rPr>
          <w:rFonts w:ascii="Arial" w:hAnsi="Arial" w:cs="Arial"/>
          <w:sz w:val="21"/>
          <w:lang w:val="es-ES"/>
        </w:rPr>
        <w:fldChar w:fldCharType="end"/>
      </w:r>
      <w:r w:rsidR="005B373A" w:rsidRPr="004A2852">
        <w:rPr>
          <w:rFonts w:ascii="Arial" w:hAnsi="Arial" w:cs="Arial"/>
          <w:sz w:val="21"/>
          <w:lang w:val="es-ES"/>
        </w:rPr>
        <w:t xml:space="preserve">. </w:t>
      </w:r>
      <w:proofErr w:type="spellStart"/>
      <w:r w:rsidR="00DD49FC" w:rsidRPr="004A2852">
        <w:rPr>
          <w:rFonts w:ascii="Arial" w:hAnsi="Arial" w:cs="Arial"/>
          <w:sz w:val="21"/>
          <w:lang w:val="es-ES"/>
        </w:rPr>
        <w:t>These</w:t>
      </w:r>
      <w:proofErr w:type="spellEnd"/>
      <w:r w:rsidR="00DD49FC" w:rsidRPr="004A2852">
        <w:rPr>
          <w:rFonts w:ascii="Arial" w:hAnsi="Arial" w:cs="Arial"/>
          <w:sz w:val="21"/>
          <w:lang w:val="es-ES"/>
        </w:rPr>
        <w:t xml:space="preserve"> </w:t>
      </w:r>
      <w:proofErr w:type="spellStart"/>
      <w:r w:rsidR="00C60DD6" w:rsidRPr="004A2852">
        <w:rPr>
          <w:rFonts w:ascii="Arial" w:hAnsi="Arial" w:cs="Arial"/>
          <w:sz w:val="21"/>
          <w:lang w:val="es-ES"/>
        </w:rPr>
        <w:t>clustered</w:t>
      </w:r>
      <w:proofErr w:type="spellEnd"/>
      <w:r w:rsidR="00C60DD6" w:rsidRPr="004A2852">
        <w:rPr>
          <w:rFonts w:ascii="Arial" w:hAnsi="Arial" w:cs="Arial"/>
          <w:sz w:val="21"/>
          <w:lang w:val="es-ES"/>
        </w:rPr>
        <w:t xml:space="preserve"> </w:t>
      </w:r>
      <w:proofErr w:type="spellStart"/>
      <w:r w:rsidR="00C60DD6" w:rsidRPr="004A2852">
        <w:rPr>
          <w:rFonts w:ascii="Arial" w:hAnsi="Arial" w:cs="Arial"/>
          <w:sz w:val="21"/>
          <w:lang w:val="es-ES"/>
        </w:rPr>
        <w:t>arrays</w:t>
      </w:r>
      <w:proofErr w:type="spellEnd"/>
      <w:r w:rsidR="00C60DD6" w:rsidRPr="004A2852">
        <w:rPr>
          <w:rFonts w:ascii="Arial" w:hAnsi="Arial" w:cs="Arial"/>
          <w:sz w:val="21"/>
          <w:lang w:val="es-ES"/>
        </w:rPr>
        <w:t xml:space="preserve"> of </w:t>
      </w:r>
      <w:proofErr w:type="spellStart"/>
      <w:r w:rsidR="00C60DD6" w:rsidRPr="004A2852">
        <w:rPr>
          <w:rFonts w:ascii="Arial" w:hAnsi="Arial" w:cs="Arial"/>
          <w:sz w:val="21"/>
          <w:lang w:val="es-ES"/>
        </w:rPr>
        <w:t>enhancers</w:t>
      </w:r>
      <w:proofErr w:type="spellEnd"/>
      <w:r w:rsidR="00C60DD6" w:rsidRPr="004A2852">
        <w:rPr>
          <w:rFonts w:ascii="Arial" w:hAnsi="Arial" w:cs="Arial"/>
          <w:sz w:val="21"/>
          <w:lang w:val="es-ES"/>
        </w:rPr>
        <w:t xml:space="preserve"> </w:t>
      </w:r>
      <w:proofErr w:type="spellStart"/>
      <w:r w:rsidR="00C60DD6" w:rsidRPr="004A2852">
        <w:rPr>
          <w:rFonts w:ascii="Arial" w:hAnsi="Arial" w:cs="Arial"/>
          <w:sz w:val="21"/>
          <w:lang w:val="es-ES"/>
        </w:rPr>
        <w:t>display</w:t>
      </w:r>
      <w:proofErr w:type="spellEnd"/>
      <w:r w:rsidR="00C60DD6" w:rsidRPr="004A2852">
        <w:rPr>
          <w:rFonts w:ascii="Arial" w:hAnsi="Arial" w:cs="Arial"/>
          <w:sz w:val="21"/>
          <w:lang w:val="es-ES"/>
        </w:rPr>
        <w:t xml:space="preserve"> </w:t>
      </w:r>
      <w:proofErr w:type="spellStart"/>
      <w:r w:rsidR="00C60DD6" w:rsidRPr="004A2852">
        <w:rPr>
          <w:rFonts w:ascii="Arial" w:hAnsi="Arial" w:cs="Arial"/>
          <w:sz w:val="21"/>
          <w:lang w:val="es-ES"/>
        </w:rPr>
        <w:t>high</w:t>
      </w:r>
      <w:proofErr w:type="spellEnd"/>
      <w:r w:rsidR="00C60DD6" w:rsidRPr="004A2852">
        <w:rPr>
          <w:rFonts w:ascii="Arial" w:hAnsi="Arial" w:cs="Arial"/>
          <w:sz w:val="21"/>
          <w:lang w:val="es-ES"/>
        </w:rPr>
        <w:t xml:space="preserve"> </w:t>
      </w:r>
      <w:proofErr w:type="spellStart"/>
      <w:r w:rsidR="00C60DD6" w:rsidRPr="004A2852">
        <w:rPr>
          <w:rFonts w:ascii="Arial" w:hAnsi="Arial" w:cs="Arial"/>
          <w:sz w:val="21"/>
          <w:lang w:val="es-ES"/>
        </w:rPr>
        <w:t>levels</w:t>
      </w:r>
      <w:proofErr w:type="spellEnd"/>
      <w:r w:rsidR="00C60DD6" w:rsidRPr="004A2852">
        <w:rPr>
          <w:rFonts w:ascii="Arial" w:hAnsi="Arial" w:cs="Arial"/>
          <w:sz w:val="21"/>
          <w:lang w:val="es-ES"/>
        </w:rPr>
        <w:t xml:space="preserve"> of</w:t>
      </w:r>
      <w:r w:rsidR="000B3DC9" w:rsidRPr="004A2852">
        <w:rPr>
          <w:rFonts w:ascii="Arial" w:hAnsi="Arial" w:cs="Arial"/>
          <w:sz w:val="21"/>
          <w:lang w:val="es-ES"/>
        </w:rPr>
        <w:t xml:space="preserve"> Mediator, </w:t>
      </w:r>
      <w:proofErr w:type="spellStart"/>
      <w:r w:rsidR="000B3DC9" w:rsidRPr="004A2852">
        <w:rPr>
          <w:rFonts w:ascii="Arial" w:hAnsi="Arial" w:cs="Arial"/>
          <w:sz w:val="21"/>
          <w:lang w:val="es-ES"/>
        </w:rPr>
        <w:t>transcription</w:t>
      </w:r>
      <w:proofErr w:type="spellEnd"/>
      <w:r w:rsidR="000B3DC9" w:rsidRPr="004A2852">
        <w:rPr>
          <w:rFonts w:ascii="Arial" w:hAnsi="Arial" w:cs="Arial"/>
          <w:sz w:val="21"/>
          <w:lang w:val="es-ES"/>
        </w:rPr>
        <w:t xml:space="preserve"> factor </w:t>
      </w:r>
      <w:proofErr w:type="spellStart"/>
      <w:r w:rsidR="000B3DC9" w:rsidRPr="004A2852">
        <w:rPr>
          <w:rFonts w:ascii="Arial" w:hAnsi="Arial" w:cs="Arial"/>
          <w:sz w:val="21"/>
          <w:lang w:val="es-ES"/>
        </w:rPr>
        <w:t>binding</w:t>
      </w:r>
      <w:proofErr w:type="spellEnd"/>
      <w:r w:rsidR="000B3DC9" w:rsidRPr="004A2852">
        <w:rPr>
          <w:rFonts w:ascii="Arial" w:hAnsi="Arial" w:cs="Arial"/>
          <w:sz w:val="21"/>
          <w:lang w:val="es-ES"/>
        </w:rPr>
        <w:t xml:space="preserve">, </w:t>
      </w:r>
      <w:proofErr w:type="spellStart"/>
      <w:r w:rsidR="000B3DC9" w:rsidRPr="004A2852">
        <w:rPr>
          <w:rFonts w:ascii="Arial" w:hAnsi="Arial" w:cs="Arial"/>
          <w:sz w:val="21"/>
          <w:lang w:val="es-ES"/>
        </w:rPr>
        <w:t>enhancer</w:t>
      </w:r>
      <w:proofErr w:type="spellEnd"/>
      <w:r w:rsidR="000B3DC9" w:rsidRPr="004A2852">
        <w:rPr>
          <w:rFonts w:ascii="Arial" w:hAnsi="Arial" w:cs="Arial"/>
          <w:sz w:val="21"/>
          <w:lang w:val="es-ES"/>
        </w:rPr>
        <w:t xml:space="preserve"> RNA</w:t>
      </w:r>
      <w:r w:rsidR="00C60DD6" w:rsidRPr="004A2852">
        <w:rPr>
          <w:rFonts w:ascii="Arial" w:hAnsi="Arial" w:cs="Arial"/>
          <w:sz w:val="21"/>
          <w:lang w:val="es-ES"/>
        </w:rPr>
        <w:t>,</w:t>
      </w:r>
      <w:r w:rsidR="000B3DC9" w:rsidRPr="004A2852">
        <w:rPr>
          <w:rFonts w:ascii="Arial" w:hAnsi="Arial" w:cs="Arial"/>
          <w:sz w:val="21"/>
          <w:lang w:val="es-ES"/>
        </w:rPr>
        <w:t xml:space="preserve"> and</w:t>
      </w:r>
      <w:r w:rsidR="00C60DD6" w:rsidRPr="004A2852">
        <w:rPr>
          <w:rFonts w:ascii="Arial" w:hAnsi="Arial" w:cs="Arial"/>
          <w:sz w:val="21"/>
          <w:lang w:val="es-ES"/>
        </w:rPr>
        <w:t xml:space="preserve"> </w:t>
      </w:r>
      <w:r w:rsidR="00881A7D" w:rsidRPr="004A2852">
        <w:rPr>
          <w:rFonts w:ascii="Arial" w:hAnsi="Arial" w:cs="Arial"/>
          <w:sz w:val="21"/>
          <w:lang w:val="es-ES"/>
        </w:rPr>
        <w:t>drive</w:t>
      </w:r>
      <w:r w:rsidR="003703B2" w:rsidRPr="004A2852">
        <w:rPr>
          <w:rFonts w:ascii="Arial" w:hAnsi="Arial" w:cs="Arial"/>
          <w:sz w:val="21"/>
          <w:lang w:val="es-ES"/>
        </w:rPr>
        <w:t xml:space="preserve"> </w:t>
      </w:r>
      <w:proofErr w:type="spellStart"/>
      <w:r w:rsidR="003703B2" w:rsidRPr="004A2852">
        <w:rPr>
          <w:rFonts w:ascii="Arial" w:hAnsi="Arial" w:cs="Arial"/>
          <w:sz w:val="21"/>
          <w:lang w:val="es-ES"/>
        </w:rPr>
        <w:t>the</w:t>
      </w:r>
      <w:proofErr w:type="spellEnd"/>
      <w:r w:rsidR="00C60DD6" w:rsidRPr="004A2852">
        <w:rPr>
          <w:rFonts w:ascii="Arial" w:hAnsi="Arial" w:cs="Arial"/>
          <w:sz w:val="21"/>
          <w:lang w:val="es-ES"/>
        </w:rPr>
        <w:t xml:space="preserve"> </w:t>
      </w:r>
      <w:proofErr w:type="spellStart"/>
      <w:r w:rsidR="00C60DD6" w:rsidRPr="004A2852">
        <w:rPr>
          <w:rFonts w:ascii="Arial" w:hAnsi="Arial" w:cs="Arial"/>
          <w:sz w:val="21"/>
          <w:lang w:val="es-ES"/>
        </w:rPr>
        <w:t>expression</w:t>
      </w:r>
      <w:proofErr w:type="spellEnd"/>
      <w:r w:rsidR="00C60DD6" w:rsidRPr="004A2852">
        <w:rPr>
          <w:rFonts w:ascii="Arial" w:hAnsi="Arial" w:cs="Arial"/>
          <w:sz w:val="21"/>
          <w:lang w:val="es-ES"/>
        </w:rPr>
        <w:t xml:space="preserve"> of </w:t>
      </w:r>
      <w:proofErr w:type="spellStart"/>
      <w:r w:rsidR="00C60DD6" w:rsidRPr="004A2852">
        <w:rPr>
          <w:rFonts w:ascii="Arial" w:hAnsi="Arial" w:cs="Arial"/>
          <w:sz w:val="21"/>
          <w:lang w:val="es-ES"/>
        </w:rPr>
        <w:t>cell-type</w:t>
      </w:r>
      <w:proofErr w:type="spellEnd"/>
      <w:r w:rsidR="00C60DD6" w:rsidRPr="004A2852">
        <w:rPr>
          <w:rFonts w:ascii="Arial" w:hAnsi="Arial" w:cs="Arial"/>
          <w:sz w:val="21"/>
          <w:lang w:val="es-ES"/>
        </w:rPr>
        <w:t xml:space="preserve"> </w:t>
      </w:r>
      <w:proofErr w:type="spellStart"/>
      <w:r w:rsidR="00C60DD6" w:rsidRPr="004A2852">
        <w:rPr>
          <w:rFonts w:ascii="Arial" w:hAnsi="Arial" w:cs="Arial"/>
          <w:sz w:val="21"/>
          <w:lang w:val="es-ES"/>
        </w:rPr>
        <w:t>specific</w:t>
      </w:r>
      <w:proofErr w:type="spellEnd"/>
      <w:r w:rsidR="00C60DD6" w:rsidRPr="004A2852">
        <w:rPr>
          <w:rFonts w:ascii="Arial" w:hAnsi="Arial" w:cs="Arial"/>
          <w:sz w:val="21"/>
          <w:lang w:val="es-ES"/>
        </w:rPr>
        <w:t xml:space="preserve"> genes</w:t>
      </w:r>
      <w:r w:rsidR="003D50B6" w:rsidRPr="004A2852">
        <w:rPr>
          <w:rFonts w:ascii="Arial" w:hAnsi="Arial" w:cs="Arial"/>
          <w:sz w:val="21"/>
          <w:lang w:val="es-ES"/>
        </w:rPr>
        <w:t xml:space="preserve"> </w:t>
      </w:r>
      <w:r w:rsidR="003D50B6"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"10.1016/j.cell.2013.03.035", "ISBN" : "1097-4172 (Electronic)\\r0092-8674 (Linking)", "ISSN" : "00928674", "PMID" : "23582322", "abstract" : "Master transcription factors Oct4, Sox2, and Nanog bind enhancer elements and recruit Mediator to activate much of the gene expression program of pluripotent embryonic stem cells (ESCs). We report here that the ESC master transcription factors form unusual enhancer domains at most genes that control the pluripotent state. These domains, which we call super-enhancers, consist of clusters of enhancers that are densely occupied by the master regulators and Mediator. Super-enhancers differ from typical enhancers in size, transcription factor density and content, ability to activate transcription, and sensitivity to perturbation. Reduced levels of Oct4 or Mediator cause preferential loss of expression of super-enhancer-associated genes relative to other genes, suggesting how changes in gene expression programs might be accomplished during development. In other more differentiated cells, super-enhancers containing cell-type-specific master transcription factors are also found at genes that define cell identity. Super-enhancers thus play key roles in the control of mammalian cell identity. \u00a9 2013 Elsevier Inc.", "author" : [ { "dropping-particle" : "", "family" : "Whyte", "given" : "Warren A.", "non-dropping-particle" : "", "parse-names" : false, "suffix" : "" }, { "dropping-particle" : "", "family" : "Orlando", "given" : "David A.", "non-dropping-particle" : "", "parse-names" : false, "suffix" : "" }, { "dropping-particle" : "", "family" : "Hnisz", "given" : "Denes", "non-dropping-particle" : "", "parse-names" : false, "suffix" : "" }, { "dropping-particle" : "", "family" : "Abraham", "given" : "Brian J.", "non-dropping-particle" : "", "parse-names" : false, "suffix" : "" }, { "dropping-particle" : "", "family" : "Lin", "given" : "Charles Y.", "non-dropping-particle" : "", "parse-names" : false, "suffix" : "" }, { "dropping-particle" : "", "family" : "Kagey", "given" : "Michael H.", "non-dropping-particle" : "", "parse-names" : false, "suffix" : "" }, { "dropping-particle" : "", "family" : "Rahl", "given" : "Peter B.", "non-dropping-particle" : "", "parse-names" : false, "suffix" : "" }, { "dropping-particle" : "", "family" : "Lee", "given" : "Tong Ihn", "non-dropping-particle" : "", "parse-names" : false, "suffix" : "" }, { "dropping-particle" : "", "family" : "Young", "given" : "Richard A.", "non-dropping-particle" : "", "parse-names" : false, "suffix" : "" } ], "container-title" : "Cell", "id" : "ITEM-1", "issue" : "2", "issued" : { "date-parts" : [ [ "2013", "4", "11" ] ] }, "page" : "307-319", "publisher" : "Cell Press", "title" : "Master transcription factors and mediator establish super-enhancers at key cell identity genes", "type" : "article-journal", "volume" : "153" }, "uris" : [ "http://www.mendeley.com/documents/?uuid=9b670276-c0c5-38ad-8552-ba65c612debe" ] } ], "mendeley" : { "formattedCitation" : "[58]", "plainTextFormattedCitation" : "[58]", "previouslyFormattedCitation" : "[58]" }, "properties" : {  }, "schema" : "https://github.com/citation-style-language/schema/raw/master/csl-citation.json" }</w:instrText>
      </w:r>
      <w:r w:rsidR="003D50B6" w:rsidRPr="004A2852">
        <w:rPr>
          <w:rFonts w:ascii="Arial" w:hAnsi="Arial" w:cs="Arial"/>
          <w:sz w:val="21"/>
          <w:lang w:val="es-ES"/>
        </w:rPr>
        <w:fldChar w:fldCharType="separate"/>
      </w:r>
      <w:r w:rsidR="00762DF1" w:rsidRPr="00762DF1">
        <w:rPr>
          <w:rFonts w:ascii="Arial" w:hAnsi="Arial" w:cs="Arial"/>
          <w:noProof/>
          <w:sz w:val="21"/>
          <w:lang w:val="es-ES"/>
        </w:rPr>
        <w:t>[58]</w:t>
      </w:r>
      <w:r w:rsidR="003D50B6" w:rsidRPr="004A2852">
        <w:rPr>
          <w:rFonts w:ascii="Arial" w:hAnsi="Arial" w:cs="Arial"/>
          <w:sz w:val="21"/>
          <w:lang w:val="es-ES"/>
        </w:rPr>
        <w:fldChar w:fldCharType="end"/>
      </w:r>
      <w:r w:rsidR="00C60DD6" w:rsidRPr="004A2852">
        <w:rPr>
          <w:rFonts w:ascii="Arial" w:hAnsi="Arial" w:cs="Arial"/>
          <w:sz w:val="21"/>
          <w:lang w:val="es-ES"/>
        </w:rPr>
        <w:t xml:space="preserve">. </w:t>
      </w:r>
      <w:proofErr w:type="spellStart"/>
      <w:r w:rsidR="002C6607" w:rsidRPr="004A2852">
        <w:rPr>
          <w:rFonts w:ascii="Arial" w:hAnsi="Arial" w:cs="Arial"/>
          <w:sz w:val="21"/>
          <w:lang w:val="es-ES"/>
        </w:rPr>
        <w:t>The</w:t>
      </w:r>
      <w:proofErr w:type="spellEnd"/>
      <w:r w:rsidR="002C6607" w:rsidRPr="004A2852">
        <w:rPr>
          <w:rFonts w:ascii="Arial" w:hAnsi="Arial" w:cs="Arial"/>
          <w:sz w:val="21"/>
          <w:lang w:val="es-ES"/>
        </w:rPr>
        <w:t xml:space="preserve"> </w:t>
      </w:r>
      <w:proofErr w:type="spellStart"/>
      <w:r w:rsidR="002C6607" w:rsidRPr="004A2852">
        <w:rPr>
          <w:rFonts w:ascii="Arial" w:hAnsi="Arial" w:cs="Arial"/>
          <w:sz w:val="21"/>
          <w:lang w:val="es-ES"/>
        </w:rPr>
        <w:t>presence</w:t>
      </w:r>
      <w:proofErr w:type="spellEnd"/>
      <w:r w:rsidR="002C6607" w:rsidRPr="004A2852">
        <w:rPr>
          <w:rFonts w:ascii="Arial" w:hAnsi="Arial" w:cs="Arial"/>
          <w:sz w:val="21"/>
          <w:lang w:val="es-ES"/>
        </w:rPr>
        <w:t xml:space="preserve"> of AID-</w:t>
      </w:r>
      <w:proofErr w:type="spellStart"/>
      <w:r w:rsidR="002C6607" w:rsidRPr="004A2852">
        <w:rPr>
          <w:rFonts w:ascii="Arial" w:hAnsi="Arial" w:cs="Arial"/>
          <w:sz w:val="21"/>
          <w:lang w:val="es-ES"/>
        </w:rPr>
        <w:t>induce</w:t>
      </w:r>
      <w:r w:rsidR="00FB3DCF" w:rsidRPr="004A2852">
        <w:rPr>
          <w:rFonts w:ascii="Arial" w:hAnsi="Arial" w:cs="Arial"/>
          <w:sz w:val="21"/>
          <w:lang w:val="es-ES"/>
        </w:rPr>
        <w:t>d</w:t>
      </w:r>
      <w:proofErr w:type="spellEnd"/>
      <w:r w:rsidR="00FB3DCF" w:rsidRPr="004A2852">
        <w:rPr>
          <w:rFonts w:ascii="Arial" w:hAnsi="Arial" w:cs="Arial"/>
          <w:sz w:val="21"/>
          <w:lang w:val="es-ES"/>
        </w:rPr>
        <w:t xml:space="preserve"> </w:t>
      </w:r>
      <w:proofErr w:type="spellStart"/>
      <w:r w:rsidR="00FB3DCF" w:rsidRPr="004A2852">
        <w:rPr>
          <w:rFonts w:ascii="Arial" w:hAnsi="Arial" w:cs="Arial"/>
          <w:sz w:val="21"/>
          <w:lang w:val="es-ES"/>
        </w:rPr>
        <w:t>double-strand</w:t>
      </w:r>
      <w:proofErr w:type="spellEnd"/>
      <w:r w:rsidR="00FB3DCF" w:rsidRPr="004A2852">
        <w:rPr>
          <w:rFonts w:ascii="Arial" w:hAnsi="Arial" w:cs="Arial"/>
          <w:sz w:val="21"/>
          <w:lang w:val="es-ES"/>
        </w:rPr>
        <w:t xml:space="preserve"> </w:t>
      </w:r>
      <w:proofErr w:type="spellStart"/>
      <w:r w:rsidR="00FB3DCF" w:rsidRPr="004A2852">
        <w:rPr>
          <w:rFonts w:ascii="Arial" w:hAnsi="Arial" w:cs="Arial"/>
          <w:sz w:val="21"/>
          <w:lang w:val="es-ES"/>
        </w:rPr>
        <w:t>breaks</w:t>
      </w:r>
      <w:proofErr w:type="spellEnd"/>
      <w:r w:rsidR="00FB3DCF" w:rsidRPr="004A2852">
        <w:rPr>
          <w:rFonts w:ascii="Arial" w:hAnsi="Arial" w:cs="Arial"/>
          <w:sz w:val="21"/>
          <w:lang w:val="es-ES"/>
        </w:rPr>
        <w:t xml:space="preserve"> at </w:t>
      </w:r>
      <w:proofErr w:type="spellStart"/>
      <w:r w:rsidR="00FB3DCF" w:rsidRPr="004A2852">
        <w:rPr>
          <w:rFonts w:ascii="Arial" w:hAnsi="Arial" w:cs="Arial"/>
          <w:sz w:val="21"/>
          <w:lang w:val="es-ES"/>
        </w:rPr>
        <w:t>these</w:t>
      </w:r>
      <w:proofErr w:type="spellEnd"/>
      <w:r w:rsidR="00FB3DCF" w:rsidRPr="004A2852">
        <w:rPr>
          <w:rFonts w:ascii="Arial" w:hAnsi="Arial" w:cs="Arial"/>
          <w:sz w:val="21"/>
          <w:lang w:val="es-ES"/>
        </w:rPr>
        <w:t xml:space="preserve"> </w:t>
      </w:r>
      <w:proofErr w:type="spellStart"/>
      <w:r w:rsidR="002C6607" w:rsidRPr="004A2852">
        <w:rPr>
          <w:rFonts w:ascii="Arial" w:hAnsi="Arial" w:cs="Arial"/>
          <w:sz w:val="21"/>
          <w:lang w:val="es-ES"/>
        </w:rPr>
        <w:t>enhancers</w:t>
      </w:r>
      <w:proofErr w:type="spellEnd"/>
      <w:r w:rsidR="002C6607" w:rsidRPr="004A2852">
        <w:rPr>
          <w:rFonts w:ascii="Arial" w:hAnsi="Arial" w:cs="Arial"/>
          <w:sz w:val="21"/>
          <w:lang w:val="es-ES"/>
        </w:rPr>
        <w:t xml:space="preserve"> </w:t>
      </w:r>
      <w:proofErr w:type="spellStart"/>
      <w:r w:rsidR="002C6607" w:rsidRPr="004A2852">
        <w:rPr>
          <w:rFonts w:ascii="Arial" w:hAnsi="Arial" w:cs="Arial"/>
          <w:sz w:val="21"/>
          <w:lang w:val="es-ES"/>
        </w:rPr>
        <w:t>suggests</w:t>
      </w:r>
      <w:proofErr w:type="spellEnd"/>
      <w:r w:rsidR="006418D2" w:rsidRPr="004A2852">
        <w:rPr>
          <w:rFonts w:ascii="Arial" w:hAnsi="Arial" w:cs="Arial"/>
          <w:sz w:val="21"/>
          <w:lang w:val="es-ES"/>
        </w:rPr>
        <w:t xml:space="preserve"> </w:t>
      </w:r>
      <w:proofErr w:type="spellStart"/>
      <w:r w:rsidR="002C6607" w:rsidRPr="004A2852">
        <w:rPr>
          <w:rFonts w:ascii="Arial" w:hAnsi="Arial" w:cs="Arial"/>
          <w:sz w:val="21"/>
          <w:lang w:val="es-ES"/>
        </w:rPr>
        <w:t>that</w:t>
      </w:r>
      <w:proofErr w:type="spellEnd"/>
      <w:r w:rsidR="002C6607" w:rsidRPr="004A2852">
        <w:rPr>
          <w:rFonts w:ascii="Arial" w:hAnsi="Arial" w:cs="Arial"/>
          <w:sz w:val="21"/>
          <w:lang w:val="es-ES"/>
        </w:rPr>
        <w:t xml:space="preserve"> AID </w:t>
      </w:r>
      <w:proofErr w:type="spellStart"/>
      <w:r w:rsidR="002C6607" w:rsidRPr="004A2852">
        <w:rPr>
          <w:rFonts w:ascii="Arial" w:hAnsi="Arial" w:cs="Arial"/>
          <w:sz w:val="21"/>
          <w:lang w:val="es-ES"/>
        </w:rPr>
        <w:t>is</w:t>
      </w:r>
      <w:proofErr w:type="spellEnd"/>
      <w:r w:rsidR="002C6607" w:rsidRPr="004A2852">
        <w:rPr>
          <w:rFonts w:ascii="Arial" w:hAnsi="Arial" w:cs="Arial"/>
          <w:sz w:val="21"/>
          <w:lang w:val="es-ES"/>
        </w:rPr>
        <w:t xml:space="preserve"> </w:t>
      </w:r>
      <w:proofErr w:type="spellStart"/>
      <w:r w:rsidR="002C6607" w:rsidRPr="004A2852">
        <w:rPr>
          <w:rFonts w:ascii="Arial" w:hAnsi="Arial" w:cs="Arial"/>
          <w:sz w:val="21"/>
          <w:lang w:val="es-ES"/>
        </w:rPr>
        <w:t>attracted</w:t>
      </w:r>
      <w:proofErr w:type="spellEnd"/>
      <w:r w:rsidR="002C6607" w:rsidRPr="004A2852">
        <w:rPr>
          <w:rFonts w:ascii="Arial" w:hAnsi="Arial" w:cs="Arial"/>
          <w:sz w:val="21"/>
          <w:lang w:val="es-ES"/>
        </w:rPr>
        <w:t xml:space="preserve"> to </w:t>
      </w:r>
      <w:proofErr w:type="spellStart"/>
      <w:r w:rsidR="002C6607" w:rsidRPr="004A2852">
        <w:rPr>
          <w:rFonts w:ascii="Arial" w:hAnsi="Arial" w:cs="Arial"/>
          <w:sz w:val="21"/>
          <w:lang w:val="es-ES"/>
        </w:rPr>
        <w:t>chromatin</w:t>
      </w:r>
      <w:proofErr w:type="spellEnd"/>
      <w:r w:rsidR="002C6607" w:rsidRPr="004A2852">
        <w:rPr>
          <w:rFonts w:ascii="Arial" w:hAnsi="Arial" w:cs="Arial"/>
          <w:sz w:val="21"/>
          <w:lang w:val="es-ES"/>
        </w:rPr>
        <w:t xml:space="preserve"> </w:t>
      </w:r>
      <w:proofErr w:type="spellStart"/>
      <w:r w:rsidR="002C6607" w:rsidRPr="004A2852">
        <w:rPr>
          <w:rFonts w:ascii="Arial" w:hAnsi="Arial" w:cs="Arial"/>
          <w:sz w:val="21"/>
          <w:lang w:val="es-ES"/>
        </w:rPr>
        <w:t>states</w:t>
      </w:r>
      <w:proofErr w:type="spellEnd"/>
      <w:r w:rsidR="002C6607" w:rsidRPr="004A2852">
        <w:rPr>
          <w:rFonts w:ascii="Arial" w:hAnsi="Arial" w:cs="Arial"/>
          <w:sz w:val="21"/>
          <w:lang w:val="es-ES"/>
        </w:rPr>
        <w:t xml:space="preserve"> </w:t>
      </w:r>
      <w:proofErr w:type="spellStart"/>
      <w:r w:rsidR="002C6607" w:rsidRPr="004A2852">
        <w:rPr>
          <w:rFonts w:ascii="Arial" w:hAnsi="Arial" w:cs="Arial"/>
          <w:sz w:val="21"/>
          <w:lang w:val="es-ES"/>
        </w:rPr>
        <w:t>that</w:t>
      </w:r>
      <w:proofErr w:type="spellEnd"/>
      <w:r w:rsidR="002C6607" w:rsidRPr="004A2852">
        <w:rPr>
          <w:rFonts w:ascii="Arial" w:hAnsi="Arial" w:cs="Arial"/>
          <w:sz w:val="21"/>
          <w:lang w:val="es-ES"/>
        </w:rPr>
        <w:t xml:space="preserve"> resemble </w:t>
      </w:r>
      <w:proofErr w:type="spellStart"/>
      <w:r w:rsidR="00604E1A" w:rsidRPr="004A2852">
        <w:rPr>
          <w:rFonts w:ascii="Arial" w:hAnsi="Arial" w:cs="Arial"/>
          <w:sz w:val="21"/>
          <w:lang w:val="es-ES"/>
        </w:rPr>
        <w:t>the</w:t>
      </w:r>
      <w:proofErr w:type="spellEnd"/>
      <w:r w:rsidR="00604E1A" w:rsidRPr="004A2852">
        <w:rPr>
          <w:rFonts w:ascii="Arial" w:hAnsi="Arial" w:cs="Arial"/>
          <w:sz w:val="21"/>
          <w:lang w:val="es-ES"/>
        </w:rPr>
        <w:t xml:space="preserve"> </w:t>
      </w:r>
      <w:proofErr w:type="spellStart"/>
      <w:r w:rsidR="00604E1A" w:rsidRPr="004A2852">
        <w:rPr>
          <w:rFonts w:ascii="Arial" w:hAnsi="Arial" w:cs="Arial"/>
          <w:sz w:val="21"/>
          <w:lang w:val="es-ES"/>
        </w:rPr>
        <w:t>native</w:t>
      </w:r>
      <w:proofErr w:type="spellEnd"/>
      <w:r w:rsidR="00604E1A" w:rsidRPr="004A2852">
        <w:rPr>
          <w:rFonts w:ascii="Arial" w:hAnsi="Arial" w:cs="Arial"/>
          <w:sz w:val="21"/>
          <w:lang w:val="es-ES"/>
        </w:rPr>
        <w:t xml:space="preserve"> AID target</w:t>
      </w:r>
      <w:r w:rsidRPr="004A2852">
        <w:rPr>
          <w:rFonts w:ascii="Arial" w:hAnsi="Arial" w:cs="Arial"/>
          <w:sz w:val="21"/>
          <w:lang w:val="es-ES"/>
        </w:rPr>
        <w:t xml:space="preserve">, </w:t>
      </w:r>
      <w:proofErr w:type="spellStart"/>
      <w:r w:rsidRPr="004A2852">
        <w:rPr>
          <w:rFonts w:ascii="Arial" w:hAnsi="Arial" w:cs="Arial"/>
          <w:sz w:val="21"/>
          <w:lang w:val="es-ES"/>
        </w:rPr>
        <w:t>the</w:t>
      </w:r>
      <w:proofErr w:type="spellEnd"/>
      <w:r w:rsidRPr="004A2852">
        <w:rPr>
          <w:rFonts w:ascii="Arial" w:hAnsi="Arial" w:cs="Arial"/>
          <w:sz w:val="21"/>
          <w:lang w:val="es-ES"/>
        </w:rPr>
        <w:t xml:space="preserve"> </w:t>
      </w:r>
      <w:proofErr w:type="spellStart"/>
      <w:r w:rsidRPr="004A2852">
        <w:rPr>
          <w:rFonts w:ascii="Arial" w:hAnsi="Arial" w:cs="Arial"/>
          <w:sz w:val="21"/>
          <w:lang w:val="es-ES"/>
        </w:rPr>
        <w:t>immunoglobulin</w:t>
      </w:r>
      <w:proofErr w:type="spellEnd"/>
      <w:r w:rsidRPr="004A2852">
        <w:rPr>
          <w:rFonts w:ascii="Arial" w:hAnsi="Arial" w:cs="Arial"/>
          <w:sz w:val="21"/>
          <w:lang w:val="es-ES"/>
        </w:rPr>
        <w:t xml:space="preserve"> heavy </w:t>
      </w:r>
      <w:proofErr w:type="spellStart"/>
      <w:r w:rsidRPr="004A2852">
        <w:rPr>
          <w:rFonts w:ascii="Arial" w:hAnsi="Arial" w:cs="Arial"/>
          <w:sz w:val="21"/>
          <w:lang w:val="es-ES"/>
        </w:rPr>
        <w:t>chain</w:t>
      </w:r>
      <w:proofErr w:type="spellEnd"/>
      <w:r w:rsidR="00604E1A" w:rsidRPr="004A2852">
        <w:rPr>
          <w:rFonts w:ascii="Arial" w:hAnsi="Arial" w:cs="Arial"/>
          <w:sz w:val="21"/>
          <w:lang w:val="es-ES"/>
        </w:rPr>
        <w:t xml:space="preserve"> </w:t>
      </w:r>
      <w:r w:rsidR="005B135F" w:rsidRPr="004A2852">
        <w:rPr>
          <w:rFonts w:ascii="Arial" w:hAnsi="Arial" w:cs="Arial"/>
          <w:sz w:val="21"/>
          <w:lang w:val="es-ES"/>
        </w:rPr>
        <w:t>locus.</w:t>
      </w:r>
    </w:p>
    <w:p w14:paraId="10749135" w14:textId="77777777" w:rsidR="00326666" w:rsidRPr="004A2852" w:rsidRDefault="00326666" w:rsidP="009759B4">
      <w:pPr>
        <w:spacing w:line="480" w:lineRule="auto"/>
        <w:rPr>
          <w:rFonts w:ascii="Arial" w:hAnsi="Arial" w:cs="Arial"/>
          <w:sz w:val="21"/>
          <w:lang w:val="es-ES"/>
        </w:rPr>
      </w:pPr>
    </w:p>
    <w:p w14:paraId="62F35B78" w14:textId="39782A59" w:rsidR="00F31331" w:rsidRPr="004A2852" w:rsidRDefault="0065345F" w:rsidP="009759B4">
      <w:pPr>
        <w:spacing w:line="480" w:lineRule="auto"/>
        <w:rPr>
          <w:rFonts w:ascii="Arial" w:hAnsi="Arial" w:cs="Arial"/>
          <w:sz w:val="21"/>
          <w:lang w:val="es-ES"/>
        </w:rPr>
      </w:pPr>
      <w:proofErr w:type="spellStart"/>
      <w:r w:rsidRPr="004A2852">
        <w:rPr>
          <w:rFonts w:ascii="Arial" w:hAnsi="Arial" w:cs="Arial"/>
          <w:sz w:val="21"/>
          <w:lang w:val="es-ES"/>
        </w:rPr>
        <w:t>Cohesin</w:t>
      </w:r>
      <w:proofErr w:type="spellEnd"/>
      <w:r w:rsidRPr="004A2852">
        <w:rPr>
          <w:rFonts w:ascii="Arial" w:hAnsi="Arial" w:cs="Arial"/>
          <w:sz w:val="21"/>
          <w:lang w:val="es-ES"/>
        </w:rPr>
        <w:t xml:space="preserve"> </w:t>
      </w:r>
      <w:proofErr w:type="spellStart"/>
      <w:r w:rsidR="00B64A47" w:rsidRPr="004A2852">
        <w:rPr>
          <w:rFonts w:ascii="Arial" w:hAnsi="Arial" w:cs="Arial"/>
          <w:sz w:val="21"/>
          <w:lang w:val="es-ES"/>
        </w:rPr>
        <w:t>promotes</w:t>
      </w:r>
      <w:proofErr w:type="spellEnd"/>
      <w:r w:rsidR="00B64A47" w:rsidRPr="004A2852">
        <w:rPr>
          <w:rFonts w:ascii="Arial" w:hAnsi="Arial" w:cs="Arial"/>
          <w:sz w:val="21"/>
          <w:lang w:val="es-ES"/>
        </w:rPr>
        <w:t xml:space="preserve"> </w:t>
      </w:r>
      <w:proofErr w:type="spellStart"/>
      <w:r w:rsidR="00B64A47" w:rsidRPr="004A2852">
        <w:rPr>
          <w:rFonts w:ascii="Arial" w:hAnsi="Arial" w:cs="Arial"/>
          <w:sz w:val="21"/>
          <w:lang w:val="es-ES"/>
        </w:rPr>
        <w:t>c</w:t>
      </w:r>
      <w:r w:rsidRPr="004A2852">
        <w:rPr>
          <w:rFonts w:ascii="Arial" w:hAnsi="Arial" w:cs="Arial"/>
          <w:sz w:val="21"/>
          <w:lang w:val="es-ES"/>
        </w:rPr>
        <w:t>on</w:t>
      </w:r>
      <w:r w:rsidR="00C551B4" w:rsidRPr="004A2852">
        <w:rPr>
          <w:rFonts w:ascii="Arial" w:hAnsi="Arial" w:cs="Arial"/>
          <w:sz w:val="21"/>
          <w:lang w:val="es-ES"/>
        </w:rPr>
        <w:t>nectivity</w:t>
      </w:r>
      <w:proofErr w:type="spellEnd"/>
      <w:r w:rsidR="00C551B4" w:rsidRPr="004A2852">
        <w:rPr>
          <w:rFonts w:ascii="Arial" w:hAnsi="Arial" w:cs="Arial"/>
          <w:sz w:val="21"/>
          <w:lang w:val="es-ES"/>
        </w:rPr>
        <w:t xml:space="preserve"> </w:t>
      </w:r>
      <w:proofErr w:type="spellStart"/>
      <w:r w:rsidR="00FE7E1B" w:rsidRPr="004A2852">
        <w:rPr>
          <w:rFonts w:ascii="Arial" w:hAnsi="Arial" w:cs="Arial"/>
          <w:sz w:val="21"/>
          <w:lang w:val="es-ES"/>
        </w:rPr>
        <w:t>between</w:t>
      </w:r>
      <w:proofErr w:type="spellEnd"/>
      <w:r w:rsidR="00FE7E1B" w:rsidRPr="004A2852">
        <w:rPr>
          <w:rFonts w:ascii="Arial" w:hAnsi="Arial" w:cs="Arial"/>
          <w:sz w:val="21"/>
          <w:lang w:val="es-ES"/>
        </w:rPr>
        <w:t xml:space="preserve"> </w:t>
      </w:r>
      <w:proofErr w:type="spellStart"/>
      <w:r w:rsidR="00C551B4" w:rsidRPr="004A2852">
        <w:rPr>
          <w:rFonts w:ascii="Arial" w:hAnsi="Arial" w:cs="Arial"/>
          <w:sz w:val="21"/>
          <w:lang w:val="es-ES"/>
        </w:rPr>
        <w:t>super-enhancer</w:t>
      </w:r>
      <w:proofErr w:type="spellEnd"/>
      <w:r w:rsidR="00C551B4" w:rsidRPr="004A2852">
        <w:rPr>
          <w:rFonts w:ascii="Arial" w:hAnsi="Arial" w:cs="Arial"/>
          <w:sz w:val="21"/>
          <w:lang w:val="es-ES"/>
        </w:rPr>
        <w:t xml:space="preserve"> </w:t>
      </w:r>
      <w:proofErr w:type="spellStart"/>
      <w:r w:rsidR="00121F5B">
        <w:rPr>
          <w:rFonts w:ascii="Arial" w:hAnsi="Arial" w:cs="Arial"/>
          <w:sz w:val="21"/>
          <w:lang w:val="es-ES"/>
        </w:rPr>
        <w:t>constitu</w:t>
      </w:r>
      <w:r w:rsidRPr="004A2852">
        <w:rPr>
          <w:rFonts w:ascii="Arial" w:hAnsi="Arial" w:cs="Arial"/>
          <w:sz w:val="21"/>
          <w:lang w:val="es-ES"/>
        </w:rPr>
        <w:t>ents</w:t>
      </w:r>
      <w:proofErr w:type="spellEnd"/>
      <w:r w:rsidR="00791457" w:rsidRPr="004A2852">
        <w:rPr>
          <w:rFonts w:ascii="Arial" w:hAnsi="Arial" w:cs="Arial"/>
          <w:sz w:val="21"/>
          <w:lang w:val="es-ES"/>
        </w:rPr>
        <w:t xml:space="preserve"> </w:t>
      </w:r>
      <w:r w:rsidR="00791457" w:rsidRPr="004A2852">
        <w:rPr>
          <w:rFonts w:ascii="Arial" w:hAnsi="Arial" w:cs="Arial"/>
          <w:sz w:val="21"/>
          <w:lang w:val="es-ES"/>
        </w:rPr>
        <w:fldChar w:fldCharType="begin" w:fldLock="1"/>
      </w:r>
      <w:r w:rsidR="00762DF1">
        <w:rPr>
          <w:rFonts w:ascii="Arial" w:hAnsi="Arial" w:cs="Arial"/>
          <w:sz w:val="21"/>
          <w:lang w:val="es-ES"/>
        </w:rPr>
        <w:instrText>ADDIN CSL_CITATION { "citationItems" : [ { "id" : "ITEM-1", "itemData" : { "DOI" : "10.1101/gr.184986.114", "ISBN" : "1088-9051", "ISSN" : "15495469", "PMID" : "25677180", "abstract" : "In addition to mediating sister chromatid cohesion during the cell cycle, the cohesin complex associates with CTCF and with active gene regulatory elements to form long-range interactions between its binding sites. Genome-wide chromosome conformation capture had shown that cohesin's main role in interphase genome organization is in mediating interactions within architectural chromosome compartments, rather than specifying compartments per se. However, it remains unclear how cohesin-mediated interactions contribute to the regulation of gene expression. We have found that the binding of CTCF and cohesin is highly enriched at enhancers and in particular at enhancer arrays or \"super-enhancers\" in mouse thymocytes. Using local and global chromosome conformation capture, we demonstrate that enhancer elements associate not just in linear sequence, but also in 3D, and that spatial enhancer clustering is facilitated by cohesin. The conditional deletion of cohesin from noncycling thymocytes preserved enhancer position, H3K27ac, H4K4me1, and enhancer transcription, but weakened interactions between enhancers. Interestingly, \u223c 50% of deregulated genes reside in the vicinity of enhancer elements, suggesting that cohesin regulates gene expression through spatial clustering of enhancer elements. We propose a model for cohesin-dependent gene regulation in which spatial clustering of enhancer elements acts as a unified mechanism for both enhancer-promoter \"connections\" and \"insulation.\"", "author" : [ { "dropping-particle" : "", "family" : "Ing-Simmons", "given" : "Elizabeth", "non-dropping-particle" : "", "parse-names" : false, "suffix" : "" }, { "dropping-particle" : "", "family" : "Seitan", "given" : "Vlad C.", "non-dropping-particle" : "", "parse-names" : false, "suffix" : "" }, { "dropping-particle" : "", "family" : "Faure", "given" : "Andre J.", "non-dropping-particle" : "", "parse-names" : false, "suffix" : "" }, { "dropping-particle" : "", "family" : "Flicek", "given" : "Paul", "non-dropping-particle" : "", "parse-names" : false, "suffix" : "" }, { "dropping-particle" : "", "family" : "Carroll", "given" : "Thomas", "non-dropping-particle" : "", "parse-names" : false, "suffix" : "" }, { "dropping-particle" : "", "family" : "Dekker", "given" : "Job", "non-dropping-particle" : "", "parse-names" : false, "suffix" : "" }, { "dropping-particle" : "", "family" : "Fisher", "given" : "Amanda G.", "non-dropping-particle" : "", "parse-names" : false, "suffix" : "" }, { "dropping-particle" : "", "family" : "Lenhard", "given" : "Boris", "non-dropping-particle" : "", "parse-names" : false, "suffix" : "" }, { "dropping-particle" : "", "family" : "Merkenschlager", "given" : "Matthias", "non-dropping-particle" : "", "parse-names" : false, "suffix" : "" } ], "container-title" : "Genome Research", "id" : "ITEM-1", "issue" : "4", "issued" : { "date-parts" : [ [ "2015", "4", "1" ] ] }, "page" : "504-513", "publisher" : "Cold Spring Harbor Laboratory Press", "title" : "Spatial enhancer clustering and regulation of enhancer-proximal genes by cohesin", "type" : "article-journal", "volume" : "25" }, "uris" : [ "http://www.mendeley.com/documents/?uuid=6df5ea86-edfb-4950-b6d1-5af74a667276" ] } ], "mendeley" : { "formattedCitation" : "[59]", "plainTextFormattedCitation" : "[59]", "previouslyFormattedCitation" : "[59]" }, "properties" : {  }, "schema" : "https://github.com/citation-style-language/schema/raw/master/csl-citation.json" }</w:instrText>
      </w:r>
      <w:r w:rsidR="00791457" w:rsidRPr="004A2852">
        <w:rPr>
          <w:rFonts w:ascii="Arial" w:hAnsi="Arial" w:cs="Arial"/>
          <w:sz w:val="21"/>
          <w:lang w:val="es-ES"/>
        </w:rPr>
        <w:fldChar w:fldCharType="separate"/>
      </w:r>
      <w:r w:rsidR="00762DF1" w:rsidRPr="00762DF1">
        <w:rPr>
          <w:rFonts w:ascii="Arial" w:hAnsi="Arial" w:cs="Arial"/>
          <w:noProof/>
          <w:sz w:val="21"/>
          <w:lang w:val="es-ES"/>
        </w:rPr>
        <w:t>[59]</w:t>
      </w:r>
      <w:r w:rsidR="00791457" w:rsidRPr="004A2852">
        <w:rPr>
          <w:rFonts w:ascii="Arial" w:hAnsi="Arial" w:cs="Arial"/>
          <w:sz w:val="21"/>
          <w:lang w:val="es-ES"/>
        </w:rPr>
        <w:fldChar w:fldCharType="end"/>
      </w:r>
      <w:r w:rsidR="00F23074" w:rsidRPr="004A2852">
        <w:rPr>
          <w:rFonts w:ascii="Arial" w:hAnsi="Arial" w:cs="Arial"/>
          <w:sz w:val="21"/>
          <w:lang w:val="es-ES"/>
        </w:rPr>
        <w:t>,</w:t>
      </w:r>
      <w:r w:rsidR="00EE0350" w:rsidRPr="004A2852">
        <w:rPr>
          <w:rFonts w:ascii="Arial" w:hAnsi="Arial" w:cs="Arial"/>
          <w:sz w:val="21"/>
          <w:lang w:val="es-ES"/>
        </w:rPr>
        <w:t xml:space="preserve"> and </w:t>
      </w:r>
      <w:proofErr w:type="spellStart"/>
      <w:r w:rsidR="00EE0350" w:rsidRPr="004A2852">
        <w:rPr>
          <w:rFonts w:ascii="Arial" w:hAnsi="Arial" w:cs="Arial"/>
          <w:sz w:val="21"/>
          <w:lang w:val="es-ES"/>
        </w:rPr>
        <w:t>is</w:t>
      </w:r>
      <w:proofErr w:type="spellEnd"/>
      <w:r w:rsidR="00EE0350" w:rsidRPr="004A2852">
        <w:rPr>
          <w:rFonts w:ascii="Arial" w:hAnsi="Arial" w:cs="Arial"/>
          <w:sz w:val="21"/>
          <w:lang w:val="es-ES"/>
        </w:rPr>
        <w:t xml:space="preserve"> </w:t>
      </w:r>
      <w:proofErr w:type="spellStart"/>
      <w:r w:rsidR="00EE0350" w:rsidRPr="004A2852">
        <w:rPr>
          <w:rFonts w:ascii="Arial" w:hAnsi="Arial" w:cs="Arial"/>
          <w:sz w:val="21"/>
          <w:lang w:val="es-ES"/>
        </w:rPr>
        <w:t>required</w:t>
      </w:r>
      <w:proofErr w:type="spellEnd"/>
      <w:r w:rsidR="00EE0350" w:rsidRPr="004A2852">
        <w:rPr>
          <w:rFonts w:ascii="Arial" w:hAnsi="Arial" w:cs="Arial"/>
          <w:sz w:val="21"/>
          <w:lang w:val="es-ES"/>
        </w:rPr>
        <w:t xml:space="preserve"> </w:t>
      </w:r>
      <w:proofErr w:type="spellStart"/>
      <w:r w:rsidR="00EE0350" w:rsidRPr="004A2852">
        <w:rPr>
          <w:rFonts w:ascii="Arial" w:hAnsi="Arial" w:cs="Arial"/>
          <w:sz w:val="21"/>
          <w:lang w:val="es-ES"/>
        </w:rPr>
        <w:t>for</w:t>
      </w:r>
      <w:proofErr w:type="spellEnd"/>
      <w:r w:rsidR="00EE0350" w:rsidRPr="004A2852">
        <w:rPr>
          <w:rFonts w:ascii="Arial" w:hAnsi="Arial" w:cs="Arial"/>
          <w:sz w:val="21"/>
          <w:lang w:val="es-ES"/>
        </w:rPr>
        <w:t xml:space="preserve"> </w:t>
      </w:r>
      <w:proofErr w:type="spellStart"/>
      <w:r w:rsidR="00EE0350" w:rsidRPr="004A2852">
        <w:rPr>
          <w:rFonts w:ascii="Arial" w:hAnsi="Arial" w:cs="Arial"/>
          <w:sz w:val="21"/>
          <w:lang w:val="es-ES"/>
        </w:rPr>
        <w:t>preventing</w:t>
      </w:r>
      <w:proofErr w:type="spellEnd"/>
      <w:r w:rsidR="00EE0350" w:rsidRPr="004A2852">
        <w:rPr>
          <w:rFonts w:ascii="Arial" w:hAnsi="Arial" w:cs="Arial"/>
          <w:sz w:val="21"/>
          <w:lang w:val="es-ES"/>
        </w:rPr>
        <w:t xml:space="preserve"> </w:t>
      </w:r>
      <w:proofErr w:type="spellStart"/>
      <w:r w:rsidR="00EE0350" w:rsidRPr="004A2852">
        <w:rPr>
          <w:rFonts w:ascii="Arial" w:hAnsi="Arial" w:cs="Arial"/>
          <w:sz w:val="21"/>
          <w:lang w:val="es-ES"/>
        </w:rPr>
        <w:t>self-association</w:t>
      </w:r>
      <w:proofErr w:type="spellEnd"/>
      <w:r w:rsidR="00EE0350" w:rsidRPr="004A2852">
        <w:rPr>
          <w:rFonts w:ascii="Arial" w:hAnsi="Arial" w:cs="Arial"/>
          <w:sz w:val="21"/>
          <w:lang w:val="es-ES"/>
        </w:rPr>
        <w:t xml:space="preserve"> </w:t>
      </w:r>
      <w:r w:rsidR="002333AB" w:rsidRPr="004A2852">
        <w:rPr>
          <w:rFonts w:ascii="Arial" w:hAnsi="Arial" w:cs="Arial"/>
          <w:sz w:val="21"/>
          <w:lang w:val="es-ES"/>
        </w:rPr>
        <w:t xml:space="preserve">of active </w:t>
      </w:r>
      <w:proofErr w:type="spellStart"/>
      <w:r w:rsidR="002333AB" w:rsidRPr="004A2852">
        <w:rPr>
          <w:rFonts w:ascii="Arial" w:hAnsi="Arial" w:cs="Arial"/>
          <w:sz w:val="21"/>
          <w:lang w:val="es-ES"/>
        </w:rPr>
        <w:t>super-enhancers</w:t>
      </w:r>
      <w:proofErr w:type="spellEnd"/>
      <w:r w:rsidR="002333AB" w:rsidRPr="004A2852">
        <w:rPr>
          <w:rFonts w:ascii="Arial" w:hAnsi="Arial" w:cs="Arial"/>
          <w:sz w:val="21"/>
          <w:lang w:val="es-ES"/>
        </w:rPr>
        <w:t xml:space="preserve"> </w:t>
      </w:r>
      <w:proofErr w:type="spellStart"/>
      <w:r w:rsidR="002333AB" w:rsidRPr="004A2852">
        <w:rPr>
          <w:rFonts w:ascii="Arial" w:hAnsi="Arial" w:cs="Arial"/>
          <w:sz w:val="21"/>
          <w:lang w:val="es-ES"/>
        </w:rPr>
        <w:t>located</w:t>
      </w:r>
      <w:proofErr w:type="spellEnd"/>
      <w:r w:rsidR="002333AB" w:rsidRPr="004A2852">
        <w:rPr>
          <w:rFonts w:ascii="Arial" w:hAnsi="Arial" w:cs="Arial"/>
          <w:sz w:val="21"/>
          <w:lang w:val="es-ES"/>
        </w:rPr>
        <w:t xml:space="preserve"> </w:t>
      </w:r>
      <w:proofErr w:type="spellStart"/>
      <w:r w:rsidR="002333AB" w:rsidRPr="004A2852">
        <w:rPr>
          <w:rFonts w:ascii="Arial" w:hAnsi="Arial" w:cs="Arial"/>
          <w:sz w:val="21"/>
          <w:lang w:val="es-ES"/>
        </w:rPr>
        <w:t>on</w:t>
      </w:r>
      <w:proofErr w:type="spellEnd"/>
      <w:r w:rsidR="002333AB" w:rsidRPr="004A2852">
        <w:rPr>
          <w:rFonts w:ascii="Arial" w:hAnsi="Arial" w:cs="Arial"/>
          <w:sz w:val="21"/>
          <w:lang w:val="es-ES"/>
        </w:rPr>
        <w:t xml:space="preserve"> </w:t>
      </w:r>
      <w:proofErr w:type="spellStart"/>
      <w:r w:rsidR="002333AB" w:rsidRPr="004A2852">
        <w:rPr>
          <w:rFonts w:ascii="Arial" w:hAnsi="Arial" w:cs="Arial"/>
          <w:sz w:val="21"/>
          <w:lang w:val="es-ES"/>
        </w:rPr>
        <w:t>different</w:t>
      </w:r>
      <w:proofErr w:type="spellEnd"/>
      <w:r w:rsidR="002333AB" w:rsidRPr="004A2852">
        <w:rPr>
          <w:rFonts w:ascii="Arial" w:hAnsi="Arial" w:cs="Arial"/>
          <w:sz w:val="21"/>
          <w:lang w:val="es-ES"/>
        </w:rPr>
        <w:t xml:space="preserve"> </w:t>
      </w:r>
      <w:proofErr w:type="spellStart"/>
      <w:r w:rsidR="002333AB" w:rsidRPr="004A2852">
        <w:rPr>
          <w:rFonts w:ascii="Arial" w:hAnsi="Arial" w:cs="Arial"/>
          <w:sz w:val="21"/>
          <w:lang w:val="es-ES"/>
        </w:rPr>
        <w:t>chromosomes</w:t>
      </w:r>
      <w:proofErr w:type="spellEnd"/>
      <w:r w:rsidR="002333AB" w:rsidRPr="004A2852">
        <w:rPr>
          <w:rFonts w:ascii="Arial" w:hAnsi="Arial" w:cs="Arial"/>
          <w:sz w:val="21"/>
          <w:lang w:val="es-ES"/>
        </w:rPr>
        <w:t xml:space="preserve"> </w:t>
      </w:r>
      <w:r w:rsidR="002333AB" w:rsidRPr="004A2852">
        <w:rPr>
          <w:rFonts w:ascii="Arial" w:hAnsi="Arial" w:cs="Arial"/>
          <w:i/>
          <w:sz w:val="21"/>
          <w:lang w:val="es-ES"/>
        </w:rPr>
        <w:t xml:space="preserve">in </w:t>
      </w:r>
      <w:proofErr w:type="spellStart"/>
      <w:r w:rsidR="002333AB" w:rsidRPr="004A2852">
        <w:rPr>
          <w:rFonts w:ascii="Arial" w:hAnsi="Arial" w:cs="Arial"/>
          <w:i/>
          <w:sz w:val="21"/>
          <w:lang w:val="es-ES"/>
        </w:rPr>
        <w:t>trans</w:t>
      </w:r>
      <w:proofErr w:type="spellEnd"/>
      <w:r w:rsidR="00BD1457" w:rsidRPr="004A2852">
        <w:rPr>
          <w:rFonts w:ascii="Arial" w:hAnsi="Arial" w:cs="Arial"/>
          <w:i/>
          <w:sz w:val="21"/>
          <w:lang w:val="es-ES"/>
        </w:rPr>
        <w:t xml:space="preserve"> </w:t>
      </w:r>
      <w:r w:rsidR="00BD1457" w:rsidRPr="004A2852">
        <w:rPr>
          <w:rFonts w:ascii="Arial" w:hAnsi="Arial" w:cs="Arial"/>
          <w:i/>
          <w:sz w:val="21"/>
          <w:lang w:val="es-ES"/>
        </w:rPr>
        <w:fldChar w:fldCharType="begin" w:fldLock="1"/>
      </w:r>
      <w:r w:rsidR="00100B70" w:rsidRPr="004A2852">
        <w:rPr>
          <w:rFonts w:ascii="Arial" w:hAnsi="Arial" w:cs="Arial"/>
          <w:i/>
          <w:sz w:val="21"/>
          <w:lang w:val="es-ES"/>
        </w:rPr>
        <w:instrText>ADDIN CSL_CITATION { "citationItems" : [ { "id" : "ITEM-1", "itemData" : { "DOI" : "10.1016/j.cell.2017.09.026", "ISSN" : "00928674", "abstract" : "The human genome folds to create thousands of intervals, called \u201ccontact domains,\u201d that exhibit enhanced contact frequency within themselves. \u201cLoop domains\u201d form because of tethering between two loci\u2014almost always bound by CTCF and cohesin\u2014lying on the same chromosome. \u201cCompartment domains\u201d form when genomic intervals with similar histone marks co-segregate. Here, we explore the effects of degrading cohesin. All loop domains are eliminated, but neither compartment domains nor histone marks are affected. Loss of loop domains does not lead to widespread ectopic gene activation but does affect a significant minority of active genes. In particular, cohesin loss causes superenhancers to co-localize, forming hundreds of links within and across chromosomes and affecting the regulation of nearby genes. We then restore cohesin and monitor the re-formation of each loop. Although re-formation rates vary greatly, many megabase-sized loops recovered in under an hour, consistent with a model where loop extrusion is rapid.", "author" : [ { "dropping-particle" : "", "family" : "Rao", "given" : "Suhas S.P.", "non-dropping-particle" : "", "parse-names" : false, "suffix" : "" }, { "dropping-particle" : "", "family" : "Huang", "given" : "Su-Chen", "non-dropping-particle" : "", "parse-names" : false, "suffix" : "" }, { "dropping-particle" : "", "family" : "Glenn St Hilaire", "given" : "Brian", "non-dropping-particle" : "", "parse-names" : false, "suffix" : "" }, { "dropping-particle" : "", "family" : "Engreitz", "given" : "Jesse M.", "non-dropping-particle" : "", "parse-names" : false, "suffix" : "" }, { "dropping-particle" : "", "family" : "Perez", "given" : "Elizabeth M.", "non-dropping-particle" : "", "parse-names" : false, "suffix" : "" }, { "dropping-particle" : "", "family" : "Kieffer-Kwon", "given" : "Kyong-Rim", "non-dropping-particle" : "", "parse-names" : false, "suffix" : "" }, { "dropping-particle" : "", "family" : "Sanborn", "given" : "Adrian L.", "non-dropping-particle" : "", "parse-names" : false, "suffix" : "" }, { "dropping-particle" : "", "family" : "Johnstone", "given" : "Sarah E.", "non-dropping-particle" : "", "parse-names" : false, "suffix" : "" }, { "dropping-particle" : "", "family" : "Bascom", "given" : "Gavin D.", "non-dropping-particle" : "", "parse-names" : false, "suffix" : "" }, { "dropping-particle" : "", "family" : "Bochkov", "given" : "Ivan D.", "non-dropping-particle" : "", "parse-names" : false, "suffix" : "" }, { "dropping-particle" : "", "family" : "Huang", "given" : "Xingfan", "non-dropping-particle" : "", "parse-names" : false, "suffix" : "" }, { "dropping-particle" : "", "family" : "Shamim", "given" : "Muhammad S.", "non-dropping-particle" : "", "parse-names" : false, "suffix" : "" }, { "dropping-particle" : "", "family" : "Shin", "given" : "Jaeweon", "non-dropping-particle" : "", "parse-names" : false, "suffix" : "" }, { "dropping-particle" : "", "family" : "Turner", "given" : "Douglass", "non-dropping-particle" : "", "parse-names" : false, "suffix" : "" }, { "dropping-particle" : "", "family" : "Ye", "given" : "Ziyi", "non-dropping-particle" : "", "parse-names" : false, "suffix" : "" }, { "dropping-particle" : "", "family" : "Omer", "given" : "Arina D.", "non-dropping-particle" : "", "parse-names" : false, "suffix" : "" }, { "dropping-particle" : "", "family" : "Robinson", "given" : "James T.", "non-dropping-particle" : "", "parse-names" : false, "suffix" : "" }, { "dropping-particle" : "", "family" : "Schlick", "given" : "Tamar", "non-dropping-particle" : "", "parse-names" : false, "suffix" : "" }, { "dropping-particle" : "", "family" : "Bernstein", "given" : "Bradley E.", "non-dropping-particle" : "", "parse-names" : false, "suffix" : "" }, { "dropping-particle" : "", "family" : "Casellas", "given" : "Rafael", "non-dropping-particle" : "", "parse-names" : false, "suffix" : "" }, { "dropping-particle" : "", "family" : "Lander", "given" : "Eric S.", "non-dropping-particle" : "", "parse-names" : false, "suffix" : "" }, { "dropping-particle" : "", "family" : "Aiden", "given" : "Erez Lieberman", "non-dropping-particle" : "", "parse-names" : false, "suffix" : "" } ], "container-title" : "Cell", "id" : "ITEM-1", "issue" : "2", "issued" : { "date-parts" : [ [ "2017", "10" ] ] }, "page" : "305-320.e24", "title" : "Cohesin Loss Eliminates All Loop Domains", "type" : "article-journal", "volume" : "171" }, "uris" : [ "http://www.mendeley.com/documents/?uuid=bbf7d6b0-d7f6-371b-a236-57b8fb468b75" ] } ], "mendeley" : { "formattedCitation" : "[3]", "plainTextFormattedCitation" : "[3]", "previouslyFormattedCitation" : "[3]" }, "properties" : {  }, "schema" : "https://github.com/citation-style-language/schema/raw/master/csl-citation.json" }</w:instrText>
      </w:r>
      <w:r w:rsidR="00BD1457" w:rsidRPr="004A2852">
        <w:rPr>
          <w:rFonts w:ascii="Arial" w:hAnsi="Arial" w:cs="Arial"/>
          <w:i/>
          <w:sz w:val="21"/>
          <w:lang w:val="es-ES"/>
        </w:rPr>
        <w:fldChar w:fldCharType="separate"/>
      </w:r>
      <w:r w:rsidR="00100B70" w:rsidRPr="004A2852">
        <w:rPr>
          <w:rFonts w:ascii="Arial" w:hAnsi="Arial" w:cs="Arial"/>
          <w:noProof/>
          <w:sz w:val="21"/>
          <w:lang w:val="es-ES"/>
        </w:rPr>
        <w:t>[3</w:t>
      </w:r>
      <w:r w:rsidR="006626A8">
        <w:rPr>
          <w:rFonts w:ascii="Arial" w:hAnsi="Arial" w:cs="Arial"/>
          <w:noProof/>
          <w:sz w:val="21"/>
          <w:lang w:val="es-ES"/>
        </w:rPr>
        <w:t>**</w:t>
      </w:r>
      <w:r w:rsidR="00100B70" w:rsidRPr="004A2852">
        <w:rPr>
          <w:rFonts w:ascii="Arial" w:hAnsi="Arial" w:cs="Arial"/>
          <w:noProof/>
          <w:sz w:val="21"/>
          <w:lang w:val="es-ES"/>
        </w:rPr>
        <w:t>]</w:t>
      </w:r>
      <w:r w:rsidR="00BD1457" w:rsidRPr="004A2852">
        <w:rPr>
          <w:rFonts w:ascii="Arial" w:hAnsi="Arial" w:cs="Arial"/>
          <w:i/>
          <w:sz w:val="21"/>
          <w:lang w:val="es-ES"/>
        </w:rPr>
        <w:fldChar w:fldCharType="end"/>
      </w:r>
      <w:r w:rsidR="00BD1457" w:rsidRPr="004A2852">
        <w:rPr>
          <w:rFonts w:ascii="Arial" w:hAnsi="Arial" w:cs="Arial"/>
          <w:sz w:val="21"/>
          <w:lang w:val="es-ES"/>
        </w:rPr>
        <w:t xml:space="preserve">. </w:t>
      </w:r>
      <w:proofErr w:type="spellStart"/>
      <w:r w:rsidR="00F23074" w:rsidRPr="004A2852">
        <w:rPr>
          <w:rFonts w:ascii="Arial" w:hAnsi="Arial" w:cs="Arial"/>
          <w:sz w:val="21"/>
          <w:lang w:val="es-ES"/>
        </w:rPr>
        <w:t>By</w:t>
      </w:r>
      <w:proofErr w:type="spellEnd"/>
      <w:r w:rsidR="00F23074" w:rsidRPr="004A2852">
        <w:rPr>
          <w:rFonts w:ascii="Arial" w:hAnsi="Arial" w:cs="Arial"/>
          <w:sz w:val="21"/>
          <w:lang w:val="es-ES"/>
        </w:rPr>
        <w:t xml:space="preserve"> </w:t>
      </w:r>
      <w:proofErr w:type="spellStart"/>
      <w:r w:rsidR="00F23074" w:rsidRPr="004A2852">
        <w:rPr>
          <w:rFonts w:ascii="Arial" w:hAnsi="Arial" w:cs="Arial"/>
          <w:sz w:val="21"/>
          <w:lang w:val="es-ES"/>
        </w:rPr>
        <w:t>counteracting</w:t>
      </w:r>
      <w:proofErr w:type="spellEnd"/>
      <w:r w:rsidR="00C75F26" w:rsidRPr="004A2852">
        <w:rPr>
          <w:rFonts w:ascii="Arial" w:hAnsi="Arial" w:cs="Arial"/>
          <w:sz w:val="21"/>
          <w:lang w:val="es-ES"/>
        </w:rPr>
        <w:t xml:space="preserve"> </w:t>
      </w:r>
      <w:proofErr w:type="spellStart"/>
      <w:r w:rsidR="00C75F26" w:rsidRPr="004A2852">
        <w:rPr>
          <w:rFonts w:ascii="Arial" w:hAnsi="Arial" w:cs="Arial"/>
          <w:sz w:val="21"/>
          <w:lang w:val="es-ES"/>
        </w:rPr>
        <w:t>the</w:t>
      </w:r>
      <w:proofErr w:type="spellEnd"/>
      <w:r w:rsidR="00C75F26" w:rsidRPr="004A2852">
        <w:rPr>
          <w:rFonts w:ascii="Arial" w:hAnsi="Arial" w:cs="Arial"/>
          <w:sz w:val="21"/>
          <w:lang w:val="es-ES"/>
        </w:rPr>
        <w:t xml:space="preserve"> </w:t>
      </w:r>
      <w:proofErr w:type="spellStart"/>
      <w:r w:rsidR="00C75F26" w:rsidRPr="004A2852">
        <w:rPr>
          <w:rFonts w:ascii="Arial" w:hAnsi="Arial" w:cs="Arial"/>
          <w:sz w:val="21"/>
          <w:lang w:val="es-ES"/>
        </w:rPr>
        <w:t>compartmentalization</w:t>
      </w:r>
      <w:proofErr w:type="spellEnd"/>
      <w:r w:rsidR="00C75F26" w:rsidRPr="004A2852">
        <w:rPr>
          <w:rFonts w:ascii="Arial" w:hAnsi="Arial" w:cs="Arial"/>
          <w:sz w:val="21"/>
          <w:lang w:val="es-ES"/>
        </w:rPr>
        <w:t xml:space="preserve"> of </w:t>
      </w:r>
      <w:proofErr w:type="spellStart"/>
      <w:r w:rsidR="00C75F26" w:rsidRPr="004A2852">
        <w:rPr>
          <w:rFonts w:ascii="Arial" w:hAnsi="Arial" w:cs="Arial"/>
          <w:sz w:val="21"/>
          <w:lang w:val="es-ES"/>
        </w:rPr>
        <w:t>super-enhancers</w:t>
      </w:r>
      <w:proofErr w:type="spellEnd"/>
      <w:r w:rsidR="000E16FB" w:rsidRPr="004A2852">
        <w:rPr>
          <w:rFonts w:ascii="Arial" w:hAnsi="Arial" w:cs="Arial"/>
          <w:sz w:val="21"/>
          <w:lang w:val="es-ES"/>
        </w:rPr>
        <w:t xml:space="preserve"> </w:t>
      </w:r>
      <w:proofErr w:type="spellStart"/>
      <w:r w:rsidR="00F23074" w:rsidRPr="004A2852">
        <w:rPr>
          <w:rFonts w:ascii="Arial" w:hAnsi="Arial" w:cs="Arial"/>
          <w:sz w:val="21"/>
          <w:lang w:val="es-ES"/>
        </w:rPr>
        <w:t>cohesin</w:t>
      </w:r>
      <w:proofErr w:type="spellEnd"/>
      <w:r w:rsidR="00BA5732" w:rsidRPr="004A2852">
        <w:rPr>
          <w:rFonts w:ascii="Arial" w:hAnsi="Arial" w:cs="Arial"/>
          <w:sz w:val="21"/>
          <w:lang w:val="es-ES"/>
        </w:rPr>
        <w:t xml:space="preserve"> </w:t>
      </w:r>
      <w:proofErr w:type="spellStart"/>
      <w:r w:rsidR="00BA5732" w:rsidRPr="004A2852">
        <w:rPr>
          <w:rFonts w:ascii="Arial" w:hAnsi="Arial" w:cs="Arial"/>
          <w:sz w:val="21"/>
          <w:lang w:val="es-ES"/>
        </w:rPr>
        <w:t>may</w:t>
      </w:r>
      <w:proofErr w:type="spellEnd"/>
      <w:r w:rsidR="00BA5732" w:rsidRPr="004A2852">
        <w:rPr>
          <w:rFonts w:ascii="Arial" w:hAnsi="Arial" w:cs="Arial"/>
          <w:sz w:val="21"/>
          <w:lang w:val="es-ES"/>
        </w:rPr>
        <w:t xml:space="preserve"> </w:t>
      </w:r>
      <w:proofErr w:type="spellStart"/>
      <w:r w:rsidR="00BA5732" w:rsidRPr="004A2852">
        <w:rPr>
          <w:rFonts w:ascii="Arial" w:hAnsi="Arial" w:cs="Arial"/>
          <w:sz w:val="21"/>
          <w:lang w:val="es-ES"/>
        </w:rPr>
        <w:t>prevent</w:t>
      </w:r>
      <w:proofErr w:type="spellEnd"/>
      <w:r w:rsidR="00BA5732" w:rsidRPr="004A2852">
        <w:rPr>
          <w:rFonts w:ascii="Arial" w:hAnsi="Arial" w:cs="Arial"/>
          <w:sz w:val="21"/>
          <w:lang w:val="es-ES"/>
        </w:rPr>
        <w:t xml:space="preserve"> </w:t>
      </w:r>
      <w:proofErr w:type="spellStart"/>
      <w:r w:rsidR="00F23074" w:rsidRPr="004A2852">
        <w:rPr>
          <w:rFonts w:ascii="Arial" w:hAnsi="Arial" w:cs="Arial"/>
          <w:sz w:val="21"/>
          <w:lang w:val="es-ES"/>
        </w:rPr>
        <w:t>the</w:t>
      </w:r>
      <w:proofErr w:type="spellEnd"/>
      <w:r w:rsidR="00F23074" w:rsidRPr="004A2852">
        <w:rPr>
          <w:rFonts w:ascii="Arial" w:hAnsi="Arial" w:cs="Arial"/>
          <w:sz w:val="21"/>
          <w:lang w:val="es-ES"/>
        </w:rPr>
        <w:t xml:space="preserve"> </w:t>
      </w:r>
      <w:proofErr w:type="spellStart"/>
      <w:r w:rsidR="00BA5732" w:rsidRPr="004A2852">
        <w:rPr>
          <w:rFonts w:ascii="Arial" w:hAnsi="Arial" w:cs="Arial"/>
          <w:sz w:val="21"/>
          <w:lang w:val="es-ES"/>
        </w:rPr>
        <w:t>aggregation</w:t>
      </w:r>
      <w:proofErr w:type="spellEnd"/>
      <w:r w:rsidR="00BA5732" w:rsidRPr="004A2852">
        <w:rPr>
          <w:rFonts w:ascii="Arial" w:hAnsi="Arial" w:cs="Arial"/>
          <w:sz w:val="21"/>
          <w:lang w:val="es-ES"/>
        </w:rPr>
        <w:t xml:space="preserve"> of AID off-target </w:t>
      </w:r>
      <w:proofErr w:type="spellStart"/>
      <w:r w:rsidR="00BA5732" w:rsidRPr="004A2852">
        <w:rPr>
          <w:rFonts w:ascii="Arial" w:hAnsi="Arial" w:cs="Arial"/>
          <w:sz w:val="21"/>
          <w:lang w:val="es-ES"/>
        </w:rPr>
        <w:t>regions</w:t>
      </w:r>
      <w:proofErr w:type="spellEnd"/>
      <w:r w:rsidR="005A64D0" w:rsidRPr="004A2852">
        <w:rPr>
          <w:rFonts w:ascii="Arial" w:hAnsi="Arial" w:cs="Arial"/>
          <w:sz w:val="21"/>
          <w:lang w:val="es-ES"/>
        </w:rPr>
        <w:t>,</w:t>
      </w:r>
      <w:r w:rsidR="00494A7F" w:rsidRPr="004A2852">
        <w:rPr>
          <w:rFonts w:ascii="Arial" w:hAnsi="Arial" w:cs="Arial"/>
          <w:sz w:val="21"/>
          <w:lang w:val="es-ES"/>
        </w:rPr>
        <w:t xml:space="preserve"> and</w:t>
      </w:r>
      <w:r w:rsidR="005A64D0" w:rsidRPr="004A2852">
        <w:rPr>
          <w:rFonts w:ascii="Arial" w:hAnsi="Arial" w:cs="Arial"/>
          <w:sz w:val="21"/>
          <w:lang w:val="es-ES"/>
        </w:rPr>
        <w:t xml:space="preserve"> </w:t>
      </w:r>
      <w:proofErr w:type="spellStart"/>
      <w:r w:rsidR="005A64D0" w:rsidRPr="004A2852">
        <w:rPr>
          <w:rFonts w:ascii="Arial" w:hAnsi="Arial" w:cs="Arial"/>
          <w:sz w:val="21"/>
          <w:lang w:val="es-ES"/>
        </w:rPr>
        <w:t>thereby</w:t>
      </w:r>
      <w:proofErr w:type="spellEnd"/>
      <w:r w:rsidR="005A64D0" w:rsidRPr="004A2852">
        <w:rPr>
          <w:rFonts w:ascii="Arial" w:hAnsi="Arial" w:cs="Arial"/>
          <w:sz w:val="21"/>
          <w:lang w:val="es-ES"/>
        </w:rPr>
        <w:t xml:space="preserve"> </w:t>
      </w:r>
      <w:r w:rsidR="00BA5732" w:rsidRPr="004A2852">
        <w:rPr>
          <w:rFonts w:ascii="Arial" w:hAnsi="Arial" w:cs="Arial"/>
          <w:sz w:val="21"/>
          <w:lang w:val="es-ES"/>
        </w:rPr>
        <w:t xml:space="preserve">reduce </w:t>
      </w:r>
      <w:proofErr w:type="spellStart"/>
      <w:r w:rsidR="00BA5732" w:rsidRPr="004A2852">
        <w:rPr>
          <w:rFonts w:ascii="Arial" w:hAnsi="Arial" w:cs="Arial"/>
          <w:sz w:val="21"/>
          <w:lang w:val="es-ES"/>
        </w:rPr>
        <w:t>the</w:t>
      </w:r>
      <w:proofErr w:type="spellEnd"/>
      <w:r w:rsidR="00BA5732" w:rsidRPr="004A2852">
        <w:rPr>
          <w:rFonts w:ascii="Arial" w:hAnsi="Arial" w:cs="Arial"/>
          <w:sz w:val="21"/>
          <w:lang w:val="es-ES"/>
        </w:rPr>
        <w:t xml:space="preserve"> </w:t>
      </w:r>
      <w:proofErr w:type="spellStart"/>
      <w:r w:rsidR="00BA5732" w:rsidRPr="004A2852">
        <w:rPr>
          <w:rFonts w:ascii="Arial" w:hAnsi="Arial" w:cs="Arial"/>
          <w:sz w:val="21"/>
          <w:lang w:val="es-ES"/>
        </w:rPr>
        <w:t>probability</w:t>
      </w:r>
      <w:proofErr w:type="spellEnd"/>
      <w:r w:rsidR="00BA5732" w:rsidRPr="004A2852">
        <w:rPr>
          <w:rFonts w:ascii="Arial" w:hAnsi="Arial" w:cs="Arial"/>
          <w:sz w:val="21"/>
          <w:lang w:val="es-ES"/>
        </w:rPr>
        <w:t xml:space="preserve"> of </w:t>
      </w:r>
      <w:proofErr w:type="spellStart"/>
      <w:r w:rsidR="00BA5732" w:rsidRPr="004A2852">
        <w:rPr>
          <w:rFonts w:ascii="Arial" w:hAnsi="Arial" w:cs="Arial"/>
          <w:sz w:val="21"/>
          <w:lang w:val="es-ES"/>
        </w:rPr>
        <w:t>translocation</w:t>
      </w:r>
      <w:proofErr w:type="spellEnd"/>
      <w:r w:rsidR="00BA5732" w:rsidRPr="004A2852">
        <w:rPr>
          <w:rFonts w:ascii="Arial" w:hAnsi="Arial" w:cs="Arial"/>
          <w:sz w:val="21"/>
          <w:lang w:val="es-ES"/>
        </w:rPr>
        <w:t xml:space="preserve"> </w:t>
      </w:r>
      <w:proofErr w:type="spellStart"/>
      <w:r w:rsidR="00BA5732" w:rsidRPr="004A2852">
        <w:rPr>
          <w:rFonts w:ascii="Arial" w:hAnsi="Arial" w:cs="Arial"/>
          <w:sz w:val="21"/>
          <w:lang w:val="es-ES"/>
        </w:rPr>
        <w:t>events</w:t>
      </w:r>
      <w:proofErr w:type="spellEnd"/>
      <w:r w:rsidR="00BA5732" w:rsidRPr="004A2852">
        <w:rPr>
          <w:rFonts w:ascii="Arial" w:hAnsi="Arial" w:cs="Arial"/>
          <w:sz w:val="21"/>
          <w:lang w:val="es-ES"/>
        </w:rPr>
        <w:t>.</w:t>
      </w:r>
    </w:p>
    <w:p w14:paraId="2D08F3CB" w14:textId="77777777" w:rsidR="00BA5732" w:rsidRPr="004A2852" w:rsidRDefault="00BA5732" w:rsidP="009759B4">
      <w:pPr>
        <w:spacing w:line="480" w:lineRule="auto"/>
        <w:rPr>
          <w:rFonts w:ascii="Arial" w:hAnsi="Arial" w:cs="Arial"/>
          <w:sz w:val="21"/>
          <w:lang w:val="es-ES"/>
        </w:rPr>
      </w:pPr>
    </w:p>
    <w:p w14:paraId="4B7D8D7C" w14:textId="77777777" w:rsidR="00984BCE" w:rsidRPr="004A2852" w:rsidRDefault="00642D78" w:rsidP="009759B4">
      <w:pPr>
        <w:spacing w:line="480" w:lineRule="auto"/>
        <w:outlineLvl w:val="0"/>
        <w:rPr>
          <w:rFonts w:ascii="Arial" w:hAnsi="Arial" w:cs="Arial"/>
          <w:b/>
          <w:lang w:val="es-ES"/>
        </w:rPr>
      </w:pPr>
      <w:proofErr w:type="spellStart"/>
      <w:r w:rsidRPr="004A2852">
        <w:rPr>
          <w:rFonts w:ascii="Arial" w:hAnsi="Arial" w:cs="Arial"/>
          <w:b/>
          <w:lang w:val="es-ES"/>
        </w:rPr>
        <w:t>Conclusion</w:t>
      </w:r>
      <w:r w:rsidR="00984BCE" w:rsidRPr="004A2852">
        <w:rPr>
          <w:rFonts w:ascii="Arial" w:hAnsi="Arial" w:cs="Arial"/>
          <w:b/>
          <w:lang w:val="es-ES"/>
        </w:rPr>
        <w:t>s</w:t>
      </w:r>
      <w:proofErr w:type="spellEnd"/>
    </w:p>
    <w:p w14:paraId="2AA9A69D" w14:textId="77777777" w:rsidR="00C735D0" w:rsidRPr="004A2852" w:rsidRDefault="00C735D0" w:rsidP="009759B4">
      <w:pPr>
        <w:spacing w:line="480" w:lineRule="auto"/>
        <w:outlineLvl w:val="0"/>
        <w:rPr>
          <w:rFonts w:ascii="Arial" w:hAnsi="Arial" w:cs="Arial"/>
          <w:b/>
          <w:lang w:val="es-ES"/>
        </w:rPr>
      </w:pPr>
    </w:p>
    <w:p w14:paraId="4969A356" w14:textId="69493AE1" w:rsidR="007D3339" w:rsidRPr="004A2852" w:rsidRDefault="00847DE1" w:rsidP="009759B4">
      <w:pPr>
        <w:spacing w:line="480" w:lineRule="auto"/>
        <w:rPr>
          <w:rFonts w:ascii="Arial" w:hAnsi="Arial" w:cs="Arial"/>
          <w:sz w:val="21"/>
          <w:szCs w:val="21"/>
        </w:rPr>
      </w:pPr>
      <w:proofErr w:type="spellStart"/>
      <w:r w:rsidRPr="004A2852">
        <w:rPr>
          <w:rFonts w:ascii="Arial" w:hAnsi="Arial" w:cs="Arial"/>
          <w:sz w:val="21"/>
          <w:szCs w:val="21"/>
          <w:lang w:val="es-ES"/>
        </w:rPr>
        <w:t>The</w:t>
      </w:r>
      <w:proofErr w:type="spellEnd"/>
      <w:r w:rsidRPr="004A2852">
        <w:rPr>
          <w:rFonts w:ascii="Arial" w:hAnsi="Arial" w:cs="Arial"/>
          <w:sz w:val="21"/>
          <w:szCs w:val="21"/>
          <w:lang w:val="es-ES"/>
        </w:rPr>
        <w:t xml:space="preserve"> </w:t>
      </w:r>
      <w:proofErr w:type="spellStart"/>
      <w:r w:rsidRPr="004A2852">
        <w:rPr>
          <w:rFonts w:ascii="Arial" w:hAnsi="Arial" w:cs="Arial"/>
          <w:sz w:val="21"/>
          <w:szCs w:val="21"/>
          <w:lang w:val="es-ES"/>
        </w:rPr>
        <w:t>f</w:t>
      </w:r>
      <w:r w:rsidR="00255754" w:rsidRPr="004A2852">
        <w:rPr>
          <w:rFonts w:ascii="Arial" w:hAnsi="Arial" w:cs="Arial"/>
          <w:sz w:val="21"/>
          <w:szCs w:val="21"/>
          <w:lang w:val="es-ES"/>
        </w:rPr>
        <w:t>ormation</w:t>
      </w:r>
      <w:proofErr w:type="spellEnd"/>
      <w:r w:rsidR="00255754" w:rsidRPr="004A2852">
        <w:rPr>
          <w:rFonts w:ascii="Arial" w:hAnsi="Arial" w:cs="Arial"/>
          <w:sz w:val="21"/>
          <w:szCs w:val="21"/>
          <w:lang w:val="es-ES"/>
        </w:rPr>
        <w:t xml:space="preserve"> of</w:t>
      </w:r>
      <w:r w:rsidR="00255754" w:rsidRPr="004A2852">
        <w:rPr>
          <w:rFonts w:ascii="Arial" w:hAnsi="Arial" w:cs="Arial"/>
          <w:sz w:val="21"/>
          <w:szCs w:val="21"/>
        </w:rPr>
        <w:t xml:space="preserve"> topologically associating domains by </w:t>
      </w:r>
      <w:proofErr w:type="spellStart"/>
      <w:r w:rsidR="00255754" w:rsidRPr="004A2852">
        <w:rPr>
          <w:rFonts w:ascii="Arial" w:hAnsi="Arial" w:cs="Arial"/>
          <w:sz w:val="21"/>
          <w:szCs w:val="21"/>
        </w:rPr>
        <w:t>cohesin</w:t>
      </w:r>
      <w:proofErr w:type="spellEnd"/>
      <w:r w:rsidR="00255754" w:rsidRPr="004A2852">
        <w:rPr>
          <w:rFonts w:ascii="Arial" w:hAnsi="Arial" w:cs="Arial"/>
          <w:sz w:val="21"/>
          <w:szCs w:val="21"/>
        </w:rPr>
        <w:t xml:space="preserve"> </w:t>
      </w:r>
      <w:r w:rsidR="005B2E83" w:rsidRPr="004A2852">
        <w:rPr>
          <w:rFonts w:ascii="Arial" w:hAnsi="Arial" w:cs="Arial"/>
          <w:sz w:val="21"/>
          <w:szCs w:val="21"/>
        </w:rPr>
        <w:t>brings together sequences that lie between convergent CTCF sites. This facilitates physical interactions between enhancer</w:t>
      </w:r>
      <w:r w:rsidR="00B6089F" w:rsidRPr="004A2852">
        <w:rPr>
          <w:rFonts w:ascii="Arial" w:hAnsi="Arial" w:cs="Arial"/>
          <w:sz w:val="21"/>
          <w:szCs w:val="21"/>
        </w:rPr>
        <w:t xml:space="preserve">s and </w:t>
      </w:r>
      <w:r w:rsidR="00C735D0" w:rsidRPr="004A2852">
        <w:rPr>
          <w:rFonts w:ascii="Arial" w:hAnsi="Arial" w:cs="Arial"/>
          <w:sz w:val="21"/>
          <w:szCs w:val="21"/>
        </w:rPr>
        <w:t>promoters</w:t>
      </w:r>
      <w:r w:rsidR="00B6089F" w:rsidRPr="004A2852">
        <w:rPr>
          <w:rFonts w:ascii="Arial" w:hAnsi="Arial" w:cs="Arial"/>
          <w:sz w:val="21"/>
          <w:szCs w:val="21"/>
        </w:rPr>
        <w:t xml:space="preserve"> </w:t>
      </w:r>
      <w:r w:rsidR="005838C0" w:rsidRPr="004A2852">
        <w:rPr>
          <w:rFonts w:ascii="Arial" w:hAnsi="Arial" w:cs="Arial"/>
          <w:sz w:val="21"/>
          <w:szCs w:val="21"/>
        </w:rPr>
        <w:t xml:space="preserve">located on </w:t>
      </w:r>
      <w:r w:rsidR="00B6089F" w:rsidRPr="004A2852">
        <w:rPr>
          <w:rFonts w:ascii="Arial" w:hAnsi="Arial" w:cs="Arial"/>
          <w:sz w:val="21"/>
          <w:szCs w:val="21"/>
        </w:rPr>
        <w:t xml:space="preserve">the same domain, and </w:t>
      </w:r>
      <w:r w:rsidR="005838C0" w:rsidRPr="004A2852">
        <w:rPr>
          <w:rFonts w:ascii="Arial" w:hAnsi="Arial" w:cs="Arial"/>
          <w:sz w:val="21"/>
          <w:szCs w:val="21"/>
        </w:rPr>
        <w:t xml:space="preserve">reduces </w:t>
      </w:r>
      <w:r w:rsidR="00B6089F" w:rsidRPr="004A2852">
        <w:rPr>
          <w:rFonts w:ascii="Arial" w:hAnsi="Arial" w:cs="Arial"/>
          <w:sz w:val="21"/>
          <w:szCs w:val="21"/>
        </w:rPr>
        <w:t xml:space="preserve">interactions with </w:t>
      </w:r>
      <w:r w:rsidR="007B7AB3" w:rsidRPr="004A2852">
        <w:rPr>
          <w:rFonts w:ascii="Arial" w:hAnsi="Arial" w:cs="Arial"/>
          <w:sz w:val="21"/>
          <w:szCs w:val="21"/>
        </w:rPr>
        <w:t>sequences</w:t>
      </w:r>
      <w:r w:rsidR="00B6089F" w:rsidRPr="004A2852">
        <w:rPr>
          <w:rFonts w:ascii="Arial" w:hAnsi="Arial" w:cs="Arial"/>
          <w:sz w:val="21"/>
          <w:szCs w:val="21"/>
        </w:rPr>
        <w:t xml:space="preserve"> outside the </w:t>
      </w:r>
      <w:r w:rsidR="003D1473" w:rsidRPr="004A2852">
        <w:rPr>
          <w:rFonts w:ascii="Arial" w:hAnsi="Arial" w:cs="Arial"/>
          <w:sz w:val="21"/>
          <w:szCs w:val="21"/>
        </w:rPr>
        <w:t>domain</w:t>
      </w:r>
      <w:r w:rsidR="00B6089F" w:rsidRPr="004A2852">
        <w:rPr>
          <w:rFonts w:ascii="Arial" w:hAnsi="Arial" w:cs="Arial"/>
          <w:sz w:val="21"/>
          <w:szCs w:val="21"/>
        </w:rPr>
        <w:t xml:space="preserve">. </w:t>
      </w:r>
      <w:r w:rsidR="001926C5" w:rsidRPr="004A2852">
        <w:rPr>
          <w:rFonts w:ascii="Arial" w:hAnsi="Arial" w:cs="Arial"/>
          <w:sz w:val="21"/>
          <w:szCs w:val="21"/>
        </w:rPr>
        <w:t xml:space="preserve">During differentiation, CTCF provides a framework </w:t>
      </w:r>
      <w:r w:rsidR="009E7293" w:rsidRPr="004A2852">
        <w:rPr>
          <w:rFonts w:ascii="Arial" w:hAnsi="Arial" w:cs="Arial"/>
          <w:sz w:val="21"/>
          <w:szCs w:val="21"/>
        </w:rPr>
        <w:t>that enables</w:t>
      </w:r>
      <w:r w:rsidR="001926C5" w:rsidRPr="004A2852">
        <w:rPr>
          <w:rFonts w:ascii="Arial" w:hAnsi="Arial" w:cs="Arial"/>
          <w:sz w:val="21"/>
          <w:szCs w:val="21"/>
        </w:rPr>
        <w:t xml:space="preserve"> cell type-specific enhancer-promoter interactions. </w:t>
      </w:r>
      <w:r w:rsidR="00EF7659" w:rsidRPr="004A2852">
        <w:rPr>
          <w:rFonts w:ascii="Arial" w:hAnsi="Arial" w:cs="Arial"/>
          <w:sz w:val="21"/>
          <w:szCs w:val="21"/>
        </w:rPr>
        <w:t xml:space="preserve">However, </w:t>
      </w:r>
      <w:r w:rsidR="007B7AB3" w:rsidRPr="004A2852">
        <w:rPr>
          <w:rFonts w:ascii="Arial" w:hAnsi="Arial" w:cs="Arial"/>
          <w:sz w:val="21"/>
          <w:szCs w:val="21"/>
        </w:rPr>
        <w:t xml:space="preserve">the </w:t>
      </w:r>
      <w:r w:rsidR="00EF7659" w:rsidRPr="004A2852">
        <w:rPr>
          <w:rFonts w:ascii="Arial" w:hAnsi="Arial" w:cs="Arial"/>
          <w:sz w:val="21"/>
          <w:szCs w:val="21"/>
        </w:rPr>
        <w:t>acquisition of new</w:t>
      </w:r>
      <w:r w:rsidR="00330C09" w:rsidRPr="004A2852">
        <w:rPr>
          <w:rFonts w:ascii="Arial" w:hAnsi="Arial" w:cs="Arial"/>
          <w:sz w:val="21"/>
          <w:szCs w:val="21"/>
        </w:rPr>
        <w:t xml:space="preserve"> interactions within</w:t>
      </w:r>
      <w:r w:rsidR="00EF7659" w:rsidRPr="004A2852">
        <w:rPr>
          <w:rFonts w:ascii="Arial" w:hAnsi="Arial" w:cs="Arial"/>
          <w:sz w:val="21"/>
          <w:szCs w:val="21"/>
        </w:rPr>
        <w:t xml:space="preserve"> domain </w:t>
      </w:r>
      <w:r w:rsidR="00EF7659" w:rsidRPr="004A2852">
        <w:rPr>
          <w:rFonts w:ascii="Arial" w:hAnsi="Arial" w:cs="Arial"/>
          <w:sz w:val="21"/>
          <w:szCs w:val="21"/>
        </w:rPr>
        <w:lastRenderedPageBreak/>
        <w:t>boundaries is</w:t>
      </w:r>
      <w:r w:rsidR="00721872" w:rsidRPr="004A2852">
        <w:rPr>
          <w:rFonts w:ascii="Arial" w:hAnsi="Arial" w:cs="Arial"/>
          <w:sz w:val="21"/>
          <w:szCs w:val="21"/>
        </w:rPr>
        <w:t xml:space="preserve"> often</w:t>
      </w:r>
      <w:r w:rsidR="00EF7659" w:rsidRPr="004A2852">
        <w:rPr>
          <w:rFonts w:ascii="Arial" w:hAnsi="Arial" w:cs="Arial"/>
          <w:sz w:val="21"/>
          <w:szCs w:val="21"/>
        </w:rPr>
        <w:t xml:space="preserve"> determined by cell type-specifi</w:t>
      </w:r>
      <w:r w:rsidR="0038660B" w:rsidRPr="004A2852">
        <w:rPr>
          <w:rFonts w:ascii="Arial" w:hAnsi="Arial" w:cs="Arial"/>
          <w:sz w:val="21"/>
          <w:szCs w:val="21"/>
        </w:rPr>
        <w:t>c factor</w:t>
      </w:r>
      <w:r w:rsidR="000E7B68" w:rsidRPr="004A2852">
        <w:rPr>
          <w:rFonts w:ascii="Arial" w:hAnsi="Arial" w:cs="Arial"/>
          <w:sz w:val="21"/>
          <w:szCs w:val="21"/>
        </w:rPr>
        <w:t>s</w:t>
      </w:r>
      <w:r w:rsidR="0038660B" w:rsidRPr="004A2852">
        <w:rPr>
          <w:rFonts w:ascii="Arial" w:hAnsi="Arial" w:cs="Arial"/>
          <w:sz w:val="21"/>
          <w:szCs w:val="21"/>
        </w:rPr>
        <w:t xml:space="preserve">. </w:t>
      </w:r>
      <w:r w:rsidR="001C603A" w:rsidRPr="004A2852">
        <w:rPr>
          <w:rFonts w:ascii="Arial" w:hAnsi="Arial" w:cs="Arial"/>
          <w:sz w:val="21"/>
          <w:szCs w:val="21"/>
        </w:rPr>
        <w:t xml:space="preserve">Chromatin state </w:t>
      </w:r>
      <w:r w:rsidR="00396572" w:rsidRPr="004A2852">
        <w:rPr>
          <w:rFonts w:ascii="Arial" w:hAnsi="Arial" w:cs="Arial"/>
          <w:sz w:val="21"/>
          <w:szCs w:val="21"/>
        </w:rPr>
        <w:t xml:space="preserve">mixing by </w:t>
      </w:r>
      <w:proofErr w:type="spellStart"/>
      <w:r w:rsidR="00396572" w:rsidRPr="004A2852">
        <w:rPr>
          <w:rFonts w:ascii="Arial" w:hAnsi="Arial" w:cs="Arial"/>
          <w:sz w:val="21"/>
          <w:szCs w:val="21"/>
        </w:rPr>
        <w:t>cohesin</w:t>
      </w:r>
      <w:proofErr w:type="spellEnd"/>
      <w:r w:rsidR="00396572" w:rsidRPr="004A2852">
        <w:rPr>
          <w:rFonts w:ascii="Arial" w:hAnsi="Arial" w:cs="Arial"/>
          <w:sz w:val="21"/>
          <w:szCs w:val="21"/>
        </w:rPr>
        <w:t xml:space="preserve"> may facilitate chromatin state switches during differentiation. </w:t>
      </w:r>
      <w:r w:rsidR="008E2854" w:rsidRPr="004A2852">
        <w:rPr>
          <w:rFonts w:ascii="Arial" w:hAnsi="Arial" w:cs="Arial"/>
          <w:sz w:val="21"/>
          <w:szCs w:val="21"/>
        </w:rPr>
        <w:t>Therefore</w:t>
      </w:r>
      <w:r w:rsidR="001C603A" w:rsidRPr="004A2852">
        <w:rPr>
          <w:rFonts w:ascii="Arial" w:hAnsi="Arial" w:cs="Arial"/>
          <w:sz w:val="21"/>
          <w:szCs w:val="21"/>
        </w:rPr>
        <w:t xml:space="preserve">, </w:t>
      </w:r>
      <w:proofErr w:type="spellStart"/>
      <w:r w:rsidR="00A8423E" w:rsidRPr="004A2852">
        <w:rPr>
          <w:rFonts w:ascii="Arial" w:hAnsi="Arial" w:cs="Arial"/>
          <w:sz w:val="21"/>
          <w:szCs w:val="21"/>
        </w:rPr>
        <w:t>cohesin</w:t>
      </w:r>
      <w:proofErr w:type="spellEnd"/>
      <w:r w:rsidR="00A8423E" w:rsidRPr="004A2852">
        <w:rPr>
          <w:rFonts w:ascii="Arial" w:hAnsi="Arial" w:cs="Arial"/>
          <w:sz w:val="21"/>
          <w:szCs w:val="21"/>
        </w:rPr>
        <w:t xml:space="preserve"> may promote </w:t>
      </w:r>
      <w:r w:rsidR="001C603A" w:rsidRPr="004A2852">
        <w:rPr>
          <w:rFonts w:ascii="Arial" w:hAnsi="Arial" w:cs="Arial"/>
          <w:sz w:val="21"/>
          <w:szCs w:val="21"/>
        </w:rPr>
        <w:t>the ability to adopt new transcriptional programs</w:t>
      </w:r>
      <w:r w:rsidR="003F131A" w:rsidRPr="004A2852">
        <w:rPr>
          <w:rFonts w:ascii="Arial" w:hAnsi="Arial" w:cs="Arial"/>
          <w:sz w:val="21"/>
          <w:szCs w:val="21"/>
        </w:rPr>
        <w:t xml:space="preserve">. </w:t>
      </w:r>
      <w:proofErr w:type="spellStart"/>
      <w:r w:rsidR="00C366BE" w:rsidRPr="004A2852">
        <w:rPr>
          <w:rFonts w:ascii="Arial" w:hAnsi="Arial" w:cs="Arial"/>
          <w:sz w:val="21"/>
          <w:szCs w:val="21"/>
        </w:rPr>
        <w:t>C</w:t>
      </w:r>
      <w:r w:rsidR="00804E3F" w:rsidRPr="004A2852">
        <w:rPr>
          <w:rFonts w:ascii="Arial" w:hAnsi="Arial" w:cs="Arial"/>
          <w:sz w:val="21"/>
          <w:szCs w:val="21"/>
        </w:rPr>
        <w:t>ohesin</w:t>
      </w:r>
      <w:proofErr w:type="spellEnd"/>
      <w:r w:rsidR="00804E3F" w:rsidRPr="004A2852">
        <w:rPr>
          <w:rFonts w:ascii="Arial" w:hAnsi="Arial" w:cs="Arial"/>
          <w:sz w:val="21"/>
          <w:szCs w:val="21"/>
        </w:rPr>
        <w:t xml:space="preserve">-deficiency </w:t>
      </w:r>
      <w:r w:rsidR="00C366BE" w:rsidRPr="004A2852">
        <w:rPr>
          <w:rFonts w:ascii="Arial" w:hAnsi="Arial" w:cs="Arial"/>
          <w:sz w:val="21"/>
          <w:szCs w:val="21"/>
        </w:rPr>
        <w:t>may</w:t>
      </w:r>
      <w:r w:rsidR="00804E3F" w:rsidRPr="004A2852">
        <w:rPr>
          <w:rFonts w:ascii="Arial" w:hAnsi="Arial" w:cs="Arial"/>
          <w:sz w:val="21"/>
          <w:szCs w:val="21"/>
        </w:rPr>
        <w:t xml:space="preserve"> provide a selective advantage </w:t>
      </w:r>
      <w:r w:rsidR="00C366BE" w:rsidRPr="004A2852">
        <w:rPr>
          <w:rFonts w:ascii="Arial" w:hAnsi="Arial" w:cs="Arial"/>
          <w:sz w:val="21"/>
          <w:szCs w:val="21"/>
        </w:rPr>
        <w:t>to</w:t>
      </w:r>
      <w:r w:rsidR="00804E3F" w:rsidRPr="004A2852">
        <w:rPr>
          <w:rFonts w:ascii="Arial" w:hAnsi="Arial" w:cs="Arial"/>
          <w:sz w:val="21"/>
          <w:szCs w:val="21"/>
        </w:rPr>
        <w:t xml:space="preserve"> myeloid progenitors by desensitizing cells to differentiation cues</w:t>
      </w:r>
      <w:r w:rsidR="00F63DE3" w:rsidRPr="004A2852">
        <w:rPr>
          <w:rFonts w:ascii="Arial" w:hAnsi="Arial" w:cs="Arial"/>
          <w:sz w:val="21"/>
          <w:szCs w:val="21"/>
        </w:rPr>
        <w:t xml:space="preserve">, which </w:t>
      </w:r>
      <w:r w:rsidR="007E28CB" w:rsidRPr="004A2852">
        <w:rPr>
          <w:rFonts w:ascii="Arial" w:hAnsi="Arial" w:cs="Arial"/>
          <w:sz w:val="21"/>
          <w:szCs w:val="21"/>
        </w:rPr>
        <w:t>can potentially</w:t>
      </w:r>
      <w:r w:rsidR="00F63DE3" w:rsidRPr="004A2852">
        <w:rPr>
          <w:rFonts w:ascii="Arial" w:hAnsi="Arial" w:cs="Arial"/>
          <w:sz w:val="21"/>
          <w:szCs w:val="21"/>
        </w:rPr>
        <w:t xml:space="preserve"> explain the high frequency of </w:t>
      </w:r>
      <w:proofErr w:type="spellStart"/>
      <w:r w:rsidR="00F63DE3" w:rsidRPr="004A2852">
        <w:rPr>
          <w:rFonts w:ascii="Arial" w:hAnsi="Arial" w:cs="Arial"/>
          <w:sz w:val="21"/>
          <w:szCs w:val="21"/>
        </w:rPr>
        <w:t>cohesin</w:t>
      </w:r>
      <w:proofErr w:type="spellEnd"/>
      <w:r w:rsidR="00F63DE3" w:rsidRPr="004A2852">
        <w:rPr>
          <w:rFonts w:ascii="Arial" w:hAnsi="Arial" w:cs="Arial"/>
          <w:sz w:val="21"/>
          <w:szCs w:val="21"/>
        </w:rPr>
        <w:t xml:space="preserve"> mutations found in myeloid malignancies. </w:t>
      </w:r>
    </w:p>
    <w:p w14:paraId="74ABECF6" w14:textId="77777777" w:rsidR="00536043" w:rsidRPr="004A2852" w:rsidRDefault="00536043" w:rsidP="009759B4">
      <w:pPr>
        <w:spacing w:line="480" w:lineRule="auto"/>
        <w:rPr>
          <w:rFonts w:ascii="Arial" w:hAnsi="Arial" w:cs="Arial"/>
          <w:sz w:val="21"/>
          <w:szCs w:val="21"/>
          <w:lang w:val="es-ES"/>
        </w:rPr>
      </w:pPr>
    </w:p>
    <w:p w14:paraId="02AE8797" w14:textId="69495B57" w:rsidR="00090D8C" w:rsidRPr="004A2852" w:rsidRDefault="00994D8B" w:rsidP="009759B4">
      <w:pPr>
        <w:spacing w:line="480" w:lineRule="auto"/>
        <w:rPr>
          <w:rFonts w:ascii="Arial" w:hAnsi="Arial" w:cs="Arial"/>
          <w:sz w:val="21"/>
          <w:szCs w:val="21"/>
        </w:rPr>
      </w:pPr>
      <w:r w:rsidRPr="004A2852">
        <w:rPr>
          <w:rFonts w:ascii="Arial" w:hAnsi="Arial" w:cs="Arial"/>
          <w:sz w:val="21"/>
          <w:szCs w:val="21"/>
          <w:lang w:val="es-ES"/>
        </w:rPr>
        <w:t xml:space="preserve">In </w:t>
      </w:r>
      <w:proofErr w:type="spellStart"/>
      <w:r w:rsidRPr="004A2852">
        <w:rPr>
          <w:rFonts w:ascii="Arial" w:hAnsi="Arial" w:cs="Arial"/>
          <w:sz w:val="21"/>
          <w:szCs w:val="21"/>
          <w:lang w:val="es-ES"/>
        </w:rPr>
        <w:t>contrast</w:t>
      </w:r>
      <w:proofErr w:type="spellEnd"/>
      <w:r w:rsidRPr="004A2852">
        <w:rPr>
          <w:rFonts w:ascii="Arial" w:hAnsi="Arial" w:cs="Arial"/>
          <w:sz w:val="21"/>
          <w:szCs w:val="21"/>
          <w:lang w:val="es-ES"/>
        </w:rPr>
        <w:t xml:space="preserve"> to </w:t>
      </w:r>
      <w:proofErr w:type="spellStart"/>
      <w:r w:rsidRPr="004A2852">
        <w:rPr>
          <w:rFonts w:ascii="Arial" w:hAnsi="Arial" w:cs="Arial"/>
          <w:sz w:val="21"/>
          <w:szCs w:val="21"/>
          <w:lang w:val="es-ES"/>
        </w:rPr>
        <w:t>myeloid</w:t>
      </w:r>
      <w:proofErr w:type="spellEnd"/>
      <w:r w:rsidRPr="004A2852">
        <w:rPr>
          <w:rFonts w:ascii="Arial" w:hAnsi="Arial" w:cs="Arial"/>
          <w:sz w:val="21"/>
          <w:szCs w:val="21"/>
          <w:lang w:val="es-ES"/>
        </w:rPr>
        <w:t xml:space="preserve"> </w:t>
      </w:r>
      <w:proofErr w:type="spellStart"/>
      <w:r w:rsidR="00220C8E" w:rsidRPr="004A2852">
        <w:rPr>
          <w:rFonts w:ascii="Arial" w:hAnsi="Arial" w:cs="Arial"/>
          <w:sz w:val="21"/>
          <w:szCs w:val="21"/>
          <w:lang w:val="es-ES"/>
        </w:rPr>
        <w:t>leukemia</w:t>
      </w:r>
      <w:proofErr w:type="spellEnd"/>
      <w:r w:rsidRPr="004A2852">
        <w:rPr>
          <w:rFonts w:ascii="Arial" w:hAnsi="Arial" w:cs="Arial"/>
          <w:sz w:val="21"/>
          <w:szCs w:val="21"/>
          <w:lang w:val="es-ES"/>
        </w:rPr>
        <w:t xml:space="preserve">, </w:t>
      </w:r>
      <w:proofErr w:type="spellStart"/>
      <w:r w:rsidR="00BD651D" w:rsidRPr="004A2852">
        <w:rPr>
          <w:rFonts w:ascii="Arial" w:hAnsi="Arial" w:cs="Arial"/>
          <w:sz w:val="21"/>
          <w:szCs w:val="21"/>
          <w:lang w:val="es-ES"/>
        </w:rPr>
        <w:t>frequent</w:t>
      </w:r>
      <w:proofErr w:type="spellEnd"/>
      <w:r w:rsidR="00BD651D" w:rsidRPr="004A2852">
        <w:rPr>
          <w:rFonts w:ascii="Arial" w:hAnsi="Arial" w:cs="Arial"/>
          <w:sz w:val="21"/>
          <w:szCs w:val="21"/>
          <w:lang w:val="es-ES"/>
        </w:rPr>
        <w:t xml:space="preserve"> </w:t>
      </w:r>
      <w:proofErr w:type="spellStart"/>
      <w:r w:rsidRPr="004A2852">
        <w:rPr>
          <w:rFonts w:ascii="Arial" w:hAnsi="Arial" w:cs="Arial"/>
          <w:sz w:val="21"/>
          <w:szCs w:val="21"/>
          <w:lang w:val="es-ES"/>
        </w:rPr>
        <w:t>cohesin</w:t>
      </w:r>
      <w:proofErr w:type="spellEnd"/>
      <w:r w:rsidRPr="004A2852">
        <w:rPr>
          <w:rFonts w:ascii="Arial" w:hAnsi="Arial" w:cs="Arial"/>
          <w:sz w:val="21"/>
          <w:szCs w:val="21"/>
          <w:lang w:val="es-ES"/>
        </w:rPr>
        <w:t xml:space="preserve"> </w:t>
      </w:r>
      <w:proofErr w:type="spellStart"/>
      <w:r w:rsidR="00BD651D" w:rsidRPr="004A2852">
        <w:rPr>
          <w:rFonts w:ascii="Arial" w:hAnsi="Arial" w:cs="Arial"/>
          <w:sz w:val="21"/>
          <w:szCs w:val="21"/>
          <w:lang w:val="es-ES"/>
        </w:rPr>
        <w:t>mutations</w:t>
      </w:r>
      <w:proofErr w:type="spellEnd"/>
      <w:r w:rsidRPr="004A2852">
        <w:rPr>
          <w:rFonts w:ascii="Arial" w:hAnsi="Arial" w:cs="Arial"/>
          <w:sz w:val="21"/>
          <w:szCs w:val="21"/>
          <w:lang w:val="es-ES"/>
        </w:rPr>
        <w:t xml:space="preserve"> </w:t>
      </w:r>
      <w:proofErr w:type="spellStart"/>
      <w:r w:rsidRPr="004A2852">
        <w:rPr>
          <w:rFonts w:ascii="Arial" w:hAnsi="Arial" w:cs="Arial"/>
          <w:sz w:val="21"/>
          <w:szCs w:val="21"/>
          <w:lang w:val="es-ES"/>
        </w:rPr>
        <w:t>have</w:t>
      </w:r>
      <w:proofErr w:type="spellEnd"/>
      <w:r w:rsidRPr="004A2852">
        <w:rPr>
          <w:rFonts w:ascii="Arial" w:hAnsi="Arial" w:cs="Arial"/>
          <w:sz w:val="21"/>
          <w:szCs w:val="21"/>
          <w:lang w:val="es-ES"/>
        </w:rPr>
        <w:t xml:space="preserve"> </w:t>
      </w:r>
      <w:proofErr w:type="spellStart"/>
      <w:r w:rsidRPr="004A2852">
        <w:rPr>
          <w:rFonts w:ascii="Arial" w:hAnsi="Arial" w:cs="Arial"/>
          <w:sz w:val="21"/>
          <w:szCs w:val="21"/>
          <w:lang w:val="es-ES"/>
        </w:rPr>
        <w:t>not</w:t>
      </w:r>
      <w:proofErr w:type="spellEnd"/>
      <w:r w:rsidRPr="004A2852">
        <w:rPr>
          <w:rFonts w:ascii="Arial" w:hAnsi="Arial" w:cs="Arial"/>
          <w:sz w:val="21"/>
          <w:szCs w:val="21"/>
          <w:lang w:val="es-ES"/>
        </w:rPr>
        <w:t xml:space="preserve"> </w:t>
      </w:r>
      <w:proofErr w:type="spellStart"/>
      <w:r w:rsidRPr="004A2852">
        <w:rPr>
          <w:rFonts w:ascii="Arial" w:hAnsi="Arial" w:cs="Arial"/>
          <w:sz w:val="21"/>
          <w:szCs w:val="21"/>
          <w:lang w:val="es-ES"/>
        </w:rPr>
        <w:t>been</w:t>
      </w:r>
      <w:proofErr w:type="spellEnd"/>
      <w:r w:rsidRPr="004A2852">
        <w:rPr>
          <w:rFonts w:ascii="Arial" w:hAnsi="Arial" w:cs="Arial"/>
          <w:sz w:val="21"/>
          <w:szCs w:val="21"/>
          <w:lang w:val="es-ES"/>
        </w:rPr>
        <w:t xml:space="preserve"> </w:t>
      </w:r>
      <w:proofErr w:type="spellStart"/>
      <w:r w:rsidRPr="004A2852">
        <w:rPr>
          <w:rFonts w:ascii="Arial" w:hAnsi="Arial" w:cs="Arial"/>
          <w:sz w:val="21"/>
          <w:szCs w:val="21"/>
          <w:lang w:val="es-ES"/>
        </w:rPr>
        <w:t>found</w:t>
      </w:r>
      <w:proofErr w:type="spellEnd"/>
      <w:r w:rsidRPr="004A2852">
        <w:rPr>
          <w:rFonts w:ascii="Arial" w:hAnsi="Arial" w:cs="Arial"/>
          <w:sz w:val="21"/>
          <w:szCs w:val="21"/>
          <w:lang w:val="es-ES"/>
        </w:rPr>
        <w:t xml:space="preserve"> in </w:t>
      </w:r>
      <w:proofErr w:type="spellStart"/>
      <w:r w:rsidRPr="004A2852">
        <w:rPr>
          <w:rFonts w:ascii="Arial" w:hAnsi="Arial" w:cs="Arial"/>
          <w:sz w:val="21"/>
          <w:szCs w:val="21"/>
          <w:lang w:val="es-ES"/>
        </w:rPr>
        <w:t>lymphoma</w:t>
      </w:r>
      <w:proofErr w:type="spellEnd"/>
      <w:r w:rsidRPr="004A2852">
        <w:rPr>
          <w:rFonts w:ascii="Arial" w:hAnsi="Arial" w:cs="Arial"/>
          <w:sz w:val="21"/>
          <w:szCs w:val="21"/>
          <w:lang w:val="es-ES"/>
        </w:rPr>
        <w:t xml:space="preserve">. </w:t>
      </w:r>
      <w:proofErr w:type="spellStart"/>
      <w:r w:rsidR="00885520" w:rsidRPr="004A2852">
        <w:rPr>
          <w:rFonts w:ascii="Arial" w:hAnsi="Arial" w:cs="Arial"/>
          <w:sz w:val="21"/>
          <w:szCs w:val="21"/>
          <w:lang w:val="es-ES"/>
        </w:rPr>
        <w:t>However</w:t>
      </w:r>
      <w:proofErr w:type="spellEnd"/>
      <w:r w:rsidR="00885520" w:rsidRPr="004A2852">
        <w:rPr>
          <w:rFonts w:ascii="Arial" w:hAnsi="Arial" w:cs="Arial"/>
          <w:sz w:val="21"/>
          <w:szCs w:val="21"/>
          <w:lang w:val="es-ES"/>
        </w:rPr>
        <w:t xml:space="preserve">, </w:t>
      </w:r>
      <w:r w:rsidR="00885520" w:rsidRPr="004A2852">
        <w:rPr>
          <w:rFonts w:ascii="Arial" w:hAnsi="Arial" w:cs="Arial"/>
          <w:sz w:val="21"/>
          <w:szCs w:val="21"/>
        </w:rPr>
        <w:t xml:space="preserve">chromosomal translocations characteristic of lymphoma and </w:t>
      </w:r>
      <w:r w:rsidR="00EB4605" w:rsidRPr="004A2852">
        <w:rPr>
          <w:rFonts w:ascii="Arial" w:hAnsi="Arial" w:cs="Arial"/>
          <w:sz w:val="21"/>
          <w:szCs w:val="21"/>
        </w:rPr>
        <w:t xml:space="preserve">lymphoid </w:t>
      </w:r>
      <w:proofErr w:type="spellStart"/>
      <w:r w:rsidR="00885520" w:rsidRPr="004A2852">
        <w:rPr>
          <w:rFonts w:ascii="Arial" w:hAnsi="Arial" w:cs="Arial"/>
          <w:sz w:val="21"/>
          <w:szCs w:val="21"/>
        </w:rPr>
        <w:t>leukemia</w:t>
      </w:r>
      <w:proofErr w:type="spellEnd"/>
      <w:r w:rsidR="00DC0234" w:rsidRPr="004A2852">
        <w:rPr>
          <w:rFonts w:ascii="Arial" w:hAnsi="Arial" w:cs="Arial"/>
          <w:sz w:val="21"/>
          <w:szCs w:val="21"/>
        </w:rPr>
        <w:t xml:space="preserve"> are interrelated with the 3</w:t>
      </w:r>
      <w:r w:rsidR="00885520" w:rsidRPr="004A2852">
        <w:rPr>
          <w:rFonts w:ascii="Arial" w:hAnsi="Arial" w:cs="Arial"/>
          <w:sz w:val="21"/>
          <w:szCs w:val="21"/>
        </w:rPr>
        <w:t>D organisation of the genome</w:t>
      </w:r>
      <w:r w:rsidR="00AE3F65" w:rsidRPr="004A2852">
        <w:rPr>
          <w:rFonts w:ascii="Arial" w:hAnsi="Arial" w:cs="Arial"/>
          <w:sz w:val="21"/>
          <w:szCs w:val="21"/>
        </w:rPr>
        <w:t xml:space="preserve"> at different levels. </w:t>
      </w:r>
      <w:r w:rsidR="002752F8" w:rsidRPr="004A2852">
        <w:rPr>
          <w:rFonts w:ascii="Arial" w:hAnsi="Arial" w:cs="Arial"/>
          <w:sz w:val="21"/>
          <w:szCs w:val="21"/>
        </w:rPr>
        <w:t xml:space="preserve">Proximity between translocation partners is required, and it can be facilitated by short distances in the 3D nucleus promoted by CTCF and </w:t>
      </w:r>
      <w:proofErr w:type="spellStart"/>
      <w:r w:rsidR="002752F8" w:rsidRPr="004A2852">
        <w:rPr>
          <w:rFonts w:ascii="Arial" w:hAnsi="Arial" w:cs="Arial"/>
          <w:sz w:val="21"/>
          <w:szCs w:val="21"/>
        </w:rPr>
        <w:t>cohesin</w:t>
      </w:r>
      <w:proofErr w:type="spellEnd"/>
      <w:r w:rsidR="002752F8" w:rsidRPr="004A2852">
        <w:rPr>
          <w:rFonts w:ascii="Arial" w:hAnsi="Arial" w:cs="Arial"/>
          <w:sz w:val="21"/>
          <w:szCs w:val="21"/>
        </w:rPr>
        <w:t xml:space="preserve">. </w:t>
      </w:r>
      <w:r w:rsidR="0020788D" w:rsidRPr="004A2852">
        <w:rPr>
          <w:rFonts w:ascii="Arial" w:hAnsi="Arial" w:cs="Arial"/>
          <w:sz w:val="21"/>
          <w:szCs w:val="21"/>
        </w:rPr>
        <w:t>Translocations originate in DNA breaks, and DNA break formation by AID or Rag recombinases is dependent on transcription</w:t>
      </w:r>
      <w:r w:rsidR="00D318A0" w:rsidRPr="004A2852">
        <w:rPr>
          <w:rFonts w:ascii="Arial" w:hAnsi="Arial" w:cs="Arial"/>
          <w:sz w:val="21"/>
          <w:szCs w:val="21"/>
        </w:rPr>
        <w:t xml:space="preserve"> and 3D interactions.</w:t>
      </w:r>
      <w:r w:rsidR="00461B1E" w:rsidRPr="004A2852">
        <w:rPr>
          <w:rFonts w:ascii="Arial" w:hAnsi="Arial" w:cs="Arial"/>
          <w:sz w:val="21"/>
          <w:szCs w:val="21"/>
        </w:rPr>
        <w:t xml:space="preserve"> CTCF domain boundaries are regions of intense topoisomerase activity, and treatment with chemotherapeutic agents that block topoisomerase at intermediate steps can generate DNA damage and result in new translocations, leading to secondary </w:t>
      </w:r>
      <w:proofErr w:type="spellStart"/>
      <w:r w:rsidR="00461B1E" w:rsidRPr="004A2852">
        <w:rPr>
          <w:rFonts w:ascii="Arial" w:hAnsi="Arial" w:cs="Arial"/>
          <w:sz w:val="21"/>
          <w:szCs w:val="21"/>
        </w:rPr>
        <w:t>leukemia</w:t>
      </w:r>
      <w:proofErr w:type="spellEnd"/>
      <w:r w:rsidR="00461B1E" w:rsidRPr="004A2852">
        <w:rPr>
          <w:rFonts w:ascii="Arial" w:hAnsi="Arial" w:cs="Arial"/>
          <w:sz w:val="21"/>
          <w:szCs w:val="21"/>
        </w:rPr>
        <w:t xml:space="preserve">. </w:t>
      </w:r>
    </w:p>
    <w:p w14:paraId="7C9466D2" w14:textId="77777777" w:rsidR="00A879CB" w:rsidRPr="004A2852" w:rsidRDefault="00A879CB" w:rsidP="00D91D6C">
      <w:pPr>
        <w:spacing w:line="360" w:lineRule="auto"/>
        <w:rPr>
          <w:rFonts w:ascii="Arial" w:hAnsi="Arial" w:cs="Arial"/>
          <w:sz w:val="21"/>
          <w:szCs w:val="21"/>
          <w:lang w:val="es-ES"/>
        </w:rPr>
      </w:pPr>
    </w:p>
    <w:p w14:paraId="6439849E" w14:textId="77777777" w:rsidR="00A879CB" w:rsidRPr="004A2852" w:rsidRDefault="00A879CB" w:rsidP="00A879CB">
      <w:pPr>
        <w:spacing w:line="360" w:lineRule="auto"/>
        <w:outlineLvl w:val="0"/>
        <w:rPr>
          <w:rFonts w:ascii="Arial" w:hAnsi="Arial" w:cs="Arial"/>
          <w:b/>
          <w:lang w:val="es-ES"/>
        </w:rPr>
      </w:pPr>
      <w:r w:rsidRPr="004A2852">
        <w:rPr>
          <w:rFonts w:ascii="Arial" w:hAnsi="Arial" w:cs="Arial"/>
          <w:b/>
          <w:lang w:val="es-ES"/>
        </w:rPr>
        <w:t xml:space="preserve">Key </w:t>
      </w:r>
      <w:proofErr w:type="spellStart"/>
      <w:r w:rsidRPr="004A2852">
        <w:rPr>
          <w:rFonts w:ascii="Arial" w:hAnsi="Arial" w:cs="Arial"/>
          <w:b/>
          <w:lang w:val="es-ES"/>
        </w:rPr>
        <w:t>points</w:t>
      </w:r>
      <w:proofErr w:type="spellEnd"/>
    </w:p>
    <w:p w14:paraId="0DA19BC2" w14:textId="037DBE89" w:rsidR="001E55B4" w:rsidRPr="004A2852" w:rsidRDefault="00B31119" w:rsidP="00116BF2">
      <w:pPr>
        <w:pStyle w:val="ListParagraph"/>
        <w:numPr>
          <w:ilvl w:val="0"/>
          <w:numId w:val="1"/>
        </w:numPr>
        <w:spacing w:line="360" w:lineRule="auto"/>
        <w:rPr>
          <w:rFonts w:ascii="Arial" w:hAnsi="Arial" w:cs="Arial"/>
          <w:sz w:val="21"/>
          <w:szCs w:val="21"/>
        </w:rPr>
      </w:pPr>
      <w:r w:rsidRPr="004A2852">
        <w:rPr>
          <w:rFonts w:ascii="Arial" w:hAnsi="Arial" w:cs="Arial"/>
          <w:sz w:val="21"/>
          <w:szCs w:val="21"/>
        </w:rPr>
        <w:t>Gene regulatory events that drive h</w:t>
      </w:r>
      <w:r w:rsidR="0030584C" w:rsidRPr="004A2852">
        <w:rPr>
          <w:rFonts w:ascii="Arial" w:hAnsi="Arial" w:cs="Arial"/>
          <w:sz w:val="21"/>
          <w:szCs w:val="21"/>
        </w:rPr>
        <w:t xml:space="preserve">aematopoiesis </w:t>
      </w:r>
      <w:r w:rsidR="004A3EDD" w:rsidRPr="004A2852">
        <w:rPr>
          <w:rFonts w:ascii="Arial" w:hAnsi="Arial" w:cs="Arial"/>
          <w:sz w:val="21"/>
          <w:szCs w:val="21"/>
        </w:rPr>
        <w:t>occu</w:t>
      </w:r>
      <w:r w:rsidRPr="004A2852">
        <w:rPr>
          <w:rFonts w:ascii="Arial" w:hAnsi="Arial" w:cs="Arial"/>
          <w:sz w:val="21"/>
          <w:szCs w:val="21"/>
        </w:rPr>
        <w:t>r</w:t>
      </w:r>
      <w:r w:rsidR="004A3EDD" w:rsidRPr="004A2852">
        <w:rPr>
          <w:rFonts w:ascii="Arial" w:hAnsi="Arial" w:cs="Arial"/>
          <w:sz w:val="21"/>
          <w:szCs w:val="21"/>
        </w:rPr>
        <w:t xml:space="preserve"> </w:t>
      </w:r>
      <w:r w:rsidRPr="004A2852">
        <w:rPr>
          <w:rFonts w:ascii="Arial" w:hAnsi="Arial" w:cs="Arial"/>
          <w:sz w:val="21"/>
          <w:szCs w:val="21"/>
        </w:rPr>
        <w:t>with</w:t>
      </w:r>
      <w:r w:rsidR="004A3EDD" w:rsidRPr="004A2852">
        <w:rPr>
          <w:rFonts w:ascii="Arial" w:hAnsi="Arial" w:cs="Arial"/>
          <w:sz w:val="21"/>
          <w:szCs w:val="21"/>
        </w:rPr>
        <w:t>in a framework of</w:t>
      </w:r>
      <w:r w:rsidR="0030584C" w:rsidRPr="004A2852">
        <w:rPr>
          <w:rFonts w:ascii="Arial" w:hAnsi="Arial" w:cs="Arial"/>
          <w:sz w:val="21"/>
          <w:szCs w:val="21"/>
        </w:rPr>
        <w:t xml:space="preserve"> CTCF</w:t>
      </w:r>
      <w:r w:rsidR="004D5C50" w:rsidRPr="004A2852">
        <w:rPr>
          <w:rFonts w:ascii="Arial" w:hAnsi="Arial" w:cs="Arial"/>
          <w:sz w:val="21"/>
          <w:szCs w:val="21"/>
        </w:rPr>
        <w:t>-based</w:t>
      </w:r>
      <w:r w:rsidR="0030584C" w:rsidRPr="004A2852">
        <w:rPr>
          <w:rFonts w:ascii="Arial" w:hAnsi="Arial" w:cs="Arial"/>
          <w:sz w:val="21"/>
          <w:szCs w:val="21"/>
        </w:rPr>
        <w:t xml:space="preserve"> </w:t>
      </w:r>
      <w:r w:rsidR="004D5C50" w:rsidRPr="004A2852">
        <w:rPr>
          <w:rFonts w:ascii="Arial" w:hAnsi="Arial" w:cs="Arial"/>
          <w:sz w:val="21"/>
          <w:szCs w:val="21"/>
        </w:rPr>
        <w:t>chromatin</w:t>
      </w:r>
      <w:r w:rsidR="0030584C" w:rsidRPr="004A2852">
        <w:rPr>
          <w:rFonts w:ascii="Arial" w:hAnsi="Arial" w:cs="Arial"/>
          <w:sz w:val="21"/>
          <w:szCs w:val="21"/>
        </w:rPr>
        <w:t xml:space="preserve"> domains</w:t>
      </w:r>
      <w:r w:rsidRPr="004A2852">
        <w:rPr>
          <w:rFonts w:ascii="Arial" w:hAnsi="Arial" w:cs="Arial"/>
          <w:sz w:val="21"/>
          <w:szCs w:val="21"/>
        </w:rPr>
        <w:t>,</w:t>
      </w:r>
      <w:r w:rsidR="0030584C" w:rsidRPr="004A2852">
        <w:rPr>
          <w:rFonts w:ascii="Arial" w:hAnsi="Arial" w:cs="Arial"/>
          <w:sz w:val="21"/>
          <w:szCs w:val="21"/>
        </w:rPr>
        <w:t xml:space="preserve"> and </w:t>
      </w:r>
      <w:r w:rsidR="004D5C50" w:rsidRPr="004A2852">
        <w:rPr>
          <w:rFonts w:ascii="Arial" w:hAnsi="Arial" w:cs="Arial"/>
          <w:sz w:val="21"/>
          <w:szCs w:val="21"/>
        </w:rPr>
        <w:t xml:space="preserve">the </w:t>
      </w:r>
      <w:r w:rsidR="0030584C" w:rsidRPr="004A2852">
        <w:rPr>
          <w:rFonts w:ascii="Arial" w:hAnsi="Arial" w:cs="Arial"/>
          <w:sz w:val="21"/>
          <w:szCs w:val="21"/>
        </w:rPr>
        <w:t xml:space="preserve">acquisition of new </w:t>
      </w:r>
      <w:r w:rsidR="00E35991" w:rsidRPr="004A2852">
        <w:rPr>
          <w:rFonts w:ascii="Arial" w:hAnsi="Arial" w:cs="Arial"/>
          <w:sz w:val="21"/>
          <w:szCs w:val="21"/>
        </w:rPr>
        <w:t>chromatin contacts</w:t>
      </w:r>
      <w:r w:rsidR="0030584C" w:rsidRPr="004A2852">
        <w:rPr>
          <w:rFonts w:ascii="Arial" w:hAnsi="Arial" w:cs="Arial"/>
          <w:sz w:val="21"/>
          <w:szCs w:val="21"/>
        </w:rPr>
        <w:t xml:space="preserve"> </w:t>
      </w:r>
      <w:r w:rsidR="00E35991" w:rsidRPr="004A2852">
        <w:rPr>
          <w:rFonts w:ascii="Arial" w:hAnsi="Arial" w:cs="Arial"/>
          <w:sz w:val="21"/>
          <w:szCs w:val="21"/>
        </w:rPr>
        <w:t>is facilitated by</w:t>
      </w:r>
      <w:r w:rsidR="00E56537">
        <w:rPr>
          <w:rFonts w:ascii="Arial" w:hAnsi="Arial" w:cs="Arial"/>
          <w:sz w:val="21"/>
          <w:szCs w:val="21"/>
        </w:rPr>
        <w:t xml:space="preserve"> </w:t>
      </w:r>
      <w:r w:rsidR="0030584C" w:rsidRPr="004A2852">
        <w:rPr>
          <w:rFonts w:ascii="Arial" w:hAnsi="Arial" w:cs="Arial"/>
          <w:sz w:val="21"/>
          <w:szCs w:val="21"/>
        </w:rPr>
        <w:t>cell type</w:t>
      </w:r>
      <w:r w:rsidRPr="004A2852">
        <w:rPr>
          <w:rFonts w:ascii="Arial" w:hAnsi="Arial" w:cs="Arial"/>
          <w:sz w:val="21"/>
          <w:szCs w:val="21"/>
        </w:rPr>
        <w:t>-</w:t>
      </w:r>
      <w:r w:rsidR="0030584C" w:rsidRPr="004A2852">
        <w:rPr>
          <w:rFonts w:ascii="Arial" w:hAnsi="Arial" w:cs="Arial"/>
          <w:sz w:val="21"/>
          <w:szCs w:val="21"/>
        </w:rPr>
        <w:t xml:space="preserve">specific factors </w:t>
      </w:r>
    </w:p>
    <w:p w14:paraId="0BE12CB5" w14:textId="0BF63829" w:rsidR="0030584C" w:rsidRPr="004A2852" w:rsidRDefault="00326AC4" w:rsidP="00116BF2">
      <w:pPr>
        <w:pStyle w:val="ListParagraph"/>
        <w:numPr>
          <w:ilvl w:val="0"/>
          <w:numId w:val="1"/>
        </w:numPr>
        <w:spacing w:line="360" w:lineRule="auto"/>
        <w:rPr>
          <w:rFonts w:ascii="Arial" w:hAnsi="Arial" w:cs="Arial"/>
          <w:sz w:val="21"/>
          <w:szCs w:val="21"/>
        </w:rPr>
      </w:pPr>
      <w:r w:rsidRPr="004A2852">
        <w:rPr>
          <w:rFonts w:ascii="Arial" w:hAnsi="Arial" w:cs="Arial"/>
          <w:sz w:val="21"/>
          <w:szCs w:val="21"/>
        </w:rPr>
        <w:t xml:space="preserve">Reduced </w:t>
      </w:r>
      <w:proofErr w:type="spellStart"/>
      <w:r w:rsidRPr="004A2852">
        <w:rPr>
          <w:rFonts w:ascii="Arial" w:hAnsi="Arial" w:cs="Arial"/>
          <w:sz w:val="21"/>
          <w:szCs w:val="21"/>
        </w:rPr>
        <w:t>cohesin</w:t>
      </w:r>
      <w:proofErr w:type="spellEnd"/>
      <w:r w:rsidRPr="004A2852">
        <w:rPr>
          <w:rFonts w:ascii="Arial" w:hAnsi="Arial" w:cs="Arial"/>
          <w:sz w:val="21"/>
          <w:szCs w:val="21"/>
        </w:rPr>
        <w:t xml:space="preserve"> function </w:t>
      </w:r>
      <w:r w:rsidR="00915C66" w:rsidRPr="004A2852">
        <w:rPr>
          <w:rFonts w:ascii="Arial" w:hAnsi="Arial" w:cs="Arial"/>
          <w:sz w:val="21"/>
          <w:szCs w:val="21"/>
        </w:rPr>
        <w:t xml:space="preserve">impairs </w:t>
      </w:r>
      <w:r w:rsidR="00E35991" w:rsidRPr="004A2852">
        <w:rPr>
          <w:rFonts w:ascii="Arial" w:hAnsi="Arial" w:cs="Arial"/>
          <w:sz w:val="21"/>
          <w:szCs w:val="21"/>
        </w:rPr>
        <w:t xml:space="preserve">the </w:t>
      </w:r>
      <w:r w:rsidR="00915C66" w:rsidRPr="004A2852">
        <w:rPr>
          <w:rFonts w:ascii="Arial" w:hAnsi="Arial" w:cs="Arial"/>
          <w:sz w:val="21"/>
          <w:szCs w:val="21"/>
        </w:rPr>
        <w:t>differentiation of haematopoietic progenitors</w:t>
      </w:r>
      <w:r w:rsidR="00E35991" w:rsidRPr="004A2852">
        <w:rPr>
          <w:rFonts w:ascii="Arial" w:hAnsi="Arial" w:cs="Arial"/>
          <w:sz w:val="21"/>
          <w:szCs w:val="21"/>
        </w:rPr>
        <w:t>,</w:t>
      </w:r>
      <w:r w:rsidR="00915C66" w:rsidRPr="004A2852">
        <w:rPr>
          <w:rFonts w:ascii="Arial" w:hAnsi="Arial" w:cs="Arial"/>
          <w:sz w:val="21"/>
          <w:szCs w:val="21"/>
        </w:rPr>
        <w:t xml:space="preserve"> and </w:t>
      </w:r>
      <w:proofErr w:type="spellStart"/>
      <w:r w:rsidR="00915C66" w:rsidRPr="004A2852">
        <w:rPr>
          <w:rFonts w:ascii="Arial" w:hAnsi="Arial" w:cs="Arial"/>
          <w:sz w:val="21"/>
          <w:szCs w:val="21"/>
        </w:rPr>
        <w:t>cohesin</w:t>
      </w:r>
      <w:proofErr w:type="spellEnd"/>
      <w:r w:rsidR="00915C66" w:rsidRPr="004A2852">
        <w:rPr>
          <w:rFonts w:ascii="Arial" w:hAnsi="Arial" w:cs="Arial"/>
          <w:sz w:val="21"/>
          <w:szCs w:val="21"/>
        </w:rPr>
        <w:t xml:space="preserve"> mutations are frequently found </w:t>
      </w:r>
      <w:r w:rsidR="00915C66" w:rsidRPr="00E56537">
        <w:rPr>
          <w:rFonts w:ascii="Arial" w:hAnsi="Arial" w:cs="Arial"/>
          <w:sz w:val="21"/>
          <w:szCs w:val="21"/>
        </w:rPr>
        <w:t>in</w:t>
      </w:r>
      <w:r w:rsidR="00E56537" w:rsidRPr="00E56537">
        <w:rPr>
          <w:rFonts w:ascii="Arial" w:hAnsi="Arial" w:cs="Arial"/>
          <w:sz w:val="21"/>
          <w:szCs w:val="21"/>
        </w:rPr>
        <w:t xml:space="preserve"> </w:t>
      </w:r>
      <w:r w:rsidR="00915C66" w:rsidRPr="00E56537">
        <w:rPr>
          <w:rFonts w:ascii="Arial" w:hAnsi="Arial" w:cs="Arial"/>
          <w:sz w:val="21"/>
          <w:szCs w:val="21"/>
        </w:rPr>
        <w:t>myeloid</w:t>
      </w:r>
      <w:r w:rsidR="00915C66" w:rsidRPr="004A2852">
        <w:rPr>
          <w:rFonts w:ascii="Arial" w:hAnsi="Arial" w:cs="Arial"/>
          <w:sz w:val="21"/>
          <w:szCs w:val="21"/>
        </w:rPr>
        <w:t xml:space="preserve"> malignancies</w:t>
      </w:r>
    </w:p>
    <w:p w14:paraId="587CDD51" w14:textId="77777777" w:rsidR="00E27DB6" w:rsidRPr="004A2852" w:rsidRDefault="00E27DB6" w:rsidP="00C25D61">
      <w:pPr>
        <w:pStyle w:val="ListParagraph"/>
        <w:numPr>
          <w:ilvl w:val="0"/>
          <w:numId w:val="1"/>
        </w:numPr>
        <w:spacing w:line="360" w:lineRule="auto"/>
        <w:rPr>
          <w:rFonts w:ascii="Arial" w:hAnsi="Arial" w:cs="Arial"/>
          <w:sz w:val="21"/>
          <w:szCs w:val="21"/>
        </w:rPr>
      </w:pPr>
      <w:r w:rsidRPr="004A2852">
        <w:rPr>
          <w:rFonts w:ascii="Arial" w:hAnsi="Arial" w:cs="Arial"/>
          <w:sz w:val="21"/>
          <w:szCs w:val="21"/>
        </w:rPr>
        <w:t>Release of DNA torsional stress at domain boundaries by type II topoisomerase can generate DNA damage after chemotherapy and lead to secondary leuk</w:t>
      </w:r>
      <w:r w:rsidR="00B31119" w:rsidRPr="004A2852">
        <w:rPr>
          <w:rFonts w:ascii="Arial" w:hAnsi="Arial" w:cs="Arial"/>
          <w:sz w:val="21"/>
          <w:szCs w:val="21"/>
        </w:rPr>
        <w:t>a</w:t>
      </w:r>
      <w:r w:rsidRPr="004A2852">
        <w:rPr>
          <w:rFonts w:ascii="Arial" w:hAnsi="Arial" w:cs="Arial"/>
          <w:sz w:val="21"/>
          <w:szCs w:val="21"/>
        </w:rPr>
        <w:t>emia</w:t>
      </w:r>
    </w:p>
    <w:p w14:paraId="0098643E" w14:textId="77777777" w:rsidR="006B48A5" w:rsidRDefault="006B48A5" w:rsidP="00DD3DD2">
      <w:pPr>
        <w:spacing w:line="360" w:lineRule="auto"/>
        <w:rPr>
          <w:rFonts w:ascii="Arial" w:eastAsia="Times New Roman" w:hAnsi="Arial" w:cs="Arial"/>
          <w:sz w:val="21"/>
        </w:rPr>
      </w:pPr>
    </w:p>
    <w:p w14:paraId="67FF81FE" w14:textId="77777777" w:rsidR="00A424A2" w:rsidRDefault="00A424A2" w:rsidP="00A424A2">
      <w:pPr>
        <w:spacing w:line="360" w:lineRule="auto"/>
        <w:rPr>
          <w:rFonts w:ascii="Arial" w:hAnsi="Arial" w:cs="Arial"/>
          <w:b/>
          <w:sz w:val="20"/>
          <w:szCs w:val="21"/>
        </w:rPr>
      </w:pPr>
    </w:p>
    <w:p w14:paraId="35CB6A51" w14:textId="77777777" w:rsidR="00A424A2" w:rsidRPr="00A92026" w:rsidRDefault="00A424A2" w:rsidP="00A424A2">
      <w:pPr>
        <w:spacing w:line="360" w:lineRule="auto"/>
        <w:rPr>
          <w:rFonts w:ascii="Verdana" w:hAnsi="Verdana" w:cs="Verdana"/>
          <w:i/>
          <w:sz w:val="14"/>
          <w:lang w:val="en-US" w:eastAsia="en-US"/>
        </w:rPr>
      </w:pPr>
      <w:r w:rsidRPr="00A92026">
        <w:rPr>
          <w:rFonts w:ascii="Arial" w:hAnsi="Arial" w:cs="Arial"/>
          <w:b/>
          <w:sz w:val="20"/>
          <w:szCs w:val="21"/>
        </w:rPr>
        <w:t>Acknowledgements</w:t>
      </w:r>
      <w:r w:rsidRPr="00A92026">
        <w:rPr>
          <w:rFonts w:ascii="Arial" w:hAnsi="Arial" w:cs="Arial"/>
          <w:sz w:val="20"/>
          <w:szCs w:val="21"/>
        </w:rPr>
        <w:t xml:space="preserve"> </w:t>
      </w:r>
    </w:p>
    <w:p w14:paraId="57BA6B55" w14:textId="77777777" w:rsidR="00A424A2" w:rsidRDefault="00A424A2" w:rsidP="00A424A2">
      <w:pPr>
        <w:spacing w:line="360" w:lineRule="auto"/>
        <w:rPr>
          <w:rFonts w:ascii="Arial" w:hAnsi="Arial" w:cs="Arial"/>
          <w:sz w:val="20"/>
          <w:lang w:val="en-US" w:eastAsia="en-US"/>
        </w:rPr>
      </w:pPr>
      <w:r w:rsidRPr="004A2852">
        <w:rPr>
          <w:rFonts w:ascii="Arial" w:hAnsi="Arial" w:cs="Arial"/>
          <w:sz w:val="20"/>
          <w:lang w:val="en-US" w:eastAsia="en-US"/>
        </w:rPr>
        <w:t xml:space="preserve">We thank </w:t>
      </w:r>
      <w:proofErr w:type="spellStart"/>
      <w:r w:rsidRPr="004A2852">
        <w:rPr>
          <w:rFonts w:ascii="Arial" w:hAnsi="Arial" w:cs="Arial"/>
          <w:sz w:val="20"/>
          <w:lang w:val="en-US" w:eastAsia="en-US"/>
        </w:rPr>
        <w:t>Dr</w:t>
      </w:r>
      <w:proofErr w:type="spellEnd"/>
      <w:r w:rsidRPr="004A2852">
        <w:rPr>
          <w:rFonts w:ascii="Arial" w:hAnsi="Arial" w:cs="Arial"/>
          <w:sz w:val="20"/>
          <w:lang w:val="en-US" w:eastAsia="en-US"/>
        </w:rPr>
        <w:t xml:space="preserve"> Luis Aragon for discussions and advice on Topoisomerase II. We </w:t>
      </w:r>
      <w:proofErr w:type="spellStart"/>
      <w:r w:rsidRPr="004A2852">
        <w:rPr>
          <w:rFonts w:ascii="Arial" w:hAnsi="Arial" w:cs="Arial"/>
          <w:sz w:val="20"/>
          <w:lang w:val="en-US" w:eastAsia="en-US"/>
        </w:rPr>
        <w:t>apologise</w:t>
      </w:r>
      <w:proofErr w:type="spellEnd"/>
      <w:r w:rsidRPr="004A2852">
        <w:rPr>
          <w:rFonts w:ascii="Arial" w:hAnsi="Arial" w:cs="Arial"/>
          <w:sz w:val="20"/>
          <w:lang w:val="en-US" w:eastAsia="en-US"/>
        </w:rPr>
        <w:t xml:space="preserve"> for </w:t>
      </w:r>
      <w:r>
        <w:rPr>
          <w:rFonts w:ascii="Arial" w:hAnsi="Arial" w:cs="Arial"/>
          <w:sz w:val="20"/>
          <w:lang w:val="en-US" w:eastAsia="en-US"/>
        </w:rPr>
        <w:t>having to omit a number o</w:t>
      </w:r>
      <w:r w:rsidRPr="004A2852">
        <w:rPr>
          <w:rFonts w:ascii="Arial" w:hAnsi="Arial" w:cs="Arial"/>
          <w:sz w:val="20"/>
          <w:lang w:val="en-US" w:eastAsia="en-US"/>
        </w:rPr>
        <w:t xml:space="preserve">f important papers from this review due to length restrictions. </w:t>
      </w:r>
    </w:p>
    <w:p w14:paraId="502AC90F" w14:textId="77777777" w:rsidR="00A424A2" w:rsidRDefault="00A424A2" w:rsidP="00A424A2">
      <w:pPr>
        <w:spacing w:line="360" w:lineRule="auto"/>
        <w:rPr>
          <w:rFonts w:ascii="Arial" w:hAnsi="Arial" w:cs="Arial"/>
          <w:b/>
          <w:sz w:val="20"/>
          <w:lang w:val="en-US" w:eastAsia="en-US"/>
        </w:rPr>
      </w:pPr>
    </w:p>
    <w:p w14:paraId="25B487C7" w14:textId="77777777" w:rsidR="00A424A2" w:rsidRPr="00A92026" w:rsidRDefault="00A424A2" w:rsidP="00A424A2">
      <w:pPr>
        <w:spacing w:line="360" w:lineRule="auto"/>
        <w:rPr>
          <w:rFonts w:ascii="Arial" w:hAnsi="Arial" w:cs="Arial"/>
          <w:b/>
          <w:sz w:val="20"/>
          <w:lang w:val="en-US" w:eastAsia="en-US"/>
        </w:rPr>
      </w:pPr>
      <w:r w:rsidRPr="00A92026">
        <w:rPr>
          <w:rFonts w:ascii="Arial" w:hAnsi="Arial" w:cs="Arial"/>
          <w:b/>
          <w:sz w:val="20"/>
          <w:lang w:val="en-US" w:eastAsia="en-US"/>
        </w:rPr>
        <w:t>Financial support and sponsorship</w:t>
      </w:r>
    </w:p>
    <w:p w14:paraId="19C9A65A" w14:textId="77777777" w:rsidR="00A424A2" w:rsidRPr="004A2852" w:rsidRDefault="00A424A2" w:rsidP="00A424A2">
      <w:pPr>
        <w:spacing w:line="360" w:lineRule="auto"/>
        <w:rPr>
          <w:rFonts w:ascii="Arial" w:hAnsi="Arial" w:cs="Arial"/>
          <w:sz w:val="20"/>
          <w:szCs w:val="21"/>
        </w:rPr>
      </w:pPr>
      <w:r w:rsidRPr="004A2852">
        <w:rPr>
          <w:rFonts w:ascii="Arial" w:hAnsi="Arial" w:cs="Arial"/>
          <w:sz w:val="20"/>
          <w:lang w:val="en-US" w:eastAsia="en-US"/>
        </w:rPr>
        <w:t xml:space="preserve">This work was supported by </w:t>
      </w:r>
      <w:proofErr w:type="spellStart"/>
      <w:r w:rsidRPr="004A2852">
        <w:rPr>
          <w:rFonts w:ascii="Arial" w:hAnsi="Arial" w:cs="Arial"/>
          <w:sz w:val="20"/>
          <w:lang w:val="en-US" w:eastAsia="en-US"/>
        </w:rPr>
        <w:t>Wellcome</w:t>
      </w:r>
      <w:proofErr w:type="spellEnd"/>
      <w:r w:rsidRPr="004A2852">
        <w:rPr>
          <w:rFonts w:ascii="Arial" w:hAnsi="Arial" w:cs="Arial"/>
          <w:sz w:val="20"/>
          <w:lang w:val="en-US" w:eastAsia="en-US"/>
        </w:rPr>
        <w:t xml:space="preserve"> and the Medical Research Council. </w:t>
      </w:r>
    </w:p>
    <w:p w14:paraId="139AD433" w14:textId="77777777" w:rsidR="00A424A2" w:rsidRPr="004A2852" w:rsidRDefault="00A424A2" w:rsidP="00DD3DD2">
      <w:pPr>
        <w:spacing w:line="360" w:lineRule="auto"/>
        <w:rPr>
          <w:rFonts w:ascii="Arial" w:eastAsia="Times New Roman" w:hAnsi="Arial" w:cs="Arial"/>
          <w:sz w:val="21"/>
        </w:rPr>
      </w:pPr>
      <w:bookmarkStart w:id="0" w:name="_GoBack"/>
      <w:bookmarkEnd w:id="0"/>
    </w:p>
    <w:p w14:paraId="0360E59A" w14:textId="77777777" w:rsidR="00A424A2" w:rsidRDefault="00A424A2" w:rsidP="00A424A2">
      <w:pPr>
        <w:spacing w:line="360" w:lineRule="auto"/>
        <w:rPr>
          <w:rFonts w:ascii="Arial" w:hAnsi="Arial" w:cs="Arial"/>
          <w:sz w:val="21"/>
          <w:szCs w:val="21"/>
        </w:rPr>
      </w:pPr>
      <w:r>
        <w:rPr>
          <w:rFonts w:ascii="Arial" w:hAnsi="Arial" w:cs="Arial"/>
          <w:noProof/>
          <w:sz w:val="21"/>
          <w:szCs w:val="21"/>
        </w:rPr>
        <w:lastRenderedPageBreak/>
        <w:drawing>
          <wp:inline distT="0" distB="0" distL="0" distR="0" wp14:anchorId="610829AC" wp14:editId="11339224">
            <wp:extent cx="5727700" cy="63341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5-11 at 21.39.41.png"/>
                    <pic:cNvPicPr/>
                  </pic:nvPicPr>
                  <pic:blipFill>
                    <a:blip r:embed="rId8"/>
                    <a:stretch>
                      <a:fillRect/>
                    </a:stretch>
                  </pic:blipFill>
                  <pic:spPr>
                    <a:xfrm>
                      <a:off x="0" y="0"/>
                      <a:ext cx="5727700" cy="6334125"/>
                    </a:xfrm>
                    <a:prstGeom prst="rect">
                      <a:avLst/>
                    </a:prstGeom>
                  </pic:spPr>
                </pic:pic>
              </a:graphicData>
            </a:graphic>
          </wp:inline>
        </w:drawing>
      </w:r>
    </w:p>
    <w:p w14:paraId="3755011D" w14:textId="77777777" w:rsidR="00A424A2" w:rsidRDefault="00A424A2" w:rsidP="00A424A2">
      <w:pPr>
        <w:spacing w:line="360" w:lineRule="auto"/>
        <w:rPr>
          <w:rFonts w:ascii="Arial" w:hAnsi="Arial" w:cs="Arial"/>
          <w:sz w:val="21"/>
          <w:szCs w:val="21"/>
        </w:rPr>
      </w:pPr>
    </w:p>
    <w:p w14:paraId="531889E7" w14:textId="77777777" w:rsidR="00A424A2" w:rsidRDefault="00A424A2" w:rsidP="00A424A2">
      <w:pPr>
        <w:spacing w:line="360" w:lineRule="auto"/>
        <w:rPr>
          <w:rStyle w:val="Strong"/>
          <w:rFonts w:ascii="Arial" w:eastAsia="Times New Roman" w:hAnsi="Arial" w:cs="Arial"/>
          <w:sz w:val="21"/>
        </w:rPr>
      </w:pPr>
    </w:p>
    <w:p w14:paraId="6F6F50FC" w14:textId="77777777" w:rsidR="00A424A2" w:rsidRPr="004A2852" w:rsidRDefault="00A424A2" w:rsidP="00A424A2">
      <w:pPr>
        <w:spacing w:line="360" w:lineRule="auto"/>
        <w:rPr>
          <w:rStyle w:val="Strong"/>
          <w:rFonts w:ascii="Arial" w:eastAsia="Times New Roman" w:hAnsi="Arial" w:cs="Arial"/>
          <w:b w:val="0"/>
          <w:sz w:val="21"/>
        </w:rPr>
      </w:pPr>
      <w:r w:rsidRPr="004A2852">
        <w:rPr>
          <w:rStyle w:val="Strong"/>
          <w:rFonts w:ascii="Arial" w:eastAsia="Times New Roman" w:hAnsi="Arial" w:cs="Arial"/>
          <w:sz w:val="21"/>
        </w:rPr>
        <w:t>Figure 1.-</w:t>
      </w:r>
      <w:r w:rsidRPr="004A2852">
        <w:rPr>
          <w:rStyle w:val="Strong"/>
          <w:rFonts w:ascii="Arial" w:eastAsia="Times New Roman" w:hAnsi="Arial" w:cs="Arial"/>
          <w:b w:val="0"/>
          <w:sz w:val="21"/>
        </w:rPr>
        <w:t xml:space="preserve"> 3D genome organisation impacts on gene expression and the probability of translocations. A) Chromatin domains are bounded by convergent CTCF binding sites. Chromatin loop extrusion facilitates interactions between enhancers and promoters within the same domain. In the absence of domain organisation, promoter-enhancer interactions become less constrained. B) DNA torsional stress accumulates at domain boundaries and may increase the probability of double-strand breaks. C) The probability of translocations depends on the proximity of the translocation partners in the 3D nuclear space. </w:t>
      </w:r>
    </w:p>
    <w:p w14:paraId="1C82CD3C" w14:textId="77777777" w:rsidR="00A424A2" w:rsidRPr="004A2852" w:rsidRDefault="00A424A2" w:rsidP="00A424A2">
      <w:pPr>
        <w:spacing w:line="360" w:lineRule="auto"/>
        <w:rPr>
          <w:rFonts w:ascii="Arial" w:hAnsi="Arial" w:cs="Arial"/>
          <w:sz w:val="21"/>
          <w:szCs w:val="21"/>
        </w:rPr>
      </w:pPr>
    </w:p>
    <w:p w14:paraId="50236B67" w14:textId="77777777" w:rsidR="00B465ED" w:rsidRPr="004A2852" w:rsidRDefault="00B465ED" w:rsidP="00DD3DD2">
      <w:pPr>
        <w:spacing w:line="360" w:lineRule="auto"/>
        <w:rPr>
          <w:rFonts w:ascii="Arial" w:hAnsi="Arial" w:cs="Arial"/>
          <w:sz w:val="18"/>
          <w:szCs w:val="21"/>
        </w:rPr>
      </w:pPr>
    </w:p>
    <w:p w14:paraId="0EEFD2EB" w14:textId="77777777" w:rsidR="00836E97" w:rsidRPr="004A2852" w:rsidRDefault="00B465ED" w:rsidP="009D0852">
      <w:pPr>
        <w:rPr>
          <w:rFonts w:ascii="Arial" w:hAnsi="Arial" w:cs="Arial"/>
          <w:b/>
          <w:lang w:val="es-ES"/>
        </w:rPr>
      </w:pPr>
      <w:proofErr w:type="spellStart"/>
      <w:r w:rsidRPr="004A2852">
        <w:rPr>
          <w:rFonts w:ascii="Arial" w:hAnsi="Arial" w:cs="Arial"/>
          <w:b/>
          <w:lang w:val="es-ES"/>
        </w:rPr>
        <w:lastRenderedPageBreak/>
        <w:t>References</w:t>
      </w:r>
      <w:proofErr w:type="spellEnd"/>
      <w:r w:rsidR="009D0852" w:rsidRPr="004A2852">
        <w:rPr>
          <w:rFonts w:ascii="Arial" w:hAnsi="Arial" w:cs="Arial"/>
          <w:b/>
          <w:lang w:val="es-ES"/>
        </w:rPr>
        <w:t xml:space="preserve"> </w:t>
      </w:r>
    </w:p>
    <w:p w14:paraId="217B37B2" w14:textId="77777777" w:rsidR="00512B4D" w:rsidRPr="004A2852" w:rsidRDefault="00512B4D" w:rsidP="009D0852">
      <w:pPr>
        <w:rPr>
          <w:rFonts w:ascii="Arial" w:hAnsi="Arial" w:cs="Arial"/>
          <w:b/>
          <w:lang w:val="es-ES"/>
        </w:rPr>
      </w:pPr>
    </w:p>
    <w:p w14:paraId="0F147598" w14:textId="77777777" w:rsidR="00512B4D" w:rsidRPr="004A2852" w:rsidRDefault="00512B4D" w:rsidP="009D0852">
      <w:pPr>
        <w:rPr>
          <w:rFonts w:ascii="Arial" w:hAnsi="Arial" w:cs="Arial"/>
          <w:b/>
          <w:lang w:val="es-ES"/>
        </w:rPr>
      </w:pPr>
    </w:p>
    <w:p w14:paraId="13B616FC" w14:textId="32440787" w:rsidR="0090710E" w:rsidRPr="0090710E" w:rsidRDefault="00C6693F" w:rsidP="0090710E">
      <w:pPr>
        <w:widowControl w:val="0"/>
        <w:autoSpaceDE w:val="0"/>
        <w:autoSpaceDN w:val="0"/>
        <w:adjustRightInd w:val="0"/>
        <w:ind w:left="640" w:hanging="640"/>
        <w:rPr>
          <w:rFonts w:ascii="Arial" w:hAnsi="Arial" w:cs="Arial"/>
          <w:noProof/>
          <w:sz w:val="20"/>
          <w:lang w:val="en-US"/>
        </w:rPr>
      </w:pPr>
      <w:r w:rsidRPr="004A2852">
        <w:rPr>
          <w:rFonts w:ascii="Arial" w:eastAsia="Times New Roman" w:hAnsi="Arial"/>
          <w:sz w:val="20"/>
          <w:szCs w:val="20"/>
        </w:rPr>
        <w:fldChar w:fldCharType="begin" w:fldLock="1"/>
      </w:r>
      <w:r w:rsidRPr="004A2852">
        <w:rPr>
          <w:rFonts w:ascii="Arial" w:eastAsia="Times New Roman" w:hAnsi="Arial"/>
          <w:sz w:val="20"/>
          <w:szCs w:val="20"/>
        </w:rPr>
        <w:instrText xml:space="preserve">ADDIN Mendeley Bibliography CSL_BIBLIOGRAPHY </w:instrText>
      </w:r>
      <w:r w:rsidRPr="004A2852">
        <w:rPr>
          <w:rFonts w:ascii="Arial" w:eastAsia="Times New Roman" w:hAnsi="Arial"/>
          <w:sz w:val="20"/>
          <w:szCs w:val="20"/>
        </w:rPr>
        <w:fldChar w:fldCharType="separate"/>
      </w:r>
      <w:r w:rsidR="0090710E" w:rsidRPr="0090710E">
        <w:rPr>
          <w:rFonts w:ascii="Arial" w:hAnsi="Arial" w:cs="Arial"/>
          <w:noProof/>
          <w:sz w:val="20"/>
          <w:lang w:val="en-US"/>
        </w:rPr>
        <w:t xml:space="preserve">1. </w:t>
      </w:r>
      <w:r w:rsidR="0090710E" w:rsidRPr="0090710E">
        <w:rPr>
          <w:rFonts w:ascii="Arial" w:hAnsi="Arial" w:cs="Arial"/>
          <w:noProof/>
          <w:sz w:val="20"/>
          <w:lang w:val="en-US"/>
        </w:rPr>
        <w:tab/>
        <w:t xml:space="preserve">Ley TJ, Ding L, Walter MJ, et al (2010) </w:t>
      </w:r>
      <w:r w:rsidR="0090710E" w:rsidRPr="0090710E">
        <w:rPr>
          <w:rFonts w:ascii="Arial" w:hAnsi="Arial" w:cs="Arial"/>
          <w:i/>
          <w:iCs/>
          <w:noProof/>
          <w:sz w:val="20"/>
          <w:lang w:val="en-US"/>
        </w:rPr>
        <w:t>DNMT3A</w:t>
      </w:r>
      <w:r w:rsidR="0090710E" w:rsidRPr="0090710E">
        <w:rPr>
          <w:rFonts w:ascii="Arial" w:hAnsi="Arial" w:cs="Arial"/>
          <w:noProof/>
          <w:sz w:val="20"/>
          <w:lang w:val="en-US"/>
        </w:rPr>
        <w:t xml:space="preserve"> Mutations in Acute Myeloid Leukemia. N Engl J Med 363:2424–2433</w:t>
      </w:r>
    </w:p>
    <w:p w14:paraId="4B9C8954" w14:textId="49F68EAE"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2. </w:t>
      </w:r>
      <w:r w:rsidRPr="0090710E">
        <w:rPr>
          <w:rFonts w:ascii="Arial" w:hAnsi="Arial" w:cs="Arial"/>
          <w:noProof/>
          <w:sz w:val="20"/>
          <w:lang w:val="en-US"/>
        </w:rPr>
        <w:tab/>
      </w:r>
      <w:r w:rsidR="000775BB">
        <w:rPr>
          <w:rFonts w:ascii="Arial" w:hAnsi="Arial" w:cs="Arial"/>
          <w:noProof/>
          <w:sz w:val="20"/>
          <w:lang w:val="en-US"/>
        </w:rPr>
        <w:t xml:space="preserve">Delhommeau F, Dupont S, </w:t>
      </w:r>
      <w:r w:rsidRPr="0090710E">
        <w:rPr>
          <w:rFonts w:ascii="Arial" w:hAnsi="Arial" w:cs="Arial"/>
          <w:noProof/>
          <w:sz w:val="20"/>
          <w:lang w:val="en-US"/>
        </w:rPr>
        <w:t>Della</w:t>
      </w:r>
      <w:r w:rsidR="000775BB">
        <w:rPr>
          <w:rFonts w:ascii="Arial" w:hAnsi="Arial" w:cs="Arial"/>
          <w:noProof/>
          <w:sz w:val="20"/>
          <w:lang w:val="en-US"/>
        </w:rPr>
        <w:t xml:space="preserve"> Valle V</w:t>
      </w:r>
      <w:r w:rsidRPr="0090710E">
        <w:rPr>
          <w:rFonts w:ascii="Arial" w:hAnsi="Arial" w:cs="Arial"/>
          <w:noProof/>
          <w:sz w:val="20"/>
          <w:lang w:val="en-US"/>
        </w:rPr>
        <w:t xml:space="preserve">, et al (2009) Mutation in </w:t>
      </w:r>
      <w:r w:rsidRPr="0090710E">
        <w:rPr>
          <w:rFonts w:ascii="Arial" w:hAnsi="Arial" w:cs="Arial"/>
          <w:i/>
          <w:iCs/>
          <w:noProof/>
          <w:sz w:val="20"/>
          <w:lang w:val="en-US"/>
        </w:rPr>
        <w:t>TET2</w:t>
      </w:r>
      <w:r w:rsidRPr="0090710E">
        <w:rPr>
          <w:rFonts w:ascii="Arial" w:hAnsi="Arial" w:cs="Arial"/>
          <w:noProof/>
          <w:sz w:val="20"/>
          <w:lang w:val="en-US"/>
        </w:rPr>
        <w:t xml:space="preserve"> in Myeloid Cancers. N Engl J Med 360:2289–2301</w:t>
      </w:r>
    </w:p>
    <w:p w14:paraId="4F4D35CE" w14:textId="77777777" w:rsid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3. </w:t>
      </w:r>
      <w:r w:rsidRPr="0090710E">
        <w:rPr>
          <w:rFonts w:ascii="Arial" w:hAnsi="Arial" w:cs="Arial"/>
          <w:noProof/>
          <w:sz w:val="20"/>
          <w:lang w:val="en-US"/>
        </w:rPr>
        <w:tab/>
        <w:t>Rao SSP, Huang S-C, Glenn St Hilaire B, et al (2017) Cohesin Loss Eliminates All Loop Domains. Cell 171:305–320.e24</w:t>
      </w:r>
    </w:p>
    <w:p w14:paraId="61E31DF1" w14:textId="7DC7E697" w:rsidR="00282596" w:rsidRPr="0090710E" w:rsidRDefault="00282596" w:rsidP="0090710E">
      <w:pPr>
        <w:widowControl w:val="0"/>
        <w:autoSpaceDE w:val="0"/>
        <w:autoSpaceDN w:val="0"/>
        <w:adjustRightInd w:val="0"/>
        <w:ind w:left="640" w:hanging="640"/>
        <w:rPr>
          <w:rFonts w:ascii="Arial" w:hAnsi="Arial" w:cs="Arial"/>
          <w:noProof/>
          <w:sz w:val="20"/>
          <w:lang w:val="en-US"/>
        </w:rPr>
      </w:pPr>
      <w:r w:rsidRPr="004A2852">
        <w:rPr>
          <w:rFonts w:ascii="Arial" w:hAnsi="Arial" w:cs="Arial"/>
          <w:noProof/>
          <w:sz w:val="20"/>
          <w:lang w:val="en-US"/>
        </w:rPr>
        <w:t>*</w:t>
      </w:r>
      <w:r>
        <w:rPr>
          <w:rFonts w:ascii="Arial" w:hAnsi="Arial" w:cs="Arial"/>
          <w:noProof/>
          <w:sz w:val="20"/>
          <w:lang w:val="en-US"/>
        </w:rPr>
        <w:t>*</w:t>
      </w:r>
      <w:r w:rsidRPr="004A2852">
        <w:rPr>
          <w:rFonts w:ascii="Arial" w:hAnsi="Arial" w:cs="Arial"/>
          <w:i/>
          <w:noProof/>
          <w:sz w:val="20"/>
          <w:lang w:val="en-US"/>
        </w:rPr>
        <w:t xml:space="preserve"> Together with Refs [4,14,15], this study shows that acute cohesin depletion promotes loss of topological domains, increased compartmentalisatio</w:t>
      </w:r>
      <w:r>
        <w:rPr>
          <w:rFonts w:ascii="Arial" w:hAnsi="Arial" w:cs="Arial"/>
          <w:i/>
          <w:noProof/>
          <w:sz w:val="20"/>
          <w:lang w:val="en-US"/>
        </w:rPr>
        <w:t>n and super-enhancer clustering.</w:t>
      </w:r>
    </w:p>
    <w:p w14:paraId="6015F4F4"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4. </w:t>
      </w:r>
      <w:r w:rsidRPr="0090710E">
        <w:rPr>
          <w:rFonts w:ascii="Arial" w:hAnsi="Arial" w:cs="Arial"/>
          <w:noProof/>
          <w:sz w:val="20"/>
          <w:lang w:val="en-US"/>
        </w:rPr>
        <w:tab/>
        <w:t>Schwarzer W, Abdennur N, Goloborodko A, et al (2017) Two independent modes of chromatin organization revealed by cohesin removal. Nature 551:51</w:t>
      </w:r>
    </w:p>
    <w:p w14:paraId="45631BAB" w14:textId="08916B4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5. </w:t>
      </w:r>
      <w:r w:rsidRPr="0090710E">
        <w:rPr>
          <w:rFonts w:ascii="Arial" w:hAnsi="Arial" w:cs="Arial"/>
          <w:noProof/>
          <w:sz w:val="20"/>
          <w:lang w:val="en-US"/>
        </w:rPr>
        <w:tab/>
        <w:t xml:space="preserve">Nora EP, Goloborodko A, Valton A-LL, </w:t>
      </w:r>
      <w:r w:rsidR="00DC53A6">
        <w:rPr>
          <w:rFonts w:ascii="Arial" w:hAnsi="Arial" w:cs="Arial"/>
          <w:noProof/>
          <w:sz w:val="20"/>
          <w:lang w:val="en-US"/>
        </w:rPr>
        <w:t xml:space="preserve">et al </w:t>
      </w:r>
      <w:r w:rsidRPr="0090710E">
        <w:rPr>
          <w:rFonts w:ascii="Arial" w:hAnsi="Arial" w:cs="Arial"/>
          <w:noProof/>
          <w:sz w:val="20"/>
          <w:lang w:val="en-US"/>
        </w:rPr>
        <w:t>(2017) Targeted Degradation of CTCF Decouples Local Insulation of Chromosome Domains from Genomic Compartmentalization. Cell 169:930–944.e22</w:t>
      </w:r>
    </w:p>
    <w:p w14:paraId="06293F99" w14:textId="2F838BE9"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6. </w:t>
      </w:r>
      <w:r w:rsidRPr="0090710E">
        <w:rPr>
          <w:rFonts w:ascii="Arial" w:hAnsi="Arial" w:cs="Arial"/>
          <w:noProof/>
          <w:sz w:val="20"/>
          <w:lang w:val="en-US"/>
        </w:rPr>
        <w:tab/>
        <w:t xml:space="preserve">Fudenberg G, Imakaev M, Lu C, Goloborodko A, </w:t>
      </w:r>
      <w:r w:rsidR="00DC53A6">
        <w:rPr>
          <w:rFonts w:ascii="Arial" w:hAnsi="Arial" w:cs="Arial"/>
          <w:noProof/>
          <w:sz w:val="20"/>
          <w:lang w:val="en-US"/>
        </w:rPr>
        <w:t>et al</w:t>
      </w:r>
      <w:r w:rsidRPr="0090710E">
        <w:rPr>
          <w:rFonts w:ascii="Arial" w:hAnsi="Arial" w:cs="Arial"/>
          <w:noProof/>
          <w:sz w:val="20"/>
          <w:lang w:val="en-US"/>
        </w:rPr>
        <w:t xml:space="preserve"> (2016) Formation of Chromosomal Domains by Loop Extrusion. Cell Rep 15:2038–49</w:t>
      </w:r>
    </w:p>
    <w:p w14:paraId="77798734" w14:textId="77777777" w:rsid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7. </w:t>
      </w:r>
      <w:r w:rsidRPr="0090710E">
        <w:rPr>
          <w:rFonts w:ascii="Arial" w:hAnsi="Arial" w:cs="Arial"/>
          <w:noProof/>
          <w:sz w:val="20"/>
          <w:lang w:val="en-US"/>
        </w:rPr>
        <w:tab/>
        <w:t>Canela A, Maman Y, Jung S, et al (2017) Genome Organization Drives Chromosome Fragility. Cell 170:507–521.e18</w:t>
      </w:r>
    </w:p>
    <w:p w14:paraId="77CD1F90" w14:textId="35FB1E58" w:rsidR="00282596" w:rsidRPr="00282596" w:rsidRDefault="00282596" w:rsidP="0090710E">
      <w:pPr>
        <w:widowControl w:val="0"/>
        <w:autoSpaceDE w:val="0"/>
        <w:autoSpaceDN w:val="0"/>
        <w:adjustRightInd w:val="0"/>
        <w:ind w:left="640" w:hanging="640"/>
        <w:rPr>
          <w:rFonts w:ascii="Arial" w:hAnsi="Arial" w:cs="Arial"/>
          <w:i/>
          <w:noProof/>
          <w:sz w:val="20"/>
          <w:lang w:val="en-US"/>
        </w:rPr>
      </w:pPr>
      <w:r w:rsidRPr="004A2852">
        <w:rPr>
          <w:rFonts w:ascii="Arial" w:hAnsi="Arial" w:cs="Arial"/>
          <w:noProof/>
          <w:sz w:val="20"/>
          <w:lang w:val="en-US"/>
        </w:rPr>
        <w:t xml:space="preserve">* </w:t>
      </w:r>
      <w:r w:rsidRPr="004A2852">
        <w:rPr>
          <w:rFonts w:ascii="Arial" w:hAnsi="Arial" w:cs="Arial"/>
          <w:i/>
          <w:noProof/>
          <w:sz w:val="20"/>
          <w:lang w:val="en-US"/>
        </w:rPr>
        <w:t xml:space="preserve">This study shows that etoposide-induced DNA double-strand breaks are enriched at CTCF-bound domain boundaries. </w:t>
      </w:r>
    </w:p>
    <w:p w14:paraId="0C44BFB1" w14:textId="53C592EB"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8. </w:t>
      </w:r>
      <w:r w:rsidRPr="0090710E">
        <w:rPr>
          <w:rFonts w:ascii="Arial" w:hAnsi="Arial" w:cs="Arial"/>
          <w:noProof/>
          <w:sz w:val="20"/>
          <w:lang w:val="en-US"/>
        </w:rPr>
        <w:tab/>
        <w:t>Cremer T, Cremer C, Schneider T,</w:t>
      </w:r>
      <w:r w:rsidR="00DC53A6" w:rsidRPr="00DC53A6">
        <w:rPr>
          <w:rFonts w:ascii="Arial" w:hAnsi="Arial" w:cs="Arial"/>
          <w:noProof/>
          <w:sz w:val="20"/>
          <w:lang w:val="en-US"/>
        </w:rPr>
        <w:t xml:space="preserve"> </w:t>
      </w:r>
      <w:r w:rsidR="00DC53A6">
        <w:rPr>
          <w:rFonts w:ascii="Arial" w:hAnsi="Arial" w:cs="Arial"/>
          <w:noProof/>
          <w:sz w:val="20"/>
          <w:lang w:val="en-US"/>
        </w:rPr>
        <w:t xml:space="preserve">et al </w:t>
      </w:r>
      <w:r w:rsidRPr="0090710E">
        <w:rPr>
          <w:rFonts w:ascii="Arial" w:hAnsi="Arial" w:cs="Arial"/>
          <w:noProof/>
          <w:sz w:val="20"/>
          <w:lang w:val="en-US"/>
        </w:rPr>
        <w:t>(1982) Analysis of chromosome positions in the interphase nucleus of Chinese hamster cells by laser-UV-microirradiation experiments. Hum Genet 62:201–209</w:t>
      </w:r>
    </w:p>
    <w:p w14:paraId="447AAF0F"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9. </w:t>
      </w:r>
      <w:r w:rsidRPr="0090710E">
        <w:rPr>
          <w:rFonts w:ascii="Arial" w:hAnsi="Arial" w:cs="Arial"/>
          <w:noProof/>
          <w:sz w:val="20"/>
          <w:lang w:val="en-US"/>
        </w:rPr>
        <w:tab/>
        <w:t>Dekker J, Rippe K, Dekker M, Kleckner N (2002) Capturing chromosome conformation. Science 295:1306–11</w:t>
      </w:r>
    </w:p>
    <w:p w14:paraId="319AB069"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10. </w:t>
      </w:r>
      <w:r w:rsidRPr="0090710E">
        <w:rPr>
          <w:rFonts w:ascii="Arial" w:hAnsi="Arial" w:cs="Arial"/>
          <w:noProof/>
          <w:sz w:val="20"/>
          <w:lang w:val="en-US"/>
        </w:rPr>
        <w:tab/>
        <w:t>Lieberman-Aiden E, van Berkum NL, Williams L, et al (2009) Comprehensive Mapping of Long-Range Interactions Reveals Folding Principles of the Human Genome. Science (80- ) 326:289–293</w:t>
      </w:r>
    </w:p>
    <w:p w14:paraId="166E7D72"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11. </w:t>
      </w:r>
      <w:r w:rsidRPr="0090710E">
        <w:rPr>
          <w:rFonts w:ascii="Arial" w:hAnsi="Arial" w:cs="Arial"/>
          <w:noProof/>
          <w:sz w:val="20"/>
          <w:lang w:val="en-US"/>
        </w:rPr>
        <w:tab/>
        <w:t>Nora EP, Lajoie BR, Schulz EG, et al (2012) Spatial partitioning of the regulatory landscape of the X-inactivation centre. Nature 485:381–385</w:t>
      </w:r>
    </w:p>
    <w:p w14:paraId="27CF34F7" w14:textId="30118BBF"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12. </w:t>
      </w:r>
      <w:r w:rsidRPr="0090710E">
        <w:rPr>
          <w:rFonts w:ascii="Arial" w:hAnsi="Arial" w:cs="Arial"/>
          <w:noProof/>
          <w:sz w:val="20"/>
          <w:lang w:val="en-US"/>
        </w:rPr>
        <w:tab/>
        <w:t xml:space="preserve">Dixon JR, Selvaraj S, Yue F, </w:t>
      </w:r>
      <w:r w:rsidR="00DC53A6">
        <w:rPr>
          <w:rFonts w:ascii="Arial" w:hAnsi="Arial" w:cs="Arial"/>
          <w:noProof/>
          <w:sz w:val="20"/>
          <w:lang w:val="en-US"/>
        </w:rPr>
        <w:t>et al</w:t>
      </w:r>
      <w:r w:rsidRPr="0090710E">
        <w:rPr>
          <w:rFonts w:ascii="Arial" w:hAnsi="Arial" w:cs="Arial"/>
          <w:noProof/>
          <w:sz w:val="20"/>
          <w:lang w:val="en-US"/>
        </w:rPr>
        <w:t xml:space="preserve"> (2012) Topological domains in mammalian genomes identified by analysis of chromatin interactions. Nature 485:376–80</w:t>
      </w:r>
    </w:p>
    <w:p w14:paraId="532FA432"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13. </w:t>
      </w:r>
      <w:r w:rsidRPr="0090710E">
        <w:rPr>
          <w:rFonts w:ascii="Arial" w:hAnsi="Arial" w:cs="Arial"/>
          <w:noProof/>
          <w:sz w:val="20"/>
          <w:lang w:val="en-US"/>
        </w:rPr>
        <w:tab/>
        <w:t>Rao SSP, Huntley MH, Durand NC, et al (2014) A 3D map of the human genome at kilobase resolution reveals principles of chromatin looping. Cell 159:1665–1680</w:t>
      </w:r>
    </w:p>
    <w:p w14:paraId="65BB0268"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14. </w:t>
      </w:r>
      <w:r w:rsidRPr="0090710E">
        <w:rPr>
          <w:rFonts w:ascii="Arial" w:hAnsi="Arial" w:cs="Arial"/>
          <w:noProof/>
          <w:sz w:val="20"/>
          <w:lang w:val="en-US"/>
        </w:rPr>
        <w:tab/>
        <w:t>Haarhuis JHI, van der Weide RH, Blomen VA, et al (2017) The Cohesin Release Factor WAPL Restricts Chromatin Loop Extension. Cell 169:693–707.e14</w:t>
      </w:r>
    </w:p>
    <w:p w14:paraId="52582D5E"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15. </w:t>
      </w:r>
      <w:r w:rsidRPr="0090710E">
        <w:rPr>
          <w:rFonts w:ascii="Arial" w:hAnsi="Arial" w:cs="Arial"/>
          <w:noProof/>
          <w:sz w:val="20"/>
          <w:lang w:val="en-US"/>
        </w:rPr>
        <w:tab/>
        <w:t>Wutz G, Várnai C, Nagasaka K, et al (2017) Topologically associating domains and chromatin loops depend on cohesin and are regulated by CTCF, WAPL, and PDS5 proteins. EMBO J 36:3573–3599</w:t>
      </w:r>
    </w:p>
    <w:p w14:paraId="1BD143F8"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16. </w:t>
      </w:r>
      <w:r w:rsidRPr="0090710E">
        <w:rPr>
          <w:rFonts w:ascii="Arial" w:hAnsi="Arial" w:cs="Arial"/>
          <w:noProof/>
          <w:sz w:val="20"/>
          <w:lang w:val="en-US"/>
        </w:rPr>
        <w:tab/>
        <w:t>Nasmyth K (2001) Disseminating the Genome: Joining, Resolving, and Separating Sister Chromatids During Mitosis and Meiosis. Annu Rev Genet 35:673–745</w:t>
      </w:r>
    </w:p>
    <w:p w14:paraId="46294C3F"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17. </w:t>
      </w:r>
      <w:r w:rsidRPr="0090710E">
        <w:rPr>
          <w:rFonts w:ascii="Arial" w:hAnsi="Arial" w:cs="Arial"/>
          <w:noProof/>
          <w:sz w:val="20"/>
          <w:lang w:val="en-US"/>
        </w:rPr>
        <w:tab/>
        <w:t>Sanborn AL, Rao SSP, Huang S-C, et al (2015) Chromatin extrusion explains key features of loop and domain formation in wild-type and engineered genomes. Proc Natl Acad Sci U S A 112:E6456-65</w:t>
      </w:r>
    </w:p>
    <w:p w14:paraId="395EEDD8"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18. </w:t>
      </w:r>
      <w:r w:rsidRPr="0090710E">
        <w:rPr>
          <w:rFonts w:ascii="Arial" w:hAnsi="Arial" w:cs="Arial"/>
          <w:noProof/>
          <w:sz w:val="20"/>
          <w:lang w:val="en-US"/>
        </w:rPr>
        <w:tab/>
        <w:t>Dixon JR, Jung I, Selvaraj S, et al (2015) Chromatin architecture reorganization during stem cell differentiation. Nature 518:331–336</w:t>
      </w:r>
    </w:p>
    <w:p w14:paraId="09D752F6"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19. </w:t>
      </w:r>
      <w:r w:rsidRPr="0090710E">
        <w:rPr>
          <w:rFonts w:ascii="Arial" w:hAnsi="Arial" w:cs="Arial"/>
          <w:noProof/>
          <w:sz w:val="20"/>
          <w:lang w:val="en-US"/>
        </w:rPr>
        <w:tab/>
        <w:t>Phillips-Cremins JE, Sauria MEG, Sanyal A, et al (2013) Architectural Protein Subclasses Shape 3D Organization of Genomes during Lineage Commitment. Cell 153:1281–1295</w:t>
      </w:r>
    </w:p>
    <w:p w14:paraId="24965287" w14:textId="40929860"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20. </w:t>
      </w:r>
      <w:r w:rsidRPr="0090710E">
        <w:rPr>
          <w:rFonts w:ascii="Arial" w:hAnsi="Arial" w:cs="Arial"/>
          <w:noProof/>
          <w:sz w:val="20"/>
          <w:lang w:val="en-US"/>
        </w:rPr>
        <w:tab/>
        <w:t xml:space="preserve">Vietri Rudan M, Barrington C, Henderson S, </w:t>
      </w:r>
      <w:r w:rsidR="00503BDD">
        <w:rPr>
          <w:rFonts w:ascii="Arial" w:hAnsi="Arial" w:cs="Arial"/>
          <w:noProof/>
          <w:sz w:val="20"/>
          <w:lang w:val="en-US"/>
        </w:rPr>
        <w:t>et al</w:t>
      </w:r>
      <w:r w:rsidRPr="0090710E">
        <w:rPr>
          <w:rFonts w:ascii="Arial" w:hAnsi="Arial" w:cs="Arial"/>
          <w:noProof/>
          <w:sz w:val="20"/>
          <w:lang w:val="en-US"/>
        </w:rPr>
        <w:t xml:space="preserve"> (2015) Comparative Hi-C Reveals that CTCF Underlies Evolution of Chromosomal Domain Architecture. Cell Rep 10:1297–1309</w:t>
      </w:r>
    </w:p>
    <w:p w14:paraId="35E8D07F" w14:textId="56882828"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21. </w:t>
      </w:r>
      <w:r w:rsidRPr="0090710E">
        <w:rPr>
          <w:rFonts w:ascii="Arial" w:hAnsi="Arial" w:cs="Arial"/>
          <w:noProof/>
          <w:sz w:val="20"/>
          <w:lang w:val="en-US"/>
        </w:rPr>
        <w:tab/>
        <w:t xml:space="preserve">Park HJ, Li J, Hannah R, Biddie S, </w:t>
      </w:r>
      <w:r w:rsidR="00503BDD">
        <w:rPr>
          <w:rFonts w:ascii="Arial" w:hAnsi="Arial" w:cs="Arial"/>
          <w:noProof/>
          <w:sz w:val="20"/>
          <w:lang w:val="en-US"/>
        </w:rPr>
        <w:t>et al</w:t>
      </w:r>
      <w:r w:rsidRPr="0090710E">
        <w:rPr>
          <w:rFonts w:ascii="Arial" w:hAnsi="Arial" w:cs="Arial"/>
          <w:noProof/>
          <w:sz w:val="20"/>
          <w:lang w:val="en-US"/>
        </w:rPr>
        <w:t xml:space="preserve"> (2016) Cytokine-induced megakaryocytic differentiation is regulated by genome-wide loss of a uSTAT transcriptional program. EMBO J 35:580–94</w:t>
      </w:r>
    </w:p>
    <w:p w14:paraId="3F936E9B" w14:textId="0DBA73EF"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22. </w:t>
      </w:r>
      <w:r w:rsidRPr="0090710E">
        <w:rPr>
          <w:rFonts w:ascii="Arial" w:hAnsi="Arial" w:cs="Arial"/>
          <w:noProof/>
          <w:sz w:val="20"/>
          <w:lang w:val="en-US"/>
        </w:rPr>
        <w:tab/>
        <w:t xml:space="preserve">Pérez-García A, Marina-Zárate E, Álvarez-Prado ÁF, </w:t>
      </w:r>
      <w:r w:rsidR="00503BDD">
        <w:rPr>
          <w:rFonts w:ascii="Arial" w:hAnsi="Arial" w:cs="Arial"/>
          <w:noProof/>
          <w:sz w:val="20"/>
          <w:lang w:val="en-US"/>
        </w:rPr>
        <w:t>et al</w:t>
      </w:r>
      <w:r w:rsidRPr="0090710E">
        <w:rPr>
          <w:rFonts w:ascii="Arial" w:hAnsi="Arial" w:cs="Arial"/>
          <w:noProof/>
          <w:sz w:val="20"/>
          <w:lang w:val="en-US"/>
        </w:rPr>
        <w:t xml:space="preserve"> (2017) CTCF orchestrates the germinal centre transcriptional program and prevents premature plasma cell differentiation. Nat Commun 8:16067</w:t>
      </w:r>
    </w:p>
    <w:p w14:paraId="1606FB51" w14:textId="6BA6EE9D"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23. </w:t>
      </w:r>
      <w:r w:rsidRPr="0090710E">
        <w:rPr>
          <w:rFonts w:ascii="Arial" w:hAnsi="Arial" w:cs="Arial"/>
          <w:noProof/>
          <w:sz w:val="20"/>
          <w:lang w:val="en-US"/>
        </w:rPr>
        <w:tab/>
        <w:t xml:space="preserve">Splinter E, Heath H, Kooren J, </w:t>
      </w:r>
      <w:r w:rsidR="00503BDD">
        <w:rPr>
          <w:rFonts w:ascii="Arial" w:hAnsi="Arial" w:cs="Arial"/>
          <w:noProof/>
          <w:sz w:val="20"/>
          <w:lang w:val="en-US"/>
        </w:rPr>
        <w:t>et al</w:t>
      </w:r>
      <w:r w:rsidRPr="0090710E">
        <w:rPr>
          <w:rFonts w:ascii="Arial" w:hAnsi="Arial" w:cs="Arial"/>
          <w:noProof/>
          <w:sz w:val="20"/>
          <w:lang w:val="en-US"/>
        </w:rPr>
        <w:t xml:space="preserve"> (2006) CTCF mediates long-range chromatin looping and local histone modification in the beta-globin locus. Genes Dev 20:2349–54</w:t>
      </w:r>
    </w:p>
    <w:p w14:paraId="24E3FF16"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lastRenderedPageBreak/>
        <w:t xml:space="preserve">24. </w:t>
      </w:r>
      <w:r w:rsidRPr="0090710E">
        <w:rPr>
          <w:rFonts w:ascii="Arial" w:hAnsi="Arial" w:cs="Arial"/>
          <w:noProof/>
          <w:sz w:val="20"/>
          <w:lang w:val="en-US"/>
        </w:rPr>
        <w:tab/>
        <w:t>Hanssen LLP, Kassouf MT, Oudelaar AM, et al (2017) Tissue-specific CTCF–cohesin-mediated chromatin architecture delimits enhancer interactions and function in vivo. Nat Cell Biol 19:952–961</w:t>
      </w:r>
    </w:p>
    <w:p w14:paraId="59BDAC5B"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25. </w:t>
      </w:r>
      <w:r w:rsidRPr="0090710E">
        <w:rPr>
          <w:rFonts w:ascii="Arial" w:hAnsi="Arial" w:cs="Arial"/>
          <w:noProof/>
          <w:sz w:val="20"/>
          <w:lang w:val="en-US"/>
        </w:rPr>
        <w:tab/>
        <w:t>Isoda T, Moore AJ, He Z, et al (2017) Non-coding Transcription Instructs Chromatin Folding and Compartmentalization to Dictate Enhancer-Promoter Communication and T Cell Fate. Cell 171:103–119.e18</w:t>
      </w:r>
    </w:p>
    <w:p w14:paraId="5C8A1631"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26. </w:t>
      </w:r>
      <w:r w:rsidRPr="0090710E">
        <w:rPr>
          <w:rFonts w:ascii="Arial" w:hAnsi="Arial" w:cs="Arial"/>
          <w:noProof/>
          <w:sz w:val="20"/>
          <w:lang w:val="en-US"/>
        </w:rPr>
        <w:tab/>
        <w:t>Seitan VC, Hao B, Tachibana-Konwalski K, et al (2011) A role for cohesin in T-cell-receptor rearrangement and thymocyte differentiation. Nature 476:467–471</w:t>
      </w:r>
    </w:p>
    <w:p w14:paraId="38824EA9"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27. </w:t>
      </w:r>
      <w:r w:rsidRPr="0090710E">
        <w:rPr>
          <w:rFonts w:ascii="Arial" w:hAnsi="Arial" w:cs="Arial"/>
          <w:noProof/>
          <w:sz w:val="20"/>
          <w:lang w:val="en-US"/>
        </w:rPr>
        <w:tab/>
        <w:t>Guo C, Yoon HS, Franklin A, et al (2011) CTCF-binding elements mediate control of V(D)J recombination. Nature 477:424–430</w:t>
      </w:r>
    </w:p>
    <w:p w14:paraId="7A1082B5" w14:textId="3928FF1D" w:rsid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28. </w:t>
      </w:r>
      <w:r w:rsidRPr="0090710E">
        <w:rPr>
          <w:rFonts w:ascii="Arial" w:hAnsi="Arial" w:cs="Arial"/>
          <w:noProof/>
          <w:sz w:val="20"/>
          <w:lang w:val="en-US"/>
        </w:rPr>
        <w:tab/>
        <w:t xml:space="preserve">Phanstiel DH, Van Bortle K, Spacek D, </w:t>
      </w:r>
      <w:r w:rsidR="00503BDD">
        <w:rPr>
          <w:rFonts w:ascii="Arial" w:hAnsi="Arial" w:cs="Arial"/>
          <w:noProof/>
          <w:sz w:val="20"/>
          <w:lang w:val="en-US"/>
        </w:rPr>
        <w:t>et al</w:t>
      </w:r>
      <w:r w:rsidRPr="0090710E">
        <w:rPr>
          <w:rFonts w:ascii="Arial" w:hAnsi="Arial" w:cs="Arial"/>
          <w:noProof/>
          <w:sz w:val="20"/>
          <w:lang w:val="en-US"/>
        </w:rPr>
        <w:t xml:space="preserve"> (2017) Static and Dynamic DNA Loops form AP-1-Bound Activation Hubs during Macrophage Development. Mol Cell 67:1037–1048.e6</w:t>
      </w:r>
    </w:p>
    <w:p w14:paraId="2E77C8ED" w14:textId="4A6D2F12" w:rsidR="00282596" w:rsidRPr="00282596" w:rsidRDefault="00282596" w:rsidP="0090710E">
      <w:pPr>
        <w:widowControl w:val="0"/>
        <w:autoSpaceDE w:val="0"/>
        <w:autoSpaceDN w:val="0"/>
        <w:adjustRightInd w:val="0"/>
        <w:ind w:left="640" w:hanging="640"/>
        <w:rPr>
          <w:rFonts w:ascii="Arial" w:hAnsi="Arial" w:cs="Arial"/>
          <w:i/>
          <w:noProof/>
          <w:sz w:val="20"/>
          <w:lang w:val="en-US"/>
        </w:rPr>
      </w:pPr>
      <w:r w:rsidRPr="004A2852">
        <w:rPr>
          <w:rFonts w:ascii="Arial" w:hAnsi="Arial" w:cs="Arial"/>
          <w:noProof/>
          <w:sz w:val="20"/>
          <w:lang w:val="en-US"/>
        </w:rPr>
        <w:t xml:space="preserve">* </w:t>
      </w:r>
      <w:r w:rsidRPr="004A2852">
        <w:rPr>
          <w:rFonts w:ascii="Arial" w:hAnsi="Arial" w:cs="Arial"/>
          <w:i/>
          <w:noProof/>
          <w:sz w:val="20"/>
          <w:lang w:val="en-US"/>
        </w:rPr>
        <w:t xml:space="preserve">3D interactions during monocyte to macrophage differentiation show that dynamic domain boundaries are enriched for AP-1 binding. </w:t>
      </w:r>
    </w:p>
    <w:p w14:paraId="6673475F" w14:textId="6120393D"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29. </w:t>
      </w:r>
      <w:r w:rsidRPr="0090710E">
        <w:rPr>
          <w:rFonts w:ascii="Arial" w:hAnsi="Arial" w:cs="Arial"/>
          <w:noProof/>
          <w:sz w:val="20"/>
          <w:lang w:val="en-US"/>
        </w:rPr>
        <w:tab/>
        <w:t xml:space="preserve">Beagan JA, Duong MT, Titus KR, </w:t>
      </w:r>
      <w:r w:rsidR="00503BDD">
        <w:rPr>
          <w:rFonts w:ascii="Arial" w:hAnsi="Arial" w:cs="Arial"/>
          <w:noProof/>
          <w:sz w:val="20"/>
          <w:lang w:val="en-US"/>
        </w:rPr>
        <w:t>et al</w:t>
      </w:r>
      <w:r w:rsidRPr="0090710E">
        <w:rPr>
          <w:rFonts w:ascii="Arial" w:hAnsi="Arial" w:cs="Arial"/>
          <w:noProof/>
          <w:sz w:val="20"/>
          <w:lang w:val="en-US"/>
        </w:rPr>
        <w:t xml:space="preserve"> (2017) YY1 and CTCF orchestrate a 3D chromatin looping switch during early neural lineage commitment. Genome Res 27:1139–1152</w:t>
      </w:r>
    </w:p>
    <w:p w14:paraId="6F85FDD2"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30. </w:t>
      </w:r>
      <w:r w:rsidRPr="0090710E">
        <w:rPr>
          <w:rFonts w:ascii="Arial" w:hAnsi="Arial" w:cs="Arial"/>
          <w:noProof/>
          <w:sz w:val="20"/>
          <w:lang w:val="en-US"/>
        </w:rPr>
        <w:tab/>
        <w:t>Rubin AJ, Barajas BC, Furlan-Magaril M, et al (2017) Lineage-specific dynamic and pre-established enhancer–promoter contacts cooperate in terminal differentiation. Nat Genet 49:1522–1528</w:t>
      </w:r>
    </w:p>
    <w:p w14:paraId="02675A3A" w14:textId="4CCEAE41" w:rsidR="0090710E" w:rsidRPr="0090710E" w:rsidRDefault="00503BDD" w:rsidP="0090710E">
      <w:pPr>
        <w:widowControl w:val="0"/>
        <w:autoSpaceDE w:val="0"/>
        <w:autoSpaceDN w:val="0"/>
        <w:adjustRightInd w:val="0"/>
        <w:ind w:left="640" w:hanging="640"/>
        <w:rPr>
          <w:rFonts w:ascii="Arial" w:hAnsi="Arial" w:cs="Arial"/>
          <w:noProof/>
          <w:sz w:val="20"/>
          <w:lang w:val="en-US"/>
        </w:rPr>
      </w:pPr>
      <w:r>
        <w:rPr>
          <w:rFonts w:ascii="Arial" w:hAnsi="Arial" w:cs="Arial"/>
          <w:noProof/>
          <w:sz w:val="20"/>
          <w:lang w:val="en-US"/>
        </w:rPr>
        <w:t xml:space="preserve">31. </w:t>
      </w:r>
      <w:r>
        <w:rPr>
          <w:rFonts w:ascii="Arial" w:hAnsi="Arial" w:cs="Arial"/>
          <w:noProof/>
          <w:sz w:val="20"/>
          <w:lang w:val="en-US"/>
        </w:rPr>
        <w:tab/>
        <w:t>Network TCGA</w:t>
      </w:r>
      <w:r w:rsidR="0090710E" w:rsidRPr="0090710E">
        <w:rPr>
          <w:rFonts w:ascii="Arial" w:hAnsi="Arial" w:cs="Arial"/>
          <w:noProof/>
          <w:sz w:val="20"/>
          <w:lang w:val="en-US"/>
        </w:rPr>
        <w:t xml:space="preserve"> (2013) Genomic and Epigenomic Landscapes of Adult De Novo Acute Myeloid Leukemia. N Engl J Med 368:2059–2074</w:t>
      </w:r>
    </w:p>
    <w:p w14:paraId="51FD1D24"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32. </w:t>
      </w:r>
      <w:r w:rsidRPr="0090710E">
        <w:rPr>
          <w:rFonts w:ascii="Arial" w:hAnsi="Arial" w:cs="Arial"/>
          <w:noProof/>
          <w:sz w:val="20"/>
          <w:lang w:val="en-US"/>
        </w:rPr>
        <w:tab/>
        <w:t>Thol F, Bollin R, Gehlhaar M, et al (2014) Mutations in the cohesin complex in acute myeloid leukemia: clinical and prognostic implications. Blood 123:914–20</w:t>
      </w:r>
    </w:p>
    <w:p w14:paraId="7653BF26" w14:textId="020F7D1D"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33. </w:t>
      </w:r>
      <w:r w:rsidRPr="0090710E">
        <w:rPr>
          <w:rFonts w:ascii="Arial" w:hAnsi="Arial" w:cs="Arial"/>
          <w:noProof/>
          <w:sz w:val="20"/>
          <w:lang w:val="en-US"/>
        </w:rPr>
        <w:tab/>
        <w:t xml:space="preserve">Thota S, Viny AD, Makishima H, </w:t>
      </w:r>
      <w:r w:rsidR="00503BDD">
        <w:rPr>
          <w:rFonts w:ascii="Arial" w:hAnsi="Arial" w:cs="Arial"/>
          <w:noProof/>
          <w:sz w:val="20"/>
          <w:lang w:val="en-US"/>
        </w:rPr>
        <w:t xml:space="preserve">et al </w:t>
      </w:r>
      <w:r w:rsidRPr="0090710E">
        <w:rPr>
          <w:rFonts w:ascii="Arial" w:hAnsi="Arial" w:cs="Arial"/>
          <w:noProof/>
          <w:sz w:val="20"/>
          <w:lang w:val="en-US"/>
        </w:rPr>
        <w:t>(2014) Genetic alterations of the cohesin complex genes in myeloid malignancies. Blood 124:1790–8</w:t>
      </w:r>
    </w:p>
    <w:p w14:paraId="05D91A2E"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34. </w:t>
      </w:r>
      <w:r w:rsidRPr="0090710E">
        <w:rPr>
          <w:rFonts w:ascii="Arial" w:hAnsi="Arial" w:cs="Arial"/>
          <w:noProof/>
          <w:sz w:val="20"/>
          <w:lang w:val="en-US"/>
        </w:rPr>
        <w:tab/>
        <w:t>Yoshida K, Toki T, Okuno Y, et al (2013) The landscape of somatic mutations in Down syndrome–related myeloid disorders. Nat Genet 45:1293–1299</w:t>
      </w:r>
    </w:p>
    <w:p w14:paraId="74CE1679"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35. </w:t>
      </w:r>
      <w:r w:rsidRPr="0090710E">
        <w:rPr>
          <w:rFonts w:ascii="Arial" w:hAnsi="Arial" w:cs="Arial"/>
          <w:noProof/>
          <w:sz w:val="20"/>
          <w:lang w:val="en-US"/>
        </w:rPr>
        <w:tab/>
        <w:t>Solomon DA, Kim T, Diaz-Martinez LA, et al (2011) Mutational inactivation of STAG2 causes aneuploidy in human cancer. Science 333:1039–43</w:t>
      </w:r>
    </w:p>
    <w:p w14:paraId="21410FE7" w14:textId="45BB6552"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36. </w:t>
      </w:r>
      <w:r w:rsidRPr="0090710E">
        <w:rPr>
          <w:rFonts w:ascii="Arial" w:hAnsi="Arial" w:cs="Arial"/>
          <w:noProof/>
          <w:sz w:val="20"/>
          <w:lang w:val="en-US"/>
        </w:rPr>
        <w:tab/>
        <w:t xml:space="preserve">Mukherjee M, Ge G, Zhang N, </w:t>
      </w:r>
      <w:r w:rsidR="00503BDD">
        <w:rPr>
          <w:rFonts w:ascii="Arial" w:hAnsi="Arial" w:cs="Arial"/>
          <w:noProof/>
          <w:sz w:val="20"/>
          <w:lang w:val="en-US"/>
        </w:rPr>
        <w:t xml:space="preserve">et al </w:t>
      </w:r>
      <w:r w:rsidRPr="0090710E">
        <w:rPr>
          <w:rFonts w:ascii="Arial" w:hAnsi="Arial" w:cs="Arial"/>
          <w:noProof/>
          <w:sz w:val="20"/>
          <w:lang w:val="en-US"/>
        </w:rPr>
        <w:t>(2011) Separase Loss of Function Cooperates with the Loss of p53 in the Initiation and Progression of T- and B-Cell Lymphoma, Leukemia and Aneuploidy in Mice. PLoS One 6:e22167</w:t>
      </w:r>
    </w:p>
    <w:p w14:paraId="580BD2C7"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37. </w:t>
      </w:r>
      <w:r w:rsidRPr="0090710E">
        <w:rPr>
          <w:rFonts w:ascii="Arial" w:hAnsi="Arial" w:cs="Arial"/>
          <w:noProof/>
          <w:sz w:val="20"/>
          <w:lang w:val="en-US"/>
        </w:rPr>
        <w:tab/>
        <w:t>Kon A, Shih L-Y, Minamino M, et al (2013) Recurrent mutations in multiple components of the cohesin complex in myeloid neoplasms. Nat Genet 45:1232–1237</w:t>
      </w:r>
    </w:p>
    <w:p w14:paraId="58A20F88"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38. </w:t>
      </w:r>
      <w:r w:rsidRPr="0090710E">
        <w:rPr>
          <w:rFonts w:ascii="Arial" w:hAnsi="Arial" w:cs="Arial"/>
          <w:noProof/>
          <w:sz w:val="20"/>
          <w:lang w:val="en-US"/>
        </w:rPr>
        <w:tab/>
        <w:t>Losada A (2014) Cohesin in cancer: chromosome segregation and beyond. Nat Rev Cancer 14:389–393</w:t>
      </w:r>
    </w:p>
    <w:p w14:paraId="5C3ABC2E" w14:textId="2203E37C"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39. </w:t>
      </w:r>
      <w:r w:rsidRPr="0090710E">
        <w:rPr>
          <w:rFonts w:ascii="Arial" w:hAnsi="Arial" w:cs="Arial"/>
          <w:noProof/>
          <w:sz w:val="20"/>
          <w:lang w:val="en-US"/>
        </w:rPr>
        <w:tab/>
        <w:t xml:space="preserve">Heidinger-Pauli JM, Mert O, Davenport C, </w:t>
      </w:r>
      <w:r w:rsidR="00503BDD">
        <w:rPr>
          <w:rFonts w:ascii="Arial" w:hAnsi="Arial" w:cs="Arial"/>
          <w:noProof/>
          <w:sz w:val="20"/>
          <w:lang w:val="en-US"/>
        </w:rPr>
        <w:t>et al</w:t>
      </w:r>
      <w:r w:rsidRPr="0090710E">
        <w:rPr>
          <w:rFonts w:ascii="Arial" w:hAnsi="Arial" w:cs="Arial"/>
          <w:noProof/>
          <w:sz w:val="20"/>
          <w:lang w:val="en-US"/>
        </w:rPr>
        <w:t xml:space="preserve"> (2010) Systematic Reduction of Cohesin Differentially Affects Chromosome Segregation, Condensation, and DNA Repair. Curr Biol 20:957–963</w:t>
      </w:r>
    </w:p>
    <w:p w14:paraId="54522081"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40. </w:t>
      </w:r>
      <w:r w:rsidRPr="0090710E">
        <w:rPr>
          <w:rFonts w:ascii="Arial" w:hAnsi="Arial" w:cs="Arial"/>
          <w:noProof/>
          <w:sz w:val="20"/>
          <w:lang w:val="en-US"/>
        </w:rPr>
        <w:tab/>
        <w:t>Kagey MH, Newman JJ, Bilodeau S, et al (2010) Mediator and cohesin connect gene expression and chromatin architecture. Nature 467:430–435</w:t>
      </w:r>
    </w:p>
    <w:p w14:paraId="6DB5CF00" w14:textId="0B1FE5DD"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41. </w:t>
      </w:r>
      <w:r w:rsidRPr="0090710E">
        <w:rPr>
          <w:rFonts w:ascii="Arial" w:hAnsi="Arial" w:cs="Arial"/>
          <w:noProof/>
          <w:sz w:val="20"/>
          <w:lang w:val="en-US"/>
        </w:rPr>
        <w:tab/>
        <w:t xml:space="preserve">Lavagnolli T, Gupta P, Hörmanseder E, </w:t>
      </w:r>
      <w:r w:rsidR="00503BDD">
        <w:rPr>
          <w:rFonts w:ascii="Arial" w:hAnsi="Arial" w:cs="Arial"/>
          <w:noProof/>
          <w:sz w:val="20"/>
          <w:lang w:val="en-US"/>
        </w:rPr>
        <w:t>et al</w:t>
      </w:r>
      <w:r w:rsidRPr="0090710E">
        <w:rPr>
          <w:rFonts w:ascii="Arial" w:hAnsi="Arial" w:cs="Arial"/>
          <w:noProof/>
          <w:sz w:val="20"/>
          <w:lang w:val="en-US"/>
        </w:rPr>
        <w:t xml:space="preserve"> (2015) Initiation and maintenance of pluripotency gene expression in the absence of cohesin. Genes Dev 29:23–38</w:t>
      </w:r>
    </w:p>
    <w:p w14:paraId="58B17808" w14:textId="17B2C560" w:rsidR="00282596"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42. </w:t>
      </w:r>
      <w:r w:rsidRPr="0090710E">
        <w:rPr>
          <w:rFonts w:ascii="Arial" w:hAnsi="Arial" w:cs="Arial"/>
          <w:noProof/>
          <w:sz w:val="20"/>
          <w:lang w:val="en-US"/>
        </w:rPr>
        <w:tab/>
        <w:t>Viny AD, Ott CJ, Spitzer B, et al (2015) Dose-dependent role of the cohesin complex in normal and malignant hematopoiesis. J Exp Med 212:1819–1832</w:t>
      </w:r>
    </w:p>
    <w:p w14:paraId="289463EB"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43. </w:t>
      </w:r>
      <w:r w:rsidRPr="0090710E">
        <w:rPr>
          <w:rFonts w:ascii="Arial" w:hAnsi="Arial" w:cs="Arial"/>
          <w:noProof/>
          <w:sz w:val="20"/>
          <w:lang w:val="en-US"/>
        </w:rPr>
        <w:tab/>
        <w:t>Mullenders J, Aranda-Orgilles B, Lhoumaud P, et al (2015) Cohesin loss alters adult hematopoietic stem cell homeostasis, leading to myeloproliferative neoplasms. J Exp Med 212:1833–1850</w:t>
      </w:r>
    </w:p>
    <w:p w14:paraId="5FC9E5BE"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44. </w:t>
      </w:r>
      <w:r w:rsidRPr="0090710E">
        <w:rPr>
          <w:rFonts w:ascii="Arial" w:hAnsi="Arial" w:cs="Arial"/>
          <w:noProof/>
          <w:sz w:val="20"/>
          <w:lang w:val="en-US"/>
        </w:rPr>
        <w:tab/>
        <w:t>Mazumdar C, Shen Y, Xavy S, et al (2015) Leukemia-Associated Cohesin Mutants Dominantly Enforce Stem Cell Programs and Impair Human Hematopoietic Progenitor Differentiation. Cell Stem Cell 17:675–688</w:t>
      </w:r>
    </w:p>
    <w:p w14:paraId="5F7F8CC7" w14:textId="77777777" w:rsid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45. </w:t>
      </w:r>
      <w:r w:rsidRPr="0090710E">
        <w:rPr>
          <w:rFonts w:ascii="Arial" w:hAnsi="Arial" w:cs="Arial"/>
          <w:noProof/>
          <w:sz w:val="20"/>
          <w:lang w:val="en-US"/>
        </w:rPr>
        <w:tab/>
        <w:t>Fisher JB, Peterson J, Reimer M, et al (2017) The cohesin subunit Rad21 is a negative regulator of hematopoietic self-renewal through epigenetic repression of Hoxa7 and Hoxa9. Leukemia 31:712–719</w:t>
      </w:r>
    </w:p>
    <w:p w14:paraId="404AC074" w14:textId="5B55F9C9" w:rsidR="00282596" w:rsidRPr="0090710E" w:rsidRDefault="00282596" w:rsidP="0090710E">
      <w:pPr>
        <w:widowControl w:val="0"/>
        <w:autoSpaceDE w:val="0"/>
        <w:autoSpaceDN w:val="0"/>
        <w:adjustRightInd w:val="0"/>
        <w:ind w:left="640" w:hanging="640"/>
        <w:rPr>
          <w:rFonts w:ascii="Arial" w:hAnsi="Arial" w:cs="Arial"/>
          <w:noProof/>
          <w:sz w:val="20"/>
          <w:lang w:val="en-US"/>
        </w:rPr>
      </w:pPr>
      <w:r w:rsidRPr="004A2852">
        <w:rPr>
          <w:rFonts w:ascii="Arial" w:hAnsi="Arial" w:cs="Arial"/>
          <w:noProof/>
          <w:sz w:val="20"/>
          <w:lang w:val="en-US"/>
        </w:rPr>
        <w:t>*</w:t>
      </w:r>
      <w:r>
        <w:rPr>
          <w:rFonts w:ascii="Arial" w:hAnsi="Arial" w:cs="Arial"/>
          <w:i/>
          <w:noProof/>
          <w:sz w:val="20"/>
          <w:lang w:val="en-US"/>
        </w:rPr>
        <w:t xml:space="preserve"> Together with Refs [42-46</w:t>
      </w:r>
      <w:r w:rsidRPr="004A2852">
        <w:rPr>
          <w:rFonts w:ascii="Arial" w:hAnsi="Arial" w:cs="Arial"/>
          <w:i/>
          <w:noProof/>
          <w:sz w:val="20"/>
          <w:lang w:val="en-US"/>
        </w:rPr>
        <w:t xml:space="preserve">], this study shows increased self-renewal potential of cohesin-deficient haematopoietic progenitor cells. </w:t>
      </w:r>
    </w:p>
    <w:p w14:paraId="3B489791" w14:textId="52104E1A"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46. </w:t>
      </w:r>
      <w:r w:rsidRPr="0090710E">
        <w:rPr>
          <w:rFonts w:ascii="Arial" w:hAnsi="Arial" w:cs="Arial"/>
          <w:noProof/>
          <w:sz w:val="20"/>
          <w:lang w:val="en-US"/>
        </w:rPr>
        <w:tab/>
        <w:t xml:space="preserve">Galeev R, Baudet A, Kumar P, </w:t>
      </w:r>
      <w:r w:rsidR="00105042">
        <w:rPr>
          <w:rFonts w:ascii="Arial" w:hAnsi="Arial" w:cs="Arial"/>
          <w:noProof/>
          <w:sz w:val="20"/>
          <w:lang w:val="en-US"/>
        </w:rPr>
        <w:t xml:space="preserve">et al </w:t>
      </w:r>
      <w:r w:rsidRPr="0090710E">
        <w:rPr>
          <w:rFonts w:ascii="Arial" w:hAnsi="Arial" w:cs="Arial"/>
          <w:noProof/>
          <w:sz w:val="20"/>
          <w:lang w:val="en-US"/>
        </w:rPr>
        <w:t>(2016) Genome-wide RNAi Screen Identifies Cohesin Genes as Modifiers of Renewal and Differentiation in Human HSCs. Cell Rep 14:2988–3000</w:t>
      </w:r>
    </w:p>
    <w:p w14:paraId="6AEB7761" w14:textId="074EF3C8"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47. </w:t>
      </w:r>
      <w:r w:rsidRPr="0090710E">
        <w:rPr>
          <w:rFonts w:ascii="Arial" w:hAnsi="Arial" w:cs="Arial"/>
          <w:noProof/>
          <w:sz w:val="20"/>
          <w:lang w:val="en-US"/>
        </w:rPr>
        <w:tab/>
        <w:t>Roix JJ, McQueen PG, Munson PJ,</w:t>
      </w:r>
      <w:r w:rsidR="00105042" w:rsidRPr="00105042">
        <w:rPr>
          <w:rFonts w:ascii="Arial" w:hAnsi="Arial" w:cs="Arial"/>
          <w:noProof/>
          <w:sz w:val="20"/>
          <w:lang w:val="en-US"/>
        </w:rPr>
        <w:t xml:space="preserve"> </w:t>
      </w:r>
      <w:r w:rsidR="00105042">
        <w:rPr>
          <w:rFonts w:ascii="Arial" w:hAnsi="Arial" w:cs="Arial"/>
          <w:noProof/>
          <w:sz w:val="20"/>
          <w:lang w:val="en-US"/>
        </w:rPr>
        <w:t>et al</w:t>
      </w:r>
      <w:r w:rsidRPr="0090710E">
        <w:rPr>
          <w:rFonts w:ascii="Arial" w:hAnsi="Arial" w:cs="Arial"/>
          <w:noProof/>
          <w:sz w:val="20"/>
          <w:lang w:val="en-US"/>
        </w:rPr>
        <w:t xml:space="preserve"> (2003) Spatial proximity of translocation-prone gene loci in human lymphomas. Nat Genet 34:287–291</w:t>
      </w:r>
    </w:p>
    <w:p w14:paraId="664FBF0B" w14:textId="07CFD969"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lastRenderedPageBreak/>
        <w:t xml:space="preserve">48. </w:t>
      </w:r>
      <w:r w:rsidRPr="0090710E">
        <w:rPr>
          <w:rFonts w:ascii="Arial" w:hAnsi="Arial" w:cs="Arial"/>
          <w:noProof/>
          <w:sz w:val="20"/>
          <w:lang w:val="en-US"/>
        </w:rPr>
        <w:tab/>
        <w:t>Roukos V, Voss TC, Schmidt CK,</w:t>
      </w:r>
      <w:r w:rsidR="00105042" w:rsidRPr="00105042">
        <w:rPr>
          <w:rFonts w:ascii="Arial" w:hAnsi="Arial" w:cs="Arial"/>
          <w:noProof/>
          <w:sz w:val="20"/>
          <w:lang w:val="en-US"/>
        </w:rPr>
        <w:t xml:space="preserve"> </w:t>
      </w:r>
      <w:r w:rsidR="00105042">
        <w:rPr>
          <w:rFonts w:ascii="Arial" w:hAnsi="Arial" w:cs="Arial"/>
          <w:noProof/>
          <w:sz w:val="20"/>
          <w:lang w:val="en-US"/>
        </w:rPr>
        <w:t xml:space="preserve">et al </w:t>
      </w:r>
      <w:r w:rsidRPr="0090710E">
        <w:rPr>
          <w:rFonts w:ascii="Arial" w:hAnsi="Arial" w:cs="Arial"/>
          <w:noProof/>
          <w:sz w:val="20"/>
          <w:lang w:val="en-US"/>
        </w:rPr>
        <w:t>(2013) Spatial dynamics of chromosme translocations in living cells. Science (80- ) 341:660–664</w:t>
      </w:r>
    </w:p>
    <w:p w14:paraId="1C60FE1D" w14:textId="75E2201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49. </w:t>
      </w:r>
      <w:r w:rsidRPr="0090710E">
        <w:rPr>
          <w:rFonts w:ascii="Arial" w:hAnsi="Arial" w:cs="Arial"/>
          <w:noProof/>
          <w:sz w:val="20"/>
          <w:lang w:val="en-US"/>
        </w:rPr>
        <w:tab/>
        <w:t xml:space="preserve">Zhang </w:t>
      </w:r>
      <w:r w:rsidR="00105042">
        <w:rPr>
          <w:rFonts w:ascii="Arial" w:hAnsi="Arial" w:cs="Arial"/>
          <w:noProof/>
          <w:sz w:val="20"/>
          <w:lang w:val="en-US"/>
        </w:rPr>
        <w:t xml:space="preserve">Y, McCord RP, Ho YJ, et al </w:t>
      </w:r>
      <w:r w:rsidRPr="0090710E">
        <w:rPr>
          <w:rFonts w:ascii="Arial" w:hAnsi="Arial" w:cs="Arial"/>
          <w:noProof/>
          <w:sz w:val="20"/>
          <w:lang w:val="en-US"/>
        </w:rPr>
        <w:t>(2012) Spatial organization of the mouse genome and its role in recurrent chromosomal translocations. Cell 148:908–921</w:t>
      </w:r>
    </w:p>
    <w:p w14:paraId="50014E57"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50. </w:t>
      </w:r>
      <w:r w:rsidRPr="0090710E">
        <w:rPr>
          <w:rFonts w:ascii="Arial" w:hAnsi="Arial" w:cs="Arial"/>
          <w:noProof/>
          <w:sz w:val="20"/>
          <w:lang w:val="en-US"/>
        </w:rPr>
        <w:tab/>
        <w:t>Schoenfelder S, Sexton T, Chakalova L, et al (2010) Preferential associations between co-regulated genes reveal a transcriptional interactome in erythroid cells. Nat Genet 42:53–61</w:t>
      </w:r>
    </w:p>
    <w:p w14:paraId="5D273519"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51. </w:t>
      </w:r>
      <w:r w:rsidRPr="0090710E">
        <w:rPr>
          <w:rFonts w:ascii="Arial" w:hAnsi="Arial" w:cs="Arial"/>
          <w:noProof/>
          <w:sz w:val="20"/>
          <w:lang w:val="en-US"/>
        </w:rPr>
        <w:tab/>
        <w:t>Mizuguchi T, Fudenberg G, Mehta S, et al (2014) Cohesin-dependent globules and heterochromatin shape 3D genome architecture in S. pombe. Nature 516:432–435</w:t>
      </w:r>
    </w:p>
    <w:p w14:paraId="442CE396" w14:textId="3DA392C5"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52. </w:t>
      </w:r>
      <w:r w:rsidRPr="0090710E">
        <w:rPr>
          <w:rFonts w:ascii="Arial" w:hAnsi="Arial" w:cs="Arial"/>
          <w:noProof/>
          <w:sz w:val="20"/>
          <w:lang w:val="en-US"/>
        </w:rPr>
        <w:tab/>
        <w:t xml:space="preserve">Naughton C, Avlonitis N, Corless S, </w:t>
      </w:r>
      <w:r w:rsidR="00105042">
        <w:rPr>
          <w:rFonts w:ascii="Arial" w:hAnsi="Arial" w:cs="Arial"/>
          <w:noProof/>
          <w:sz w:val="20"/>
          <w:lang w:val="en-US"/>
        </w:rPr>
        <w:t xml:space="preserve">et al </w:t>
      </w:r>
      <w:r w:rsidRPr="0090710E">
        <w:rPr>
          <w:rFonts w:ascii="Arial" w:hAnsi="Arial" w:cs="Arial"/>
          <w:noProof/>
          <w:sz w:val="20"/>
          <w:lang w:val="en-US"/>
        </w:rPr>
        <w:t>(2013) Transcription forms and remodels supercoiling domains unfolding large-scale chromatin structures. Nat Struct Mol Biol 20:387–395</w:t>
      </w:r>
    </w:p>
    <w:p w14:paraId="0923D3BA"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53. </w:t>
      </w:r>
      <w:r w:rsidRPr="0090710E">
        <w:rPr>
          <w:rFonts w:ascii="Arial" w:hAnsi="Arial" w:cs="Arial"/>
          <w:noProof/>
          <w:sz w:val="20"/>
          <w:lang w:val="en-US"/>
        </w:rPr>
        <w:tab/>
        <w:t>Uusküla-Reimand L, Hou H, Samavarchi-Tehrani P, et al (2016) Topoisomerase II beta interacts with cohesin and CTCF at topological domain borders. Genome Biol 2016 171 17:182</w:t>
      </w:r>
    </w:p>
    <w:p w14:paraId="3E7E3F11" w14:textId="5668B3C4"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54. </w:t>
      </w:r>
      <w:r w:rsidRPr="0090710E">
        <w:rPr>
          <w:rFonts w:ascii="Arial" w:hAnsi="Arial" w:cs="Arial"/>
          <w:noProof/>
          <w:sz w:val="20"/>
          <w:lang w:val="en-US"/>
        </w:rPr>
        <w:tab/>
        <w:t xml:space="preserve">Pendleton M, Lindsey RH, Felix CA, </w:t>
      </w:r>
      <w:r w:rsidR="00105042">
        <w:rPr>
          <w:rFonts w:ascii="Arial" w:hAnsi="Arial" w:cs="Arial"/>
          <w:noProof/>
          <w:sz w:val="20"/>
          <w:lang w:val="en-US"/>
        </w:rPr>
        <w:t xml:space="preserve">et al </w:t>
      </w:r>
      <w:r w:rsidRPr="0090710E">
        <w:rPr>
          <w:rFonts w:ascii="Arial" w:hAnsi="Arial" w:cs="Arial"/>
          <w:noProof/>
          <w:sz w:val="20"/>
          <w:lang w:val="en-US"/>
        </w:rPr>
        <w:t>(2014) Topoisomerase II and leukemia. Ann N Y Acad Sci 1310:98–110</w:t>
      </w:r>
    </w:p>
    <w:p w14:paraId="0C46475F"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55. </w:t>
      </w:r>
      <w:r w:rsidRPr="0090710E">
        <w:rPr>
          <w:rFonts w:ascii="Arial" w:hAnsi="Arial" w:cs="Arial"/>
          <w:noProof/>
          <w:sz w:val="20"/>
          <w:lang w:val="en-US"/>
        </w:rPr>
        <w:tab/>
        <w:t>Küppers R (2005) Mechanisms of B-cell lymphoma pathogenesis. Nat Rev Cancer 5:251–262</w:t>
      </w:r>
    </w:p>
    <w:p w14:paraId="7F2CB2F7"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56. </w:t>
      </w:r>
      <w:r w:rsidRPr="0090710E">
        <w:rPr>
          <w:rFonts w:ascii="Arial" w:hAnsi="Arial" w:cs="Arial"/>
          <w:noProof/>
          <w:sz w:val="20"/>
          <w:lang w:val="en-US"/>
        </w:rPr>
        <w:tab/>
        <w:t>Qian J, Wang Q, Dose M, et al (2014) B cell super-enhancers and regulatory clusters recruit AID tumorigenic activity. Cell 159:1524–1537</w:t>
      </w:r>
    </w:p>
    <w:p w14:paraId="70DABB6B" w14:textId="77777777"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57. </w:t>
      </w:r>
      <w:r w:rsidRPr="0090710E">
        <w:rPr>
          <w:rFonts w:ascii="Arial" w:hAnsi="Arial" w:cs="Arial"/>
          <w:noProof/>
          <w:sz w:val="20"/>
          <w:lang w:val="en-US"/>
        </w:rPr>
        <w:tab/>
        <w:t>Meng FL, Du Z, Federation A, et al (2014) Convergent transcription at intragenic super-enhancers targets AID-initiated genomic instability. Cell 159:1538–1548</w:t>
      </w:r>
    </w:p>
    <w:p w14:paraId="1254E44C" w14:textId="72EB4CFD" w:rsidR="0090710E" w:rsidRPr="0090710E" w:rsidRDefault="0090710E" w:rsidP="0090710E">
      <w:pPr>
        <w:widowControl w:val="0"/>
        <w:autoSpaceDE w:val="0"/>
        <w:autoSpaceDN w:val="0"/>
        <w:adjustRightInd w:val="0"/>
        <w:ind w:left="640" w:hanging="640"/>
        <w:rPr>
          <w:rFonts w:ascii="Arial" w:hAnsi="Arial" w:cs="Arial"/>
          <w:noProof/>
          <w:sz w:val="20"/>
          <w:lang w:val="en-US"/>
        </w:rPr>
      </w:pPr>
      <w:r w:rsidRPr="0090710E">
        <w:rPr>
          <w:rFonts w:ascii="Arial" w:hAnsi="Arial" w:cs="Arial"/>
          <w:noProof/>
          <w:sz w:val="20"/>
          <w:lang w:val="en-US"/>
        </w:rPr>
        <w:t xml:space="preserve">58. </w:t>
      </w:r>
      <w:r w:rsidRPr="0090710E">
        <w:rPr>
          <w:rFonts w:ascii="Arial" w:hAnsi="Arial" w:cs="Arial"/>
          <w:noProof/>
          <w:sz w:val="20"/>
          <w:lang w:val="en-US"/>
        </w:rPr>
        <w:tab/>
        <w:t xml:space="preserve">Whyte WA, Orlando DA, Hnisz D, </w:t>
      </w:r>
      <w:r w:rsidR="00105042">
        <w:rPr>
          <w:rFonts w:ascii="Arial" w:hAnsi="Arial" w:cs="Arial"/>
          <w:noProof/>
          <w:sz w:val="20"/>
          <w:lang w:val="en-US"/>
        </w:rPr>
        <w:t xml:space="preserve">et al </w:t>
      </w:r>
      <w:r w:rsidRPr="0090710E">
        <w:rPr>
          <w:rFonts w:ascii="Arial" w:hAnsi="Arial" w:cs="Arial"/>
          <w:noProof/>
          <w:sz w:val="20"/>
          <w:lang w:val="en-US"/>
        </w:rPr>
        <w:t>(2013) Master transcription factors and mediator establish super-enhancers at key cell identity genes. Cell 153:307–319</w:t>
      </w:r>
    </w:p>
    <w:p w14:paraId="5DC6E4CA" w14:textId="115A8452" w:rsidR="0090710E" w:rsidRPr="0090710E" w:rsidRDefault="0090710E" w:rsidP="0090710E">
      <w:pPr>
        <w:widowControl w:val="0"/>
        <w:autoSpaceDE w:val="0"/>
        <w:autoSpaceDN w:val="0"/>
        <w:adjustRightInd w:val="0"/>
        <w:ind w:left="640" w:hanging="640"/>
        <w:rPr>
          <w:rFonts w:ascii="Arial" w:hAnsi="Arial" w:cs="Arial"/>
          <w:noProof/>
          <w:sz w:val="20"/>
        </w:rPr>
      </w:pPr>
      <w:r w:rsidRPr="0090710E">
        <w:rPr>
          <w:rFonts w:ascii="Arial" w:hAnsi="Arial" w:cs="Arial"/>
          <w:noProof/>
          <w:sz w:val="20"/>
          <w:lang w:val="en-US"/>
        </w:rPr>
        <w:t xml:space="preserve">59. </w:t>
      </w:r>
      <w:r w:rsidRPr="0090710E">
        <w:rPr>
          <w:rFonts w:ascii="Arial" w:hAnsi="Arial" w:cs="Arial"/>
          <w:noProof/>
          <w:sz w:val="20"/>
          <w:lang w:val="en-US"/>
        </w:rPr>
        <w:tab/>
        <w:t>Ing-Simmons E, Seitan VC, Faure AJ,</w:t>
      </w:r>
      <w:r w:rsidR="00105042" w:rsidRPr="00105042">
        <w:rPr>
          <w:rFonts w:ascii="Arial" w:hAnsi="Arial" w:cs="Arial"/>
          <w:noProof/>
          <w:sz w:val="20"/>
          <w:lang w:val="en-US"/>
        </w:rPr>
        <w:t xml:space="preserve"> </w:t>
      </w:r>
      <w:r w:rsidR="00105042">
        <w:rPr>
          <w:rFonts w:ascii="Arial" w:hAnsi="Arial" w:cs="Arial"/>
          <w:noProof/>
          <w:sz w:val="20"/>
          <w:lang w:val="en-US"/>
        </w:rPr>
        <w:t>et al</w:t>
      </w:r>
      <w:r w:rsidRPr="0090710E">
        <w:rPr>
          <w:rFonts w:ascii="Arial" w:hAnsi="Arial" w:cs="Arial"/>
          <w:noProof/>
          <w:sz w:val="20"/>
          <w:lang w:val="en-US"/>
        </w:rPr>
        <w:t xml:space="preserve"> (2015) Spatial enhancer clustering and regulation of enhancer-proximal genes by cohesin. Genome Res 25:504–513</w:t>
      </w:r>
    </w:p>
    <w:p w14:paraId="7DEB6264" w14:textId="006840D1" w:rsidR="00836E97" w:rsidRPr="004A2852" w:rsidRDefault="00C6693F" w:rsidP="0090710E">
      <w:pPr>
        <w:widowControl w:val="0"/>
        <w:autoSpaceDE w:val="0"/>
        <w:autoSpaceDN w:val="0"/>
        <w:adjustRightInd w:val="0"/>
        <w:ind w:left="640" w:hanging="640"/>
        <w:rPr>
          <w:rFonts w:ascii="Arial" w:eastAsia="Times New Roman" w:hAnsi="Arial"/>
          <w:sz w:val="20"/>
        </w:rPr>
      </w:pPr>
      <w:r w:rsidRPr="004A2852">
        <w:rPr>
          <w:rFonts w:ascii="Arial" w:eastAsia="Times New Roman" w:hAnsi="Arial"/>
          <w:sz w:val="20"/>
          <w:szCs w:val="20"/>
        </w:rPr>
        <w:fldChar w:fldCharType="end"/>
      </w:r>
    </w:p>
    <w:p w14:paraId="4A2AA059" w14:textId="77777777" w:rsidR="00836E97" w:rsidRPr="004A2852" w:rsidRDefault="00836E97" w:rsidP="009D0852">
      <w:pPr>
        <w:rPr>
          <w:rFonts w:eastAsia="Times New Roman"/>
          <w:sz w:val="21"/>
        </w:rPr>
      </w:pPr>
    </w:p>
    <w:p w14:paraId="60564049" w14:textId="77777777" w:rsidR="00B465ED" w:rsidRDefault="00B465ED" w:rsidP="00D91D6C">
      <w:pPr>
        <w:spacing w:line="360" w:lineRule="auto"/>
        <w:rPr>
          <w:rFonts w:ascii="Arial" w:hAnsi="Arial" w:cs="Arial"/>
          <w:sz w:val="21"/>
          <w:szCs w:val="21"/>
        </w:rPr>
      </w:pPr>
    </w:p>
    <w:p w14:paraId="582F1B29" w14:textId="77777777" w:rsidR="009759B4" w:rsidRDefault="009759B4" w:rsidP="00D91D6C">
      <w:pPr>
        <w:spacing w:line="360" w:lineRule="auto"/>
        <w:rPr>
          <w:rFonts w:ascii="Arial" w:hAnsi="Arial" w:cs="Arial"/>
          <w:sz w:val="21"/>
          <w:szCs w:val="21"/>
        </w:rPr>
      </w:pPr>
    </w:p>
    <w:sectPr w:rsidR="009759B4" w:rsidSect="000C644C">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F01DAE" w14:textId="77777777" w:rsidR="00484FF3" w:rsidRDefault="00484FF3" w:rsidP="00785485">
      <w:r>
        <w:separator/>
      </w:r>
    </w:p>
  </w:endnote>
  <w:endnote w:type="continuationSeparator" w:id="0">
    <w:p w14:paraId="69502003" w14:textId="77777777" w:rsidR="00484FF3" w:rsidRDefault="00484FF3" w:rsidP="00785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FC05C8" w14:textId="77777777" w:rsidR="00484FF3" w:rsidRDefault="00484FF3" w:rsidP="00785485">
      <w:r>
        <w:separator/>
      </w:r>
    </w:p>
  </w:footnote>
  <w:footnote w:type="continuationSeparator" w:id="0">
    <w:p w14:paraId="368C8A46" w14:textId="77777777" w:rsidR="00484FF3" w:rsidRDefault="00484FF3" w:rsidP="007854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A4ADDB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A564E19"/>
    <w:multiLevelType w:val="hybridMultilevel"/>
    <w:tmpl w:val="ACA83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3C08"/>
    <w:rsid w:val="00001876"/>
    <w:rsid w:val="00005666"/>
    <w:rsid w:val="000062A6"/>
    <w:rsid w:val="00006322"/>
    <w:rsid w:val="00007878"/>
    <w:rsid w:val="00011481"/>
    <w:rsid w:val="00013AF1"/>
    <w:rsid w:val="000146FC"/>
    <w:rsid w:val="00015288"/>
    <w:rsid w:val="000164EE"/>
    <w:rsid w:val="00017378"/>
    <w:rsid w:val="00020CE7"/>
    <w:rsid w:val="00020E06"/>
    <w:rsid w:val="00022D11"/>
    <w:rsid w:val="00025B15"/>
    <w:rsid w:val="0003025A"/>
    <w:rsid w:val="00030EE1"/>
    <w:rsid w:val="0003250B"/>
    <w:rsid w:val="0003539F"/>
    <w:rsid w:val="00037FC3"/>
    <w:rsid w:val="000407E9"/>
    <w:rsid w:val="00040825"/>
    <w:rsid w:val="00040CB8"/>
    <w:rsid w:val="0004257A"/>
    <w:rsid w:val="000427DE"/>
    <w:rsid w:val="00044092"/>
    <w:rsid w:val="00045475"/>
    <w:rsid w:val="0004566D"/>
    <w:rsid w:val="000471BF"/>
    <w:rsid w:val="000513A1"/>
    <w:rsid w:val="00053136"/>
    <w:rsid w:val="00053AE1"/>
    <w:rsid w:val="00054F8F"/>
    <w:rsid w:val="00056335"/>
    <w:rsid w:val="00056C9F"/>
    <w:rsid w:val="00056CE0"/>
    <w:rsid w:val="0006276E"/>
    <w:rsid w:val="0006301F"/>
    <w:rsid w:val="00063238"/>
    <w:rsid w:val="00064E00"/>
    <w:rsid w:val="0006600A"/>
    <w:rsid w:val="0007148D"/>
    <w:rsid w:val="000745E1"/>
    <w:rsid w:val="000775BB"/>
    <w:rsid w:val="00081A32"/>
    <w:rsid w:val="0008345D"/>
    <w:rsid w:val="00084047"/>
    <w:rsid w:val="000840FE"/>
    <w:rsid w:val="00085308"/>
    <w:rsid w:val="00085606"/>
    <w:rsid w:val="0008637B"/>
    <w:rsid w:val="00090D8C"/>
    <w:rsid w:val="00091D1A"/>
    <w:rsid w:val="000926D9"/>
    <w:rsid w:val="00092874"/>
    <w:rsid w:val="00093238"/>
    <w:rsid w:val="00093B5D"/>
    <w:rsid w:val="00097017"/>
    <w:rsid w:val="000A36BF"/>
    <w:rsid w:val="000A36EE"/>
    <w:rsid w:val="000A37A5"/>
    <w:rsid w:val="000A4630"/>
    <w:rsid w:val="000A4DE0"/>
    <w:rsid w:val="000A6575"/>
    <w:rsid w:val="000A6B04"/>
    <w:rsid w:val="000B20A6"/>
    <w:rsid w:val="000B3DC9"/>
    <w:rsid w:val="000B4AE3"/>
    <w:rsid w:val="000B7AC1"/>
    <w:rsid w:val="000C06F6"/>
    <w:rsid w:val="000C4161"/>
    <w:rsid w:val="000C470A"/>
    <w:rsid w:val="000C54A0"/>
    <w:rsid w:val="000C609B"/>
    <w:rsid w:val="000C644C"/>
    <w:rsid w:val="000C6F40"/>
    <w:rsid w:val="000C7ED5"/>
    <w:rsid w:val="000D0D57"/>
    <w:rsid w:val="000D6570"/>
    <w:rsid w:val="000E003C"/>
    <w:rsid w:val="000E1697"/>
    <w:rsid w:val="000E16FB"/>
    <w:rsid w:val="000E1A55"/>
    <w:rsid w:val="000E22A6"/>
    <w:rsid w:val="000E56DD"/>
    <w:rsid w:val="000E6556"/>
    <w:rsid w:val="000E69F2"/>
    <w:rsid w:val="000E7B68"/>
    <w:rsid w:val="000E7E5F"/>
    <w:rsid w:val="000F3775"/>
    <w:rsid w:val="000F3A5F"/>
    <w:rsid w:val="000F4DAE"/>
    <w:rsid w:val="000F60D6"/>
    <w:rsid w:val="000F6716"/>
    <w:rsid w:val="000F7D9E"/>
    <w:rsid w:val="00100B70"/>
    <w:rsid w:val="00101848"/>
    <w:rsid w:val="00102524"/>
    <w:rsid w:val="00102C14"/>
    <w:rsid w:val="00104F8D"/>
    <w:rsid w:val="00105042"/>
    <w:rsid w:val="001052DA"/>
    <w:rsid w:val="001053EA"/>
    <w:rsid w:val="00106A52"/>
    <w:rsid w:val="00107368"/>
    <w:rsid w:val="0010788F"/>
    <w:rsid w:val="00112161"/>
    <w:rsid w:val="00112678"/>
    <w:rsid w:val="00112ADE"/>
    <w:rsid w:val="001131CF"/>
    <w:rsid w:val="00113E73"/>
    <w:rsid w:val="00114CA8"/>
    <w:rsid w:val="001151F3"/>
    <w:rsid w:val="00116310"/>
    <w:rsid w:val="00116352"/>
    <w:rsid w:val="00116BF2"/>
    <w:rsid w:val="0011763F"/>
    <w:rsid w:val="00120325"/>
    <w:rsid w:val="00121F5B"/>
    <w:rsid w:val="00123EA7"/>
    <w:rsid w:val="00124494"/>
    <w:rsid w:val="00125DAB"/>
    <w:rsid w:val="0012638F"/>
    <w:rsid w:val="00127766"/>
    <w:rsid w:val="00127C36"/>
    <w:rsid w:val="00131E5A"/>
    <w:rsid w:val="00132C76"/>
    <w:rsid w:val="0013391A"/>
    <w:rsid w:val="00136A4A"/>
    <w:rsid w:val="00137DF0"/>
    <w:rsid w:val="001402FE"/>
    <w:rsid w:val="00140649"/>
    <w:rsid w:val="00150985"/>
    <w:rsid w:val="0015366C"/>
    <w:rsid w:val="00153EB4"/>
    <w:rsid w:val="00157855"/>
    <w:rsid w:val="00157AAD"/>
    <w:rsid w:val="0016012F"/>
    <w:rsid w:val="001724D4"/>
    <w:rsid w:val="0017498E"/>
    <w:rsid w:val="00174ED2"/>
    <w:rsid w:val="0017511C"/>
    <w:rsid w:val="0017599F"/>
    <w:rsid w:val="00175AC4"/>
    <w:rsid w:val="001765D3"/>
    <w:rsid w:val="00177772"/>
    <w:rsid w:val="001817C0"/>
    <w:rsid w:val="00181D05"/>
    <w:rsid w:val="00181DDD"/>
    <w:rsid w:val="00182215"/>
    <w:rsid w:val="0018281F"/>
    <w:rsid w:val="00184594"/>
    <w:rsid w:val="00184B4F"/>
    <w:rsid w:val="00184E0C"/>
    <w:rsid w:val="001879F2"/>
    <w:rsid w:val="00191434"/>
    <w:rsid w:val="00191B18"/>
    <w:rsid w:val="00191CF6"/>
    <w:rsid w:val="001926C5"/>
    <w:rsid w:val="001948DB"/>
    <w:rsid w:val="00196034"/>
    <w:rsid w:val="00197855"/>
    <w:rsid w:val="001A0BB5"/>
    <w:rsid w:val="001A0FF4"/>
    <w:rsid w:val="001A2591"/>
    <w:rsid w:val="001A644E"/>
    <w:rsid w:val="001A68EB"/>
    <w:rsid w:val="001A6D46"/>
    <w:rsid w:val="001B0287"/>
    <w:rsid w:val="001B084E"/>
    <w:rsid w:val="001B0D06"/>
    <w:rsid w:val="001B0E51"/>
    <w:rsid w:val="001B13A9"/>
    <w:rsid w:val="001B342D"/>
    <w:rsid w:val="001B48BC"/>
    <w:rsid w:val="001C0696"/>
    <w:rsid w:val="001C1A6A"/>
    <w:rsid w:val="001C1CBA"/>
    <w:rsid w:val="001C36A5"/>
    <w:rsid w:val="001C54C8"/>
    <w:rsid w:val="001C5594"/>
    <w:rsid w:val="001C603A"/>
    <w:rsid w:val="001D234F"/>
    <w:rsid w:val="001D3BDC"/>
    <w:rsid w:val="001D5A2B"/>
    <w:rsid w:val="001D5F0C"/>
    <w:rsid w:val="001D6405"/>
    <w:rsid w:val="001D69E3"/>
    <w:rsid w:val="001D6D86"/>
    <w:rsid w:val="001E55B4"/>
    <w:rsid w:val="001E5A01"/>
    <w:rsid w:val="001F089C"/>
    <w:rsid w:val="001F0CA5"/>
    <w:rsid w:val="001F2A08"/>
    <w:rsid w:val="00200B99"/>
    <w:rsid w:val="00201050"/>
    <w:rsid w:val="00201EC1"/>
    <w:rsid w:val="00203FBF"/>
    <w:rsid w:val="00204CF2"/>
    <w:rsid w:val="002059D1"/>
    <w:rsid w:val="00206851"/>
    <w:rsid w:val="0020788D"/>
    <w:rsid w:val="00207BF8"/>
    <w:rsid w:val="00211CC9"/>
    <w:rsid w:val="00212706"/>
    <w:rsid w:val="00214990"/>
    <w:rsid w:val="00216614"/>
    <w:rsid w:val="00217996"/>
    <w:rsid w:val="00220C8E"/>
    <w:rsid w:val="002217BB"/>
    <w:rsid w:val="00224041"/>
    <w:rsid w:val="002241E7"/>
    <w:rsid w:val="0022428B"/>
    <w:rsid w:val="0022637C"/>
    <w:rsid w:val="002279DC"/>
    <w:rsid w:val="00230BB2"/>
    <w:rsid w:val="00230FA3"/>
    <w:rsid w:val="0023327E"/>
    <w:rsid w:val="002333AB"/>
    <w:rsid w:val="00234101"/>
    <w:rsid w:val="00234271"/>
    <w:rsid w:val="00235ABB"/>
    <w:rsid w:val="00240B56"/>
    <w:rsid w:val="00242F8D"/>
    <w:rsid w:val="002440EF"/>
    <w:rsid w:val="002444B3"/>
    <w:rsid w:val="002448F8"/>
    <w:rsid w:val="002456C0"/>
    <w:rsid w:val="00245C2D"/>
    <w:rsid w:val="002469E0"/>
    <w:rsid w:val="00246A09"/>
    <w:rsid w:val="00246E91"/>
    <w:rsid w:val="002471A2"/>
    <w:rsid w:val="00247E09"/>
    <w:rsid w:val="0025055A"/>
    <w:rsid w:val="002520B3"/>
    <w:rsid w:val="0025260D"/>
    <w:rsid w:val="002529C1"/>
    <w:rsid w:val="002532E5"/>
    <w:rsid w:val="0025388C"/>
    <w:rsid w:val="00255754"/>
    <w:rsid w:val="002564A0"/>
    <w:rsid w:val="00260041"/>
    <w:rsid w:val="00261CBA"/>
    <w:rsid w:val="00262B4A"/>
    <w:rsid w:val="00262BBC"/>
    <w:rsid w:val="00263DF3"/>
    <w:rsid w:val="00263F70"/>
    <w:rsid w:val="00265704"/>
    <w:rsid w:val="00265908"/>
    <w:rsid w:val="002701B5"/>
    <w:rsid w:val="002710B1"/>
    <w:rsid w:val="002719DC"/>
    <w:rsid w:val="002727B7"/>
    <w:rsid w:val="00274511"/>
    <w:rsid w:val="002752F8"/>
    <w:rsid w:val="00276FF9"/>
    <w:rsid w:val="002817B8"/>
    <w:rsid w:val="00281CFB"/>
    <w:rsid w:val="00281FD1"/>
    <w:rsid w:val="00282596"/>
    <w:rsid w:val="00283691"/>
    <w:rsid w:val="00284442"/>
    <w:rsid w:val="0028478B"/>
    <w:rsid w:val="00284EAB"/>
    <w:rsid w:val="002854D2"/>
    <w:rsid w:val="00285FB2"/>
    <w:rsid w:val="0028610E"/>
    <w:rsid w:val="00286151"/>
    <w:rsid w:val="0029002A"/>
    <w:rsid w:val="002914CF"/>
    <w:rsid w:val="002936A2"/>
    <w:rsid w:val="00293B84"/>
    <w:rsid w:val="00293B9C"/>
    <w:rsid w:val="002953AF"/>
    <w:rsid w:val="002963EC"/>
    <w:rsid w:val="00296B61"/>
    <w:rsid w:val="00297169"/>
    <w:rsid w:val="002975A1"/>
    <w:rsid w:val="002A0280"/>
    <w:rsid w:val="002A0DA5"/>
    <w:rsid w:val="002A3B7F"/>
    <w:rsid w:val="002A407E"/>
    <w:rsid w:val="002A5127"/>
    <w:rsid w:val="002B2611"/>
    <w:rsid w:val="002B45E2"/>
    <w:rsid w:val="002B7220"/>
    <w:rsid w:val="002B732E"/>
    <w:rsid w:val="002C3260"/>
    <w:rsid w:val="002C5363"/>
    <w:rsid w:val="002C6607"/>
    <w:rsid w:val="002D2DAD"/>
    <w:rsid w:val="002D40E7"/>
    <w:rsid w:val="002D471C"/>
    <w:rsid w:val="002D53AF"/>
    <w:rsid w:val="002D5D1D"/>
    <w:rsid w:val="002E00CF"/>
    <w:rsid w:val="002E0D83"/>
    <w:rsid w:val="002E1131"/>
    <w:rsid w:val="002E20FB"/>
    <w:rsid w:val="002E466C"/>
    <w:rsid w:val="002E54D0"/>
    <w:rsid w:val="002E7136"/>
    <w:rsid w:val="002F1872"/>
    <w:rsid w:val="002F2319"/>
    <w:rsid w:val="002F39ED"/>
    <w:rsid w:val="002F3B92"/>
    <w:rsid w:val="00300761"/>
    <w:rsid w:val="00301688"/>
    <w:rsid w:val="0030203C"/>
    <w:rsid w:val="003024B4"/>
    <w:rsid w:val="0030584C"/>
    <w:rsid w:val="00306D5C"/>
    <w:rsid w:val="00307537"/>
    <w:rsid w:val="003104AA"/>
    <w:rsid w:val="0031072C"/>
    <w:rsid w:val="00310EFF"/>
    <w:rsid w:val="003110F4"/>
    <w:rsid w:val="00312732"/>
    <w:rsid w:val="00312849"/>
    <w:rsid w:val="00314063"/>
    <w:rsid w:val="003140E5"/>
    <w:rsid w:val="0031472A"/>
    <w:rsid w:val="00315685"/>
    <w:rsid w:val="00315DA0"/>
    <w:rsid w:val="003172A8"/>
    <w:rsid w:val="00320669"/>
    <w:rsid w:val="00323312"/>
    <w:rsid w:val="003245B2"/>
    <w:rsid w:val="003250E4"/>
    <w:rsid w:val="00326666"/>
    <w:rsid w:val="00326AC4"/>
    <w:rsid w:val="00327FD1"/>
    <w:rsid w:val="0033047B"/>
    <w:rsid w:val="00330C09"/>
    <w:rsid w:val="00330CE2"/>
    <w:rsid w:val="00330DA3"/>
    <w:rsid w:val="00331B4D"/>
    <w:rsid w:val="00335F86"/>
    <w:rsid w:val="003369BC"/>
    <w:rsid w:val="00341CB1"/>
    <w:rsid w:val="00350F37"/>
    <w:rsid w:val="00353C6F"/>
    <w:rsid w:val="003551E5"/>
    <w:rsid w:val="00357B75"/>
    <w:rsid w:val="0036281C"/>
    <w:rsid w:val="0036317E"/>
    <w:rsid w:val="0036426E"/>
    <w:rsid w:val="0036461C"/>
    <w:rsid w:val="00367647"/>
    <w:rsid w:val="003703B2"/>
    <w:rsid w:val="0037057D"/>
    <w:rsid w:val="003718F5"/>
    <w:rsid w:val="0037500C"/>
    <w:rsid w:val="00375510"/>
    <w:rsid w:val="00376050"/>
    <w:rsid w:val="00376D3D"/>
    <w:rsid w:val="00377A57"/>
    <w:rsid w:val="00383F9A"/>
    <w:rsid w:val="003842AB"/>
    <w:rsid w:val="003860C8"/>
    <w:rsid w:val="0038660B"/>
    <w:rsid w:val="00387028"/>
    <w:rsid w:val="00387BA9"/>
    <w:rsid w:val="00390571"/>
    <w:rsid w:val="00390EC5"/>
    <w:rsid w:val="00391171"/>
    <w:rsid w:val="00394968"/>
    <w:rsid w:val="0039574E"/>
    <w:rsid w:val="00396572"/>
    <w:rsid w:val="003967E0"/>
    <w:rsid w:val="00396BE8"/>
    <w:rsid w:val="003A030D"/>
    <w:rsid w:val="003A0978"/>
    <w:rsid w:val="003A3DFE"/>
    <w:rsid w:val="003A4C53"/>
    <w:rsid w:val="003A6B3E"/>
    <w:rsid w:val="003B0920"/>
    <w:rsid w:val="003B1FF3"/>
    <w:rsid w:val="003B2C72"/>
    <w:rsid w:val="003B338B"/>
    <w:rsid w:val="003B385C"/>
    <w:rsid w:val="003B4202"/>
    <w:rsid w:val="003B5DB4"/>
    <w:rsid w:val="003B5F9F"/>
    <w:rsid w:val="003B6E6E"/>
    <w:rsid w:val="003B7026"/>
    <w:rsid w:val="003B7D87"/>
    <w:rsid w:val="003C0D80"/>
    <w:rsid w:val="003C13FA"/>
    <w:rsid w:val="003C17C3"/>
    <w:rsid w:val="003C2482"/>
    <w:rsid w:val="003C3A41"/>
    <w:rsid w:val="003C49E1"/>
    <w:rsid w:val="003C4E59"/>
    <w:rsid w:val="003C694B"/>
    <w:rsid w:val="003D1345"/>
    <w:rsid w:val="003D1473"/>
    <w:rsid w:val="003D4320"/>
    <w:rsid w:val="003D50B6"/>
    <w:rsid w:val="003D6272"/>
    <w:rsid w:val="003D714C"/>
    <w:rsid w:val="003E0DE1"/>
    <w:rsid w:val="003E18D1"/>
    <w:rsid w:val="003E1B52"/>
    <w:rsid w:val="003E4D07"/>
    <w:rsid w:val="003E5435"/>
    <w:rsid w:val="003E5F2C"/>
    <w:rsid w:val="003E77E8"/>
    <w:rsid w:val="003F131A"/>
    <w:rsid w:val="003F15FA"/>
    <w:rsid w:val="003F28AF"/>
    <w:rsid w:val="003F2FD7"/>
    <w:rsid w:val="003F379D"/>
    <w:rsid w:val="003F6B71"/>
    <w:rsid w:val="0040059B"/>
    <w:rsid w:val="0040268C"/>
    <w:rsid w:val="00402950"/>
    <w:rsid w:val="00403AE0"/>
    <w:rsid w:val="00405277"/>
    <w:rsid w:val="004067C5"/>
    <w:rsid w:val="00406F8E"/>
    <w:rsid w:val="00407AA2"/>
    <w:rsid w:val="00412389"/>
    <w:rsid w:val="00412DD2"/>
    <w:rsid w:val="00415E60"/>
    <w:rsid w:val="00420760"/>
    <w:rsid w:val="00422345"/>
    <w:rsid w:val="00424105"/>
    <w:rsid w:val="004241EB"/>
    <w:rsid w:val="004253B8"/>
    <w:rsid w:val="00425D22"/>
    <w:rsid w:val="00427295"/>
    <w:rsid w:val="004273EB"/>
    <w:rsid w:val="00427F6E"/>
    <w:rsid w:val="0043092D"/>
    <w:rsid w:val="00431B60"/>
    <w:rsid w:val="00431C08"/>
    <w:rsid w:val="004321CE"/>
    <w:rsid w:val="00432F82"/>
    <w:rsid w:val="004358F3"/>
    <w:rsid w:val="0043640B"/>
    <w:rsid w:val="00436C3D"/>
    <w:rsid w:val="00437973"/>
    <w:rsid w:val="00437F95"/>
    <w:rsid w:val="0044378E"/>
    <w:rsid w:val="004519C6"/>
    <w:rsid w:val="004549F5"/>
    <w:rsid w:val="00456447"/>
    <w:rsid w:val="00457146"/>
    <w:rsid w:val="00457A45"/>
    <w:rsid w:val="00460B12"/>
    <w:rsid w:val="00461B1E"/>
    <w:rsid w:val="00464CFF"/>
    <w:rsid w:val="0046519E"/>
    <w:rsid w:val="004660A0"/>
    <w:rsid w:val="00466C0A"/>
    <w:rsid w:val="00471051"/>
    <w:rsid w:val="004728A4"/>
    <w:rsid w:val="004729C2"/>
    <w:rsid w:val="004736CC"/>
    <w:rsid w:val="0047581F"/>
    <w:rsid w:val="004802F1"/>
    <w:rsid w:val="004810AC"/>
    <w:rsid w:val="004815B7"/>
    <w:rsid w:val="004817AA"/>
    <w:rsid w:val="00481AF8"/>
    <w:rsid w:val="00482FD6"/>
    <w:rsid w:val="00484FF3"/>
    <w:rsid w:val="004867D1"/>
    <w:rsid w:val="00490367"/>
    <w:rsid w:val="00490D05"/>
    <w:rsid w:val="004925F4"/>
    <w:rsid w:val="00492C09"/>
    <w:rsid w:val="00494193"/>
    <w:rsid w:val="00494A7F"/>
    <w:rsid w:val="00494D21"/>
    <w:rsid w:val="00495FF9"/>
    <w:rsid w:val="004965E7"/>
    <w:rsid w:val="004973CF"/>
    <w:rsid w:val="004978F4"/>
    <w:rsid w:val="004A15B4"/>
    <w:rsid w:val="004A1DC8"/>
    <w:rsid w:val="004A1EE0"/>
    <w:rsid w:val="004A2852"/>
    <w:rsid w:val="004A3EDD"/>
    <w:rsid w:val="004A4429"/>
    <w:rsid w:val="004A5399"/>
    <w:rsid w:val="004A5F75"/>
    <w:rsid w:val="004A6CD8"/>
    <w:rsid w:val="004B0B62"/>
    <w:rsid w:val="004B0E3F"/>
    <w:rsid w:val="004B12D7"/>
    <w:rsid w:val="004B2195"/>
    <w:rsid w:val="004B2CD7"/>
    <w:rsid w:val="004B55A1"/>
    <w:rsid w:val="004C01CD"/>
    <w:rsid w:val="004C196F"/>
    <w:rsid w:val="004C4208"/>
    <w:rsid w:val="004C559F"/>
    <w:rsid w:val="004C7152"/>
    <w:rsid w:val="004C7F95"/>
    <w:rsid w:val="004D052C"/>
    <w:rsid w:val="004D0FC1"/>
    <w:rsid w:val="004D37A7"/>
    <w:rsid w:val="004D562B"/>
    <w:rsid w:val="004D5631"/>
    <w:rsid w:val="004D58F6"/>
    <w:rsid w:val="004D5C50"/>
    <w:rsid w:val="004D7AA9"/>
    <w:rsid w:val="004D7D4E"/>
    <w:rsid w:val="004E07C2"/>
    <w:rsid w:val="004E1A44"/>
    <w:rsid w:val="004E1EA2"/>
    <w:rsid w:val="004E428C"/>
    <w:rsid w:val="004E45FD"/>
    <w:rsid w:val="004E4D8F"/>
    <w:rsid w:val="004E4FFF"/>
    <w:rsid w:val="004F0C22"/>
    <w:rsid w:val="004F497D"/>
    <w:rsid w:val="004F4BBF"/>
    <w:rsid w:val="004F59FC"/>
    <w:rsid w:val="004F7561"/>
    <w:rsid w:val="005000C9"/>
    <w:rsid w:val="00501641"/>
    <w:rsid w:val="00501642"/>
    <w:rsid w:val="00501939"/>
    <w:rsid w:val="00501E56"/>
    <w:rsid w:val="00502032"/>
    <w:rsid w:val="00503BDD"/>
    <w:rsid w:val="00504F3F"/>
    <w:rsid w:val="00505A62"/>
    <w:rsid w:val="005072FF"/>
    <w:rsid w:val="00511134"/>
    <w:rsid w:val="00512B4D"/>
    <w:rsid w:val="00513549"/>
    <w:rsid w:val="00515655"/>
    <w:rsid w:val="00516091"/>
    <w:rsid w:val="00517082"/>
    <w:rsid w:val="00520515"/>
    <w:rsid w:val="00520FB7"/>
    <w:rsid w:val="00522CF2"/>
    <w:rsid w:val="005248AA"/>
    <w:rsid w:val="0052677E"/>
    <w:rsid w:val="00526AF4"/>
    <w:rsid w:val="00527D44"/>
    <w:rsid w:val="00530F5D"/>
    <w:rsid w:val="00531734"/>
    <w:rsid w:val="005323C0"/>
    <w:rsid w:val="005323CC"/>
    <w:rsid w:val="005326C2"/>
    <w:rsid w:val="005351D8"/>
    <w:rsid w:val="005357B5"/>
    <w:rsid w:val="00536043"/>
    <w:rsid w:val="0053757B"/>
    <w:rsid w:val="0054100B"/>
    <w:rsid w:val="0054130A"/>
    <w:rsid w:val="00541DC2"/>
    <w:rsid w:val="0054360F"/>
    <w:rsid w:val="005459B1"/>
    <w:rsid w:val="00546A92"/>
    <w:rsid w:val="0054710E"/>
    <w:rsid w:val="00547652"/>
    <w:rsid w:val="00550DA0"/>
    <w:rsid w:val="0055189F"/>
    <w:rsid w:val="00553BC9"/>
    <w:rsid w:val="00556C46"/>
    <w:rsid w:val="00557994"/>
    <w:rsid w:val="0056020A"/>
    <w:rsid w:val="00560343"/>
    <w:rsid w:val="005610E3"/>
    <w:rsid w:val="005619DA"/>
    <w:rsid w:val="00564798"/>
    <w:rsid w:val="00566883"/>
    <w:rsid w:val="00566F40"/>
    <w:rsid w:val="00567621"/>
    <w:rsid w:val="00567980"/>
    <w:rsid w:val="00570430"/>
    <w:rsid w:val="00570469"/>
    <w:rsid w:val="00571A0F"/>
    <w:rsid w:val="005732EE"/>
    <w:rsid w:val="00573BF3"/>
    <w:rsid w:val="00574721"/>
    <w:rsid w:val="00577547"/>
    <w:rsid w:val="00581992"/>
    <w:rsid w:val="005819C3"/>
    <w:rsid w:val="005832D1"/>
    <w:rsid w:val="0058361A"/>
    <w:rsid w:val="005838C0"/>
    <w:rsid w:val="00585083"/>
    <w:rsid w:val="00586714"/>
    <w:rsid w:val="00586BDA"/>
    <w:rsid w:val="00587A1C"/>
    <w:rsid w:val="00587CB0"/>
    <w:rsid w:val="00591EAC"/>
    <w:rsid w:val="00594E8D"/>
    <w:rsid w:val="005A1067"/>
    <w:rsid w:val="005A383F"/>
    <w:rsid w:val="005A64D0"/>
    <w:rsid w:val="005A7495"/>
    <w:rsid w:val="005A7770"/>
    <w:rsid w:val="005B135F"/>
    <w:rsid w:val="005B2E83"/>
    <w:rsid w:val="005B373A"/>
    <w:rsid w:val="005B4313"/>
    <w:rsid w:val="005B4BB2"/>
    <w:rsid w:val="005B5F0C"/>
    <w:rsid w:val="005B706A"/>
    <w:rsid w:val="005B717A"/>
    <w:rsid w:val="005B7829"/>
    <w:rsid w:val="005B7EAD"/>
    <w:rsid w:val="005C1FBF"/>
    <w:rsid w:val="005C36F0"/>
    <w:rsid w:val="005C6090"/>
    <w:rsid w:val="005C6420"/>
    <w:rsid w:val="005C6975"/>
    <w:rsid w:val="005C7EE3"/>
    <w:rsid w:val="005D3967"/>
    <w:rsid w:val="005D4D52"/>
    <w:rsid w:val="005D5F9F"/>
    <w:rsid w:val="005D6F87"/>
    <w:rsid w:val="005E0C19"/>
    <w:rsid w:val="005E0F2B"/>
    <w:rsid w:val="005E20D1"/>
    <w:rsid w:val="005E5F71"/>
    <w:rsid w:val="005E6BA4"/>
    <w:rsid w:val="005E72CC"/>
    <w:rsid w:val="005F056B"/>
    <w:rsid w:val="005F0C1E"/>
    <w:rsid w:val="005F3B6E"/>
    <w:rsid w:val="005F5E2E"/>
    <w:rsid w:val="005F737B"/>
    <w:rsid w:val="00604E1A"/>
    <w:rsid w:val="006074A1"/>
    <w:rsid w:val="00607E10"/>
    <w:rsid w:val="00611B29"/>
    <w:rsid w:val="0061484C"/>
    <w:rsid w:val="00614ACC"/>
    <w:rsid w:val="00616FC8"/>
    <w:rsid w:val="006176A6"/>
    <w:rsid w:val="00617A22"/>
    <w:rsid w:val="00617F4A"/>
    <w:rsid w:val="00623440"/>
    <w:rsid w:val="00623761"/>
    <w:rsid w:val="00624E34"/>
    <w:rsid w:val="00625DA7"/>
    <w:rsid w:val="00626D9C"/>
    <w:rsid w:val="00627288"/>
    <w:rsid w:val="0062730D"/>
    <w:rsid w:val="0063171A"/>
    <w:rsid w:val="006333F4"/>
    <w:rsid w:val="00635BF4"/>
    <w:rsid w:val="00637DED"/>
    <w:rsid w:val="006406B7"/>
    <w:rsid w:val="006418D2"/>
    <w:rsid w:val="00641AB5"/>
    <w:rsid w:val="00642D78"/>
    <w:rsid w:val="00643C46"/>
    <w:rsid w:val="00644F37"/>
    <w:rsid w:val="00645F7B"/>
    <w:rsid w:val="00646214"/>
    <w:rsid w:val="00647C07"/>
    <w:rsid w:val="006519DF"/>
    <w:rsid w:val="00652660"/>
    <w:rsid w:val="0065345F"/>
    <w:rsid w:val="00653A7A"/>
    <w:rsid w:val="00656C3B"/>
    <w:rsid w:val="00656DC9"/>
    <w:rsid w:val="00657560"/>
    <w:rsid w:val="006609F5"/>
    <w:rsid w:val="00660A11"/>
    <w:rsid w:val="00660F60"/>
    <w:rsid w:val="00662180"/>
    <w:rsid w:val="006626A8"/>
    <w:rsid w:val="006629D2"/>
    <w:rsid w:val="00663CCA"/>
    <w:rsid w:val="0066657C"/>
    <w:rsid w:val="00666CFD"/>
    <w:rsid w:val="00671028"/>
    <w:rsid w:val="00672015"/>
    <w:rsid w:val="00672B80"/>
    <w:rsid w:val="00672C8A"/>
    <w:rsid w:val="00673786"/>
    <w:rsid w:val="00673E65"/>
    <w:rsid w:val="0067466A"/>
    <w:rsid w:val="00674ABA"/>
    <w:rsid w:val="00674BB0"/>
    <w:rsid w:val="006804C3"/>
    <w:rsid w:val="00681021"/>
    <w:rsid w:val="00681B24"/>
    <w:rsid w:val="006878C9"/>
    <w:rsid w:val="00687D28"/>
    <w:rsid w:val="00690BB6"/>
    <w:rsid w:val="0069119F"/>
    <w:rsid w:val="00693563"/>
    <w:rsid w:val="00693BFB"/>
    <w:rsid w:val="00694615"/>
    <w:rsid w:val="00695D80"/>
    <w:rsid w:val="006963A5"/>
    <w:rsid w:val="00697956"/>
    <w:rsid w:val="006A053D"/>
    <w:rsid w:val="006A0992"/>
    <w:rsid w:val="006A0B4E"/>
    <w:rsid w:val="006A14F1"/>
    <w:rsid w:val="006A342D"/>
    <w:rsid w:val="006A4A1B"/>
    <w:rsid w:val="006A67A2"/>
    <w:rsid w:val="006A746D"/>
    <w:rsid w:val="006B2E6F"/>
    <w:rsid w:val="006B48A5"/>
    <w:rsid w:val="006B5A64"/>
    <w:rsid w:val="006B6FD8"/>
    <w:rsid w:val="006C0003"/>
    <w:rsid w:val="006C0350"/>
    <w:rsid w:val="006C1011"/>
    <w:rsid w:val="006C267E"/>
    <w:rsid w:val="006C299C"/>
    <w:rsid w:val="006C31DC"/>
    <w:rsid w:val="006C5CE2"/>
    <w:rsid w:val="006C79D4"/>
    <w:rsid w:val="006D17D6"/>
    <w:rsid w:val="006D5680"/>
    <w:rsid w:val="006D5785"/>
    <w:rsid w:val="006D68BE"/>
    <w:rsid w:val="006D7E13"/>
    <w:rsid w:val="006E1725"/>
    <w:rsid w:val="006E1B92"/>
    <w:rsid w:val="006E3BFC"/>
    <w:rsid w:val="006E6259"/>
    <w:rsid w:val="006E7920"/>
    <w:rsid w:val="006F22DC"/>
    <w:rsid w:val="006F2660"/>
    <w:rsid w:val="006F2B4C"/>
    <w:rsid w:val="006F318E"/>
    <w:rsid w:val="006F3958"/>
    <w:rsid w:val="006F3C4D"/>
    <w:rsid w:val="006F4209"/>
    <w:rsid w:val="006F4388"/>
    <w:rsid w:val="006F77FF"/>
    <w:rsid w:val="00700058"/>
    <w:rsid w:val="00700EA1"/>
    <w:rsid w:val="00702EAF"/>
    <w:rsid w:val="00704DEF"/>
    <w:rsid w:val="00705B14"/>
    <w:rsid w:val="00706394"/>
    <w:rsid w:val="00707771"/>
    <w:rsid w:val="007137B9"/>
    <w:rsid w:val="007146DC"/>
    <w:rsid w:val="00714CF7"/>
    <w:rsid w:val="00714F19"/>
    <w:rsid w:val="00716161"/>
    <w:rsid w:val="00716CCB"/>
    <w:rsid w:val="00717366"/>
    <w:rsid w:val="00720095"/>
    <w:rsid w:val="0072066A"/>
    <w:rsid w:val="0072152F"/>
    <w:rsid w:val="007215BB"/>
    <w:rsid w:val="00721872"/>
    <w:rsid w:val="00722434"/>
    <w:rsid w:val="00723020"/>
    <w:rsid w:val="007253FD"/>
    <w:rsid w:val="0072548B"/>
    <w:rsid w:val="007258C3"/>
    <w:rsid w:val="00726424"/>
    <w:rsid w:val="0072691B"/>
    <w:rsid w:val="00730786"/>
    <w:rsid w:val="00731357"/>
    <w:rsid w:val="00731B9F"/>
    <w:rsid w:val="00732F0D"/>
    <w:rsid w:val="00734E54"/>
    <w:rsid w:val="00734E79"/>
    <w:rsid w:val="007365E4"/>
    <w:rsid w:val="00744530"/>
    <w:rsid w:val="00744FD4"/>
    <w:rsid w:val="007472E7"/>
    <w:rsid w:val="00747749"/>
    <w:rsid w:val="00747AE1"/>
    <w:rsid w:val="00750964"/>
    <w:rsid w:val="0075193C"/>
    <w:rsid w:val="00751DA2"/>
    <w:rsid w:val="0075249D"/>
    <w:rsid w:val="007541FE"/>
    <w:rsid w:val="0075510A"/>
    <w:rsid w:val="007551B0"/>
    <w:rsid w:val="007624E4"/>
    <w:rsid w:val="00762DF1"/>
    <w:rsid w:val="007711AC"/>
    <w:rsid w:val="00772616"/>
    <w:rsid w:val="00773121"/>
    <w:rsid w:val="0077314C"/>
    <w:rsid w:val="007746A2"/>
    <w:rsid w:val="00777DBD"/>
    <w:rsid w:val="00777DC9"/>
    <w:rsid w:val="00780359"/>
    <w:rsid w:val="007811AF"/>
    <w:rsid w:val="00785485"/>
    <w:rsid w:val="00785D60"/>
    <w:rsid w:val="00791457"/>
    <w:rsid w:val="00793A71"/>
    <w:rsid w:val="007959FE"/>
    <w:rsid w:val="007962E4"/>
    <w:rsid w:val="007977D7"/>
    <w:rsid w:val="00797AF4"/>
    <w:rsid w:val="007A14BA"/>
    <w:rsid w:val="007A20B4"/>
    <w:rsid w:val="007A2150"/>
    <w:rsid w:val="007A3789"/>
    <w:rsid w:val="007A40A4"/>
    <w:rsid w:val="007A6563"/>
    <w:rsid w:val="007B0C61"/>
    <w:rsid w:val="007B2016"/>
    <w:rsid w:val="007B22E8"/>
    <w:rsid w:val="007B42AF"/>
    <w:rsid w:val="007B5D07"/>
    <w:rsid w:val="007B69EC"/>
    <w:rsid w:val="007B7AB3"/>
    <w:rsid w:val="007C111A"/>
    <w:rsid w:val="007C1372"/>
    <w:rsid w:val="007C42E0"/>
    <w:rsid w:val="007C79DC"/>
    <w:rsid w:val="007D10B1"/>
    <w:rsid w:val="007D3339"/>
    <w:rsid w:val="007D3E3F"/>
    <w:rsid w:val="007D48B1"/>
    <w:rsid w:val="007D4DC6"/>
    <w:rsid w:val="007D58FB"/>
    <w:rsid w:val="007D76AA"/>
    <w:rsid w:val="007D7D8D"/>
    <w:rsid w:val="007E005A"/>
    <w:rsid w:val="007E1403"/>
    <w:rsid w:val="007E25F0"/>
    <w:rsid w:val="007E28CB"/>
    <w:rsid w:val="007E34AD"/>
    <w:rsid w:val="007E5DD2"/>
    <w:rsid w:val="007E64FF"/>
    <w:rsid w:val="007F0245"/>
    <w:rsid w:val="007F02ED"/>
    <w:rsid w:val="007F1A68"/>
    <w:rsid w:val="007F4E4E"/>
    <w:rsid w:val="007F77C2"/>
    <w:rsid w:val="008020BB"/>
    <w:rsid w:val="00804E3F"/>
    <w:rsid w:val="00806CC4"/>
    <w:rsid w:val="008112C9"/>
    <w:rsid w:val="00812B88"/>
    <w:rsid w:val="00814A11"/>
    <w:rsid w:val="00814DEA"/>
    <w:rsid w:val="008153A8"/>
    <w:rsid w:val="00815B80"/>
    <w:rsid w:val="00816879"/>
    <w:rsid w:val="00816F3C"/>
    <w:rsid w:val="0082275D"/>
    <w:rsid w:val="00822A7F"/>
    <w:rsid w:val="00823E2E"/>
    <w:rsid w:val="00825FC9"/>
    <w:rsid w:val="00826A06"/>
    <w:rsid w:val="00826B59"/>
    <w:rsid w:val="00826E14"/>
    <w:rsid w:val="008348B7"/>
    <w:rsid w:val="008348DE"/>
    <w:rsid w:val="00835025"/>
    <w:rsid w:val="00835C77"/>
    <w:rsid w:val="00836E97"/>
    <w:rsid w:val="008376DC"/>
    <w:rsid w:val="00837CC5"/>
    <w:rsid w:val="00840DD3"/>
    <w:rsid w:val="00841370"/>
    <w:rsid w:val="0084346C"/>
    <w:rsid w:val="008446CC"/>
    <w:rsid w:val="00847DE1"/>
    <w:rsid w:val="00847E7D"/>
    <w:rsid w:val="00850B43"/>
    <w:rsid w:val="00852B80"/>
    <w:rsid w:val="00853351"/>
    <w:rsid w:val="008568C1"/>
    <w:rsid w:val="00856C16"/>
    <w:rsid w:val="008575CE"/>
    <w:rsid w:val="00860381"/>
    <w:rsid w:val="00860390"/>
    <w:rsid w:val="0086116D"/>
    <w:rsid w:val="00862BAF"/>
    <w:rsid w:val="0086620F"/>
    <w:rsid w:val="00870E76"/>
    <w:rsid w:val="00871192"/>
    <w:rsid w:val="008720DA"/>
    <w:rsid w:val="00872C3B"/>
    <w:rsid w:val="00874D66"/>
    <w:rsid w:val="00876596"/>
    <w:rsid w:val="00881A7D"/>
    <w:rsid w:val="00885520"/>
    <w:rsid w:val="00886280"/>
    <w:rsid w:val="008878F8"/>
    <w:rsid w:val="00887B2A"/>
    <w:rsid w:val="00890E39"/>
    <w:rsid w:val="008956F8"/>
    <w:rsid w:val="00895BF4"/>
    <w:rsid w:val="00896357"/>
    <w:rsid w:val="0089781E"/>
    <w:rsid w:val="008A1981"/>
    <w:rsid w:val="008A2E06"/>
    <w:rsid w:val="008A3916"/>
    <w:rsid w:val="008A39B3"/>
    <w:rsid w:val="008A3F08"/>
    <w:rsid w:val="008A5446"/>
    <w:rsid w:val="008A6F32"/>
    <w:rsid w:val="008B3EF5"/>
    <w:rsid w:val="008B46E7"/>
    <w:rsid w:val="008B4CFD"/>
    <w:rsid w:val="008B61B2"/>
    <w:rsid w:val="008B7EFD"/>
    <w:rsid w:val="008C0263"/>
    <w:rsid w:val="008C05D7"/>
    <w:rsid w:val="008C18D5"/>
    <w:rsid w:val="008C404A"/>
    <w:rsid w:val="008C41F6"/>
    <w:rsid w:val="008C4500"/>
    <w:rsid w:val="008C509A"/>
    <w:rsid w:val="008D0A88"/>
    <w:rsid w:val="008D1BCD"/>
    <w:rsid w:val="008D1FB7"/>
    <w:rsid w:val="008D28BD"/>
    <w:rsid w:val="008D3AE7"/>
    <w:rsid w:val="008D7062"/>
    <w:rsid w:val="008E065D"/>
    <w:rsid w:val="008E11BC"/>
    <w:rsid w:val="008E2854"/>
    <w:rsid w:val="008E366F"/>
    <w:rsid w:val="008E375F"/>
    <w:rsid w:val="008E3968"/>
    <w:rsid w:val="008E414C"/>
    <w:rsid w:val="008E73EE"/>
    <w:rsid w:val="008F2672"/>
    <w:rsid w:val="008F6D31"/>
    <w:rsid w:val="008F6E49"/>
    <w:rsid w:val="008F7615"/>
    <w:rsid w:val="008F7D4A"/>
    <w:rsid w:val="00900A49"/>
    <w:rsid w:val="00901A37"/>
    <w:rsid w:val="00902025"/>
    <w:rsid w:val="00902EC4"/>
    <w:rsid w:val="00904549"/>
    <w:rsid w:val="009057B1"/>
    <w:rsid w:val="00906566"/>
    <w:rsid w:val="0090710E"/>
    <w:rsid w:val="0090743F"/>
    <w:rsid w:val="00907C45"/>
    <w:rsid w:val="00912B88"/>
    <w:rsid w:val="009147D3"/>
    <w:rsid w:val="00915A3F"/>
    <w:rsid w:val="00915C5E"/>
    <w:rsid w:val="00915C66"/>
    <w:rsid w:val="00916179"/>
    <w:rsid w:val="00916EB2"/>
    <w:rsid w:val="00917562"/>
    <w:rsid w:val="00917A0D"/>
    <w:rsid w:val="0092098F"/>
    <w:rsid w:val="009224AA"/>
    <w:rsid w:val="009246D8"/>
    <w:rsid w:val="00924B41"/>
    <w:rsid w:val="00927540"/>
    <w:rsid w:val="0093118F"/>
    <w:rsid w:val="00932259"/>
    <w:rsid w:val="00932774"/>
    <w:rsid w:val="00933497"/>
    <w:rsid w:val="00934B10"/>
    <w:rsid w:val="009403AA"/>
    <w:rsid w:val="0094325C"/>
    <w:rsid w:val="00943753"/>
    <w:rsid w:val="0094494A"/>
    <w:rsid w:val="00950020"/>
    <w:rsid w:val="009504DD"/>
    <w:rsid w:val="00950B62"/>
    <w:rsid w:val="00951724"/>
    <w:rsid w:val="00953D05"/>
    <w:rsid w:val="00960DA0"/>
    <w:rsid w:val="0096122B"/>
    <w:rsid w:val="00961884"/>
    <w:rsid w:val="0096212B"/>
    <w:rsid w:val="00962360"/>
    <w:rsid w:val="0096243E"/>
    <w:rsid w:val="009631CA"/>
    <w:rsid w:val="009646DA"/>
    <w:rsid w:val="00964707"/>
    <w:rsid w:val="0096662B"/>
    <w:rsid w:val="00970ADD"/>
    <w:rsid w:val="00971EE3"/>
    <w:rsid w:val="009747DE"/>
    <w:rsid w:val="00974D92"/>
    <w:rsid w:val="00974F41"/>
    <w:rsid w:val="009759B4"/>
    <w:rsid w:val="00975EF3"/>
    <w:rsid w:val="0098094A"/>
    <w:rsid w:val="00981666"/>
    <w:rsid w:val="00981D06"/>
    <w:rsid w:val="00983978"/>
    <w:rsid w:val="00983E85"/>
    <w:rsid w:val="00983F81"/>
    <w:rsid w:val="00984824"/>
    <w:rsid w:val="00984B39"/>
    <w:rsid w:val="00984BCE"/>
    <w:rsid w:val="00986F48"/>
    <w:rsid w:val="00987D58"/>
    <w:rsid w:val="00987DB3"/>
    <w:rsid w:val="00991B01"/>
    <w:rsid w:val="00993998"/>
    <w:rsid w:val="00994D8B"/>
    <w:rsid w:val="009A2C6F"/>
    <w:rsid w:val="009A45D6"/>
    <w:rsid w:val="009A56C7"/>
    <w:rsid w:val="009A5FA9"/>
    <w:rsid w:val="009A6A25"/>
    <w:rsid w:val="009B15B5"/>
    <w:rsid w:val="009B1FB1"/>
    <w:rsid w:val="009B2F2F"/>
    <w:rsid w:val="009B4AAC"/>
    <w:rsid w:val="009C29EC"/>
    <w:rsid w:val="009C44EB"/>
    <w:rsid w:val="009C68AF"/>
    <w:rsid w:val="009C6D51"/>
    <w:rsid w:val="009C7097"/>
    <w:rsid w:val="009D0852"/>
    <w:rsid w:val="009D1C0D"/>
    <w:rsid w:val="009D2D90"/>
    <w:rsid w:val="009D2F8F"/>
    <w:rsid w:val="009D42FB"/>
    <w:rsid w:val="009D7821"/>
    <w:rsid w:val="009E0510"/>
    <w:rsid w:val="009E0996"/>
    <w:rsid w:val="009E0F42"/>
    <w:rsid w:val="009E1880"/>
    <w:rsid w:val="009E2123"/>
    <w:rsid w:val="009E3C8E"/>
    <w:rsid w:val="009E43D4"/>
    <w:rsid w:val="009E6D85"/>
    <w:rsid w:val="009E7293"/>
    <w:rsid w:val="009F0A07"/>
    <w:rsid w:val="009F2DE2"/>
    <w:rsid w:val="009F4B94"/>
    <w:rsid w:val="009F5215"/>
    <w:rsid w:val="009F67C0"/>
    <w:rsid w:val="009F6EC7"/>
    <w:rsid w:val="009F708D"/>
    <w:rsid w:val="009F7EEE"/>
    <w:rsid w:val="009F7FD7"/>
    <w:rsid w:val="00A020F5"/>
    <w:rsid w:val="00A03A43"/>
    <w:rsid w:val="00A04236"/>
    <w:rsid w:val="00A07965"/>
    <w:rsid w:val="00A12F7E"/>
    <w:rsid w:val="00A17A10"/>
    <w:rsid w:val="00A17B4F"/>
    <w:rsid w:val="00A20B87"/>
    <w:rsid w:val="00A21F08"/>
    <w:rsid w:val="00A225D3"/>
    <w:rsid w:val="00A240BC"/>
    <w:rsid w:val="00A26085"/>
    <w:rsid w:val="00A26B50"/>
    <w:rsid w:val="00A27848"/>
    <w:rsid w:val="00A27D12"/>
    <w:rsid w:val="00A31257"/>
    <w:rsid w:val="00A31866"/>
    <w:rsid w:val="00A31F94"/>
    <w:rsid w:val="00A33969"/>
    <w:rsid w:val="00A34BF3"/>
    <w:rsid w:val="00A34D69"/>
    <w:rsid w:val="00A36B41"/>
    <w:rsid w:val="00A4221F"/>
    <w:rsid w:val="00A424A2"/>
    <w:rsid w:val="00A424D9"/>
    <w:rsid w:val="00A4657F"/>
    <w:rsid w:val="00A52210"/>
    <w:rsid w:val="00A522AB"/>
    <w:rsid w:val="00A52A04"/>
    <w:rsid w:val="00A52A9A"/>
    <w:rsid w:val="00A5404C"/>
    <w:rsid w:val="00A634BB"/>
    <w:rsid w:val="00A63C08"/>
    <w:rsid w:val="00A6713A"/>
    <w:rsid w:val="00A67465"/>
    <w:rsid w:val="00A74441"/>
    <w:rsid w:val="00A74594"/>
    <w:rsid w:val="00A77207"/>
    <w:rsid w:val="00A772AE"/>
    <w:rsid w:val="00A774E1"/>
    <w:rsid w:val="00A7753E"/>
    <w:rsid w:val="00A77CAD"/>
    <w:rsid w:val="00A81BE9"/>
    <w:rsid w:val="00A8423E"/>
    <w:rsid w:val="00A849C3"/>
    <w:rsid w:val="00A84C78"/>
    <w:rsid w:val="00A85D45"/>
    <w:rsid w:val="00A879CB"/>
    <w:rsid w:val="00A90F24"/>
    <w:rsid w:val="00A92026"/>
    <w:rsid w:val="00A948C2"/>
    <w:rsid w:val="00A95B49"/>
    <w:rsid w:val="00AA0666"/>
    <w:rsid w:val="00AA1624"/>
    <w:rsid w:val="00AA4C75"/>
    <w:rsid w:val="00AA54D9"/>
    <w:rsid w:val="00AA649E"/>
    <w:rsid w:val="00AA6902"/>
    <w:rsid w:val="00AA6A9E"/>
    <w:rsid w:val="00AA6BDE"/>
    <w:rsid w:val="00AA7D79"/>
    <w:rsid w:val="00AB14CB"/>
    <w:rsid w:val="00AB1AA6"/>
    <w:rsid w:val="00AB550C"/>
    <w:rsid w:val="00AB6E27"/>
    <w:rsid w:val="00AB7C3F"/>
    <w:rsid w:val="00AC0AA3"/>
    <w:rsid w:val="00AC1083"/>
    <w:rsid w:val="00AC4220"/>
    <w:rsid w:val="00AC48FB"/>
    <w:rsid w:val="00AC7EE5"/>
    <w:rsid w:val="00AD1AF8"/>
    <w:rsid w:val="00AD21DD"/>
    <w:rsid w:val="00AD2E73"/>
    <w:rsid w:val="00AD3F0F"/>
    <w:rsid w:val="00AD6A6D"/>
    <w:rsid w:val="00AD6CA2"/>
    <w:rsid w:val="00AD71A5"/>
    <w:rsid w:val="00AD7D81"/>
    <w:rsid w:val="00AE3682"/>
    <w:rsid w:val="00AE3F65"/>
    <w:rsid w:val="00AE6B9B"/>
    <w:rsid w:val="00AE6DAC"/>
    <w:rsid w:val="00AE73EE"/>
    <w:rsid w:val="00AF1A0F"/>
    <w:rsid w:val="00AF2D1C"/>
    <w:rsid w:val="00AF5ED1"/>
    <w:rsid w:val="00AF67BA"/>
    <w:rsid w:val="00AF74B8"/>
    <w:rsid w:val="00B00BE2"/>
    <w:rsid w:val="00B02E71"/>
    <w:rsid w:val="00B0346E"/>
    <w:rsid w:val="00B04AB1"/>
    <w:rsid w:val="00B05A93"/>
    <w:rsid w:val="00B11FBF"/>
    <w:rsid w:val="00B128B3"/>
    <w:rsid w:val="00B143E5"/>
    <w:rsid w:val="00B15BAF"/>
    <w:rsid w:val="00B1690B"/>
    <w:rsid w:val="00B179F9"/>
    <w:rsid w:val="00B21062"/>
    <w:rsid w:val="00B22EBE"/>
    <w:rsid w:val="00B236F6"/>
    <w:rsid w:val="00B23FBC"/>
    <w:rsid w:val="00B25E6E"/>
    <w:rsid w:val="00B2658E"/>
    <w:rsid w:val="00B26FDF"/>
    <w:rsid w:val="00B30FBA"/>
    <w:rsid w:val="00B31119"/>
    <w:rsid w:val="00B31817"/>
    <w:rsid w:val="00B3284B"/>
    <w:rsid w:val="00B34039"/>
    <w:rsid w:val="00B34545"/>
    <w:rsid w:val="00B358A2"/>
    <w:rsid w:val="00B36905"/>
    <w:rsid w:val="00B401D5"/>
    <w:rsid w:val="00B450CA"/>
    <w:rsid w:val="00B458D2"/>
    <w:rsid w:val="00B458FB"/>
    <w:rsid w:val="00B465ED"/>
    <w:rsid w:val="00B5163E"/>
    <w:rsid w:val="00B51CF4"/>
    <w:rsid w:val="00B532F2"/>
    <w:rsid w:val="00B53E2E"/>
    <w:rsid w:val="00B5410D"/>
    <w:rsid w:val="00B54862"/>
    <w:rsid w:val="00B54DCC"/>
    <w:rsid w:val="00B56C81"/>
    <w:rsid w:val="00B572CD"/>
    <w:rsid w:val="00B57FB2"/>
    <w:rsid w:val="00B604D2"/>
    <w:rsid w:val="00B6089F"/>
    <w:rsid w:val="00B6431E"/>
    <w:rsid w:val="00B64A47"/>
    <w:rsid w:val="00B66255"/>
    <w:rsid w:val="00B66B5D"/>
    <w:rsid w:val="00B66F04"/>
    <w:rsid w:val="00B670FF"/>
    <w:rsid w:val="00B7233A"/>
    <w:rsid w:val="00B724C1"/>
    <w:rsid w:val="00B73D3F"/>
    <w:rsid w:val="00B76395"/>
    <w:rsid w:val="00B7741D"/>
    <w:rsid w:val="00B81F15"/>
    <w:rsid w:val="00B829AD"/>
    <w:rsid w:val="00B830D3"/>
    <w:rsid w:val="00B83ACC"/>
    <w:rsid w:val="00B8729C"/>
    <w:rsid w:val="00B90C92"/>
    <w:rsid w:val="00B91A1E"/>
    <w:rsid w:val="00B91EE1"/>
    <w:rsid w:val="00B9211D"/>
    <w:rsid w:val="00B92871"/>
    <w:rsid w:val="00B937BD"/>
    <w:rsid w:val="00B97411"/>
    <w:rsid w:val="00BA11EB"/>
    <w:rsid w:val="00BA5732"/>
    <w:rsid w:val="00BA6868"/>
    <w:rsid w:val="00BB374F"/>
    <w:rsid w:val="00BB4495"/>
    <w:rsid w:val="00BB5F8E"/>
    <w:rsid w:val="00BB695B"/>
    <w:rsid w:val="00BC0D5A"/>
    <w:rsid w:val="00BC2C6B"/>
    <w:rsid w:val="00BC4D8D"/>
    <w:rsid w:val="00BC527D"/>
    <w:rsid w:val="00BD1457"/>
    <w:rsid w:val="00BD1EC7"/>
    <w:rsid w:val="00BD45FE"/>
    <w:rsid w:val="00BD59BE"/>
    <w:rsid w:val="00BD651D"/>
    <w:rsid w:val="00BD6564"/>
    <w:rsid w:val="00BD6AD8"/>
    <w:rsid w:val="00BD7066"/>
    <w:rsid w:val="00BD757B"/>
    <w:rsid w:val="00BE036E"/>
    <w:rsid w:val="00BE31FB"/>
    <w:rsid w:val="00BE33D6"/>
    <w:rsid w:val="00BE371F"/>
    <w:rsid w:val="00BE45F3"/>
    <w:rsid w:val="00BE625B"/>
    <w:rsid w:val="00BE62DE"/>
    <w:rsid w:val="00BF0653"/>
    <w:rsid w:val="00BF37E9"/>
    <w:rsid w:val="00BF3B31"/>
    <w:rsid w:val="00BF4FD2"/>
    <w:rsid w:val="00BF50B2"/>
    <w:rsid w:val="00BF6190"/>
    <w:rsid w:val="00C0141C"/>
    <w:rsid w:val="00C01BA8"/>
    <w:rsid w:val="00C02A0A"/>
    <w:rsid w:val="00C03BF9"/>
    <w:rsid w:val="00C058D1"/>
    <w:rsid w:val="00C063BB"/>
    <w:rsid w:val="00C10A9B"/>
    <w:rsid w:val="00C10D22"/>
    <w:rsid w:val="00C16EE0"/>
    <w:rsid w:val="00C171E9"/>
    <w:rsid w:val="00C1758F"/>
    <w:rsid w:val="00C217C4"/>
    <w:rsid w:val="00C2286E"/>
    <w:rsid w:val="00C229FC"/>
    <w:rsid w:val="00C25D61"/>
    <w:rsid w:val="00C25DDE"/>
    <w:rsid w:val="00C25E4A"/>
    <w:rsid w:val="00C265B6"/>
    <w:rsid w:val="00C26AB6"/>
    <w:rsid w:val="00C306FB"/>
    <w:rsid w:val="00C320AF"/>
    <w:rsid w:val="00C366BE"/>
    <w:rsid w:val="00C36D69"/>
    <w:rsid w:val="00C40220"/>
    <w:rsid w:val="00C40722"/>
    <w:rsid w:val="00C40D06"/>
    <w:rsid w:val="00C44C7B"/>
    <w:rsid w:val="00C47462"/>
    <w:rsid w:val="00C4791A"/>
    <w:rsid w:val="00C521A9"/>
    <w:rsid w:val="00C54C84"/>
    <w:rsid w:val="00C551B4"/>
    <w:rsid w:val="00C5708A"/>
    <w:rsid w:val="00C604C0"/>
    <w:rsid w:val="00C60DD6"/>
    <w:rsid w:val="00C615ED"/>
    <w:rsid w:val="00C62086"/>
    <w:rsid w:val="00C62E38"/>
    <w:rsid w:val="00C65F36"/>
    <w:rsid w:val="00C661FD"/>
    <w:rsid w:val="00C6693F"/>
    <w:rsid w:val="00C67444"/>
    <w:rsid w:val="00C67E4D"/>
    <w:rsid w:val="00C704D0"/>
    <w:rsid w:val="00C71529"/>
    <w:rsid w:val="00C71AE6"/>
    <w:rsid w:val="00C735D0"/>
    <w:rsid w:val="00C73C94"/>
    <w:rsid w:val="00C744AF"/>
    <w:rsid w:val="00C75F26"/>
    <w:rsid w:val="00C76F79"/>
    <w:rsid w:val="00C7738E"/>
    <w:rsid w:val="00C77F10"/>
    <w:rsid w:val="00C802ED"/>
    <w:rsid w:val="00C80B1E"/>
    <w:rsid w:val="00C80FA1"/>
    <w:rsid w:val="00C82350"/>
    <w:rsid w:val="00C86FFF"/>
    <w:rsid w:val="00C91B81"/>
    <w:rsid w:val="00C94121"/>
    <w:rsid w:val="00C957E1"/>
    <w:rsid w:val="00C9658F"/>
    <w:rsid w:val="00CA0AF4"/>
    <w:rsid w:val="00CA1825"/>
    <w:rsid w:val="00CA5091"/>
    <w:rsid w:val="00CA5BBC"/>
    <w:rsid w:val="00CB0AC7"/>
    <w:rsid w:val="00CB22E3"/>
    <w:rsid w:val="00CB25E0"/>
    <w:rsid w:val="00CB3A34"/>
    <w:rsid w:val="00CB3F48"/>
    <w:rsid w:val="00CB4AD8"/>
    <w:rsid w:val="00CB4E0C"/>
    <w:rsid w:val="00CB5B60"/>
    <w:rsid w:val="00CB7ACC"/>
    <w:rsid w:val="00CB7FC8"/>
    <w:rsid w:val="00CC297A"/>
    <w:rsid w:val="00CC544A"/>
    <w:rsid w:val="00CC72F2"/>
    <w:rsid w:val="00CD1FB9"/>
    <w:rsid w:val="00CD2C9B"/>
    <w:rsid w:val="00CD32AF"/>
    <w:rsid w:val="00CD5D63"/>
    <w:rsid w:val="00CD7BC4"/>
    <w:rsid w:val="00CE357E"/>
    <w:rsid w:val="00CE3E10"/>
    <w:rsid w:val="00CE542B"/>
    <w:rsid w:val="00CE748E"/>
    <w:rsid w:val="00CE766E"/>
    <w:rsid w:val="00CE7783"/>
    <w:rsid w:val="00CF0908"/>
    <w:rsid w:val="00CF5208"/>
    <w:rsid w:val="00CF6A28"/>
    <w:rsid w:val="00D00409"/>
    <w:rsid w:val="00D020DD"/>
    <w:rsid w:val="00D07A92"/>
    <w:rsid w:val="00D12033"/>
    <w:rsid w:val="00D128FF"/>
    <w:rsid w:val="00D13F86"/>
    <w:rsid w:val="00D140A2"/>
    <w:rsid w:val="00D15688"/>
    <w:rsid w:val="00D20E38"/>
    <w:rsid w:val="00D217C9"/>
    <w:rsid w:val="00D22DB1"/>
    <w:rsid w:val="00D2386F"/>
    <w:rsid w:val="00D249E5"/>
    <w:rsid w:val="00D24A0F"/>
    <w:rsid w:val="00D26991"/>
    <w:rsid w:val="00D273B4"/>
    <w:rsid w:val="00D318A0"/>
    <w:rsid w:val="00D32708"/>
    <w:rsid w:val="00D32BF2"/>
    <w:rsid w:val="00D33084"/>
    <w:rsid w:val="00D33B34"/>
    <w:rsid w:val="00D37FDB"/>
    <w:rsid w:val="00D403BB"/>
    <w:rsid w:val="00D40747"/>
    <w:rsid w:val="00D42302"/>
    <w:rsid w:val="00D45CAF"/>
    <w:rsid w:val="00D47179"/>
    <w:rsid w:val="00D47889"/>
    <w:rsid w:val="00D47F0A"/>
    <w:rsid w:val="00D5166E"/>
    <w:rsid w:val="00D520DF"/>
    <w:rsid w:val="00D5237F"/>
    <w:rsid w:val="00D5416F"/>
    <w:rsid w:val="00D54BC4"/>
    <w:rsid w:val="00D55B99"/>
    <w:rsid w:val="00D62F10"/>
    <w:rsid w:val="00D62F26"/>
    <w:rsid w:val="00D6505D"/>
    <w:rsid w:val="00D67098"/>
    <w:rsid w:val="00D71062"/>
    <w:rsid w:val="00D71AF3"/>
    <w:rsid w:val="00D72F54"/>
    <w:rsid w:val="00D73F2F"/>
    <w:rsid w:val="00D768AE"/>
    <w:rsid w:val="00D77AC6"/>
    <w:rsid w:val="00D805CD"/>
    <w:rsid w:val="00D80963"/>
    <w:rsid w:val="00D81B8F"/>
    <w:rsid w:val="00D81C49"/>
    <w:rsid w:val="00D82F05"/>
    <w:rsid w:val="00D83D31"/>
    <w:rsid w:val="00D86013"/>
    <w:rsid w:val="00D8639D"/>
    <w:rsid w:val="00D87139"/>
    <w:rsid w:val="00D9015D"/>
    <w:rsid w:val="00D90725"/>
    <w:rsid w:val="00D91C0F"/>
    <w:rsid w:val="00D91D6C"/>
    <w:rsid w:val="00D95106"/>
    <w:rsid w:val="00D95BCF"/>
    <w:rsid w:val="00D96DBA"/>
    <w:rsid w:val="00DA033B"/>
    <w:rsid w:val="00DA270D"/>
    <w:rsid w:val="00DA27D0"/>
    <w:rsid w:val="00DA4A77"/>
    <w:rsid w:val="00DA5406"/>
    <w:rsid w:val="00DA72E1"/>
    <w:rsid w:val="00DB0248"/>
    <w:rsid w:val="00DB4C0F"/>
    <w:rsid w:val="00DB5952"/>
    <w:rsid w:val="00DB5A55"/>
    <w:rsid w:val="00DB7312"/>
    <w:rsid w:val="00DC0234"/>
    <w:rsid w:val="00DC1B17"/>
    <w:rsid w:val="00DC53A6"/>
    <w:rsid w:val="00DC5EB2"/>
    <w:rsid w:val="00DC62A0"/>
    <w:rsid w:val="00DD3DD2"/>
    <w:rsid w:val="00DD4480"/>
    <w:rsid w:val="00DD454E"/>
    <w:rsid w:val="00DD49FC"/>
    <w:rsid w:val="00DD73A2"/>
    <w:rsid w:val="00DE1345"/>
    <w:rsid w:val="00DE222F"/>
    <w:rsid w:val="00DE58BE"/>
    <w:rsid w:val="00DF01CE"/>
    <w:rsid w:val="00DF3F7F"/>
    <w:rsid w:val="00DF673E"/>
    <w:rsid w:val="00DF6922"/>
    <w:rsid w:val="00E007E1"/>
    <w:rsid w:val="00E00E07"/>
    <w:rsid w:val="00E02C47"/>
    <w:rsid w:val="00E036A7"/>
    <w:rsid w:val="00E036BF"/>
    <w:rsid w:val="00E039DA"/>
    <w:rsid w:val="00E044E5"/>
    <w:rsid w:val="00E049D8"/>
    <w:rsid w:val="00E058F3"/>
    <w:rsid w:val="00E05C86"/>
    <w:rsid w:val="00E15289"/>
    <w:rsid w:val="00E16216"/>
    <w:rsid w:val="00E165C7"/>
    <w:rsid w:val="00E16926"/>
    <w:rsid w:val="00E17264"/>
    <w:rsid w:val="00E172D1"/>
    <w:rsid w:val="00E17892"/>
    <w:rsid w:val="00E20510"/>
    <w:rsid w:val="00E207B0"/>
    <w:rsid w:val="00E20A03"/>
    <w:rsid w:val="00E21D60"/>
    <w:rsid w:val="00E22732"/>
    <w:rsid w:val="00E22C12"/>
    <w:rsid w:val="00E22E9E"/>
    <w:rsid w:val="00E23897"/>
    <w:rsid w:val="00E245D9"/>
    <w:rsid w:val="00E25BFC"/>
    <w:rsid w:val="00E26DCF"/>
    <w:rsid w:val="00E2796B"/>
    <w:rsid w:val="00E27DB6"/>
    <w:rsid w:val="00E3084D"/>
    <w:rsid w:val="00E30CCF"/>
    <w:rsid w:val="00E32FD7"/>
    <w:rsid w:val="00E3375D"/>
    <w:rsid w:val="00E33E30"/>
    <w:rsid w:val="00E33F6A"/>
    <w:rsid w:val="00E35991"/>
    <w:rsid w:val="00E3625A"/>
    <w:rsid w:val="00E36D16"/>
    <w:rsid w:val="00E40382"/>
    <w:rsid w:val="00E430C9"/>
    <w:rsid w:val="00E43E4E"/>
    <w:rsid w:val="00E4465B"/>
    <w:rsid w:val="00E4760B"/>
    <w:rsid w:val="00E529FB"/>
    <w:rsid w:val="00E56537"/>
    <w:rsid w:val="00E5673C"/>
    <w:rsid w:val="00E57111"/>
    <w:rsid w:val="00E57E00"/>
    <w:rsid w:val="00E60771"/>
    <w:rsid w:val="00E6095A"/>
    <w:rsid w:val="00E61018"/>
    <w:rsid w:val="00E6193F"/>
    <w:rsid w:val="00E64859"/>
    <w:rsid w:val="00E72D9F"/>
    <w:rsid w:val="00E75768"/>
    <w:rsid w:val="00E778E1"/>
    <w:rsid w:val="00E821B4"/>
    <w:rsid w:val="00E8404B"/>
    <w:rsid w:val="00E84768"/>
    <w:rsid w:val="00E8633E"/>
    <w:rsid w:val="00E93ACE"/>
    <w:rsid w:val="00E93F62"/>
    <w:rsid w:val="00E95A51"/>
    <w:rsid w:val="00E95DDE"/>
    <w:rsid w:val="00E97676"/>
    <w:rsid w:val="00E97C06"/>
    <w:rsid w:val="00EA0F87"/>
    <w:rsid w:val="00EA2C35"/>
    <w:rsid w:val="00EA2F87"/>
    <w:rsid w:val="00EA390D"/>
    <w:rsid w:val="00EA5A9F"/>
    <w:rsid w:val="00EA5CC0"/>
    <w:rsid w:val="00EA6483"/>
    <w:rsid w:val="00EA6707"/>
    <w:rsid w:val="00EA7285"/>
    <w:rsid w:val="00EA7B62"/>
    <w:rsid w:val="00EB0D17"/>
    <w:rsid w:val="00EB1376"/>
    <w:rsid w:val="00EB195D"/>
    <w:rsid w:val="00EB4269"/>
    <w:rsid w:val="00EB4605"/>
    <w:rsid w:val="00EB538B"/>
    <w:rsid w:val="00EB6A80"/>
    <w:rsid w:val="00EB7FE8"/>
    <w:rsid w:val="00EC054B"/>
    <w:rsid w:val="00EC087C"/>
    <w:rsid w:val="00EC1154"/>
    <w:rsid w:val="00EC125C"/>
    <w:rsid w:val="00EC28E7"/>
    <w:rsid w:val="00EC3578"/>
    <w:rsid w:val="00EC4F0F"/>
    <w:rsid w:val="00ED2954"/>
    <w:rsid w:val="00EE0350"/>
    <w:rsid w:val="00EE0A23"/>
    <w:rsid w:val="00EE1AD1"/>
    <w:rsid w:val="00EE3296"/>
    <w:rsid w:val="00EE3C91"/>
    <w:rsid w:val="00EE4C49"/>
    <w:rsid w:val="00EE4CED"/>
    <w:rsid w:val="00EE6463"/>
    <w:rsid w:val="00EE6E23"/>
    <w:rsid w:val="00EE7381"/>
    <w:rsid w:val="00EE7886"/>
    <w:rsid w:val="00EF0FD1"/>
    <w:rsid w:val="00EF2B61"/>
    <w:rsid w:val="00EF32C4"/>
    <w:rsid w:val="00EF4996"/>
    <w:rsid w:val="00EF4A48"/>
    <w:rsid w:val="00EF4D82"/>
    <w:rsid w:val="00EF5F3E"/>
    <w:rsid w:val="00EF68F9"/>
    <w:rsid w:val="00EF6F0F"/>
    <w:rsid w:val="00EF7659"/>
    <w:rsid w:val="00F04474"/>
    <w:rsid w:val="00F04F4D"/>
    <w:rsid w:val="00F07BB9"/>
    <w:rsid w:val="00F11050"/>
    <w:rsid w:val="00F11274"/>
    <w:rsid w:val="00F114A4"/>
    <w:rsid w:val="00F14135"/>
    <w:rsid w:val="00F1493C"/>
    <w:rsid w:val="00F14EAF"/>
    <w:rsid w:val="00F150B5"/>
    <w:rsid w:val="00F15728"/>
    <w:rsid w:val="00F15B13"/>
    <w:rsid w:val="00F17513"/>
    <w:rsid w:val="00F1770F"/>
    <w:rsid w:val="00F21444"/>
    <w:rsid w:val="00F22835"/>
    <w:rsid w:val="00F23074"/>
    <w:rsid w:val="00F2361F"/>
    <w:rsid w:val="00F2374C"/>
    <w:rsid w:val="00F2376A"/>
    <w:rsid w:val="00F24FB4"/>
    <w:rsid w:val="00F25092"/>
    <w:rsid w:val="00F25E1B"/>
    <w:rsid w:val="00F25EB0"/>
    <w:rsid w:val="00F26338"/>
    <w:rsid w:val="00F309D7"/>
    <w:rsid w:val="00F31331"/>
    <w:rsid w:val="00F32E2C"/>
    <w:rsid w:val="00F33755"/>
    <w:rsid w:val="00F33A6B"/>
    <w:rsid w:val="00F34672"/>
    <w:rsid w:val="00F34FAE"/>
    <w:rsid w:val="00F37D4E"/>
    <w:rsid w:val="00F42D1F"/>
    <w:rsid w:val="00F4499A"/>
    <w:rsid w:val="00F4514F"/>
    <w:rsid w:val="00F45876"/>
    <w:rsid w:val="00F512EE"/>
    <w:rsid w:val="00F52577"/>
    <w:rsid w:val="00F52F88"/>
    <w:rsid w:val="00F52FDA"/>
    <w:rsid w:val="00F5423E"/>
    <w:rsid w:val="00F57FB6"/>
    <w:rsid w:val="00F62580"/>
    <w:rsid w:val="00F62E21"/>
    <w:rsid w:val="00F63DE3"/>
    <w:rsid w:val="00F63E65"/>
    <w:rsid w:val="00F64122"/>
    <w:rsid w:val="00F64261"/>
    <w:rsid w:val="00F658AF"/>
    <w:rsid w:val="00F666D9"/>
    <w:rsid w:val="00F708BE"/>
    <w:rsid w:val="00F710C7"/>
    <w:rsid w:val="00F71A03"/>
    <w:rsid w:val="00F73B12"/>
    <w:rsid w:val="00F770CF"/>
    <w:rsid w:val="00F77302"/>
    <w:rsid w:val="00F7743A"/>
    <w:rsid w:val="00F816F9"/>
    <w:rsid w:val="00F81C13"/>
    <w:rsid w:val="00F81E3F"/>
    <w:rsid w:val="00F83459"/>
    <w:rsid w:val="00F86B2D"/>
    <w:rsid w:val="00F9190D"/>
    <w:rsid w:val="00F92D65"/>
    <w:rsid w:val="00F93FBC"/>
    <w:rsid w:val="00F95DA1"/>
    <w:rsid w:val="00FA0215"/>
    <w:rsid w:val="00FA06A2"/>
    <w:rsid w:val="00FA1111"/>
    <w:rsid w:val="00FA17D4"/>
    <w:rsid w:val="00FA2906"/>
    <w:rsid w:val="00FA4944"/>
    <w:rsid w:val="00FA4E0B"/>
    <w:rsid w:val="00FA5A2F"/>
    <w:rsid w:val="00FA5D21"/>
    <w:rsid w:val="00FA793E"/>
    <w:rsid w:val="00FB3DCF"/>
    <w:rsid w:val="00FB4019"/>
    <w:rsid w:val="00FB49B0"/>
    <w:rsid w:val="00FB5D6F"/>
    <w:rsid w:val="00FB6B61"/>
    <w:rsid w:val="00FC04AD"/>
    <w:rsid w:val="00FC1037"/>
    <w:rsid w:val="00FC1D12"/>
    <w:rsid w:val="00FC4C07"/>
    <w:rsid w:val="00FC5A10"/>
    <w:rsid w:val="00FC5BA5"/>
    <w:rsid w:val="00FC5E3E"/>
    <w:rsid w:val="00FC7B37"/>
    <w:rsid w:val="00FD06AA"/>
    <w:rsid w:val="00FD1D57"/>
    <w:rsid w:val="00FD318F"/>
    <w:rsid w:val="00FD359D"/>
    <w:rsid w:val="00FD3D2C"/>
    <w:rsid w:val="00FD67AA"/>
    <w:rsid w:val="00FE0A80"/>
    <w:rsid w:val="00FE301D"/>
    <w:rsid w:val="00FE49E5"/>
    <w:rsid w:val="00FE7E1B"/>
    <w:rsid w:val="00FF059C"/>
    <w:rsid w:val="00FF115D"/>
    <w:rsid w:val="00FF21BE"/>
    <w:rsid w:val="00FF2400"/>
    <w:rsid w:val="00FF2C0D"/>
    <w:rsid w:val="00FF2E4E"/>
    <w:rsid w:val="00FF5C64"/>
    <w:rsid w:val="00FF5FEC"/>
    <w:rsid w:val="00FF6E4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E009673"/>
  <w15:docId w15:val="{6A50F091-AE14-FC4C-B9EE-CE97D3CE0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lsdException w:name="Colorful Grid Accent 6"/>
    <w:lsdException w:name="Bibliography" w:semiHidden="1" w:unhideWhenUsed="1"/>
    <w:lsdException w:name="TOC Heading"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0852"/>
    <w:rPr>
      <w:rFonts w:ascii="Times New Roman" w:hAnsi="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984BCE"/>
    <w:rPr>
      <w:sz w:val="18"/>
      <w:szCs w:val="18"/>
    </w:rPr>
  </w:style>
  <w:style w:type="paragraph" w:styleId="CommentText">
    <w:name w:val="annotation text"/>
    <w:basedOn w:val="Normal"/>
    <w:link w:val="CommentTextChar"/>
    <w:uiPriority w:val="99"/>
    <w:semiHidden/>
    <w:unhideWhenUsed/>
    <w:rsid w:val="00984BCE"/>
    <w:rPr>
      <w:rFonts w:ascii="Calibri" w:hAnsi="Calibri"/>
      <w:lang w:val="en-US" w:eastAsia="en-US"/>
    </w:rPr>
  </w:style>
  <w:style w:type="character" w:customStyle="1" w:styleId="CommentTextChar">
    <w:name w:val="Comment Text Char"/>
    <w:basedOn w:val="DefaultParagraphFont"/>
    <w:link w:val="CommentText"/>
    <w:uiPriority w:val="99"/>
    <w:semiHidden/>
    <w:rsid w:val="00984BCE"/>
  </w:style>
  <w:style w:type="paragraph" w:styleId="CommentSubject">
    <w:name w:val="annotation subject"/>
    <w:basedOn w:val="CommentText"/>
    <w:next w:val="CommentText"/>
    <w:link w:val="CommentSubjectChar"/>
    <w:uiPriority w:val="99"/>
    <w:semiHidden/>
    <w:unhideWhenUsed/>
    <w:rsid w:val="00984BCE"/>
    <w:rPr>
      <w:b/>
      <w:bCs/>
      <w:sz w:val="20"/>
      <w:szCs w:val="20"/>
    </w:rPr>
  </w:style>
  <w:style w:type="character" w:customStyle="1" w:styleId="CommentSubjectChar">
    <w:name w:val="Comment Subject Char"/>
    <w:link w:val="CommentSubject"/>
    <w:uiPriority w:val="99"/>
    <w:semiHidden/>
    <w:rsid w:val="00984BCE"/>
    <w:rPr>
      <w:b/>
      <w:bCs/>
      <w:sz w:val="20"/>
      <w:szCs w:val="20"/>
    </w:rPr>
  </w:style>
  <w:style w:type="paragraph" w:styleId="BalloonText">
    <w:name w:val="Balloon Text"/>
    <w:basedOn w:val="Normal"/>
    <w:link w:val="BalloonTextChar"/>
    <w:uiPriority w:val="99"/>
    <w:semiHidden/>
    <w:unhideWhenUsed/>
    <w:rsid w:val="00984BCE"/>
    <w:rPr>
      <w:sz w:val="18"/>
      <w:szCs w:val="18"/>
    </w:rPr>
  </w:style>
  <w:style w:type="character" w:customStyle="1" w:styleId="BalloonTextChar">
    <w:name w:val="Balloon Text Char"/>
    <w:link w:val="BalloonText"/>
    <w:uiPriority w:val="99"/>
    <w:semiHidden/>
    <w:rsid w:val="00984BCE"/>
    <w:rPr>
      <w:rFonts w:ascii="Times New Roman" w:hAnsi="Times New Roman" w:cs="Times New Roman"/>
      <w:sz w:val="18"/>
      <w:szCs w:val="18"/>
    </w:rPr>
  </w:style>
  <w:style w:type="paragraph" w:styleId="Revision">
    <w:name w:val="Revision"/>
    <w:hidden/>
    <w:uiPriority w:val="99"/>
    <w:semiHidden/>
    <w:rsid w:val="00124494"/>
    <w:rPr>
      <w:sz w:val="24"/>
      <w:szCs w:val="24"/>
      <w:lang w:val="en-US"/>
    </w:rPr>
  </w:style>
  <w:style w:type="paragraph" w:styleId="NormalWeb">
    <w:name w:val="Normal (Web)"/>
    <w:basedOn w:val="Normal"/>
    <w:uiPriority w:val="99"/>
    <w:unhideWhenUsed/>
    <w:rsid w:val="00C9658F"/>
    <w:pPr>
      <w:spacing w:before="100" w:beforeAutospacing="1" w:after="100" w:afterAutospacing="1"/>
    </w:pPr>
  </w:style>
  <w:style w:type="character" w:styleId="Emphasis">
    <w:name w:val="Emphasis"/>
    <w:uiPriority w:val="20"/>
    <w:qFormat/>
    <w:rsid w:val="00C9658F"/>
    <w:rPr>
      <w:i/>
      <w:iCs/>
    </w:rPr>
  </w:style>
  <w:style w:type="character" w:styleId="Strong">
    <w:name w:val="Strong"/>
    <w:uiPriority w:val="22"/>
    <w:qFormat/>
    <w:rsid w:val="00836E97"/>
    <w:rPr>
      <w:b/>
      <w:bCs/>
    </w:rPr>
  </w:style>
  <w:style w:type="paragraph" w:styleId="ListParagraph">
    <w:name w:val="List Paragraph"/>
    <w:basedOn w:val="Normal"/>
    <w:uiPriority w:val="34"/>
    <w:qFormat/>
    <w:rsid w:val="00116BF2"/>
    <w:pPr>
      <w:ind w:left="720"/>
      <w:contextualSpacing/>
    </w:pPr>
  </w:style>
  <w:style w:type="paragraph" w:styleId="Header">
    <w:name w:val="header"/>
    <w:basedOn w:val="Normal"/>
    <w:link w:val="HeaderChar"/>
    <w:uiPriority w:val="99"/>
    <w:unhideWhenUsed/>
    <w:rsid w:val="00785485"/>
    <w:pPr>
      <w:tabs>
        <w:tab w:val="center" w:pos="4320"/>
        <w:tab w:val="right" w:pos="8640"/>
      </w:tabs>
    </w:pPr>
  </w:style>
  <w:style w:type="character" w:customStyle="1" w:styleId="HeaderChar">
    <w:name w:val="Header Char"/>
    <w:link w:val="Header"/>
    <w:uiPriority w:val="99"/>
    <w:rsid w:val="00785485"/>
    <w:rPr>
      <w:rFonts w:ascii="Times New Roman" w:hAnsi="Times New Roman" w:cs="Times New Roman"/>
      <w:lang w:val="en-GB" w:eastAsia="en-GB"/>
    </w:rPr>
  </w:style>
  <w:style w:type="paragraph" w:styleId="Footer">
    <w:name w:val="footer"/>
    <w:basedOn w:val="Normal"/>
    <w:link w:val="FooterChar"/>
    <w:uiPriority w:val="99"/>
    <w:unhideWhenUsed/>
    <w:rsid w:val="00785485"/>
    <w:pPr>
      <w:tabs>
        <w:tab w:val="center" w:pos="4320"/>
        <w:tab w:val="right" w:pos="8640"/>
      </w:tabs>
    </w:pPr>
  </w:style>
  <w:style w:type="character" w:customStyle="1" w:styleId="FooterChar">
    <w:name w:val="Footer Char"/>
    <w:link w:val="Footer"/>
    <w:uiPriority w:val="99"/>
    <w:rsid w:val="00785485"/>
    <w:rPr>
      <w:rFonts w:ascii="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09961">
      <w:bodyDiv w:val="1"/>
      <w:marLeft w:val="0"/>
      <w:marRight w:val="0"/>
      <w:marTop w:val="0"/>
      <w:marBottom w:val="0"/>
      <w:divBdr>
        <w:top w:val="none" w:sz="0" w:space="0" w:color="auto"/>
        <w:left w:val="none" w:sz="0" w:space="0" w:color="auto"/>
        <w:bottom w:val="none" w:sz="0" w:space="0" w:color="auto"/>
        <w:right w:val="none" w:sz="0" w:space="0" w:color="auto"/>
      </w:divBdr>
    </w:div>
    <w:div w:id="152067492">
      <w:bodyDiv w:val="1"/>
      <w:marLeft w:val="0"/>
      <w:marRight w:val="0"/>
      <w:marTop w:val="0"/>
      <w:marBottom w:val="0"/>
      <w:divBdr>
        <w:top w:val="none" w:sz="0" w:space="0" w:color="auto"/>
        <w:left w:val="none" w:sz="0" w:space="0" w:color="auto"/>
        <w:bottom w:val="none" w:sz="0" w:space="0" w:color="auto"/>
        <w:right w:val="none" w:sz="0" w:space="0" w:color="auto"/>
      </w:divBdr>
    </w:div>
    <w:div w:id="195510173">
      <w:bodyDiv w:val="1"/>
      <w:marLeft w:val="0"/>
      <w:marRight w:val="0"/>
      <w:marTop w:val="0"/>
      <w:marBottom w:val="0"/>
      <w:divBdr>
        <w:top w:val="none" w:sz="0" w:space="0" w:color="auto"/>
        <w:left w:val="none" w:sz="0" w:space="0" w:color="auto"/>
        <w:bottom w:val="none" w:sz="0" w:space="0" w:color="auto"/>
        <w:right w:val="none" w:sz="0" w:space="0" w:color="auto"/>
      </w:divBdr>
    </w:div>
    <w:div w:id="312834009">
      <w:bodyDiv w:val="1"/>
      <w:marLeft w:val="0"/>
      <w:marRight w:val="0"/>
      <w:marTop w:val="0"/>
      <w:marBottom w:val="0"/>
      <w:divBdr>
        <w:top w:val="none" w:sz="0" w:space="0" w:color="auto"/>
        <w:left w:val="none" w:sz="0" w:space="0" w:color="auto"/>
        <w:bottom w:val="none" w:sz="0" w:space="0" w:color="auto"/>
        <w:right w:val="none" w:sz="0" w:space="0" w:color="auto"/>
      </w:divBdr>
    </w:div>
    <w:div w:id="467086778">
      <w:bodyDiv w:val="1"/>
      <w:marLeft w:val="0"/>
      <w:marRight w:val="0"/>
      <w:marTop w:val="0"/>
      <w:marBottom w:val="0"/>
      <w:divBdr>
        <w:top w:val="none" w:sz="0" w:space="0" w:color="auto"/>
        <w:left w:val="none" w:sz="0" w:space="0" w:color="auto"/>
        <w:bottom w:val="none" w:sz="0" w:space="0" w:color="auto"/>
        <w:right w:val="none" w:sz="0" w:space="0" w:color="auto"/>
      </w:divBdr>
    </w:div>
    <w:div w:id="18238098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59ABB26-B290-5E43-9FE7-B9D898301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12</Pages>
  <Words>49343</Words>
  <Characters>281256</Characters>
  <Application>Microsoft Office Word</Application>
  <DocSecurity>0</DocSecurity>
  <Lines>2343</Lines>
  <Paragraphs>659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 Cuartero</dc:creator>
  <cp:keywords/>
  <dc:description/>
  <cp:lastModifiedBy>Microsoft Office User</cp:lastModifiedBy>
  <cp:revision>10</cp:revision>
  <cp:lastPrinted>2018-02-12T23:17:00Z</cp:lastPrinted>
  <dcterms:created xsi:type="dcterms:W3CDTF">2018-04-05T12:03:00Z</dcterms:created>
  <dcterms:modified xsi:type="dcterms:W3CDTF">2018-05-11T20:41:00Z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cda36cb6-164e-3659-aaa2-5da25d116ef7</vt:lpwstr>
  </property>
  <property fmtid="{D5CDD505-2E9C-101B-9397-08002B2CF9AE}" pid="4" name="Mendeley Citation Style_1">
    <vt:lpwstr>http://www.zotero.org/styles/springer-vancouver</vt:lpwstr>
  </property>
  <property fmtid="{D5CDD505-2E9C-101B-9397-08002B2CF9AE}" pid="5" name="Mendeley Recent Style Id 0_1">
    <vt:lpwstr>http://www.zotero.org/styles/current-opinion-in-genetics-and-development</vt:lpwstr>
  </property>
  <property fmtid="{D5CDD505-2E9C-101B-9397-08002B2CF9AE}" pid="6" name="Mendeley Recent Style Name 0_1">
    <vt:lpwstr>Current Opinion in Genetics &amp; Development</vt:lpwstr>
  </property>
  <property fmtid="{D5CDD505-2E9C-101B-9397-08002B2CF9AE}" pid="7" name="Mendeley Recent Style Id 1_1">
    <vt:lpwstr>http://www.zotero.org/styles/current-opinion</vt:lpwstr>
  </property>
  <property fmtid="{D5CDD505-2E9C-101B-9397-08002B2CF9AE}" pid="8" name="Mendeley Recent Style Name 1_1">
    <vt:lpwstr>Current Opinion journals</vt:lpwstr>
  </property>
  <property fmtid="{D5CDD505-2E9C-101B-9397-08002B2CF9AE}" pid="9" name="Mendeley Recent Style Id 2_1">
    <vt:lpwstr>http://www.zotero.org/styles/elsevier-vancouver</vt:lpwstr>
  </property>
  <property fmtid="{D5CDD505-2E9C-101B-9397-08002B2CF9AE}" pid="10" name="Mendeley Recent Style Name 2_1">
    <vt:lpwstr>Elsevier - Vancouver</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(author-date)</vt:lpwstr>
  </property>
  <property fmtid="{D5CDD505-2E9C-101B-9397-08002B2CF9AE}" pid="13" name="Mendeley Recent Style Id 4_1">
    <vt:lpwstr>http://www.zotero.org/styles/vancouver-imperial-college-london</vt:lpwstr>
  </property>
  <property fmtid="{D5CDD505-2E9C-101B-9397-08002B2CF9AE}" pid="14" name="Mendeley Recent Style Name 4_1">
    <vt:lpwstr>Imperial College London - Vancouver</vt:lpwstr>
  </property>
  <property fmtid="{D5CDD505-2E9C-101B-9397-08002B2CF9AE}" pid="15" name="Mendeley Recent Style Id 5_1">
    <vt:lpwstr>http://www.zotero.org/styles/modern-language-association</vt:lpwstr>
  </property>
  <property fmtid="{D5CDD505-2E9C-101B-9397-08002B2CF9AE}" pid="16" name="Mendeley Recent Style Name 5_1">
    <vt:lpwstr>Modern Language Association 7th edition</vt:lpwstr>
  </property>
  <property fmtid="{D5CDD505-2E9C-101B-9397-08002B2CF9AE}" pid="17" name="Mendeley Recent Style Id 6_1">
    <vt:lpwstr>http://www.zotero.org/styles/national-library-of-medicine</vt:lpwstr>
  </property>
  <property fmtid="{D5CDD505-2E9C-101B-9397-08002B2CF9AE}" pid="18" name="Mendeley Recent Style Name 6_1">
    <vt:lpwstr>National Library of Medicine</vt:lpwstr>
  </property>
  <property fmtid="{D5CDD505-2E9C-101B-9397-08002B2CF9AE}" pid="19" name="Mendeley Recent Style Id 7_1">
    <vt:lpwstr>http://www.zotero.org/styles/nature-publishing-group-vancouver</vt:lpwstr>
  </property>
  <property fmtid="{D5CDD505-2E9C-101B-9397-08002B2CF9AE}" pid="20" name="Mendeley Recent Style Name 7_1">
    <vt:lpwstr>Nature Publishing Group - Vancouver</vt:lpwstr>
  </property>
  <property fmtid="{D5CDD505-2E9C-101B-9397-08002B2CF9AE}" pid="21" name="Mendeley Recent Style Id 8_1">
    <vt:lpwstr>http://www.zotero.org/styles/springer-vancouver</vt:lpwstr>
  </property>
  <property fmtid="{D5CDD505-2E9C-101B-9397-08002B2CF9AE}" pid="22" name="Mendeley Recent Style Name 8_1">
    <vt:lpwstr>Springer - Vancouver</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