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887A77" w14:textId="4AA28FCF" w:rsidR="003F5241" w:rsidRPr="00324CD1" w:rsidRDefault="00324CD1">
      <w:pPr>
        <w:rPr>
          <w:b/>
          <w:bCs/>
        </w:rPr>
      </w:pPr>
      <w:r w:rsidRPr="00324CD1">
        <w:rPr>
          <w:b/>
          <w:bCs/>
          <w:i/>
          <w:iCs/>
        </w:rPr>
        <w:t>Supplementary Figure 1 -</w:t>
      </w:r>
      <w:r w:rsidRPr="00324CD1">
        <w:rPr>
          <w:b/>
          <w:bCs/>
        </w:rPr>
        <w:t xml:space="preserve"> </w:t>
      </w:r>
      <w:r w:rsidRPr="00324CD1">
        <w:rPr>
          <w:b/>
          <w:bCs/>
          <w:i/>
          <w:iCs/>
        </w:rPr>
        <w:t>Time between steps in sample processing from AFP onset to sequencing result for all sequenced samples.</w:t>
      </w:r>
    </w:p>
    <w:p w14:paraId="3327B63F" w14:textId="3E352E4A" w:rsidR="00324CD1" w:rsidRDefault="003D6DEA">
      <w:r>
        <w:rPr>
          <w:noProof/>
        </w:rPr>
        <w:drawing>
          <wp:inline distT="0" distB="0" distL="0" distR="0" wp14:anchorId="1AA7AF74" wp14:editId="6DBBC2A4">
            <wp:extent cx="5793740" cy="2680580"/>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24101" cy="2694627"/>
                    </a:xfrm>
                    <a:prstGeom prst="rect">
                      <a:avLst/>
                    </a:prstGeom>
                    <a:noFill/>
                  </pic:spPr>
                </pic:pic>
              </a:graphicData>
            </a:graphic>
          </wp:inline>
        </w:drawing>
      </w:r>
    </w:p>
    <w:p w14:paraId="392A89C6" w14:textId="77777777" w:rsidR="00324CD1" w:rsidRDefault="00324CD1" w:rsidP="00324CD1"/>
    <w:p w14:paraId="0750932B" w14:textId="1312A46C" w:rsidR="00324CD1" w:rsidRDefault="00A60142">
      <w:r>
        <w:rPr>
          <w:i/>
          <w:iCs/>
        </w:rPr>
        <w:t>Time between steps in sample processing from AFP onset to a sequencing result</w:t>
      </w:r>
      <w:r>
        <w:rPr>
          <w:i/>
          <w:iCs/>
        </w:rPr>
        <w:t xml:space="preserve">. </w:t>
      </w:r>
      <w:r>
        <w:rPr>
          <w:i/>
          <w:iCs/>
        </w:rPr>
        <w:t>In A) the median time by country is shown, with the number above each bar indicating the number of samples originating from the country that were included in the analysis and with countries grouped according to whether cell-culture is performed within that country or shipped internationally for testing. In B) the distribution of the time taken for each step and overall is shown as a violin plot, aggregating across all countries.</w:t>
      </w:r>
    </w:p>
    <w:sectPr w:rsidR="00324C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8BD"/>
    <w:rsid w:val="000E7CD4"/>
    <w:rsid w:val="00324CD1"/>
    <w:rsid w:val="003D6DEA"/>
    <w:rsid w:val="003F5241"/>
    <w:rsid w:val="00A60142"/>
    <w:rsid w:val="00CE08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BD043"/>
  <w15:chartTrackingRefBased/>
  <w15:docId w15:val="{6C78886B-CE67-443C-8418-BEF23148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548</Characters>
  <Application>Microsoft Office Word</Application>
  <DocSecurity>0</DocSecurity>
  <Lines>4</Lines>
  <Paragraphs>1</Paragraphs>
  <ScaleCrop>false</ScaleCrop>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Alexander G</dc:creator>
  <cp:keywords/>
  <dc:description/>
  <cp:lastModifiedBy>Shaw, Alexander G</cp:lastModifiedBy>
  <cp:revision>5</cp:revision>
  <dcterms:created xsi:type="dcterms:W3CDTF">2021-03-11T11:00:00Z</dcterms:created>
  <dcterms:modified xsi:type="dcterms:W3CDTF">2021-04-14T14:43:00Z</dcterms:modified>
</cp:coreProperties>
</file>