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D1607B" w14:textId="77777777" w:rsidR="00F62C8B" w:rsidRPr="00270DD5" w:rsidRDefault="000F3A41" w:rsidP="004C531E">
      <w:pPr>
        <w:pStyle w:val="RSCM01ReceivedAccepted"/>
      </w:pPr>
      <w:r w:rsidRPr="00270DD5">
        <mc:AlternateContent>
          <mc:Choice Requires="wps">
            <w:drawing>
              <wp:anchor distT="180340" distB="0" distL="114300" distR="114300" simplePos="0" relativeHeight="251655680" behindDoc="1" locked="1" layoutInCell="0" allowOverlap="0" wp14:anchorId="55F9E626" wp14:editId="585618D5">
                <wp:simplePos x="0" y="0"/>
                <wp:positionH relativeFrom="margin">
                  <wp:posOffset>0</wp:posOffset>
                </wp:positionH>
                <wp:positionV relativeFrom="bottomMargin">
                  <wp:posOffset>-557530</wp:posOffset>
                </wp:positionV>
                <wp:extent cx="3158490" cy="902970"/>
                <wp:effectExtent l="0" t="0" r="381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490" cy="902970"/>
                        </a:xfrm>
                        <a:prstGeom prst="rect">
                          <a:avLst/>
                        </a:prstGeom>
                        <a:solidFill>
                          <a:srgbClr val="FFFFFF"/>
                        </a:solidFill>
                        <a:ln w="9525">
                          <a:noFill/>
                          <a:miter lim="800000"/>
                          <a:headEnd/>
                          <a:tailEnd/>
                        </a:ln>
                      </wps:spPr>
                      <wps:txbx>
                        <w:txbxContent>
                          <w:p w14:paraId="796FDCD8" w14:textId="77777777" w:rsidR="00031022" w:rsidRPr="000A3174" w:rsidRDefault="00031022" w:rsidP="000A3174">
                            <w:pPr>
                              <w:pStyle w:val="RSCF02FootnotestoTitleAuthors"/>
                              <w:rPr>
                                <w:i/>
                              </w:rPr>
                            </w:pPr>
                            <w:proofErr w:type="spellStart"/>
                            <w:r w:rsidRPr="000A3174">
                              <w:rPr>
                                <w:i/>
                                <w:vertAlign w:val="superscript"/>
                              </w:rPr>
                              <w:t>a</w:t>
                            </w:r>
                            <w:r w:rsidRPr="000A3174">
                              <w:rPr>
                                <w:i/>
                              </w:rPr>
                              <w:t>Department</w:t>
                            </w:r>
                            <w:proofErr w:type="spellEnd"/>
                            <w:r w:rsidRPr="000A3174">
                              <w:rPr>
                                <w:i/>
                              </w:rPr>
                              <w:t xml:space="preserve"> of Chemistry, Chemical Physics Section, Imperial College London, Exhibition Road, South Kensington, London, SW7 2AZ, United Kingdom.</w:t>
                            </w:r>
                          </w:p>
                          <w:p w14:paraId="53785370" w14:textId="77777777" w:rsidR="00031022" w:rsidRDefault="00031022" w:rsidP="000A3174">
                            <w:pPr>
                              <w:pStyle w:val="RSCF02FootnotestoTitleAuthors"/>
                              <w:rPr>
                                <w:i/>
                              </w:rPr>
                            </w:pPr>
                            <w:proofErr w:type="spellStart"/>
                            <w:proofErr w:type="gramStart"/>
                            <w:r w:rsidRPr="000A3174">
                              <w:rPr>
                                <w:i/>
                                <w:vertAlign w:val="superscript"/>
                              </w:rPr>
                              <w:t>b</w:t>
                            </w:r>
                            <w:r w:rsidRPr="000A3174">
                              <w:rPr>
                                <w:i/>
                              </w:rPr>
                              <w:t>Department</w:t>
                            </w:r>
                            <w:proofErr w:type="spellEnd"/>
                            <w:proofErr w:type="gramEnd"/>
                            <w:r w:rsidRPr="000A3174">
                              <w:rPr>
                                <w:i/>
                              </w:rPr>
                              <w:t xml:space="preserve"> of Chemistry, University of Bath, </w:t>
                            </w:r>
                            <w:proofErr w:type="spellStart"/>
                            <w:r w:rsidRPr="000A3174">
                              <w:rPr>
                                <w:i/>
                              </w:rPr>
                              <w:t>Claverton</w:t>
                            </w:r>
                            <w:proofErr w:type="spellEnd"/>
                            <w:r w:rsidRPr="000A3174">
                              <w:rPr>
                                <w:i/>
                              </w:rPr>
                              <w:t xml:space="preserve"> Down, Bath, BA2 7AY, United Kingdom.</w:t>
                            </w:r>
                          </w:p>
                          <w:p w14:paraId="4A25CB06" w14:textId="77777777" w:rsidR="00031022" w:rsidRPr="00241ACD" w:rsidRDefault="00031022" w:rsidP="00241ACD">
                            <w:pPr>
                              <w:pStyle w:val="RSCF02FootnotestoTitleAuthors"/>
                            </w:pPr>
                            <w:r w:rsidRPr="00241ACD">
                              <w:t>Electronic Supplementary Information (ESI) available: [details of any supplementary information available should be included here]. See DOI: 10.1039/x0xx00000x</w:t>
                            </w:r>
                          </w:p>
                        </w:txbxContent>
                      </wps:txbx>
                      <wps:bodyPr rot="0" vert="horz" wrap="square" lIns="0" tIns="36000" rIns="0" bIns="36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55F9E626" id="_x0000_t202" coordsize="21600,21600" o:spt="202" path="m,l,21600r21600,l21600,xe">
                <v:stroke joinstyle="miter"/>
                <v:path gradientshapeok="t" o:connecttype="rect"/>
              </v:shapetype>
              <v:shape id="Text Box 2" o:spid="_x0000_s1026" type="#_x0000_t202" style="position:absolute;margin-left:0;margin-top:-43.9pt;width:248.7pt;height:71.1pt;z-index:-251660800;visibility:visible;mso-wrap-style:square;mso-width-percent:0;mso-height-percent:0;mso-wrap-distance-left:9pt;mso-wrap-distance-top:14.2pt;mso-wrap-distance-right:9pt;mso-wrap-distance-bottom:0;mso-position-horizontal:absolute;mso-position-horizontal-relative:margin;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" o:allowincell="f" o:allowoverlap="f" stroked="f">
                <o:lock v:ext="edit" aspectratio="t"/>
                <v:textbox inset="0,1mm,0,1mm">
                  <w:txbxContent>
                    <w:p w14:paraId="796FDCD8" w14:textId="77777777" w:rsidR="00031022" w:rsidRPr="000A3174" w:rsidRDefault="00031022" w:rsidP="000A3174">
                      <w:pPr>
                        <w:pStyle w:val="RSCF02FootnotestoTitleAuthors"/>
                        <w:rPr>
                          <w:i/>
                        </w:rPr>
                      </w:pPr>
                      <w:proofErr w:type="spellStart"/>
                      <w:r w:rsidRPr="000A3174">
                        <w:rPr>
                          <w:i/>
                          <w:vertAlign w:val="superscript"/>
                        </w:rPr>
                        <w:t>a</w:t>
                      </w:r>
                      <w:r w:rsidRPr="000A3174">
                        <w:rPr>
                          <w:i/>
                        </w:rPr>
                        <w:t>Department</w:t>
                      </w:r>
                      <w:proofErr w:type="spellEnd"/>
                      <w:r w:rsidRPr="000A3174">
                        <w:rPr>
                          <w:i/>
                        </w:rPr>
                        <w:t xml:space="preserve"> of Chemistry, Chemical Physics Section, Imperial College London, Exhibition Road, South Kensington, London, SW7 2AZ, United Kingdom.</w:t>
                      </w:r>
                    </w:p>
                    <w:p w14:paraId="53785370" w14:textId="77777777" w:rsidR="00031022" w:rsidRDefault="00031022" w:rsidP="000A3174">
                      <w:pPr>
                        <w:pStyle w:val="RSCF02FootnotestoTitleAuthors"/>
                        <w:rPr>
                          <w:i/>
                        </w:rPr>
                      </w:pPr>
                      <w:proofErr w:type="spellStart"/>
                      <w:proofErr w:type="gramStart"/>
                      <w:r w:rsidRPr="000A3174">
                        <w:rPr>
                          <w:i/>
                          <w:vertAlign w:val="superscript"/>
                        </w:rPr>
                        <w:t>b</w:t>
                      </w:r>
                      <w:r w:rsidRPr="000A3174">
                        <w:rPr>
                          <w:i/>
                        </w:rPr>
                        <w:t>Department</w:t>
                      </w:r>
                      <w:proofErr w:type="spellEnd"/>
                      <w:proofErr w:type="gramEnd"/>
                      <w:r w:rsidRPr="000A3174">
                        <w:rPr>
                          <w:i/>
                        </w:rPr>
                        <w:t xml:space="preserve"> of Chemistry, University of Bath, </w:t>
                      </w:r>
                      <w:proofErr w:type="spellStart"/>
                      <w:r w:rsidRPr="000A3174">
                        <w:rPr>
                          <w:i/>
                        </w:rPr>
                        <w:t>Claverton</w:t>
                      </w:r>
                      <w:proofErr w:type="spellEnd"/>
                      <w:r w:rsidRPr="000A3174">
                        <w:rPr>
                          <w:i/>
                        </w:rPr>
                        <w:t xml:space="preserve"> Down, Bath, BA2 7AY, United Kingdom.</w:t>
                      </w:r>
                    </w:p>
                    <w:p w14:paraId="4A25CB06" w14:textId="77777777" w:rsidR="00031022" w:rsidRPr="00241ACD" w:rsidRDefault="00031022" w:rsidP="00241ACD">
                      <w:pPr>
                        <w:pStyle w:val="RSCF02FootnotestoTitleAuthors"/>
                      </w:pPr>
                      <w:r w:rsidRPr="00241ACD">
                        <w:t>Electronic Supplementary Information (ESI) available: [details of any supplementary information available should be included here]. See DOI: 10.1039/x0xx00000x</w:t>
                      </w:r>
                    </w:p>
                  </w:txbxContent>
                </v:textbox>
                <w10:wrap type="topAndBottom" anchorx="margin" anchory="margin"/>
                <w10:anchorlock/>
              </v:shape>
            </w:pict>
          </mc:Fallback>
        </mc:AlternateContent>
      </w:r>
      <w:r w:rsidR="00F62C8B" w:rsidRPr="00270DD5">
        <w:t>Received 00th January 20</w:t>
      </w:r>
      <w:r w:rsidR="00F15F90" w:rsidRPr="00270DD5">
        <w:t>xx</w:t>
      </w:r>
      <w:r w:rsidR="00F62C8B" w:rsidRPr="00270DD5">
        <w:t>,</w:t>
      </w:r>
    </w:p>
    <w:p w14:paraId="6D6F02FB" w14:textId="77777777" w:rsidR="00F62C8B" w:rsidRPr="00270DD5" w:rsidRDefault="00F62C8B" w:rsidP="004C531E">
      <w:pPr>
        <w:pStyle w:val="RSCM01ReceivedAccepted"/>
      </w:pPr>
      <w:r w:rsidRPr="00270DD5">
        <w:t>Accepted 00th January 20</w:t>
      </w:r>
      <w:r w:rsidR="00F15F90" w:rsidRPr="00270DD5">
        <w:t>xx</w:t>
      </w:r>
    </w:p>
    <w:p w14:paraId="56D24F25" w14:textId="77777777" w:rsidR="00F62C8B" w:rsidRPr="00794787" w:rsidRDefault="00F62C8B" w:rsidP="004C531E">
      <w:pPr>
        <w:pStyle w:val="RSCM02DOI"/>
      </w:pPr>
      <w:r w:rsidRPr="00794787">
        <w:t>DOI: 10.1039/x0xx00000x</w:t>
      </w:r>
    </w:p>
    <w:p w14:paraId="5D3310F0" w14:textId="77777777" w:rsidR="00A9649E" w:rsidRPr="00794787" w:rsidRDefault="00A9649E" w:rsidP="004C531E">
      <w:pPr>
        <w:pStyle w:val="RSCM03Website"/>
      </w:pPr>
      <w:r w:rsidRPr="00794787">
        <w:t>www.rsc.org/</w:t>
      </w:r>
    </w:p>
    <w:p w14:paraId="0B1DA081" w14:textId="77777777" w:rsidR="004414A5" w:rsidRPr="00C32EDF" w:rsidRDefault="00F62C8B" w:rsidP="00C32EDF">
      <w:pPr>
        <w:pStyle w:val="RSCH01PaperTitle"/>
      </w:pPr>
      <w:r w:rsidRPr="004414A5">
        <w:br w:type="column"/>
      </w:r>
      <w:r w:rsidR="000A3174" w:rsidRPr="000A3174">
        <w:t xml:space="preserve">Tuneable 2D self-assembly of </w:t>
      </w:r>
      <w:proofErr w:type="spellStart"/>
      <w:r w:rsidR="000A3174" w:rsidRPr="000A3174">
        <w:t>plasmonic</w:t>
      </w:r>
      <w:proofErr w:type="spellEnd"/>
      <w:r w:rsidR="000A3174" w:rsidRPr="000A3174">
        <w:t xml:space="preserve"> nanoparticles at liquid | liquid interfaces</w:t>
      </w:r>
    </w:p>
    <w:p w14:paraId="0AA33C20" w14:textId="5DC6A59A" w:rsidR="000A3174" w:rsidRDefault="000A3174" w:rsidP="00FA2DA2">
      <w:pPr>
        <w:pStyle w:val="RSCB01ARTAbstract"/>
        <w:rPr>
          <w:rFonts w:cs="Times New Roman"/>
          <w:noProof w:val="0"/>
          <w:sz w:val="20"/>
          <w:lang w:eastAsia="en-US"/>
        </w:rPr>
      </w:pPr>
      <w:r w:rsidRPr="000A3174">
        <w:rPr>
          <w:rFonts w:cs="Times New Roman"/>
          <w:noProof w:val="0"/>
          <w:sz w:val="20"/>
          <w:lang w:eastAsia="en-US"/>
        </w:rPr>
        <w:t xml:space="preserve">Leonora </w:t>
      </w:r>
      <w:proofErr w:type="spellStart"/>
      <w:r w:rsidRPr="000A3174">
        <w:rPr>
          <w:rFonts w:cs="Times New Roman"/>
          <w:noProof w:val="0"/>
          <w:sz w:val="20"/>
          <w:lang w:eastAsia="en-US"/>
        </w:rPr>
        <w:t>Velleman</w:t>
      </w:r>
      <w:r>
        <w:rPr>
          <w:rFonts w:cs="Times New Roman"/>
          <w:noProof w:val="0"/>
          <w:sz w:val="20"/>
          <w:lang w:eastAsia="en-US"/>
        </w:rPr>
        <w:t>,</w:t>
      </w:r>
      <w:r w:rsidRPr="000A3174">
        <w:rPr>
          <w:rFonts w:cs="Times New Roman"/>
          <w:noProof w:val="0"/>
          <w:sz w:val="20"/>
          <w:vertAlign w:val="superscript"/>
          <w:lang w:eastAsia="en-US"/>
        </w:rPr>
        <w:t>a</w:t>
      </w:r>
      <w:proofErr w:type="spellEnd"/>
      <w:r w:rsidRPr="000A3174">
        <w:rPr>
          <w:rFonts w:cs="Times New Roman"/>
          <w:noProof w:val="0"/>
          <w:sz w:val="20"/>
          <w:lang w:eastAsia="en-US"/>
        </w:rPr>
        <w:t xml:space="preserve"> Debabrata </w:t>
      </w:r>
      <w:proofErr w:type="spellStart"/>
      <w:r w:rsidRPr="000A3174">
        <w:rPr>
          <w:rFonts w:cs="Times New Roman"/>
          <w:noProof w:val="0"/>
          <w:sz w:val="20"/>
          <w:lang w:eastAsia="en-US"/>
        </w:rPr>
        <w:t>Sikdar</w:t>
      </w:r>
      <w:r>
        <w:rPr>
          <w:rFonts w:cs="Times New Roman"/>
          <w:noProof w:val="0"/>
          <w:sz w:val="20"/>
          <w:lang w:eastAsia="en-US"/>
        </w:rPr>
        <w:t>,</w:t>
      </w:r>
      <w:r w:rsidRPr="000A3174">
        <w:rPr>
          <w:rFonts w:cs="Times New Roman"/>
          <w:noProof w:val="0"/>
          <w:sz w:val="20"/>
          <w:vertAlign w:val="superscript"/>
          <w:lang w:eastAsia="en-US"/>
        </w:rPr>
        <w:t>a</w:t>
      </w:r>
      <w:proofErr w:type="spellEnd"/>
      <w:r w:rsidRPr="000A3174">
        <w:rPr>
          <w:rFonts w:cs="Times New Roman"/>
          <w:noProof w:val="0"/>
          <w:sz w:val="20"/>
          <w:lang w:eastAsia="en-US"/>
        </w:rPr>
        <w:t xml:space="preserve"> Vladimir A. </w:t>
      </w:r>
      <w:proofErr w:type="spellStart"/>
      <w:r w:rsidRPr="000A3174">
        <w:rPr>
          <w:rFonts w:cs="Times New Roman"/>
          <w:noProof w:val="0"/>
          <w:sz w:val="20"/>
          <w:lang w:eastAsia="en-US"/>
        </w:rPr>
        <w:t>Turek</w:t>
      </w:r>
      <w:r>
        <w:rPr>
          <w:rFonts w:cs="Times New Roman"/>
          <w:noProof w:val="0"/>
          <w:sz w:val="20"/>
          <w:lang w:eastAsia="en-US"/>
        </w:rPr>
        <w:t>,</w:t>
      </w:r>
      <w:r w:rsidRPr="000A3174">
        <w:rPr>
          <w:rFonts w:cs="Times New Roman"/>
          <w:noProof w:val="0"/>
          <w:sz w:val="20"/>
          <w:vertAlign w:val="superscript"/>
          <w:lang w:eastAsia="en-US"/>
        </w:rPr>
        <w:t>a</w:t>
      </w:r>
      <w:proofErr w:type="spellEnd"/>
      <w:r w:rsidRPr="000A3174">
        <w:rPr>
          <w:rFonts w:cs="Times New Roman"/>
          <w:noProof w:val="0"/>
          <w:sz w:val="20"/>
          <w:lang w:eastAsia="en-US"/>
        </w:rPr>
        <w:t xml:space="preserve"> </w:t>
      </w:r>
      <w:r w:rsidR="00BC5EC0">
        <w:rPr>
          <w:rFonts w:cs="Times New Roman"/>
          <w:noProof w:val="0"/>
          <w:sz w:val="20"/>
          <w:lang w:eastAsia="en-US"/>
        </w:rPr>
        <w:t xml:space="preserve">Anthony R. </w:t>
      </w:r>
      <w:proofErr w:type="spellStart"/>
      <w:r w:rsidR="00BC5EC0">
        <w:rPr>
          <w:rFonts w:cs="Times New Roman"/>
          <w:noProof w:val="0"/>
          <w:sz w:val="20"/>
          <w:lang w:eastAsia="en-US"/>
        </w:rPr>
        <w:t>Kucernak,</w:t>
      </w:r>
      <w:r w:rsidR="00BC5EC0" w:rsidRPr="00BC5EC0">
        <w:rPr>
          <w:rFonts w:cs="Times New Roman"/>
          <w:noProof w:val="0"/>
          <w:sz w:val="20"/>
          <w:vertAlign w:val="superscript"/>
          <w:lang w:eastAsia="en-US"/>
        </w:rPr>
        <w:t>a</w:t>
      </w:r>
      <w:proofErr w:type="spellEnd"/>
      <w:r w:rsidR="00BC5EC0">
        <w:rPr>
          <w:rFonts w:cs="Times New Roman"/>
          <w:noProof w:val="0"/>
          <w:sz w:val="20"/>
          <w:lang w:eastAsia="en-US"/>
        </w:rPr>
        <w:t xml:space="preserve"> </w:t>
      </w:r>
      <w:r w:rsidRPr="000A3174">
        <w:rPr>
          <w:rFonts w:cs="Times New Roman"/>
          <w:noProof w:val="0"/>
          <w:sz w:val="20"/>
          <w:lang w:eastAsia="en-US"/>
        </w:rPr>
        <w:t xml:space="preserve">Steve J. </w:t>
      </w:r>
      <w:proofErr w:type="spellStart"/>
      <w:r w:rsidRPr="000A3174">
        <w:rPr>
          <w:rFonts w:cs="Times New Roman"/>
          <w:noProof w:val="0"/>
          <w:sz w:val="20"/>
          <w:lang w:eastAsia="en-US"/>
        </w:rPr>
        <w:t>Roser</w:t>
      </w:r>
      <w:r>
        <w:rPr>
          <w:rFonts w:cs="Times New Roman"/>
          <w:noProof w:val="0"/>
          <w:sz w:val="20"/>
          <w:lang w:eastAsia="en-US"/>
        </w:rPr>
        <w:t>,</w:t>
      </w:r>
      <w:r w:rsidRPr="000A3174">
        <w:rPr>
          <w:rFonts w:cs="Times New Roman"/>
          <w:noProof w:val="0"/>
          <w:sz w:val="20"/>
          <w:vertAlign w:val="superscript"/>
          <w:lang w:eastAsia="en-US"/>
        </w:rPr>
        <w:t>b</w:t>
      </w:r>
      <w:proofErr w:type="spellEnd"/>
      <w:r w:rsidRPr="000A3174">
        <w:rPr>
          <w:rFonts w:cs="Times New Roman"/>
          <w:noProof w:val="0"/>
          <w:sz w:val="20"/>
          <w:lang w:eastAsia="en-US"/>
        </w:rPr>
        <w:t xml:space="preserve">* Alexei A. </w:t>
      </w:r>
      <w:proofErr w:type="spellStart"/>
      <w:r w:rsidRPr="000A3174">
        <w:rPr>
          <w:rFonts w:cs="Times New Roman"/>
          <w:noProof w:val="0"/>
          <w:sz w:val="20"/>
          <w:lang w:eastAsia="en-US"/>
        </w:rPr>
        <w:t>Kornyshev</w:t>
      </w:r>
      <w:r>
        <w:rPr>
          <w:rFonts w:cs="Times New Roman"/>
          <w:noProof w:val="0"/>
          <w:sz w:val="20"/>
          <w:lang w:eastAsia="en-US"/>
        </w:rPr>
        <w:t>,</w:t>
      </w:r>
      <w:r w:rsidRPr="000A3174">
        <w:rPr>
          <w:rFonts w:cs="Times New Roman"/>
          <w:noProof w:val="0"/>
          <w:sz w:val="20"/>
          <w:vertAlign w:val="superscript"/>
          <w:lang w:eastAsia="en-US"/>
        </w:rPr>
        <w:t>a</w:t>
      </w:r>
      <w:proofErr w:type="spellEnd"/>
      <w:r w:rsidRPr="000A3174">
        <w:rPr>
          <w:rFonts w:cs="Times New Roman"/>
          <w:noProof w:val="0"/>
          <w:sz w:val="20"/>
          <w:lang w:eastAsia="en-US"/>
        </w:rPr>
        <w:t xml:space="preserve">* and Joshua B. </w:t>
      </w:r>
      <w:proofErr w:type="spellStart"/>
      <w:r w:rsidRPr="000A3174">
        <w:rPr>
          <w:rFonts w:cs="Times New Roman"/>
          <w:noProof w:val="0"/>
          <w:sz w:val="20"/>
          <w:lang w:eastAsia="en-US"/>
        </w:rPr>
        <w:t>Edel</w:t>
      </w:r>
      <w:r>
        <w:rPr>
          <w:rFonts w:cs="Times New Roman"/>
          <w:noProof w:val="0"/>
          <w:sz w:val="20"/>
          <w:lang w:eastAsia="en-US"/>
        </w:rPr>
        <w:t>,</w:t>
      </w:r>
      <w:r w:rsidRPr="000A3174">
        <w:rPr>
          <w:rFonts w:cs="Times New Roman"/>
          <w:noProof w:val="0"/>
          <w:sz w:val="20"/>
          <w:vertAlign w:val="superscript"/>
          <w:lang w:eastAsia="en-US"/>
        </w:rPr>
        <w:t>a</w:t>
      </w:r>
      <w:proofErr w:type="spellEnd"/>
      <w:r w:rsidRPr="000A3174">
        <w:rPr>
          <w:rFonts w:cs="Times New Roman"/>
          <w:noProof w:val="0"/>
          <w:sz w:val="20"/>
          <w:lang w:eastAsia="en-US"/>
        </w:rPr>
        <w:t>*</w:t>
      </w:r>
    </w:p>
    <w:p w14:paraId="33464123" w14:textId="689DFF20" w:rsidR="00FA2DA2" w:rsidRPr="00FA2DA2" w:rsidRDefault="000A3174" w:rsidP="00FA2DA2">
      <w:pPr>
        <w:pStyle w:val="RSCB01ARTAbstract"/>
        <w:sectPr w:rsidR="00FA2DA2" w:rsidRPr="00FA2DA2" w:rsidSect="00514CBA">
          <w:headerReference w:type="even" r:id="rId9"/>
          <w:headerReference w:type="default" r:id="rId10"/>
          <w:footerReference w:type="even" r:id="rId11"/>
          <w:footerReference w:type="default" r:id="rId12"/>
          <w:headerReference w:type="first" r:id="rId13"/>
          <w:footerReference w:type="first" r:id="rId14"/>
          <w:pgSz w:w="11907" w:h="16840" w:code="9"/>
          <w:pgMar w:top="1009" w:right="851" w:bottom="1758" w:left="851" w:header="851" w:footer="1049" w:gutter="0"/>
          <w:cols w:num="2" w:space="227" w:equalWidth="0">
            <w:col w:w="1985" w:space="227"/>
            <w:col w:w="7993"/>
          </w:cols>
          <w:titlePg/>
          <w:docGrid w:linePitch="360"/>
        </w:sectPr>
      </w:pPr>
      <w:r w:rsidRPr="000A3174">
        <w:t>Understanding the structure and assembly of nanoparticles at liquid | liquid interfaces is paramount to their integration into devices for sensing, catalysis, electronics and optics. However, many difficulties arise when attempting to resolve the structure of such interfacial assemblies. In this article we use a combination of X-ray diffraction and optical reflectance to determine the structural arrangement and plasmon coupling between 12.</w:t>
      </w:r>
      <w:r w:rsidR="00E86522" w:rsidRPr="000A739C">
        <w:t>8</w:t>
      </w:r>
      <w:r w:rsidRPr="000A3174">
        <w:t xml:space="preserve"> nm diameter gold nanoparticles assembled at a water | 1,2-dichloroethane interface. The liquid | liquid interface provides a molecularly flat and defect-correcting platform for nanoparticles to self-assemble. The amount of nanoparticles assembling at the interface can be controlled via the concentration of electrolyte within either the aqueous or organic phase. At higher electrolyte concentration more nanoparticles can settle at the liquid | liquid interface resulting in a decrease in nanoparticle spacing as observed from X-ray diffraction experiments. The coupling of plasmons between the nanoparticles as they come closer together is observed by a red-shift in the optical reflectance spectra. The optical reflectance and the X-ray diffraction data are combined to introduce a new ‘plasmon ruler’. This allows extraction of structural information from simple optical spectroscopy techniques, with important implications in understanding the structure of nanoparticle films at liquid interfaces and their self-assembly.</w:t>
      </w:r>
      <w:r>
        <w:t xml:space="preserve"> </w:t>
      </w:r>
    </w:p>
    <w:p w14:paraId="293DA752" w14:textId="77777777" w:rsidR="00FA2DA2" w:rsidRDefault="000A3174" w:rsidP="00FA2DA2">
      <w:pPr>
        <w:pStyle w:val="RSCB04AHeadingSection"/>
      </w:pPr>
      <w:r>
        <w:t xml:space="preserve">Introduction </w:t>
      </w:r>
    </w:p>
    <w:p w14:paraId="3D48B2D5" w14:textId="04D59934" w:rsidR="008E1B61" w:rsidRDefault="008E1B61" w:rsidP="008E1B61">
      <w:pPr>
        <w:pStyle w:val="RSCB02ArticleText"/>
      </w:pPr>
      <w:r w:rsidRPr="008E1B61">
        <w:t>The ability to self-assemble nanoparticles (NPs) into macroscopic structures promises to revolutionize fields as diverse as diagnostics/sensing</w:t>
      </w:r>
      <w:proofErr w:type="gramStart"/>
      <w:r w:rsidRPr="008E1B61">
        <w:t>,</w:t>
      </w:r>
      <w:proofErr w:type="gramEnd"/>
      <w:r w:rsidRPr="008E1B61">
        <w:fldChar w:fldCharType="begin">
          <w:fldData xml:space="preserve">PEVuZE5vdGU+PENpdGU+PEF1dGhvcj5aaGFuZzwvQXV0aG9yPjxZZWFyPjIwMTQ8L1llYXI+PFJl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</w:fldData>
        </w:fldChar>
      </w:r>
      <w:r w:rsidR="00222C02">
        <w:instrText xml:space="preserve"> ADDIN EN.CITE </w:instrText>
      </w:r>
      <w:r w:rsidR="00222C02">
        <w:fldChar w:fldCharType="begin">
          <w:fldData xml:space="preserve">PEVuZE5vdGU+PENpdGU+PEF1dGhvcj5aaGFuZzwvQXV0aG9yPjxZZWFyPjIwMTQ8L1llYXI+PFJl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</w:fldData>
        </w:fldChar>
      </w:r>
      <w:r w:rsidR="00222C02">
        <w:instrText xml:space="preserve"> ADDIN EN.CITE.DATA </w:instrText>
      </w:r>
      <w:r w:rsidR="00222C02">
        <w:fldChar w:fldCharType="end"/>
      </w:r>
      <w:r w:rsidRPr="008E1B61">
        <w:fldChar w:fldCharType="separate"/>
      </w:r>
      <w:r w:rsidRPr="008E1B61">
        <w:rPr>
          <w:noProof/>
          <w:vertAlign w:val="superscript"/>
        </w:rPr>
        <w:t>1-7</w:t>
      </w:r>
      <w:r w:rsidRPr="008E1B61">
        <w:fldChar w:fldCharType="end"/>
      </w:r>
      <w:r w:rsidRPr="008E1B61">
        <w:t xml:space="preserve"> optics,</w:t>
      </w:r>
      <w:r w:rsidRPr="008E1B61">
        <w:fldChar w:fldCharType="begin">
          <w:fldData xml:space="preserve">PEVuZE5vdGU+PENpdGU+PEF1dGhvcj5NYWllcjwvQXV0aG9yPjxZZWFyPjIwMDU8L1llYXI+PFJl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</w:fldData>
        </w:fldChar>
      </w:r>
      <w:r w:rsidRPr="008E1B61">
        <w:instrText xml:space="preserve"> ADDIN EN.CITE </w:instrText>
      </w:r>
      <w:r w:rsidRPr="008E1B61">
        <w:fldChar w:fldCharType="begin">
          <w:fldData xml:space="preserve">PEVuZE5vdGU+PENpdGU+PEF1dGhvcj5NYWllcjwvQXV0aG9yPjxZZWFyPjIwMDU8L1llYXI+PFJl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</w:fldData>
        </w:fldChar>
      </w:r>
      <w:r w:rsidRPr="008E1B61">
        <w:instrText xml:space="preserve"> ADDIN EN.CITE.DATA </w:instrText>
      </w:r>
      <w:r w:rsidRPr="008E1B61">
        <w:fldChar w:fldCharType="end"/>
      </w:r>
      <w:r w:rsidRPr="008E1B61">
        <w:fldChar w:fldCharType="separate"/>
      </w:r>
      <w:r w:rsidRPr="008E1B61">
        <w:rPr>
          <w:vertAlign w:val="superscript"/>
        </w:rPr>
        <w:t>8, 9</w:t>
      </w:r>
      <w:r w:rsidRPr="008E1B61">
        <w:fldChar w:fldCharType="end"/>
      </w:r>
      <w:r w:rsidRPr="008E1B61">
        <w:t xml:space="preserve"> and catalysis.</w:t>
      </w:r>
      <w:r w:rsidRPr="008E1B61">
        <w:fldChar w:fldCharType="begin">
          <w:fldData xml:space="preserve">PEVuZE5vdGU+PENpdGU+PEF1dGhvcj5OaWVtaW5lbjwvQXV0aG9yPjxZZWFyPjIwMTE8L1llYXI+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</w:fldData>
        </w:fldChar>
      </w:r>
      <w:r w:rsidRPr="008E1B61">
        <w:instrText xml:space="preserve"> ADDIN EN.CITE </w:instrText>
      </w:r>
      <w:r w:rsidRPr="008E1B61">
        <w:fldChar w:fldCharType="begin">
          <w:fldData xml:space="preserve">PEVuZE5vdGU+PENpdGU+PEF1dGhvcj5OaWVtaW5lbjwvQXV0aG9yPjxZZWFyPjIwMTE8L1llYXI+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</w:fldData>
        </w:fldChar>
      </w:r>
      <w:r w:rsidRPr="008E1B61">
        <w:instrText xml:space="preserve"> ADDIN EN.CITE.DATA </w:instrText>
      </w:r>
      <w:r w:rsidRPr="008E1B61">
        <w:fldChar w:fldCharType="end"/>
      </w:r>
      <w:r w:rsidRPr="008E1B61">
        <w:fldChar w:fldCharType="separate"/>
      </w:r>
      <w:r w:rsidRPr="008E1B61">
        <w:rPr>
          <w:vertAlign w:val="superscript"/>
        </w:rPr>
        <w:t>10, 11</w:t>
      </w:r>
      <w:r w:rsidRPr="008E1B61">
        <w:fldChar w:fldCharType="end"/>
      </w:r>
      <w:r w:rsidRPr="008E1B61">
        <w:t xml:space="preserve"> </w:t>
      </w:r>
      <w:proofErr w:type="gramStart"/>
      <w:r w:rsidRPr="008E1B61">
        <w:t>The</w:t>
      </w:r>
      <w:proofErr w:type="gramEnd"/>
      <w:r w:rsidRPr="008E1B61">
        <w:t xml:space="preserve"> most common approach for such assemblies is to use a template to direct the formation of the structures. A liquid | liquid interface (LLI) is amongst the most convenient of such templates to direct 2D assemblies of NPs. The LLI itself forms spontaneously, is uniform, almost atomically defect-free, and self-healing.</w:t>
      </w:r>
      <w:r w:rsidRPr="008E1B61">
        <w:fldChar w:fldCharType="begin">
          <w:fldData xml:space="preserve">PEVuZE5vdGU+PENpdGU+PEF1dGhvcj5QaWVyYW5za2k8L0F1dGhvcj48WWVhcj4xOTgwPC9ZZWFy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</w:fldData>
        </w:fldChar>
      </w:r>
      <w:r w:rsidRPr="008E1B61">
        <w:instrText xml:space="preserve"> ADDIN EN.CITE </w:instrText>
      </w:r>
      <w:r w:rsidRPr="008E1B61">
        <w:fldChar w:fldCharType="begin">
          <w:fldData xml:space="preserve">PEVuZE5vdGU+PENpdGU+PEF1dGhvcj5QaWVyYW5za2k8L0F1dGhvcj48WWVhcj4xOTgwPC9ZZWFy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</w:fldData>
        </w:fldChar>
      </w:r>
      <w:r w:rsidRPr="008E1B61">
        <w:instrText xml:space="preserve"> ADDIN EN.CITE.DATA </w:instrText>
      </w:r>
      <w:r w:rsidRPr="008E1B61">
        <w:fldChar w:fldCharType="end"/>
      </w:r>
      <w:r w:rsidRPr="008E1B61">
        <w:fldChar w:fldCharType="separate"/>
      </w:r>
      <w:r w:rsidRPr="008E1B61">
        <w:rPr>
          <w:vertAlign w:val="superscript"/>
        </w:rPr>
        <w:t>12-16</w:t>
      </w:r>
      <w:r w:rsidRPr="008E1B61">
        <w:fldChar w:fldCharType="end"/>
      </w:r>
      <w:r w:rsidRPr="008E1B61">
        <w:t xml:space="preserve"> </w:t>
      </w:r>
      <w:proofErr w:type="gramStart"/>
      <w:r w:rsidRPr="008E1B61">
        <w:t>It</w:t>
      </w:r>
      <w:proofErr w:type="gramEnd"/>
      <w:r w:rsidRPr="008E1B61">
        <w:t xml:space="preserve"> can capture NPs, driven by a reduction of its interfacial tension. These properties make the LLI in many ways preferable to even that of a solid interface in which defect-free surfaces require careful fabrication and even greater care is needed to avoid the introduction of defects at post-manufacturing phase. At the LLI, one may control the average distance between the NPs localized there through variation of electrolyte concentration in either or both phases. The presence of electrolyte screens the electrostatic interactions between the NPs. The higher the electrolyte concentration, the shorter the screening length and the closer to each other the NPs (settled at the interface) can get to form a dense array.</w:t>
      </w:r>
    </w:p>
    <w:p w14:paraId="29015824" w14:textId="77777777" w:rsidR="00BE170D" w:rsidRPr="00BE170D" w:rsidRDefault="00BE170D" w:rsidP="00683CBE">
      <w:pPr>
        <w:pStyle w:val="RSCB02ArticleText"/>
        <w:ind w:firstLine="284"/>
      </w:pPr>
      <w:r w:rsidRPr="00BE170D">
        <w:t xml:space="preserve">An obvious challenge in the characterisation of assemblies adsorbed at the LLI, as compared to solid interfaces, is the inability to employ direct imaging techniques, such as electron microscopies. To remedy the lack of such techniques, Turek </w:t>
      </w:r>
      <w:r w:rsidRPr="00BE170D">
        <w:rPr>
          <w:i/>
        </w:rPr>
        <w:t>et al.</w:t>
      </w:r>
      <w:r w:rsidRPr="00BE170D">
        <w:fldChar w:fldCharType="begin"/>
      </w:r>
      <w:r w:rsidRPr="00BE170D">
        <w:instrText xml:space="preserve"> ADDIN EN.CITE &lt;EndNote&gt;&lt;Cite&gt;&lt;Author&gt;Turek&lt;/Author&gt;&lt;Year&gt;2012&lt;/Year&gt;&lt;RecNum&gt;13&lt;/RecNum&gt;&lt;DisplayText&gt;&lt;style face="superscript"&gt;17&lt;/style&gt;&lt;/DisplayText&gt;&lt;record&gt;&lt;rec-number&gt;13&lt;/rec-number&gt;&lt;foreign-keys&gt;&lt;key app="EN" db-id="92s9v0rdjaxzpsefpwvxs0969z5f0zpswaws" timestamp="1406536002"&gt;13&lt;/key&gt;&lt;/foreign-keys&gt;&lt;ref-type name="Journal Article"&gt;17&lt;/ref-type&gt;&lt;contributors&gt;&lt;authors&gt;&lt;author&gt;Turek, Vladimir A.&lt;/author&gt;&lt;author&gt;Cecchini, Michael P.&lt;/author&gt;&lt;author&gt;Paget, Jack&lt;/author&gt;&lt;author&gt;Kucernak, Anthony R.&lt;/author&gt;&lt;author&gt;Kornyshev, Alexei A.&lt;/author&gt;&lt;author&gt;Edel, Joshua B.&lt;/author&gt;&lt;/authors&gt;&lt;/contributors&gt;&lt;titles&gt;&lt;title&gt;Plasmonic Ruler at the Liquid–Liquid Interface&lt;/title&gt;&lt;secondary-title&gt;ACS Nano&lt;/secondary-title&gt;&lt;/titles&gt;&lt;periodical&gt;&lt;full-title&gt;ACS Nano&lt;/full-title&gt;&lt;/periodical&gt;&lt;pages&gt;7789-7799&lt;/pages&gt;&lt;volume&gt;6&lt;/volume&gt;&lt;number&gt;9&lt;/number&gt;&lt;dates&gt;&lt;year&gt;2012&lt;/year&gt;&lt;pub-dates&gt;&lt;date&gt;2012/09/25&lt;/date&gt;&lt;/pub-dates&gt;&lt;/dates&gt;&lt;publisher&gt;American Chemical Society&lt;/publisher&gt;&lt;isbn&gt;1936-0851&lt;/isbn&gt;&lt;urls&gt;&lt;related-urls&gt;&lt;url&gt;http://dx.doi.org/10.1021/nn302941k&lt;/url&gt;&lt;url&gt;http://pubs.acs.org/doi/pdfplus/10.1021/nn302941k&lt;/url&gt;&lt;/related-urls&gt;&lt;/urls&gt;&lt;electronic-resource-num&gt;10.1021/nn302941k&lt;/electronic-resource-num&gt;&lt;access-date&gt;2014/07/28&lt;/access-date&gt;&lt;/record&gt;&lt;/Cite&gt;&lt;/EndNote&gt;</w:instrText>
      </w:r>
      <w:r w:rsidRPr="00BE170D">
        <w:fldChar w:fldCharType="separate"/>
      </w:r>
      <w:r w:rsidRPr="00BE170D">
        <w:rPr>
          <w:vertAlign w:val="superscript"/>
        </w:rPr>
        <w:t>17</w:t>
      </w:r>
      <w:r w:rsidRPr="00BE170D">
        <w:fldChar w:fldCharType="end"/>
      </w:r>
      <w:r w:rsidRPr="00BE170D">
        <w:t xml:space="preserve"> demonstrated that </w:t>
      </w:r>
      <w:proofErr w:type="spellStart"/>
      <w:r w:rsidRPr="00BE170D">
        <w:t>plasmon</w:t>
      </w:r>
      <w:proofErr w:type="spellEnd"/>
      <w:r w:rsidRPr="00BE170D">
        <w:t xml:space="preserve"> coupling between the NPs could be used to assess the inter-particle separation with nanometre resolution. Despite this, it was clear that such experimentally derived inter-particle separations needed to be independently verified by alternative techniques.</w:t>
      </w:r>
      <w:r w:rsidRPr="00BE170D">
        <w:fldChar w:fldCharType="begin"/>
      </w:r>
      <w:r w:rsidRPr="00BE170D">
        <w:instrText xml:space="preserve"> ADDIN EN.CITE &lt;EndNote&gt;&lt;Cite&gt;&lt;Author&gt;Turek&lt;/Author&gt;&lt;Year&gt;2012&lt;/Year&gt;&lt;RecNum&gt;13&lt;/RecNum&gt;&lt;DisplayText&gt;&lt;style face="superscript"&gt;17&lt;/style&gt;&lt;/DisplayText&gt;&lt;record&gt;&lt;rec-number&gt;13&lt;/rec-number&gt;&lt;foreign-keys&gt;&lt;key app="EN" db-id="92s9v0rdjaxzpsefpwvxs0969z5f0zpswaws" timestamp="1406536002"&gt;13&lt;/key&gt;&lt;/foreign-keys&gt;&lt;ref-type name="Journal Article"&gt;17&lt;/ref-type&gt;&lt;contributors&gt;&lt;authors&gt;&lt;author&gt;Turek, Vladimir A.&lt;/author&gt;&lt;author&gt;Cecchini, Michael P.&lt;/author&gt;&lt;author&gt;Paget, Jack&lt;/author&gt;&lt;author&gt;Kucernak, Anthony R.&lt;/author&gt;&lt;author&gt;Kornyshev, Alexei A.&lt;/author&gt;&lt;author&gt;Edel, Joshua B.&lt;/author&gt;&lt;/authors&gt;&lt;/contributors&gt;&lt;titles&gt;&lt;title&gt;Plasmonic Ruler at the Liquid–Liquid Interface&lt;/title&gt;&lt;secondary-title&gt;ACS Nano&lt;/secondary-title&gt;&lt;/titles&gt;&lt;periodical&gt;&lt;full-title&gt;ACS Nano&lt;/full-title&gt;&lt;/periodical&gt;&lt;pages&gt;7789-7799&lt;/pages&gt;&lt;volume&gt;6&lt;/volume&gt;&lt;number&gt;9&lt;/number&gt;&lt;dates&gt;&lt;year&gt;2012&lt;/year&gt;&lt;pub-dates&gt;&lt;date&gt;2012/09/25&lt;/date&gt;&lt;/pub-dates&gt;&lt;/dates&gt;&lt;publisher&gt;American Chemical Society&lt;/publisher&gt;&lt;isbn&gt;1936-0851&lt;/isbn&gt;&lt;urls&gt;&lt;related-urls&gt;&lt;url&gt;http://dx.doi.org/10.1021/nn302941k&lt;/url&gt;&lt;url&gt;http://pubs.acs.org/doi/pdfplus/10.1021/nn302941k&lt;/url&gt;&lt;/related-urls&gt;&lt;/urls&gt;&lt;electronic-resource-num&gt;10.1021/nn302941k&lt;/electronic-resource-num&gt;&lt;access-date&gt;2014/07/28&lt;/access-date&gt;&lt;/record&gt;&lt;/Cite&gt;&lt;/EndNote&gt;</w:instrText>
      </w:r>
      <w:r w:rsidRPr="00BE170D">
        <w:fldChar w:fldCharType="separate"/>
      </w:r>
      <w:r w:rsidRPr="00BE170D">
        <w:rPr>
          <w:vertAlign w:val="superscript"/>
        </w:rPr>
        <w:t>17</w:t>
      </w:r>
      <w:r w:rsidRPr="00BE170D">
        <w:fldChar w:fldCharType="end"/>
      </w:r>
      <w:r w:rsidRPr="00BE170D">
        <w:t xml:space="preserve"> </w:t>
      </w:r>
    </w:p>
    <w:p w14:paraId="339F30D9" w14:textId="77777777" w:rsidR="00BE170D" w:rsidRPr="00BE170D" w:rsidRDefault="00BE170D" w:rsidP="00683CBE">
      <w:pPr>
        <w:pStyle w:val="RSCB02ArticleText"/>
        <w:ind w:firstLine="284"/>
      </w:pPr>
      <w:r w:rsidRPr="00BE170D">
        <w:t xml:space="preserve">One of the few techniques capable of measuring </w:t>
      </w:r>
      <w:r w:rsidRPr="00BE170D">
        <w:rPr>
          <w:i/>
        </w:rPr>
        <w:t>in situ</w:t>
      </w:r>
      <w:r w:rsidRPr="00BE170D">
        <w:t xml:space="preserve"> inter-particle separation is X-ray diffraction (XRD). X-ray wavelengths are of the order of 1 – 2 Å allow probing of structures on an atomic or molecular scale. When X-rays are incident onto an interface at or below the critical angle, such as in grazing incidence X-ray diffraction (GID), total external reflection will occur. The penetration depth of the X-rays are within the nanometre range, making GID very surface specific. Due to the very low angles used in GID (generally &lt; 0.15</w:t>
      </w:r>
      <w:r w:rsidRPr="00BE170D">
        <w:rPr>
          <w:vertAlign w:val="superscript"/>
        </w:rPr>
        <w:t>o</w:t>
      </w:r>
      <w:r w:rsidRPr="00BE170D">
        <w:t>) the spot size of the X-ray beam is relatively large allowing sampling over a large area of the surface. Therefore, GID can provide information on the lateral and vertical arrangement of NP arrays over macroscopic areas. Consequently X-ray scattering presents a valuable tool for investigating surfaces, thin films and in particular liquid | liquid or liquid | air interfaces.</w:t>
      </w:r>
      <w:r w:rsidRPr="00BE170D">
        <w:fldChar w:fldCharType="begin">
          <w:fldData xml:space="preserve">PEVuZE5vdGU+PENpdGU+PEF1dGhvcj5QZXJzaGFuPC9BdXRob3I+PFllYXI+MjAxMjwvWWVhcj48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=
</w:fldData>
        </w:fldChar>
      </w:r>
      <w:r w:rsidRPr="00BE170D">
        <w:instrText xml:space="preserve"> ADDIN EN.CITE </w:instrText>
      </w:r>
      <w:r w:rsidRPr="00BE170D">
        <w:fldChar w:fldCharType="begin">
          <w:fldData xml:space="preserve">PEVuZE5vdGU+PENpdGU+PEF1dGhvcj5QZXJzaGFuPC9BdXRob3I+PFllYXI+MjAxMjwvWWVhcj48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=
</w:fldData>
        </w:fldChar>
      </w:r>
      <w:r w:rsidRPr="00BE170D">
        <w:instrText xml:space="preserve"> ADDIN EN.CITE.DATA </w:instrText>
      </w:r>
      <w:r w:rsidRPr="00BE170D">
        <w:fldChar w:fldCharType="end"/>
      </w:r>
      <w:r w:rsidRPr="00BE170D">
        <w:fldChar w:fldCharType="separate"/>
      </w:r>
      <w:r w:rsidRPr="00BE170D">
        <w:rPr>
          <w:vertAlign w:val="superscript"/>
        </w:rPr>
        <w:t>18, 19</w:t>
      </w:r>
      <w:r w:rsidRPr="00BE170D">
        <w:fldChar w:fldCharType="end"/>
      </w:r>
      <w:r w:rsidRPr="00BE170D">
        <w:t xml:space="preserve"> X-ray reflectivity and GID has previously been used to examine the assembly of small GNPs (1 – 6 nm in diameter) at the liquid | air</w:t>
      </w:r>
      <w:r w:rsidRPr="00BE170D">
        <w:fldChar w:fldCharType="begin">
          <w:fldData xml:space="preserve">PEVuZE5vdGU+PENpdGU+PEF1dGhvcj5EYWk8L0F1dGhvcj48WWVhcj4yMDEzPC9ZZWFyPjxSZWNO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=
</w:fldData>
        </w:fldChar>
      </w:r>
      <w:r w:rsidRPr="00BE170D">
        <w:instrText xml:space="preserve"> ADDIN EN.CITE </w:instrText>
      </w:r>
      <w:r w:rsidRPr="00BE170D">
        <w:fldChar w:fldCharType="begin">
          <w:fldData xml:space="preserve">PEVuZE5vdGU+PENpdGU+PEF1dGhvcj5EYWk8L0F1dGhvcj48WWVhcj4yMDEzPC9ZZWFyPjxSZWNO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=
</w:fldData>
        </w:fldChar>
      </w:r>
      <w:r w:rsidRPr="00BE170D">
        <w:instrText xml:space="preserve"> ADDIN EN.CITE.DATA </w:instrText>
      </w:r>
      <w:r w:rsidRPr="00BE170D">
        <w:fldChar w:fldCharType="end"/>
      </w:r>
      <w:r w:rsidRPr="00BE170D">
        <w:fldChar w:fldCharType="separate"/>
      </w:r>
      <w:r w:rsidRPr="00BE170D">
        <w:rPr>
          <w:vertAlign w:val="superscript"/>
        </w:rPr>
        <w:t>20-23</w:t>
      </w:r>
      <w:r w:rsidRPr="00BE170D">
        <w:fldChar w:fldCharType="end"/>
      </w:r>
      <w:r w:rsidRPr="00BE170D">
        <w:t xml:space="preserve"> and liquid | liquid interface.</w:t>
      </w:r>
      <w:r w:rsidRPr="00BE170D">
        <w:fldChar w:fldCharType="begin">
          <w:fldData xml:space="preserve">PEVuZE5vdGU+PENpdGU+PEF1dGhvcj5LdWJvd2ljejwvQXV0aG9yPjxZZWFyPjIwMDk8L1llYXI+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</w:fldData>
        </w:fldChar>
      </w:r>
      <w:r w:rsidRPr="00BE170D">
        <w:instrText xml:space="preserve"> ADDIN EN.CITE </w:instrText>
      </w:r>
      <w:r w:rsidRPr="00BE170D">
        <w:fldChar w:fldCharType="begin">
          <w:fldData xml:space="preserve">PEVuZE5vdGU+PENpdGU+PEF1dGhvcj5LdWJvd2ljejwvQXV0aG9yPjxZZWFyPjIwMDk8L1llYXI+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</w:fldData>
        </w:fldChar>
      </w:r>
      <w:r w:rsidRPr="00BE170D">
        <w:instrText xml:space="preserve"> ADDIN EN.CITE.DATA </w:instrText>
      </w:r>
      <w:r w:rsidRPr="00BE170D">
        <w:fldChar w:fldCharType="end"/>
      </w:r>
      <w:r w:rsidRPr="00BE170D">
        <w:fldChar w:fldCharType="separate"/>
      </w:r>
      <w:r w:rsidRPr="00BE170D">
        <w:rPr>
          <w:vertAlign w:val="superscript"/>
        </w:rPr>
        <w:t>24-26</w:t>
      </w:r>
      <w:r w:rsidRPr="00BE170D">
        <w:fldChar w:fldCharType="end"/>
      </w:r>
      <w:r w:rsidRPr="00BE170D">
        <w:t xml:space="preserve"> </w:t>
      </w:r>
      <w:proofErr w:type="gramStart"/>
      <w:r w:rsidRPr="00BE170D">
        <w:t>These</w:t>
      </w:r>
      <w:proofErr w:type="gramEnd"/>
      <w:r w:rsidRPr="00BE170D">
        <w:t xml:space="preserve"> studies followed the structural arrangement of NPs during the formation or compression of the NP layer and provided quantitative </w:t>
      </w:r>
      <w:r w:rsidRPr="00BE170D">
        <w:lastRenderedPageBreak/>
        <w:t>information on the in-plane and out-of-plane structure of the assembled NPs.</w:t>
      </w:r>
      <w:r w:rsidRPr="00BE170D">
        <w:fldChar w:fldCharType="begin">
          <w:fldData xml:space="preserve">PEVuZE5vdGU+PENpdGU+PEF1dGhvcj5LdWJvd2ljejwvQXV0aG9yPjxZZWFyPjIwMDk8L1llYXI+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</w:fldData>
        </w:fldChar>
      </w:r>
      <w:r w:rsidRPr="00BE170D">
        <w:instrText xml:space="preserve"> ADDIN EN.CITE </w:instrText>
      </w:r>
      <w:r w:rsidRPr="00BE170D">
        <w:fldChar w:fldCharType="begin">
          <w:fldData xml:space="preserve">PEVuZE5vdGU+PENpdGU+PEF1dGhvcj5LdWJvd2ljejwvQXV0aG9yPjxZZWFyPjIwMDk8L1llYXI+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</w:fldData>
        </w:fldChar>
      </w:r>
      <w:r w:rsidRPr="00BE170D">
        <w:instrText xml:space="preserve"> ADDIN EN.CITE.DATA </w:instrText>
      </w:r>
      <w:r w:rsidRPr="00BE170D">
        <w:fldChar w:fldCharType="end"/>
      </w:r>
      <w:r w:rsidRPr="00BE170D">
        <w:fldChar w:fldCharType="separate"/>
      </w:r>
      <w:r w:rsidRPr="00BE170D">
        <w:rPr>
          <w:vertAlign w:val="superscript"/>
        </w:rPr>
        <w:t>20-24, 26</w:t>
      </w:r>
      <w:r w:rsidRPr="00BE170D">
        <w:fldChar w:fldCharType="end"/>
      </w:r>
      <w:r w:rsidRPr="00BE170D">
        <w:t xml:space="preserve"> Therefore the precision of X-ray reflectivity and diffraction in elucidating the interfacial properties makes it a perfect technique for referencing the </w:t>
      </w:r>
      <w:proofErr w:type="spellStart"/>
      <w:r w:rsidRPr="00BE170D">
        <w:t>plasmon</w:t>
      </w:r>
      <w:proofErr w:type="spellEnd"/>
      <w:r w:rsidRPr="00BE170D">
        <w:t xml:space="preserve"> ruler.</w:t>
      </w:r>
      <w:r w:rsidRPr="00BE170D">
        <w:fldChar w:fldCharType="begin"/>
      </w:r>
      <w:r w:rsidRPr="00BE170D">
        <w:instrText xml:space="preserve"> ADDIN EN.CITE &lt;EndNote&gt;&lt;Cite&gt;&lt;Author&gt;Turek&lt;/Author&gt;&lt;Year&gt;2012&lt;/Year&gt;&lt;RecNum&gt;13&lt;/RecNum&gt;&lt;DisplayText&gt;&lt;style face="superscript"&gt;17&lt;/style&gt;&lt;/DisplayText&gt;&lt;record&gt;&lt;rec-number&gt;13&lt;/rec-number&gt;&lt;foreign-keys&gt;&lt;key app="EN" db-id="92s9v0rdjaxzpsefpwvxs0969z5f0zpswaws" timestamp="1406536002"&gt;13&lt;/key&gt;&lt;/foreign-keys&gt;&lt;ref-type name="Journal Article"&gt;17&lt;/ref-type&gt;&lt;contributors&gt;&lt;authors&gt;&lt;author&gt;Turek, Vladimir A.&lt;/author&gt;&lt;author&gt;Cecchini, Michael P.&lt;/author&gt;&lt;author&gt;Paget, Jack&lt;/author&gt;&lt;author&gt;Kucernak, Anthony R.&lt;/author&gt;&lt;author&gt;Kornyshev, Alexei A.&lt;/author&gt;&lt;author&gt;Edel, Joshua B.&lt;/author&gt;&lt;/authors&gt;&lt;/contributors&gt;&lt;titles&gt;&lt;title&gt;Plasmonic Ruler at the Liquid–Liquid Interface&lt;/title&gt;&lt;secondary-title&gt;ACS Nano&lt;/secondary-title&gt;&lt;/titles&gt;&lt;periodical&gt;&lt;full-title&gt;ACS Nano&lt;/full-title&gt;&lt;/periodical&gt;&lt;pages&gt;7789-7799&lt;/pages&gt;&lt;volume&gt;6&lt;/volume&gt;&lt;number&gt;9&lt;/number&gt;&lt;dates&gt;&lt;year&gt;2012&lt;/year&gt;&lt;pub-dates&gt;&lt;date&gt;2012/09/25&lt;/date&gt;&lt;/pub-dates&gt;&lt;/dates&gt;&lt;publisher&gt;American Chemical Society&lt;/publisher&gt;&lt;isbn&gt;1936-0851&lt;/isbn&gt;&lt;urls&gt;&lt;related-urls&gt;&lt;url&gt;http://dx.doi.org/10.1021/nn302941k&lt;/url&gt;&lt;url&gt;http://pubs.acs.org/doi/pdfplus/10.1021/nn302941k&lt;/url&gt;&lt;/related-urls&gt;&lt;/urls&gt;&lt;electronic-resource-num&gt;10.1021/nn302941k&lt;/electronic-resource-num&gt;&lt;access-date&gt;2014/07/28&lt;/access-date&gt;&lt;/record&gt;&lt;/Cite&gt;&lt;/EndNote&gt;</w:instrText>
      </w:r>
      <w:r w:rsidRPr="00BE170D">
        <w:fldChar w:fldCharType="separate"/>
      </w:r>
      <w:r w:rsidRPr="00BE170D">
        <w:rPr>
          <w:vertAlign w:val="superscript"/>
        </w:rPr>
        <w:t>17</w:t>
      </w:r>
      <w:r w:rsidRPr="00BE170D">
        <w:fldChar w:fldCharType="end"/>
      </w:r>
    </w:p>
    <w:p w14:paraId="7D21D184" w14:textId="5B514ACA" w:rsidR="00BE170D" w:rsidRPr="00BE170D" w:rsidRDefault="006D52B6" w:rsidP="00683CBE">
      <w:pPr>
        <w:pStyle w:val="RSCB02ArticleText"/>
        <w:ind w:firstLine="284"/>
      </w:pPr>
      <w:r>
        <w:rPr>
          <w:noProof/>
          <w:lang w:eastAsia="en-GB"/>
        </w:rPr>
        <mc:AlternateContent>
          <mc:Choice Requires="wps">
            <w:drawing>
              <wp:anchor distT="45720" distB="45720" distL="114300" distR="114300" simplePos="0" relativeHeight="251663360" behindDoc="0" locked="0" layoutInCell="1" allowOverlap="1" wp14:anchorId="4F225719" wp14:editId="7A038C5A">
                <wp:simplePos x="0" y="0"/>
                <wp:positionH relativeFrom="margin">
                  <wp:posOffset>0</wp:posOffset>
                </wp:positionH>
                <wp:positionV relativeFrom="paragraph">
                  <wp:posOffset>3515817</wp:posOffset>
                </wp:positionV>
                <wp:extent cx="6638925" cy="4427855"/>
                <wp:effectExtent l="0" t="0" r="9525"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4427855"/>
                        </a:xfrm>
                        <a:prstGeom prst="rect">
                          <a:avLst/>
                        </a:prstGeom>
                        <a:solidFill>
                          <a:srgbClr val="FFFFFF"/>
                        </a:solidFill>
                        <a:ln w="9525">
                          <a:noFill/>
                          <a:miter lim="800000"/>
                          <a:headEnd/>
                          <a:tailEnd/>
                        </a:ln>
                      </wps:spPr>
                      <wps:txbx>
                        <w:txbxContent>
                          <w:p w14:paraId="0F81B8B0" w14:textId="77777777" w:rsidR="00031022" w:rsidRDefault="00031022" w:rsidP="00892292">
                            <w:pPr>
                              <w:pStyle w:val="RSCI05CaptiontoFigureSchemeChartwithbottombar"/>
                              <w:keepNext/>
                            </w:pPr>
                            <w:r w:rsidRPr="009159EC">
                              <w:rPr>
                                <w:noProof/>
                                <w:lang w:eastAsia="en-GB"/>
                              </w:rPr>
                              <w:drawing>
                                <wp:inline distT="0" distB="0" distL="0" distR="0" wp14:anchorId="630315C0" wp14:editId="08665A85">
                                  <wp:extent cx="6446848" cy="3755197"/>
                                  <wp:effectExtent l="0" t="0" r="0" b="0"/>
                                  <wp:docPr id="8" name="Picture 8" descr="F:\Post Doc ICL\Synchrotron\Figure sorting\Figure 1 _2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F:\Post Doc ICL\Synchrotron\Figure sorting\Figure 1 _2_2.tif"/>
                                          <pic:cNvPicPr>
                                            <a:picLocks noChangeAspect="1" noChangeArrowheads="1"/>
                                          </pic:cNvPicPr>
                                        </pic:nvPicPr>
                                        <pic:blipFill rotWithShape="1">
                                          <a:blip r:embed="rId15">
                                            <a:extLst>
                                              <a:ext uri="{28A0092B-C50C-407E-A947-70E740481C1C}">
                                                <a14:useLocalDpi xmlns:a14="http://schemas.microsoft.com/office/drawing/2010/main" val="0"/>
                                              </a:ext>
                                            </a:extLst>
                                          </a:blip>
                                          <a:srcRect t="2879"/>
                                          <a:stretch/>
                                        </pic:blipFill>
                                        <pic:spPr bwMode="auto">
                                          <a:xfrm>
                                            <a:off x="0" y="0"/>
                                            <a:ext cx="6447155" cy="3755376"/>
                                          </a:xfrm>
                                          <a:prstGeom prst="rect">
                                            <a:avLst/>
                                          </a:prstGeom>
                                          <a:noFill/>
                                          <a:ln>
                                            <a:noFill/>
                                          </a:ln>
                                          <a:extLst>
                                            <a:ext uri="{53640926-AAD7-44D8-BBD7-CCE9431645EC}">
                                              <a14:shadowObscured xmlns:a14="http://schemas.microsoft.com/office/drawing/2010/main"/>
                                            </a:ext>
                                          </a:extLst>
                                        </pic:spPr>
                                      </pic:pic>
                                    </a:graphicData>
                                  </a:graphic>
                                </wp:inline>
                              </w:drawing>
                            </w:r>
                          </w:p>
                          <w:p w14:paraId="7E96E74A" w14:textId="77777777" w:rsidR="00031022" w:rsidRDefault="00031022" w:rsidP="000F6546">
                            <w:pPr>
                              <w:pStyle w:val="RSCI05CaptiontoFigureSchemeChartwithbottombar"/>
                            </w:pPr>
                            <w:bookmarkStart w:id="0" w:name="_Ref460336466"/>
                            <w:r>
                              <w:t xml:space="preserve">Figure </w:t>
                            </w:r>
                            <w:r w:rsidR="00B64B1C">
                              <w:fldChar w:fldCharType="begin"/>
                            </w:r>
                            <w:r w:rsidR="00B64B1C">
                              <w:instrText xml:space="preserve"> SEQ Figure \* ARABIC </w:instrText>
                            </w:r>
                            <w:r w:rsidR="00B64B1C">
                              <w:fldChar w:fldCharType="separate"/>
                            </w:r>
                            <w:r w:rsidR="00852E00">
                              <w:rPr>
                                <w:noProof/>
                              </w:rPr>
                              <w:t>1</w:t>
                            </w:r>
                            <w:r w:rsidR="00B64B1C">
                              <w:rPr>
                                <w:noProof/>
                              </w:rPr>
                              <w:fldChar w:fldCharType="end"/>
                            </w:r>
                            <w:bookmarkEnd w:id="0"/>
                            <w:r>
                              <w:t>.</w:t>
                            </w:r>
                            <w:r w:rsidRPr="00892292">
                              <w:t xml:space="preserve"> </w:t>
                            </w:r>
                            <w:r w:rsidRPr="00CE1A15">
                              <w:t xml:space="preserve">a) Schematic describing the self-assembly of gold NPs at the water – DCE interface when either </w:t>
                            </w:r>
                            <w:proofErr w:type="spellStart"/>
                            <w:r w:rsidRPr="00CE1A15">
                              <w:t>NaCl</w:t>
                            </w:r>
                            <w:proofErr w:type="spellEnd"/>
                            <w:r w:rsidRPr="00CE1A15">
                              <w:t xml:space="preserve"> or TBA TPB is added to the aqueous or organic phase. The assembled NP layer is analysed by X-ray reflectivity and diffraction to obtain structural information and is then analysed with optical reflectance to gain information on the </w:t>
                            </w:r>
                            <w:proofErr w:type="spellStart"/>
                            <w:r w:rsidRPr="00CE1A15">
                              <w:t>plasmon</w:t>
                            </w:r>
                            <w:proofErr w:type="spellEnd"/>
                            <w:r w:rsidRPr="00CE1A15">
                              <w:t xml:space="preserve"> coupling between the NPs. b) TEM image of prepared gold NPs. c) Absorbance spectra of the MDDA modified gold NPs.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225719" id="_x0000_t202" coordsize="21600,21600" o:spt="202" path="m,l,21600r21600,l21600,xe">
                <v:stroke joinstyle="miter"/>
                <v:path gradientshapeok="t" o:connecttype="rect"/>
              </v:shapetype>
              <v:shape id="_x0000_s1027" type="#_x0000_t202" style="position:absolute;left:0;text-align:left;margin-left:0;margin-top:276.85pt;width:522.75pt;height:348.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" stroked="f">
                <v:textbox>
                  <w:txbxContent>
                    <w:p w14:paraId="0F81B8B0" w14:textId="77777777" w:rsidR="00031022" w:rsidRDefault="00031022" w:rsidP="00892292">
                      <w:pPr>
                        <w:pStyle w:val="RSCI05CaptiontoFigureSchemeChartwithbottombar"/>
                        <w:keepNext/>
                      </w:pPr>
                      <w:r w:rsidRPr="009159EC">
                        <w:rPr>
                          <w:noProof/>
                          <w:lang w:eastAsia="en-GB"/>
                        </w:rPr>
                        <w:drawing>
                          <wp:inline distT="0" distB="0" distL="0" distR="0" wp14:anchorId="630315C0" wp14:editId="08665A85">
                            <wp:extent cx="6446848" cy="3755197"/>
                            <wp:effectExtent l="0" t="0" r="0" b="0"/>
                            <wp:docPr id="8" name="Picture 8" descr="F:\Post Doc ICL\Synchrotron\Figure sorting\Figure 1 _2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F:\Post Doc ICL\Synchrotron\Figure sorting\Figure 1 _2_2.tif"/>
                                    <pic:cNvPicPr>
                                      <a:picLocks noChangeAspect="1" noChangeArrowheads="1"/>
                                    </pic:cNvPicPr>
                                  </pic:nvPicPr>
                                  <pic:blipFill rotWithShape="1">
                                    <a:blip r:embed="rId15">
                                      <a:extLst>
                                        <a:ext uri="{28A0092B-C50C-407E-A947-70E740481C1C}">
                                          <a14:useLocalDpi xmlns:a14="http://schemas.microsoft.com/office/drawing/2010/main" val="0"/>
                                        </a:ext>
                                      </a:extLst>
                                    </a:blip>
                                    <a:srcRect t="2879"/>
                                    <a:stretch/>
                                  </pic:blipFill>
                                  <pic:spPr bwMode="auto">
                                    <a:xfrm>
                                      <a:off x="0" y="0"/>
                                      <a:ext cx="6447155" cy="3755376"/>
                                    </a:xfrm>
                                    <a:prstGeom prst="rect">
                                      <a:avLst/>
                                    </a:prstGeom>
                                    <a:noFill/>
                                    <a:ln>
                                      <a:noFill/>
                                    </a:ln>
                                    <a:extLst>
                                      <a:ext uri="{53640926-AAD7-44D8-BBD7-CCE9431645EC}">
                                        <a14:shadowObscured xmlns:a14="http://schemas.microsoft.com/office/drawing/2010/main"/>
                                      </a:ext>
                                    </a:extLst>
                                  </pic:spPr>
                                </pic:pic>
                              </a:graphicData>
                            </a:graphic>
                          </wp:inline>
                        </w:drawing>
                      </w:r>
                    </w:p>
                    <w:p w14:paraId="7E96E74A" w14:textId="77777777" w:rsidR="00031022" w:rsidRDefault="00031022" w:rsidP="000F6546">
                      <w:pPr>
                        <w:pStyle w:val="RSCI05CaptiontoFigureSchemeChartwithbottombar"/>
                      </w:pPr>
                      <w:bookmarkStart w:id="1" w:name="_Ref460336466"/>
                      <w:r>
                        <w:t xml:space="preserve">Figure </w:t>
                      </w:r>
                      <w:r w:rsidR="00B64B1C">
                        <w:fldChar w:fldCharType="begin"/>
                      </w:r>
                      <w:r w:rsidR="00B64B1C">
                        <w:instrText xml:space="preserve"> SEQ Figure \* ARABIC </w:instrText>
                      </w:r>
                      <w:r w:rsidR="00B64B1C">
                        <w:fldChar w:fldCharType="separate"/>
                      </w:r>
                      <w:r w:rsidR="00852E00">
                        <w:rPr>
                          <w:noProof/>
                        </w:rPr>
                        <w:t>1</w:t>
                      </w:r>
                      <w:r w:rsidR="00B64B1C">
                        <w:rPr>
                          <w:noProof/>
                        </w:rPr>
                        <w:fldChar w:fldCharType="end"/>
                      </w:r>
                      <w:bookmarkEnd w:id="1"/>
                      <w:r>
                        <w:t>.</w:t>
                      </w:r>
                      <w:r w:rsidRPr="00892292">
                        <w:t xml:space="preserve"> </w:t>
                      </w:r>
                      <w:r w:rsidRPr="00CE1A15">
                        <w:t xml:space="preserve">a) Schematic describing the self-assembly of gold NPs at the water – DCE interface when either </w:t>
                      </w:r>
                      <w:proofErr w:type="spellStart"/>
                      <w:r w:rsidRPr="00CE1A15">
                        <w:t>NaCl</w:t>
                      </w:r>
                      <w:proofErr w:type="spellEnd"/>
                      <w:r w:rsidRPr="00CE1A15">
                        <w:t xml:space="preserve"> or TBA TPB is added to the aqueous or organic phase. The assembled NP layer is analysed by X-ray reflectivity and diffraction to obtain structural information and is then analysed with optical reflectance to gain information on the </w:t>
                      </w:r>
                      <w:proofErr w:type="spellStart"/>
                      <w:r w:rsidRPr="00CE1A15">
                        <w:t>plasmon</w:t>
                      </w:r>
                      <w:proofErr w:type="spellEnd"/>
                      <w:r w:rsidRPr="00CE1A15">
                        <w:t xml:space="preserve"> coupling between the NPs. b) TEM image of prepared gold NPs. c) Absorbance spectra of the MDDA modified gold NPs.</w:t>
                      </w:r>
                    </w:p>
                  </w:txbxContent>
                </v:textbox>
                <w10:wrap type="square" anchorx="margin"/>
              </v:shape>
            </w:pict>
          </mc:Fallback>
        </mc:AlternateContent>
      </w:r>
      <w:r w:rsidR="00BE170D" w:rsidRPr="00BE170D">
        <w:t xml:space="preserve">In the work by </w:t>
      </w:r>
      <w:proofErr w:type="spellStart"/>
      <w:r w:rsidR="00BE170D" w:rsidRPr="00BE170D">
        <w:t>Bera</w:t>
      </w:r>
      <w:proofErr w:type="spellEnd"/>
      <w:r w:rsidR="00BE170D" w:rsidRPr="00BE170D">
        <w:t xml:space="preserve"> </w:t>
      </w:r>
      <w:proofErr w:type="gramStart"/>
      <w:r w:rsidR="00BE170D" w:rsidRPr="00BE170D">
        <w:rPr>
          <w:i/>
        </w:rPr>
        <w:t>et</w:t>
      </w:r>
      <w:proofErr w:type="gramEnd"/>
      <w:r w:rsidR="00BE170D" w:rsidRPr="00BE170D">
        <w:rPr>
          <w:i/>
        </w:rPr>
        <w:t xml:space="preserve"> al</w:t>
      </w:r>
      <w:r w:rsidR="00BE170D" w:rsidRPr="00BE170D">
        <w:t>.</w:t>
      </w:r>
      <w:r w:rsidR="00BE170D" w:rsidRPr="00BE170D">
        <w:rPr>
          <w:vertAlign w:val="superscript"/>
        </w:rPr>
        <w:t>25</w:t>
      </w:r>
      <w:r w:rsidR="00BE170D" w:rsidRPr="00BE170D">
        <w:t xml:space="preserve"> voltage-</w:t>
      </w:r>
      <w:proofErr w:type="spellStart"/>
      <w:r w:rsidR="00BE170D" w:rsidRPr="00BE170D">
        <w:t>tunable</w:t>
      </w:r>
      <w:proofErr w:type="spellEnd"/>
      <w:r w:rsidR="00BE170D" w:rsidRPr="00BE170D">
        <w:t xml:space="preserve"> </w:t>
      </w:r>
      <w:proofErr w:type="spellStart"/>
      <w:r w:rsidR="00BE170D" w:rsidRPr="00BE170D">
        <w:t>counterion</w:t>
      </w:r>
      <w:proofErr w:type="spellEnd"/>
      <w:r w:rsidR="00BE170D" w:rsidRPr="00BE170D">
        <w:t>-mediated interactions between the NPs were used to control the lattice spacing of the 2D array. Herein, we utilize X-ray methods to study the assembly of 12.</w:t>
      </w:r>
      <w:r w:rsidR="00E86522" w:rsidRPr="000A739C">
        <w:t>8</w:t>
      </w:r>
      <w:r w:rsidR="00BE170D" w:rsidRPr="00BE170D">
        <w:t xml:space="preserve"> nm diameter gold NPs (functionalized with 12-mercaptododecanoic acid (MDDA)) at a water | 1</w:t>
      </w:r>
      <w:proofErr w:type="gramStart"/>
      <w:r w:rsidR="00BE170D" w:rsidRPr="00BE170D">
        <w:t>,2</w:t>
      </w:r>
      <w:proofErr w:type="gramEnd"/>
      <w:r w:rsidR="00BE170D" w:rsidRPr="00BE170D">
        <w:t>-dichloroethane (DCE) interface (</w:t>
      </w:r>
      <w:r w:rsidR="00581621">
        <w:fldChar w:fldCharType="begin"/>
      </w:r>
      <w:r w:rsidR="00581621">
        <w:instrText xml:space="preserve"> REF _Ref460336466 \h </w:instrText>
      </w:r>
      <w:r w:rsidR="00581621">
        <w:fldChar w:fldCharType="separate"/>
      </w:r>
      <w:r w:rsidR="00852E00">
        <w:t xml:space="preserve">Figure </w:t>
      </w:r>
      <w:r w:rsidR="00852E00">
        <w:rPr>
          <w:noProof/>
        </w:rPr>
        <w:t>1</w:t>
      </w:r>
      <w:r w:rsidR="00581621">
        <w:fldChar w:fldCharType="end"/>
      </w:r>
      <w:r w:rsidR="00BE170D" w:rsidRPr="00BE170D">
        <w:t xml:space="preserve"> (a)). In this case the structure of the layer is tuned by systematic variation of the ionic strength in both the aqueous and organic phases. We go one step further from the </w:t>
      </w:r>
      <w:proofErr w:type="spellStart"/>
      <w:r w:rsidR="00BE170D" w:rsidRPr="00BE170D">
        <w:t>plasmon</w:t>
      </w:r>
      <w:proofErr w:type="spellEnd"/>
      <w:r w:rsidR="00BE170D" w:rsidRPr="00BE170D">
        <w:t xml:space="preserve"> ruler study</w:t>
      </w:r>
      <w:r w:rsidR="00BE170D" w:rsidRPr="00BE170D">
        <w:fldChar w:fldCharType="begin"/>
      </w:r>
      <w:r w:rsidR="00BE170D" w:rsidRPr="00BE170D">
        <w:instrText xml:space="preserve"> ADDIN EN.CITE &lt;EndNote&gt;&lt;Cite&gt;&lt;Author&gt;Turek&lt;/Author&gt;&lt;Year&gt;2012&lt;/Year&gt;&lt;RecNum&gt;13&lt;/RecNum&gt;&lt;DisplayText&gt;&lt;style face="superscript"&gt;17&lt;/style&gt;&lt;/DisplayText&gt;&lt;record&gt;&lt;rec-number&gt;13&lt;/rec-number&gt;&lt;foreign-keys&gt;&lt;key app="EN" db-id="92s9v0rdjaxzpsefpwvxs0969z5f0zpswaws" timestamp="1406536002"&gt;13&lt;/key&gt;&lt;/foreign-keys&gt;&lt;ref-type name="Journal Article"&gt;17&lt;/ref-type&gt;&lt;contributors&gt;&lt;authors&gt;&lt;author&gt;Turek, Vladimir A.&lt;/author&gt;&lt;author&gt;Cecchini, Michael P.&lt;/author&gt;&lt;author&gt;Paget, Jack&lt;/author&gt;&lt;author&gt;Kucernak, Anthony R.&lt;/author&gt;&lt;author&gt;Kornyshev, Alexei A.&lt;/author&gt;&lt;author&gt;Edel, Joshua B.&lt;/author&gt;&lt;/authors&gt;&lt;/contributors&gt;&lt;titles&gt;&lt;title&gt;Plasmonic Ruler at the Liquid–Liquid Interface&lt;/title&gt;&lt;secondary-title&gt;ACS Nano&lt;/secondary-title&gt;&lt;/titles&gt;&lt;periodical&gt;&lt;full-title&gt;ACS Nano&lt;/full-title&gt;&lt;/periodical&gt;&lt;pages&gt;7789-7799&lt;/pages&gt;&lt;volume&gt;6&lt;/volume&gt;&lt;number&gt;9&lt;/number&gt;&lt;dates&gt;&lt;year&gt;2012&lt;/year&gt;&lt;pub-dates&gt;&lt;date&gt;2012/09/25&lt;/date&gt;&lt;/pub-dates&gt;&lt;/dates&gt;&lt;publisher&gt;American Chemical Society&lt;/publisher&gt;&lt;isbn&gt;1936-0851&lt;/isbn&gt;&lt;urls&gt;&lt;related-urls&gt;&lt;url&gt;http://dx.doi.org/10.1021/nn302941k&lt;/url&gt;&lt;url&gt;http://pubs.acs.org/doi/pdfplus/10.1021/nn302941k&lt;/url&gt;&lt;/related-urls&gt;&lt;/urls&gt;&lt;electronic-resource-num&gt;10.1021/nn302941k&lt;/electronic-resource-num&gt;&lt;access-date&gt;2014/07/28&lt;/access-date&gt;&lt;/record&gt;&lt;/Cite&gt;&lt;/EndNote&gt;</w:instrText>
      </w:r>
      <w:r w:rsidR="00BE170D" w:rsidRPr="00BE170D">
        <w:fldChar w:fldCharType="separate"/>
      </w:r>
      <w:r w:rsidR="00BE170D" w:rsidRPr="00BE170D">
        <w:rPr>
          <w:vertAlign w:val="superscript"/>
        </w:rPr>
        <w:t>17</w:t>
      </w:r>
      <w:r w:rsidR="00BE170D" w:rsidRPr="00BE170D">
        <w:fldChar w:fldCharType="end"/>
      </w:r>
      <w:r w:rsidR="00BE170D" w:rsidRPr="00BE170D">
        <w:t xml:space="preserve"> and investigate the assembly of NPs when an electrolyte is used in the organic phase, presenting the first report of NP assembly at the LLI using only organic phase electrolyte. The addition of electrolyte in either phase enables us to control the in-plane inter-particle separations, characterized by X-ray reflectivity as well as grazing incidence X-ray diffraction. Furthermore, due to the larger size of the NPs it is also possible to use optical techniques to characterize the interface. Using the combination of these techniques, we demonstrate that it is possible to calibrate the </w:t>
      </w:r>
      <w:proofErr w:type="spellStart"/>
      <w:r w:rsidR="00BE170D" w:rsidRPr="00BE170D">
        <w:t>plasmon</w:t>
      </w:r>
      <w:proofErr w:type="spellEnd"/>
      <w:r w:rsidR="00BE170D" w:rsidRPr="00BE170D">
        <w:t xml:space="preserve"> ruler at the LLI; allowing optical </w:t>
      </w:r>
      <w:r w:rsidR="00BE170D" w:rsidRPr="00BE170D">
        <w:t xml:space="preserve">reflectance to accurately quantify inter-particle separations in a fast and simple manner. </w:t>
      </w:r>
    </w:p>
    <w:p w14:paraId="156FA93F" w14:textId="373E345C" w:rsidR="000A3174" w:rsidRDefault="000A3174" w:rsidP="000A3174">
      <w:pPr>
        <w:pStyle w:val="RSCB04AHeadingSection"/>
      </w:pPr>
      <w:r>
        <w:t xml:space="preserve">Results and Discussion </w:t>
      </w:r>
    </w:p>
    <w:p w14:paraId="77BC85C3" w14:textId="75C00A0F" w:rsidR="000A3174" w:rsidRDefault="00BE170D" w:rsidP="000A3174">
      <w:pPr>
        <w:pStyle w:val="RSCB02ArticleText"/>
      </w:pPr>
      <w:r w:rsidRPr="00BE170D">
        <w:t xml:space="preserve">Gold NPs were fabricated by the </w:t>
      </w:r>
      <w:proofErr w:type="spellStart"/>
      <w:r w:rsidRPr="00BE170D">
        <w:t>Tukevich-Frens</w:t>
      </w:r>
      <w:proofErr w:type="spellEnd"/>
      <w:r w:rsidRPr="00BE170D">
        <w:t xml:space="preserve"> method</w:t>
      </w:r>
      <w:r w:rsidRPr="00BE170D">
        <w:fldChar w:fldCharType="begin"/>
      </w:r>
      <w:r w:rsidRPr="00BE170D">
        <w:instrText xml:space="preserve"> ADDIN EN.CITE &lt;EndNote&gt;&lt;Cite&gt;&lt;Author&gt;Frens&lt;/Author&gt;&lt;Year&gt;1973&lt;/Year&gt;&lt;RecNum&gt;167&lt;/RecNum&gt;&lt;DisplayText&gt;&lt;style face="superscript"&gt;27, 28&lt;/style&gt;&lt;/DisplayText&gt;&lt;record&gt;&lt;rec-number&gt;167&lt;/rec-number&gt;&lt;foreign-keys&gt;&lt;key app="EN" db-id="92s9v0rdjaxzpsefpwvxs0969z5f0zpswaws" timestamp="1427800495"&gt;167&lt;/key&gt;&lt;/foreign-keys&gt;&lt;ref-type name="Journal Article"&gt;17&lt;/ref-type&gt;&lt;contributors&gt;&lt;authors&gt;&lt;author&gt;Frens, G.&lt;/author&gt;&lt;/authors&gt;&lt;/contributors&gt;&lt;titles&gt;&lt;title&gt;Controlled Nucleation for the Regulation of the Particle Size in Monodisperse Gold Suspensions&lt;/title&gt;&lt;secondary-title&gt;Nature&lt;/secondary-title&gt;&lt;/titles&gt;&lt;periodical&gt;&lt;full-title&gt;Nature&lt;/full-title&gt;&lt;/periodical&gt;&lt;pages&gt;20-22&lt;/pages&gt;&lt;volume&gt;241&lt;/volume&gt;&lt;dates&gt;&lt;year&gt;1973&lt;/year&gt;&lt;/dates&gt;&lt;urls&gt;&lt;/urls&gt;&lt;electronic-resource-num&gt;doi:10.1038/physci241020a0&lt;/electronic-resource-num&gt;&lt;/record&gt;&lt;/Cite&gt;&lt;Cite&gt;&lt;Author&gt;Turkevich&lt;/Author&gt;&lt;Year&gt;1951&lt;/Year&gt;&lt;RecNum&gt;1069&lt;/RecNum&gt;&lt;record&gt;&lt;rec-number&gt;1069&lt;/rec-number&gt;&lt;foreign-keys&gt;&lt;key app="EN" db-id="92s9v0rdjaxzpsefpwvxs0969z5f0zpswaws" timestamp="1443634607"&gt;1069&lt;/key&gt;&lt;/foreign-keys&gt;&lt;ref-type name="Journal Article"&gt;17&lt;/ref-type&gt;&lt;contributors&gt;&lt;authors&gt;&lt;author&gt;Turkevich, John&lt;/author&gt;&lt;author&gt;Stevenson, Peter Cooper&lt;/author&gt;&lt;author&gt;Hillier, James&lt;/author&gt;&lt;/authors&gt;&lt;/contributors&gt;&lt;titles&gt;&lt;title&gt;A study of the nucleation and growth processes in the synthesis of colloidal gold&lt;/title&gt;&lt;secondary-title&gt;Discussions of the Faraday Society&lt;/secondary-title&gt;&lt;/titles&gt;&lt;periodical&gt;&lt;full-title&gt;Discussions of the Faraday Society&lt;/full-title&gt;&lt;/periodical&gt;&lt;pages&gt;55-75&lt;/pages&gt;&lt;volume&gt;11&lt;/volume&gt;&lt;number&gt;0&lt;/number&gt;&lt;dates&gt;&lt;year&gt;1951&lt;/year&gt;&lt;/dates&gt;&lt;publisher&gt;The Royal Society of Chemistry&lt;/publisher&gt;&lt;isbn&gt;0366-9033&lt;/isbn&gt;&lt;work-type&gt;10.1039/DF9511100055&lt;/work-type&gt;&lt;urls&gt;&lt;related-urls&gt;&lt;url&gt;http://dx.doi.org/10.1039/DF9511100055&lt;/url&gt;&lt;url&gt;http://pubs.rsc.org/en/content/articlepdf/1951/df/df9511100055&lt;/url&gt;&lt;/related-urls&gt;&lt;/urls&gt;&lt;electronic-resource-num&gt;10.1039/DF9511100055&lt;/electronic-resource-num&gt;&lt;/record&gt;&lt;/Cite&gt;&lt;/EndNote&gt;</w:instrText>
      </w:r>
      <w:r w:rsidRPr="00BE170D">
        <w:fldChar w:fldCharType="separate"/>
      </w:r>
      <w:r w:rsidRPr="00BE170D">
        <w:rPr>
          <w:vertAlign w:val="superscript"/>
        </w:rPr>
        <w:t>27, 28</w:t>
      </w:r>
      <w:r w:rsidRPr="00BE170D">
        <w:fldChar w:fldCharType="end"/>
      </w:r>
      <w:r w:rsidRPr="00BE170D">
        <w:t xml:space="preserve"> </w:t>
      </w:r>
      <w:r w:rsidR="00FF79E2">
        <w:t>to produce NPs of diameter 12.8 ± 0.9</w:t>
      </w:r>
      <w:r w:rsidRPr="00BE170D">
        <w:t xml:space="preserve"> nm as determined from transmission electron microscopy, TEM (</w:t>
      </w:r>
      <w:r w:rsidR="003025BF">
        <w:fldChar w:fldCharType="begin"/>
      </w:r>
      <w:r w:rsidR="003025BF">
        <w:instrText xml:space="preserve"> REF _Ref460336466 \h </w:instrText>
      </w:r>
      <w:r w:rsidR="003025BF">
        <w:fldChar w:fldCharType="separate"/>
      </w:r>
      <w:r w:rsidR="00852E00">
        <w:t xml:space="preserve">Figure </w:t>
      </w:r>
      <w:r w:rsidR="00852E00">
        <w:rPr>
          <w:noProof/>
        </w:rPr>
        <w:t>1</w:t>
      </w:r>
      <w:r w:rsidR="003025BF">
        <w:fldChar w:fldCharType="end"/>
      </w:r>
      <w:r w:rsidRPr="00BE170D">
        <w:t xml:space="preserve"> (b)) with a bulk localized surface </w:t>
      </w:r>
      <w:proofErr w:type="spellStart"/>
      <w:r w:rsidRPr="00BE170D">
        <w:t>plasmon</w:t>
      </w:r>
      <w:proofErr w:type="spellEnd"/>
      <w:r w:rsidRPr="00BE170D">
        <w:t xml:space="preserve"> resonance (LSPR) of 525 nm</w:t>
      </w:r>
      <w:r w:rsidR="007126A1">
        <w:t xml:space="preserve"> </w:t>
      </w:r>
      <w:r w:rsidR="007126A1" w:rsidRPr="00787D07">
        <w:t>after modification with MDDA</w:t>
      </w:r>
      <w:r w:rsidRPr="00BE170D">
        <w:t xml:space="preserve"> (</w:t>
      </w:r>
      <w:r w:rsidR="003025BF">
        <w:fldChar w:fldCharType="begin"/>
      </w:r>
      <w:r w:rsidR="003025BF">
        <w:instrText xml:space="preserve"> REF _Ref460336466 \h </w:instrText>
      </w:r>
      <w:r w:rsidR="003025BF">
        <w:fldChar w:fldCharType="separate"/>
      </w:r>
      <w:r w:rsidR="00852E00">
        <w:t xml:space="preserve">Figure </w:t>
      </w:r>
      <w:r w:rsidR="00852E00">
        <w:rPr>
          <w:noProof/>
        </w:rPr>
        <w:t>1</w:t>
      </w:r>
      <w:r w:rsidR="003025BF">
        <w:fldChar w:fldCharType="end"/>
      </w:r>
      <w:r w:rsidR="003025BF">
        <w:t xml:space="preserve"> </w:t>
      </w:r>
      <w:r w:rsidRPr="00BE170D">
        <w:t xml:space="preserve">(c)). A narrow NP size distribution is important for the X-ray reflectivity and diffraction experiments as it will allow the accurate calculation of structural details. The NPs are functionalized with a charged ligand </w:t>
      </w:r>
      <w:r w:rsidR="007126A1">
        <w:t>(</w:t>
      </w:r>
      <w:r w:rsidRPr="00BE170D">
        <w:t xml:space="preserve">MDDA) to provide electrostatic repulsion between the NPs which can be screened with an electrolyte. The average </w:t>
      </w:r>
      <w:proofErr w:type="spellStart"/>
      <w:r w:rsidRPr="00BE170D">
        <w:t>interparticle</w:t>
      </w:r>
      <w:proofErr w:type="spellEnd"/>
      <w:r w:rsidRPr="00BE170D">
        <w:t xml:space="preserve"> separation between the NPs at the LLI is varied by tailoring their electrostatic interactions through the variation of electrolyte concentration in either aqueous (</w:t>
      </w:r>
      <w:proofErr w:type="spellStart"/>
      <w:r w:rsidRPr="00BE170D">
        <w:t>NaCl</w:t>
      </w:r>
      <w:proofErr w:type="spellEnd"/>
      <w:r w:rsidRPr="00BE170D">
        <w:t>) or organic (TBA TPB) phase. The NPs assemble at the LLI interface by vigorously shaking the two phases together to form an emulsion. The emulsion reduces the distance the NPs in the aqueous phase need to diffuse to reach the interface. As the two phases separate out the NPs settle as a homogeneous layer at the LLI (</w:t>
      </w:r>
      <w:r w:rsidR="003025BF">
        <w:fldChar w:fldCharType="begin"/>
      </w:r>
      <w:r w:rsidR="003025BF">
        <w:instrText xml:space="preserve"> REF _Ref460336466 \h </w:instrText>
      </w:r>
      <w:r w:rsidR="003025BF">
        <w:fldChar w:fldCharType="separate"/>
      </w:r>
      <w:r w:rsidR="00852E00">
        <w:t xml:space="preserve">Figure </w:t>
      </w:r>
      <w:r w:rsidR="00852E00">
        <w:rPr>
          <w:noProof/>
        </w:rPr>
        <w:t>1</w:t>
      </w:r>
      <w:r w:rsidR="003025BF">
        <w:fldChar w:fldCharType="end"/>
      </w:r>
      <w:r w:rsidR="003025BF">
        <w:t xml:space="preserve"> </w:t>
      </w:r>
      <w:r w:rsidRPr="00BE170D">
        <w:t>(a)).</w:t>
      </w:r>
    </w:p>
    <w:p w14:paraId="16648CAB" w14:textId="069834DF" w:rsidR="000A3174" w:rsidRDefault="00BE170D" w:rsidP="00683CBE">
      <w:pPr>
        <w:pStyle w:val="RSCB02ArticleText"/>
        <w:ind w:firstLine="284"/>
      </w:pPr>
      <w:r w:rsidRPr="00BE170D">
        <w:lastRenderedPageBreak/>
        <w:t>The NP films are analysed by both optical reflectance and X-ray reflectivity and diffraction (</w:t>
      </w:r>
      <w:r w:rsidR="003025BF">
        <w:fldChar w:fldCharType="begin"/>
      </w:r>
      <w:r w:rsidR="003025BF">
        <w:instrText xml:space="preserve"> REF _Ref460336466 \h </w:instrText>
      </w:r>
      <w:r w:rsidR="003025BF">
        <w:fldChar w:fldCharType="separate"/>
      </w:r>
      <w:r w:rsidR="00852E00">
        <w:t xml:space="preserve">Figure </w:t>
      </w:r>
      <w:r w:rsidR="00852E00">
        <w:rPr>
          <w:noProof/>
        </w:rPr>
        <w:t>1</w:t>
      </w:r>
      <w:r w:rsidR="003025BF">
        <w:fldChar w:fldCharType="end"/>
      </w:r>
      <w:r w:rsidRPr="00BE170D">
        <w:t xml:space="preserve"> (a)). Details of NP surface coverage and spacing at the LLI is extracted from X-ray reflectivity and GID experiments. Changes in the </w:t>
      </w:r>
      <w:proofErr w:type="spellStart"/>
      <w:r w:rsidRPr="00BE170D">
        <w:t>plasmon</w:t>
      </w:r>
      <w:proofErr w:type="spellEnd"/>
      <w:r w:rsidRPr="00BE170D">
        <w:t xml:space="preserve"> resonance of the NPs as they come closer together and their </w:t>
      </w:r>
      <w:proofErr w:type="spellStart"/>
      <w:r w:rsidRPr="00BE170D">
        <w:t>plasmons</w:t>
      </w:r>
      <w:proofErr w:type="spellEnd"/>
      <w:r w:rsidRPr="00BE170D">
        <w:t xml:space="preserve"> begin to couple is observed by optical reflectance measurements. The optical characteristics are then systematically compared with X-ray data. A quantitative structural dissection of the NP layers by X-ray reflectivity and diffraction combined with the optical </w:t>
      </w:r>
      <w:proofErr w:type="spellStart"/>
      <w:r w:rsidRPr="00BE170D">
        <w:t>plasmonic</w:t>
      </w:r>
      <w:proofErr w:type="spellEnd"/>
      <w:r w:rsidRPr="00BE170D">
        <w:t xml:space="preserve"> properties of the NP layers will not only benefit as a </w:t>
      </w:r>
      <w:proofErr w:type="spellStart"/>
      <w:r w:rsidRPr="00BE170D">
        <w:t>plasmon</w:t>
      </w:r>
      <w:proofErr w:type="spellEnd"/>
      <w:r w:rsidRPr="00BE170D">
        <w:t xml:space="preserve"> ruler but will also contribute new insights into the self-assembly behaviour of NPs at liquid interfaces.</w:t>
      </w:r>
    </w:p>
    <w:p w14:paraId="2A75354B" w14:textId="77777777" w:rsidR="00BE170D" w:rsidRPr="00BE170D" w:rsidRDefault="00BE170D" w:rsidP="00FC74DD">
      <w:pPr>
        <w:pStyle w:val="RSCB02ArticleText"/>
        <w:ind w:firstLine="284"/>
        <w:rPr>
          <w:lang w:eastAsia="en-GB"/>
        </w:rPr>
      </w:pPr>
      <w:r w:rsidRPr="00BE170D">
        <w:rPr>
          <w:lang w:eastAsia="en-GB"/>
        </w:rPr>
        <w:t>X-ray specular reflectivity (XRR) from interfaces can be used to determine the change in electron density normal to the interface, with all in-plane detail effectively averaged. A typical XRR pattern shows total reflection of X-rays below a critical angle, which is normally defined by the magnitude of the change in electron density between supernatant and solution layer. The reflectivity then declines rapidly as a function of scattering vector</w:t>
      </w:r>
      <w:r w:rsidR="00683CBE" w:rsidRPr="00BE170D">
        <w:rPr>
          <w:position w:val="-10"/>
          <w:lang w:eastAsia="en-GB"/>
        </w:rPr>
        <w:object w:dxaOrig="220" w:dyaOrig="279" w14:anchorId="4EE414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6pt" o:ole="">
            <v:imagedata r:id="rId16" o:title=""/>
          </v:shape>
          <o:OLEObject Type="Embed" ProgID="Equation.3" ShapeID="_x0000_i1025" DrawAspect="Content" ObjectID="_1536734845" r:id="rId17"/>
        </w:object>
      </w:r>
      <w:r w:rsidRPr="00BE170D">
        <w:rPr>
          <w:lang w:eastAsia="en-GB"/>
        </w:rPr>
        <w:t xml:space="preserve">, defined by the incident angle, </w:t>
      </w:r>
      <w:r w:rsidRPr="00BE170D">
        <w:rPr>
          <w:position w:val="-6"/>
          <w:lang w:eastAsia="en-GB"/>
        </w:rPr>
        <w:object w:dxaOrig="180" w:dyaOrig="240" w14:anchorId="1EFE18E5">
          <v:shape id="_x0000_i1026" type="#_x0000_t75" style="width:9.5pt;height:12.25pt" o:ole="">
            <v:imagedata r:id="rId18" o:title=""/>
          </v:shape>
          <o:OLEObject Type="Embed" ProgID="Equation.3" ShapeID="_x0000_i1026" DrawAspect="Content" ObjectID="_1536734846" r:id="rId19"/>
        </w:object>
      </w:r>
      <w:r w:rsidR="00683CBE">
        <w:rPr>
          <w:lang w:eastAsia="en-GB"/>
        </w:rPr>
        <w:t xml:space="preserve">and </w:t>
      </w:r>
      <w:proofErr w:type="gramStart"/>
      <w:r w:rsidR="00683CBE">
        <w:rPr>
          <w:lang w:eastAsia="en-GB"/>
        </w:rPr>
        <w:t>wavelength,</w:t>
      </w:r>
      <w:r w:rsidR="00683CBE" w:rsidRPr="00BE170D">
        <w:rPr>
          <w:position w:val="-6"/>
          <w:lang w:eastAsia="en-GB"/>
        </w:rPr>
        <w:object w:dxaOrig="200" w:dyaOrig="240" w14:anchorId="150DD3AC">
          <v:shape id="_x0000_i1027" type="#_x0000_t75" style="width:9.5pt;height:12.25pt" o:ole="">
            <v:imagedata r:id="rId20" o:title=""/>
          </v:shape>
          <o:OLEObject Type="Embed" ProgID="Equation.3" ShapeID="_x0000_i1027" DrawAspect="Content" ObjectID="_1536734847" r:id="rId21"/>
        </w:object>
      </w:r>
      <w:r w:rsidRPr="00BE170D">
        <w:rPr>
          <w:lang w:eastAsia="en-GB"/>
        </w:rPr>
        <w:t>;</w:t>
      </w:r>
      <w:proofErr w:type="gramEnd"/>
      <w:r>
        <w:rPr>
          <w:lang w:eastAsia="en-GB"/>
        </w:rPr>
        <w:t xml:space="preserve"> </w:t>
      </w:r>
    </w:p>
    <w:p w14:paraId="6D8A486C" w14:textId="77777777" w:rsidR="00BE170D" w:rsidRPr="00BE170D" w:rsidRDefault="00BE170D" w:rsidP="00BE170D">
      <w:pPr>
        <w:pStyle w:val="RSCB02ArticleText"/>
        <w:spacing w:before="300" w:after="300"/>
        <w:rPr>
          <w:lang w:eastAsia="en-GB"/>
        </w:rPr>
      </w:pPr>
      <w:r w:rsidRPr="00BE170D">
        <w:rPr>
          <w:lang w:eastAsia="en-GB"/>
        </w:rPr>
        <w:t xml:space="preserve"> </w:t>
      </w:r>
      <w:r w:rsidRPr="00BE170D">
        <w:rPr>
          <w:lang w:eastAsia="en-GB"/>
        </w:rPr>
        <w:tab/>
      </w:r>
      <w:r w:rsidRPr="00BE170D">
        <w:rPr>
          <w:lang w:eastAsia="en-GB"/>
        </w:rPr>
        <w:tab/>
      </w:r>
      <w:r w:rsidRPr="00BE170D">
        <w:rPr>
          <w:lang w:eastAsia="en-GB"/>
        </w:rPr>
        <w:tab/>
      </w:r>
      <w:r w:rsidRPr="00BE170D">
        <w:rPr>
          <w:position w:val="-20"/>
          <w:lang w:eastAsia="en-GB"/>
        </w:rPr>
        <w:object w:dxaOrig="1280" w:dyaOrig="540" w14:anchorId="4E7E3617">
          <v:shape id="_x0000_i1028" type="#_x0000_t75" style="width:62.5pt;height:27.15pt" o:ole="">
            <v:imagedata r:id="rId22" o:title=""/>
          </v:shape>
          <o:OLEObject Type="Embed" ProgID="Equation.3" ShapeID="_x0000_i1028" DrawAspect="Content" ObjectID="_1536734848" r:id="rId23"/>
        </w:object>
      </w:r>
      <w:r w:rsidRPr="00BE170D">
        <w:rPr>
          <w:lang w:eastAsia="en-GB"/>
        </w:rPr>
        <w:t xml:space="preserve">. </w:t>
      </w:r>
      <w:r w:rsidRPr="00BE170D">
        <w:rPr>
          <w:lang w:eastAsia="en-GB"/>
        </w:rPr>
        <w:tab/>
      </w:r>
      <w:r w:rsidRPr="00BE170D">
        <w:rPr>
          <w:lang w:eastAsia="en-GB"/>
        </w:rPr>
        <w:tab/>
        <w:t xml:space="preserve">                         </w:t>
      </w:r>
      <w:r w:rsidRPr="00BE170D">
        <w:rPr>
          <w:lang w:eastAsia="en-GB"/>
        </w:rPr>
        <w:tab/>
      </w:r>
      <w:r w:rsidRPr="00BE170D">
        <w:rPr>
          <w:lang w:eastAsia="en-GB"/>
        </w:rPr>
        <w:tab/>
        <w:t xml:space="preserve">           </w:t>
      </w:r>
      <w:r w:rsidRPr="00BE170D">
        <w:rPr>
          <w:lang w:eastAsia="en-GB"/>
        </w:rPr>
        <w:tab/>
        <w:t xml:space="preserve">  (1)</w:t>
      </w:r>
    </w:p>
    <w:p w14:paraId="6D0950B1" w14:textId="3B6E0307" w:rsidR="00BE170D" w:rsidRPr="00BE170D" w:rsidRDefault="006D52B6" w:rsidP="00BE170D">
      <w:pPr>
        <w:pStyle w:val="RSCB02ArticleText"/>
      </w:pPr>
      <w:r>
        <w:rPr>
          <w:noProof/>
          <w:lang w:eastAsia="en-GB"/>
        </w:rPr>
        <mc:AlternateContent>
          <mc:Choice Requires="wps">
            <w:drawing>
              <wp:anchor distT="45720" distB="45720" distL="114300" distR="114300" simplePos="0" relativeHeight="251657216" behindDoc="0" locked="0" layoutInCell="1" allowOverlap="1" wp14:anchorId="5AEDEA91" wp14:editId="752C44E4">
                <wp:simplePos x="0" y="0"/>
                <wp:positionH relativeFrom="margin">
                  <wp:posOffset>-328295</wp:posOffset>
                </wp:positionH>
                <wp:positionV relativeFrom="margin">
                  <wp:posOffset>4411345</wp:posOffset>
                </wp:positionV>
                <wp:extent cx="6949440" cy="45205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4520565"/>
                        </a:xfrm>
                        <a:prstGeom prst="rect">
                          <a:avLst/>
                        </a:prstGeom>
                        <a:noFill/>
                        <a:ln w="9525">
                          <a:noFill/>
                          <a:miter lim="800000"/>
                          <a:headEnd/>
                          <a:tailEnd/>
                        </a:ln>
                      </wps:spPr>
                      <wps:txbx>
                        <w:txbxContent>
                          <w:p w14:paraId="2B15E531" w14:textId="77777777" w:rsidR="00031022" w:rsidRDefault="00031022" w:rsidP="00892292">
                            <w:pPr>
                              <w:keepNext/>
                              <w:spacing w:after="0"/>
                              <w:ind w:left="425"/>
                            </w:pPr>
                            <w:r>
                              <w:rPr>
                                <w:noProof/>
                                <w:lang w:eastAsia="en-GB"/>
                              </w:rPr>
                              <w:drawing>
                                <wp:inline distT="0" distB="0" distL="0" distR="0" wp14:anchorId="59AB45C8" wp14:editId="5C7816B5">
                                  <wp:extent cx="6452006" cy="3785113"/>
                                  <wp:effectExtent l="0" t="0" r="6350" b="6350"/>
                                  <wp:docPr id="16" name="Picture 16" descr="Figure%202%20TBA%20TPB.jpg"/>
                                  <wp:cNvGraphicFramePr/>
                                  <a:graphic xmlns:a="http://schemas.openxmlformats.org/drawingml/2006/main">
                                    <a:graphicData uri="http://schemas.openxmlformats.org/drawingml/2006/picture">
                                      <pic:pic xmlns:pic="http://schemas.openxmlformats.org/drawingml/2006/picture">
                                        <pic:nvPicPr>
                                          <pic:cNvPr id="9" name="Picture 9" descr="Figure%202%20TBA%20TPB.jpg"/>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5637" cy="3804843"/>
                                          </a:xfrm>
                                          <a:prstGeom prst="rect">
                                            <a:avLst/>
                                          </a:prstGeom>
                                          <a:noFill/>
                                          <a:ln>
                                            <a:noFill/>
                                          </a:ln>
                                        </pic:spPr>
                                      </pic:pic>
                                    </a:graphicData>
                                  </a:graphic>
                                </wp:inline>
                              </w:drawing>
                            </w:r>
                          </w:p>
                          <w:p w14:paraId="02064978" w14:textId="77777777" w:rsidR="00031022" w:rsidRDefault="00031022" w:rsidP="00CB0F6E">
                            <w:pPr>
                              <w:pStyle w:val="RSCI05CaptiontoFigureSchemeChartwithbottombar"/>
                              <w:ind w:left="426"/>
                            </w:pPr>
                            <w:bookmarkStart w:id="2" w:name="_Ref441227380"/>
                            <w:r w:rsidRPr="00CB0F6E">
                              <w:t xml:space="preserve">Figure </w:t>
                            </w:r>
                            <w:r w:rsidR="00B64B1C">
                              <w:fldChar w:fldCharType="begin"/>
                            </w:r>
                            <w:r w:rsidR="00B64B1C">
                              <w:instrText xml:space="preserve"> SEQ Figure \* ARABIC </w:instrText>
                            </w:r>
                            <w:r w:rsidR="00B64B1C">
                              <w:fldChar w:fldCharType="separate"/>
                            </w:r>
                            <w:r w:rsidR="00852E00">
                              <w:rPr>
                                <w:noProof/>
                              </w:rPr>
                              <w:t>2</w:t>
                            </w:r>
                            <w:r w:rsidR="00B64B1C">
                              <w:rPr>
                                <w:noProof/>
                              </w:rPr>
                              <w:fldChar w:fldCharType="end"/>
                            </w:r>
                            <w:bookmarkEnd w:id="2"/>
                            <w:r w:rsidRPr="00CB0F6E">
                              <w:t xml:space="preserve">. a) Reflectivity profiles for NP layers prepared at a few select </w:t>
                            </w:r>
                            <w:proofErr w:type="spellStart"/>
                            <w:r w:rsidRPr="00CB0F6E">
                              <w:t>NaCl</w:t>
                            </w:r>
                            <w:proofErr w:type="spellEnd"/>
                            <w:r w:rsidRPr="00CB0F6E">
                              <w:t xml:space="preserve"> concentrations. Coverage of NPs at the liquid | liquid interface assembled at various concentration of </w:t>
                            </w:r>
                            <w:proofErr w:type="spellStart"/>
                            <w:r w:rsidRPr="00CB0F6E">
                              <w:t>NaCl</w:t>
                            </w:r>
                            <w:proofErr w:type="spellEnd"/>
                            <w:r w:rsidRPr="00CB0F6E">
                              <w:t xml:space="preserve"> in the aqueous phase (b) and TBA TPB in the organic phase (c), showing both initial calculations and recalculations after taking into account NP interspacing from GID measurements. d) Profile of the horizontal cut along </w:t>
                            </w:r>
                            <w:r w:rsidRPr="00CB0F6E">
                              <w:rPr>
                                <w:position w:val="-8"/>
                              </w:rPr>
                              <w:object w:dxaOrig="260" w:dyaOrig="240" w14:anchorId="283BDCB5">
                                <v:shape id="_x0000_i1134" type="#_x0000_t75" style="width:13.6pt;height:12.25pt" o:ole="">
                                  <v:imagedata r:id="rId25" o:title=""/>
                                </v:shape>
                                <o:OLEObject Type="Embed" ProgID="Equation.3" ShapeID="_x0000_i1134" DrawAspect="Content" ObjectID="_1536734954" r:id="rId26"/>
                              </w:object>
                            </w:r>
                            <w:r w:rsidRPr="00CB0F6E">
                              <w:t xml:space="preserve"> (</w:t>
                            </w:r>
                            <w:r w:rsidRPr="00CB0F6E">
                              <w:rPr>
                                <w:position w:val="-8"/>
                              </w:rPr>
                              <w:object w:dxaOrig="660" w:dyaOrig="240" w14:anchorId="1B8EE0A6">
                                <v:shape id="_x0000_i1135" type="#_x0000_t75" style="width:32.6pt;height:12.25pt" o:ole="">
                                  <v:imagedata r:id="rId27" o:title=""/>
                                </v:shape>
                                <o:OLEObject Type="Embed" ProgID="Equation.3" ShapeID="_x0000_i1135" DrawAspect="Content" ObjectID="_1536734955" r:id="rId28"/>
                              </w:object>
                            </w:r>
                            <w:r w:rsidRPr="00CB0F6E">
                              <w:t>Å</w:t>
                            </w:r>
                            <w:r w:rsidRPr="00CB0F6E">
                              <w:rPr>
                                <w:vertAlign w:val="superscript"/>
                              </w:rPr>
                              <w:t>−1</w:t>
                            </w:r>
                            <w:r w:rsidRPr="00CB0F6E">
                              <w:t xml:space="preserve">) from the GID pattern of the NP array prepared at various TBA TPB concentrations with the GID pattern for 8 </w:t>
                            </w:r>
                            <w:proofErr w:type="spellStart"/>
                            <w:r w:rsidRPr="00CB0F6E">
                              <w:t>mM</w:t>
                            </w:r>
                            <w:proofErr w:type="spellEnd"/>
                            <w:r w:rsidRPr="00CB0F6E">
                              <w:t xml:space="preserve"> TBA TPB shown in the inset. NP centre to centre spacing for NP layers prepared at varying </w:t>
                            </w:r>
                            <w:proofErr w:type="spellStart"/>
                            <w:r w:rsidRPr="00CB0F6E">
                              <w:t>NaCl</w:t>
                            </w:r>
                            <w:proofErr w:type="spellEnd"/>
                            <w:r w:rsidRPr="00CB0F6E">
                              <w:t xml:space="preserve"> (e) and TBA TPB (f) concentrations.</w:t>
                            </w:r>
                          </w:p>
                          <w:p w14:paraId="463D2AB4" w14:textId="77777777" w:rsidR="00031022" w:rsidRDefault="00031022" w:rsidP="00CB0F6E">
                            <w:pPr>
                              <w:ind w:left="42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DEA91" id="_x0000_s1028" type="#_x0000_t202" style="position:absolute;left:0;text-align:left;margin-left:-25.85pt;margin-top:347.35pt;width:547.2pt;height:355.9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" filled="f" stroked="f">
                <v:textbox>
                  <w:txbxContent>
                    <w:p w14:paraId="2B15E531" w14:textId="77777777" w:rsidR="00031022" w:rsidRDefault="00031022" w:rsidP="00892292">
                      <w:pPr>
                        <w:keepNext/>
                        <w:spacing w:after="0"/>
                        <w:ind w:left="425"/>
                      </w:pPr>
                      <w:r>
                        <w:rPr>
                          <w:noProof/>
                          <w:lang w:eastAsia="en-GB"/>
                        </w:rPr>
                        <w:drawing>
                          <wp:inline distT="0" distB="0" distL="0" distR="0" wp14:anchorId="59AB45C8" wp14:editId="5C7816B5">
                            <wp:extent cx="6452006" cy="3785113"/>
                            <wp:effectExtent l="0" t="0" r="6350" b="6350"/>
                            <wp:docPr id="16" name="Picture 16" descr="Figure%202%20TBA%20TPB.jpg"/>
                            <wp:cNvGraphicFramePr/>
                            <a:graphic xmlns:a="http://schemas.openxmlformats.org/drawingml/2006/main">
                              <a:graphicData uri="http://schemas.openxmlformats.org/drawingml/2006/picture">
                                <pic:pic xmlns:pic="http://schemas.openxmlformats.org/drawingml/2006/picture">
                                  <pic:nvPicPr>
                                    <pic:cNvPr id="9" name="Picture 9" descr="Figure%202%20TBA%20TPB.jpg"/>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5637" cy="3804843"/>
                                    </a:xfrm>
                                    <a:prstGeom prst="rect">
                                      <a:avLst/>
                                    </a:prstGeom>
                                    <a:noFill/>
                                    <a:ln>
                                      <a:noFill/>
                                    </a:ln>
                                  </pic:spPr>
                                </pic:pic>
                              </a:graphicData>
                            </a:graphic>
                          </wp:inline>
                        </w:drawing>
                      </w:r>
                    </w:p>
                    <w:p w14:paraId="02064978" w14:textId="77777777" w:rsidR="00031022" w:rsidRDefault="00031022" w:rsidP="00CB0F6E">
                      <w:pPr>
                        <w:pStyle w:val="RSCI05CaptiontoFigureSchemeChartwithbottombar"/>
                        <w:ind w:left="426"/>
                      </w:pPr>
                      <w:bookmarkStart w:id="3" w:name="_Ref441227380"/>
                      <w:r w:rsidRPr="00CB0F6E">
                        <w:t xml:space="preserve">Figure </w:t>
                      </w:r>
                      <w:r w:rsidR="00B64B1C">
                        <w:fldChar w:fldCharType="begin"/>
                      </w:r>
                      <w:r w:rsidR="00B64B1C">
                        <w:instrText xml:space="preserve"> SEQ Figure \* ARABIC </w:instrText>
                      </w:r>
                      <w:r w:rsidR="00B64B1C">
                        <w:fldChar w:fldCharType="separate"/>
                      </w:r>
                      <w:r w:rsidR="00852E00">
                        <w:rPr>
                          <w:noProof/>
                        </w:rPr>
                        <w:t>2</w:t>
                      </w:r>
                      <w:r w:rsidR="00B64B1C">
                        <w:rPr>
                          <w:noProof/>
                        </w:rPr>
                        <w:fldChar w:fldCharType="end"/>
                      </w:r>
                      <w:bookmarkEnd w:id="3"/>
                      <w:r w:rsidRPr="00CB0F6E">
                        <w:t xml:space="preserve">. a) Reflectivity profiles for NP layers prepared at a few select </w:t>
                      </w:r>
                      <w:proofErr w:type="spellStart"/>
                      <w:r w:rsidRPr="00CB0F6E">
                        <w:t>NaCl</w:t>
                      </w:r>
                      <w:proofErr w:type="spellEnd"/>
                      <w:r w:rsidRPr="00CB0F6E">
                        <w:t xml:space="preserve"> concentrations. Coverage of NPs at the liquid | liquid interface assembled at various concentration of </w:t>
                      </w:r>
                      <w:proofErr w:type="spellStart"/>
                      <w:r w:rsidRPr="00CB0F6E">
                        <w:t>NaCl</w:t>
                      </w:r>
                      <w:proofErr w:type="spellEnd"/>
                      <w:r w:rsidRPr="00CB0F6E">
                        <w:t xml:space="preserve"> in the aqueous phase (b) and TBA TPB in the organic phase (c), showing both initial calculations and recalculations after taking into account NP interspacing from GID measurements. d) Profile of the horizontal cut along </w:t>
                      </w:r>
                      <w:r w:rsidRPr="00CB0F6E">
                        <w:rPr>
                          <w:position w:val="-8"/>
                        </w:rPr>
                        <w:object w:dxaOrig="260" w:dyaOrig="240" w14:anchorId="283BDCB5">
                          <v:shape id="_x0000_i1134" type="#_x0000_t75" style="width:13.6pt;height:12.25pt" o:ole="">
                            <v:imagedata r:id="rId25" o:title=""/>
                          </v:shape>
                          <o:OLEObject Type="Embed" ProgID="Equation.3" ShapeID="_x0000_i1134" DrawAspect="Content" ObjectID="_1536734954" r:id="rId29"/>
                        </w:object>
                      </w:r>
                      <w:r w:rsidRPr="00CB0F6E">
                        <w:t xml:space="preserve"> (</w:t>
                      </w:r>
                      <w:r w:rsidRPr="00CB0F6E">
                        <w:rPr>
                          <w:position w:val="-8"/>
                        </w:rPr>
                        <w:object w:dxaOrig="660" w:dyaOrig="240" w14:anchorId="1B8EE0A6">
                          <v:shape id="_x0000_i1135" type="#_x0000_t75" style="width:32.6pt;height:12.25pt" o:ole="">
                            <v:imagedata r:id="rId27" o:title=""/>
                          </v:shape>
                          <o:OLEObject Type="Embed" ProgID="Equation.3" ShapeID="_x0000_i1135" DrawAspect="Content" ObjectID="_1536734955" r:id="rId30"/>
                        </w:object>
                      </w:r>
                      <w:r w:rsidRPr="00CB0F6E">
                        <w:t>Å</w:t>
                      </w:r>
                      <w:r w:rsidRPr="00CB0F6E">
                        <w:rPr>
                          <w:vertAlign w:val="superscript"/>
                        </w:rPr>
                        <w:t>−1</w:t>
                      </w:r>
                      <w:r w:rsidRPr="00CB0F6E">
                        <w:t xml:space="preserve">) from the GID pattern of the NP array prepared at various TBA TPB concentrations with the GID pattern for 8 </w:t>
                      </w:r>
                      <w:proofErr w:type="spellStart"/>
                      <w:r w:rsidRPr="00CB0F6E">
                        <w:t>mM</w:t>
                      </w:r>
                      <w:proofErr w:type="spellEnd"/>
                      <w:r w:rsidRPr="00CB0F6E">
                        <w:t xml:space="preserve"> TBA TPB shown in the inset. NP centre to centre spacing for NP layers prepared at varying </w:t>
                      </w:r>
                      <w:proofErr w:type="spellStart"/>
                      <w:r w:rsidRPr="00CB0F6E">
                        <w:t>NaCl</w:t>
                      </w:r>
                      <w:proofErr w:type="spellEnd"/>
                      <w:r w:rsidRPr="00CB0F6E">
                        <w:t xml:space="preserve"> (e) and TBA TPB (f) concentrations.</w:t>
                      </w:r>
                    </w:p>
                    <w:p w14:paraId="463D2AB4" w14:textId="77777777" w:rsidR="00031022" w:rsidRDefault="00031022" w:rsidP="00CB0F6E">
                      <w:pPr>
                        <w:ind w:left="426"/>
                      </w:pPr>
                    </w:p>
                  </w:txbxContent>
                </v:textbox>
                <w10:wrap type="square" anchorx="margin" anchory="margin"/>
              </v:shape>
            </w:pict>
          </mc:Fallback>
        </mc:AlternateContent>
      </w:r>
      <w:r w:rsidR="00BE170D" w:rsidRPr="00BE170D">
        <w:t xml:space="preserve">In the NP system studied here, the very high electron density of the NPs leads to a virtual critical angle, which is very sensitive to the density of NP at the interface. In addition, the NP layer </w:t>
      </w:r>
      <w:r w:rsidR="00BE170D" w:rsidRPr="00BE170D">
        <w:t xml:space="preserve">structure adds a Fourier component to the XRR profile, which is sensitive to the layer thickness, density and roughness. By subsequently fitting the reflectivity profile to a model profile, it becomes possible to extract the interfacial parameters which give rise to the observed profiles — principally the surface coverage, NP radius and displacement from mean interfacial position. </w:t>
      </w:r>
    </w:p>
    <w:p w14:paraId="19698114" w14:textId="6F9EE29A" w:rsidR="00BE170D" w:rsidRPr="00BE170D" w:rsidRDefault="003025BF" w:rsidP="00FC74DD">
      <w:pPr>
        <w:pStyle w:val="RSCB02ArticleText"/>
        <w:ind w:firstLine="284"/>
      </w:pPr>
      <w:r>
        <w:fldChar w:fldCharType="begin"/>
      </w:r>
      <w:r>
        <w:instrText xml:space="preserve"> REF _Ref441227380 \h </w:instrText>
      </w:r>
      <w:r>
        <w:fldChar w:fldCharType="separate"/>
      </w:r>
      <w:r w:rsidR="00852E00" w:rsidRPr="00CB0F6E">
        <w:t xml:space="preserve">Figure </w:t>
      </w:r>
      <w:r w:rsidR="00852E00">
        <w:rPr>
          <w:noProof/>
        </w:rPr>
        <w:t>2</w:t>
      </w:r>
      <w:r>
        <w:fldChar w:fldCharType="end"/>
      </w:r>
      <w:r w:rsidR="00BE170D" w:rsidRPr="00BE170D">
        <w:t xml:space="preserve"> (a) shows the effect of adding </w:t>
      </w:r>
      <w:proofErr w:type="spellStart"/>
      <w:r w:rsidR="00BE170D" w:rsidRPr="00BE170D">
        <w:t>NaCl</w:t>
      </w:r>
      <w:proofErr w:type="spellEnd"/>
      <w:r w:rsidR="00BE170D" w:rsidRPr="00BE170D">
        <w:t xml:space="preserve"> to the aqueous phase on the assembly of the NP layer and their representative X-ray reflectivity profiles. For the higher </w:t>
      </w:r>
      <w:proofErr w:type="spellStart"/>
      <w:r w:rsidR="00BE170D" w:rsidRPr="00BE170D">
        <w:t>NaCl</w:t>
      </w:r>
      <w:proofErr w:type="spellEnd"/>
      <w:r w:rsidR="00BE170D" w:rsidRPr="00BE170D">
        <w:t xml:space="preserve"> concentrations, total reflection of X-rays is seen to extend to almost ten times the critical </w:t>
      </w:r>
      <w:r w:rsidR="00FC74DD" w:rsidRPr="00BE170D">
        <w:rPr>
          <w:position w:val="-10"/>
        </w:rPr>
        <w:object w:dxaOrig="220" w:dyaOrig="279" w14:anchorId="3D366996">
          <v:shape id="_x0000_i1029" type="#_x0000_t75" style="width:10.2pt;height:13.6pt" o:ole="">
            <v:imagedata r:id="rId31" o:title=""/>
          </v:shape>
          <o:OLEObject Type="Embed" ProgID="Equation.3" ShapeID="_x0000_i1029" DrawAspect="Content" ObjectID="_1536734849" r:id="rId32"/>
        </w:object>
      </w:r>
      <w:r w:rsidR="00BE170D" w:rsidRPr="00BE170D">
        <w:t xml:space="preserve">value for the interface alone. The low </w:t>
      </w:r>
      <w:r w:rsidR="00FC74DD" w:rsidRPr="00BE170D">
        <w:rPr>
          <w:position w:val="-10"/>
        </w:rPr>
        <w:object w:dxaOrig="220" w:dyaOrig="279" w14:anchorId="6B7D6FBD">
          <v:shape id="_x0000_i1030" type="#_x0000_t75" style="width:10.2pt;height:13.6pt" o:ole="">
            <v:imagedata r:id="rId33" o:title=""/>
          </v:shape>
          <o:OLEObject Type="Embed" ProgID="Equation.3" ShapeID="_x0000_i1030" DrawAspect="Content" ObjectID="_1536734850" r:id="rId34"/>
        </w:object>
      </w:r>
      <w:r w:rsidR="00BE170D" w:rsidRPr="00BE170D">
        <w:t>region is extremely sensitive to the average density of gold at the surface, and therefore the surface coverage of the NPs. The position of the fringes around 0.1 Å</w:t>
      </w:r>
      <w:r w:rsidR="00BE170D" w:rsidRPr="00BE170D">
        <w:rPr>
          <w:vertAlign w:val="superscript"/>
        </w:rPr>
        <w:t>-1</w:t>
      </w:r>
      <w:r w:rsidR="00BE170D" w:rsidRPr="00BE170D">
        <w:t xml:space="preserve"> are a sensitive measure of film thickness, and so with a model of the NPs, one can extract these two parameters independently.</w:t>
      </w:r>
    </w:p>
    <w:p w14:paraId="7F898998" w14:textId="7CE48779" w:rsidR="00A63D9D" w:rsidRPr="00A63D9D" w:rsidRDefault="00A63D9D" w:rsidP="00FC74DD">
      <w:pPr>
        <w:pStyle w:val="RSCB02ArticleText"/>
        <w:ind w:firstLine="284"/>
      </w:pPr>
      <w:r w:rsidRPr="00A63D9D">
        <w:t>The reflectivity curves were fitted using the RasCal</w:t>
      </w:r>
      <w:r w:rsidRPr="00A63D9D">
        <w:fldChar w:fldCharType="begin"/>
      </w:r>
      <w:r w:rsidRPr="00A63D9D">
        <w:instrText xml:space="preserve"> ADDIN EN.CITE &lt;EndNote&gt;&lt;Cite&gt;&lt;Author&gt;Hughes&lt;/Author&gt;&lt;RecNum&gt;1459&lt;/RecNum&gt;&lt;DisplayText&gt;&lt;style face="superscript"&gt;29&lt;/style&gt;&lt;/DisplayText&gt;&lt;record&gt;&lt;rec-number&gt;1459&lt;/rec-number&gt;&lt;foreign-keys&gt;&lt;key app="EN" db-id="92s9v0rdjaxzpsefpwvxs0969z5f0zpswaws" timestamp="1454451822"&gt;1459&lt;/key&gt;&lt;/foreign-keys&gt;&lt;ref-type name="Web Page"&gt;12&lt;/ref-type&gt;&lt;contributors&gt;&lt;authors&gt;&lt;author&gt;Hughes, A.V.&lt;/author&gt;&lt;/authors&gt;&lt;/contributors&gt;&lt;titles&gt;&lt;title&gt;RasCAL. http://sourceforge.net/projects/rscl/&lt;/title&gt;&lt;/titles&gt;&lt;number&gt;September 2015&lt;/number&gt;&lt;dates&gt;&lt;/dates&gt;&lt;urls&gt;&lt;/urls&gt;&lt;/record&gt;&lt;/Cite&gt;&lt;/EndNote&gt;</w:instrText>
      </w:r>
      <w:r w:rsidRPr="00A63D9D">
        <w:fldChar w:fldCharType="separate"/>
      </w:r>
      <w:r w:rsidRPr="00A63D9D">
        <w:rPr>
          <w:vertAlign w:val="superscript"/>
        </w:rPr>
        <w:t>29</w:t>
      </w:r>
      <w:r w:rsidRPr="00A63D9D">
        <w:fldChar w:fldCharType="end"/>
      </w:r>
      <w:r w:rsidRPr="00A63D9D">
        <w:t xml:space="preserve"> implementation of the Abeles layer method,</w:t>
      </w:r>
      <w:r w:rsidRPr="00A63D9D">
        <w:fldChar w:fldCharType="begin"/>
      </w:r>
      <w:r w:rsidRPr="00A63D9D">
        <w:instrText xml:space="preserve"> ADDIN EN.CITE &lt;EndNote&gt;&lt;Cite&gt;&lt;Author&gt;E.&lt;/Author&gt;&lt;Year&gt;1970&lt;/Year&gt;&lt;RecNum&gt;1460&lt;/RecNum&gt;&lt;DisplayText&gt;&lt;style face="superscript"&gt;30&lt;/style&gt;&lt;/DisplayText&gt;&lt;record&gt;&lt;rec-number&gt;1460&lt;/rec-number&gt;&lt;foreign-keys&gt;&lt;key app="EN" db-id="92s9v0rdjaxzpsefpwvxs0969z5f0zpswaws" timestamp="1454452098"&gt;1460&lt;/key&gt;&lt;/foreign-keys&gt;&lt;ref-type name="Book"&gt;6&lt;/ref-type&gt;&lt;contributors&gt;&lt;authors&gt;&lt;author&gt;Born, M.&lt;/author&gt;&lt;author&gt;Wolf, E.&lt;/author&gt;&lt;/authors&gt;&lt;/contributors&gt;&lt;titles&gt;&lt;title&gt;Principles of Optics&lt;/title&gt;&lt;/titles&gt;&lt;dates&gt;&lt;year&gt;1970&lt;/year&gt;&lt;/dates&gt;&lt;publisher&gt;Pergamon Press: Oxford&lt;/publisher&gt;&lt;urls&gt;&lt;/urls&gt;&lt;/record&gt;&lt;/Cite&gt;&lt;/EndNote&gt;</w:instrText>
      </w:r>
      <w:r w:rsidRPr="00A63D9D">
        <w:fldChar w:fldCharType="separate"/>
      </w:r>
      <w:r w:rsidRPr="00A63D9D">
        <w:rPr>
          <w:vertAlign w:val="superscript"/>
        </w:rPr>
        <w:t>30</w:t>
      </w:r>
      <w:r w:rsidRPr="00A63D9D">
        <w:fldChar w:fldCharType="end"/>
      </w:r>
      <w:r w:rsidRPr="00A63D9D">
        <w:t xml:space="preserve"> with a custom layer model simulating the NPs at the interface (</w:t>
      </w:r>
      <w:r w:rsidR="003025BF">
        <w:fldChar w:fldCharType="begin"/>
      </w:r>
      <w:r w:rsidR="003025BF">
        <w:instrText xml:space="preserve"> REF _Ref441227380 \h </w:instrText>
      </w:r>
      <w:r w:rsidR="003025BF">
        <w:fldChar w:fldCharType="separate"/>
      </w:r>
      <w:r w:rsidR="00852E00" w:rsidRPr="00CB0F6E">
        <w:t xml:space="preserve">Figure </w:t>
      </w:r>
      <w:r w:rsidR="00852E00">
        <w:rPr>
          <w:noProof/>
        </w:rPr>
        <w:t>2</w:t>
      </w:r>
      <w:r w:rsidR="003025BF">
        <w:fldChar w:fldCharType="end"/>
      </w:r>
      <w:r w:rsidRPr="00A63D9D">
        <w:t xml:space="preserve"> (a)). Rather than fitting individual thicknesses, and layer densities, an approximation to the interface structure is built using a simple set of parameters. The NPs are assumed to have a spherical structure, consisting of a gold core with density of the bulk value of the metal with a low density MDDA capping layer of 1.5 nm thickness. The interface is sliced into 100 layers of equal thickness parallel to the surface normal defined by the variable fitted radius of the NP. Each theoretical layer contains spherical </w:t>
      </w:r>
      <w:r w:rsidRPr="00A63D9D">
        <w:lastRenderedPageBreak/>
        <w:t>segments of the NPs, with their volume fraction defined by their position from the centre</w:t>
      </w:r>
      <w:r w:rsidRPr="00A63D9D">
        <w:fldChar w:fldCharType="begin"/>
      </w:r>
      <w:r w:rsidRPr="00A63D9D">
        <w:instrText xml:space="preserve"> ADDIN EN.CITE &lt;EndNote&gt;&lt;Cite&gt;&lt;Author&gt;Weisstein&lt;/Author&gt;&lt;RecNum&gt;1458&lt;/RecNum&gt;&lt;DisplayText&gt;&lt;style face="superscript"&gt;31&lt;/style&gt;&lt;/DisplayText&gt;&lt;record&gt;&lt;rec-number&gt;1458&lt;/rec-number&gt;&lt;foreign-keys&gt;&lt;key app="EN" db-id="92s9v0rdjaxzpsefpwvxs0969z5f0zpswaws" timestamp="1454451223"&gt;1458&lt;/key&gt;&lt;/foreign-keys&gt;&lt;ref-type name="Web Page"&gt;12&lt;/ref-type&gt;&lt;contributors&gt;&lt;authors&gt;&lt;author&gt; Weisstein, Eric W.&lt;/author&gt;&lt;/authors&gt;&lt;/contributors&gt;&lt;titles&gt;&lt;title&gt; &amp;quot;Spherical Segment.&amp;quot; From MathWorld-A Wolfram Web Resource. http://mathworld.wolfram.com/SphericalSegment.html &lt;/title&gt;&lt;/titles&gt;&lt;number&gt;September 2015&lt;/number&gt;&lt;dates&gt;&lt;/dates&gt;&lt;urls&gt;&lt;/urls&gt;&lt;/record&gt;&lt;/Cite&gt;&lt;/EndNote&gt;</w:instrText>
      </w:r>
      <w:r w:rsidRPr="00A63D9D">
        <w:fldChar w:fldCharType="separate"/>
      </w:r>
      <w:r w:rsidRPr="00A63D9D">
        <w:rPr>
          <w:vertAlign w:val="superscript"/>
        </w:rPr>
        <w:t>31</w:t>
      </w:r>
      <w:r w:rsidRPr="00A63D9D">
        <w:fldChar w:fldCharType="end"/>
      </w:r>
      <w:r w:rsidRPr="00A63D9D">
        <w:t xml:space="preserve"> and the layer thickness, and the overall surface coverage. </w:t>
      </w:r>
    </w:p>
    <w:p w14:paraId="5A70884C" w14:textId="77777777" w:rsidR="00A63D9D" w:rsidRPr="00A63D9D" w:rsidRDefault="00A63D9D" w:rsidP="00FC74DD">
      <w:pPr>
        <w:pStyle w:val="RSCB02ArticleText"/>
        <w:ind w:firstLine="284"/>
      </w:pPr>
      <w:r w:rsidRPr="00A63D9D">
        <w:t xml:space="preserve">The volume of each spherical </w:t>
      </w:r>
      <w:proofErr w:type="spellStart"/>
      <w:r w:rsidRPr="00A63D9D">
        <w:t>frustrum</w:t>
      </w:r>
      <w:proofErr w:type="spellEnd"/>
      <w:r w:rsidRPr="00A63D9D">
        <w:t xml:space="preserve"> is given by</w:t>
      </w:r>
    </w:p>
    <w:p w14:paraId="2A29C405" w14:textId="77777777" w:rsidR="00A63D9D" w:rsidRPr="00A63D9D" w:rsidRDefault="00A63D9D" w:rsidP="00FC74DD">
      <w:pPr>
        <w:pStyle w:val="RSCB02ArticleText"/>
        <w:spacing w:before="300" w:after="300"/>
      </w:pPr>
      <w:r w:rsidRPr="00A63D9D">
        <w:t xml:space="preserve"> </w:t>
      </w:r>
      <w:r w:rsidRPr="00A63D9D">
        <w:tab/>
      </w:r>
      <w:r w:rsidRPr="00A63D9D">
        <w:tab/>
      </w:r>
      <w:r w:rsidRPr="00A63D9D">
        <w:tab/>
      </w:r>
      <w:r w:rsidR="00741CD0" w:rsidRPr="00741CD0">
        <w:rPr>
          <w:position w:val="-20"/>
        </w:rPr>
        <w:object w:dxaOrig="2040" w:dyaOrig="499" w14:anchorId="4634941B">
          <v:shape id="_x0000_i1031" type="#_x0000_t75" style="width:101.9pt;height:24.45pt" o:ole="">
            <v:imagedata r:id="rId35" o:title=""/>
          </v:shape>
          <o:OLEObject Type="Embed" ProgID="Equation.3" ShapeID="_x0000_i1031" DrawAspect="Content" ObjectID="_1536734851" r:id="rId36"/>
        </w:object>
      </w:r>
      <w:r w:rsidRPr="00A63D9D">
        <w:t>,</w:t>
      </w:r>
      <w:r w:rsidRPr="00A63D9D">
        <w:tab/>
      </w:r>
      <w:r w:rsidRPr="00A63D9D">
        <w:tab/>
      </w:r>
      <w:r w:rsidRPr="00A63D9D">
        <w:tab/>
      </w:r>
      <w:r w:rsidRPr="00A63D9D">
        <w:tab/>
      </w:r>
      <w:r w:rsidRPr="00A63D9D">
        <w:tab/>
      </w:r>
      <w:r w:rsidRPr="00A63D9D">
        <w:tab/>
        <w:t xml:space="preserve">  (2)</w:t>
      </w:r>
    </w:p>
    <w:p w14:paraId="1F51C9B0" w14:textId="1412A901" w:rsidR="00A63D9D" w:rsidRPr="00A63D9D" w:rsidRDefault="00A63D9D" w:rsidP="00F37F81">
      <w:pPr>
        <w:pStyle w:val="RSCB02ArticleText"/>
        <w:spacing w:after="120"/>
      </w:pPr>
      <w:proofErr w:type="gramStart"/>
      <w:r w:rsidRPr="00A63D9D">
        <w:t>where</w:t>
      </w:r>
      <w:proofErr w:type="gramEnd"/>
      <w:r w:rsidRPr="00A63D9D">
        <w:t xml:space="preserve"> </w:t>
      </w:r>
      <w:r w:rsidR="00741CD0" w:rsidRPr="00FC74DD">
        <w:rPr>
          <w:position w:val="-6"/>
        </w:rPr>
        <w:object w:dxaOrig="180" w:dyaOrig="200" w14:anchorId="6A229FC1">
          <v:shape id="_x0000_i1032" type="#_x0000_t75" style="width:9.5pt;height:9.5pt" o:ole="">
            <v:imagedata r:id="rId37" o:title=""/>
          </v:shape>
          <o:OLEObject Type="Embed" ProgID="Equation.3" ShapeID="_x0000_i1032" DrawAspect="Content" ObjectID="_1536734852" r:id="rId38"/>
        </w:object>
      </w:r>
      <w:r w:rsidRPr="00A63D9D">
        <w:t xml:space="preserve">and </w:t>
      </w:r>
      <w:r w:rsidR="00741CD0" w:rsidRPr="00FC74DD">
        <w:rPr>
          <w:position w:val="-6"/>
        </w:rPr>
        <w:object w:dxaOrig="160" w:dyaOrig="240" w14:anchorId="4D57A80C">
          <v:shape id="_x0000_i1033" type="#_x0000_t75" style="width:9.5pt;height:12.25pt" o:ole="">
            <v:imagedata r:id="rId39" o:title=""/>
          </v:shape>
          <o:OLEObject Type="Embed" ProgID="Equation.3" ShapeID="_x0000_i1033" DrawAspect="Content" ObjectID="_1536734853" r:id="rId40"/>
        </w:object>
      </w:r>
      <w:r w:rsidRPr="00A63D9D">
        <w:t xml:space="preserve">are the radii of the larger and smaller circles cut across the sphere, and </w:t>
      </w:r>
      <w:r w:rsidR="00741CD0" w:rsidRPr="00FC74DD">
        <w:rPr>
          <w:position w:val="-6"/>
        </w:rPr>
        <w:object w:dxaOrig="180" w:dyaOrig="240" w14:anchorId="36D6B4A5">
          <v:shape id="_x0000_i1034" type="#_x0000_t75" style="width:9.5pt;height:12.25pt" o:ole="">
            <v:imagedata r:id="rId41" o:title=""/>
          </v:shape>
          <o:OLEObject Type="Embed" ProgID="Equation.3" ShapeID="_x0000_i1034" DrawAspect="Content" ObjectID="_1536734854" r:id="rId42"/>
        </w:object>
      </w:r>
      <w:r w:rsidRPr="00A63D9D">
        <w:t xml:space="preserve">is their separation. The residual volume of the calculated layer is then filled up by a linear combination according to height, relative to the interface, of the sub- and </w:t>
      </w:r>
      <w:proofErr w:type="spellStart"/>
      <w:r w:rsidRPr="00A63D9D">
        <w:t>superphases</w:t>
      </w:r>
      <w:proofErr w:type="spellEnd"/>
      <w:r w:rsidRPr="00A63D9D">
        <w:t xml:space="preserve">. The scattering length density of each layer can then be calculated using the values for pure gold, water and DCE. Note the effect of using a more conventional sigmoidal LLI model, and allowing the position of the NPs to move relative to it, did not increase the quality of the fits, and made computation slower. The coverage was fitted by assuming a 2-D hexagonal close packing parameter of 0.9086, and </w:t>
      </w:r>
      <w:r w:rsidR="00330AE2">
        <w:t>adding</w:t>
      </w:r>
      <w:r w:rsidRPr="00A63D9D">
        <w:t xml:space="preserve"> for the presence of the capping component fatty layer (MDDA, thickness </w:t>
      </w:r>
      <w:r w:rsidRPr="00154804">
        <w:t>1</w:t>
      </w:r>
      <w:r w:rsidR="00445879" w:rsidRPr="00154804">
        <w:t>.</w:t>
      </w:r>
      <w:r w:rsidRPr="00154804">
        <w:t xml:space="preserve">5 </w:t>
      </w:r>
      <w:r w:rsidR="00445879" w:rsidRPr="00154804">
        <w:t>nm</w:t>
      </w:r>
      <w:r w:rsidRPr="00A63D9D">
        <w:t xml:space="preserve">). The position of individual NPs at the interface was allowed to vary from the mean by a Gaussian distribution, adding to the experimental resolution. Data were fitted using a simplex algorithm until the </w:t>
      </w:r>
      <w:r w:rsidR="00741CD0" w:rsidRPr="00741CD0">
        <w:rPr>
          <w:position w:val="-8"/>
        </w:rPr>
        <w:object w:dxaOrig="279" w:dyaOrig="320" w14:anchorId="65DCE113">
          <v:shape id="_x0000_i1035" type="#_x0000_t75" style="width:13.6pt;height:17pt" o:ole="">
            <v:imagedata r:id="rId43" o:title=""/>
          </v:shape>
          <o:OLEObject Type="Embed" ProgID="Equation.3" ShapeID="_x0000_i1035" DrawAspect="Content" ObjectID="_1536734855" r:id="rId44"/>
        </w:object>
      </w:r>
      <w:r w:rsidRPr="00A63D9D">
        <w:t>factor reached a minimum — typically around</w:t>
      </w:r>
      <w:r w:rsidR="00F37F81" w:rsidRPr="00741CD0">
        <w:rPr>
          <w:position w:val="-8"/>
        </w:rPr>
        <w:object w:dxaOrig="540" w:dyaOrig="320" w14:anchorId="65B38C83">
          <v:shape id="_x0000_i1036" type="#_x0000_t75" style="width:27.15pt;height:17pt" o:ole="">
            <v:imagedata r:id="rId45" o:title=""/>
          </v:shape>
          <o:OLEObject Type="Embed" ProgID="Equation.3" ShapeID="_x0000_i1036" DrawAspect="Content" ObjectID="_1536734856" r:id="rId46"/>
        </w:object>
      </w:r>
      <w:r w:rsidRPr="00A63D9D">
        <w:t>.</w:t>
      </w:r>
    </w:p>
    <w:p w14:paraId="1FB31E8F" w14:textId="77777777" w:rsidR="00A63D9D" w:rsidRPr="00A63D9D" w:rsidRDefault="00A63D9D" w:rsidP="004B0DBB">
      <w:pPr>
        <w:pStyle w:val="RSCB02ArticleText"/>
        <w:ind w:firstLine="284"/>
      </w:pPr>
      <w:r w:rsidRPr="00A63D9D">
        <w:t xml:space="preserve">Data at higher </w:t>
      </w:r>
      <w:proofErr w:type="spellStart"/>
      <w:r w:rsidRPr="00A63D9D">
        <w:t>NaCl</w:t>
      </w:r>
      <w:proofErr w:type="spellEnd"/>
      <w:r w:rsidRPr="00A63D9D">
        <w:t xml:space="preserve"> concentrations can be fitted successfully using this simple model, but there is a subtlety in the scattering patterns for a few samples at lower concentrations, as seen in the fits for 2 </w:t>
      </w:r>
      <w:proofErr w:type="spellStart"/>
      <w:r w:rsidRPr="00A63D9D">
        <w:t>mM</w:t>
      </w:r>
      <w:proofErr w:type="spellEnd"/>
      <w:r w:rsidRPr="00A63D9D">
        <w:t xml:space="preserve"> </w:t>
      </w:r>
      <w:proofErr w:type="spellStart"/>
      <w:r w:rsidRPr="00A63D9D">
        <w:t>NaCl</w:t>
      </w:r>
      <w:proofErr w:type="spellEnd"/>
      <w:r w:rsidRPr="00A63D9D">
        <w:t xml:space="preserve"> in SI Figure 1. The fits for a single layer of NPs simply misses the feature around 0.05 Å</w:t>
      </w:r>
      <w:r w:rsidRPr="00A63D9D">
        <w:rPr>
          <w:vertAlign w:val="superscript"/>
        </w:rPr>
        <w:t>-1</w:t>
      </w:r>
      <w:r w:rsidRPr="00A63D9D">
        <w:t>, which can only be fitted if two layers of NP are invoked at the interface, with a centre of mass displacement of the second layer close to the radius of the NPs, and a significant fraction (in this case 40 %) in the second layer. However, there was no evidence of any second layer of NPs in the TBA TPB reflectivity profiles, even at the lower coverages. Typically X-ray scattering studies of NPs at liquid | liquid or liquid | air interfaces show multilayer formation when the NP density at the interface is high such as when a packed monolayer of NPs is laterally compressed to induce buckling in the film, forming bi- or tri-layers of NPs.</w:t>
      </w:r>
      <w:r w:rsidRPr="00A63D9D">
        <w:fldChar w:fldCharType="begin">
          <w:fldData xml:space="preserve">PEVuZE5vdGU+PENpdGU+PEF1dGhvcj5LdWJvd2ljejwvQXV0aG9yPjxZZWFyPjIwMDk8L1llYXI+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</w:fldData>
        </w:fldChar>
      </w:r>
      <w:r w:rsidRPr="00A63D9D">
        <w:instrText xml:space="preserve"> ADDIN EN.CITE </w:instrText>
      </w:r>
      <w:r w:rsidRPr="00A63D9D">
        <w:fldChar w:fldCharType="begin">
          <w:fldData xml:space="preserve">PEVuZE5vdGU+PENpdGU+PEF1dGhvcj5LdWJvd2ljejwvQXV0aG9yPjxZZWFyPjIwMDk8L1llYXI+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</w:fldData>
        </w:fldChar>
      </w:r>
      <w:r w:rsidRPr="00A63D9D">
        <w:instrText xml:space="preserve"> ADDIN EN.CITE.DATA </w:instrText>
      </w:r>
      <w:r w:rsidRPr="00A63D9D">
        <w:fldChar w:fldCharType="end"/>
      </w:r>
      <w:r w:rsidRPr="00A63D9D">
        <w:fldChar w:fldCharType="separate"/>
      </w:r>
      <w:r w:rsidRPr="00A63D9D">
        <w:rPr>
          <w:vertAlign w:val="superscript"/>
        </w:rPr>
        <w:t>20-24</w:t>
      </w:r>
      <w:r w:rsidRPr="00A63D9D">
        <w:fldChar w:fldCharType="end"/>
      </w:r>
      <w:r w:rsidRPr="00A63D9D">
        <w:t xml:space="preserve"> </w:t>
      </w:r>
      <w:proofErr w:type="gramStart"/>
      <w:r w:rsidRPr="00A63D9D">
        <w:t>One</w:t>
      </w:r>
      <w:proofErr w:type="gramEnd"/>
      <w:r w:rsidRPr="00A63D9D">
        <w:t xml:space="preserve"> explanation for bilayers observed at low </w:t>
      </w:r>
      <w:proofErr w:type="spellStart"/>
      <w:r w:rsidRPr="00A63D9D">
        <w:t>NaCl</w:t>
      </w:r>
      <w:proofErr w:type="spellEnd"/>
      <w:r w:rsidRPr="00A63D9D">
        <w:t xml:space="preserve"> concentrations could arise from the assembly method – due to particles assembling to the interface once the two liquids are emulsified, the total interfacial area is massively increased. This leads to an ‘excess’ of NPs adsorbing to the emulsion LLI that the equilibrium interfacial area cannot accommodate. Due to the strongly repulsive forces between the particles instead of the usual buckling that such interfaces undergo, the excess particles are in fact desorbed from the interface in this system. This is supported by the fact that upon equilibration it is possible to see particles desorbing by eye (an optical density gradient arises close to the interface when the emulsion’s droplets merge). It follows then that the desorbing particles have to explore the potential energy landscape around the interface </w:t>
      </w:r>
      <w:r w:rsidRPr="00A63D9D">
        <w:t>and perhaps a local minimum exists away from the equilibrium position of the particles. The reasoning as to why such a minimum may exist at all could be due to the fact that despite the particles’ geometry being that approaching a sphere, the vast majority of particles are in fact highly facetted – this may in turn mean that even if the particle is just touching the interface, it is still providing a relatively strong stabilization to the interfacial tension (</w:t>
      </w:r>
      <w:r w:rsidRPr="00A63D9D">
        <w:rPr>
          <w:i/>
        </w:rPr>
        <w:t xml:space="preserve">cf. </w:t>
      </w:r>
      <w:r w:rsidRPr="00A63D9D">
        <w:t xml:space="preserve">a perfect sphere for which the area of contact with the interface if just touching it would be negligible).  Given this logic, the observation of these bilayers only at low </w:t>
      </w:r>
      <w:proofErr w:type="spellStart"/>
      <w:r w:rsidRPr="00A63D9D">
        <w:t>NaCl</w:t>
      </w:r>
      <w:proofErr w:type="spellEnd"/>
      <w:r w:rsidRPr="00A63D9D">
        <w:t xml:space="preserve"> concentrations may therefore be a result of the fact that not as many particles are desorbed as the </w:t>
      </w:r>
      <w:proofErr w:type="spellStart"/>
      <w:r w:rsidRPr="00A63D9D">
        <w:t>NaCl</w:t>
      </w:r>
      <w:proofErr w:type="spellEnd"/>
      <w:r w:rsidRPr="00A63D9D">
        <w:t xml:space="preserve"> concentration is increased (because the interface can accommodate more particles due to the reduced screening length, the particles adsorbed in the emulsion becomes comparable to that which the equilibrium interface can accommodate). </w:t>
      </w:r>
    </w:p>
    <w:p w14:paraId="35A82193" w14:textId="15E097C1" w:rsidR="00A63D9D" w:rsidRPr="00A63D9D" w:rsidRDefault="00A63D9D" w:rsidP="004B0DBB">
      <w:pPr>
        <w:pStyle w:val="RSCB02ArticleText"/>
        <w:ind w:firstLine="284"/>
      </w:pPr>
      <w:r w:rsidRPr="00A63D9D">
        <w:t>Another interesting result of the bilayer model is demonstrated in SI Figure 3. If the peak originating from one of the particles is fitted and subtracted from the scattering length density of the bilayer model, then a sudden drop or increase is seen in the density. This is a result of the fact the between the 2 limiting cases is the density difference of the interface itself. It is unfortunately not possible to precisely pinpoint the position of this interface, however from the bilayer model it becomes possible to narrow down the range of values where it can exist. Interestingly, this suggests that a range of values of the three phase contact angle can be elucidated</w:t>
      </w:r>
      <w:r w:rsidR="008677BF" w:rsidRPr="00031022">
        <w:t>.</w:t>
      </w:r>
      <w:r w:rsidRPr="00031022">
        <w:t xml:space="preserve"> </w:t>
      </w:r>
      <w:r w:rsidR="00F94A82" w:rsidRPr="00031022">
        <w:t>Determination of t</w:t>
      </w:r>
      <w:r w:rsidR="008677BF" w:rsidRPr="00031022">
        <w:t>hese critical values warrant</w:t>
      </w:r>
      <w:r w:rsidR="009B4C66" w:rsidRPr="00031022">
        <w:t xml:space="preserve"> further investigation using such procedures as freeze-fracture shadow-casting </w:t>
      </w:r>
      <w:proofErr w:type="spellStart"/>
      <w:r w:rsidR="009B4C66" w:rsidRPr="00031022">
        <w:t>cryo</w:t>
      </w:r>
      <w:proofErr w:type="spellEnd"/>
      <w:r w:rsidR="009B4C66" w:rsidRPr="00031022">
        <w:t>-scanning electron microscopy</w:t>
      </w:r>
      <w:r w:rsidR="00222C02" w:rsidRPr="00031022">
        <w:t>.</w:t>
      </w:r>
      <w:r w:rsidR="00222C02" w:rsidRPr="00031022">
        <w:fldChar w:fldCharType="begin"/>
      </w:r>
      <w:r w:rsidR="00222C02" w:rsidRPr="00031022">
        <w:instrText xml:space="preserve"> ADDIN EN.CITE &lt;EndNote&gt;&lt;Cite&gt;&lt;Author&gt;Isa&lt;/Author&gt;&lt;Year&gt;2011&lt;/Year&gt;&lt;RecNum&gt;1526&lt;/RecNum&gt;&lt;DisplayText&gt;&lt;style face="superscript"&gt;32&lt;/style&gt;&lt;/DisplayText&gt;&lt;record&gt;&lt;rec-number&gt;1526&lt;/rec-number&gt;&lt;foreign-keys&gt;&lt;key app="EN" db-id="92s9v0rdjaxzpsefpwvxs0969z5f0zpswaws" timestamp="1471297774"&gt;1526&lt;/key&gt;&lt;/foreign-keys&gt;&lt;ref-type name="Journal Article"&gt;17&lt;/ref-type&gt;&lt;contributors&gt;&lt;authors&gt;&lt;author&gt;Isa, Lucio&lt;/author&gt;&lt;author&gt;Lucas, Falk&lt;/author&gt;&lt;author&gt;Wepf, Roger&lt;/author&gt;&lt;author&gt;Reimhult, Erik&lt;/author&gt;&lt;/authors&gt;&lt;/contributors&gt;&lt;titles&gt;&lt;title&gt;Measuring single-nanoparticle wetting properties by freeze-fracture shadow-casting cryo-scanning electron microscopy&lt;/title&gt;&lt;secondary-title&gt;Nat Commun&lt;/secondary-title&gt;&lt;/titles&gt;&lt;periodical&gt;&lt;full-title&gt;Nat Commun&lt;/full-title&gt;&lt;/periodical&gt;&lt;pages&gt;438&lt;/pages&gt;&lt;volume&gt;2&lt;/volume&gt;&lt;dates&gt;&lt;year&gt;2011&lt;/year&gt;&lt;pub-dates&gt;&lt;date&gt;08/16/online&lt;/date&gt;&lt;/pub-dates&gt;&lt;/dates&gt;&lt;publisher&gt;Nature Publishing Group, a division of Macmillan Publishers Limited. All Rights Reserved.&lt;/publisher&gt;&lt;work-type&gt;10.1038/ncomms1441&lt;/work-type&gt;&lt;urls&gt;&lt;related-urls&gt;&lt;url&gt;http://dx.doi.org/10.1038/ncomms1441&lt;/url&gt;&lt;/related-urls&gt;&lt;/urls&gt;&lt;electronic-resource-num&gt;http://www.nature.com/ncomms/journal/v2/n8/suppinfo/10.1038-ncomms1441-unlocked-60x70_S1.html&lt;/electronic-resource-num&gt;&lt;/record&gt;&lt;/Cite&gt;&lt;/EndNote&gt;</w:instrText>
      </w:r>
      <w:r w:rsidR="00222C02" w:rsidRPr="00031022">
        <w:fldChar w:fldCharType="separate"/>
      </w:r>
      <w:r w:rsidR="00222C02" w:rsidRPr="00031022">
        <w:rPr>
          <w:noProof/>
          <w:vertAlign w:val="superscript"/>
        </w:rPr>
        <w:t>32</w:t>
      </w:r>
      <w:r w:rsidR="00222C02" w:rsidRPr="00031022">
        <w:fldChar w:fldCharType="end"/>
      </w:r>
      <w:r w:rsidR="005761D4" w:rsidRPr="00031022">
        <w:fldChar w:fldCharType="begin"/>
      </w:r>
      <w:r w:rsidR="005761D4" w:rsidRPr="00031022">
        <w:fldChar w:fldCharType="separate"/>
      </w:r>
      <w:r w:rsidR="005761D4" w:rsidRPr="00031022">
        <w:t>{Isa, 2011 #1526}</w:t>
      </w:r>
      <w:r w:rsidR="005761D4" w:rsidRPr="00031022">
        <w:fldChar w:fldCharType="end"/>
      </w:r>
      <w:r w:rsidRPr="00A63D9D">
        <w:t xml:space="preserve"> Another interesting observation is that if the bilayer model is accurate and the range of values of the interfacial position to be believed, then the majority of the particles are more submerged in the organic phase (in the case of SI Figure 3 (a) the centre of the particle is just below the interfacial line, while for SI Figure 3 (b) most of the particles are fully submerged in </w:t>
      </w:r>
      <w:r w:rsidR="00C14AA3">
        <w:t>the DCE and only just touch the</w:t>
      </w:r>
      <w:r w:rsidRPr="00A63D9D">
        <w:t xml:space="preserve"> interface).     </w:t>
      </w:r>
    </w:p>
    <w:p w14:paraId="0E1CE523" w14:textId="20513C0B" w:rsidR="00A63D9D" w:rsidRPr="00A63D9D" w:rsidRDefault="00A63D9D" w:rsidP="004B0DBB">
      <w:pPr>
        <w:pStyle w:val="RSCB02ArticleText"/>
        <w:ind w:firstLine="284"/>
      </w:pPr>
      <w:r w:rsidRPr="00A63D9D">
        <w:t xml:space="preserve">At low electrolyte concentration screening of electrostatic interactions is weak which results in low interface coverage by NPs. Therefore, observation of bilayers at electrolyte concentration as low as 2 </w:t>
      </w:r>
      <w:proofErr w:type="spellStart"/>
      <w:r w:rsidRPr="00A63D9D">
        <w:t>mM</w:t>
      </w:r>
      <w:proofErr w:type="spellEnd"/>
      <w:r w:rsidRPr="00A63D9D">
        <w:t xml:space="preserve"> </w:t>
      </w:r>
      <w:proofErr w:type="spellStart"/>
      <w:r w:rsidRPr="00A63D9D">
        <w:t>NaCl</w:t>
      </w:r>
      <w:proofErr w:type="spellEnd"/>
      <w:r w:rsidRPr="00A63D9D">
        <w:t xml:space="preserve"> is a bit counterintuitive.  But at the same time, there are examples of self-assembling of multilayers at low NP coverage of the interface. For instance, </w:t>
      </w:r>
      <w:proofErr w:type="spellStart"/>
      <w:r w:rsidRPr="00A63D9D">
        <w:t>Sanyal</w:t>
      </w:r>
      <w:proofErr w:type="spellEnd"/>
      <w:r w:rsidRPr="00A63D9D">
        <w:t xml:space="preserve"> </w:t>
      </w:r>
      <w:r w:rsidRPr="00A63D9D">
        <w:rPr>
          <w:i/>
        </w:rPr>
        <w:t xml:space="preserve">et al. </w:t>
      </w:r>
      <w:r w:rsidRPr="00A63D9D">
        <w:t>reported formation of 8 nm wide clusters of NPs, 3 layers thick, with large cluster-cluster spacing of 18 nm.</w:t>
      </w:r>
      <w:r w:rsidRPr="00A63D9D">
        <w:fldChar w:fldCharType="begin">
          <w:fldData xml:space="preserve">PEVuZE5vdGU+PENpdGU+PEF1dGhvcj5CZXJhPC9BdXRob3I+PFllYXI+MjAxMDwvWWVhcj48UmVj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</w:fldData>
        </w:fldChar>
      </w:r>
      <w:r w:rsidR="00222C02">
        <w:instrText xml:space="preserve"> ADDIN EN.CITE </w:instrText>
      </w:r>
      <w:r w:rsidR="00222C02">
        <w:fldChar w:fldCharType="begin">
          <w:fldData xml:space="preserve">PEVuZE5vdGU+PENpdGU+PEF1dGhvcj5CZXJhPC9BdXRob3I+PFllYXI+MjAxMDwvWWVhcj48UmVj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</w:fldData>
        </w:fldChar>
      </w:r>
      <w:r w:rsidR="00222C02">
        <w:instrText xml:space="preserve"> ADDIN EN.CITE.DATA </w:instrText>
      </w:r>
      <w:r w:rsidR="00222C02">
        <w:fldChar w:fldCharType="end"/>
      </w:r>
      <w:r w:rsidRPr="00A63D9D">
        <w:fldChar w:fldCharType="separate"/>
      </w:r>
      <w:r w:rsidR="00222C02" w:rsidRPr="00222C02">
        <w:rPr>
          <w:noProof/>
          <w:vertAlign w:val="superscript"/>
        </w:rPr>
        <w:t>26, 33</w:t>
      </w:r>
      <w:r w:rsidRPr="00A63D9D">
        <w:fldChar w:fldCharType="end"/>
      </w:r>
      <w:r w:rsidRPr="00A63D9D">
        <w:t xml:space="preserve"> However, their study examined the synthesis of 1.2 nm diameter NPs during a reaction at the water – toluene interface, and so the structure of the film is most likely attributed to the kinetics of NP formation. Indeed, in that work the X-ray diffraction data changes as the reaction proceeds due to the constant repositioning of NPs. The physical reasoning for the existence of such bilayers in our case is not yet well understood and will require further investigation. </w:t>
      </w:r>
    </w:p>
    <w:p w14:paraId="058F364D" w14:textId="008D3FF0" w:rsidR="00A63D9D" w:rsidRPr="00A63D9D" w:rsidRDefault="00A63D9D" w:rsidP="004B0DBB">
      <w:pPr>
        <w:pStyle w:val="RSCB02ArticleText"/>
        <w:ind w:firstLine="284"/>
      </w:pPr>
      <w:r w:rsidRPr="00A63D9D">
        <w:lastRenderedPageBreak/>
        <w:t xml:space="preserve">After fitting the reflectivity profiles, the NP surface coverage at the interface and other structural parameters could be determined (summarised in </w:t>
      </w:r>
      <w:r w:rsidR="00F77886">
        <w:t xml:space="preserve">SI </w:t>
      </w:r>
      <w:r w:rsidRPr="00A63D9D">
        <w:t>Table 1 &amp;</w:t>
      </w:r>
      <w:r w:rsidR="000A739C">
        <w:t xml:space="preserve"> </w:t>
      </w:r>
      <w:r w:rsidRPr="00A63D9D">
        <w:t xml:space="preserve">2). The NP surface coverage for varying </w:t>
      </w:r>
      <w:proofErr w:type="spellStart"/>
      <w:r w:rsidRPr="00A63D9D">
        <w:t>NaCl</w:t>
      </w:r>
      <w:proofErr w:type="spellEnd"/>
      <w:r w:rsidRPr="00A63D9D">
        <w:t xml:space="preserve"> and TBA TPB concentrations is plotted in </w:t>
      </w:r>
      <w:r w:rsidR="003025BF">
        <w:fldChar w:fldCharType="begin"/>
      </w:r>
      <w:r w:rsidR="003025BF">
        <w:instrText xml:space="preserve"> REF _Ref441227380 \h </w:instrText>
      </w:r>
      <w:r w:rsidR="003025BF">
        <w:fldChar w:fldCharType="separate"/>
      </w:r>
      <w:r w:rsidR="00852E00" w:rsidRPr="00CB0F6E">
        <w:t xml:space="preserve">Figure </w:t>
      </w:r>
      <w:r w:rsidR="00852E00">
        <w:rPr>
          <w:noProof/>
        </w:rPr>
        <w:t>2</w:t>
      </w:r>
      <w:r w:rsidR="003025BF">
        <w:fldChar w:fldCharType="end"/>
      </w:r>
      <w:r w:rsidRPr="00A63D9D">
        <w:t xml:space="preserve"> (b) &amp; (c) respectively. With increase of electrolyte concentration in the aqueous phase, the surface coverage increases significantly in the domain of low concentrations (0 – 35 </w:t>
      </w:r>
      <w:proofErr w:type="spellStart"/>
      <w:r w:rsidRPr="00A63D9D">
        <w:t>mM</w:t>
      </w:r>
      <w:proofErr w:type="spellEnd"/>
      <w:r w:rsidRPr="00A63D9D">
        <w:t xml:space="preserve"> </w:t>
      </w:r>
      <w:proofErr w:type="spellStart"/>
      <w:r w:rsidRPr="00A63D9D">
        <w:t>NaCl</w:t>
      </w:r>
      <w:proofErr w:type="spellEnd"/>
      <w:r w:rsidRPr="00A63D9D">
        <w:t xml:space="preserve">) followed by a </w:t>
      </w:r>
      <w:r w:rsidR="00F77886">
        <w:rPr>
          <w:noProof/>
          <w:lang w:eastAsia="en-GB"/>
        </w:rPr>
        <mc:AlternateContent>
          <mc:Choice Requires="wps">
            <w:drawing>
              <wp:anchor distT="45720" distB="45720" distL="114300" distR="114300" simplePos="0" relativeHeight="251673600" behindDoc="0" locked="0" layoutInCell="1" allowOverlap="1" wp14:anchorId="1666D4AD" wp14:editId="3E5BC3C2">
                <wp:simplePos x="0" y="0"/>
                <wp:positionH relativeFrom="margin">
                  <wp:posOffset>635</wp:posOffset>
                </wp:positionH>
                <wp:positionV relativeFrom="paragraph">
                  <wp:posOffset>-94615</wp:posOffset>
                </wp:positionV>
                <wp:extent cx="6465570" cy="3855085"/>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3855085"/>
                        </a:xfrm>
                        <a:prstGeom prst="rect">
                          <a:avLst/>
                        </a:prstGeom>
                        <a:solidFill>
                          <a:srgbClr val="FFFFFF"/>
                        </a:solidFill>
                        <a:ln w="9525">
                          <a:noFill/>
                          <a:miter lim="800000"/>
                          <a:headEnd/>
                          <a:tailEnd/>
                        </a:ln>
                      </wps:spPr>
                      <wps:txbx>
                        <w:txbxContent>
                          <w:p w14:paraId="1F065EE2" w14:textId="77777777" w:rsidR="00031022" w:rsidRPr="00031022" w:rsidRDefault="00031022" w:rsidP="00F77886">
                            <w:pPr>
                              <w:pStyle w:val="RSCT02Tabletitlewithouttopbar"/>
                            </w:pPr>
                            <w:r w:rsidRPr="00031022">
                              <w:t xml:space="preserve">Table 1 Parameters obtained from </w:t>
                            </w:r>
                            <w:r w:rsidRPr="00031022">
                              <w:rPr>
                                <w:b/>
                              </w:rPr>
                              <w:t xml:space="preserve">GID </w:t>
                            </w:r>
                            <w:r w:rsidRPr="00031022">
                              <w:t xml:space="preserve">patterns for NP layers assembled at the water – DCE interface with </w:t>
                            </w:r>
                            <w:proofErr w:type="spellStart"/>
                            <w:r w:rsidRPr="00031022">
                              <w:rPr>
                                <w:b/>
                              </w:rPr>
                              <w:t>NaCl</w:t>
                            </w:r>
                            <w:proofErr w:type="spellEnd"/>
                            <w:r w:rsidRPr="00031022">
                              <w:rPr>
                                <w:b/>
                              </w:rPr>
                              <w:t xml:space="preserve"> in the aqueous phase.</w:t>
                            </w:r>
                          </w:p>
                          <w:tbl>
                            <w:tblPr>
                              <w:tblW w:w="8613" w:type="dxa"/>
                              <w:tblLayout w:type="fixed"/>
                              <w:tblLook w:val="04A0" w:firstRow="1" w:lastRow="0" w:firstColumn="1" w:lastColumn="0" w:noHBand="0" w:noVBand="1"/>
                            </w:tblPr>
                            <w:tblGrid>
                              <w:gridCol w:w="1384"/>
                              <w:gridCol w:w="1305"/>
                              <w:gridCol w:w="1701"/>
                              <w:gridCol w:w="1701"/>
                              <w:gridCol w:w="1134"/>
                              <w:gridCol w:w="1388"/>
                            </w:tblGrid>
                            <w:tr w:rsidR="00031022" w:rsidRPr="00031022" w14:paraId="27E0C13E" w14:textId="77777777" w:rsidTr="007B1EC0">
                              <w:tc>
                                <w:tcPr>
                                  <w:tcW w:w="1384" w:type="dxa"/>
                                  <w:tcBorders>
                                    <w:bottom w:val="single" w:sz="4" w:space="0" w:color="auto"/>
                                  </w:tcBorders>
                                  <w:shd w:val="clear" w:color="auto" w:fill="auto"/>
                                </w:tcPr>
                                <w:p w14:paraId="5272BEC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w:t>
                                  </w:r>
                                  <w:proofErr w:type="spellStart"/>
                                  <w:r w:rsidRPr="00031022">
                                    <w:rPr>
                                      <w:rFonts w:eastAsia="Calibri" w:cs="Times New Roman"/>
                                      <w:sz w:val="18"/>
                                      <w:szCs w:val="18"/>
                                      <w:lang w:eastAsia="en-GB"/>
                                    </w:rPr>
                                    <w:t>NaCl</w:t>
                                  </w:r>
                                  <w:proofErr w:type="spellEnd"/>
                                  <w:r w:rsidRPr="00031022">
                                    <w:rPr>
                                      <w:rFonts w:eastAsia="Calibri" w:cs="Times New Roman"/>
                                      <w:sz w:val="18"/>
                                      <w:szCs w:val="18"/>
                                      <w:lang w:eastAsia="en-GB"/>
                                    </w:rPr>
                                    <w:t>]/</w:t>
                                  </w:r>
                                  <w:proofErr w:type="spellStart"/>
                                  <w:r w:rsidRPr="00031022">
                                    <w:rPr>
                                      <w:rFonts w:eastAsia="Calibri" w:cs="Times New Roman"/>
                                      <w:sz w:val="18"/>
                                      <w:szCs w:val="18"/>
                                      <w:lang w:eastAsia="en-GB"/>
                                    </w:rPr>
                                    <w:t>mM</w:t>
                                  </w:r>
                                  <w:proofErr w:type="spellEnd"/>
                                </w:p>
                              </w:tc>
                              <w:tc>
                                <w:tcPr>
                                  <w:tcW w:w="1305" w:type="dxa"/>
                                  <w:tcBorders>
                                    <w:bottom w:val="single" w:sz="4" w:space="0" w:color="auto"/>
                                  </w:tcBorders>
                                  <w:shd w:val="clear" w:color="auto" w:fill="auto"/>
                                </w:tcPr>
                                <w:p w14:paraId="170D6E06" w14:textId="77777777" w:rsidR="00031022" w:rsidRPr="00031022" w:rsidRDefault="00031022" w:rsidP="00FF79E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Peak position/Å</w:t>
                                  </w:r>
                                  <w:r w:rsidRPr="00031022">
                                    <w:rPr>
                                      <w:rFonts w:eastAsia="Calibri" w:cs="Times New Roman"/>
                                      <w:sz w:val="18"/>
                                      <w:szCs w:val="18"/>
                                      <w:vertAlign w:val="superscript"/>
                                      <w:lang w:eastAsia="en-GB"/>
                                    </w:rPr>
                                    <w:t>-1</w:t>
                                  </w:r>
                                </w:p>
                              </w:tc>
                              <w:tc>
                                <w:tcPr>
                                  <w:tcW w:w="1701" w:type="dxa"/>
                                  <w:tcBorders>
                                    <w:bottom w:val="single" w:sz="4" w:space="0" w:color="auto"/>
                                  </w:tcBorders>
                                  <w:shd w:val="clear" w:color="auto" w:fill="auto"/>
                                </w:tcPr>
                                <w:p w14:paraId="7942A99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d-spacing/nm</w:t>
                                  </w:r>
                                </w:p>
                              </w:tc>
                              <w:tc>
                                <w:tcPr>
                                  <w:tcW w:w="1701" w:type="dxa"/>
                                  <w:tcBorders>
                                    <w:bottom w:val="single" w:sz="4" w:space="0" w:color="auto"/>
                                  </w:tcBorders>
                                  <w:shd w:val="clear" w:color="auto" w:fill="auto"/>
                                </w:tcPr>
                                <w:p w14:paraId="0D7084F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NP centre to centre /nm</w:t>
                                  </w:r>
                                </w:p>
                              </w:tc>
                              <w:tc>
                                <w:tcPr>
                                  <w:tcW w:w="1134" w:type="dxa"/>
                                  <w:tcBorders>
                                    <w:bottom w:val="single" w:sz="4" w:space="0" w:color="auto"/>
                                  </w:tcBorders>
                                  <w:shd w:val="clear" w:color="auto" w:fill="auto"/>
                                </w:tcPr>
                                <w:p w14:paraId="30A97DF3"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Peak Height</w:t>
                                  </w:r>
                                </w:p>
                                <w:p w14:paraId="7151B009"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/counts</w:t>
                                  </w:r>
                                </w:p>
                              </w:tc>
                              <w:tc>
                                <w:tcPr>
                                  <w:tcW w:w="1388" w:type="dxa"/>
                                  <w:tcBorders>
                                    <w:bottom w:val="single" w:sz="4" w:space="0" w:color="auto"/>
                                  </w:tcBorders>
                                  <w:shd w:val="clear" w:color="auto" w:fill="auto"/>
                                </w:tcPr>
                                <w:p w14:paraId="65DB4486" w14:textId="77777777" w:rsidR="00031022" w:rsidRPr="00031022" w:rsidRDefault="00031022" w:rsidP="00FF79E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Gaussian peak widths σ /Å</w:t>
                                  </w:r>
                                  <w:r w:rsidRPr="00031022">
                                    <w:rPr>
                                      <w:rFonts w:eastAsia="Calibri" w:cs="Times New Roman"/>
                                      <w:sz w:val="18"/>
                                      <w:szCs w:val="18"/>
                                      <w:vertAlign w:val="superscript"/>
                                      <w:lang w:eastAsia="en-GB"/>
                                    </w:rPr>
                                    <w:t>-1</w:t>
                                  </w:r>
                                </w:p>
                              </w:tc>
                            </w:tr>
                            <w:tr w:rsidR="00031022" w:rsidRPr="00031022" w14:paraId="420CA75C" w14:textId="77777777" w:rsidTr="007B1EC0">
                              <w:tc>
                                <w:tcPr>
                                  <w:tcW w:w="1384" w:type="dxa"/>
                                  <w:tcBorders>
                                    <w:top w:val="single" w:sz="4" w:space="0" w:color="auto"/>
                                  </w:tcBorders>
                                  <w:shd w:val="clear" w:color="auto" w:fill="auto"/>
                                </w:tcPr>
                                <w:p w14:paraId="746224F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2</w:t>
                                  </w:r>
                                </w:p>
                              </w:tc>
                              <w:tc>
                                <w:tcPr>
                                  <w:tcW w:w="1305" w:type="dxa"/>
                                  <w:tcBorders>
                                    <w:top w:val="single" w:sz="4" w:space="0" w:color="auto"/>
                                  </w:tcBorders>
                                  <w:shd w:val="clear" w:color="auto" w:fill="auto"/>
                                </w:tcPr>
                                <w:p w14:paraId="7430EF78"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0.0197</w:t>
                                  </w:r>
                                </w:p>
                              </w:tc>
                              <w:tc>
                                <w:tcPr>
                                  <w:tcW w:w="1701" w:type="dxa"/>
                                  <w:tcBorders>
                                    <w:top w:val="single" w:sz="4" w:space="0" w:color="auto"/>
                                  </w:tcBorders>
                                  <w:shd w:val="clear" w:color="auto" w:fill="auto"/>
                                </w:tcPr>
                                <w:p w14:paraId="145FC369" w14:textId="3F0C685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31.9 ± 2.</w:t>
                                  </w:r>
                                  <w:r>
                                    <w:rPr>
                                      <w:rFonts w:eastAsia="Calibri" w:cs="Times New Roman"/>
                                      <w:sz w:val="18"/>
                                      <w:szCs w:val="18"/>
                                      <w:lang w:eastAsia="en-GB"/>
                                    </w:rPr>
                                    <w:t>3</w:t>
                                  </w:r>
                                </w:p>
                              </w:tc>
                              <w:tc>
                                <w:tcPr>
                                  <w:tcW w:w="1701" w:type="dxa"/>
                                  <w:tcBorders>
                                    <w:top w:val="single" w:sz="4" w:space="0" w:color="auto"/>
                                  </w:tcBorders>
                                  <w:shd w:val="clear" w:color="auto" w:fill="auto"/>
                                </w:tcPr>
                                <w:p w14:paraId="38D84D84" w14:textId="6AABCE7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36.8 ± 2.6</w:t>
                                  </w:r>
                                </w:p>
                              </w:tc>
                              <w:tc>
                                <w:tcPr>
                                  <w:tcW w:w="1134" w:type="dxa"/>
                                  <w:tcBorders>
                                    <w:top w:val="single" w:sz="4" w:space="0" w:color="auto"/>
                                  </w:tcBorders>
                                  <w:shd w:val="clear" w:color="auto" w:fill="auto"/>
                                </w:tcPr>
                                <w:p w14:paraId="5D228789"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399.2</w:t>
                                  </w:r>
                                </w:p>
                              </w:tc>
                              <w:tc>
                                <w:tcPr>
                                  <w:tcW w:w="1388" w:type="dxa"/>
                                  <w:tcBorders>
                                    <w:top w:val="single" w:sz="4" w:space="0" w:color="auto"/>
                                  </w:tcBorders>
                                  <w:shd w:val="clear" w:color="auto" w:fill="auto"/>
                                </w:tcPr>
                                <w:p w14:paraId="10B670A8"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3.1 x 10</w:t>
                                  </w:r>
                                  <w:r w:rsidRPr="00031022">
                                    <w:rPr>
                                      <w:rFonts w:eastAsia="Calibri" w:cs="Times New Roman"/>
                                      <w:sz w:val="18"/>
                                      <w:szCs w:val="18"/>
                                      <w:vertAlign w:val="superscript"/>
                                      <w:lang w:eastAsia="en-GB"/>
                                    </w:rPr>
                                    <w:t>-3</w:t>
                                  </w:r>
                                </w:p>
                              </w:tc>
                            </w:tr>
                            <w:tr w:rsidR="00031022" w:rsidRPr="00031022" w14:paraId="337EE5DB" w14:textId="77777777" w:rsidTr="007B1EC0">
                              <w:tc>
                                <w:tcPr>
                                  <w:tcW w:w="1384" w:type="dxa"/>
                                  <w:shd w:val="clear" w:color="auto" w:fill="auto"/>
                                </w:tcPr>
                                <w:p w14:paraId="7A7D5573"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5</w:t>
                                  </w:r>
                                </w:p>
                              </w:tc>
                              <w:tc>
                                <w:tcPr>
                                  <w:tcW w:w="1305" w:type="dxa"/>
                                  <w:shd w:val="clear" w:color="auto" w:fill="auto"/>
                                </w:tcPr>
                                <w:p w14:paraId="35442599"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0.0230</w:t>
                                  </w:r>
                                </w:p>
                              </w:tc>
                              <w:tc>
                                <w:tcPr>
                                  <w:tcW w:w="1701" w:type="dxa"/>
                                  <w:shd w:val="clear" w:color="auto" w:fill="auto"/>
                                </w:tcPr>
                                <w:p w14:paraId="12632C23" w14:textId="39987367"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27.</w:t>
                                  </w:r>
                                  <w:r>
                                    <w:rPr>
                                      <w:rFonts w:eastAsia="Calibri" w:cs="Times New Roman"/>
                                      <w:sz w:val="18"/>
                                      <w:szCs w:val="18"/>
                                      <w:lang w:eastAsia="en-GB"/>
                                    </w:rPr>
                                    <w:t>3</w:t>
                                  </w:r>
                                  <w:r w:rsidRPr="00031022">
                                    <w:rPr>
                                      <w:rFonts w:eastAsia="Calibri" w:cs="Times New Roman"/>
                                      <w:sz w:val="18"/>
                                      <w:szCs w:val="18"/>
                                      <w:lang w:eastAsia="en-GB"/>
                                    </w:rPr>
                                    <w:t xml:space="preserve"> ± 1.</w:t>
                                  </w:r>
                                  <w:r>
                                    <w:rPr>
                                      <w:rFonts w:eastAsia="Calibri" w:cs="Times New Roman"/>
                                      <w:sz w:val="18"/>
                                      <w:szCs w:val="18"/>
                                      <w:lang w:eastAsia="en-GB"/>
                                    </w:rPr>
                                    <w:t>5</w:t>
                                  </w:r>
                                </w:p>
                              </w:tc>
                              <w:tc>
                                <w:tcPr>
                                  <w:tcW w:w="1701" w:type="dxa"/>
                                  <w:shd w:val="clear" w:color="auto" w:fill="auto"/>
                                </w:tcPr>
                                <w:p w14:paraId="01A0EE1F" w14:textId="6E28FE9E"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31.</w:t>
                                  </w:r>
                                  <w:r>
                                    <w:rPr>
                                      <w:rFonts w:eastAsia="Calibri" w:cs="Times New Roman"/>
                                      <w:sz w:val="18"/>
                                      <w:szCs w:val="18"/>
                                      <w:lang w:eastAsia="en-GB"/>
                                    </w:rPr>
                                    <w:t>5</w:t>
                                  </w:r>
                                  <w:r w:rsidRPr="00031022">
                                    <w:rPr>
                                      <w:rFonts w:eastAsia="Calibri" w:cs="Times New Roman"/>
                                      <w:sz w:val="18"/>
                                      <w:szCs w:val="18"/>
                                      <w:lang w:eastAsia="en-GB"/>
                                    </w:rPr>
                                    <w:t xml:space="preserve"> ± 1.7</w:t>
                                  </w:r>
                                </w:p>
                              </w:tc>
                              <w:tc>
                                <w:tcPr>
                                  <w:tcW w:w="1134" w:type="dxa"/>
                                  <w:shd w:val="clear" w:color="auto" w:fill="auto"/>
                                </w:tcPr>
                                <w:p w14:paraId="15DBBF9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310</w:t>
                                  </w:r>
                                </w:p>
                              </w:tc>
                              <w:tc>
                                <w:tcPr>
                                  <w:tcW w:w="1388" w:type="dxa"/>
                                  <w:shd w:val="clear" w:color="auto" w:fill="auto"/>
                                </w:tcPr>
                                <w:p w14:paraId="2A52547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1.2 x 10</w:t>
                                  </w:r>
                                  <w:r w:rsidRPr="00031022">
                                    <w:rPr>
                                      <w:rFonts w:eastAsia="Calibri" w:cs="Times New Roman"/>
                                      <w:sz w:val="18"/>
                                      <w:szCs w:val="18"/>
                                      <w:vertAlign w:val="superscript"/>
                                      <w:lang w:eastAsia="en-GB"/>
                                    </w:rPr>
                                    <w:t>-3</w:t>
                                  </w:r>
                                </w:p>
                              </w:tc>
                            </w:tr>
                            <w:tr w:rsidR="00031022" w:rsidRPr="00031022" w14:paraId="16E22E87" w14:textId="77777777" w:rsidTr="007B1EC0">
                              <w:tc>
                                <w:tcPr>
                                  <w:tcW w:w="1384" w:type="dxa"/>
                                  <w:shd w:val="clear" w:color="auto" w:fill="auto"/>
                                </w:tcPr>
                                <w:p w14:paraId="2644E07C"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8</w:t>
                                  </w:r>
                                </w:p>
                              </w:tc>
                              <w:tc>
                                <w:tcPr>
                                  <w:tcW w:w="1305" w:type="dxa"/>
                                  <w:shd w:val="clear" w:color="auto" w:fill="auto"/>
                                </w:tcPr>
                                <w:p w14:paraId="3B64AFAE"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0.0242</w:t>
                                  </w:r>
                                </w:p>
                              </w:tc>
                              <w:tc>
                                <w:tcPr>
                                  <w:tcW w:w="1701" w:type="dxa"/>
                                  <w:shd w:val="clear" w:color="auto" w:fill="auto"/>
                                </w:tcPr>
                                <w:p w14:paraId="20B47201" w14:textId="3A060310"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25.9 ± 0.7</w:t>
                                  </w:r>
                                </w:p>
                              </w:tc>
                              <w:tc>
                                <w:tcPr>
                                  <w:tcW w:w="1701" w:type="dxa"/>
                                  <w:shd w:val="clear" w:color="auto" w:fill="auto"/>
                                </w:tcPr>
                                <w:p w14:paraId="45864C9B" w14:textId="5B468A4D"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29.9 ± 0.</w:t>
                                  </w:r>
                                  <w:r>
                                    <w:rPr>
                                      <w:rFonts w:eastAsia="Calibri" w:cs="Times New Roman"/>
                                      <w:sz w:val="18"/>
                                      <w:szCs w:val="18"/>
                                      <w:lang w:eastAsia="en-GB"/>
                                    </w:rPr>
                                    <w:t>9</w:t>
                                  </w:r>
                                </w:p>
                              </w:tc>
                              <w:tc>
                                <w:tcPr>
                                  <w:tcW w:w="1134" w:type="dxa"/>
                                  <w:shd w:val="clear" w:color="auto" w:fill="auto"/>
                                </w:tcPr>
                                <w:p w14:paraId="4C35B1A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749</w:t>
                                  </w:r>
                                </w:p>
                              </w:tc>
                              <w:tc>
                                <w:tcPr>
                                  <w:tcW w:w="1388" w:type="dxa"/>
                                  <w:shd w:val="clear" w:color="auto" w:fill="auto"/>
                                </w:tcPr>
                                <w:p w14:paraId="42ECF0E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3.9 x 10</w:t>
                                  </w:r>
                                  <w:r w:rsidRPr="00031022">
                                    <w:rPr>
                                      <w:rFonts w:eastAsia="Calibri" w:cs="Times New Roman"/>
                                      <w:sz w:val="18"/>
                                      <w:szCs w:val="18"/>
                                      <w:vertAlign w:val="superscript"/>
                                      <w:lang w:eastAsia="en-GB"/>
                                    </w:rPr>
                                    <w:t>-3</w:t>
                                  </w:r>
                                </w:p>
                              </w:tc>
                            </w:tr>
                            <w:tr w:rsidR="00031022" w:rsidRPr="00031022" w14:paraId="3CDAB81C" w14:textId="77777777" w:rsidTr="007B1EC0">
                              <w:tc>
                                <w:tcPr>
                                  <w:tcW w:w="1384" w:type="dxa"/>
                                  <w:shd w:val="clear" w:color="auto" w:fill="auto"/>
                                </w:tcPr>
                                <w:p w14:paraId="7E1FA06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10</w:t>
                                  </w:r>
                                </w:p>
                              </w:tc>
                              <w:tc>
                                <w:tcPr>
                                  <w:tcW w:w="1305" w:type="dxa"/>
                                  <w:shd w:val="clear" w:color="auto" w:fill="auto"/>
                                </w:tcPr>
                                <w:p w14:paraId="1E593B1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0.0252</w:t>
                                  </w:r>
                                </w:p>
                              </w:tc>
                              <w:tc>
                                <w:tcPr>
                                  <w:tcW w:w="1701" w:type="dxa"/>
                                  <w:shd w:val="clear" w:color="auto" w:fill="auto"/>
                                </w:tcPr>
                                <w:p w14:paraId="603D2A63" w14:textId="6E0D60F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24.9 ± 0.3</w:t>
                                  </w:r>
                                </w:p>
                              </w:tc>
                              <w:tc>
                                <w:tcPr>
                                  <w:tcW w:w="1701" w:type="dxa"/>
                                  <w:shd w:val="clear" w:color="auto" w:fill="auto"/>
                                </w:tcPr>
                                <w:p w14:paraId="258FFEEB" w14:textId="6142367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28.</w:t>
                                  </w:r>
                                  <w:r>
                                    <w:rPr>
                                      <w:rFonts w:eastAsia="Calibri" w:cs="Times New Roman"/>
                                      <w:sz w:val="18"/>
                                      <w:szCs w:val="18"/>
                                      <w:lang w:eastAsia="en-GB"/>
                                    </w:rPr>
                                    <w:t>8</w:t>
                                  </w:r>
                                  <w:r w:rsidRPr="00031022">
                                    <w:rPr>
                                      <w:rFonts w:eastAsia="Calibri" w:cs="Times New Roman"/>
                                      <w:sz w:val="18"/>
                                      <w:szCs w:val="18"/>
                                      <w:lang w:eastAsia="en-GB"/>
                                    </w:rPr>
                                    <w:t xml:space="preserve"> ± 0.4</w:t>
                                  </w:r>
                                </w:p>
                              </w:tc>
                              <w:tc>
                                <w:tcPr>
                                  <w:tcW w:w="1134" w:type="dxa"/>
                                  <w:shd w:val="clear" w:color="auto" w:fill="auto"/>
                                </w:tcPr>
                                <w:p w14:paraId="203346E1"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1369</w:t>
                                  </w:r>
                                </w:p>
                              </w:tc>
                              <w:tc>
                                <w:tcPr>
                                  <w:tcW w:w="1388" w:type="dxa"/>
                                  <w:shd w:val="clear" w:color="auto" w:fill="auto"/>
                                </w:tcPr>
                                <w:p w14:paraId="6A32E07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2.8 x 10</w:t>
                                  </w:r>
                                  <w:r w:rsidRPr="00031022">
                                    <w:rPr>
                                      <w:rFonts w:eastAsia="Calibri" w:cs="Times New Roman"/>
                                      <w:sz w:val="18"/>
                                      <w:szCs w:val="18"/>
                                      <w:vertAlign w:val="superscript"/>
                                      <w:lang w:eastAsia="en-GB"/>
                                    </w:rPr>
                                    <w:t>-3</w:t>
                                  </w:r>
                                </w:p>
                              </w:tc>
                            </w:tr>
                            <w:tr w:rsidR="00031022" w:rsidRPr="00031022" w14:paraId="079DDA68" w14:textId="77777777" w:rsidTr="007B1EC0">
                              <w:tc>
                                <w:tcPr>
                                  <w:tcW w:w="1384" w:type="dxa"/>
                                  <w:shd w:val="clear" w:color="auto" w:fill="auto"/>
                                </w:tcPr>
                                <w:p w14:paraId="2DD5D37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12</w:t>
                                  </w:r>
                                </w:p>
                              </w:tc>
                              <w:tc>
                                <w:tcPr>
                                  <w:tcW w:w="1305" w:type="dxa"/>
                                  <w:shd w:val="clear" w:color="auto" w:fill="auto"/>
                                </w:tcPr>
                                <w:p w14:paraId="7F1DD557"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0.0321</w:t>
                                  </w:r>
                                </w:p>
                              </w:tc>
                              <w:tc>
                                <w:tcPr>
                                  <w:tcW w:w="1701" w:type="dxa"/>
                                  <w:shd w:val="clear" w:color="auto" w:fill="auto"/>
                                </w:tcPr>
                                <w:p w14:paraId="368E6065" w14:textId="570621A6"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19.5 ± 1.</w:t>
                                  </w:r>
                                  <w:r>
                                    <w:rPr>
                                      <w:rFonts w:eastAsia="Calibri" w:cs="Times New Roman"/>
                                      <w:sz w:val="18"/>
                                      <w:szCs w:val="18"/>
                                      <w:lang w:eastAsia="en-GB"/>
                                    </w:rPr>
                                    <w:t>2</w:t>
                                  </w:r>
                                </w:p>
                              </w:tc>
                              <w:tc>
                                <w:tcPr>
                                  <w:tcW w:w="1701" w:type="dxa"/>
                                  <w:shd w:val="clear" w:color="auto" w:fill="auto"/>
                                </w:tcPr>
                                <w:p w14:paraId="0F14CADA" w14:textId="7F9939D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22.</w:t>
                                  </w:r>
                                  <w:r>
                                    <w:rPr>
                                      <w:rFonts w:eastAsia="Calibri" w:cs="Times New Roman"/>
                                      <w:sz w:val="18"/>
                                      <w:szCs w:val="18"/>
                                      <w:lang w:eastAsia="en-GB"/>
                                    </w:rPr>
                                    <w:t>6</w:t>
                                  </w:r>
                                  <w:r w:rsidRPr="00031022">
                                    <w:rPr>
                                      <w:rFonts w:eastAsia="Calibri" w:cs="Times New Roman"/>
                                      <w:sz w:val="18"/>
                                      <w:szCs w:val="18"/>
                                      <w:lang w:eastAsia="en-GB"/>
                                    </w:rPr>
                                    <w:t xml:space="preserve"> ± 1.</w:t>
                                  </w:r>
                                  <w:r>
                                    <w:rPr>
                                      <w:rFonts w:eastAsia="Calibri" w:cs="Times New Roman"/>
                                      <w:sz w:val="18"/>
                                      <w:szCs w:val="18"/>
                                      <w:lang w:eastAsia="en-GB"/>
                                    </w:rPr>
                                    <w:t>4</w:t>
                                  </w:r>
                                </w:p>
                              </w:tc>
                              <w:tc>
                                <w:tcPr>
                                  <w:tcW w:w="1134" w:type="dxa"/>
                                  <w:shd w:val="clear" w:color="auto" w:fill="auto"/>
                                </w:tcPr>
                                <w:p w14:paraId="2BB6BD9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1014</w:t>
                                  </w:r>
                                </w:p>
                              </w:tc>
                              <w:tc>
                                <w:tcPr>
                                  <w:tcW w:w="1388" w:type="dxa"/>
                                  <w:shd w:val="clear" w:color="auto" w:fill="auto"/>
                                </w:tcPr>
                                <w:p w14:paraId="1C947D7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4.7 x 10</w:t>
                                  </w:r>
                                  <w:r w:rsidRPr="00031022">
                                    <w:rPr>
                                      <w:rFonts w:eastAsia="Calibri" w:cs="Times New Roman"/>
                                      <w:sz w:val="18"/>
                                      <w:szCs w:val="18"/>
                                      <w:vertAlign w:val="superscript"/>
                                      <w:lang w:eastAsia="en-GB"/>
                                    </w:rPr>
                                    <w:t>-3</w:t>
                                  </w:r>
                                </w:p>
                              </w:tc>
                            </w:tr>
                            <w:tr w:rsidR="00031022" w:rsidRPr="00031022" w14:paraId="5EF0C92B" w14:textId="77777777" w:rsidTr="007B1EC0">
                              <w:tc>
                                <w:tcPr>
                                  <w:tcW w:w="1384" w:type="dxa"/>
                                  <w:shd w:val="clear" w:color="auto" w:fill="auto"/>
                                </w:tcPr>
                                <w:p w14:paraId="4DD086A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15</w:t>
                                  </w:r>
                                </w:p>
                              </w:tc>
                              <w:tc>
                                <w:tcPr>
                                  <w:tcW w:w="1305" w:type="dxa"/>
                                  <w:shd w:val="clear" w:color="auto" w:fill="auto"/>
                                </w:tcPr>
                                <w:p w14:paraId="53CA50FD"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0.0287</w:t>
                                  </w:r>
                                </w:p>
                              </w:tc>
                              <w:tc>
                                <w:tcPr>
                                  <w:tcW w:w="1701" w:type="dxa"/>
                                  <w:shd w:val="clear" w:color="auto" w:fill="auto"/>
                                </w:tcPr>
                                <w:p w14:paraId="1391ED14" w14:textId="704045C7"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21.9 ± 1.</w:t>
                                  </w:r>
                                  <w:r>
                                    <w:rPr>
                                      <w:rFonts w:eastAsia="Calibri" w:cs="Times New Roman"/>
                                      <w:sz w:val="18"/>
                                      <w:szCs w:val="18"/>
                                      <w:lang w:eastAsia="en-GB"/>
                                    </w:rPr>
                                    <w:t>1</w:t>
                                  </w:r>
                                </w:p>
                              </w:tc>
                              <w:tc>
                                <w:tcPr>
                                  <w:tcW w:w="1701" w:type="dxa"/>
                                  <w:shd w:val="clear" w:color="auto" w:fill="auto"/>
                                </w:tcPr>
                                <w:p w14:paraId="6040D2B5" w14:textId="585BAE4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25.</w:t>
                                  </w:r>
                                  <w:r>
                                    <w:rPr>
                                      <w:rFonts w:eastAsia="Calibri" w:cs="Times New Roman"/>
                                      <w:sz w:val="18"/>
                                      <w:szCs w:val="18"/>
                                      <w:lang w:eastAsia="en-GB"/>
                                    </w:rPr>
                                    <w:t>3</w:t>
                                  </w:r>
                                  <w:r w:rsidRPr="00031022">
                                    <w:rPr>
                                      <w:rFonts w:eastAsia="Calibri" w:cs="Times New Roman"/>
                                      <w:sz w:val="18"/>
                                      <w:szCs w:val="18"/>
                                      <w:lang w:eastAsia="en-GB"/>
                                    </w:rPr>
                                    <w:t xml:space="preserve"> ± 1.2</w:t>
                                  </w:r>
                                </w:p>
                              </w:tc>
                              <w:tc>
                                <w:tcPr>
                                  <w:tcW w:w="1134" w:type="dxa"/>
                                  <w:shd w:val="clear" w:color="auto" w:fill="auto"/>
                                </w:tcPr>
                                <w:p w14:paraId="31E05DA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213</w:t>
                                  </w:r>
                                </w:p>
                              </w:tc>
                              <w:tc>
                                <w:tcPr>
                                  <w:tcW w:w="1388" w:type="dxa"/>
                                  <w:shd w:val="clear" w:color="auto" w:fill="auto"/>
                                </w:tcPr>
                                <w:p w14:paraId="077642E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3.6 x 10</w:t>
                                  </w:r>
                                  <w:r w:rsidRPr="00031022">
                                    <w:rPr>
                                      <w:rFonts w:eastAsia="Calibri" w:cs="Times New Roman"/>
                                      <w:sz w:val="18"/>
                                      <w:szCs w:val="18"/>
                                      <w:vertAlign w:val="superscript"/>
                                      <w:lang w:eastAsia="en-GB"/>
                                    </w:rPr>
                                    <w:t>-3</w:t>
                                  </w:r>
                                </w:p>
                              </w:tc>
                            </w:tr>
                            <w:tr w:rsidR="00031022" w:rsidRPr="00031022" w14:paraId="61138B56" w14:textId="77777777" w:rsidTr="007B1EC0">
                              <w:tc>
                                <w:tcPr>
                                  <w:tcW w:w="1384" w:type="dxa"/>
                                  <w:shd w:val="clear" w:color="auto" w:fill="auto"/>
                                </w:tcPr>
                                <w:p w14:paraId="56625421"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17.5</w:t>
                                  </w:r>
                                </w:p>
                              </w:tc>
                              <w:tc>
                                <w:tcPr>
                                  <w:tcW w:w="1305" w:type="dxa"/>
                                  <w:shd w:val="clear" w:color="auto" w:fill="auto"/>
                                </w:tcPr>
                                <w:p w14:paraId="15426A3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0.0324</w:t>
                                  </w:r>
                                </w:p>
                              </w:tc>
                              <w:tc>
                                <w:tcPr>
                                  <w:tcW w:w="1701" w:type="dxa"/>
                                  <w:shd w:val="clear" w:color="auto" w:fill="auto"/>
                                </w:tcPr>
                                <w:p w14:paraId="2FF11C2B" w14:textId="6302449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19.</w:t>
                                  </w:r>
                                  <w:r>
                                    <w:rPr>
                                      <w:rFonts w:eastAsia="Calibri" w:cs="Times New Roman"/>
                                      <w:sz w:val="18"/>
                                      <w:szCs w:val="18"/>
                                      <w:lang w:eastAsia="en-GB"/>
                                    </w:rPr>
                                    <w:t>4</w:t>
                                  </w:r>
                                  <w:r w:rsidRPr="00031022">
                                    <w:rPr>
                                      <w:rFonts w:eastAsia="Calibri" w:cs="Times New Roman"/>
                                      <w:sz w:val="18"/>
                                      <w:szCs w:val="18"/>
                                      <w:lang w:eastAsia="en-GB"/>
                                    </w:rPr>
                                    <w:t xml:space="preserve"> ± 0.6</w:t>
                                  </w:r>
                                </w:p>
                              </w:tc>
                              <w:tc>
                                <w:tcPr>
                                  <w:tcW w:w="1701" w:type="dxa"/>
                                  <w:shd w:val="clear" w:color="auto" w:fill="auto"/>
                                </w:tcPr>
                                <w:p w14:paraId="4FD257D7" w14:textId="185FE22A"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22.</w:t>
                                  </w:r>
                                  <w:r>
                                    <w:rPr>
                                      <w:rFonts w:eastAsia="Calibri" w:cs="Times New Roman"/>
                                      <w:sz w:val="18"/>
                                      <w:szCs w:val="18"/>
                                      <w:lang w:eastAsia="en-GB"/>
                                    </w:rPr>
                                    <w:t>4</w:t>
                                  </w:r>
                                  <w:r w:rsidRPr="00031022">
                                    <w:rPr>
                                      <w:rFonts w:eastAsia="Calibri" w:cs="Times New Roman"/>
                                      <w:sz w:val="18"/>
                                      <w:szCs w:val="18"/>
                                      <w:lang w:eastAsia="en-GB"/>
                                    </w:rPr>
                                    <w:t xml:space="preserve"> ± 0.7</w:t>
                                  </w:r>
                                </w:p>
                              </w:tc>
                              <w:tc>
                                <w:tcPr>
                                  <w:tcW w:w="1134" w:type="dxa"/>
                                  <w:shd w:val="clear" w:color="auto" w:fill="auto"/>
                                </w:tcPr>
                                <w:p w14:paraId="5380B21D"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579</w:t>
                                  </w:r>
                                </w:p>
                              </w:tc>
                              <w:tc>
                                <w:tcPr>
                                  <w:tcW w:w="1388" w:type="dxa"/>
                                  <w:shd w:val="clear" w:color="auto" w:fill="auto"/>
                                </w:tcPr>
                                <w:p w14:paraId="0B3DE8A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4.3 x 10</w:t>
                                  </w:r>
                                  <w:r w:rsidRPr="00031022">
                                    <w:rPr>
                                      <w:rFonts w:eastAsia="Calibri" w:cs="Times New Roman"/>
                                      <w:sz w:val="18"/>
                                      <w:szCs w:val="18"/>
                                      <w:vertAlign w:val="superscript"/>
                                      <w:lang w:eastAsia="en-GB"/>
                                    </w:rPr>
                                    <w:t>-3</w:t>
                                  </w:r>
                                </w:p>
                              </w:tc>
                            </w:tr>
                            <w:tr w:rsidR="00031022" w:rsidRPr="00031022" w14:paraId="0AC693A6" w14:textId="77777777" w:rsidTr="007B1EC0">
                              <w:tc>
                                <w:tcPr>
                                  <w:tcW w:w="1384" w:type="dxa"/>
                                  <w:shd w:val="clear" w:color="auto" w:fill="auto"/>
                                </w:tcPr>
                                <w:p w14:paraId="45D54A51"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25</w:t>
                                  </w:r>
                                </w:p>
                              </w:tc>
                              <w:tc>
                                <w:tcPr>
                                  <w:tcW w:w="1305" w:type="dxa"/>
                                  <w:shd w:val="clear" w:color="auto" w:fill="auto"/>
                                </w:tcPr>
                                <w:p w14:paraId="2290EAB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0.0322</w:t>
                                  </w:r>
                                </w:p>
                              </w:tc>
                              <w:tc>
                                <w:tcPr>
                                  <w:tcW w:w="1701" w:type="dxa"/>
                                  <w:shd w:val="clear" w:color="auto" w:fill="auto"/>
                                </w:tcPr>
                                <w:p w14:paraId="2C89D197" w14:textId="408C402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19.5 ± 0.2</w:t>
                                  </w:r>
                                </w:p>
                              </w:tc>
                              <w:tc>
                                <w:tcPr>
                                  <w:tcW w:w="1701" w:type="dxa"/>
                                  <w:shd w:val="clear" w:color="auto" w:fill="auto"/>
                                </w:tcPr>
                                <w:p w14:paraId="3E3A5689" w14:textId="1A16251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22.</w:t>
                                  </w:r>
                                  <w:r>
                                    <w:rPr>
                                      <w:rFonts w:eastAsia="Calibri" w:cs="Times New Roman"/>
                                      <w:sz w:val="18"/>
                                      <w:szCs w:val="18"/>
                                      <w:lang w:eastAsia="en-GB"/>
                                    </w:rPr>
                                    <w:t>6</w:t>
                                  </w:r>
                                  <w:r w:rsidRPr="00031022">
                                    <w:rPr>
                                      <w:rFonts w:eastAsia="Calibri" w:cs="Times New Roman"/>
                                      <w:sz w:val="18"/>
                                      <w:szCs w:val="18"/>
                                      <w:lang w:eastAsia="en-GB"/>
                                    </w:rPr>
                                    <w:t xml:space="preserve"> ± 0.2</w:t>
                                  </w:r>
                                </w:p>
                              </w:tc>
                              <w:tc>
                                <w:tcPr>
                                  <w:tcW w:w="1134" w:type="dxa"/>
                                  <w:shd w:val="clear" w:color="auto" w:fill="auto"/>
                                </w:tcPr>
                                <w:p w14:paraId="5F16A6F3"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1425</w:t>
                                  </w:r>
                                </w:p>
                              </w:tc>
                              <w:tc>
                                <w:tcPr>
                                  <w:tcW w:w="1388" w:type="dxa"/>
                                  <w:shd w:val="clear" w:color="auto" w:fill="auto"/>
                                </w:tcPr>
                                <w:p w14:paraId="030FA8AC"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3.4 x 10</w:t>
                                  </w:r>
                                  <w:r w:rsidRPr="00031022">
                                    <w:rPr>
                                      <w:rFonts w:eastAsia="Calibri" w:cs="Times New Roman"/>
                                      <w:sz w:val="18"/>
                                      <w:szCs w:val="18"/>
                                      <w:vertAlign w:val="superscript"/>
                                      <w:lang w:eastAsia="en-GB"/>
                                    </w:rPr>
                                    <w:t>-3</w:t>
                                  </w:r>
                                </w:p>
                              </w:tc>
                            </w:tr>
                            <w:tr w:rsidR="00031022" w:rsidRPr="00031022" w14:paraId="2621FC7A" w14:textId="77777777" w:rsidTr="007B1EC0">
                              <w:tc>
                                <w:tcPr>
                                  <w:tcW w:w="1384" w:type="dxa"/>
                                  <w:shd w:val="clear" w:color="auto" w:fill="auto"/>
                                </w:tcPr>
                                <w:p w14:paraId="7F1AED8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35</w:t>
                                  </w:r>
                                </w:p>
                              </w:tc>
                              <w:tc>
                                <w:tcPr>
                                  <w:tcW w:w="1305" w:type="dxa"/>
                                  <w:shd w:val="clear" w:color="auto" w:fill="auto"/>
                                </w:tcPr>
                                <w:p w14:paraId="4716EA3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0.0378</w:t>
                                  </w:r>
                                </w:p>
                              </w:tc>
                              <w:tc>
                                <w:tcPr>
                                  <w:tcW w:w="1701" w:type="dxa"/>
                                  <w:shd w:val="clear" w:color="auto" w:fill="auto"/>
                                </w:tcPr>
                                <w:p w14:paraId="552401B1" w14:textId="0F17EAB3"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16.6 ± 0.1</w:t>
                                  </w:r>
                                </w:p>
                              </w:tc>
                              <w:tc>
                                <w:tcPr>
                                  <w:tcW w:w="1701" w:type="dxa"/>
                                  <w:shd w:val="clear" w:color="auto" w:fill="auto"/>
                                </w:tcPr>
                                <w:p w14:paraId="6161C89A" w14:textId="05E400D5"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19.</w:t>
                                  </w:r>
                                  <w:r w:rsidR="009721BA">
                                    <w:rPr>
                                      <w:rFonts w:eastAsia="Calibri" w:cs="Times New Roman"/>
                                      <w:sz w:val="18"/>
                                      <w:szCs w:val="18"/>
                                      <w:lang w:eastAsia="en-GB"/>
                                    </w:rPr>
                                    <w:t>2</w:t>
                                  </w:r>
                                  <w:r w:rsidRPr="00031022">
                                    <w:rPr>
                                      <w:rFonts w:eastAsia="Calibri" w:cs="Times New Roman"/>
                                      <w:sz w:val="18"/>
                                      <w:szCs w:val="18"/>
                                      <w:lang w:eastAsia="en-GB"/>
                                    </w:rPr>
                                    <w:t xml:space="preserve"> ± 0.1</w:t>
                                  </w:r>
                                </w:p>
                              </w:tc>
                              <w:tc>
                                <w:tcPr>
                                  <w:tcW w:w="1134" w:type="dxa"/>
                                  <w:shd w:val="clear" w:color="auto" w:fill="auto"/>
                                </w:tcPr>
                                <w:p w14:paraId="7F59ABF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1707</w:t>
                                  </w:r>
                                </w:p>
                              </w:tc>
                              <w:tc>
                                <w:tcPr>
                                  <w:tcW w:w="1388" w:type="dxa"/>
                                  <w:shd w:val="clear" w:color="auto" w:fill="auto"/>
                                </w:tcPr>
                                <w:p w14:paraId="2E26EB6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3.6 x 10</w:t>
                                  </w:r>
                                  <w:r w:rsidRPr="00031022">
                                    <w:rPr>
                                      <w:rFonts w:eastAsia="Calibri" w:cs="Times New Roman"/>
                                      <w:sz w:val="18"/>
                                      <w:szCs w:val="18"/>
                                      <w:vertAlign w:val="superscript"/>
                                      <w:lang w:eastAsia="en-GB"/>
                                    </w:rPr>
                                    <w:t>-3</w:t>
                                  </w:r>
                                </w:p>
                              </w:tc>
                            </w:tr>
                            <w:tr w:rsidR="00031022" w:rsidRPr="00031022" w14:paraId="5BB33D93" w14:textId="77777777" w:rsidTr="007B1EC0">
                              <w:tc>
                                <w:tcPr>
                                  <w:tcW w:w="1384" w:type="dxa"/>
                                  <w:shd w:val="clear" w:color="auto" w:fill="auto"/>
                                </w:tcPr>
                                <w:p w14:paraId="00DFAC4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50</w:t>
                                  </w:r>
                                </w:p>
                              </w:tc>
                              <w:tc>
                                <w:tcPr>
                                  <w:tcW w:w="1305" w:type="dxa"/>
                                  <w:shd w:val="clear" w:color="auto" w:fill="auto"/>
                                </w:tcPr>
                                <w:p w14:paraId="1FE14FCD"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0.0405</w:t>
                                  </w:r>
                                </w:p>
                              </w:tc>
                              <w:tc>
                                <w:tcPr>
                                  <w:tcW w:w="1701" w:type="dxa"/>
                                  <w:shd w:val="clear" w:color="auto" w:fill="auto"/>
                                </w:tcPr>
                                <w:p w14:paraId="21BF38CD" w14:textId="1B9CC52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15.5 ± 0.</w:t>
                                  </w:r>
                                  <w:r>
                                    <w:rPr>
                                      <w:rFonts w:eastAsia="Calibri" w:cs="Times New Roman"/>
                                      <w:sz w:val="18"/>
                                      <w:szCs w:val="18"/>
                                      <w:lang w:eastAsia="en-GB"/>
                                    </w:rPr>
                                    <w:t>3</w:t>
                                  </w:r>
                                </w:p>
                              </w:tc>
                              <w:tc>
                                <w:tcPr>
                                  <w:tcW w:w="1701" w:type="dxa"/>
                                  <w:shd w:val="clear" w:color="auto" w:fill="auto"/>
                                </w:tcPr>
                                <w:p w14:paraId="3FF2E0D5" w14:textId="0DBB6AA8"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17.9 ± 0.3</w:t>
                                  </w:r>
                                </w:p>
                              </w:tc>
                              <w:tc>
                                <w:tcPr>
                                  <w:tcW w:w="1134" w:type="dxa"/>
                                  <w:shd w:val="clear" w:color="auto" w:fill="auto"/>
                                </w:tcPr>
                                <w:p w14:paraId="63A83118"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637</w:t>
                                  </w:r>
                                </w:p>
                              </w:tc>
                              <w:tc>
                                <w:tcPr>
                                  <w:tcW w:w="1388" w:type="dxa"/>
                                  <w:shd w:val="clear" w:color="auto" w:fill="auto"/>
                                </w:tcPr>
                                <w:p w14:paraId="4670427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3.2 x 10</w:t>
                                  </w:r>
                                  <w:r w:rsidRPr="00031022">
                                    <w:rPr>
                                      <w:rFonts w:eastAsia="Calibri" w:cs="Times New Roman"/>
                                      <w:sz w:val="18"/>
                                      <w:szCs w:val="18"/>
                                      <w:vertAlign w:val="superscript"/>
                                      <w:lang w:eastAsia="en-GB"/>
                                    </w:rPr>
                                    <w:t>-3</w:t>
                                  </w:r>
                                </w:p>
                              </w:tc>
                            </w:tr>
                            <w:tr w:rsidR="00031022" w:rsidRPr="00031022" w14:paraId="050071EC" w14:textId="77777777" w:rsidTr="007B1EC0">
                              <w:tc>
                                <w:tcPr>
                                  <w:tcW w:w="1384" w:type="dxa"/>
                                  <w:shd w:val="clear" w:color="auto" w:fill="auto"/>
                                </w:tcPr>
                                <w:p w14:paraId="064E28E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75</w:t>
                                  </w:r>
                                </w:p>
                              </w:tc>
                              <w:tc>
                                <w:tcPr>
                                  <w:tcW w:w="1305" w:type="dxa"/>
                                  <w:shd w:val="clear" w:color="auto" w:fill="auto"/>
                                </w:tcPr>
                                <w:p w14:paraId="7F83694C"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0.0408</w:t>
                                  </w:r>
                                </w:p>
                              </w:tc>
                              <w:tc>
                                <w:tcPr>
                                  <w:tcW w:w="1701" w:type="dxa"/>
                                  <w:shd w:val="clear" w:color="auto" w:fill="auto"/>
                                </w:tcPr>
                                <w:p w14:paraId="6F6B8AD5" w14:textId="223E6192"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15.</w:t>
                                  </w:r>
                                  <w:r>
                                    <w:rPr>
                                      <w:rFonts w:eastAsia="Calibri" w:cs="Times New Roman"/>
                                      <w:sz w:val="18"/>
                                      <w:szCs w:val="18"/>
                                      <w:lang w:eastAsia="en-GB"/>
                                    </w:rPr>
                                    <w:t>4</w:t>
                                  </w:r>
                                  <w:r w:rsidRPr="00031022">
                                    <w:rPr>
                                      <w:rFonts w:eastAsia="Calibri" w:cs="Times New Roman"/>
                                      <w:sz w:val="18"/>
                                      <w:szCs w:val="18"/>
                                      <w:lang w:eastAsia="en-GB"/>
                                    </w:rPr>
                                    <w:t xml:space="preserve"> ± 0.</w:t>
                                  </w:r>
                                  <w:r>
                                    <w:rPr>
                                      <w:rFonts w:eastAsia="Calibri" w:cs="Times New Roman"/>
                                      <w:sz w:val="18"/>
                                      <w:szCs w:val="18"/>
                                      <w:lang w:eastAsia="en-GB"/>
                                    </w:rPr>
                                    <w:t>2</w:t>
                                  </w:r>
                                </w:p>
                              </w:tc>
                              <w:tc>
                                <w:tcPr>
                                  <w:tcW w:w="1701" w:type="dxa"/>
                                  <w:shd w:val="clear" w:color="auto" w:fill="auto"/>
                                </w:tcPr>
                                <w:p w14:paraId="0BBA01E5" w14:textId="2FB6DB6F"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17.7 ± 0.</w:t>
                                  </w:r>
                                  <w:r w:rsidR="009721BA">
                                    <w:rPr>
                                      <w:rFonts w:eastAsia="Calibri" w:cs="Times New Roman"/>
                                      <w:sz w:val="18"/>
                                      <w:szCs w:val="18"/>
                                      <w:lang w:eastAsia="en-GB"/>
                                    </w:rPr>
                                    <w:t>2</w:t>
                                  </w:r>
                                </w:p>
                              </w:tc>
                              <w:tc>
                                <w:tcPr>
                                  <w:tcW w:w="1134" w:type="dxa"/>
                                  <w:shd w:val="clear" w:color="auto" w:fill="auto"/>
                                </w:tcPr>
                                <w:p w14:paraId="79E7730C"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1252</w:t>
                                  </w:r>
                                </w:p>
                              </w:tc>
                              <w:tc>
                                <w:tcPr>
                                  <w:tcW w:w="1388" w:type="dxa"/>
                                  <w:shd w:val="clear" w:color="auto" w:fill="auto"/>
                                </w:tcPr>
                                <w:p w14:paraId="3F3590C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3.2 x 10</w:t>
                                  </w:r>
                                  <w:r w:rsidRPr="00031022">
                                    <w:rPr>
                                      <w:rFonts w:eastAsia="Calibri" w:cs="Times New Roman"/>
                                      <w:sz w:val="18"/>
                                      <w:szCs w:val="18"/>
                                      <w:vertAlign w:val="superscript"/>
                                      <w:lang w:eastAsia="en-GB"/>
                                    </w:rPr>
                                    <w:t>-3</w:t>
                                  </w:r>
                                </w:p>
                              </w:tc>
                            </w:tr>
                            <w:tr w:rsidR="00031022" w:rsidRPr="00031022" w14:paraId="387622A4" w14:textId="77777777" w:rsidTr="007B1EC0">
                              <w:tc>
                                <w:tcPr>
                                  <w:tcW w:w="1384" w:type="dxa"/>
                                  <w:shd w:val="clear" w:color="auto" w:fill="auto"/>
                                </w:tcPr>
                                <w:p w14:paraId="7D1F2AB8"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100</w:t>
                                  </w:r>
                                </w:p>
                              </w:tc>
                              <w:tc>
                                <w:tcPr>
                                  <w:tcW w:w="1305" w:type="dxa"/>
                                  <w:shd w:val="clear" w:color="auto" w:fill="auto"/>
                                </w:tcPr>
                                <w:p w14:paraId="2FB6D9B1"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0.0418</w:t>
                                  </w:r>
                                </w:p>
                              </w:tc>
                              <w:tc>
                                <w:tcPr>
                                  <w:tcW w:w="1701" w:type="dxa"/>
                                  <w:shd w:val="clear" w:color="auto" w:fill="auto"/>
                                </w:tcPr>
                                <w:p w14:paraId="14CA3717" w14:textId="63D244F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15.0 ± 0.</w:t>
                                  </w:r>
                                  <w:r>
                                    <w:rPr>
                                      <w:rFonts w:eastAsia="Calibri" w:cs="Times New Roman"/>
                                      <w:sz w:val="18"/>
                                      <w:szCs w:val="18"/>
                                      <w:lang w:eastAsia="en-GB"/>
                                    </w:rPr>
                                    <w:t>3</w:t>
                                  </w:r>
                                </w:p>
                              </w:tc>
                              <w:tc>
                                <w:tcPr>
                                  <w:tcW w:w="1701" w:type="dxa"/>
                                  <w:shd w:val="clear" w:color="auto" w:fill="auto"/>
                                </w:tcPr>
                                <w:p w14:paraId="2CB03464" w14:textId="1E9C9462"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17.</w:t>
                                  </w:r>
                                  <w:r w:rsidR="009721BA">
                                    <w:rPr>
                                      <w:rFonts w:eastAsia="Calibri" w:cs="Times New Roman"/>
                                      <w:sz w:val="18"/>
                                      <w:szCs w:val="18"/>
                                      <w:lang w:eastAsia="en-GB"/>
                                    </w:rPr>
                                    <w:t>4</w:t>
                                  </w:r>
                                  <w:r w:rsidRPr="00031022">
                                    <w:rPr>
                                      <w:rFonts w:eastAsia="Calibri" w:cs="Times New Roman"/>
                                      <w:sz w:val="18"/>
                                      <w:szCs w:val="18"/>
                                      <w:lang w:eastAsia="en-GB"/>
                                    </w:rPr>
                                    <w:t xml:space="preserve"> ± 0.</w:t>
                                  </w:r>
                                  <w:r w:rsidR="009721BA">
                                    <w:rPr>
                                      <w:rFonts w:eastAsia="Calibri" w:cs="Times New Roman"/>
                                      <w:sz w:val="18"/>
                                      <w:szCs w:val="18"/>
                                      <w:lang w:eastAsia="en-GB"/>
                                    </w:rPr>
                                    <w:t>3</w:t>
                                  </w:r>
                                </w:p>
                              </w:tc>
                              <w:tc>
                                <w:tcPr>
                                  <w:tcW w:w="1134" w:type="dxa"/>
                                  <w:shd w:val="clear" w:color="auto" w:fill="auto"/>
                                </w:tcPr>
                                <w:p w14:paraId="7ED69B4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884</w:t>
                                  </w:r>
                                </w:p>
                              </w:tc>
                              <w:tc>
                                <w:tcPr>
                                  <w:tcW w:w="1388" w:type="dxa"/>
                                  <w:shd w:val="clear" w:color="auto" w:fill="auto"/>
                                </w:tcPr>
                                <w:p w14:paraId="0A108A94" w14:textId="77777777" w:rsidR="00031022" w:rsidRPr="00031022" w:rsidRDefault="00031022" w:rsidP="00FF79E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2.7 x 10</w:t>
                                  </w:r>
                                  <w:r w:rsidRPr="00031022">
                                    <w:rPr>
                                      <w:rFonts w:eastAsia="Calibri" w:cs="Times New Roman"/>
                                      <w:sz w:val="18"/>
                                      <w:szCs w:val="18"/>
                                      <w:vertAlign w:val="superscript"/>
                                      <w:lang w:eastAsia="en-GB"/>
                                    </w:rPr>
                                    <w:t>-3</w:t>
                                  </w:r>
                                </w:p>
                                <w:p w14:paraId="37A10CD5" w14:textId="77777777" w:rsidR="00031022" w:rsidRPr="00031022" w:rsidRDefault="00031022" w:rsidP="00FF79E2">
                                  <w:pPr>
                                    <w:spacing w:after="0" w:line="240" w:lineRule="auto"/>
                                    <w:rPr>
                                      <w:rFonts w:eastAsia="Calibri" w:cs="Times New Roman"/>
                                      <w:sz w:val="18"/>
                                      <w:szCs w:val="18"/>
                                      <w:vertAlign w:val="superscript"/>
                                      <w:lang w:eastAsia="en-GB"/>
                                    </w:rPr>
                                  </w:pPr>
                                </w:p>
                              </w:tc>
                            </w:tr>
                          </w:tbl>
                          <w:p w14:paraId="271BD08F" w14:textId="77777777" w:rsidR="00031022" w:rsidRPr="00031022" w:rsidRDefault="00031022" w:rsidP="00F77886">
                            <w:pPr>
                              <w:pStyle w:val="RSCT02Tabletitlewithouttopbar"/>
                            </w:pPr>
                            <w:r w:rsidRPr="00031022">
                              <w:t xml:space="preserve">Table 2 Parameters obtained from </w:t>
                            </w:r>
                            <w:r w:rsidRPr="00031022">
                              <w:rPr>
                                <w:b/>
                              </w:rPr>
                              <w:t xml:space="preserve">GID </w:t>
                            </w:r>
                            <w:r w:rsidRPr="00031022">
                              <w:t xml:space="preserve">patterns for NP layers assembled at the water – DCE interface with </w:t>
                            </w:r>
                            <w:r w:rsidRPr="00031022">
                              <w:rPr>
                                <w:b/>
                              </w:rPr>
                              <w:t>TBA TPB in the organic phase.</w:t>
                            </w:r>
                          </w:p>
                          <w:tbl>
                            <w:tblPr>
                              <w:tblW w:w="8613" w:type="dxa"/>
                              <w:tblLayout w:type="fixed"/>
                              <w:tblLook w:val="04A0" w:firstRow="1" w:lastRow="0" w:firstColumn="1" w:lastColumn="0" w:noHBand="0" w:noVBand="1"/>
                            </w:tblPr>
                            <w:tblGrid>
                              <w:gridCol w:w="1384"/>
                              <w:gridCol w:w="1276"/>
                              <w:gridCol w:w="1701"/>
                              <w:gridCol w:w="1701"/>
                              <w:gridCol w:w="1134"/>
                              <w:gridCol w:w="1417"/>
                            </w:tblGrid>
                            <w:tr w:rsidR="00031022" w:rsidRPr="00031022" w14:paraId="2B451454" w14:textId="77777777" w:rsidTr="007B1EC0">
                              <w:tc>
                                <w:tcPr>
                                  <w:tcW w:w="1384" w:type="dxa"/>
                                  <w:shd w:val="clear" w:color="auto" w:fill="auto"/>
                                </w:tcPr>
                                <w:p w14:paraId="711CD5C3"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[TBATPB]/</w:t>
                                  </w:r>
                                  <w:proofErr w:type="spellStart"/>
                                  <w:r w:rsidRPr="00031022">
                                    <w:rPr>
                                      <w:rFonts w:eastAsia="Calibri" w:cs="Times New Roman"/>
                                      <w:sz w:val="18"/>
                                      <w:szCs w:val="18"/>
                                      <w:lang w:eastAsia="en-GB"/>
                                    </w:rPr>
                                    <w:t>mM</w:t>
                                  </w:r>
                                  <w:proofErr w:type="spellEnd"/>
                                </w:p>
                              </w:tc>
                              <w:tc>
                                <w:tcPr>
                                  <w:tcW w:w="1276" w:type="dxa"/>
                                  <w:shd w:val="clear" w:color="auto" w:fill="auto"/>
                                </w:tcPr>
                                <w:p w14:paraId="7A41958B" w14:textId="77777777" w:rsidR="00031022" w:rsidRPr="00031022" w:rsidRDefault="00031022" w:rsidP="001E734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Peak position/Å</w:t>
                                  </w:r>
                                  <w:r w:rsidRPr="00031022">
                                    <w:rPr>
                                      <w:rFonts w:eastAsia="Calibri" w:cs="Times New Roman"/>
                                      <w:sz w:val="18"/>
                                      <w:szCs w:val="18"/>
                                      <w:vertAlign w:val="superscript"/>
                                      <w:lang w:eastAsia="en-GB"/>
                                    </w:rPr>
                                    <w:t>-1</w:t>
                                  </w:r>
                                </w:p>
                              </w:tc>
                              <w:tc>
                                <w:tcPr>
                                  <w:tcW w:w="1701" w:type="dxa"/>
                                  <w:shd w:val="clear" w:color="auto" w:fill="auto"/>
                                </w:tcPr>
                                <w:p w14:paraId="4112F181"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d-spacing/nm</w:t>
                                  </w:r>
                                </w:p>
                              </w:tc>
                              <w:tc>
                                <w:tcPr>
                                  <w:tcW w:w="1701" w:type="dxa"/>
                                  <w:shd w:val="clear" w:color="auto" w:fill="auto"/>
                                </w:tcPr>
                                <w:p w14:paraId="0EC7AD05"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NP centre to centre /nm</w:t>
                                  </w:r>
                                </w:p>
                              </w:tc>
                              <w:tc>
                                <w:tcPr>
                                  <w:tcW w:w="1134" w:type="dxa"/>
                                  <w:shd w:val="clear" w:color="auto" w:fill="auto"/>
                                </w:tcPr>
                                <w:p w14:paraId="1D45536A"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Peak Height</w:t>
                                  </w:r>
                                </w:p>
                                <w:p w14:paraId="079DBEA3"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/counts</w:t>
                                  </w:r>
                                </w:p>
                              </w:tc>
                              <w:tc>
                                <w:tcPr>
                                  <w:tcW w:w="1417" w:type="dxa"/>
                                  <w:shd w:val="clear" w:color="auto" w:fill="auto"/>
                                </w:tcPr>
                                <w:p w14:paraId="49A71E60" w14:textId="77777777" w:rsidR="00031022" w:rsidRPr="00031022" w:rsidRDefault="00031022" w:rsidP="001E734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Gaussian peak widths σ /Å</w:t>
                                  </w:r>
                                  <w:r w:rsidRPr="00031022">
                                    <w:rPr>
                                      <w:rFonts w:eastAsia="Calibri" w:cs="Times New Roman"/>
                                      <w:sz w:val="18"/>
                                      <w:szCs w:val="18"/>
                                      <w:vertAlign w:val="superscript"/>
                                      <w:lang w:eastAsia="en-GB"/>
                                    </w:rPr>
                                    <w:t>-1</w:t>
                                  </w:r>
                                </w:p>
                              </w:tc>
                            </w:tr>
                            <w:tr w:rsidR="00031022" w:rsidRPr="00031022" w14:paraId="1B10CE42" w14:textId="77777777" w:rsidTr="007B1EC0">
                              <w:tc>
                                <w:tcPr>
                                  <w:tcW w:w="1384" w:type="dxa"/>
                                  <w:tcBorders>
                                    <w:top w:val="single" w:sz="4" w:space="0" w:color="auto"/>
                                  </w:tcBorders>
                                  <w:shd w:val="clear" w:color="auto" w:fill="auto"/>
                                </w:tcPr>
                                <w:p w14:paraId="1429B0FC"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1</w:t>
                                  </w:r>
                                </w:p>
                              </w:tc>
                              <w:tc>
                                <w:tcPr>
                                  <w:tcW w:w="1276" w:type="dxa"/>
                                  <w:tcBorders>
                                    <w:top w:val="single" w:sz="4" w:space="0" w:color="auto"/>
                                  </w:tcBorders>
                                  <w:shd w:val="clear" w:color="auto" w:fill="auto"/>
                                </w:tcPr>
                                <w:p w14:paraId="1E777E8D"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0.0143</w:t>
                                  </w:r>
                                </w:p>
                              </w:tc>
                              <w:tc>
                                <w:tcPr>
                                  <w:tcW w:w="1701" w:type="dxa"/>
                                  <w:tcBorders>
                                    <w:top w:val="single" w:sz="4" w:space="0" w:color="auto"/>
                                  </w:tcBorders>
                                  <w:shd w:val="clear" w:color="auto" w:fill="auto"/>
                                </w:tcPr>
                                <w:p w14:paraId="693EBA3E" w14:textId="6CA0CC85"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4</w:t>
                                  </w:r>
                                  <w:r w:rsidR="009721BA">
                                    <w:rPr>
                                      <w:rFonts w:eastAsia="Calibri" w:cs="Times New Roman"/>
                                      <w:sz w:val="18"/>
                                      <w:szCs w:val="18"/>
                                      <w:lang w:eastAsia="en-GB"/>
                                    </w:rPr>
                                    <w:t>4</w:t>
                                  </w:r>
                                  <w:r w:rsidRPr="00031022">
                                    <w:rPr>
                                      <w:rFonts w:eastAsia="Calibri" w:cs="Times New Roman"/>
                                      <w:sz w:val="18"/>
                                      <w:szCs w:val="18"/>
                                      <w:lang w:eastAsia="en-GB"/>
                                    </w:rPr>
                                    <w:t>.</w:t>
                                  </w:r>
                                  <w:r w:rsidR="009721BA">
                                    <w:rPr>
                                      <w:rFonts w:eastAsia="Calibri" w:cs="Times New Roman"/>
                                      <w:sz w:val="18"/>
                                      <w:szCs w:val="18"/>
                                      <w:lang w:eastAsia="en-GB"/>
                                    </w:rPr>
                                    <w:t>0</w:t>
                                  </w:r>
                                  <w:r w:rsidRPr="00031022">
                                    <w:rPr>
                                      <w:rFonts w:eastAsia="Calibri" w:cs="Times New Roman"/>
                                      <w:sz w:val="18"/>
                                      <w:szCs w:val="18"/>
                                      <w:lang w:eastAsia="en-GB"/>
                                    </w:rPr>
                                    <w:t xml:space="preserve"> ± 15.0</w:t>
                                  </w:r>
                                </w:p>
                              </w:tc>
                              <w:tc>
                                <w:tcPr>
                                  <w:tcW w:w="1701" w:type="dxa"/>
                                  <w:tcBorders>
                                    <w:top w:val="single" w:sz="4" w:space="0" w:color="auto"/>
                                  </w:tcBorders>
                                  <w:shd w:val="clear" w:color="auto" w:fill="auto"/>
                                </w:tcPr>
                                <w:p w14:paraId="267BC041"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50.70 ± 19.0</w:t>
                                  </w:r>
                                </w:p>
                              </w:tc>
                              <w:tc>
                                <w:tcPr>
                                  <w:tcW w:w="1134" w:type="dxa"/>
                                  <w:tcBorders>
                                    <w:top w:val="single" w:sz="4" w:space="0" w:color="auto"/>
                                  </w:tcBorders>
                                  <w:shd w:val="clear" w:color="auto" w:fill="auto"/>
                                </w:tcPr>
                                <w:p w14:paraId="748B4E62" w14:textId="77777777" w:rsidR="00031022" w:rsidRPr="00031022" w:rsidRDefault="00031022" w:rsidP="001E7342">
                                  <w:pPr>
                                    <w:spacing w:after="0" w:line="240" w:lineRule="auto"/>
                                    <w:rPr>
                                      <w:rFonts w:eastAsia="Calibri" w:cs="Times New Roman"/>
                                      <w:sz w:val="18"/>
                                      <w:szCs w:val="18"/>
                                      <w:lang w:eastAsia="en-GB"/>
                                    </w:rPr>
                                  </w:pPr>
                                </w:p>
                              </w:tc>
                              <w:tc>
                                <w:tcPr>
                                  <w:tcW w:w="1417" w:type="dxa"/>
                                  <w:tcBorders>
                                    <w:top w:val="single" w:sz="4" w:space="0" w:color="auto"/>
                                  </w:tcBorders>
                                  <w:shd w:val="clear" w:color="auto" w:fill="auto"/>
                                </w:tcPr>
                                <w:p w14:paraId="1F4AFE77" w14:textId="77777777" w:rsidR="00031022" w:rsidRPr="00031022" w:rsidRDefault="00031022" w:rsidP="001E7342">
                                  <w:pPr>
                                    <w:spacing w:after="0" w:line="240" w:lineRule="auto"/>
                                    <w:rPr>
                                      <w:rFonts w:eastAsia="Calibri" w:cs="Times New Roman"/>
                                      <w:sz w:val="18"/>
                                      <w:szCs w:val="18"/>
                                      <w:lang w:eastAsia="en-GB"/>
                                    </w:rPr>
                                  </w:pPr>
                                </w:p>
                              </w:tc>
                            </w:tr>
                            <w:tr w:rsidR="00031022" w:rsidRPr="00031022" w14:paraId="5DE0A707" w14:textId="77777777" w:rsidTr="007B1EC0">
                              <w:tc>
                                <w:tcPr>
                                  <w:tcW w:w="1384" w:type="dxa"/>
                                  <w:shd w:val="clear" w:color="auto" w:fill="auto"/>
                                </w:tcPr>
                                <w:p w14:paraId="6EC58833"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2</w:t>
                                  </w:r>
                                </w:p>
                              </w:tc>
                              <w:tc>
                                <w:tcPr>
                                  <w:tcW w:w="1276" w:type="dxa"/>
                                  <w:shd w:val="clear" w:color="auto" w:fill="auto"/>
                                </w:tcPr>
                                <w:p w14:paraId="2B06FEA5"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0.0261</w:t>
                                  </w:r>
                                </w:p>
                              </w:tc>
                              <w:tc>
                                <w:tcPr>
                                  <w:tcW w:w="1701" w:type="dxa"/>
                                  <w:shd w:val="clear" w:color="auto" w:fill="auto"/>
                                </w:tcPr>
                                <w:p w14:paraId="4663CBFE" w14:textId="0E3EC261"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24.</w:t>
                                  </w:r>
                                  <w:r w:rsidR="009721BA">
                                    <w:rPr>
                                      <w:rFonts w:eastAsia="Calibri" w:cs="Times New Roman"/>
                                      <w:sz w:val="18"/>
                                      <w:szCs w:val="18"/>
                                      <w:lang w:eastAsia="en-GB"/>
                                    </w:rPr>
                                    <w:t>1</w:t>
                                  </w:r>
                                  <w:r w:rsidRPr="00031022">
                                    <w:rPr>
                                      <w:rFonts w:eastAsia="Calibri" w:cs="Times New Roman"/>
                                      <w:sz w:val="18"/>
                                      <w:szCs w:val="18"/>
                                      <w:lang w:eastAsia="en-GB"/>
                                    </w:rPr>
                                    <w:t xml:space="preserve"> ± 5.1</w:t>
                                  </w:r>
                                </w:p>
                              </w:tc>
                              <w:tc>
                                <w:tcPr>
                                  <w:tcW w:w="1701" w:type="dxa"/>
                                  <w:shd w:val="clear" w:color="auto" w:fill="auto"/>
                                </w:tcPr>
                                <w:p w14:paraId="7D95B71F"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27.80 ± 5.9</w:t>
                                  </w:r>
                                </w:p>
                              </w:tc>
                              <w:tc>
                                <w:tcPr>
                                  <w:tcW w:w="1134" w:type="dxa"/>
                                  <w:shd w:val="clear" w:color="auto" w:fill="auto"/>
                                </w:tcPr>
                                <w:p w14:paraId="739F1705"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63</w:t>
                                  </w:r>
                                </w:p>
                              </w:tc>
                              <w:tc>
                                <w:tcPr>
                                  <w:tcW w:w="1417" w:type="dxa"/>
                                  <w:shd w:val="clear" w:color="auto" w:fill="auto"/>
                                </w:tcPr>
                                <w:p w14:paraId="39431746"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2.3 x 10</w:t>
                                  </w:r>
                                  <w:r w:rsidRPr="00031022">
                                    <w:rPr>
                                      <w:rFonts w:eastAsia="Calibri" w:cs="Times New Roman"/>
                                      <w:sz w:val="18"/>
                                      <w:szCs w:val="18"/>
                                      <w:vertAlign w:val="superscript"/>
                                      <w:lang w:eastAsia="en-GB"/>
                                    </w:rPr>
                                    <w:t>-3</w:t>
                                  </w:r>
                                </w:p>
                              </w:tc>
                            </w:tr>
                            <w:tr w:rsidR="00031022" w:rsidRPr="00031022" w14:paraId="06F92F7F" w14:textId="77777777" w:rsidTr="007B1EC0">
                              <w:tc>
                                <w:tcPr>
                                  <w:tcW w:w="1384" w:type="dxa"/>
                                  <w:shd w:val="clear" w:color="auto" w:fill="auto"/>
                                </w:tcPr>
                                <w:p w14:paraId="0E74A624"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4</w:t>
                                  </w:r>
                                </w:p>
                              </w:tc>
                              <w:tc>
                                <w:tcPr>
                                  <w:tcW w:w="1276" w:type="dxa"/>
                                  <w:shd w:val="clear" w:color="auto" w:fill="auto"/>
                                </w:tcPr>
                                <w:p w14:paraId="2C166A74"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0.0373</w:t>
                                  </w:r>
                                </w:p>
                              </w:tc>
                              <w:tc>
                                <w:tcPr>
                                  <w:tcW w:w="1701" w:type="dxa"/>
                                  <w:shd w:val="clear" w:color="auto" w:fill="auto"/>
                                </w:tcPr>
                                <w:p w14:paraId="72FEA088" w14:textId="3A5F4C10"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16.8 ± 0.</w:t>
                                  </w:r>
                                  <w:r w:rsidR="009721BA">
                                    <w:rPr>
                                      <w:rFonts w:eastAsia="Calibri" w:cs="Times New Roman"/>
                                      <w:sz w:val="18"/>
                                      <w:szCs w:val="18"/>
                                      <w:lang w:eastAsia="en-GB"/>
                                    </w:rPr>
                                    <w:t>5</w:t>
                                  </w:r>
                                </w:p>
                              </w:tc>
                              <w:tc>
                                <w:tcPr>
                                  <w:tcW w:w="1701" w:type="dxa"/>
                                  <w:shd w:val="clear" w:color="auto" w:fill="auto"/>
                                </w:tcPr>
                                <w:p w14:paraId="2D616AAF" w14:textId="2AEED4C9"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19.4 ± 0.5</w:t>
                                  </w:r>
                                </w:p>
                              </w:tc>
                              <w:tc>
                                <w:tcPr>
                                  <w:tcW w:w="1134" w:type="dxa"/>
                                  <w:shd w:val="clear" w:color="auto" w:fill="auto"/>
                                </w:tcPr>
                                <w:p w14:paraId="0D4676FF"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838</w:t>
                                  </w:r>
                                </w:p>
                              </w:tc>
                              <w:tc>
                                <w:tcPr>
                                  <w:tcW w:w="1417" w:type="dxa"/>
                                  <w:shd w:val="clear" w:color="auto" w:fill="auto"/>
                                </w:tcPr>
                                <w:p w14:paraId="634FC9AF"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4.9 x 10</w:t>
                                  </w:r>
                                  <w:r w:rsidRPr="00031022">
                                    <w:rPr>
                                      <w:rFonts w:eastAsia="Calibri" w:cs="Times New Roman"/>
                                      <w:sz w:val="18"/>
                                      <w:szCs w:val="18"/>
                                      <w:vertAlign w:val="superscript"/>
                                      <w:lang w:eastAsia="en-GB"/>
                                    </w:rPr>
                                    <w:t>-3</w:t>
                                  </w:r>
                                </w:p>
                              </w:tc>
                            </w:tr>
                            <w:tr w:rsidR="00031022" w:rsidRPr="00031022" w14:paraId="48C3F06B" w14:textId="77777777" w:rsidTr="007B1EC0">
                              <w:tc>
                                <w:tcPr>
                                  <w:tcW w:w="1384" w:type="dxa"/>
                                  <w:shd w:val="clear" w:color="auto" w:fill="auto"/>
                                </w:tcPr>
                                <w:p w14:paraId="209FC459"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8</w:t>
                                  </w:r>
                                </w:p>
                              </w:tc>
                              <w:tc>
                                <w:tcPr>
                                  <w:tcW w:w="1276" w:type="dxa"/>
                                  <w:shd w:val="clear" w:color="auto" w:fill="auto"/>
                                </w:tcPr>
                                <w:p w14:paraId="2C3C606D"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0.0398</w:t>
                                  </w:r>
                                </w:p>
                              </w:tc>
                              <w:tc>
                                <w:tcPr>
                                  <w:tcW w:w="1701" w:type="dxa"/>
                                  <w:shd w:val="clear" w:color="auto" w:fill="auto"/>
                                </w:tcPr>
                                <w:p w14:paraId="234C0420" w14:textId="05360560"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15.</w:t>
                                  </w:r>
                                  <w:r w:rsidR="009721BA">
                                    <w:rPr>
                                      <w:rFonts w:eastAsia="Calibri" w:cs="Times New Roman"/>
                                      <w:sz w:val="18"/>
                                      <w:szCs w:val="18"/>
                                      <w:lang w:eastAsia="en-GB"/>
                                    </w:rPr>
                                    <w:t>8</w:t>
                                  </w:r>
                                  <w:r w:rsidRPr="00031022">
                                    <w:rPr>
                                      <w:rFonts w:eastAsia="Calibri" w:cs="Times New Roman"/>
                                      <w:sz w:val="18"/>
                                      <w:szCs w:val="18"/>
                                      <w:lang w:eastAsia="en-GB"/>
                                    </w:rPr>
                                    <w:t xml:space="preserve"> ± 0.1</w:t>
                                  </w:r>
                                </w:p>
                              </w:tc>
                              <w:tc>
                                <w:tcPr>
                                  <w:tcW w:w="1701" w:type="dxa"/>
                                  <w:shd w:val="clear" w:color="auto" w:fill="auto"/>
                                </w:tcPr>
                                <w:p w14:paraId="364700E3" w14:textId="772C0AF2"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18.2 ± 0.</w:t>
                                  </w:r>
                                  <w:r w:rsidR="009721BA">
                                    <w:rPr>
                                      <w:rFonts w:eastAsia="Calibri" w:cs="Times New Roman"/>
                                      <w:sz w:val="18"/>
                                      <w:szCs w:val="18"/>
                                      <w:lang w:eastAsia="en-GB"/>
                                    </w:rPr>
                                    <w:t>2</w:t>
                                  </w:r>
                                </w:p>
                              </w:tc>
                              <w:tc>
                                <w:tcPr>
                                  <w:tcW w:w="1134" w:type="dxa"/>
                                  <w:shd w:val="clear" w:color="auto" w:fill="auto"/>
                                </w:tcPr>
                                <w:p w14:paraId="5CF9E652"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2973</w:t>
                                  </w:r>
                                </w:p>
                              </w:tc>
                              <w:tc>
                                <w:tcPr>
                                  <w:tcW w:w="1417" w:type="dxa"/>
                                  <w:shd w:val="clear" w:color="auto" w:fill="auto"/>
                                </w:tcPr>
                                <w:p w14:paraId="7A05BA2B"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3.1 x 10</w:t>
                                  </w:r>
                                  <w:r w:rsidRPr="00031022">
                                    <w:rPr>
                                      <w:rFonts w:eastAsia="Calibri" w:cs="Times New Roman"/>
                                      <w:sz w:val="18"/>
                                      <w:szCs w:val="18"/>
                                      <w:vertAlign w:val="superscript"/>
                                      <w:lang w:eastAsia="en-GB"/>
                                    </w:rPr>
                                    <w:t>-3</w:t>
                                  </w:r>
                                </w:p>
                              </w:tc>
                            </w:tr>
                            <w:tr w:rsidR="00031022" w:rsidRPr="0081734F" w14:paraId="12D6A7A2" w14:textId="77777777" w:rsidTr="007B1EC0">
                              <w:tc>
                                <w:tcPr>
                                  <w:tcW w:w="1384" w:type="dxa"/>
                                  <w:shd w:val="clear" w:color="auto" w:fill="auto"/>
                                </w:tcPr>
                                <w:p w14:paraId="1FEB08D2"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10</w:t>
                                  </w:r>
                                </w:p>
                              </w:tc>
                              <w:tc>
                                <w:tcPr>
                                  <w:tcW w:w="1276" w:type="dxa"/>
                                  <w:shd w:val="clear" w:color="auto" w:fill="auto"/>
                                </w:tcPr>
                                <w:p w14:paraId="16BE32DD"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0.0390</w:t>
                                  </w:r>
                                </w:p>
                              </w:tc>
                              <w:tc>
                                <w:tcPr>
                                  <w:tcW w:w="1701" w:type="dxa"/>
                                  <w:shd w:val="clear" w:color="auto" w:fill="auto"/>
                                </w:tcPr>
                                <w:p w14:paraId="19B20235" w14:textId="58A32101"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16.1 ± 0.</w:t>
                                  </w:r>
                                  <w:r w:rsidR="009721BA">
                                    <w:rPr>
                                      <w:rFonts w:eastAsia="Calibri" w:cs="Times New Roman"/>
                                      <w:sz w:val="18"/>
                                      <w:szCs w:val="18"/>
                                      <w:lang w:eastAsia="en-GB"/>
                                    </w:rPr>
                                    <w:t>6</w:t>
                                  </w:r>
                                </w:p>
                              </w:tc>
                              <w:tc>
                                <w:tcPr>
                                  <w:tcW w:w="1701" w:type="dxa"/>
                                  <w:shd w:val="clear" w:color="auto" w:fill="auto"/>
                                </w:tcPr>
                                <w:p w14:paraId="5D0B6E63" w14:textId="45339A8A"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18.</w:t>
                                  </w:r>
                                  <w:r w:rsidR="009721BA">
                                    <w:rPr>
                                      <w:rFonts w:eastAsia="Calibri" w:cs="Times New Roman"/>
                                      <w:sz w:val="18"/>
                                      <w:szCs w:val="18"/>
                                      <w:lang w:eastAsia="en-GB"/>
                                    </w:rPr>
                                    <w:t>6</w:t>
                                  </w:r>
                                  <w:r w:rsidRPr="00031022">
                                    <w:rPr>
                                      <w:rFonts w:eastAsia="Calibri" w:cs="Times New Roman"/>
                                      <w:sz w:val="18"/>
                                      <w:szCs w:val="18"/>
                                      <w:lang w:eastAsia="en-GB"/>
                                    </w:rPr>
                                    <w:t xml:space="preserve"> ± 0.</w:t>
                                  </w:r>
                                  <w:r w:rsidR="009721BA">
                                    <w:rPr>
                                      <w:rFonts w:eastAsia="Calibri" w:cs="Times New Roman"/>
                                      <w:sz w:val="18"/>
                                      <w:szCs w:val="18"/>
                                      <w:lang w:eastAsia="en-GB"/>
                                    </w:rPr>
                                    <w:t>7</w:t>
                                  </w:r>
                                </w:p>
                              </w:tc>
                              <w:tc>
                                <w:tcPr>
                                  <w:tcW w:w="1134" w:type="dxa"/>
                                  <w:shd w:val="clear" w:color="auto" w:fill="auto"/>
                                </w:tcPr>
                                <w:p w14:paraId="1A96C294"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1738</w:t>
                                  </w:r>
                                </w:p>
                              </w:tc>
                              <w:tc>
                                <w:tcPr>
                                  <w:tcW w:w="1417" w:type="dxa"/>
                                  <w:shd w:val="clear" w:color="auto" w:fill="auto"/>
                                </w:tcPr>
                                <w:p w14:paraId="24B36FD9" w14:textId="77777777" w:rsidR="00031022" w:rsidRPr="0081734F"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4.5 x 10</w:t>
                                  </w:r>
                                  <w:r w:rsidRPr="00031022">
                                    <w:rPr>
                                      <w:rFonts w:eastAsia="Calibri" w:cs="Times New Roman"/>
                                      <w:sz w:val="18"/>
                                      <w:szCs w:val="18"/>
                                      <w:vertAlign w:val="superscript"/>
                                      <w:lang w:eastAsia="en-GB"/>
                                    </w:rPr>
                                    <w:t>-3</w:t>
                                  </w:r>
                                </w:p>
                              </w:tc>
                            </w:tr>
                          </w:tbl>
                          <w:p w14:paraId="4FE9B67C" w14:textId="77777777" w:rsidR="00031022" w:rsidRDefault="00031022" w:rsidP="00F77886"/>
                          <w:p w14:paraId="540A9B92" w14:textId="77777777" w:rsidR="00031022" w:rsidRDefault="00031022" w:rsidP="00F778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6D4AD" id="_x0000_s1029" type="#_x0000_t202" style="position:absolute;left:0;text-align:left;margin-left:.05pt;margin-top:-7.45pt;width:509.1pt;height:303.5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" stroked="f">
                <v:textbox>
                  <w:txbxContent>
                    <w:p w14:paraId="1F065EE2" w14:textId="77777777" w:rsidR="00031022" w:rsidRPr="00031022" w:rsidRDefault="00031022" w:rsidP="00F77886">
                      <w:pPr>
                        <w:pStyle w:val="RSCT02Tabletitlewithouttopbar"/>
                      </w:pPr>
                      <w:r w:rsidRPr="00031022">
                        <w:t xml:space="preserve">Table 1 Parameters obtained from </w:t>
                      </w:r>
                      <w:r w:rsidRPr="00031022">
                        <w:rPr>
                          <w:b/>
                        </w:rPr>
                        <w:t xml:space="preserve">GID </w:t>
                      </w:r>
                      <w:r w:rsidRPr="00031022">
                        <w:t xml:space="preserve">patterns for NP layers assembled at the water – DCE interface with </w:t>
                      </w:r>
                      <w:proofErr w:type="spellStart"/>
                      <w:r w:rsidRPr="00031022">
                        <w:rPr>
                          <w:b/>
                        </w:rPr>
                        <w:t>NaCl</w:t>
                      </w:r>
                      <w:proofErr w:type="spellEnd"/>
                      <w:r w:rsidRPr="00031022">
                        <w:rPr>
                          <w:b/>
                        </w:rPr>
                        <w:t xml:space="preserve"> in the aqueous phase.</w:t>
                      </w:r>
                    </w:p>
                    <w:tbl>
                      <w:tblPr>
                        <w:tblW w:w="8613" w:type="dxa"/>
                        <w:tblLayout w:type="fixed"/>
                        <w:tblLook w:val="04A0" w:firstRow="1" w:lastRow="0" w:firstColumn="1" w:lastColumn="0" w:noHBand="0" w:noVBand="1"/>
                      </w:tblPr>
                      <w:tblGrid>
                        <w:gridCol w:w="1384"/>
                        <w:gridCol w:w="1305"/>
                        <w:gridCol w:w="1701"/>
                        <w:gridCol w:w="1701"/>
                        <w:gridCol w:w="1134"/>
                        <w:gridCol w:w="1388"/>
                      </w:tblGrid>
                      <w:tr w:rsidR="00031022" w:rsidRPr="00031022" w14:paraId="27E0C13E" w14:textId="77777777" w:rsidTr="007B1EC0">
                        <w:tc>
                          <w:tcPr>
                            <w:tcW w:w="1384" w:type="dxa"/>
                            <w:tcBorders>
                              <w:bottom w:val="single" w:sz="4" w:space="0" w:color="auto"/>
                            </w:tcBorders>
                            <w:shd w:val="clear" w:color="auto" w:fill="auto"/>
                          </w:tcPr>
                          <w:p w14:paraId="5272BEC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w:t>
                            </w:r>
                            <w:proofErr w:type="spellStart"/>
                            <w:r w:rsidRPr="00031022">
                              <w:rPr>
                                <w:rFonts w:eastAsia="Calibri" w:cs="Times New Roman"/>
                                <w:sz w:val="18"/>
                                <w:szCs w:val="18"/>
                                <w:lang w:eastAsia="en-GB"/>
                              </w:rPr>
                              <w:t>NaCl</w:t>
                            </w:r>
                            <w:proofErr w:type="spellEnd"/>
                            <w:r w:rsidRPr="00031022">
                              <w:rPr>
                                <w:rFonts w:eastAsia="Calibri" w:cs="Times New Roman"/>
                                <w:sz w:val="18"/>
                                <w:szCs w:val="18"/>
                                <w:lang w:eastAsia="en-GB"/>
                              </w:rPr>
                              <w:t>]/</w:t>
                            </w:r>
                            <w:proofErr w:type="spellStart"/>
                            <w:r w:rsidRPr="00031022">
                              <w:rPr>
                                <w:rFonts w:eastAsia="Calibri" w:cs="Times New Roman"/>
                                <w:sz w:val="18"/>
                                <w:szCs w:val="18"/>
                                <w:lang w:eastAsia="en-GB"/>
                              </w:rPr>
                              <w:t>mM</w:t>
                            </w:r>
                            <w:proofErr w:type="spellEnd"/>
                          </w:p>
                        </w:tc>
                        <w:tc>
                          <w:tcPr>
                            <w:tcW w:w="1305" w:type="dxa"/>
                            <w:tcBorders>
                              <w:bottom w:val="single" w:sz="4" w:space="0" w:color="auto"/>
                            </w:tcBorders>
                            <w:shd w:val="clear" w:color="auto" w:fill="auto"/>
                          </w:tcPr>
                          <w:p w14:paraId="170D6E06" w14:textId="77777777" w:rsidR="00031022" w:rsidRPr="00031022" w:rsidRDefault="00031022" w:rsidP="00FF79E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Peak position/Å</w:t>
                            </w:r>
                            <w:r w:rsidRPr="00031022">
                              <w:rPr>
                                <w:rFonts w:eastAsia="Calibri" w:cs="Times New Roman"/>
                                <w:sz w:val="18"/>
                                <w:szCs w:val="18"/>
                                <w:vertAlign w:val="superscript"/>
                                <w:lang w:eastAsia="en-GB"/>
                              </w:rPr>
                              <w:t>-1</w:t>
                            </w:r>
                          </w:p>
                        </w:tc>
                        <w:tc>
                          <w:tcPr>
                            <w:tcW w:w="1701" w:type="dxa"/>
                            <w:tcBorders>
                              <w:bottom w:val="single" w:sz="4" w:space="0" w:color="auto"/>
                            </w:tcBorders>
                            <w:shd w:val="clear" w:color="auto" w:fill="auto"/>
                          </w:tcPr>
                          <w:p w14:paraId="7942A99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d-spacing/nm</w:t>
                            </w:r>
                          </w:p>
                        </w:tc>
                        <w:tc>
                          <w:tcPr>
                            <w:tcW w:w="1701" w:type="dxa"/>
                            <w:tcBorders>
                              <w:bottom w:val="single" w:sz="4" w:space="0" w:color="auto"/>
                            </w:tcBorders>
                            <w:shd w:val="clear" w:color="auto" w:fill="auto"/>
                          </w:tcPr>
                          <w:p w14:paraId="0D7084F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NP centre to centre /nm</w:t>
                            </w:r>
                          </w:p>
                        </w:tc>
                        <w:tc>
                          <w:tcPr>
                            <w:tcW w:w="1134" w:type="dxa"/>
                            <w:tcBorders>
                              <w:bottom w:val="single" w:sz="4" w:space="0" w:color="auto"/>
                            </w:tcBorders>
                            <w:shd w:val="clear" w:color="auto" w:fill="auto"/>
                          </w:tcPr>
                          <w:p w14:paraId="30A97DF3"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Peak Height</w:t>
                            </w:r>
                          </w:p>
                          <w:p w14:paraId="7151B009"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/counts</w:t>
                            </w:r>
                          </w:p>
                        </w:tc>
                        <w:tc>
                          <w:tcPr>
                            <w:tcW w:w="1388" w:type="dxa"/>
                            <w:tcBorders>
                              <w:bottom w:val="single" w:sz="4" w:space="0" w:color="auto"/>
                            </w:tcBorders>
                            <w:shd w:val="clear" w:color="auto" w:fill="auto"/>
                          </w:tcPr>
                          <w:p w14:paraId="65DB4486" w14:textId="77777777" w:rsidR="00031022" w:rsidRPr="00031022" w:rsidRDefault="00031022" w:rsidP="00FF79E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Gaussian peak widths σ /Å</w:t>
                            </w:r>
                            <w:r w:rsidRPr="00031022">
                              <w:rPr>
                                <w:rFonts w:eastAsia="Calibri" w:cs="Times New Roman"/>
                                <w:sz w:val="18"/>
                                <w:szCs w:val="18"/>
                                <w:vertAlign w:val="superscript"/>
                                <w:lang w:eastAsia="en-GB"/>
                              </w:rPr>
                              <w:t>-1</w:t>
                            </w:r>
                          </w:p>
                        </w:tc>
                      </w:tr>
                      <w:tr w:rsidR="00031022" w:rsidRPr="00031022" w14:paraId="420CA75C" w14:textId="77777777" w:rsidTr="007B1EC0">
                        <w:tc>
                          <w:tcPr>
                            <w:tcW w:w="1384" w:type="dxa"/>
                            <w:tcBorders>
                              <w:top w:val="single" w:sz="4" w:space="0" w:color="auto"/>
                            </w:tcBorders>
                            <w:shd w:val="clear" w:color="auto" w:fill="auto"/>
                          </w:tcPr>
                          <w:p w14:paraId="746224F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2</w:t>
                            </w:r>
                          </w:p>
                        </w:tc>
                        <w:tc>
                          <w:tcPr>
                            <w:tcW w:w="1305" w:type="dxa"/>
                            <w:tcBorders>
                              <w:top w:val="single" w:sz="4" w:space="0" w:color="auto"/>
                            </w:tcBorders>
                            <w:shd w:val="clear" w:color="auto" w:fill="auto"/>
                          </w:tcPr>
                          <w:p w14:paraId="7430EF78"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0.0197</w:t>
                            </w:r>
                          </w:p>
                        </w:tc>
                        <w:tc>
                          <w:tcPr>
                            <w:tcW w:w="1701" w:type="dxa"/>
                            <w:tcBorders>
                              <w:top w:val="single" w:sz="4" w:space="0" w:color="auto"/>
                            </w:tcBorders>
                            <w:shd w:val="clear" w:color="auto" w:fill="auto"/>
                          </w:tcPr>
                          <w:p w14:paraId="145FC369" w14:textId="3F0C685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31.9 ± 2.</w:t>
                            </w:r>
                            <w:r>
                              <w:rPr>
                                <w:rFonts w:eastAsia="Calibri" w:cs="Times New Roman"/>
                                <w:sz w:val="18"/>
                                <w:szCs w:val="18"/>
                                <w:lang w:eastAsia="en-GB"/>
                              </w:rPr>
                              <w:t>3</w:t>
                            </w:r>
                          </w:p>
                        </w:tc>
                        <w:tc>
                          <w:tcPr>
                            <w:tcW w:w="1701" w:type="dxa"/>
                            <w:tcBorders>
                              <w:top w:val="single" w:sz="4" w:space="0" w:color="auto"/>
                            </w:tcBorders>
                            <w:shd w:val="clear" w:color="auto" w:fill="auto"/>
                          </w:tcPr>
                          <w:p w14:paraId="38D84D84" w14:textId="6AABCE7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36.8 ± 2.6</w:t>
                            </w:r>
                          </w:p>
                        </w:tc>
                        <w:tc>
                          <w:tcPr>
                            <w:tcW w:w="1134" w:type="dxa"/>
                            <w:tcBorders>
                              <w:top w:val="single" w:sz="4" w:space="0" w:color="auto"/>
                            </w:tcBorders>
                            <w:shd w:val="clear" w:color="auto" w:fill="auto"/>
                          </w:tcPr>
                          <w:p w14:paraId="5D228789"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399.2</w:t>
                            </w:r>
                          </w:p>
                        </w:tc>
                        <w:tc>
                          <w:tcPr>
                            <w:tcW w:w="1388" w:type="dxa"/>
                            <w:tcBorders>
                              <w:top w:val="single" w:sz="4" w:space="0" w:color="auto"/>
                            </w:tcBorders>
                            <w:shd w:val="clear" w:color="auto" w:fill="auto"/>
                          </w:tcPr>
                          <w:p w14:paraId="10B670A8"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3.1 x 10</w:t>
                            </w:r>
                            <w:r w:rsidRPr="00031022">
                              <w:rPr>
                                <w:rFonts w:eastAsia="Calibri" w:cs="Times New Roman"/>
                                <w:sz w:val="18"/>
                                <w:szCs w:val="18"/>
                                <w:vertAlign w:val="superscript"/>
                                <w:lang w:eastAsia="en-GB"/>
                              </w:rPr>
                              <w:t>-3</w:t>
                            </w:r>
                          </w:p>
                        </w:tc>
                      </w:tr>
                      <w:tr w:rsidR="00031022" w:rsidRPr="00031022" w14:paraId="337EE5DB" w14:textId="77777777" w:rsidTr="007B1EC0">
                        <w:tc>
                          <w:tcPr>
                            <w:tcW w:w="1384" w:type="dxa"/>
                            <w:shd w:val="clear" w:color="auto" w:fill="auto"/>
                          </w:tcPr>
                          <w:p w14:paraId="7A7D5573"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5</w:t>
                            </w:r>
                          </w:p>
                        </w:tc>
                        <w:tc>
                          <w:tcPr>
                            <w:tcW w:w="1305" w:type="dxa"/>
                            <w:shd w:val="clear" w:color="auto" w:fill="auto"/>
                          </w:tcPr>
                          <w:p w14:paraId="35442599"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0.0230</w:t>
                            </w:r>
                          </w:p>
                        </w:tc>
                        <w:tc>
                          <w:tcPr>
                            <w:tcW w:w="1701" w:type="dxa"/>
                            <w:shd w:val="clear" w:color="auto" w:fill="auto"/>
                          </w:tcPr>
                          <w:p w14:paraId="12632C23" w14:textId="39987367"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27.</w:t>
                            </w:r>
                            <w:r>
                              <w:rPr>
                                <w:rFonts w:eastAsia="Calibri" w:cs="Times New Roman"/>
                                <w:sz w:val="18"/>
                                <w:szCs w:val="18"/>
                                <w:lang w:eastAsia="en-GB"/>
                              </w:rPr>
                              <w:t>3</w:t>
                            </w:r>
                            <w:r w:rsidRPr="00031022">
                              <w:rPr>
                                <w:rFonts w:eastAsia="Calibri" w:cs="Times New Roman"/>
                                <w:sz w:val="18"/>
                                <w:szCs w:val="18"/>
                                <w:lang w:eastAsia="en-GB"/>
                              </w:rPr>
                              <w:t xml:space="preserve"> ± 1.</w:t>
                            </w:r>
                            <w:r>
                              <w:rPr>
                                <w:rFonts w:eastAsia="Calibri" w:cs="Times New Roman"/>
                                <w:sz w:val="18"/>
                                <w:szCs w:val="18"/>
                                <w:lang w:eastAsia="en-GB"/>
                              </w:rPr>
                              <w:t>5</w:t>
                            </w:r>
                          </w:p>
                        </w:tc>
                        <w:tc>
                          <w:tcPr>
                            <w:tcW w:w="1701" w:type="dxa"/>
                            <w:shd w:val="clear" w:color="auto" w:fill="auto"/>
                          </w:tcPr>
                          <w:p w14:paraId="01A0EE1F" w14:textId="6E28FE9E"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31.</w:t>
                            </w:r>
                            <w:r>
                              <w:rPr>
                                <w:rFonts w:eastAsia="Calibri" w:cs="Times New Roman"/>
                                <w:sz w:val="18"/>
                                <w:szCs w:val="18"/>
                                <w:lang w:eastAsia="en-GB"/>
                              </w:rPr>
                              <w:t>5</w:t>
                            </w:r>
                            <w:r w:rsidRPr="00031022">
                              <w:rPr>
                                <w:rFonts w:eastAsia="Calibri" w:cs="Times New Roman"/>
                                <w:sz w:val="18"/>
                                <w:szCs w:val="18"/>
                                <w:lang w:eastAsia="en-GB"/>
                              </w:rPr>
                              <w:t xml:space="preserve"> ± 1.7</w:t>
                            </w:r>
                          </w:p>
                        </w:tc>
                        <w:tc>
                          <w:tcPr>
                            <w:tcW w:w="1134" w:type="dxa"/>
                            <w:shd w:val="clear" w:color="auto" w:fill="auto"/>
                          </w:tcPr>
                          <w:p w14:paraId="15DBBF9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310</w:t>
                            </w:r>
                          </w:p>
                        </w:tc>
                        <w:tc>
                          <w:tcPr>
                            <w:tcW w:w="1388" w:type="dxa"/>
                            <w:shd w:val="clear" w:color="auto" w:fill="auto"/>
                          </w:tcPr>
                          <w:p w14:paraId="2A52547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1.2 x 10</w:t>
                            </w:r>
                            <w:r w:rsidRPr="00031022">
                              <w:rPr>
                                <w:rFonts w:eastAsia="Calibri" w:cs="Times New Roman"/>
                                <w:sz w:val="18"/>
                                <w:szCs w:val="18"/>
                                <w:vertAlign w:val="superscript"/>
                                <w:lang w:eastAsia="en-GB"/>
                              </w:rPr>
                              <w:t>-3</w:t>
                            </w:r>
                          </w:p>
                        </w:tc>
                      </w:tr>
                      <w:tr w:rsidR="00031022" w:rsidRPr="00031022" w14:paraId="16E22E87" w14:textId="77777777" w:rsidTr="007B1EC0">
                        <w:tc>
                          <w:tcPr>
                            <w:tcW w:w="1384" w:type="dxa"/>
                            <w:shd w:val="clear" w:color="auto" w:fill="auto"/>
                          </w:tcPr>
                          <w:p w14:paraId="2644E07C"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8</w:t>
                            </w:r>
                          </w:p>
                        </w:tc>
                        <w:tc>
                          <w:tcPr>
                            <w:tcW w:w="1305" w:type="dxa"/>
                            <w:shd w:val="clear" w:color="auto" w:fill="auto"/>
                          </w:tcPr>
                          <w:p w14:paraId="3B64AFAE"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0.0242</w:t>
                            </w:r>
                          </w:p>
                        </w:tc>
                        <w:tc>
                          <w:tcPr>
                            <w:tcW w:w="1701" w:type="dxa"/>
                            <w:shd w:val="clear" w:color="auto" w:fill="auto"/>
                          </w:tcPr>
                          <w:p w14:paraId="20B47201" w14:textId="3A060310"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25.9 ± 0.7</w:t>
                            </w:r>
                          </w:p>
                        </w:tc>
                        <w:tc>
                          <w:tcPr>
                            <w:tcW w:w="1701" w:type="dxa"/>
                            <w:shd w:val="clear" w:color="auto" w:fill="auto"/>
                          </w:tcPr>
                          <w:p w14:paraId="45864C9B" w14:textId="5B468A4D"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29.9 ± 0.</w:t>
                            </w:r>
                            <w:r>
                              <w:rPr>
                                <w:rFonts w:eastAsia="Calibri" w:cs="Times New Roman"/>
                                <w:sz w:val="18"/>
                                <w:szCs w:val="18"/>
                                <w:lang w:eastAsia="en-GB"/>
                              </w:rPr>
                              <w:t>9</w:t>
                            </w:r>
                          </w:p>
                        </w:tc>
                        <w:tc>
                          <w:tcPr>
                            <w:tcW w:w="1134" w:type="dxa"/>
                            <w:shd w:val="clear" w:color="auto" w:fill="auto"/>
                          </w:tcPr>
                          <w:p w14:paraId="4C35B1A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749</w:t>
                            </w:r>
                          </w:p>
                        </w:tc>
                        <w:tc>
                          <w:tcPr>
                            <w:tcW w:w="1388" w:type="dxa"/>
                            <w:shd w:val="clear" w:color="auto" w:fill="auto"/>
                          </w:tcPr>
                          <w:p w14:paraId="42ECF0E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3.9 x 10</w:t>
                            </w:r>
                            <w:r w:rsidRPr="00031022">
                              <w:rPr>
                                <w:rFonts w:eastAsia="Calibri" w:cs="Times New Roman"/>
                                <w:sz w:val="18"/>
                                <w:szCs w:val="18"/>
                                <w:vertAlign w:val="superscript"/>
                                <w:lang w:eastAsia="en-GB"/>
                              </w:rPr>
                              <w:t>-3</w:t>
                            </w:r>
                          </w:p>
                        </w:tc>
                      </w:tr>
                      <w:tr w:rsidR="00031022" w:rsidRPr="00031022" w14:paraId="3CDAB81C" w14:textId="77777777" w:rsidTr="007B1EC0">
                        <w:tc>
                          <w:tcPr>
                            <w:tcW w:w="1384" w:type="dxa"/>
                            <w:shd w:val="clear" w:color="auto" w:fill="auto"/>
                          </w:tcPr>
                          <w:p w14:paraId="7E1FA06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10</w:t>
                            </w:r>
                          </w:p>
                        </w:tc>
                        <w:tc>
                          <w:tcPr>
                            <w:tcW w:w="1305" w:type="dxa"/>
                            <w:shd w:val="clear" w:color="auto" w:fill="auto"/>
                          </w:tcPr>
                          <w:p w14:paraId="1E593B1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0.0252</w:t>
                            </w:r>
                          </w:p>
                        </w:tc>
                        <w:tc>
                          <w:tcPr>
                            <w:tcW w:w="1701" w:type="dxa"/>
                            <w:shd w:val="clear" w:color="auto" w:fill="auto"/>
                          </w:tcPr>
                          <w:p w14:paraId="603D2A63" w14:textId="6E0D60F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24.9 ± 0.3</w:t>
                            </w:r>
                          </w:p>
                        </w:tc>
                        <w:tc>
                          <w:tcPr>
                            <w:tcW w:w="1701" w:type="dxa"/>
                            <w:shd w:val="clear" w:color="auto" w:fill="auto"/>
                          </w:tcPr>
                          <w:p w14:paraId="258FFEEB" w14:textId="6142367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28.</w:t>
                            </w:r>
                            <w:r>
                              <w:rPr>
                                <w:rFonts w:eastAsia="Calibri" w:cs="Times New Roman"/>
                                <w:sz w:val="18"/>
                                <w:szCs w:val="18"/>
                                <w:lang w:eastAsia="en-GB"/>
                              </w:rPr>
                              <w:t>8</w:t>
                            </w:r>
                            <w:r w:rsidRPr="00031022">
                              <w:rPr>
                                <w:rFonts w:eastAsia="Calibri" w:cs="Times New Roman"/>
                                <w:sz w:val="18"/>
                                <w:szCs w:val="18"/>
                                <w:lang w:eastAsia="en-GB"/>
                              </w:rPr>
                              <w:t xml:space="preserve"> ± 0.4</w:t>
                            </w:r>
                          </w:p>
                        </w:tc>
                        <w:tc>
                          <w:tcPr>
                            <w:tcW w:w="1134" w:type="dxa"/>
                            <w:shd w:val="clear" w:color="auto" w:fill="auto"/>
                          </w:tcPr>
                          <w:p w14:paraId="203346E1"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1369</w:t>
                            </w:r>
                          </w:p>
                        </w:tc>
                        <w:tc>
                          <w:tcPr>
                            <w:tcW w:w="1388" w:type="dxa"/>
                            <w:shd w:val="clear" w:color="auto" w:fill="auto"/>
                          </w:tcPr>
                          <w:p w14:paraId="6A32E07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2.8 x 10</w:t>
                            </w:r>
                            <w:r w:rsidRPr="00031022">
                              <w:rPr>
                                <w:rFonts w:eastAsia="Calibri" w:cs="Times New Roman"/>
                                <w:sz w:val="18"/>
                                <w:szCs w:val="18"/>
                                <w:vertAlign w:val="superscript"/>
                                <w:lang w:eastAsia="en-GB"/>
                              </w:rPr>
                              <w:t>-3</w:t>
                            </w:r>
                          </w:p>
                        </w:tc>
                      </w:tr>
                      <w:tr w:rsidR="00031022" w:rsidRPr="00031022" w14:paraId="079DDA68" w14:textId="77777777" w:rsidTr="007B1EC0">
                        <w:tc>
                          <w:tcPr>
                            <w:tcW w:w="1384" w:type="dxa"/>
                            <w:shd w:val="clear" w:color="auto" w:fill="auto"/>
                          </w:tcPr>
                          <w:p w14:paraId="2DD5D37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12</w:t>
                            </w:r>
                          </w:p>
                        </w:tc>
                        <w:tc>
                          <w:tcPr>
                            <w:tcW w:w="1305" w:type="dxa"/>
                            <w:shd w:val="clear" w:color="auto" w:fill="auto"/>
                          </w:tcPr>
                          <w:p w14:paraId="7F1DD557"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0.0321</w:t>
                            </w:r>
                          </w:p>
                        </w:tc>
                        <w:tc>
                          <w:tcPr>
                            <w:tcW w:w="1701" w:type="dxa"/>
                            <w:shd w:val="clear" w:color="auto" w:fill="auto"/>
                          </w:tcPr>
                          <w:p w14:paraId="368E6065" w14:textId="570621A6"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19.5 ± 1.</w:t>
                            </w:r>
                            <w:r>
                              <w:rPr>
                                <w:rFonts w:eastAsia="Calibri" w:cs="Times New Roman"/>
                                <w:sz w:val="18"/>
                                <w:szCs w:val="18"/>
                                <w:lang w:eastAsia="en-GB"/>
                              </w:rPr>
                              <w:t>2</w:t>
                            </w:r>
                          </w:p>
                        </w:tc>
                        <w:tc>
                          <w:tcPr>
                            <w:tcW w:w="1701" w:type="dxa"/>
                            <w:shd w:val="clear" w:color="auto" w:fill="auto"/>
                          </w:tcPr>
                          <w:p w14:paraId="0F14CADA" w14:textId="7F9939D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22.</w:t>
                            </w:r>
                            <w:r>
                              <w:rPr>
                                <w:rFonts w:eastAsia="Calibri" w:cs="Times New Roman"/>
                                <w:sz w:val="18"/>
                                <w:szCs w:val="18"/>
                                <w:lang w:eastAsia="en-GB"/>
                              </w:rPr>
                              <w:t>6</w:t>
                            </w:r>
                            <w:r w:rsidRPr="00031022">
                              <w:rPr>
                                <w:rFonts w:eastAsia="Calibri" w:cs="Times New Roman"/>
                                <w:sz w:val="18"/>
                                <w:szCs w:val="18"/>
                                <w:lang w:eastAsia="en-GB"/>
                              </w:rPr>
                              <w:t xml:space="preserve"> ± 1.</w:t>
                            </w:r>
                            <w:r>
                              <w:rPr>
                                <w:rFonts w:eastAsia="Calibri" w:cs="Times New Roman"/>
                                <w:sz w:val="18"/>
                                <w:szCs w:val="18"/>
                                <w:lang w:eastAsia="en-GB"/>
                              </w:rPr>
                              <w:t>4</w:t>
                            </w:r>
                          </w:p>
                        </w:tc>
                        <w:tc>
                          <w:tcPr>
                            <w:tcW w:w="1134" w:type="dxa"/>
                            <w:shd w:val="clear" w:color="auto" w:fill="auto"/>
                          </w:tcPr>
                          <w:p w14:paraId="2BB6BD9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1014</w:t>
                            </w:r>
                          </w:p>
                        </w:tc>
                        <w:tc>
                          <w:tcPr>
                            <w:tcW w:w="1388" w:type="dxa"/>
                            <w:shd w:val="clear" w:color="auto" w:fill="auto"/>
                          </w:tcPr>
                          <w:p w14:paraId="1C947D7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4.7 x 10</w:t>
                            </w:r>
                            <w:r w:rsidRPr="00031022">
                              <w:rPr>
                                <w:rFonts w:eastAsia="Calibri" w:cs="Times New Roman"/>
                                <w:sz w:val="18"/>
                                <w:szCs w:val="18"/>
                                <w:vertAlign w:val="superscript"/>
                                <w:lang w:eastAsia="en-GB"/>
                              </w:rPr>
                              <w:t>-3</w:t>
                            </w:r>
                          </w:p>
                        </w:tc>
                      </w:tr>
                      <w:tr w:rsidR="00031022" w:rsidRPr="00031022" w14:paraId="5EF0C92B" w14:textId="77777777" w:rsidTr="007B1EC0">
                        <w:tc>
                          <w:tcPr>
                            <w:tcW w:w="1384" w:type="dxa"/>
                            <w:shd w:val="clear" w:color="auto" w:fill="auto"/>
                          </w:tcPr>
                          <w:p w14:paraId="4DD086A5"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15</w:t>
                            </w:r>
                          </w:p>
                        </w:tc>
                        <w:tc>
                          <w:tcPr>
                            <w:tcW w:w="1305" w:type="dxa"/>
                            <w:shd w:val="clear" w:color="auto" w:fill="auto"/>
                          </w:tcPr>
                          <w:p w14:paraId="53CA50FD"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0.0287</w:t>
                            </w:r>
                          </w:p>
                        </w:tc>
                        <w:tc>
                          <w:tcPr>
                            <w:tcW w:w="1701" w:type="dxa"/>
                            <w:shd w:val="clear" w:color="auto" w:fill="auto"/>
                          </w:tcPr>
                          <w:p w14:paraId="1391ED14" w14:textId="704045C7"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21.9 ± 1.</w:t>
                            </w:r>
                            <w:r>
                              <w:rPr>
                                <w:rFonts w:eastAsia="Calibri" w:cs="Times New Roman"/>
                                <w:sz w:val="18"/>
                                <w:szCs w:val="18"/>
                                <w:lang w:eastAsia="en-GB"/>
                              </w:rPr>
                              <w:t>1</w:t>
                            </w:r>
                          </w:p>
                        </w:tc>
                        <w:tc>
                          <w:tcPr>
                            <w:tcW w:w="1701" w:type="dxa"/>
                            <w:shd w:val="clear" w:color="auto" w:fill="auto"/>
                          </w:tcPr>
                          <w:p w14:paraId="6040D2B5" w14:textId="585BAE4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25.</w:t>
                            </w:r>
                            <w:r>
                              <w:rPr>
                                <w:rFonts w:eastAsia="Calibri" w:cs="Times New Roman"/>
                                <w:sz w:val="18"/>
                                <w:szCs w:val="18"/>
                                <w:lang w:eastAsia="en-GB"/>
                              </w:rPr>
                              <w:t>3</w:t>
                            </w:r>
                            <w:r w:rsidRPr="00031022">
                              <w:rPr>
                                <w:rFonts w:eastAsia="Calibri" w:cs="Times New Roman"/>
                                <w:sz w:val="18"/>
                                <w:szCs w:val="18"/>
                                <w:lang w:eastAsia="en-GB"/>
                              </w:rPr>
                              <w:t xml:space="preserve"> ± 1.2</w:t>
                            </w:r>
                          </w:p>
                        </w:tc>
                        <w:tc>
                          <w:tcPr>
                            <w:tcW w:w="1134" w:type="dxa"/>
                            <w:shd w:val="clear" w:color="auto" w:fill="auto"/>
                          </w:tcPr>
                          <w:p w14:paraId="31E05DA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213</w:t>
                            </w:r>
                          </w:p>
                        </w:tc>
                        <w:tc>
                          <w:tcPr>
                            <w:tcW w:w="1388" w:type="dxa"/>
                            <w:shd w:val="clear" w:color="auto" w:fill="auto"/>
                          </w:tcPr>
                          <w:p w14:paraId="077642E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3.6 x 10</w:t>
                            </w:r>
                            <w:r w:rsidRPr="00031022">
                              <w:rPr>
                                <w:rFonts w:eastAsia="Calibri" w:cs="Times New Roman"/>
                                <w:sz w:val="18"/>
                                <w:szCs w:val="18"/>
                                <w:vertAlign w:val="superscript"/>
                                <w:lang w:eastAsia="en-GB"/>
                              </w:rPr>
                              <w:t>-3</w:t>
                            </w:r>
                          </w:p>
                        </w:tc>
                      </w:tr>
                      <w:tr w:rsidR="00031022" w:rsidRPr="00031022" w14:paraId="61138B56" w14:textId="77777777" w:rsidTr="007B1EC0">
                        <w:tc>
                          <w:tcPr>
                            <w:tcW w:w="1384" w:type="dxa"/>
                            <w:shd w:val="clear" w:color="auto" w:fill="auto"/>
                          </w:tcPr>
                          <w:p w14:paraId="56625421"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17.5</w:t>
                            </w:r>
                          </w:p>
                        </w:tc>
                        <w:tc>
                          <w:tcPr>
                            <w:tcW w:w="1305" w:type="dxa"/>
                            <w:shd w:val="clear" w:color="auto" w:fill="auto"/>
                          </w:tcPr>
                          <w:p w14:paraId="15426A3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0.0324</w:t>
                            </w:r>
                          </w:p>
                        </w:tc>
                        <w:tc>
                          <w:tcPr>
                            <w:tcW w:w="1701" w:type="dxa"/>
                            <w:shd w:val="clear" w:color="auto" w:fill="auto"/>
                          </w:tcPr>
                          <w:p w14:paraId="2FF11C2B" w14:textId="6302449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19.</w:t>
                            </w:r>
                            <w:r>
                              <w:rPr>
                                <w:rFonts w:eastAsia="Calibri" w:cs="Times New Roman"/>
                                <w:sz w:val="18"/>
                                <w:szCs w:val="18"/>
                                <w:lang w:eastAsia="en-GB"/>
                              </w:rPr>
                              <w:t>4</w:t>
                            </w:r>
                            <w:r w:rsidRPr="00031022">
                              <w:rPr>
                                <w:rFonts w:eastAsia="Calibri" w:cs="Times New Roman"/>
                                <w:sz w:val="18"/>
                                <w:szCs w:val="18"/>
                                <w:lang w:eastAsia="en-GB"/>
                              </w:rPr>
                              <w:t xml:space="preserve"> ± 0.6</w:t>
                            </w:r>
                          </w:p>
                        </w:tc>
                        <w:tc>
                          <w:tcPr>
                            <w:tcW w:w="1701" w:type="dxa"/>
                            <w:shd w:val="clear" w:color="auto" w:fill="auto"/>
                          </w:tcPr>
                          <w:p w14:paraId="4FD257D7" w14:textId="185FE22A"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22.</w:t>
                            </w:r>
                            <w:r>
                              <w:rPr>
                                <w:rFonts w:eastAsia="Calibri" w:cs="Times New Roman"/>
                                <w:sz w:val="18"/>
                                <w:szCs w:val="18"/>
                                <w:lang w:eastAsia="en-GB"/>
                              </w:rPr>
                              <w:t>4</w:t>
                            </w:r>
                            <w:r w:rsidRPr="00031022">
                              <w:rPr>
                                <w:rFonts w:eastAsia="Calibri" w:cs="Times New Roman"/>
                                <w:sz w:val="18"/>
                                <w:szCs w:val="18"/>
                                <w:lang w:eastAsia="en-GB"/>
                              </w:rPr>
                              <w:t xml:space="preserve"> ± 0.7</w:t>
                            </w:r>
                          </w:p>
                        </w:tc>
                        <w:tc>
                          <w:tcPr>
                            <w:tcW w:w="1134" w:type="dxa"/>
                            <w:shd w:val="clear" w:color="auto" w:fill="auto"/>
                          </w:tcPr>
                          <w:p w14:paraId="5380B21D"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579</w:t>
                            </w:r>
                          </w:p>
                        </w:tc>
                        <w:tc>
                          <w:tcPr>
                            <w:tcW w:w="1388" w:type="dxa"/>
                            <w:shd w:val="clear" w:color="auto" w:fill="auto"/>
                          </w:tcPr>
                          <w:p w14:paraId="0B3DE8A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4.3 x 10</w:t>
                            </w:r>
                            <w:r w:rsidRPr="00031022">
                              <w:rPr>
                                <w:rFonts w:eastAsia="Calibri" w:cs="Times New Roman"/>
                                <w:sz w:val="18"/>
                                <w:szCs w:val="18"/>
                                <w:vertAlign w:val="superscript"/>
                                <w:lang w:eastAsia="en-GB"/>
                              </w:rPr>
                              <w:t>-3</w:t>
                            </w:r>
                          </w:p>
                        </w:tc>
                      </w:tr>
                      <w:tr w:rsidR="00031022" w:rsidRPr="00031022" w14:paraId="0AC693A6" w14:textId="77777777" w:rsidTr="007B1EC0">
                        <w:tc>
                          <w:tcPr>
                            <w:tcW w:w="1384" w:type="dxa"/>
                            <w:shd w:val="clear" w:color="auto" w:fill="auto"/>
                          </w:tcPr>
                          <w:p w14:paraId="45D54A51"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25</w:t>
                            </w:r>
                          </w:p>
                        </w:tc>
                        <w:tc>
                          <w:tcPr>
                            <w:tcW w:w="1305" w:type="dxa"/>
                            <w:shd w:val="clear" w:color="auto" w:fill="auto"/>
                          </w:tcPr>
                          <w:p w14:paraId="2290EAB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0.0322</w:t>
                            </w:r>
                          </w:p>
                        </w:tc>
                        <w:tc>
                          <w:tcPr>
                            <w:tcW w:w="1701" w:type="dxa"/>
                            <w:shd w:val="clear" w:color="auto" w:fill="auto"/>
                          </w:tcPr>
                          <w:p w14:paraId="2C89D197" w14:textId="408C402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19.5 ± 0.2</w:t>
                            </w:r>
                          </w:p>
                        </w:tc>
                        <w:tc>
                          <w:tcPr>
                            <w:tcW w:w="1701" w:type="dxa"/>
                            <w:shd w:val="clear" w:color="auto" w:fill="auto"/>
                          </w:tcPr>
                          <w:p w14:paraId="3E3A5689" w14:textId="1A162511"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22.</w:t>
                            </w:r>
                            <w:r>
                              <w:rPr>
                                <w:rFonts w:eastAsia="Calibri" w:cs="Times New Roman"/>
                                <w:sz w:val="18"/>
                                <w:szCs w:val="18"/>
                                <w:lang w:eastAsia="en-GB"/>
                              </w:rPr>
                              <w:t>6</w:t>
                            </w:r>
                            <w:r w:rsidRPr="00031022">
                              <w:rPr>
                                <w:rFonts w:eastAsia="Calibri" w:cs="Times New Roman"/>
                                <w:sz w:val="18"/>
                                <w:szCs w:val="18"/>
                                <w:lang w:eastAsia="en-GB"/>
                              </w:rPr>
                              <w:t xml:space="preserve"> ± 0.2</w:t>
                            </w:r>
                          </w:p>
                        </w:tc>
                        <w:tc>
                          <w:tcPr>
                            <w:tcW w:w="1134" w:type="dxa"/>
                            <w:shd w:val="clear" w:color="auto" w:fill="auto"/>
                          </w:tcPr>
                          <w:p w14:paraId="5F16A6F3"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1425</w:t>
                            </w:r>
                          </w:p>
                        </w:tc>
                        <w:tc>
                          <w:tcPr>
                            <w:tcW w:w="1388" w:type="dxa"/>
                            <w:shd w:val="clear" w:color="auto" w:fill="auto"/>
                          </w:tcPr>
                          <w:p w14:paraId="030FA8AC"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3.4 x 10</w:t>
                            </w:r>
                            <w:r w:rsidRPr="00031022">
                              <w:rPr>
                                <w:rFonts w:eastAsia="Calibri" w:cs="Times New Roman"/>
                                <w:sz w:val="18"/>
                                <w:szCs w:val="18"/>
                                <w:vertAlign w:val="superscript"/>
                                <w:lang w:eastAsia="en-GB"/>
                              </w:rPr>
                              <w:t>-3</w:t>
                            </w:r>
                          </w:p>
                        </w:tc>
                      </w:tr>
                      <w:tr w:rsidR="00031022" w:rsidRPr="00031022" w14:paraId="2621FC7A" w14:textId="77777777" w:rsidTr="007B1EC0">
                        <w:tc>
                          <w:tcPr>
                            <w:tcW w:w="1384" w:type="dxa"/>
                            <w:shd w:val="clear" w:color="auto" w:fill="auto"/>
                          </w:tcPr>
                          <w:p w14:paraId="7F1AED8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35</w:t>
                            </w:r>
                          </w:p>
                        </w:tc>
                        <w:tc>
                          <w:tcPr>
                            <w:tcW w:w="1305" w:type="dxa"/>
                            <w:shd w:val="clear" w:color="auto" w:fill="auto"/>
                          </w:tcPr>
                          <w:p w14:paraId="4716EA3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0.0378</w:t>
                            </w:r>
                          </w:p>
                        </w:tc>
                        <w:tc>
                          <w:tcPr>
                            <w:tcW w:w="1701" w:type="dxa"/>
                            <w:shd w:val="clear" w:color="auto" w:fill="auto"/>
                          </w:tcPr>
                          <w:p w14:paraId="552401B1" w14:textId="0F17EAB3"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16.6 ± 0.1</w:t>
                            </w:r>
                          </w:p>
                        </w:tc>
                        <w:tc>
                          <w:tcPr>
                            <w:tcW w:w="1701" w:type="dxa"/>
                            <w:shd w:val="clear" w:color="auto" w:fill="auto"/>
                          </w:tcPr>
                          <w:p w14:paraId="6161C89A" w14:textId="05E400D5"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19.</w:t>
                            </w:r>
                            <w:r w:rsidR="009721BA">
                              <w:rPr>
                                <w:rFonts w:eastAsia="Calibri" w:cs="Times New Roman"/>
                                <w:sz w:val="18"/>
                                <w:szCs w:val="18"/>
                                <w:lang w:eastAsia="en-GB"/>
                              </w:rPr>
                              <w:t>2</w:t>
                            </w:r>
                            <w:r w:rsidRPr="00031022">
                              <w:rPr>
                                <w:rFonts w:eastAsia="Calibri" w:cs="Times New Roman"/>
                                <w:sz w:val="18"/>
                                <w:szCs w:val="18"/>
                                <w:lang w:eastAsia="en-GB"/>
                              </w:rPr>
                              <w:t xml:space="preserve"> ± 0.1</w:t>
                            </w:r>
                          </w:p>
                        </w:tc>
                        <w:tc>
                          <w:tcPr>
                            <w:tcW w:w="1134" w:type="dxa"/>
                            <w:shd w:val="clear" w:color="auto" w:fill="auto"/>
                          </w:tcPr>
                          <w:p w14:paraId="7F59ABF6"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1707</w:t>
                            </w:r>
                          </w:p>
                        </w:tc>
                        <w:tc>
                          <w:tcPr>
                            <w:tcW w:w="1388" w:type="dxa"/>
                            <w:shd w:val="clear" w:color="auto" w:fill="auto"/>
                          </w:tcPr>
                          <w:p w14:paraId="2E26EB6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3.6 x 10</w:t>
                            </w:r>
                            <w:r w:rsidRPr="00031022">
                              <w:rPr>
                                <w:rFonts w:eastAsia="Calibri" w:cs="Times New Roman"/>
                                <w:sz w:val="18"/>
                                <w:szCs w:val="18"/>
                                <w:vertAlign w:val="superscript"/>
                                <w:lang w:eastAsia="en-GB"/>
                              </w:rPr>
                              <w:t>-3</w:t>
                            </w:r>
                          </w:p>
                        </w:tc>
                      </w:tr>
                      <w:tr w:rsidR="00031022" w:rsidRPr="00031022" w14:paraId="5BB33D93" w14:textId="77777777" w:rsidTr="007B1EC0">
                        <w:tc>
                          <w:tcPr>
                            <w:tcW w:w="1384" w:type="dxa"/>
                            <w:shd w:val="clear" w:color="auto" w:fill="auto"/>
                          </w:tcPr>
                          <w:p w14:paraId="00DFAC4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50</w:t>
                            </w:r>
                          </w:p>
                        </w:tc>
                        <w:tc>
                          <w:tcPr>
                            <w:tcW w:w="1305" w:type="dxa"/>
                            <w:shd w:val="clear" w:color="auto" w:fill="auto"/>
                          </w:tcPr>
                          <w:p w14:paraId="1FE14FCD"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0.0405</w:t>
                            </w:r>
                          </w:p>
                        </w:tc>
                        <w:tc>
                          <w:tcPr>
                            <w:tcW w:w="1701" w:type="dxa"/>
                            <w:shd w:val="clear" w:color="auto" w:fill="auto"/>
                          </w:tcPr>
                          <w:p w14:paraId="21BF38CD" w14:textId="1B9CC52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15.5 ± 0.</w:t>
                            </w:r>
                            <w:r>
                              <w:rPr>
                                <w:rFonts w:eastAsia="Calibri" w:cs="Times New Roman"/>
                                <w:sz w:val="18"/>
                                <w:szCs w:val="18"/>
                                <w:lang w:eastAsia="en-GB"/>
                              </w:rPr>
                              <w:t>3</w:t>
                            </w:r>
                          </w:p>
                        </w:tc>
                        <w:tc>
                          <w:tcPr>
                            <w:tcW w:w="1701" w:type="dxa"/>
                            <w:shd w:val="clear" w:color="auto" w:fill="auto"/>
                          </w:tcPr>
                          <w:p w14:paraId="3FF2E0D5" w14:textId="0DBB6AA8"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17.9 ± 0.3</w:t>
                            </w:r>
                          </w:p>
                        </w:tc>
                        <w:tc>
                          <w:tcPr>
                            <w:tcW w:w="1134" w:type="dxa"/>
                            <w:shd w:val="clear" w:color="auto" w:fill="auto"/>
                          </w:tcPr>
                          <w:p w14:paraId="63A83118"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637</w:t>
                            </w:r>
                          </w:p>
                        </w:tc>
                        <w:tc>
                          <w:tcPr>
                            <w:tcW w:w="1388" w:type="dxa"/>
                            <w:shd w:val="clear" w:color="auto" w:fill="auto"/>
                          </w:tcPr>
                          <w:p w14:paraId="4670427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3.2 x 10</w:t>
                            </w:r>
                            <w:r w:rsidRPr="00031022">
                              <w:rPr>
                                <w:rFonts w:eastAsia="Calibri" w:cs="Times New Roman"/>
                                <w:sz w:val="18"/>
                                <w:szCs w:val="18"/>
                                <w:vertAlign w:val="superscript"/>
                                <w:lang w:eastAsia="en-GB"/>
                              </w:rPr>
                              <w:t>-3</w:t>
                            </w:r>
                          </w:p>
                        </w:tc>
                      </w:tr>
                      <w:tr w:rsidR="00031022" w:rsidRPr="00031022" w14:paraId="050071EC" w14:textId="77777777" w:rsidTr="007B1EC0">
                        <w:tc>
                          <w:tcPr>
                            <w:tcW w:w="1384" w:type="dxa"/>
                            <w:shd w:val="clear" w:color="auto" w:fill="auto"/>
                          </w:tcPr>
                          <w:p w14:paraId="064E28E4"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75</w:t>
                            </w:r>
                          </w:p>
                        </w:tc>
                        <w:tc>
                          <w:tcPr>
                            <w:tcW w:w="1305" w:type="dxa"/>
                            <w:shd w:val="clear" w:color="auto" w:fill="auto"/>
                          </w:tcPr>
                          <w:p w14:paraId="7F83694C"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0.0408</w:t>
                            </w:r>
                          </w:p>
                        </w:tc>
                        <w:tc>
                          <w:tcPr>
                            <w:tcW w:w="1701" w:type="dxa"/>
                            <w:shd w:val="clear" w:color="auto" w:fill="auto"/>
                          </w:tcPr>
                          <w:p w14:paraId="6F6B8AD5" w14:textId="223E6192"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15.</w:t>
                            </w:r>
                            <w:r>
                              <w:rPr>
                                <w:rFonts w:eastAsia="Calibri" w:cs="Times New Roman"/>
                                <w:sz w:val="18"/>
                                <w:szCs w:val="18"/>
                                <w:lang w:eastAsia="en-GB"/>
                              </w:rPr>
                              <w:t>4</w:t>
                            </w:r>
                            <w:r w:rsidRPr="00031022">
                              <w:rPr>
                                <w:rFonts w:eastAsia="Calibri" w:cs="Times New Roman"/>
                                <w:sz w:val="18"/>
                                <w:szCs w:val="18"/>
                                <w:lang w:eastAsia="en-GB"/>
                              </w:rPr>
                              <w:t xml:space="preserve"> ± 0.</w:t>
                            </w:r>
                            <w:r>
                              <w:rPr>
                                <w:rFonts w:eastAsia="Calibri" w:cs="Times New Roman"/>
                                <w:sz w:val="18"/>
                                <w:szCs w:val="18"/>
                                <w:lang w:eastAsia="en-GB"/>
                              </w:rPr>
                              <w:t>2</w:t>
                            </w:r>
                          </w:p>
                        </w:tc>
                        <w:tc>
                          <w:tcPr>
                            <w:tcW w:w="1701" w:type="dxa"/>
                            <w:shd w:val="clear" w:color="auto" w:fill="auto"/>
                          </w:tcPr>
                          <w:p w14:paraId="0BBA01E5" w14:textId="2FB6DB6F"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17.7 ± 0.</w:t>
                            </w:r>
                            <w:r w:rsidR="009721BA">
                              <w:rPr>
                                <w:rFonts w:eastAsia="Calibri" w:cs="Times New Roman"/>
                                <w:sz w:val="18"/>
                                <w:szCs w:val="18"/>
                                <w:lang w:eastAsia="en-GB"/>
                              </w:rPr>
                              <w:t>2</w:t>
                            </w:r>
                          </w:p>
                        </w:tc>
                        <w:tc>
                          <w:tcPr>
                            <w:tcW w:w="1134" w:type="dxa"/>
                            <w:shd w:val="clear" w:color="auto" w:fill="auto"/>
                          </w:tcPr>
                          <w:p w14:paraId="79E7730C"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1252</w:t>
                            </w:r>
                          </w:p>
                        </w:tc>
                        <w:tc>
                          <w:tcPr>
                            <w:tcW w:w="1388" w:type="dxa"/>
                            <w:shd w:val="clear" w:color="auto" w:fill="auto"/>
                          </w:tcPr>
                          <w:p w14:paraId="3F3590CA"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3.2 x 10</w:t>
                            </w:r>
                            <w:r w:rsidRPr="00031022">
                              <w:rPr>
                                <w:rFonts w:eastAsia="Calibri" w:cs="Times New Roman"/>
                                <w:sz w:val="18"/>
                                <w:szCs w:val="18"/>
                                <w:vertAlign w:val="superscript"/>
                                <w:lang w:eastAsia="en-GB"/>
                              </w:rPr>
                              <w:t>-3</w:t>
                            </w:r>
                          </w:p>
                        </w:tc>
                      </w:tr>
                      <w:tr w:rsidR="00031022" w:rsidRPr="00031022" w14:paraId="387622A4" w14:textId="77777777" w:rsidTr="007B1EC0">
                        <w:tc>
                          <w:tcPr>
                            <w:tcW w:w="1384" w:type="dxa"/>
                            <w:shd w:val="clear" w:color="auto" w:fill="auto"/>
                          </w:tcPr>
                          <w:p w14:paraId="7D1F2AB8"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100</w:t>
                            </w:r>
                          </w:p>
                        </w:tc>
                        <w:tc>
                          <w:tcPr>
                            <w:tcW w:w="1305" w:type="dxa"/>
                            <w:shd w:val="clear" w:color="auto" w:fill="auto"/>
                          </w:tcPr>
                          <w:p w14:paraId="2FB6D9B1"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0.0418</w:t>
                            </w:r>
                          </w:p>
                        </w:tc>
                        <w:tc>
                          <w:tcPr>
                            <w:tcW w:w="1701" w:type="dxa"/>
                            <w:shd w:val="clear" w:color="auto" w:fill="auto"/>
                          </w:tcPr>
                          <w:p w14:paraId="14CA3717" w14:textId="63D244F5" w:rsidR="00031022" w:rsidRPr="00031022" w:rsidRDefault="00031022" w:rsidP="00031022">
                            <w:pPr>
                              <w:spacing w:after="0" w:line="240" w:lineRule="auto"/>
                              <w:rPr>
                                <w:rFonts w:eastAsia="Calibri" w:cs="Times New Roman"/>
                                <w:sz w:val="18"/>
                                <w:szCs w:val="18"/>
                                <w:lang w:eastAsia="en-GB"/>
                              </w:rPr>
                            </w:pPr>
                            <w:r w:rsidRPr="00031022">
                              <w:rPr>
                                <w:rFonts w:eastAsia="Calibri" w:cs="Times New Roman"/>
                                <w:sz w:val="18"/>
                                <w:szCs w:val="18"/>
                                <w:lang w:eastAsia="en-GB"/>
                              </w:rPr>
                              <w:t>15.0 ± 0.</w:t>
                            </w:r>
                            <w:r>
                              <w:rPr>
                                <w:rFonts w:eastAsia="Calibri" w:cs="Times New Roman"/>
                                <w:sz w:val="18"/>
                                <w:szCs w:val="18"/>
                                <w:lang w:eastAsia="en-GB"/>
                              </w:rPr>
                              <w:t>3</w:t>
                            </w:r>
                          </w:p>
                        </w:tc>
                        <w:tc>
                          <w:tcPr>
                            <w:tcW w:w="1701" w:type="dxa"/>
                            <w:shd w:val="clear" w:color="auto" w:fill="auto"/>
                          </w:tcPr>
                          <w:p w14:paraId="2CB03464" w14:textId="1E9C9462"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17.</w:t>
                            </w:r>
                            <w:r w:rsidR="009721BA">
                              <w:rPr>
                                <w:rFonts w:eastAsia="Calibri" w:cs="Times New Roman"/>
                                <w:sz w:val="18"/>
                                <w:szCs w:val="18"/>
                                <w:lang w:eastAsia="en-GB"/>
                              </w:rPr>
                              <w:t>4</w:t>
                            </w:r>
                            <w:r w:rsidRPr="00031022">
                              <w:rPr>
                                <w:rFonts w:eastAsia="Calibri" w:cs="Times New Roman"/>
                                <w:sz w:val="18"/>
                                <w:szCs w:val="18"/>
                                <w:lang w:eastAsia="en-GB"/>
                              </w:rPr>
                              <w:t xml:space="preserve"> ± 0.</w:t>
                            </w:r>
                            <w:r w:rsidR="009721BA">
                              <w:rPr>
                                <w:rFonts w:eastAsia="Calibri" w:cs="Times New Roman"/>
                                <w:sz w:val="18"/>
                                <w:szCs w:val="18"/>
                                <w:lang w:eastAsia="en-GB"/>
                              </w:rPr>
                              <w:t>3</w:t>
                            </w:r>
                          </w:p>
                        </w:tc>
                        <w:tc>
                          <w:tcPr>
                            <w:tcW w:w="1134" w:type="dxa"/>
                            <w:shd w:val="clear" w:color="auto" w:fill="auto"/>
                          </w:tcPr>
                          <w:p w14:paraId="7ED69B4B" w14:textId="77777777" w:rsidR="00031022" w:rsidRPr="00031022" w:rsidRDefault="00031022" w:rsidP="00FF79E2">
                            <w:pPr>
                              <w:spacing w:after="0" w:line="240" w:lineRule="auto"/>
                              <w:rPr>
                                <w:rFonts w:eastAsia="Calibri" w:cs="Times New Roman"/>
                                <w:sz w:val="18"/>
                                <w:szCs w:val="18"/>
                                <w:lang w:eastAsia="en-GB"/>
                              </w:rPr>
                            </w:pPr>
                            <w:r w:rsidRPr="00031022">
                              <w:rPr>
                                <w:rFonts w:eastAsia="Calibri" w:cs="Times New Roman"/>
                                <w:sz w:val="18"/>
                                <w:szCs w:val="18"/>
                                <w:lang w:eastAsia="en-GB"/>
                              </w:rPr>
                              <w:t>884</w:t>
                            </w:r>
                          </w:p>
                        </w:tc>
                        <w:tc>
                          <w:tcPr>
                            <w:tcW w:w="1388" w:type="dxa"/>
                            <w:shd w:val="clear" w:color="auto" w:fill="auto"/>
                          </w:tcPr>
                          <w:p w14:paraId="0A108A94" w14:textId="77777777" w:rsidR="00031022" w:rsidRPr="00031022" w:rsidRDefault="00031022" w:rsidP="00FF79E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2.7 x 10</w:t>
                            </w:r>
                            <w:r w:rsidRPr="00031022">
                              <w:rPr>
                                <w:rFonts w:eastAsia="Calibri" w:cs="Times New Roman"/>
                                <w:sz w:val="18"/>
                                <w:szCs w:val="18"/>
                                <w:vertAlign w:val="superscript"/>
                                <w:lang w:eastAsia="en-GB"/>
                              </w:rPr>
                              <w:t>-3</w:t>
                            </w:r>
                          </w:p>
                          <w:p w14:paraId="37A10CD5" w14:textId="77777777" w:rsidR="00031022" w:rsidRPr="00031022" w:rsidRDefault="00031022" w:rsidP="00FF79E2">
                            <w:pPr>
                              <w:spacing w:after="0" w:line="240" w:lineRule="auto"/>
                              <w:rPr>
                                <w:rFonts w:eastAsia="Calibri" w:cs="Times New Roman"/>
                                <w:sz w:val="18"/>
                                <w:szCs w:val="18"/>
                                <w:vertAlign w:val="superscript"/>
                                <w:lang w:eastAsia="en-GB"/>
                              </w:rPr>
                            </w:pPr>
                          </w:p>
                        </w:tc>
                      </w:tr>
                    </w:tbl>
                    <w:p w14:paraId="271BD08F" w14:textId="77777777" w:rsidR="00031022" w:rsidRPr="00031022" w:rsidRDefault="00031022" w:rsidP="00F77886">
                      <w:pPr>
                        <w:pStyle w:val="RSCT02Tabletitlewithouttopbar"/>
                      </w:pPr>
                      <w:r w:rsidRPr="00031022">
                        <w:t xml:space="preserve">Table 2 Parameters obtained from </w:t>
                      </w:r>
                      <w:r w:rsidRPr="00031022">
                        <w:rPr>
                          <w:b/>
                        </w:rPr>
                        <w:t xml:space="preserve">GID </w:t>
                      </w:r>
                      <w:r w:rsidRPr="00031022">
                        <w:t xml:space="preserve">patterns for NP layers assembled at the water – DCE interface with </w:t>
                      </w:r>
                      <w:r w:rsidRPr="00031022">
                        <w:rPr>
                          <w:b/>
                        </w:rPr>
                        <w:t>TBA TPB in the organic phase.</w:t>
                      </w:r>
                    </w:p>
                    <w:tbl>
                      <w:tblPr>
                        <w:tblW w:w="8613" w:type="dxa"/>
                        <w:tblLayout w:type="fixed"/>
                        <w:tblLook w:val="04A0" w:firstRow="1" w:lastRow="0" w:firstColumn="1" w:lastColumn="0" w:noHBand="0" w:noVBand="1"/>
                      </w:tblPr>
                      <w:tblGrid>
                        <w:gridCol w:w="1384"/>
                        <w:gridCol w:w="1276"/>
                        <w:gridCol w:w="1701"/>
                        <w:gridCol w:w="1701"/>
                        <w:gridCol w:w="1134"/>
                        <w:gridCol w:w="1417"/>
                      </w:tblGrid>
                      <w:tr w:rsidR="00031022" w:rsidRPr="00031022" w14:paraId="2B451454" w14:textId="77777777" w:rsidTr="007B1EC0">
                        <w:tc>
                          <w:tcPr>
                            <w:tcW w:w="1384" w:type="dxa"/>
                            <w:shd w:val="clear" w:color="auto" w:fill="auto"/>
                          </w:tcPr>
                          <w:p w14:paraId="711CD5C3"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[TBATPB]/</w:t>
                            </w:r>
                            <w:proofErr w:type="spellStart"/>
                            <w:r w:rsidRPr="00031022">
                              <w:rPr>
                                <w:rFonts w:eastAsia="Calibri" w:cs="Times New Roman"/>
                                <w:sz w:val="18"/>
                                <w:szCs w:val="18"/>
                                <w:lang w:eastAsia="en-GB"/>
                              </w:rPr>
                              <w:t>mM</w:t>
                            </w:r>
                            <w:proofErr w:type="spellEnd"/>
                          </w:p>
                        </w:tc>
                        <w:tc>
                          <w:tcPr>
                            <w:tcW w:w="1276" w:type="dxa"/>
                            <w:shd w:val="clear" w:color="auto" w:fill="auto"/>
                          </w:tcPr>
                          <w:p w14:paraId="7A41958B" w14:textId="77777777" w:rsidR="00031022" w:rsidRPr="00031022" w:rsidRDefault="00031022" w:rsidP="001E734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Peak position/Å</w:t>
                            </w:r>
                            <w:r w:rsidRPr="00031022">
                              <w:rPr>
                                <w:rFonts w:eastAsia="Calibri" w:cs="Times New Roman"/>
                                <w:sz w:val="18"/>
                                <w:szCs w:val="18"/>
                                <w:vertAlign w:val="superscript"/>
                                <w:lang w:eastAsia="en-GB"/>
                              </w:rPr>
                              <w:t>-1</w:t>
                            </w:r>
                          </w:p>
                        </w:tc>
                        <w:tc>
                          <w:tcPr>
                            <w:tcW w:w="1701" w:type="dxa"/>
                            <w:shd w:val="clear" w:color="auto" w:fill="auto"/>
                          </w:tcPr>
                          <w:p w14:paraId="4112F181"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d-spacing/nm</w:t>
                            </w:r>
                          </w:p>
                        </w:tc>
                        <w:tc>
                          <w:tcPr>
                            <w:tcW w:w="1701" w:type="dxa"/>
                            <w:shd w:val="clear" w:color="auto" w:fill="auto"/>
                          </w:tcPr>
                          <w:p w14:paraId="0EC7AD05"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NP centre to centre /nm</w:t>
                            </w:r>
                          </w:p>
                        </w:tc>
                        <w:tc>
                          <w:tcPr>
                            <w:tcW w:w="1134" w:type="dxa"/>
                            <w:shd w:val="clear" w:color="auto" w:fill="auto"/>
                          </w:tcPr>
                          <w:p w14:paraId="1D45536A"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Peak Height</w:t>
                            </w:r>
                          </w:p>
                          <w:p w14:paraId="079DBEA3"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/counts</w:t>
                            </w:r>
                          </w:p>
                        </w:tc>
                        <w:tc>
                          <w:tcPr>
                            <w:tcW w:w="1417" w:type="dxa"/>
                            <w:shd w:val="clear" w:color="auto" w:fill="auto"/>
                          </w:tcPr>
                          <w:p w14:paraId="49A71E60" w14:textId="77777777" w:rsidR="00031022" w:rsidRPr="00031022" w:rsidRDefault="00031022" w:rsidP="001E7342">
                            <w:pPr>
                              <w:spacing w:after="0" w:line="240" w:lineRule="auto"/>
                              <w:rPr>
                                <w:rFonts w:eastAsia="Calibri" w:cs="Times New Roman"/>
                                <w:sz w:val="18"/>
                                <w:szCs w:val="18"/>
                                <w:vertAlign w:val="superscript"/>
                                <w:lang w:eastAsia="en-GB"/>
                              </w:rPr>
                            </w:pPr>
                            <w:r w:rsidRPr="00031022">
                              <w:rPr>
                                <w:rFonts w:eastAsia="Calibri" w:cs="Times New Roman"/>
                                <w:sz w:val="18"/>
                                <w:szCs w:val="18"/>
                                <w:lang w:eastAsia="en-GB"/>
                              </w:rPr>
                              <w:t>Gaussian peak widths σ /Å</w:t>
                            </w:r>
                            <w:r w:rsidRPr="00031022">
                              <w:rPr>
                                <w:rFonts w:eastAsia="Calibri" w:cs="Times New Roman"/>
                                <w:sz w:val="18"/>
                                <w:szCs w:val="18"/>
                                <w:vertAlign w:val="superscript"/>
                                <w:lang w:eastAsia="en-GB"/>
                              </w:rPr>
                              <w:t>-1</w:t>
                            </w:r>
                          </w:p>
                        </w:tc>
                      </w:tr>
                      <w:tr w:rsidR="00031022" w:rsidRPr="00031022" w14:paraId="1B10CE42" w14:textId="77777777" w:rsidTr="007B1EC0">
                        <w:tc>
                          <w:tcPr>
                            <w:tcW w:w="1384" w:type="dxa"/>
                            <w:tcBorders>
                              <w:top w:val="single" w:sz="4" w:space="0" w:color="auto"/>
                            </w:tcBorders>
                            <w:shd w:val="clear" w:color="auto" w:fill="auto"/>
                          </w:tcPr>
                          <w:p w14:paraId="1429B0FC"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1</w:t>
                            </w:r>
                          </w:p>
                        </w:tc>
                        <w:tc>
                          <w:tcPr>
                            <w:tcW w:w="1276" w:type="dxa"/>
                            <w:tcBorders>
                              <w:top w:val="single" w:sz="4" w:space="0" w:color="auto"/>
                            </w:tcBorders>
                            <w:shd w:val="clear" w:color="auto" w:fill="auto"/>
                          </w:tcPr>
                          <w:p w14:paraId="1E777E8D"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0.0143</w:t>
                            </w:r>
                          </w:p>
                        </w:tc>
                        <w:tc>
                          <w:tcPr>
                            <w:tcW w:w="1701" w:type="dxa"/>
                            <w:tcBorders>
                              <w:top w:val="single" w:sz="4" w:space="0" w:color="auto"/>
                            </w:tcBorders>
                            <w:shd w:val="clear" w:color="auto" w:fill="auto"/>
                          </w:tcPr>
                          <w:p w14:paraId="693EBA3E" w14:textId="6CA0CC85"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4</w:t>
                            </w:r>
                            <w:r w:rsidR="009721BA">
                              <w:rPr>
                                <w:rFonts w:eastAsia="Calibri" w:cs="Times New Roman"/>
                                <w:sz w:val="18"/>
                                <w:szCs w:val="18"/>
                                <w:lang w:eastAsia="en-GB"/>
                              </w:rPr>
                              <w:t>4</w:t>
                            </w:r>
                            <w:r w:rsidRPr="00031022">
                              <w:rPr>
                                <w:rFonts w:eastAsia="Calibri" w:cs="Times New Roman"/>
                                <w:sz w:val="18"/>
                                <w:szCs w:val="18"/>
                                <w:lang w:eastAsia="en-GB"/>
                              </w:rPr>
                              <w:t>.</w:t>
                            </w:r>
                            <w:r w:rsidR="009721BA">
                              <w:rPr>
                                <w:rFonts w:eastAsia="Calibri" w:cs="Times New Roman"/>
                                <w:sz w:val="18"/>
                                <w:szCs w:val="18"/>
                                <w:lang w:eastAsia="en-GB"/>
                              </w:rPr>
                              <w:t>0</w:t>
                            </w:r>
                            <w:r w:rsidRPr="00031022">
                              <w:rPr>
                                <w:rFonts w:eastAsia="Calibri" w:cs="Times New Roman"/>
                                <w:sz w:val="18"/>
                                <w:szCs w:val="18"/>
                                <w:lang w:eastAsia="en-GB"/>
                              </w:rPr>
                              <w:t xml:space="preserve"> ± 15.0</w:t>
                            </w:r>
                          </w:p>
                        </w:tc>
                        <w:tc>
                          <w:tcPr>
                            <w:tcW w:w="1701" w:type="dxa"/>
                            <w:tcBorders>
                              <w:top w:val="single" w:sz="4" w:space="0" w:color="auto"/>
                            </w:tcBorders>
                            <w:shd w:val="clear" w:color="auto" w:fill="auto"/>
                          </w:tcPr>
                          <w:p w14:paraId="267BC041"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50.70 ± 19.0</w:t>
                            </w:r>
                          </w:p>
                        </w:tc>
                        <w:tc>
                          <w:tcPr>
                            <w:tcW w:w="1134" w:type="dxa"/>
                            <w:tcBorders>
                              <w:top w:val="single" w:sz="4" w:space="0" w:color="auto"/>
                            </w:tcBorders>
                            <w:shd w:val="clear" w:color="auto" w:fill="auto"/>
                          </w:tcPr>
                          <w:p w14:paraId="748B4E62" w14:textId="77777777" w:rsidR="00031022" w:rsidRPr="00031022" w:rsidRDefault="00031022" w:rsidP="001E7342">
                            <w:pPr>
                              <w:spacing w:after="0" w:line="240" w:lineRule="auto"/>
                              <w:rPr>
                                <w:rFonts w:eastAsia="Calibri" w:cs="Times New Roman"/>
                                <w:sz w:val="18"/>
                                <w:szCs w:val="18"/>
                                <w:lang w:eastAsia="en-GB"/>
                              </w:rPr>
                            </w:pPr>
                          </w:p>
                        </w:tc>
                        <w:tc>
                          <w:tcPr>
                            <w:tcW w:w="1417" w:type="dxa"/>
                            <w:tcBorders>
                              <w:top w:val="single" w:sz="4" w:space="0" w:color="auto"/>
                            </w:tcBorders>
                            <w:shd w:val="clear" w:color="auto" w:fill="auto"/>
                          </w:tcPr>
                          <w:p w14:paraId="1F4AFE77" w14:textId="77777777" w:rsidR="00031022" w:rsidRPr="00031022" w:rsidRDefault="00031022" w:rsidP="001E7342">
                            <w:pPr>
                              <w:spacing w:after="0" w:line="240" w:lineRule="auto"/>
                              <w:rPr>
                                <w:rFonts w:eastAsia="Calibri" w:cs="Times New Roman"/>
                                <w:sz w:val="18"/>
                                <w:szCs w:val="18"/>
                                <w:lang w:eastAsia="en-GB"/>
                              </w:rPr>
                            </w:pPr>
                          </w:p>
                        </w:tc>
                      </w:tr>
                      <w:tr w:rsidR="00031022" w:rsidRPr="00031022" w14:paraId="5DE0A707" w14:textId="77777777" w:rsidTr="007B1EC0">
                        <w:tc>
                          <w:tcPr>
                            <w:tcW w:w="1384" w:type="dxa"/>
                            <w:shd w:val="clear" w:color="auto" w:fill="auto"/>
                          </w:tcPr>
                          <w:p w14:paraId="6EC58833"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2</w:t>
                            </w:r>
                          </w:p>
                        </w:tc>
                        <w:tc>
                          <w:tcPr>
                            <w:tcW w:w="1276" w:type="dxa"/>
                            <w:shd w:val="clear" w:color="auto" w:fill="auto"/>
                          </w:tcPr>
                          <w:p w14:paraId="2B06FEA5"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0.0261</w:t>
                            </w:r>
                          </w:p>
                        </w:tc>
                        <w:tc>
                          <w:tcPr>
                            <w:tcW w:w="1701" w:type="dxa"/>
                            <w:shd w:val="clear" w:color="auto" w:fill="auto"/>
                          </w:tcPr>
                          <w:p w14:paraId="4663CBFE" w14:textId="0E3EC261"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24.</w:t>
                            </w:r>
                            <w:r w:rsidR="009721BA">
                              <w:rPr>
                                <w:rFonts w:eastAsia="Calibri" w:cs="Times New Roman"/>
                                <w:sz w:val="18"/>
                                <w:szCs w:val="18"/>
                                <w:lang w:eastAsia="en-GB"/>
                              </w:rPr>
                              <w:t>1</w:t>
                            </w:r>
                            <w:r w:rsidRPr="00031022">
                              <w:rPr>
                                <w:rFonts w:eastAsia="Calibri" w:cs="Times New Roman"/>
                                <w:sz w:val="18"/>
                                <w:szCs w:val="18"/>
                                <w:lang w:eastAsia="en-GB"/>
                              </w:rPr>
                              <w:t xml:space="preserve"> ± 5.1</w:t>
                            </w:r>
                          </w:p>
                        </w:tc>
                        <w:tc>
                          <w:tcPr>
                            <w:tcW w:w="1701" w:type="dxa"/>
                            <w:shd w:val="clear" w:color="auto" w:fill="auto"/>
                          </w:tcPr>
                          <w:p w14:paraId="7D95B71F"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27.80 ± 5.9</w:t>
                            </w:r>
                          </w:p>
                        </w:tc>
                        <w:tc>
                          <w:tcPr>
                            <w:tcW w:w="1134" w:type="dxa"/>
                            <w:shd w:val="clear" w:color="auto" w:fill="auto"/>
                          </w:tcPr>
                          <w:p w14:paraId="739F1705"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63</w:t>
                            </w:r>
                          </w:p>
                        </w:tc>
                        <w:tc>
                          <w:tcPr>
                            <w:tcW w:w="1417" w:type="dxa"/>
                            <w:shd w:val="clear" w:color="auto" w:fill="auto"/>
                          </w:tcPr>
                          <w:p w14:paraId="39431746"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2.3 x 10</w:t>
                            </w:r>
                            <w:r w:rsidRPr="00031022">
                              <w:rPr>
                                <w:rFonts w:eastAsia="Calibri" w:cs="Times New Roman"/>
                                <w:sz w:val="18"/>
                                <w:szCs w:val="18"/>
                                <w:vertAlign w:val="superscript"/>
                                <w:lang w:eastAsia="en-GB"/>
                              </w:rPr>
                              <w:t>-3</w:t>
                            </w:r>
                          </w:p>
                        </w:tc>
                      </w:tr>
                      <w:tr w:rsidR="00031022" w:rsidRPr="00031022" w14:paraId="06F92F7F" w14:textId="77777777" w:rsidTr="007B1EC0">
                        <w:tc>
                          <w:tcPr>
                            <w:tcW w:w="1384" w:type="dxa"/>
                            <w:shd w:val="clear" w:color="auto" w:fill="auto"/>
                          </w:tcPr>
                          <w:p w14:paraId="0E74A624"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4</w:t>
                            </w:r>
                          </w:p>
                        </w:tc>
                        <w:tc>
                          <w:tcPr>
                            <w:tcW w:w="1276" w:type="dxa"/>
                            <w:shd w:val="clear" w:color="auto" w:fill="auto"/>
                          </w:tcPr>
                          <w:p w14:paraId="2C166A74"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0.0373</w:t>
                            </w:r>
                          </w:p>
                        </w:tc>
                        <w:tc>
                          <w:tcPr>
                            <w:tcW w:w="1701" w:type="dxa"/>
                            <w:shd w:val="clear" w:color="auto" w:fill="auto"/>
                          </w:tcPr>
                          <w:p w14:paraId="72FEA088" w14:textId="3A5F4C10"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16.8 ± 0.</w:t>
                            </w:r>
                            <w:r w:rsidR="009721BA">
                              <w:rPr>
                                <w:rFonts w:eastAsia="Calibri" w:cs="Times New Roman"/>
                                <w:sz w:val="18"/>
                                <w:szCs w:val="18"/>
                                <w:lang w:eastAsia="en-GB"/>
                              </w:rPr>
                              <w:t>5</w:t>
                            </w:r>
                          </w:p>
                        </w:tc>
                        <w:tc>
                          <w:tcPr>
                            <w:tcW w:w="1701" w:type="dxa"/>
                            <w:shd w:val="clear" w:color="auto" w:fill="auto"/>
                          </w:tcPr>
                          <w:p w14:paraId="2D616AAF" w14:textId="2AEED4C9"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19.4 ± 0.5</w:t>
                            </w:r>
                          </w:p>
                        </w:tc>
                        <w:tc>
                          <w:tcPr>
                            <w:tcW w:w="1134" w:type="dxa"/>
                            <w:shd w:val="clear" w:color="auto" w:fill="auto"/>
                          </w:tcPr>
                          <w:p w14:paraId="0D4676FF"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838</w:t>
                            </w:r>
                          </w:p>
                        </w:tc>
                        <w:tc>
                          <w:tcPr>
                            <w:tcW w:w="1417" w:type="dxa"/>
                            <w:shd w:val="clear" w:color="auto" w:fill="auto"/>
                          </w:tcPr>
                          <w:p w14:paraId="634FC9AF"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4.9 x 10</w:t>
                            </w:r>
                            <w:r w:rsidRPr="00031022">
                              <w:rPr>
                                <w:rFonts w:eastAsia="Calibri" w:cs="Times New Roman"/>
                                <w:sz w:val="18"/>
                                <w:szCs w:val="18"/>
                                <w:vertAlign w:val="superscript"/>
                                <w:lang w:eastAsia="en-GB"/>
                              </w:rPr>
                              <w:t>-3</w:t>
                            </w:r>
                          </w:p>
                        </w:tc>
                      </w:tr>
                      <w:tr w:rsidR="00031022" w:rsidRPr="00031022" w14:paraId="48C3F06B" w14:textId="77777777" w:rsidTr="007B1EC0">
                        <w:tc>
                          <w:tcPr>
                            <w:tcW w:w="1384" w:type="dxa"/>
                            <w:shd w:val="clear" w:color="auto" w:fill="auto"/>
                          </w:tcPr>
                          <w:p w14:paraId="209FC459"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8</w:t>
                            </w:r>
                          </w:p>
                        </w:tc>
                        <w:tc>
                          <w:tcPr>
                            <w:tcW w:w="1276" w:type="dxa"/>
                            <w:shd w:val="clear" w:color="auto" w:fill="auto"/>
                          </w:tcPr>
                          <w:p w14:paraId="2C3C606D"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0.0398</w:t>
                            </w:r>
                          </w:p>
                        </w:tc>
                        <w:tc>
                          <w:tcPr>
                            <w:tcW w:w="1701" w:type="dxa"/>
                            <w:shd w:val="clear" w:color="auto" w:fill="auto"/>
                          </w:tcPr>
                          <w:p w14:paraId="234C0420" w14:textId="05360560"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15.</w:t>
                            </w:r>
                            <w:r w:rsidR="009721BA">
                              <w:rPr>
                                <w:rFonts w:eastAsia="Calibri" w:cs="Times New Roman"/>
                                <w:sz w:val="18"/>
                                <w:szCs w:val="18"/>
                                <w:lang w:eastAsia="en-GB"/>
                              </w:rPr>
                              <w:t>8</w:t>
                            </w:r>
                            <w:r w:rsidRPr="00031022">
                              <w:rPr>
                                <w:rFonts w:eastAsia="Calibri" w:cs="Times New Roman"/>
                                <w:sz w:val="18"/>
                                <w:szCs w:val="18"/>
                                <w:lang w:eastAsia="en-GB"/>
                              </w:rPr>
                              <w:t xml:space="preserve"> ± 0.1</w:t>
                            </w:r>
                          </w:p>
                        </w:tc>
                        <w:tc>
                          <w:tcPr>
                            <w:tcW w:w="1701" w:type="dxa"/>
                            <w:shd w:val="clear" w:color="auto" w:fill="auto"/>
                          </w:tcPr>
                          <w:p w14:paraId="364700E3" w14:textId="772C0AF2"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18.2 ± 0.</w:t>
                            </w:r>
                            <w:r w:rsidR="009721BA">
                              <w:rPr>
                                <w:rFonts w:eastAsia="Calibri" w:cs="Times New Roman"/>
                                <w:sz w:val="18"/>
                                <w:szCs w:val="18"/>
                                <w:lang w:eastAsia="en-GB"/>
                              </w:rPr>
                              <w:t>2</w:t>
                            </w:r>
                          </w:p>
                        </w:tc>
                        <w:tc>
                          <w:tcPr>
                            <w:tcW w:w="1134" w:type="dxa"/>
                            <w:shd w:val="clear" w:color="auto" w:fill="auto"/>
                          </w:tcPr>
                          <w:p w14:paraId="5CF9E652"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2973</w:t>
                            </w:r>
                          </w:p>
                        </w:tc>
                        <w:tc>
                          <w:tcPr>
                            <w:tcW w:w="1417" w:type="dxa"/>
                            <w:shd w:val="clear" w:color="auto" w:fill="auto"/>
                          </w:tcPr>
                          <w:p w14:paraId="7A05BA2B"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3.1 x 10</w:t>
                            </w:r>
                            <w:r w:rsidRPr="00031022">
                              <w:rPr>
                                <w:rFonts w:eastAsia="Calibri" w:cs="Times New Roman"/>
                                <w:sz w:val="18"/>
                                <w:szCs w:val="18"/>
                                <w:vertAlign w:val="superscript"/>
                                <w:lang w:eastAsia="en-GB"/>
                              </w:rPr>
                              <w:t>-3</w:t>
                            </w:r>
                          </w:p>
                        </w:tc>
                      </w:tr>
                      <w:tr w:rsidR="00031022" w:rsidRPr="0081734F" w14:paraId="12D6A7A2" w14:textId="77777777" w:rsidTr="007B1EC0">
                        <w:tc>
                          <w:tcPr>
                            <w:tcW w:w="1384" w:type="dxa"/>
                            <w:shd w:val="clear" w:color="auto" w:fill="auto"/>
                          </w:tcPr>
                          <w:p w14:paraId="1FEB08D2"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10</w:t>
                            </w:r>
                          </w:p>
                        </w:tc>
                        <w:tc>
                          <w:tcPr>
                            <w:tcW w:w="1276" w:type="dxa"/>
                            <w:shd w:val="clear" w:color="auto" w:fill="auto"/>
                          </w:tcPr>
                          <w:p w14:paraId="16BE32DD"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0.0390</w:t>
                            </w:r>
                          </w:p>
                        </w:tc>
                        <w:tc>
                          <w:tcPr>
                            <w:tcW w:w="1701" w:type="dxa"/>
                            <w:shd w:val="clear" w:color="auto" w:fill="auto"/>
                          </w:tcPr>
                          <w:p w14:paraId="19B20235" w14:textId="58A32101"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16.1 ± 0.</w:t>
                            </w:r>
                            <w:r w:rsidR="009721BA">
                              <w:rPr>
                                <w:rFonts w:eastAsia="Calibri" w:cs="Times New Roman"/>
                                <w:sz w:val="18"/>
                                <w:szCs w:val="18"/>
                                <w:lang w:eastAsia="en-GB"/>
                              </w:rPr>
                              <w:t>6</w:t>
                            </w:r>
                          </w:p>
                        </w:tc>
                        <w:tc>
                          <w:tcPr>
                            <w:tcW w:w="1701" w:type="dxa"/>
                            <w:shd w:val="clear" w:color="auto" w:fill="auto"/>
                          </w:tcPr>
                          <w:p w14:paraId="5D0B6E63" w14:textId="45339A8A" w:rsidR="00031022" w:rsidRPr="00031022" w:rsidRDefault="00031022" w:rsidP="009721BA">
                            <w:pPr>
                              <w:spacing w:after="0" w:line="240" w:lineRule="auto"/>
                              <w:rPr>
                                <w:rFonts w:eastAsia="Calibri" w:cs="Times New Roman"/>
                                <w:sz w:val="18"/>
                                <w:szCs w:val="18"/>
                                <w:lang w:eastAsia="en-GB"/>
                              </w:rPr>
                            </w:pPr>
                            <w:r w:rsidRPr="00031022">
                              <w:rPr>
                                <w:rFonts w:eastAsia="Calibri" w:cs="Times New Roman"/>
                                <w:sz w:val="18"/>
                                <w:szCs w:val="18"/>
                                <w:lang w:eastAsia="en-GB"/>
                              </w:rPr>
                              <w:t>18.</w:t>
                            </w:r>
                            <w:r w:rsidR="009721BA">
                              <w:rPr>
                                <w:rFonts w:eastAsia="Calibri" w:cs="Times New Roman"/>
                                <w:sz w:val="18"/>
                                <w:szCs w:val="18"/>
                                <w:lang w:eastAsia="en-GB"/>
                              </w:rPr>
                              <w:t>6</w:t>
                            </w:r>
                            <w:r w:rsidRPr="00031022">
                              <w:rPr>
                                <w:rFonts w:eastAsia="Calibri" w:cs="Times New Roman"/>
                                <w:sz w:val="18"/>
                                <w:szCs w:val="18"/>
                                <w:lang w:eastAsia="en-GB"/>
                              </w:rPr>
                              <w:t xml:space="preserve"> ± 0.</w:t>
                            </w:r>
                            <w:r w:rsidR="009721BA">
                              <w:rPr>
                                <w:rFonts w:eastAsia="Calibri" w:cs="Times New Roman"/>
                                <w:sz w:val="18"/>
                                <w:szCs w:val="18"/>
                                <w:lang w:eastAsia="en-GB"/>
                              </w:rPr>
                              <w:t>7</w:t>
                            </w:r>
                          </w:p>
                        </w:tc>
                        <w:tc>
                          <w:tcPr>
                            <w:tcW w:w="1134" w:type="dxa"/>
                            <w:shd w:val="clear" w:color="auto" w:fill="auto"/>
                          </w:tcPr>
                          <w:p w14:paraId="1A96C294" w14:textId="77777777" w:rsidR="00031022" w:rsidRPr="00031022"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1738</w:t>
                            </w:r>
                          </w:p>
                        </w:tc>
                        <w:tc>
                          <w:tcPr>
                            <w:tcW w:w="1417" w:type="dxa"/>
                            <w:shd w:val="clear" w:color="auto" w:fill="auto"/>
                          </w:tcPr>
                          <w:p w14:paraId="24B36FD9" w14:textId="77777777" w:rsidR="00031022" w:rsidRPr="0081734F" w:rsidRDefault="00031022" w:rsidP="001E7342">
                            <w:pPr>
                              <w:spacing w:after="0" w:line="240" w:lineRule="auto"/>
                              <w:rPr>
                                <w:rFonts w:eastAsia="Calibri" w:cs="Times New Roman"/>
                                <w:sz w:val="18"/>
                                <w:szCs w:val="18"/>
                                <w:lang w:eastAsia="en-GB"/>
                              </w:rPr>
                            </w:pPr>
                            <w:r w:rsidRPr="00031022">
                              <w:rPr>
                                <w:rFonts w:eastAsia="Calibri" w:cs="Times New Roman"/>
                                <w:sz w:val="18"/>
                                <w:szCs w:val="18"/>
                                <w:lang w:eastAsia="en-GB"/>
                              </w:rPr>
                              <w:t>4.5 x 10</w:t>
                            </w:r>
                            <w:r w:rsidRPr="00031022">
                              <w:rPr>
                                <w:rFonts w:eastAsia="Calibri" w:cs="Times New Roman"/>
                                <w:sz w:val="18"/>
                                <w:szCs w:val="18"/>
                                <w:vertAlign w:val="superscript"/>
                                <w:lang w:eastAsia="en-GB"/>
                              </w:rPr>
                              <w:t>-3</w:t>
                            </w:r>
                          </w:p>
                        </w:tc>
                      </w:tr>
                    </w:tbl>
                    <w:p w14:paraId="4FE9B67C" w14:textId="77777777" w:rsidR="00031022" w:rsidRDefault="00031022" w:rsidP="00F77886"/>
                    <w:p w14:paraId="540A9B92" w14:textId="77777777" w:rsidR="00031022" w:rsidRDefault="00031022" w:rsidP="00F77886"/>
                  </w:txbxContent>
                </v:textbox>
                <w10:wrap type="square" anchorx="margin"/>
              </v:shape>
            </w:pict>
          </mc:Fallback>
        </mc:AlternateContent>
      </w:r>
      <w:r w:rsidRPr="00A63D9D">
        <w:t xml:space="preserve">slower increase over the range 35 – 100 </w:t>
      </w:r>
      <w:proofErr w:type="spellStart"/>
      <w:r w:rsidRPr="00A63D9D">
        <w:t>mM.</w:t>
      </w:r>
      <w:proofErr w:type="spellEnd"/>
      <w:r w:rsidRPr="00A63D9D">
        <w:t xml:space="preserve"> For TBA TPB electrolyte in the organic phase, the interface coverage by NPs increases steadily until the concentration reaches 6 </w:t>
      </w:r>
      <w:proofErr w:type="spellStart"/>
      <w:r w:rsidRPr="00A63D9D">
        <w:t>mM</w:t>
      </w:r>
      <w:proofErr w:type="spellEnd"/>
      <w:r w:rsidRPr="00A63D9D">
        <w:t xml:space="preserve">, after which the coverage plateaus. </w:t>
      </w:r>
    </w:p>
    <w:p w14:paraId="6222DF7E" w14:textId="5C4FFD89" w:rsidR="00A63D9D" w:rsidRPr="00A63D9D" w:rsidRDefault="00A63D9D" w:rsidP="004B0DBB">
      <w:pPr>
        <w:pStyle w:val="RSCB02ArticleText"/>
        <w:ind w:firstLine="284"/>
      </w:pPr>
      <w:r w:rsidRPr="00A63D9D">
        <w:t xml:space="preserve">The initial calculation of the fitted coverage in the reflectivity measurements relied on the assumption that the NPs are hexagonal packed in monolayer, with the minimal inter-particle separation equal to the fitted diameter of the NPs (the intrinsic diameter of gold NP plus 1.5 nm MDDA layer). With the extra separation implied by the limiting GID </w:t>
      </w:r>
      <w:r w:rsidRPr="008F5546">
        <w:rPr>
          <w:i/>
        </w:rPr>
        <w:t>d</w:t>
      </w:r>
      <w:r w:rsidRPr="00A63D9D">
        <w:t>-spacing (</w:t>
      </w:r>
      <w:r w:rsidR="007B466F">
        <w:t>Table 1</w:t>
      </w:r>
      <w:r w:rsidRPr="00A63D9D">
        <w:t xml:space="preserve"> &amp; </w:t>
      </w:r>
      <w:r w:rsidR="007B466F">
        <w:t>2</w:t>
      </w:r>
      <w:r w:rsidRPr="00A63D9D">
        <w:t xml:space="preserve">), this can be corrected and leads to higher calculated surface coverages. A discussion of the correction for surface coverage values after taking into account the limiting GID d-spacing is included in the supporting information. The corrected coverages are shown in </w:t>
      </w:r>
      <w:r w:rsidR="00F77886">
        <w:t>SI</w:t>
      </w:r>
      <w:r w:rsidR="00387106">
        <w:t xml:space="preserve"> </w:t>
      </w:r>
      <w:r w:rsidRPr="00A63D9D">
        <w:t xml:space="preserve">Table 1 &amp; 2 and plotted alongside initial surface coverage values in </w:t>
      </w:r>
      <w:r w:rsidR="003025BF">
        <w:fldChar w:fldCharType="begin"/>
      </w:r>
      <w:r w:rsidR="003025BF">
        <w:instrText xml:space="preserve"> REF _Ref441227380 \h </w:instrText>
      </w:r>
      <w:r w:rsidR="003025BF">
        <w:fldChar w:fldCharType="separate"/>
      </w:r>
      <w:r w:rsidR="00852E00" w:rsidRPr="00CB0F6E">
        <w:t xml:space="preserve">Figure </w:t>
      </w:r>
      <w:r w:rsidR="00852E00">
        <w:rPr>
          <w:noProof/>
        </w:rPr>
        <w:t>2</w:t>
      </w:r>
      <w:r w:rsidR="003025BF">
        <w:fldChar w:fldCharType="end"/>
      </w:r>
      <w:r w:rsidRPr="00A63D9D">
        <w:t xml:space="preserve"> (b) and 2 (c) for varying </w:t>
      </w:r>
      <w:proofErr w:type="spellStart"/>
      <w:r w:rsidRPr="00A63D9D">
        <w:t>NaCl</w:t>
      </w:r>
      <w:proofErr w:type="spellEnd"/>
      <w:r w:rsidRPr="00A63D9D">
        <w:t xml:space="preserve"> and TBA TPB concentrations respectively. </w:t>
      </w:r>
    </w:p>
    <w:p w14:paraId="6EE4D577" w14:textId="067E82CB" w:rsidR="00A63D9D" w:rsidRPr="00A63D9D" w:rsidRDefault="00A63D9D" w:rsidP="004B0DBB">
      <w:pPr>
        <w:pStyle w:val="RSCB02ArticleText"/>
        <w:ind w:firstLine="284"/>
      </w:pPr>
      <w:r w:rsidRPr="00A63D9D">
        <w:t xml:space="preserve">Each of the samples used in the reflectivity measurements were measured with GID to investigate the in-plane correlations from which NP centre to centre spacing can be calculated. Incident angles were chosen to be close to the critical angle for the LLI, </w:t>
      </w:r>
      <w:r w:rsidR="008F5546" w:rsidRPr="008F5546">
        <w:rPr>
          <w:position w:val="-8"/>
        </w:rPr>
        <w:object w:dxaOrig="800" w:dyaOrig="260" w14:anchorId="34226C09">
          <v:shape id="_x0000_i1037" type="#_x0000_t75" style="width:40.1pt;height:13.6pt" o:ole="">
            <v:imagedata r:id="rId47" o:title=""/>
          </v:shape>
          <o:OLEObject Type="Embed" ProgID="Equation.3" ShapeID="_x0000_i1037" DrawAspect="Content" ObjectID="_1536734857" r:id="rId48"/>
        </w:object>
      </w:r>
      <w:r w:rsidRPr="00A63D9D">
        <w:t>Å</w:t>
      </w:r>
      <w:r w:rsidRPr="00A63D9D">
        <w:rPr>
          <w:vertAlign w:val="superscript"/>
        </w:rPr>
        <w:t>-1</w:t>
      </w:r>
      <w:r w:rsidRPr="00A63D9D">
        <w:t xml:space="preserve">, to give the greatest sensitivity to the surface, balanced with the need to sustain a good footprint on the sample. </w:t>
      </w:r>
      <w:r w:rsidR="003025BF">
        <w:fldChar w:fldCharType="begin"/>
      </w:r>
      <w:r w:rsidR="003025BF">
        <w:instrText xml:space="preserve"> REF _Ref441227380 \h </w:instrText>
      </w:r>
      <w:r w:rsidR="003025BF">
        <w:fldChar w:fldCharType="separate"/>
      </w:r>
      <w:r w:rsidR="00852E00" w:rsidRPr="00CB0F6E">
        <w:t xml:space="preserve">Figure </w:t>
      </w:r>
      <w:r w:rsidR="00852E00">
        <w:rPr>
          <w:noProof/>
        </w:rPr>
        <w:t>2</w:t>
      </w:r>
      <w:r w:rsidR="003025BF">
        <w:fldChar w:fldCharType="end"/>
      </w:r>
      <w:r w:rsidRPr="00A63D9D">
        <w:t xml:space="preserve"> (d) inset shows a typical diffraction pattern which was obtained from the 8 </w:t>
      </w:r>
      <w:proofErr w:type="spellStart"/>
      <w:r w:rsidRPr="00A63D9D">
        <w:t>mM</w:t>
      </w:r>
      <w:proofErr w:type="spellEnd"/>
      <w:r w:rsidRPr="00A63D9D">
        <w:t xml:space="preserve"> TBA TPB sample. The important features are the central line at ~730 pixels in the x-direction, and the two Bragg peaks at </w:t>
      </w:r>
      <w:r w:rsidR="008F5546" w:rsidRPr="00741CD0">
        <w:rPr>
          <w:position w:val="-6"/>
        </w:rPr>
        <w:object w:dxaOrig="320" w:dyaOrig="200" w14:anchorId="27976512">
          <v:shape id="_x0000_i1038" type="#_x0000_t75" style="width:17pt;height:9.5pt" o:ole="">
            <v:imagedata r:id="rId49" o:title=""/>
          </v:shape>
          <o:OLEObject Type="Embed" ProgID="Equation.3" ShapeID="_x0000_i1038" DrawAspect="Content" ObjectID="_1536734858" r:id="rId50"/>
        </w:object>
      </w:r>
      <w:r w:rsidRPr="00A63D9D">
        <w:t xml:space="preserve"> ~670 and ~790 at </w:t>
      </w:r>
      <w:r w:rsidR="008F5546" w:rsidRPr="00741CD0">
        <w:rPr>
          <w:position w:val="-8"/>
        </w:rPr>
        <w:object w:dxaOrig="180" w:dyaOrig="220" w14:anchorId="760D282C">
          <v:shape id="_x0000_i1039" type="#_x0000_t75" style="width:9.5pt;height:10.2pt" o:ole="">
            <v:imagedata r:id="rId51" o:title=""/>
          </v:shape>
          <o:OLEObject Type="Embed" ProgID="Equation.3" ShapeID="_x0000_i1039" DrawAspect="Content" ObjectID="_1536734859" r:id="rId52"/>
        </w:object>
      </w:r>
      <w:r w:rsidRPr="00A63D9D">
        <w:t>-pixels corresponding to the specular reflection. These can be seen to show weak Bragg rods at higher (</w:t>
      </w:r>
      <w:r w:rsidR="008F5546" w:rsidRPr="00741CD0">
        <w:rPr>
          <w:position w:val="-8"/>
        </w:rPr>
        <w:object w:dxaOrig="180" w:dyaOrig="220" w14:anchorId="71CB0882">
          <v:shape id="_x0000_i1040" type="#_x0000_t75" style="width:9.5pt;height:10.2pt" o:ole="">
            <v:imagedata r:id="rId53" o:title=""/>
          </v:shape>
          <o:OLEObject Type="Embed" ProgID="Equation.3" ShapeID="_x0000_i1040" DrawAspect="Content" ObjectID="_1536734860" r:id="rId54"/>
        </w:object>
      </w:r>
      <w:r w:rsidRPr="00A63D9D">
        <w:t xml:space="preserve">-direction) angles, demonstrating the 2-D surface nature of the film, and very weak 2nd order diffraction peaks at lower and higher </w:t>
      </w:r>
      <w:r w:rsidR="008F5546" w:rsidRPr="00741CD0">
        <w:rPr>
          <w:position w:val="-6"/>
        </w:rPr>
        <w:object w:dxaOrig="180" w:dyaOrig="200" w14:anchorId="15124C0E">
          <v:shape id="_x0000_i1041" type="#_x0000_t75" style="width:9.5pt;height:9.5pt" o:ole="">
            <v:imagedata r:id="rId55" o:title=""/>
          </v:shape>
          <o:OLEObject Type="Embed" ProgID="Equation.3" ShapeID="_x0000_i1041" DrawAspect="Content" ObjectID="_1536734861" r:id="rId56"/>
        </w:object>
      </w:r>
      <w:r w:rsidRPr="00A63D9D">
        <w:t>-values.</w:t>
      </w:r>
    </w:p>
    <w:p w14:paraId="5BDE1743" w14:textId="2A7BC773" w:rsidR="00A63D9D" w:rsidRPr="00A63D9D" w:rsidRDefault="00A63D9D" w:rsidP="008F5546">
      <w:pPr>
        <w:pStyle w:val="RSCB02ArticleText"/>
        <w:ind w:firstLine="284"/>
      </w:pPr>
      <w:r w:rsidRPr="00A63D9D">
        <w:t xml:space="preserve">The data are more easily visualised by integrating the </w:t>
      </w:r>
      <w:r w:rsidR="008F5546" w:rsidRPr="00741CD0">
        <w:rPr>
          <w:position w:val="-8"/>
        </w:rPr>
        <w:object w:dxaOrig="180" w:dyaOrig="220" w14:anchorId="79FC6D0E">
          <v:shape id="_x0000_i1042" type="#_x0000_t75" style="width:9.5pt;height:10.2pt" o:ole="">
            <v:imagedata r:id="rId57" o:title=""/>
          </v:shape>
          <o:OLEObject Type="Embed" ProgID="Equation.3" ShapeID="_x0000_i1042" DrawAspect="Content" ObjectID="_1536734862" r:id="rId58"/>
        </w:object>
      </w:r>
      <w:r w:rsidRPr="00A63D9D">
        <w:t>-axis values from pixels 1340 – 1410, and plotting as a function of</w:t>
      </w:r>
      <w:r w:rsidR="008F5546" w:rsidRPr="008F5546">
        <w:rPr>
          <w:position w:val="-8"/>
        </w:rPr>
        <w:object w:dxaOrig="279" w:dyaOrig="260" w14:anchorId="63F0A639">
          <v:shape id="_x0000_i1043" type="#_x0000_t75" style="width:13.6pt;height:13.6pt" o:ole="">
            <v:imagedata r:id="rId59" o:title=""/>
          </v:shape>
          <o:OLEObject Type="Embed" ProgID="Equation.3" ShapeID="_x0000_i1043" DrawAspect="Content" ObjectID="_1536734863" r:id="rId60"/>
        </w:object>
      </w:r>
      <w:r w:rsidRPr="00A63D9D">
        <w:t xml:space="preserve">. </w:t>
      </w:r>
      <w:r w:rsidR="003025BF">
        <w:fldChar w:fldCharType="begin"/>
      </w:r>
      <w:r w:rsidR="003025BF">
        <w:instrText xml:space="preserve"> REF _Ref441227380 \h </w:instrText>
      </w:r>
      <w:r w:rsidR="003025BF">
        <w:fldChar w:fldCharType="separate"/>
      </w:r>
      <w:r w:rsidR="00852E00" w:rsidRPr="00CB0F6E">
        <w:t xml:space="preserve">Figure </w:t>
      </w:r>
      <w:r w:rsidR="00852E00">
        <w:rPr>
          <w:noProof/>
        </w:rPr>
        <w:t>2</w:t>
      </w:r>
      <w:r w:rsidR="003025BF">
        <w:fldChar w:fldCharType="end"/>
      </w:r>
      <w:r w:rsidRPr="00A63D9D">
        <w:t xml:space="preserve"> (d) shows the same data presented in this way. The second order peaks can now clearly be seen. The first order in-plane diffraction peaks were then fitted with a sloping background and Gaussian curve to yield peak positions, which were converted to </w:t>
      </w:r>
      <w:r w:rsidR="008C33BC" w:rsidRPr="00741CD0">
        <w:rPr>
          <w:position w:val="-6"/>
        </w:rPr>
        <w:object w:dxaOrig="180" w:dyaOrig="240" w14:anchorId="2225C787">
          <v:shape id="_x0000_i1044" type="#_x0000_t75" style="width:9.5pt;height:12.25pt" o:ole="">
            <v:imagedata r:id="rId61" o:title=""/>
          </v:shape>
          <o:OLEObject Type="Embed" ProgID="Equation.3" ShapeID="_x0000_i1044" DrawAspect="Content" ObjectID="_1536734864" r:id="rId62"/>
        </w:object>
      </w:r>
      <w:r w:rsidRPr="00A63D9D">
        <w:t xml:space="preserve">-spacing. With the assumption of </w:t>
      </w:r>
      <w:proofErr w:type="spellStart"/>
      <w:r w:rsidRPr="00A63D9D">
        <w:t>hcp</w:t>
      </w:r>
      <w:proofErr w:type="spellEnd"/>
      <w:r w:rsidRPr="00A63D9D">
        <w:t xml:space="preserve"> packing, the NP centre-to-centre distances as well as peak heights and Gaussian peak widths</w:t>
      </w:r>
      <w:proofErr w:type="gramStart"/>
      <w:r w:rsidRPr="00A63D9D">
        <w:t>,</w:t>
      </w:r>
      <w:r w:rsidR="000A739C">
        <w:t xml:space="preserve"> </w:t>
      </w:r>
      <w:proofErr w:type="gramEnd"/>
      <w:r w:rsidR="008C33BC" w:rsidRPr="00741CD0">
        <w:rPr>
          <w:position w:val="-6"/>
        </w:rPr>
        <w:object w:dxaOrig="200" w:dyaOrig="200" w14:anchorId="1E645253">
          <v:shape id="_x0000_i1045" type="#_x0000_t75" style="width:9.5pt;height:9.5pt" o:ole="">
            <v:imagedata r:id="rId63" o:title=""/>
          </v:shape>
          <o:OLEObject Type="Embed" ProgID="Equation.3" ShapeID="_x0000_i1045" DrawAspect="Content" ObjectID="_1536734865" r:id="rId64"/>
        </w:object>
      </w:r>
      <w:r w:rsidRPr="00A63D9D">
        <w:t xml:space="preserve">, were extracted. Table </w:t>
      </w:r>
      <w:r w:rsidR="006D52B6">
        <w:t>1</w:t>
      </w:r>
      <w:r w:rsidRPr="00A63D9D">
        <w:t xml:space="preserve"> &amp; </w:t>
      </w:r>
      <w:r w:rsidR="006D52B6">
        <w:t>2</w:t>
      </w:r>
      <w:r w:rsidRPr="00A63D9D">
        <w:t xml:space="preserve"> show the data for the effects of </w:t>
      </w:r>
      <w:proofErr w:type="spellStart"/>
      <w:r w:rsidRPr="00A63D9D">
        <w:t>NaCl</w:t>
      </w:r>
      <w:proofErr w:type="spellEnd"/>
      <w:r w:rsidRPr="00A63D9D">
        <w:t xml:space="preserve"> and of TBA TPB concentrations on the in-plane structure. Although there was some broadening in the central </w:t>
      </w:r>
      <w:r w:rsidR="008C33BC" w:rsidRPr="00741CD0">
        <w:rPr>
          <w:position w:val="-10"/>
        </w:rPr>
        <w:object w:dxaOrig="560" w:dyaOrig="279" w14:anchorId="09B6EA2F">
          <v:shape id="_x0000_i1046" type="#_x0000_t75" style="width:28.55pt;height:13.6pt" o:ole="">
            <v:imagedata r:id="rId65" o:title=""/>
          </v:shape>
          <o:OLEObject Type="Embed" ProgID="Equation.3" ShapeID="_x0000_i1046" DrawAspect="Content" ObjectID="_1536734866" r:id="rId66"/>
        </w:object>
      </w:r>
      <w:r w:rsidRPr="00A63D9D">
        <w:t>Å</w:t>
      </w:r>
      <w:r w:rsidRPr="00A63D9D">
        <w:rPr>
          <w:vertAlign w:val="superscript"/>
        </w:rPr>
        <w:t>-1</w:t>
      </w:r>
      <w:r w:rsidRPr="00A63D9D">
        <w:t xml:space="preserve"> peak for the 1 </w:t>
      </w:r>
      <w:proofErr w:type="spellStart"/>
      <w:r w:rsidRPr="00A63D9D">
        <w:t>mM</w:t>
      </w:r>
      <w:proofErr w:type="spellEnd"/>
      <w:r w:rsidRPr="00A63D9D">
        <w:t xml:space="preserve"> </w:t>
      </w:r>
      <w:proofErr w:type="spellStart"/>
      <w:r w:rsidRPr="00A63D9D">
        <w:t>NaCl</w:t>
      </w:r>
      <w:proofErr w:type="spellEnd"/>
      <w:r w:rsidRPr="00A63D9D">
        <w:t xml:space="preserve"> sample, it was not possible to resolve any in-plane peaks and therefore the data is not presented. Additionally the peak position for the 1 </w:t>
      </w:r>
      <w:proofErr w:type="spellStart"/>
      <w:r w:rsidRPr="00A63D9D">
        <w:t>mM</w:t>
      </w:r>
      <w:proofErr w:type="spellEnd"/>
      <w:r w:rsidRPr="00A63D9D">
        <w:t xml:space="preserve"> TBA TPB sample is close to the central peak, and so the position is estimated from the raw data, rather than fitted, hence the large error in centre-to-centre spacing </w:t>
      </w:r>
      <w:r w:rsidRPr="00A63D9D">
        <w:lastRenderedPageBreak/>
        <w:t xml:space="preserve">observed. The error in determining the </w:t>
      </w:r>
      <w:proofErr w:type="spellStart"/>
      <w:r w:rsidRPr="00A63D9D">
        <w:t>interparticle</w:t>
      </w:r>
      <w:proofErr w:type="spellEnd"/>
      <w:r w:rsidRPr="00A63D9D">
        <w:t xml:space="preserve"> spacing increases with lower electrolyte concentration (fewer NPs at the interface) as the Bragg peaks sit close to the central </w:t>
      </w:r>
      <w:r w:rsidR="008C33BC" w:rsidRPr="008C33BC">
        <w:rPr>
          <w:position w:val="-8"/>
        </w:rPr>
        <w:object w:dxaOrig="580" w:dyaOrig="260" w14:anchorId="4942D11C">
          <v:shape id="_x0000_i1047" type="#_x0000_t75" style="width:27.85pt;height:13.6pt" o:ole="">
            <v:imagedata r:id="rId67" o:title=""/>
          </v:shape>
          <o:OLEObject Type="Embed" ProgID="Equation.3" ShapeID="_x0000_i1047" DrawAspect="Content" ObjectID="_1536734867" r:id="rId68"/>
        </w:object>
      </w:r>
      <w:r w:rsidRPr="00A63D9D">
        <w:t>Å</w:t>
      </w:r>
      <w:r w:rsidRPr="00A63D9D">
        <w:rPr>
          <w:vertAlign w:val="superscript"/>
        </w:rPr>
        <w:t>-1</w:t>
      </w:r>
      <w:r w:rsidRPr="00A63D9D">
        <w:t xml:space="preserve"> peak, thus making them harder to resolve.</w:t>
      </w:r>
    </w:p>
    <w:p w14:paraId="722F47DE" w14:textId="232C7E4A" w:rsidR="00A63D9D" w:rsidRPr="00A63D9D" w:rsidRDefault="003025BF" w:rsidP="008C33BC">
      <w:pPr>
        <w:pStyle w:val="RSCB02ArticleText"/>
        <w:ind w:firstLine="284"/>
      </w:pPr>
      <w:r>
        <w:fldChar w:fldCharType="begin"/>
      </w:r>
      <w:r>
        <w:instrText xml:space="preserve"> REF _Ref441227380 \h </w:instrText>
      </w:r>
      <w:r>
        <w:fldChar w:fldCharType="separate"/>
      </w:r>
      <w:r w:rsidR="00852E00" w:rsidRPr="00CB0F6E">
        <w:t xml:space="preserve">Figure </w:t>
      </w:r>
      <w:r w:rsidR="00852E00">
        <w:rPr>
          <w:noProof/>
        </w:rPr>
        <w:t>2</w:t>
      </w:r>
      <w:r>
        <w:fldChar w:fldCharType="end"/>
      </w:r>
      <w:r w:rsidR="00A63D9D" w:rsidRPr="00A63D9D">
        <w:t xml:space="preserve"> (e) shows a plot of NP centre-to-centre distance as a function of aqueous phase concentration of </w:t>
      </w:r>
      <w:proofErr w:type="spellStart"/>
      <w:r w:rsidR="00A63D9D" w:rsidRPr="00A63D9D">
        <w:t>NaCl</w:t>
      </w:r>
      <w:proofErr w:type="spellEnd"/>
      <w:r w:rsidR="00A63D9D" w:rsidRPr="00A63D9D">
        <w:t>. We are able to tune the centre to centre NP spacing down to 17.35 nm corresponding to a surface-to-surface gap of 4.</w:t>
      </w:r>
      <w:r w:rsidR="00E86522">
        <w:t>5</w:t>
      </w:r>
      <w:r w:rsidR="00A63D9D" w:rsidRPr="00A63D9D">
        <w:t xml:space="preserve"> nm (taking into account the diameter of the NPs are 12.</w:t>
      </w:r>
      <w:r w:rsidR="00E86522">
        <w:t>8</w:t>
      </w:r>
      <w:r w:rsidR="00A63D9D" w:rsidRPr="00A63D9D">
        <w:t xml:space="preserve"> nm). In principle, NPs are not expected to come closer together than 3 nm, because of the steric repulsion among NPs coated by ~ 1.5 nm thick layer of adsorbed MDDA, but they in fact stop to approach each other earlier, presumably due to unscreened </w:t>
      </w:r>
      <w:proofErr w:type="spellStart"/>
      <w:r w:rsidR="00A63D9D" w:rsidRPr="00A63D9D">
        <w:t>Coulombic</w:t>
      </w:r>
      <w:proofErr w:type="spellEnd"/>
      <w:r w:rsidR="00A63D9D" w:rsidRPr="00A63D9D">
        <w:t xml:space="preserve"> repulsion at such short distances. NP separation drastically decreases with increasing </w:t>
      </w:r>
      <w:proofErr w:type="spellStart"/>
      <w:r w:rsidR="00A63D9D" w:rsidRPr="00A63D9D">
        <w:t>NaCl</w:t>
      </w:r>
      <w:proofErr w:type="spellEnd"/>
      <w:r w:rsidR="00A63D9D" w:rsidRPr="00A63D9D">
        <w:t xml:space="preserve"> concentration until 50 </w:t>
      </w:r>
      <w:proofErr w:type="spellStart"/>
      <w:r w:rsidR="00A63D9D" w:rsidRPr="00A63D9D">
        <w:t>mM</w:t>
      </w:r>
      <w:proofErr w:type="spellEnd"/>
      <w:r w:rsidR="00A63D9D" w:rsidRPr="00A63D9D">
        <w:t xml:space="preserve"> </w:t>
      </w:r>
      <w:proofErr w:type="spellStart"/>
      <w:r w:rsidR="00A63D9D" w:rsidRPr="00A63D9D">
        <w:t>NaCl</w:t>
      </w:r>
      <w:proofErr w:type="spellEnd"/>
      <w:r w:rsidR="00A63D9D" w:rsidRPr="00A63D9D">
        <w:t xml:space="preserve"> after which the inter-particle distance remains relatively constant (</w:t>
      </w:r>
      <w:r>
        <w:fldChar w:fldCharType="begin"/>
      </w:r>
      <w:r>
        <w:instrText xml:space="preserve"> REF _Ref441227380 \h </w:instrText>
      </w:r>
      <w:r>
        <w:fldChar w:fldCharType="separate"/>
      </w:r>
      <w:r w:rsidR="00852E00" w:rsidRPr="00CB0F6E">
        <w:t xml:space="preserve">Figure </w:t>
      </w:r>
      <w:r w:rsidR="00852E00">
        <w:rPr>
          <w:noProof/>
        </w:rPr>
        <w:t>2</w:t>
      </w:r>
      <w:r>
        <w:fldChar w:fldCharType="end"/>
      </w:r>
      <w:r w:rsidR="00A63D9D" w:rsidRPr="00A63D9D">
        <w:t xml:space="preserve"> (e)).</w:t>
      </w:r>
    </w:p>
    <w:p w14:paraId="1AE50A62" w14:textId="3A395501" w:rsidR="00A63D9D" w:rsidRPr="00A63D9D" w:rsidRDefault="00A63D9D" w:rsidP="008F5546">
      <w:pPr>
        <w:pStyle w:val="RSCB02ArticleText"/>
        <w:ind w:firstLine="284"/>
      </w:pPr>
      <w:r w:rsidRPr="00A63D9D">
        <w:t>For added TBA TPB in the organic phase the centre to centre NP distances can be reduced to 18.2 nm or a surface to surface gap of 5.7 nm (</w:t>
      </w:r>
      <w:r w:rsidR="003025BF">
        <w:fldChar w:fldCharType="begin"/>
      </w:r>
      <w:r w:rsidR="003025BF">
        <w:instrText xml:space="preserve"> REF _Ref441227380 \h </w:instrText>
      </w:r>
      <w:r w:rsidR="003025BF">
        <w:fldChar w:fldCharType="separate"/>
      </w:r>
      <w:r w:rsidR="00852E00" w:rsidRPr="00CB0F6E">
        <w:t xml:space="preserve">Figure </w:t>
      </w:r>
      <w:r w:rsidR="00852E00">
        <w:rPr>
          <w:noProof/>
        </w:rPr>
        <w:t>2</w:t>
      </w:r>
      <w:r w:rsidR="003025BF">
        <w:fldChar w:fldCharType="end"/>
      </w:r>
      <w:r w:rsidR="003025BF">
        <w:t xml:space="preserve"> </w:t>
      </w:r>
      <w:r w:rsidRPr="00A63D9D">
        <w:t xml:space="preserve">(f)). We obtained the centre-to-centre spacing only for four samples (not including the 1 </w:t>
      </w:r>
      <w:proofErr w:type="spellStart"/>
      <w:r w:rsidRPr="00A63D9D">
        <w:t>mM</w:t>
      </w:r>
      <w:proofErr w:type="spellEnd"/>
      <w:r w:rsidRPr="00A63D9D">
        <w:t xml:space="preserve"> TBA TPB sample which was estimated from raw data), among which the trend cannot be clearly resolved. But it can be inferred that the major changes in </w:t>
      </w:r>
      <w:proofErr w:type="spellStart"/>
      <w:r w:rsidRPr="00A63D9D">
        <w:t>interparticle</w:t>
      </w:r>
      <w:proofErr w:type="spellEnd"/>
      <w:r w:rsidRPr="00A63D9D">
        <w:t xml:space="preserve"> spacing occur below 4 </w:t>
      </w:r>
      <w:proofErr w:type="spellStart"/>
      <w:r w:rsidRPr="00A63D9D">
        <w:t>mM</w:t>
      </w:r>
      <w:proofErr w:type="spellEnd"/>
      <w:r w:rsidRPr="00A63D9D">
        <w:t xml:space="preserve"> TBA TPB and therefore, and it would be interesting to perform in the future GID experiments in this concentration range. The </w:t>
      </w:r>
      <w:proofErr w:type="spellStart"/>
      <w:r w:rsidRPr="00A63D9D">
        <w:t>interparticle</w:t>
      </w:r>
      <w:proofErr w:type="spellEnd"/>
      <w:r w:rsidRPr="00A63D9D">
        <w:t xml:space="preserve"> spacing is consistent with the trend observed for TBA TPB surface coverage, particularly the onset of a plateau above 4 </w:t>
      </w:r>
      <w:proofErr w:type="spellStart"/>
      <w:r w:rsidRPr="00A63D9D">
        <w:t>mM</w:t>
      </w:r>
      <w:proofErr w:type="spellEnd"/>
      <w:r w:rsidRPr="00A63D9D">
        <w:t xml:space="preserve"> TBA TPB. </w:t>
      </w:r>
    </w:p>
    <w:p w14:paraId="5FCC1975" w14:textId="3665D478" w:rsidR="00A63D9D" w:rsidRPr="00A63D9D" w:rsidRDefault="00A63D9D" w:rsidP="008C33BC">
      <w:pPr>
        <w:pStyle w:val="RSCB02ArticleText"/>
        <w:ind w:firstLine="284"/>
      </w:pPr>
      <w:r w:rsidRPr="00A63D9D">
        <w:t xml:space="preserve">One of the striking results is that the width of the diffraction peaks, measured by the fitted σ values of the Gaussians is remarkably similar at all concentrations of </w:t>
      </w:r>
      <w:proofErr w:type="spellStart"/>
      <w:r w:rsidRPr="00A63D9D">
        <w:t>NaCl</w:t>
      </w:r>
      <w:proofErr w:type="spellEnd"/>
      <w:r w:rsidRPr="00A63D9D">
        <w:t xml:space="preserve"> and TBA TPB. The width of the in-plane diffraction peaks is a convolution of resolution and effects due to domain size. This implies that the average size of the domains is not changing with electrolyte concentration. It is possible to make a rough estimate of the domain size using the </w:t>
      </w:r>
      <w:proofErr w:type="spellStart"/>
      <w:r w:rsidRPr="00A63D9D">
        <w:t>Scherrer</w:t>
      </w:r>
      <w:proofErr w:type="spellEnd"/>
      <w:r w:rsidRPr="00A63D9D">
        <w:t xml:space="preserve"> equation</w:t>
      </w:r>
      <w:r w:rsidRPr="00A63D9D">
        <w:fldChar w:fldCharType="begin"/>
      </w:r>
      <w:r w:rsidR="00222C02">
        <w:instrText xml:space="preserve"> ADDIN EN.CITE &lt;EndNote&gt;&lt;Cite&gt;&lt;Author&gt;Patterson&lt;/Author&gt;&lt;Year&gt;1939&lt;/Year&gt;&lt;RecNum&gt;1470&lt;/RecNum&gt;&lt;DisplayText&gt;&lt;style face="superscript"&gt;34&lt;/style&gt;&lt;/DisplayText&gt;&lt;record&gt;&lt;rec-number&gt;1470&lt;/rec-number&gt;&lt;foreign-keys&gt;&lt;key app="EN" db-id="92s9v0rdjaxzpsefpwvxs0969z5f0zpswaws" timestamp="1455301843"&gt;1470&lt;/key&gt;&lt;/foreign-keys&gt;&lt;ref-type name="Journal Article"&gt;17&lt;/ref-type&gt;&lt;contributors&gt;&lt;authors&gt;&lt;author&gt;Patterson, A. L.&lt;/author&gt;&lt;/authors&gt;&lt;/contributors&gt;&lt;titles&gt;&lt;title&gt;The Scherrer Formula for X-Ray Particle Size Determination&lt;/title&gt;&lt;secondary-title&gt;Physical Review&lt;/secondary-title&gt;&lt;/titles&gt;&lt;periodical&gt;&lt;full-title&gt;Physical Review&lt;/full-title&gt;&lt;/periodical&gt;&lt;pages&gt;978-982&lt;/pages&gt;&lt;volume&gt;56&lt;/volume&gt;&lt;number&gt;10&lt;/number&gt;&lt;dates&gt;&lt;year&gt;1939&lt;/year&gt;&lt;pub-dates&gt;&lt;date&gt;11/15/&lt;/date&gt;&lt;/pub-dates&gt;&lt;/dates&gt;&lt;publisher&gt;American Physical Society&lt;/publisher&gt;&lt;urls&gt;&lt;related-urls&gt;&lt;url&gt;http://link.aps.org/doi/10.1103/PhysRev.56.978&lt;/url&gt;&lt;/related-urls&gt;&lt;/urls&gt;&lt;/record&gt;&lt;/Cite&gt;&lt;/EndNote&gt;</w:instrText>
      </w:r>
      <w:r w:rsidRPr="00A63D9D">
        <w:fldChar w:fldCharType="separate"/>
      </w:r>
      <w:r w:rsidR="00222C02" w:rsidRPr="00222C02">
        <w:rPr>
          <w:noProof/>
          <w:vertAlign w:val="superscript"/>
        </w:rPr>
        <w:t>34</w:t>
      </w:r>
      <w:r w:rsidRPr="00A63D9D">
        <w:fldChar w:fldCharType="end"/>
      </w:r>
    </w:p>
    <w:p w14:paraId="33F97EC3" w14:textId="10EC19A7" w:rsidR="00A63D9D" w:rsidRPr="00A63D9D" w:rsidRDefault="00A63D9D" w:rsidP="008C33BC">
      <w:pPr>
        <w:pStyle w:val="RSCB02ArticleText"/>
        <w:spacing w:before="300" w:after="300"/>
      </w:pPr>
      <w:r w:rsidRPr="00A63D9D">
        <w:t xml:space="preserve"> </w:t>
      </w:r>
      <w:r w:rsidRPr="00A63D9D">
        <w:tab/>
      </w:r>
      <w:r w:rsidRPr="00A63D9D">
        <w:tab/>
      </w:r>
      <w:r w:rsidRPr="00A63D9D">
        <w:tab/>
      </w:r>
      <w:r w:rsidRPr="00A63D9D">
        <w:tab/>
      </w:r>
      <w:r w:rsidR="008C33BC" w:rsidRPr="008C33BC">
        <w:rPr>
          <w:position w:val="-24"/>
        </w:rPr>
        <w:object w:dxaOrig="1080" w:dyaOrig="540" w14:anchorId="235CF651">
          <v:shape id="_x0000_i1048" type="#_x0000_t75" style="width:54.35pt;height:27.15pt" o:ole="">
            <v:imagedata r:id="rId69" o:title=""/>
          </v:shape>
          <o:OLEObject Type="Embed" ProgID="Equation.3" ShapeID="_x0000_i1048" DrawAspect="Content" ObjectID="_1536734868" r:id="rId70"/>
        </w:object>
      </w:r>
      <w:r w:rsidRPr="00A63D9D">
        <w:t>,</w:t>
      </w:r>
      <w:r w:rsidRPr="00A63D9D">
        <w:tab/>
      </w:r>
      <w:r w:rsidRPr="00A63D9D">
        <w:tab/>
      </w:r>
      <w:r w:rsidRPr="00A63D9D">
        <w:tab/>
      </w:r>
      <w:r w:rsidRPr="00A63D9D">
        <w:tab/>
      </w:r>
      <w:r w:rsidRPr="00A63D9D">
        <w:tab/>
      </w:r>
      <w:r w:rsidRPr="00A63D9D">
        <w:tab/>
      </w:r>
      <w:r w:rsidRPr="00A63D9D">
        <w:tab/>
        <w:t xml:space="preserve"> </w:t>
      </w:r>
      <w:r w:rsidR="006D52B6">
        <w:tab/>
      </w:r>
      <w:r w:rsidR="006D52B6">
        <w:tab/>
        <w:t xml:space="preserve">   </w:t>
      </w:r>
      <w:r w:rsidRPr="00A63D9D">
        <w:t xml:space="preserve"> (3)</w:t>
      </w:r>
    </w:p>
    <w:p w14:paraId="0580CFD7" w14:textId="214CFF18" w:rsidR="00A63D9D" w:rsidRPr="00A63D9D" w:rsidRDefault="00A63D9D" w:rsidP="00A63D9D">
      <w:pPr>
        <w:pStyle w:val="RSCB02ArticleText"/>
      </w:pPr>
      <w:proofErr w:type="gramStart"/>
      <w:r w:rsidRPr="00A63D9D">
        <w:t>where</w:t>
      </w:r>
      <w:proofErr w:type="gramEnd"/>
      <w:r w:rsidR="008C33BC" w:rsidRPr="008C33BC">
        <w:rPr>
          <w:position w:val="-6"/>
        </w:rPr>
        <w:object w:dxaOrig="160" w:dyaOrig="200" w14:anchorId="40623E6B">
          <v:shape id="_x0000_i1049" type="#_x0000_t75" style="width:9.5pt;height:9.5pt" o:ole="">
            <v:imagedata r:id="rId71" o:title=""/>
          </v:shape>
          <o:OLEObject Type="Embed" ProgID="Equation.3" ShapeID="_x0000_i1049" DrawAspect="Content" ObjectID="_1536734869" r:id="rId72"/>
        </w:object>
      </w:r>
      <w:r w:rsidRPr="00A63D9D">
        <w:t>is the mean size of the ordered domains,</w:t>
      </w:r>
      <w:r w:rsidRPr="00A63D9D">
        <w:rPr>
          <w:i/>
        </w:rPr>
        <w:t xml:space="preserve"> </w:t>
      </w:r>
      <w:r w:rsidR="008C33BC" w:rsidRPr="008C33BC">
        <w:rPr>
          <w:position w:val="-4"/>
        </w:rPr>
        <w:object w:dxaOrig="220" w:dyaOrig="220" w14:anchorId="1401632B">
          <v:shape id="_x0000_i1050" type="#_x0000_t75" style="width:10.2pt;height:10.2pt" o:ole="">
            <v:imagedata r:id="rId73" o:title=""/>
          </v:shape>
          <o:OLEObject Type="Embed" ProgID="Equation.3" ShapeID="_x0000_i1050" DrawAspect="Content" ObjectID="_1536734870" r:id="rId74"/>
        </w:object>
      </w:r>
      <w:r w:rsidRPr="00A63D9D">
        <w:t xml:space="preserve">is a shape factor typically ≈ 0.9 and </w:t>
      </w:r>
      <w:r w:rsidR="008C33BC" w:rsidRPr="008C33BC">
        <w:rPr>
          <w:position w:val="-8"/>
        </w:rPr>
        <w:object w:dxaOrig="200" w:dyaOrig="260" w14:anchorId="1446295D">
          <v:shape id="_x0000_i1051" type="#_x0000_t75" style="width:9.5pt;height:13.6pt" o:ole="">
            <v:imagedata r:id="rId75" o:title=""/>
          </v:shape>
          <o:OLEObject Type="Embed" ProgID="Equation.3" ShapeID="_x0000_i1051" DrawAspect="Content" ObjectID="_1536734871" r:id="rId76"/>
        </w:object>
      </w:r>
      <w:r w:rsidRPr="00A63D9D">
        <w:t xml:space="preserve">is the Gaussian’s full width at half-maximum (FWHM). At the low angles used here, </w:t>
      </w:r>
      <w:r w:rsidR="008C33BC" w:rsidRPr="008C33BC">
        <w:rPr>
          <w:position w:val="-8"/>
        </w:rPr>
        <w:object w:dxaOrig="780" w:dyaOrig="260" w14:anchorId="62AD85DD">
          <v:shape id="_x0000_i1052" type="#_x0000_t75" style="width:39.4pt;height:13.6pt" o:ole="">
            <v:imagedata r:id="rId77" o:title=""/>
          </v:shape>
          <o:OLEObject Type="Embed" ProgID="Equation.3" ShapeID="_x0000_i1052" DrawAspect="Content" ObjectID="_1536734872" r:id="rId78"/>
        </w:object>
      </w:r>
      <w:r w:rsidRPr="00A63D9D">
        <w:t xml:space="preserve">for all cases, so for an average </w:t>
      </w:r>
      <w:r w:rsidR="008C33BC" w:rsidRPr="008C33BC">
        <w:rPr>
          <w:position w:val="-6"/>
        </w:rPr>
        <w:object w:dxaOrig="200" w:dyaOrig="200" w14:anchorId="35F54827">
          <v:shape id="_x0000_i1053" type="#_x0000_t75" style="width:9.5pt;height:9.5pt" o:ole="">
            <v:imagedata r:id="rId79" o:title=""/>
          </v:shape>
          <o:OLEObject Type="Embed" ProgID="Equation.3" ShapeID="_x0000_i1053" DrawAspect="Content" ObjectID="_1536734873" r:id="rId80"/>
        </w:object>
      </w:r>
      <w:r w:rsidRPr="00A63D9D">
        <w:t xml:space="preserve"> value of 3.48 x 10</w:t>
      </w:r>
      <w:r w:rsidRPr="00A63D9D">
        <w:rPr>
          <w:vertAlign w:val="superscript"/>
        </w:rPr>
        <w:t>-3</w:t>
      </w:r>
      <w:r w:rsidRPr="00A63D9D">
        <w:t xml:space="preserve"> Å</w:t>
      </w:r>
      <w:r w:rsidRPr="00A63D9D">
        <w:rPr>
          <w:vertAlign w:val="superscript"/>
        </w:rPr>
        <w:t>-1</w:t>
      </w:r>
      <w:r w:rsidRPr="00A63D9D">
        <w:t xml:space="preserve"> this yields an average </w:t>
      </w:r>
      <w:proofErr w:type="spellStart"/>
      <w:r w:rsidRPr="00A63D9D">
        <w:t>Scherrer</w:t>
      </w:r>
      <w:proofErr w:type="spellEnd"/>
      <w:r w:rsidRPr="00A63D9D">
        <w:t xml:space="preserve"> domain dimension of 142 nm. The </w:t>
      </w:r>
      <w:proofErr w:type="spellStart"/>
      <w:r w:rsidRPr="00A63D9D">
        <w:t>Scherrer</w:t>
      </w:r>
      <w:proofErr w:type="spellEnd"/>
      <w:r w:rsidRPr="00A63D9D">
        <w:t xml:space="preserve"> domain size is usually taken as the square root of the crystallite area, so for close-packed NPs, this suggests around 200 nanoparticles per coherent diffracting unit as the minimum size.</w:t>
      </w:r>
      <w:r w:rsidR="00621837">
        <w:t xml:space="preserve"> </w:t>
      </w:r>
      <w:r w:rsidR="00621837" w:rsidRPr="00D67B2C">
        <w:t xml:space="preserve">It should be noted </w:t>
      </w:r>
      <w:r w:rsidR="00A36890" w:rsidRPr="00D67B2C">
        <w:t xml:space="preserve">that </w:t>
      </w:r>
      <w:r w:rsidR="00621837" w:rsidRPr="00D67B2C">
        <w:t xml:space="preserve">the applicability limit of the </w:t>
      </w:r>
      <w:proofErr w:type="spellStart"/>
      <w:r w:rsidR="00621837" w:rsidRPr="00D67B2C">
        <w:t>Scherrer</w:t>
      </w:r>
      <w:proofErr w:type="spellEnd"/>
      <w:r w:rsidR="00621837" w:rsidRPr="00D67B2C">
        <w:t xml:space="preserve"> equation is </w:t>
      </w:r>
      <w:r w:rsidR="000A739C" w:rsidRPr="00D67B2C">
        <w:t>about</w:t>
      </w:r>
      <w:r w:rsidR="00621837" w:rsidRPr="00D67B2C">
        <w:t xml:space="preserve"> 100 nm.</w:t>
      </w:r>
      <w:r w:rsidR="00621837">
        <w:fldChar w:fldCharType="begin"/>
      </w:r>
      <w:r w:rsidR="00621837">
        <w:instrText xml:space="preserve"> ADDIN EN.CITE &lt;EndNote&gt;&lt;Cite&gt;&lt;Author&gt;Guiner&lt;/Author&gt;&lt;Year&gt;1963&lt;/Year&gt;&lt;RecNum&gt;1527&lt;/RecNum&gt;&lt;DisplayText&gt;&lt;style face="superscript"&gt;35&lt;/style&gt;&lt;/DisplayText&gt;&lt;record&gt;&lt;rec-number&gt;1527&lt;/rec-number&gt;&lt;foreign-keys&gt;&lt;key app="EN" db-id="92s9v0rdjaxzpsefpwvxs0969z5f0zpswaws" timestamp="1471342284"&gt;1527&lt;/key&gt;&lt;/foreign-keys&gt;&lt;ref-type name="Book"&gt;6&lt;/ref-type&gt;&lt;contributors&gt;&lt;authors&gt;&lt;author&gt;Guiner, A.&lt;/author&gt;&lt;/authors&gt;&lt;/contributors&gt;&lt;titles&gt;&lt;title&gt;X-Ray Diffraction: In Crystals, Imperfect Crystals, and Amorphous Bodies&lt;/title&gt;&lt;/titles&gt;&lt;dates&gt;&lt;year&gt;1963&lt;/year&gt;&lt;/dates&gt;&lt;publisher&gt;Freeman&lt;/publisher&gt;&lt;urls&gt;&lt;/urls&gt;&lt;/record&gt;&lt;/Cite&gt;&lt;/EndNote&gt;</w:instrText>
      </w:r>
      <w:r w:rsidR="00621837">
        <w:fldChar w:fldCharType="separate"/>
      </w:r>
      <w:r w:rsidR="00621837" w:rsidRPr="00621837">
        <w:rPr>
          <w:noProof/>
          <w:vertAlign w:val="superscript"/>
        </w:rPr>
        <w:t>35</w:t>
      </w:r>
      <w:r w:rsidR="00621837">
        <w:fldChar w:fldCharType="end"/>
      </w:r>
    </w:p>
    <w:p w14:paraId="197EA094" w14:textId="43F4F975" w:rsidR="00571E55" w:rsidRDefault="00A63D9D" w:rsidP="008C33BC">
      <w:pPr>
        <w:pStyle w:val="RSCB02ArticleText"/>
        <w:ind w:firstLine="284"/>
      </w:pPr>
      <w:r w:rsidRPr="00A63D9D">
        <w:t xml:space="preserve">Although there is unequivocal evidence from the reflectivity data that at lower </w:t>
      </w:r>
      <w:proofErr w:type="spellStart"/>
      <w:r w:rsidRPr="00A63D9D">
        <w:t>NaCl</w:t>
      </w:r>
      <w:proofErr w:type="spellEnd"/>
      <w:r w:rsidRPr="00A63D9D">
        <w:t xml:space="preserve"> concentrations bilayers form, at higher </w:t>
      </w:r>
      <w:proofErr w:type="spellStart"/>
      <w:r w:rsidRPr="00A63D9D">
        <w:t>NaCl</w:t>
      </w:r>
      <w:proofErr w:type="spellEnd"/>
      <w:r w:rsidRPr="00A63D9D">
        <w:t xml:space="preserve"> and all TBA TPB concentrations the reflectivity shows that only single layers formed at the LLI (</w:t>
      </w:r>
      <w:r w:rsidR="00F77886">
        <w:t>SI</w:t>
      </w:r>
      <w:r w:rsidR="005B7F46" w:rsidRPr="00A63D9D">
        <w:t xml:space="preserve"> </w:t>
      </w:r>
      <w:r w:rsidRPr="00A63D9D">
        <w:t xml:space="preserve">Table 1 &amp; 2). GID data suggest the two dimensional nature of the films as </w:t>
      </w:r>
      <w:r w:rsidRPr="00A63D9D">
        <w:t xml:space="preserve">demonstrated in the weak Bragg rods seen in </w:t>
      </w:r>
      <w:r w:rsidR="003025BF">
        <w:fldChar w:fldCharType="begin"/>
      </w:r>
      <w:r w:rsidR="003025BF">
        <w:instrText xml:space="preserve"> REF _Ref441227380 \h </w:instrText>
      </w:r>
      <w:r w:rsidR="003025BF">
        <w:fldChar w:fldCharType="separate"/>
      </w:r>
      <w:r w:rsidR="00852E00" w:rsidRPr="00CB0F6E">
        <w:t xml:space="preserve">Figure </w:t>
      </w:r>
      <w:r w:rsidR="00852E00">
        <w:rPr>
          <w:noProof/>
        </w:rPr>
        <w:t>2</w:t>
      </w:r>
      <w:r w:rsidR="003025BF">
        <w:fldChar w:fldCharType="end"/>
      </w:r>
      <w:r w:rsidRPr="00A63D9D">
        <w:t xml:space="preserve"> (d) in the 8 </w:t>
      </w:r>
      <w:proofErr w:type="spellStart"/>
      <w:r w:rsidRPr="00A63D9D">
        <w:t>mM</w:t>
      </w:r>
      <w:proofErr w:type="spellEnd"/>
      <w:r w:rsidRPr="00A63D9D">
        <w:t xml:space="preserve"> TBA TPB sample, and these are also seen in all concentrations above 35 </w:t>
      </w:r>
      <w:proofErr w:type="spellStart"/>
      <w:r w:rsidRPr="00A63D9D">
        <w:t>mM</w:t>
      </w:r>
      <w:proofErr w:type="spellEnd"/>
      <w:r w:rsidRPr="00A63D9D">
        <w:t xml:space="preserve"> </w:t>
      </w:r>
      <w:proofErr w:type="spellStart"/>
      <w:r w:rsidRPr="00A63D9D">
        <w:t>NaCl</w:t>
      </w:r>
      <w:proofErr w:type="spellEnd"/>
      <w:r w:rsidRPr="00A63D9D">
        <w:t xml:space="preserve">. Due to the lower intensity of in-plane scattering at concentrations less than 35 </w:t>
      </w:r>
      <w:proofErr w:type="spellStart"/>
      <w:r w:rsidRPr="00A63D9D">
        <w:t>mM</w:t>
      </w:r>
      <w:proofErr w:type="spellEnd"/>
      <w:r w:rsidRPr="00A63D9D">
        <w:t>, none of the weak Bragg rods are visible, but there is no qualitative change in the extended shape of the measured peaks. Going from a truly two-dimensional layer at high concentrations to a corrugated quasi 2-D layer at lower values does not seem to alter the general shape and results from the diffraction measurements.</w:t>
      </w:r>
    </w:p>
    <w:p w14:paraId="03545466" w14:textId="29E31087" w:rsidR="00A63D9D" w:rsidRPr="00A63D9D" w:rsidRDefault="00A63D9D" w:rsidP="008C33BC">
      <w:pPr>
        <w:pStyle w:val="RSCB02ArticleText"/>
        <w:ind w:firstLine="284"/>
      </w:pPr>
      <w:r w:rsidRPr="00A63D9D">
        <w:t xml:space="preserve">Optical reflectance can be used to probe the changes in the </w:t>
      </w:r>
      <w:proofErr w:type="spellStart"/>
      <w:r w:rsidRPr="00A63D9D">
        <w:t>plasmonic</w:t>
      </w:r>
      <w:proofErr w:type="spellEnd"/>
      <w:r w:rsidRPr="00A63D9D">
        <w:t xml:space="preserve"> response of the NPs as they come closer together and their localized </w:t>
      </w:r>
      <w:proofErr w:type="spellStart"/>
      <w:r w:rsidRPr="00A63D9D">
        <w:t>plasmonic</w:t>
      </w:r>
      <w:proofErr w:type="spellEnd"/>
      <w:r w:rsidRPr="00A63D9D">
        <w:t xml:space="preserve"> modes couple.  The expected trends in the reflection spectra with the increase of electrolyte concentration in either phase are the red-shift in the reflectance maxima (</w:t>
      </w:r>
      <w:r w:rsidR="008C33BC" w:rsidRPr="008C33BC">
        <w:rPr>
          <w:position w:val="-8"/>
        </w:rPr>
        <w:object w:dxaOrig="420" w:dyaOrig="260" w14:anchorId="1DDDC3FB">
          <v:shape id="_x0000_i1054" type="#_x0000_t75" style="width:21.05pt;height:13.6pt" o:ole="">
            <v:imagedata r:id="rId81" o:title=""/>
          </v:shape>
          <o:OLEObject Type="Embed" ProgID="Equation.3" ShapeID="_x0000_i1054" DrawAspect="Content" ObjectID="_1536734874" r:id="rId82"/>
        </w:object>
      </w:r>
      <w:r w:rsidRPr="00A63D9D">
        <w:t>), overall increase in the reflectance (</w:t>
      </w:r>
      <w:r w:rsidR="008C33BC" w:rsidRPr="008C33BC">
        <w:rPr>
          <w:position w:val="-8"/>
        </w:rPr>
        <w:object w:dxaOrig="440" w:dyaOrig="260" w14:anchorId="5FB4366B">
          <v:shape id="_x0000_i1055" type="#_x0000_t75" style="width:21.05pt;height:13.6pt" o:ole="">
            <v:imagedata r:id="rId83" o:title=""/>
          </v:shape>
          <o:OLEObject Type="Embed" ProgID="Equation.3" ShapeID="_x0000_i1055" DrawAspect="Content" ObjectID="_1536734875" r:id="rId84"/>
        </w:object>
      </w:r>
      <w:r w:rsidRPr="00A63D9D">
        <w:t xml:space="preserve">), and peak broadening as the NPs come closer to each other.  </w:t>
      </w:r>
    </w:p>
    <w:p w14:paraId="55366F12" w14:textId="2377CEA3" w:rsidR="00A63D9D" w:rsidRPr="00A63D9D" w:rsidRDefault="00A63D9D" w:rsidP="008C33BC">
      <w:pPr>
        <w:pStyle w:val="RSCB02ArticleText"/>
        <w:ind w:firstLine="284"/>
      </w:pPr>
      <w:r w:rsidRPr="00A63D9D">
        <w:t xml:space="preserve">A previous </w:t>
      </w:r>
      <w:proofErr w:type="spellStart"/>
      <w:r w:rsidRPr="00A63D9D">
        <w:t>plasmonic</w:t>
      </w:r>
      <w:proofErr w:type="spellEnd"/>
      <w:r w:rsidRPr="00A63D9D">
        <w:t xml:space="preserve"> ruler work</w:t>
      </w:r>
      <w:r w:rsidRPr="00A63D9D">
        <w:fldChar w:fldCharType="begin"/>
      </w:r>
      <w:r w:rsidRPr="00A63D9D">
        <w:instrText xml:space="preserve"> ADDIN EN.CITE &lt;EndNote&gt;&lt;Cite&gt;&lt;Author&gt;Turek&lt;/Author&gt;&lt;Year&gt;2012&lt;/Year&gt;&lt;RecNum&gt;13&lt;/RecNum&gt;&lt;DisplayText&gt;&lt;style face="superscript"&gt;17&lt;/style&gt;&lt;/DisplayText&gt;&lt;record&gt;&lt;rec-number&gt;13&lt;/rec-number&gt;&lt;foreign-keys&gt;&lt;key app="EN" db-id="92s9v0rdjaxzpsefpwvxs0969z5f0zpswaws" timestamp="1406536002"&gt;13&lt;/key&gt;&lt;/foreign-keys&gt;&lt;ref-type name="Journal Article"&gt;17&lt;/ref-type&gt;&lt;contributors&gt;&lt;authors&gt;&lt;author&gt;Turek, Vladimir A.&lt;/author&gt;&lt;author&gt;Cecchini, Michael P.&lt;/author&gt;&lt;author&gt;Paget, Jack&lt;/author&gt;&lt;author&gt;Kucernak, Anthony R.&lt;/author&gt;&lt;author&gt;Kornyshev, Alexei A.&lt;/author&gt;&lt;author&gt;Edel, Joshua B.&lt;/author&gt;&lt;/authors&gt;&lt;/contributors&gt;&lt;titles&gt;&lt;title&gt;Plasmonic Ruler at the Liquid–Liquid Interface&lt;/title&gt;&lt;secondary-title&gt;ACS Nano&lt;/secondary-title&gt;&lt;/titles&gt;&lt;periodical&gt;&lt;full-title&gt;ACS Nano&lt;/full-title&gt;&lt;/periodical&gt;&lt;pages&gt;7789-7799&lt;/pages&gt;&lt;volume&gt;6&lt;/volume&gt;&lt;number&gt;9&lt;/number&gt;&lt;dates&gt;&lt;year&gt;2012&lt;/year&gt;&lt;pub-dates&gt;&lt;date&gt;2012/09/25&lt;/date&gt;&lt;/pub-dates&gt;&lt;/dates&gt;&lt;publisher&gt;American Chemical Society&lt;/publisher&gt;&lt;isbn&gt;1936-0851&lt;/isbn&gt;&lt;urls&gt;&lt;related-urls&gt;&lt;url&gt;http://dx.doi.org/10.1021/nn302941k&lt;/url&gt;&lt;url&gt;http://pubs.acs.org/doi/pdfplus/10.1021/nn302941k&lt;/url&gt;&lt;/related-urls&gt;&lt;/urls&gt;&lt;electronic-resource-num&gt;10.1021/nn302941k&lt;/electronic-resource-num&gt;&lt;access-date&gt;2014/07/28&lt;/access-date&gt;&lt;/record&gt;&lt;/Cite&gt;&lt;/EndNote&gt;</w:instrText>
      </w:r>
      <w:r w:rsidRPr="00A63D9D">
        <w:fldChar w:fldCharType="separate"/>
      </w:r>
      <w:r w:rsidRPr="00A63D9D">
        <w:rPr>
          <w:vertAlign w:val="superscript"/>
        </w:rPr>
        <w:t>17</w:t>
      </w:r>
      <w:r w:rsidRPr="00A63D9D">
        <w:fldChar w:fldCharType="end"/>
      </w:r>
      <w:r w:rsidRPr="00A63D9D">
        <w:t xml:space="preserve"> from our group has demonstrated the assembly of NPs at the interface of a droplet of water suspended in DCE, by utilizing transmission spectroscopy. This provided information on the effect of changes in the localized surface </w:t>
      </w:r>
      <w:proofErr w:type="spellStart"/>
      <w:r w:rsidRPr="00A63D9D">
        <w:t>plasmon</w:t>
      </w:r>
      <w:proofErr w:type="spellEnd"/>
      <w:r w:rsidRPr="00A63D9D">
        <w:t xml:space="preserve"> resonance (LSPR) due to </w:t>
      </w:r>
      <w:proofErr w:type="spellStart"/>
      <w:r w:rsidRPr="00A63D9D">
        <w:t>plasmon</w:t>
      </w:r>
      <w:proofErr w:type="spellEnd"/>
      <w:r w:rsidRPr="00A63D9D">
        <w:t xml:space="preserve"> coupling among the NPs. In our present work we employ a specular reflection technique configured at normal incidence; as such measurements give information on light scattered back, they do not directly quantify absorbance of light and hence, the reflectance peak may be positioned slightly away from the wavelength of LSPR transmission measurements that are affected by both absorbance and scattering.  At the same time, shifts in the reflectance maxima (</w:t>
      </w:r>
      <w:r w:rsidR="008C33BC" w:rsidRPr="008C33BC">
        <w:rPr>
          <w:position w:val="-8"/>
        </w:rPr>
        <w:object w:dxaOrig="420" w:dyaOrig="260" w14:anchorId="19B2C1D9">
          <v:shape id="_x0000_i1056" type="#_x0000_t75" style="width:21.05pt;height:13.6pt" o:ole="">
            <v:imagedata r:id="rId85" o:title=""/>
          </v:shape>
          <o:OLEObject Type="Embed" ProgID="Equation.3" ShapeID="_x0000_i1056" DrawAspect="Content" ObjectID="_1536734876" r:id="rId86"/>
        </w:object>
      </w:r>
      <w:r w:rsidRPr="00A63D9D">
        <w:t xml:space="preserve">) still correlate with changes in the LSPR of the constituent NPs. In fact, </w:t>
      </w:r>
      <w:proofErr w:type="spellStart"/>
      <w:r w:rsidRPr="00A63D9D">
        <w:t>Kedem</w:t>
      </w:r>
      <w:proofErr w:type="spellEnd"/>
      <w:r w:rsidRPr="00A63D9D">
        <w:t xml:space="preserve"> </w:t>
      </w:r>
      <w:r w:rsidRPr="00A63D9D">
        <w:rPr>
          <w:i/>
        </w:rPr>
        <w:t>et al.</w:t>
      </w:r>
      <w:r w:rsidRPr="00A63D9D">
        <w:fldChar w:fldCharType="begin"/>
      </w:r>
      <w:r w:rsidR="00621837">
        <w:instrText xml:space="preserve"> ADDIN EN.CITE &lt;EndNote&gt;&lt;Cite&gt;&lt;Author&gt;Kedem&lt;/Author&gt;&lt;Year&gt;2011&lt;/Year&gt;&lt;RecNum&gt;1046&lt;/RecNum&gt;&lt;DisplayText&gt;&lt;style face="superscript"&gt;36&lt;/style&gt;&lt;/DisplayText&gt;&lt;record&gt;&lt;rec-number&gt;1046&lt;/rec-number&gt;&lt;foreign-keys&gt;&lt;key app="EN" db-id="92s9v0rdjaxzpsefpwvxs0969z5f0zpswaws" timestamp="1442849753"&gt;1046&lt;/key&gt;&lt;/foreign-keys&gt;&lt;ref-type name="Journal Article"&gt;17&lt;/ref-type&gt;&lt;contributors&gt;&lt;authors&gt;&lt;author&gt;Kedem, Ofer&lt;/author&gt;&lt;author&gt;Vaskevich, Alexander&lt;/author&gt;&lt;author&gt;Rubinstein, Israel&lt;/author&gt;&lt;/authors&gt;&lt;/contributors&gt;&lt;titles&gt;&lt;title&gt;Improved Sensitivity of Localized Surface Plasmon Resonance Transducers Using Reflection Measurements&lt;/title&gt;&lt;secondary-title&gt;The Journal of Physical Chemistry Letters&lt;/secondary-title&gt;&lt;/titles&gt;&lt;periodical&gt;&lt;full-title&gt;The Journal of Physical Chemistry Letters&lt;/full-title&gt;&lt;/periodical&gt;&lt;pages&gt;1223-1226&lt;/pages&gt;&lt;volume&gt;2&lt;/volume&gt;&lt;number&gt;10&lt;/number&gt;&lt;dates&gt;&lt;year&gt;2011&lt;/year&gt;&lt;pub-dates&gt;&lt;date&gt;2011/05/19&lt;/date&gt;&lt;/pub-dates&gt;&lt;/dates&gt;&lt;publisher&gt;American Chemical Society&lt;/publisher&gt;&lt;isbn&gt;1948-7185&lt;/isbn&gt;&lt;urls&gt;&lt;related-urls&gt;&lt;url&gt;http://dx.doi.org/10.1021/jz200482f&lt;/url&gt;&lt;/related-urls&gt;&lt;/urls&gt;&lt;electronic-resource-num&gt;10.1021/jz200482f&lt;/electronic-resource-num&gt;&lt;/record&gt;&lt;/Cite&gt;&lt;/EndNote&gt;</w:instrText>
      </w:r>
      <w:r w:rsidRPr="00A63D9D">
        <w:fldChar w:fldCharType="separate"/>
      </w:r>
      <w:r w:rsidR="00621837" w:rsidRPr="00621837">
        <w:rPr>
          <w:noProof/>
          <w:vertAlign w:val="superscript"/>
        </w:rPr>
        <w:t>36</w:t>
      </w:r>
      <w:r w:rsidRPr="00A63D9D">
        <w:fldChar w:fldCharType="end"/>
      </w:r>
      <w:r w:rsidRPr="00A63D9D">
        <w:t xml:space="preserve"> demonstrated reflectance spectroscopy to be more sensitive to changes in NP LSPR than transmission spectroscopy which is dominated by absorption.  For reference, in SI Figure 4 we have plotted the relationship between LSPR position (from transmission spectroscopy) and the maximum position (</w:t>
      </w:r>
      <w:r w:rsidR="008C33BC" w:rsidRPr="008C33BC">
        <w:rPr>
          <w:position w:val="-8"/>
        </w:rPr>
        <w:object w:dxaOrig="420" w:dyaOrig="260" w14:anchorId="79C36A5C">
          <v:shape id="_x0000_i1057" type="#_x0000_t75" style="width:21.05pt;height:13.6pt" o:ole="">
            <v:imagedata r:id="rId87" o:title=""/>
          </v:shape>
          <o:OLEObject Type="Embed" ProgID="Equation.3" ShapeID="_x0000_i1057" DrawAspect="Content" ObjectID="_1536734877" r:id="rId88"/>
        </w:object>
      </w:r>
      <w:r w:rsidRPr="00A63D9D">
        <w:t xml:space="preserve">) of the reflectance spectra. It can be seen that the optical reflectance measurements are more sensitive to changes in NP LSPR as </w:t>
      </w:r>
      <w:r w:rsidR="008C33BC" w:rsidRPr="008C33BC">
        <w:rPr>
          <w:position w:val="-8"/>
        </w:rPr>
        <w:object w:dxaOrig="420" w:dyaOrig="260" w14:anchorId="58D44508">
          <v:shape id="_x0000_i1058" type="#_x0000_t75" style="width:21.05pt;height:13.6pt" o:ole="">
            <v:imagedata r:id="rId89" o:title=""/>
          </v:shape>
          <o:OLEObject Type="Embed" ProgID="Equation.3" ShapeID="_x0000_i1058" DrawAspect="Content" ObjectID="_1536734878" r:id="rId90"/>
        </w:object>
      </w:r>
      <w:r w:rsidRPr="00A63D9D">
        <w:t>red-shifts by a greater amount relative to the transmission measurements.</w:t>
      </w:r>
    </w:p>
    <w:p w14:paraId="244FF137" w14:textId="24098643" w:rsidR="00A63D9D" w:rsidRPr="00A63D9D" w:rsidRDefault="00A63D9D" w:rsidP="008C33BC">
      <w:pPr>
        <w:pStyle w:val="RSCB02ArticleText"/>
        <w:ind w:firstLine="284"/>
      </w:pPr>
      <w:r w:rsidRPr="00A63D9D">
        <w:t xml:space="preserve">The reflection spectra of the NP layer as a function of increasing concentration of </w:t>
      </w:r>
      <w:proofErr w:type="spellStart"/>
      <w:r w:rsidRPr="00A63D9D">
        <w:t>NaCl</w:t>
      </w:r>
      <w:proofErr w:type="spellEnd"/>
      <w:r w:rsidRPr="00A63D9D">
        <w:t xml:space="preserve"> in the aqueous phase and TBA TPB in the organic phase (</w:t>
      </w:r>
      <w:r w:rsidR="003025BF">
        <w:fldChar w:fldCharType="begin"/>
      </w:r>
      <w:r w:rsidR="003025BF">
        <w:instrText xml:space="preserve"> REF _Ref460336687 \h </w:instrText>
      </w:r>
      <w:r w:rsidR="003025BF">
        <w:fldChar w:fldCharType="separate"/>
      </w:r>
      <w:r w:rsidR="00852E00">
        <w:t xml:space="preserve">Figure </w:t>
      </w:r>
      <w:r w:rsidR="00852E00">
        <w:rPr>
          <w:noProof/>
        </w:rPr>
        <w:t>3</w:t>
      </w:r>
      <w:r w:rsidR="003025BF">
        <w:fldChar w:fldCharType="end"/>
      </w:r>
      <w:r w:rsidRPr="00A63D9D">
        <w:t xml:space="preserve"> (a) and (b) respectively) demonstrate the expected general trends:  the increase of the population of NPs at the LLI causes a red-shift of the peak, increase in overall reflectance, and spectral broadening. These trends are further displayed in </w:t>
      </w:r>
      <w:r w:rsidR="003025BF">
        <w:fldChar w:fldCharType="begin"/>
      </w:r>
      <w:r w:rsidR="003025BF">
        <w:instrText xml:space="preserve"> REF _Ref460336687 \h </w:instrText>
      </w:r>
      <w:r w:rsidR="003025BF">
        <w:fldChar w:fldCharType="separate"/>
      </w:r>
      <w:r w:rsidR="00852E00">
        <w:t xml:space="preserve">Figure </w:t>
      </w:r>
      <w:r w:rsidR="00852E00">
        <w:rPr>
          <w:noProof/>
        </w:rPr>
        <w:t>3</w:t>
      </w:r>
      <w:r w:rsidR="003025BF">
        <w:fldChar w:fldCharType="end"/>
      </w:r>
      <w:r w:rsidRPr="00A63D9D">
        <w:t xml:space="preserve"> (c) and (d), with </w:t>
      </w:r>
      <w:r w:rsidR="008C33BC" w:rsidRPr="008C33BC">
        <w:rPr>
          <w:position w:val="-8"/>
        </w:rPr>
        <w:object w:dxaOrig="420" w:dyaOrig="260" w14:anchorId="62691640">
          <v:shape id="_x0000_i1059" type="#_x0000_t75" style="width:21.05pt;height:13.6pt" o:ole="">
            <v:imagedata r:id="rId91" o:title=""/>
          </v:shape>
          <o:OLEObject Type="Embed" ProgID="Equation.3" ShapeID="_x0000_i1059" DrawAspect="Content" ObjectID="_1536734879" r:id="rId92"/>
        </w:object>
      </w:r>
      <w:r w:rsidRPr="00A63D9D">
        <w:t xml:space="preserve">being tuneable between 540 nm and 610 nm and </w:t>
      </w:r>
      <w:r w:rsidR="008C33BC" w:rsidRPr="008C33BC">
        <w:rPr>
          <w:position w:val="-8"/>
        </w:rPr>
        <w:object w:dxaOrig="440" w:dyaOrig="260" w14:anchorId="748786FD">
          <v:shape id="_x0000_i1060" type="#_x0000_t75" style="width:21.05pt;height:13.6pt" o:ole="">
            <v:imagedata r:id="rId93" o:title=""/>
          </v:shape>
          <o:OLEObject Type="Embed" ProgID="Equation.3" ShapeID="_x0000_i1060" DrawAspect="Content" ObjectID="_1536734880" r:id="rId94"/>
        </w:object>
      </w:r>
      <w:r w:rsidRPr="00A63D9D">
        <w:t xml:space="preserve">varying between 1 and 13 %, as a function of </w:t>
      </w:r>
      <w:proofErr w:type="spellStart"/>
      <w:r w:rsidRPr="00A63D9D">
        <w:t>NaCl</w:t>
      </w:r>
      <w:proofErr w:type="spellEnd"/>
      <w:r w:rsidRPr="00A63D9D">
        <w:t xml:space="preserve"> or TBA TPB concentration. </w:t>
      </w:r>
    </w:p>
    <w:p w14:paraId="29E59623" w14:textId="00460956" w:rsidR="00A63D9D" w:rsidRPr="00A63D9D" w:rsidRDefault="00F77886" w:rsidP="008C33BC">
      <w:pPr>
        <w:pStyle w:val="RSCB02ArticleText"/>
        <w:ind w:firstLine="284"/>
      </w:pPr>
      <w:r>
        <w:rPr>
          <w:noProof/>
          <w:lang w:eastAsia="en-GB"/>
        </w:rPr>
        <w:lastRenderedPageBreak/>
        <mc:AlternateContent>
          <mc:Choice Requires="wps">
            <w:drawing>
              <wp:anchor distT="45720" distB="45720" distL="114300" distR="114300" simplePos="0" relativeHeight="251660288" behindDoc="0" locked="0" layoutInCell="1" allowOverlap="1" wp14:anchorId="71DE38A4" wp14:editId="6171B6BA">
                <wp:simplePos x="0" y="0"/>
                <wp:positionH relativeFrom="margin">
                  <wp:posOffset>-192557</wp:posOffset>
                </wp:positionH>
                <wp:positionV relativeFrom="paragraph">
                  <wp:posOffset>35967</wp:posOffset>
                </wp:positionV>
                <wp:extent cx="6858000" cy="511429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114290"/>
                        </a:xfrm>
                        <a:prstGeom prst="rect">
                          <a:avLst/>
                        </a:prstGeom>
                        <a:solidFill>
                          <a:srgbClr val="FFFFFF"/>
                        </a:solidFill>
                        <a:ln w="9525">
                          <a:noFill/>
                          <a:miter lim="800000"/>
                          <a:headEnd/>
                          <a:tailEnd/>
                        </a:ln>
                      </wps:spPr>
                      <wps:txbx>
                        <w:txbxContent>
                          <w:p w14:paraId="21E308AC" w14:textId="77777777" w:rsidR="00031022" w:rsidRDefault="00031022" w:rsidP="00801555">
                            <w:pPr>
                              <w:keepNext/>
                              <w:spacing w:after="0"/>
                            </w:pPr>
                            <w:r>
                              <w:rPr>
                                <w:noProof/>
                                <w:lang w:eastAsia="en-GB"/>
                              </w:rPr>
                              <w:drawing>
                                <wp:inline distT="0" distB="0" distL="0" distR="0" wp14:anchorId="2A0B7C85" wp14:editId="15B4BDFB">
                                  <wp:extent cx="6743700" cy="4495551"/>
                                  <wp:effectExtent l="0" t="0" r="0" b="635"/>
                                  <wp:docPr id="18" name="Picture 18" descr="F:\Post Doc ICL\Synchrotron\Graphs\Superimposed R LSPR plots identical scale bars2.tif"/>
                                  <wp:cNvGraphicFramePr/>
                                  <a:graphic xmlns:a="http://schemas.openxmlformats.org/drawingml/2006/main">
                                    <a:graphicData uri="http://schemas.openxmlformats.org/drawingml/2006/picture">
                                      <pic:pic xmlns:pic="http://schemas.openxmlformats.org/drawingml/2006/picture">
                                        <pic:nvPicPr>
                                          <pic:cNvPr id="6" name="Picture 6" descr="F:\Post Doc ICL\Synchrotron\Graphs\Superimposed R LSPR plots identical scale bars2.tif"/>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743700" cy="4495551"/>
                                          </a:xfrm>
                                          <a:prstGeom prst="rect">
                                            <a:avLst/>
                                          </a:prstGeom>
                                          <a:noFill/>
                                          <a:ln>
                                            <a:noFill/>
                                          </a:ln>
                                        </pic:spPr>
                                      </pic:pic>
                                    </a:graphicData>
                                  </a:graphic>
                                </wp:inline>
                              </w:drawing>
                            </w:r>
                          </w:p>
                          <w:p w14:paraId="1DD076DE" w14:textId="77777777" w:rsidR="00031022" w:rsidRDefault="00031022" w:rsidP="00801555">
                            <w:pPr>
                              <w:pStyle w:val="RSCI05CaptiontoFigureSchemeChartwithbottombar"/>
                            </w:pPr>
                            <w:bookmarkStart w:id="4" w:name="_Ref460336687"/>
                            <w:r>
                              <w:t xml:space="preserve">Figure </w:t>
                            </w:r>
                            <w:r w:rsidR="00B64B1C">
                              <w:fldChar w:fldCharType="begin"/>
                            </w:r>
                            <w:r w:rsidR="00B64B1C">
                              <w:instrText xml:space="preserve"> SEQ Figure \* ARABIC </w:instrText>
                            </w:r>
                            <w:r w:rsidR="00B64B1C">
                              <w:fldChar w:fldCharType="separate"/>
                            </w:r>
                            <w:r w:rsidR="00852E00">
                              <w:rPr>
                                <w:noProof/>
                              </w:rPr>
                              <w:t>3</w:t>
                            </w:r>
                            <w:r w:rsidR="00B64B1C">
                              <w:rPr>
                                <w:noProof/>
                              </w:rPr>
                              <w:fldChar w:fldCharType="end"/>
                            </w:r>
                            <w:bookmarkEnd w:id="4"/>
                            <w:r>
                              <w:t xml:space="preserve">. </w:t>
                            </w:r>
                            <w:r w:rsidRPr="00A23EF8">
                              <w:t xml:space="preserve">Reflectance spectra for NPs assembled at the water-DCE interface at varied electrolyte concentration, (a) </w:t>
                            </w:r>
                            <w:proofErr w:type="spellStart"/>
                            <w:r w:rsidRPr="00A23EF8">
                              <w:t>NaCl</w:t>
                            </w:r>
                            <w:proofErr w:type="spellEnd"/>
                            <w:r w:rsidRPr="00A23EF8">
                              <w:t xml:space="preserve"> in the aqueous phase, and (b) TBA TPB in the organic phase. Wavelength maxima positions </w:t>
                            </w:r>
                            <w:proofErr w:type="gramStart"/>
                            <w:r w:rsidRPr="00A23EF8">
                              <w:t xml:space="preserve">( </w:t>
                            </w:r>
                            <w:r w:rsidRPr="00E73A38">
                              <w:rPr>
                                <w:b/>
                                <w:color w:val="FF0000"/>
                                <w:sz w:val="16"/>
                              </w:rPr>
                              <w:t>∆</w:t>
                            </w:r>
                            <w:proofErr w:type="gramEnd"/>
                            <w:r>
                              <w:t xml:space="preserve"> ) and reflectance at maximum (</w:t>
                            </w:r>
                            <w:r w:rsidRPr="00E73A38">
                              <w:rPr>
                                <w:color w:val="1F497D" w:themeColor="text2"/>
                                <w:sz w:val="20"/>
                              </w:rPr>
                              <w:t>●</w:t>
                            </w:r>
                            <w:r w:rsidRPr="00A23EF8">
                              <w:t xml:space="preserve">) of the NP films extracted from reflectance plots for varying </w:t>
                            </w:r>
                            <w:proofErr w:type="spellStart"/>
                            <w:r w:rsidRPr="00A23EF8">
                              <w:t>NaCl</w:t>
                            </w:r>
                            <w:proofErr w:type="spellEnd"/>
                            <w:r w:rsidRPr="00A23EF8">
                              <w:t xml:space="preserve"> (c) and TBA TPB (d</w:t>
                            </w:r>
                            <w:r w:rsidRPr="00D67B2C">
                              <w:t>). Note: reflectance spectra shown are the average of five reflectance spectra taken from different areas on each sample.</w:t>
                            </w:r>
                          </w:p>
                          <w:p w14:paraId="616CE7F5" w14:textId="77777777" w:rsidR="00031022" w:rsidRDefault="00031022" w:rsidP="008015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E38A4" id="_x0000_s1030" type="#_x0000_t202" style="position:absolute;left:0;text-align:left;margin-left:-15.15pt;margin-top:2.85pt;width:540pt;height:402.7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" stroked="f">
                <v:textbox>
                  <w:txbxContent>
                    <w:p w14:paraId="21E308AC" w14:textId="77777777" w:rsidR="00031022" w:rsidRDefault="00031022" w:rsidP="00801555">
                      <w:pPr>
                        <w:keepNext/>
                        <w:spacing w:after="0"/>
                      </w:pPr>
                      <w:r>
                        <w:rPr>
                          <w:noProof/>
                          <w:lang w:eastAsia="en-GB"/>
                        </w:rPr>
                        <w:drawing>
                          <wp:inline distT="0" distB="0" distL="0" distR="0" wp14:anchorId="2A0B7C85" wp14:editId="15B4BDFB">
                            <wp:extent cx="6743700" cy="4495551"/>
                            <wp:effectExtent l="0" t="0" r="0" b="635"/>
                            <wp:docPr id="18" name="Picture 18" descr="F:\Post Doc ICL\Synchrotron\Graphs\Superimposed R LSPR plots identical scale bars2.tif"/>
                            <wp:cNvGraphicFramePr/>
                            <a:graphic xmlns:a="http://schemas.openxmlformats.org/drawingml/2006/main">
                              <a:graphicData uri="http://schemas.openxmlformats.org/drawingml/2006/picture">
                                <pic:pic xmlns:pic="http://schemas.openxmlformats.org/drawingml/2006/picture">
                                  <pic:nvPicPr>
                                    <pic:cNvPr id="6" name="Picture 6" descr="F:\Post Doc ICL\Synchrotron\Graphs\Superimposed R LSPR plots identical scale bars2.tif"/>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743700" cy="4495551"/>
                                    </a:xfrm>
                                    <a:prstGeom prst="rect">
                                      <a:avLst/>
                                    </a:prstGeom>
                                    <a:noFill/>
                                    <a:ln>
                                      <a:noFill/>
                                    </a:ln>
                                  </pic:spPr>
                                </pic:pic>
                              </a:graphicData>
                            </a:graphic>
                          </wp:inline>
                        </w:drawing>
                      </w:r>
                    </w:p>
                    <w:p w14:paraId="1DD076DE" w14:textId="77777777" w:rsidR="00031022" w:rsidRDefault="00031022" w:rsidP="00801555">
                      <w:pPr>
                        <w:pStyle w:val="RSCI05CaptiontoFigureSchemeChartwithbottombar"/>
                      </w:pPr>
                      <w:bookmarkStart w:id="5" w:name="_Ref460336687"/>
                      <w:r>
                        <w:t xml:space="preserve">Figure </w:t>
                      </w:r>
                      <w:r w:rsidR="00B64B1C">
                        <w:fldChar w:fldCharType="begin"/>
                      </w:r>
                      <w:r w:rsidR="00B64B1C">
                        <w:instrText xml:space="preserve"> SEQ Figure \* ARABIC </w:instrText>
                      </w:r>
                      <w:r w:rsidR="00B64B1C">
                        <w:fldChar w:fldCharType="separate"/>
                      </w:r>
                      <w:r w:rsidR="00852E00">
                        <w:rPr>
                          <w:noProof/>
                        </w:rPr>
                        <w:t>3</w:t>
                      </w:r>
                      <w:r w:rsidR="00B64B1C">
                        <w:rPr>
                          <w:noProof/>
                        </w:rPr>
                        <w:fldChar w:fldCharType="end"/>
                      </w:r>
                      <w:bookmarkEnd w:id="5"/>
                      <w:r>
                        <w:t xml:space="preserve">. </w:t>
                      </w:r>
                      <w:r w:rsidRPr="00A23EF8">
                        <w:t xml:space="preserve">Reflectance spectra for NPs assembled at the water-DCE interface at varied electrolyte concentration, (a) </w:t>
                      </w:r>
                      <w:proofErr w:type="spellStart"/>
                      <w:r w:rsidRPr="00A23EF8">
                        <w:t>NaCl</w:t>
                      </w:r>
                      <w:proofErr w:type="spellEnd"/>
                      <w:r w:rsidRPr="00A23EF8">
                        <w:t xml:space="preserve"> in the aqueous phase, and (b) TBA TPB in the organic phase. Wavelength maxima positions </w:t>
                      </w:r>
                      <w:proofErr w:type="gramStart"/>
                      <w:r w:rsidRPr="00A23EF8">
                        <w:t xml:space="preserve">( </w:t>
                      </w:r>
                      <w:r w:rsidRPr="00E73A38">
                        <w:rPr>
                          <w:b/>
                          <w:color w:val="FF0000"/>
                          <w:sz w:val="16"/>
                        </w:rPr>
                        <w:t>∆</w:t>
                      </w:r>
                      <w:proofErr w:type="gramEnd"/>
                      <w:r>
                        <w:t xml:space="preserve"> ) and reflectance at maximum (</w:t>
                      </w:r>
                      <w:r w:rsidRPr="00E73A38">
                        <w:rPr>
                          <w:color w:val="1F497D" w:themeColor="text2"/>
                          <w:sz w:val="20"/>
                        </w:rPr>
                        <w:t>●</w:t>
                      </w:r>
                      <w:r w:rsidRPr="00A23EF8">
                        <w:t xml:space="preserve">) of the NP films extracted from reflectance plots for varying </w:t>
                      </w:r>
                      <w:proofErr w:type="spellStart"/>
                      <w:r w:rsidRPr="00A23EF8">
                        <w:t>NaCl</w:t>
                      </w:r>
                      <w:proofErr w:type="spellEnd"/>
                      <w:r w:rsidRPr="00A23EF8">
                        <w:t xml:space="preserve"> (c) and TBA TPB (d</w:t>
                      </w:r>
                      <w:r w:rsidRPr="00D67B2C">
                        <w:t>). Note: reflectance spectra shown are the average of five reflectance spectra taken from different areas on each sample.</w:t>
                      </w:r>
                    </w:p>
                    <w:p w14:paraId="616CE7F5" w14:textId="77777777" w:rsidR="00031022" w:rsidRDefault="00031022" w:rsidP="00801555"/>
                  </w:txbxContent>
                </v:textbox>
                <w10:wrap type="square" anchorx="margin"/>
              </v:shape>
            </w:pict>
          </mc:Fallback>
        </mc:AlternateContent>
      </w:r>
      <w:r w:rsidR="00A63D9D" w:rsidRPr="00A63D9D">
        <w:t xml:space="preserve">It should be noted that without any electrolyte in either phase no NPs or very few are assembled at the interface, and not detectable by the reflectance measurement. On the other hand we cannot increase the electrolyte concentration beyond the certain limit, here 100 </w:t>
      </w:r>
      <w:proofErr w:type="spellStart"/>
      <w:r w:rsidR="00A63D9D" w:rsidRPr="00A63D9D">
        <w:t>mM</w:t>
      </w:r>
      <w:proofErr w:type="spellEnd"/>
      <w:r w:rsidR="00A63D9D" w:rsidRPr="00A63D9D">
        <w:t xml:space="preserve"> </w:t>
      </w:r>
      <w:proofErr w:type="spellStart"/>
      <w:r w:rsidR="00A63D9D" w:rsidRPr="00A63D9D">
        <w:t>NaCl</w:t>
      </w:r>
      <w:proofErr w:type="spellEnd"/>
      <w:r w:rsidR="00A63D9D" w:rsidRPr="00A63D9D">
        <w:t xml:space="preserve">, as above it NPs tend to agglomerate in the bulk and at the LLI, causing disorder in their arrangement and leading to a dramatic reduction in the reflectance. </w:t>
      </w:r>
    </w:p>
    <w:p w14:paraId="67BD774F" w14:textId="0C6E5881" w:rsidR="00382DAE" w:rsidRDefault="00A63D9D" w:rsidP="008C33BC">
      <w:pPr>
        <w:pStyle w:val="RSCB02ArticleText"/>
        <w:ind w:firstLine="284"/>
        <w:rPr>
          <w:rStyle w:val="06CHeading"/>
          <w:rFonts w:asciiTheme="minorHAnsi" w:hAnsiTheme="minorHAnsi"/>
          <w:b w:val="0"/>
          <w:smallCaps w:val="0"/>
        </w:rPr>
      </w:pPr>
      <w:r w:rsidRPr="00A63D9D">
        <w:t xml:space="preserve">As in the previous </w:t>
      </w:r>
      <w:proofErr w:type="spellStart"/>
      <w:r w:rsidRPr="00A63D9D">
        <w:t>plasmonic</w:t>
      </w:r>
      <w:proofErr w:type="spellEnd"/>
      <w:r w:rsidRPr="00A63D9D">
        <w:t xml:space="preserve"> ruler study,</w:t>
      </w:r>
      <w:r w:rsidRPr="00A63D9D">
        <w:fldChar w:fldCharType="begin"/>
      </w:r>
      <w:r w:rsidRPr="00A63D9D">
        <w:instrText xml:space="preserve"> ADDIN EN.CITE &lt;EndNote&gt;&lt;Cite&gt;&lt;Author&gt;Turek&lt;/Author&gt;&lt;Year&gt;2012&lt;/Year&gt;&lt;RecNum&gt;13&lt;/RecNum&gt;&lt;DisplayText&gt;&lt;style face="superscript"&gt;17&lt;/style&gt;&lt;/DisplayText&gt;&lt;record&gt;&lt;rec-number&gt;13&lt;/rec-number&gt;&lt;foreign-keys&gt;&lt;key app="EN" db-id="92s9v0rdjaxzpsefpwvxs0969z5f0zpswaws" timestamp="1406536002"&gt;13&lt;/key&gt;&lt;/foreign-keys&gt;&lt;ref-type name="Journal Article"&gt;17&lt;/ref-type&gt;&lt;contributors&gt;&lt;authors&gt;&lt;author&gt;Turek, Vladimir A.&lt;/author&gt;&lt;author&gt;Cecchini, Michael P.&lt;/author&gt;&lt;author&gt;Paget, Jack&lt;/author&gt;&lt;author&gt;Kucernak, Anthony R.&lt;/author&gt;&lt;author&gt;Kornyshev, Alexei A.&lt;/author&gt;&lt;author&gt;Edel, Joshua B.&lt;/author&gt;&lt;/authors&gt;&lt;/contributors&gt;&lt;titles&gt;&lt;title&gt;Plasmonic Ruler at the Liquid–Liquid Interface&lt;/title&gt;&lt;secondary-title&gt;ACS Nano&lt;/secondary-title&gt;&lt;/titles&gt;&lt;periodical&gt;&lt;full-title&gt;ACS Nano&lt;/full-title&gt;&lt;/periodical&gt;&lt;pages&gt;7789-7799&lt;/pages&gt;&lt;volume&gt;6&lt;/volume&gt;&lt;number&gt;9&lt;/number&gt;&lt;dates&gt;&lt;year&gt;2012&lt;/year&gt;&lt;pub-dates&gt;&lt;date&gt;2012/09/25&lt;/date&gt;&lt;/pub-dates&gt;&lt;/dates&gt;&lt;publisher&gt;American Chemical Society&lt;/publisher&gt;&lt;isbn&gt;1936-0851&lt;/isbn&gt;&lt;urls&gt;&lt;related-urls&gt;&lt;url&gt;http://dx.doi.org/10.1021/nn302941k&lt;/url&gt;&lt;url&gt;http://pubs.acs.org/doi/pdfplus/10.1021/nn302941k&lt;/url&gt;&lt;/related-urls&gt;&lt;/urls&gt;&lt;electronic-resource-num&gt;10.1021/nn302941k&lt;/electronic-resource-num&gt;&lt;access-date&gt;2014/07/28&lt;/access-date&gt;&lt;/record&gt;&lt;/Cite&gt;&lt;/EndNote&gt;</w:instrText>
      </w:r>
      <w:r w:rsidRPr="00A63D9D">
        <w:fldChar w:fldCharType="separate"/>
      </w:r>
      <w:r w:rsidRPr="00A63D9D">
        <w:rPr>
          <w:vertAlign w:val="superscript"/>
        </w:rPr>
        <w:t>17</w:t>
      </w:r>
      <w:r w:rsidRPr="00A63D9D">
        <w:fldChar w:fldCharType="end"/>
      </w:r>
      <w:r w:rsidRPr="00A63D9D">
        <w:t xml:space="preserve"> there is a red-shift in the spectra of layers assembled for up to 50 </w:t>
      </w:r>
      <w:proofErr w:type="spellStart"/>
      <w:r w:rsidRPr="00A63D9D">
        <w:t>mM</w:t>
      </w:r>
      <w:proofErr w:type="spellEnd"/>
      <w:r w:rsidRPr="00A63D9D">
        <w:t xml:space="preserve"> </w:t>
      </w:r>
      <w:proofErr w:type="spellStart"/>
      <w:r w:rsidRPr="00A63D9D">
        <w:t>NaCl</w:t>
      </w:r>
      <w:proofErr w:type="spellEnd"/>
      <w:r w:rsidRPr="00A63D9D">
        <w:t xml:space="preserve"> concentrations, followed by a plateau at higher ionic strengths. At the same time </w:t>
      </w:r>
      <w:r w:rsidR="008C33BC" w:rsidRPr="008C33BC">
        <w:rPr>
          <w:position w:val="-8"/>
        </w:rPr>
        <w:object w:dxaOrig="440" w:dyaOrig="260" w14:anchorId="0E528DC7">
          <v:shape id="_x0000_i1061" type="#_x0000_t75" style="width:21.05pt;height:13.6pt" o:ole="">
            <v:imagedata r:id="rId96" o:title=""/>
          </v:shape>
          <o:OLEObject Type="Embed" ProgID="Equation.3" ShapeID="_x0000_i1061" DrawAspect="Content" ObjectID="_1536734881" r:id="rId97"/>
        </w:object>
      </w:r>
      <w:r w:rsidRPr="00A63D9D">
        <w:t xml:space="preserve"> continues to increase monotonously with </w:t>
      </w:r>
      <w:proofErr w:type="spellStart"/>
      <w:r w:rsidRPr="00A63D9D">
        <w:t>NaCl</w:t>
      </w:r>
      <w:proofErr w:type="spellEnd"/>
      <w:r w:rsidRPr="00A63D9D">
        <w:t xml:space="preserve"> concentration up to 100 </w:t>
      </w:r>
      <w:proofErr w:type="spellStart"/>
      <w:r w:rsidRPr="00A63D9D">
        <w:t>mM</w:t>
      </w:r>
      <w:proofErr w:type="spellEnd"/>
      <w:r w:rsidRPr="00A63D9D">
        <w:t xml:space="preserve"> </w:t>
      </w:r>
      <w:proofErr w:type="spellStart"/>
      <w:r w:rsidRPr="00A63D9D">
        <w:t>NaCl</w:t>
      </w:r>
      <w:proofErr w:type="spellEnd"/>
      <w:r w:rsidRPr="00A63D9D">
        <w:t xml:space="preserve">.  As </w:t>
      </w:r>
      <w:r w:rsidR="008C33BC" w:rsidRPr="008C33BC">
        <w:rPr>
          <w:position w:val="-8"/>
        </w:rPr>
        <w:object w:dxaOrig="420" w:dyaOrig="260" w14:anchorId="1015B422">
          <v:shape id="_x0000_i1062" type="#_x0000_t75" style="width:21.05pt;height:13.6pt" o:ole="">
            <v:imagedata r:id="rId98" o:title=""/>
          </v:shape>
          <o:OLEObject Type="Embed" ProgID="Equation.3" ShapeID="_x0000_i1062" DrawAspect="Content" ObjectID="_1536734882" r:id="rId99"/>
        </w:object>
      </w:r>
      <w:r w:rsidRPr="00A63D9D">
        <w:t xml:space="preserve">is representative of the NP spacing, while </w:t>
      </w:r>
      <w:r w:rsidR="008C33BC" w:rsidRPr="008C33BC">
        <w:rPr>
          <w:position w:val="-8"/>
        </w:rPr>
        <w:object w:dxaOrig="440" w:dyaOrig="260" w14:anchorId="2BAC2F9B">
          <v:shape id="_x0000_i1063" type="#_x0000_t75" style="width:21.05pt;height:13.6pt" o:ole="">
            <v:imagedata r:id="rId100" o:title=""/>
          </v:shape>
          <o:OLEObject Type="Embed" ProgID="Equation.3" ShapeID="_x0000_i1063" DrawAspect="Content" ObjectID="_1536734883" r:id="rId101"/>
        </w:object>
      </w:r>
      <w:r w:rsidRPr="00A63D9D">
        <w:t>is indicative of surface coverage, these results imply that at higher electrolyte concentration the spacing between the NPs remains constant while the coverage of NPs at the interface continues to increase, which is contrary to X-ray reflectivity and GID results. However the reflectance technique implemented here is only semi-quantifiable in terms of</w:t>
      </w:r>
      <w:r w:rsidR="008C33BC" w:rsidRPr="008C33BC">
        <w:rPr>
          <w:position w:val="-8"/>
        </w:rPr>
        <w:object w:dxaOrig="440" w:dyaOrig="260" w14:anchorId="07AB0A14">
          <v:shape id="_x0000_i1064" type="#_x0000_t75" style="width:21.05pt;height:13.6pt" o:ole="">
            <v:imagedata r:id="rId102" o:title=""/>
          </v:shape>
          <o:OLEObject Type="Embed" ProgID="Equation.3" ShapeID="_x0000_i1064" DrawAspect="Content" ObjectID="_1536734884" r:id="rId103"/>
        </w:object>
      </w:r>
      <w:r w:rsidRPr="00A63D9D">
        <w:t xml:space="preserve">. The reflectance probe illuminates and detects from the same direction and so only sees a portion of the reflected light. As the coverage of the NPs at the interface increases more light is scattered back into the detector and variations in intensity will become more evident. </w:t>
      </w:r>
      <w:r w:rsidR="00801555" w:rsidRPr="00A63D9D">
        <w:t xml:space="preserve"> </w:t>
      </w:r>
      <w:r w:rsidRPr="00A63D9D">
        <w:t xml:space="preserve">(SI Figure 5 &amp; SI Figure 7 (b)). </w:t>
      </w:r>
      <w:r w:rsidR="001A110D" w:rsidRPr="00D67B2C">
        <w:t xml:space="preserve">Also variation of </w:t>
      </w:r>
      <w:r w:rsidR="001A110D" w:rsidRPr="00D67B2C">
        <w:rPr>
          <w:position w:val="-8"/>
        </w:rPr>
        <w:object w:dxaOrig="440" w:dyaOrig="260" w14:anchorId="7FA44028">
          <v:shape id="_x0000_i1065" type="#_x0000_t75" style="width:21.05pt;height:13.6pt" o:ole="">
            <v:imagedata r:id="rId102" o:title=""/>
          </v:shape>
          <o:OLEObject Type="Embed" ProgID="Equation.3" ShapeID="_x0000_i1065" DrawAspect="Content" ObjectID="_1536734885" r:id="rId104"/>
        </w:object>
      </w:r>
      <w:r w:rsidR="00A36890" w:rsidRPr="00D67B2C">
        <w:t xml:space="preserve">can </w:t>
      </w:r>
      <w:r w:rsidR="001A110D" w:rsidRPr="00D67B2C">
        <w:t xml:space="preserve">be explained through measuring only a dense closed-packed island. While best efforts were made to average reflectance data over five different areas, due to island formation </w:t>
      </w:r>
      <w:r w:rsidR="001A110D" w:rsidRPr="00D67B2C">
        <w:rPr>
          <w:position w:val="-8"/>
        </w:rPr>
        <w:object w:dxaOrig="440" w:dyaOrig="260" w14:anchorId="669F1B2D">
          <v:shape id="_x0000_i1066" type="#_x0000_t75" style="width:21.05pt;height:13.6pt" o:ole="">
            <v:imagedata r:id="rId102" o:title=""/>
          </v:shape>
          <o:OLEObject Type="Embed" ProgID="Equation.3" ShapeID="_x0000_i1066" DrawAspect="Content" ObjectID="_1536734886" r:id="rId105"/>
        </w:object>
      </w:r>
      <w:r w:rsidR="001A110D" w:rsidRPr="00D67B2C">
        <w:t xml:space="preserve"> will be highly dependent on the probe location and so variations can occur. </w:t>
      </w:r>
      <w:r w:rsidRPr="00D67B2C">
        <w:t xml:space="preserve">Therefore </w:t>
      </w:r>
      <w:r w:rsidR="008C33BC" w:rsidRPr="00D67B2C">
        <w:rPr>
          <w:position w:val="-8"/>
        </w:rPr>
        <w:object w:dxaOrig="440" w:dyaOrig="260" w14:anchorId="47AE60A8">
          <v:shape id="_x0000_i1067" type="#_x0000_t75" style="width:21.05pt;height:13.6pt" o:ole="">
            <v:imagedata r:id="rId106" o:title=""/>
          </v:shape>
          <o:OLEObject Type="Embed" ProgID="Equation.3" ShapeID="_x0000_i1067" DrawAspect="Content" ObjectID="_1536734887" r:id="rId107"/>
        </w:object>
      </w:r>
      <w:r w:rsidRPr="00D67B2C">
        <w:t xml:space="preserve"> measurements that collect only normally reflected light </w:t>
      </w:r>
      <w:r w:rsidR="001A110D" w:rsidRPr="00D67B2C">
        <w:t xml:space="preserve">from a small specified area </w:t>
      </w:r>
      <w:r w:rsidRPr="00D67B2C">
        <w:t xml:space="preserve">are, to a certain extent, limited. However </w:t>
      </w:r>
      <w:r w:rsidR="008C33BC" w:rsidRPr="00D67B2C">
        <w:rPr>
          <w:position w:val="-8"/>
        </w:rPr>
        <w:object w:dxaOrig="440" w:dyaOrig="260" w14:anchorId="07BEDA23">
          <v:shape id="_x0000_i1068" type="#_x0000_t75" style="width:21.05pt;height:13.6pt" o:ole="">
            <v:imagedata r:id="rId108" o:title=""/>
          </v:shape>
          <o:OLEObject Type="Embed" ProgID="Equation.3" ShapeID="_x0000_i1068" DrawAspect="Content" ObjectID="_1536734888" r:id="rId109"/>
        </w:object>
      </w:r>
      <w:r w:rsidRPr="00D67B2C">
        <w:t xml:space="preserve"> is still a good indicator for observing general trends in reflectance and can also distinguish when the NP layer has become disordered which will be evident from the film appearing matt and hence a drop in reflectance. The use of angle-varied reflectance or an integrating sphere in the future investigations could provide more quantitative information on the reflectance of the films.</w:t>
      </w:r>
      <w:r w:rsidR="007A7FFD" w:rsidRPr="00D67B2C">
        <w:fldChar w:fldCharType="begin">
          <w:fldData xml:space="preserve">PEVuZE5vdGU+PENpdGU+PEF1dGhvcj5GYW5nPC9BdXRob3I+PFllYXI+MjAxMzwvWWVhcj48UmVj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</w:fldData>
        </w:fldChar>
      </w:r>
      <w:r w:rsidR="007A7FFD" w:rsidRPr="00D67B2C">
        <w:instrText xml:space="preserve"> ADDIN EN.CITE </w:instrText>
      </w:r>
      <w:r w:rsidR="007A7FFD" w:rsidRPr="00D67B2C">
        <w:fldChar w:fldCharType="begin">
          <w:fldData xml:space="preserve">PEVuZE5vdGU+PENpdGU+PEF1dGhvcj5GYW5nPC9BdXRob3I+PFllYXI+MjAxMzwvWWVhcj48UmVj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</w:fldData>
        </w:fldChar>
      </w:r>
      <w:r w:rsidR="007A7FFD" w:rsidRPr="00D67B2C">
        <w:instrText xml:space="preserve"> ADDIN EN.CITE.DATA </w:instrText>
      </w:r>
      <w:r w:rsidR="007A7FFD" w:rsidRPr="00D67B2C">
        <w:fldChar w:fldCharType="end"/>
      </w:r>
      <w:r w:rsidR="007A7FFD" w:rsidRPr="00D67B2C">
        <w:fldChar w:fldCharType="separate"/>
      </w:r>
      <w:r w:rsidR="007A7FFD" w:rsidRPr="00D67B2C">
        <w:rPr>
          <w:noProof/>
          <w:vertAlign w:val="superscript"/>
        </w:rPr>
        <w:t>37, 38</w:t>
      </w:r>
      <w:r w:rsidR="007A7FFD" w:rsidRPr="00D67B2C">
        <w:fldChar w:fldCharType="end"/>
      </w:r>
      <w:r w:rsidRPr="00D67B2C">
        <w:t xml:space="preserve"> </w:t>
      </w:r>
      <w:proofErr w:type="gramStart"/>
      <w:r w:rsidR="00E12FF9" w:rsidRPr="00D67B2C">
        <w:t>T</w:t>
      </w:r>
      <w:r w:rsidRPr="00D67B2C">
        <w:t>hese</w:t>
      </w:r>
      <w:proofErr w:type="gramEnd"/>
      <w:r w:rsidRPr="00D67B2C">
        <w:t xml:space="preserve"> techniques are harder to implement at buried liquid interfaces</w:t>
      </w:r>
      <w:r w:rsidR="00E12FF9" w:rsidRPr="00D67B2C">
        <w:t xml:space="preserve"> but will additionally reveal </w:t>
      </w:r>
      <w:r w:rsidR="00E12FF9" w:rsidRPr="00D67B2C">
        <w:lastRenderedPageBreak/>
        <w:t>important spectral features of the layer and so warrants future study</w:t>
      </w:r>
      <w:r w:rsidRPr="00D67B2C">
        <w:t>.</w:t>
      </w:r>
      <w:r w:rsidRPr="00A63D9D">
        <w:t xml:space="preserve"> </w:t>
      </w:r>
      <w:r w:rsidR="00382DAE" w:rsidRPr="00382DAE">
        <w:rPr>
          <w:rStyle w:val="06CHeading"/>
          <w:rFonts w:asciiTheme="minorHAnsi" w:hAnsiTheme="minorHAnsi"/>
          <w:b w:val="0"/>
          <w:smallCaps w:val="0"/>
        </w:rPr>
        <w:t xml:space="preserve">  </w:t>
      </w:r>
    </w:p>
    <w:p w14:paraId="6A96ED2F" w14:textId="1DEFAD4D" w:rsidR="00A63D9D" w:rsidRPr="00A63D9D" w:rsidRDefault="00F77886" w:rsidP="008C33BC">
      <w:pPr>
        <w:pStyle w:val="RSCB02ArticleText"/>
        <w:ind w:firstLine="284"/>
      </w:pPr>
      <w:r>
        <w:rPr>
          <w:noProof/>
          <w:lang w:eastAsia="en-GB"/>
        </w:rPr>
        <mc:AlternateContent>
          <mc:Choice Requires="wps">
            <w:drawing>
              <wp:anchor distT="45720" distB="45720" distL="114300" distR="114300" simplePos="0" relativeHeight="251644928" behindDoc="0" locked="0" layoutInCell="1" allowOverlap="1" wp14:anchorId="0565E44A" wp14:editId="627BE1D3">
                <wp:simplePos x="0" y="0"/>
                <wp:positionH relativeFrom="margin">
                  <wp:posOffset>-189865</wp:posOffset>
                </wp:positionH>
                <wp:positionV relativeFrom="paragraph">
                  <wp:posOffset>3357016</wp:posOffset>
                </wp:positionV>
                <wp:extent cx="6858000" cy="529590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295900"/>
                        </a:xfrm>
                        <a:prstGeom prst="rect">
                          <a:avLst/>
                        </a:prstGeom>
                        <a:solidFill>
                          <a:srgbClr val="FFFFFF"/>
                        </a:solidFill>
                        <a:ln w="9525">
                          <a:noFill/>
                          <a:miter lim="800000"/>
                          <a:headEnd/>
                          <a:tailEnd/>
                        </a:ln>
                      </wps:spPr>
                      <wps:txbx>
                        <w:txbxContent>
                          <w:p w14:paraId="013630FB" w14:textId="77777777" w:rsidR="00031022" w:rsidRDefault="00031022" w:rsidP="00892292">
                            <w:pPr>
                              <w:keepNext/>
                              <w:spacing w:after="120"/>
                            </w:pPr>
                            <w:r>
                              <w:rPr>
                                <w:noProof/>
                                <w:lang w:eastAsia="en-GB"/>
                              </w:rPr>
                              <w:drawing>
                                <wp:inline distT="0" distB="0" distL="0" distR="0" wp14:anchorId="05F1CA31" wp14:editId="27E66171">
                                  <wp:extent cx="6551240" cy="4410075"/>
                                  <wp:effectExtent l="0" t="0" r="2540" b="0"/>
                                  <wp:docPr id="21" name="Picture 21" descr="F:\Post Doc ICL\Synchrotron\Graphs\Theory.tif"/>
                                  <wp:cNvGraphicFramePr/>
                                  <a:graphic xmlns:a="http://schemas.openxmlformats.org/drawingml/2006/main">
                                    <a:graphicData uri="http://schemas.openxmlformats.org/drawingml/2006/picture">
                                      <pic:pic xmlns:pic="http://schemas.openxmlformats.org/drawingml/2006/picture">
                                        <pic:nvPicPr>
                                          <pic:cNvPr id="3" name="Picture 3" descr="F:\Post Doc ICL\Synchrotron\Graphs\Theory.tif"/>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558471" cy="4414942"/>
                                          </a:xfrm>
                                          <a:prstGeom prst="rect">
                                            <a:avLst/>
                                          </a:prstGeom>
                                          <a:noFill/>
                                          <a:ln>
                                            <a:noFill/>
                                          </a:ln>
                                        </pic:spPr>
                                      </pic:pic>
                                    </a:graphicData>
                                  </a:graphic>
                                </wp:inline>
                              </w:drawing>
                            </w:r>
                          </w:p>
                          <w:p w14:paraId="1701CDC6" w14:textId="39731632" w:rsidR="00031022" w:rsidRPr="00E012E8" w:rsidRDefault="00031022" w:rsidP="00E012E8">
                            <w:pPr>
                              <w:pStyle w:val="RSCI05CaptiontoFigureSchemeChartwithbottombar"/>
                            </w:pPr>
                            <w:bookmarkStart w:id="6" w:name="_Ref460336723"/>
                            <w:r w:rsidRPr="00E012E8">
                              <w:t xml:space="preserve">Figure </w:t>
                            </w:r>
                            <w:r w:rsidR="00B64B1C">
                              <w:fldChar w:fldCharType="begin"/>
                            </w:r>
                            <w:r w:rsidR="00B64B1C">
                              <w:instrText xml:space="preserve"> SEQ Figure \* ARABIC </w:instrText>
                            </w:r>
                            <w:r w:rsidR="00B64B1C">
                              <w:fldChar w:fldCharType="separate"/>
                            </w:r>
                            <w:r w:rsidR="00852E00">
                              <w:rPr>
                                <w:noProof/>
                              </w:rPr>
                              <w:t>4</w:t>
                            </w:r>
                            <w:r w:rsidR="00B64B1C">
                              <w:rPr>
                                <w:noProof/>
                              </w:rPr>
                              <w:fldChar w:fldCharType="end"/>
                            </w:r>
                            <w:bookmarkEnd w:id="6"/>
                            <w:r>
                              <w:t>.</w:t>
                            </w:r>
                            <w:r w:rsidRPr="00E012E8">
                              <w:t xml:space="preserve"> Theoretical analyses of the reflectance spectra. a) Schematic of the ‘4 layer stack model’ of the ‘effective medium theory’. b) Reflectance spectra calculated for experimentally determined distances between the NPs for the specified concentration of </w:t>
                            </w:r>
                            <w:proofErr w:type="spellStart"/>
                            <w:r w:rsidRPr="00E012E8">
                              <w:t>NaCl</w:t>
                            </w:r>
                            <w:proofErr w:type="spellEnd"/>
                            <w:r w:rsidRPr="00E012E8">
                              <w:t xml:space="preserve"> in water. c) The effect of the relative position of the NPs with respect to the LLI on the calculated reflectance spectra, shown for a fixed value of a, corresponding to TBA TPB concentration of 10 </w:t>
                            </w:r>
                            <w:proofErr w:type="spellStart"/>
                            <w:r w:rsidRPr="00E012E8">
                              <w:t>mM</w:t>
                            </w:r>
                            <w:proofErr w:type="spellEnd"/>
                            <w:r w:rsidRPr="00E012E8">
                              <w:t xml:space="preserve"> (cf. </w:t>
                            </w:r>
                            <w:r>
                              <w:t>Table 2</w:t>
                            </w:r>
                            <w:r w:rsidRPr="00E012E8">
                              <w:t>). d) Reflectance spectra calculated for experimentally determined distances between the NPs, which also incorporate the estimated position of NPs along the interface through fitted parameter X, for the specified concentrations of TBA TPB in the organic phase.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5E44A" id="_x0000_s1031" type="#_x0000_t202" style="position:absolute;left:0;text-align:left;margin-left:-14.95pt;margin-top:264.35pt;width:540pt;height:417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" stroked="f">
                <v:textbox>
                  <w:txbxContent>
                    <w:p w14:paraId="013630FB" w14:textId="77777777" w:rsidR="00031022" w:rsidRDefault="00031022" w:rsidP="00892292">
                      <w:pPr>
                        <w:keepNext/>
                        <w:spacing w:after="120"/>
                      </w:pPr>
                      <w:r>
                        <w:rPr>
                          <w:noProof/>
                          <w:lang w:eastAsia="en-GB"/>
                        </w:rPr>
                        <w:drawing>
                          <wp:inline distT="0" distB="0" distL="0" distR="0" wp14:anchorId="05F1CA31" wp14:editId="27E66171">
                            <wp:extent cx="6551240" cy="4410075"/>
                            <wp:effectExtent l="0" t="0" r="2540" b="0"/>
                            <wp:docPr id="21" name="Picture 21" descr="F:\Post Doc ICL\Synchrotron\Graphs\Theory.tif"/>
                            <wp:cNvGraphicFramePr/>
                            <a:graphic xmlns:a="http://schemas.openxmlformats.org/drawingml/2006/main">
                              <a:graphicData uri="http://schemas.openxmlformats.org/drawingml/2006/picture">
                                <pic:pic xmlns:pic="http://schemas.openxmlformats.org/drawingml/2006/picture">
                                  <pic:nvPicPr>
                                    <pic:cNvPr id="3" name="Picture 3" descr="F:\Post Doc ICL\Synchrotron\Graphs\Theory.tif"/>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558471" cy="4414942"/>
                                    </a:xfrm>
                                    <a:prstGeom prst="rect">
                                      <a:avLst/>
                                    </a:prstGeom>
                                    <a:noFill/>
                                    <a:ln>
                                      <a:noFill/>
                                    </a:ln>
                                  </pic:spPr>
                                </pic:pic>
                              </a:graphicData>
                            </a:graphic>
                          </wp:inline>
                        </w:drawing>
                      </w:r>
                    </w:p>
                    <w:p w14:paraId="1701CDC6" w14:textId="39731632" w:rsidR="00031022" w:rsidRPr="00E012E8" w:rsidRDefault="00031022" w:rsidP="00E012E8">
                      <w:pPr>
                        <w:pStyle w:val="RSCI05CaptiontoFigureSchemeChartwithbottombar"/>
                      </w:pPr>
                      <w:bookmarkStart w:id="7" w:name="_Ref460336723"/>
                      <w:r w:rsidRPr="00E012E8">
                        <w:t xml:space="preserve">Figure </w:t>
                      </w:r>
                      <w:r w:rsidR="00B64B1C">
                        <w:fldChar w:fldCharType="begin"/>
                      </w:r>
                      <w:r w:rsidR="00B64B1C">
                        <w:instrText xml:space="preserve"> SEQ Figure \* ARABIC </w:instrText>
                      </w:r>
                      <w:r w:rsidR="00B64B1C">
                        <w:fldChar w:fldCharType="separate"/>
                      </w:r>
                      <w:r w:rsidR="00852E00">
                        <w:rPr>
                          <w:noProof/>
                        </w:rPr>
                        <w:t>4</w:t>
                      </w:r>
                      <w:r w:rsidR="00B64B1C">
                        <w:rPr>
                          <w:noProof/>
                        </w:rPr>
                        <w:fldChar w:fldCharType="end"/>
                      </w:r>
                      <w:bookmarkEnd w:id="7"/>
                      <w:r>
                        <w:t>.</w:t>
                      </w:r>
                      <w:r w:rsidRPr="00E012E8">
                        <w:t xml:space="preserve"> Theoretical analyses of the reflectance spectra. a) Schematic of the ‘4 layer stack model’ of the ‘effective medium theory’. b) Reflectance spectra calculated for experimentally determined distances between the NPs for the specified concentration of </w:t>
                      </w:r>
                      <w:proofErr w:type="spellStart"/>
                      <w:r w:rsidRPr="00E012E8">
                        <w:t>NaCl</w:t>
                      </w:r>
                      <w:proofErr w:type="spellEnd"/>
                      <w:r w:rsidRPr="00E012E8">
                        <w:t xml:space="preserve"> in water. c) The effect of the relative position of the NPs with respect to the LLI on the calculated reflectance spectra, shown for a fixed value of a, corresponding to TBA TPB concentration of 10 </w:t>
                      </w:r>
                      <w:proofErr w:type="spellStart"/>
                      <w:r w:rsidRPr="00E012E8">
                        <w:t>mM</w:t>
                      </w:r>
                      <w:proofErr w:type="spellEnd"/>
                      <w:r w:rsidRPr="00E012E8">
                        <w:t xml:space="preserve"> (cf. </w:t>
                      </w:r>
                      <w:r>
                        <w:t>Table 2</w:t>
                      </w:r>
                      <w:r w:rsidRPr="00E012E8">
                        <w:t>). d) Reflectance spectra calculated for experimentally determined distances between the NPs, which also incorporate the estimated position of NPs along the interface through fitted parameter X, for the specified concentrations of TBA TPB in the organic phase.</w:t>
                      </w:r>
                    </w:p>
                  </w:txbxContent>
                </v:textbox>
                <w10:wrap type="square" anchorx="margin"/>
              </v:shape>
            </w:pict>
          </mc:Fallback>
        </mc:AlternateContent>
      </w:r>
      <w:r w:rsidR="00A63D9D" w:rsidRPr="00A63D9D">
        <w:t xml:space="preserve">A correlation of </w:t>
      </w:r>
      <w:r w:rsidR="008C33BC" w:rsidRPr="008C33BC">
        <w:rPr>
          <w:position w:val="-8"/>
        </w:rPr>
        <w:object w:dxaOrig="420" w:dyaOrig="260" w14:anchorId="3FC320AB">
          <v:shape id="_x0000_i1069" type="#_x0000_t75" style="width:21.05pt;height:13.6pt" o:ole="">
            <v:imagedata r:id="rId111" o:title=""/>
          </v:shape>
          <o:OLEObject Type="Embed" ProgID="Equation.3" ShapeID="_x0000_i1069" DrawAspect="Content" ObjectID="_1536734889" r:id="rId112"/>
        </w:object>
      </w:r>
      <w:r w:rsidR="00A63D9D" w:rsidRPr="00A63D9D">
        <w:t xml:space="preserve"> and </w:t>
      </w:r>
      <w:r w:rsidR="008C33BC" w:rsidRPr="008C33BC">
        <w:rPr>
          <w:position w:val="-8"/>
        </w:rPr>
        <w:object w:dxaOrig="440" w:dyaOrig="260" w14:anchorId="3BC9238D">
          <v:shape id="_x0000_i1070" type="#_x0000_t75" style="width:21.05pt;height:13.6pt" o:ole="">
            <v:imagedata r:id="rId113" o:title=""/>
          </v:shape>
          <o:OLEObject Type="Embed" ProgID="Equation.3" ShapeID="_x0000_i1070" DrawAspect="Content" ObjectID="_1536734890" r:id="rId114"/>
        </w:object>
      </w:r>
      <w:r w:rsidR="00A63D9D" w:rsidRPr="00A63D9D">
        <w:t xml:space="preserve"> is presented in the supporting information. SI Figure 5 shows that at reflectance higher than 4 % and maxima positions higher than 564 nm there is a significant spread between </w:t>
      </w:r>
      <w:r w:rsidR="008C33BC" w:rsidRPr="008C33BC">
        <w:rPr>
          <w:position w:val="-8"/>
        </w:rPr>
        <w:object w:dxaOrig="420" w:dyaOrig="260" w14:anchorId="2E65B37D">
          <v:shape id="_x0000_i1071" type="#_x0000_t75" style="width:21.05pt;height:13.6pt" o:ole="">
            <v:imagedata r:id="rId115" o:title=""/>
          </v:shape>
          <o:OLEObject Type="Embed" ProgID="Equation.3" ShapeID="_x0000_i1071" DrawAspect="Content" ObjectID="_1536734891" r:id="rId116"/>
        </w:object>
      </w:r>
      <w:r w:rsidR="00A63D9D" w:rsidRPr="00A63D9D">
        <w:t xml:space="preserve"> and </w:t>
      </w:r>
      <w:r w:rsidR="008C33BC" w:rsidRPr="008C33BC">
        <w:rPr>
          <w:position w:val="-8"/>
        </w:rPr>
        <w:object w:dxaOrig="440" w:dyaOrig="260" w14:anchorId="0EA37F08">
          <v:shape id="_x0000_i1072" type="#_x0000_t75" style="width:21.05pt;height:13.6pt" o:ole="">
            <v:imagedata r:id="rId117" o:title=""/>
          </v:shape>
          <o:OLEObject Type="Embed" ProgID="Equation.3" ShapeID="_x0000_i1072" DrawAspect="Content" ObjectID="_1536734892" r:id="rId118"/>
        </w:object>
      </w:r>
      <w:r w:rsidR="00A63D9D" w:rsidRPr="00A63D9D">
        <w:rPr>
          <w:vertAlign w:val="subscript"/>
        </w:rPr>
        <w:t xml:space="preserve"> </w:t>
      </w:r>
      <w:r w:rsidR="00A63D9D" w:rsidRPr="00A63D9D">
        <w:t xml:space="preserve">values. For example, for three samples yielding identical </w:t>
      </w:r>
      <w:r w:rsidR="008C33BC" w:rsidRPr="008C33BC">
        <w:rPr>
          <w:position w:val="-8"/>
        </w:rPr>
        <w:object w:dxaOrig="420" w:dyaOrig="260" w14:anchorId="314D075C">
          <v:shape id="_x0000_i1073" type="#_x0000_t75" style="width:21.05pt;height:13.6pt" o:ole="">
            <v:imagedata r:id="rId119" o:title=""/>
          </v:shape>
          <o:OLEObject Type="Embed" ProgID="Equation.3" ShapeID="_x0000_i1073" DrawAspect="Content" ObjectID="_1536734893" r:id="rId120"/>
        </w:object>
      </w:r>
      <w:r w:rsidR="00A63D9D" w:rsidRPr="00A63D9D">
        <w:t xml:space="preserve"> at 604 nm the reflectance differs from 8 to 12.  A lower </w:t>
      </w:r>
      <w:r w:rsidR="008C33BC" w:rsidRPr="008C33BC">
        <w:rPr>
          <w:position w:val="-8"/>
        </w:rPr>
        <w:object w:dxaOrig="440" w:dyaOrig="260" w14:anchorId="732029C3">
          <v:shape id="_x0000_i1074" type="#_x0000_t75" style="width:21.05pt;height:13.6pt" o:ole="">
            <v:imagedata r:id="rId121" o:title=""/>
          </v:shape>
          <o:OLEObject Type="Embed" ProgID="Equation.3" ShapeID="_x0000_i1074" DrawAspect="Content" ObjectID="_1536734894" r:id="rId122"/>
        </w:object>
      </w:r>
      <w:r w:rsidR="00A63D9D" w:rsidRPr="00A63D9D">
        <w:t xml:space="preserve"> yet at longer wavelength position </w:t>
      </w:r>
      <w:r w:rsidR="001A110D">
        <w:t>could</w:t>
      </w:r>
      <w:r w:rsidR="001A110D" w:rsidRPr="00A63D9D">
        <w:t xml:space="preserve"> </w:t>
      </w:r>
      <w:r w:rsidR="00A63D9D" w:rsidRPr="00A63D9D">
        <w:t xml:space="preserve">be explained by disorder and aggregation in a close packed layer. At such high ionic strengths the charge on the NPs are screened to such an extent that the Coulomb repulsion between NPs is no longer strong enough to prevent aggregation. An aggregation of NPs will cause a red-shift, whereas any breakdown of ordering in the NP layer will cause a decrease in reflectance along with broadening of the whole reflection spectrum. Hence, there is a need to take into account the entire shape of the reflectance spectrum, not only the peak height and position. However, a broadening of the curve does not necessarily go together with the red-shift of </w:t>
      </w:r>
      <w:r w:rsidR="008C33BC" w:rsidRPr="008C33BC">
        <w:rPr>
          <w:position w:val="-8"/>
        </w:rPr>
        <w:object w:dxaOrig="420" w:dyaOrig="260" w14:anchorId="33EF19C6">
          <v:shape id="_x0000_i1075" type="#_x0000_t75" style="width:21.05pt;height:13.6pt" o:ole="">
            <v:imagedata r:id="rId123" o:title=""/>
          </v:shape>
          <o:OLEObject Type="Embed" ProgID="Equation.3" ShapeID="_x0000_i1075" DrawAspect="Content" ObjectID="_1536734895" r:id="rId124"/>
        </w:object>
      </w:r>
      <w:r w:rsidR="00A63D9D" w:rsidRPr="00A63D9D">
        <w:t xml:space="preserve"> and decrease </w:t>
      </w:r>
      <w:proofErr w:type="gramStart"/>
      <w:r w:rsidR="00A63D9D" w:rsidRPr="00A63D9D">
        <w:t xml:space="preserve">in </w:t>
      </w:r>
      <w:proofErr w:type="gramEnd"/>
      <w:r w:rsidR="008C33BC" w:rsidRPr="008C33BC">
        <w:rPr>
          <w:position w:val="-8"/>
        </w:rPr>
        <w:object w:dxaOrig="440" w:dyaOrig="260" w14:anchorId="76BC8530">
          <v:shape id="_x0000_i1076" type="#_x0000_t75" style="width:21.05pt;height:13.6pt" o:ole="">
            <v:imagedata r:id="rId125" o:title=""/>
          </v:shape>
          <o:OLEObject Type="Embed" ProgID="Equation.3" ShapeID="_x0000_i1076" DrawAspect="Content" ObjectID="_1536734896" r:id="rId126"/>
        </w:object>
      </w:r>
      <w:r w:rsidR="00A63D9D" w:rsidRPr="00A63D9D">
        <w:t xml:space="preserve">. For example, when the three data points displaying similar </w:t>
      </w:r>
      <w:r w:rsidR="008C33BC" w:rsidRPr="008C33BC">
        <w:rPr>
          <w:position w:val="-8"/>
        </w:rPr>
        <w:object w:dxaOrig="420" w:dyaOrig="260" w14:anchorId="394E6E7C">
          <v:shape id="_x0000_i1077" type="#_x0000_t75" style="width:21.05pt;height:13.6pt" o:ole="">
            <v:imagedata r:id="rId127" o:title=""/>
          </v:shape>
          <o:OLEObject Type="Embed" ProgID="Equation.3" ShapeID="_x0000_i1077" DrawAspect="Content" ObjectID="_1536734897" r:id="rId128"/>
        </w:object>
      </w:r>
      <w:r w:rsidR="00A63D9D" w:rsidRPr="00A63D9D">
        <w:t xml:space="preserve"> (~604 nm) but differing </w:t>
      </w:r>
      <w:r w:rsidR="008C33BC" w:rsidRPr="008C33BC">
        <w:rPr>
          <w:position w:val="-8"/>
        </w:rPr>
        <w:object w:dxaOrig="440" w:dyaOrig="260" w14:anchorId="10F16231">
          <v:shape id="_x0000_i1078" type="#_x0000_t75" style="width:21.05pt;height:13.6pt" o:ole="">
            <v:imagedata r:id="rId129" o:title=""/>
          </v:shape>
          <o:OLEObject Type="Embed" ProgID="Equation.3" ShapeID="_x0000_i1078" DrawAspect="Content" ObjectID="_1536734898" r:id="rId130"/>
        </w:object>
      </w:r>
      <w:r w:rsidR="00A63D9D" w:rsidRPr="00A63D9D">
        <w:t xml:space="preserve"> (8, 9.5 and 12 % for 50, 75 and 100 </w:t>
      </w:r>
      <w:proofErr w:type="spellStart"/>
      <w:r w:rsidR="00A63D9D" w:rsidRPr="00A63D9D">
        <w:t>mM</w:t>
      </w:r>
      <w:proofErr w:type="spellEnd"/>
      <w:r w:rsidR="00A63D9D" w:rsidRPr="00A63D9D">
        <w:t xml:space="preserve"> </w:t>
      </w:r>
      <w:proofErr w:type="spellStart"/>
      <w:r w:rsidR="00A63D9D" w:rsidRPr="00A63D9D">
        <w:t>NaCl</w:t>
      </w:r>
      <w:proofErr w:type="spellEnd"/>
      <w:r w:rsidR="00A63D9D" w:rsidRPr="00A63D9D">
        <w:t xml:space="preserve">, respectively) are normalised and plotted together (SI Figure 6), no broadening of the curve relative to each other is apparent. Therefore in this case the decrease in reflectance observed for the 50, 75 and 100 </w:t>
      </w:r>
      <w:proofErr w:type="spellStart"/>
      <w:r w:rsidR="00A63D9D" w:rsidRPr="00A63D9D">
        <w:t>mM</w:t>
      </w:r>
      <w:proofErr w:type="spellEnd"/>
      <w:r w:rsidR="00A63D9D" w:rsidRPr="00A63D9D">
        <w:t xml:space="preserve"> samples cannot be attributed to aggregation or disorder in the layer.</w:t>
      </w:r>
      <w:r w:rsidR="00E86522">
        <w:t xml:space="preserve"> </w:t>
      </w:r>
      <w:r w:rsidR="00E86522" w:rsidRPr="00D67B2C">
        <w:t xml:space="preserve">Further, as </w:t>
      </w:r>
      <w:proofErr w:type="spellStart"/>
      <w:r w:rsidR="00E86522" w:rsidRPr="00D67B2C">
        <w:t>interparticle</w:t>
      </w:r>
      <w:proofErr w:type="spellEnd"/>
      <w:r w:rsidR="00E86522" w:rsidRPr="00D67B2C">
        <w:t xml:space="preserve"> </w:t>
      </w:r>
      <w:r w:rsidR="00EA4940" w:rsidRPr="00D67B2C">
        <w:t xml:space="preserve">surface-to-surface </w:t>
      </w:r>
      <w:r w:rsidR="00E86522" w:rsidRPr="00D67B2C">
        <w:t>separations of less than 4.5 nm are not observed in the diffraction data, this would</w:t>
      </w:r>
      <w:r w:rsidR="001A110D" w:rsidRPr="00D67B2C">
        <w:t xml:space="preserve"> suggest that the NP layers formed in this study </w:t>
      </w:r>
      <w:r w:rsidR="00E86522" w:rsidRPr="00D67B2C">
        <w:t>are not aggregated.</w:t>
      </w:r>
      <w:r w:rsidR="00A63D9D" w:rsidRPr="00A63D9D">
        <w:t xml:space="preserve"> A similar position of the maximum with yet differing reflectance is most likely inherent to the limitations of the specular reflectance technique used in this study and its inability to provide true quantitative </w:t>
      </w:r>
      <w:r w:rsidR="008C33BC" w:rsidRPr="008C33BC">
        <w:rPr>
          <w:position w:val="-8"/>
        </w:rPr>
        <w:object w:dxaOrig="440" w:dyaOrig="260" w14:anchorId="1750AECC">
          <v:shape id="_x0000_i1079" type="#_x0000_t75" style="width:21.05pt;height:13.6pt" o:ole="">
            <v:imagedata r:id="rId131" o:title=""/>
          </v:shape>
          <o:OLEObject Type="Embed" ProgID="Equation.3" ShapeID="_x0000_i1079" DrawAspect="Content" ObjectID="_1536734899" r:id="rId132"/>
        </w:object>
      </w:r>
      <w:r w:rsidR="00A63D9D" w:rsidRPr="00A63D9D">
        <w:t xml:space="preserve"> values as discussed earlier. The results are fairly reproducible, but there is some minor degree of variation among samples prepared at a given electrolyte concentration. Repetitions of samples prepared at certain </w:t>
      </w:r>
      <w:proofErr w:type="spellStart"/>
      <w:r w:rsidR="00A63D9D" w:rsidRPr="00A63D9D">
        <w:t>NaCl</w:t>
      </w:r>
      <w:proofErr w:type="spellEnd"/>
      <w:r w:rsidR="00A63D9D" w:rsidRPr="00A63D9D">
        <w:t xml:space="preserve"> concentrations were </w:t>
      </w:r>
      <w:r w:rsidR="00A63D9D" w:rsidRPr="00A63D9D">
        <w:lastRenderedPageBreak/>
        <w:t xml:space="preserve">performed to determine the precision of both the position and magnitude of the reflectance (SI Figure 7). </w:t>
      </w:r>
    </w:p>
    <w:p w14:paraId="3B161BF6" w14:textId="77777777" w:rsidR="00A63D9D" w:rsidRPr="00A63D9D" w:rsidRDefault="00A63D9D" w:rsidP="008C33BC">
      <w:pPr>
        <w:pStyle w:val="RSCB02ArticleText"/>
        <w:ind w:firstLine="284"/>
      </w:pPr>
      <w:r w:rsidRPr="00A63D9D">
        <w:t xml:space="preserve">For TBA TPB </w:t>
      </w:r>
      <w:r w:rsidR="008C33BC" w:rsidRPr="008C33BC">
        <w:rPr>
          <w:position w:val="-8"/>
        </w:rPr>
        <w:object w:dxaOrig="440" w:dyaOrig="260" w14:anchorId="0D4E760B">
          <v:shape id="_x0000_i1080" type="#_x0000_t75" style="width:21.05pt;height:13.6pt" o:ole="">
            <v:imagedata r:id="rId133" o:title=""/>
          </v:shape>
          <o:OLEObject Type="Embed" ProgID="Equation.3" ShapeID="_x0000_i1080" DrawAspect="Content" ObjectID="_1536734900" r:id="rId134"/>
        </w:object>
      </w:r>
      <w:r w:rsidRPr="00A63D9D">
        <w:t xml:space="preserve">is seen to increase steadily over the TBA TPB concentration range. </w:t>
      </w:r>
      <w:r w:rsidR="008C33BC" w:rsidRPr="008C33BC">
        <w:rPr>
          <w:position w:val="-8"/>
        </w:rPr>
        <w:object w:dxaOrig="420" w:dyaOrig="260" w14:anchorId="161344BD">
          <v:shape id="_x0000_i1081" type="#_x0000_t75" style="width:21.05pt;height:13.6pt" o:ole="">
            <v:imagedata r:id="rId135" o:title=""/>
          </v:shape>
          <o:OLEObject Type="Embed" ProgID="Equation.3" ShapeID="_x0000_i1081" DrawAspect="Content" ObjectID="_1536734901" r:id="rId136"/>
        </w:object>
      </w:r>
      <w:r w:rsidRPr="00A63D9D">
        <w:t xml:space="preserve"> </w:t>
      </w:r>
      <w:proofErr w:type="gramStart"/>
      <w:r w:rsidRPr="00A63D9D">
        <w:t>red-shifts</w:t>
      </w:r>
      <w:proofErr w:type="gramEnd"/>
      <w:r w:rsidRPr="00A63D9D">
        <w:t xml:space="preserve"> significantly after only 2 </w:t>
      </w:r>
      <w:proofErr w:type="spellStart"/>
      <w:r w:rsidRPr="00A63D9D">
        <w:t>mM</w:t>
      </w:r>
      <w:proofErr w:type="spellEnd"/>
      <w:r w:rsidRPr="00A63D9D">
        <w:t xml:space="preserve"> TBA TPB then plateaus from ~ 6 </w:t>
      </w:r>
      <w:proofErr w:type="spellStart"/>
      <w:r w:rsidRPr="00A63D9D">
        <w:t>mM</w:t>
      </w:r>
      <w:proofErr w:type="spellEnd"/>
      <w:r w:rsidRPr="00A63D9D">
        <w:t xml:space="preserve"> TBA TPB onwards. </w:t>
      </w:r>
      <w:r w:rsidR="008C33BC" w:rsidRPr="008C33BC">
        <w:rPr>
          <w:position w:val="-8"/>
        </w:rPr>
        <w:object w:dxaOrig="440" w:dyaOrig="260" w14:anchorId="7C40B7BC">
          <v:shape id="_x0000_i1082" type="#_x0000_t75" style="width:21.05pt;height:13.6pt" o:ole="">
            <v:imagedata r:id="rId137" o:title=""/>
          </v:shape>
          <o:OLEObject Type="Embed" ProgID="Equation.3" ShapeID="_x0000_i1082" DrawAspect="Content" ObjectID="_1536734902" r:id="rId138"/>
        </w:object>
      </w:r>
      <w:proofErr w:type="gramStart"/>
      <w:r w:rsidRPr="00A63D9D">
        <w:t>for</w:t>
      </w:r>
      <w:proofErr w:type="gramEnd"/>
      <w:r w:rsidRPr="00A63D9D">
        <w:t xml:space="preserve"> the 8 </w:t>
      </w:r>
      <w:proofErr w:type="spellStart"/>
      <w:r w:rsidRPr="00A63D9D">
        <w:t>mM</w:t>
      </w:r>
      <w:proofErr w:type="spellEnd"/>
      <w:r w:rsidRPr="00A63D9D">
        <w:t xml:space="preserve"> TBA TPB sample appears lower than expected values from the apparent trend. A decrease in </w:t>
      </w:r>
      <w:r w:rsidR="008C33BC" w:rsidRPr="008C33BC">
        <w:rPr>
          <w:position w:val="-8"/>
        </w:rPr>
        <w:object w:dxaOrig="440" w:dyaOrig="260" w14:anchorId="59D5A686">
          <v:shape id="_x0000_i1083" type="#_x0000_t75" style="width:21.05pt;height:13.6pt" o:ole="">
            <v:imagedata r:id="rId139" o:title=""/>
          </v:shape>
          <o:OLEObject Type="Embed" ProgID="Equation.3" ShapeID="_x0000_i1083" DrawAspect="Content" ObjectID="_1536734903" r:id="rId140"/>
        </w:object>
      </w:r>
      <w:r w:rsidRPr="00A63D9D">
        <w:t xml:space="preserve"> may be due to lower surface coverage but as the XRR experiments show the 8 </w:t>
      </w:r>
      <w:proofErr w:type="spellStart"/>
      <w:r w:rsidRPr="00A63D9D">
        <w:t>mM</w:t>
      </w:r>
      <w:proofErr w:type="spellEnd"/>
      <w:r w:rsidRPr="00A63D9D">
        <w:t xml:space="preserve"> TBA TPB sample as the highest coverage of the set, this is likely not the case. Therefore this decrease in reflectance can be due to either experimental error due to focussing discrepancies or the limitations in quantification from the specular reflection technique, or/and it is not excluded that agglomeration of NPs at the LLI may eventually start already from 8 </w:t>
      </w:r>
      <w:proofErr w:type="spellStart"/>
      <w:r w:rsidRPr="00A63D9D">
        <w:t>mM</w:t>
      </w:r>
      <w:proofErr w:type="spellEnd"/>
      <w:r w:rsidRPr="00A63D9D">
        <w:t xml:space="preserve"> concentrations.</w:t>
      </w:r>
    </w:p>
    <w:p w14:paraId="5A3B77D2" w14:textId="7A43BADB" w:rsidR="00A63D9D" w:rsidRPr="00A63D9D" w:rsidRDefault="00A63D9D" w:rsidP="00ED492B">
      <w:pPr>
        <w:pStyle w:val="RSCB02ArticleText"/>
        <w:ind w:firstLine="284"/>
      </w:pPr>
      <w:r w:rsidRPr="00A63D9D">
        <w:t>To rationalize the reflectance spectra from a LLI populated with NPs, we extend and apply the existing effective medium theory.</w:t>
      </w:r>
      <w:r w:rsidRPr="00A63D9D">
        <w:fldChar w:fldCharType="begin">
          <w:fldData xml:space="preserve">PEVuZE5vdGU+PENpdGU+PEF1dGhvcj5GbGF0dMOpPC9BdXRob3I+PFllYXI+MjAxMDwvWWVhcj48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==
</w:fldData>
        </w:fldChar>
      </w:r>
      <w:r w:rsidR="007A7FFD">
        <w:instrText xml:space="preserve"> ADDIN EN.CITE </w:instrText>
      </w:r>
      <w:r w:rsidR="007A7FFD">
        <w:fldChar w:fldCharType="begin">
          <w:fldData xml:space="preserve">PEVuZE5vdGU+PENpdGU+PEF1dGhvcj5GbGF0dMOpPC9BdXRob3I+PFllYXI+MjAxMDwvWWVhcj48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==
</w:fldData>
        </w:fldChar>
      </w:r>
      <w:r w:rsidR="007A7FFD">
        <w:instrText xml:space="preserve"> ADDIN EN.CITE.DATA </w:instrText>
      </w:r>
      <w:r w:rsidR="007A7FFD">
        <w:fldChar w:fldCharType="end"/>
      </w:r>
      <w:r w:rsidRPr="00A63D9D">
        <w:fldChar w:fldCharType="separate"/>
      </w:r>
      <w:r w:rsidR="007A7FFD" w:rsidRPr="007A7FFD">
        <w:rPr>
          <w:noProof/>
          <w:vertAlign w:val="superscript"/>
        </w:rPr>
        <w:t>39, 40</w:t>
      </w:r>
      <w:r w:rsidRPr="00A63D9D">
        <w:fldChar w:fldCharType="end"/>
      </w:r>
      <w:r w:rsidRPr="00A63D9D">
        <w:t xml:space="preserve"> </w:t>
      </w:r>
      <w:proofErr w:type="gramStart"/>
      <w:r w:rsidR="0005134A" w:rsidRPr="00D67B2C">
        <w:t>The</w:t>
      </w:r>
      <w:proofErr w:type="gramEnd"/>
      <w:r w:rsidR="0005134A" w:rsidRPr="00D67B2C">
        <w:t xml:space="preserve"> expressions for effective </w:t>
      </w:r>
      <w:proofErr w:type="spellStart"/>
      <w:r w:rsidR="0005134A" w:rsidRPr="00D67B2C">
        <w:t>polarizabilities</w:t>
      </w:r>
      <w:proofErr w:type="spellEnd"/>
      <w:r w:rsidR="0005134A" w:rsidRPr="00D67B2C">
        <w:t xml:space="preserve"> in Refs</w:t>
      </w:r>
      <w:r w:rsidR="0005134A" w:rsidRPr="00D67B2C">
        <w:fldChar w:fldCharType="begin">
          <w:fldData xml:space="preserve">PEVuZE5vdGU+PENpdGU+PEF1dGhvcj5GbGF0dMOpPC9BdXRob3I+PFllYXI+MjAxMDwvWWVhcj48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==
</w:fldData>
        </w:fldChar>
      </w:r>
      <w:r w:rsidR="007A7FFD" w:rsidRPr="00D67B2C">
        <w:instrText xml:space="preserve"> ADDIN EN.CITE </w:instrText>
      </w:r>
      <w:r w:rsidR="007A7FFD" w:rsidRPr="00D67B2C">
        <w:fldChar w:fldCharType="begin">
          <w:fldData xml:space="preserve">PEVuZE5vdGU+PENpdGU+PEF1dGhvcj5GbGF0dMOpPC9BdXRob3I+PFllYXI+MjAxMDwvWWVhcj48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==
</w:fldData>
        </w:fldChar>
      </w:r>
      <w:r w:rsidR="007A7FFD" w:rsidRPr="00D67B2C">
        <w:instrText xml:space="preserve"> ADDIN EN.CITE.DATA </w:instrText>
      </w:r>
      <w:r w:rsidR="007A7FFD" w:rsidRPr="00D67B2C">
        <w:fldChar w:fldCharType="end"/>
      </w:r>
      <w:r w:rsidR="0005134A" w:rsidRPr="00D67B2C">
        <w:fldChar w:fldCharType="separate"/>
      </w:r>
      <w:r w:rsidR="007A7FFD" w:rsidRPr="00D67B2C">
        <w:rPr>
          <w:noProof/>
          <w:vertAlign w:val="superscript"/>
        </w:rPr>
        <w:t>39, 40</w:t>
      </w:r>
      <w:r w:rsidR="0005134A" w:rsidRPr="00D67B2C">
        <w:fldChar w:fldCharType="end"/>
      </w:r>
      <w:r w:rsidR="0005134A" w:rsidRPr="00D67B2C">
        <w:t xml:space="preserve"> have been simplified to ignore the effects from image contributions as the difference between refraction indices of water and DCE phases is negligible. Rather, </w:t>
      </w:r>
      <w:r w:rsidR="00333EB6" w:rsidRPr="00D67B2C">
        <w:t xml:space="preserve">a new parameter is introduced to capture the relative position of NPs piercing the interface. </w:t>
      </w:r>
      <w:r w:rsidR="0005134A" w:rsidRPr="00D67B2C">
        <w:t>We also extended the reflectance calculations to include the effects arising from experimentally-reported distribution in NP size and lattice spacing. This is implemented by weighted averaging of optical reflectance spectra, using dispersion parameters in calculation. Incorporation of both two effects broadens the spectra and bring them close to the experimental</w:t>
      </w:r>
      <w:r w:rsidR="00A36890" w:rsidRPr="00D67B2C">
        <w:t>ly observed</w:t>
      </w:r>
      <w:r w:rsidR="0005134A" w:rsidRPr="00D67B2C">
        <w:t xml:space="preserve"> ones.</w:t>
      </w:r>
      <w:r w:rsidR="008B3D2F">
        <w:t xml:space="preserve"> </w:t>
      </w:r>
      <w:r w:rsidRPr="00A63D9D">
        <w:t>This theory is formally valid in the long wavelength approximations</w:t>
      </w:r>
      <w:r w:rsidR="003E2393">
        <w:t>:</w:t>
      </w:r>
      <w:r w:rsidRPr="00A63D9D">
        <w:t xml:space="preserve"> </w:t>
      </w:r>
      <w:r w:rsidR="008C33BC" w:rsidRPr="008C33BC">
        <w:rPr>
          <w:position w:val="-6"/>
        </w:rPr>
        <w:object w:dxaOrig="580" w:dyaOrig="240" w14:anchorId="74624D00">
          <v:shape id="_x0000_i1084" type="#_x0000_t75" style="width:27.85pt;height:12.25pt" o:ole="">
            <v:imagedata r:id="rId141" o:title=""/>
          </v:shape>
          <o:OLEObject Type="Embed" ProgID="Equation.3" ShapeID="_x0000_i1084" DrawAspect="Content" ObjectID="_1536734904" r:id="rId142"/>
        </w:object>
      </w:r>
      <w:r w:rsidR="008C33BC">
        <w:t xml:space="preserve"> (consequently,</w:t>
      </w:r>
      <w:r w:rsidR="008C33BC" w:rsidRPr="008C33BC">
        <w:rPr>
          <w:position w:val="-6"/>
        </w:rPr>
        <w:object w:dxaOrig="1260" w:dyaOrig="240" w14:anchorId="7A30EF89">
          <v:shape id="_x0000_i1085" type="#_x0000_t75" style="width:63.85pt;height:12.25pt" o:ole="">
            <v:imagedata r:id="rId143" o:title=""/>
          </v:shape>
          <o:OLEObject Type="Embed" ProgID="Equation.3" ShapeID="_x0000_i1085" DrawAspect="Content" ObjectID="_1536734905" r:id="rId144"/>
        </w:object>
      </w:r>
      <w:r w:rsidRPr="00A63D9D">
        <w:t xml:space="preserve">) where </w:t>
      </w:r>
      <w:r w:rsidR="008C33BC" w:rsidRPr="008C33BC">
        <w:rPr>
          <w:position w:val="-6"/>
        </w:rPr>
        <w:object w:dxaOrig="180" w:dyaOrig="240" w14:anchorId="42624265">
          <v:shape id="_x0000_i1086" type="#_x0000_t75" style="width:9.5pt;height:12.25pt" o:ole="">
            <v:imagedata r:id="rId145" o:title=""/>
          </v:shape>
          <o:OLEObject Type="Embed" ProgID="Equation.3" ShapeID="_x0000_i1086" DrawAspect="Content" ObjectID="_1536734906" r:id="rId146"/>
        </w:object>
      </w:r>
      <w:r w:rsidRPr="00A63D9D">
        <w:t xml:space="preserve"> is the wave vector of the incident light. The latter allows us to model the </w:t>
      </w:r>
      <w:proofErr w:type="spellStart"/>
      <w:r w:rsidRPr="00A63D9D">
        <w:t>plasmonic</w:t>
      </w:r>
      <w:proofErr w:type="spellEnd"/>
      <w:r w:rsidRPr="00A63D9D">
        <w:t xml:space="preserve"> response of NPs in dipolar approximation.  For the NP arrays studied in the above described experiments, this approximation should be perfectly applicable. We first model the optical characteristics of the NP layer assuming an ordered system of NPs (here, gold </w:t>
      </w:r>
      <w:proofErr w:type="spellStart"/>
      <w:r w:rsidRPr="00A63D9D">
        <w:t>nanospheres</w:t>
      </w:r>
      <w:proofErr w:type="spellEnd"/>
      <w:r w:rsidRPr="00A63D9D">
        <w:t xml:space="preserve"> of radius</w:t>
      </w:r>
      <w:r w:rsidR="008C33BC" w:rsidRPr="008C33BC">
        <w:rPr>
          <w:position w:val="-4"/>
        </w:rPr>
        <w:object w:dxaOrig="200" w:dyaOrig="220" w14:anchorId="4E99FE9F">
          <v:shape id="_x0000_i1087" type="#_x0000_t75" style="width:9.5pt;height:10.2pt" o:ole="">
            <v:imagedata r:id="rId147" o:title=""/>
          </v:shape>
          <o:OLEObject Type="Embed" ProgID="Equation.3" ShapeID="_x0000_i1087" DrawAspect="Content" ObjectID="_1536734907" r:id="rId148"/>
        </w:object>
      </w:r>
      <w:r w:rsidRPr="00A63D9D">
        <w:t xml:space="preserve">) occupying all sites of a two-dimensional (2D) hexagonal lattice with a lattice constant </w:t>
      </w:r>
      <w:r w:rsidRPr="00A63D9D">
        <w:rPr>
          <w:i/>
        </w:rPr>
        <w:t>a</w:t>
      </w:r>
      <w:r w:rsidRPr="00A63D9D">
        <w:t xml:space="preserve">.  The effective </w:t>
      </w:r>
      <w:proofErr w:type="spellStart"/>
      <w:r w:rsidRPr="00A63D9D">
        <w:t>polarizability</w:t>
      </w:r>
      <w:proofErr w:type="spellEnd"/>
      <w:r w:rsidRPr="00A63D9D">
        <w:t xml:space="preserve"> of an individual NP interacting with all other NPs in the 2D array along the directions parallel (</w:t>
      </w:r>
      <w:r w:rsidR="008C33BC" w:rsidRPr="008C33BC">
        <w:rPr>
          <w:position w:val="-8"/>
        </w:rPr>
        <w:object w:dxaOrig="139" w:dyaOrig="260" w14:anchorId="04CA031D">
          <v:shape id="_x0000_i1088" type="#_x0000_t75" style="width:5.45pt;height:13.6pt" o:ole="">
            <v:imagedata r:id="rId149" o:title=""/>
          </v:shape>
          <o:OLEObject Type="Embed" ProgID="Equation.3" ShapeID="_x0000_i1088" DrawAspect="Content" ObjectID="_1536734908" r:id="rId150"/>
        </w:object>
      </w:r>
      <w:r w:rsidRPr="00A63D9D">
        <w:t>) and perpendicular (</w:t>
      </w:r>
      <w:r w:rsidR="008C33BC" w:rsidRPr="008C33BC">
        <w:rPr>
          <w:position w:val="-4"/>
        </w:rPr>
        <w:object w:dxaOrig="200" w:dyaOrig="220" w14:anchorId="54E631D9">
          <v:shape id="_x0000_i1089" type="#_x0000_t75" style="width:9.5pt;height:10.2pt" o:ole="">
            <v:imagedata r:id="rId151" o:title=""/>
          </v:shape>
          <o:OLEObject Type="Embed" ProgID="Equation.3" ShapeID="_x0000_i1089" DrawAspect="Content" ObjectID="_1536734909" r:id="rId152"/>
        </w:object>
      </w:r>
      <w:r w:rsidRPr="00A63D9D">
        <w:t>) to the LLI can be expressed as:</w:t>
      </w:r>
      <w:r w:rsidRPr="00A63D9D">
        <w:fldChar w:fldCharType="begin"/>
      </w:r>
      <w:r w:rsidR="007A7FFD">
        <w:instrText xml:space="preserve"> ADDIN EN.CITE &lt;EndNote&gt;&lt;Cite&gt;&lt;Author&gt;Flatté&lt;/Author&gt;&lt;Year&gt;2010&lt;/Year&gt;&lt;RecNum&gt;249&lt;/RecNum&gt;&lt;DisplayText&gt;&lt;style face="superscript"&gt;39&lt;/style&gt;&lt;/DisplayText&gt;&lt;record&gt;&lt;rec-number&gt;249&lt;/rec-number&gt;&lt;foreign-keys&gt;&lt;key app="EN" db-id="92s9v0rdjaxzpsefpwvxs0969z5f0zpswaws" timestamp="1439898325"&gt;249&lt;/key&gt;&lt;/foreign-keys&gt;&lt;ref-type name="Journal Article"&gt;17&lt;/ref-type&gt;&lt;contributors&gt;&lt;authors&gt;&lt;author&gt;Flatté, M. E.&lt;/author&gt;&lt;author&gt;Kornyshev, A. A.&lt;/author&gt;&lt;author&gt;Urbakh, M.&lt;/author&gt;&lt;/authors&gt;&lt;/contributors&gt;&lt;titles&gt;&lt;title&gt;Electrovariable Nanoplasmonics and Self-Assembling Smart Mirrors&lt;/title&gt;&lt;secondary-title&gt;The Journal of Physical Chemistry C&lt;/secondary-title&gt;&lt;/titles&gt;&lt;periodical&gt;&lt;full-title&gt;The Journal of Physical Chemistry C&lt;/full-title&gt;&lt;/periodical&gt;&lt;pages&gt;1735-1747&lt;/pages&gt;&lt;volume&gt;114&lt;/volume&gt;&lt;number&gt;4&lt;/number&gt;&lt;dates&gt;&lt;year&gt;2010&lt;/year&gt;&lt;pub-dates&gt;&lt;date&gt;2010/02/04&lt;/date&gt;&lt;/pub-dates&gt;&lt;/dates&gt;&lt;publisher&gt;American Chemical Society&lt;/publisher&gt;&lt;isbn&gt;1932-7447&lt;/isbn&gt;&lt;urls&gt;&lt;related-urls&gt;&lt;url&gt;http://dx.doi.org/10.1021/jp9083234&lt;/url&gt;&lt;/related-urls&gt;&lt;/urls&gt;&lt;electronic-resource-num&gt;10.1021/jp9083234&lt;/electronic-resource-num&gt;&lt;/record&gt;&lt;/Cite&gt;&lt;/EndNote&gt;</w:instrText>
      </w:r>
      <w:r w:rsidRPr="00A63D9D">
        <w:fldChar w:fldCharType="separate"/>
      </w:r>
      <w:r w:rsidR="007A7FFD" w:rsidRPr="007A7FFD">
        <w:rPr>
          <w:noProof/>
          <w:vertAlign w:val="superscript"/>
        </w:rPr>
        <w:t>39</w:t>
      </w:r>
      <w:r w:rsidRPr="00A63D9D">
        <w:fldChar w:fldCharType="end"/>
      </w:r>
    </w:p>
    <w:p w14:paraId="367089C2" w14:textId="77777777" w:rsidR="00A63D9D" w:rsidRPr="00A63D9D" w:rsidRDefault="009A7C41" w:rsidP="009A7C41">
      <w:pPr>
        <w:pStyle w:val="RSCB02ArticleText"/>
        <w:spacing w:before="300" w:after="400"/>
      </w:pPr>
      <w:r w:rsidRPr="008C33BC">
        <w:rPr>
          <w:position w:val="-50"/>
        </w:rPr>
        <w:object w:dxaOrig="2280" w:dyaOrig="800" w14:anchorId="1E132228">
          <v:shape id="_x0000_i1090" type="#_x0000_t75" style="width:114.1pt;height:40.1pt" o:ole="">
            <v:imagedata r:id="rId153" o:title=""/>
          </v:shape>
          <o:OLEObject Type="Embed" ProgID="Equation.3" ShapeID="_x0000_i1090" DrawAspect="Content" ObjectID="_1536734910" r:id="rId154"/>
        </w:object>
      </w:r>
      <w:r w:rsidR="00A63D9D" w:rsidRPr="00A63D9D">
        <w:t xml:space="preserve"> ,  </w:t>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t xml:space="preserve">(4a)                                                                           </w:t>
      </w:r>
    </w:p>
    <w:p w14:paraId="1661A27C" w14:textId="77777777" w:rsidR="00A63D9D" w:rsidRPr="00A63D9D" w:rsidRDefault="00A63D9D" w:rsidP="00A63D9D">
      <w:pPr>
        <w:pStyle w:val="RSCB02ArticleText"/>
      </w:pPr>
      <w:proofErr w:type="gramStart"/>
      <w:r w:rsidRPr="00A63D9D">
        <w:t>and</w:t>
      </w:r>
      <w:proofErr w:type="gramEnd"/>
    </w:p>
    <w:p w14:paraId="3AA31BB4" w14:textId="77777777" w:rsidR="00A63D9D" w:rsidRPr="00A63D9D" w:rsidRDefault="008C33BC" w:rsidP="009A7C41">
      <w:pPr>
        <w:pStyle w:val="RSCB02ArticleText"/>
        <w:spacing w:before="300" w:after="400"/>
      </w:pPr>
      <w:r w:rsidRPr="008C33BC">
        <w:rPr>
          <w:position w:val="-50"/>
        </w:rPr>
        <w:object w:dxaOrig="2100" w:dyaOrig="800" w14:anchorId="5F122794">
          <v:shape id="_x0000_i1091" type="#_x0000_t75" style="width:105.95pt;height:40.1pt" o:ole="">
            <v:imagedata r:id="rId155" o:title=""/>
          </v:shape>
          <o:OLEObject Type="Embed" ProgID="Equation.3" ShapeID="_x0000_i1091" DrawAspect="Content" ObjectID="_1536734911" r:id="rId156"/>
        </w:object>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t>(4b)</w:t>
      </w:r>
    </w:p>
    <w:p w14:paraId="1E6AAC1F" w14:textId="42CB084D" w:rsidR="00A63D9D" w:rsidRPr="00A63D9D" w:rsidRDefault="00A63D9D" w:rsidP="00A63D9D">
      <w:pPr>
        <w:pStyle w:val="RSCB02ArticleText"/>
      </w:pPr>
      <w:r w:rsidRPr="00A63D9D">
        <w:t xml:space="preserve">     </w:t>
      </w:r>
      <w:r w:rsidRPr="00A63D9D">
        <w:tab/>
      </w:r>
      <w:r w:rsidRPr="00A63D9D">
        <w:tab/>
      </w:r>
      <w:r w:rsidRPr="00A63D9D">
        <w:tab/>
      </w:r>
      <w:r w:rsidRPr="00A63D9D">
        <w:tab/>
      </w:r>
      <w:r w:rsidRPr="00A63D9D">
        <w:tab/>
      </w:r>
    </w:p>
    <w:p w14:paraId="7D59F208" w14:textId="07718BB4" w:rsidR="008743EA" w:rsidRDefault="00A63D9D" w:rsidP="008743EA">
      <w:pPr>
        <w:pStyle w:val="RSCB02ArticleText"/>
        <w:spacing w:before="200" w:after="300"/>
      </w:pPr>
      <w:r w:rsidRPr="00A63D9D">
        <w:t>In the above equations,</w:t>
      </w:r>
      <w:r w:rsidR="008C33BC">
        <w:t xml:space="preserve"> </w:t>
      </w:r>
      <w:r w:rsidR="008743EA" w:rsidRPr="008C33BC">
        <w:rPr>
          <w:position w:val="-34"/>
        </w:rPr>
        <w:object w:dxaOrig="2900" w:dyaOrig="639" w14:anchorId="56854ACE">
          <v:shape id="_x0000_i1092" type="#_x0000_t75" style="width:145.35pt;height:31.9pt" o:ole="">
            <v:imagedata r:id="rId157" o:title=""/>
          </v:shape>
          <o:OLEObject Type="Embed" ProgID="Equation.3" ShapeID="_x0000_i1092" DrawAspect="Content" ObjectID="_1536734912" r:id="rId158"/>
        </w:object>
      </w:r>
      <w:r w:rsidRPr="00A63D9D">
        <w:t xml:space="preserve"> is </w:t>
      </w:r>
    </w:p>
    <w:p w14:paraId="7EA715C3" w14:textId="77777777" w:rsidR="00A63D9D" w:rsidRPr="00A63D9D" w:rsidRDefault="00A63D9D" w:rsidP="00A63D9D">
      <w:pPr>
        <w:pStyle w:val="RSCB02ArticleText"/>
      </w:pPr>
      <w:proofErr w:type="gramStart"/>
      <w:r w:rsidRPr="00A63D9D">
        <w:t>the</w:t>
      </w:r>
      <w:proofErr w:type="gramEnd"/>
      <w:r w:rsidRPr="00A63D9D">
        <w:t xml:space="preserve"> Topping lattice sum over all NP coordinates on a hexagonal lattice; </w:t>
      </w:r>
      <w:r w:rsidR="008743EA" w:rsidRPr="00CC2CB3">
        <w:rPr>
          <w:position w:val="-8"/>
        </w:rPr>
        <w:object w:dxaOrig="440" w:dyaOrig="260" w14:anchorId="5293AC35">
          <v:shape id="_x0000_i1093" type="#_x0000_t75" style="width:21.05pt;height:13.6pt" o:ole="">
            <v:imagedata r:id="rId159" o:title=""/>
          </v:shape>
          <o:OLEObject Type="Embed" ProgID="Equation.3" ShapeID="_x0000_i1093" DrawAspect="Content" ObjectID="_1536734913" r:id="rId160"/>
        </w:object>
      </w:r>
      <w:r w:rsidR="006236A0">
        <w:t xml:space="preserve"> </w:t>
      </w:r>
      <w:r w:rsidRPr="00A63D9D">
        <w:t xml:space="preserve">denotes the frequency-dependent isotropic </w:t>
      </w:r>
      <w:proofErr w:type="spellStart"/>
      <w:r w:rsidRPr="00A63D9D">
        <w:t>polarizability</w:t>
      </w:r>
      <w:proofErr w:type="spellEnd"/>
      <w:r w:rsidRPr="00A63D9D">
        <w:t xml:space="preserve"> of each free-standing sub-wavelength </w:t>
      </w:r>
      <w:proofErr w:type="spellStart"/>
      <w:r w:rsidRPr="00A63D9D">
        <w:t>nanosphere</w:t>
      </w:r>
      <w:proofErr w:type="spellEnd"/>
      <w:r w:rsidRPr="00A63D9D">
        <w:t xml:space="preserve">, embedded in a liquid with dielectric constant </w:t>
      </w:r>
      <w:r w:rsidR="008743EA" w:rsidRPr="008743EA">
        <w:rPr>
          <w:position w:val="-8"/>
        </w:rPr>
        <w:object w:dxaOrig="240" w:dyaOrig="260" w14:anchorId="06425243">
          <v:shape id="_x0000_i1094" type="#_x0000_t75" style="width:12.25pt;height:13.6pt" o:ole="">
            <v:imagedata r:id="rId161" o:title=""/>
          </v:shape>
          <o:OLEObject Type="Embed" ProgID="Equation.3" ShapeID="_x0000_i1094" DrawAspect="Content" ObjectID="_1536734914" r:id="rId162"/>
        </w:object>
      </w:r>
      <w:r w:rsidRPr="00A63D9D">
        <w:t>and is given by</w:t>
      </w:r>
    </w:p>
    <w:p w14:paraId="6AFAD997" w14:textId="3260AC5C" w:rsidR="00A63D9D" w:rsidRPr="00A63D9D" w:rsidRDefault="008743EA" w:rsidP="008743EA">
      <w:pPr>
        <w:pStyle w:val="RSCB02ArticleText"/>
        <w:spacing w:before="300" w:after="300"/>
      </w:pPr>
      <w:r w:rsidRPr="008743EA">
        <w:rPr>
          <w:position w:val="-24"/>
        </w:rPr>
        <w:object w:dxaOrig="2060" w:dyaOrig="540" w14:anchorId="395A821F">
          <v:shape id="_x0000_i1095" type="#_x0000_t75" style="width:102.55pt;height:27.15pt" o:ole="">
            <v:imagedata r:id="rId163" o:title=""/>
          </v:shape>
          <o:OLEObject Type="Embed" ProgID="Equation.3" ShapeID="_x0000_i1095" DrawAspect="Content" ObjectID="_1536734915" r:id="rId164"/>
        </w:object>
      </w:r>
      <w:r w:rsidR="00A63D9D" w:rsidRPr="00A63D9D">
        <w:t>,</w:t>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r>
      <w:r>
        <w:t xml:space="preserve">     </w:t>
      </w:r>
      <w:r w:rsidR="00A63D9D" w:rsidRPr="00A63D9D">
        <w:t>(5)</w:t>
      </w:r>
    </w:p>
    <w:p w14:paraId="347A6A85" w14:textId="26958472" w:rsidR="00A63D9D" w:rsidRPr="00A63D9D" w:rsidRDefault="00A63D9D" w:rsidP="00A63D9D">
      <w:pPr>
        <w:pStyle w:val="RSCB02ArticleText"/>
      </w:pPr>
      <w:proofErr w:type="gramStart"/>
      <w:r w:rsidRPr="00A63D9D">
        <w:t>where</w:t>
      </w:r>
      <w:proofErr w:type="gramEnd"/>
      <w:r w:rsidRPr="00A63D9D">
        <w:t xml:space="preserve"> </w:t>
      </w:r>
      <w:r w:rsidR="008743EA" w:rsidRPr="008743EA">
        <w:rPr>
          <w:position w:val="-8"/>
        </w:rPr>
        <w:object w:dxaOrig="620" w:dyaOrig="260" w14:anchorId="603EB86D">
          <v:shape id="_x0000_i1096" type="#_x0000_t75" style="width:30.55pt;height:13.6pt" o:ole="">
            <v:imagedata r:id="rId165" o:title=""/>
          </v:shape>
          <o:OLEObject Type="Embed" ProgID="Equation.3" ShapeID="_x0000_i1096" DrawAspect="Content" ObjectID="_1536734916" r:id="rId166"/>
        </w:object>
      </w:r>
      <w:r w:rsidRPr="00A63D9D">
        <w:t xml:space="preserve"> is the permittivity of the NP material (here, gold). The latter can be approximated by the </w:t>
      </w:r>
      <w:proofErr w:type="spellStart"/>
      <w:r w:rsidRPr="00A63D9D">
        <w:t>Drude</w:t>
      </w:r>
      <w:proofErr w:type="spellEnd"/>
      <w:r w:rsidRPr="00A63D9D">
        <w:softHyphen/>
        <w:t>–Lorentz model, with the formulae and the values of parameters that fit experimental data</w:t>
      </w:r>
      <w:r w:rsidRPr="00A63D9D">
        <w:fldChar w:fldCharType="begin"/>
      </w:r>
      <w:r w:rsidR="007A7FFD">
        <w:instrText xml:space="preserve"> ADDIN EN.CITE &lt;EndNote&gt;&lt;Cite&gt;&lt;Author&gt;Johnson&lt;/Author&gt;&lt;Year&gt;1972&lt;/Year&gt;&lt;RecNum&gt;1461&lt;/RecNum&gt;&lt;DisplayText&gt;&lt;style face="superscript"&gt;41&lt;/style&gt;&lt;/DisplayText&gt;&lt;record&gt;&lt;rec-number&gt;1461&lt;/rec-number&gt;&lt;foreign-keys&gt;&lt;key app="EN" db-id="92s9v0rdjaxzpsefpwvxs0969z5f0zpswaws" timestamp="1454505079"&gt;1461&lt;/key&gt;&lt;/foreign-keys&gt;&lt;ref-type name="Journal Article"&gt;17&lt;/ref-type&gt;&lt;contributors&gt;&lt;authors&gt;&lt;author&gt;Johnson, P. B.&lt;/author&gt;&lt;author&gt;Christy, R. W.&lt;/author&gt;&lt;/authors&gt;&lt;/contributors&gt;&lt;titles&gt;&lt;title&gt;Optical Constants of the Noble Metals&lt;/title&gt;&lt;secondary-title&gt;Physical Review B&lt;/secondary-title&gt;&lt;/titles&gt;&lt;periodical&gt;&lt;full-title&gt;Physical Review B&lt;/full-title&gt;&lt;/periodical&gt;&lt;pages&gt;4370-4379&lt;/pages&gt;&lt;volume&gt;6&lt;/volume&gt;&lt;number&gt;12&lt;/number&gt;&lt;dates&gt;&lt;year&gt;1972&lt;/year&gt;&lt;pub-dates&gt;&lt;date&gt;12/15/&lt;/date&gt;&lt;/pub-dates&gt;&lt;/dates&gt;&lt;publisher&gt;American Physical Society&lt;/publisher&gt;&lt;urls&gt;&lt;related-urls&gt;&lt;url&gt;http://link.aps.org/doi/10.1103/PhysRevB.6.4370&lt;/url&gt;&lt;/related-urls&gt;&lt;/urls&gt;&lt;/record&gt;&lt;/Cite&gt;&lt;/EndNote&gt;</w:instrText>
      </w:r>
      <w:r w:rsidRPr="00A63D9D">
        <w:fldChar w:fldCharType="separate"/>
      </w:r>
      <w:r w:rsidR="007A7FFD" w:rsidRPr="007A7FFD">
        <w:rPr>
          <w:noProof/>
          <w:vertAlign w:val="superscript"/>
        </w:rPr>
        <w:t>41</w:t>
      </w:r>
      <w:r w:rsidRPr="00A63D9D">
        <w:fldChar w:fldCharType="end"/>
      </w:r>
      <w:r w:rsidRPr="00A63D9D">
        <w:t xml:space="preserve"> provided in the SI. For the NPs with diameter of around 12.</w:t>
      </w:r>
      <w:r w:rsidR="00E86522">
        <w:t>8</w:t>
      </w:r>
      <w:r w:rsidRPr="00A63D9D">
        <w:t xml:space="preserve"> nm, we have additionally incorporated the size-dependent corrections to the permittivity model to account for enhanced scattering losses of surface electrons at NP boundaries.</w:t>
      </w:r>
      <w:r w:rsidRPr="00A63D9D">
        <w:fldChar w:fldCharType="begin">
          <w:fldData xml:space="preserve">PEVuZE5vdGU+PENpdGU+PEF1dGhvcj5TaWtkYXI8L0F1dGhvcj48WWVhcj4yMDEzPC9ZZWFyPjxS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</w:fldData>
        </w:fldChar>
      </w:r>
      <w:r w:rsidR="007A7FFD">
        <w:instrText xml:space="preserve"> ADDIN EN.CITE </w:instrText>
      </w:r>
      <w:r w:rsidR="007A7FFD">
        <w:fldChar w:fldCharType="begin">
          <w:fldData xml:space="preserve">PEVuZE5vdGU+PENpdGU+PEF1dGhvcj5TaWtkYXI8L0F1dGhvcj48WWVhcj4yMDEzPC9ZZWFyPjxS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</w:fldData>
        </w:fldChar>
      </w:r>
      <w:r w:rsidR="007A7FFD">
        <w:instrText xml:space="preserve"> ADDIN EN.CITE.DATA </w:instrText>
      </w:r>
      <w:r w:rsidR="007A7FFD">
        <w:fldChar w:fldCharType="end"/>
      </w:r>
      <w:r w:rsidRPr="00A63D9D">
        <w:fldChar w:fldCharType="separate"/>
      </w:r>
      <w:r w:rsidR="007A7FFD" w:rsidRPr="007A7FFD">
        <w:rPr>
          <w:noProof/>
          <w:vertAlign w:val="superscript"/>
        </w:rPr>
        <w:t>42, 43</w:t>
      </w:r>
      <w:r w:rsidRPr="00A63D9D">
        <w:fldChar w:fldCharType="end"/>
      </w:r>
      <w:r w:rsidRPr="00A63D9D">
        <w:t xml:space="preserve"> In what follows, the 2D layer of NPs can be further characterized by an anisotropic dielectric tensor, </w:t>
      </w:r>
      <w:r w:rsidR="008743EA">
        <w:t xml:space="preserve">whose parallel </w:t>
      </w:r>
      <w:r w:rsidR="008743EA" w:rsidRPr="008743EA">
        <w:rPr>
          <w:position w:val="-10"/>
        </w:rPr>
        <w:object w:dxaOrig="499" w:dyaOrig="340" w14:anchorId="61360D48">
          <v:shape id="_x0000_i1097" type="#_x0000_t75" style="width:24.45pt;height:17pt" o:ole="">
            <v:imagedata r:id="rId167" o:title=""/>
          </v:shape>
          <o:OLEObject Type="Embed" ProgID="Equation.3" ShapeID="_x0000_i1097" DrawAspect="Content" ObjectID="_1536734917" r:id="rId168"/>
        </w:object>
      </w:r>
      <w:r w:rsidR="008743EA">
        <w:t xml:space="preserve">and </w:t>
      </w:r>
      <w:r w:rsidRPr="00A63D9D">
        <w:t xml:space="preserve">perpendicular </w:t>
      </w:r>
      <w:r w:rsidR="008743EA" w:rsidRPr="008743EA">
        <w:rPr>
          <w:position w:val="-12"/>
        </w:rPr>
        <w:object w:dxaOrig="540" w:dyaOrig="360" w14:anchorId="71A85B45">
          <v:shape id="_x0000_i1098" type="#_x0000_t75" style="width:27.15pt;height:17.65pt" o:ole="">
            <v:imagedata r:id="rId169" o:title=""/>
          </v:shape>
          <o:OLEObject Type="Embed" ProgID="Equation.3" ShapeID="_x0000_i1098" DrawAspect="Content" ObjectID="_1536734918" r:id="rId170"/>
        </w:object>
      </w:r>
      <w:r w:rsidRPr="00A63D9D">
        <w:t xml:space="preserve">  components satisfy the following relations</w:t>
      </w:r>
      <w:proofErr w:type="gramStart"/>
      <w:r w:rsidRPr="00A63D9D">
        <w:t>:</w:t>
      </w:r>
      <w:proofErr w:type="gramEnd"/>
      <w:r w:rsidRPr="00A63D9D">
        <w:fldChar w:fldCharType="begin">
          <w:fldData xml:space="preserve">PEVuZE5vdGU+PENpdGU+PEF1dGhvcj5GbGF0dMOpPC9BdXRob3I+PFllYXI+MjAxMDwvWWVhcj48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==
</w:fldData>
        </w:fldChar>
      </w:r>
      <w:r w:rsidR="007A7FFD">
        <w:instrText xml:space="preserve"> ADDIN EN.CITE </w:instrText>
      </w:r>
      <w:r w:rsidR="007A7FFD">
        <w:fldChar w:fldCharType="begin">
          <w:fldData xml:space="preserve">PEVuZE5vdGU+PENpdGU+PEF1dGhvcj5GbGF0dMOpPC9BdXRob3I+PFllYXI+MjAxMDwvWWVhcj48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==
</w:fldData>
        </w:fldChar>
      </w:r>
      <w:r w:rsidR="007A7FFD">
        <w:instrText xml:space="preserve"> ADDIN EN.CITE.DATA </w:instrText>
      </w:r>
      <w:r w:rsidR="007A7FFD">
        <w:fldChar w:fldCharType="end"/>
      </w:r>
      <w:r w:rsidRPr="00A63D9D">
        <w:fldChar w:fldCharType="separate"/>
      </w:r>
      <w:r w:rsidR="007A7FFD" w:rsidRPr="007A7FFD">
        <w:rPr>
          <w:noProof/>
          <w:vertAlign w:val="superscript"/>
        </w:rPr>
        <w:t>39, 40</w:t>
      </w:r>
      <w:r w:rsidRPr="00A63D9D">
        <w:fldChar w:fldCharType="end"/>
      </w:r>
    </w:p>
    <w:p w14:paraId="5755431C" w14:textId="0CE95DBD" w:rsidR="00A63D9D" w:rsidRDefault="008743EA" w:rsidP="008743EA">
      <w:pPr>
        <w:pStyle w:val="RSCB02ArticleText"/>
        <w:spacing w:before="300" w:after="300"/>
      </w:pPr>
      <w:r w:rsidRPr="008743EA">
        <w:rPr>
          <w:position w:val="-22"/>
        </w:rPr>
        <w:object w:dxaOrig="1800" w:dyaOrig="520" w14:anchorId="62C25748">
          <v:shape id="_x0000_i1099" type="#_x0000_t75" style="width:91pt;height:26.5pt" o:ole="">
            <v:imagedata r:id="rId171" o:title=""/>
          </v:shape>
          <o:OLEObject Type="Embed" ProgID="Equation.3" ShapeID="_x0000_i1099" DrawAspect="Content" ObjectID="_1536734919" r:id="rId172"/>
        </w:object>
      </w:r>
      <w:r w:rsidR="00A63D9D" w:rsidRPr="00A63D9D">
        <w:t>,</w:t>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r>
      <w:r w:rsidR="00A63D9D" w:rsidRPr="00A63D9D">
        <w:tab/>
      </w:r>
      <w:r w:rsidR="00A0383E">
        <w:tab/>
        <w:t xml:space="preserve">  </w:t>
      </w:r>
      <w:r w:rsidR="00A63D9D" w:rsidRPr="00A63D9D">
        <w:t>(6a)</w:t>
      </w:r>
    </w:p>
    <w:p w14:paraId="7CFC7E5B" w14:textId="30E38369" w:rsidR="00A0383E" w:rsidRPr="00A63D9D" w:rsidRDefault="00A0383E" w:rsidP="008743EA">
      <w:pPr>
        <w:pStyle w:val="RSCB02ArticleText"/>
        <w:spacing w:before="300" w:after="300"/>
      </w:pPr>
      <w:proofErr w:type="gramStart"/>
      <w:r>
        <w:t>and</w:t>
      </w:r>
      <w:proofErr w:type="gramEnd"/>
    </w:p>
    <w:p w14:paraId="7D886C8E" w14:textId="387F0F98" w:rsidR="00A63D9D" w:rsidRPr="00A63D9D" w:rsidRDefault="008743EA" w:rsidP="008743EA">
      <w:pPr>
        <w:pStyle w:val="RSCB02ArticleText"/>
        <w:spacing w:before="400" w:after="400"/>
      </w:pPr>
      <w:r w:rsidRPr="008743EA">
        <w:rPr>
          <w:position w:val="-34"/>
        </w:rPr>
        <w:object w:dxaOrig="2380" w:dyaOrig="639" w14:anchorId="549B50AD">
          <v:shape id="_x0000_i1100" type="#_x0000_t75" style="width:119.55pt;height:31.9pt" o:ole="">
            <v:imagedata r:id="rId173" o:title=""/>
          </v:shape>
          <o:OLEObject Type="Embed" ProgID="Equation.3" ShapeID="_x0000_i1100" DrawAspect="Content" ObjectID="_1536734920" r:id="rId174"/>
        </w:object>
      </w:r>
      <w:r w:rsidR="00A63D9D" w:rsidRPr="00A63D9D">
        <w:tab/>
      </w:r>
      <w:r w:rsidR="00A0383E">
        <w:tab/>
      </w:r>
      <w:r w:rsidR="00A0383E">
        <w:tab/>
      </w:r>
      <w:r w:rsidR="00A0383E">
        <w:tab/>
      </w:r>
      <w:r w:rsidR="00A0383E">
        <w:tab/>
      </w:r>
      <w:r w:rsidR="00A0383E">
        <w:tab/>
        <w:t xml:space="preserve">  </w:t>
      </w:r>
      <w:r w:rsidR="00AF76BF">
        <w:tab/>
      </w:r>
      <w:r w:rsidR="00AF76BF">
        <w:tab/>
        <w:t xml:space="preserve">  </w:t>
      </w:r>
      <w:r w:rsidR="00A0383E">
        <w:t>(6b)</w:t>
      </w:r>
    </w:p>
    <w:p w14:paraId="75B97B65" w14:textId="621B6201" w:rsidR="0078728E" w:rsidRDefault="008743EA" w:rsidP="00A63D9D">
      <w:pPr>
        <w:pStyle w:val="RSCB02ArticleText"/>
      </w:pPr>
      <w:r w:rsidRPr="00A63D9D">
        <w:t xml:space="preserve">where </w:t>
      </w:r>
      <w:r w:rsidRPr="008743EA">
        <w:rPr>
          <w:position w:val="-6"/>
        </w:rPr>
        <w:object w:dxaOrig="180" w:dyaOrig="240" w14:anchorId="6572EFC9">
          <v:shape id="_x0000_i1101" type="#_x0000_t75" style="width:9.5pt;height:12.25pt" o:ole="">
            <v:imagedata r:id="rId175" o:title=""/>
          </v:shape>
          <o:OLEObject Type="Embed" ProgID="Equation.3" ShapeID="_x0000_i1101" DrawAspect="Content" ObjectID="_1536734921" r:id="rId176"/>
        </w:object>
      </w:r>
      <w:r w:rsidRPr="00A63D9D">
        <w:t xml:space="preserve"> is the characteristic thickness of the NP layer.</w:t>
      </w:r>
      <w:r w:rsidR="00F83BD5">
        <w:fldChar w:fldCharType="begin"/>
      </w:r>
      <w:r w:rsidR="007A7FFD">
        <w:instrText xml:space="preserve"> ADDIN EN.CITE &lt;EndNote&gt;&lt;Cite&gt;&lt;Author&gt;Sikdar&lt;/Author&gt;&lt;Year&gt;2016&lt;/Year&gt;&lt;RecNum&gt;1529&lt;/RecNum&gt;&lt;DisplayText&gt;&lt;style face="superscript"&gt;44&lt;/style&gt;&lt;/DisplayText&gt;&lt;record&gt;&lt;rec-number&gt;1529&lt;/rec-number&gt;&lt;foreign-keys&gt;&lt;key app="EN" db-id="92s9v0rdjaxzpsefpwvxs0969z5f0zpswaws" timestamp="1471621057"&gt;1529&lt;/key&gt;&lt;/foreign-keys&gt;&lt;ref-type name="Journal Article"&gt;17&lt;/ref-type&gt;&lt;contributors&gt;&lt;authors&gt;&lt;author&gt;Sikdar, Debabrata&lt;/author&gt;&lt;author&gt;Hasan, Shakeeb B.&lt;/author&gt;&lt;author&gt;Urbakh, Michael&lt;/author&gt;&lt;author&gt;Edel, Joshua B.&lt;/author&gt;&lt;author&gt;Kornyshev, Alexei A.&lt;/author&gt;&lt;/authors&gt;&lt;/contributors&gt;&lt;titles&gt;&lt;title&gt;Unravelling the optical responses of nanoplasmonic mirror-on-mirror metamaterials&lt;/title&gt;&lt;secondary-title&gt;Physical Chemistry Chemical Physics&lt;/secondary-title&gt;&lt;/titles&gt;&lt;periodical&gt;&lt;full-title&gt;Physical Chemistry Chemical Physics&lt;/full-title&gt;&lt;/periodical&gt;&lt;pages&gt;20486-20498&lt;/pages&gt;&lt;volume&gt;18&lt;/volume&gt;&lt;number&gt;30&lt;/number&gt;&lt;dates&gt;&lt;year&gt;2016&lt;/year&gt;&lt;/dates&gt;&lt;publisher&gt;The Royal Society of Chemistry&lt;/publisher&gt;&lt;isbn&gt;1463-9076&lt;/isbn&gt;&lt;work-type&gt;10.1039/C6CP04551K&lt;/work-type&gt;&lt;urls&gt;&lt;related-urls&gt;&lt;url&gt;http://dx.doi.org/10.1039/C6CP04551K&lt;/url&gt;&lt;/related-urls&gt;&lt;/urls&gt;&lt;electronic-resource-num&gt;10.1039/C6CP04551K&lt;/electronic-resource-num&gt;&lt;/record&gt;&lt;/Cite&gt;&lt;/EndNote&gt;</w:instrText>
      </w:r>
      <w:r w:rsidR="00F83BD5">
        <w:fldChar w:fldCharType="separate"/>
      </w:r>
      <w:r w:rsidR="007A7FFD" w:rsidRPr="007A7FFD">
        <w:rPr>
          <w:noProof/>
          <w:vertAlign w:val="superscript"/>
        </w:rPr>
        <w:t>44</w:t>
      </w:r>
      <w:r w:rsidR="00F83BD5">
        <w:fldChar w:fldCharType="end"/>
      </w:r>
      <w:r w:rsidRPr="00A63D9D">
        <w:t xml:space="preserve"> </w:t>
      </w:r>
    </w:p>
    <w:p w14:paraId="67BFBC9D" w14:textId="518CC0E9" w:rsidR="00A63D9D" w:rsidRPr="00A63D9D" w:rsidRDefault="00A63D9D" w:rsidP="0078728E">
      <w:pPr>
        <w:pStyle w:val="RSCB02ArticleText"/>
        <w:ind w:firstLine="284"/>
      </w:pPr>
      <w:r w:rsidRPr="00A63D9D">
        <w:t>Thus estimated effective dielectric permittivity of the NP layer allowed us to adopt the ‘4 layer stack model’ of the ‘effective medium theory’ developed in Ref.</w:t>
      </w:r>
      <w:r w:rsidRPr="00A63D9D">
        <w:fldChar w:fldCharType="begin"/>
      </w:r>
      <w:r w:rsidR="007A7FFD">
        <w:instrText xml:space="preserve"> ADDIN EN.CITE &lt;EndNote&gt;&lt;Cite&gt;&lt;Author&gt;Kornyshev&lt;/Author&gt;&lt;Year&gt;2012&lt;/Year&gt;&lt;RecNum&gt;1464&lt;/RecNum&gt;&lt;DisplayText&gt;&lt;style face="superscript"&gt;40&lt;/style&gt;&lt;/DisplayText&gt;&lt;record&gt;&lt;rec-number&gt;1464&lt;/rec-number&gt;&lt;foreign-keys&gt;&lt;key app="EN" db-id="92s9v0rdjaxzpsefpwvxs0969z5f0zpswaws" timestamp="1454510007"&gt;1464&lt;/key&gt;&lt;/foreign-keys&gt;&lt;ref-type name="Journal Article"&gt;17&lt;/ref-type&gt;&lt;contributors&gt;&lt;authors&gt;&lt;author&gt;Kornyshev, Alexei A.&lt;/author&gt;&lt;author&gt;Marinescu, Monica&lt;/author&gt;&lt;author&gt;Paget, Jack&lt;/author&gt;&lt;author&gt;Urbakh, Michael&lt;/author&gt;&lt;/authors&gt;&lt;/contributors&gt;&lt;titles&gt;&lt;title&gt;Reflection of light by metal nanoparticles at electrodes&lt;/title&gt;&lt;secondary-title&gt;Physical Chemistry Chemical Physics&lt;/secondary-title&gt;&lt;/titles&gt;&lt;periodical&gt;&lt;full-title&gt;Physical Chemistry Chemical Physics&lt;/full-title&gt;&lt;/periodical&gt;&lt;pages&gt;1850-1859&lt;/pages&gt;&lt;volume&gt;14&lt;/volume&gt;&lt;number&gt;6&lt;/number&gt;&lt;dates&gt;&lt;year&gt;2012&lt;/year&gt;&lt;/dates&gt;&lt;publisher&gt;The Royal Society of Chemistry&lt;/publisher&gt;&lt;isbn&gt;1463-9076&lt;/isbn&gt;&lt;work-type&gt;10.1039/C1CP22680K&lt;/work-type&gt;&lt;urls&gt;&lt;related-urls&gt;&lt;url&gt;http://dx.doi.org/10.1039/C1CP22680K&lt;/url&gt;&lt;url&gt;http://pubs.rsc.org/en/content/articlepdf/2012/cp/c1cp22680k&lt;/url&gt;&lt;/related-urls&gt;&lt;/urls&gt;&lt;electronic-resource-num&gt;10.1039/C1CP22680K&lt;/electronic-resource-num&gt;&lt;/record&gt;&lt;/Cite&gt;&lt;/EndNote&gt;</w:instrText>
      </w:r>
      <w:r w:rsidRPr="00A63D9D">
        <w:fldChar w:fldCharType="separate"/>
      </w:r>
      <w:r w:rsidR="007A7FFD" w:rsidRPr="007A7FFD">
        <w:rPr>
          <w:noProof/>
          <w:vertAlign w:val="superscript"/>
        </w:rPr>
        <w:t>40</w:t>
      </w:r>
      <w:r w:rsidRPr="00A63D9D">
        <w:fldChar w:fldCharType="end"/>
      </w:r>
      <w:r w:rsidRPr="00A63D9D">
        <w:t xml:space="preserve"> in order to be able to calculate the reflectance spectrum from NP layer at the LLI</w:t>
      </w:r>
      <w:r w:rsidR="0077363D">
        <w:t xml:space="preserve"> (</w:t>
      </w:r>
      <w:r w:rsidR="003025BF">
        <w:fldChar w:fldCharType="begin"/>
      </w:r>
      <w:r w:rsidR="003025BF">
        <w:instrText xml:space="preserve"> REF _Ref460336723 \h </w:instrText>
      </w:r>
      <w:r w:rsidR="003025BF">
        <w:fldChar w:fldCharType="separate"/>
      </w:r>
      <w:r w:rsidR="00852E00" w:rsidRPr="00E012E8">
        <w:t xml:space="preserve">Figure </w:t>
      </w:r>
      <w:r w:rsidR="00852E00">
        <w:rPr>
          <w:noProof/>
        </w:rPr>
        <w:t>4</w:t>
      </w:r>
      <w:r w:rsidR="003025BF">
        <w:fldChar w:fldCharType="end"/>
      </w:r>
      <w:r w:rsidR="0077363D">
        <w:t xml:space="preserve"> (a))</w:t>
      </w:r>
      <w:r w:rsidRPr="00A63D9D">
        <w:t xml:space="preserve">. Our present study deals with water - DCE interface, and hence we adopted the following dielectric permittivity values — </w:t>
      </w:r>
      <w:r w:rsidR="00AF76BF" w:rsidRPr="00AF76BF">
        <w:rPr>
          <w:position w:val="-12"/>
        </w:rPr>
        <w:object w:dxaOrig="740" w:dyaOrig="360" w14:anchorId="0D11E0F8">
          <v:shape id="_x0000_i1102" type="#_x0000_t75" style="width:36pt;height:17.65pt" o:ole="">
            <v:imagedata r:id="rId177" o:title=""/>
          </v:shape>
          <o:OLEObject Type="Embed" ProgID="Equation.3" ShapeID="_x0000_i1102" DrawAspect="Content" ObjectID="_1536734922" r:id="rId178"/>
        </w:object>
      </w:r>
      <w:r w:rsidRPr="00A63D9D">
        <w:t xml:space="preserve">for water and </w:t>
      </w:r>
      <w:r w:rsidR="00AF76BF" w:rsidRPr="00AF76BF">
        <w:rPr>
          <w:position w:val="-12"/>
        </w:rPr>
        <w:object w:dxaOrig="760" w:dyaOrig="360" w14:anchorId="01F03901">
          <v:shape id="_x0000_i1103" type="#_x0000_t75" style="width:38.05pt;height:17.65pt" o:ole="">
            <v:imagedata r:id="rId179" o:title=""/>
          </v:shape>
          <o:OLEObject Type="Embed" ProgID="Equation.3" ShapeID="_x0000_i1103" DrawAspect="Content" ObjectID="_1536734923" r:id="rId180"/>
        </w:object>
      </w:r>
      <w:r w:rsidRPr="00A63D9D">
        <w:t xml:space="preserve">for DCE. The reflection spectrum can then be calculated deploying the Fresnel scheme to estimate reflection coefficient </w:t>
      </w:r>
      <w:r w:rsidR="00AF76BF" w:rsidRPr="00AF76BF">
        <w:rPr>
          <w:position w:val="-4"/>
        </w:rPr>
        <w:object w:dxaOrig="440" w:dyaOrig="279" w14:anchorId="77C78399">
          <v:shape id="_x0000_i1104" type="#_x0000_t75" style="width:21.05pt;height:13.6pt" o:ole="">
            <v:imagedata r:id="rId181" o:title=""/>
          </v:shape>
          <o:OLEObject Type="Embed" ProgID="Equation.3" ShapeID="_x0000_i1104" DrawAspect="Content" ObjectID="_1536734924" r:id="rId182"/>
        </w:object>
      </w:r>
      <w:r w:rsidRPr="00A63D9D">
        <w:t>for either s- or p-polarized excitation as mentioned in section 2.1 of Ref</w:t>
      </w:r>
      <w:r w:rsidRPr="00A63D9D">
        <w:fldChar w:fldCharType="begin"/>
      </w:r>
      <w:r w:rsidR="007A7FFD">
        <w:instrText xml:space="preserve"> ADDIN EN.CITE &lt;EndNote&gt;&lt;Cite&gt;&lt;Author&gt;Kornyshev&lt;/Author&gt;&lt;Year&gt;2012&lt;/Year&gt;&lt;RecNum&gt;1464&lt;/RecNum&gt;&lt;DisplayText&gt;&lt;style face="superscript"&gt;40&lt;/style&gt;&lt;/DisplayText&gt;&lt;record&gt;&lt;rec-number&gt;1464&lt;/rec-number&gt;&lt;foreign-keys&gt;&lt;key app="EN" db-id="92s9v0rdjaxzpsefpwvxs0969z5f0zpswaws" timestamp="1454510007"&gt;1464&lt;/key&gt;&lt;/foreign-keys&gt;&lt;ref-type name="Journal Article"&gt;17&lt;/ref-type&gt;&lt;contributors&gt;&lt;authors&gt;&lt;author&gt;Kornyshev, Alexei A.&lt;/author&gt;&lt;author&gt;Marinescu, Monica&lt;/author&gt;&lt;author&gt;Paget, Jack&lt;/author&gt;&lt;author&gt;Urbakh, Michael&lt;/author&gt;&lt;/authors&gt;&lt;/contributors&gt;&lt;titles&gt;&lt;title&gt;Reflection of light by metal nanoparticles at electrodes&lt;/title&gt;&lt;secondary-title&gt;Physical Chemistry Chemical Physics&lt;/secondary-title&gt;&lt;/titles&gt;&lt;periodical&gt;&lt;full-title&gt;Physical Chemistry Chemical Physics&lt;/full-title&gt;&lt;/periodical&gt;&lt;pages&gt;1850-1859&lt;/pages&gt;&lt;volume&gt;14&lt;/volume&gt;&lt;number&gt;6&lt;/number&gt;&lt;dates&gt;&lt;year&gt;2012&lt;/year&gt;&lt;/dates&gt;&lt;publisher&gt;The Royal Society of Chemistry&lt;/publisher&gt;&lt;isbn&gt;1463-9076&lt;/isbn&gt;&lt;work-type&gt;10.1039/C1CP22680K&lt;/work-type&gt;&lt;urls&gt;&lt;related-urls&gt;&lt;url&gt;http://dx.doi.org/10.1039/C1CP22680K&lt;/url&gt;&lt;url&gt;http://pubs.rsc.org/en/content/articlepdf/2012/cp/c1cp22680k&lt;/url&gt;&lt;/related-urls&gt;&lt;/urls&gt;&lt;electronic-resource-num&gt;10.1039/C1CP22680K&lt;/electronic-resource-num&gt;&lt;/record&gt;&lt;/Cite&gt;&lt;/EndNote&gt;</w:instrText>
      </w:r>
      <w:r w:rsidRPr="00A63D9D">
        <w:fldChar w:fldCharType="separate"/>
      </w:r>
      <w:r w:rsidR="007A7FFD" w:rsidRPr="007A7FFD">
        <w:rPr>
          <w:noProof/>
          <w:vertAlign w:val="superscript"/>
        </w:rPr>
        <w:t>40</w:t>
      </w:r>
      <w:r w:rsidRPr="00A63D9D">
        <w:fldChar w:fldCharType="end"/>
      </w:r>
      <w:r w:rsidRPr="00A63D9D">
        <w:t>. Note that, in the experiments only the case of normal incidence of light was considered, which allows us to set</w:t>
      </w:r>
      <w:r w:rsidR="00AF76BF" w:rsidRPr="00AF76BF">
        <w:rPr>
          <w:position w:val="-6"/>
        </w:rPr>
        <w:object w:dxaOrig="460" w:dyaOrig="240" w14:anchorId="3C10732E">
          <v:shape id="_x0000_i1105" type="#_x0000_t75" style="width:23.1pt;height:12.25pt" o:ole="">
            <v:imagedata r:id="rId183" o:title=""/>
          </v:shape>
          <o:OLEObject Type="Embed" ProgID="Equation.3" ShapeID="_x0000_i1105" DrawAspect="Content" ObjectID="_1536734925" r:id="rId184"/>
        </w:object>
      </w:r>
      <w:r w:rsidRPr="00A63D9D">
        <w:t>, implying that</w:t>
      </w:r>
      <w:r w:rsidR="00AF76BF" w:rsidRPr="00AF76BF">
        <w:rPr>
          <w:position w:val="-4"/>
        </w:rPr>
        <w:object w:dxaOrig="620" w:dyaOrig="279" w14:anchorId="5E1F7A29">
          <v:shape id="_x0000_i1106" type="#_x0000_t75" style="width:30.55pt;height:13.6pt" o:ole="">
            <v:imagedata r:id="rId185" o:title=""/>
          </v:shape>
          <o:OLEObject Type="Embed" ProgID="Equation.3" ShapeID="_x0000_i1106" DrawAspect="Content" ObjectID="_1536734926" r:id="rId186"/>
        </w:object>
      </w:r>
      <w:r w:rsidRPr="00A63D9D">
        <w:t xml:space="preserve">. From these reflection coefficients the reflectance </w:t>
      </w:r>
      <w:r w:rsidR="00AF76BF" w:rsidRPr="00AF76BF">
        <w:rPr>
          <w:position w:val="-4"/>
        </w:rPr>
        <w:object w:dxaOrig="480" w:dyaOrig="279" w14:anchorId="789E578D">
          <v:shape id="_x0000_i1107" type="#_x0000_t75" style="width:23.1pt;height:13.6pt" o:ole="">
            <v:imagedata r:id="rId187" o:title=""/>
          </v:shape>
          <o:OLEObject Type="Embed" ProgID="Equation.3" ShapeID="_x0000_i1107" DrawAspect="Content" ObjectID="_1536734927" r:id="rId188"/>
        </w:object>
      </w:r>
      <w:r w:rsidRPr="00A63D9D">
        <w:t>can then be easily calculated as</w:t>
      </w:r>
      <w:r w:rsidR="00AF76BF" w:rsidRPr="00AF76BF">
        <w:rPr>
          <w:position w:val="-16"/>
        </w:rPr>
        <w:object w:dxaOrig="1219" w:dyaOrig="480" w14:anchorId="6D91A233">
          <v:shape id="_x0000_i1108" type="#_x0000_t75" style="width:61.8pt;height:23.1pt" o:ole="">
            <v:imagedata r:id="rId189" o:title=""/>
          </v:shape>
          <o:OLEObject Type="Embed" ProgID="Equation.3" ShapeID="_x0000_i1108" DrawAspect="Content" ObjectID="_1536734928" r:id="rId190"/>
        </w:object>
      </w:r>
      <w:r w:rsidRPr="00A63D9D">
        <w:t>.</w:t>
      </w:r>
    </w:p>
    <w:p w14:paraId="41B3B4AB" w14:textId="598B10C3" w:rsidR="00A63D9D" w:rsidRPr="00A63D9D" w:rsidRDefault="00A63D9D" w:rsidP="00AF76BF">
      <w:pPr>
        <w:pStyle w:val="RSCB02ArticleText"/>
        <w:ind w:firstLine="284"/>
      </w:pPr>
      <w:r w:rsidRPr="00A63D9D">
        <w:t xml:space="preserve">It is also important to note that as the NPs used in the experiment were </w:t>
      </w:r>
      <w:proofErr w:type="spellStart"/>
      <w:r w:rsidRPr="00A63D9D">
        <w:t>polydisperse</w:t>
      </w:r>
      <w:proofErr w:type="spellEnd"/>
      <w:r w:rsidRPr="00A63D9D">
        <w:t xml:space="preserve">, we estimate the averaged reflectance from the NPs by assuming the NP radii values to follow a Gaussian distribution profile. From the experimental values we obtain estimates for the mean radius </w:t>
      </w:r>
      <w:r w:rsidR="00206EA2" w:rsidRPr="00206EA2">
        <w:rPr>
          <w:position w:val="-8"/>
        </w:rPr>
        <w:object w:dxaOrig="279" w:dyaOrig="260" w14:anchorId="0708609D">
          <v:shape id="_x0000_i1109" type="#_x0000_t75" style="width:13.6pt;height:13.6pt" o:ole="">
            <v:imagedata r:id="rId191" o:title=""/>
          </v:shape>
          <o:OLEObject Type="Embed" ProgID="Equation.3" ShapeID="_x0000_i1109" DrawAspect="Content" ObjectID="_1536734929" r:id="rId192"/>
        </w:object>
      </w:r>
      <w:r w:rsidRPr="00A63D9D">
        <w:t xml:space="preserve">  and standard </w:t>
      </w:r>
      <w:r w:rsidR="00D67E81" w:rsidRPr="00A63D9D">
        <w:t>deviation</w:t>
      </w:r>
      <w:r w:rsidR="00D67E81" w:rsidRPr="00206EA2">
        <w:rPr>
          <w:position w:val="-8"/>
        </w:rPr>
        <w:object w:dxaOrig="279" w:dyaOrig="260" w14:anchorId="4218CF12">
          <v:shape id="_x0000_i1110" type="#_x0000_t75" style="width:13.6pt;height:13.6pt" o:ole="">
            <v:imagedata r:id="rId193" o:title=""/>
          </v:shape>
          <o:OLEObject Type="Embed" ProgID="Equation.3" ShapeID="_x0000_i1110" DrawAspect="Content" ObjectID="_1536734930" r:id="rId194"/>
        </w:object>
      </w:r>
      <w:r w:rsidR="00D67E81">
        <w:t>,</w:t>
      </w:r>
      <w:r w:rsidRPr="00A63D9D">
        <w:t xml:space="preserve"> which are discussed in details in the </w:t>
      </w:r>
      <w:r w:rsidRPr="008D22DA">
        <w:t>SI</w:t>
      </w:r>
      <w:r w:rsidRPr="00A63D9D">
        <w:t xml:space="preserve">. To incorporate the spread in the inter-particle separation or the disorder found in lattice constant </w:t>
      </w:r>
      <w:r w:rsidR="00206EA2" w:rsidRPr="00206EA2">
        <w:rPr>
          <w:position w:val="-6"/>
        </w:rPr>
        <w:object w:dxaOrig="180" w:dyaOrig="200" w14:anchorId="2B05B486">
          <v:shape id="_x0000_i1111" type="#_x0000_t75" style="width:9.5pt;height:9.5pt" o:ole="">
            <v:imagedata r:id="rId195" o:title=""/>
          </v:shape>
          <o:OLEObject Type="Embed" ProgID="Equation.3" ShapeID="_x0000_i1111" DrawAspect="Content" ObjectID="_1536734931" r:id="rId196"/>
        </w:object>
      </w:r>
      <w:r w:rsidRPr="00A63D9D">
        <w:t xml:space="preserve"> (as measured experimentally) into the calculations, we further averaged reflectance by assuming parameter </w:t>
      </w:r>
      <w:r w:rsidR="00206EA2" w:rsidRPr="00206EA2">
        <w:rPr>
          <w:position w:val="-6"/>
        </w:rPr>
        <w:object w:dxaOrig="180" w:dyaOrig="200" w14:anchorId="14EB45A2">
          <v:shape id="_x0000_i1112" type="#_x0000_t75" style="width:9.5pt;height:9.5pt" o:ole="">
            <v:imagedata r:id="rId197" o:title=""/>
          </v:shape>
          <o:OLEObject Type="Embed" ProgID="Equation.3" ShapeID="_x0000_i1112" DrawAspect="Content" ObjectID="_1536734932" r:id="rId198"/>
        </w:object>
      </w:r>
      <w:r w:rsidRPr="00A63D9D">
        <w:t xml:space="preserve"> to also  follow a Gaussian </w:t>
      </w:r>
      <w:r w:rsidRPr="00A63D9D">
        <w:lastRenderedPageBreak/>
        <w:t xml:space="preserve">distribution profile, where the mean and standard deviation </w:t>
      </w:r>
      <w:r w:rsidR="00D67B2C">
        <w:rPr>
          <w:noProof/>
          <w:lang w:eastAsia="en-GB"/>
        </w:rPr>
        <mc:AlternateContent>
          <mc:Choice Requires="wps">
            <w:drawing>
              <wp:anchor distT="45720" distB="45720" distL="114300" distR="114300" simplePos="0" relativeHeight="251671552" behindDoc="0" locked="0" layoutInCell="1" allowOverlap="1" wp14:anchorId="252E016C" wp14:editId="4FF7FD8D">
                <wp:simplePos x="0" y="0"/>
                <wp:positionH relativeFrom="margin">
                  <wp:align>center</wp:align>
                </wp:positionH>
                <wp:positionV relativeFrom="paragraph">
                  <wp:posOffset>132919</wp:posOffset>
                </wp:positionV>
                <wp:extent cx="6858000" cy="509079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090795"/>
                        </a:xfrm>
                        <a:prstGeom prst="rect">
                          <a:avLst/>
                        </a:prstGeom>
                        <a:solidFill>
                          <a:srgbClr val="FFFFFF"/>
                        </a:solidFill>
                        <a:ln w="9525">
                          <a:noFill/>
                          <a:miter lim="800000"/>
                          <a:headEnd/>
                          <a:tailEnd/>
                        </a:ln>
                      </wps:spPr>
                      <wps:txbx>
                        <w:txbxContent>
                          <w:p w14:paraId="23352917" w14:textId="77777777" w:rsidR="00031022" w:rsidRDefault="00031022" w:rsidP="006D52B6">
                            <w:pPr>
                              <w:keepNext/>
                              <w:spacing w:after="0"/>
                            </w:pPr>
                            <w:r>
                              <w:rPr>
                                <w:noProof/>
                                <w:lang w:eastAsia="en-GB"/>
                              </w:rPr>
                              <w:drawing>
                                <wp:inline distT="0" distB="0" distL="0" distR="0" wp14:anchorId="498FB1FA" wp14:editId="28ABAD3F">
                                  <wp:extent cx="6715125" cy="4561315"/>
                                  <wp:effectExtent l="0" t="0" r="0" b="0"/>
                                  <wp:docPr id="24" name="Picture 24" descr="F:\Post Doc ICL\Synchrotron\Graphs\gap vs wav shift Relf NaCl TBATPB no trendline.tif"/>
                                  <wp:cNvGraphicFramePr/>
                                  <a:graphic xmlns:a="http://schemas.openxmlformats.org/drawingml/2006/main">
                                    <a:graphicData uri="http://schemas.openxmlformats.org/drawingml/2006/picture">
                                      <pic:pic xmlns:pic="http://schemas.openxmlformats.org/drawingml/2006/picture">
                                        <pic:nvPicPr>
                                          <pic:cNvPr id="4" name="Picture 4" descr="F:\Post Doc ICL\Synchrotron\Graphs\gap vs wav shift Relf NaCl TBATPB no trendline.tif"/>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6723885" cy="4567265"/>
                                          </a:xfrm>
                                          <a:prstGeom prst="rect">
                                            <a:avLst/>
                                          </a:prstGeom>
                                          <a:noFill/>
                                          <a:ln>
                                            <a:noFill/>
                                          </a:ln>
                                        </pic:spPr>
                                      </pic:pic>
                                    </a:graphicData>
                                  </a:graphic>
                                </wp:inline>
                              </w:drawing>
                            </w:r>
                          </w:p>
                          <w:p w14:paraId="497617F2" w14:textId="77777777" w:rsidR="00031022" w:rsidRPr="00207E3F" w:rsidRDefault="00031022" w:rsidP="006D52B6">
                            <w:pPr>
                              <w:pStyle w:val="RSCI05CaptiontoFigureSchemeChartwithbottombar"/>
                            </w:pPr>
                            <w:bookmarkStart w:id="8" w:name="_Ref460336773"/>
                            <w:r w:rsidRPr="00207E3F">
                              <w:t xml:space="preserve">Figure </w:t>
                            </w:r>
                            <w:r w:rsidR="00B64B1C">
                              <w:fldChar w:fldCharType="begin"/>
                            </w:r>
                            <w:r w:rsidR="00B64B1C">
                              <w:instrText xml:space="preserve"> SEQ Figure \* ARABIC </w:instrText>
                            </w:r>
                            <w:r w:rsidR="00B64B1C">
                              <w:fldChar w:fldCharType="separate"/>
                            </w:r>
                            <w:r w:rsidR="00852E00">
                              <w:rPr>
                                <w:noProof/>
                              </w:rPr>
                              <w:t>5</w:t>
                            </w:r>
                            <w:r w:rsidR="00B64B1C">
                              <w:rPr>
                                <w:noProof/>
                              </w:rPr>
                              <w:fldChar w:fldCharType="end"/>
                            </w:r>
                            <w:bookmarkEnd w:id="8"/>
                            <w:r w:rsidRPr="00207E3F">
                              <w:t xml:space="preserve">. The wavelength fractional shift ( ) of the reflectance wavelength maximum of NP layers assembled at the water-DCE interface as a function of the ratio of the NP surface-surface separation to NP diameter for </w:t>
                            </w:r>
                            <w:proofErr w:type="spellStart"/>
                            <w:r w:rsidRPr="00207E3F">
                              <w:t>NaCl</w:t>
                            </w:r>
                            <w:proofErr w:type="spellEnd"/>
                            <w:r w:rsidRPr="00207E3F">
                              <w:t xml:space="preserve"> (a) and TBA TPB (b). ) Reflectance for NP layers assembled with </w:t>
                            </w:r>
                            <w:proofErr w:type="spellStart"/>
                            <w:r w:rsidRPr="00207E3F">
                              <w:t>NaCl</w:t>
                            </w:r>
                            <w:proofErr w:type="spellEnd"/>
                            <w:r w:rsidRPr="00207E3F">
                              <w:t xml:space="preserve"> in the aqueous phase (c) and TBA TPB in the organic phase (d) as a function of NP centre to centre spacing. Experimental results (  </w:t>
                            </w:r>
                            <w:r w:rsidRPr="006D52B6">
                              <w:rPr>
                                <w:noProof/>
                                <w:lang w:eastAsia="en-GB"/>
                              </w:rPr>
                              <w:drawing>
                                <wp:inline distT="0" distB="0" distL="0" distR="0" wp14:anchorId="5D22132A" wp14:editId="7F4624D2">
                                  <wp:extent cx="58420" cy="5143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8420" cy="51435"/>
                                          </a:xfrm>
                                          <a:prstGeom prst="rect">
                                            <a:avLst/>
                                          </a:prstGeom>
                                          <a:noFill/>
                                          <a:ln>
                                            <a:noFill/>
                                          </a:ln>
                                        </pic:spPr>
                                      </pic:pic>
                                    </a:graphicData>
                                  </a:graphic>
                                </wp:inline>
                              </w:drawing>
                            </w:r>
                            <w:r w:rsidRPr="00207E3F">
                              <w:t xml:space="preserve"> </w:t>
                            </w:r>
                            <w:r>
                              <w:t xml:space="preserve"> </w:t>
                            </w:r>
                            <w:r w:rsidRPr="00207E3F">
                              <w:t xml:space="preserve">) are compared to theoretically derived data </w:t>
                            </w:r>
                            <w:proofErr w:type="gramStart"/>
                            <w:r w:rsidRPr="00207E3F">
                              <w:t>( ●</w:t>
                            </w:r>
                            <w:proofErr w:type="gramEnd"/>
                            <w:r w:rsidRPr="00207E3F">
                              <w:t xml:space="preserve"> ).</w:t>
                            </w:r>
                          </w:p>
                          <w:p w14:paraId="5281686B" w14:textId="77777777" w:rsidR="00031022" w:rsidRDefault="00031022" w:rsidP="006D52B6">
                            <w:pPr>
                              <w:keepN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E016C" id="_x0000_s1032" type="#_x0000_t202" style="position:absolute;left:0;text-align:left;margin-left:0;margin-top:10.45pt;width:540pt;height:400.85pt;z-index:2516715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" stroked="f">
                <v:textbox>
                  <w:txbxContent>
                    <w:p w14:paraId="23352917" w14:textId="77777777" w:rsidR="00031022" w:rsidRDefault="00031022" w:rsidP="006D52B6">
                      <w:pPr>
                        <w:keepNext/>
                        <w:spacing w:after="0"/>
                      </w:pPr>
                      <w:r>
                        <w:rPr>
                          <w:noProof/>
                          <w:lang w:eastAsia="en-GB"/>
                        </w:rPr>
                        <w:drawing>
                          <wp:inline distT="0" distB="0" distL="0" distR="0" wp14:anchorId="498FB1FA" wp14:editId="28ABAD3F">
                            <wp:extent cx="6715125" cy="4561315"/>
                            <wp:effectExtent l="0" t="0" r="0" b="0"/>
                            <wp:docPr id="24" name="Picture 24" descr="F:\Post Doc ICL\Synchrotron\Graphs\gap vs wav shift Relf NaCl TBATPB no trendline.tif"/>
                            <wp:cNvGraphicFramePr/>
                            <a:graphic xmlns:a="http://schemas.openxmlformats.org/drawingml/2006/main">
                              <a:graphicData uri="http://schemas.openxmlformats.org/drawingml/2006/picture">
                                <pic:pic xmlns:pic="http://schemas.openxmlformats.org/drawingml/2006/picture">
                                  <pic:nvPicPr>
                                    <pic:cNvPr id="4" name="Picture 4" descr="F:\Post Doc ICL\Synchrotron\Graphs\gap vs wav shift Relf NaCl TBATPB no trendline.tif"/>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6723885" cy="4567265"/>
                                    </a:xfrm>
                                    <a:prstGeom prst="rect">
                                      <a:avLst/>
                                    </a:prstGeom>
                                    <a:noFill/>
                                    <a:ln>
                                      <a:noFill/>
                                    </a:ln>
                                  </pic:spPr>
                                </pic:pic>
                              </a:graphicData>
                            </a:graphic>
                          </wp:inline>
                        </w:drawing>
                      </w:r>
                    </w:p>
                    <w:p w14:paraId="497617F2" w14:textId="77777777" w:rsidR="00031022" w:rsidRPr="00207E3F" w:rsidRDefault="00031022" w:rsidP="006D52B6">
                      <w:pPr>
                        <w:pStyle w:val="RSCI05CaptiontoFigureSchemeChartwithbottombar"/>
                      </w:pPr>
                      <w:bookmarkStart w:id="9" w:name="_Ref460336773"/>
                      <w:r w:rsidRPr="00207E3F">
                        <w:t xml:space="preserve">Figure </w:t>
                      </w:r>
                      <w:r w:rsidR="00B64B1C">
                        <w:fldChar w:fldCharType="begin"/>
                      </w:r>
                      <w:r w:rsidR="00B64B1C">
                        <w:instrText xml:space="preserve"> SEQ Figure \* ARABIC </w:instrText>
                      </w:r>
                      <w:r w:rsidR="00B64B1C">
                        <w:fldChar w:fldCharType="separate"/>
                      </w:r>
                      <w:r w:rsidR="00852E00">
                        <w:rPr>
                          <w:noProof/>
                        </w:rPr>
                        <w:t>5</w:t>
                      </w:r>
                      <w:r w:rsidR="00B64B1C">
                        <w:rPr>
                          <w:noProof/>
                        </w:rPr>
                        <w:fldChar w:fldCharType="end"/>
                      </w:r>
                      <w:bookmarkEnd w:id="9"/>
                      <w:r w:rsidRPr="00207E3F">
                        <w:t xml:space="preserve">. The wavelength fractional shift ( ) of the reflectance wavelength maximum of NP layers assembled at the water-DCE interface as a function of the ratio of the NP surface-surface separation to NP diameter for </w:t>
                      </w:r>
                      <w:proofErr w:type="spellStart"/>
                      <w:r w:rsidRPr="00207E3F">
                        <w:t>NaCl</w:t>
                      </w:r>
                      <w:proofErr w:type="spellEnd"/>
                      <w:r w:rsidRPr="00207E3F">
                        <w:t xml:space="preserve"> (a) and TBA TPB (b). ) Reflectance for NP layers assembled with </w:t>
                      </w:r>
                      <w:proofErr w:type="spellStart"/>
                      <w:r w:rsidRPr="00207E3F">
                        <w:t>NaCl</w:t>
                      </w:r>
                      <w:proofErr w:type="spellEnd"/>
                      <w:r w:rsidRPr="00207E3F">
                        <w:t xml:space="preserve"> in the aqueous phase (c) and TBA TPB in the organic phase (d) as a function of NP centre to centre spacing. Experimental results (  </w:t>
                      </w:r>
                      <w:r w:rsidRPr="006D52B6">
                        <w:rPr>
                          <w:noProof/>
                          <w:lang w:eastAsia="en-GB"/>
                        </w:rPr>
                        <w:drawing>
                          <wp:inline distT="0" distB="0" distL="0" distR="0" wp14:anchorId="5D22132A" wp14:editId="7F4624D2">
                            <wp:extent cx="58420" cy="5143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8420" cy="51435"/>
                                    </a:xfrm>
                                    <a:prstGeom prst="rect">
                                      <a:avLst/>
                                    </a:prstGeom>
                                    <a:noFill/>
                                    <a:ln>
                                      <a:noFill/>
                                    </a:ln>
                                  </pic:spPr>
                                </pic:pic>
                              </a:graphicData>
                            </a:graphic>
                          </wp:inline>
                        </w:drawing>
                      </w:r>
                      <w:r w:rsidRPr="00207E3F">
                        <w:t xml:space="preserve"> </w:t>
                      </w:r>
                      <w:r>
                        <w:t xml:space="preserve"> </w:t>
                      </w:r>
                      <w:r w:rsidRPr="00207E3F">
                        <w:t xml:space="preserve">) are compared to theoretically derived data </w:t>
                      </w:r>
                      <w:proofErr w:type="gramStart"/>
                      <w:r w:rsidRPr="00207E3F">
                        <w:t>( ●</w:t>
                      </w:r>
                      <w:proofErr w:type="gramEnd"/>
                      <w:r w:rsidRPr="00207E3F">
                        <w:t xml:space="preserve"> ).</w:t>
                      </w:r>
                    </w:p>
                    <w:p w14:paraId="5281686B" w14:textId="77777777" w:rsidR="00031022" w:rsidRDefault="00031022" w:rsidP="006D52B6">
                      <w:pPr>
                        <w:keepNext/>
                      </w:pPr>
                    </w:p>
                  </w:txbxContent>
                </v:textbox>
                <w10:wrap type="square" anchorx="margin"/>
              </v:shape>
            </w:pict>
          </mc:Fallback>
        </mc:AlternateContent>
      </w:r>
      <w:r w:rsidRPr="00A63D9D">
        <w:t xml:space="preserve">parameters </w:t>
      </w:r>
      <w:r w:rsidR="00206EA2" w:rsidRPr="00206EA2">
        <w:rPr>
          <w:position w:val="-8"/>
        </w:rPr>
        <w:object w:dxaOrig="279" w:dyaOrig="260" w14:anchorId="20DB203C">
          <v:shape id="_x0000_i1113" type="#_x0000_t75" style="width:13.6pt;height:13.6pt" o:ole="">
            <v:imagedata r:id="rId201" o:title=""/>
          </v:shape>
          <o:OLEObject Type="Embed" ProgID="Equation.3" ShapeID="_x0000_i1113" DrawAspect="Content" ObjectID="_1536734933" r:id="rId202"/>
        </w:object>
      </w:r>
      <w:r w:rsidRPr="00A63D9D">
        <w:t xml:space="preserve">and </w:t>
      </w:r>
      <w:r w:rsidR="00206EA2" w:rsidRPr="00206EA2">
        <w:rPr>
          <w:position w:val="-8"/>
        </w:rPr>
        <w:object w:dxaOrig="279" w:dyaOrig="260" w14:anchorId="1170631C">
          <v:shape id="_x0000_i1114" type="#_x0000_t75" style="width:13.6pt;height:13.6pt" o:ole="">
            <v:imagedata r:id="rId203" o:title=""/>
          </v:shape>
          <o:OLEObject Type="Embed" ProgID="Equation.3" ShapeID="_x0000_i1114" DrawAspect="Content" ObjectID="_1536734934" r:id="rId204"/>
        </w:object>
      </w:r>
      <w:r w:rsidRPr="00A63D9D">
        <w:t xml:space="preserve">used in calculations are </w:t>
      </w:r>
      <w:r w:rsidRPr="008D22DA">
        <w:t xml:space="preserve">listed in SI Table </w:t>
      </w:r>
      <w:r w:rsidR="00F77886">
        <w:t>3</w:t>
      </w:r>
      <w:r w:rsidRPr="008D22DA">
        <w:t xml:space="preserve"> &amp; </w:t>
      </w:r>
      <w:r w:rsidR="00F77886">
        <w:t>4</w:t>
      </w:r>
      <w:r w:rsidRPr="008D22DA">
        <w:t>.</w:t>
      </w:r>
      <w:r w:rsidRPr="00A63D9D">
        <w:t xml:space="preserve"> </w:t>
      </w:r>
    </w:p>
    <w:p w14:paraId="2626D199" w14:textId="3A2FDF02" w:rsidR="00A63D9D" w:rsidRDefault="00A63D9D" w:rsidP="00AF76BF">
      <w:pPr>
        <w:pStyle w:val="RSCB02ArticleText"/>
        <w:ind w:firstLine="284"/>
      </w:pPr>
      <w:r w:rsidRPr="00A63D9D">
        <w:t xml:space="preserve">Instead of introducing the parameter </w:t>
      </w:r>
      <w:r w:rsidR="00206EA2" w:rsidRPr="00206EA2">
        <w:rPr>
          <w:position w:val="-8"/>
        </w:rPr>
        <w:object w:dxaOrig="279" w:dyaOrig="260" w14:anchorId="1F96DD53">
          <v:shape id="_x0000_i1115" type="#_x0000_t75" style="width:13.6pt;height:13.6pt" o:ole="">
            <v:imagedata r:id="rId193" o:title=""/>
          </v:shape>
          <o:OLEObject Type="Embed" ProgID="Equation.3" ShapeID="_x0000_i1115" DrawAspect="Content" ObjectID="_1536734935" r:id="rId205"/>
        </w:object>
      </w:r>
      <w:r w:rsidRPr="00A63D9D">
        <w:t xml:space="preserve"> (the position of the centre of NPs from an ideal interface) in the effective medium theory,</w:t>
      </w:r>
      <w:r w:rsidRPr="00A63D9D">
        <w:fldChar w:fldCharType="begin"/>
      </w:r>
      <w:r w:rsidR="007A7FFD">
        <w:instrText xml:space="preserve"> ADDIN EN.CITE &lt;EndNote&gt;&lt;Cite&gt;&lt;Author&gt;Kornyshev&lt;/Author&gt;&lt;Year&gt;2012&lt;/Year&gt;&lt;RecNum&gt;1464&lt;/RecNum&gt;&lt;DisplayText&gt;&lt;style face="superscript"&gt;40&lt;/style&gt;&lt;/DisplayText&gt;&lt;record&gt;&lt;rec-number&gt;1464&lt;/rec-number&gt;&lt;foreign-keys&gt;&lt;key app="EN" db-id="92s9v0rdjaxzpsefpwvxs0969z5f0zpswaws" timestamp="1454510007"&gt;1464&lt;/key&gt;&lt;/foreign-keys&gt;&lt;ref-type name="Journal Article"&gt;17&lt;/ref-type&gt;&lt;contributors&gt;&lt;authors&gt;&lt;author&gt;Kornyshev, Alexei A.&lt;/author&gt;&lt;author&gt;Marinescu, Monica&lt;/author&gt;&lt;author&gt;Paget, Jack&lt;/author&gt;&lt;author&gt;Urbakh, Michael&lt;/author&gt;&lt;/authors&gt;&lt;/contributors&gt;&lt;titles&gt;&lt;title&gt;Reflection of light by metal nanoparticles at electrodes&lt;/title&gt;&lt;secondary-title&gt;Physical Chemistry Chemical Physics&lt;/secondary-title&gt;&lt;/titles&gt;&lt;periodical&gt;&lt;full-title&gt;Physical Chemistry Chemical Physics&lt;/full-title&gt;&lt;/periodical&gt;&lt;pages&gt;1850-1859&lt;/pages&gt;&lt;volume&gt;14&lt;/volume&gt;&lt;number&gt;6&lt;/number&gt;&lt;dates&gt;&lt;year&gt;2012&lt;/year&gt;&lt;/dates&gt;&lt;publisher&gt;The Royal Society of Chemistry&lt;/publisher&gt;&lt;isbn&gt;1463-9076&lt;/isbn&gt;&lt;work-type&gt;10.1039/C1CP22680K&lt;/work-type&gt;&lt;urls&gt;&lt;related-urls&gt;&lt;url&gt;http://dx.doi.org/10.1039/C1CP22680K&lt;/url&gt;&lt;url&gt;http://pubs.rsc.org/en/content/articlepdf/2012/cp/c1cp22680k&lt;/url&gt;&lt;/related-urls&gt;&lt;/urls&gt;&lt;electronic-resource-num&gt;10.1039/C1CP22680K&lt;/electronic-resource-num&gt;&lt;/record&gt;&lt;/Cite&gt;&lt;/EndNote&gt;</w:instrText>
      </w:r>
      <w:r w:rsidRPr="00A63D9D">
        <w:fldChar w:fldCharType="separate"/>
      </w:r>
      <w:r w:rsidR="007A7FFD" w:rsidRPr="007A7FFD">
        <w:rPr>
          <w:noProof/>
          <w:vertAlign w:val="superscript"/>
        </w:rPr>
        <w:t>40</w:t>
      </w:r>
      <w:r w:rsidRPr="00A63D9D">
        <w:fldChar w:fldCharType="end"/>
      </w:r>
      <w:r w:rsidRPr="00A63D9D">
        <w:t xml:space="preserve"> here we will put </w:t>
      </w:r>
      <w:r w:rsidR="00206EA2" w:rsidRPr="00206EA2">
        <w:rPr>
          <w:position w:val="-6"/>
        </w:rPr>
        <w:object w:dxaOrig="180" w:dyaOrig="240" w14:anchorId="79B57CCF">
          <v:shape id="_x0000_i1116" type="#_x0000_t75" style="width:9.5pt;height:12.25pt" o:ole="">
            <v:imagedata r:id="rId206" o:title=""/>
          </v:shape>
          <o:OLEObject Type="Embed" ProgID="Equation.3" ShapeID="_x0000_i1116" DrawAspect="Content" ObjectID="_1536734936" r:id="rId207"/>
        </w:object>
      </w:r>
      <w:r w:rsidRPr="00A63D9D">
        <w:t xml:space="preserve"> , </w:t>
      </w:r>
      <w:r w:rsidRPr="00A63D9D">
        <w:rPr>
          <w:i/>
        </w:rPr>
        <w:t>i.e.</w:t>
      </w:r>
      <w:r w:rsidRPr="00A63D9D">
        <w:t>, we position the NPs exactly in the middle of the interfacial layer but vary the value of the background dielectric constant of the layer (</w:t>
      </w:r>
      <w:r w:rsidR="00206EA2" w:rsidRPr="00206EA2">
        <w:rPr>
          <w:position w:val="-8"/>
        </w:rPr>
        <w:object w:dxaOrig="240" w:dyaOrig="260" w14:anchorId="4282123A">
          <v:shape id="_x0000_i1117" type="#_x0000_t75" style="width:12.25pt;height:13.6pt" o:ole="">
            <v:imagedata r:id="rId208" o:title=""/>
          </v:shape>
          <o:OLEObject Type="Embed" ProgID="Equation.3" ShapeID="_x0000_i1117" DrawAspect="Content" ObjectID="_1536734937" r:id="rId209"/>
        </w:object>
      </w:r>
      <w:r w:rsidRPr="00A63D9D">
        <w:t>) in which the NPs are embedded. This can be approximated by linear interpolation,</w:t>
      </w:r>
      <w:r w:rsidR="001C4EAE" w:rsidRPr="00206EA2">
        <w:rPr>
          <w:position w:val="-8"/>
        </w:rPr>
        <w:object w:dxaOrig="1560" w:dyaOrig="260" w14:anchorId="13020CD2">
          <v:shape id="_x0000_i1118" type="#_x0000_t75" style="width:77.45pt;height:13.6pt" o:ole="">
            <v:imagedata r:id="rId210" o:title=""/>
          </v:shape>
          <o:OLEObject Type="Embed" ProgID="Equation.3" ShapeID="_x0000_i1118" DrawAspect="Content" ObjectID="_1536734938" r:id="rId211"/>
        </w:object>
      </w:r>
      <w:proofErr w:type="gramStart"/>
      <w:r w:rsidRPr="00A63D9D">
        <w:t>,</w:t>
      </w:r>
      <w:proofErr w:type="gramEnd"/>
      <w:r w:rsidRPr="00A63D9D">
        <w:t xml:space="preserve"> where </w:t>
      </w:r>
      <w:r w:rsidR="001C4EAE" w:rsidRPr="00206EA2">
        <w:rPr>
          <w:position w:val="-4"/>
        </w:rPr>
        <w:object w:dxaOrig="240" w:dyaOrig="220" w14:anchorId="50B28E48">
          <v:shape id="_x0000_i1119" type="#_x0000_t75" style="width:12.25pt;height:10.2pt" o:ole="">
            <v:imagedata r:id="rId212" o:title=""/>
          </v:shape>
          <o:OLEObject Type="Embed" ProgID="Equation.3" ShapeID="_x0000_i1119" DrawAspect="Content" ObjectID="_1536734939" r:id="rId213"/>
        </w:object>
      </w:r>
      <w:r w:rsidRPr="00A63D9D">
        <w:t xml:space="preserve"> denotes the fraction of the NP volume immersed in water (</w:t>
      </w:r>
      <w:r w:rsidRPr="00A63D9D">
        <w:rPr>
          <w:i/>
        </w:rPr>
        <w:t>i.e.</w:t>
      </w:r>
      <w:r w:rsidRPr="00A63D9D">
        <w:t xml:space="preserve">, </w:t>
      </w:r>
      <w:r w:rsidR="001C4EAE" w:rsidRPr="00206EA2">
        <w:rPr>
          <w:position w:val="-4"/>
        </w:rPr>
        <w:object w:dxaOrig="460" w:dyaOrig="220" w14:anchorId="6D09509F">
          <v:shape id="_x0000_i1120" type="#_x0000_t75" style="width:23.1pt;height:10.2pt" o:ole="">
            <v:imagedata r:id="rId214" o:title=""/>
          </v:shape>
          <o:OLEObject Type="Embed" ProgID="Equation.3" ShapeID="_x0000_i1120" DrawAspect="Content" ObjectID="_1536734940" r:id="rId215"/>
        </w:object>
      </w:r>
      <w:r w:rsidRPr="00A63D9D">
        <w:t xml:space="preserve"> means that NPs are located fully on the water side of the interface, whereas </w:t>
      </w:r>
      <w:r w:rsidR="001C4EAE" w:rsidRPr="00206EA2">
        <w:rPr>
          <w:position w:val="-6"/>
        </w:rPr>
        <w:object w:dxaOrig="520" w:dyaOrig="240" w14:anchorId="1966D641">
          <v:shape id="_x0000_i1121" type="#_x0000_t75" style="width:26.5pt;height:12.25pt" o:ole="">
            <v:imagedata r:id="rId216" o:title=""/>
          </v:shape>
          <o:OLEObject Type="Embed" ProgID="Equation.3" ShapeID="_x0000_i1121" DrawAspect="Content" ObjectID="_1536734941" r:id="rId217"/>
        </w:object>
      </w:r>
      <w:r w:rsidRPr="00A63D9D">
        <w:t xml:space="preserve"> means that they are completely embedded on the organic side).</w:t>
      </w:r>
    </w:p>
    <w:p w14:paraId="3A43AD61" w14:textId="5145B296" w:rsidR="0078728E" w:rsidRPr="0078728E" w:rsidRDefault="0078728E" w:rsidP="0078728E">
      <w:pPr>
        <w:pStyle w:val="RSCB02ArticleText"/>
        <w:ind w:firstLine="284"/>
      </w:pPr>
      <w:r w:rsidRPr="0078728E">
        <w:t xml:space="preserve">In the case when </w:t>
      </w:r>
      <w:proofErr w:type="spellStart"/>
      <w:r w:rsidRPr="0078728E">
        <w:t>NaCl</w:t>
      </w:r>
      <w:proofErr w:type="spellEnd"/>
      <w:r w:rsidRPr="0078728E">
        <w:t xml:space="preserve"> electrolyte is added in the aqueous phase, we found that </w:t>
      </w:r>
      <w:r w:rsidR="00D22BDD" w:rsidRPr="0078728E">
        <w:rPr>
          <w:position w:val="-6"/>
        </w:rPr>
        <w:object w:dxaOrig="639" w:dyaOrig="240" w14:anchorId="19364412">
          <v:shape id="_x0000_i1122" type="#_x0000_t75" style="width:31.9pt;height:12.25pt" o:ole="">
            <v:imagedata r:id="rId218" o:title=""/>
          </v:shape>
          <o:OLEObject Type="Embed" ProgID="Equation.3" ShapeID="_x0000_i1122" DrawAspect="Content" ObjectID="_1536734942" r:id="rId219"/>
        </w:object>
      </w:r>
      <w:r w:rsidRPr="0078728E">
        <w:t xml:space="preserve"> (i.e., the NPs sitting half-way in water and half-way in DCE) could nicely match the experimental data.  With these parameters we obtain the theoretical reflectance spectra as depicted in </w:t>
      </w:r>
      <w:r w:rsidR="003025BF">
        <w:fldChar w:fldCharType="begin"/>
      </w:r>
      <w:r w:rsidR="003025BF">
        <w:instrText xml:space="preserve"> REF _Ref460336723 \h </w:instrText>
      </w:r>
      <w:r w:rsidR="003025BF">
        <w:fldChar w:fldCharType="separate"/>
      </w:r>
      <w:r w:rsidR="00852E00" w:rsidRPr="00E012E8">
        <w:t xml:space="preserve">Figure </w:t>
      </w:r>
      <w:r w:rsidR="00852E00">
        <w:rPr>
          <w:noProof/>
        </w:rPr>
        <w:t>4</w:t>
      </w:r>
      <w:r w:rsidR="003025BF">
        <w:fldChar w:fldCharType="end"/>
      </w:r>
      <w:r w:rsidRPr="0078728E">
        <w:t xml:space="preserve"> (b).</w:t>
      </w:r>
    </w:p>
    <w:p w14:paraId="515F3110" w14:textId="18B579D7" w:rsidR="00A63D9D" w:rsidRPr="00A63D9D" w:rsidRDefault="00A63D9D" w:rsidP="001C4EAE">
      <w:pPr>
        <w:pStyle w:val="RSCB02ArticleText"/>
        <w:ind w:firstLine="284"/>
      </w:pPr>
      <w:r w:rsidRPr="00A63D9D">
        <w:t xml:space="preserve">In the second case when TBA TPB electrolyte is added in the organic phase, theoretical calculations indicate that the NP layer gradually shifts towards the organic side with increase of the electrolyte concentration. This can be realized by observing the trend of the reflectance spectra calculated for </w:t>
      </w:r>
      <w:proofErr w:type="gramStart"/>
      <w:r w:rsidRPr="00A63D9D">
        <w:t xml:space="preserve">lowering </w:t>
      </w:r>
      <w:proofErr w:type="gramEnd"/>
      <w:r w:rsidR="001C4EAE" w:rsidRPr="001C4EAE">
        <w:rPr>
          <w:position w:val="-4"/>
        </w:rPr>
        <w:object w:dxaOrig="240" w:dyaOrig="220" w14:anchorId="07959F1B">
          <v:shape id="_x0000_i1123" type="#_x0000_t75" style="width:12.25pt;height:10.2pt" o:ole="">
            <v:imagedata r:id="rId220" o:title=""/>
          </v:shape>
          <o:OLEObject Type="Embed" ProgID="Equation.3" ShapeID="_x0000_i1123" DrawAspect="Content" ObjectID="_1536734943" r:id="rId221"/>
        </w:object>
      </w:r>
      <w:r w:rsidRPr="00A63D9D">
        <w:t xml:space="preserve">, which could closely predict the experimentally measured reflectance at large electrolyte concentration (see </w:t>
      </w:r>
      <w:r w:rsidR="003025BF">
        <w:fldChar w:fldCharType="begin"/>
      </w:r>
      <w:r w:rsidR="003025BF">
        <w:instrText xml:space="preserve"> REF _Ref460336687 \h </w:instrText>
      </w:r>
      <w:r w:rsidR="003025BF">
        <w:fldChar w:fldCharType="separate"/>
      </w:r>
      <w:r w:rsidR="00852E00">
        <w:t xml:space="preserve">Figure </w:t>
      </w:r>
      <w:r w:rsidR="00852E00">
        <w:rPr>
          <w:noProof/>
        </w:rPr>
        <w:t>3</w:t>
      </w:r>
      <w:r w:rsidR="003025BF">
        <w:fldChar w:fldCharType="end"/>
      </w:r>
      <w:r w:rsidRPr="00A63D9D">
        <w:t xml:space="preserve"> (b) and </w:t>
      </w:r>
      <w:r w:rsidR="003025BF">
        <w:fldChar w:fldCharType="begin"/>
      </w:r>
      <w:r w:rsidR="003025BF">
        <w:instrText xml:space="preserve"> REF _Ref460336723 \h </w:instrText>
      </w:r>
      <w:r w:rsidR="003025BF">
        <w:fldChar w:fldCharType="separate"/>
      </w:r>
      <w:r w:rsidR="00852E00" w:rsidRPr="00E012E8">
        <w:t xml:space="preserve">Figure </w:t>
      </w:r>
      <w:r w:rsidR="00852E00">
        <w:rPr>
          <w:noProof/>
        </w:rPr>
        <w:t>4</w:t>
      </w:r>
      <w:r w:rsidR="003025BF">
        <w:fldChar w:fldCharType="end"/>
      </w:r>
      <w:r w:rsidRPr="00A63D9D">
        <w:t xml:space="preserve"> (c)). So, for our calculations of theoretical reflectance spectra (as depicted in </w:t>
      </w:r>
      <w:r w:rsidR="003025BF">
        <w:fldChar w:fldCharType="begin"/>
      </w:r>
      <w:r w:rsidR="003025BF">
        <w:instrText xml:space="preserve"> REF _Ref460336723 \h </w:instrText>
      </w:r>
      <w:r w:rsidR="003025BF">
        <w:fldChar w:fldCharType="separate"/>
      </w:r>
      <w:r w:rsidR="00852E00" w:rsidRPr="00E012E8">
        <w:t xml:space="preserve">Figure </w:t>
      </w:r>
      <w:r w:rsidR="00852E00">
        <w:rPr>
          <w:noProof/>
        </w:rPr>
        <w:t>4</w:t>
      </w:r>
      <w:r w:rsidR="003025BF">
        <w:fldChar w:fldCharType="end"/>
      </w:r>
      <w:r w:rsidRPr="00A63D9D">
        <w:t xml:space="preserve"> (d)) we assumed the NP layer to be exactly at the interface (</w:t>
      </w:r>
      <w:r w:rsidRPr="00A63D9D">
        <w:rPr>
          <w:i/>
        </w:rPr>
        <w:t>i.e.</w:t>
      </w:r>
      <w:r w:rsidRPr="00A63D9D">
        <w:t xml:space="preserve">, </w:t>
      </w:r>
      <w:r w:rsidR="001C4EAE" w:rsidRPr="001C4EAE">
        <w:rPr>
          <w:position w:val="-6"/>
        </w:rPr>
        <w:object w:dxaOrig="639" w:dyaOrig="240" w14:anchorId="12057CBE">
          <v:shape id="_x0000_i1124" type="#_x0000_t75" style="width:31.9pt;height:12.25pt" o:ole="">
            <v:imagedata r:id="rId222" o:title=""/>
          </v:shape>
          <o:OLEObject Type="Embed" ProgID="Equation.3" ShapeID="_x0000_i1124" DrawAspect="Content" ObjectID="_1536734944" r:id="rId223"/>
        </w:object>
      </w:r>
      <w:r w:rsidRPr="00A63D9D">
        <w:t xml:space="preserve">) at low TBA TPB concentration of 1 </w:t>
      </w:r>
      <w:proofErr w:type="spellStart"/>
      <w:r w:rsidRPr="00A63D9D">
        <w:t>mM.</w:t>
      </w:r>
      <w:proofErr w:type="spellEnd"/>
      <w:r w:rsidRPr="00A63D9D">
        <w:t xml:space="preserve"> With increase in TBA TPB concentration when NPs slowly drift towards the organic side, we roughly approximated </w:t>
      </w:r>
      <w:r w:rsidR="001C4EAE" w:rsidRPr="001C4EAE">
        <w:rPr>
          <w:position w:val="-6"/>
        </w:rPr>
        <w:object w:dxaOrig="620" w:dyaOrig="240" w14:anchorId="778F45C2">
          <v:shape id="_x0000_i1125" type="#_x0000_t75" style="width:30.55pt;height:12.25pt" o:ole="">
            <v:imagedata r:id="rId224" o:title=""/>
          </v:shape>
          <o:OLEObject Type="Embed" ProgID="Equation.3" ShapeID="_x0000_i1125" DrawAspect="Content" ObjectID="_1536734945" r:id="rId225"/>
        </w:object>
      </w:r>
      <w:r w:rsidRPr="00A63D9D">
        <w:t xml:space="preserve"> at large TBA TPB concentration of 10 </w:t>
      </w:r>
      <w:proofErr w:type="spellStart"/>
      <w:r w:rsidRPr="00A63D9D">
        <w:t>mM.</w:t>
      </w:r>
      <w:proofErr w:type="spellEnd"/>
      <w:r w:rsidRPr="00A63D9D">
        <w:t xml:space="preserve"> Based on these simplifying assumptions, we further predicted the </w:t>
      </w:r>
      <w:r w:rsidR="001C4EAE" w:rsidRPr="001C4EAE">
        <w:rPr>
          <w:position w:val="-4"/>
        </w:rPr>
        <w:object w:dxaOrig="240" w:dyaOrig="220" w14:anchorId="4E742148">
          <v:shape id="_x0000_i1126" type="#_x0000_t75" style="width:12.25pt;height:10.2pt" o:ole="">
            <v:imagedata r:id="rId226" o:title=""/>
          </v:shape>
          <o:OLEObject Type="Embed" ProgID="Equation.3" ShapeID="_x0000_i1126" DrawAspect="Content" ObjectID="_1536734946" r:id="rId227"/>
        </w:object>
      </w:r>
      <w:r w:rsidRPr="00A63D9D">
        <w:t xml:space="preserve">values for intermediate concentration levels </w:t>
      </w:r>
      <w:r w:rsidRPr="00A63D9D">
        <w:rPr>
          <w:i/>
        </w:rPr>
        <w:t>via</w:t>
      </w:r>
      <w:r w:rsidRPr="00A63D9D">
        <w:t xml:space="preserve"> linear interpolation. The above prediction of NPs drifting towards the organic side with increasing concentration of electrolyte in the organic phase, </w:t>
      </w:r>
      <w:r w:rsidRPr="00A63D9D">
        <w:lastRenderedPageBreak/>
        <w:t xml:space="preserve">based on the best fit of our data, agrees well with the claims made by the </w:t>
      </w:r>
      <w:proofErr w:type="spellStart"/>
      <w:r w:rsidRPr="00A63D9D">
        <w:t>Schlossman</w:t>
      </w:r>
      <w:proofErr w:type="spellEnd"/>
      <w:r w:rsidRPr="00A63D9D">
        <w:t xml:space="preserve"> research group.</w:t>
      </w:r>
      <w:r w:rsidRPr="00A63D9D">
        <w:fldChar w:fldCharType="begin"/>
      </w:r>
      <w:r w:rsidRPr="00A63D9D">
        <w:instrText xml:space="preserve"> ADDIN EN.CITE &lt;EndNote&gt;&lt;Cite&gt;&lt;Author&gt;Bera&lt;/Author&gt;&lt;Year&gt;2014&lt;/Year&gt;&lt;RecNum&gt;138&lt;/RecNum&gt;&lt;DisplayText&gt;&lt;style face="superscript"&gt;25&lt;/style&gt;&lt;/DisplayText&gt;&lt;record&gt;&lt;rec-number&gt;138&lt;/rec-number&gt;&lt;foreign-keys&gt;&lt;key app="EN" db-id="92s9v0rdjaxzpsefpwvxs0969z5f0zpswaws" timestamp="1417090929"&gt;138&lt;/key&gt;&lt;/foreign-keys&gt;&lt;ref-type name="Journal Article"&gt;17&lt;/ref-type&gt;&lt;contributors&gt;&lt;authors&gt;&lt;author&gt;Bera, Mrinal K.&lt;/author&gt;&lt;author&gt;Chan, Henry&lt;/author&gt;&lt;author&gt;Moyano, Daniel F.&lt;/author&gt;&lt;author&gt;Yu, Hao&lt;/author&gt;&lt;author&gt;Tatur, Sabina&lt;/author&gt;&lt;author&gt;Amoanu, Daniel&lt;/author&gt;&lt;author&gt;Bu, Wei&lt;/author&gt;&lt;author&gt;Rotello, Vincent M.&lt;/author&gt;&lt;author&gt;Meron, Mati&lt;/author&gt;&lt;author&gt;Král, Petr&lt;/author&gt;&lt;author&gt;Lin, Binhua&lt;/author&gt;&lt;author&gt;Schlossman, Mark L.&lt;/author&gt;&lt;/authors&gt;&lt;/contributors&gt;&lt;titles&gt;&lt;title&gt;Interfacial Localization and Voltage-Tunable Arrays of Charged Nanoparticles&lt;/title&gt;&lt;secondary-title&gt;Nano Letters&lt;/secondary-title&gt;&lt;/titles&gt;&lt;periodical&gt;&lt;full-title&gt;Nano Letters&lt;/full-title&gt;&lt;/periodical&gt;&lt;dates&gt;&lt;year&gt;2014&lt;/year&gt;&lt;/dates&gt;&lt;publisher&gt;American Chemical Society&lt;/publisher&gt;&lt;isbn&gt;1530-6984&lt;/isbn&gt;&lt;urls&gt;&lt;related-urls&gt;&lt;url&gt;http://dx.doi.org/10.1021/nl502450j&lt;/url&gt;&lt;url&gt;http://pubs.acs.org/doi/pdfplus/10.1021/nl502450j&lt;/url&gt;&lt;/related-urls&gt;&lt;/urls&gt;&lt;electronic-resource-num&gt;10.1021/nl502450j&lt;/electronic-resource-num&gt;&lt;access-date&gt;2014/11/27&lt;/access-date&gt;&lt;/record&gt;&lt;/Cite&gt;&lt;/EndNote&gt;</w:instrText>
      </w:r>
      <w:r w:rsidRPr="00A63D9D">
        <w:fldChar w:fldCharType="separate"/>
      </w:r>
      <w:r w:rsidRPr="00A63D9D">
        <w:rPr>
          <w:vertAlign w:val="superscript"/>
        </w:rPr>
        <w:t>25</w:t>
      </w:r>
      <w:r w:rsidRPr="00A63D9D">
        <w:fldChar w:fldCharType="end"/>
      </w:r>
    </w:p>
    <w:p w14:paraId="4BEA0FF3" w14:textId="59D52D7A" w:rsidR="00A63D9D" w:rsidRPr="00A63D9D" w:rsidRDefault="00A63D9D" w:rsidP="001C4EAE">
      <w:pPr>
        <w:pStyle w:val="RSCB02ArticleText"/>
        <w:ind w:firstLine="284"/>
      </w:pPr>
      <w:r w:rsidRPr="00A63D9D">
        <w:t>Through combining the optical and diffraction results a plot of the wavelength shift</w:t>
      </w:r>
      <w:r w:rsidRPr="00A63D9D">
        <w:rPr>
          <w:i/>
        </w:rPr>
        <w:t xml:space="preserve"> </w:t>
      </w:r>
      <w:r w:rsidRPr="00A63D9D">
        <w:t>and reflectance of the NP films as a function of the centre-to-centre NP spacing can be obtained (</w:t>
      </w:r>
      <w:r w:rsidR="003025BF">
        <w:fldChar w:fldCharType="begin"/>
      </w:r>
      <w:r w:rsidR="003025BF">
        <w:instrText xml:space="preserve"> REF _Ref460336773 \h </w:instrText>
      </w:r>
      <w:r w:rsidR="003025BF">
        <w:fldChar w:fldCharType="separate"/>
      </w:r>
      <w:r w:rsidR="00852E00" w:rsidRPr="00207E3F">
        <w:t xml:space="preserve">Figure </w:t>
      </w:r>
      <w:r w:rsidR="00852E00">
        <w:rPr>
          <w:noProof/>
        </w:rPr>
        <w:t>5</w:t>
      </w:r>
      <w:r w:rsidR="003025BF">
        <w:fldChar w:fldCharType="end"/>
      </w:r>
      <w:r w:rsidRPr="00A63D9D">
        <w:t xml:space="preserve">). The plots are further combined with theoretical results which agree well with the experimental data. The data in </w:t>
      </w:r>
      <w:r w:rsidR="003025BF">
        <w:fldChar w:fldCharType="begin"/>
      </w:r>
      <w:r w:rsidR="003025BF">
        <w:instrText xml:space="preserve"> REF _Ref460336773 \h </w:instrText>
      </w:r>
      <w:r w:rsidR="003025BF">
        <w:fldChar w:fldCharType="separate"/>
      </w:r>
      <w:r w:rsidR="00852E00" w:rsidRPr="00207E3F">
        <w:t xml:space="preserve">Figure </w:t>
      </w:r>
      <w:r w:rsidR="00852E00">
        <w:rPr>
          <w:noProof/>
        </w:rPr>
        <w:t>5</w:t>
      </w:r>
      <w:r w:rsidR="003025BF">
        <w:fldChar w:fldCharType="end"/>
      </w:r>
      <w:r w:rsidRPr="00A63D9D">
        <w:t xml:space="preserve"> (a) and (b) is presented as the wavelength shift scaled by the bulk LSPR (</w:t>
      </w:r>
      <w:r w:rsidR="001C4EAE" w:rsidRPr="001C4EAE">
        <w:rPr>
          <w:position w:val="-8"/>
        </w:rPr>
        <w:object w:dxaOrig="560" w:dyaOrig="260" w14:anchorId="582DA018">
          <v:shape id="_x0000_i1127" type="#_x0000_t75" style="width:28.55pt;height:13.6pt" o:ole="">
            <v:imagedata r:id="rId228" o:title=""/>
          </v:shape>
          <o:OLEObject Type="Embed" ProgID="Equation.3" ShapeID="_x0000_i1127" DrawAspect="Content" ObjectID="_1536734947" r:id="rId229"/>
        </w:object>
      </w:r>
      <w:r w:rsidRPr="00A63D9D">
        <w:t>) and NP gap scaled by the NP diameter as it allows the results to be applicable to any NP system</w:t>
      </w:r>
      <w:r w:rsidRPr="00A63D9D">
        <w:fldChar w:fldCharType="begin"/>
      </w:r>
      <w:r w:rsidR="007A7FFD">
        <w:instrText xml:space="preserve"> ADDIN EN.CITE &lt;EndNote&gt;&lt;Cite&gt;&lt;Author&gt;Jain&lt;/Author&gt;&lt;Year&gt;2010&lt;/Year&gt;&lt;RecNum&gt;1199&lt;/RecNum&gt;&lt;DisplayText&gt;&lt;style face="superscript"&gt;45&lt;/style&gt;&lt;/DisplayText&gt;&lt;record&gt;&lt;rec-number&gt;1199&lt;/rec-number&gt;&lt;foreign-keys&gt;&lt;key app="EN" db-id="92s9v0rdjaxzpsefpwvxs0969z5f0zpswaws" timestamp="1453986194"&gt;1199&lt;/key&gt;&lt;/foreign-keys&gt;&lt;ref-type name="Journal Article"&gt;17&lt;/ref-type&gt;&lt;contributors&gt;&lt;authors&gt;&lt;author&gt;Jain, Prashant K.&lt;/author&gt;&lt;author&gt;El-Sayed, Mostafa A.&lt;/author&gt;&lt;/authors&gt;&lt;/contributors&gt;&lt;titles&gt;&lt;title&gt;Plasmonic coupling in noble metal nanostructures&lt;/title&gt;&lt;secondary-title&gt;Chemical Physics Letters&lt;/secondary-title&gt;&lt;/titles&gt;&lt;periodical&gt;&lt;full-title&gt;Chemical Physics Letters&lt;/full-title&gt;&lt;/periodical&gt;&lt;pages&gt;153-164&lt;/pages&gt;&lt;volume&gt;487&lt;/volume&gt;&lt;number&gt;4–6&lt;/number&gt;&lt;dates&gt;&lt;year&gt;2010&lt;/year&gt;&lt;pub-dates&gt;&lt;date&gt;3/5/&lt;/date&gt;&lt;/pub-dates&gt;&lt;/dates&gt;&lt;isbn&gt;0009-2614&lt;/isbn&gt;&lt;urls&gt;&lt;related-urls&gt;&lt;url&gt;http://www.sciencedirect.com/science/article/pii/S0009261410001193&lt;/url&gt;&lt;url&gt;http://ac.els-cdn.com/S0009261410001193/1-s2.0-S0009261410001193-main.pdf?_tid=8264594e-c5bf-11e5-849f-00000aacb35f&amp;amp;acdnat=1453986382_b8f9006bf771aa13b5dcfa0a45d17cbd&lt;/url&gt;&lt;/related-urls&gt;&lt;/urls&gt;&lt;electronic-resource-num&gt;http://dx.doi.org/10.1016/j.cplett.2010.01.062&lt;/electronic-resource-num&gt;&lt;/record&gt;&lt;/Cite&gt;&lt;/EndNote&gt;</w:instrText>
      </w:r>
      <w:r w:rsidRPr="00A63D9D">
        <w:fldChar w:fldCharType="separate"/>
      </w:r>
      <w:r w:rsidR="007A7FFD" w:rsidRPr="007A7FFD">
        <w:rPr>
          <w:noProof/>
          <w:vertAlign w:val="superscript"/>
        </w:rPr>
        <w:t>45</w:t>
      </w:r>
      <w:r w:rsidRPr="00A63D9D">
        <w:fldChar w:fldCharType="end"/>
      </w:r>
      <w:r w:rsidRPr="00A63D9D">
        <w:t xml:space="preserve"> and serves as a calibration to the ‘</w:t>
      </w:r>
      <w:proofErr w:type="spellStart"/>
      <w:r w:rsidRPr="00A63D9D">
        <w:t>plasmon</w:t>
      </w:r>
      <w:proofErr w:type="spellEnd"/>
      <w:r w:rsidRPr="00A63D9D">
        <w:t xml:space="preserve"> ruler’. However, as we present limited data for NPs assembled with TBA TPB in the organic phase we do not suggest its use as a </w:t>
      </w:r>
      <w:proofErr w:type="spellStart"/>
      <w:r w:rsidRPr="00A63D9D">
        <w:t>plasmon</w:t>
      </w:r>
      <w:proofErr w:type="spellEnd"/>
      <w:r w:rsidRPr="00A63D9D">
        <w:t xml:space="preserve"> ruler reference. For reference, </w:t>
      </w:r>
      <w:r w:rsidR="001C4EAE" w:rsidRPr="001C4EAE">
        <w:rPr>
          <w:position w:val="-8"/>
        </w:rPr>
        <w:object w:dxaOrig="420" w:dyaOrig="260" w14:anchorId="6963A9DC">
          <v:shape id="_x0000_i1128" type="#_x0000_t75" style="width:21.05pt;height:13.6pt" o:ole="">
            <v:imagedata r:id="rId230" o:title=""/>
          </v:shape>
          <o:OLEObject Type="Embed" ProgID="Equation.3" ShapeID="_x0000_i1128" DrawAspect="Content" ObjectID="_1536734948" r:id="rId231"/>
        </w:object>
      </w:r>
      <w:r w:rsidRPr="00A63D9D">
        <w:t xml:space="preserve"> as a function of centre to centre spacing is plotted for both </w:t>
      </w:r>
      <w:proofErr w:type="spellStart"/>
      <w:r w:rsidRPr="00A63D9D">
        <w:t>NaCl</w:t>
      </w:r>
      <w:proofErr w:type="spellEnd"/>
      <w:r w:rsidRPr="00A63D9D">
        <w:t xml:space="preserve"> and TBA TPB in SI Figure 8.</w:t>
      </w:r>
    </w:p>
    <w:p w14:paraId="6D72AEA6" w14:textId="5B071906" w:rsidR="00A63D9D" w:rsidRPr="00A63D9D" w:rsidRDefault="00207E3F" w:rsidP="001C4EAE">
      <w:pPr>
        <w:pStyle w:val="RSCB02ArticleText"/>
        <w:ind w:firstLine="284"/>
      </w:pPr>
      <w:r>
        <w:rPr>
          <w:noProof/>
          <w:lang w:eastAsia="en-GB"/>
        </w:rPr>
        <mc:AlternateContent>
          <mc:Choice Requires="wps">
            <w:drawing>
              <wp:anchor distT="0" distB="0" distL="114300" distR="114300" simplePos="0" relativeHeight="251650048" behindDoc="0" locked="0" layoutInCell="1" allowOverlap="1" wp14:anchorId="2F784167" wp14:editId="3BABB21E">
                <wp:simplePos x="0" y="0"/>
                <wp:positionH relativeFrom="column">
                  <wp:posOffset>-1732915</wp:posOffset>
                </wp:positionH>
                <wp:positionV relativeFrom="paragraph">
                  <wp:posOffset>5330494</wp:posOffset>
                </wp:positionV>
                <wp:extent cx="52070" cy="46355"/>
                <wp:effectExtent l="0" t="0" r="24130" b="10795"/>
                <wp:wrapNone/>
                <wp:docPr id="25" name="Isosceles Triangle 25"/>
                <wp:cNvGraphicFramePr/>
                <a:graphic xmlns:a="http://schemas.openxmlformats.org/drawingml/2006/main">
                  <a:graphicData uri="http://schemas.microsoft.com/office/word/2010/wordprocessingShape">
                    <wps:wsp>
                      <wps:cNvSpPr/>
                      <wps:spPr>
                        <a:xfrm>
                          <a:off x="0" y="0"/>
                          <a:ext cx="52070" cy="46355"/>
                        </a:xfrm>
                        <a:prstGeom prst="triangl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7215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5" o:spid="_x0000_s1026" type="#_x0000_t5" style="position:absolute;margin-left:-136.45pt;margin-top:419.7pt;width:4.1pt;height:3.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" fillcolor="#c00000" strokecolor="#c00000" strokeweight="2pt"/>
            </w:pict>
          </mc:Fallback>
        </mc:AlternateContent>
      </w:r>
      <w:r w:rsidR="00A63D9D" w:rsidRPr="00A63D9D">
        <w:t xml:space="preserve">The wavelength shift for both </w:t>
      </w:r>
      <w:proofErr w:type="spellStart"/>
      <w:r w:rsidR="00A63D9D" w:rsidRPr="00A63D9D">
        <w:t>NaCl</w:t>
      </w:r>
      <w:proofErr w:type="spellEnd"/>
      <w:r w:rsidR="00A63D9D" w:rsidRPr="00A63D9D">
        <w:t xml:space="preserve"> (</w:t>
      </w:r>
      <w:r w:rsidR="003025BF">
        <w:fldChar w:fldCharType="begin"/>
      </w:r>
      <w:r w:rsidR="003025BF">
        <w:instrText xml:space="preserve"> REF _Ref460336773 \h </w:instrText>
      </w:r>
      <w:r w:rsidR="003025BF">
        <w:fldChar w:fldCharType="separate"/>
      </w:r>
      <w:r w:rsidR="00852E00" w:rsidRPr="00207E3F">
        <w:t xml:space="preserve">Figure </w:t>
      </w:r>
      <w:r w:rsidR="00852E00">
        <w:rPr>
          <w:noProof/>
        </w:rPr>
        <w:t>5</w:t>
      </w:r>
      <w:r w:rsidR="003025BF">
        <w:fldChar w:fldCharType="end"/>
      </w:r>
      <w:r w:rsidR="00A63D9D" w:rsidRPr="00A63D9D">
        <w:t xml:space="preserve"> (a)) and TBA TPB (</w:t>
      </w:r>
      <w:r w:rsidR="003025BF">
        <w:fldChar w:fldCharType="begin"/>
      </w:r>
      <w:r w:rsidR="003025BF">
        <w:instrText xml:space="preserve"> REF _Ref460336773 \h </w:instrText>
      </w:r>
      <w:r w:rsidR="003025BF">
        <w:fldChar w:fldCharType="separate"/>
      </w:r>
      <w:r w:rsidR="00852E00" w:rsidRPr="00207E3F">
        <w:t xml:space="preserve">Figure </w:t>
      </w:r>
      <w:r w:rsidR="00852E00">
        <w:rPr>
          <w:noProof/>
        </w:rPr>
        <w:t>5</w:t>
      </w:r>
      <w:r w:rsidR="003025BF">
        <w:fldChar w:fldCharType="end"/>
      </w:r>
      <w:r w:rsidR="00A63D9D" w:rsidRPr="00A63D9D">
        <w:t xml:space="preserve"> (c)) increases rapidly as the NPs come closer together. The strong red-shift in </w:t>
      </w:r>
      <w:r w:rsidR="001C4EAE" w:rsidRPr="001C4EAE">
        <w:rPr>
          <w:position w:val="-8"/>
        </w:rPr>
        <w:object w:dxaOrig="420" w:dyaOrig="260" w14:anchorId="31313F74">
          <v:shape id="_x0000_i1129" type="#_x0000_t75" style="width:21.05pt;height:13.6pt" o:ole="">
            <v:imagedata r:id="rId232" o:title=""/>
          </v:shape>
          <o:OLEObject Type="Embed" ProgID="Equation.3" ShapeID="_x0000_i1129" DrawAspect="Content" ObjectID="_1536734949" r:id="rId233"/>
        </w:object>
      </w:r>
      <w:r w:rsidR="00A63D9D" w:rsidRPr="00A63D9D">
        <w:t xml:space="preserve"> at small NP distances indicate strong </w:t>
      </w:r>
      <w:proofErr w:type="spellStart"/>
      <w:r w:rsidR="00A63D9D" w:rsidRPr="00A63D9D">
        <w:t>plasmon</w:t>
      </w:r>
      <w:proofErr w:type="spellEnd"/>
      <w:r w:rsidR="00A63D9D" w:rsidRPr="00A63D9D">
        <w:t xml:space="preserve"> coupling. The reflectance of the NP layers also increases rapidly as the NPs come closer together with the major changes in </w:t>
      </w:r>
      <w:r w:rsidR="001C4EAE" w:rsidRPr="001C4EAE">
        <w:rPr>
          <w:position w:val="-8"/>
        </w:rPr>
        <w:object w:dxaOrig="440" w:dyaOrig="260" w14:anchorId="495C2234">
          <v:shape id="_x0000_i1130" type="#_x0000_t75" style="width:21.05pt;height:13.6pt" o:ole="">
            <v:imagedata r:id="rId234" o:title=""/>
          </v:shape>
          <o:OLEObject Type="Embed" ProgID="Equation.3" ShapeID="_x0000_i1130" DrawAspect="Content" ObjectID="_1536734950" r:id="rId235"/>
        </w:object>
      </w:r>
      <w:r w:rsidR="00A63D9D" w:rsidRPr="00A63D9D">
        <w:t xml:space="preserve"> observed when the NP centre to centre spacing is below ~25 nm for both </w:t>
      </w:r>
      <w:proofErr w:type="spellStart"/>
      <w:r w:rsidR="00A63D9D" w:rsidRPr="00A63D9D">
        <w:t>NaCl</w:t>
      </w:r>
      <w:proofErr w:type="spellEnd"/>
      <w:r w:rsidR="00A63D9D" w:rsidRPr="00A63D9D">
        <w:t xml:space="preserve"> (</w:t>
      </w:r>
      <w:r w:rsidR="003025BF">
        <w:fldChar w:fldCharType="begin"/>
      </w:r>
      <w:r w:rsidR="003025BF">
        <w:instrText xml:space="preserve"> REF _Ref460336773 \h </w:instrText>
      </w:r>
      <w:r w:rsidR="003025BF">
        <w:fldChar w:fldCharType="separate"/>
      </w:r>
      <w:r w:rsidR="00852E00" w:rsidRPr="00207E3F">
        <w:t xml:space="preserve">Figure </w:t>
      </w:r>
      <w:r w:rsidR="00852E00">
        <w:rPr>
          <w:noProof/>
        </w:rPr>
        <w:t>5</w:t>
      </w:r>
      <w:r w:rsidR="003025BF">
        <w:fldChar w:fldCharType="end"/>
      </w:r>
      <w:r w:rsidR="00A63D9D" w:rsidRPr="00A63D9D">
        <w:t xml:space="preserve"> (b)) and TBA TPB (</w:t>
      </w:r>
      <w:r w:rsidR="003025BF">
        <w:fldChar w:fldCharType="begin"/>
      </w:r>
      <w:r w:rsidR="003025BF">
        <w:instrText xml:space="preserve"> REF _Ref460336773 \h </w:instrText>
      </w:r>
      <w:r w:rsidR="003025BF">
        <w:fldChar w:fldCharType="separate"/>
      </w:r>
      <w:r w:rsidR="00852E00" w:rsidRPr="00207E3F">
        <w:t xml:space="preserve">Figure </w:t>
      </w:r>
      <w:r w:rsidR="00852E00">
        <w:rPr>
          <w:noProof/>
        </w:rPr>
        <w:t>5</w:t>
      </w:r>
      <w:r w:rsidR="003025BF">
        <w:fldChar w:fldCharType="end"/>
      </w:r>
      <w:r w:rsidR="00A63D9D" w:rsidRPr="00A63D9D">
        <w:t xml:space="preserve"> (d)).</w:t>
      </w:r>
    </w:p>
    <w:p w14:paraId="63A2FA2F" w14:textId="64A1964A" w:rsidR="00A63D9D" w:rsidRPr="00A63D9D" w:rsidRDefault="00A63D9D" w:rsidP="001F437A">
      <w:pPr>
        <w:pStyle w:val="RSCB02ArticleText"/>
        <w:ind w:firstLine="284"/>
      </w:pPr>
      <w:r w:rsidRPr="00A63D9D">
        <w:t xml:space="preserve">A power-law dependence between the wavelength shift and the NP gap is observed for NP layers assembled with </w:t>
      </w:r>
      <w:proofErr w:type="spellStart"/>
      <w:r w:rsidRPr="00A63D9D">
        <w:t>NaCl</w:t>
      </w:r>
      <w:proofErr w:type="spellEnd"/>
      <w:r w:rsidRPr="00A63D9D">
        <w:t xml:space="preserve">, similar to studies on the </w:t>
      </w:r>
      <w:proofErr w:type="spellStart"/>
      <w:r w:rsidRPr="00A63D9D">
        <w:t>plasmon</w:t>
      </w:r>
      <w:proofErr w:type="spellEnd"/>
      <w:r w:rsidRPr="00A63D9D">
        <w:t xml:space="preserve"> coupling between pairs of nanoparticles or nanoparticle-surfaces.</w:t>
      </w:r>
      <w:r w:rsidRPr="00A63D9D">
        <w:fldChar w:fldCharType="begin">
          <w:fldData xml:space="preserve">PEVuZE5vdGU+PENpdGU+PEF1dGhvcj5IdWFuZzwvQXV0aG9yPjxZZWFyPjIwMTE8L1llYXI+PFJl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</w:fldData>
        </w:fldChar>
      </w:r>
      <w:r w:rsidR="007A7FFD">
        <w:instrText xml:space="preserve"> ADDIN EN.CITE </w:instrText>
      </w:r>
      <w:r w:rsidR="007A7FFD">
        <w:fldChar w:fldCharType="begin">
          <w:fldData xml:space="preserve">PEVuZE5vdGU+PENpdGU+PEF1dGhvcj5IdWFuZzwvQXV0aG9yPjxZZWFyPjIwMTE8L1llYXI+PFJl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</w:fldData>
        </w:fldChar>
      </w:r>
      <w:r w:rsidR="007A7FFD">
        <w:instrText xml:space="preserve"> ADDIN EN.CITE.DATA </w:instrText>
      </w:r>
      <w:r w:rsidR="007A7FFD">
        <w:fldChar w:fldCharType="end"/>
      </w:r>
      <w:r w:rsidRPr="00A63D9D">
        <w:fldChar w:fldCharType="separate"/>
      </w:r>
      <w:r w:rsidR="007A7FFD" w:rsidRPr="007A7FFD">
        <w:rPr>
          <w:noProof/>
          <w:vertAlign w:val="superscript"/>
        </w:rPr>
        <w:t>46-48</w:t>
      </w:r>
      <w:r w:rsidRPr="00A63D9D">
        <w:fldChar w:fldCharType="end"/>
      </w:r>
      <w:r w:rsidRPr="00A63D9D">
        <w:t xml:space="preserve"> </w:t>
      </w:r>
      <w:proofErr w:type="gramStart"/>
      <w:r w:rsidRPr="00A63D9D">
        <w:t>The</w:t>
      </w:r>
      <w:proofErr w:type="gramEnd"/>
      <w:r w:rsidRPr="00A63D9D">
        <w:t xml:space="preserve"> wavelength shift decays rapidly at short NP interspacing until the gap between the NPs is approximately the same diameter as the NP. After which, the wavelength shift lessens indicating a decline in the near-field </w:t>
      </w:r>
      <w:proofErr w:type="spellStart"/>
      <w:r w:rsidRPr="00A63D9D">
        <w:t>plasmon</w:t>
      </w:r>
      <w:proofErr w:type="spellEnd"/>
      <w:r w:rsidRPr="00A63D9D">
        <w:t xml:space="preserve"> coupling between the NPs. The </w:t>
      </w:r>
      <w:proofErr w:type="spellStart"/>
      <w:r w:rsidRPr="00A63D9D">
        <w:t>plasmon</w:t>
      </w:r>
      <w:proofErr w:type="spellEnd"/>
      <w:r w:rsidRPr="00A63D9D">
        <w:t xml:space="preserve"> coupling between NPs plays a key role in applications such as surface enhanced Raman spectroscopy (SERS) and near-field optics. Huang et al. observed a universal power law dependence on both resonant wavelength shift and field enhancement with surface-surface gap regardless of geometry (particle−void, particle−particle, and particle−flat surfaces).</w:t>
      </w:r>
      <w:r w:rsidRPr="00A63D9D">
        <w:fldChar w:fldCharType="begin"/>
      </w:r>
      <w:r w:rsidR="007A7FFD">
        <w:instrText xml:space="preserve"> ADDIN EN.CITE &lt;EndNote&gt;&lt;Cite&gt;&lt;Author&gt;Huang&lt;/Author&gt;&lt;Year&gt;2011&lt;/Year&gt;&lt;RecNum&gt;1467&lt;/RecNum&gt;&lt;DisplayText&gt;&lt;style face="superscript"&gt;46&lt;/style&gt;&lt;/DisplayText&gt;&lt;record&gt;&lt;rec-number&gt;1467&lt;/rec-number&gt;&lt;foreign-keys&gt;&lt;key app="EN" db-id="92s9v0rdjaxzpsefpwvxs0969z5f0zpswaws" timestamp="1454513595"&gt;1467&lt;/key&gt;&lt;/foreign-keys&gt;&lt;ref-type name="Journal Article"&gt;17&lt;/ref-type&gt;&lt;contributors&gt;&lt;authors&gt;&lt;author&gt;Huang, Fu Min&lt;/author&gt;&lt;author&gt;Wilding, Dean&lt;/author&gt;&lt;author&gt;Speed, Jonathon D.&lt;/author&gt;&lt;author&gt;Russell, Andrea E.&lt;/author&gt;&lt;author&gt;Bartlett, Philip N.&lt;/author&gt;&lt;author&gt;Baumberg, Jeremy J.&lt;/author&gt;&lt;/authors&gt;&lt;/contributors&gt;&lt;titles&gt;&lt;title&gt;Dressing Plasmons in Particle-in-Cavity Architectures&lt;/title&gt;&lt;secondary-title&gt;Nano Letters&lt;/secondary-title&gt;&lt;/titles&gt;&lt;periodical&gt;&lt;full-title&gt;Nano Letters&lt;/full-title&gt;&lt;/periodical&gt;&lt;pages&gt;1221-1226&lt;/pages&gt;&lt;volume&gt;11&lt;/volume&gt;&lt;number&gt;3&lt;/number&gt;&lt;dates&gt;&lt;year&gt;2011&lt;/year&gt;&lt;pub-dates&gt;&lt;date&gt;2011/03/09&lt;/date&gt;&lt;/pub-dates&gt;&lt;/dates&gt;&lt;publisher&gt;American Chemical Society&lt;/publisher&gt;&lt;isbn&gt;1530-6984&lt;/isbn&gt;&lt;urls&gt;&lt;related-urls&gt;&lt;url&gt;http://dx.doi.org/10.1021/nl104214c&lt;/url&gt;&lt;url&gt;http://pubs.acs.org/doi/pdfplus/10.1021/nl104214c&lt;/url&gt;&lt;/related-urls&gt;&lt;/urls&gt;&lt;electronic-resource-num&gt;10.1021/nl104214c&lt;/electronic-resource-num&gt;&lt;/record&gt;&lt;/Cite&gt;&lt;/EndNote&gt;</w:instrText>
      </w:r>
      <w:r w:rsidRPr="00A63D9D">
        <w:fldChar w:fldCharType="separate"/>
      </w:r>
      <w:r w:rsidR="007A7FFD" w:rsidRPr="007A7FFD">
        <w:rPr>
          <w:noProof/>
          <w:vertAlign w:val="superscript"/>
        </w:rPr>
        <w:t>46</w:t>
      </w:r>
      <w:r w:rsidRPr="00A63D9D">
        <w:fldChar w:fldCharType="end"/>
      </w:r>
      <w:r w:rsidRPr="00A63D9D">
        <w:t xml:space="preserve"> Consequently our </w:t>
      </w:r>
      <w:proofErr w:type="spellStart"/>
      <w:r w:rsidRPr="00A63D9D">
        <w:t>plasmon</w:t>
      </w:r>
      <w:proofErr w:type="spellEnd"/>
      <w:r w:rsidRPr="00A63D9D">
        <w:t xml:space="preserve"> ruler will be particularly useful in tuning </w:t>
      </w:r>
      <w:proofErr w:type="spellStart"/>
      <w:r w:rsidRPr="00A63D9D">
        <w:t>plasmonic</w:t>
      </w:r>
      <w:proofErr w:type="spellEnd"/>
      <w:r w:rsidRPr="00A63D9D">
        <w:t xml:space="preserve"> hotspots for Raman sensors where </w:t>
      </w:r>
      <w:proofErr w:type="spellStart"/>
      <w:r w:rsidRPr="00A63D9D">
        <w:t>plasmonic</w:t>
      </w:r>
      <w:proofErr w:type="spellEnd"/>
      <w:r w:rsidRPr="00A63D9D">
        <w:t xml:space="preserve"> enhancement is observed between 2 – 10 nm from the NP surface.</w:t>
      </w:r>
      <w:r w:rsidRPr="00A63D9D">
        <w:fldChar w:fldCharType="begin"/>
      </w:r>
      <w:r w:rsidR="007A7FFD">
        <w:instrText xml:space="preserve"> ADDIN EN.CITE &lt;EndNote&gt;&lt;Cite&gt;&lt;Author&gt;Aroca&lt;/Author&gt;&lt;Year&gt;2007&lt;/Year&gt;&lt;RecNum&gt;1465&lt;/RecNum&gt;&lt;DisplayText&gt;&lt;style face="superscript"&gt;49, 50&lt;/style&gt;&lt;/DisplayText&gt;&lt;record&gt;&lt;rec-number&gt;1465&lt;/rec-number&gt;&lt;foreign-keys&gt;&lt;key app="EN" db-id="92s9v0rdjaxzpsefpwvxs0969z5f0zpswaws" timestamp="1454511460"&gt;1465&lt;/key&gt;&lt;/foreign-keys&gt;&lt;ref-type name="Book"&gt;6&lt;/ref-type&gt;&lt;contributors&gt;&lt;authors&gt;&lt;author&gt;Aroca, Ricardo&lt;/author&gt;&lt;/authors&gt;&lt;/contributors&gt;&lt;titles&gt;&lt;title&gt;Surface-Enhanced Vibrational Spectroscopy&lt;/title&gt;&lt;/titles&gt;&lt;dates&gt;&lt;year&gt;2007&lt;/year&gt;&lt;/dates&gt;&lt;pub-location&gt;Chichester, UK&lt;/pub-location&gt;&lt;publisher&gt;John Wiley &amp;amp; Sons, Ltd&lt;/publisher&gt;&lt;isbn&gt;9780470035641&lt;/isbn&gt;&lt;urls&gt;&lt;related-urls&gt;&lt;url&gt;http://dx.doi.org/10.1002/9780470035641.fmatter&lt;/url&gt;&lt;/related-urls&gt;&lt;/urls&gt;&lt;electronic-resource-num&gt;10.1002/9780470035641.fmatter&lt;/electronic-resource-num&gt;&lt;/record&gt;&lt;/Cite&gt;&lt;Cite&gt;&lt;Author&gt;Le Ru&lt;/Author&gt;&lt;Year&gt;2009&lt;/Year&gt;&lt;RecNum&gt;1466&lt;/RecNum&gt;&lt;record&gt;&lt;rec-number&gt;1466&lt;/rec-number&gt;&lt;foreign-keys&gt;&lt;key app="EN" db-id="92s9v0rdjaxzpsefpwvxs0969z5f0zpswaws" timestamp="1454511595"&gt;1466&lt;/key&gt;&lt;/foreign-keys&gt;&lt;ref-type name="Book"&gt;6&lt;/ref-type&gt;&lt;contributors&gt;&lt;authors&gt;&lt;author&gt;Le Ru, Eric C.&lt;/author&gt;&lt;author&gt;Etchegoin, Pablo G.&lt;/author&gt;&lt;/authors&gt;&lt;/contributors&gt;&lt;titles&gt;&lt;title&gt;Principles of Surface-Enhanced Raman Spectroscopy&lt;/title&gt;&lt;/titles&gt;&lt;pages&gt;1-27&lt;/pages&gt;&lt;dates&gt;&lt;year&gt;2009&lt;/year&gt;&lt;/dates&gt;&lt;pub-location&gt;Amsterdam&lt;/pub-location&gt;&lt;publisher&gt;Elsevier&lt;/publisher&gt;&lt;isbn&gt;978-0-444-52779-0&lt;/isbn&gt;&lt;urls&gt;&lt;related-urls&gt;&lt;url&gt;http://www.sciencedirect.com/science/article/pii/B9780444527790000076&lt;/url&gt;&lt;/related-urls&gt;&lt;/urls&gt;&lt;electronic-resource-num&gt;http://dx.doi.org/10.1016/B978-0-444-52779-0.00007-6&lt;/electronic-resource-num&gt;&lt;/record&gt;&lt;/Cite&gt;&lt;/EndNote&gt;</w:instrText>
      </w:r>
      <w:r w:rsidRPr="00A63D9D">
        <w:fldChar w:fldCharType="separate"/>
      </w:r>
      <w:r w:rsidR="007A7FFD" w:rsidRPr="007A7FFD">
        <w:rPr>
          <w:noProof/>
          <w:vertAlign w:val="superscript"/>
        </w:rPr>
        <w:t>49, 50</w:t>
      </w:r>
      <w:r w:rsidRPr="00A63D9D">
        <w:fldChar w:fldCharType="end"/>
      </w:r>
      <w:r w:rsidRPr="00A63D9D">
        <w:t xml:space="preserve"> This referencing tool will enable researchers to tune the NP spacing with a confident estimate of the NP separation through simple spectroscopic techniques without the need to perform involved synchrotron experiments.</w:t>
      </w:r>
      <w:r w:rsidR="00E34C7D">
        <w:t xml:space="preserve"> </w:t>
      </w:r>
      <w:r w:rsidR="00E34C7D" w:rsidRPr="00D67B2C">
        <w:t xml:space="preserve">Due to the long chain </w:t>
      </w:r>
      <w:proofErr w:type="spellStart"/>
      <w:r w:rsidR="00E34C7D" w:rsidRPr="00D67B2C">
        <w:t>thiol</w:t>
      </w:r>
      <w:proofErr w:type="spellEnd"/>
      <w:r w:rsidR="00E34C7D" w:rsidRPr="00D67B2C">
        <w:t xml:space="preserve"> used in our study we observe a cap in the </w:t>
      </w:r>
      <w:proofErr w:type="spellStart"/>
      <w:r w:rsidR="00E34C7D" w:rsidRPr="00D67B2C">
        <w:t>interparticle</w:t>
      </w:r>
      <w:proofErr w:type="spellEnd"/>
      <w:r w:rsidR="00E34C7D" w:rsidRPr="00D67B2C">
        <w:t xml:space="preserve"> </w:t>
      </w:r>
      <w:r w:rsidR="00D162EC" w:rsidRPr="00D67B2C">
        <w:t xml:space="preserve">surface-to-surface </w:t>
      </w:r>
      <w:r w:rsidR="00E34C7D" w:rsidRPr="00D67B2C">
        <w:t>spacing of 4.</w:t>
      </w:r>
      <w:r w:rsidR="00C656E3" w:rsidRPr="00D67B2C">
        <w:t>5</w:t>
      </w:r>
      <w:r w:rsidR="00E34C7D" w:rsidRPr="00D67B2C">
        <w:t xml:space="preserve"> nm and so would not be ideal for exploiting or studying Raman enhancement. However, </w:t>
      </w:r>
      <w:r w:rsidR="00DD548E" w:rsidRPr="00D67B2C">
        <w:t xml:space="preserve">it would be interesting to observe the Raman response of such films as the nanoparticle spacing is decreased. </w:t>
      </w:r>
    </w:p>
    <w:p w14:paraId="7E64BBDB" w14:textId="77777777" w:rsidR="00E61949" w:rsidRPr="00A61D3E" w:rsidRDefault="00180ABE" w:rsidP="00AF4737">
      <w:pPr>
        <w:pStyle w:val="RSCB04AHeadingSection"/>
      </w:pPr>
      <w:bookmarkStart w:id="10" w:name="_GoBack"/>
      <w:bookmarkEnd w:id="10"/>
      <w:r w:rsidRPr="00A61D3E">
        <w:t>Conclusions</w:t>
      </w:r>
    </w:p>
    <w:p w14:paraId="7987B824" w14:textId="77777777" w:rsidR="00A63D9D" w:rsidRDefault="00A63D9D" w:rsidP="00A63D9D">
      <w:pPr>
        <w:pStyle w:val="RSCB02ArticleText"/>
      </w:pPr>
      <w:r w:rsidRPr="00A63D9D">
        <w:t xml:space="preserve">Application of three complementary experimental techniques — X-ray reflectivity, GID and optical reflectance — in </w:t>
      </w:r>
      <w:r w:rsidRPr="00A63D9D">
        <w:t xml:space="preserve">combination with each other along with a simple yet adequate theory of optical response of such interfaces, enables unprecedented understanding of the structural properties of NP assemblies at the LLI. X-ray reflectivity and diffraction measurements revealed a decrease in NP interspacing and an increase in NP coverage at the LLI with increasing electrolyte concentration in either the aqueous or organic phase. Optical reflectance measurements correspondingly showed a red-shift in the reflectance maxima with increasing electrolyte concentration, attributed to an increase in </w:t>
      </w:r>
      <w:proofErr w:type="spellStart"/>
      <w:r w:rsidRPr="00A63D9D">
        <w:t>plasmonic</w:t>
      </w:r>
      <w:proofErr w:type="spellEnd"/>
      <w:r w:rsidRPr="00A63D9D">
        <w:t xml:space="preserve"> coupling between the NPs. Through combining the NP spacing as determined from GID experiments with the wavelength shift in the reflectance maxima we generated a </w:t>
      </w:r>
      <w:proofErr w:type="spellStart"/>
      <w:r w:rsidRPr="00A63D9D">
        <w:t>plasmon</w:t>
      </w:r>
      <w:proofErr w:type="spellEnd"/>
      <w:r w:rsidRPr="00A63D9D">
        <w:t xml:space="preserve"> ruler, which obeys a power law dependence of the wavelength shift on the NP gap. Thereby, it becomes possible to generate accurate structural information of the inter-particle separations at the LLI through optical spectroscopy in a fast and easy manner, with widely available equipment. It is hoped that the availability of such knowledge would promote further research into the exciting applications that </w:t>
      </w:r>
      <w:proofErr w:type="spellStart"/>
      <w:r w:rsidRPr="00A63D9D">
        <w:t>plasmonic</w:t>
      </w:r>
      <w:proofErr w:type="spellEnd"/>
      <w:r w:rsidRPr="00A63D9D">
        <w:t xml:space="preserve"> particles adsorbed at the LLI offer, as well as enable researchers to gain further fundamental understanding of the behaviour of such systems. Finally, these techniques have also suggested that a bilayer of non-aggregated particles may exist at the interface at low electrolyte concentration, an unexpected result given the low number of NPs adsorbed at the interface at those concentrations. The physical reasoning for the existence of such bilayers is not yet fully understood and will require further investigation. The preliminary TBA TPB results are interesting, especially as the assembly of NPs at the interface using electrolyte in the organic phase has not been done previously, and warrants a full study to further elucidate the underlying mechanism for formation layers of nanoparticles at the LLI.</w:t>
      </w:r>
    </w:p>
    <w:p w14:paraId="66B03962" w14:textId="1EB7FC5A" w:rsidR="000457C6" w:rsidRPr="00A63D9D" w:rsidRDefault="000457C6" w:rsidP="008D22DA">
      <w:pPr>
        <w:pStyle w:val="RSCB02ArticleText"/>
        <w:ind w:firstLine="284"/>
      </w:pPr>
      <w:r w:rsidRPr="00D67B2C">
        <w:t>The outlook of this study will have major ramifications in the field</w:t>
      </w:r>
      <w:r w:rsidR="002E0E95" w:rsidRPr="00D67B2C">
        <w:t>s</w:t>
      </w:r>
      <w:r w:rsidRPr="00D67B2C">
        <w:t xml:space="preserve"> of </w:t>
      </w:r>
      <w:r w:rsidR="00C604A4" w:rsidRPr="00D67B2C">
        <w:t>SERS,</w:t>
      </w:r>
      <w:r w:rsidR="00747C90" w:rsidRPr="00D67B2C">
        <w:t xml:space="preserve"> </w:t>
      </w:r>
      <w:r w:rsidR="00CB7B3C" w:rsidRPr="00D67B2C">
        <w:t xml:space="preserve">ordered </w:t>
      </w:r>
      <w:proofErr w:type="spellStart"/>
      <w:r w:rsidR="00747C90" w:rsidRPr="00D67B2C">
        <w:t>plasmonic</w:t>
      </w:r>
      <w:proofErr w:type="spellEnd"/>
      <w:r w:rsidR="00747C90" w:rsidRPr="00D67B2C">
        <w:t xml:space="preserve"> assemblies</w:t>
      </w:r>
      <w:r w:rsidR="002E0E95" w:rsidRPr="00D67B2C">
        <w:t>,</w:t>
      </w:r>
      <w:r w:rsidR="00C604A4" w:rsidRPr="00D67B2C">
        <w:t xml:space="preserve"> and </w:t>
      </w:r>
      <w:proofErr w:type="spellStart"/>
      <w:r w:rsidR="00C604A4" w:rsidRPr="00D67B2C">
        <w:t>electrovariable</w:t>
      </w:r>
      <w:proofErr w:type="spellEnd"/>
      <w:r w:rsidR="00C604A4" w:rsidRPr="00D67B2C">
        <w:t xml:space="preserve"> NP arrays</w:t>
      </w:r>
      <w:r w:rsidRPr="00D67B2C">
        <w:t xml:space="preserve">. </w:t>
      </w:r>
      <w:r w:rsidR="00DD548E" w:rsidRPr="00D67B2C">
        <w:t xml:space="preserve">It would be interesting to demonstrate control of the </w:t>
      </w:r>
      <w:r w:rsidRPr="00D67B2C">
        <w:t xml:space="preserve">Raman response as NP surface coverage increases and </w:t>
      </w:r>
      <w:r w:rsidR="002E0E95" w:rsidRPr="00D67B2C">
        <w:t>inter-</w:t>
      </w:r>
      <w:r w:rsidR="00084408" w:rsidRPr="00D67B2C">
        <w:t>NP</w:t>
      </w:r>
      <w:r w:rsidRPr="00D67B2C">
        <w:t xml:space="preserve"> spacing decreases, working towards NP assemblies with fully tuneable </w:t>
      </w:r>
      <w:r w:rsidR="002E0E95" w:rsidRPr="00D67B2C">
        <w:t xml:space="preserve">homogeneous </w:t>
      </w:r>
      <w:r w:rsidRPr="00D67B2C">
        <w:t xml:space="preserve">“hotspots”. </w:t>
      </w:r>
      <w:r w:rsidR="00C604A4" w:rsidRPr="00D67B2C">
        <w:t>The system described herein is that of an ITIES (interface of two immiscible electrolytic solutions) in which the interface can be polarized in an electrochemical cell, and the effect of the potential drop across the interface will affect/control the density of the interfacial array of NPs. As such, we did not exploit ITIES</w:t>
      </w:r>
      <w:r w:rsidR="002E0E95" w:rsidRPr="00D67B2C">
        <w:t xml:space="preserve"> for voltage driven assembly</w:t>
      </w:r>
      <w:r w:rsidR="00C604A4" w:rsidRPr="00D67B2C">
        <w:t xml:space="preserve"> </w:t>
      </w:r>
      <w:r w:rsidR="002E0E95" w:rsidRPr="00D67B2C">
        <w:t xml:space="preserve">in this study </w:t>
      </w:r>
      <w:r w:rsidR="00C604A4" w:rsidRPr="00D67B2C">
        <w:t xml:space="preserve">but </w:t>
      </w:r>
      <w:r w:rsidR="002E0E95" w:rsidRPr="00D67B2C">
        <w:t xml:space="preserve">such </w:t>
      </w:r>
      <w:r w:rsidR="008E649A" w:rsidRPr="00D67B2C">
        <w:t>insights into the structure of NP assemblies</w:t>
      </w:r>
      <w:r w:rsidR="002E0E95" w:rsidRPr="00D67B2C">
        <w:t xml:space="preserve"> described herein</w:t>
      </w:r>
      <w:r w:rsidR="00C604A4" w:rsidRPr="00D67B2C">
        <w:t xml:space="preserve"> </w:t>
      </w:r>
      <w:r w:rsidR="002E0E95" w:rsidRPr="00D67B2C">
        <w:t>should</w:t>
      </w:r>
      <w:r w:rsidR="008E649A" w:rsidRPr="00D67B2C">
        <w:t xml:space="preserve"> </w:t>
      </w:r>
      <w:r w:rsidR="000C3A4B" w:rsidRPr="00D67B2C">
        <w:t xml:space="preserve">support </w:t>
      </w:r>
      <w:r w:rsidR="008E649A" w:rsidRPr="00D67B2C">
        <w:t xml:space="preserve">future research on </w:t>
      </w:r>
      <w:proofErr w:type="spellStart"/>
      <w:r w:rsidR="008E649A" w:rsidRPr="00D67B2C">
        <w:t>electrovariable</w:t>
      </w:r>
      <w:proofErr w:type="spellEnd"/>
      <w:r w:rsidR="008E649A" w:rsidRPr="00D67B2C">
        <w:t xml:space="preserve"> NP arrays</w:t>
      </w:r>
      <w:r w:rsidR="000C3A4B" w:rsidRPr="00D67B2C">
        <w:t>.</w:t>
      </w:r>
      <w:r w:rsidR="00C604A4" w:rsidRPr="00D67B2C">
        <w:t xml:space="preserve"> </w:t>
      </w:r>
      <w:r w:rsidR="00CB7B3C" w:rsidRPr="00D67B2C">
        <w:t>Additionally, f</w:t>
      </w:r>
      <w:r w:rsidRPr="00D67B2C">
        <w:t xml:space="preserve">urther investigation should involve angular and polarization dependence </w:t>
      </w:r>
      <w:r w:rsidR="002E0E95" w:rsidRPr="00D67B2C">
        <w:t>of</w:t>
      </w:r>
      <w:r w:rsidR="00747C90" w:rsidRPr="00D67B2C">
        <w:t xml:space="preserve"> the reflectance </w:t>
      </w:r>
      <w:r w:rsidR="002E0E95" w:rsidRPr="00D67B2C">
        <w:t>from</w:t>
      </w:r>
      <w:r w:rsidR="00747C90" w:rsidRPr="00D67B2C">
        <w:t xml:space="preserve"> the NP films or, if experimentally possible, the implementation of an integrating sphere to fully reveal </w:t>
      </w:r>
      <w:r w:rsidR="002E0E95" w:rsidRPr="00D67B2C">
        <w:t xml:space="preserve">all </w:t>
      </w:r>
      <w:r w:rsidR="00747C90" w:rsidRPr="00D67B2C">
        <w:t>important spectral features.</w:t>
      </w:r>
    </w:p>
    <w:p w14:paraId="11964BA2" w14:textId="77777777" w:rsidR="007D604C" w:rsidRPr="00A61D3E" w:rsidRDefault="007D604C" w:rsidP="007D604C">
      <w:pPr>
        <w:pStyle w:val="RSCB04AHeadingSection"/>
      </w:pPr>
      <w:r>
        <w:lastRenderedPageBreak/>
        <w:t>Materials and Methods</w:t>
      </w:r>
    </w:p>
    <w:p w14:paraId="4DE02FF6" w14:textId="77777777" w:rsidR="007D604C" w:rsidRDefault="007D604C" w:rsidP="00413865">
      <w:pPr>
        <w:pStyle w:val="RSCB06BHeadingSub-Section"/>
      </w:pPr>
      <w:r>
        <w:t>Gold nanoparticle fabrication</w:t>
      </w:r>
    </w:p>
    <w:p w14:paraId="2C9CCD5B" w14:textId="7CB025E8" w:rsidR="00726C28" w:rsidRPr="00726C28" w:rsidRDefault="00726C28" w:rsidP="00726C28">
      <w:pPr>
        <w:pStyle w:val="RSCB02ArticleText"/>
      </w:pPr>
      <w:r w:rsidRPr="00726C28">
        <w:t xml:space="preserve">Gold NPs were synthesised by the </w:t>
      </w:r>
      <w:proofErr w:type="spellStart"/>
      <w:r w:rsidRPr="00726C28">
        <w:t>Tukevich-Frens</w:t>
      </w:r>
      <w:proofErr w:type="spellEnd"/>
      <w:r w:rsidRPr="00726C28">
        <w:t xml:space="preserve"> method</w:t>
      </w:r>
      <w:r w:rsidRPr="00726C28">
        <w:fldChar w:fldCharType="begin"/>
      </w:r>
      <w:r w:rsidRPr="00726C28">
        <w:instrText xml:space="preserve"> ADDIN EN.CITE &lt;EndNote&gt;&lt;Cite&gt;&lt;Author&gt;Frens&lt;/Author&gt;&lt;Year&gt;1973&lt;/Year&gt;&lt;RecNum&gt;167&lt;/RecNum&gt;&lt;DisplayText&gt;&lt;style face="superscript"&gt;27, 28&lt;/style&gt;&lt;/DisplayText&gt;&lt;record&gt;&lt;rec-number&gt;167&lt;/rec-number&gt;&lt;foreign-keys&gt;&lt;key app="EN" db-id="92s9v0rdjaxzpsefpwvxs0969z5f0zpswaws" timestamp="1427800495"&gt;167&lt;/key&gt;&lt;/foreign-keys&gt;&lt;ref-type name="Journal Article"&gt;17&lt;/ref-type&gt;&lt;contributors&gt;&lt;authors&gt;&lt;author&gt;Frens, G.&lt;/author&gt;&lt;/authors&gt;&lt;/contributors&gt;&lt;titles&gt;&lt;title&gt;Controlled Nucleation for the Regulation of the Particle Size in Monodisperse Gold Suspensions&lt;/title&gt;&lt;secondary-title&gt;Nature&lt;/secondary-title&gt;&lt;/titles&gt;&lt;periodical&gt;&lt;full-title&gt;Nature&lt;/full-title&gt;&lt;/periodical&gt;&lt;pages&gt;20-22&lt;/pages&gt;&lt;volume&gt;241&lt;/volume&gt;&lt;dates&gt;&lt;year&gt;1973&lt;/year&gt;&lt;/dates&gt;&lt;urls&gt;&lt;/urls&gt;&lt;electronic-resource-num&gt;doi:10.1038/physci241020a0&lt;/electronic-resource-num&gt;&lt;/record&gt;&lt;/Cite&gt;&lt;Cite&gt;&lt;Author&gt;Turkevich&lt;/Author&gt;&lt;Year&gt;1951&lt;/Year&gt;&lt;RecNum&gt;1069&lt;/RecNum&gt;&lt;record&gt;&lt;rec-number&gt;1069&lt;/rec-number&gt;&lt;foreign-keys&gt;&lt;key app="EN" db-id="92s9v0rdjaxzpsefpwvxs0969z5f0zpswaws" timestamp="1443634607"&gt;1069&lt;/key&gt;&lt;/foreign-keys&gt;&lt;ref-type name="Journal Article"&gt;17&lt;/ref-type&gt;&lt;contributors&gt;&lt;authors&gt;&lt;author&gt;Turkevich, John&lt;/author&gt;&lt;author&gt;Stevenson, Peter Cooper&lt;/author&gt;&lt;author&gt;Hillier, James&lt;/author&gt;&lt;/authors&gt;&lt;/contributors&gt;&lt;titles&gt;&lt;title&gt;A study of the nucleation and growth processes in the synthesis of colloidal gold&lt;/title&gt;&lt;secondary-title&gt;Discussions of the Faraday Society&lt;/secondary-title&gt;&lt;/titles&gt;&lt;periodical&gt;&lt;full-title&gt;Discussions of the Faraday Society&lt;/full-title&gt;&lt;/periodical&gt;&lt;pages&gt;55-75&lt;/pages&gt;&lt;volume&gt;11&lt;/volume&gt;&lt;number&gt;0&lt;/number&gt;&lt;dates&gt;&lt;year&gt;1951&lt;/year&gt;&lt;/dates&gt;&lt;publisher&gt;The Royal Society of Chemistry&lt;/publisher&gt;&lt;isbn&gt;0366-9033&lt;/isbn&gt;&lt;work-type&gt;10.1039/DF9511100055&lt;/work-type&gt;&lt;urls&gt;&lt;related-urls&gt;&lt;url&gt;http://dx.doi.org/10.1039/DF9511100055&lt;/url&gt;&lt;url&gt;http://pubs.rsc.org/en/content/articlepdf/1951/df/df9511100055&lt;/url&gt;&lt;/related-urls&gt;&lt;/urls&gt;&lt;electronic-resource-num&gt;10.1039/DF9511100055&lt;/electronic-resource-num&gt;&lt;/record&gt;&lt;/Cite&gt;&lt;/EndNote&gt;</w:instrText>
      </w:r>
      <w:r w:rsidRPr="00726C28">
        <w:fldChar w:fldCharType="separate"/>
      </w:r>
      <w:r w:rsidRPr="00726C28">
        <w:rPr>
          <w:vertAlign w:val="superscript"/>
        </w:rPr>
        <w:t>27, 28</w:t>
      </w:r>
      <w:r w:rsidRPr="00726C28">
        <w:fldChar w:fldCharType="end"/>
      </w:r>
      <w:r w:rsidRPr="00726C28">
        <w:t xml:space="preserve"> the citrate (40 mg/100 mL) reduction of HAuCl</w:t>
      </w:r>
      <w:r w:rsidRPr="00726C28">
        <w:rPr>
          <w:vertAlign w:val="subscript"/>
        </w:rPr>
        <w:t>4</w:t>
      </w:r>
      <w:r w:rsidR="00FF79E2">
        <w:t>.x</w:t>
      </w:r>
      <w:r w:rsidRPr="00726C28">
        <w:t>H</w:t>
      </w:r>
      <w:r w:rsidRPr="00726C28">
        <w:rPr>
          <w:vertAlign w:val="subscript"/>
        </w:rPr>
        <w:t>2</w:t>
      </w:r>
      <w:r w:rsidRPr="00726C28">
        <w:t>O (17.24 mg of gold/100 mL) in water under reflux. The NPs were then functionalised with MDDA by reducing the temperature to 60 °C and adding 10 mg of MDDA dissolved in 0.5 mL methanol. The functionalization was allowed to take place over 5 minutes, before the heating was switched off and the mixture was allowed to cool to room temperature under stirring. The excess MDDA is not water soluble at room temperature, therefore the precipitated solid was removed through filtration with a 0.2 µm syringe filter. The resultant NPs yie</w:t>
      </w:r>
      <w:r w:rsidR="00FF79E2">
        <w:t>lded a diameter of 12.8 ± 0.9</w:t>
      </w:r>
      <w:r w:rsidRPr="00726C28">
        <w:t xml:space="preserve"> nm (as assessed from TEM, </w:t>
      </w:r>
      <w:r w:rsidR="003025BF">
        <w:fldChar w:fldCharType="begin"/>
      </w:r>
      <w:r w:rsidR="003025BF">
        <w:instrText xml:space="preserve"> REF _Ref460336466 \h </w:instrText>
      </w:r>
      <w:r w:rsidR="003025BF">
        <w:fldChar w:fldCharType="separate"/>
      </w:r>
      <w:r w:rsidR="00852E00">
        <w:t xml:space="preserve">Figure </w:t>
      </w:r>
      <w:r w:rsidR="00852E00">
        <w:rPr>
          <w:noProof/>
        </w:rPr>
        <w:t>1</w:t>
      </w:r>
      <w:r w:rsidR="003025BF">
        <w:fldChar w:fldCharType="end"/>
      </w:r>
      <w:r w:rsidRPr="00726C28">
        <w:t xml:space="preserve"> (b)) and had a localized surface </w:t>
      </w:r>
      <w:proofErr w:type="spellStart"/>
      <w:r w:rsidRPr="00726C28">
        <w:t>plasmon</w:t>
      </w:r>
      <w:proofErr w:type="spellEnd"/>
      <w:r w:rsidRPr="00726C28">
        <w:t xml:space="preserve"> resonance (LSPR) maximum of 525 nm in the bulk (</w:t>
      </w:r>
      <w:r w:rsidR="003025BF">
        <w:fldChar w:fldCharType="begin"/>
      </w:r>
      <w:r w:rsidR="003025BF">
        <w:instrText xml:space="preserve"> REF _Ref460336466 \h </w:instrText>
      </w:r>
      <w:r w:rsidR="003025BF">
        <w:fldChar w:fldCharType="separate"/>
      </w:r>
      <w:r w:rsidR="00852E00">
        <w:t xml:space="preserve">Figure </w:t>
      </w:r>
      <w:r w:rsidR="00852E00">
        <w:rPr>
          <w:noProof/>
        </w:rPr>
        <w:t>1</w:t>
      </w:r>
      <w:r w:rsidR="003025BF">
        <w:fldChar w:fldCharType="end"/>
      </w:r>
      <w:r w:rsidRPr="00726C28">
        <w:t xml:space="preserve"> (c)). The as-made solution contained 5.0 x 10</w:t>
      </w:r>
      <w:r w:rsidRPr="00726C28">
        <w:rPr>
          <w:vertAlign w:val="superscript"/>
        </w:rPr>
        <w:t>12</w:t>
      </w:r>
      <w:r w:rsidRPr="00726C28">
        <w:t xml:space="preserve"> NPs per mL as calculated from UV-Vis absorption.</w:t>
      </w:r>
      <w:r w:rsidRPr="00726C28">
        <w:fldChar w:fldCharType="begin"/>
      </w:r>
      <w:r w:rsidR="007A7FFD">
        <w:instrText xml:space="preserve"> ADDIN EN.CITE &lt;EndNote&gt;&lt;Cite&gt;&lt;Author&gt;Liu&lt;/Author&gt;&lt;Year&gt;2007&lt;/Year&gt;&lt;RecNum&gt;21&lt;/RecNum&gt;&lt;DisplayText&gt;&lt;style face="superscript"&gt;51&lt;/style&gt;&lt;/DisplayText&gt;&lt;record&gt;&lt;rec-number&gt;21&lt;/rec-number&gt;&lt;foreign-keys&gt;&lt;key app="EN" db-id="92s9v0rdjaxzpsefpwvxs0969z5f0zpswaws" timestamp="1406564852"&gt;21&lt;/key&gt;&lt;/foreign-keys&gt;&lt;ref-type name="Journal Article"&gt;17&lt;/ref-type&gt;&lt;contributors&gt;&lt;authors&gt;&lt;author&gt;Liu, Xiong&lt;/author&gt;&lt;author&gt;Atwater, Mark&lt;/author&gt;&lt;author&gt;Wang, Jinhai&lt;/author&gt;&lt;author&gt;Huo, Qun&lt;/author&gt;&lt;/authors&gt;&lt;/contributors&gt;&lt;titles&gt;&lt;title&gt;Extinction coefficient of gold nanoparticles with different sizes and different capping ligands&lt;/title&gt;&lt;secondary-title&gt;Colloids and Surfaces B: Biointerfaces&lt;/secondary-title&gt;&lt;/titles&gt;&lt;periodical&gt;&lt;full-title&gt;Colloids and Surfaces B: Biointerfaces&lt;/full-title&gt;&lt;/periodical&gt;&lt;pages&gt;3-7&lt;/pages&gt;&lt;volume&gt;58&lt;/volume&gt;&lt;number&gt;1&lt;/number&gt;&lt;keywords&gt;&lt;keyword&gt;Gold nanoparticle&lt;/keyword&gt;&lt;keyword&gt;Extinction coefficient&lt;/keyword&gt;&lt;keyword&gt;Monolayer&lt;/keyword&gt;&lt;keyword&gt;Concentration&lt;/keyword&gt;&lt;keyword&gt;Oleylamine&lt;/keyword&gt;&lt;/keywords&gt;&lt;dates&gt;&lt;year&gt;2007&lt;/year&gt;&lt;/dates&gt;&lt;isbn&gt;0927-7765&lt;/isbn&gt;&lt;urls&gt;&lt;related-urls&gt;&lt;url&gt;http://www.sciencedirect.com/science/article/pii/S0927776506002554&lt;/url&gt;&lt;url&gt;http://ac.els-cdn.com/S0927776506002554/1-s2.0-S0927776506002554-main.pdf?_tid=1700b202-1674-11e4-a529-00000aab0f27&amp;amp;acdnat=1406565038_ae163c8458b1d9478f8a53eeb9552122&lt;/url&gt;&lt;/related-urls&gt;&lt;/urls&gt;&lt;electronic-resource-num&gt;http://dx.doi.org/10.1016/j.colsurfb.2006.08.005&lt;/electronic-resource-num&gt;&lt;/record&gt;&lt;/Cite&gt;&lt;/EndNote&gt;</w:instrText>
      </w:r>
      <w:r w:rsidRPr="00726C28">
        <w:fldChar w:fldCharType="separate"/>
      </w:r>
      <w:r w:rsidR="007A7FFD" w:rsidRPr="007A7FFD">
        <w:rPr>
          <w:noProof/>
          <w:vertAlign w:val="superscript"/>
        </w:rPr>
        <w:t>51</w:t>
      </w:r>
      <w:r w:rsidRPr="00726C28">
        <w:fldChar w:fldCharType="end"/>
      </w:r>
    </w:p>
    <w:p w14:paraId="167EDF7F" w14:textId="77777777" w:rsidR="007D604C" w:rsidRDefault="007D604C" w:rsidP="007D604C">
      <w:pPr>
        <w:pStyle w:val="RSCB02ArticleText"/>
      </w:pPr>
    </w:p>
    <w:p w14:paraId="1C50D0E6" w14:textId="77777777" w:rsidR="007D604C" w:rsidRDefault="007D604C" w:rsidP="00413865">
      <w:pPr>
        <w:pStyle w:val="RSCB06BHeadingSub-Section"/>
      </w:pPr>
      <w:r>
        <w:t>Preparation of nanoparticle films at the liquid | liquid</w:t>
      </w:r>
      <w:r w:rsidR="00413865">
        <w:t xml:space="preserve"> </w:t>
      </w:r>
      <w:r>
        <w:t>interface</w:t>
      </w:r>
    </w:p>
    <w:p w14:paraId="636ABF26" w14:textId="71CDF1EF" w:rsidR="007D604C" w:rsidRDefault="00726C28" w:rsidP="007D604C">
      <w:pPr>
        <w:pStyle w:val="RSCB02ArticleText"/>
      </w:pPr>
      <w:r w:rsidRPr="00726C28">
        <w:t xml:space="preserve">We added 75 mL 1,2-dicholoroethane and 100 mL aqueous solution (containing 25 mL of the as-made NP solution, varying amounts of 1 M </w:t>
      </w:r>
      <w:proofErr w:type="spellStart"/>
      <w:r w:rsidRPr="00726C28">
        <w:t>NaCl</w:t>
      </w:r>
      <w:proofErr w:type="spellEnd"/>
      <w:r w:rsidRPr="00726C28">
        <w:t xml:space="preserve"> solution, topped up to 100 mL with ultra-pure water), to a wide-mouth soda lime-glass jar of 250 mL capacity (of 88 mm height and 73 mm diameter). Particle adsorption at the LLI was promoted through emulsification by shaking the bottle for 10 s. By vigorously shaking the containers small </w:t>
      </w:r>
      <w:proofErr w:type="spellStart"/>
      <w:r w:rsidRPr="00726C28">
        <w:t>microdroplets</w:t>
      </w:r>
      <w:proofErr w:type="spellEnd"/>
      <w:r w:rsidRPr="00726C28">
        <w:t xml:space="preserve"> were formed in which the average distance that the particles need to diffuse to adsorb to the interface gets reduced to the point where 10 – 15 s become sufficient to reach an equilibrium. The emulsion was then allowed to separate out into the 2 phases over a period of ≈ 5 minutes and any desorbed NPs were re-homogenized with the bulk aqueous phase by gentle agitation. A UV-Vis spectrum of the aqueous solution was recorded with a </w:t>
      </w:r>
      <w:proofErr w:type="spellStart"/>
      <w:r w:rsidRPr="00726C28">
        <w:t>Nanodrop</w:t>
      </w:r>
      <w:proofErr w:type="spellEnd"/>
      <w:r w:rsidRPr="00726C28">
        <w:t xml:space="preserve"> 2000c spectrometer following the emulsification of each sample in order to correct for absorbance losses in the subsequent optical reflectance measurements.</w:t>
      </w:r>
    </w:p>
    <w:p w14:paraId="11340C78" w14:textId="77777777" w:rsidR="00726C28" w:rsidRDefault="00726C28" w:rsidP="007D604C">
      <w:pPr>
        <w:pStyle w:val="RSCB02ArticleText"/>
      </w:pPr>
    </w:p>
    <w:p w14:paraId="14CF0E25" w14:textId="77777777" w:rsidR="007D604C" w:rsidRDefault="007D604C" w:rsidP="00413865">
      <w:pPr>
        <w:pStyle w:val="RSCB06BHeadingSub-Section"/>
      </w:pPr>
      <w:r>
        <w:t>Optical Reflectance measurements</w:t>
      </w:r>
    </w:p>
    <w:p w14:paraId="665E5DE8" w14:textId="22E74ACD" w:rsidR="007D604C" w:rsidRDefault="00726C28" w:rsidP="007D604C">
      <w:pPr>
        <w:pStyle w:val="RSCB02ArticleText"/>
      </w:pPr>
      <w:r w:rsidRPr="00726C28">
        <w:t xml:space="preserve">Reflectance spectra were recorded with a R400-7-UV-Vis reflection probe that was coupled to an Ocean Optics S2000 fibre-coupled spectrometer and a </w:t>
      </w:r>
      <w:proofErr w:type="spellStart"/>
      <w:r w:rsidRPr="00726C28">
        <w:t>Micropak</w:t>
      </w:r>
      <w:proofErr w:type="spellEnd"/>
      <w:r w:rsidRPr="00726C28">
        <w:t xml:space="preserve"> HL-2000 halogen light source. The reflection probe was immersed in the aqueous solution and oriented 90</w:t>
      </w:r>
      <w:r w:rsidRPr="00726C28">
        <w:rPr>
          <w:vertAlign w:val="superscript"/>
        </w:rPr>
        <w:t>o</w:t>
      </w:r>
      <w:r w:rsidRPr="00726C28">
        <w:t xml:space="preserve"> to the interface. The probe was positioned 1.1 mm away from the LLI, focussed onto the LLI by monitoring the signal intensity of the reflection as a function of the probe position. The spectra were recorded with a 100 </w:t>
      </w:r>
      <w:proofErr w:type="spellStart"/>
      <w:r w:rsidRPr="00726C28">
        <w:t>ms</w:t>
      </w:r>
      <w:proofErr w:type="spellEnd"/>
      <w:r w:rsidRPr="00726C28">
        <w:t xml:space="preserve"> integration time and 10 averages per acquisition. The spectra were obtained over 5 areas on the sample in order to estimate the spatial variance of the data due to local imperfections of the NP arrays. The counts were then referenced against a silver mirror which was assumed to be 100 % reflectance over the spectral range acquired. </w:t>
      </w:r>
      <w:r w:rsidR="007D604C">
        <w:t xml:space="preserve"> </w:t>
      </w:r>
    </w:p>
    <w:p w14:paraId="4D457D86" w14:textId="252E4471" w:rsidR="007D604C" w:rsidRDefault="007D604C" w:rsidP="007D604C">
      <w:pPr>
        <w:pStyle w:val="RSCB02ArticleText"/>
      </w:pPr>
    </w:p>
    <w:p w14:paraId="7DED5B43" w14:textId="77777777" w:rsidR="007D604C" w:rsidRDefault="007D604C" w:rsidP="00413865">
      <w:pPr>
        <w:pStyle w:val="RSCB06BHeadingSub-Section"/>
      </w:pPr>
      <w:r>
        <w:t>X-ray reflectivity and grazing incidence diffraction small angle x-ray scattering measurements</w:t>
      </w:r>
    </w:p>
    <w:p w14:paraId="15D31486" w14:textId="77777777" w:rsidR="007D604C" w:rsidRDefault="00726C28" w:rsidP="007D604C">
      <w:pPr>
        <w:pStyle w:val="RSCB02ArticleText"/>
      </w:pPr>
      <w:r w:rsidRPr="00726C28">
        <w:t xml:space="preserve">Specular X-ray reflection measurements at the LLI were made using the </w:t>
      </w:r>
      <w:proofErr w:type="spellStart"/>
      <w:r w:rsidRPr="00726C28">
        <w:t>beamline</w:t>
      </w:r>
      <w:proofErr w:type="spellEnd"/>
      <w:r w:rsidRPr="00726C28">
        <w:t xml:space="preserve"> I07 at the Diamond Light Source, with a double crystal </w:t>
      </w:r>
      <w:proofErr w:type="spellStart"/>
      <w:r w:rsidRPr="00726C28">
        <w:t>diffractometer</w:t>
      </w:r>
      <w:proofErr w:type="spellEnd"/>
      <w:r w:rsidRPr="00726C28">
        <w:t xml:space="preserve"> (DCD) configuration to enable reflection from the horizontal surface. The energy of the incident beam (24 </w:t>
      </w:r>
      <w:proofErr w:type="spellStart"/>
      <w:r w:rsidRPr="00726C28">
        <w:t>keV</w:t>
      </w:r>
      <w:proofErr w:type="spellEnd"/>
      <w:r w:rsidRPr="00726C28">
        <w:t>, λ = 0.51 Å) was chosen to maximise the penetration through the aqueous upper-phase, although this complicated the measurement of reflection at lower Q values, given the very low angles involved. The X-ray focus from the upstream mirrors was nominally ~200 – 250 mm FWHM in the vertical direction and the Pilatus 100 K detector at 0.9 m from the sample had a defined acceptance set of 17 x 5 pixels for the reflected beam which was summed, and a flat background from the same size areas subtracted close to the reflected beam. Scans were made from Q = 0.01 to 0.3 Å</w:t>
      </w:r>
      <w:r w:rsidRPr="00726C28">
        <w:rPr>
          <w:vertAlign w:val="superscript"/>
        </w:rPr>
        <w:t xml:space="preserve">-1 </w:t>
      </w:r>
      <w:r w:rsidRPr="00726C28">
        <w:t>with a typical total exposure time of less than 2 minutes per sample. No beam damage was apparent in repeat measurements.</w:t>
      </w:r>
    </w:p>
    <w:p w14:paraId="5DC723D5" w14:textId="197D278A" w:rsidR="007D604C" w:rsidRDefault="00B64B1C" w:rsidP="00D22BDD">
      <w:pPr>
        <w:pStyle w:val="RSCB02ArticleText"/>
        <w:ind w:firstLine="284"/>
      </w:pPr>
      <w:r>
        <w:rPr>
          <w:noProof/>
          <w:w w:val="100"/>
          <w:lang w:eastAsia="en-GB"/>
        </w:rPr>
        <w:object w:dxaOrig="1440" w:dyaOrig="1440" w14:anchorId="6E98EF4B">
          <v:shape id="_x0000_s1136" type="#_x0000_t75" style="position:absolute;left:0;text-align:left;margin-left:-.15pt;margin-top:108.3pt;width:43pt;height:27pt;z-index:251661824;mso-wrap-edited:t;mso-position-horizontal-relative:text;mso-position-vertical-relative:text;mso-width-relative:page;mso-height-relative:page" wrapcoords="14015 1800 10549 5600 2512 4400 0 7200 1507 18000 15170 19200 16677 19200 18561 19200 20470 15000 19716 1800 14015 1800">
            <v:imagedata r:id="rId236" o:title=""/>
            <w10:wrap type="tight"/>
          </v:shape>
          <o:OLEObject Type="Embed" ProgID="Equation.3" ShapeID="_x0000_s1136" DrawAspect="Content" ObjectID="_1536734953" r:id="rId237"/>
        </w:object>
      </w:r>
      <w:r w:rsidR="00726C28" w:rsidRPr="00726C28">
        <w:t>Grazing incidence small angle scattering measurements were made at a range of incident z - angles, with the sample to detector distance of 2.95 m, the working width of the detector of 25 cm and a height of 30 cm and with a pixel size of 172 mm. Under these conditions 50 pixels correspond to ~ 0.17⁰, ΔQ = 0.036 Å</w:t>
      </w:r>
      <w:r w:rsidR="00726C28" w:rsidRPr="00726C28">
        <w:rPr>
          <w:vertAlign w:val="superscript"/>
        </w:rPr>
        <w:t>-1</w:t>
      </w:r>
      <w:r w:rsidR="00726C28" w:rsidRPr="00726C28">
        <w:t xml:space="preserve"> or a d-spacing of ~18 nm. A thin cylinder of tungsten, radius 1 mm, was placed vertically to act as a beam stop for the intense direct and </w:t>
      </w:r>
      <w:proofErr w:type="spellStart"/>
      <w:r w:rsidR="00726C28" w:rsidRPr="00726C28">
        <w:t>specularly</w:t>
      </w:r>
      <w:proofErr w:type="spellEnd"/>
      <w:r w:rsidR="00726C28" w:rsidRPr="00726C28">
        <w:t xml:space="preserve"> reflected beams. Centre-to-centre </w:t>
      </w:r>
      <w:proofErr w:type="spellStart"/>
      <w:r w:rsidR="00726C28" w:rsidRPr="00726C28">
        <w:t>spacings</w:t>
      </w:r>
      <w:proofErr w:type="spellEnd"/>
      <w:r w:rsidR="00726C28" w:rsidRPr="00726C28">
        <w:t xml:space="preserve"> (C2C) were calculated </w:t>
      </w:r>
      <w:proofErr w:type="gramStart"/>
      <w:r w:rsidR="00726C28" w:rsidRPr="00726C28">
        <w:t>as</w:t>
      </w:r>
      <w:r w:rsidR="00834CE3">
        <w:t xml:space="preserve"> </w:t>
      </w:r>
      <w:r w:rsidR="00726C28" w:rsidRPr="00726C28">
        <w:t>,</w:t>
      </w:r>
      <w:proofErr w:type="gramEnd"/>
      <w:r w:rsidR="00726C28" w:rsidRPr="00726C28">
        <w:t xml:space="preserve"> </w:t>
      </w:r>
      <w:r w:rsidR="00A747C4">
        <w:br/>
      </w:r>
      <w:r w:rsidR="00726C28" w:rsidRPr="00726C28">
        <w:t xml:space="preserve">where </w:t>
      </w:r>
      <w:r w:rsidR="00834CE3" w:rsidRPr="00834CE3">
        <w:rPr>
          <w:position w:val="-6"/>
        </w:rPr>
        <w:object w:dxaOrig="180" w:dyaOrig="240" w14:anchorId="7C20F83E">
          <v:shape id="_x0000_i1131" type="#_x0000_t75" style="width:9.5pt;height:12.25pt" o:ole="">
            <v:imagedata r:id="rId238" o:title=""/>
          </v:shape>
          <o:OLEObject Type="Embed" ProgID="Equation.3" ShapeID="_x0000_i1131" DrawAspect="Content" ObjectID="_1536734951" r:id="rId239"/>
        </w:object>
      </w:r>
      <w:r w:rsidR="00726C28" w:rsidRPr="00726C28">
        <w:t xml:space="preserve">is the </w:t>
      </w:r>
      <w:r w:rsidR="00834CE3" w:rsidRPr="00834CE3">
        <w:rPr>
          <w:position w:val="-6"/>
        </w:rPr>
        <w:object w:dxaOrig="180" w:dyaOrig="240" w14:anchorId="17E06739">
          <v:shape id="_x0000_i1132" type="#_x0000_t75" style="width:9.5pt;height:12.25pt" o:ole="">
            <v:imagedata r:id="rId240" o:title=""/>
          </v:shape>
          <o:OLEObject Type="Embed" ProgID="Equation.3" ShapeID="_x0000_i1132" DrawAspect="Content" ObjectID="_1536734952" r:id="rId241"/>
        </w:object>
      </w:r>
      <w:r w:rsidR="00726C28" w:rsidRPr="00726C28">
        <w:t>-spacing.</w:t>
      </w:r>
    </w:p>
    <w:p w14:paraId="3BB68356" w14:textId="77777777" w:rsidR="00FA2DA2" w:rsidRDefault="00FA2DA2" w:rsidP="00FA2DA2">
      <w:pPr>
        <w:pStyle w:val="RSCB04AHeadingSection"/>
      </w:pPr>
      <w:r>
        <w:t>Acknowledgements</w:t>
      </w:r>
    </w:p>
    <w:p w14:paraId="63D955BA" w14:textId="6304ABBC" w:rsidR="00FA2DA2" w:rsidRDefault="00F4744D" w:rsidP="00FA2DA2">
      <w:pPr>
        <w:pStyle w:val="RSCB02ArticleText"/>
      </w:pPr>
      <w:r w:rsidRPr="00F4744D">
        <w:t xml:space="preserve">The authors wish to thank Tom Arnold and Jonathan </w:t>
      </w:r>
      <w:proofErr w:type="spellStart"/>
      <w:r w:rsidRPr="00F4744D">
        <w:t>Rawle</w:t>
      </w:r>
      <w:proofErr w:type="spellEnd"/>
      <w:r w:rsidRPr="00F4744D">
        <w:t xml:space="preserve"> for assistance on the I07 </w:t>
      </w:r>
      <w:proofErr w:type="spellStart"/>
      <w:r w:rsidRPr="00F4744D">
        <w:t>beamline</w:t>
      </w:r>
      <w:proofErr w:type="spellEnd"/>
      <w:r w:rsidRPr="00F4744D">
        <w:t xml:space="preserve"> at Diamond light source. The authors are thankful to the EPSRC grant (EP/L02098X/1) for the support of this research. AAK also thanks EU FP7 grant </w:t>
      </w:r>
      <w:proofErr w:type="spellStart"/>
      <w:r w:rsidRPr="00F4744D">
        <w:t>Nanodetector</w:t>
      </w:r>
      <w:proofErr w:type="spellEnd"/>
      <w:r w:rsidRPr="00F4744D">
        <w:t xml:space="preserve"> project NMP.211.1.3-1 for partial support. JBE also acknowledges support of an ERC starting investigator grant. LV also acknowledges the support of a H2020-MSCA individual fellowship.</w:t>
      </w:r>
      <w:r>
        <w:t xml:space="preserve"> </w:t>
      </w:r>
    </w:p>
    <w:p w14:paraId="23BAB875" w14:textId="256076FA" w:rsidR="00D010E8" w:rsidRPr="00EF6BD4" w:rsidRDefault="00E61949" w:rsidP="00EF6BD4">
      <w:pPr>
        <w:pStyle w:val="RSCB04AHeadingSection"/>
      </w:pPr>
      <w:r w:rsidRPr="00EF6BD4">
        <w:t>Notes and references</w:t>
      </w:r>
    </w:p>
    <w:p w14:paraId="33303038" w14:textId="77777777" w:rsidR="007A7FFD" w:rsidRPr="007A7FFD" w:rsidRDefault="008E1B61" w:rsidP="007A7FFD">
      <w:pPr>
        <w:pStyle w:val="EndNoteBibliography"/>
        <w:spacing w:after="0"/>
        <w:ind w:left="720" w:hanging="720"/>
      </w:pPr>
      <w:r>
        <w:fldChar w:fldCharType="begin"/>
      </w:r>
      <w:r>
        <w:instrText xml:space="preserve"> ADDIN EN.REFLIST </w:instrText>
      </w:r>
      <w:r>
        <w:fldChar w:fldCharType="separate"/>
      </w:r>
      <w:r w:rsidR="007A7FFD" w:rsidRPr="007A7FFD">
        <w:t>1.</w:t>
      </w:r>
      <w:r w:rsidR="007A7FFD" w:rsidRPr="007A7FFD">
        <w:tab/>
        <w:t xml:space="preserve">K. Zhang, J. Ji, Y. Li and B. Liu, </w:t>
      </w:r>
      <w:r w:rsidR="007A7FFD" w:rsidRPr="007A7FFD">
        <w:rPr>
          <w:i/>
        </w:rPr>
        <w:t>Analytical Chemistry</w:t>
      </w:r>
      <w:r w:rsidR="007A7FFD" w:rsidRPr="007A7FFD">
        <w:t xml:space="preserve">, 2014, </w:t>
      </w:r>
      <w:r w:rsidR="007A7FFD" w:rsidRPr="007A7FFD">
        <w:rPr>
          <w:b/>
        </w:rPr>
        <w:t>86</w:t>
      </w:r>
      <w:r w:rsidR="007A7FFD" w:rsidRPr="007A7FFD">
        <w:t>, 6660-6665.</w:t>
      </w:r>
    </w:p>
    <w:p w14:paraId="29D29A73" w14:textId="77777777" w:rsidR="007A7FFD" w:rsidRPr="007A7FFD" w:rsidRDefault="007A7FFD" w:rsidP="007A7FFD">
      <w:pPr>
        <w:pStyle w:val="EndNoteBibliography"/>
        <w:spacing w:after="0"/>
        <w:ind w:left="720" w:hanging="720"/>
      </w:pPr>
      <w:r w:rsidRPr="007A7FFD">
        <w:t>2.</w:t>
      </w:r>
      <w:r w:rsidRPr="007A7FFD">
        <w:tab/>
        <w:t xml:space="preserve">F. Le, D. W. Brandl, Y. A. Urzhumov, H. Wang, J. Kundu, N. J. Halas, J. Aizpurua and P. Nordlander, </w:t>
      </w:r>
      <w:r w:rsidRPr="007A7FFD">
        <w:rPr>
          <w:i/>
        </w:rPr>
        <w:t>ACS Nano</w:t>
      </w:r>
      <w:r w:rsidRPr="007A7FFD">
        <w:t xml:space="preserve">, 2008, </w:t>
      </w:r>
      <w:r w:rsidRPr="007A7FFD">
        <w:rPr>
          <w:b/>
        </w:rPr>
        <w:t>2</w:t>
      </w:r>
      <w:r w:rsidRPr="007A7FFD">
        <w:t>, 707-718.</w:t>
      </w:r>
    </w:p>
    <w:p w14:paraId="020B25CB" w14:textId="77777777" w:rsidR="007A7FFD" w:rsidRPr="007A7FFD" w:rsidRDefault="007A7FFD" w:rsidP="007A7FFD">
      <w:pPr>
        <w:pStyle w:val="EndNoteBibliography"/>
        <w:spacing w:after="0"/>
        <w:ind w:left="720" w:hanging="720"/>
      </w:pPr>
      <w:r w:rsidRPr="007A7FFD">
        <w:t>3.</w:t>
      </w:r>
      <w:r w:rsidRPr="007A7FFD">
        <w:tab/>
        <w:t xml:space="preserve">H. Wang, C. S. Levin and N. J. Halas, </w:t>
      </w:r>
      <w:r w:rsidRPr="007A7FFD">
        <w:rPr>
          <w:i/>
        </w:rPr>
        <w:t>Journal of the American Chemical Society</w:t>
      </w:r>
      <w:r w:rsidRPr="007A7FFD">
        <w:t xml:space="preserve">, 2005, </w:t>
      </w:r>
      <w:r w:rsidRPr="007A7FFD">
        <w:rPr>
          <w:b/>
        </w:rPr>
        <w:t>127</w:t>
      </w:r>
      <w:r w:rsidRPr="007A7FFD">
        <w:t>, 14992-14993.</w:t>
      </w:r>
    </w:p>
    <w:p w14:paraId="4DB8CB6B" w14:textId="77777777" w:rsidR="007A7FFD" w:rsidRPr="007A7FFD" w:rsidRDefault="007A7FFD" w:rsidP="007A7FFD">
      <w:pPr>
        <w:pStyle w:val="EndNoteBibliography"/>
        <w:spacing w:after="0"/>
        <w:ind w:left="720" w:hanging="720"/>
      </w:pPr>
      <w:r w:rsidRPr="007A7FFD">
        <w:t>4.</w:t>
      </w:r>
      <w:r w:rsidRPr="007A7FFD">
        <w:tab/>
        <w:t xml:space="preserve">S. Liu and Z. Tang, </w:t>
      </w:r>
      <w:r w:rsidRPr="007A7FFD">
        <w:rPr>
          <w:i/>
        </w:rPr>
        <w:t>Journal of Materials Chemistry</w:t>
      </w:r>
      <w:r w:rsidRPr="007A7FFD">
        <w:t xml:space="preserve">, 2010, </w:t>
      </w:r>
      <w:r w:rsidRPr="007A7FFD">
        <w:rPr>
          <w:b/>
        </w:rPr>
        <w:t>20</w:t>
      </w:r>
      <w:r w:rsidRPr="007A7FFD">
        <w:t>, 24-35.</w:t>
      </w:r>
    </w:p>
    <w:p w14:paraId="3C40534D" w14:textId="77777777" w:rsidR="007A7FFD" w:rsidRPr="007A7FFD" w:rsidRDefault="007A7FFD" w:rsidP="007A7FFD">
      <w:pPr>
        <w:pStyle w:val="EndNoteBibliography"/>
        <w:spacing w:after="0"/>
        <w:ind w:left="720" w:hanging="720"/>
      </w:pPr>
      <w:r w:rsidRPr="007A7FFD">
        <w:t>5.</w:t>
      </w:r>
      <w:r w:rsidRPr="007A7FFD">
        <w:tab/>
        <w:t xml:space="preserve">J. F. Li, Y. F. Huang, Y. Ding, Z. L. Yang, S. B. Li, X. S. Zhou, F. R. Fan, W. Zhang, Z. Y. Zhou, Y. WuDe, B. Ren, Z. L. Wang and Z. Q. Tian, </w:t>
      </w:r>
      <w:r w:rsidRPr="007A7FFD">
        <w:rPr>
          <w:i/>
        </w:rPr>
        <w:t>Nature</w:t>
      </w:r>
      <w:r w:rsidRPr="007A7FFD">
        <w:t xml:space="preserve">, 2010, </w:t>
      </w:r>
      <w:r w:rsidRPr="007A7FFD">
        <w:rPr>
          <w:b/>
        </w:rPr>
        <w:t>464</w:t>
      </w:r>
      <w:r w:rsidRPr="007A7FFD">
        <w:t>, 392-395.</w:t>
      </w:r>
    </w:p>
    <w:p w14:paraId="4A234380" w14:textId="77777777" w:rsidR="007A7FFD" w:rsidRPr="007A7FFD" w:rsidRDefault="007A7FFD" w:rsidP="007A7FFD">
      <w:pPr>
        <w:pStyle w:val="EndNoteBibliography"/>
        <w:spacing w:after="0"/>
        <w:ind w:left="720" w:hanging="720"/>
      </w:pPr>
      <w:r w:rsidRPr="007A7FFD">
        <w:lastRenderedPageBreak/>
        <w:t>6.</w:t>
      </w:r>
      <w:r w:rsidRPr="007A7FFD">
        <w:tab/>
        <w:t xml:space="preserve">M. P. Cecchini, V. A. Turek, J. Paget, A. A. Kornyshev and J. B. Edel, </w:t>
      </w:r>
      <w:r w:rsidRPr="007A7FFD">
        <w:rPr>
          <w:i/>
        </w:rPr>
        <w:t>Nature Mater.</w:t>
      </w:r>
      <w:r w:rsidRPr="007A7FFD">
        <w:t xml:space="preserve">, 2013, </w:t>
      </w:r>
      <w:r w:rsidRPr="007A7FFD">
        <w:rPr>
          <w:b/>
        </w:rPr>
        <w:t>12</w:t>
      </w:r>
      <w:r w:rsidRPr="007A7FFD">
        <w:t>, 165-171.</w:t>
      </w:r>
    </w:p>
    <w:p w14:paraId="052B8F56" w14:textId="77777777" w:rsidR="007A7FFD" w:rsidRPr="007A7FFD" w:rsidRDefault="007A7FFD" w:rsidP="007A7FFD">
      <w:pPr>
        <w:pStyle w:val="EndNoteBibliography"/>
        <w:spacing w:after="0"/>
        <w:ind w:left="720" w:hanging="720"/>
      </w:pPr>
      <w:r w:rsidRPr="007A7FFD">
        <w:t>7.</w:t>
      </w:r>
      <w:r w:rsidRPr="007A7FFD">
        <w:tab/>
        <w:t xml:space="preserve">J. B. Edel, A. A. Kornyshev, A. R. Kucernak and M. Urbakh, </w:t>
      </w:r>
      <w:r w:rsidRPr="007A7FFD">
        <w:rPr>
          <w:i/>
        </w:rPr>
        <w:t>Chemical Society Reviews</w:t>
      </w:r>
      <w:r w:rsidRPr="007A7FFD">
        <w:t>, 2016, DOI: 10.1039/C5CS00576K.</w:t>
      </w:r>
    </w:p>
    <w:p w14:paraId="2A9A9134" w14:textId="77777777" w:rsidR="007A7FFD" w:rsidRPr="007A7FFD" w:rsidRDefault="007A7FFD" w:rsidP="007A7FFD">
      <w:pPr>
        <w:pStyle w:val="EndNoteBibliography"/>
        <w:spacing w:after="0"/>
        <w:ind w:left="720" w:hanging="720"/>
      </w:pPr>
      <w:r w:rsidRPr="007A7FFD">
        <w:t>8.</w:t>
      </w:r>
      <w:r w:rsidRPr="007A7FFD">
        <w:tab/>
        <w:t xml:space="preserve">S. A. Maier and H. A. Atwater, </w:t>
      </w:r>
      <w:r w:rsidRPr="007A7FFD">
        <w:rPr>
          <w:i/>
        </w:rPr>
        <w:t>Journal of Applied Physics</w:t>
      </w:r>
      <w:r w:rsidRPr="007A7FFD">
        <w:t xml:space="preserve">, 2005, </w:t>
      </w:r>
      <w:r w:rsidRPr="007A7FFD">
        <w:rPr>
          <w:b/>
        </w:rPr>
        <w:t>98</w:t>
      </w:r>
      <w:r w:rsidRPr="007A7FFD">
        <w:t>, 011101.</w:t>
      </w:r>
    </w:p>
    <w:p w14:paraId="403E520E" w14:textId="77777777" w:rsidR="007A7FFD" w:rsidRPr="007A7FFD" w:rsidRDefault="007A7FFD" w:rsidP="007A7FFD">
      <w:pPr>
        <w:pStyle w:val="EndNoteBibliography"/>
        <w:spacing w:after="0"/>
        <w:ind w:left="720" w:hanging="720"/>
      </w:pPr>
      <w:r w:rsidRPr="007A7FFD">
        <w:t>9.</w:t>
      </w:r>
      <w:r w:rsidRPr="007A7FFD">
        <w:tab/>
        <w:t xml:space="preserve">C. Rockstuhl, F. Lederer, C. Etrich, T. Pertsch and T. Scharf, </w:t>
      </w:r>
      <w:r w:rsidRPr="007A7FFD">
        <w:rPr>
          <w:i/>
        </w:rPr>
        <w:t>Physical Review Letters</w:t>
      </w:r>
      <w:r w:rsidRPr="007A7FFD">
        <w:t xml:space="preserve">, 2007, </w:t>
      </w:r>
      <w:r w:rsidRPr="007A7FFD">
        <w:rPr>
          <w:b/>
        </w:rPr>
        <w:t>99</w:t>
      </w:r>
      <w:r w:rsidRPr="007A7FFD">
        <w:t>, 017401.</w:t>
      </w:r>
    </w:p>
    <w:p w14:paraId="5792C6FD" w14:textId="77777777" w:rsidR="007A7FFD" w:rsidRPr="007A7FFD" w:rsidRDefault="007A7FFD" w:rsidP="007A7FFD">
      <w:pPr>
        <w:pStyle w:val="EndNoteBibliography"/>
        <w:spacing w:after="0"/>
        <w:ind w:left="720" w:hanging="720"/>
      </w:pPr>
      <w:r w:rsidRPr="007A7FFD">
        <w:t>10.</w:t>
      </w:r>
      <w:r w:rsidRPr="007A7FFD">
        <w:tab/>
        <w:t xml:space="preserve">J. J. Nieminen, I. Hatay, P. Ge, M. A. Mendez, L. Murtomaki and H. H. Girault, </w:t>
      </w:r>
      <w:r w:rsidRPr="007A7FFD">
        <w:rPr>
          <w:i/>
        </w:rPr>
        <w:t>Chemical Communications</w:t>
      </w:r>
      <w:r w:rsidRPr="007A7FFD">
        <w:t xml:space="preserve">, 2011, </w:t>
      </w:r>
      <w:r w:rsidRPr="007A7FFD">
        <w:rPr>
          <w:b/>
        </w:rPr>
        <w:t>47</w:t>
      </w:r>
      <w:r w:rsidRPr="007A7FFD">
        <w:t>, 5548-5550.</w:t>
      </w:r>
    </w:p>
    <w:p w14:paraId="60D4E371" w14:textId="77777777" w:rsidR="007A7FFD" w:rsidRPr="007A7FFD" w:rsidRDefault="007A7FFD" w:rsidP="007A7FFD">
      <w:pPr>
        <w:pStyle w:val="EndNoteBibliography"/>
        <w:spacing w:after="0"/>
        <w:ind w:left="720" w:hanging="720"/>
      </w:pPr>
      <w:r w:rsidRPr="007A7FFD">
        <w:t>11.</w:t>
      </w:r>
      <w:r w:rsidRPr="007A7FFD">
        <w:tab/>
        <w:t xml:space="preserve">A. N. J. Rodgers, S. G. Booth and R. A. W. Dryfe, </w:t>
      </w:r>
      <w:r w:rsidRPr="007A7FFD">
        <w:rPr>
          <w:i/>
        </w:rPr>
        <w:t>Electrochemistry Communications</w:t>
      </w:r>
      <w:r w:rsidRPr="007A7FFD">
        <w:t xml:space="preserve">, 2014, </w:t>
      </w:r>
      <w:r w:rsidRPr="007A7FFD">
        <w:rPr>
          <w:b/>
        </w:rPr>
        <w:t>47</w:t>
      </w:r>
      <w:r w:rsidRPr="007A7FFD">
        <w:t>, 17-20.</w:t>
      </w:r>
    </w:p>
    <w:p w14:paraId="2408338B" w14:textId="77777777" w:rsidR="007A7FFD" w:rsidRPr="007A7FFD" w:rsidRDefault="007A7FFD" w:rsidP="007A7FFD">
      <w:pPr>
        <w:pStyle w:val="EndNoteBibliography"/>
        <w:spacing w:after="0"/>
        <w:ind w:left="720" w:hanging="720"/>
      </w:pPr>
      <w:r w:rsidRPr="007A7FFD">
        <w:t>12.</w:t>
      </w:r>
      <w:r w:rsidRPr="007A7FFD">
        <w:tab/>
        <w:t xml:space="preserve">P. Pieranski, </w:t>
      </w:r>
      <w:r w:rsidRPr="007A7FFD">
        <w:rPr>
          <w:i/>
        </w:rPr>
        <w:t>Physical Review Letters</w:t>
      </w:r>
      <w:r w:rsidRPr="007A7FFD">
        <w:t xml:space="preserve">, 1980, </w:t>
      </w:r>
      <w:r w:rsidRPr="007A7FFD">
        <w:rPr>
          <w:b/>
        </w:rPr>
        <w:t>45</w:t>
      </w:r>
      <w:r w:rsidRPr="007A7FFD">
        <w:t>, 569-572.</w:t>
      </w:r>
    </w:p>
    <w:p w14:paraId="59698B1F" w14:textId="77777777" w:rsidR="007A7FFD" w:rsidRPr="007A7FFD" w:rsidRDefault="007A7FFD" w:rsidP="007A7FFD">
      <w:pPr>
        <w:pStyle w:val="EndNoteBibliography"/>
        <w:spacing w:after="0"/>
        <w:ind w:left="720" w:hanging="720"/>
      </w:pPr>
      <w:r w:rsidRPr="007A7FFD">
        <w:t>13.</w:t>
      </w:r>
      <w:r w:rsidRPr="007A7FFD">
        <w:tab/>
        <w:t xml:space="preserve">Y. Lin, H. Skaff, T. Emrick, A. D. Dinsmore and T. P. Russell, </w:t>
      </w:r>
      <w:r w:rsidRPr="007A7FFD">
        <w:rPr>
          <w:i/>
        </w:rPr>
        <w:t>Science</w:t>
      </w:r>
      <w:r w:rsidRPr="007A7FFD">
        <w:t xml:space="preserve">, 2003, </w:t>
      </w:r>
      <w:r w:rsidRPr="007A7FFD">
        <w:rPr>
          <w:b/>
        </w:rPr>
        <w:t>299</w:t>
      </w:r>
      <w:r w:rsidRPr="007A7FFD">
        <w:t>, 226-229.</w:t>
      </w:r>
    </w:p>
    <w:p w14:paraId="613E1506" w14:textId="77777777" w:rsidR="007A7FFD" w:rsidRPr="007A7FFD" w:rsidRDefault="007A7FFD" w:rsidP="007A7FFD">
      <w:pPr>
        <w:pStyle w:val="EndNoteBibliography"/>
        <w:spacing w:after="0"/>
        <w:ind w:left="720" w:hanging="720"/>
      </w:pPr>
      <w:r w:rsidRPr="007A7FFD">
        <w:t>14.</w:t>
      </w:r>
      <w:r w:rsidRPr="007A7FFD">
        <w:tab/>
        <w:t xml:space="preserve">P. Singh, D. D. Joseph and N. Aubry, </w:t>
      </w:r>
      <w:r w:rsidRPr="007A7FFD">
        <w:rPr>
          <w:i/>
        </w:rPr>
        <w:t>Soft Matter</w:t>
      </w:r>
      <w:r w:rsidRPr="007A7FFD">
        <w:t xml:space="preserve">, 2010, </w:t>
      </w:r>
      <w:r w:rsidRPr="007A7FFD">
        <w:rPr>
          <w:b/>
        </w:rPr>
        <w:t>6</w:t>
      </w:r>
      <w:r w:rsidRPr="007A7FFD">
        <w:t>, 4310-4325.</w:t>
      </w:r>
    </w:p>
    <w:p w14:paraId="6D8F0450" w14:textId="77777777" w:rsidR="007A7FFD" w:rsidRPr="007A7FFD" w:rsidRDefault="007A7FFD" w:rsidP="007A7FFD">
      <w:pPr>
        <w:pStyle w:val="EndNoteBibliography"/>
        <w:spacing w:after="0"/>
        <w:ind w:left="720" w:hanging="720"/>
      </w:pPr>
      <w:r w:rsidRPr="007A7FFD">
        <w:t>15.</w:t>
      </w:r>
      <w:r w:rsidRPr="007A7FFD">
        <w:tab/>
        <w:t xml:space="preserve">F. Bresme and M. Oettel, </w:t>
      </w:r>
      <w:r w:rsidRPr="007A7FFD">
        <w:rPr>
          <w:i/>
        </w:rPr>
        <w:t>Journal of Physics: Condensed Matter</w:t>
      </w:r>
      <w:r w:rsidRPr="007A7FFD">
        <w:t xml:space="preserve">, 2007, </w:t>
      </w:r>
      <w:r w:rsidRPr="007A7FFD">
        <w:rPr>
          <w:b/>
        </w:rPr>
        <w:t>19</w:t>
      </w:r>
      <w:r w:rsidRPr="007A7FFD">
        <w:t>, 413101.</w:t>
      </w:r>
    </w:p>
    <w:p w14:paraId="3AFDA8AB" w14:textId="77777777" w:rsidR="007A7FFD" w:rsidRPr="007A7FFD" w:rsidRDefault="007A7FFD" w:rsidP="007A7FFD">
      <w:pPr>
        <w:pStyle w:val="EndNoteBibliography"/>
        <w:spacing w:after="0"/>
        <w:ind w:left="720" w:hanging="720"/>
      </w:pPr>
      <w:r w:rsidRPr="007A7FFD">
        <w:t>16.</w:t>
      </w:r>
      <w:r w:rsidRPr="007A7FFD">
        <w:tab/>
        <w:t xml:space="preserve">J. B. Edel, A. A. Kornyshev and M. Urbakh, </w:t>
      </w:r>
      <w:r w:rsidRPr="007A7FFD">
        <w:rPr>
          <w:i/>
        </w:rPr>
        <w:t>ACS Nano</w:t>
      </w:r>
      <w:r w:rsidRPr="007A7FFD">
        <w:t xml:space="preserve">, 2013, </w:t>
      </w:r>
      <w:r w:rsidRPr="007A7FFD">
        <w:rPr>
          <w:b/>
        </w:rPr>
        <w:t>7</w:t>
      </w:r>
      <w:r w:rsidRPr="007A7FFD">
        <w:t>, 9526-9532.</w:t>
      </w:r>
    </w:p>
    <w:p w14:paraId="19E2C81B" w14:textId="77777777" w:rsidR="007A7FFD" w:rsidRPr="007A7FFD" w:rsidRDefault="007A7FFD" w:rsidP="007A7FFD">
      <w:pPr>
        <w:pStyle w:val="EndNoteBibliography"/>
        <w:spacing w:after="0"/>
        <w:ind w:left="720" w:hanging="720"/>
      </w:pPr>
      <w:r w:rsidRPr="007A7FFD">
        <w:t>17.</w:t>
      </w:r>
      <w:r w:rsidRPr="007A7FFD">
        <w:tab/>
        <w:t xml:space="preserve">V. A. Turek, M. P. Cecchini, J. Paget, A. R. Kucernak, A. A. Kornyshev and J. B. Edel, </w:t>
      </w:r>
      <w:r w:rsidRPr="007A7FFD">
        <w:rPr>
          <w:i/>
        </w:rPr>
        <w:t>ACS Nano</w:t>
      </w:r>
      <w:r w:rsidRPr="007A7FFD">
        <w:t xml:space="preserve">, 2012, </w:t>
      </w:r>
      <w:r w:rsidRPr="007A7FFD">
        <w:rPr>
          <w:b/>
        </w:rPr>
        <w:t>6</w:t>
      </w:r>
      <w:r w:rsidRPr="007A7FFD">
        <w:t>, 7789-7799.</w:t>
      </w:r>
    </w:p>
    <w:p w14:paraId="056DD377" w14:textId="77777777" w:rsidR="007A7FFD" w:rsidRPr="007A7FFD" w:rsidRDefault="007A7FFD" w:rsidP="007A7FFD">
      <w:pPr>
        <w:pStyle w:val="EndNoteBibliography"/>
        <w:spacing w:after="0"/>
        <w:ind w:left="720" w:hanging="720"/>
      </w:pPr>
      <w:r w:rsidRPr="007A7FFD">
        <w:t>18.</w:t>
      </w:r>
      <w:r w:rsidRPr="007A7FFD">
        <w:tab/>
        <w:t xml:space="preserve">P. S. Pershan and M. L. Schlossman, </w:t>
      </w:r>
      <w:r w:rsidRPr="007A7FFD">
        <w:rPr>
          <w:i/>
        </w:rPr>
        <w:t>Liquid surface and interfaces: synchrotron X-ray methods</w:t>
      </w:r>
      <w:r w:rsidRPr="007A7FFD">
        <w:t>, Cambridge University Press, 2012.</w:t>
      </w:r>
    </w:p>
    <w:p w14:paraId="438AB7C0" w14:textId="77777777" w:rsidR="007A7FFD" w:rsidRPr="007A7FFD" w:rsidRDefault="007A7FFD" w:rsidP="007A7FFD">
      <w:pPr>
        <w:pStyle w:val="EndNoteBibliography"/>
        <w:spacing w:after="0"/>
        <w:ind w:left="720" w:hanging="720"/>
      </w:pPr>
      <w:r w:rsidRPr="007A7FFD">
        <w:t>19.</w:t>
      </w:r>
      <w:r w:rsidRPr="007A7FFD">
        <w:tab/>
        <w:t xml:space="preserve">G. Renaud, R. Lazzari and F. Leroy, </w:t>
      </w:r>
      <w:r w:rsidRPr="007A7FFD">
        <w:rPr>
          <w:i/>
        </w:rPr>
        <w:t>Surface Science Reports</w:t>
      </w:r>
      <w:r w:rsidRPr="007A7FFD">
        <w:t xml:space="preserve">, 2009, </w:t>
      </w:r>
      <w:r w:rsidRPr="007A7FFD">
        <w:rPr>
          <w:b/>
        </w:rPr>
        <w:t>64</w:t>
      </w:r>
      <w:r w:rsidRPr="007A7FFD">
        <w:t>, 255-380.</w:t>
      </w:r>
    </w:p>
    <w:p w14:paraId="179586A2" w14:textId="77777777" w:rsidR="007A7FFD" w:rsidRPr="007A7FFD" w:rsidRDefault="007A7FFD" w:rsidP="007A7FFD">
      <w:pPr>
        <w:pStyle w:val="EndNoteBibliography"/>
        <w:spacing w:after="0"/>
        <w:ind w:left="720" w:hanging="720"/>
      </w:pPr>
      <w:r w:rsidRPr="007A7FFD">
        <w:t>20.</w:t>
      </w:r>
      <w:r w:rsidRPr="007A7FFD">
        <w:tab/>
        <w:t xml:space="preserve">Y. Dai, B. Lin, M. Meron, K. Kim, B. Leahy, T. A. Witten and O. G. Shpyrko, </w:t>
      </w:r>
      <w:r w:rsidRPr="007A7FFD">
        <w:rPr>
          <w:i/>
        </w:rPr>
        <w:t>Langmuir</w:t>
      </w:r>
      <w:r w:rsidRPr="007A7FFD">
        <w:t xml:space="preserve">, 2013, </w:t>
      </w:r>
      <w:r w:rsidRPr="007A7FFD">
        <w:rPr>
          <w:b/>
        </w:rPr>
        <w:t>29</w:t>
      </w:r>
      <w:r w:rsidRPr="007A7FFD">
        <w:t>, 14050-14056.</w:t>
      </w:r>
    </w:p>
    <w:p w14:paraId="56FB500F" w14:textId="77777777" w:rsidR="007A7FFD" w:rsidRPr="007A7FFD" w:rsidRDefault="007A7FFD" w:rsidP="007A7FFD">
      <w:pPr>
        <w:pStyle w:val="EndNoteBibliography"/>
        <w:spacing w:after="0"/>
        <w:ind w:left="720" w:hanging="720"/>
      </w:pPr>
      <w:r w:rsidRPr="007A7FFD">
        <w:t>21.</w:t>
      </w:r>
      <w:r w:rsidRPr="007A7FFD">
        <w:tab/>
        <w:t xml:space="preserve">K. Kim, B. D. Leahy, Y. Dai, O. Shpyrko, J. S. Soltau, M. Pelton, M. Meron and B. Lin, </w:t>
      </w:r>
      <w:r w:rsidRPr="007A7FFD">
        <w:rPr>
          <w:i/>
        </w:rPr>
        <w:t>Journal of Applied Physics</w:t>
      </w:r>
      <w:r w:rsidRPr="007A7FFD">
        <w:t xml:space="preserve">, 2011, </w:t>
      </w:r>
      <w:r w:rsidRPr="007A7FFD">
        <w:rPr>
          <w:b/>
        </w:rPr>
        <w:t>110</w:t>
      </w:r>
      <w:r w:rsidRPr="007A7FFD">
        <w:t>, 102218.</w:t>
      </w:r>
    </w:p>
    <w:p w14:paraId="3D325EA6" w14:textId="77777777" w:rsidR="007A7FFD" w:rsidRPr="007A7FFD" w:rsidRDefault="007A7FFD" w:rsidP="007A7FFD">
      <w:pPr>
        <w:pStyle w:val="EndNoteBibliography"/>
        <w:spacing w:after="0"/>
        <w:ind w:left="720" w:hanging="720"/>
      </w:pPr>
      <w:r w:rsidRPr="007A7FFD">
        <w:t>22.</w:t>
      </w:r>
      <w:r w:rsidRPr="007A7FFD">
        <w:tab/>
        <w:t xml:space="preserve">M. K. Bera, M. K. Sanyal, S. Pal, J. Daillant, A. Datta, G. U. Kulkarni, D. Luzet and O. Konovalov, </w:t>
      </w:r>
      <w:r w:rsidRPr="007A7FFD">
        <w:rPr>
          <w:i/>
        </w:rPr>
        <w:t>EPL (Europhysics Letters)</w:t>
      </w:r>
      <w:r w:rsidRPr="007A7FFD">
        <w:t xml:space="preserve">, 2007, </w:t>
      </w:r>
      <w:r w:rsidRPr="007A7FFD">
        <w:rPr>
          <w:b/>
        </w:rPr>
        <w:t>78</w:t>
      </w:r>
      <w:r w:rsidRPr="007A7FFD">
        <w:t>, 56003.</w:t>
      </w:r>
    </w:p>
    <w:p w14:paraId="6D9CF0E6" w14:textId="77777777" w:rsidR="007A7FFD" w:rsidRPr="007A7FFD" w:rsidRDefault="007A7FFD" w:rsidP="007A7FFD">
      <w:pPr>
        <w:pStyle w:val="EndNoteBibliography"/>
        <w:spacing w:after="0"/>
        <w:ind w:left="720" w:hanging="720"/>
      </w:pPr>
      <w:r w:rsidRPr="007A7FFD">
        <w:t>23.</w:t>
      </w:r>
      <w:r w:rsidRPr="007A7FFD">
        <w:tab/>
        <w:t xml:space="preserve">D. G. Schultz, X.-M. Lin, D. Li, J. Gebhardt, M. Meron, J. Viccaro and B. Lin, </w:t>
      </w:r>
      <w:r w:rsidRPr="007A7FFD">
        <w:rPr>
          <w:i/>
        </w:rPr>
        <w:t>The Journal of Physical Chemistry B</w:t>
      </w:r>
      <w:r w:rsidRPr="007A7FFD">
        <w:t xml:space="preserve">, 2006, </w:t>
      </w:r>
      <w:r w:rsidRPr="007A7FFD">
        <w:rPr>
          <w:b/>
        </w:rPr>
        <w:t>110</w:t>
      </w:r>
      <w:r w:rsidRPr="007A7FFD">
        <w:t>, 24522-24529.</w:t>
      </w:r>
    </w:p>
    <w:p w14:paraId="59AE7873" w14:textId="77777777" w:rsidR="007A7FFD" w:rsidRPr="007A7FFD" w:rsidRDefault="007A7FFD" w:rsidP="007A7FFD">
      <w:pPr>
        <w:pStyle w:val="EndNoteBibliography"/>
        <w:spacing w:after="0"/>
        <w:ind w:left="720" w:hanging="720"/>
      </w:pPr>
      <w:r w:rsidRPr="007A7FFD">
        <w:t>24.</w:t>
      </w:r>
      <w:r w:rsidRPr="007A7FFD">
        <w:tab/>
        <w:t xml:space="preserve">S. Kubowicz, M. A. Hartmann, J. Daillant, M. K. Sanyal, V. V. Agrawal, C. Blot, O. Konovalov and H. Möhwald, </w:t>
      </w:r>
      <w:r w:rsidRPr="007A7FFD">
        <w:rPr>
          <w:i/>
        </w:rPr>
        <w:t>Langmuir</w:t>
      </w:r>
      <w:r w:rsidRPr="007A7FFD">
        <w:t xml:space="preserve">, 2009, </w:t>
      </w:r>
      <w:r w:rsidRPr="007A7FFD">
        <w:rPr>
          <w:b/>
        </w:rPr>
        <w:t>25</w:t>
      </w:r>
      <w:r w:rsidRPr="007A7FFD">
        <w:t>, 952-958.</w:t>
      </w:r>
    </w:p>
    <w:p w14:paraId="07506E6C" w14:textId="77777777" w:rsidR="007A7FFD" w:rsidRPr="007A7FFD" w:rsidRDefault="007A7FFD" w:rsidP="007A7FFD">
      <w:pPr>
        <w:pStyle w:val="EndNoteBibliography"/>
        <w:spacing w:after="0"/>
        <w:ind w:left="720" w:hanging="720"/>
      </w:pPr>
      <w:r w:rsidRPr="007A7FFD">
        <w:t>25.</w:t>
      </w:r>
      <w:r w:rsidRPr="007A7FFD">
        <w:tab/>
        <w:t xml:space="preserve">M. K. Bera, H. Chan, D. F. Moyano, H. Yu, S. Tatur, D. Amoanu, W. Bu, V. M. Rotello, M. Meron, P. Král, B. Lin and M. L. Schlossman, </w:t>
      </w:r>
      <w:r w:rsidRPr="007A7FFD">
        <w:rPr>
          <w:i/>
        </w:rPr>
        <w:t>Nano Letters</w:t>
      </w:r>
      <w:r w:rsidRPr="007A7FFD">
        <w:t>, 2014, DOI: 10.1021/nl502450j.</w:t>
      </w:r>
    </w:p>
    <w:p w14:paraId="71887906" w14:textId="77777777" w:rsidR="007A7FFD" w:rsidRPr="007A7FFD" w:rsidRDefault="007A7FFD" w:rsidP="007A7FFD">
      <w:pPr>
        <w:pStyle w:val="EndNoteBibliography"/>
        <w:spacing w:after="0"/>
        <w:ind w:left="720" w:hanging="720"/>
      </w:pPr>
      <w:r w:rsidRPr="007A7FFD">
        <w:t>26.</w:t>
      </w:r>
      <w:r w:rsidRPr="007A7FFD">
        <w:tab/>
        <w:t xml:space="preserve">M. K. Sanyal, V. V. Agrawal, M. K. Bera, K. P. Kalyanikutty, J. Daillant, C. Blot, S. Kubowicz, O. Konovalov and C. N. R. Rao, </w:t>
      </w:r>
      <w:r w:rsidRPr="007A7FFD">
        <w:rPr>
          <w:i/>
        </w:rPr>
        <w:t>The Journal of Physical Chemistry C</w:t>
      </w:r>
      <w:r w:rsidRPr="007A7FFD">
        <w:t xml:space="preserve">, 2008, </w:t>
      </w:r>
      <w:r w:rsidRPr="007A7FFD">
        <w:rPr>
          <w:b/>
        </w:rPr>
        <w:t>112</w:t>
      </w:r>
      <w:r w:rsidRPr="007A7FFD">
        <w:t>, 1739-1743.</w:t>
      </w:r>
    </w:p>
    <w:p w14:paraId="2C40CAEB" w14:textId="77777777" w:rsidR="007A7FFD" w:rsidRPr="007A7FFD" w:rsidRDefault="007A7FFD" w:rsidP="007A7FFD">
      <w:pPr>
        <w:pStyle w:val="EndNoteBibliography"/>
        <w:spacing w:after="0"/>
        <w:ind w:left="720" w:hanging="720"/>
      </w:pPr>
      <w:r w:rsidRPr="007A7FFD">
        <w:t>27.</w:t>
      </w:r>
      <w:r w:rsidRPr="007A7FFD">
        <w:tab/>
        <w:t xml:space="preserve">G. Frens, </w:t>
      </w:r>
      <w:r w:rsidRPr="007A7FFD">
        <w:rPr>
          <w:i/>
        </w:rPr>
        <w:t>Nature</w:t>
      </w:r>
      <w:r w:rsidRPr="007A7FFD">
        <w:t xml:space="preserve">, 1973, </w:t>
      </w:r>
      <w:r w:rsidRPr="007A7FFD">
        <w:rPr>
          <w:b/>
        </w:rPr>
        <w:t>241</w:t>
      </w:r>
      <w:r w:rsidRPr="007A7FFD">
        <w:t>, 20-22.</w:t>
      </w:r>
    </w:p>
    <w:p w14:paraId="27827D68" w14:textId="77777777" w:rsidR="007A7FFD" w:rsidRPr="007A7FFD" w:rsidRDefault="007A7FFD" w:rsidP="007A7FFD">
      <w:pPr>
        <w:pStyle w:val="EndNoteBibliography"/>
        <w:spacing w:after="0"/>
        <w:ind w:left="720" w:hanging="720"/>
      </w:pPr>
      <w:r w:rsidRPr="007A7FFD">
        <w:t>28.</w:t>
      </w:r>
      <w:r w:rsidRPr="007A7FFD">
        <w:tab/>
        <w:t xml:space="preserve">J. Turkevich, P. C. Stevenson and J. Hillier, </w:t>
      </w:r>
      <w:r w:rsidRPr="007A7FFD">
        <w:rPr>
          <w:i/>
        </w:rPr>
        <w:t>Discussions of the Faraday Society</w:t>
      </w:r>
      <w:r w:rsidRPr="007A7FFD">
        <w:t xml:space="preserve">, 1951, </w:t>
      </w:r>
      <w:r w:rsidRPr="007A7FFD">
        <w:rPr>
          <w:b/>
        </w:rPr>
        <w:t>11</w:t>
      </w:r>
      <w:r w:rsidRPr="007A7FFD">
        <w:t>, 55-75.</w:t>
      </w:r>
    </w:p>
    <w:p w14:paraId="4B9EDE36" w14:textId="6E2202EA" w:rsidR="007A7FFD" w:rsidRPr="007A7FFD" w:rsidRDefault="007A7FFD" w:rsidP="007A7FFD">
      <w:pPr>
        <w:pStyle w:val="EndNoteBibliography"/>
        <w:spacing w:after="0"/>
        <w:ind w:left="720" w:hanging="720"/>
      </w:pPr>
      <w:r w:rsidRPr="007A7FFD">
        <w:t>29.</w:t>
      </w:r>
      <w:r w:rsidRPr="007A7FFD">
        <w:tab/>
        <w:t xml:space="preserve">A. V. Hughes, RasCAL. </w:t>
      </w:r>
      <w:hyperlink r:id="rId242" w:history="1">
        <w:r w:rsidRPr="007A7FFD">
          <w:rPr>
            <w:rStyle w:val="Hyperlink"/>
          </w:rPr>
          <w:t>http://sourceforge.net/projects/rscl/</w:t>
        </w:r>
      </w:hyperlink>
      <w:r w:rsidRPr="007A7FFD">
        <w:t>, (accessed September 2015).</w:t>
      </w:r>
    </w:p>
    <w:p w14:paraId="5705CD7D" w14:textId="77777777" w:rsidR="007A7FFD" w:rsidRPr="007A7FFD" w:rsidRDefault="007A7FFD" w:rsidP="007A7FFD">
      <w:pPr>
        <w:pStyle w:val="EndNoteBibliography"/>
        <w:spacing w:after="0"/>
        <w:ind w:left="720" w:hanging="720"/>
      </w:pPr>
      <w:r w:rsidRPr="007A7FFD">
        <w:t>30.</w:t>
      </w:r>
      <w:r w:rsidRPr="007A7FFD">
        <w:tab/>
        <w:t xml:space="preserve">M. Born and E. Wolf, </w:t>
      </w:r>
      <w:r w:rsidRPr="007A7FFD">
        <w:rPr>
          <w:i/>
        </w:rPr>
        <w:t>Principles of Optics</w:t>
      </w:r>
      <w:r w:rsidRPr="007A7FFD">
        <w:t>, Pergamon Press: Oxford, 1970.</w:t>
      </w:r>
    </w:p>
    <w:p w14:paraId="3DB0DED9" w14:textId="492ED3D3" w:rsidR="007A7FFD" w:rsidRPr="007A7FFD" w:rsidRDefault="007A7FFD" w:rsidP="007A7FFD">
      <w:pPr>
        <w:pStyle w:val="EndNoteBibliography"/>
        <w:spacing w:after="0"/>
        <w:ind w:left="720" w:hanging="720"/>
      </w:pPr>
      <w:r w:rsidRPr="007A7FFD">
        <w:t>31.</w:t>
      </w:r>
      <w:r w:rsidRPr="007A7FFD">
        <w:tab/>
        <w:t xml:space="preserve">E. W. Weisstein, "Spherical Segment." From MathWorld-A Wolfram Web Resource. </w:t>
      </w:r>
      <w:hyperlink r:id="rId243" w:history="1">
        <w:r w:rsidRPr="007A7FFD">
          <w:rPr>
            <w:rStyle w:val="Hyperlink"/>
          </w:rPr>
          <w:t>http://mathworld.wolfram.com/SphericalSegment.html</w:t>
        </w:r>
      </w:hyperlink>
      <w:r w:rsidRPr="007A7FFD">
        <w:t xml:space="preserve"> (accessed September 2015).</w:t>
      </w:r>
    </w:p>
    <w:p w14:paraId="5A23C5A2" w14:textId="77777777" w:rsidR="007A7FFD" w:rsidRPr="007A7FFD" w:rsidRDefault="007A7FFD" w:rsidP="007A7FFD">
      <w:pPr>
        <w:pStyle w:val="EndNoteBibliography"/>
        <w:spacing w:after="0"/>
        <w:ind w:left="720" w:hanging="720"/>
      </w:pPr>
      <w:r w:rsidRPr="007A7FFD">
        <w:t>32.</w:t>
      </w:r>
      <w:r w:rsidRPr="007A7FFD">
        <w:tab/>
        <w:t xml:space="preserve">L. Isa, F. Lucas, R. Wepf and E. Reimhult, </w:t>
      </w:r>
      <w:r w:rsidRPr="007A7FFD">
        <w:rPr>
          <w:i/>
        </w:rPr>
        <w:t>Nat Commun</w:t>
      </w:r>
      <w:r w:rsidRPr="007A7FFD">
        <w:t xml:space="preserve">, 2011, </w:t>
      </w:r>
      <w:r w:rsidRPr="007A7FFD">
        <w:rPr>
          <w:b/>
        </w:rPr>
        <w:t>2</w:t>
      </w:r>
      <w:r w:rsidRPr="007A7FFD">
        <w:t>, 438.</w:t>
      </w:r>
    </w:p>
    <w:p w14:paraId="26F5976E" w14:textId="77777777" w:rsidR="007A7FFD" w:rsidRPr="007A7FFD" w:rsidRDefault="007A7FFD" w:rsidP="007A7FFD">
      <w:pPr>
        <w:pStyle w:val="EndNoteBibliography"/>
        <w:spacing w:after="0"/>
        <w:ind w:left="720" w:hanging="720"/>
      </w:pPr>
      <w:r w:rsidRPr="007A7FFD">
        <w:t>33.</w:t>
      </w:r>
      <w:r w:rsidRPr="007A7FFD">
        <w:tab/>
        <w:t xml:space="preserve">M. K. Bera, M. K. Sanyal, L. Yang, K. Biswas, A. Gibaud and C. N. R. Rao, </w:t>
      </w:r>
      <w:r w:rsidRPr="007A7FFD">
        <w:rPr>
          <w:i/>
        </w:rPr>
        <w:t>Physical Review B</w:t>
      </w:r>
      <w:r w:rsidRPr="007A7FFD">
        <w:t xml:space="preserve">, 2010, </w:t>
      </w:r>
      <w:r w:rsidRPr="007A7FFD">
        <w:rPr>
          <w:b/>
        </w:rPr>
        <w:t>81</w:t>
      </w:r>
      <w:r w:rsidRPr="007A7FFD">
        <w:t>, 115415.</w:t>
      </w:r>
    </w:p>
    <w:p w14:paraId="5C955E9D" w14:textId="77777777" w:rsidR="007A7FFD" w:rsidRPr="007A7FFD" w:rsidRDefault="007A7FFD" w:rsidP="007A7FFD">
      <w:pPr>
        <w:pStyle w:val="EndNoteBibliography"/>
        <w:spacing w:after="0"/>
        <w:ind w:left="720" w:hanging="720"/>
      </w:pPr>
      <w:r w:rsidRPr="007A7FFD">
        <w:t>34.</w:t>
      </w:r>
      <w:r w:rsidRPr="007A7FFD">
        <w:tab/>
        <w:t xml:space="preserve">A. L. Patterson, </w:t>
      </w:r>
      <w:r w:rsidRPr="007A7FFD">
        <w:rPr>
          <w:i/>
        </w:rPr>
        <w:t>Physical Review</w:t>
      </w:r>
      <w:r w:rsidRPr="007A7FFD">
        <w:t xml:space="preserve">, 1939, </w:t>
      </w:r>
      <w:r w:rsidRPr="007A7FFD">
        <w:rPr>
          <w:b/>
        </w:rPr>
        <w:t>56</w:t>
      </w:r>
      <w:r w:rsidRPr="007A7FFD">
        <w:t>, 978-982.</w:t>
      </w:r>
    </w:p>
    <w:p w14:paraId="78EFFE6C" w14:textId="77777777" w:rsidR="007A7FFD" w:rsidRPr="007A7FFD" w:rsidRDefault="007A7FFD" w:rsidP="007A7FFD">
      <w:pPr>
        <w:pStyle w:val="EndNoteBibliography"/>
        <w:spacing w:after="0"/>
        <w:ind w:left="720" w:hanging="720"/>
      </w:pPr>
      <w:r w:rsidRPr="007A7FFD">
        <w:t>35.</w:t>
      </w:r>
      <w:r w:rsidRPr="007A7FFD">
        <w:tab/>
        <w:t xml:space="preserve">A. Guiner, </w:t>
      </w:r>
      <w:r w:rsidRPr="007A7FFD">
        <w:rPr>
          <w:i/>
        </w:rPr>
        <w:t>X-Ray Diffraction: In Crystals, Imperfect Crystals, and Amorphous Bodies</w:t>
      </w:r>
      <w:r w:rsidRPr="007A7FFD">
        <w:t>, Freeman, 1963.</w:t>
      </w:r>
    </w:p>
    <w:p w14:paraId="7DCD9093" w14:textId="77777777" w:rsidR="007A7FFD" w:rsidRPr="007A7FFD" w:rsidRDefault="007A7FFD" w:rsidP="007A7FFD">
      <w:pPr>
        <w:pStyle w:val="EndNoteBibliography"/>
        <w:spacing w:after="0"/>
        <w:ind w:left="720" w:hanging="720"/>
      </w:pPr>
      <w:r w:rsidRPr="007A7FFD">
        <w:t>36.</w:t>
      </w:r>
      <w:r w:rsidRPr="007A7FFD">
        <w:tab/>
        <w:t xml:space="preserve">O. Kedem, A. Vaskevich and I. Rubinstein, </w:t>
      </w:r>
      <w:r w:rsidRPr="007A7FFD">
        <w:rPr>
          <w:i/>
        </w:rPr>
        <w:t>The Journal of Physical Chemistry Letters</w:t>
      </w:r>
      <w:r w:rsidRPr="007A7FFD">
        <w:t xml:space="preserve">, 2011, </w:t>
      </w:r>
      <w:r w:rsidRPr="007A7FFD">
        <w:rPr>
          <w:b/>
        </w:rPr>
        <w:t>2</w:t>
      </w:r>
      <w:r w:rsidRPr="007A7FFD">
        <w:t>, 1223-1226.</w:t>
      </w:r>
    </w:p>
    <w:p w14:paraId="4C8659F2" w14:textId="77777777" w:rsidR="007A7FFD" w:rsidRPr="007A7FFD" w:rsidRDefault="007A7FFD" w:rsidP="007A7FFD">
      <w:pPr>
        <w:pStyle w:val="EndNoteBibliography"/>
        <w:spacing w:after="0"/>
        <w:ind w:left="720" w:hanging="720"/>
      </w:pPr>
      <w:r w:rsidRPr="007A7FFD">
        <w:t>37.</w:t>
      </w:r>
      <w:r w:rsidRPr="007A7FFD">
        <w:tab/>
        <w:t xml:space="preserve">P.-P. Fang, S. Chen, H. Deng, M. D. Scanlon, F. Gumy, H. J. Lee, D. Momotenko, V. Amstutz, F. Cortés-Salazar, C. M. Pereira, Z. Yang and H. H. Girault, </w:t>
      </w:r>
      <w:r w:rsidRPr="007A7FFD">
        <w:rPr>
          <w:i/>
        </w:rPr>
        <w:t>ACS Nano</w:t>
      </w:r>
      <w:r w:rsidRPr="007A7FFD">
        <w:t xml:space="preserve">, 2013, </w:t>
      </w:r>
      <w:r w:rsidRPr="007A7FFD">
        <w:rPr>
          <w:b/>
        </w:rPr>
        <w:t>7</w:t>
      </w:r>
      <w:r w:rsidRPr="007A7FFD">
        <w:t>, 9241-9248.</w:t>
      </w:r>
    </w:p>
    <w:p w14:paraId="758844DD" w14:textId="77777777" w:rsidR="007A7FFD" w:rsidRPr="007A7FFD" w:rsidRDefault="007A7FFD" w:rsidP="007A7FFD">
      <w:pPr>
        <w:pStyle w:val="EndNoteBibliography"/>
        <w:spacing w:after="0"/>
        <w:ind w:left="720" w:hanging="720"/>
      </w:pPr>
      <w:r w:rsidRPr="007A7FFD">
        <w:t>38.</w:t>
      </w:r>
      <w:r w:rsidRPr="007A7FFD">
        <w:tab/>
        <w:t xml:space="preserve">E. Smirnov, M. D. Scanlon, D. Momotenko, H. Vrubel, M. A. Méndez, P.-F. Brevet and H. H. Girault, </w:t>
      </w:r>
      <w:r w:rsidRPr="007A7FFD">
        <w:rPr>
          <w:i/>
        </w:rPr>
        <w:t>ACS Nano</w:t>
      </w:r>
      <w:r w:rsidRPr="007A7FFD">
        <w:t xml:space="preserve">, 2014, </w:t>
      </w:r>
      <w:r w:rsidRPr="007A7FFD">
        <w:rPr>
          <w:b/>
        </w:rPr>
        <w:t>8</w:t>
      </w:r>
      <w:r w:rsidRPr="007A7FFD">
        <w:t>, 9471-9481.</w:t>
      </w:r>
    </w:p>
    <w:p w14:paraId="4468AAC4" w14:textId="77777777" w:rsidR="007A7FFD" w:rsidRPr="007A7FFD" w:rsidRDefault="007A7FFD" w:rsidP="007A7FFD">
      <w:pPr>
        <w:pStyle w:val="EndNoteBibliography"/>
        <w:spacing w:after="0"/>
        <w:ind w:left="720" w:hanging="720"/>
      </w:pPr>
      <w:r w:rsidRPr="007A7FFD">
        <w:t>39.</w:t>
      </w:r>
      <w:r w:rsidRPr="007A7FFD">
        <w:tab/>
        <w:t xml:space="preserve">M. E. Flatté, A. A. Kornyshev and M. Urbakh, </w:t>
      </w:r>
      <w:r w:rsidRPr="007A7FFD">
        <w:rPr>
          <w:i/>
        </w:rPr>
        <w:t>The Journal of Physical Chemistry C</w:t>
      </w:r>
      <w:r w:rsidRPr="007A7FFD">
        <w:t xml:space="preserve">, 2010, </w:t>
      </w:r>
      <w:r w:rsidRPr="007A7FFD">
        <w:rPr>
          <w:b/>
        </w:rPr>
        <w:t>114</w:t>
      </w:r>
      <w:r w:rsidRPr="007A7FFD">
        <w:t>, 1735-1747.</w:t>
      </w:r>
    </w:p>
    <w:p w14:paraId="0CC1C6BF" w14:textId="77777777" w:rsidR="007A7FFD" w:rsidRPr="007A7FFD" w:rsidRDefault="007A7FFD" w:rsidP="007A7FFD">
      <w:pPr>
        <w:pStyle w:val="EndNoteBibliography"/>
        <w:spacing w:after="0"/>
        <w:ind w:left="720" w:hanging="720"/>
      </w:pPr>
      <w:r w:rsidRPr="007A7FFD">
        <w:t>40.</w:t>
      </w:r>
      <w:r w:rsidRPr="007A7FFD">
        <w:tab/>
        <w:t xml:space="preserve">A. A. Kornyshev, M. Marinescu, J. Paget and M. Urbakh, </w:t>
      </w:r>
      <w:r w:rsidRPr="007A7FFD">
        <w:rPr>
          <w:i/>
        </w:rPr>
        <w:t>Physical Chemistry Chemical Physics</w:t>
      </w:r>
      <w:r w:rsidRPr="007A7FFD">
        <w:t xml:space="preserve">, 2012, </w:t>
      </w:r>
      <w:r w:rsidRPr="007A7FFD">
        <w:rPr>
          <w:b/>
        </w:rPr>
        <w:t>14</w:t>
      </w:r>
      <w:r w:rsidRPr="007A7FFD">
        <w:t>, 1850-1859.</w:t>
      </w:r>
    </w:p>
    <w:p w14:paraId="6692C845" w14:textId="77777777" w:rsidR="007A7FFD" w:rsidRPr="007A7FFD" w:rsidRDefault="007A7FFD" w:rsidP="007A7FFD">
      <w:pPr>
        <w:pStyle w:val="EndNoteBibliography"/>
        <w:spacing w:after="0"/>
        <w:ind w:left="720" w:hanging="720"/>
      </w:pPr>
      <w:r w:rsidRPr="007A7FFD">
        <w:t>41.</w:t>
      </w:r>
      <w:r w:rsidRPr="007A7FFD">
        <w:tab/>
        <w:t xml:space="preserve">P. B. Johnson and R. W. Christy, </w:t>
      </w:r>
      <w:r w:rsidRPr="007A7FFD">
        <w:rPr>
          <w:i/>
        </w:rPr>
        <w:t>Physical Review B</w:t>
      </w:r>
      <w:r w:rsidRPr="007A7FFD">
        <w:t xml:space="preserve">, 1972, </w:t>
      </w:r>
      <w:r w:rsidRPr="007A7FFD">
        <w:rPr>
          <w:b/>
        </w:rPr>
        <w:t>6</w:t>
      </w:r>
      <w:r w:rsidRPr="007A7FFD">
        <w:t>, 4370-4379.</w:t>
      </w:r>
    </w:p>
    <w:p w14:paraId="43EDD0F7" w14:textId="77777777" w:rsidR="007A7FFD" w:rsidRPr="007A7FFD" w:rsidRDefault="007A7FFD" w:rsidP="007A7FFD">
      <w:pPr>
        <w:pStyle w:val="EndNoteBibliography"/>
        <w:spacing w:after="0"/>
        <w:ind w:left="720" w:hanging="720"/>
      </w:pPr>
      <w:r w:rsidRPr="007A7FFD">
        <w:t>42.</w:t>
      </w:r>
      <w:r w:rsidRPr="007A7FFD">
        <w:tab/>
        <w:t xml:space="preserve">D. Sikdar, I. D. Rukhlenko, W. Cheng and M. Premaratne, </w:t>
      </w:r>
      <w:r w:rsidRPr="007A7FFD">
        <w:rPr>
          <w:i/>
        </w:rPr>
        <w:t>Journal of the Optical Society of America B</w:t>
      </w:r>
      <w:r w:rsidRPr="007A7FFD">
        <w:t xml:space="preserve">, 2013, </w:t>
      </w:r>
      <w:r w:rsidRPr="007A7FFD">
        <w:rPr>
          <w:b/>
        </w:rPr>
        <w:t>30</w:t>
      </w:r>
      <w:r w:rsidRPr="007A7FFD">
        <w:t>, 2066-2074.</w:t>
      </w:r>
    </w:p>
    <w:p w14:paraId="7C5EBFCF" w14:textId="77777777" w:rsidR="007A7FFD" w:rsidRPr="007A7FFD" w:rsidRDefault="007A7FFD" w:rsidP="007A7FFD">
      <w:pPr>
        <w:pStyle w:val="EndNoteBibliography"/>
        <w:spacing w:after="0"/>
        <w:ind w:left="720" w:hanging="720"/>
      </w:pPr>
      <w:r w:rsidRPr="007A7FFD">
        <w:t>43.</w:t>
      </w:r>
      <w:r w:rsidRPr="007A7FFD">
        <w:tab/>
        <w:t xml:space="preserve">D. Sikdar, I. D. Rukhlenko, W. Cheng and M. Premaratne, </w:t>
      </w:r>
      <w:r w:rsidRPr="007A7FFD">
        <w:rPr>
          <w:i/>
        </w:rPr>
        <w:t>Biomedical Optics Express</w:t>
      </w:r>
      <w:r w:rsidRPr="007A7FFD">
        <w:t xml:space="preserve">, 2013, </w:t>
      </w:r>
      <w:r w:rsidRPr="007A7FFD">
        <w:rPr>
          <w:b/>
        </w:rPr>
        <w:t>4</w:t>
      </w:r>
      <w:r w:rsidRPr="007A7FFD">
        <w:t>, 15-31.</w:t>
      </w:r>
    </w:p>
    <w:p w14:paraId="5929C6B6" w14:textId="77777777" w:rsidR="007A7FFD" w:rsidRPr="007A7FFD" w:rsidRDefault="007A7FFD" w:rsidP="007A7FFD">
      <w:pPr>
        <w:pStyle w:val="EndNoteBibliography"/>
        <w:spacing w:after="0"/>
        <w:ind w:left="720" w:hanging="720"/>
      </w:pPr>
      <w:r w:rsidRPr="007A7FFD">
        <w:t>44.</w:t>
      </w:r>
      <w:r w:rsidRPr="007A7FFD">
        <w:tab/>
        <w:t xml:space="preserve">D. Sikdar, S. B. Hasan, M. Urbakh, J. B. Edel and A. A. Kornyshev, </w:t>
      </w:r>
      <w:r w:rsidRPr="007A7FFD">
        <w:rPr>
          <w:i/>
        </w:rPr>
        <w:t>Physical Chemistry Chemical Physics</w:t>
      </w:r>
      <w:r w:rsidRPr="007A7FFD">
        <w:t xml:space="preserve">, 2016, </w:t>
      </w:r>
      <w:r w:rsidRPr="007A7FFD">
        <w:rPr>
          <w:b/>
        </w:rPr>
        <w:t>18</w:t>
      </w:r>
      <w:r w:rsidRPr="007A7FFD">
        <w:t>, 20486-20498.</w:t>
      </w:r>
    </w:p>
    <w:p w14:paraId="0105B9EC" w14:textId="77777777" w:rsidR="007A7FFD" w:rsidRPr="007A7FFD" w:rsidRDefault="007A7FFD" w:rsidP="007A7FFD">
      <w:pPr>
        <w:pStyle w:val="EndNoteBibliography"/>
        <w:spacing w:after="0"/>
        <w:ind w:left="720" w:hanging="720"/>
      </w:pPr>
      <w:r w:rsidRPr="007A7FFD">
        <w:t>45.</w:t>
      </w:r>
      <w:r w:rsidRPr="007A7FFD">
        <w:tab/>
        <w:t xml:space="preserve">P. K. Jain and M. A. El-Sayed, </w:t>
      </w:r>
      <w:r w:rsidRPr="007A7FFD">
        <w:rPr>
          <w:i/>
        </w:rPr>
        <w:t>Chemical Physics Letters</w:t>
      </w:r>
      <w:r w:rsidRPr="007A7FFD">
        <w:t xml:space="preserve">, 2010, </w:t>
      </w:r>
      <w:r w:rsidRPr="007A7FFD">
        <w:rPr>
          <w:b/>
        </w:rPr>
        <w:t>487</w:t>
      </w:r>
      <w:r w:rsidRPr="007A7FFD">
        <w:t>, 153-164.</w:t>
      </w:r>
    </w:p>
    <w:p w14:paraId="3CD8CC52" w14:textId="77777777" w:rsidR="007A7FFD" w:rsidRPr="007A7FFD" w:rsidRDefault="007A7FFD" w:rsidP="007A7FFD">
      <w:pPr>
        <w:pStyle w:val="EndNoteBibliography"/>
        <w:spacing w:after="0"/>
        <w:ind w:left="720" w:hanging="720"/>
      </w:pPr>
      <w:r w:rsidRPr="007A7FFD">
        <w:t>46.</w:t>
      </w:r>
      <w:r w:rsidRPr="007A7FFD">
        <w:tab/>
        <w:t xml:space="preserve">F. M. Huang, D. Wilding, J. D. Speed, A. E. Russell, P. N. Bartlett and J. J. Baumberg, </w:t>
      </w:r>
      <w:r w:rsidRPr="007A7FFD">
        <w:rPr>
          <w:i/>
        </w:rPr>
        <w:t>Nano Letters</w:t>
      </w:r>
      <w:r w:rsidRPr="007A7FFD">
        <w:t xml:space="preserve">, 2011, </w:t>
      </w:r>
      <w:r w:rsidRPr="007A7FFD">
        <w:rPr>
          <w:b/>
        </w:rPr>
        <w:t>11</w:t>
      </w:r>
      <w:r w:rsidRPr="007A7FFD">
        <w:t>, 1221-1226.</w:t>
      </w:r>
    </w:p>
    <w:p w14:paraId="3877C7B6" w14:textId="77777777" w:rsidR="007A7FFD" w:rsidRPr="007A7FFD" w:rsidRDefault="007A7FFD" w:rsidP="007A7FFD">
      <w:pPr>
        <w:pStyle w:val="EndNoteBibliography"/>
        <w:spacing w:after="0"/>
        <w:ind w:left="720" w:hanging="720"/>
      </w:pPr>
      <w:r w:rsidRPr="007A7FFD">
        <w:t>47.</w:t>
      </w:r>
      <w:r w:rsidRPr="007A7FFD">
        <w:tab/>
        <w:t xml:space="preserve">P. K. Jain, W. Huang and M. A. El-Sayed, </w:t>
      </w:r>
      <w:r w:rsidRPr="007A7FFD">
        <w:rPr>
          <w:i/>
        </w:rPr>
        <w:t>Nano Letters</w:t>
      </w:r>
      <w:r w:rsidRPr="007A7FFD">
        <w:t xml:space="preserve">, 2007, </w:t>
      </w:r>
      <w:r w:rsidRPr="007A7FFD">
        <w:rPr>
          <w:b/>
        </w:rPr>
        <w:t>7</w:t>
      </w:r>
      <w:r w:rsidRPr="007A7FFD">
        <w:t>, 2080-2088.</w:t>
      </w:r>
    </w:p>
    <w:p w14:paraId="2946D6D6" w14:textId="77777777" w:rsidR="007A7FFD" w:rsidRPr="007A7FFD" w:rsidRDefault="007A7FFD" w:rsidP="007A7FFD">
      <w:pPr>
        <w:pStyle w:val="EndNoteBibliography"/>
        <w:spacing w:after="0"/>
        <w:ind w:left="720" w:hanging="720"/>
      </w:pPr>
      <w:r w:rsidRPr="007A7FFD">
        <w:t>48.</w:t>
      </w:r>
      <w:r w:rsidRPr="007A7FFD">
        <w:tab/>
        <w:t xml:space="preserve">K. H. Su, Q. H. Wei, X. Zhang, J. J. Mock, D. R. Smith and S. Schultz, </w:t>
      </w:r>
      <w:r w:rsidRPr="007A7FFD">
        <w:rPr>
          <w:i/>
        </w:rPr>
        <w:t>Nano Letters</w:t>
      </w:r>
      <w:r w:rsidRPr="007A7FFD">
        <w:t xml:space="preserve">, 2003, </w:t>
      </w:r>
      <w:r w:rsidRPr="007A7FFD">
        <w:rPr>
          <w:b/>
        </w:rPr>
        <w:t>3</w:t>
      </w:r>
      <w:r w:rsidRPr="007A7FFD">
        <w:t>, 1087-1090.</w:t>
      </w:r>
    </w:p>
    <w:p w14:paraId="720A1F07" w14:textId="77777777" w:rsidR="007A7FFD" w:rsidRPr="007A7FFD" w:rsidRDefault="007A7FFD" w:rsidP="007A7FFD">
      <w:pPr>
        <w:pStyle w:val="EndNoteBibliography"/>
        <w:spacing w:after="0"/>
        <w:ind w:left="720" w:hanging="720"/>
      </w:pPr>
      <w:r w:rsidRPr="007A7FFD">
        <w:t>49.</w:t>
      </w:r>
      <w:r w:rsidRPr="007A7FFD">
        <w:tab/>
        <w:t xml:space="preserve">R. Aroca, </w:t>
      </w:r>
      <w:r w:rsidRPr="007A7FFD">
        <w:rPr>
          <w:i/>
        </w:rPr>
        <w:t>Surface-Enhanced Vibrational Spectroscopy</w:t>
      </w:r>
      <w:r w:rsidRPr="007A7FFD">
        <w:t>, John Wiley &amp; Sons, Ltd, Chichester, UK, 2007.</w:t>
      </w:r>
    </w:p>
    <w:p w14:paraId="299EDB9A" w14:textId="77777777" w:rsidR="007A7FFD" w:rsidRPr="007A7FFD" w:rsidRDefault="007A7FFD" w:rsidP="007A7FFD">
      <w:pPr>
        <w:pStyle w:val="EndNoteBibliography"/>
        <w:spacing w:after="0"/>
        <w:ind w:left="720" w:hanging="720"/>
      </w:pPr>
      <w:r w:rsidRPr="007A7FFD">
        <w:t>50.</w:t>
      </w:r>
      <w:r w:rsidRPr="007A7FFD">
        <w:tab/>
        <w:t xml:space="preserve">E. C. Le Ru and P. G. Etchegoin, </w:t>
      </w:r>
      <w:r w:rsidRPr="007A7FFD">
        <w:rPr>
          <w:i/>
        </w:rPr>
        <w:t>Principles of Surface-Enhanced Raman Spectroscopy</w:t>
      </w:r>
      <w:r w:rsidRPr="007A7FFD">
        <w:t>, Elsevier, Amsterdam, 2009.</w:t>
      </w:r>
    </w:p>
    <w:p w14:paraId="0A341931" w14:textId="77777777" w:rsidR="007A7FFD" w:rsidRPr="007A7FFD" w:rsidRDefault="007A7FFD" w:rsidP="007A7FFD">
      <w:pPr>
        <w:pStyle w:val="EndNoteBibliography"/>
        <w:ind w:left="720" w:hanging="720"/>
      </w:pPr>
      <w:r w:rsidRPr="007A7FFD">
        <w:t>51.</w:t>
      </w:r>
      <w:r w:rsidRPr="007A7FFD">
        <w:tab/>
        <w:t xml:space="preserve">X. Liu, M. Atwater, J. Wang and Q. Huo, </w:t>
      </w:r>
      <w:r w:rsidRPr="007A7FFD">
        <w:rPr>
          <w:i/>
        </w:rPr>
        <w:t>Colloids and Surfaces B: Biointerfaces</w:t>
      </w:r>
      <w:r w:rsidRPr="007A7FFD">
        <w:t xml:space="preserve">, 2007, </w:t>
      </w:r>
      <w:r w:rsidRPr="007A7FFD">
        <w:rPr>
          <w:b/>
        </w:rPr>
        <w:t>58</w:t>
      </w:r>
      <w:r w:rsidRPr="007A7FFD">
        <w:t>, 3-7.</w:t>
      </w:r>
    </w:p>
    <w:p w14:paraId="7D87D136" w14:textId="31F353AC" w:rsidR="00C431BB" w:rsidRDefault="008E1B61" w:rsidP="00A747C4">
      <w:pPr>
        <w:pStyle w:val="RSCB04AHeadingSection"/>
        <w:rPr>
          <w:b w:val="0"/>
        </w:rPr>
      </w:pPr>
      <w:r>
        <w:fldChar w:fldCharType="end"/>
      </w:r>
    </w:p>
    <w:p w14:paraId="0AC691EC" w14:textId="61941FAE" w:rsidR="00C431BB" w:rsidRDefault="00C431BB" w:rsidP="00FF79E2">
      <w:pPr>
        <w:pStyle w:val="RSCB04AHeadingSection"/>
      </w:pPr>
    </w:p>
    <w:sectPr w:rsidR="00C431BB" w:rsidSect="00571E55">
      <w:type w:val="continuous"/>
      <w:pgSz w:w="11907" w:h="16840" w:code="9"/>
      <w:pgMar w:top="1009" w:right="851" w:bottom="2410" w:left="851" w:header="851" w:footer="1049" w:gutter="0"/>
      <w:cols w:num="2" w:space="22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F6043" w14:textId="77777777" w:rsidR="00B64B1C" w:rsidRDefault="00B64B1C" w:rsidP="00E547DB">
      <w:pPr>
        <w:spacing w:after="0" w:line="240" w:lineRule="auto"/>
      </w:pPr>
      <w:r>
        <w:separator/>
      </w:r>
    </w:p>
    <w:p w14:paraId="556CD9AF" w14:textId="77777777" w:rsidR="00B64B1C" w:rsidRDefault="00B64B1C"/>
    <w:p w14:paraId="4BE7E544" w14:textId="77777777" w:rsidR="00B64B1C" w:rsidRDefault="00B64B1C"/>
    <w:p w14:paraId="1A53419D" w14:textId="77777777" w:rsidR="00B64B1C" w:rsidRDefault="00B64B1C"/>
    <w:p w14:paraId="0708EAB2" w14:textId="77777777" w:rsidR="00B64B1C" w:rsidRDefault="00B64B1C"/>
    <w:p w14:paraId="7C206D27" w14:textId="77777777" w:rsidR="00B64B1C" w:rsidRDefault="00B64B1C"/>
  </w:endnote>
  <w:endnote w:type="continuationSeparator" w:id="0">
    <w:p w14:paraId="7300FD24" w14:textId="77777777" w:rsidR="00B64B1C" w:rsidRDefault="00B64B1C" w:rsidP="00E547DB">
      <w:pPr>
        <w:spacing w:after="0" w:line="240" w:lineRule="auto"/>
      </w:pPr>
      <w:r>
        <w:continuationSeparator/>
      </w:r>
    </w:p>
    <w:p w14:paraId="07FC33FD" w14:textId="77777777" w:rsidR="00B64B1C" w:rsidRDefault="00B64B1C"/>
    <w:p w14:paraId="7163164C" w14:textId="77777777" w:rsidR="00B64B1C" w:rsidRDefault="00B64B1C"/>
    <w:p w14:paraId="015B53F4" w14:textId="77777777" w:rsidR="00B64B1C" w:rsidRDefault="00B64B1C"/>
    <w:p w14:paraId="27B07250" w14:textId="77777777" w:rsidR="00B64B1C" w:rsidRDefault="00B64B1C"/>
    <w:p w14:paraId="371E2328" w14:textId="77777777" w:rsidR="00B64B1C" w:rsidRDefault="00B64B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91B1D4E4-9194-473B-BAB0-EBD8A2D9E28B}"/>
    <w:embedBold r:id="rId2" w:fontKey="{C84F6ED1-F4DB-4743-A84D-A561D79BBAFB}"/>
    <w:embedItalic r:id="rId3" w:fontKey="{A8E4DB9D-E50B-431D-9AE2-D60B7D3727C0}"/>
  </w:font>
  <w:font w:name="Tahoma">
    <w:panose1 w:val="020B0604030504040204"/>
    <w:charset w:val="00"/>
    <w:family w:val="swiss"/>
    <w:pitch w:val="variable"/>
    <w:sig w:usb0="E1002EFF" w:usb1="C000605B" w:usb2="00000029" w:usb3="00000000" w:csb0="000101FF" w:csb1="00000000"/>
    <w:embedRegular r:id="rId4" w:fontKey="{357CF061-BFBB-44A9-9791-7C8C86F2AB4C}"/>
  </w:font>
  <w:font w:name="Cambria">
    <w:panose1 w:val="02040503050406030204"/>
    <w:charset w:val="00"/>
    <w:family w:val="roman"/>
    <w:pitch w:val="variable"/>
    <w:sig w:usb0="E00002FF" w:usb1="400004FF" w:usb2="00000000" w:usb3="00000000" w:csb0="0000019F" w:csb1="00000000"/>
    <w:embedRegular r:id="rId5" w:fontKey="{3BFE90B5-AD00-4F9B-98E7-CB38F657C2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7EAFD" w14:textId="6CBEF645" w:rsidR="00031022" w:rsidRPr="006602F1" w:rsidRDefault="00031022" w:rsidP="00D45ADF">
    <w:pPr>
      <w:pStyle w:val="Footer"/>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852E00">
      <w:rPr>
        <w:b/>
        <w:noProof/>
        <w:spacing w:val="10"/>
        <w:sz w:val="16"/>
        <w:szCs w:val="16"/>
      </w:rPr>
      <w:t>12</w:t>
    </w:r>
    <w:r w:rsidRPr="006602F1">
      <w:rPr>
        <w:b/>
        <w:noProof/>
        <w:spacing w:val="10"/>
        <w:sz w:val="16"/>
        <w:szCs w:val="16"/>
      </w:rPr>
      <w:fldChar w:fldCharType="end"/>
    </w:r>
    <w:r w:rsidRPr="006602F1">
      <w:rPr>
        <w:noProof/>
        <w:spacing w:val="10"/>
        <w:sz w:val="16"/>
        <w:szCs w:val="16"/>
      </w:rPr>
      <w:t xml:space="preserve"> | </w:t>
    </w:r>
    <w:r>
      <w:rPr>
        <w:i/>
        <w:noProof/>
        <w:spacing w:val="10"/>
        <w:sz w:val="16"/>
        <w:szCs w:val="16"/>
      </w:rPr>
      <w:t>J</w:t>
    </w:r>
    <w:r w:rsidRPr="006602F1">
      <w:rPr>
        <w:i/>
        <w:noProof/>
        <w:spacing w:val="10"/>
        <w:sz w:val="16"/>
        <w:szCs w:val="16"/>
      </w:rPr>
      <w:t xml:space="preserve">. </w:t>
    </w:r>
    <w:r>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Pr="006602F1">
      <w:rPr>
        <w:noProof/>
        <w:spacing w:val="10"/>
        <w:sz w:val="16"/>
        <w:szCs w:val="16"/>
      </w:rPr>
      <w:tab/>
    </w: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 Royal Society of Chemistry 20</w:t>
    </w:r>
    <w:r>
      <w:rPr>
        <w:noProof/>
        <w:spacing w:val="2"/>
        <w:sz w:val="16"/>
        <w:szCs w:val="16"/>
      </w:rPr>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D83E34" w14:textId="1800634F" w:rsidR="00031022" w:rsidRPr="006602F1" w:rsidRDefault="00031022" w:rsidP="00D45ADF">
    <w:pPr>
      <w:pStyle w:val="Footer"/>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852E00">
      <w:rPr>
        <w:b/>
        <w:noProof/>
        <w:spacing w:val="10"/>
        <w:sz w:val="16"/>
        <w:szCs w:val="16"/>
      </w:rPr>
      <w:t>11</w:t>
    </w:r>
    <w:r w:rsidRPr="008C1387">
      <w:rPr>
        <w:b/>
        <w:noProof/>
        <w:spacing w:val="10"/>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E0E17" w14:textId="57AD8406" w:rsidR="00031022" w:rsidRPr="006602F1" w:rsidRDefault="00031022" w:rsidP="00D45ADF">
    <w:pPr>
      <w:pStyle w:val="Footer"/>
      <w:tabs>
        <w:tab w:val="clear" w:pos="4513"/>
        <w:tab w:val="clear" w:pos="9026"/>
        <w:tab w:val="right" w:pos="10206"/>
      </w:tabs>
      <w:spacing w:before="480"/>
      <w:rPr>
        <w:sz w:val="16"/>
        <w:szCs w:val="16"/>
      </w:rPr>
    </w:pPr>
    <w:r>
      <w:rPr>
        <w:noProof/>
        <w:lang w:eastAsia="en-GB"/>
      </w:rPr>
      <mc:AlternateContent>
        <mc:Choice Requires="wps">
          <w:drawing>
            <wp:anchor distT="0" distB="0" distL="114300" distR="114300" simplePos="0" relativeHeight="251664384" behindDoc="0" locked="0" layoutInCell="1" allowOverlap="1" wp14:anchorId="1A32A652" wp14:editId="24234DE4">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6B1E4F4B" w14:textId="77777777" w:rsidR="00031022" w:rsidRPr="00F20A7C" w:rsidRDefault="00031022"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A32A652" id="_x0000_t202" coordsize="21600,21600" o:spt="202" path="m,l,21600r21600,l21600,xe">
              <v:stroke joinstyle="miter"/>
              <v:path gradientshapeok="t" o:connecttype="rect"/>
            </v:shapetype>
            <v:shape id="_x0000_s1038" type="#_x0000_t202" style="position:absolute;margin-left:0;margin-top:0;width:606.35pt;height:31.2pt;z-index:25166438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7UbuWDECAABHBAAADgAAAAAAAAAAAAAAAAAuAgAA&#10;ZHJzL2Uyb0RvYy54bWxQSwECLQAUAAYACAAAACEA/zb6gNwAAAAFAQAADwAAAAAAAAAAAAAAAACL&#10;BAAAZHJzL2Rvd25yZXYueG1sUEsFBgAAAAAEAAQA8wAAAJQFAAAAAA==&#10;" fillcolor="#a5a5a5 [2092]" stroked="f">
              <v:textbox>
                <w:txbxContent>
                  <w:p w14:paraId="6B1E4F4B" w14:textId="77777777" w:rsidR="00031022" w:rsidRPr="00F20A7C" w:rsidRDefault="00031022"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Pr="002C0803">
      <w:rPr>
        <w:noProof/>
        <w:spacing w:val="2"/>
        <w:sz w:val="16"/>
        <w:szCs w:val="16"/>
      </w:rPr>
      <w:t xml:space="preserve">This journal is </w:t>
    </w:r>
    <w:r w:rsidRPr="002C0803">
      <w:rPr>
        <w:rFonts w:cstheme="minorHAnsi"/>
        <w:noProof/>
        <w:spacing w:val="2"/>
        <w:sz w:val="16"/>
        <w:szCs w:val="16"/>
      </w:rPr>
      <w:t>©</w:t>
    </w:r>
    <w:r w:rsidRPr="002C0803">
      <w:rPr>
        <w:noProof/>
        <w:spacing w:val="2"/>
        <w:sz w:val="16"/>
        <w:szCs w:val="16"/>
      </w:rPr>
      <w:t xml:space="preserve"> The</w:t>
    </w:r>
    <w:r>
      <w:rPr>
        <w:noProof/>
        <w:spacing w:val="2"/>
        <w:sz w:val="16"/>
        <w:szCs w:val="16"/>
      </w:rPr>
      <w:t xml:space="preserve"> Royal Society of Chemistry 20xx</w:t>
    </w:r>
    <w:r w:rsidRPr="006602F1">
      <w:rPr>
        <w:i/>
        <w:noProof/>
        <w:sz w:val="16"/>
        <w:szCs w:val="16"/>
      </w:rPr>
      <w:tab/>
    </w:r>
    <w:r>
      <w:rPr>
        <w:i/>
        <w:noProof/>
        <w:spacing w:val="10"/>
        <w:sz w:val="16"/>
        <w:szCs w:val="16"/>
      </w:rPr>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852E00">
      <w:rPr>
        <w:b/>
        <w:noProof/>
        <w:spacing w:val="10"/>
        <w:sz w:val="16"/>
        <w:szCs w:val="16"/>
      </w:rPr>
      <w:t>1</w:t>
    </w:r>
    <w:r w:rsidRPr="008C1387">
      <w:rPr>
        <w:b/>
        <w:noProof/>
        <w:spacing w:val="10"/>
        <w:sz w:val="16"/>
        <w:szCs w:val="16"/>
      </w:rPr>
      <w:fldChar w:fldCharType="end"/>
    </w:r>
    <w:r w:rsidRPr="00CC2E25">
      <w:rPr>
        <w:noProof/>
        <w:spacing w:val="2"/>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CE5660" w14:textId="77777777" w:rsidR="00B64B1C" w:rsidRDefault="00B64B1C" w:rsidP="00E547DB">
      <w:pPr>
        <w:spacing w:after="0" w:line="240" w:lineRule="auto"/>
      </w:pPr>
      <w:r>
        <w:separator/>
      </w:r>
    </w:p>
    <w:p w14:paraId="1AD45793" w14:textId="77777777" w:rsidR="00B64B1C" w:rsidRDefault="00B64B1C"/>
    <w:p w14:paraId="5F306CCE" w14:textId="77777777" w:rsidR="00B64B1C" w:rsidRDefault="00B64B1C"/>
    <w:p w14:paraId="5FCB02D6" w14:textId="77777777" w:rsidR="00B64B1C" w:rsidRDefault="00B64B1C"/>
    <w:p w14:paraId="0A38AA15" w14:textId="77777777" w:rsidR="00B64B1C" w:rsidRDefault="00B64B1C"/>
    <w:p w14:paraId="3AE18F0B" w14:textId="77777777" w:rsidR="00B64B1C" w:rsidRDefault="00B64B1C"/>
  </w:footnote>
  <w:footnote w:type="continuationSeparator" w:id="0">
    <w:p w14:paraId="0656ABAE" w14:textId="77777777" w:rsidR="00B64B1C" w:rsidRDefault="00B64B1C" w:rsidP="00E547DB">
      <w:pPr>
        <w:spacing w:after="0" w:line="240" w:lineRule="auto"/>
      </w:pPr>
      <w:r>
        <w:continuationSeparator/>
      </w:r>
    </w:p>
    <w:p w14:paraId="4604EA7B" w14:textId="77777777" w:rsidR="00B64B1C" w:rsidRDefault="00B64B1C"/>
    <w:p w14:paraId="45A45A55" w14:textId="77777777" w:rsidR="00B64B1C" w:rsidRDefault="00B64B1C"/>
    <w:p w14:paraId="4D2A4D10" w14:textId="77777777" w:rsidR="00B64B1C" w:rsidRDefault="00B64B1C"/>
    <w:p w14:paraId="6ADB4503" w14:textId="77777777" w:rsidR="00B64B1C" w:rsidRDefault="00B64B1C"/>
    <w:p w14:paraId="78F37AFF" w14:textId="77777777" w:rsidR="00B64B1C" w:rsidRDefault="00B64B1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80A08" w14:textId="77777777" w:rsidR="00031022" w:rsidRPr="00E70DCE" w:rsidRDefault="00031022" w:rsidP="00D45ADF">
    <w:pPr>
      <w:pStyle w:val="Header"/>
      <w:tabs>
        <w:tab w:val="clear" w:pos="4513"/>
        <w:tab w:val="clear" w:pos="9026"/>
        <w:tab w:val="right" w:pos="10206"/>
      </w:tabs>
      <w:spacing w:after="240"/>
      <w:rPr>
        <w:rFonts w:cstheme="minorHAnsi"/>
        <w:color w:val="999999"/>
        <w:sz w:val="20"/>
        <w:szCs w:val="20"/>
      </w:rPr>
    </w:pPr>
    <w:r>
      <w:rPr>
        <w:noProof/>
        <w:lang w:eastAsia="en-GB"/>
      </w:rPr>
      <mc:AlternateContent>
        <mc:Choice Requires="wps">
          <w:drawing>
            <wp:anchor distT="0" distB="0" distL="114300" distR="114300" simplePos="0" relativeHeight="251668480" behindDoc="0" locked="0" layoutInCell="1" allowOverlap="1" wp14:anchorId="63AFA9C7" wp14:editId="65112E6D">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46862A5C"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3AFA9C7" id="_x0000_t202" coordsize="21600,21600" o:spt="202" path="m,l,21600r21600,l21600,xe">
              <v:stroke joinstyle="miter"/>
              <v:path gradientshapeok="t" o:connecttype="rect"/>
            </v:shapetype>
            <v:shape id="_x0000_s1033" type="#_x0000_t202" style="position:absolute;margin-left:0;margin-top:0;width:606.35pt;height:31.2pt;z-index:25166848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" fillcolor="#a5a5a5 [2092]" stroked="f">
              <v:textbox>
                <w:txbxContent>
                  <w:p w14:paraId="46862A5C"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noProof/>
        <w:lang w:eastAsia="en-GB"/>
      </w:rPr>
      <mc:AlternateContent>
        <mc:Choice Requires="wps">
          <w:drawing>
            <wp:anchor distT="0" distB="0" distL="114300" distR="114300" simplePos="0" relativeHeight="251666432" behindDoc="0" locked="0" layoutInCell="1" allowOverlap="1" wp14:anchorId="5F2F0475" wp14:editId="29CAD5D2">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D34ABA6"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F2F0475" id="_x0000_s1034" type="#_x0000_t202" style="position:absolute;margin-left:0;margin-top:0;width:606.35pt;height:31.2pt;z-index:251666432;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YiQ2qjECAABHBAAADgAAAAAAAAAAAAAAAAAuAgAA&#10;ZHJzL2Uyb0RvYy54bWxQSwECLQAUAAYACAAAACEA/zb6gNwAAAAFAQAADwAAAAAAAAAAAAAAAACL&#10;BAAAZHJzL2Rvd25yZXYueG1sUEsFBgAAAAAEAAQA8wAAAJQFAAAAAA==&#10;" fillcolor="#a5a5a5 [2092]" stroked="f">
              <v:textbox>
                <w:txbxContent>
                  <w:p w14:paraId="2D34ABA6"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t>ARTICLE</w:t>
    </w:r>
    <w:r w:rsidRPr="00E70DCE">
      <w:rPr>
        <w:rFonts w:cstheme="minorHAnsi"/>
        <w:color w:val="999999"/>
        <w:sz w:val="20"/>
        <w:szCs w:val="20"/>
      </w:rPr>
      <w:tab/>
    </w:r>
    <w:r>
      <w:rPr>
        <w:rFonts w:cstheme="minorHAnsi"/>
        <w:b/>
        <w:color w:val="999999"/>
        <w:sz w:val="20"/>
        <w:szCs w:val="20"/>
      </w:rPr>
      <w:t>Journal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B85C8" w14:textId="77777777" w:rsidR="00031022" w:rsidRPr="009316A6" w:rsidRDefault="00031022" w:rsidP="00D45ADF">
    <w:pPr>
      <w:pStyle w:val="Header"/>
      <w:tabs>
        <w:tab w:val="clear" w:pos="4513"/>
        <w:tab w:val="clear" w:pos="9026"/>
        <w:tab w:val="right" w:pos="10206"/>
      </w:tabs>
      <w:spacing w:after="240"/>
      <w:rPr>
        <w:rFonts w:cstheme="minorHAnsi"/>
        <w:b/>
        <w:color w:val="999999"/>
        <w:sz w:val="20"/>
        <w:szCs w:val="20"/>
      </w:rPr>
    </w:pPr>
    <w:r>
      <w:rPr>
        <w:noProof/>
        <w:lang w:eastAsia="en-GB"/>
      </w:rPr>
      <mc:AlternateContent>
        <mc:Choice Requires="wps">
          <w:drawing>
            <wp:anchor distT="0" distB="0" distL="114300" distR="114300" simplePos="0" relativeHeight="251672576" behindDoc="0" locked="0" layoutInCell="1" allowOverlap="1" wp14:anchorId="6579A08B" wp14:editId="0610EABD">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02CEE23A"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579A08B" id="_x0000_t202" coordsize="21600,21600" o:spt="202" path="m,l,21600r21600,l21600,xe">
              <v:stroke joinstyle="miter"/>
              <v:path gradientshapeok="t" o:connecttype="rect"/>
            </v:shapetype>
            <v:shape id="_x0000_s1035" type="#_x0000_t202" style="position:absolute;margin-left:0;margin-top:0;width:606.35pt;height:31.45pt;z-index:251672576;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NnScb4yAgAARwQAAA4AAAAAAAAAAAAAAAAALgIA&#10;AGRycy9lMm9Eb2MueG1sUEsBAi0AFAAGAAgAAAAhAMCm0bfcAAAABQEAAA8AAAAAAAAAAAAAAAAA&#10;jAQAAGRycy9kb3ducmV2LnhtbFBLBQYAAAAABAAEAPMAAACVBQAAAAA=&#10;" fillcolor="#a5a5a5 [2092]" stroked="f">
              <v:textbox>
                <w:txbxContent>
                  <w:p w14:paraId="02CEE23A"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t>Journal Name</w:t>
    </w:r>
    <w:r>
      <w:rPr>
        <w:noProof/>
        <w:lang w:eastAsia="en-GB"/>
      </w:rPr>
      <mc:AlternateContent>
        <mc:Choice Requires="wps">
          <w:drawing>
            <wp:anchor distT="0" distB="0" distL="114300" distR="114300" simplePos="0" relativeHeight="251670528" behindDoc="0" locked="0" layoutInCell="1" allowOverlap="1" wp14:anchorId="5209F9E6" wp14:editId="63C4D0F5">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14:paraId="2DBDD5E6"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09F9E6" id="_x0000_s1036" type="#_x0000_t202" style="position:absolute;margin-left:0;margin-top:0;width:606.35pt;height:33.45pt;z-index:25167052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" fillcolor="#a5a5a5 [2092]" stroked="f">
              <v:textbox>
                <w:txbxContent>
                  <w:p w14:paraId="2DBDD5E6"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ptab w:relativeTo="margin" w:alignment="right" w:leader="none"/>
    </w:r>
    <w:r w:rsidRPr="00E46BDF">
      <w:rPr>
        <w:rFonts w:cstheme="minorHAnsi"/>
        <w:b/>
        <w:color w:val="999999"/>
        <w:sz w:val="20"/>
        <w:szCs w:val="20"/>
      </w:rPr>
      <w:t xml:space="preserve"> </w:t>
    </w:r>
    <w:r>
      <w:rPr>
        <w:rFonts w:cstheme="minorHAnsi"/>
        <w:b/>
        <w:color w:val="999999"/>
        <w:sz w:val="20"/>
        <w:szCs w:val="20"/>
      </w:rPr>
      <w:t>ARTICLE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1D85F" w14:textId="77777777" w:rsidR="00031022" w:rsidRDefault="00031022" w:rsidP="00180ABE">
    <w:pPr>
      <w:pStyle w:val="Header"/>
      <w:shd w:val="clear" w:color="auto" w:fill="FFFFFF" w:themeFill="background1"/>
      <w:tabs>
        <w:tab w:val="clear" w:pos="4513"/>
        <w:tab w:val="clear" w:pos="9026"/>
        <w:tab w:val="right" w:pos="10205"/>
      </w:tabs>
      <w:spacing w:after="240"/>
      <w:rPr>
        <w:b/>
        <w:sz w:val="32"/>
        <w:szCs w:val="32"/>
      </w:rPr>
    </w:pPr>
    <w:r>
      <w:rPr>
        <w:noProof/>
        <w:lang w:eastAsia="en-GB"/>
      </w:rPr>
      <mc:AlternateContent>
        <mc:Choice Requires="wps">
          <w:drawing>
            <wp:anchor distT="0" distB="0" distL="114300" distR="114300" simplePos="0" relativeHeight="251662336" behindDoc="0" locked="0" layoutInCell="1" allowOverlap="1" wp14:anchorId="10913022" wp14:editId="2CF035C2">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7910675B"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0913022" id="_x0000_t202" coordsize="21600,21600" o:spt="202" path="m,l,21600r21600,l21600,xe">
              <v:stroke joinstyle="miter"/>
              <v:path gradientshapeok="t" o:connecttype="rect"/>
            </v:shapetype>
            <v:shape id="_x0000_s1037" type="#_x0000_t202" style="position:absolute;margin-left:0;margin-top:0;width:606.35pt;height:31.45pt;z-index:25166233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K9ZzlsyAgAARwQAAA4AAAAAAAAAAAAAAAAALgIA&#10;AGRycy9lMm9Eb2MueG1sUEsBAi0AFAAGAAgAAAAhAMCm0bfcAAAABQEAAA8AAAAAAAAAAAAAAAAA&#10;jAQAAGRycy9kb3ducmV2LnhtbFBLBQYAAAAABAAEAPMAAACVBQAAAAA=&#10;" fillcolor="#a5a5a5 [2092]" stroked="f">
              <v:textbox>
                <w:txbxContent>
                  <w:p w14:paraId="7910675B" w14:textId="77777777" w:rsidR="00031022" w:rsidRPr="00F20A7C" w:rsidRDefault="00031022"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Nanoscale</w:t>
    </w:r>
    <w:r>
      <w:rPr>
        <w:b/>
        <w:sz w:val="32"/>
        <w:szCs w:val="32"/>
      </w:rPr>
      <w:tab/>
    </w:r>
    <w:r>
      <w:rPr>
        <w:b/>
        <w:noProof/>
        <w:sz w:val="32"/>
        <w:szCs w:val="32"/>
        <w:lang w:eastAsia="en-GB"/>
      </w:rPr>
      <w:drawing>
        <wp:inline distT="0" distB="0" distL="0" distR="0" wp14:anchorId="164B302A" wp14:editId="5D83892F">
          <wp:extent cx="972312" cy="64922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14:paraId="068676AD" w14:textId="77777777" w:rsidR="00031022" w:rsidRPr="00180ABE" w:rsidRDefault="00031022" w:rsidP="00180ABE">
    <w:pPr>
      <w:pStyle w:val="Header"/>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Pr>
        <w:rFonts w:cstheme="minorHAnsi"/>
        <w:color w:val="FFFFFF" w:themeColor="background1"/>
        <w:sz w:val="32"/>
        <w:szCs w:val="32"/>
      </w:rPr>
      <w:t>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B92244"/>
    <w:multiLevelType w:val="hybridMultilevel"/>
    <w:tmpl w:val="0F2AF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6"/>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proofState w:spelling="clean" w:grammar="clean"/>
  <w:attachedTemplate r:id="rId1"/>
  <w:stylePaneSortMethod w:val="0000"/>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mical Science&lt;/Style&gt;&lt;LeftDelim&gt;{&lt;/LeftDelim&gt;&lt;RightDelim&gt;}&lt;/RightDelim&gt;&lt;FontName&gt;Calibri&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s9v0rdjaxzpsefpwvxs0969z5f0zpswaws&quot;&gt;NPs at LLI&lt;record-ids&gt;&lt;item&gt;6&lt;/item&gt;&lt;item&gt;13&lt;/item&gt;&lt;item&gt;21&lt;/item&gt;&lt;item&gt;49&lt;/item&gt;&lt;item&gt;50&lt;/item&gt;&lt;item&gt;51&lt;/item&gt;&lt;item&gt;137&lt;/item&gt;&lt;item&gt;138&lt;/item&gt;&lt;item&gt;167&lt;/item&gt;&lt;item&gt;236&lt;/item&gt;&lt;item&gt;249&lt;/item&gt;&lt;item&gt;255&lt;/item&gt;&lt;item&gt;256&lt;/item&gt;&lt;item&gt;262&lt;/item&gt;&lt;item&gt;273&lt;/item&gt;&lt;item&gt;290&lt;/item&gt;&lt;item&gt;294&lt;/item&gt;&lt;item&gt;296&lt;/item&gt;&lt;item&gt;297&lt;/item&gt;&lt;item&gt;303&lt;/item&gt;&lt;item&gt;321&lt;/item&gt;&lt;item&gt;1046&lt;/item&gt;&lt;item&gt;1063&lt;/item&gt;&lt;item&gt;1069&lt;/item&gt;&lt;item&gt;1199&lt;/item&gt;&lt;item&gt;1389&lt;/item&gt;&lt;item&gt;1446&lt;/item&gt;&lt;item&gt;1447&lt;/item&gt;&lt;item&gt;1448&lt;/item&gt;&lt;item&gt;1449&lt;/item&gt;&lt;item&gt;1451&lt;/item&gt;&lt;item&gt;1452&lt;/item&gt;&lt;item&gt;1453&lt;/item&gt;&lt;item&gt;1455&lt;/item&gt;&lt;item&gt;1456&lt;/item&gt;&lt;item&gt;1457&lt;/item&gt;&lt;item&gt;1458&lt;/item&gt;&lt;item&gt;1459&lt;/item&gt;&lt;item&gt;1460&lt;/item&gt;&lt;item&gt;1461&lt;/item&gt;&lt;item&gt;1462&lt;/item&gt;&lt;item&gt;1463&lt;/item&gt;&lt;item&gt;1464&lt;/item&gt;&lt;item&gt;1465&lt;/item&gt;&lt;item&gt;1466&lt;/item&gt;&lt;item&gt;1467&lt;/item&gt;&lt;item&gt;1469&lt;/item&gt;&lt;item&gt;1470&lt;/item&gt;&lt;item&gt;1526&lt;/item&gt;&lt;item&gt;1527&lt;/item&gt;&lt;item&gt;1529&lt;/item&gt;&lt;/record-ids&gt;&lt;/item&gt;&lt;/Libraries&gt;"/>
  </w:docVars>
  <w:rsids>
    <w:rsidRoot w:val="00833CEF"/>
    <w:rsid w:val="00005B8A"/>
    <w:rsid w:val="00022D8A"/>
    <w:rsid w:val="00031022"/>
    <w:rsid w:val="000457C6"/>
    <w:rsid w:val="0005134A"/>
    <w:rsid w:val="000622D1"/>
    <w:rsid w:val="00071E41"/>
    <w:rsid w:val="00073639"/>
    <w:rsid w:val="00084408"/>
    <w:rsid w:val="000A16A0"/>
    <w:rsid w:val="000A2670"/>
    <w:rsid w:val="000A3174"/>
    <w:rsid w:val="000A6712"/>
    <w:rsid w:val="000A739C"/>
    <w:rsid w:val="000C0A9D"/>
    <w:rsid w:val="000C3A4B"/>
    <w:rsid w:val="000D2FAC"/>
    <w:rsid w:val="000D5891"/>
    <w:rsid w:val="000D6963"/>
    <w:rsid w:val="000E7A32"/>
    <w:rsid w:val="000E7F14"/>
    <w:rsid w:val="000F0959"/>
    <w:rsid w:val="000F3A41"/>
    <w:rsid w:val="000F6546"/>
    <w:rsid w:val="000F7ADB"/>
    <w:rsid w:val="001005F6"/>
    <w:rsid w:val="001108C8"/>
    <w:rsid w:val="00120227"/>
    <w:rsid w:val="00126027"/>
    <w:rsid w:val="001508E9"/>
    <w:rsid w:val="00154804"/>
    <w:rsid w:val="001633D9"/>
    <w:rsid w:val="00180ABE"/>
    <w:rsid w:val="001923AB"/>
    <w:rsid w:val="001A110D"/>
    <w:rsid w:val="001C1EB8"/>
    <w:rsid w:val="001C4EAE"/>
    <w:rsid w:val="001C7F91"/>
    <w:rsid w:val="001E7342"/>
    <w:rsid w:val="001F4215"/>
    <w:rsid w:val="001F437A"/>
    <w:rsid w:val="00206A82"/>
    <w:rsid w:val="00206EA2"/>
    <w:rsid w:val="00207E3F"/>
    <w:rsid w:val="00210F8F"/>
    <w:rsid w:val="00214BEC"/>
    <w:rsid w:val="00222C02"/>
    <w:rsid w:val="00237C8A"/>
    <w:rsid w:val="00241ACD"/>
    <w:rsid w:val="00253551"/>
    <w:rsid w:val="00261934"/>
    <w:rsid w:val="00270DD5"/>
    <w:rsid w:val="00271235"/>
    <w:rsid w:val="00272D6F"/>
    <w:rsid w:val="0029540B"/>
    <w:rsid w:val="002A5421"/>
    <w:rsid w:val="002C0803"/>
    <w:rsid w:val="002C251C"/>
    <w:rsid w:val="002C3D7C"/>
    <w:rsid w:val="002E0E95"/>
    <w:rsid w:val="002E5B1D"/>
    <w:rsid w:val="002F52C3"/>
    <w:rsid w:val="003025BF"/>
    <w:rsid w:val="003048C7"/>
    <w:rsid w:val="0032325C"/>
    <w:rsid w:val="00330AE2"/>
    <w:rsid w:val="00333EB6"/>
    <w:rsid w:val="00335027"/>
    <w:rsid w:val="00337FBB"/>
    <w:rsid w:val="00345CA0"/>
    <w:rsid w:val="00352AA4"/>
    <w:rsid w:val="00354579"/>
    <w:rsid w:val="00356F00"/>
    <w:rsid w:val="00377481"/>
    <w:rsid w:val="00382DAE"/>
    <w:rsid w:val="00385965"/>
    <w:rsid w:val="00387106"/>
    <w:rsid w:val="003A7E95"/>
    <w:rsid w:val="003B172E"/>
    <w:rsid w:val="003B2FFD"/>
    <w:rsid w:val="003B739C"/>
    <w:rsid w:val="003C6313"/>
    <w:rsid w:val="003D4ECA"/>
    <w:rsid w:val="003D6715"/>
    <w:rsid w:val="003E1AF4"/>
    <w:rsid w:val="003E2393"/>
    <w:rsid w:val="003E55B2"/>
    <w:rsid w:val="00402D97"/>
    <w:rsid w:val="004064E7"/>
    <w:rsid w:val="004133A5"/>
    <w:rsid w:val="00413865"/>
    <w:rsid w:val="0043180D"/>
    <w:rsid w:val="004414A5"/>
    <w:rsid w:val="00445879"/>
    <w:rsid w:val="0044700B"/>
    <w:rsid w:val="00467C80"/>
    <w:rsid w:val="00474052"/>
    <w:rsid w:val="004877C8"/>
    <w:rsid w:val="004901D3"/>
    <w:rsid w:val="00496378"/>
    <w:rsid w:val="004A4DDC"/>
    <w:rsid w:val="004B0DBB"/>
    <w:rsid w:val="004B5EA4"/>
    <w:rsid w:val="004C531E"/>
    <w:rsid w:val="004C6C90"/>
    <w:rsid w:val="005037CD"/>
    <w:rsid w:val="00504795"/>
    <w:rsid w:val="00514CBA"/>
    <w:rsid w:val="0052630A"/>
    <w:rsid w:val="00527B32"/>
    <w:rsid w:val="0053177A"/>
    <w:rsid w:val="00533EA1"/>
    <w:rsid w:val="00554299"/>
    <w:rsid w:val="00571E55"/>
    <w:rsid w:val="005761D4"/>
    <w:rsid w:val="005771C3"/>
    <w:rsid w:val="00577B54"/>
    <w:rsid w:val="0058159C"/>
    <w:rsid w:val="00581621"/>
    <w:rsid w:val="00590F6D"/>
    <w:rsid w:val="00594AE4"/>
    <w:rsid w:val="005A48BF"/>
    <w:rsid w:val="005A5A6D"/>
    <w:rsid w:val="005A5ED7"/>
    <w:rsid w:val="005B7F46"/>
    <w:rsid w:val="005C1A41"/>
    <w:rsid w:val="005C4565"/>
    <w:rsid w:val="005D578F"/>
    <w:rsid w:val="005E02FF"/>
    <w:rsid w:val="005E05CD"/>
    <w:rsid w:val="00605710"/>
    <w:rsid w:val="006131F4"/>
    <w:rsid w:val="0061572F"/>
    <w:rsid w:val="00621837"/>
    <w:rsid w:val="006236A0"/>
    <w:rsid w:val="00641030"/>
    <w:rsid w:val="00645D52"/>
    <w:rsid w:val="0065133B"/>
    <w:rsid w:val="006556AC"/>
    <w:rsid w:val="006602F1"/>
    <w:rsid w:val="006661A0"/>
    <w:rsid w:val="00670ED4"/>
    <w:rsid w:val="00671D6B"/>
    <w:rsid w:val="00672928"/>
    <w:rsid w:val="00674A86"/>
    <w:rsid w:val="00683CBE"/>
    <w:rsid w:val="00692AEF"/>
    <w:rsid w:val="006A69C8"/>
    <w:rsid w:val="006D52B6"/>
    <w:rsid w:val="006D6163"/>
    <w:rsid w:val="006E58B1"/>
    <w:rsid w:val="006F01C4"/>
    <w:rsid w:val="006F487B"/>
    <w:rsid w:val="006F740B"/>
    <w:rsid w:val="007126A1"/>
    <w:rsid w:val="00726C28"/>
    <w:rsid w:val="007335FE"/>
    <w:rsid w:val="00741CD0"/>
    <w:rsid w:val="00744A41"/>
    <w:rsid w:val="00747C90"/>
    <w:rsid w:val="0075134B"/>
    <w:rsid w:val="00756CEE"/>
    <w:rsid w:val="0077363D"/>
    <w:rsid w:val="00780A41"/>
    <w:rsid w:val="0078728E"/>
    <w:rsid w:val="00787D07"/>
    <w:rsid w:val="00794787"/>
    <w:rsid w:val="007A37D8"/>
    <w:rsid w:val="007A7FFD"/>
    <w:rsid w:val="007B1EC0"/>
    <w:rsid w:val="007B466F"/>
    <w:rsid w:val="007C3D03"/>
    <w:rsid w:val="007D1EFA"/>
    <w:rsid w:val="007D5FE4"/>
    <w:rsid w:val="007D604C"/>
    <w:rsid w:val="00801555"/>
    <w:rsid w:val="0081734F"/>
    <w:rsid w:val="00833CEF"/>
    <w:rsid w:val="00834CE3"/>
    <w:rsid w:val="00852E00"/>
    <w:rsid w:val="00853B37"/>
    <w:rsid w:val="008560DE"/>
    <w:rsid w:val="008562E9"/>
    <w:rsid w:val="008677BF"/>
    <w:rsid w:val="008743EA"/>
    <w:rsid w:val="00881147"/>
    <w:rsid w:val="00884F7E"/>
    <w:rsid w:val="0088525A"/>
    <w:rsid w:val="00892292"/>
    <w:rsid w:val="00893F22"/>
    <w:rsid w:val="008A0D60"/>
    <w:rsid w:val="008B3D2F"/>
    <w:rsid w:val="008C1387"/>
    <w:rsid w:val="008C33BC"/>
    <w:rsid w:val="008C3AE1"/>
    <w:rsid w:val="008C44BA"/>
    <w:rsid w:val="008C682F"/>
    <w:rsid w:val="008D22DA"/>
    <w:rsid w:val="008E1B61"/>
    <w:rsid w:val="008E509B"/>
    <w:rsid w:val="008E649A"/>
    <w:rsid w:val="008F4811"/>
    <w:rsid w:val="008F525A"/>
    <w:rsid w:val="008F5546"/>
    <w:rsid w:val="009026D4"/>
    <w:rsid w:val="00915006"/>
    <w:rsid w:val="009159EC"/>
    <w:rsid w:val="0092763E"/>
    <w:rsid w:val="009316A6"/>
    <w:rsid w:val="00936114"/>
    <w:rsid w:val="009400E9"/>
    <w:rsid w:val="00946830"/>
    <w:rsid w:val="009500D9"/>
    <w:rsid w:val="00962779"/>
    <w:rsid w:val="00962F62"/>
    <w:rsid w:val="009654EC"/>
    <w:rsid w:val="009721BA"/>
    <w:rsid w:val="009918D9"/>
    <w:rsid w:val="009A2954"/>
    <w:rsid w:val="009A392D"/>
    <w:rsid w:val="009A7C41"/>
    <w:rsid w:val="009B4C66"/>
    <w:rsid w:val="009D17C3"/>
    <w:rsid w:val="009D47C2"/>
    <w:rsid w:val="009E51F8"/>
    <w:rsid w:val="009F2649"/>
    <w:rsid w:val="009F73A5"/>
    <w:rsid w:val="00A0383E"/>
    <w:rsid w:val="00A039C6"/>
    <w:rsid w:val="00A074D7"/>
    <w:rsid w:val="00A17D23"/>
    <w:rsid w:val="00A208E1"/>
    <w:rsid w:val="00A23EF8"/>
    <w:rsid w:val="00A36890"/>
    <w:rsid w:val="00A4733C"/>
    <w:rsid w:val="00A521AB"/>
    <w:rsid w:val="00A56CD0"/>
    <w:rsid w:val="00A61D3E"/>
    <w:rsid w:val="00A63A02"/>
    <w:rsid w:val="00A63D9D"/>
    <w:rsid w:val="00A747C4"/>
    <w:rsid w:val="00A7643E"/>
    <w:rsid w:val="00A9649E"/>
    <w:rsid w:val="00AA1341"/>
    <w:rsid w:val="00AB16D0"/>
    <w:rsid w:val="00AB2C1B"/>
    <w:rsid w:val="00AC3BF2"/>
    <w:rsid w:val="00AC4797"/>
    <w:rsid w:val="00AD5483"/>
    <w:rsid w:val="00AF0249"/>
    <w:rsid w:val="00AF150F"/>
    <w:rsid w:val="00AF4737"/>
    <w:rsid w:val="00AF76BF"/>
    <w:rsid w:val="00B0470A"/>
    <w:rsid w:val="00B1411A"/>
    <w:rsid w:val="00B219EC"/>
    <w:rsid w:val="00B2364D"/>
    <w:rsid w:val="00B53582"/>
    <w:rsid w:val="00B6239D"/>
    <w:rsid w:val="00B64B1C"/>
    <w:rsid w:val="00B661E0"/>
    <w:rsid w:val="00B67630"/>
    <w:rsid w:val="00B70B18"/>
    <w:rsid w:val="00B722DE"/>
    <w:rsid w:val="00B80DDB"/>
    <w:rsid w:val="00B81EE1"/>
    <w:rsid w:val="00B831DC"/>
    <w:rsid w:val="00B91B93"/>
    <w:rsid w:val="00B9392D"/>
    <w:rsid w:val="00BA761E"/>
    <w:rsid w:val="00BB3FBE"/>
    <w:rsid w:val="00BC5EC0"/>
    <w:rsid w:val="00BC603D"/>
    <w:rsid w:val="00BD51AE"/>
    <w:rsid w:val="00BD6A70"/>
    <w:rsid w:val="00BE170D"/>
    <w:rsid w:val="00BE5D52"/>
    <w:rsid w:val="00C03CE1"/>
    <w:rsid w:val="00C14AA3"/>
    <w:rsid w:val="00C3016F"/>
    <w:rsid w:val="00C31922"/>
    <w:rsid w:val="00C3193B"/>
    <w:rsid w:val="00C32EDF"/>
    <w:rsid w:val="00C405FD"/>
    <w:rsid w:val="00C42573"/>
    <w:rsid w:val="00C431BB"/>
    <w:rsid w:val="00C5004C"/>
    <w:rsid w:val="00C5024A"/>
    <w:rsid w:val="00C57107"/>
    <w:rsid w:val="00C604A4"/>
    <w:rsid w:val="00C62C2D"/>
    <w:rsid w:val="00C656E3"/>
    <w:rsid w:val="00C65C86"/>
    <w:rsid w:val="00C9227C"/>
    <w:rsid w:val="00C945C3"/>
    <w:rsid w:val="00CA2740"/>
    <w:rsid w:val="00CB0F6E"/>
    <w:rsid w:val="00CB7B3C"/>
    <w:rsid w:val="00CC12E6"/>
    <w:rsid w:val="00CC2CB3"/>
    <w:rsid w:val="00CC2E25"/>
    <w:rsid w:val="00CC7C64"/>
    <w:rsid w:val="00CD0B47"/>
    <w:rsid w:val="00CE1A15"/>
    <w:rsid w:val="00CF5F1A"/>
    <w:rsid w:val="00D00609"/>
    <w:rsid w:val="00D010E8"/>
    <w:rsid w:val="00D02C04"/>
    <w:rsid w:val="00D138E8"/>
    <w:rsid w:val="00D162EC"/>
    <w:rsid w:val="00D20259"/>
    <w:rsid w:val="00D208BA"/>
    <w:rsid w:val="00D21668"/>
    <w:rsid w:val="00D216BC"/>
    <w:rsid w:val="00D22BDD"/>
    <w:rsid w:val="00D31640"/>
    <w:rsid w:val="00D327AA"/>
    <w:rsid w:val="00D33B3C"/>
    <w:rsid w:val="00D42F8F"/>
    <w:rsid w:val="00D45ADF"/>
    <w:rsid w:val="00D61ABE"/>
    <w:rsid w:val="00D67B2C"/>
    <w:rsid w:val="00D67E81"/>
    <w:rsid w:val="00D764B5"/>
    <w:rsid w:val="00DA07F1"/>
    <w:rsid w:val="00DB4649"/>
    <w:rsid w:val="00DD06F4"/>
    <w:rsid w:val="00DD4AE5"/>
    <w:rsid w:val="00DD500F"/>
    <w:rsid w:val="00DD548E"/>
    <w:rsid w:val="00DE157D"/>
    <w:rsid w:val="00DE7F6C"/>
    <w:rsid w:val="00DF1896"/>
    <w:rsid w:val="00DF53E4"/>
    <w:rsid w:val="00E012E8"/>
    <w:rsid w:val="00E12FF9"/>
    <w:rsid w:val="00E2136E"/>
    <w:rsid w:val="00E25AF8"/>
    <w:rsid w:val="00E31A6A"/>
    <w:rsid w:val="00E34C7D"/>
    <w:rsid w:val="00E356B6"/>
    <w:rsid w:val="00E361CC"/>
    <w:rsid w:val="00E46BDF"/>
    <w:rsid w:val="00E547DB"/>
    <w:rsid w:val="00E555BF"/>
    <w:rsid w:val="00E61949"/>
    <w:rsid w:val="00E70DCE"/>
    <w:rsid w:val="00E73A38"/>
    <w:rsid w:val="00E86522"/>
    <w:rsid w:val="00E94265"/>
    <w:rsid w:val="00E95A76"/>
    <w:rsid w:val="00EA446A"/>
    <w:rsid w:val="00EA4940"/>
    <w:rsid w:val="00EA7DC1"/>
    <w:rsid w:val="00EB5BA2"/>
    <w:rsid w:val="00EB5C28"/>
    <w:rsid w:val="00ED382A"/>
    <w:rsid w:val="00ED492B"/>
    <w:rsid w:val="00EE3AFB"/>
    <w:rsid w:val="00EF0484"/>
    <w:rsid w:val="00EF0D19"/>
    <w:rsid w:val="00EF1577"/>
    <w:rsid w:val="00EF6BD4"/>
    <w:rsid w:val="00F03E76"/>
    <w:rsid w:val="00F12759"/>
    <w:rsid w:val="00F157DD"/>
    <w:rsid w:val="00F15F90"/>
    <w:rsid w:val="00F21465"/>
    <w:rsid w:val="00F37F81"/>
    <w:rsid w:val="00F4744D"/>
    <w:rsid w:val="00F508D3"/>
    <w:rsid w:val="00F52BFD"/>
    <w:rsid w:val="00F6065C"/>
    <w:rsid w:val="00F61EB1"/>
    <w:rsid w:val="00F62C8B"/>
    <w:rsid w:val="00F75D2E"/>
    <w:rsid w:val="00F77886"/>
    <w:rsid w:val="00F802D4"/>
    <w:rsid w:val="00F83BD5"/>
    <w:rsid w:val="00F91982"/>
    <w:rsid w:val="00F94A82"/>
    <w:rsid w:val="00F953F0"/>
    <w:rsid w:val="00FA2DA2"/>
    <w:rsid w:val="00FA311A"/>
    <w:rsid w:val="00FA5915"/>
    <w:rsid w:val="00FC1AAD"/>
    <w:rsid w:val="00FC74DD"/>
    <w:rsid w:val="00FE0FE8"/>
    <w:rsid w:val="00FF56AA"/>
    <w:rsid w:val="00FF7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AEADFF"/>
  <w15:docId w15:val="{739624C9-9D91-43F7-B7A7-ED9D0E5B6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F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Normal"/>
    <w:link w:val="RSCB01ARTAbstractChar"/>
    <w:qFormat/>
    <w:rsid w:val="00FA2DA2"/>
    <w:pPr>
      <w:spacing w:line="240" w:lineRule="exact"/>
      <w:jc w:val="both"/>
    </w:pPr>
    <w:rPr>
      <w:noProof/>
      <w:sz w:val="16"/>
      <w:lang w:eastAsia="en-GB"/>
    </w:rPr>
  </w:style>
  <w:style w:type="table" w:styleId="TableGrid">
    <w:name w:val="Table Grid"/>
    <w:basedOn w:val="TableNormal"/>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EE3AFB"/>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EE3AFB"/>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6556AC"/>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6556AC"/>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6556AC"/>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6556AC"/>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6556AC"/>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6556AC"/>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DefaultParagraphFont"/>
    <w:link w:val="RSCF02FootnotestoTitleAuthors"/>
    <w:rsid w:val="006556AC"/>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CF5F1A"/>
    <w:rPr>
      <w:rFonts w:cs="Times New Roman"/>
      <w:w w:val="105"/>
      <w:sz w:val="18"/>
      <w:szCs w:val="18"/>
    </w:rPr>
  </w:style>
  <w:style w:type="paragraph" w:customStyle="1" w:styleId="RSCB04AHeadingSection">
    <w:name w:val="RSC B04 A Heading (Section)"/>
    <w:basedOn w:val="Normal"/>
    <w:link w:val="RSCB04AHeadingSection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ARTAbstractChar">
    <w:name w:val="RSC B01 ART Abstract Char"/>
    <w:basedOn w:val="DefaultParagraphFont"/>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DefaultParagraphFont"/>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6556AC"/>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6556AC"/>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6556AC"/>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6556AC"/>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6556AC"/>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6556AC"/>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6556AC"/>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6556AC"/>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6556AC"/>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6556AC"/>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6556AC"/>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DefaultParagraphFont"/>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DefaultParagraphFont"/>
    <w:link w:val="RSCB07BHeadingSub-Section-standalone"/>
    <w:rsid w:val="00EF6BD4"/>
    <w:rPr>
      <w:b/>
      <w:sz w:val="18"/>
    </w:rPr>
  </w:style>
  <w:style w:type="character" w:customStyle="1" w:styleId="RSCB08CHeadingIn-lineChar">
    <w:name w:val="RSC B08 C Heading (In-line) Char"/>
    <w:basedOn w:val="DefaultParagraphFont"/>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6556AC"/>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6556AC"/>
    <w:rPr>
      <w:bCs/>
      <w:sz w:val="14"/>
      <w:szCs w:val="18"/>
    </w:rPr>
  </w:style>
  <w:style w:type="paragraph" w:customStyle="1" w:styleId="04AHeading">
    <w:name w:val="04 A Heading"/>
    <w:basedOn w:val="Normal"/>
    <w:next w:val="Normal"/>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Normal"/>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 w:type="paragraph" w:customStyle="1" w:styleId="EndNoteBibliographyTitle">
    <w:name w:val="EndNote Bibliography Title"/>
    <w:basedOn w:val="Normal"/>
    <w:link w:val="EndNoteBibliographyTitleChar"/>
    <w:rsid w:val="008E1B61"/>
    <w:pPr>
      <w:spacing w:after="0"/>
      <w:jc w:val="center"/>
    </w:pPr>
    <w:rPr>
      <w:rFonts w:ascii="Calibri" w:hAnsi="Calibri"/>
      <w:noProof/>
      <w:sz w:val="18"/>
      <w:lang w:val="en-US"/>
    </w:rPr>
  </w:style>
  <w:style w:type="character" w:customStyle="1" w:styleId="EndNoteBibliographyTitleChar">
    <w:name w:val="EndNote Bibliography Title Char"/>
    <w:basedOn w:val="RSCB02ArticleTextChar"/>
    <w:link w:val="EndNoteBibliographyTitle"/>
    <w:rsid w:val="008E1B61"/>
    <w:rPr>
      <w:rFonts w:ascii="Calibri" w:hAnsi="Calibri" w:cs="Times New Roman"/>
      <w:noProof/>
      <w:w w:val="108"/>
      <w:sz w:val="18"/>
      <w:szCs w:val="18"/>
      <w:lang w:val="en-US"/>
    </w:rPr>
  </w:style>
  <w:style w:type="paragraph" w:customStyle="1" w:styleId="EndNoteBibliography">
    <w:name w:val="EndNote Bibliography"/>
    <w:basedOn w:val="Normal"/>
    <w:link w:val="EndNoteBibliographyChar"/>
    <w:rsid w:val="008E1B61"/>
    <w:pPr>
      <w:spacing w:line="240" w:lineRule="auto"/>
      <w:jc w:val="both"/>
    </w:pPr>
    <w:rPr>
      <w:rFonts w:ascii="Calibri" w:hAnsi="Calibri"/>
      <w:noProof/>
      <w:sz w:val="18"/>
      <w:lang w:val="en-US"/>
    </w:rPr>
  </w:style>
  <w:style w:type="character" w:customStyle="1" w:styleId="EndNoteBibliographyChar">
    <w:name w:val="EndNote Bibliography Char"/>
    <w:basedOn w:val="RSCB02ArticleTextChar"/>
    <w:link w:val="EndNoteBibliography"/>
    <w:rsid w:val="008E1B61"/>
    <w:rPr>
      <w:rFonts w:ascii="Calibri" w:hAnsi="Calibri" w:cs="Times New Roman"/>
      <w:noProof/>
      <w:w w:val="108"/>
      <w:sz w:val="18"/>
      <w:szCs w:val="18"/>
      <w:lang w:val="en-US"/>
    </w:rPr>
  </w:style>
  <w:style w:type="character" w:styleId="PlaceholderText">
    <w:name w:val="Placeholder Text"/>
    <w:basedOn w:val="DefaultParagraphFont"/>
    <w:uiPriority w:val="99"/>
    <w:semiHidden/>
    <w:rsid w:val="00741CD0"/>
    <w:rPr>
      <w:color w:val="808080"/>
    </w:rPr>
  </w:style>
  <w:style w:type="character" w:styleId="CommentReference">
    <w:name w:val="annotation reference"/>
    <w:basedOn w:val="DefaultParagraphFont"/>
    <w:uiPriority w:val="99"/>
    <w:semiHidden/>
    <w:unhideWhenUsed/>
    <w:rsid w:val="00C3193B"/>
    <w:rPr>
      <w:sz w:val="16"/>
      <w:szCs w:val="16"/>
    </w:rPr>
  </w:style>
  <w:style w:type="paragraph" w:styleId="CommentText">
    <w:name w:val="annotation text"/>
    <w:basedOn w:val="Normal"/>
    <w:link w:val="CommentTextChar"/>
    <w:uiPriority w:val="99"/>
    <w:semiHidden/>
    <w:unhideWhenUsed/>
    <w:rsid w:val="00C3193B"/>
    <w:pPr>
      <w:spacing w:line="240" w:lineRule="auto"/>
    </w:pPr>
    <w:rPr>
      <w:sz w:val="20"/>
      <w:szCs w:val="20"/>
    </w:rPr>
  </w:style>
  <w:style w:type="character" w:customStyle="1" w:styleId="CommentTextChar">
    <w:name w:val="Comment Text Char"/>
    <w:basedOn w:val="DefaultParagraphFont"/>
    <w:link w:val="CommentText"/>
    <w:uiPriority w:val="99"/>
    <w:semiHidden/>
    <w:rsid w:val="00C3193B"/>
    <w:rPr>
      <w:sz w:val="20"/>
      <w:szCs w:val="20"/>
    </w:rPr>
  </w:style>
  <w:style w:type="paragraph" w:styleId="CommentSubject">
    <w:name w:val="annotation subject"/>
    <w:basedOn w:val="CommentText"/>
    <w:next w:val="CommentText"/>
    <w:link w:val="CommentSubjectChar"/>
    <w:uiPriority w:val="99"/>
    <w:semiHidden/>
    <w:unhideWhenUsed/>
    <w:rsid w:val="00C3193B"/>
    <w:rPr>
      <w:b/>
      <w:bCs/>
    </w:rPr>
  </w:style>
  <w:style w:type="character" w:customStyle="1" w:styleId="CommentSubjectChar">
    <w:name w:val="Comment Subject Char"/>
    <w:basedOn w:val="CommentTextChar"/>
    <w:link w:val="CommentSubject"/>
    <w:uiPriority w:val="99"/>
    <w:semiHidden/>
    <w:rsid w:val="00C3193B"/>
    <w:rPr>
      <w:b/>
      <w:bCs/>
      <w:sz w:val="20"/>
      <w:szCs w:val="20"/>
    </w:rPr>
  </w:style>
  <w:style w:type="table" w:customStyle="1" w:styleId="TableGridLight1">
    <w:name w:val="Table Grid Light1"/>
    <w:basedOn w:val="TableNormal"/>
    <w:uiPriority w:val="40"/>
    <w:rsid w:val="009A29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4081">
      <w:bodyDiv w:val="1"/>
      <w:marLeft w:val="0"/>
      <w:marRight w:val="0"/>
      <w:marTop w:val="0"/>
      <w:marBottom w:val="0"/>
      <w:divBdr>
        <w:top w:val="none" w:sz="0" w:space="0" w:color="auto"/>
        <w:left w:val="none" w:sz="0" w:space="0" w:color="auto"/>
        <w:bottom w:val="none" w:sz="0" w:space="0" w:color="auto"/>
        <w:right w:val="none" w:sz="0" w:space="0" w:color="auto"/>
      </w:divBdr>
    </w:div>
    <w:div w:id="62945783">
      <w:bodyDiv w:val="1"/>
      <w:marLeft w:val="0"/>
      <w:marRight w:val="0"/>
      <w:marTop w:val="0"/>
      <w:marBottom w:val="0"/>
      <w:divBdr>
        <w:top w:val="none" w:sz="0" w:space="0" w:color="auto"/>
        <w:left w:val="none" w:sz="0" w:space="0" w:color="auto"/>
        <w:bottom w:val="none" w:sz="0" w:space="0" w:color="auto"/>
        <w:right w:val="none" w:sz="0" w:space="0" w:color="auto"/>
      </w:divBdr>
    </w:div>
    <w:div w:id="98647073">
      <w:bodyDiv w:val="1"/>
      <w:marLeft w:val="0"/>
      <w:marRight w:val="0"/>
      <w:marTop w:val="0"/>
      <w:marBottom w:val="0"/>
      <w:divBdr>
        <w:top w:val="none" w:sz="0" w:space="0" w:color="auto"/>
        <w:left w:val="none" w:sz="0" w:space="0" w:color="auto"/>
        <w:bottom w:val="none" w:sz="0" w:space="0" w:color="auto"/>
        <w:right w:val="none" w:sz="0" w:space="0" w:color="auto"/>
      </w:divBdr>
    </w:div>
    <w:div w:id="341667105">
      <w:bodyDiv w:val="1"/>
      <w:marLeft w:val="0"/>
      <w:marRight w:val="0"/>
      <w:marTop w:val="0"/>
      <w:marBottom w:val="0"/>
      <w:divBdr>
        <w:top w:val="none" w:sz="0" w:space="0" w:color="auto"/>
        <w:left w:val="none" w:sz="0" w:space="0" w:color="auto"/>
        <w:bottom w:val="none" w:sz="0" w:space="0" w:color="auto"/>
        <w:right w:val="none" w:sz="0" w:space="0" w:color="auto"/>
      </w:divBdr>
    </w:div>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570697397">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667295346">
      <w:bodyDiv w:val="1"/>
      <w:marLeft w:val="0"/>
      <w:marRight w:val="0"/>
      <w:marTop w:val="0"/>
      <w:marBottom w:val="0"/>
      <w:divBdr>
        <w:top w:val="none" w:sz="0" w:space="0" w:color="auto"/>
        <w:left w:val="none" w:sz="0" w:space="0" w:color="auto"/>
        <w:bottom w:val="none" w:sz="0" w:space="0" w:color="auto"/>
        <w:right w:val="none" w:sz="0" w:space="0" w:color="auto"/>
      </w:divBdr>
    </w:div>
    <w:div w:id="720714959">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838273148">
      <w:bodyDiv w:val="1"/>
      <w:marLeft w:val="0"/>
      <w:marRight w:val="0"/>
      <w:marTop w:val="0"/>
      <w:marBottom w:val="0"/>
      <w:divBdr>
        <w:top w:val="none" w:sz="0" w:space="0" w:color="auto"/>
        <w:left w:val="none" w:sz="0" w:space="0" w:color="auto"/>
        <w:bottom w:val="none" w:sz="0" w:space="0" w:color="auto"/>
        <w:right w:val="none" w:sz="0" w:space="0" w:color="auto"/>
      </w:divBdr>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194923069">
      <w:bodyDiv w:val="1"/>
      <w:marLeft w:val="0"/>
      <w:marRight w:val="0"/>
      <w:marTop w:val="0"/>
      <w:marBottom w:val="0"/>
      <w:divBdr>
        <w:top w:val="none" w:sz="0" w:space="0" w:color="auto"/>
        <w:left w:val="none" w:sz="0" w:space="0" w:color="auto"/>
        <w:bottom w:val="none" w:sz="0" w:space="0" w:color="auto"/>
        <w:right w:val="none" w:sz="0" w:space="0" w:color="auto"/>
      </w:divBdr>
    </w:div>
    <w:div w:id="1247039161">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 w:id="1530988264">
      <w:bodyDiv w:val="1"/>
      <w:marLeft w:val="0"/>
      <w:marRight w:val="0"/>
      <w:marTop w:val="0"/>
      <w:marBottom w:val="0"/>
      <w:divBdr>
        <w:top w:val="none" w:sz="0" w:space="0" w:color="auto"/>
        <w:left w:val="none" w:sz="0" w:space="0" w:color="auto"/>
        <w:bottom w:val="none" w:sz="0" w:space="0" w:color="auto"/>
        <w:right w:val="none" w:sz="0" w:space="0" w:color="auto"/>
      </w:divBdr>
    </w:div>
    <w:div w:id="1558472490">
      <w:bodyDiv w:val="1"/>
      <w:marLeft w:val="0"/>
      <w:marRight w:val="0"/>
      <w:marTop w:val="0"/>
      <w:marBottom w:val="0"/>
      <w:divBdr>
        <w:top w:val="none" w:sz="0" w:space="0" w:color="auto"/>
        <w:left w:val="none" w:sz="0" w:space="0" w:color="auto"/>
        <w:bottom w:val="none" w:sz="0" w:space="0" w:color="auto"/>
        <w:right w:val="none" w:sz="0" w:space="0" w:color="auto"/>
      </w:divBdr>
    </w:div>
    <w:div w:id="1566916463">
      <w:bodyDiv w:val="1"/>
      <w:marLeft w:val="0"/>
      <w:marRight w:val="0"/>
      <w:marTop w:val="0"/>
      <w:marBottom w:val="0"/>
      <w:divBdr>
        <w:top w:val="none" w:sz="0" w:space="0" w:color="auto"/>
        <w:left w:val="none" w:sz="0" w:space="0" w:color="auto"/>
        <w:bottom w:val="none" w:sz="0" w:space="0" w:color="auto"/>
        <w:right w:val="none" w:sz="0" w:space="0" w:color="auto"/>
      </w:divBdr>
    </w:div>
    <w:div w:id="1605266153">
      <w:bodyDiv w:val="1"/>
      <w:marLeft w:val="0"/>
      <w:marRight w:val="0"/>
      <w:marTop w:val="0"/>
      <w:marBottom w:val="0"/>
      <w:divBdr>
        <w:top w:val="none" w:sz="0" w:space="0" w:color="auto"/>
        <w:left w:val="none" w:sz="0" w:space="0" w:color="auto"/>
        <w:bottom w:val="none" w:sz="0" w:space="0" w:color="auto"/>
        <w:right w:val="none" w:sz="0" w:space="0" w:color="auto"/>
      </w:divBdr>
    </w:div>
    <w:div w:id="1739479773">
      <w:bodyDiv w:val="1"/>
      <w:marLeft w:val="0"/>
      <w:marRight w:val="0"/>
      <w:marTop w:val="0"/>
      <w:marBottom w:val="0"/>
      <w:divBdr>
        <w:top w:val="none" w:sz="0" w:space="0" w:color="auto"/>
        <w:left w:val="none" w:sz="0" w:space="0" w:color="auto"/>
        <w:bottom w:val="none" w:sz="0" w:space="0" w:color="auto"/>
        <w:right w:val="none" w:sz="0" w:space="0" w:color="auto"/>
      </w:divBdr>
    </w:div>
    <w:div w:id="1830903901">
      <w:bodyDiv w:val="1"/>
      <w:marLeft w:val="0"/>
      <w:marRight w:val="0"/>
      <w:marTop w:val="0"/>
      <w:marBottom w:val="0"/>
      <w:divBdr>
        <w:top w:val="none" w:sz="0" w:space="0" w:color="auto"/>
        <w:left w:val="none" w:sz="0" w:space="0" w:color="auto"/>
        <w:bottom w:val="none" w:sz="0" w:space="0" w:color="auto"/>
        <w:right w:val="none" w:sz="0" w:space="0" w:color="auto"/>
      </w:divBdr>
    </w:div>
    <w:div w:id="1891651454">
      <w:bodyDiv w:val="1"/>
      <w:marLeft w:val="0"/>
      <w:marRight w:val="0"/>
      <w:marTop w:val="0"/>
      <w:marBottom w:val="0"/>
      <w:divBdr>
        <w:top w:val="none" w:sz="0" w:space="0" w:color="auto"/>
        <w:left w:val="none" w:sz="0" w:space="0" w:color="auto"/>
        <w:bottom w:val="none" w:sz="0" w:space="0" w:color="auto"/>
        <w:right w:val="none" w:sz="0" w:space="0" w:color="auto"/>
      </w:divBdr>
    </w:div>
    <w:div w:id="1929189926">
      <w:bodyDiv w:val="1"/>
      <w:marLeft w:val="0"/>
      <w:marRight w:val="0"/>
      <w:marTop w:val="0"/>
      <w:marBottom w:val="0"/>
      <w:divBdr>
        <w:top w:val="none" w:sz="0" w:space="0" w:color="auto"/>
        <w:left w:val="none" w:sz="0" w:space="0" w:color="auto"/>
        <w:bottom w:val="none" w:sz="0" w:space="0" w:color="auto"/>
        <w:right w:val="none" w:sz="0" w:space="0" w:color="auto"/>
      </w:divBdr>
    </w:div>
    <w:div w:id="213752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1" Type="http://schemas.openxmlformats.org/officeDocument/2006/relationships/oleObject" Target="embeddings/oleObject3.bin"/><Relationship Id="rId42" Type="http://schemas.openxmlformats.org/officeDocument/2006/relationships/oleObject" Target="embeddings/oleObject14.bin"/><Relationship Id="rId63" Type="http://schemas.openxmlformats.org/officeDocument/2006/relationships/image" Target="media/image26.wmf"/><Relationship Id="rId84" Type="http://schemas.openxmlformats.org/officeDocument/2006/relationships/oleObject" Target="embeddings/oleObject35.bin"/><Relationship Id="rId138" Type="http://schemas.openxmlformats.org/officeDocument/2006/relationships/oleObject" Target="embeddings/oleObject62.bin"/><Relationship Id="rId159" Type="http://schemas.openxmlformats.org/officeDocument/2006/relationships/image" Target="media/image74.wmf"/><Relationship Id="rId170" Type="http://schemas.openxmlformats.org/officeDocument/2006/relationships/oleObject" Target="embeddings/oleObject78.bin"/><Relationship Id="rId191" Type="http://schemas.openxmlformats.org/officeDocument/2006/relationships/image" Target="media/image90.wmf"/><Relationship Id="rId205" Type="http://schemas.openxmlformats.org/officeDocument/2006/relationships/oleObject" Target="embeddings/oleObject95.bin"/><Relationship Id="rId226" Type="http://schemas.openxmlformats.org/officeDocument/2006/relationships/image" Target="media/image108.wmf"/><Relationship Id="rId107" Type="http://schemas.openxmlformats.org/officeDocument/2006/relationships/oleObject" Target="embeddings/oleObject47.bin"/><Relationship Id="rId11" Type="http://schemas.openxmlformats.org/officeDocument/2006/relationships/footer" Target="footer1.xml"/><Relationship Id="rId32" Type="http://schemas.openxmlformats.org/officeDocument/2006/relationships/oleObject" Target="embeddings/oleObject9.bin"/><Relationship Id="rId53" Type="http://schemas.openxmlformats.org/officeDocument/2006/relationships/image" Target="media/image21.wmf"/><Relationship Id="rId74" Type="http://schemas.openxmlformats.org/officeDocument/2006/relationships/oleObject" Target="embeddings/oleObject30.bin"/><Relationship Id="rId128" Type="http://schemas.openxmlformats.org/officeDocument/2006/relationships/oleObject" Target="embeddings/oleObject57.bin"/><Relationship Id="rId149" Type="http://schemas.openxmlformats.org/officeDocument/2006/relationships/image" Target="media/image69.wmf"/><Relationship Id="rId5" Type="http://schemas.openxmlformats.org/officeDocument/2006/relationships/settings" Target="settings.xml"/><Relationship Id="rId95" Type="http://schemas.openxmlformats.org/officeDocument/2006/relationships/image" Target="media/image42.tiff"/><Relationship Id="rId160" Type="http://schemas.openxmlformats.org/officeDocument/2006/relationships/oleObject" Target="embeddings/oleObject73.bin"/><Relationship Id="rId181" Type="http://schemas.openxmlformats.org/officeDocument/2006/relationships/image" Target="media/image85.wmf"/><Relationship Id="rId216" Type="http://schemas.openxmlformats.org/officeDocument/2006/relationships/image" Target="media/image103.wmf"/><Relationship Id="rId237" Type="http://schemas.openxmlformats.org/officeDocument/2006/relationships/oleObject" Target="embeddings/oleObject111.bin"/><Relationship Id="rId22" Type="http://schemas.openxmlformats.org/officeDocument/2006/relationships/image" Target="media/image6.wmf"/><Relationship Id="rId43" Type="http://schemas.openxmlformats.org/officeDocument/2006/relationships/image" Target="media/image16.wmf"/><Relationship Id="rId64" Type="http://schemas.openxmlformats.org/officeDocument/2006/relationships/oleObject" Target="embeddings/oleObject25.bin"/><Relationship Id="rId118" Type="http://schemas.openxmlformats.org/officeDocument/2006/relationships/oleObject" Target="embeddings/oleObject52.bin"/><Relationship Id="rId139" Type="http://schemas.openxmlformats.org/officeDocument/2006/relationships/image" Target="media/image64.wmf"/><Relationship Id="rId85" Type="http://schemas.openxmlformats.org/officeDocument/2006/relationships/image" Target="media/image37.wmf"/><Relationship Id="rId150" Type="http://schemas.openxmlformats.org/officeDocument/2006/relationships/oleObject" Target="embeddings/oleObject68.bin"/><Relationship Id="rId171" Type="http://schemas.openxmlformats.org/officeDocument/2006/relationships/image" Target="media/image80.wmf"/><Relationship Id="rId192" Type="http://schemas.openxmlformats.org/officeDocument/2006/relationships/oleObject" Target="embeddings/oleObject89.bin"/><Relationship Id="rId206" Type="http://schemas.openxmlformats.org/officeDocument/2006/relationships/image" Target="media/image98.wmf"/><Relationship Id="rId227" Type="http://schemas.openxmlformats.org/officeDocument/2006/relationships/oleObject" Target="embeddings/oleObject106.bin"/><Relationship Id="rId201" Type="http://schemas.openxmlformats.org/officeDocument/2006/relationships/image" Target="media/image96.wmf"/><Relationship Id="rId222" Type="http://schemas.openxmlformats.org/officeDocument/2006/relationships/image" Target="media/image106.wmf"/><Relationship Id="rId243" Type="http://schemas.openxmlformats.org/officeDocument/2006/relationships/hyperlink" Target="http://mathworld.wolfram.com/SphericalSegment.html" TargetMode="External"/><Relationship Id="rId12" Type="http://schemas.openxmlformats.org/officeDocument/2006/relationships/footer" Target="footer2.xml"/><Relationship Id="rId17" Type="http://schemas.openxmlformats.org/officeDocument/2006/relationships/oleObject" Target="embeddings/oleObject1.bin"/><Relationship Id="rId33" Type="http://schemas.openxmlformats.org/officeDocument/2006/relationships/image" Target="media/image11.wmf"/><Relationship Id="rId38" Type="http://schemas.openxmlformats.org/officeDocument/2006/relationships/oleObject" Target="embeddings/oleObject12.bin"/><Relationship Id="rId59" Type="http://schemas.openxmlformats.org/officeDocument/2006/relationships/image" Target="media/image24.wmf"/><Relationship Id="rId103" Type="http://schemas.openxmlformats.org/officeDocument/2006/relationships/oleObject" Target="embeddings/oleObject44.bin"/><Relationship Id="rId108" Type="http://schemas.openxmlformats.org/officeDocument/2006/relationships/image" Target="media/image48.wmf"/><Relationship Id="rId124" Type="http://schemas.openxmlformats.org/officeDocument/2006/relationships/oleObject" Target="embeddings/oleObject55.bin"/><Relationship Id="rId129" Type="http://schemas.openxmlformats.org/officeDocument/2006/relationships/image" Target="media/image59.wmf"/><Relationship Id="rId54" Type="http://schemas.openxmlformats.org/officeDocument/2006/relationships/oleObject" Target="embeddings/oleObject20.bin"/><Relationship Id="rId70" Type="http://schemas.openxmlformats.org/officeDocument/2006/relationships/oleObject" Target="embeddings/oleObject28.bin"/><Relationship Id="rId75" Type="http://schemas.openxmlformats.org/officeDocument/2006/relationships/image" Target="media/image32.wmf"/><Relationship Id="rId91" Type="http://schemas.openxmlformats.org/officeDocument/2006/relationships/image" Target="media/image40.wmf"/><Relationship Id="rId96" Type="http://schemas.openxmlformats.org/officeDocument/2006/relationships/image" Target="media/image43.wmf"/><Relationship Id="rId140" Type="http://schemas.openxmlformats.org/officeDocument/2006/relationships/oleObject" Target="embeddings/oleObject63.bin"/><Relationship Id="rId145" Type="http://schemas.openxmlformats.org/officeDocument/2006/relationships/image" Target="media/image67.wmf"/><Relationship Id="rId161" Type="http://schemas.openxmlformats.org/officeDocument/2006/relationships/image" Target="media/image75.wmf"/><Relationship Id="rId166" Type="http://schemas.openxmlformats.org/officeDocument/2006/relationships/oleObject" Target="embeddings/oleObject76.bin"/><Relationship Id="rId182" Type="http://schemas.openxmlformats.org/officeDocument/2006/relationships/oleObject" Target="embeddings/oleObject84.bin"/><Relationship Id="rId187" Type="http://schemas.openxmlformats.org/officeDocument/2006/relationships/image" Target="media/image88.wmf"/><Relationship Id="rId217" Type="http://schemas.openxmlformats.org/officeDocument/2006/relationships/oleObject" Target="embeddings/oleObject101.bin"/><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01.wmf"/><Relationship Id="rId233" Type="http://schemas.openxmlformats.org/officeDocument/2006/relationships/oleObject" Target="embeddings/oleObject109.bin"/><Relationship Id="rId238" Type="http://schemas.openxmlformats.org/officeDocument/2006/relationships/image" Target="media/image114.wmf"/><Relationship Id="rId23" Type="http://schemas.openxmlformats.org/officeDocument/2006/relationships/oleObject" Target="embeddings/oleObject4.bin"/><Relationship Id="rId28" Type="http://schemas.openxmlformats.org/officeDocument/2006/relationships/oleObject" Target="embeddings/oleObject6.bin"/><Relationship Id="rId49" Type="http://schemas.openxmlformats.org/officeDocument/2006/relationships/image" Target="media/image19.wmf"/><Relationship Id="rId114" Type="http://schemas.openxmlformats.org/officeDocument/2006/relationships/oleObject" Target="embeddings/oleObject50.bin"/><Relationship Id="rId119" Type="http://schemas.openxmlformats.org/officeDocument/2006/relationships/image" Target="media/image54.wmf"/><Relationship Id="rId44" Type="http://schemas.openxmlformats.org/officeDocument/2006/relationships/oleObject" Target="embeddings/oleObject15.bin"/><Relationship Id="rId60" Type="http://schemas.openxmlformats.org/officeDocument/2006/relationships/oleObject" Target="embeddings/oleObject23.bin"/><Relationship Id="rId65" Type="http://schemas.openxmlformats.org/officeDocument/2006/relationships/image" Target="media/image27.wmf"/><Relationship Id="rId81" Type="http://schemas.openxmlformats.org/officeDocument/2006/relationships/image" Target="media/image35.wmf"/><Relationship Id="rId86" Type="http://schemas.openxmlformats.org/officeDocument/2006/relationships/oleObject" Target="embeddings/oleObject36.bin"/><Relationship Id="rId130" Type="http://schemas.openxmlformats.org/officeDocument/2006/relationships/oleObject" Target="embeddings/oleObject58.bin"/><Relationship Id="rId135" Type="http://schemas.openxmlformats.org/officeDocument/2006/relationships/image" Target="media/image62.wmf"/><Relationship Id="rId151" Type="http://schemas.openxmlformats.org/officeDocument/2006/relationships/image" Target="media/image70.wmf"/><Relationship Id="rId156" Type="http://schemas.openxmlformats.org/officeDocument/2006/relationships/oleObject" Target="embeddings/oleObject71.bin"/><Relationship Id="rId177" Type="http://schemas.openxmlformats.org/officeDocument/2006/relationships/image" Target="media/image83.wmf"/><Relationship Id="rId198" Type="http://schemas.openxmlformats.org/officeDocument/2006/relationships/oleObject" Target="embeddings/oleObject92.bin"/><Relationship Id="rId172" Type="http://schemas.openxmlformats.org/officeDocument/2006/relationships/oleObject" Target="embeddings/oleObject79.bin"/><Relationship Id="rId193" Type="http://schemas.openxmlformats.org/officeDocument/2006/relationships/image" Target="media/image91.wmf"/><Relationship Id="rId202" Type="http://schemas.openxmlformats.org/officeDocument/2006/relationships/oleObject" Target="embeddings/oleObject93.bin"/><Relationship Id="rId207" Type="http://schemas.openxmlformats.org/officeDocument/2006/relationships/oleObject" Target="embeddings/oleObject96.bin"/><Relationship Id="rId223" Type="http://schemas.openxmlformats.org/officeDocument/2006/relationships/oleObject" Target="embeddings/oleObject104.bin"/><Relationship Id="rId228" Type="http://schemas.openxmlformats.org/officeDocument/2006/relationships/image" Target="media/image109.wmf"/><Relationship Id="rId244"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image" Target="media/image4.wmf"/><Relationship Id="rId39" Type="http://schemas.openxmlformats.org/officeDocument/2006/relationships/image" Target="media/image14.wmf"/><Relationship Id="rId109" Type="http://schemas.openxmlformats.org/officeDocument/2006/relationships/oleObject" Target="embeddings/oleObject48.bin"/><Relationship Id="rId34" Type="http://schemas.openxmlformats.org/officeDocument/2006/relationships/oleObject" Target="embeddings/oleObject10.bin"/><Relationship Id="rId50" Type="http://schemas.openxmlformats.org/officeDocument/2006/relationships/oleObject" Target="embeddings/oleObject18.bin"/><Relationship Id="rId55" Type="http://schemas.openxmlformats.org/officeDocument/2006/relationships/image" Target="media/image22.wmf"/><Relationship Id="rId76" Type="http://schemas.openxmlformats.org/officeDocument/2006/relationships/oleObject" Target="embeddings/oleObject31.bin"/><Relationship Id="rId97" Type="http://schemas.openxmlformats.org/officeDocument/2006/relationships/oleObject" Target="embeddings/oleObject41.bin"/><Relationship Id="rId104" Type="http://schemas.openxmlformats.org/officeDocument/2006/relationships/oleObject" Target="embeddings/oleObject45.bin"/><Relationship Id="rId120" Type="http://schemas.openxmlformats.org/officeDocument/2006/relationships/oleObject" Target="embeddings/oleObject53.bin"/><Relationship Id="rId125" Type="http://schemas.openxmlformats.org/officeDocument/2006/relationships/image" Target="media/image57.wmf"/><Relationship Id="rId141" Type="http://schemas.openxmlformats.org/officeDocument/2006/relationships/image" Target="media/image65.wmf"/><Relationship Id="rId146" Type="http://schemas.openxmlformats.org/officeDocument/2006/relationships/oleObject" Target="embeddings/oleObject66.bin"/><Relationship Id="rId167" Type="http://schemas.openxmlformats.org/officeDocument/2006/relationships/image" Target="media/image78.wmf"/><Relationship Id="rId188" Type="http://schemas.openxmlformats.org/officeDocument/2006/relationships/oleObject" Target="embeddings/oleObject87.bin"/><Relationship Id="rId7" Type="http://schemas.openxmlformats.org/officeDocument/2006/relationships/footnotes" Target="footnotes.xml"/><Relationship Id="rId71" Type="http://schemas.openxmlformats.org/officeDocument/2006/relationships/image" Target="media/image30.wmf"/><Relationship Id="rId92" Type="http://schemas.openxmlformats.org/officeDocument/2006/relationships/oleObject" Target="embeddings/oleObject39.bin"/><Relationship Id="rId162" Type="http://schemas.openxmlformats.org/officeDocument/2006/relationships/oleObject" Target="embeddings/oleObject74.bin"/><Relationship Id="rId183" Type="http://schemas.openxmlformats.org/officeDocument/2006/relationships/image" Target="media/image86.wmf"/><Relationship Id="rId213" Type="http://schemas.openxmlformats.org/officeDocument/2006/relationships/oleObject" Target="embeddings/oleObject99.bin"/><Relationship Id="rId218" Type="http://schemas.openxmlformats.org/officeDocument/2006/relationships/image" Target="media/image104.wmf"/><Relationship Id="rId234" Type="http://schemas.openxmlformats.org/officeDocument/2006/relationships/image" Target="media/image112.wmf"/><Relationship Id="rId239" Type="http://schemas.openxmlformats.org/officeDocument/2006/relationships/oleObject" Target="embeddings/oleObject112.bin"/><Relationship Id="rId2" Type="http://schemas.openxmlformats.org/officeDocument/2006/relationships/customXml" Target="../customXml/item2.xml"/><Relationship Id="rId29" Type="http://schemas.openxmlformats.org/officeDocument/2006/relationships/oleObject" Target="embeddings/oleObject7.bin"/><Relationship Id="rId24" Type="http://schemas.openxmlformats.org/officeDocument/2006/relationships/image" Target="media/image7.jpeg"/><Relationship Id="rId40" Type="http://schemas.openxmlformats.org/officeDocument/2006/relationships/oleObject" Target="embeddings/oleObject13.bin"/><Relationship Id="rId45" Type="http://schemas.openxmlformats.org/officeDocument/2006/relationships/image" Target="media/image17.wmf"/><Relationship Id="rId66" Type="http://schemas.openxmlformats.org/officeDocument/2006/relationships/oleObject" Target="embeddings/oleObject26.bin"/><Relationship Id="rId87" Type="http://schemas.openxmlformats.org/officeDocument/2006/relationships/image" Target="media/image38.wmf"/><Relationship Id="rId110" Type="http://schemas.openxmlformats.org/officeDocument/2006/relationships/image" Target="media/image49.tiff"/><Relationship Id="rId115" Type="http://schemas.openxmlformats.org/officeDocument/2006/relationships/image" Target="media/image52.wmf"/><Relationship Id="rId131" Type="http://schemas.openxmlformats.org/officeDocument/2006/relationships/image" Target="media/image60.wmf"/><Relationship Id="rId136" Type="http://schemas.openxmlformats.org/officeDocument/2006/relationships/oleObject" Target="embeddings/oleObject61.bin"/><Relationship Id="rId157" Type="http://schemas.openxmlformats.org/officeDocument/2006/relationships/image" Target="media/image73.wmf"/><Relationship Id="rId178" Type="http://schemas.openxmlformats.org/officeDocument/2006/relationships/oleObject" Target="embeddings/oleObject82.bin"/><Relationship Id="rId61" Type="http://schemas.openxmlformats.org/officeDocument/2006/relationships/image" Target="media/image25.wmf"/><Relationship Id="rId82" Type="http://schemas.openxmlformats.org/officeDocument/2006/relationships/oleObject" Target="embeddings/oleObject34.bin"/><Relationship Id="rId152" Type="http://schemas.openxmlformats.org/officeDocument/2006/relationships/oleObject" Target="embeddings/oleObject69.bin"/><Relationship Id="rId173" Type="http://schemas.openxmlformats.org/officeDocument/2006/relationships/image" Target="media/image81.wmf"/><Relationship Id="rId194" Type="http://schemas.openxmlformats.org/officeDocument/2006/relationships/oleObject" Target="embeddings/oleObject90.bin"/><Relationship Id="rId199" Type="http://schemas.openxmlformats.org/officeDocument/2006/relationships/image" Target="media/image94.tiff"/><Relationship Id="rId203" Type="http://schemas.openxmlformats.org/officeDocument/2006/relationships/image" Target="media/image97.wmf"/><Relationship Id="rId208" Type="http://schemas.openxmlformats.org/officeDocument/2006/relationships/image" Target="media/image99.wmf"/><Relationship Id="rId229" Type="http://schemas.openxmlformats.org/officeDocument/2006/relationships/oleObject" Target="embeddings/oleObject107.bin"/><Relationship Id="rId19" Type="http://schemas.openxmlformats.org/officeDocument/2006/relationships/oleObject" Target="embeddings/oleObject2.bin"/><Relationship Id="rId224" Type="http://schemas.openxmlformats.org/officeDocument/2006/relationships/image" Target="media/image107.wmf"/><Relationship Id="rId240" Type="http://schemas.openxmlformats.org/officeDocument/2006/relationships/image" Target="media/image115.wmf"/><Relationship Id="rId245" Type="http://schemas.openxmlformats.org/officeDocument/2006/relationships/theme" Target="theme/theme1.xml"/><Relationship Id="rId14" Type="http://schemas.openxmlformats.org/officeDocument/2006/relationships/footer" Target="footer3.xml"/><Relationship Id="rId30" Type="http://schemas.openxmlformats.org/officeDocument/2006/relationships/oleObject" Target="embeddings/oleObject8.bin"/><Relationship Id="rId35" Type="http://schemas.openxmlformats.org/officeDocument/2006/relationships/image" Target="media/image12.wmf"/><Relationship Id="rId56" Type="http://schemas.openxmlformats.org/officeDocument/2006/relationships/oleObject" Target="embeddings/oleObject21.bin"/><Relationship Id="rId77" Type="http://schemas.openxmlformats.org/officeDocument/2006/relationships/image" Target="media/image33.wmf"/><Relationship Id="rId100" Type="http://schemas.openxmlformats.org/officeDocument/2006/relationships/image" Target="media/image45.wmf"/><Relationship Id="rId105" Type="http://schemas.openxmlformats.org/officeDocument/2006/relationships/oleObject" Target="embeddings/oleObject46.bin"/><Relationship Id="rId126" Type="http://schemas.openxmlformats.org/officeDocument/2006/relationships/oleObject" Target="embeddings/oleObject56.bin"/><Relationship Id="rId147" Type="http://schemas.openxmlformats.org/officeDocument/2006/relationships/image" Target="media/image68.wmf"/><Relationship Id="rId168" Type="http://schemas.openxmlformats.org/officeDocument/2006/relationships/oleObject" Target="embeddings/oleObject77.bin"/><Relationship Id="rId8" Type="http://schemas.openxmlformats.org/officeDocument/2006/relationships/endnotes" Target="endnotes.xml"/><Relationship Id="rId51" Type="http://schemas.openxmlformats.org/officeDocument/2006/relationships/image" Target="media/image20.wmf"/><Relationship Id="rId72" Type="http://schemas.openxmlformats.org/officeDocument/2006/relationships/oleObject" Target="embeddings/oleObject29.bin"/><Relationship Id="rId93" Type="http://schemas.openxmlformats.org/officeDocument/2006/relationships/image" Target="media/image41.wmf"/><Relationship Id="rId98" Type="http://schemas.openxmlformats.org/officeDocument/2006/relationships/image" Target="media/image44.wmf"/><Relationship Id="rId121" Type="http://schemas.openxmlformats.org/officeDocument/2006/relationships/image" Target="media/image55.wmf"/><Relationship Id="rId142" Type="http://schemas.openxmlformats.org/officeDocument/2006/relationships/oleObject" Target="embeddings/oleObject64.bin"/><Relationship Id="rId163" Type="http://schemas.openxmlformats.org/officeDocument/2006/relationships/image" Target="media/image76.wmf"/><Relationship Id="rId184" Type="http://schemas.openxmlformats.org/officeDocument/2006/relationships/oleObject" Target="embeddings/oleObject85.bin"/><Relationship Id="rId189" Type="http://schemas.openxmlformats.org/officeDocument/2006/relationships/image" Target="media/image89.wmf"/><Relationship Id="rId219" Type="http://schemas.openxmlformats.org/officeDocument/2006/relationships/oleObject" Target="embeddings/oleObject102.bin"/><Relationship Id="rId3" Type="http://schemas.openxmlformats.org/officeDocument/2006/relationships/numbering" Target="numbering.xml"/><Relationship Id="rId214" Type="http://schemas.openxmlformats.org/officeDocument/2006/relationships/image" Target="media/image102.wmf"/><Relationship Id="rId230" Type="http://schemas.openxmlformats.org/officeDocument/2006/relationships/image" Target="media/image110.wmf"/><Relationship Id="rId235" Type="http://schemas.openxmlformats.org/officeDocument/2006/relationships/oleObject" Target="embeddings/oleObject110.bin"/><Relationship Id="rId25" Type="http://schemas.openxmlformats.org/officeDocument/2006/relationships/image" Target="media/image8.wmf"/><Relationship Id="rId46" Type="http://schemas.openxmlformats.org/officeDocument/2006/relationships/oleObject" Target="embeddings/oleObject16.bin"/><Relationship Id="rId67" Type="http://schemas.openxmlformats.org/officeDocument/2006/relationships/image" Target="media/image28.wmf"/><Relationship Id="rId116" Type="http://schemas.openxmlformats.org/officeDocument/2006/relationships/oleObject" Target="embeddings/oleObject51.bin"/><Relationship Id="rId137" Type="http://schemas.openxmlformats.org/officeDocument/2006/relationships/image" Target="media/image63.wmf"/><Relationship Id="rId158" Type="http://schemas.openxmlformats.org/officeDocument/2006/relationships/oleObject" Target="embeddings/oleObject72.bin"/><Relationship Id="rId20" Type="http://schemas.openxmlformats.org/officeDocument/2006/relationships/image" Target="media/image5.wmf"/><Relationship Id="rId41" Type="http://schemas.openxmlformats.org/officeDocument/2006/relationships/image" Target="media/image15.wmf"/><Relationship Id="rId62" Type="http://schemas.openxmlformats.org/officeDocument/2006/relationships/oleObject" Target="embeddings/oleObject24.bin"/><Relationship Id="rId83" Type="http://schemas.openxmlformats.org/officeDocument/2006/relationships/image" Target="media/image36.wmf"/><Relationship Id="rId88" Type="http://schemas.openxmlformats.org/officeDocument/2006/relationships/oleObject" Target="embeddings/oleObject37.bin"/><Relationship Id="rId111" Type="http://schemas.openxmlformats.org/officeDocument/2006/relationships/image" Target="media/image50.wmf"/><Relationship Id="rId132" Type="http://schemas.openxmlformats.org/officeDocument/2006/relationships/oleObject" Target="embeddings/oleObject59.bin"/><Relationship Id="rId153" Type="http://schemas.openxmlformats.org/officeDocument/2006/relationships/image" Target="media/image71.wmf"/><Relationship Id="rId174" Type="http://schemas.openxmlformats.org/officeDocument/2006/relationships/oleObject" Target="embeddings/oleObject80.bin"/><Relationship Id="rId179" Type="http://schemas.openxmlformats.org/officeDocument/2006/relationships/image" Target="media/image84.wmf"/><Relationship Id="rId195" Type="http://schemas.openxmlformats.org/officeDocument/2006/relationships/image" Target="media/image92.wmf"/><Relationship Id="rId209" Type="http://schemas.openxmlformats.org/officeDocument/2006/relationships/oleObject" Target="embeddings/oleObject97.bin"/><Relationship Id="rId190" Type="http://schemas.openxmlformats.org/officeDocument/2006/relationships/oleObject" Target="embeddings/oleObject88.bin"/><Relationship Id="rId204" Type="http://schemas.openxmlformats.org/officeDocument/2006/relationships/oleObject" Target="embeddings/oleObject94.bin"/><Relationship Id="rId220" Type="http://schemas.openxmlformats.org/officeDocument/2006/relationships/image" Target="media/image105.wmf"/><Relationship Id="rId225" Type="http://schemas.openxmlformats.org/officeDocument/2006/relationships/oleObject" Target="embeddings/oleObject105.bin"/><Relationship Id="rId241" Type="http://schemas.openxmlformats.org/officeDocument/2006/relationships/oleObject" Target="embeddings/oleObject113.bin"/><Relationship Id="rId15" Type="http://schemas.openxmlformats.org/officeDocument/2006/relationships/image" Target="media/image2.tiff"/><Relationship Id="rId36" Type="http://schemas.openxmlformats.org/officeDocument/2006/relationships/oleObject" Target="embeddings/oleObject11.bin"/><Relationship Id="rId57" Type="http://schemas.openxmlformats.org/officeDocument/2006/relationships/image" Target="media/image23.wmf"/><Relationship Id="rId106" Type="http://schemas.openxmlformats.org/officeDocument/2006/relationships/image" Target="media/image47.wmf"/><Relationship Id="rId127" Type="http://schemas.openxmlformats.org/officeDocument/2006/relationships/image" Target="media/image58.wmf"/><Relationship Id="rId10" Type="http://schemas.openxmlformats.org/officeDocument/2006/relationships/header" Target="header2.xml"/><Relationship Id="rId31" Type="http://schemas.openxmlformats.org/officeDocument/2006/relationships/image" Target="media/image10.wmf"/><Relationship Id="rId52" Type="http://schemas.openxmlformats.org/officeDocument/2006/relationships/oleObject" Target="embeddings/oleObject19.bin"/><Relationship Id="rId73" Type="http://schemas.openxmlformats.org/officeDocument/2006/relationships/image" Target="media/image31.wmf"/><Relationship Id="rId78" Type="http://schemas.openxmlformats.org/officeDocument/2006/relationships/oleObject" Target="embeddings/oleObject32.bin"/><Relationship Id="rId94" Type="http://schemas.openxmlformats.org/officeDocument/2006/relationships/oleObject" Target="embeddings/oleObject40.bin"/><Relationship Id="rId99" Type="http://schemas.openxmlformats.org/officeDocument/2006/relationships/oleObject" Target="embeddings/oleObject42.bin"/><Relationship Id="rId101" Type="http://schemas.openxmlformats.org/officeDocument/2006/relationships/oleObject" Target="embeddings/oleObject43.bin"/><Relationship Id="rId122" Type="http://schemas.openxmlformats.org/officeDocument/2006/relationships/oleObject" Target="embeddings/oleObject54.bin"/><Relationship Id="rId143" Type="http://schemas.openxmlformats.org/officeDocument/2006/relationships/image" Target="media/image66.wmf"/><Relationship Id="rId148" Type="http://schemas.openxmlformats.org/officeDocument/2006/relationships/oleObject" Target="embeddings/oleObject67.bin"/><Relationship Id="rId164" Type="http://schemas.openxmlformats.org/officeDocument/2006/relationships/oleObject" Target="embeddings/oleObject75.bin"/><Relationship Id="rId169" Type="http://schemas.openxmlformats.org/officeDocument/2006/relationships/image" Target="media/image79.wmf"/><Relationship Id="rId185" Type="http://schemas.openxmlformats.org/officeDocument/2006/relationships/image" Target="media/image87.wmf"/><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oleObject" Target="embeddings/oleObject83.bin"/><Relationship Id="rId210" Type="http://schemas.openxmlformats.org/officeDocument/2006/relationships/image" Target="media/image100.wmf"/><Relationship Id="rId215" Type="http://schemas.openxmlformats.org/officeDocument/2006/relationships/oleObject" Target="embeddings/oleObject100.bin"/><Relationship Id="rId236" Type="http://schemas.openxmlformats.org/officeDocument/2006/relationships/image" Target="media/image113.wmf"/><Relationship Id="rId26" Type="http://schemas.openxmlformats.org/officeDocument/2006/relationships/oleObject" Target="embeddings/oleObject5.bin"/><Relationship Id="rId231" Type="http://schemas.openxmlformats.org/officeDocument/2006/relationships/oleObject" Target="embeddings/oleObject108.bin"/><Relationship Id="rId47" Type="http://schemas.openxmlformats.org/officeDocument/2006/relationships/image" Target="media/image18.wmf"/><Relationship Id="rId68" Type="http://schemas.openxmlformats.org/officeDocument/2006/relationships/oleObject" Target="embeddings/oleObject27.bin"/><Relationship Id="rId89" Type="http://schemas.openxmlformats.org/officeDocument/2006/relationships/image" Target="media/image39.wmf"/><Relationship Id="rId112" Type="http://schemas.openxmlformats.org/officeDocument/2006/relationships/oleObject" Target="embeddings/oleObject49.bin"/><Relationship Id="rId133" Type="http://schemas.openxmlformats.org/officeDocument/2006/relationships/image" Target="media/image61.wmf"/><Relationship Id="rId154" Type="http://schemas.openxmlformats.org/officeDocument/2006/relationships/oleObject" Target="embeddings/oleObject70.bin"/><Relationship Id="rId175" Type="http://schemas.openxmlformats.org/officeDocument/2006/relationships/image" Target="media/image82.wmf"/><Relationship Id="rId196" Type="http://schemas.openxmlformats.org/officeDocument/2006/relationships/oleObject" Target="embeddings/oleObject91.bin"/><Relationship Id="rId200" Type="http://schemas.openxmlformats.org/officeDocument/2006/relationships/image" Target="media/image95.emf"/><Relationship Id="rId16" Type="http://schemas.openxmlformats.org/officeDocument/2006/relationships/image" Target="media/image3.wmf"/><Relationship Id="rId221" Type="http://schemas.openxmlformats.org/officeDocument/2006/relationships/oleObject" Target="embeddings/oleObject103.bin"/><Relationship Id="rId242" Type="http://schemas.openxmlformats.org/officeDocument/2006/relationships/hyperlink" Target="http://sourceforge.net/projects/rscl/" TargetMode="External"/><Relationship Id="rId37" Type="http://schemas.openxmlformats.org/officeDocument/2006/relationships/image" Target="media/image13.wmf"/><Relationship Id="rId58" Type="http://schemas.openxmlformats.org/officeDocument/2006/relationships/oleObject" Target="embeddings/oleObject22.bin"/><Relationship Id="rId79" Type="http://schemas.openxmlformats.org/officeDocument/2006/relationships/image" Target="media/image34.wmf"/><Relationship Id="rId102" Type="http://schemas.openxmlformats.org/officeDocument/2006/relationships/image" Target="media/image46.wmf"/><Relationship Id="rId123" Type="http://schemas.openxmlformats.org/officeDocument/2006/relationships/image" Target="media/image56.wmf"/><Relationship Id="rId144" Type="http://schemas.openxmlformats.org/officeDocument/2006/relationships/oleObject" Target="embeddings/oleObject65.bin"/><Relationship Id="rId90" Type="http://schemas.openxmlformats.org/officeDocument/2006/relationships/oleObject" Target="embeddings/oleObject38.bin"/><Relationship Id="rId165" Type="http://schemas.openxmlformats.org/officeDocument/2006/relationships/image" Target="media/image77.wmf"/><Relationship Id="rId186" Type="http://schemas.openxmlformats.org/officeDocument/2006/relationships/oleObject" Target="embeddings/oleObject86.bin"/><Relationship Id="rId211" Type="http://schemas.openxmlformats.org/officeDocument/2006/relationships/oleObject" Target="embeddings/oleObject98.bin"/><Relationship Id="rId232" Type="http://schemas.openxmlformats.org/officeDocument/2006/relationships/image" Target="media/image111.wmf"/><Relationship Id="rId27" Type="http://schemas.openxmlformats.org/officeDocument/2006/relationships/image" Target="media/image9.wmf"/><Relationship Id="rId48" Type="http://schemas.openxmlformats.org/officeDocument/2006/relationships/oleObject" Target="embeddings/oleObject17.bin"/><Relationship Id="rId69" Type="http://schemas.openxmlformats.org/officeDocument/2006/relationships/image" Target="media/image29.wmf"/><Relationship Id="rId113" Type="http://schemas.openxmlformats.org/officeDocument/2006/relationships/image" Target="media/image51.wmf"/><Relationship Id="rId134" Type="http://schemas.openxmlformats.org/officeDocument/2006/relationships/oleObject" Target="embeddings/oleObject60.bin"/><Relationship Id="rId80" Type="http://schemas.openxmlformats.org/officeDocument/2006/relationships/oleObject" Target="embeddings/oleObject33.bin"/><Relationship Id="rId155" Type="http://schemas.openxmlformats.org/officeDocument/2006/relationships/image" Target="media/image72.wmf"/><Relationship Id="rId176" Type="http://schemas.openxmlformats.org/officeDocument/2006/relationships/oleObject" Target="embeddings/oleObject81.bin"/><Relationship Id="rId197" Type="http://schemas.openxmlformats.org/officeDocument/2006/relationships/image" Target="media/image93.w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ellema\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D57AC-64EC-46C8-99BB-DE047603F0BD}">
  <ds:schemaRefs>
    <ds:schemaRef ds:uri="urn:schemas-microsoft-com.VSTO2008Demos.ControlsStorage"/>
  </ds:schemaRefs>
</ds:datastoreItem>
</file>

<file path=customXml/itemProps2.xml><?xml version="1.0" encoding="utf-8"?>
<ds:datastoreItem xmlns:ds="http://schemas.openxmlformats.org/officeDocument/2006/customXml" ds:itemID="{A045B168-74EC-46FE-BB09-225AD9548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17</TotalTime>
  <Pages>1</Pages>
  <Words>13463</Words>
  <Characters>76742</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vector>
  </TitlesOfParts>
  <Company>The Royal Society of Chemistry</Company>
  <LinksUpToDate>false</LinksUpToDate>
  <CharactersWithSpaces>90025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Velleman, Leonora</dc:creator>
  <cp:lastModifiedBy>Velleman, Leonora</cp:lastModifiedBy>
  <cp:revision>7</cp:revision>
  <cp:lastPrinted>2016-09-30T08:54:00Z</cp:lastPrinted>
  <dcterms:created xsi:type="dcterms:W3CDTF">2016-09-30T08:26:00Z</dcterms:created>
  <dcterms:modified xsi:type="dcterms:W3CDTF">2016-09-30T08:55:00Z</dcterms:modified>
</cp:coreProperties>
</file>