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9A" w:rsidRPr="0090279A" w:rsidRDefault="0090279A">
      <w:pPr>
        <w:rPr>
          <w:rFonts w:ascii="Arial" w:hAnsi="Arial" w:cs="Arial"/>
          <w:sz w:val="24"/>
          <w:szCs w:val="24"/>
        </w:rPr>
      </w:pPr>
      <w:r w:rsidRPr="0090279A">
        <w:rPr>
          <w:rFonts w:ascii="Arial" w:hAnsi="Arial" w:cs="Arial"/>
          <w:sz w:val="24"/>
          <w:szCs w:val="24"/>
        </w:rPr>
        <w:t>Table 4. Location and character of amino acids associated with the A and G alleles at rs6906846</w:t>
      </w:r>
    </w:p>
    <w:tbl>
      <w:tblPr>
        <w:tblW w:w="12555" w:type="dxa"/>
        <w:tblLook w:val="04A0" w:firstRow="1" w:lastRow="0" w:firstColumn="1" w:lastColumn="0" w:noHBand="0" w:noVBand="1"/>
      </w:tblPr>
      <w:tblGrid>
        <w:gridCol w:w="973"/>
        <w:gridCol w:w="928"/>
        <w:gridCol w:w="783"/>
        <w:gridCol w:w="540"/>
        <w:gridCol w:w="551"/>
        <w:gridCol w:w="531"/>
        <w:gridCol w:w="584"/>
        <w:gridCol w:w="767"/>
        <w:gridCol w:w="728"/>
        <w:gridCol w:w="810"/>
        <w:gridCol w:w="1080"/>
        <w:gridCol w:w="720"/>
        <w:gridCol w:w="900"/>
        <w:gridCol w:w="1080"/>
        <w:gridCol w:w="1580"/>
      </w:tblGrid>
      <w:tr w:rsidR="0090279A" w:rsidRPr="0090279A" w:rsidTr="0090279A">
        <w:trPr>
          <w:trHeight w:val="300"/>
        </w:trPr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Location</w:t>
            </w: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Position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Amino acids</w:t>
            </w:r>
          </w:p>
        </w:tc>
        <w:tc>
          <w:tcPr>
            <w:tcW w:w="29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Amino acid characteristics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U.S. Cohort 1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Japanese Cohort 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Combined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Charge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Hydrophobia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rs6906846 allele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rs6906846 allele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combined</w:t>
            </w:r>
            <w:proofErr w:type="spellEnd"/>
          </w:p>
        </w:tc>
      </w:tr>
      <w:tr w:rsidR="0090279A" w:rsidRPr="0090279A" w:rsidTr="0090279A">
        <w:trPr>
          <w:trHeight w:val="1286"/>
        </w:trPr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Negative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Positive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Neutral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Hydrophobic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Hydrophilic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G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α1 domain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90279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4.0E-14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1.2E-16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6.6E-28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2.8E-09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7.5E-05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2.0E-18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W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2.8E-09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7.5E-05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2.0E-18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90279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73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1.9E-14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9.4E-48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7.7E-68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2.8E-16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4.9E-19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1.3E-41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D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α2 domain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90279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97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4.7E-09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5.7E-12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6.0E-22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W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90279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5.9E-25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6.1E-20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6.1E-20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  <w:r w:rsidRPr="0090279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  <w:t>116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F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1.7E-09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5.4E-23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9.3E-34</w:t>
            </w: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300"/>
        </w:trPr>
        <w:tc>
          <w:tcPr>
            <w:tcW w:w="9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X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2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279A" w:rsidRPr="0090279A" w:rsidRDefault="0090279A" w:rsidP="009027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90279A" w:rsidRPr="0090279A" w:rsidTr="0090279A">
        <w:trPr>
          <w:trHeight w:val="810"/>
        </w:trPr>
        <w:tc>
          <w:tcPr>
            <w:tcW w:w="12555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279A" w:rsidRPr="0090279A" w:rsidRDefault="00FA3216" w:rsidP="009027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6122B">
              <w:rPr>
                <w:rFonts w:ascii="Arial" w:hAnsi="Arial" w:cs="Arial"/>
                <w:sz w:val="20"/>
                <w:szCs w:val="20"/>
              </w:rPr>
              <w:t>Bonferroni</w:t>
            </w:r>
            <w:proofErr w:type="spellEnd"/>
            <w:r w:rsidRPr="0036122B">
              <w:rPr>
                <w:rFonts w:ascii="Arial" w:hAnsi="Arial" w:cs="Arial"/>
                <w:sz w:val="20"/>
                <w:szCs w:val="20"/>
              </w:rPr>
              <w:t xml:space="preserve"> corrected p value threshold</w:t>
            </w:r>
            <w:r w:rsidR="0090279A" w:rsidRPr="0090279A">
              <w:rPr>
                <w:rFonts w:ascii="Arial" w:eastAsia="Times New Roman" w:hAnsi="Arial" w:cs="Arial"/>
                <w:sz w:val="20"/>
                <w:szCs w:val="20"/>
              </w:rPr>
              <w:t xml:space="preserve">: 0.05/181=2.8E-04, Underlined bold: Residues pointing toward the peptide binding site and can interact with the peptide (van </w:t>
            </w:r>
            <w:proofErr w:type="spellStart"/>
            <w:r w:rsidR="0090279A" w:rsidRPr="0090279A">
              <w:rPr>
                <w:rFonts w:ascii="Arial" w:eastAsia="Times New Roman" w:hAnsi="Arial" w:cs="Arial"/>
                <w:sz w:val="20"/>
                <w:szCs w:val="20"/>
              </w:rPr>
              <w:t>Deutekom</w:t>
            </w:r>
            <w:bookmarkStart w:id="0" w:name="_GoBack"/>
            <w:bookmarkEnd w:id="0"/>
            <w:proofErr w:type="spellEnd"/>
            <w:r w:rsidR="0090279A" w:rsidRPr="0090279A">
              <w:rPr>
                <w:rFonts w:ascii="Arial" w:eastAsia="Times New Roman" w:hAnsi="Arial" w:cs="Arial"/>
                <w:sz w:val="20"/>
                <w:szCs w:val="20"/>
              </w:rPr>
              <w:t xml:space="preserve"> &amp; </w:t>
            </w:r>
            <w:proofErr w:type="spellStart"/>
            <w:r w:rsidR="0090279A" w:rsidRPr="0090279A">
              <w:rPr>
                <w:rFonts w:ascii="Arial" w:eastAsia="Times New Roman" w:hAnsi="Arial" w:cs="Arial"/>
                <w:sz w:val="20"/>
                <w:szCs w:val="20"/>
              </w:rPr>
              <w:t>Keşmir</w:t>
            </w:r>
            <w:proofErr w:type="spellEnd"/>
            <w:r w:rsidR="0090279A" w:rsidRPr="0090279A">
              <w:rPr>
                <w:rFonts w:ascii="Arial" w:eastAsia="Times New Roman" w:hAnsi="Arial" w:cs="Arial"/>
                <w:sz w:val="20"/>
                <w:szCs w:val="20"/>
              </w:rPr>
              <w:t xml:space="preserve"> 2015), Characteristics of amino acids (Harper's Illustrated Biochemistry (30th edition)</w:t>
            </w:r>
          </w:p>
        </w:tc>
      </w:tr>
    </w:tbl>
    <w:p w:rsidR="0090279A" w:rsidRDefault="0090279A" w:rsidP="0090279A"/>
    <w:sectPr w:rsidR="0090279A" w:rsidSect="0090279A">
      <w:pgSz w:w="15840" w:h="12240" w:orient="landscape"/>
      <w:pgMar w:top="81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2"/>
  <w:proofState w:spelling="clean" w:grammar="clean"/>
  <w:trackRevisions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9A"/>
    <w:rsid w:val="0036122B"/>
    <w:rsid w:val="006F65EB"/>
    <w:rsid w:val="0090279A"/>
    <w:rsid w:val="00B3307C"/>
    <w:rsid w:val="00DC6288"/>
    <w:rsid w:val="00FA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0AC99F-6531-4506-A93D-CB1D163B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12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8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UCSD Pediatrics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Shimizu, Chisato</dc:creator>
  <cp:keywords/>
  <dc:description/>
  <cp:lastModifiedBy>Shimizu, Chisato</cp:lastModifiedBy>
  <cp:revision>3</cp:revision>
  <dcterms:created xsi:type="dcterms:W3CDTF">2019-04-18T21:33:00Z</dcterms:created>
  <dcterms:modified xsi:type="dcterms:W3CDTF">2019-04-19T16:01:00Z</dcterms:modified>
</cp:coreProperties>
</file>